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CA74" w14:textId="1FD32B5A" w:rsidR="00740260" w:rsidRPr="00ED453A" w:rsidRDefault="00740260" w:rsidP="2122F68F">
      <w:pPr>
        <w:spacing w:before="240" w:after="120"/>
        <w:jc w:val="center"/>
        <w:rPr>
          <w:rFonts w:asciiTheme="minorHAnsi" w:hAnsiTheme="minorHAnsi" w:cstheme="minorBidi"/>
          <w:b/>
          <w:bCs/>
        </w:rPr>
      </w:pPr>
      <w:bookmarkStart w:id="0" w:name="_Toc416693506"/>
      <w:r w:rsidRPr="2122F68F">
        <w:rPr>
          <w:rFonts w:asciiTheme="minorHAnsi" w:hAnsiTheme="minorHAnsi" w:cstheme="minorBidi"/>
          <w:b/>
          <w:bCs/>
        </w:rPr>
        <w:t xml:space="preserve">Uchwała nr </w:t>
      </w:r>
      <w:r w:rsidR="3DA858B6" w:rsidRPr="2122F68F">
        <w:rPr>
          <w:rFonts w:asciiTheme="minorHAnsi" w:hAnsiTheme="minorHAnsi" w:cstheme="minorBidi"/>
          <w:b/>
          <w:bCs/>
        </w:rPr>
        <w:t>130</w:t>
      </w:r>
    </w:p>
    <w:p w14:paraId="7B9B968F" w14:textId="77777777" w:rsidR="00740260" w:rsidRPr="00ED453A" w:rsidRDefault="00740260" w:rsidP="2122F68F">
      <w:pPr>
        <w:spacing w:before="240" w:after="120"/>
        <w:jc w:val="center"/>
        <w:rPr>
          <w:rFonts w:asciiTheme="minorHAnsi" w:hAnsiTheme="minorHAnsi" w:cstheme="minorBidi"/>
          <w:b/>
          <w:bCs/>
        </w:rPr>
      </w:pPr>
      <w:r w:rsidRPr="2122F68F">
        <w:rPr>
          <w:rFonts w:asciiTheme="minorHAnsi" w:hAnsiTheme="minorHAnsi" w:cstheme="minorBidi"/>
          <w:b/>
          <w:bCs/>
        </w:rPr>
        <w:t>Komitetu Monitorującego</w:t>
      </w:r>
    </w:p>
    <w:p w14:paraId="1AEBE4A9" w14:textId="3DBF258A" w:rsidR="00740260" w:rsidRPr="00ED453A" w:rsidRDefault="53DB12FE" w:rsidP="2122F68F">
      <w:pPr>
        <w:spacing w:before="240" w:after="120"/>
        <w:jc w:val="center"/>
        <w:rPr>
          <w:rFonts w:asciiTheme="minorHAnsi" w:hAnsiTheme="minorHAnsi" w:cstheme="minorBidi"/>
          <w:b/>
          <w:bCs/>
        </w:rPr>
      </w:pPr>
      <w:r w:rsidRPr="2122F68F">
        <w:rPr>
          <w:rFonts w:asciiTheme="minorHAnsi" w:hAnsiTheme="minorHAnsi" w:cstheme="minorBidi"/>
          <w:b/>
          <w:bCs/>
        </w:rPr>
        <w:t xml:space="preserve">program </w:t>
      </w:r>
      <w:r w:rsidR="00740260" w:rsidRPr="2122F68F">
        <w:rPr>
          <w:rFonts w:asciiTheme="minorHAnsi" w:hAnsiTheme="minorHAnsi" w:cstheme="minorBidi"/>
          <w:b/>
          <w:bCs/>
        </w:rPr>
        <w:t>Fundusze Europejskie dla Śląskiego 2021- 2027</w:t>
      </w:r>
    </w:p>
    <w:p w14:paraId="66AFF2D8" w14:textId="052536FC" w:rsidR="00740260" w:rsidRPr="00ED453A" w:rsidRDefault="00740260" w:rsidP="2122F68F">
      <w:pPr>
        <w:spacing w:before="240" w:after="120"/>
        <w:jc w:val="center"/>
        <w:rPr>
          <w:rFonts w:asciiTheme="minorHAnsi" w:hAnsiTheme="minorHAnsi" w:cstheme="minorBidi"/>
          <w:b/>
          <w:bCs/>
        </w:rPr>
      </w:pPr>
      <w:r w:rsidRPr="2122F68F">
        <w:rPr>
          <w:rFonts w:asciiTheme="minorHAnsi" w:hAnsiTheme="minorHAnsi" w:cstheme="minorBidi"/>
          <w:b/>
          <w:bCs/>
        </w:rPr>
        <w:t xml:space="preserve">z dnia </w:t>
      </w:r>
      <w:r w:rsidR="61F01242" w:rsidRPr="2122F68F">
        <w:rPr>
          <w:rFonts w:asciiTheme="minorHAnsi" w:hAnsiTheme="minorHAnsi" w:cstheme="minorBidi"/>
          <w:b/>
          <w:bCs/>
        </w:rPr>
        <w:t>18 marca 2024</w:t>
      </w:r>
      <w:r w:rsidRPr="2122F68F">
        <w:rPr>
          <w:rFonts w:asciiTheme="minorHAnsi" w:hAnsiTheme="minorHAnsi" w:cstheme="minorBidi"/>
          <w:b/>
          <w:bCs/>
        </w:rPr>
        <w:t xml:space="preserve"> roku</w:t>
      </w:r>
    </w:p>
    <w:p w14:paraId="0704454E" w14:textId="77777777" w:rsidR="00740260" w:rsidRPr="00ED453A" w:rsidRDefault="00740260" w:rsidP="00740260">
      <w:pPr>
        <w:spacing w:before="240" w:after="120" w:line="360" w:lineRule="auto"/>
        <w:jc w:val="center"/>
        <w:rPr>
          <w:rFonts w:asciiTheme="minorHAnsi" w:hAnsiTheme="minorHAnsi" w:cstheme="minorHAnsi"/>
        </w:rPr>
      </w:pPr>
      <w:r w:rsidRPr="00ED453A">
        <w:rPr>
          <w:rFonts w:asciiTheme="minorHAnsi" w:hAnsiTheme="minorHAnsi" w:cstheme="minorHAnsi"/>
        </w:rPr>
        <w:t>w sprawie</w:t>
      </w:r>
    </w:p>
    <w:p w14:paraId="33CBFAD8" w14:textId="5F9F3107" w:rsidR="00740260" w:rsidRDefault="007E0517" w:rsidP="2122F68F">
      <w:pPr>
        <w:pStyle w:val="Default"/>
        <w:spacing w:before="240" w:line="360" w:lineRule="auto"/>
        <w:jc w:val="center"/>
        <w:rPr>
          <w:rFonts w:asciiTheme="minorHAnsi" w:hAnsiTheme="minorHAnsi" w:cstheme="minorBidi"/>
          <w:sz w:val="22"/>
          <w:szCs w:val="22"/>
        </w:rPr>
      </w:pPr>
      <w:r w:rsidRPr="2122F68F">
        <w:rPr>
          <w:rFonts w:asciiTheme="minorHAnsi" w:hAnsiTheme="minorHAnsi" w:cstheme="minorBidi"/>
          <w:sz w:val="22"/>
          <w:szCs w:val="22"/>
        </w:rPr>
        <w:t xml:space="preserve">zmiany </w:t>
      </w:r>
      <w:bookmarkStart w:id="1" w:name="_Hlk158903610"/>
      <w:r w:rsidR="00740260" w:rsidRPr="2122F68F">
        <w:rPr>
          <w:rFonts w:asciiTheme="minorHAnsi" w:hAnsiTheme="minorHAnsi" w:cstheme="minorBidi"/>
          <w:sz w:val="22"/>
          <w:szCs w:val="22"/>
        </w:rPr>
        <w:t xml:space="preserve">kryteriów wyboru projektów dla działania </w:t>
      </w:r>
      <w:r w:rsidR="00ED453A" w:rsidRPr="2122F68F">
        <w:rPr>
          <w:rFonts w:asciiTheme="minorHAnsi" w:hAnsiTheme="minorHAnsi" w:cstheme="minorBidi"/>
          <w:sz w:val="22"/>
          <w:szCs w:val="22"/>
        </w:rPr>
        <w:t>FESL.</w:t>
      </w:r>
      <w:r w:rsidR="00BC7ABF" w:rsidRPr="2122F68F">
        <w:rPr>
          <w:rFonts w:asciiTheme="minorHAnsi" w:hAnsiTheme="minorHAnsi" w:cstheme="minorBidi"/>
          <w:sz w:val="22"/>
          <w:szCs w:val="22"/>
        </w:rPr>
        <w:t>0</w:t>
      </w:r>
      <w:r w:rsidR="00740260" w:rsidRPr="2122F68F">
        <w:rPr>
          <w:rFonts w:asciiTheme="minorHAnsi" w:hAnsiTheme="minorHAnsi" w:cstheme="minorBidi"/>
          <w:sz w:val="22"/>
          <w:szCs w:val="22"/>
        </w:rPr>
        <w:t xml:space="preserve">1.08 </w:t>
      </w:r>
      <w:bookmarkStart w:id="2" w:name="_Hlk145334465"/>
      <w:r w:rsidR="00740260" w:rsidRPr="2122F68F">
        <w:rPr>
          <w:rFonts w:asciiTheme="minorHAnsi" w:hAnsiTheme="minorHAnsi" w:cstheme="minorBidi"/>
          <w:sz w:val="22"/>
          <w:szCs w:val="22"/>
        </w:rPr>
        <w:t>Innowacje cyfrowe w MŚP</w:t>
      </w:r>
      <w:bookmarkEnd w:id="1"/>
      <w:bookmarkEnd w:id="2"/>
      <w:r w:rsidR="00ED453A" w:rsidRPr="2122F68F">
        <w:rPr>
          <w:rFonts w:asciiTheme="minorHAnsi" w:hAnsiTheme="minorHAnsi" w:cstheme="minorBidi"/>
          <w:sz w:val="22"/>
          <w:szCs w:val="22"/>
        </w:rPr>
        <w:t xml:space="preserve">, </w:t>
      </w:r>
      <w:r>
        <w:br/>
      </w:r>
      <w:r w:rsidR="00ED453A" w:rsidRPr="2122F68F">
        <w:rPr>
          <w:rFonts w:asciiTheme="minorHAnsi" w:hAnsiTheme="minorHAnsi" w:cstheme="minorBidi"/>
          <w:sz w:val="22"/>
          <w:szCs w:val="22"/>
        </w:rPr>
        <w:t>tryb konkurencyjny</w:t>
      </w:r>
    </w:p>
    <w:p w14:paraId="754AFB83" w14:textId="06EEF61F" w:rsidR="00740260" w:rsidRDefault="00740260" w:rsidP="6E0D1284">
      <w:pPr>
        <w:spacing w:before="240" w:after="120" w:line="360" w:lineRule="auto"/>
        <w:jc w:val="both"/>
        <w:rPr>
          <w:rFonts w:asciiTheme="minorHAnsi" w:hAnsiTheme="minorHAnsi" w:cstheme="minorBidi"/>
          <w:i/>
          <w:iCs/>
          <w:sz w:val="21"/>
          <w:szCs w:val="21"/>
        </w:rPr>
      </w:pPr>
      <w:r w:rsidRPr="6E0D1284">
        <w:rPr>
          <w:rFonts w:asciiTheme="minorHAnsi" w:hAnsiTheme="minorHAnsi" w:cstheme="minorBidi"/>
          <w:i/>
          <w:iCs/>
          <w:sz w:val="21"/>
          <w:szCs w:val="21"/>
        </w:rPr>
        <w:t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589FC973" w14:textId="77777777" w:rsidR="00740260" w:rsidRPr="00ED453A" w:rsidRDefault="00740260" w:rsidP="2122F68F">
      <w:pPr>
        <w:spacing w:before="240" w:after="120" w:line="360" w:lineRule="auto"/>
        <w:jc w:val="center"/>
        <w:rPr>
          <w:rFonts w:asciiTheme="minorHAnsi" w:hAnsiTheme="minorHAnsi" w:cstheme="minorBidi"/>
        </w:rPr>
      </w:pPr>
      <w:r w:rsidRPr="2122F68F">
        <w:rPr>
          <w:rFonts w:asciiTheme="minorHAnsi" w:hAnsiTheme="minorHAnsi" w:cstheme="minorBidi"/>
        </w:rPr>
        <w:t>§ 1</w:t>
      </w:r>
    </w:p>
    <w:p w14:paraId="05001A2C" w14:textId="277BCEF5" w:rsidR="00740260" w:rsidRPr="00ED453A" w:rsidRDefault="007E0517" w:rsidP="2122F68F">
      <w:pPr>
        <w:pStyle w:val="Nagwek1"/>
        <w:numPr>
          <w:ilvl w:val="0"/>
          <w:numId w:val="1"/>
        </w:numPr>
        <w:spacing w:before="0" w:line="360" w:lineRule="auto"/>
        <w:ind w:left="714" w:hanging="357"/>
        <w:jc w:val="both"/>
        <w:rPr>
          <w:rFonts w:eastAsia="Times New Roman" w:cstheme="minorBidi"/>
          <w:b w:val="0"/>
          <w:sz w:val="22"/>
          <w:szCs w:val="22"/>
        </w:rPr>
      </w:pPr>
      <w:r w:rsidRPr="2122F68F">
        <w:rPr>
          <w:rStyle w:val="Pogrubienie"/>
          <w:rFonts w:cstheme="minorBidi"/>
          <w:sz w:val="22"/>
          <w:szCs w:val="22"/>
        </w:rPr>
        <w:t xml:space="preserve">Zmienia się 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kryteria wyboru projektów dla </w:t>
      </w:r>
      <w:r w:rsidR="00ED453A" w:rsidRPr="2122F68F">
        <w:rPr>
          <w:rStyle w:val="Pogrubienie"/>
          <w:rFonts w:cstheme="minorBidi"/>
          <w:b/>
          <w:sz w:val="22"/>
          <w:szCs w:val="22"/>
        </w:rPr>
        <w:t>działania FESL.01.08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 Innowacje cyfrowe w MŚP </w:t>
      </w:r>
      <w:r w:rsidR="251A6291" w:rsidRPr="2122F68F">
        <w:rPr>
          <w:rStyle w:val="Pogrubienie"/>
          <w:rFonts w:cstheme="minorBidi"/>
          <w:sz w:val="22"/>
          <w:szCs w:val="22"/>
        </w:rPr>
        <w:t>poprzez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 zmian</w:t>
      </w:r>
      <w:r w:rsidR="5B4677C2" w:rsidRPr="2122F68F">
        <w:rPr>
          <w:rStyle w:val="Pogrubienie"/>
          <w:rFonts w:cstheme="minorBidi"/>
          <w:sz w:val="22"/>
          <w:szCs w:val="22"/>
        </w:rPr>
        <w:t>ę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 </w:t>
      </w:r>
      <w:r w:rsidRPr="2122F68F">
        <w:rPr>
          <w:rStyle w:val="Pogrubienie"/>
          <w:rFonts w:cstheme="minorBidi"/>
          <w:sz w:val="22"/>
          <w:szCs w:val="22"/>
        </w:rPr>
        <w:t>uchwał</w:t>
      </w:r>
      <w:r w:rsidR="00ED453A" w:rsidRPr="2122F68F">
        <w:rPr>
          <w:rStyle w:val="Pogrubienie"/>
          <w:rFonts w:cstheme="minorBidi"/>
          <w:sz w:val="22"/>
          <w:szCs w:val="22"/>
        </w:rPr>
        <w:t>y</w:t>
      </w:r>
      <w:r w:rsidRPr="2122F68F">
        <w:rPr>
          <w:rStyle w:val="Pogrubienie"/>
          <w:rFonts w:cstheme="minorBidi"/>
          <w:sz w:val="22"/>
          <w:szCs w:val="22"/>
        </w:rPr>
        <w:t xml:space="preserve"> nr </w:t>
      </w:r>
      <w:r w:rsidR="00666106" w:rsidRPr="2122F68F">
        <w:rPr>
          <w:rStyle w:val="Pogrubienie"/>
          <w:rFonts w:cstheme="minorBidi"/>
          <w:sz w:val="22"/>
          <w:szCs w:val="22"/>
        </w:rPr>
        <w:t>85</w:t>
      </w:r>
      <w:r w:rsidRPr="2122F68F">
        <w:rPr>
          <w:rStyle w:val="Pogrubienie"/>
          <w:rFonts w:cstheme="minorBidi"/>
          <w:sz w:val="22"/>
          <w:szCs w:val="22"/>
        </w:rPr>
        <w:t xml:space="preserve"> Komitetu Monitorującego</w:t>
      </w:r>
      <w:r w:rsidR="6D32FFBE" w:rsidRPr="2122F68F">
        <w:rPr>
          <w:rStyle w:val="Pogrubienie"/>
          <w:rFonts w:cstheme="minorBidi"/>
          <w:sz w:val="22"/>
          <w:szCs w:val="22"/>
        </w:rPr>
        <w:t xml:space="preserve"> program</w:t>
      </w:r>
      <w:r w:rsidRPr="2122F68F">
        <w:rPr>
          <w:rStyle w:val="Pogrubienie"/>
          <w:rFonts w:cstheme="minorBidi"/>
          <w:sz w:val="22"/>
          <w:szCs w:val="22"/>
        </w:rPr>
        <w:t xml:space="preserve"> Fundusz</w:t>
      </w:r>
      <w:r w:rsidR="224770CA" w:rsidRPr="2122F68F">
        <w:rPr>
          <w:rStyle w:val="Pogrubienie"/>
          <w:rFonts w:cstheme="minorBidi"/>
          <w:sz w:val="22"/>
          <w:szCs w:val="22"/>
        </w:rPr>
        <w:t>e</w:t>
      </w:r>
      <w:r w:rsidRPr="2122F68F">
        <w:rPr>
          <w:rStyle w:val="Pogrubienie"/>
          <w:rFonts w:cstheme="minorBidi"/>
          <w:sz w:val="22"/>
          <w:szCs w:val="22"/>
        </w:rPr>
        <w:t xml:space="preserve"> Europejski</w:t>
      </w:r>
      <w:r w:rsidR="01020FB6" w:rsidRPr="2122F68F">
        <w:rPr>
          <w:rStyle w:val="Pogrubienie"/>
          <w:rFonts w:cstheme="minorBidi"/>
          <w:sz w:val="22"/>
          <w:szCs w:val="22"/>
        </w:rPr>
        <w:t>e</w:t>
      </w:r>
      <w:r w:rsidRPr="2122F68F">
        <w:rPr>
          <w:rStyle w:val="Pogrubienie"/>
          <w:rFonts w:cstheme="minorBidi"/>
          <w:sz w:val="22"/>
          <w:szCs w:val="22"/>
        </w:rPr>
        <w:t xml:space="preserve"> dla Śląskiego na lata 2021 – 2027 </w:t>
      </w:r>
      <w:r w:rsidR="7B855537" w:rsidRPr="2122F68F">
        <w:rPr>
          <w:rStyle w:val="Pogrubienie"/>
          <w:rFonts w:cstheme="minorBidi"/>
          <w:sz w:val="22"/>
          <w:szCs w:val="22"/>
        </w:rPr>
        <w:t xml:space="preserve">z dnia 12 października 2023 r. </w:t>
      </w:r>
      <w:r w:rsidR="00ED453A" w:rsidRPr="2122F68F">
        <w:rPr>
          <w:rStyle w:val="Pogrubienie"/>
          <w:rFonts w:cstheme="minorBidi"/>
          <w:sz w:val="22"/>
          <w:szCs w:val="22"/>
        </w:rPr>
        <w:t>p</w:t>
      </w:r>
      <w:r w:rsidR="4AF0EE6C" w:rsidRPr="2122F68F">
        <w:rPr>
          <w:rStyle w:val="Pogrubienie"/>
          <w:rFonts w:cstheme="minorBidi"/>
          <w:sz w:val="22"/>
          <w:szCs w:val="22"/>
        </w:rPr>
        <w:t>olegającą na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 dostosowani</w:t>
      </w:r>
      <w:r w:rsidR="54704764" w:rsidRPr="2122F68F">
        <w:rPr>
          <w:rStyle w:val="Pogrubienie"/>
          <w:rFonts w:cstheme="minorBidi"/>
          <w:sz w:val="22"/>
          <w:szCs w:val="22"/>
        </w:rPr>
        <w:t>u</w:t>
      </w:r>
      <w:r w:rsidR="00ED453A" w:rsidRPr="2122F68F">
        <w:rPr>
          <w:rStyle w:val="Pogrubienie"/>
          <w:rFonts w:cstheme="minorBidi"/>
          <w:sz w:val="22"/>
          <w:szCs w:val="22"/>
        </w:rPr>
        <w:t xml:space="preserve"> zapisów do nowej metodyki oceny projektów</w:t>
      </w:r>
      <w:r w:rsidR="00740260" w:rsidRPr="2122F68F">
        <w:rPr>
          <w:rFonts w:cstheme="minorBidi"/>
          <w:b w:val="0"/>
          <w:sz w:val="22"/>
          <w:szCs w:val="22"/>
        </w:rPr>
        <w:t>.</w:t>
      </w:r>
    </w:p>
    <w:p w14:paraId="12D06FFD" w14:textId="3718B6D4" w:rsidR="00ED453A" w:rsidRDefault="00ED453A" w:rsidP="00560C3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Bidi"/>
        </w:rPr>
      </w:pPr>
      <w:r w:rsidRPr="52A4B6FC">
        <w:rPr>
          <w:rFonts w:asciiTheme="minorHAnsi" w:eastAsiaTheme="minorEastAsia" w:hAnsiTheme="minorHAnsi" w:cstheme="minorBidi"/>
        </w:rPr>
        <w:t>Kryteria wyboru projektów stanowią załącznik do niniejszej uchwały</w:t>
      </w:r>
      <w:r w:rsidR="00740260" w:rsidRPr="52A4B6FC">
        <w:rPr>
          <w:rFonts w:asciiTheme="minorHAnsi" w:hAnsiTheme="minorHAnsi" w:cstheme="minorBidi"/>
        </w:rPr>
        <w:t xml:space="preserve">.   </w:t>
      </w:r>
    </w:p>
    <w:p w14:paraId="5AB606FB" w14:textId="258D47D4" w:rsidR="00ED453A" w:rsidRDefault="00ED453A" w:rsidP="2122F68F">
      <w:pPr>
        <w:pStyle w:val="Akapitzlist"/>
        <w:tabs>
          <w:tab w:val="left" w:pos="4253"/>
        </w:tabs>
        <w:spacing w:before="240" w:line="360" w:lineRule="auto"/>
        <w:ind w:left="3540" w:firstLine="708"/>
        <w:rPr>
          <w:rFonts w:asciiTheme="minorHAnsi" w:hAnsiTheme="minorHAnsi" w:cstheme="minorBidi"/>
          <w:b/>
          <w:bCs/>
        </w:rPr>
      </w:pPr>
    </w:p>
    <w:p w14:paraId="0B1D6F5A" w14:textId="3C1708B6" w:rsidR="00740260" w:rsidRPr="00ED453A" w:rsidRDefault="00740260" w:rsidP="2122F68F">
      <w:pPr>
        <w:pStyle w:val="Akapitzlist"/>
        <w:tabs>
          <w:tab w:val="left" w:pos="4253"/>
        </w:tabs>
        <w:spacing w:before="240" w:line="360" w:lineRule="auto"/>
        <w:ind w:left="3540" w:firstLine="708"/>
        <w:rPr>
          <w:rFonts w:asciiTheme="minorHAnsi" w:hAnsiTheme="minorHAnsi" w:cstheme="minorBidi"/>
        </w:rPr>
      </w:pPr>
      <w:r w:rsidRPr="2122F68F">
        <w:rPr>
          <w:rFonts w:asciiTheme="minorHAnsi" w:hAnsiTheme="minorHAnsi" w:cstheme="minorBidi"/>
        </w:rPr>
        <w:t xml:space="preserve"> § 2</w:t>
      </w:r>
    </w:p>
    <w:p w14:paraId="30AB0797" w14:textId="45F35421" w:rsidR="00FE5FFE" w:rsidRPr="00601F30" w:rsidRDefault="00740260" w:rsidP="00601F30">
      <w:pPr>
        <w:spacing w:before="240" w:after="120" w:line="360" w:lineRule="auto"/>
        <w:rPr>
          <w:rFonts w:asciiTheme="minorHAnsi" w:hAnsiTheme="minorHAnsi" w:cstheme="minorBidi"/>
        </w:rPr>
      </w:pPr>
      <w:r w:rsidRPr="2122F68F">
        <w:rPr>
          <w:rFonts w:asciiTheme="minorHAnsi" w:hAnsiTheme="minorHAnsi" w:cstheme="minorBidi"/>
        </w:rPr>
        <w:t>Uchwała wchodzi w życie z dniem podjęcia.</w:t>
      </w:r>
      <w:bookmarkEnd w:id="0"/>
    </w:p>
    <w:p w14:paraId="38D6FCB5" w14:textId="4DAC1381" w:rsidR="00FE5FFE" w:rsidRPr="00CB4EC3" w:rsidRDefault="48102297" w:rsidP="2122F68F">
      <w:pPr>
        <w:pStyle w:val="NormalnyWeb"/>
        <w:spacing w:line="360" w:lineRule="auto"/>
        <w:ind w:left="5664" w:right="1275"/>
        <w:jc w:val="center"/>
        <w:rPr>
          <w:rFonts w:ascii="Calibri" w:eastAsia="Calibri" w:hAnsi="Calibri" w:cs="Calibri"/>
          <w:sz w:val="22"/>
          <w:szCs w:val="22"/>
        </w:rPr>
      </w:pPr>
      <w:r w:rsidRPr="2122F68F">
        <w:rPr>
          <w:rFonts w:ascii="Calibri" w:eastAsia="Calibri" w:hAnsi="Calibri" w:cs="Calibri"/>
          <w:b/>
          <w:bCs/>
          <w:sz w:val="22"/>
          <w:szCs w:val="22"/>
        </w:rPr>
        <w:t>Zastępca</w:t>
      </w:r>
      <w:r w:rsidR="6BE9DEA3" w:rsidRPr="2122F68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2122F68F">
        <w:rPr>
          <w:rFonts w:ascii="Calibri" w:eastAsia="Calibri" w:hAnsi="Calibri" w:cs="Calibri"/>
          <w:b/>
          <w:bCs/>
          <w:sz w:val="22"/>
          <w:szCs w:val="22"/>
        </w:rPr>
        <w:t>Przewodniczącego</w:t>
      </w:r>
    </w:p>
    <w:p w14:paraId="62A3B28F" w14:textId="5944865A" w:rsidR="00FE5FFE" w:rsidRPr="00CB4EC3" w:rsidRDefault="48102297" w:rsidP="2122F68F">
      <w:pPr>
        <w:pStyle w:val="NormalnyWeb"/>
        <w:spacing w:line="360" w:lineRule="auto"/>
        <w:ind w:left="424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122F68F">
        <w:rPr>
          <w:rFonts w:ascii="Calibri" w:eastAsia="Calibri" w:hAnsi="Calibri" w:cs="Calibri"/>
          <w:b/>
          <w:bCs/>
          <w:sz w:val="22"/>
          <w:szCs w:val="22"/>
        </w:rPr>
        <w:t>KM FE SL 2021-20</w:t>
      </w:r>
      <w:r w:rsidR="19E4C19B" w:rsidRPr="2122F68F">
        <w:rPr>
          <w:rFonts w:ascii="Calibri" w:eastAsia="Calibri" w:hAnsi="Calibri" w:cs="Calibri"/>
          <w:b/>
          <w:bCs/>
          <w:sz w:val="22"/>
          <w:szCs w:val="22"/>
        </w:rPr>
        <w:t>27</w:t>
      </w:r>
    </w:p>
    <w:p w14:paraId="03D0A935" w14:textId="392D6F59" w:rsidR="00FE5FFE" w:rsidRPr="00CB4EC3" w:rsidRDefault="00FE5FFE" w:rsidP="2122F68F">
      <w:pPr>
        <w:pStyle w:val="NormalnyWeb"/>
        <w:spacing w:line="360" w:lineRule="auto"/>
        <w:ind w:left="424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0156507" w14:textId="04F6E918" w:rsidR="00FE5FFE" w:rsidRPr="00CB4EC3" w:rsidRDefault="48102297" w:rsidP="2122F68F">
      <w:pPr>
        <w:pStyle w:val="NormalnyWeb"/>
        <w:spacing w:line="360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FE5FFE" w:rsidRPr="00CB4EC3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2122F68F">
        <w:rPr>
          <w:rFonts w:ascii="Calibri" w:eastAsia="Calibri" w:hAnsi="Calibri" w:cs="Calibri"/>
          <w:b/>
          <w:bCs/>
          <w:sz w:val="22"/>
          <w:szCs w:val="22"/>
        </w:rPr>
        <w:t>Anna Jedynak - Rykała</w:t>
      </w:r>
      <w:r w:rsidRPr="2122F68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67FF2D6C" w14:textId="1FA3916D" w:rsidR="00740260" w:rsidRDefault="00740260">
      <w:pPr>
        <w:spacing w:after="0" w:line="240" w:lineRule="auto"/>
        <w:rPr>
          <w:rFonts w:asciiTheme="minorHAnsi" w:eastAsiaTheme="majorEastAsia" w:hAnsiTheme="minorHAnsi" w:cstheme="majorBidi"/>
          <w:b/>
          <w:sz w:val="24"/>
          <w:szCs w:val="32"/>
        </w:rPr>
      </w:pPr>
    </w:p>
    <w:p w14:paraId="2F21C845" w14:textId="0A01691E" w:rsidR="00435F1E" w:rsidRPr="00F53A1F" w:rsidRDefault="00435F1E" w:rsidP="00610514">
      <w:pPr>
        <w:pStyle w:val="Nagwek1"/>
      </w:pPr>
      <w:r w:rsidRPr="00F53A1F">
        <w:t xml:space="preserve">Kryteria wyboru projektów FE SL 2021-2027 Działanie </w:t>
      </w:r>
      <w:r w:rsidR="00BC7ABF">
        <w:t>0</w:t>
      </w:r>
      <w:r w:rsidR="006F2AF8">
        <w:t>1.</w:t>
      </w:r>
      <w:r w:rsidR="00BC7ABF">
        <w:t>0</w:t>
      </w:r>
      <w:r w:rsidR="006F2AF8">
        <w:t xml:space="preserve">8 </w:t>
      </w:r>
      <w:r w:rsidR="00783515">
        <w:t>Innowacje cyfrowe w MŚP</w:t>
      </w:r>
    </w:p>
    <w:p w14:paraId="3E0CBFF4" w14:textId="77777777" w:rsidR="00435F1E" w:rsidRPr="00F53A1F" w:rsidRDefault="00435F1E" w:rsidP="000C1370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3" w:name="_Toc416782367"/>
      <w:bookmarkStart w:id="4" w:name="_Toc433702088"/>
      <w:r w:rsidRPr="00F53A1F">
        <w:rPr>
          <w:rFonts w:asciiTheme="minorHAnsi" w:hAnsiTheme="minorHAnsi" w:cstheme="minorHAnsi"/>
          <w:sz w:val="24"/>
          <w:szCs w:val="24"/>
        </w:rPr>
        <w:t>Klasyfikacja kryteriów wyboru projektów</w:t>
      </w:r>
      <w:bookmarkEnd w:id="3"/>
      <w:bookmarkEnd w:id="4"/>
    </w:p>
    <w:p w14:paraId="758E6570" w14:textId="628B2357" w:rsidR="00435F1E" w:rsidRPr="00F53A1F" w:rsidRDefault="00435F1E" w:rsidP="000C1370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 ramach działań FE SL 2021-2027 wdrażanych przez Śląskie Centrum Przedsiębiorczości stosowane są następujące podstawowe rodzaje kryteriów dokonywania wyboru projektów:</w:t>
      </w:r>
    </w:p>
    <w:p w14:paraId="72D6649B" w14:textId="77777777" w:rsidR="00435F1E" w:rsidRPr="00F53A1F" w:rsidRDefault="00435F1E" w:rsidP="000C13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Formalne :</w:t>
      </w:r>
    </w:p>
    <w:p w14:paraId="25DE964E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zero-jedynkowe niepodlegające uzupełnieniom;</w:t>
      </w:r>
    </w:p>
    <w:p w14:paraId="6738FBE2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zero-jedynkowe podlegające uzupełnieniom. </w:t>
      </w:r>
    </w:p>
    <w:p w14:paraId="10240D3B" w14:textId="77777777" w:rsidR="00435F1E" w:rsidRPr="00F53A1F" w:rsidRDefault="00435F1E" w:rsidP="000C1370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Merytoryczne:</w:t>
      </w:r>
    </w:p>
    <w:p w14:paraId="521C5B23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kryteria zero-jedynkowe, których spełnienie jest warunkiem dalszej oceny projektu;</w:t>
      </w:r>
    </w:p>
    <w:p w14:paraId="6D441DEB" w14:textId="400A94FA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punktowane w zależności od stopnia ich spełnienia.</w:t>
      </w:r>
    </w:p>
    <w:p w14:paraId="591F4B75" w14:textId="008173C2" w:rsidR="00435F1E" w:rsidRPr="00F53A1F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przypadku, gdy kilka projektów uzyska tę samą liczbę punktów kwalifikującą projekt do wsparcia, a wartość alokacji przeznaczonej na dany </w:t>
      </w:r>
      <w:r w:rsidR="00017E09">
        <w:rPr>
          <w:rFonts w:asciiTheme="minorHAnsi" w:hAnsiTheme="minorHAnsi" w:cstheme="minorHAnsi"/>
          <w:sz w:val="24"/>
          <w:szCs w:val="24"/>
        </w:rPr>
        <w:t>nabór</w:t>
      </w:r>
      <w:r w:rsidR="00017E09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nie pozwala na zatwierdzenie do dofinansowania wszystkich projektów, o wyborze projektu do dofinansowania decydują kryteria rozstrzygające.</w:t>
      </w:r>
    </w:p>
    <w:p w14:paraId="209EB474" w14:textId="77777777" w:rsidR="00435F1E" w:rsidRPr="00F53A1F" w:rsidRDefault="00435F1E" w:rsidP="00610514">
      <w:pPr>
        <w:pStyle w:val="Nagwek2"/>
      </w:pPr>
      <w:r w:rsidRPr="00F53A1F">
        <w:t>Kryteria formalne</w:t>
      </w:r>
    </w:p>
    <w:p w14:paraId="037D7DAB" w14:textId="77B8BBA3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Ocena spełnienia kryteriów formalnych przeprowadzana jest w oparciu o zatwierdzone przez Komitet Monitorujący kryteria formalne, służące weryfikacji zgodności wniosku z zapisami rozporządzeń unijnych oraz krajowych (w tym m.in. </w:t>
      </w:r>
      <w:r w:rsidRPr="00A943EF">
        <w:rPr>
          <w:rFonts w:asciiTheme="minorHAnsi" w:hAnsiTheme="minorHAnsi" w:cstheme="minorHAnsi"/>
          <w:sz w:val="24"/>
          <w:szCs w:val="24"/>
        </w:rPr>
        <w:t xml:space="preserve">Rozporządzenia Komisji (UE) nr 651/2014 z dnia 17 czerwca 2014r. </w:t>
      </w:r>
      <w:r w:rsidR="0058113E">
        <w:rPr>
          <w:rFonts w:asciiTheme="minorHAnsi" w:hAnsiTheme="minorHAnsi" w:cstheme="minorHAnsi"/>
          <w:sz w:val="24"/>
          <w:szCs w:val="24"/>
        </w:rPr>
        <w:t>(</w:t>
      </w:r>
      <w:r w:rsidRPr="00A943E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A943E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943EF">
        <w:rPr>
          <w:rFonts w:asciiTheme="minorHAnsi" w:hAnsiTheme="minorHAnsi" w:cstheme="minorHAnsi"/>
          <w:sz w:val="24"/>
          <w:szCs w:val="24"/>
        </w:rPr>
        <w:t>. zm.</w:t>
      </w:r>
      <w:r w:rsidR="0058113E">
        <w:rPr>
          <w:rFonts w:asciiTheme="minorHAnsi" w:hAnsiTheme="minorHAnsi" w:cstheme="minorHAnsi"/>
          <w:sz w:val="24"/>
          <w:szCs w:val="24"/>
        </w:rPr>
        <w:t>)</w:t>
      </w:r>
      <w:r w:rsidRPr="00A943EF">
        <w:rPr>
          <w:rFonts w:asciiTheme="minorHAnsi" w:hAnsiTheme="minorHAnsi" w:cstheme="minorHAnsi"/>
          <w:sz w:val="24"/>
          <w:szCs w:val="24"/>
        </w:rPr>
        <w:t xml:space="preserve"> zwanym w niniejszych kryteriach Rozporządzeniem 651/2014</w:t>
      </w:r>
      <w:r w:rsidR="00A943EF">
        <w:rPr>
          <w:rFonts w:asciiTheme="minorHAnsi" w:hAnsiTheme="minorHAnsi" w:cstheme="minorHAnsi"/>
          <w:sz w:val="24"/>
          <w:szCs w:val="24"/>
        </w:rPr>
        <w:t>)</w:t>
      </w:r>
      <w:r w:rsidRPr="00F53A1F">
        <w:rPr>
          <w:rFonts w:asciiTheme="minorHAnsi" w:hAnsiTheme="minorHAnsi" w:cstheme="minorHAnsi"/>
          <w:sz w:val="24"/>
          <w:szCs w:val="24"/>
        </w:rPr>
        <w:t xml:space="preserve">, a także w odniesieniu do programu Fundusze Europejskie dla Śląskiego 2021-2027, Szczegółowego Opisu Priorytetów Funduszy Europejskich dla Śląskiego 2021-2027 obowiązującego na moment zatwierdzenia pakietu aplikacyjnego. </w:t>
      </w:r>
    </w:p>
    <w:p w14:paraId="004AAD17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lastRenderedPageBreak/>
        <w:t>Oceny dokonują pracownicy Śląskiego Centrum Przedsiębiorczości – IP FE SL – ŚCP, będący członkami Komisji Oceny Projektów.</w:t>
      </w:r>
    </w:p>
    <w:p w14:paraId="4BDF0606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Ocena spełnienia kryteriów formalnych prowadzona jest w trybie zero-jedynkowym. Polega na przypisaniu każdemu z kryteriów wartości logicznych TAK / NIE – zasada „0–1” (nie spełnia kryterium / spełnia kryterium). Wszystkie kryteria formalne są obligatoryjne do spełnienia. </w:t>
      </w:r>
    </w:p>
    <w:p w14:paraId="45F6F6A3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Niespełnienie przynajmniej jednego z kryteriów formalnych skutkuje negatywną oceną formalną dla projektu i brakiem przekazania do oceny merytorycznej. Wniosek spełniający wszystkie kryteria formalne jest przekazywany do oceny spełnienia kryteriów merytorycznych.</w:t>
      </w:r>
    </w:p>
    <w:p w14:paraId="2E60A701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Wynik oceny spełnienia kryteriów formalnych zamieszczany jest na karcie oceny formalnej projektu.</w:t>
      </w:r>
    </w:p>
    <w:p w14:paraId="4CF39865" w14:textId="77777777" w:rsidR="00435F1E" w:rsidRPr="00F53A1F" w:rsidRDefault="00435F1E" w:rsidP="00610514">
      <w:pPr>
        <w:pStyle w:val="Nagwek2"/>
      </w:pPr>
      <w:r w:rsidRPr="00F53A1F">
        <w:t xml:space="preserve">Tabela </w:t>
      </w:r>
      <w:r w:rsidR="00B762CB">
        <w:rPr>
          <w:noProof/>
        </w:rPr>
        <w:fldChar w:fldCharType="begin"/>
      </w:r>
      <w:r w:rsidR="00B762CB">
        <w:rPr>
          <w:noProof/>
        </w:rPr>
        <w:instrText xml:space="preserve"> SEQ Tabela \* ARABIC </w:instrText>
      </w:r>
      <w:r w:rsidR="00B762CB">
        <w:rPr>
          <w:noProof/>
        </w:rPr>
        <w:fldChar w:fldCharType="separate"/>
      </w:r>
      <w:r w:rsidRPr="00F53A1F">
        <w:rPr>
          <w:noProof/>
        </w:rPr>
        <w:t>1</w:t>
      </w:r>
      <w:r w:rsidR="00B762CB">
        <w:rPr>
          <w:noProof/>
        </w:rPr>
        <w:fldChar w:fldCharType="end"/>
      </w:r>
      <w:r w:rsidRPr="00F53A1F"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39"/>
        <w:gridCol w:w="2595"/>
        <w:gridCol w:w="4186"/>
        <w:gridCol w:w="2358"/>
        <w:gridCol w:w="2350"/>
        <w:gridCol w:w="2343"/>
      </w:tblGrid>
      <w:tr w:rsidR="00435F1E" w:rsidRPr="00F53A1F" w14:paraId="59BC00DF" w14:textId="77777777" w:rsidTr="2147525C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382A3C06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474D8A2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86" w:type="dxa"/>
            <w:shd w:val="clear" w:color="auto" w:fill="BFBFBF" w:themeFill="background1" w:themeFillShade="BF"/>
          </w:tcPr>
          <w:p w14:paraId="04B990BA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5DF1D6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21C00AA1" w14:textId="5DC7F1C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5F64998E" w14:textId="304F1A50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3163B8F9" w14:textId="65B14C4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bookmarkStart w:id="5" w:name="_Hlk125464591"/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5"/>
          </w:p>
        </w:tc>
      </w:tr>
      <w:tr w:rsidR="00435F1E" w:rsidRPr="00F53A1F" w14:paraId="38CEFF41" w14:textId="77777777" w:rsidTr="2147525C">
        <w:tc>
          <w:tcPr>
            <w:tcW w:w="639" w:type="dxa"/>
          </w:tcPr>
          <w:p w14:paraId="1C7A51BE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B9E9AA0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86" w:type="dxa"/>
          </w:tcPr>
          <w:p w14:paraId="194EC6BD" w14:textId="74F6D74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Weryfikacji podlega:</w:t>
            </w:r>
          </w:p>
          <w:p w14:paraId="7E2AEE23" w14:textId="7A32641A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miejsce realizacji projektu zlokalizowane jest na terenie województwa śląskiego</w:t>
            </w:r>
            <w:r w:rsidR="006F2AF8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 w:rsidDel="000574B0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4FFEBEBB" w14:textId="764435EF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Wnioskodawca deklaruje wpisywanie się projektu w 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 xml:space="preserve">typ inwestycji </w:t>
            </w:r>
            <w:r w:rsidR="00DE044D">
              <w:rPr>
                <w:rFonts w:cstheme="minorHAnsi"/>
                <w:sz w:val="24"/>
                <w:szCs w:val="24"/>
                <w:lang w:eastAsia="pl-PL"/>
              </w:rPr>
              <w:t>początkowej -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 xml:space="preserve">zasadnicza zmiana procesu 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lastRenderedPageBreak/>
              <w:t>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art. 2 pkt. 49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7AE7FC3F" w14:textId="77777777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przedmiot projektu nie dotyczy rodzajów działalności wykluczonych z możliwości uzyskania wsparcia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</w:p>
          <w:p w14:paraId="11C93AB0" w14:textId="49DFAC62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zachowany został efekt zachęty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, zgodnie z art. 6 Rozporządzenia 651/2014.</w:t>
            </w:r>
          </w:p>
          <w:p w14:paraId="6FDD2509" w14:textId="45811193" w:rsidR="00435F1E" w:rsidRPr="00F53A1F" w:rsidRDefault="006C6FFF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11E2C5D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3CC1D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D4FB549" w14:textId="2D92AAF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przedstawienia wyjaśnień, jak również do uzupełnienia lub poprawy projektu.</w:t>
            </w:r>
          </w:p>
        </w:tc>
        <w:tc>
          <w:tcPr>
            <w:tcW w:w="2350" w:type="dxa"/>
          </w:tcPr>
          <w:p w14:paraId="45EA71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E1CE63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5B7D76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0B028EB2" w14:textId="77777777" w:rsidTr="2147525C">
        <w:trPr>
          <w:tblHeader/>
        </w:trPr>
        <w:tc>
          <w:tcPr>
            <w:tcW w:w="639" w:type="dxa"/>
          </w:tcPr>
          <w:p w14:paraId="782337FA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276A1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podmiotowa wnioskodawcy</w:t>
            </w:r>
          </w:p>
        </w:tc>
        <w:tc>
          <w:tcPr>
            <w:tcW w:w="4186" w:type="dxa"/>
          </w:tcPr>
          <w:p w14:paraId="551D6FA2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6550891E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czy Wnioskodawca nie podlega wykluczeniu z ubiegania się o dofinansowanie na podstawie: </w:t>
            </w:r>
          </w:p>
          <w:p w14:paraId="5DA939FC" w14:textId="07F230EB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art. 12 ust. 1 pkt 1 ustawy z dnia 15 czerwca 2012 r. o skutkach powierzania wykonywania pracy cudzoziemcom przebywającym wbrew przepisom na terytorium Rzeczypospolitej Polskie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j (</w:t>
            </w:r>
            <w:proofErr w:type="spellStart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 2021 r.,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poz.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1745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);</w:t>
            </w:r>
          </w:p>
          <w:p w14:paraId="40225C94" w14:textId="6021A783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202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r. poz. 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659)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;</w:t>
            </w:r>
          </w:p>
          <w:p w14:paraId="03DF94BD" w14:textId="4F213722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Weryfikacja w tym zakresie nastąpi w oparciu o złożone we wniosku oświadczenia Wnioskodawcy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6D1DC35" w14:textId="1BB0C47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Wnioskodawca nie jest przedsiębiorstwem znajdującym się w trudnej sytuacji w rozumieniu art.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2 </w:t>
            </w:r>
            <w:r w:rsidR="0058113E" w:rsidRPr="00E6271D">
              <w:rPr>
                <w:rFonts w:cstheme="minorHAnsi"/>
                <w:color w:val="000000"/>
                <w:sz w:val="24"/>
                <w:szCs w:val="24"/>
              </w:rPr>
              <w:t>pkt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18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EE6268A" w14:textId="24E5054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Na moment złożenia wniosku weryfikacja nastąpi w oparciu o informacje wskazane w formularzu pomocy publicznej.</w:t>
            </w:r>
          </w:p>
          <w:p w14:paraId="5C51F7DE" w14:textId="0108D1FC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Na moment podpisania umowy weryfikacja pozostawania w trudnej sytuacji nastąpi w oparciu o pozyskane informacje (w tym dostarczone przez Wnioskodawcę dokumenty). Pomoc nie może zostać udzielona przedsiębiorstwom pozostającym w trudnej sytuacji.</w:t>
            </w:r>
          </w:p>
          <w:p w14:paraId="20CA4B61" w14:textId="416413DA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przedsiębiorstwo posiada status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MŚP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zgodnie z Załącznikiem I do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F50A8D1" w14:textId="375A745A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Weryfikacja statusu Wnioskodawcy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na moment złożenia wniosku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przeprowadzana jest  w  oparciu  o  deklaratywnie wskazane informacje w części A wniosku.</w:t>
            </w:r>
          </w:p>
          <w:p w14:paraId="6C11A726" w14:textId="242E789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Weryfikacja statusu nastąpi przed podpisaniem umowy o dofinansowanie w oparciu o pozyskane informacje (w tym dostarczone przez Wnioskodawcę dokumenty). Pomoc nie może zostać udzielona przedsiębiorstwom ze statusem innym niż MŚP. </w:t>
            </w:r>
          </w:p>
          <w:p w14:paraId="77E6DC5B" w14:textId="2C3AFDFA" w:rsidR="008B345F" w:rsidRDefault="008B345F" w:rsidP="008B345F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D05134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czy przedsiębiorstwo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funkcjonuje </w:t>
            </w:r>
            <w:r w:rsidR="00113C6F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>co najmniej 3 lata</w:t>
            </w:r>
            <w:r w:rsidR="00AD6134" w:rsidRPr="00D05134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70A104C" w14:textId="43657044" w:rsidR="00C81A38" w:rsidRDefault="00452488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 złożenia wniosku </w:t>
            </w:r>
            <w:r w:rsidR="002A4DD2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2A4DD2" w:rsidRPr="004524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dofinansowanie uprawnieni są wyłącznie wnioskodawcy prowadzący działalność gospodarczą </w:t>
            </w:r>
            <w:r w:rsidR="00303166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>minimum 3 lata licząc wstecz od dnia rozpoczęcia naboru.</w:t>
            </w:r>
            <w:r w:rsidR="004A09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Data rozpoczęcia działalności gospodarczej </w:t>
            </w:r>
            <w:r w:rsidR="00C81A38">
              <w:rPr>
                <w:rFonts w:cstheme="minorHAnsi"/>
                <w:color w:val="000000"/>
                <w:sz w:val="24"/>
                <w:szCs w:val="24"/>
              </w:rPr>
              <w:t>weryfikowana jest na podstawie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 wpisu do CEIDG lub dokumentu potwierdzającego formę prawną przedsiębiorstwa</w:t>
            </w:r>
            <w:r w:rsidR="004E6CA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17C5222" w14:textId="098705CA" w:rsidR="004E6CA7" w:rsidRPr="008B345F" w:rsidRDefault="004E6CA7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967B89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B217BAE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A4E26E6" w14:textId="51C27F18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33727F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7603E89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EFFEBB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A195766" w14:textId="77777777" w:rsidTr="2147525C">
        <w:trPr>
          <w:tblHeader/>
        </w:trPr>
        <w:tc>
          <w:tcPr>
            <w:tcW w:w="639" w:type="dxa"/>
          </w:tcPr>
          <w:p w14:paraId="7C28F384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A12F947" w14:textId="7CC784A1" w:rsidR="00435F1E" w:rsidRPr="00F53A1F" w:rsidRDefault="00435F1E" w:rsidP="0016021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Wnioskodawca NIE jest jednostką samorządu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terytorialnego lub podmiotem przez nią kontrolowanym lub od niej zależnym, która podjęła jakiekolwiek działania dyskryminujące, sprzeczne z zasadami, o których mowa w art. 9 ust. 3 rozporządzenia nr 2021/1060</w:t>
            </w:r>
          </w:p>
        </w:tc>
        <w:tc>
          <w:tcPr>
            <w:tcW w:w="4186" w:type="dxa"/>
          </w:tcPr>
          <w:p w14:paraId="5F861313" w14:textId="74DA2648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podmiotom, które przestrzegają przepisów antydyskryminacyjnych, o których mowa w art. 9 ust. 3 Rozporządzenia PE i Rady nr 2021/1060. 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3596B611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71D36E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74EE3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864262B" w14:textId="3A47061E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2519066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C18766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8298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23490387" w14:textId="77777777" w:rsidTr="2147525C">
        <w:trPr>
          <w:tblHeader/>
        </w:trPr>
        <w:tc>
          <w:tcPr>
            <w:tcW w:w="639" w:type="dxa"/>
          </w:tcPr>
          <w:p w14:paraId="693AE24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308CD0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Wnioskowana kwota, wartość procentowa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wsparcia oraz wartość wydatków kwalifikowalnych nie przekraczają limitów obowiązujących dla danego rodzaju pomocy/ typu projektu</w:t>
            </w:r>
          </w:p>
        </w:tc>
        <w:tc>
          <w:tcPr>
            <w:tcW w:w="4186" w:type="dxa"/>
          </w:tcPr>
          <w:p w14:paraId="53ADBD89" w14:textId="3C42F89E" w:rsidR="00435F1E" w:rsidRPr="00F53A1F" w:rsidRDefault="26F560EA" w:rsidP="2147525C">
            <w:pPr>
              <w:spacing w:before="24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 xml:space="preserve">Weryfikacji podlega, czy Wnioskodawca właściwie wyliczył procent oraz kwotę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wsparcia zgodnie z zapisami właściwego rozporządzenia stanowiącego o udzielonej pomocy publicznej oraz zapisami SZOP FE SL 2021 - 2027.</w:t>
            </w:r>
          </w:p>
          <w:p w14:paraId="2E3272B5" w14:textId="7F9B03DE" w:rsidR="001223C0" w:rsidRPr="00F53A1F" w:rsidRDefault="001223C0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ubiegania się o pomoc de </w:t>
            </w:r>
            <w:proofErr w:type="spellStart"/>
            <w:r w:rsidRPr="00F53A1F">
              <w:rPr>
                <w:rFonts w:cstheme="minorHAnsi"/>
                <w:color w:val="000000"/>
                <w:sz w:val="24"/>
                <w:szCs w:val="24"/>
              </w:rPr>
              <w:t>minimis</w:t>
            </w:r>
            <w:proofErr w:type="spellEnd"/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maksymalny </w:t>
            </w:r>
            <w:r w:rsidR="00763F1A">
              <w:rPr>
                <w:rFonts w:cstheme="minorHAnsi"/>
                <w:color w:val="000000"/>
                <w:sz w:val="24"/>
                <w:szCs w:val="24"/>
              </w:rPr>
              <w:t>procent dofinansowania</w:t>
            </w:r>
            <w:r w:rsidR="00763F1A"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wynosi 85% kosztów kwalifikowalnych. </w:t>
            </w:r>
          </w:p>
          <w:p w14:paraId="4B4D1B9E" w14:textId="6B73FA78" w:rsidR="00435F1E" w:rsidRDefault="007C0A6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Minimalna wartość</w:t>
            </w:r>
            <w:r w:rsidR="00AD6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C3713" w:rsidRPr="00F53A1F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ofinansowania, o którą będą mogli ubiegać się Wnioskodawcy wynosi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500 000,00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PLN.</w:t>
            </w:r>
          </w:p>
          <w:p w14:paraId="4F0C4F94" w14:textId="757DE76C" w:rsidR="001C5710" w:rsidRPr="00F53A1F" w:rsidRDefault="001C571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Maksymalna wartość </w:t>
            </w:r>
            <w:r w:rsidR="00635372" w:rsidRPr="00303166">
              <w:rPr>
                <w:rFonts w:cstheme="minorHAnsi"/>
                <w:color w:val="000000"/>
                <w:sz w:val="24"/>
                <w:szCs w:val="24"/>
              </w:rPr>
              <w:t>dofinansowania</w:t>
            </w:r>
            <w:r w:rsidR="006353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6 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000 000,000</w:t>
            </w:r>
            <w:r w:rsidR="00A943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PLN.</w:t>
            </w:r>
          </w:p>
          <w:p w14:paraId="6977F803" w14:textId="1F444F19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 przypadku ubiegania się o pomoc publiczną</w:t>
            </w:r>
            <w:r w:rsidR="00B1067C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A728CF1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mikro i małe przedsiębiorstwa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maksymalny procent dofinansowania wynosi 50% kosztów kwalifikowalnych;</w:t>
            </w:r>
          </w:p>
          <w:p w14:paraId="5795CB12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40% kosztów kwalifikowalnych. </w:t>
            </w:r>
          </w:p>
          <w:p w14:paraId="289C635B" w14:textId="23EE6BA0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 przypadku projektów zlokalizowanych na obszarach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>wybranych do objęcia wsparciem z Funduszu na rzecz Sprawiedliwej Transformacji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(w </w:t>
            </w:r>
            <w:r w:rsidRPr="00F53A1F">
              <w:rPr>
                <w:rFonts w:cstheme="minorHAnsi"/>
                <w:sz w:val="24"/>
                <w:szCs w:val="24"/>
              </w:rPr>
              <w:t>7 podregionach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katowickim,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bielskim, tyskim, rybnickim, gliwickim, bytomskim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 xml:space="preserve">w ramach terytorialnego planu sprawiedliwej transformacji, o którym mowa w art. 11 rozporządzenia Parlamentu Europejskiego i Rady (UE) 2021/1056 z dnia 24 czerwca 2021 r. ustanawiającego Fundusz na rzecz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lastRenderedPageBreak/>
              <w:t>Sprawiedliwej Transformacji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br/>
              <w:t xml:space="preserve">(Dz. Urz. UE L 231 z 30.06.2021, str. 1, z </w:t>
            </w:r>
            <w:proofErr w:type="spellStart"/>
            <w:r w:rsidRPr="002C3956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2C3956">
              <w:rPr>
                <w:rFonts w:cstheme="minorHAnsi"/>
                <w:color w:val="000000"/>
                <w:sz w:val="24"/>
                <w:szCs w:val="24"/>
              </w:rPr>
              <w:t>. zm.3)), maksymalną intensywność pomocy regionalnej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wynosi odpowiednio:</w:t>
            </w:r>
          </w:p>
          <w:p w14:paraId="129C7087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 dla projektów realizowanych przez mikro i małe przedsiębiorstwa maksymalny procent dofinansowania wynosi 60% kosztów kwalifikowalnych;</w:t>
            </w:r>
          </w:p>
          <w:p w14:paraId="1695B60D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50% kosztów kwalifikowalnych. </w:t>
            </w:r>
          </w:p>
          <w:p w14:paraId="7A376EAC" w14:textId="77777777" w:rsidR="00435F1E" w:rsidRPr="00F53A1F" w:rsidRDefault="26F560EA" w:rsidP="2147525C">
            <w:pPr>
              <w:spacing w:before="240"/>
              <w:rPr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3B9DB4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C2EAB57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02FB5988" w14:textId="007241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7FA6750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2FE5218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43420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53DA42AB" w14:textId="77777777" w:rsidTr="2147525C">
        <w:trPr>
          <w:tblHeader/>
        </w:trPr>
        <w:tc>
          <w:tcPr>
            <w:tcW w:w="639" w:type="dxa"/>
          </w:tcPr>
          <w:p w14:paraId="4319049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97B1C9E" w14:textId="439DDCF1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wypełnienia wniosku</w:t>
            </w:r>
            <w:r w:rsidR="00467E1D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oraz spójność zapisów</w:t>
            </w:r>
          </w:p>
        </w:tc>
        <w:tc>
          <w:tcPr>
            <w:tcW w:w="4186" w:type="dxa"/>
          </w:tcPr>
          <w:p w14:paraId="53057CC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4903ADB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języku polskim; </w:t>
            </w:r>
          </w:p>
          <w:p w14:paraId="7C2E9A41" w14:textId="3BE71962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wszystkie pola we wniosku o dofinansowanie zostały wypełnione zgodnie z Instrukcją wypełniania i składania wniosku o dofinansowanie;</w:t>
            </w:r>
          </w:p>
          <w:p w14:paraId="22E0A062" w14:textId="77777777" w:rsidR="00435F1E" w:rsidRPr="00F53A1F" w:rsidRDefault="26F560EA" w:rsidP="2147525C">
            <w:pPr>
              <w:numPr>
                <w:ilvl w:val="0"/>
                <w:numId w:val="8"/>
              </w:numPr>
              <w:spacing w:before="240" w:after="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 xml:space="preserve">czy wniosek został napisany w sposób czytelny i zrozumiały, a także czy informacje ujęte we wniosku są adekwatne do poszczególnych pól i punktów; w szczególności czy nie zastosowano nieprzyjętych powszechnie skrótów, wykropkowanych miejsc,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1E759151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termin realizacji projektu jest zgodny z założeniami zawartymi w SZOP FE SL 2021 -2027;</w:t>
            </w:r>
          </w:p>
          <w:p w14:paraId="1F548F5E" w14:textId="53D9E22E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czy wskaźniki produktu i rezultatu zostały dobrane odpowiednio do zakresu rzeczowego projektu, czy wybrano wszystkie wskaźniki wymagane Regulaminem wyboru projektów, </w:t>
            </w:r>
            <w:r w:rsidR="00C1125A" w:rsidRPr="00CA77B5">
              <w:rPr>
                <w:rFonts w:cstheme="minorHAnsi"/>
                <w:sz w:val="24"/>
                <w:szCs w:val="24"/>
              </w:rPr>
              <w:t>czy wskazano wartości bazowe i docelowe wskaźników</w:t>
            </w:r>
            <w:r w:rsidR="00C1125A" w:rsidRPr="00CA77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125A">
              <w:rPr>
                <w:rFonts w:cstheme="minorHAnsi"/>
                <w:color w:val="000000"/>
                <w:sz w:val="24"/>
                <w:szCs w:val="24"/>
              </w:rPr>
              <w:t>oraz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uzasadnienie wartości, częstotliwość pomiaru wskaźników oraz czy wybrano prawidłowe narzędzia pomiarów wskaźników;</w:t>
            </w:r>
          </w:p>
          <w:p w14:paraId="28FFF185" w14:textId="104F1A6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zapisy wniosku są spójne.</w:t>
            </w:r>
          </w:p>
          <w:p w14:paraId="43E6A6BE" w14:textId="45B45115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297B28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0A9717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4F71A19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55510EC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B0918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0DCAD7F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9CBA0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2B14D314" w14:textId="77777777" w:rsidTr="2147525C">
        <w:trPr>
          <w:tblHeader/>
        </w:trPr>
        <w:tc>
          <w:tcPr>
            <w:tcW w:w="639" w:type="dxa"/>
          </w:tcPr>
          <w:p w14:paraId="773C7BF9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66D083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załączników i ich spójność z wnioskiem aplikacyjnym</w:t>
            </w:r>
          </w:p>
        </w:tc>
        <w:tc>
          <w:tcPr>
            <w:tcW w:w="4186" w:type="dxa"/>
          </w:tcPr>
          <w:p w14:paraId="7FE07965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podlega, czy:</w:t>
            </w:r>
          </w:p>
          <w:p w14:paraId="619E14F8" w14:textId="77777777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Wnioskodawca załączył wszystkie obligatoryjne na etapie aplikowania załączniki;</w:t>
            </w:r>
          </w:p>
          <w:p w14:paraId="32BA3EF1" w14:textId="572CC770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dołączone do wniosku załączniki są prawidłowo sporządzone, aktualne i wydane przez upoważniony organ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(jeśli dotyczy)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, a ich zapisy są spójne z zapisami wniosku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E0D632B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od momentu aplikowania do momentu podpisania umowy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52A2244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  <w:p w14:paraId="31560EA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5647630" w14:textId="10C8BFC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A17015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2F9AD0F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4EE78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395D037" w14:textId="77777777" w:rsidTr="2147525C">
        <w:trPr>
          <w:tblHeader/>
        </w:trPr>
        <w:tc>
          <w:tcPr>
            <w:tcW w:w="639" w:type="dxa"/>
          </w:tcPr>
          <w:p w14:paraId="58F2601C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55DF4B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Kwalifikowalność wydatków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zaplanowanych w projekcie</w:t>
            </w:r>
          </w:p>
        </w:tc>
        <w:tc>
          <w:tcPr>
            <w:tcW w:w="4186" w:type="dxa"/>
          </w:tcPr>
          <w:p w14:paraId="608171C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Weryfikacji podlega: </w:t>
            </w:r>
          </w:p>
          <w:p w14:paraId="60F60D8B" w14:textId="4E5F3DBA" w:rsidR="00435F1E" w:rsidRPr="00F53A1F" w:rsidRDefault="26F560EA" w:rsidP="2147525C">
            <w:pPr>
              <w:numPr>
                <w:ilvl w:val="0"/>
                <w:numId w:val="11"/>
              </w:numPr>
              <w:spacing w:before="240" w:after="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lastRenderedPageBreak/>
              <w:t>czy wydatki planowane do współfinansowania są wydatkami kwalifikowalnymi zgodnie z zapisami Wytycznych w zakresie kwalifikowalności wydatków na lata 2021-2027, zapisami SZOP FE SL 2021-2027 oraz Regulaminem wyboru projektów;</w:t>
            </w:r>
          </w:p>
          <w:p w14:paraId="76B8C8F3" w14:textId="63C19A83" w:rsidR="00435F1E" w:rsidRPr="00F53A1F" w:rsidRDefault="00435F1E" w:rsidP="00E5502C">
            <w:pPr>
              <w:numPr>
                <w:ilvl w:val="0"/>
                <w:numId w:val="10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wydatki mieszczą się w limitach określonych w Regulaminie wyboru projektów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28B7969B" w14:textId="310D14C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</w:t>
            </w:r>
            <w:r w:rsidR="00C33E8E">
              <w:rPr>
                <w:rFonts w:cstheme="minorHAnsi"/>
                <w:sz w:val="24"/>
                <w:szCs w:val="24"/>
              </w:rPr>
              <w:t xml:space="preserve"> przez cały okres realizacji projektu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2619917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DEEAEA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E7DF485" w14:textId="1551787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311A576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5A97D00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D146C9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4758BB3B" w14:textId="77777777" w:rsidTr="2147525C">
        <w:trPr>
          <w:tblHeader/>
        </w:trPr>
        <w:tc>
          <w:tcPr>
            <w:tcW w:w="639" w:type="dxa"/>
          </w:tcPr>
          <w:p w14:paraId="0561AA25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EC910F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Czy Wnioskodawca dokonał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nieuzasadnionych zmian? (dotyczy wniosków, które podlegały uzupełnieniom)</w:t>
            </w:r>
          </w:p>
        </w:tc>
        <w:tc>
          <w:tcPr>
            <w:tcW w:w="4186" w:type="dxa"/>
          </w:tcPr>
          <w:p w14:paraId="529C2D5E" w14:textId="6FE9A80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Weryfikacji podlega, czy w związku z uzupełnieniem / poprawą dokumentacji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aplikacyjnej, nie dokonano nieuzasadnionych zmian, innych niż te wynikające z wezwania do uzupełnienia bądź stanowiące </w:t>
            </w:r>
            <w:proofErr w:type="spellStart"/>
            <w:r w:rsidRPr="00F53A1F">
              <w:rPr>
                <w:rFonts w:cstheme="minorHAnsi"/>
                <w:color w:val="000000"/>
                <w:sz w:val="24"/>
                <w:szCs w:val="24"/>
              </w:rPr>
              <w:t>uspójnienie</w:t>
            </w:r>
            <w:proofErr w:type="spellEnd"/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dotychczasowych zapisów wniosku, o których mowa w Regulaminie wyboru projektów:</w:t>
            </w:r>
          </w:p>
          <w:p w14:paraId="4C8548FD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dodanie / usunięcie wydatku; </w:t>
            </w:r>
          </w:p>
          <w:p w14:paraId="304DE395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zwiększenie wartości całkowitego dofinansowania pierwotnie założonego we wniosku;</w:t>
            </w:r>
          </w:p>
          <w:p w14:paraId="7A54508A" w14:textId="18C06EB2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dodanie / usunięcie celu lub rezultatu projektu.</w:t>
            </w:r>
          </w:p>
          <w:p w14:paraId="0FA2B04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F50534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79898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niepodlegające uzupełnieniom</w:t>
            </w:r>
          </w:p>
        </w:tc>
        <w:tc>
          <w:tcPr>
            <w:tcW w:w="2350" w:type="dxa"/>
          </w:tcPr>
          <w:p w14:paraId="342BA734" w14:textId="77777777" w:rsidR="00435F1E" w:rsidRPr="00F53A1F" w:rsidRDefault="00435F1E" w:rsidP="00E5502C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2343" w:type="dxa"/>
          </w:tcPr>
          <w:p w14:paraId="09BA338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7E9EF772" w14:textId="77777777" w:rsidR="00610514" w:rsidRDefault="0061051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213AECF" w14:textId="77B1E4AF" w:rsidR="00435F1E" w:rsidRPr="00F53A1F" w:rsidRDefault="00435F1E" w:rsidP="00610514">
      <w:pPr>
        <w:pStyle w:val="Nagwek2"/>
      </w:pPr>
      <w:r w:rsidRPr="00F53A1F">
        <w:lastRenderedPageBreak/>
        <w:t>Kryteria merytoryczne</w:t>
      </w:r>
    </w:p>
    <w:p w14:paraId="282750A0" w14:textId="2F231F5C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Funduszy Europejskich dla Śląskiego 2021-2027 obowiązującego na moment zatwierdzenia pakietu aplikacyjnego. Oceny kryteriów dokonują członkowie KOP.</w:t>
      </w:r>
    </w:p>
    <w:p w14:paraId="2979876F" w14:textId="14AF6153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Kryteria merytoryczne punktowane </w:t>
      </w:r>
      <w:bookmarkStart w:id="6" w:name="_GoBack"/>
      <w:bookmarkEnd w:id="6"/>
      <w:r w:rsidRPr="00F53A1F">
        <w:rPr>
          <w:rFonts w:asciiTheme="minorHAnsi" w:hAnsiTheme="minorHAnsi" w:cstheme="minorHAnsi"/>
          <w:sz w:val="24"/>
          <w:szCs w:val="24"/>
        </w:rPr>
        <w:t xml:space="preserve">podlegają </w:t>
      </w:r>
      <w:r w:rsidR="007E0517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53A1F">
        <w:rPr>
          <w:rFonts w:asciiTheme="minorHAnsi" w:hAnsiTheme="minorHAnsi" w:cstheme="minorHAnsi"/>
          <w:sz w:val="24"/>
          <w:szCs w:val="24"/>
        </w:rPr>
        <w:t>weryfikacji w przypadku niespełnienia kryteriów merytorycznych zero-jedynkowych</w:t>
      </w:r>
      <w:r w:rsidR="007E0517">
        <w:rPr>
          <w:rFonts w:asciiTheme="minorHAnsi" w:hAnsiTheme="minorHAnsi" w:cstheme="minorHAnsi"/>
          <w:sz w:val="24"/>
          <w:szCs w:val="24"/>
        </w:rPr>
        <w:t xml:space="preserve">, </w:t>
      </w:r>
      <w:r w:rsidR="00AF55C7">
        <w:rPr>
          <w:rFonts w:asciiTheme="minorHAnsi" w:hAnsiTheme="minorHAnsi" w:cstheme="minorHAnsi"/>
          <w:sz w:val="24"/>
          <w:szCs w:val="24"/>
        </w:rPr>
        <w:t>nie zmienia to negatywnej oceny projektu</w:t>
      </w:r>
      <w:r w:rsidRPr="00F53A1F">
        <w:rPr>
          <w:rFonts w:asciiTheme="minorHAnsi" w:hAnsiTheme="minorHAnsi" w:cstheme="minorHAnsi"/>
          <w:sz w:val="24"/>
          <w:szCs w:val="24"/>
        </w:rPr>
        <w:t>.</w:t>
      </w:r>
    </w:p>
    <w:p w14:paraId="364D71A9" w14:textId="1BAD8A6B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B314ED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</w:t>
      </w:r>
      <w:r w:rsidRPr="008E4CAC">
        <w:rPr>
          <w:rFonts w:asciiTheme="minorHAnsi" w:hAnsiTheme="minorHAnsi" w:cstheme="minorHAnsi"/>
          <w:sz w:val="24"/>
          <w:szCs w:val="24"/>
        </w:rPr>
        <w:t xml:space="preserve">otrzymać maksymalnie </w:t>
      </w:r>
      <w:r w:rsidR="008923B9">
        <w:rPr>
          <w:rFonts w:asciiTheme="minorHAnsi" w:hAnsiTheme="minorHAnsi" w:cstheme="minorHAnsi"/>
          <w:sz w:val="24"/>
          <w:szCs w:val="24"/>
        </w:rPr>
        <w:t>41</w:t>
      </w:r>
      <w:r w:rsidR="008923B9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kryteriach punktowanych. Wniosek otrzymuje ocenę pozytywną w zakresie spełnienia kryteriów merytorycznych w przypadku spełnienia wszystkich kryteriów zero-jedynkowych oraz uzyskania co najmniej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2380C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wyniku oceny projektu w kryteriach punktowanych. Projekty, które uzyskają mniej niż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F110B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>punktów nie kwalifikują się do wsparcia i otrzymują negatywną ocenę merytoryczną</w:t>
      </w:r>
      <w:r w:rsidRPr="00B314ED">
        <w:rPr>
          <w:rFonts w:asciiTheme="minorHAnsi" w:hAnsiTheme="minorHAnsi" w:cstheme="minorHAnsi"/>
          <w:sz w:val="24"/>
          <w:szCs w:val="24"/>
        </w:rPr>
        <w:t>.</w:t>
      </w:r>
      <w:r w:rsidRPr="00F53A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0E2D0C" w14:textId="4B4EBD55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ramach kryterium przyznawane będzie od 0 do maksymalnie </w:t>
      </w:r>
      <w:r w:rsidR="00D004A5"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punktów (przy czym nie stosuje się punktów ułamkowych), które określają stopień spełnienia kryterium przez oceniany projekt. Oznacza to, że np.:</w:t>
      </w:r>
    </w:p>
    <w:p w14:paraId="3EE2F83B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0 pkt – nie spełnia kryterium</w:t>
      </w:r>
    </w:p>
    <w:p w14:paraId="2459C53A" w14:textId="7C14638C" w:rsidR="00435F1E" w:rsidRPr="00F53A1F" w:rsidRDefault="00D004A5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="00435F1E" w:rsidRPr="00F53A1F">
        <w:rPr>
          <w:rFonts w:asciiTheme="minorHAnsi" w:hAnsiTheme="minorHAnsi" w:cstheme="minorHAnsi"/>
          <w:sz w:val="24"/>
          <w:szCs w:val="24"/>
        </w:rPr>
        <w:t>pkt - najbardziej spełnia kryterium</w:t>
      </w:r>
    </w:p>
    <w:p w14:paraId="22F01B16" w14:textId="73843122" w:rsidR="00435F1E" w:rsidRPr="00F53A1F" w:rsidRDefault="002C140A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bookmarkStart w:id="7" w:name="_Hlk129357113"/>
      <w:r w:rsidRPr="00F53A1F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bookmarkEnd w:id="7"/>
    <w:p w14:paraId="704BECBD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merytoryczna zostanie przeprowadzana w oparciu o zapisy wniosku o dofinansowanie, dokumenty do niego załączone, aktualny stan wiedzy/stan techniki oraz dokumenty, na które powołują się kryteria.</w:t>
      </w:r>
    </w:p>
    <w:p w14:paraId="2BC5EF05" w14:textId="5A344E4B" w:rsidR="00435F1E" w:rsidRPr="00F53A1F" w:rsidRDefault="26F560EA" w:rsidP="2147525C">
      <w:pPr>
        <w:autoSpaceDE w:val="0"/>
        <w:autoSpaceDN w:val="0"/>
        <w:adjustRightInd w:val="0"/>
        <w:spacing w:before="240"/>
        <w:rPr>
          <w:rFonts w:asciiTheme="minorHAnsi" w:hAnsiTheme="minorHAnsi" w:cstheme="minorBidi"/>
          <w:sz w:val="24"/>
          <w:szCs w:val="24"/>
        </w:rPr>
      </w:pPr>
      <w:r w:rsidRPr="2147525C">
        <w:rPr>
          <w:rFonts w:asciiTheme="minorHAnsi" w:hAnsiTheme="minorHAnsi" w:cstheme="minorBidi"/>
          <w:sz w:val="24"/>
          <w:szCs w:val="24"/>
        </w:rPr>
        <w:lastRenderedPageBreak/>
        <w:t xml:space="preserve">W przypadku, gdy kilka projektów uzyska tę samą liczbę punktów kwalifikującą projekt do wsparcia, a wartość alokacji przeznaczonej na dany </w:t>
      </w:r>
      <w:r w:rsidR="394D75FF" w:rsidRPr="2147525C">
        <w:rPr>
          <w:rFonts w:asciiTheme="minorHAnsi" w:hAnsiTheme="minorHAnsi" w:cstheme="minorBidi"/>
          <w:sz w:val="24"/>
          <w:szCs w:val="24"/>
        </w:rPr>
        <w:t xml:space="preserve">nabór </w:t>
      </w:r>
      <w:r w:rsidRPr="2147525C">
        <w:rPr>
          <w:rFonts w:asciiTheme="minorHAnsi" w:hAnsiTheme="minorHAnsi" w:cstheme="minorBidi"/>
          <w:sz w:val="24"/>
          <w:szCs w:val="24"/>
        </w:rPr>
        <w:t xml:space="preserve">nie pozwala na zatwierdzenie do dofinansowania wszystkich projektów, o wyborze projektu do dofinansowania decydują kryteria rozstrzygające. </w:t>
      </w:r>
    </w:p>
    <w:p w14:paraId="636F5D12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5AC25D22" w14:textId="311C0428" w:rsidR="000C1370" w:rsidRPr="00610514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drugie z wymienionych kryteriów rozstrzygających nie rozstrzyga kwestii wyboru projektów, wówczas stosuje się trzecie kryterium rozstrzygające.</w:t>
      </w:r>
      <w:r w:rsidR="000C1370" w:rsidRPr="00F53A1F">
        <w:rPr>
          <w:rFonts w:asciiTheme="minorHAnsi" w:hAnsiTheme="minorHAnsi" w:cstheme="minorHAnsi"/>
          <w:b/>
          <w:i/>
          <w:iCs/>
          <w:sz w:val="24"/>
          <w:szCs w:val="24"/>
        </w:rPr>
        <w:br w:type="page"/>
      </w:r>
    </w:p>
    <w:p w14:paraId="6BAADB85" w14:textId="654A57E9" w:rsidR="00435F1E" w:rsidRPr="00F53A1F" w:rsidRDefault="00435F1E" w:rsidP="00E5502C">
      <w:pPr>
        <w:pStyle w:val="Legenda"/>
        <w:keepNext/>
        <w:spacing w:before="240"/>
        <w:rPr>
          <w:rFonts w:cstheme="minorHAnsi"/>
          <w:b/>
          <w:i w:val="0"/>
          <w:iCs w:val="0"/>
          <w:color w:val="auto"/>
          <w:sz w:val="24"/>
          <w:szCs w:val="24"/>
        </w:rPr>
      </w:pPr>
      <w:r w:rsidRPr="00F53A1F">
        <w:rPr>
          <w:rFonts w:cstheme="minorHAnsi"/>
          <w:b/>
          <w:i w:val="0"/>
          <w:iCs w:val="0"/>
          <w:color w:val="auto"/>
          <w:sz w:val="24"/>
          <w:szCs w:val="24"/>
        </w:rPr>
        <w:lastRenderedPageBreak/>
        <w:t>Tabela 2. Kryteria merytoryczne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34"/>
        <w:gridCol w:w="3586"/>
        <w:gridCol w:w="3952"/>
        <w:gridCol w:w="2162"/>
        <w:gridCol w:w="2089"/>
        <w:gridCol w:w="2048"/>
      </w:tblGrid>
      <w:tr w:rsidR="00C627AE" w:rsidRPr="00F53A1F" w14:paraId="2ECE52AB" w14:textId="77777777" w:rsidTr="2147525C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14:paraId="14B470B5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14:paraId="69549F1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952" w:type="dxa"/>
            <w:shd w:val="clear" w:color="auto" w:fill="BFBFBF" w:themeFill="background1" w:themeFillShade="BF"/>
          </w:tcPr>
          <w:p w14:paraId="6E688FFE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3C69048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14:paraId="23DF6F42" w14:textId="04D55394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14:paraId="4DBC0401" w14:textId="06F4077F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14:paraId="40F269B6" w14:textId="5AD045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AA58AD" w:rsidRPr="00F53A1F" w14:paraId="4BF274B7" w14:textId="77777777" w:rsidTr="2147525C">
        <w:tc>
          <w:tcPr>
            <w:tcW w:w="634" w:type="dxa"/>
          </w:tcPr>
          <w:p w14:paraId="3C464502" w14:textId="77777777" w:rsidR="00435F1E" w:rsidRPr="00F53A1F" w:rsidRDefault="00435F1E" w:rsidP="00E5502C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D2443A" w14:textId="44AA3172" w:rsidR="00435F1E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Zgodność projektu z celami działania</w:t>
            </w:r>
            <w:r w:rsidR="00435F1E"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14:paraId="1CB2CCA5" w14:textId="42233A12" w:rsidR="00E72548" w:rsidRDefault="00373CCC" w:rsidP="00373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Weryfikowane jest czy projekt wpisuje się w działanie FE SL 2021 – 2027</w:t>
            </w:r>
            <w:r w:rsidR="00E12386">
              <w:rPr>
                <w:rFonts w:cstheme="minorHAnsi"/>
                <w:sz w:val="24"/>
                <w:szCs w:val="24"/>
              </w:rPr>
              <w:t>,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dla którego dedykowany jest nabór oraz czy realizuje jego cele, tj. </w:t>
            </w:r>
            <w:r w:rsidR="00783515">
              <w:rPr>
                <w:rFonts w:cstheme="minorHAnsi"/>
                <w:sz w:val="24"/>
                <w:szCs w:val="24"/>
              </w:rPr>
              <w:t xml:space="preserve">w przypadku </w:t>
            </w:r>
            <w:r w:rsidR="00E72548">
              <w:rPr>
                <w:rFonts w:cstheme="minorHAnsi"/>
                <w:sz w:val="24"/>
                <w:szCs w:val="24"/>
              </w:rPr>
              <w:t>działania</w:t>
            </w:r>
            <w:r w:rsidR="00F11E42">
              <w:rPr>
                <w:rFonts w:cstheme="minorHAnsi"/>
                <w:sz w:val="24"/>
                <w:szCs w:val="24"/>
              </w:rPr>
              <w:t>: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 w:rsidR="00783515" w:rsidRPr="008E4CAC">
              <w:rPr>
                <w:rFonts w:cstheme="minorHAnsi"/>
                <w:i/>
                <w:sz w:val="24"/>
                <w:szCs w:val="24"/>
              </w:rPr>
              <w:t xml:space="preserve">Innowacje cyfrowe </w:t>
            </w:r>
            <w:r w:rsidR="00E72548" w:rsidRPr="008E4CAC">
              <w:rPr>
                <w:rFonts w:cstheme="minorHAnsi"/>
                <w:i/>
                <w:sz w:val="24"/>
                <w:szCs w:val="24"/>
              </w:rPr>
              <w:t>w MŚP</w:t>
            </w:r>
            <w:r w:rsidR="00E72548">
              <w:rPr>
                <w:rFonts w:cstheme="minorHAnsi"/>
                <w:sz w:val="24"/>
                <w:szCs w:val="24"/>
              </w:rPr>
              <w:t xml:space="preserve"> czy projekt prowadzi do wdrożenia </w:t>
            </w:r>
            <w:r w:rsidR="00AA67CD">
              <w:rPr>
                <w:rFonts w:cstheme="minorHAnsi"/>
                <w:sz w:val="24"/>
                <w:szCs w:val="24"/>
              </w:rPr>
              <w:t>wysoko</w:t>
            </w:r>
            <w:r w:rsidR="00E72548">
              <w:rPr>
                <w:rFonts w:cstheme="minorHAnsi"/>
                <w:sz w:val="24"/>
                <w:szCs w:val="24"/>
              </w:rPr>
              <w:t>specjalistycznych rozwiązań cyfrowych.</w:t>
            </w:r>
          </w:p>
          <w:p w14:paraId="5DA1E4CE" w14:textId="32B3096B" w:rsidR="00373CCC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nie jest spełnione, kiedy Oceniający uzna, że zakres działań opisanych w projekcie nie realizuje celu, dla którego ogłoszono nabór.</w:t>
            </w:r>
          </w:p>
          <w:p w14:paraId="5808CBF3" w14:textId="77777777" w:rsidR="00435F1E" w:rsidRPr="00F53A1F" w:rsidRDefault="00435F1E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48506A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E5C817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DE096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F9548AD" w14:textId="77777777" w:rsidTr="2147525C">
        <w:tc>
          <w:tcPr>
            <w:tcW w:w="634" w:type="dxa"/>
          </w:tcPr>
          <w:p w14:paraId="2F74768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1F4286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3952" w:type="dxa"/>
          </w:tcPr>
          <w:p w14:paraId="2EBDFD70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podlega, czy Wnioskodawca posiada potencjał administracyjny, finansowy i organizacyjny niezbędny do realizacji projektu w tym m.in.: </w:t>
            </w:r>
          </w:p>
          <w:p w14:paraId="49B07041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ludzkie (organizacyjne oraz kadrowe); </w:t>
            </w:r>
          </w:p>
          <w:p w14:paraId="10CF3ACB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techniczne (posiadana infrastruktura); </w:t>
            </w:r>
          </w:p>
          <w:p w14:paraId="5764636E" w14:textId="10903546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zakres projektu, sposób wykonania, okres realizacji, posiadane pozwolenia, zezwolenia umożliwiają realizację projektu. </w:t>
            </w:r>
          </w:p>
          <w:p w14:paraId="679F230A" w14:textId="616281D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Weryfikacji podlega, czy Wnioskodawca posiada potencjał finansowy zapewniający wykonalność projektu. Weryfikacji dokonuje się na podstawie załączonych dokumentów finansowych (m.in. sprawozdań finansowych, ewentualnie dokumentów potwierdzających posiadanie środków na realizację projektu w sytuacji</w:t>
            </w:r>
            <w:r w:rsidR="00FA614C">
              <w:rPr>
                <w:rFonts w:cstheme="minorHAnsi"/>
                <w:sz w:val="24"/>
                <w:szCs w:val="24"/>
              </w:rPr>
              <w:t>,</w:t>
            </w:r>
            <w:r w:rsidRPr="00F53A1F">
              <w:rPr>
                <w:rFonts w:cstheme="minorHAnsi"/>
                <w:sz w:val="24"/>
                <w:szCs w:val="24"/>
              </w:rPr>
              <w:t xml:space="preserve"> w której Wnioskodawca dostarczy stosowny załącznik,</w:t>
            </w:r>
            <w:r w:rsidR="00701F11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701F11">
              <w:rPr>
                <w:rFonts w:cstheme="minorHAnsi"/>
                <w:sz w:val="24"/>
                <w:szCs w:val="24"/>
              </w:rPr>
              <w:t xml:space="preserve"> wskazywany we wniosku o dofinansowanie w analizie finansowej</w:t>
            </w:r>
            <w:r w:rsidRPr="00F53A1F" w:rsidDel="00CC551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harmonogram składania wniosków o zaliczkę/płatność pośrednią/płatność końcową), dodatkowych załączników oraz opisu wniosku w tym prognoz finansowych</w:t>
            </w:r>
            <w:r w:rsidR="00636F62">
              <w:rPr>
                <w:rFonts w:cstheme="minorHAnsi"/>
                <w:sz w:val="24"/>
                <w:szCs w:val="24"/>
              </w:rPr>
              <w:t xml:space="preserve"> (z koniecznością uwzględnienia planowanych zaliczek, </w:t>
            </w:r>
            <w:r w:rsidR="00636F62">
              <w:rPr>
                <w:rFonts w:cstheme="minorHAnsi"/>
                <w:sz w:val="24"/>
                <w:szCs w:val="24"/>
              </w:rPr>
              <w:lastRenderedPageBreak/>
              <w:t>płatności pośrednich, możliwości odzyskania podatku Vat)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  <w:r w:rsidR="00636F62">
              <w:rPr>
                <w:rFonts w:cstheme="minorHAnsi"/>
                <w:sz w:val="24"/>
                <w:szCs w:val="24"/>
              </w:rPr>
              <w:t xml:space="preserve">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</w:t>
            </w:r>
          </w:p>
          <w:p w14:paraId="08B06879" w14:textId="1DDB3F6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ocenie potencjału organizacyjnego i administracyjnego weryfikacji podlega stan zastany jak i deklaratywny (wskazany we wniosku m.in. jako zakres rzeczowy).</w:t>
            </w:r>
          </w:p>
          <w:p w14:paraId="32B0E08C" w14:textId="7F1C200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nie jest spełnione, kiedy oceniający uzna, że Wnioskodawca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 spełnia przynajmniej jednego z wyżej wymienionych aspektów.</w:t>
            </w:r>
          </w:p>
          <w:p w14:paraId="46A31C1F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A7AB31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03668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4B58A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F84760F" w14:textId="77777777" w:rsidTr="2147525C">
        <w:tc>
          <w:tcPr>
            <w:tcW w:w="634" w:type="dxa"/>
          </w:tcPr>
          <w:p w14:paraId="0D11E34D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249BB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Metodologia projektu</w:t>
            </w:r>
          </w:p>
        </w:tc>
        <w:tc>
          <w:tcPr>
            <w:tcW w:w="3952" w:type="dxa"/>
          </w:tcPr>
          <w:p w14:paraId="61A205AE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kryterium ocenie podlega:</w:t>
            </w:r>
          </w:p>
          <w:p w14:paraId="1FC0C639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cel i przedmiot projektu odpowiada na zidentyfikowany oraz precyzyjnie przedstawiony we wniosku problem;</w:t>
            </w:r>
          </w:p>
          <w:p w14:paraId="4181334D" w14:textId="4CFACC44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przedstawiono informacje dot. otoczenia konkurencyjnego związanego z rezultatem projektu </w:t>
            </w:r>
            <w:r w:rsidR="007F47C7">
              <w:rPr>
                <w:rFonts w:cstheme="minorHAnsi"/>
                <w:sz w:val="24"/>
                <w:szCs w:val="24"/>
              </w:rPr>
              <w:t>(</w:t>
            </w:r>
            <w:r w:rsidR="007F47C7" w:rsidRPr="007F47C7">
              <w:rPr>
                <w:rFonts w:cstheme="minorHAnsi"/>
                <w:sz w:val="24"/>
                <w:szCs w:val="24"/>
                <w:lang w:val="x-none"/>
              </w:rPr>
              <w:t>produkt/usługa lub proces</w:t>
            </w:r>
            <w:r w:rsidR="007F47C7">
              <w:rPr>
                <w:rFonts w:cstheme="minorHAnsi"/>
                <w:sz w:val="24"/>
                <w:szCs w:val="24"/>
              </w:rPr>
              <w:t xml:space="preserve">)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w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sposób umożliwiający przeprowadzenie analizy w powyższym zakresie;</w:t>
            </w:r>
          </w:p>
          <w:p w14:paraId="1499EC7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zaplanowane zadania są niezbędne do osiągnięcia celu i rezultatu, a także adekwatne do przedstawionego problemu;</w:t>
            </w:r>
          </w:p>
          <w:p w14:paraId="70113C63" w14:textId="6739D62A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</w:rPr>
              <w:t xml:space="preserve">działania zaplanowane w projekcie stanowią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logiczną całość;</w:t>
            </w:r>
          </w:p>
          <w:p w14:paraId="604693C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zidentyfikowano i opisano ewentualne ryzyka związane z projektem i przewidziano działania eliminujące lub łagodzące ich skutki;</w:t>
            </w:r>
          </w:p>
          <w:p w14:paraId="334C1480" w14:textId="3B89C916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czy przewidziany sposób zarządzania w projekcie gwarantuje jego prawidłową realizację.</w:t>
            </w:r>
          </w:p>
          <w:p w14:paraId="12C8CA29" w14:textId="2FF42CA1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projekt nie spełnia wszystkich elementów metodologii.</w:t>
            </w:r>
          </w:p>
          <w:p w14:paraId="3C00542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3A8F3B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3399CED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EA15D4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6895889" w14:textId="77777777" w:rsidTr="2147525C">
        <w:tc>
          <w:tcPr>
            <w:tcW w:w="634" w:type="dxa"/>
          </w:tcPr>
          <w:p w14:paraId="17B214A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5CF70F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Realizacja wskaźników</w:t>
            </w:r>
          </w:p>
        </w:tc>
        <w:tc>
          <w:tcPr>
            <w:tcW w:w="3952" w:type="dxa"/>
            <w:vAlign w:val="center"/>
          </w:tcPr>
          <w:p w14:paraId="222C5CF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1AF8196C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do osiągnięcia w projekcie efekty w postaci wskaźników są możliwe do zrealizowania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przy pomocy działań zaplanowanych w projekcie; </w:t>
            </w:r>
          </w:p>
          <w:p w14:paraId="3AF410F6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wskaźniki przyczynią się do osiągnięcia celów i rezultatów </w:t>
            </w:r>
            <w:r w:rsidRPr="00F53A1F">
              <w:rPr>
                <w:rFonts w:cstheme="minorHAnsi"/>
                <w:sz w:val="24"/>
                <w:szCs w:val="24"/>
              </w:rPr>
              <w:t xml:space="preserve">zaplanowanych dla działania i wskazanych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w SZOP FE SL</w:t>
            </w:r>
            <w:r w:rsidRPr="00F53A1F">
              <w:rPr>
                <w:rFonts w:cstheme="minorHAnsi"/>
                <w:sz w:val="24"/>
                <w:szCs w:val="24"/>
              </w:rPr>
              <w:t xml:space="preserve"> 2021 - 2027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.</w:t>
            </w:r>
          </w:p>
          <w:p w14:paraId="403B873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 wskaźnika.</w:t>
            </w:r>
          </w:p>
          <w:p w14:paraId="20EED67D" w14:textId="3E809135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Procedur</w:t>
            </w:r>
            <w:r w:rsidR="00160211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wskaźników określ</w:t>
            </w:r>
            <w:r w:rsidR="00160211">
              <w:rPr>
                <w:rFonts w:cstheme="minorHAnsi"/>
                <w:sz w:val="24"/>
                <w:szCs w:val="24"/>
              </w:rPr>
              <w:t>a</w:t>
            </w:r>
            <w:r w:rsidRPr="00F53A1F">
              <w:rPr>
                <w:rFonts w:cstheme="minorHAnsi"/>
                <w:sz w:val="24"/>
                <w:szCs w:val="24"/>
              </w:rPr>
              <w:t xml:space="preserve"> Regulami</w:t>
            </w:r>
            <w:r w:rsidR="00160211">
              <w:rPr>
                <w:rFonts w:cstheme="minorHAnsi"/>
                <w:sz w:val="24"/>
                <w:szCs w:val="24"/>
              </w:rPr>
              <w:t>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 W sytuacji konieczności dokonania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korekty w ramach przedmiotowego kryterium, Wnioskodawca zostanie poproszony o stosowną poprawę wniosku przed podpisaniem umowy o dofinansowanie.</w:t>
            </w:r>
          </w:p>
          <w:p w14:paraId="05A747A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zakres działań jest niewystarczający do osiągnięcia wskaźników.</w:t>
            </w:r>
          </w:p>
          <w:p w14:paraId="7D7403F7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6C90D1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A074C9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5115F7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230C31" w14:textId="77777777" w:rsidTr="2147525C">
        <w:tc>
          <w:tcPr>
            <w:tcW w:w="634" w:type="dxa"/>
          </w:tcPr>
          <w:p w14:paraId="6E1671F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1EBD4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Zasadność i odpowiednia wysokość wydatków</w:t>
            </w:r>
          </w:p>
        </w:tc>
        <w:tc>
          <w:tcPr>
            <w:tcW w:w="3952" w:type="dxa"/>
          </w:tcPr>
          <w:p w14:paraId="2C5182E6" w14:textId="48870EC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Ocenie podlega, czy wszystkie wydatki są zasadne z punktu widzenia realizacji i wykonalności inwestycji, czy ich wysokość jest porównywalna z cenami rynkowymi</w:t>
            </w:r>
            <w:r>
              <w:rPr>
                <w:rFonts w:cstheme="minorHAnsi"/>
                <w:sz w:val="24"/>
                <w:szCs w:val="24"/>
              </w:rPr>
              <w:t xml:space="preserve"> oraz czy będą </w:t>
            </w:r>
            <w:r>
              <w:rPr>
                <w:rFonts w:cstheme="minorHAnsi"/>
                <w:sz w:val="24"/>
                <w:szCs w:val="24"/>
              </w:rPr>
              <w:lastRenderedPageBreak/>
              <w:t>pomocne</w:t>
            </w:r>
            <w:r w:rsidR="005528AD">
              <w:rPr>
                <w:rFonts w:cstheme="minorHAnsi"/>
                <w:sz w:val="24"/>
                <w:szCs w:val="24"/>
              </w:rPr>
              <w:t xml:space="preserve"> we</w:t>
            </w:r>
            <w:r>
              <w:rPr>
                <w:rFonts w:cstheme="minorHAnsi"/>
                <w:sz w:val="24"/>
                <w:szCs w:val="24"/>
              </w:rPr>
              <w:t xml:space="preserve"> wdrożeniu </w:t>
            </w:r>
            <w:r w:rsidR="0089179E">
              <w:rPr>
                <w:rFonts w:cstheme="minorHAnsi"/>
                <w:sz w:val="24"/>
                <w:szCs w:val="24"/>
              </w:rPr>
              <w:t>wysokospecjalistycznych rozwiązań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cyfrow</w:t>
            </w:r>
            <w:r w:rsidR="0089179E">
              <w:rPr>
                <w:rFonts w:cstheme="minorHAnsi"/>
                <w:sz w:val="24"/>
                <w:szCs w:val="24"/>
              </w:rPr>
              <w:t xml:space="preserve">ych 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</w:t>
            </w:r>
            <w:r w:rsidRPr="001F5427">
              <w:rPr>
                <w:rFonts w:cstheme="minorHAnsi"/>
                <w:sz w:val="24"/>
                <w:szCs w:val="24"/>
              </w:rPr>
              <w:t>w przedsiębiorstwie.</w:t>
            </w:r>
          </w:p>
          <w:p w14:paraId="789BEFBD" w14:textId="7E7666F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mają możliwość korekty wydatków w przypadku uznania ich za niezasadne lub o zawyżonej wartości. </w:t>
            </w:r>
            <w:r w:rsidR="007A5922">
              <w:rPr>
                <w:rFonts w:cstheme="minorHAnsi"/>
                <w:sz w:val="24"/>
                <w:szCs w:val="24"/>
              </w:rPr>
              <w:t>O</w:t>
            </w:r>
            <w:r w:rsidRPr="00F53A1F">
              <w:rPr>
                <w:rFonts w:cstheme="minorHAnsi"/>
                <w:sz w:val="24"/>
                <w:szCs w:val="24"/>
              </w:rPr>
              <w:t>bniżeni</w:t>
            </w:r>
            <w:r w:rsidR="007A5922">
              <w:rPr>
                <w:rFonts w:cstheme="minorHAnsi"/>
                <w:sz w:val="24"/>
                <w:szCs w:val="24"/>
              </w:rPr>
              <w:t>e</w:t>
            </w:r>
            <w:r w:rsidRPr="00F53A1F">
              <w:rPr>
                <w:rFonts w:cstheme="minorHAnsi"/>
                <w:sz w:val="24"/>
                <w:szCs w:val="24"/>
              </w:rPr>
              <w:t xml:space="preserve"> lub uznanie wydatku za nieuzasadniony nie może przekroczyć 20% wartości całkowitych wydatków kwalifikowanych projektu</w:t>
            </w:r>
            <w:r w:rsidR="00E0403D">
              <w:rPr>
                <w:rFonts w:cstheme="minorHAnsi"/>
                <w:sz w:val="24"/>
                <w:szCs w:val="24"/>
              </w:rPr>
              <w:t xml:space="preserve"> oraz nie może spowodować obniżenia poziomu dofinansowania poniżej </w:t>
            </w:r>
            <w:r w:rsidR="00AF3FD3">
              <w:rPr>
                <w:rFonts w:cstheme="minorHAnsi"/>
                <w:sz w:val="24"/>
                <w:szCs w:val="24"/>
              </w:rPr>
              <w:t>500</w:t>
            </w:r>
            <w:r w:rsidR="00AD5C1A">
              <w:rPr>
                <w:rFonts w:cstheme="minorHAnsi"/>
                <w:sz w:val="24"/>
                <w:szCs w:val="24"/>
              </w:rPr>
              <w:t xml:space="preserve"> </w:t>
            </w:r>
            <w:r w:rsidR="00AF3FD3">
              <w:rPr>
                <w:rFonts w:cstheme="minorHAnsi"/>
                <w:sz w:val="24"/>
                <w:szCs w:val="24"/>
              </w:rPr>
              <w:t>000</w:t>
            </w:r>
            <w:r w:rsidR="00E0403D">
              <w:rPr>
                <w:rFonts w:cstheme="minorHAnsi"/>
                <w:sz w:val="24"/>
                <w:szCs w:val="24"/>
              </w:rPr>
              <w:t>,00 PLN</w:t>
            </w:r>
            <w:r w:rsidRPr="00F53A1F">
              <w:rPr>
                <w:rFonts w:cstheme="minorHAnsi"/>
                <w:sz w:val="24"/>
                <w:szCs w:val="24"/>
              </w:rPr>
              <w:t xml:space="preserve">. Oceniający projekt wypracowują stanowisko odnośnie korekty wydatków i odnotowują ten fakt na karcie oceny merytorycznej. Jeżeli zdaniem oceniających więcej niż 20% wartości wydatków kwalifikowanych jest nieuzasadnione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lub zawyżone uznaje się, że projekt nie spełnia kryterium. Procedur</w:t>
            </w:r>
            <w:r w:rsidR="00F11E42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</w:t>
            </w:r>
            <w:r w:rsidR="008E4CAC">
              <w:rPr>
                <w:rFonts w:cstheme="minorHAnsi"/>
                <w:sz w:val="24"/>
                <w:szCs w:val="24"/>
              </w:rPr>
              <w:t>określa Regulamin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</w:t>
            </w:r>
          </w:p>
          <w:p w14:paraId="3E21A253" w14:textId="201EFEA1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Wnioskodawca zostanie poproszony o stosowną poprawę wniosku o dofinansowanie przed podpisaniem umowy o dofinansowanie.</w:t>
            </w:r>
          </w:p>
          <w:p w14:paraId="2B5D2D5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30A1E8C8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E6C09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1BA88E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531E1FF" w14:textId="77777777" w:rsidTr="2147525C">
        <w:tc>
          <w:tcPr>
            <w:tcW w:w="634" w:type="dxa"/>
          </w:tcPr>
          <w:p w14:paraId="37977A76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41BF5B" w14:textId="3ADC6B6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Projekt spełnia zasady udzielania pomocy publicznej oraz pomocy de </w:t>
            </w:r>
            <w:proofErr w:type="spellStart"/>
            <w:r w:rsidRPr="00F53A1F">
              <w:rPr>
                <w:rFonts w:cstheme="minorHAnsi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3952" w:type="dxa"/>
          </w:tcPr>
          <w:p w14:paraId="7A56F2A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 ramach kryterium weryfikacji podlega:</w:t>
            </w:r>
          </w:p>
          <w:p w14:paraId="74A6EBE4" w14:textId="1F79F1C1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czy poprawnie wyliczono poziom wsparcia oraz intensywność (%) mając na uwadze przepisy dotyczące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lastRenderedPageBreak/>
              <w:t>pomocy publicznej - art. 14</w:t>
            </w:r>
            <w:r w:rsidR="000936C8">
              <w:rPr>
                <w:rFonts w:cstheme="minorHAnsi"/>
                <w:sz w:val="24"/>
                <w:szCs w:val="24"/>
                <w:lang w:eastAsia="pl-PL"/>
              </w:rPr>
              <w:t>, 18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, Rozporządzenie 1407/2013 w zakresie stosowania pomocy de </w:t>
            </w:r>
            <w:proofErr w:type="spellStart"/>
            <w:r w:rsidRPr="00F53A1F">
              <w:rPr>
                <w:rFonts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="00B86029" w:rsidRPr="00B86029">
              <w:rPr>
                <w:rFonts w:cstheme="minorHAnsi"/>
                <w:sz w:val="24"/>
                <w:szCs w:val="24"/>
                <w:lang w:val="x-none" w:eastAsia="pl-PL"/>
              </w:rPr>
              <w:t xml:space="preserve">lub tożsame rozporządzenie KE obowiązujące na moment oceny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oraz zasady finansowania projektów obowiązujące dla działania (wskazane m.in. w SZOP FE SL 2021 - 2027);</w:t>
            </w:r>
          </w:p>
          <w:p w14:paraId="42B48F20" w14:textId="62D244F0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projekt wpisuje się w inwestycj</w:t>
            </w:r>
            <w:r>
              <w:rPr>
                <w:rFonts w:cstheme="minorHAnsi"/>
                <w:sz w:val="24"/>
                <w:szCs w:val="24"/>
                <w:lang w:eastAsia="pl-PL"/>
              </w:rPr>
              <w:t>ę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początkow</w:t>
            </w:r>
            <w:r>
              <w:rPr>
                <w:rFonts w:cstheme="minorHAnsi"/>
                <w:sz w:val="24"/>
                <w:szCs w:val="24"/>
                <w:lang w:eastAsia="pl-PL"/>
              </w:rPr>
              <w:t>ą – zasadniczą zmianę procesu 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zapisami </w:t>
            </w:r>
            <w:r w:rsidR="00F11E42">
              <w:rPr>
                <w:rFonts w:cstheme="minorHAnsi"/>
                <w:sz w:val="24"/>
                <w:szCs w:val="24"/>
                <w:lang w:eastAsia="pl-PL"/>
              </w:rPr>
              <w:t xml:space="preserve">art. 2 pkt 49 lit. a </w:t>
            </w:r>
            <w:proofErr w:type="spellStart"/>
            <w:r w:rsidR="00F11E42">
              <w:rPr>
                <w:rFonts w:cstheme="minorHAnsi"/>
                <w:sz w:val="24"/>
                <w:szCs w:val="24"/>
                <w:lang w:eastAsia="pl-PL"/>
              </w:rPr>
              <w:t>tiret</w:t>
            </w:r>
            <w:proofErr w:type="spellEnd"/>
            <w:r w:rsidR="00F11E42">
              <w:rPr>
                <w:rFonts w:cstheme="minorHAnsi"/>
                <w:sz w:val="24"/>
                <w:szCs w:val="24"/>
                <w:lang w:eastAsia="pl-PL"/>
              </w:rPr>
              <w:t xml:space="preserve"> czwarte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Rozporządzenia 651/2014;</w:t>
            </w:r>
          </w:p>
          <w:p w14:paraId="23E39DDC" w14:textId="77777777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>czy w ramach projektu wniesiony zostanie wkład finansowy w wysokości co najmniej 25 % kosztów kwalifikowalnych, pochodzący ze środków własnych lub zewnętrznych źródeł finansowania, w postaci wolnej od wszelkiego publicznego wsparcia finansowego.</w:t>
            </w:r>
          </w:p>
          <w:p w14:paraId="22ADE570" w14:textId="5F70F0C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Kryterium nie jest spełnione, kiedy oceniający uzna, że projekt nie spełnia zasady wsparcia inwestycji początkowej, nie zapewnia wkładu 25% kosztów kwalifikowalnych ze środków własnych zgodnie z art. 14 Rozporządzenia (UE) nr 651/2014 a poziom wsparcia jest niezgodny z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przepisami dotyczącymi pomocy publicznej i/lub pomocy de </w:t>
            </w:r>
            <w:proofErr w:type="spellStart"/>
            <w:r w:rsidRPr="00F53A1F">
              <w:rPr>
                <w:rFonts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F53A1F">
              <w:rPr>
                <w:rFonts w:cstheme="minorHAnsi"/>
                <w:sz w:val="24"/>
                <w:szCs w:val="24"/>
                <w:lang w:eastAsia="pl-PL"/>
              </w:rPr>
              <w:t>.</w:t>
            </w:r>
            <w:r w:rsidR="00992CF5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0447BC9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F1B1B4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DF2BA5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3E2F7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0A1A73B" w14:textId="77777777" w:rsidTr="2147525C">
        <w:tc>
          <w:tcPr>
            <w:tcW w:w="634" w:type="dxa"/>
          </w:tcPr>
          <w:p w14:paraId="15B7F39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D09B12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3952" w:type="dxa"/>
            <w:vAlign w:val="center"/>
          </w:tcPr>
          <w:p w14:paraId="07DE7E04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591B5C1E" w14:textId="0D384DF4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9A9CE5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25D47C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F97804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20D53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EAFD6E2" w14:textId="77777777" w:rsidTr="2147525C">
        <w:tc>
          <w:tcPr>
            <w:tcW w:w="634" w:type="dxa"/>
          </w:tcPr>
          <w:p w14:paraId="6499580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9D1E279" w14:textId="338D007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3952" w:type="dxa"/>
            <w:vAlign w:val="center"/>
          </w:tcPr>
          <w:p w14:paraId="2A4B8A47" w14:textId="1B4676E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</w:t>
            </w:r>
            <w:r w:rsidRPr="00F53A1F">
              <w:rPr>
                <w:rFonts w:cstheme="minorHAnsi"/>
                <w:sz w:val="24"/>
                <w:szCs w:val="24"/>
              </w:rPr>
              <w:t xml:space="preserve">W przypadku obiektów i zasobów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modernizowanych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> </w:t>
            </w:r>
            <w:r w:rsidRPr="00F53A1F">
              <w:rPr>
                <w:rFonts w:cstheme="minorHAnsi"/>
                <w:sz w:val="24"/>
                <w:szCs w:val="24"/>
              </w:rPr>
              <w:t xml:space="preserve"> (m.in. przebudowa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, rozbudowa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Pr="00F53A1F">
              <w:rPr>
                <w:rFonts w:cstheme="minorHAnsi"/>
                <w:sz w:val="24"/>
                <w:szCs w:val="24"/>
              </w:rPr>
              <w:t xml:space="preserve"> ),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5BC0E5D0" w14:textId="3327A20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kwalifikowalności takich wydatków w projekcie.</w:t>
            </w:r>
          </w:p>
          <w:p w14:paraId="52067775" w14:textId="127FF78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5D21B64B" w14:textId="00AB5B0B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3510A062" w14:textId="352279CF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9E5B0D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BEB8E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3EC8F6C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C3D370" w14:textId="77777777" w:rsidTr="2147525C">
        <w:tc>
          <w:tcPr>
            <w:tcW w:w="634" w:type="dxa"/>
          </w:tcPr>
          <w:p w14:paraId="7AD3647B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C2AE5C" w14:textId="2D80ABE9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3952" w:type="dxa"/>
            <w:vAlign w:val="center"/>
          </w:tcPr>
          <w:p w14:paraId="72DEA4E6" w14:textId="30EA89E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z zasadą równości kobiet i mężczyzn należy rozumieć pozytywny lub neutralny wpływ projektu na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realizację tej zasady. </w:t>
            </w:r>
          </w:p>
          <w:p w14:paraId="6269051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71F50ECE" w14:textId="2CAE77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mężczyzn dopuszczalna jest tylko w sytuacji, kiedy w ramach projektu Wnioskodawca wskaże szczegółowe uzasadnienie, dlaczego dany projekt nie jest w stanie zrealizować jakichkolwiek działań wpływających na spełnienie ww. zasady, a uzasadnienie to zostanie uznane przez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instytucję oceniającą projekt za adekwatne i wystarczające. </w:t>
            </w:r>
          </w:p>
          <w:p w14:paraId="5354F846" w14:textId="5247E21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1B5B8F74" w14:textId="4515E34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zapisów z części dot. realizacji zasad horyzontalnych.</w:t>
            </w:r>
          </w:p>
          <w:p w14:paraId="13246CE0" w14:textId="24004A96" w:rsidR="00D32DF6" w:rsidRPr="00F53A1F" w:rsidRDefault="00D32DF6" w:rsidP="00D32DF6">
            <w:pPr>
              <w:pStyle w:val="TableParagraph"/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77193F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45FB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6DD243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9A95CB6" w14:textId="77777777" w:rsidTr="2147525C">
        <w:tc>
          <w:tcPr>
            <w:tcW w:w="634" w:type="dxa"/>
          </w:tcPr>
          <w:p w14:paraId="4F9327A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5B654C2B" w14:textId="60C58BCA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Wnioskodawcy.    </w:t>
            </w:r>
          </w:p>
        </w:tc>
        <w:tc>
          <w:tcPr>
            <w:tcW w:w="3952" w:type="dxa"/>
            <w:vAlign w:val="center"/>
          </w:tcPr>
          <w:p w14:paraId="7DCA601A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3FC43AC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660FA315" w14:textId="55680A8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związku z prowadzeniem działań dyskryminujących oraz nie podano do publicznej wiadomości niezgodności działań wnioskodawcy z zasadami niedyskryminacji. Dotyczy to wszystkich wnioskodawców, w szczególności JST, a w przypadku</w:t>
            </w:r>
            <w:r w:rsidR="0075654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gdy wnioskodawcą jest podmiot kontrolowany przez JST lub od niej zależny, wymóg dotyczy również tej JST. W przeciwnym razie wsparcie w ramach polityki spójności nie może być udzielone</w:t>
            </w:r>
          </w:p>
          <w:p w14:paraId="00F03EB7" w14:textId="4CB9593C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Dla wnioskodawców i oceniających mogą być pomocne Wytyczne Komisji Europejskiej dotyczące zapewnienia poszanowania Karty praw podstawowych Unii Europejskiej przy wdrażaniu europejskich funduszy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strukturalnych i inwestycyjnych, w szczególności załącznik nr III.</w:t>
            </w:r>
          </w:p>
          <w:p w14:paraId="06B85F0F" w14:textId="5020E3B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28C6420" w14:textId="3C3EA7E2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162" w:type="dxa"/>
          </w:tcPr>
          <w:p w14:paraId="1EEA09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372A09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F888D3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49F2DB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5127A2C" w14:textId="77777777" w:rsidTr="2147525C">
        <w:tc>
          <w:tcPr>
            <w:tcW w:w="634" w:type="dxa"/>
          </w:tcPr>
          <w:p w14:paraId="4156716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2C4A7575" w14:textId="4AC6F5F0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. zm.), w zakresie odnoszącym się do sposobu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realizacji, zakresu projektu i wnioskodawcy.</w:t>
            </w:r>
          </w:p>
        </w:tc>
        <w:tc>
          <w:tcPr>
            <w:tcW w:w="3952" w:type="dxa"/>
            <w:vAlign w:val="center"/>
          </w:tcPr>
          <w:p w14:paraId="3F7F0A4A" w14:textId="252522C1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1D896ED0" w14:textId="41A14D38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zweryfikowane na podstawie zapisów we wniosku o dofinansowanie projektu, zwłaszcza zapisów z części dot. realizacji zasad horyzontalnych.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025419" w14:textId="1477D61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  <w:r w:rsidR="005C546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14:paraId="2160EDF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E9517F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8C660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D7F3B4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927C4E5" w14:textId="77777777" w:rsidTr="2147525C">
        <w:tc>
          <w:tcPr>
            <w:tcW w:w="634" w:type="dxa"/>
          </w:tcPr>
          <w:p w14:paraId="50E5C03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90C4D8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Zgodność projektu z politykami środowiskowymi</w:t>
            </w:r>
          </w:p>
        </w:tc>
        <w:tc>
          <w:tcPr>
            <w:tcW w:w="3952" w:type="dxa"/>
            <w:vAlign w:val="center"/>
          </w:tcPr>
          <w:p w14:paraId="080739CB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840DCFE" w14:textId="7777777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zrównoważonego rozwoju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B6AB140" w14:textId="1A9B3AD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Europejskim Zielonym Ładem</w:t>
            </w:r>
            <w:r w:rsidR="00B1067C">
              <w:rPr>
                <w:rFonts w:cstheme="minorHAnsi"/>
                <w:sz w:val="24"/>
                <w:szCs w:val="24"/>
              </w:rPr>
              <w:t>;</w:t>
            </w:r>
          </w:p>
          <w:p w14:paraId="171EA7D7" w14:textId="502D0BE4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„nie czyń poważnych szkód"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199071" w14:textId="15B06B72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Przez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F53A1F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</w:t>
            </w:r>
            <w:r w:rsidR="005949E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a dodatkowo sprzyja przetrwaniu jej zasobów.</w:t>
            </w:r>
          </w:p>
          <w:p w14:paraId="05C6EE69" w14:textId="125D8D36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promocję działań i postaw proekologicznych itp.</w:t>
            </w:r>
          </w:p>
          <w:p w14:paraId="3BB4DDD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F53A1F">
              <w:rPr>
                <w:rFonts w:cstheme="minorHAnsi"/>
                <w:sz w:val="24"/>
                <w:szCs w:val="24"/>
              </w:rPr>
              <w:t xml:space="preserve"> (EZŁ, ang.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 Green Deal) to strategia rozwoju, która ma przekształcić Unię Europejską w obszar neutralny klimatycznie.</w:t>
            </w:r>
          </w:p>
          <w:p w14:paraId="24AEE3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6469351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Nowa strategia przemysłowa ma gwarantować, że pomimo transformacji, europejskie przedsiębiorstwa nadal będą realizować swoje ambicje i konkurować na poziomie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międzynarodowym. Strategia opiera się na 3 postulatach:</w:t>
            </w:r>
          </w:p>
          <w:p w14:paraId="33265A9E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616F4021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03FC1EF0" w14:textId="6B2E1619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przemyśle opartym na obiegu zamkniętym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</w:p>
          <w:p w14:paraId="7A3B94B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Zasada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F53A1F">
              <w:rPr>
                <w:rFonts w:cstheme="minorHAnsi"/>
                <w:sz w:val="24"/>
                <w:szCs w:val="24"/>
              </w:rPr>
              <w:t xml:space="preserve">(DNSH, ang. Do No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Significant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Harm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>) ma być stosowana w projektach powszechnie, przekrojowo, w możliwie szerokim zakresie.</w:t>
            </w:r>
          </w:p>
          <w:p w14:paraId="5AC4D472" w14:textId="25F6322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Zgodnie z normami prawnymi Polityki Spójności, Europejskiego Funduszu Rozwoju Regionalnego i Funduszu Spójności powinny wspierać działania,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4C16FA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Wykazanie zgodności z zasadą DNSH możliwe jest przez różnorodne środki, dobrane odpowiednio do specyfiki i zakresu rzeczowego projektu. Przestrzeganie zasady DNSH obowiązuje na wszystkich etapach wdrażania Programu, czyli dotyczy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przygotowania projektów, ich oceny, realizacji czy rozliczania.</w:t>
            </w:r>
          </w:p>
          <w:p w14:paraId="2892C9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 wszystkich projektach w ramach tego celu szczegółowego,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0AC224B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zielonej infrastruktury, zwłaszcza ochronę drzew w całym cyklu projektowym, 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5507BC1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4DB61093" w14:textId="5E189CCC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Jeżeli realizacja projektu infrastrukturalnego nie oddziałuje na drzewa (np. inwestycje punktowe,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obiektowe, termomodernizacja), odpowiednie uzasadnienie należy przedstawić.</w:t>
            </w:r>
          </w:p>
          <w:p w14:paraId="07DBD757" w14:textId="198562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17E0D1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6C5FB3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1442A86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C44095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94833" w:rsidRPr="00F53A1F" w14:paraId="7F73733B" w14:textId="77777777" w:rsidTr="2147525C">
        <w:tc>
          <w:tcPr>
            <w:tcW w:w="634" w:type="dxa"/>
          </w:tcPr>
          <w:p w14:paraId="57B07655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7B890AB" w14:textId="1ADBC74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74F2C">
              <w:rPr>
                <w:rFonts w:cstheme="minorHAnsi"/>
                <w:sz w:val="24"/>
                <w:szCs w:val="24"/>
                <w:lang w:eastAsia="pl-PL"/>
              </w:rPr>
              <w:t xml:space="preserve">Zwiększenie poziomu cyfryzacji i automatyzacji w </w:t>
            </w:r>
            <w:r w:rsidRPr="00F61D58">
              <w:rPr>
                <w:rFonts w:cstheme="minorHAnsi"/>
                <w:sz w:val="24"/>
                <w:szCs w:val="24"/>
                <w:lang w:eastAsia="pl-PL"/>
              </w:rPr>
              <w:t>przedsiębiorstwie</w:t>
            </w:r>
          </w:p>
        </w:tc>
        <w:tc>
          <w:tcPr>
            <w:tcW w:w="3952" w:type="dxa"/>
          </w:tcPr>
          <w:p w14:paraId="7C78710A" w14:textId="77777777" w:rsidR="00594833" w:rsidRPr="004754EB" w:rsidRDefault="00594833" w:rsidP="00594833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339577B5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  <w:sz w:val="36"/>
                <w:szCs w:val="36"/>
                <w:lang w:eastAsia="pl-PL"/>
              </w:rPr>
            </w:pPr>
            <w:r w:rsidRPr="00A631F4">
              <w:rPr>
                <w:rFonts w:cstheme="minorHAnsi"/>
                <w:b w:val="0"/>
                <w:bCs/>
                <w:color w:val="auto"/>
              </w:rPr>
              <w:lastRenderedPageBreak/>
              <w:t xml:space="preserve">- wykorzystanie sztucznej inteligencji (AI) do zarządzania procesami biznesowymi, </w:t>
            </w:r>
            <w:r w:rsidRPr="00A631F4">
              <w:rPr>
                <w:b w:val="0"/>
                <w:bCs/>
              </w:rPr>
              <w:t>analizy danych pozwalających na racjonalizację procesu podejmowania decyzji biznesowych, zwiększenie wydajności pracy w przedsiębiorstwie w wyniku cyfryzacji tych procesów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 – </w:t>
            </w:r>
            <w:r w:rsidRPr="00A631F4">
              <w:rPr>
                <w:rFonts w:cstheme="minorHAnsi"/>
                <w:b w:val="0"/>
                <w:bCs/>
                <w:szCs w:val="24"/>
              </w:rPr>
              <w:t>0 lub 2 pkt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.; </w:t>
            </w:r>
          </w:p>
          <w:p w14:paraId="081E23F6" w14:textId="77777777" w:rsidR="00594833" w:rsidRPr="00474F2C" w:rsidRDefault="00594833" w:rsidP="0059483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756599B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>
              <w:rPr>
                <w:rFonts w:cstheme="minorHAnsi"/>
                <w:color w:val="auto"/>
              </w:rPr>
              <w:t>-</w:t>
            </w:r>
            <w:r w:rsidRPr="00474F2C">
              <w:rPr>
                <w:rFonts w:cstheme="minorHAnsi"/>
                <w:color w:val="auto"/>
              </w:rPr>
              <w:t xml:space="preserve"> </w:t>
            </w:r>
            <w:r>
              <w:rPr>
                <w:b w:val="0"/>
                <w:bCs/>
              </w:rPr>
              <w:t>zastosowanie w projekcie</w:t>
            </w:r>
            <w:r w:rsidRPr="004754EB">
              <w:rPr>
                <w:b w:val="0"/>
                <w:bCs/>
              </w:rPr>
              <w:t xml:space="preserve"> dziedzinowych platform cyfrowych, w tym, dedykowanych klientom platform usług on-line oraz integracji istniejących systemów dziedzinowych, np. w obszarze łańcucha dostaw lub świadczonych usług – 0 lub 2 pkt, </w:t>
            </w:r>
          </w:p>
          <w:p w14:paraId="16B83C7E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</w:p>
          <w:p w14:paraId="34F5758E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wykorzystanie technologii Big Data do zarządzania przedsiębiorstwem (identyfikowanie nieefektywności i wąskich gardeł produkcyjnych, optymalizacja produkcji i maksymalizacja jej jakości, oszczędność energii i poprawa </w:t>
            </w:r>
            <w:r w:rsidRPr="004754EB">
              <w:rPr>
                <w:b w:val="0"/>
                <w:bCs/>
              </w:rPr>
              <w:lastRenderedPageBreak/>
              <w:t xml:space="preserve">serwisu oraz diagnostyka urządzeń) – 0 lub 2 pkt, </w:t>
            </w:r>
          </w:p>
          <w:p w14:paraId="47ABA2E0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</w:p>
          <w:p w14:paraId="1E94407F" w14:textId="77777777" w:rsidR="00594833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wdrażanie inteligentnych linii produkcyjnych mających na celu m.in. zmniejszenie przestojów w produkcji, wzrost jakości wytwarzanego produktu, reagowania na potrzeby rynku poprzez automatyczne sterowanie procesami produkcyjnymi. – 0 lub 2 pkt, </w:t>
            </w:r>
          </w:p>
          <w:p w14:paraId="632BF4FF" w14:textId="75C90C80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6E92B846" w14:textId="034AAF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DB45290" w14:textId="15B2D0E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804F15B" w14:textId="77777777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59D01EF9" w14:textId="40ABF5D1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0-8</w:t>
            </w:r>
          </w:p>
        </w:tc>
        <w:tc>
          <w:tcPr>
            <w:tcW w:w="2048" w:type="dxa"/>
          </w:tcPr>
          <w:p w14:paraId="20412D4C" w14:textId="2992139D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Pierwsze </w:t>
            </w:r>
            <w:r w:rsidRPr="00771061">
              <w:rPr>
                <w:rFonts w:cstheme="minorHAnsi"/>
                <w:sz w:val="24"/>
                <w:szCs w:val="24"/>
              </w:rPr>
              <w:t xml:space="preserve"> kryterium rozstrzygające</w:t>
            </w:r>
          </w:p>
        </w:tc>
      </w:tr>
      <w:tr w:rsidR="00594833" w:rsidRPr="00F53A1F" w14:paraId="7FBAFC4C" w14:textId="77777777" w:rsidTr="2147525C">
        <w:tc>
          <w:tcPr>
            <w:tcW w:w="634" w:type="dxa"/>
          </w:tcPr>
          <w:p w14:paraId="2ED7531D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9C45D2" w14:textId="77945FF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Zwiększenie poziomu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cyberbezpieczeństwa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przedsiębiorstwie</w:t>
            </w:r>
          </w:p>
        </w:tc>
        <w:tc>
          <w:tcPr>
            <w:tcW w:w="3952" w:type="dxa"/>
          </w:tcPr>
          <w:p w14:paraId="2AB7A102" w14:textId="73EA2940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weryfikowane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realizacja projektu prowadzić będzie do zwiększenia poziomu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w przedsiębiorstwie - 0 lub 2 pkt. </w:t>
            </w:r>
          </w:p>
          <w:p w14:paraId="32329385" w14:textId="41386973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272F4B4D" w14:textId="0E2EBDC3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C68A3C9" w14:textId="290306BB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089" w:type="dxa"/>
          </w:tcPr>
          <w:p w14:paraId="3560358E" w14:textId="7425F0C6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 0-2</w:t>
            </w:r>
          </w:p>
        </w:tc>
        <w:tc>
          <w:tcPr>
            <w:tcW w:w="2048" w:type="dxa"/>
          </w:tcPr>
          <w:p w14:paraId="46F352C4" w14:textId="6E92C8A6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Drugie kryterium rozstrzygające </w:t>
            </w:r>
          </w:p>
        </w:tc>
      </w:tr>
      <w:tr w:rsidR="00594833" w:rsidRPr="00F53A1F" w14:paraId="5B6056B1" w14:textId="77777777" w:rsidTr="2147525C">
        <w:tc>
          <w:tcPr>
            <w:tcW w:w="634" w:type="dxa"/>
          </w:tcPr>
          <w:p w14:paraId="65AC255E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822621D" w14:textId="3D73243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Cyfryzacja przedsiębiorstw należących do sektora produkcyjnego</w:t>
            </w:r>
          </w:p>
        </w:tc>
        <w:tc>
          <w:tcPr>
            <w:tcW w:w="3952" w:type="dxa"/>
          </w:tcPr>
          <w:p w14:paraId="50C8809A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W ramach kryterium weryfikowane będzie czy Wnioskodawca na dzień ogłoszenia naboru pozostaje podmiotem należącym do sektora produkcyjnego oraz czy realizowany projekt oraz jego cele i rezultaty również dotyczą sektora produkcyjnego.</w:t>
            </w:r>
          </w:p>
          <w:p w14:paraId="36FA81CB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lastRenderedPageBreak/>
              <w:t>Spełnienie kryterium weryfikowane będzie na podstawie głównego/dominującego  PKD działalności Wnioskodawcy wskazanego w dokumencie rejestrowym na moment ogłoszenia naboru oraz zapisów wniosku o dofinansowanie, w tym kodu PKD projektu.</w:t>
            </w:r>
          </w:p>
          <w:p w14:paraId="43520729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Oceniający może przyznać 0 lub 4 pkt.</w:t>
            </w:r>
          </w:p>
          <w:p w14:paraId="7A1AB9A4" w14:textId="1E1F0D6F" w:rsidR="00F00137" w:rsidRPr="00607CA4" w:rsidRDefault="00607CA4" w:rsidP="00607C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E50B0E0" w14:textId="338A9839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6FE8D42" w14:textId="00E96E3E" w:rsidR="00594833" w:rsidRDefault="00B1067C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594833">
              <w:rPr>
                <w:rFonts w:cstheme="minorHAnsi"/>
                <w:sz w:val="24"/>
                <w:szCs w:val="24"/>
              </w:rPr>
              <w:t>unktowe</w:t>
            </w:r>
          </w:p>
          <w:p w14:paraId="289E7B96" w14:textId="4E7E12EA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2048" w:type="dxa"/>
          </w:tcPr>
          <w:p w14:paraId="62F7E6DB" w14:textId="55A871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Trzecie </w:t>
            </w:r>
            <w:r w:rsidRPr="00B92A9D">
              <w:rPr>
                <w:rFonts w:cstheme="minorHAnsi"/>
                <w:sz w:val="24"/>
                <w:szCs w:val="24"/>
              </w:rPr>
              <w:t>kryterium rozstrzygające</w:t>
            </w:r>
          </w:p>
        </w:tc>
      </w:tr>
      <w:tr w:rsidR="00D32DF6" w:rsidRPr="00F53A1F" w14:paraId="1BEDB52A" w14:textId="77777777" w:rsidTr="2147525C">
        <w:tc>
          <w:tcPr>
            <w:tcW w:w="634" w:type="dxa"/>
          </w:tcPr>
          <w:p w14:paraId="45B9610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8" w:name="_Hlk126239201"/>
          </w:p>
        </w:tc>
        <w:tc>
          <w:tcPr>
            <w:tcW w:w="3586" w:type="dxa"/>
          </w:tcPr>
          <w:p w14:paraId="73CD2415" w14:textId="55402D12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  <w:lang w:eastAsia="pl-PL"/>
              </w:rPr>
              <w:t xml:space="preserve">Utworzenie </w:t>
            </w:r>
            <w:r w:rsidR="00113C6F">
              <w:rPr>
                <w:rFonts w:cstheme="minorHAnsi"/>
                <w:sz w:val="24"/>
                <w:szCs w:val="24"/>
                <w:lang w:eastAsia="pl-PL"/>
              </w:rPr>
              <w:t xml:space="preserve">wysokospecjalistycznych </w:t>
            </w:r>
            <w:r w:rsidRPr="00B92A9D">
              <w:rPr>
                <w:rFonts w:cstheme="minorHAnsi"/>
                <w:sz w:val="24"/>
                <w:szCs w:val="24"/>
                <w:lang w:eastAsia="pl-PL"/>
              </w:rPr>
              <w:t>miejsc pracy</w:t>
            </w:r>
          </w:p>
        </w:tc>
        <w:tc>
          <w:tcPr>
            <w:tcW w:w="3952" w:type="dxa"/>
          </w:tcPr>
          <w:p w14:paraId="4DFBDDE2" w14:textId="1636F7D3" w:rsidR="00D32DF6" w:rsidRPr="00B92A9D" w:rsidRDefault="000A3189" w:rsidP="009078A5">
            <w:pPr>
              <w:spacing w:before="240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tym ocenie podlegać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w ramach projektu zostaną utworzone nowe wysokospecjalistyczne miejsca pracy w przedsiębiorstwie oparte na wiedzy  </w:t>
            </w:r>
            <w:r w:rsidRPr="000A3189">
              <w:rPr>
                <w:rFonts w:cstheme="minorHAnsi"/>
                <w:sz w:val="24"/>
                <w:szCs w:val="24"/>
              </w:rPr>
              <w:lastRenderedPageBreak/>
              <w:t xml:space="preserve">(KIBS,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knowledge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intensive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business services) - Kandydat/pracownik powinien posiadać wykształcenie wyższe kierunkowe związane z wykonywanymi zadaniami. Ponadto, powinien posiadać odpowiednie uprawnienia do wykonywania prac na danym stanowisku potwierdzone certyfikatami, dyplomami itp.  – 0 lub 2 pkt.</w:t>
            </w:r>
          </w:p>
          <w:p w14:paraId="38E15CB2" w14:textId="50AEBFE1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W ramach kryterium oceniający może przyznać 0</w:t>
            </w:r>
            <w:r>
              <w:rPr>
                <w:rFonts w:cstheme="minorHAnsi"/>
                <w:sz w:val="24"/>
                <w:szCs w:val="24"/>
              </w:rPr>
              <w:t xml:space="preserve"> lub 2</w:t>
            </w:r>
            <w:r w:rsidRPr="00B92A9D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38ADF78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4FDA7E0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21DE7D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punktowe</w:t>
            </w:r>
          </w:p>
          <w:p w14:paraId="2053BDB5" w14:textId="380BB39D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0-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47A18EBD" w14:textId="7818823B" w:rsidR="00D32DF6" w:rsidRPr="00B92A9D" w:rsidRDefault="00113C6F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8"/>
      <w:tr w:rsidR="00D32DF6" w:rsidRPr="00F53A1F" w14:paraId="4DDC4F79" w14:textId="77777777" w:rsidTr="2147525C">
        <w:tc>
          <w:tcPr>
            <w:tcW w:w="634" w:type="dxa"/>
          </w:tcPr>
          <w:p w14:paraId="67EA00E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73089C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Efektywność</w:t>
            </w:r>
          </w:p>
        </w:tc>
        <w:tc>
          <w:tcPr>
            <w:tcW w:w="3952" w:type="dxa"/>
          </w:tcPr>
          <w:p w14:paraId="1B421973" w14:textId="669EFAEA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51D71E6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- czy planowane efekty projektu są proporcjonalne do planowanych do poniesienia lub zaangażowania nakładów inwestycyjnych, zasobów infrastrukturalnych, ludzkich, know-how – 0 lub 2 pkt,</w:t>
            </w:r>
          </w:p>
          <w:p w14:paraId="1D483CC1" w14:textId="3C1A020A" w:rsidR="00D32DF6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- projekt wpisuje się w regionalne specjalizacje technologiczne wskazane w Programie Rozwoju Technologii Województwa Śląskiego – 0 lub 2 pkt,</w:t>
            </w:r>
          </w:p>
          <w:p w14:paraId="4CCCFC52" w14:textId="7DA74E93" w:rsidR="00D629DB" w:rsidRPr="00F53A1F" w:rsidRDefault="00D629DB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629DB">
              <w:rPr>
                <w:rFonts w:cstheme="minorHAnsi"/>
                <w:sz w:val="24"/>
                <w:szCs w:val="24"/>
              </w:rPr>
              <w:t>czy projekt jest wynikiem przeprowadzon</w:t>
            </w:r>
            <w:r w:rsidR="00594833">
              <w:rPr>
                <w:rFonts w:cstheme="minorHAnsi"/>
                <w:sz w:val="24"/>
                <w:szCs w:val="24"/>
              </w:rPr>
              <w:t xml:space="preserve">ej usługi doradczej </w:t>
            </w:r>
            <w:r w:rsidR="00A27281">
              <w:rPr>
                <w:rFonts w:cstheme="minorHAnsi"/>
                <w:sz w:val="24"/>
                <w:szCs w:val="24"/>
              </w:rPr>
              <w:t xml:space="preserve">wyświadczonej </w:t>
            </w:r>
            <w:r w:rsidR="00594833">
              <w:rPr>
                <w:rFonts w:cstheme="minorHAnsi"/>
                <w:sz w:val="24"/>
                <w:szCs w:val="24"/>
              </w:rPr>
              <w:t xml:space="preserve">przez jednostkę </w:t>
            </w:r>
            <w:r w:rsidR="00594833">
              <w:rPr>
                <w:rFonts w:cstheme="minorHAnsi"/>
                <w:sz w:val="24"/>
                <w:szCs w:val="24"/>
              </w:rPr>
              <w:lastRenderedPageBreak/>
              <w:t>badawczą lub IOB</w:t>
            </w:r>
            <w:r w:rsidRPr="00D629DB">
              <w:rPr>
                <w:rFonts w:cstheme="minorHAnsi"/>
                <w:sz w:val="24"/>
                <w:szCs w:val="24"/>
              </w:rPr>
              <w:t xml:space="preserve"> (ocena w tym zakresie odbywa się na podstawie dostarczonego dokumentu potwierdzającego ten fakt</w:t>
            </w:r>
            <w:r w:rsidR="00594833">
              <w:rPr>
                <w:rFonts w:cstheme="minorHAnsi"/>
                <w:sz w:val="24"/>
                <w:szCs w:val="24"/>
              </w:rPr>
              <w:t xml:space="preserve"> </w:t>
            </w:r>
            <w:r w:rsidR="00A27281">
              <w:rPr>
                <w:rFonts w:cstheme="minorHAnsi"/>
                <w:sz w:val="24"/>
                <w:szCs w:val="24"/>
              </w:rPr>
              <w:t xml:space="preserve"> - raportu z usługi doradczej</w:t>
            </w:r>
            <w:r w:rsidRPr="00D629DB">
              <w:rPr>
                <w:rFonts w:cstheme="minorHAnsi"/>
                <w:sz w:val="24"/>
                <w:szCs w:val="24"/>
              </w:rPr>
              <w:t xml:space="preserve">) – 0 lub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629DB">
              <w:rPr>
                <w:rFonts w:cstheme="minorHAnsi"/>
                <w:sz w:val="24"/>
                <w:szCs w:val="24"/>
              </w:rPr>
              <w:t xml:space="preserve"> pkt,</w:t>
            </w:r>
          </w:p>
          <w:p w14:paraId="2121D788" w14:textId="4CC7DDD9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>- czy projekt polega</w:t>
            </w:r>
            <w:r w:rsidR="20C8C396" w:rsidRPr="2147525C">
              <w:rPr>
                <w:sz w:val="24"/>
                <w:szCs w:val="24"/>
              </w:rPr>
              <w:t xml:space="preserve"> </w:t>
            </w:r>
            <w:r w:rsidRPr="2147525C">
              <w:rPr>
                <w:sz w:val="24"/>
                <w:szCs w:val="24"/>
              </w:rPr>
              <w:t xml:space="preserve">na wdrożeniu </w:t>
            </w:r>
            <w:r w:rsidR="06BDF730" w:rsidRPr="2147525C">
              <w:rPr>
                <w:sz w:val="24"/>
                <w:szCs w:val="24"/>
              </w:rPr>
              <w:t xml:space="preserve">co najmniej </w:t>
            </w:r>
            <w:r w:rsidRPr="2147525C">
              <w:rPr>
                <w:sz w:val="24"/>
                <w:szCs w:val="24"/>
              </w:rPr>
              <w:t xml:space="preserve">w skali przedsiębiorstwa innowacji </w:t>
            </w:r>
            <w:r w:rsidR="20C8C396" w:rsidRPr="2147525C">
              <w:rPr>
                <w:sz w:val="24"/>
                <w:szCs w:val="24"/>
              </w:rPr>
              <w:t>marketingowej</w:t>
            </w:r>
            <w:r w:rsidRPr="2147525C">
              <w:rPr>
                <w:sz w:val="24"/>
                <w:szCs w:val="24"/>
              </w:rPr>
              <w:t xml:space="preserve"> – 0 lub 2 pkt.</w:t>
            </w:r>
          </w:p>
          <w:p w14:paraId="2A563880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8C253E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21990B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9D2C256" w14:textId="616D884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D629D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14:paraId="757613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1F24F9DF" w14:textId="77777777" w:rsidTr="2147525C">
        <w:tc>
          <w:tcPr>
            <w:tcW w:w="634" w:type="dxa"/>
          </w:tcPr>
          <w:p w14:paraId="17E1A728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6D666F9" w14:textId="63EE18C5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bookmarkStart w:id="9" w:name="_Hlk122684404"/>
            <w:r w:rsidRPr="00474F2C">
              <w:rPr>
                <w:rFonts w:cstheme="minorHAnsi"/>
                <w:sz w:val="24"/>
                <w:szCs w:val="24"/>
                <w:lang w:eastAsia="pl-PL"/>
              </w:rPr>
              <w:t>Dodatkowe efekty projektu</w:t>
            </w:r>
            <w:bookmarkEnd w:id="9"/>
          </w:p>
        </w:tc>
        <w:tc>
          <w:tcPr>
            <w:tcW w:w="3952" w:type="dxa"/>
          </w:tcPr>
          <w:p w14:paraId="0431BC44" w14:textId="1ABC2F92" w:rsidR="001B0105" w:rsidDel="000A3189" w:rsidRDefault="00D32DF6" w:rsidP="001B0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693912F2" w14:textId="44AAA3B9" w:rsidR="00D32DF6" w:rsidRDefault="00D32DF6" w:rsidP="00D32D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czy realizacja projektu prowadzić będzie do </w:t>
            </w:r>
            <w:r w:rsidRPr="00F73DC1">
              <w:rPr>
                <w:rFonts w:cstheme="minorHAnsi"/>
                <w:sz w:val="24"/>
                <w:szCs w:val="24"/>
              </w:rPr>
              <w:t>popraw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  <w:r w:rsidRPr="00F73DC1">
              <w:rPr>
                <w:rFonts w:cstheme="minorHAnsi"/>
                <w:sz w:val="24"/>
                <w:szCs w:val="24"/>
              </w:rPr>
              <w:t xml:space="preserve">współpracy </w:t>
            </w:r>
            <w:r w:rsidRPr="00F73DC1">
              <w:rPr>
                <w:rFonts w:cstheme="minorHAnsi"/>
                <w:sz w:val="24"/>
                <w:szCs w:val="24"/>
              </w:rPr>
              <w:lastRenderedPageBreak/>
              <w:t xml:space="preserve">pomiędzy poszczególnymi obszarami </w:t>
            </w:r>
            <w:r>
              <w:rPr>
                <w:rFonts w:cstheme="minorHAnsi"/>
                <w:sz w:val="24"/>
                <w:szCs w:val="24"/>
              </w:rPr>
              <w:t xml:space="preserve">/działami </w:t>
            </w:r>
            <w:r w:rsidRPr="00F73DC1">
              <w:rPr>
                <w:rFonts w:cstheme="minorHAnsi"/>
                <w:sz w:val="24"/>
                <w:szCs w:val="24"/>
              </w:rPr>
              <w:t>przedsiębiorstwa, relacji z klientami, usprawnienie procesu podejmowania decyzji czy efektywność komunikacji wewnątrz firmy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6756">
              <w:rPr>
                <w:rFonts w:cstheme="minorHAnsi"/>
                <w:sz w:val="24"/>
                <w:szCs w:val="24"/>
              </w:rPr>
              <w:t>–</w:t>
            </w:r>
            <w:r w:rsidR="00C77FF0">
              <w:rPr>
                <w:rFonts w:cstheme="minorHAnsi"/>
                <w:sz w:val="24"/>
                <w:szCs w:val="24"/>
              </w:rPr>
              <w:t xml:space="preserve"> 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0 lub </w:t>
            </w:r>
            <w:r w:rsidR="001B0105">
              <w:rPr>
                <w:rFonts w:cstheme="minorHAnsi"/>
                <w:sz w:val="24"/>
                <w:szCs w:val="24"/>
              </w:rPr>
              <w:t>2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 pkt</w:t>
            </w:r>
            <w:r w:rsidR="00C77FF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157D86E" w14:textId="5F4A83FF" w:rsidR="00B314ED" w:rsidRPr="00B1067C" w:rsidRDefault="0BB6A25B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 xml:space="preserve">− </w:t>
            </w:r>
            <w:bookmarkStart w:id="10" w:name="_Hlk144978079"/>
            <w:r w:rsidRPr="2147525C">
              <w:rPr>
                <w:sz w:val="24"/>
                <w:szCs w:val="24"/>
              </w:rPr>
              <w:t>inne dodatkowe efekty projektu (np. redukcja zapotrzebowania na energię, poprawa BHP w przedsiębiorstwie</w:t>
            </w:r>
            <w:r w:rsidR="00FF5105">
              <w:rPr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działania na rzecz lokalnej społeczności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2147525C">
              <w:rPr>
                <w:b/>
                <w:bCs/>
                <w:sz w:val="24"/>
                <w:szCs w:val="24"/>
              </w:rPr>
              <w:t>działania proekologiczne</w:t>
            </w:r>
            <w:r w:rsidR="004F110B">
              <w:rPr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systemy zarządzania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zarządzanie łańcuchem dostaw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znakowanie produktów</w:t>
            </w:r>
            <w:r w:rsidR="00FF5105" w:rsidRPr="2147525C">
              <w:rPr>
                <w:sz w:val="24"/>
                <w:szCs w:val="24"/>
              </w:rPr>
              <w:t>) – 0 lub 2 pkt;</w:t>
            </w:r>
            <w:bookmarkEnd w:id="10"/>
          </w:p>
          <w:p w14:paraId="1BEB2D2A" w14:textId="0A1409D1" w:rsidR="00D32DF6" w:rsidRPr="00C77FF0" w:rsidRDefault="00C77FF0" w:rsidP="00C77FF0">
            <w:pPr>
              <w:pStyle w:val="Nagwek2"/>
              <w:outlineLvl w:val="1"/>
              <w:rPr>
                <w:b w:val="0"/>
                <w:bCs/>
                <w:sz w:val="36"/>
                <w:szCs w:val="36"/>
                <w:lang w:eastAsia="pl-PL"/>
              </w:rPr>
            </w:pPr>
            <w:r w:rsidRPr="00C77FF0">
              <w:rPr>
                <w:rFonts w:cstheme="minorHAnsi"/>
                <w:b w:val="0"/>
                <w:bCs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8306CCA" w14:textId="36EE1EA8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3E6400E1" w14:textId="4B0FDF17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</w:t>
            </w:r>
          </w:p>
          <w:p w14:paraId="411D76C3" w14:textId="074CD9AA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0-</w:t>
            </w:r>
            <w:r w:rsidR="005B60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14:paraId="2261DB40" w14:textId="348C685C" w:rsidR="00D32DF6" w:rsidRPr="00DD4D37" w:rsidRDefault="00C77FF0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318B8F2" w14:textId="77777777" w:rsidTr="2147525C">
        <w:tc>
          <w:tcPr>
            <w:tcW w:w="634" w:type="dxa"/>
          </w:tcPr>
          <w:p w14:paraId="36B1C94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D84A2CE" w14:textId="546C3546" w:rsidR="00D32DF6" w:rsidRPr="00F53A1F" w:rsidRDefault="00601FF9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Poziom 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nnowacyjnoś</w:t>
            </w:r>
            <w:r>
              <w:rPr>
                <w:rFonts w:cstheme="minorHAnsi"/>
                <w:sz w:val="24"/>
                <w:szCs w:val="24"/>
                <w:lang w:eastAsia="pl-PL"/>
              </w:rPr>
              <w:t>ci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projektu</w:t>
            </w:r>
          </w:p>
        </w:tc>
        <w:tc>
          <w:tcPr>
            <w:tcW w:w="3952" w:type="dxa"/>
          </w:tcPr>
          <w:p w14:paraId="4466A123" w14:textId="679F9DD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kryterium weryfikowane jest czy w wyniku realizacji projektu wprowadzony zostanie na rynek nowy lub ulepszony produkt albo nowy lub ulepszony proces, przy czym ów nowy lub ulepszony produkt lub proces jest nowy przynajmniej w skali </w:t>
            </w:r>
            <w:r w:rsidR="00A76756">
              <w:rPr>
                <w:rFonts w:cstheme="minorHAnsi"/>
                <w:sz w:val="24"/>
                <w:szCs w:val="24"/>
              </w:rPr>
              <w:t>regionu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795DD2AC" w14:textId="52F1B97B" w:rsidR="00D32DF6" w:rsidRPr="00BA2DDA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>Przez produkt lub proces nowy dla rynku województwa śląskiego rozumie się produkt lub proces, który nie jest stosowany w województwie śląskim dłużej niż 3 lata na moment złożenia wniosku</w:t>
            </w:r>
            <w:r w:rsidR="5F642F06" w:rsidRPr="2147525C">
              <w:rPr>
                <w:sz w:val="24"/>
                <w:szCs w:val="24"/>
              </w:rPr>
              <w:t xml:space="preserve"> oraz nie może być wcześniej wdrożony do działalności przedsiębiorstwa</w:t>
            </w:r>
            <w:r w:rsidRPr="2147525C">
              <w:rPr>
                <w:sz w:val="24"/>
                <w:szCs w:val="24"/>
              </w:rPr>
              <w:t>.</w:t>
            </w:r>
            <w:r w:rsidR="00BA2DDA" w:rsidRPr="2147525C" w:rsidDel="00BA2DDA">
              <w:rPr>
                <w:sz w:val="24"/>
                <w:szCs w:val="24"/>
              </w:rPr>
              <w:t xml:space="preserve"> </w:t>
            </w:r>
          </w:p>
          <w:p w14:paraId="5D647A76" w14:textId="7EB229C3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Przez produkt należy rozumieć również usługę.</w:t>
            </w:r>
          </w:p>
          <w:p w14:paraId="4BE4B81D" w14:textId="6645310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Weryfikacja następuje w oparciu o zapisy wniosku o dofinansowanie, dokumenty potwierdzające innowacyjność projektu (opinię o innowacyjności wystawioną przez podmiot/osobę upoważniony/upoważnioną</w:t>
            </w:r>
            <w:r w:rsidR="001B0105">
              <w:rPr>
                <w:rFonts w:cstheme="minorHAnsi"/>
                <w:sz w:val="24"/>
                <w:szCs w:val="24"/>
              </w:rPr>
              <w:t>).</w:t>
            </w:r>
          </w:p>
          <w:p w14:paraId="20780728" w14:textId="443F6662" w:rsidR="00D32DF6" w:rsidRPr="00F53A1F" w:rsidRDefault="004A794E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A794E">
              <w:rPr>
                <w:rFonts w:cstheme="minorHAnsi"/>
                <w:sz w:val="24"/>
                <w:szCs w:val="24"/>
              </w:rPr>
              <w:t>W ocenie zostanie uwzględniona punktacja wyłącznie za najwyższy uznany jako spełniony poziom innowacji.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 xml:space="preserve">W kryterium można otrzymać </w:t>
            </w:r>
            <w:r w:rsidR="00992CF5">
              <w:rPr>
                <w:rFonts w:cstheme="minorHAnsi"/>
                <w:sz w:val="24"/>
                <w:szCs w:val="24"/>
              </w:rPr>
              <w:t>0</w:t>
            </w:r>
            <w:r w:rsidR="00D32DF6" w:rsidRPr="00F53A1F">
              <w:rPr>
                <w:rFonts w:cstheme="minorHAnsi"/>
                <w:sz w:val="24"/>
                <w:szCs w:val="24"/>
              </w:rPr>
              <w:t>,</w:t>
            </w:r>
            <w:r w:rsidR="00BA2DDA">
              <w:rPr>
                <w:rFonts w:cstheme="minorHAnsi"/>
                <w:sz w:val="24"/>
                <w:szCs w:val="24"/>
              </w:rPr>
              <w:t xml:space="preserve">3,4,5 </w:t>
            </w:r>
            <w:r w:rsidR="00392735">
              <w:rPr>
                <w:rFonts w:cstheme="minorHAnsi"/>
                <w:sz w:val="24"/>
                <w:szCs w:val="24"/>
              </w:rPr>
              <w:t xml:space="preserve">lub </w:t>
            </w:r>
            <w:r w:rsidR="00BA2DDA">
              <w:rPr>
                <w:rFonts w:cstheme="minorHAnsi"/>
                <w:sz w:val="24"/>
                <w:szCs w:val="24"/>
              </w:rPr>
              <w:t>6</w:t>
            </w:r>
            <w:r w:rsidR="00BA2DDA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>punkt</w:t>
            </w:r>
            <w:r w:rsidR="00BA2DDA">
              <w:rPr>
                <w:rFonts w:cstheme="minorHAnsi"/>
                <w:sz w:val="24"/>
                <w:szCs w:val="24"/>
              </w:rPr>
              <w:t>ów</w:t>
            </w:r>
            <w:r w:rsidR="00D32DF6" w:rsidRPr="00F53A1F">
              <w:rPr>
                <w:rFonts w:cstheme="minorHAnsi"/>
                <w:sz w:val="24"/>
                <w:szCs w:val="24"/>
              </w:rPr>
              <w:t>:</w:t>
            </w:r>
          </w:p>
          <w:p w14:paraId="31877732" w14:textId="79CD360D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regionu, w okresie do trzech lat – 3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34F48DD6" w14:textId="7E60FF08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lastRenderedPageBreak/>
              <w:t>- jeżeli projekt prowadzi do wdrożenia innowacji stosowanej w skali kraju, w okresie do trzech lat – 4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24F207F6" w14:textId="6A24C0D4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świata, w okresie do</w:t>
            </w:r>
            <w:r w:rsidR="004F110B">
              <w:rPr>
                <w:sz w:val="24"/>
                <w:szCs w:val="24"/>
              </w:rPr>
              <w:t xml:space="preserve"> </w:t>
            </w:r>
            <w:r w:rsidR="00312C68">
              <w:rPr>
                <w:sz w:val="24"/>
                <w:szCs w:val="24"/>
              </w:rPr>
              <w:t>trzech</w:t>
            </w:r>
            <w:r w:rsidRPr="008923B9">
              <w:rPr>
                <w:sz w:val="24"/>
                <w:szCs w:val="24"/>
              </w:rPr>
              <w:t xml:space="preserve"> lat – 5 pkt.</w:t>
            </w:r>
            <w:r w:rsidR="00B1067C">
              <w:rPr>
                <w:sz w:val="24"/>
                <w:szCs w:val="24"/>
              </w:rPr>
              <w:t>,</w:t>
            </w:r>
          </w:p>
          <w:p w14:paraId="4D7D3A35" w14:textId="57B34A01" w:rsidR="00D32DF6" w:rsidRPr="00F53A1F" w:rsidRDefault="008923B9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nieznanej i niestosowanej dotychczas – 6 pkt.</w:t>
            </w:r>
            <w:bookmarkStart w:id="11" w:name="_Hlk144978703"/>
          </w:p>
          <w:bookmarkEnd w:id="11"/>
          <w:p w14:paraId="582ED2E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75DC4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35A9B9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460FB17E" w14:textId="413C546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8923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14:paraId="63190D1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0C6324D" w14:textId="77777777" w:rsidTr="2147525C">
        <w:tc>
          <w:tcPr>
            <w:tcW w:w="634" w:type="dxa"/>
          </w:tcPr>
          <w:p w14:paraId="0E71D39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12" w:name="_Hlk144978057"/>
          </w:p>
        </w:tc>
        <w:tc>
          <w:tcPr>
            <w:tcW w:w="3586" w:type="dxa"/>
          </w:tcPr>
          <w:p w14:paraId="401B48ED" w14:textId="77777777" w:rsidR="00FF5105" w:rsidRPr="00FF5105" w:rsidRDefault="00FF5105" w:rsidP="00FF5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F5105">
              <w:rPr>
                <w:rFonts w:cstheme="minorHAnsi"/>
                <w:sz w:val="24"/>
                <w:szCs w:val="24"/>
              </w:rPr>
              <w:t>Wzrost kompetencji cyfrowych pracowników</w:t>
            </w:r>
          </w:p>
          <w:p w14:paraId="3FCEA96F" w14:textId="25C2D12F" w:rsidR="00FF5105" w:rsidRPr="00F53A1F" w:rsidRDefault="00FF5105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</w:tcPr>
          <w:p w14:paraId="4CCA02BE" w14:textId="77777777" w:rsidR="005949E2" w:rsidRDefault="005949E2" w:rsidP="005949E2">
            <w:pPr>
              <w:spacing w:before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kryterium premiowane są projekty, w ramach których zaplanowano realizację usług szkoleniowych (kursy, </w:t>
            </w:r>
            <w:r>
              <w:rPr>
                <w:sz w:val="24"/>
                <w:szCs w:val="24"/>
              </w:rPr>
              <w:lastRenderedPageBreak/>
              <w:t>szkolenia) celem podniesienia kompetencji cyfrowych pracowników.</w:t>
            </w:r>
          </w:p>
          <w:p w14:paraId="7B40721D" w14:textId="0541A61A" w:rsidR="005949E2" w:rsidRPr="00F53A1F" w:rsidRDefault="005949E2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Oceniający przyzna 2 punkty w przypadku, gdy projekt zakłada realizację co najmniej jednego kursu lub szkolenia służącego podniesieniu kompetencji cyfrowych pracowników. </w:t>
            </w:r>
          </w:p>
          <w:p w14:paraId="73902679" w14:textId="544A204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7C20D9FA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3574CE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72ED26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7A49822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048" w:type="dxa"/>
          </w:tcPr>
          <w:p w14:paraId="7112940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12"/>
      <w:tr w:rsidR="00D32DF6" w:rsidRPr="00F53A1F" w14:paraId="4A1C426E" w14:textId="77777777" w:rsidTr="2147525C">
        <w:tc>
          <w:tcPr>
            <w:tcW w:w="634" w:type="dxa"/>
          </w:tcPr>
          <w:p w14:paraId="7E8498BF" w14:textId="18F93A01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FE4E36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Wpływ projektu na gospodarkę regionu (US – rozliczenie w woj. Śląskim)</w:t>
            </w:r>
          </w:p>
        </w:tc>
        <w:tc>
          <w:tcPr>
            <w:tcW w:w="3952" w:type="dxa"/>
          </w:tcPr>
          <w:p w14:paraId="4AF5B92B" w14:textId="609AF72C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 xml:space="preserve">Projekty realizowane w ramach naboru powinny w jak największym stopniu przyczyniać się do rozwoju gospodarczego obszaru objętego wsparciem, np. poprzez zwiększanie </w:t>
            </w:r>
            <w:r w:rsidRPr="2147525C">
              <w:rPr>
                <w:sz w:val="24"/>
                <w:szCs w:val="24"/>
              </w:rPr>
              <w:lastRenderedPageBreak/>
              <w:t>bazy podatkowej. Mając na uwadze powyższe oraz uwzględniając miejscową właściwość organów podatkowych dla właściwego w przypadku Wnioskodawcy podatku dochodowego, ustaloną zgodnie z art. 17 Ustawy z dnia 29 sierpnia 1997 r. Ordynacja podatkowa (</w:t>
            </w:r>
            <w:proofErr w:type="spellStart"/>
            <w:r w:rsidRPr="2147525C">
              <w:rPr>
                <w:sz w:val="24"/>
                <w:szCs w:val="24"/>
              </w:rPr>
              <w:t>t.</w:t>
            </w:r>
            <w:r w:rsidR="3C479D2B" w:rsidRPr="2147525C">
              <w:rPr>
                <w:sz w:val="24"/>
                <w:szCs w:val="24"/>
              </w:rPr>
              <w:t>j</w:t>
            </w:r>
            <w:proofErr w:type="spellEnd"/>
            <w:r w:rsidR="3C479D2B" w:rsidRPr="2147525C">
              <w:rPr>
                <w:sz w:val="24"/>
                <w:szCs w:val="24"/>
              </w:rPr>
              <w:t>.</w:t>
            </w:r>
            <w:r w:rsidRPr="2147525C">
              <w:rPr>
                <w:sz w:val="24"/>
                <w:szCs w:val="24"/>
              </w:rPr>
              <w:t xml:space="preserve"> Dz.U. z 20</w:t>
            </w:r>
            <w:r w:rsidR="3C479D2B" w:rsidRPr="2147525C">
              <w:rPr>
                <w:sz w:val="24"/>
                <w:szCs w:val="24"/>
              </w:rPr>
              <w:t>22</w:t>
            </w:r>
            <w:r w:rsidRPr="2147525C">
              <w:rPr>
                <w:sz w:val="24"/>
                <w:szCs w:val="24"/>
              </w:rPr>
              <w:t xml:space="preserve"> r. poz.</w:t>
            </w:r>
            <w:r w:rsidR="3C479D2B" w:rsidRPr="2147525C">
              <w:rPr>
                <w:sz w:val="24"/>
                <w:szCs w:val="24"/>
              </w:rPr>
              <w:t xml:space="preserve"> 2651 z </w:t>
            </w:r>
            <w:proofErr w:type="spellStart"/>
            <w:r w:rsidR="3C479D2B" w:rsidRPr="2147525C">
              <w:rPr>
                <w:sz w:val="24"/>
                <w:szCs w:val="24"/>
              </w:rPr>
              <w:t>późn</w:t>
            </w:r>
            <w:proofErr w:type="spellEnd"/>
            <w:r w:rsidR="3C479D2B" w:rsidRPr="2147525C">
              <w:rPr>
                <w:sz w:val="24"/>
                <w:szCs w:val="24"/>
              </w:rPr>
              <w:t>. zm.</w:t>
            </w:r>
            <w:r w:rsidRPr="2147525C">
              <w:rPr>
                <w:sz w:val="24"/>
                <w:szCs w:val="24"/>
              </w:rPr>
              <w:t>) punkty przyznawane są w następujący sposób:</w:t>
            </w:r>
          </w:p>
          <w:p w14:paraId="4FCD8807" w14:textId="293A6AF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− w przypadku, gdy dla Wnioskodawcy w zakresie podatku dochodowego właściwy miejscowo jest organ podatkowy z terenu województwa śląskiego – 5 pkt</w:t>
            </w:r>
            <w:r w:rsidR="00127040">
              <w:rPr>
                <w:rFonts w:cstheme="minorHAnsi"/>
                <w:sz w:val="24"/>
                <w:szCs w:val="24"/>
              </w:rPr>
              <w:t>.,</w:t>
            </w:r>
          </w:p>
          <w:p w14:paraId="1AE8537B" w14:textId="412709E2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− w przypadku, gdy dla Wnioskodawcy w zakresie podatku dochodowego właściwy miejscowo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jest organ podatkowy spoza terenu województwa śląskiego – 0 pkt</w:t>
            </w:r>
            <w:r w:rsidR="00127040">
              <w:rPr>
                <w:rFonts w:cstheme="minorHAnsi"/>
                <w:sz w:val="24"/>
                <w:szCs w:val="24"/>
              </w:rPr>
              <w:t>.</w:t>
            </w:r>
          </w:p>
          <w:p w14:paraId="14907546" w14:textId="01CCA31F" w:rsidR="006D625A" w:rsidRDefault="006D625A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może przyznać 0 lub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F53A1F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6CFEA14D" w14:textId="0CFE585C" w:rsidR="00D32DF6" w:rsidRPr="00F53A1F" w:rsidRDefault="00D32DF6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Weryfikacja odbywa się na podstawie</w:t>
            </w:r>
            <w:r w:rsidR="00751659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dokumentu sprawozdawczego za ostatni okres obrachunkowy.</w:t>
            </w:r>
          </w:p>
          <w:p w14:paraId="7F7EEFCB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3C243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EA23A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0A211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2048" w:type="dxa"/>
          </w:tcPr>
          <w:p w14:paraId="6498846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B699379" w14:textId="77777777" w:rsidR="00D65C47" w:rsidRPr="00F53A1F" w:rsidRDefault="00D65C47" w:rsidP="00E5502C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F53A1F" w:rsidSect="004E6A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479F" w14:textId="77777777" w:rsidR="00D86F99" w:rsidRDefault="00D86F99" w:rsidP="009029B5">
      <w:pPr>
        <w:spacing w:after="0" w:line="240" w:lineRule="auto"/>
      </w:pPr>
      <w:r>
        <w:separator/>
      </w:r>
    </w:p>
  </w:endnote>
  <w:endnote w:type="continuationSeparator" w:id="0">
    <w:p w14:paraId="2E7EB9A0" w14:textId="77777777" w:rsidR="00D86F99" w:rsidRDefault="00D86F9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761C" w14:textId="77777777" w:rsidR="00FE5FFE" w:rsidRDefault="00FE5F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1AD15B1" w14:textId="77777777" w:rsidR="00FE5FFE" w:rsidRDefault="00FE5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686C" w14:textId="77777777" w:rsidR="00FE5FFE" w:rsidRDefault="00FE5F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205AEC2" w14:textId="77777777" w:rsidR="00FE5FFE" w:rsidRDefault="00FE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1D18" w14:textId="77777777" w:rsidR="00740260" w:rsidRDefault="0074026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D0B8" w14:textId="77777777" w:rsidR="00F87B0D" w:rsidRDefault="00F87B0D">
    <w:pPr>
      <w:pStyle w:val="Stopka"/>
    </w:pPr>
  </w:p>
  <w:p w14:paraId="38BB121D" w14:textId="7C2B0C52" w:rsidR="00F87B0D" w:rsidRDefault="00F87B0D" w:rsidP="00481098">
    <w:pPr>
      <w:pStyle w:val="Stopk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9EC1" w14:textId="1A84A04D" w:rsidR="00F87B0D" w:rsidRDefault="00F87B0D" w:rsidP="006105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065CD9" wp14:editId="2824D77C">
          <wp:extent cx="5755005" cy="420370"/>
          <wp:effectExtent l="0" t="0" r="0" b="0"/>
          <wp:docPr id="1714952592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026E" w14:textId="77777777" w:rsidR="00D86F99" w:rsidRDefault="00D86F99" w:rsidP="009029B5">
      <w:pPr>
        <w:spacing w:after="0" w:line="240" w:lineRule="auto"/>
      </w:pPr>
      <w:r>
        <w:separator/>
      </w:r>
    </w:p>
  </w:footnote>
  <w:footnote w:type="continuationSeparator" w:id="0">
    <w:p w14:paraId="456C9890" w14:textId="77777777" w:rsidR="00D86F99" w:rsidRDefault="00D86F99" w:rsidP="009029B5">
      <w:pPr>
        <w:spacing w:after="0" w:line="240" w:lineRule="auto"/>
      </w:pPr>
      <w:r>
        <w:continuationSeparator/>
      </w:r>
    </w:p>
  </w:footnote>
  <w:footnote w:id="1">
    <w:p w14:paraId="55809709" w14:textId="77777777" w:rsidR="00F87B0D" w:rsidRPr="00F53A1F" w:rsidRDefault="00F87B0D" w:rsidP="00785D8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W przypadku modernizacji dostępność dotyczy tych elementów budynku, które były przedmiotem finansowania z funduszy unijnych.</w:t>
      </w:r>
    </w:p>
  </w:footnote>
  <w:footnote w:id="2">
    <w:p w14:paraId="412F0BB6" w14:textId="77777777" w:rsidR="00F87B0D" w:rsidRPr="00F53A1F" w:rsidRDefault="00F87B0D" w:rsidP="00785D81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44E11DFB" w14:textId="77777777" w:rsidR="00F87B0D" w:rsidRDefault="00F87B0D" w:rsidP="00785D81">
      <w:pPr>
        <w:spacing w:after="0"/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Pr="00F53A1F">
        <w:rPr>
          <w:rFonts w:asciiTheme="minorHAnsi" w:hAnsiTheme="minorHAnsi" w:cstheme="minorHAnsi"/>
          <w:sz w:val="18"/>
          <w:szCs w:val="18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663A" w14:textId="77777777" w:rsidR="00FE5FFE" w:rsidRDefault="00FE5FFE" w:rsidP="00904F4D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90D3" w14:textId="77777777" w:rsidR="00740260" w:rsidRDefault="007402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2D12" w14:textId="77777777" w:rsidR="00740260" w:rsidRDefault="007402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E7E6" w14:textId="77777777" w:rsidR="00740260" w:rsidRDefault="0074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25"/>
    <w:multiLevelType w:val="hybridMultilevel"/>
    <w:tmpl w:val="505A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96AB0"/>
    <w:multiLevelType w:val="hybridMultilevel"/>
    <w:tmpl w:val="ED7E9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A34"/>
    <w:multiLevelType w:val="hybridMultilevel"/>
    <w:tmpl w:val="6850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30D"/>
    <w:multiLevelType w:val="hybridMultilevel"/>
    <w:tmpl w:val="CA7EB9EC"/>
    <w:lvl w:ilvl="0" w:tplc="23B6884A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1751236E"/>
    <w:multiLevelType w:val="hybridMultilevel"/>
    <w:tmpl w:val="7EBC5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A9A"/>
    <w:multiLevelType w:val="hybridMultilevel"/>
    <w:tmpl w:val="672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70A"/>
    <w:multiLevelType w:val="hybridMultilevel"/>
    <w:tmpl w:val="C1C8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8C7"/>
    <w:multiLevelType w:val="hybridMultilevel"/>
    <w:tmpl w:val="BAB0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0BAE"/>
    <w:multiLevelType w:val="hybridMultilevel"/>
    <w:tmpl w:val="6E1EF8D6"/>
    <w:lvl w:ilvl="0" w:tplc="C3E4863E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11" w15:restartNumberingAfterBreak="0">
    <w:nsid w:val="2E7614ED"/>
    <w:multiLevelType w:val="hybridMultilevel"/>
    <w:tmpl w:val="87C4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3048"/>
    <w:multiLevelType w:val="hybridMultilevel"/>
    <w:tmpl w:val="1510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3E7"/>
    <w:multiLevelType w:val="hybridMultilevel"/>
    <w:tmpl w:val="606A3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1"/>
  </w:num>
  <w:num w:numId="19">
    <w:abstractNumId w:val="6"/>
  </w:num>
  <w:num w:numId="20">
    <w:abstractNumId w:val="22"/>
  </w:num>
  <w:num w:numId="21">
    <w:abstractNumId w:val="11"/>
  </w:num>
  <w:num w:numId="22">
    <w:abstractNumId w:val="5"/>
  </w:num>
  <w:num w:numId="23">
    <w:abstractNumId w:val="23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0F3C"/>
    <w:rsid w:val="00002674"/>
    <w:rsid w:val="00006BA9"/>
    <w:rsid w:val="0001536D"/>
    <w:rsid w:val="00017E09"/>
    <w:rsid w:val="000208C9"/>
    <w:rsid w:val="00022CF7"/>
    <w:rsid w:val="00023875"/>
    <w:rsid w:val="00025C6C"/>
    <w:rsid w:val="0002600F"/>
    <w:rsid w:val="00027128"/>
    <w:rsid w:val="000352F0"/>
    <w:rsid w:val="00043FD0"/>
    <w:rsid w:val="00052FEB"/>
    <w:rsid w:val="00054F52"/>
    <w:rsid w:val="00061140"/>
    <w:rsid w:val="00073092"/>
    <w:rsid w:val="00084604"/>
    <w:rsid w:val="000936C8"/>
    <w:rsid w:val="000975C4"/>
    <w:rsid w:val="00097CD1"/>
    <w:rsid w:val="000A05F7"/>
    <w:rsid w:val="000A28D0"/>
    <w:rsid w:val="000A3189"/>
    <w:rsid w:val="000A4537"/>
    <w:rsid w:val="000A4CCB"/>
    <w:rsid w:val="000A6243"/>
    <w:rsid w:val="000B3CD6"/>
    <w:rsid w:val="000B6B8A"/>
    <w:rsid w:val="000B75AF"/>
    <w:rsid w:val="000C10F6"/>
    <w:rsid w:val="000C1370"/>
    <w:rsid w:val="000C16E8"/>
    <w:rsid w:val="000D6DA2"/>
    <w:rsid w:val="000E3104"/>
    <w:rsid w:val="000E335F"/>
    <w:rsid w:val="000E7E32"/>
    <w:rsid w:val="000F3B79"/>
    <w:rsid w:val="001051C4"/>
    <w:rsid w:val="00107904"/>
    <w:rsid w:val="00111591"/>
    <w:rsid w:val="00113C6F"/>
    <w:rsid w:val="00116EB5"/>
    <w:rsid w:val="00120996"/>
    <w:rsid w:val="001223C0"/>
    <w:rsid w:val="00122A0B"/>
    <w:rsid w:val="001248B2"/>
    <w:rsid w:val="00127040"/>
    <w:rsid w:val="0012769D"/>
    <w:rsid w:val="00136361"/>
    <w:rsid w:val="00136656"/>
    <w:rsid w:val="00136E01"/>
    <w:rsid w:val="00160211"/>
    <w:rsid w:val="001636F5"/>
    <w:rsid w:val="001733F6"/>
    <w:rsid w:val="00174B15"/>
    <w:rsid w:val="00180257"/>
    <w:rsid w:val="00181FEC"/>
    <w:rsid w:val="0019650E"/>
    <w:rsid w:val="0019738F"/>
    <w:rsid w:val="00197F09"/>
    <w:rsid w:val="001A3256"/>
    <w:rsid w:val="001A3C70"/>
    <w:rsid w:val="001A6C09"/>
    <w:rsid w:val="001B0105"/>
    <w:rsid w:val="001B6B63"/>
    <w:rsid w:val="001C5710"/>
    <w:rsid w:val="001C6C71"/>
    <w:rsid w:val="001E16F4"/>
    <w:rsid w:val="001F2DAE"/>
    <w:rsid w:val="001F5427"/>
    <w:rsid w:val="001F5F7A"/>
    <w:rsid w:val="00200E80"/>
    <w:rsid w:val="00200EBE"/>
    <w:rsid w:val="00203C43"/>
    <w:rsid w:val="00205A19"/>
    <w:rsid w:val="00212541"/>
    <w:rsid w:val="00217B2A"/>
    <w:rsid w:val="002304C4"/>
    <w:rsid w:val="0023555D"/>
    <w:rsid w:val="002403D6"/>
    <w:rsid w:val="002426B9"/>
    <w:rsid w:val="0025161F"/>
    <w:rsid w:val="00251A5F"/>
    <w:rsid w:val="00251BCB"/>
    <w:rsid w:val="00256BB4"/>
    <w:rsid w:val="0026361E"/>
    <w:rsid w:val="00264C43"/>
    <w:rsid w:val="0029019B"/>
    <w:rsid w:val="0029122B"/>
    <w:rsid w:val="00292FE3"/>
    <w:rsid w:val="002943FA"/>
    <w:rsid w:val="002A2CBC"/>
    <w:rsid w:val="002A3FA9"/>
    <w:rsid w:val="002A4DD2"/>
    <w:rsid w:val="002A596A"/>
    <w:rsid w:val="002A7274"/>
    <w:rsid w:val="002B0AE7"/>
    <w:rsid w:val="002B1C7D"/>
    <w:rsid w:val="002B7351"/>
    <w:rsid w:val="002C140A"/>
    <w:rsid w:val="002D11A6"/>
    <w:rsid w:val="002E540D"/>
    <w:rsid w:val="002F08C6"/>
    <w:rsid w:val="002F453A"/>
    <w:rsid w:val="002F491D"/>
    <w:rsid w:val="002F71B1"/>
    <w:rsid w:val="00302C18"/>
    <w:rsid w:val="00303166"/>
    <w:rsid w:val="00304016"/>
    <w:rsid w:val="00304028"/>
    <w:rsid w:val="00304C5B"/>
    <w:rsid w:val="0030695E"/>
    <w:rsid w:val="00306CD4"/>
    <w:rsid w:val="00307022"/>
    <w:rsid w:val="0031245C"/>
    <w:rsid w:val="00312C68"/>
    <w:rsid w:val="00314C8C"/>
    <w:rsid w:val="003159BA"/>
    <w:rsid w:val="00316195"/>
    <w:rsid w:val="0032281C"/>
    <w:rsid w:val="00323331"/>
    <w:rsid w:val="00337C98"/>
    <w:rsid w:val="00347138"/>
    <w:rsid w:val="00353112"/>
    <w:rsid w:val="00356146"/>
    <w:rsid w:val="00367A56"/>
    <w:rsid w:val="00370AD8"/>
    <w:rsid w:val="00373CCC"/>
    <w:rsid w:val="0037477A"/>
    <w:rsid w:val="003768E7"/>
    <w:rsid w:val="00376A35"/>
    <w:rsid w:val="00381A46"/>
    <w:rsid w:val="0038232F"/>
    <w:rsid w:val="00385376"/>
    <w:rsid w:val="003853D0"/>
    <w:rsid w:val="00386B96"/>
    <w:rsid w:val="003902F3"/>
    <w:rsid w:val="00391D53"/>
    <w:rsid w:val="00392735"/>
    <w:rsid w:val="00393401"/>
    <w:rsid w:val="00395520"/>
    <w:rsid w:val="003A484B"/>
    <w:rsid w:val="003A59C9"/>
    <w:rsid w:val="003C0F43"/>
    <w:rsid w:val="003D4EFA"/>
    <w:rsid w:val="003E3A13"/>
    <w:rsid w:val="003E6654"/>
    <w:rsid w:val="003F17E4"/>
    <w:rsid w:val="003F2699"/>
    <w:rsid w:val="00410BF5"/>
    <w:rsid w:val="00413384"/>
    <w:rsid w:val="004173B1"/>
    <w:rsid w:val="004201FA"/>
    <w:rsid w:val="004235B5"/>
    <w:rsid w:val="0042380C"/>
    <w:rsid w:val="004317EF"/>
    <w:rsid w:val="00435F1E"/>
    <w:rsid w:val="00437684"/>
    <w:rsid w:val="004420BC"/>
    <w:rsid w:val="00445108"/>
    <w:rsid w:val="00450402"/>
    <w:rsid w:val="004516AB"/>
    <w:rsid w:val="00452488"/>
    <w:rsid w:val="00454C80"/>
    <w:rsid w:val="00455866"/>
    <w:rsid w:val="004561D5"/>
    <w:rsid w:val="00460B24"/>
    <w:rsid w:val="0046450D"/>
    <w:rsid w:val="00464B8E"/>
    <w:rsid w:val="00467E1D"/>
    <w:rsid w:val="00474268"/>
    <w:rsid w:val="00474F2C"/>
    <w:rsid w:val="004754EB"/>
    <w:rsid w:val="004803B2"/>
    <w:rsid w:val="00481098"/>
    <w:rsid w:val="004835C9"/>
    <w:rsid w:val="004929F9"/>
    <w:rsid w:val="00494A64"/>
    <w:rsid w:val="00497708"/>
    <w:rsid w:val="00497E32"/>
    <w:rsid w:val="004A095D"/>
    <w:rsid w:val="004A794E"/>
    <w:rsid w:val="004A7DDE"/>
    <w:rsid w:val="004B3080"/>
    <w:rsid w:val="004B3A58"/>
    <w:rsid w:val="004C3D74"/>
    <w:rsid w:val="004D2D97"/>
    <w:rsid w:val="004E6A57"/>
    <w:rsid w:val="004E6CA7"/>
    <w:rsid w:val="004E78D3"/>
    <w:rsid w:val="004F110B"/>
    <w:rsid w:val="004F3CFF"/>
    <w:rsid w:val="0051501F"/>
    <w:rsid w:val="00522101"/>
    <w:rsid w:val="00527202"/>
    <w:rsid w:val="00530452"/>
    <w:rsid w:val="00533263"/>
    <w:rsid w:val="00534A0D"/>
    <w:rsid w:val="00540DCD"/>
    <w:rsid w:val="00541040"/>
    <w:rsid w:val="005465A2"/>
    <w:rsid w:val="00547E53"/>
    <w:rsid w:val="00551276"/>
    <w:rsid w:val="005528AD"/>
    <w:rsid w:val="0055341B"/>
    <w:rsid w:val="00555C69"/>
    <w:rsid w:val="005570A7"/>
    <w:rsid w:val="00557EDC"/>
    <w:rsid w:val="00560C3E"/>
    <w:rsid w:val="00560F29"/>
    <w:rsid w:val="0058113E"/>
    <w:rsid w:val="00594833"/>
    <w:rsid w:val="005949E2"/>
    <w:rsid w:val="005A1ED6"/>
    <w:rsid w:val="005A604A"/>
    <w:rsid w:val="005B0FC1"/>
    <w:rsid w:val="005B60B8"/>
    <w:rsid w:val="005B6314"/>
    <w:rsid w:val="005C0483"/>
    <w:rsid w:val="005C0BFF"/>
    <w:rsid w:val="005C2F89"/>
    <w:rsid w:val="005C31F6"/>
    <w:rsid w:val="005C5463"/>
    <w:rsid w:val="005C5EA9"/>
    <w:rsid w:val="005C77F0"/>
    <w:rsid w:val="005D2DBE"/>
    <w:rsid w:val="005D7D0D"/>
    <w:rsid w:val="005E49FF"/>
    <w:rsid w:val="005E51D0"/>
    <w:rsid w:val="005F3622"/>
    <w:rsid w:val="005F49FB"/>
    <w:rsid w:val="005F72E9"/>
    <w:rsid w:val="00600E6C"/>
    <w:rsid w:val="00601F30"/>
    <w:rsid w:val="00601FF9"/>
    <w:rsid w:val="00607CA4"/>
    <w:rsid w:val="00610514"/>
    <w:rsid w:val="00612F1B"/>
    <w:rsid w:val="0062463D"/>
    <w:rsid w:val="006260A8"/>
    <w:rsid w:val="00631B7F"/>
    <w:rsid w:val="006335BB"/>
    <w:rsid w:val="00635372"/>
    <w:rsid w:val="0063565F"/>
    <w:rsid w:val="00636F62"/>
    <w:rsid w:val="0063784E"/>
    <w:rsid w:val="00640CD3"/>
    <w:rsid w:val="00643592"/>
    <w:rsid w:val="0064541A"/>
    <w:rsid w:val="006575D3"/>
    <w:rsid w:val="00666106"/>
    <w:rsid w:val="006665DA"/>
    <w:rsid w:val="006676D2"/>
    <w:rsid w:val="00671170"/>
    <w:rsid w:val="00672A2A"/>
    <w:rsid w:val="00674623"/>
    <w:rsid w:val="00681C3A"/>
    <w:rsid w:val="0069111B"/>
    <w:rsid w:val="00691555"/>
    <w:rsid w:val="00695047"/>
    <w:rsid w:val="00695EAA"/>
    <w:rsid w:val="00696702"/>
    <w:rsid w:val="00696B35"/>
    <w:rsid w:val="006A0D11"/>
    <w:rsid w:val="006A5273"/>
    <w:rsid w:val="006A76FF"/>
    <w:rsid w:val="006A7C4F"/>
    <w:rsid w:val="006C2223"/>
    <w:rsid w:val="006C3713"/>
    <w:rsid w:val="006C6FFF"/>
    <w:rsid w:val="006C7224"/>
    <w:rsid w:val="006C7270"/>
    <w:rsid w:val="006D3E25"/>
    <w:rsid w:val="006D50F4"/>
    <w:rsid w:val="006D625A"/>
    <w:rsid w:val="006D7D81"/>
    <w:rsid w:val="006E6A1B"/>
    <w:rsid w:val="006F061B"/>
    <w:rsid w:val="006F2AF8"/>
    <w:rsid w:val="006F5F71"/>
    <w:rsid w:val="006F5F9D"/>
    <w:rsid w:val="00701F11"/>
    <w:rsid w:val="00706CB6"/>
    <w:rsid w:val="007163C6"/>
    <w:rsid w:val="00725EF6"/>
    <w:rsid w:val="00740260"/>
    <w:rsid w:val="00751659"/>
    <w:rsid w:val="0075478F"/>
    <w:rsid w:val="00754B68"/>
    <w:rsid w:val="00755761"/>
    <w:rsid w:val="0075654F"/>
    <w:rsid w:val="00763F1A"/>
    <w:rsid w:val="0076572D"/>
    <w:rsid w:val="007707E2"/>
    <w:rsid w:val="00771061"/>
    <w:rsid w:val="007721D4"/>
    <w:rsid w:val="00775DD2"/>
    <w:rsid w:val="0077668D"/>
    <w:rsid w:val="0077767B"/>
    <w:rsid w:val="00777E3F"/>
    <w:rsid w:val="0078339D"/>
    <w:rsid w:val="00783515"/>
    <w:rsid w:val="00785D81"/>
    <w:rsid w:val="00790264"/>
    <w:rsid w:val="00790477"/>
    <w:rsid w:val="00793EBA"/>
    <w:rsid w:val="007A569A"/>
    <w:rsid w:val="007A5922"/>
    <w:rsid w:val="007B34B0"/>
    <w:rsid w:val="007B422A"/>
    <w:rsid w:val="007B43CA"/>
    <w:rsid w:val="007B46ED"/>
    <w:rsid w:val="007C0A60"/>
    <w:rsid w:val="007C2EA9"/>
    <w:rsid w:val="007E0517"/>
    <w:rsid w:val="007E2F13"/>
    <w:rsid w:val="007E33ED"/>
    <w:rsid w:val="007E6713"/>
    <w:rsid w:val="007F47C7"/>
    <w:rsid w:val="007F52F1"/>
    <w:rsid w:val="007F7101"/>
    <w:rsid w:val="00806BA4"/>
    <w:rsid w:val="00814565"/>
    <w:rsid w:val="00816A72"/>
    <w:rsid w:val="0082088E"/>
    <w:rsid w:val="008251FA"/>
    <w:rsid w:val="0082698F"/>
    <w:rsid w:val="00833BCB"/>
    <w:rsid w:val="00836A19"/>
    <w:rsid w:val="0084074F"/>
    <w:rsid w:val="0084104C"/>
    <w:rsid w:val="00841334"/>
    <w:rsid w:val="00842EF1"/>
    <w:rsid w:val="00851D1D"/>
    <w:rsid w:val="008556F1"/>
    <w:rsid w:val="00856A0B"/>
    <w:rsid w:val="00857138"/>
    <w:rsid w:val="00857E28"/>
    <w:rsid w:val="00860966"/>
    <w:rsid w:val="00861BB0"/>
    <w:rsid w:val="008667D5"/>
    <w:rsid w:val="00870F0E"/>
    <w:rsid w:val="00871184"/>
    <w:rsid w:val="00875F79"/>
    <w:rsid w:val="00880842"/>
    <w:rsid w:val="0088104F"/>
    <w:rsid w:val="00881080"/>
    <w:rsid w:val="008838CC"/>
    <w:rsid w:val="00884232"/>
    <w:rsid w:val="008904C2"/>
    <w:rsid w:val="0089179E"/>
    <w:rsid w:val="008923B9"/>
    <w:rsid w:val="00893319"/>
    <w:rsid w:val="0089340D"/>
    <w:rsid w:val="008A0202"/>
    <w:rsid w:val="008A1595"/>
    <w:rsid w:val="008B345F"/>
    <w:rsid w:val="008B56E2"/>
    <w:rsid w:val="008C3234"/>
    <w:rsid w:val="008C5123"/>
    <w:rsid w:val="008D586C"/>
    <w:rsid w:val="008D5939"/>
    <w:rsid w:val="008E2096"/>
    <w:rsid w:val="008E3B92"/>
    <w:rsid w:val="008E4CAC"/>
    <w:rsid w:val="008E6563"/>
    <w:rsid w:val="008F0BA9"/>
    <w:rsid w:val="008F4414"/>
    <w:rsid w:val="008F452B"/>
    <w:rsid w:val="00902221"/>
    <w:rsid w:val="009029B5"/>
    <w:rsid w:val="009036EE"/>
    <w:rsid w:val="00904C92"/>
    <w:rsid w:val="00904F4D"/>
    <w:rsid w:val="00906CBF"/>
    <w:rsid w:val="009078A5"/>
    <w:rsid w:val="0093499F"/>
    <w:rsid w:val="00935868"/>
    <w:rsid w:val="00940B4C"/>
    <w:rsid w:val="00940DA4"/>
    <w:rsid w:val="00942A00"/>
    <w:rsid w:val="00945C9E"/>
    <w:rsid w:val="00951552"/>
    <w:rsid w:val="00951860"/>
    <w:rsid w:val="009535A9"/>
    <w:rsid w:val="0097236D"/>
    <w:rsid w:val="00975B77"/>
    <w:rsid w:val="0098312D"/>
    <w:rsid w:val="0099054F"/>
    <w:rsid w:val="009924C7"/>
    <w:rsid w:val="00992CF5"/>
    <w:rsid w:val="009A510E"/>
    <w:rsid w:val="009A6085"/>
    <w:rsid w:val="009B04D8"/>
    <w:rsid w:val="009B3AA9"/>
    <w:rsid w:val="009B3AB9"/>
    <w:rsid w:val="009B406B"/>
    <w:rsid w:val="009B4C3E"/>
    <w:rsid w:val="009E08E9"/>
    <w:rsid w:val="009E1472"/>
    <w:rsid w:val="009E43C9"/>
    <w:rsid w:val="009E5099"/>
    <w:rsid w:val="009E6244"/>
    <w:rsid w:val="009F0D0E"/>
    <w:rsid w:val="009F0D56"/>
    <w:rsid w:val="009F1A30"/>
    <w:rsid w:val="009F60B0"/>
    <w:rsid w:val="009F74D9"/>
    <w:rsid w:val="00A106C0"/>
    <w:rsid w:val="00A12174"/>
    <w:rsid w:val="00A20957"/>
    <w:rsid w:val="00A22E9B"/>
    <w:rsid w:val="00A243AE"/>
    <w:rsid w:val="00A248C1"/>
    <w:rsid w:val="00A27281"/>
    <w:rsid w:val="00A27313"/>
    <w:rsid w:val="00A33943"/>
    <w:rsid w:val="00A3396E"/>
    <w:rsid w:val="00A43834"/>
    <w:rsid w:val="00A47B7E"/>
    <w:rsid w:val="00A5028B"/>
    <w:rsid w:val="00A52C09"/>
    <w:rsid w:val="00A54113"/>
    <w:rsid w:val="00A6025E"/>
    <w:rsid w:val="00A60B69"/>
    <w:rsid w:val="00A631F4"/>
    <w:rsid w:val="00A70D21"/>
    <w:rsid w:val="00A7368F"/>
    <w:rsid w:val="00A76756"/>
    <w:rsid w:val="00A82C7E"/>
    <w:rsid w:val="00A84060"/>
    <w:rsid w:val="00A85155"/>
    <w:rsid w:val="00A86AB1"/>
    <w:rsid w:val="00A9307C"/>
    <w:rsid w:val="00A9395D"/>
    <w:rsid w:val="00A943EF"/>
    <w:rsid w:val="00AA58AD"/>
    <w:rsid w:val="00AA67CD"/>
    <w:rsid w:val="00AB6C33"/>
    <w:rsid w:val="00AD3B71"/>
    <w:rsid w:val="00AD5C1A"/>
    <w:rsid w:val="00AD6134"/>
    <w:rsid w:val="00AE3324"/>
    <w:rsid w:val="00AE485B"/>
    <w:rsid w:val="00AE5F38"/>
    <w:rsid w:val="00AF3FD3"/>
    <w:rsid w:val="00AF55C7"/>
    <w:rsid w:val="00B01329"/>
    <w:rsid w:val="00B02314"/>
    <w:rsid w:val="00B028B9"/>
    <w:rsid w:val="00B1067C"/>
    <w:rsid w:val="00B12BE4"/>
    <w:rsid w:val="00B131C2"/>
    <w:rsid w:val="00B16290"/>
    <w:rsid w:val="00B229CD"/>
    <w:rsid w:val="00B30798"/>
    <w:rsid w:val="00B314ED"/>
    <w:rsid w:val="00B32B53"/>
    <w:rsid w:val="00B4069A"/>
    <w:rsid w:val="00B41AF4"/>
    <w:rsid w:val="00B50E8F"/>
    <w:rsid w:val="00B51B92"/>
    <w:rsid w:val="00B65021"/>
    <w:rsid w:val="00B73A43"/>
    <w:rsid w:val="00B74F2A"/>
    <w:rsid w:val="00B762CB"/>
    <w:rsid w:val="00B86029"/>
    <w:rsid w:val="00B91CA4"/>
    <w:rsid w:val="00B92A9D"/>
    <w:rsid w:val="00B92C2F"/>
    <w:rsid w:val="00B94144"/>
    <w:rsid w:val="00B9749A"/>
    <w:rsid w:val="00BA1227"/>
    <w:rsid w:val="00BA2DDA"/>
    <w:rsid w:val="00BA545D"/>
    <w:rsid w:val="00BA66A6"/>
    <w:rsid w:val="00BB200F"/>
    <w:rsid w:val="00BB2500"/>
    <w:rsid w:val="00BB477F"/>
    <w:rsid w:val="00BC0F23"/>
    <w:rsid w:val="00BC2305"/>
    <w:rsid w:val="00BC3F89"/>
    <w:rsid w:val="00BC7ABF"/>
    <w:rsid w:val="00BD6A3E"/>
    <w:rsid w:val="00BE3447"/>
    <w:rsid w:val="00BE51E7"/>
    <w:rsid w:val="00BE5969"/>
    <w:rsid w:val="00BF092F"/>
    <w:rsid w:val="00BF3859"/>
    <w:rsid w:val="00BF4FA1"/>
    <w:rsid w:val="00BF6765"/>
    <w:rsid w:val="00C034D8"/>
    <w:rsid w:val="00C057A0"/>
    <w:rsid w:val="00C076B1"/>
    <w:rsid w:val="00C1125A"/>
    <w:rsid w:val="00C15002"/>
    <w:rsid w:val="00C24674"/>
    <w:rsid w:val="00C261A5"/>
    <w:rsid w:val="00C31C86"/>
    <w:rsid w:val="00C33E8E"/>
    <w:rsid w:val="00C3469C"/>
    <w:rsid w:val="00C45E7D"/>
    <w:rsid w:val="00C50DEE"/>
    <w:rsid w:val="00C51E6B"/>
    <w:rsid w:val="00C53A71"/>
    <w:rsid w:val="00C546AF"/>
    <w:rsid w:val="00C60E6B"/>
    <w:rsid w:val="00C61A01"/>
    <w:rsid w:val="00C627AE"/>
    <w:rsid w:val="00C63402"/>
    <w:rsid w:val="00C640C7"/>
    <w:rsid w:val="00C64E22"/>
    <w:rsid w:val="00C70B37"/>
    <w:rsid w:val="00C77FF0"/>
    <w:rsid w:val="00C807BB"/>
    <w:rsid w:val="00C81A38"/>
    <w:rsid w:val="00C83B9E"/>
    <w:rsid w:val="00C900D3"/>
    <w:rsid w:val="00CA3A97"/>
    <w:rsid w:val="00CA77B5"/>
    <w:rsid w:val="00CA7B59"/>
    <w:rsid w:val="00CB1781"/>
    <w:rsid w:val="00CB4EC3"/>
    <w:rsid w:val="00CB50C4"/>
    <w:rsid w:val="00CD62A1"/>
    <w:rsid w:val="00CD6454"/>
    <w:rsid w:val="00CD7A81"/>
    <w:rsid w:val="00CE0868"/>
    <w:rsid w:val="00CE5A63"/>
    <w:rsid w:val="00CE7D61"/>
    <w:rsid w:val="00CF2D70"/>
    <w:rsid w:val="00CF3396"/>
    <w:rsid w:val="00CF4003"/>
    <w:rsid w:val="00CF47E6"/>
    <w:rsid w:val="00D004A5"/>
    <w:rsid w:val="00D028E9"/>
    <w:rsid w:val="00D0340B"/>
    <w:rsid w:val="00D05134"/>
    <w:rsid w:val="00D104F6"/>
    <w:rsid w:val="00D10B4C"/>
    <w:rsid w:val="00D129F7"/>
    <w:rsid w:val="00D16590"/>
    <w:rsid w:val="00D22D09"/>
    <w:rsid w:val="00D31163"/>
    <w:rsid w:val="00D314B5"/>
    <w:rsid w:val="00D32DF6"/>
    <w:rsid w:val="00D336BD"/>
    <w:rsid w:val="00D40D80"/>
    <w:rsid w:val="00D56AB9"/>
    <w:rsid w:val="00D61745"/>
    <w:rsid w:val="00D629DB"/>
    <w:rsid w:val="00D65C47"/>
    <w:rsid w:val="00D70822"/>
    <w:rsid w:val="00D70E32"/>
    <w:rsid w:val="00D73E22"/>
    <w:rsid w:val="00D776DB"/>
    <w:rsid w:val="00D81305"/>
    <w:rsid w:val="00D82E12"/>
    <w:rsid w:val="00D8305F"/>
    <w:rsid w:val="00D842D1"/>
    <w:rsid w:val="00D847FD"/>
    <w:rsid w:val="00D84F8F"/>
    <w:rsid w:val="00D858AE"/>
    <w:rsid w:val="00D86128"/>
    <w:rsid w:val="00D867C4"/>
    <w:rsid w:val="00D86F99"/>
    <w:rsid w:val="00D93621"/>
    <w:rsid w:val="00D9362C"/>
    <w:rsid w:val="00D9382A"/>
    <w:rsid w:val="00D9696F"/>
    <w:rsid w:val="00D96ABA"/>
    <w:rsid w:val="00D96C48"/>
    <w:rsid w:val="00D9718D"/>
    <w:rsid w:val="00DA1660"/>
    <w:rsid w:val="00DC33D0"/>
    <w:rsid w:val="00DC3B7C"/>
    <w:rsid w:val="00DC3EBD"/>
    <w:rsid w:val="00DC5FD1"/>
    <w:rsid w:val="00DD2498"/>
    <w:rsid w:val="00DD3194"/>
    <w:rsid w:val="00DD4D37"/>
    <w:rsid w:val="00DD7CF2"/>
    <w:rsid w:val="00DE044D"/>
    <w:rsid w:val="00DE303E"/>
    <w:rsid w:val="00DF175C"/>
    <w:rsid w:val="00DF25A2"/>
    <w:rsid w:val="00DF337D"/>
    <w:rsid w:val="00DF35BC"/>
    <w:rsid w:val="00DF5934"/>
    <w:rsid w:val="00DF5FCE"/>
    <w:rsid w:val="00DF7C40"/>
    <w:rsid w:val="00E000FC"/>
    <w:rsid w:val="00E023C1"/>
    <w:rsid w:val="00E0403D"/>
    <w:rsid w:val="00E12386"/>
    <w:rsid w:val="00E13995"/>
    <w:rsid w:val="00E14DD9"/>
    <w:rsid w:val="00E17A93"/>
    <w:rsid w:val="00E229B0"/>
    <w:rsid w:val="00E26DE1"/>
    <w:rsid w:val="00E26F9B"/>
    <w:rsid w:val="00E302DD"/>
    <w:rsid w:val="00E316F0"/>
    <w:rsid w:val="00E31724"/>
    <w:rsid w:val="00E33044"/>
    <w:rsid w:val="00E36AE8"/>
    <w:rsid w:val="00E52874"/>
    <w:rsid w:val="00E52B1D"/>
    <w:rsid w:val="00E5502C"/>
    <w:rsid w:val="00E57EF6"/>
    <w:rsid w:val="00E61FB4"/>
    <w:rsid w:val="00E6271D"/>
    <w:rsid w:val="00E63FF1"/>
    <w:rsid w:val="00E6478A"/>
    <w:rsid w:val="00E6526E"/>
    <w:rsid w:val="00E676DE"/>
    <w:rsid w:val="00E70FD5"/>
    <w:rsid w:val="00E71D2A"/>
    <w:rsid w:val="00E72548"/>
    <w:rsid w:val="00E726FD"/>
    <w:rsid w:val="00E727A2"/>
    <w:rsid w:val="00E77F7C"/>
    <w:rsid w:val="00E970DD"/>
    <w:rsid w:val="00EA0F60"/>
    <w:rsid w:val="00EA16CD"/>
    <w:rsid w:val="00EA1E39"/>
    <w:rsid w:val="00EA4339"/>
    <w:rsid w:val="00EA4B2A"/>
    <w:rsid w:val="00EA6AB1"/>
    <w:rsid w:val="00EB3F7D"/>
    <w:rsid w:val="00EB5F6E"/>
    <w:rsid w:val="00EC5F89"/>
    <w:rsid w:val="00EC7C4A"/>
    <w:rsid w:val="00ED1B02"/>
    <w:rsid w:val="00ED453A"/>
    <w:rsid w:val="00EE2607"/>
    <w:rsid w:val="00EF0B3F"/>
    <w:rsid w:val="00F00137"/>
    <w:rsid w:val="00F07E2D"/>
    <w:rsid w:val="00F11E42"/>
    <w:rsid w:val="00F137D4"/>
    <w:rsid w:val="00F15B78"/>
    <w:rsid w:val="00F16CB4"/>
    <w:rsid w:val="00F22E62"/>
    <w:rsid w:val="00F27A18"/>
    <w:rsid w:val="00F27B2B"/>
    <w:rsid w:val="00F31D65"/>
    <w:rsid w:val="00F454FF"/>
    <w:rsid w:val="00F51768"/>
    <w:rsid w:val="00F53A1F"/>
    <w:rsid w:val="00F5772A"/>
    <w:rsid w:val="00F608F9"/>
    <w:rsid w:val="00F61D58"/>
    <w:rsid w:val="00F64B6E"/>
    <w:rsid w:val="00F65E5B"/>
    <w:rsid w:val="00F70630"/>
    <w:rsid w:val="00F73DC1"/>
    <w:rsid w:val="00F74A97"/>
    <w:rsid w:val="00F751DD"/>
    <w:rsid w:val="00F7633A"/>
    <w:rsid w:val="00F768C6"/>
    <w:rsid w:val="00F77CDD"/>
    <w:rsid w:val="00F85200"/>
    <w:rsid w:val="00F87B0D"/>
    <w:rsid w:val="00F9631D"/>
    <w:rsid w:val="00F974E6"/>
    <w:rsid w:val="00FA2524"/>
    <w:rsid w:val="00FA31E7"/>
    <w:rsid w:val="00FA614C"/>
    <w:rsid w:val="00FA6E5E"/>
    <w:rsid w:val="00FB09AF"/>
    <w:rsid w:val="00FB2B32"/>
    <w:rsid w:val="00FB54FD"/>
    <w:rsid w:val="00FC0FFE"/>
    <w:rsid w:val="00FE5FFE"/>
    <w:rsid w:val="00FF350D"/>
    <w:rsid w:val="00FF4DAC"/>
    <w:rsid w:val="00FF5105"/>
    <w:rsid w:val="01020FB6"/>
    <w:rsid w:val="0206FE2A"/>
    <w:rsid w:val="02C92481"/>
    <w:rsid w:val="05986FCB"/>
    <w:rsid w:val="06BDF730"/>
    <w:rsid w:val="082735B2"/>
    <w:rsid w:val="088D3CFC"/>
    <w:rsid w:val="0BB6A25B"/>
    <w:rsid w:val="0D62BB39"/>
    <w:rsid w:val="0EE3805B"/>
    <w:rsid w:val="144498A7"/>
    <w:rsid w:val="14651617"/>
    <w:rsid w:val="152F4D18"/>
    <w:rsid w:val="181CEE1A"/>
    <w:rsid w:val="196B1EE4"/>
    <w:rsid w:val="19E4C19B"/>
    <w:rsid w:val="20C8C396"/>
    <w:rsid w:val="2122F68F"/>
    <w:rsid w:val="2147525C"/>
    <w:rsid w:val="21575CEB"/>
    <w:rsid w:val="21889094"/>
    <w:rsid w:val="224770CA"/>
    <w:rsid w:val="227C63B5"/>
    <w:rsid w:val="22CE2EA9"/>
    <w:rsid w:val="23EB787A"/>
    <w:rsid w:val="251A6291"/>
    <w:rsid w:val="254CF64F"/>
    <w:rsid w:val="25703226"/>
    <w:rsid w:val="2605CF6B"/>
    <w:rsid w:val="26F560EA"/>
    <w:rsid w:val="2A29459A"/>
    <w:rsid w:val="2AF39E3D"/>
    <w:rsid w:val="2B3FE3DD"/>
    <w:rsid w:val="323C4505"/>
    <w:rsid w:val="332CBAF2"/>
    <w:rsid w:val="370417F0"/>
    <w:rsid w:val="387A7710"/>
    <w:rsid w:val="38B5510D"/>
    <w:rsid w:val="394D75FF"/>
    <w:rsid w:val="3AC88602"/>
    <w:rsid w:val="3BE3274B"/>
    <w:rsid w:val="3C479D2B"/>
    <w:rsid w:val="3D738770"/>
    <w:rsid w:val="3DA858B6"/>
    <w:rsid w:val="3E92091F"/>
    <w:rsid w:val="402DD980"/>
    <w:rsid w:val="409D7011"/>
    <w:rsid w:val="42394072"/>
    <w:rsid w:val="446E7071"/>
    <w:rsid w:val="44B87031"/>
    <w:rsid w:val="46661BFA"/>
    <w:rsid w:val="47B1E96A"/>
    <w:rsid w:val="48102297"/>
    <w:rsid w:val="490627EF"/>
    <w:rsid w:val="4A9B0F6B"/>
    <w:rsid w:val="4AF0EE6C"/>
    <w:rsid w:val="4D302BFB"/>
    <w:rsid w:val="4D724B1D"/>
    <w:rsid w:val="4D9C6F68"/>
    <w:rsid w:val="4DA0AA60"/>
    <w:rsid w:val="4DFC2A5A"/>
    <w:rsid w:val="4F1FB100"/>
    <w:rsid w:val="4F2E7B7F"/>
    <w:rsid w:val="4FF443A6"/>
    <w:rsid w:val="52A4B6FC"/>
    <w:rsid w:val="52CF9B7D"/>
    <w:rsid w:val="533788F7"/>
    <w:rsid w:val="5343272F"/>
    <w:rsid w:val="53DB12FE"/>
    <w:rsid w:val="5428C954"/>
    <w:rsid w:val="54704764"/>
    <w:rsid w:val="58C7F40C"/>
    <w:rsid w:val="5B4677C2"/>
    <w:rsid w:val="5D323F23"/>
    <w:rsid w:val="5DDCF595"/>
    <w:rsid w:val="5F642F06"/>
    <w:rsid w:val="5FDF69A5"/>
    <w:rsid w:val="61F01242"/>
    <w:rsid w:val="648CA1A2"/>
    <w:rsid w:val="65BE1820"/>
    <w:rsid w:val="66077A61"/>
    <w:rsid w:val="68384B06"/>
    <w:rsid w:val="69E1FBCA"/>
    <w:rsid w:val="6BE9DEA3"/>
    <w:rsid w:val="6D32FFBE"/>
    <w:rsid w:val="6E0D1284"/>
    <w:rsid w:val="71C2638B"/>
    <w:rsid w:val="71FFEA27"/>
    <w:rsid w:val="72AE38F8"/>
    <w:rsid w:val="75B0432F"/>
    <w:rsid w:val="7695D4AE"/>
    <w:rsid w:val="785FAEA3"/>
    <w:rsid w:val="7A60B18A"/>
    <w:rsid w:val="7B855537"/>
    <w:rsid w:val="7D910B69"/>
    <w:rsid w:val="7DF82F19"/>
    <w:rsid w:val="7F8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D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1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A1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14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0514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61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3C4B-0B12-4ADF-97AD-7CE5E1D1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C55A3-E7D1-41E8-A63C-9316B4E9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6153</Words>
  <Characters>36921</Characters>
  <Application>Microsoft Office Word</Application>
  <DocSecurity>0</DocSecurity>
  <Lines>307</Lines>
  <Paragraphs>85</Paragraphs>
  <ScaleCrop>false</ScaleCrop>
  <Company/>
  <LinksUpToDate>false</LinksUpToDate>
  <CharactersWithSpaces>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10.03 Wsparcie MŚP na rzecz transformacji</dc:title>
  <dc:subject/>
  <dc:creator>Woźniak Anna</dc:creator>
  <cp:keywords/>
  <cp:lastModifiedBy>Zientara Martyna</cp:lastModifiedBy>
  <cp:revision>12</cp:revision>
  <cp:lastPrinted>2022-04-15T07:22:00Z</cp:lastPrinted>
  <dcterms:created xsi:type="dcterms:W3CDTF">2024-02-15T14:42:00Z</dcterms:created>
  <dcterms:modified xsi:type="dcterms:W3CDTF">2024-03-28T06:35:00Z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2023-09-01T08:54:39Z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c9a9472e-b058-4cc2-b0e5-0cb347e78708</vt:lpwstr>
  </property>
  <property fmtid="{D5CDD505-2E9C-101B-9397-08002B2CF9AE}" pid="9" name="MSIP_Label_6bd9ddd1-4d20-43f6-abfa-fc3c07406f94_ContentBits">
    <vt:lpwstr>0</vt:lpwstr>
  </property>
</Properties>
</file>