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27EC" w14:textId="760F6086" w:rsidR="00A6025E" w:rsidRPr="00D64640" w:rsidRDefault="00F5772A" w:rsidP="1E819D68">
      <w:pPr>
        <w:spacing w:before="120" w:after="120" w:line="360" w:lineRule="auto"/>
        <w:jc w:val="center"/>
        <w:rPr>
          <w:rFonts w:asciiTheme="minorHAnsi" w:hAnsiTheme="minorHAnsi" w:cstheme="minorBidi"/>
          <w:b/>
          <w:bCs/>
          <w:sz w:val="24"/>
          <w:szCs w:val="24"/>
        </w:rPr>
      </w:pPr>
      <w:bookmarkStart w:id="0" w:name="_Toc416693506"/>
      <w:r w:rsidRPr="1E819D68">
        <w:rPr>
          <w:rFonts w:asciiTheme="minorHAnsi" w:hAnsiTheme="minorHAnsi" w:cstheme="minorBidi"/>
          <w:b/>
          <w:bCs/>
          <w:sz w:val="24"/>
          <w:szCs w:val="24"/>
        </w:rPr>
        <w:t xml:space="preserve">Uchwała nr </w:t>
      </w:r>
      <w:r w:rsidR="50CE25D7" w:rsidRPr="1E819D68">
        <w:rPr>
          <w:rFonts w:asciiTheme="minorHAnsi" w:hAnsiTheme="minorHAnsi" w:cstheme="minorBidi"/>
          <w:b/>
          <w:bCs/>
          <w:sz w:val="24"/>
          <w:szCs w:val="24"/>
        </w:rPr>
        <w:t>68</w:t>
      </w:r>
    </w:p>
    <w:p w14:paraId="27A3419B" w14:textId="77777777" w:rsidR="00F5772A" w:rsidRPr="00D64640" w:rsidRDefault="00F5772A" w:rsidP="00BF1CAC">
      <w:pPr>
        <w:spacing w:before="120" w:after="120" w:line="360" w:lineRule="auto"/>
        <w:jc w:val="center"/>
        <w:rPr>
          <w:rFonts w:asciiTheme="minorHAnsi" w:hAnsiTheme="minorHAnsi" w:cstheme="minorHAnsi"/>
          <w:b/>
          <w:bCs/>
          <w:sz w:val="24"/>
          <w:szCs w:val="24"/>
        </w:rPr>
      </w:pPr>
      <w:r w:rsidRPr="00D64640">
        <w:rPr>
          <w:rFonts w:asciiTheme="minorHAnsi" w:hAnsiTheme="minorHAnsi" w:cstheme="minorHAnsi"/>
          <w:b/>
          <w:bCs/>
          <w:sz w:val="24"/>
          <w:szCs w:val="24"/>
        </w:rPr>
        <w:t>Komitetu Monitorującego</w:t>
      </w:r>
    </w:p>
    <w:p w14:paraId="3D18ABFA" w14:textId="17AF5E82" w:rsidR="00F5772A" w:rsidRPr="00D64640" w:rsidRDefault="00BF1CAC" w:rsidP="00BF1CAC">
      <w:pPr>
        <w:spacing w:before="120" w:after="120" w:line="360" w:lineRule="auto"/>
        <w:jc w:val="center"/>
        <w:rPr>
          <w:rFonts w:asciiTheme="minorHAnsi" w:hAnsiTheme="minorHAnsi" w:cstheme="minorHAnsi"/>
          <w:b/>
          <w:bCs/>
          <w:sz w:val="24"/>
          <w:szCs w:val="24"/>
        </w:rPr>
      </w:pPr>
      <w:r w:rsidRPr="00D64640">
        <w:rPr>
          <w:rFonts w:asciiTheme="minorHAnsi" w:hAnsiTheme="minorHAnsi" w:cstheme="minorHAnsi"/>
          <w:b/>
          <w:bCs/>
          <w:sz w:val="24"/>
          <w:szCs w:val="24"/>
        </w:rPr>
        <w:t xml:space="preserve">program </w:t>
      </w:r>
      <w:r w:rsidR="00CA3A97" w:rsidRPr="00D64640">
        <w:rPr>
          <w:rFonts w:asciiTheme="minorHAnsi" w:hAnsiTheme="minorHAnsi" w:cstheme="minorHAnsi"/>
          <w:b/>
          <w:bCs/>
          <w:sz w:val="24"/>
          <w:szCs w:val="24"/>
        </w:rPr>
        <w:t>Fundusze Europejskie dla Śląskiego 2021-2027</w:t>
      </w:r>
    </w:p>
    <w:p w14:paraId="768A7966" w14:textId="6AB9FEAF" w:rsidR="00A6025E" w:rsidRPr="00D64640" w:rsidRDefault="00F5772A" w:rsidP="00BF1CAC">
      <w:pPr>
        <w:spacing w:before="120" w:after="120" w:line="360" w:lineRule="auto"/>
        <w:jc w:val="center"/>
        <w:rPr>
          <w:rFonts w:asciiTheme="minorHAnsi" w:hAnsiTheme="minorHAnsi" w:cstheme="minorHAnsi"/>
          <w:b/>
          <w:bCs/>
          <w:sz w:val="24"/>
          <w:szCs w:val="24"/>
        </w:rPr>
      </w:pPr>
      <w:r w:rsidRPr="00D64640">
        <w:rPr>
          <w:rFonts w:asciiTheme="minorHAnsi" w:hAnsiTheme="minorHAnsi" w:cstheme="minorHAnsi"/>
          <w:b/>
          <w:bCs/>
          <w:sz w:val="24"/>
          <w:szCs w:val="24"/>
        </w:rPr>
        <w:t xml:space="preserve">z dnia </w:t>
      </w:r>
      <w:r w:rsidR="00B01F8E">
        <w:rPr>
          <w:rFonts w:asciiTheme="minorHAnsi" w:eastAsiaTheme="minorEastAsia" w:hAnsiTheme="minorHAnsi" w:cstheme="minorBidi"/>
          <w:b/>
          <w:bCs/>
          <w:sz w:val="24"/>
          <w:szCs w:val="24"/>
        </w:rPr>
        <w:t xml:space="preserve">6 czerwca 2023 </w:t>
      </w:r>
      <w:r w:rsidR="00EA0F60" w:rsidRPr="00D64640">
        <w:rPr>
          <w:rFonts w:asciiTheme="minorHAnsi" w:hAnsiTheme="minorHAnsi" w:cstheme="minorHAnsi"/>
          <w:b/>
          <w:bCs/>
          <w:sz w:val="24"/>
          <w:szCs w:val="24"/>
        </w:rPr>
        <w:t>roku</w:t>
      </w:r>
    </w:p>
    <w:p w14:paraId="39602741" w14:textId="77777777" w:rsidR="00841334" w:rsidRPr="00D64640" w:rsidRDefault="00F5772A" w:rsidP="00BF1CAC">
      <w:pPr>
        <w:spacing w:before="120" w:after="120" w:line="360" w:lineRule="auto"/>
        <w:jc w:val="center"/>
        <w:rPr>
          <w:rFonts w:asciiTheme="minorHAnsi" w:hAnsiTheme="minorHAnsi" w:cstheme="minorHAnsi"/>
          <w:b/>
          <w:bCs/>
          <w:sz w:val="24"/>
          <w:szCs w:val="24"/>
        </w:rPr>
      </w:pPr>
      <w:r w:rsidRPr="00D64640">
        <w:rPr>
          <w:rFonts w:asciiTheme="minorHAnsi" w:hAnsiTheme="minorHAnsi" w:cstheme="minorHAnsi"/>
          <w:b/>
          <w:bCs/>
          <w:sz w:val="24"/>
          <w:szCs w:val="24"/>
        </w:rPr>
        <w:t>w sprawie</w:t>
      </w:r>
    </w:p>
    <w:p w14:paraId="7230AA53" w14:textId="50032FCE" w:rsidR="00BF1CAC" w:rsidRPr="00D64640" w:rsidRDefault="0037477A" w:rsidP="00BF1CAC">
      <w:pPr>
        <w:pStyle w:val="Default"/>
        <w:spacing w:before="120" w:after="120" w:line="360" w:lineRule="auto"/>
        <w:jc w:val="center"/>
        <w:rPr>
          <w:rFonts w:asciiTheme="minorHAnsi" w:hAnsiTheme="minorHAnsi" w:cstheme="minorHAnsi"/>
          <w:b/>
          <w:bCs/>
          <w:iCs/>
        </w:rPr>
      </w:pPr>
      <w:r w:rsidRPr="00D64640">
        <w:rPr>
          <w:rFonts w:asciiTheme="minorHAnsi" w:hAnsiTheme="minorHAnsi" w:cstheme="minorHAnsi"/>
          <w:b/>
          <w:bCs/>
          <w:iCs/>
        </w:rPr>
        <w:t>zatwierdzenia</w:t>
      </w:r>
      <w:r w:rsidR="00460B24" w:rsidRPr="00D64640">
        <w:rPr>
          <w:rFonts w:asciiTheme="minorHAnsi" w:hAnsiTheme="minorHAnsi" w:cstheme="minorHAnsi"/>
          <w:b/>
          <w:bCs/>
          <w:iCs/>
        </w:rPr>
        <w:t xml:space="preserve"> </w:t>
      </w:r>
      <w:r w:rsidR="0001536D" w:rsidRPr="00D64640">
        <w:rPr>
          <w:rFonts w:asciiTheme="minorHAnsi" w:hAnsiTheme="minorHAnsi" w:cstheme="minorHAnsi"/>
          <w:b/>
          <w:bCs/>
          <w:iCs/>
        </w:rPr>
        <w:t>kryteriów wyboru projektów dla działania</w:t>
      </w:r>
    </w:p>
    <w:p w14:paraId="1993D4A5" w14:textId="626906A4" w:rsidR="00755761" w:rsidRPr="00D64640" w:rsidRDefault="00BB2F3D" w:rsidP="00BF1CAC">
      <w:pPr>
        <w:pStyle w:val="Default"/>
        <w:spacing w:before="120" w:after="120" w:line="360" w:lineRule="auto"/>
        <w:jc w:val="center"/>
        <w:rPr>
          <w:rFonts w:asciiTheme="minorHAnsi" w:hAnsiTheme="minorHAnsi" w:cstheme="minorHAnsi"/>
          <w:b/>
          <w:bCs/>
          <w:iCs/>
        </w:rPr>
      </w:pPr>
      <w:r w:rsidRPr="00D64640">
        <w:rPr>
          <w:rFonts w:asciiTheme="minorHAnsi" w:hAnsiTheme="minorHAnsi" w:cstheme="minorHAnsi"/>
          <w:b/>
          <w:bCs/>
          <w:iCs/>
        </w:rPr>
        <w:t>FE</w:t>
      </w:r>
      <w:r w:rsidR="00FC688A" w:rsidRPr="00D64640">
        <w:rPr>
          <w:rFonts w:asciiTheme="minorHAnsi" w:hAnsiTheme="minorHAnsi" w:cstheme="minorHAnsi"/>
          <w:b/>
          <w:bCs/>
          <w:iCs/>
        </w:rPr>
        <w:t xml:space="preserve"> </w:t>
      </w:r>
      <w:r w:rsidRPr="00D64640">
        <w:rPr>
          <w:rFonts w:asciiTheme="minorHAnsi" w:hAnsiTheme="minorHAnsi" w:cstheme="minorHAnsi"/>
          <w:b/>
          <w:bCs/>
          <w:iCs/>
        </w:rPr>
        <w:t>SL.</w:t>
      </w:r>
      <w:r w:rsidR="008D0496" w:rsidRPr="00D64640">
        <w:rPr>
          <w:rFonts w:asciiTheme="minorHAnsi" w:hAnsiTheme="minorHAnsi" w:cstheme="minorHAnsi"/>
          <w:b/>
          <w:bCs/>
          <w:iCs/>
        </w:rPr>
        <w:t>0</w:t>
      </w:r>
      <w:r w:rsidR="00C16DB4" w:rsidRPr="00D64640">
        <w:rPr>
          <w:rFonts w:asciiTheme="minorHAnsi" w:hAnsiTheme="minorHAnsi" w:cstheme="minorHAnsi"/>
          <w:b/>
          <w:bCs/>
          <w:iCs/>
        </w:rPr>
        <w:t>8</w:t>
      </w:r>
      <w:r w:rsidR="00F746BD" w:rsidRPr="00D64640">
        <w:rPr>
          <w:rFonts w:asciiTheme="minorHAnsi" w:hAnsiTheme="minorHAnsi" w:cstheme="minorHAnsi"/>
          <w:b/>
          <w:bCs/>
          <w:iCs/>
        </w:rPr>
        <w:t>.</w:t>
      </w:r>
      <w:r w:rsidR="008D0496" w:rsidRPr="00D64640">
        <w:rPr>
          <w:rFonts w:asciiTheme="minorHAnsi" w:hAnsiTheme="minorHAnsi" w:cstheme="minorHAnsi"/>
          <w:b/>
          <w:bCs/>
          <w:iCs/>
        </w:rPr>
        <w:t>0</w:t>
      </w:r>
      <w:r w:rsidR="00F746BD" w:rsidRPr="00D64640">
        <w:rPr>
          <w:rFonts w:asciiTheme="minorHAnsi" w:hAnsiTheme="minorHAnsi" w:cstheme="minorHAnsi"/>
          <w:b/>
          <w:bCs/>
          <w:iCs/>
        </w:rPr>
        <w:t xml:space="preserve">1 </w:t>
      </w:r>
      <w:bookmarkStart w:id="1" w:name="_Hlk128741261"/>
      <w:r w:rsidR="00C16DB4" w:rsidRPr="00D64640">
        <w:rPr>
          <w:rFonts w:asciiTheme="minorHAnsi" w:hAnsiTheme="minorHAnsi" w:cstheme="minorHAnsi"/>
          <w:b/>
          <w:bCs/>
          <w:iCs/>
        </w:rPr>
        <w:t>Infrastruktura szkolnictwa wyższego</w:t>
      </w:r>
      <w:bookmarkEnd w:id="1"/>
      <w:r w:rsidR="00FC688A" w:rsidRPr="00D64640">
        <w:rPr>
          <w:rFonts w:asciiTheme="minorHAnsi" w:hAnsiTheme="minorHAnsi" w:cstheme="minorHAnsi"/>
          <w:b/>
          <w:bCs/>
          <w:iCs/>
        </w:rPr>
        <w:t xml:space="preserve"> </w:t>
      </w:r>
      <w:bookmarkStart w:id="2" w:name="_Hlk130450092"/>
      <w:r w:rsidR="00FC688A" w:rsidRPr="00D64640">
        <w:rPr>
          <w:rFonts w:asciiTheme="minorHAnsi" w:hAnsiTheme="minorHAnsi" w:cstheme="minorHAnsi"/>
          <w:b/>
          <w:bCs/>
          <w:iCs/>
        </w:rPr>
        <w:t>(tryb niekonkurencyjny)</w:t>
      </w:r>
      <w:bookmarkEnd w:id="2"/>
      <w:r w:rsidR="00BF1CAC" w:rsidRPr="00D64640">
        <w:rPr>
          <w:rFonts w:asciiTheme="minorHAnsi" w:hAnsiTheme="minorHAnsi" w:cstheme="minorHAnsi"/>
          <w:b/>
          <w:bCs/>
          <w:iCs/>
        </w:rPr>
        <w:t>.</w:t>
      </w:r>
    </w:p>
    <w:p w14:paraId="696AB3B3" w14:textId="6740381C" w:rsidR="00755761" w:rsidRPr="00D64640" w:rsidRDefault="00951860" w:rsidP="0053384B">
      <w:pPr>
        <w:spacing w:before="720" w:after="720" w:line="360" w:lineRule="auto"/>
        <w:jc w:val="both"/>
        <w:rPr>
          <w:rFonts w:asciiTheme="minorHAnsi" w:hAnsiTheme="minorHAnsi" w:cstheme="minorHAnsi"/>
          <w:iCs/>
          <w:sz w:val="24"/>
          <w:szCs w:val="24"/>
        </w:rPr>
      </w:pPr>
      <w:r w:rsidRPr="00D64640">
        <w:rPr>
          <w:rFonts w:asciiTheme="minorHAnsi" w:hAnsiTheme="minorHAnsi" w:cstheme="minorHAnsi"/>
          <w:iCs/>
          <w:sz w:val="24"/>
          <w:szCs w:val="24"/>
        </w:rPr>
        <w:t xml:space="preserve">Na podstawie art. </w:t>
      </w:r>
      <w:r w:rsidR="001F5F7A" w:rsidRPr="00D64640">
        <w:rPr>
          <w:rFonts w:asciiTheme="minorHAnsi" w:hAnsiTheme="minorHAnsi" w:cstheme="minorHAnsi"/>
          <w:iCs/>
          <w:sz w:val="24"/>
          <w:szCs w:val="24"/>
        </w:rPr>
        <w:t>40</w:t>
      </w:r>
      <w:r w:rsidRPr="00D64640">
        <w:rPr>
          <w:rFonts w:asciiTheme="minorHAnsi" w:hAnsiTheme="minorHAnsi" w:cstheme="minorHAnsi"/>
          <w:iCs/>
          <w:sz w:val="24"/>
          <w:szCs w:val="24"/>
        </w:rPr>
        <w:t xml:space="preserve"> </w:t>
      </w:r>
      <w:r w:rsidR="001F5F7A" w:rsidRPr="00D64640">
        <w:rPr>
          <w:rFonts w:asciiTheme="minorHAnsi" w:hAnsiTheme="minorHAnsi" w:cstheme="minorHAnsi"/>
          <w:iCs/>
          <w:sz w:val="24"/>
          <w:szCs w:val="24"/>
        </w:rPr>
        <w:t>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w:t>
      </w:r>
      <w:r w:rsidR="00BF1CAC" w:rsidRPr="00D64640">
        <w:rPr>
          <w:rFonts w:asciiTheme="minorHAnsi" w:hAnsiTheme="minorHAnsi" w:cstheme="minorHAnsi"/>
          <w:iCs/>
          <w:sz w:val="24"/>
          <w:szCs w:val="24"/>
        </w:rPr>
        <w:t> </w:t>
      </w:r>
      <w:r w:rsidR="001F5F7A" w:rsidRPr="00D64640">
        <w:rPr>
          <w:rFonts w:asciiTheme="minorHAnsi" w:hAnsiTheme="minorHAnsi" w:cstheme="minorHAnsi"/>
          <w:iCs/>
          <w:sz w:val="24"/>
          <w:szCs w:val="24"/>
        </w:rPr>
        <w:t>Instrumentu Wsparcia Finansowego na rzecz Zarządzania Granicami i Polityki Wizowej</w:t>
      </w:r>
      <w:r w:rsidRPr="00D64640">
        <w:rPr>
          <w:rFonts w:asciiTheme="minorHAnsi" w:hAnsiTheme="minorHAnsi" w:cstheme="minorHAnsi"/>
          <w:iCs/>
          <w:sz w:val="24"/>
          <w:szCs w:val="24"/>
        </w:rPr>
        <w:t xml:space="preserve">; art. </w:t>
      </w:r>
      <w:r w:rsidR="001F5F7A" w:rsidRPr="00D64640">
        <w:rPr>
          <w:rFonts w:asciiTheme="minorHAnsi" w:hAnsiTheme="minorHAnsi" w:cstheme="minorHAnsi"/>
          <w:iCs/>
          <w:sz w:val="24"/>
          <w:szCs w:val="24"/>
        </w:rPr>
        <w:t>19</w:t>
      </w:r>
      <w:r w:rsidRPr="00D64640">
        <w:rPr>
          <w:rFonts w:asciiTheme="minorHAnsi" w:hAnsiTheme="minorHAnsi" w:cstheme="minorHAnsi"/>
          <w:iCs/>
          <w:sz w:val="24"/>
          <w:szCs w:val="24"/>
        </w:rPr>
        <w:t xml:space="preserve"> ustawy z</w:t>
      </w:r>
      <w:r w:rsidR="00BF1CAC" w:rsidRPr="00D64640">
        <w:rPr>
          <w:rFonts w:asciiTheme="minorHAnsi" w:hAnsiTheme="minorHAnsi" w:cstheme="minorHAnsi"/>
          <w:iCs/>
          <w:sz w:val="24"/>
          <w:szCs w:val="24"/>
        </w:rPr>
        <w:t xml:space="preserve"> </w:t>
      </w:r>
      <w:r w:rsidRPr="00D64640">
        <w:rPr>
          <w:rFonts w:asciiTheme="minorHAnsi" w:hAnsiTheme="minorHAnsi" w:cstheme="minorHAnsi"/>
          <w:iCs/>
          <w:sz w:val="24"/>
          <w:szCs w:val="24"/>
        </w:rPr>
        <w:t xml:space="preserve">dnia </w:t>
      </w:r>
      <w:r w:rsidR="001F5F7A" w:rsidRPr="00D64640">
        <w:rPr>
          <w:rFonts w:asciiTheme="minorHAnsi" w:hAnsiTheme="minorHAnsi" w:cstheme="minorHAnsi"/>
          <w:iCs/>
          <w:sz w:val="24"/>
          <w:szCs w:val="24"/>
        </w:rPr>
        <w:t>28 kwietnia 2022</w:t>
      </w:r>
      <w:r w:rsidRPr="00D64640">
        <w:rPr>
          <w:rFonts w:asciiTheme="minorHAnsi" w:hAnsiTheme="minorHAnsi" w:cstheme="minorHAnsi"/>
          <w:iCs/>
          <w:sz w:val="24"/>
          <w:szCs w:val="24"/>
        </w:rPr>
        <w:t xml:space="preserve"> r o zasadach realizacji </w:t>
      </w:r>
      <w:r w:rsidR="001F5F7A" w:rsidRPr="00D64640">
        <w:rPr>
          <w:rFonts w:asciiTheme="minorHAnsi" w:hAnsiTheme="minorHAnsi" w:cstheme="minorHAnsi"/>
          <w:iCs/>
          <w:sz w:val="24"/>
          <w:szCs w:val="24"/>
        </w:rPr>
        <w:t>zadań finansowanych ze środków europejskich w perspektywie finansowej 2021–2027</w:t>
      </w:r>
      <w:r w:rsidR="00BF1CAC" w:rsidRPr="00D64640">
        <w:rPr>
          <w:rFonts w:asciiTheme="minorHAnsi" w:hAnsiTheme="minorHAnsi" w:cstheme="minorHAnsi"/>
          <w:iCs/>
          <w:sz w:val="24"/>
          <w:szCs w:val="24"/>
        </w:rPr>
        <w:t>.</w:t>
      </w:r>
    </w:p>
    <w:p w14:paraId="3D7CB72A" w14:textId="77777777" w:rsidR="00F5772A" w:rsidRPr="00D64640" w:rsidRDefault="00F5772A" w:rsidP="00BF1CAC">
      <w:pPr>
        <w:spacing w:before="240" w:after="240" w:line="360" w:lineRule="auto"/>
        <w:jc w:val="center"/>
        <w:rPr>
          <w:rFonts w:asciiTheme="minorHAnsi" w:hAnsiTheme="minorHAnsi" w:cstheme="minorHAnsi"/>
          <w:bCs/>
          <w:sz w:val="24"/>
          <w:szCs w:val="24"/>
        </w:rPr>
      </w:pPr>
      <w:r w:rsidRPr="00D64640">
        <w:rPr>
          <w:rFonts w:asciiTheme="minorHAnsi" w:hAnsiTheme="minorHAnsi" w:cstheme="minorHAnsi"/>
          <w:b/>
          <w:bCs/>
          <w:sz w:val="24"/>
          <w:szCs w:val="24"/>
        </w:rPr>
        <w:t>§ 1</w:t>
      </w:r>
    </w:p>
    <w:p w14:paraId="748B97A1" w14:textId="2681F3CE" w:rsidR="00E33044" w:rsidRPr="00D64640" w:rsidRDefault="0037477A" w:rsidP="00BF1CAC">
      <w:pPr>
        <w:pStyle w:val="Akapitzlist"/>
        <w:numPr>
          <w:ilvl w:val="0"/>
          <w:numId w:val="1"/>
        </w:numPr>
        <w:spacing w:before="240" w:after="240" w:line="360" w:lineRule="auto"/>
        <w:jc w:val="both"/>
        <w:rPr>
          <w:rFonts w:asciiTheme="minorHAnsi" w:eastAsia="Times New Roman" w:hAnsiTheme="minorHAnsi" w:cstheme="minorHAnsi"/>
          <w:iCs/>
          <w:sz w:val="24"/>
          <w:szCs w:val="24"/>
        </w:rPr>
      </w:pPr>
      <w:r w:rsidRPr="00D64640">
        <w:rPr>
          <w:rStyle w:val="Pogrubienie"/>
          <w:rFonts w:asciiTheme="minorHAnsi" w:hAnsiTheme="minorHAnsi" w:cstheme="minorHAnsi"/>
          <w:b w:val="0"/>
          <w:bCs w:val="0"/>
          <w:sz w:val="24"/>
          <w:szCs w:val="24"/>
        </w:rPr>
        <w:t xml:space="preserve">Zatwierdza się </w:t>
      </w:r>
      <w:r w:rsidR="00F5772A" w:rsidRPr="00D64640">
        <w:rPr>
          <w:rStyle w:val="Pogrubienie"/>
          <w:rFonts w:asciiTheme="minorHAnsi" w:hAnsiTheme="minorHAnsi" w:cstheme="minorHAnsi"/>
          <w:b w:val="0"/>
          <w:bCs w:val="0"/>
          <w:sz w:val="24"/>
          <w:szCs w:val="24"/>
        </w:rPr>
        <w:t>kryteria wyboru projektów</w:t>
      </w:r>
      <w:r w:rsidR="0031245C" w:rsidRPr="00D64640">
        <w:rPr>
          <w:rFonts w:asciiTheme="minorHAnsi" w:hAnsiTheme="minorHAnsi" w:cstheme="minorHAnsi"/>
          <w:sz w:val="24"/>
          <w:szCs w:val="24"/>
        </w:rPr>
        <w:t xml:space="preserve"> </w:t>
      </w:r>
      <w:r w:rsidR="00A6025E" w:rsidRPr="00D64640">
        <w:rPr>
          <w:rFonts w:asciiTheme="minorHAnsi" w:hAnsiTheme="minorHAnsi" w:cstheme="minorHAnsi"/>
          <w:sz w:val="24"/>
          <w:szCs w:val="24"/>
        </w:rPr>
        <w:t>dla</w:t>
      </w:r>
      <w:r w:rsidR="0001536D" w:rsidRPr="00D64640">
        <w:rPr>
          <w:rFonts w:asciiTheme="minorHAnsi" w:hAnsiTheme="minorHAnsi" w:cstheme="minorHAnsi"/>
          <w:sz w:val="24"/>
          <w:szCs w:val="24"/>
        </w:rPr>
        <w:t xml:space="preserve"> działania </w:t>
      </w:r>
      <w:r w:rsidR="00BB2F3D" w:rsidRPr="00D64640">
        <w:rPr>
          <w:rFonts w:asciiTheme="minorHAnsi" w:hAnsiTheme="minorHAnsi" w:cstheme="minorHAnsi"/>
          <w:sz w:val="24"/>
          <w:szCs w:val="24"/>
        </w:rPr>
        <w:t>FESL.</w:t>
      </w:r>
      <w:r w:rsidR="008D0496" w:rsidRPr="00D64640">
        <w:rPr>
          <w:rFonts w:asciiTheme="minorHAnsi" w:hAnsiTheme="minorHAnsi" w:cstheme="minorHAnsi"/>
          <w:sz w:val="24"/>
          <w:szCs w:val="24"/>
        </w:rPr>
        <w:t>0</w:t>
      </w:r>
      <w:r w:rsidR="00AF2CF8" w:rsidRPr="00D64640">
        <w:rPr>
          <w:rFonts w:asciiTheme="minorHAnsi" w:hAnsiTheme="minorHAnsi" w:cstheme="minorHAnsi"/>
          <w:sz w:val="24"/>
          <w:szCs w:val="24"/>
        </w:rPr>
        <w:t>8</w:t>
      </w:r>
      <w:r w:rsidR="00F746BD" w:rsidRPr="00D64640">
        <w:rPr>
          <w:rFonts w:asciiTheme="minorHAnsi" w:hAnsiTheme="minorHAnsi" w:cstheme="minorHAnsi"/>
          <w:sz w:val="24"/>
          <w:szCs w:val="24"/>
        </w:rPr>
        <w:t>.</w:t>
      </w:r>
      <w:r w:rsidR="008D0496" w:rsidRPr="00D64640">
        <w:rPr>
          <w:rFonts w:asciiTheme="minorHAnsi" w:hAnsiTheme="minorHAnsi" w:cstheme="minorHAnsi"/>
          <w:sz w:val="24"/>
          <w:szCs w:val="24"/>
        </w:rPr>
        <w:t>0</w:t>
      </w:r>
      <w:r w:rsidR="00F746BD" w:rsidRPr="00D64640">
        <w:rPr>
          <w:rFonts w:asciiTheme="minorHAnsi" w:hAnsiTheme="minorHAnsi" w:cstheme="minorHAnsi"/>
          <w:sz w:val="24"/>
          <w:szCs w:val="24"/>
        </w:rPr>
        <w:t xml:space="preserve">1 </w:t>
      </w:r>
      <w:r w:rsidR="00AF2CF8" w:rsidRPr="00D64640">
        <w:rPr>
          <w:rFonts w:asciiTheme="minorHAnsi" w:hAnsiTheme="minorHAnsi" w:cstheme="minorHAnsi"/>
          <w:sz w:val="24"/>
          <w:szCs w:val="24"/>
        </w:rPr>
        <w:t>Infrastruktura szkolnictwa wyższego</w:t>
      </w:r>
      <w:r w:rsidR="00FC688A" w:rsidRPr="00D64640">
        <w:rPr>
          <w:rFonts w:asciiTheme="minorHAnsi" w:hAnsiTheme="minorHAnsi" w:cstheme="minorHAnsi"/>
          <w:sz w:val="24"/>
          <w:szCs w:val="24"/>
        </w:rPr>
        <w:t xml:space="preserve"> </w:t>
      </w:r>
      <w:r w:rsidR="00FC688A" w:rsidRPr="00D64640">
        <w:rPr>
          <w:rFonts w:asciiTheme="minorHAnsi" w:hAnsiTheme="minorHAnsi" w:cstheme="minorHAnsi"/>
          <w:bCs/>
          <w:iCs/>
          <w:sz w:val="24"/>
          <w:szCs w:val="24"/>
        </w:rPr>
        <w:t>(tryb niekonkurencyjny).</w:t>
      </w:r>
    </w:p>
    <w:p w14:paraId="6BB3E74F" w14:textId="77777777" w:rsidR="00BF1CAC" w:rsidRPr="00D64640" w:rsidRDefault="00CA3A97" w:rsidP="00BF1CAC">
      <w:pPr>
        <w:pStyle w:val="Akapitzlist"/>
        <w:numPr>
          <w:ilvl w:val="0"/>
          <w:numId w:val="1"/>
        </w:numPr>
        <w:spacing w:before="240" w:after="240" w:line="360" w:lineRule="auto"/>
        <w:jc w:val="both"/>
        <w:rPr>
          <w:rFonts w:asciiTheme="minorHAnsi" w:hAnsiTheme="minorHAnsi" w:cstheme="minorHAnsi"/>
          <w:b/>
          <w:bCs/>
          <w:sz w:val="24"/>
          <w:szCs w:val="24"/>
        </w:rPr>
      </w:pPr>
      <w:r w:rsidRPr="00D64640">
        <w:rPr>
          <w:rFonts w:asciiTheme="minorHAnsi" w:hAnsiTheme="minorHAnsi" w:cstheme="minorHAnsi"/>
          <w:sz w:val="24"/>
          <w:szCs w:val="24"/>
        </w:rPr>
        <w:t>Kryteria</w:t>
      </w:r>
      <w:r w:rsidR="002E540D" w:rsidRPr="00D64640">
        <w:rPr>
          <w:rFonts w:asciiTheme="minorHAnsi" w:hAnsiTheme="minorHAnsi" w:cstheme="minorHAnsi"/>
          <w:sz w:val="24"/>
          <w:szCs w:val="24"/>
        </w:rPr>
        <w:t xml:space="preserve"> wyboru projektów </w:t>
      </w:r>
      <w:r w:rsidR="002A3FA9" w:rsidRPr="00D64640">
        <w:rPr>
          <w:rFonts w:asciiTheme="minorHAnsi" w:hAnsiTheme="minorHAnsi" w:cstheme="minorHAnsi"/>
          <w:sz w:val="24"/>
          <w:szCs w:val="24"/>
        </w:rPr>
        <w:t>stanowią załącznik do niniejszej uchwały.</w:t>
      </w:r>
    </w:p>
    <w:p w14:paraId="5CA36B4D" w14:textId="3B4BF2F1" w:rsidR="002F453A" w:rsidRPr="00D64640" w:rsidRDefault="00F5772A" w:rsidP="00BF1CAC">
      <w:pPr>
        <w:spacing w:before="240" w:after="240" w:line="360" w:lineRule="auto"/>
        <w:jc w:val="center"/>
        <w:rPr>
          <w:rFonts w:asciiTheme="minorHAnsi" w:hAnsiTheme="minorHAnsi" w:cstheme="minorHAnsi"/>
          <w:b/>
          <w:bCs/>
          <w:sz w:val="24"/>
          <w:szCs w:val="24"/>
        </w:rPr>
      </w:pPr>
      <w:r w:rsidRPr="00D64640">
        <w:rPr>
          <w:rFonts w:asciiTheme="minorHAnsi" w:hAnsiTheme="minorHAnsi" w:cstheme="minorHAnsi"/>
          <w:b/>
          <w:bCs/>
          <w:sz w:val="24"/>
          <w:szCs w:val="24"/>
        </w:rPr>
        <w:t>§ 2</w:t>
      </w:r>
    </w:p>
    <w:p w14:paraId="04584FEE" w14:textId="77777777" w:rsidR="00CB4EC3" w:rsidRPr="00D64640" w:rsidRDefault="00F5772A" w:rsidP="00BF1CAC">
      <w:pPr>
        <w:spacing w:before="240" w:after="240" w:line="360" w:lineRule="auto"/>
        <w:rPr>
          <w:rFonts w:asciiTheme="minorHAnsi" w:hAnsiTheme="minorHAnsi" w:cstheme="minorHAnsi"/>
          <w:sz w:val="24"/>
          <w:szCs w:val="24"/>
        </w:rPr>
      </w:pPr>
      <w:r w:rsidRPr="00D64640">
        <w:rPr>
          <w:rFonts w:asciiTheme="minorHAnsi" w:hAnsiTheme="minorHAnsi" w:cstheme="minorHAnsi"/>
          <w:sz w:val="24"/>
          <w:szCs w:val="24"/>
        </w:rPr>
        <w:t>Uchwała wchodzi w życie z dniem podjęcia.</w:t>
      </w:r>
    </w:p>
    <w:p w14:paraId="4AFF009A" w14:textId="2C4CCFB3" w:rsidR="00F5772A" w:rsidRPr="00D64640" w:rsidRDefault="00125CA6" w:rsidP="00034DDC">
      <w:pPr>
        <w:pStyle w:val="NormalnyWeb"/>
        <w:spacing w:before="0" w:beforeAutospacing="0" w:after="0" w:afterAutospacing="0" w:line="360" w:lineRule="auto"/>
        <w:ind w:left="4956" w:right="1275" w:firstLine="708"/>
        <w:rPr>
          <w:rFonts w:asciiTheme="minorHAnsi" w:hAnsiTheme="minorHAnsi" w:cstheme="minorHAnsi"/>
          <w:b/>
        </w:rPr>
      </w:pPr>
      <w:r>
        <w:rPr>
          <w:rFonts w:asciiTheme="minorHAnsi" w:hAnsiTheme="minorHAnsi" w:cstheme="minorHAnsi"/>
          <w:b/>
        </w:rPr>
        <w:t xml:space="preserve">    </w:t>
      </w:r>
      <w:r w:rsidR="00EA4B2A" w:rsidRPr="00D64640">
        <w:rPr>
          <w:rFonts w:asciiTheme="minorHAnsi" w:hAnsiTheme="minorHAnsi" w:cstheme="minorHAnsi"/>
          <w:b/>
        </w:rPr>
        <w:t>Przewodniczący</w:t>
      </w:r>
      <w:r w:rsidR="00F5772A" w:rsidRPr="00D64640">
        <w:rPr>
          <w:rFonts w:asciiTheme="minorHAnsi" w:hAnsiTheme="minorHAnsi" w:cstheme="minorHAnsi"/>
          <w:b/>
        </w:rPr>
        <w:t xml:space="preserve"> </w:t>
      </w:r>
    </w:p>
    <w:p w14:paraId="1401B310" w14:textId="77777777" w:rsidR="00BF1CAC" w:rsidRPr="00D64640" w:rsidRDefault="00323331" w:rsidP="00034DDC">
      <w:pPr>
        <w:pStyle w:val="NormalnyWeb"/>
        <w:spacing w:before="0" w:beforeAutospacing="0" w:after="0" w:afterAutospacing="0" w:line="360" w:lineRule="auto"/>
        <w:ind w:left="4956" w:firstLine="708"/>
        <w:jc w:val="both"/>
        <w:rPr>
          <w:rFonts w:asciiTheme="minorHAnsi" w:hAnsiTheme="minorHAnsi" w:cstheme="minorHAnsi"/>
          <w:b/>
        </w:rPr>
      </w:pPr>
      <w:r w:rsidRPr="00D64640">
        <w:rPr>
          <w:rFonts w:asciiTheme="minorHAnsi" w:hAnsiTheme="minorHAnsi" w:cstheme="minorHAnsi"/>
          <w:b/>
        </w:rPr>
        <w:t>KM</w:t>
      </w:r>
      <w:r w:rsidR="00F5772A" w:rsidRPr="00D64640">
        <w:rPr>
          <w:rFonts w:asciiTheme="minorHAnsi" w:hAnsiTheme="minorHAnsi" w:cstheme="minorHAnsi"/>
          <w:b/>
        </w:rPr>
        <w:t xml:space="preserve"> </w:t>
      </w:r>
      <w:r w:rsidR="00CA3A97" w:rsidRPr="00D64640">
        <w:rPr>
          <w:rFonts w:asciiTheme="minorHAnsi" w:hAnsiTheme="minorHAnsi" w:cstheme="minorHAnsi"/>
          <w:b/>
        </w:rPr>
        <w:t>FE SL</w:t>
      </w:r>
      <w:r w:rsidR="005613B0" w:rsidRPr="00D64640">
        <w:rPr>
          <w:rFonts w:asciiTheme="minorHAnsi" w:hAnsiTheme="minorHAnsi" w:cstheme="minorHAnsi"/>
          <w:b/>
        </w:rPr>
        <w:t xml:space="preserve"> </w:t>
      </w:r>
      <w:r w:rsidR="00CA3A97" w:rsidRPr="00D64640">
        <w:rPr>
          <w:rFonts w:asciiTheme="minorHAnsi" w:hAnsiTheme="minorHAnsi" w:cstheme="minorHAnsi"/>
          <w:b/>
        </w:rPr>
        <w:t>2021-2027</w:t>
      </w:r>
    </w:p>
    <w:p w14:paraId="72B3DD25" w14:textId="1672FEB2" w:rsidR="00F5772A" w:rsidRPr="00D64640" w:rsidRDefault="00125CA6" w:rsidP="00034DDC">
      <w:pPr>
        <w:pStyle w:val="NormalnyWeb"/>
        <w:spacing w:before="0" w:beforeAutospacing="0" w:after="0" w:afterAutospacing="0" w:line="360" w:lineRule="auto"/>
        <w:ind w:left="4956" w:firstLine="708"/>
        <w:jc w:val="both"/>
        <w:rPr>
          <w:rFonts w:asciiTheme="minorHAnsi" w:hAnsiTheme="minorHAnsi" w:cstheme="minorHAnsi"/>
          <w:b/>
          <w:bCs/>
        </w:rPr>
        <w:sectPr w:rsidR="00F5772A" w:rsidRPr="00D64640"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r>
        <w:rPr>
          <w:rFonts w:asciiTheme="minorHAnsi" w:hAnsiTheme="minorHAnsi" w:cstheme="minorHAnsi"/>
          <w:b/>
          <w:bCs/>
        </w:rPr>
        <w:t xml:space="preserve">   </w:t>
      </w:r>
      <w:r w:rsidR="00D30516" w:rsidRPr="00D64640">
        <w:rPr>
          <w:rFonts w:asciiTheme="minorHAnsi" w:hAnsiTheme="minorHAnsi" w:cstheme="minorHAnsi"/>
          <w:b/>
          <w:bCs/>
        </w:rPr>
        <w:t xml:space="preserve">Jakub </w:t>
      </w:r>
      <w:r w:rsidR="00CA3A97" w:rsidRPr="00D64640">
        <w:rPr>
          <w:rFonts w:asciiTheme="minorHAnsi" w:hAnsiTheme="minorHAnsi" w:cstheme="minorHAnsi"/>
          <w:b/>
          <w:bCs/>
        </w:rPr>
        <w:t>Chełstowsk</w:t>
      </w:r>
      <w:r w:rsidR="00A243AE" w:rsidRPr="00D64640">
        <w:rPr>
          <w:rFonts w:asciiTheme="minorHAnsi" w:hAnsiTheme="minorHAnsi" w:cstheme="minorHAnsi"/>
          <w:b/>
          <w:bCs/>
        </w:rPr>
        <w:t>i</w:t>
      </w:r>
    </w:p>
    <w:bookmarkEnd w:id="0"/>
    <w:p w14:paraId="4CA3DDED" w14:textId="77777777" w:rsidR="00FF242E" w:rsidRPr="00151041" w:rsidRDefault="00FF242E" w:rsidP="00FF242E">
      <w:pPr>
        <w:pStyle w:val="Nagwek1"/>
        <w:rPr>
          <w:b w:val="0"/>
        </w:rPr>
      </w:pPr>
      <w:r w:rsidRPr="00151041">
        <w:lastRenderedPageBreak/>
        <w:t>Kryteria wyboru projektów FE SL 2021-2027</w:t>
      </w:r>
    </w:p>
    <w:p w14:paraId="4585BD91" w14:textId="18EE2605" w:rsidR="00FF242E" w:rsidRPr="00FF242E" w:rsidRDefault="00FF242E" w:rsidP="00FF242E">
      <w:pPr>
        <w:pStyle w:val="Nagwek2"/>
      </w:pPr>
      <w:r w:rsidRPr="00FF242E">
        <w:t>Działanie 08.01 Infrastruktura szkolnictwa wyższego (tryb niekonkurencyjny)</w:t>
      </w:r>
    </w:p>
    <w:p w14:paraId="7937C415" w14:textId="77777777" w:rsidR="00A14852" w:rsidRPr="00BF1CAC" w:rsidRDefault="00A14852" w:rsidP="00FF242E">
      <w:pPr>
        <w:pStyle w:val="Nagwek3"/>
      </w:pPr>
      <w:r w:rsidRPr="00BF1CAC">
        <w:t xml:space="preserve">Tabela </w:t>
      </w:r>
      <w:r w:rsidR="00752082" w:rsidRPr="00BF1CAC">
        <w:fldChar w:fldCharType="begin"/>
      </w:r>
      <w:r w:rsidRPr="00BF1CAC">
        <w:instrText xml:space="preserve"> SEQ Tabela \* ARABIC </w:instrText>
      </w:r>
      <w:r w:rsidR="00752082" w:rsidRPr="00BF1CAC">
        <w:fldChar w:fldCharType="separate"/>
      </w:r>
      <w:r w:rsidRPr="00BF1CAC">
        <w:t>1</w:t>
      </w:r>
      <w:r w:rsidR="00752082" w:rsidRPr="00BF1CAC">
        <w:fldChar w:fldCharType="end"/>
      </w:r>
      <w:r w:rsidRPr="00BF1CAC">
        <w:t>. Kryteria formalne</w:t>
      </w:r>
      <w:r w:rsidR="00315265" w:rsidRPr="00BF1CAC">
        <w:t xml:space="preserve"> ogólne</w:t>
      </w:r>
    </w:p>
    <w:tbl>
      <w:tblPr>
        <w:tblStyle w:val="Tabela-Siatka"/>
        <w:tblW w:w="14661" w:type="dxa"/>
        <w:tblLayout w:type="fixed"/>
        <w:tblLook w:val="04A0" w:firstRow="1" w:lastRow="0" w:firstColumn="1" w:lastColumn="0" w:noHBand="0" w:noVBand="1"/>
        <w:tblCaption w:val="Kryteria formalne ogólne"/>
        <w:tblDescription w:val="Tabela 1. Zestawienie kryteriów formalnych ogólnych dla działania FE SL 1.4."/>
      </w:tblPr>
      <w:tblGrid>
        <w:gridCol w:w="704"/>
        <w:gridCol w:w="2359"/>
        <w:gridCol w:w="5685"/>
        <w:gridCol w:w="2020"/>
        <w:gridCol w:w="1985"/>
        <w:gridCol w:w="1908"/>
      </w:tblGrid>
      <w:tr w:rsidR="0045512D" w:rsidRPr="00303F00" w14:paraId="7A8A5F97" w14:textId="77777777" w:rsidTr="002F063F">
        <w:trPr>
          <w:trHeight w:val="1638"/>
          <w:tblHeader/>
        </w:trPr>
        <w:tc>
          <w:tcPr>
            <w:tcW w:w="704" w:type="dxa"/>
            <w:shd w:val="clear" w:color="auto" w:fill="A6A6A6" w:themeFill="background1" w:themeFillShade="A6"/>
            <w:hideMark/>
          </w:tcPr>
          <w:p w14:paraId="6105EFBA" w14:textId="77777777" w:rsidR="0045512D" w:rsidRPr="00303F00" w:rsidRDefault="0045512D" w:rsidP="002F063F">
            <w:pPr>
              <w:pStyle w:val="Akapitzlist"/>
              <w:ind w:left="22"/>
              <w:rPr>
                <w:rFonts w:cstheme="minorHAnsi"/>
                <w:b/>
                <w:sz w:val="24"/>
                <w:szCs w:val="24"/>
              </w:rPr>
            </w:pPr>
            <w:bookmarkStart w:id="6" w:name="_Hlk132111399"/>
            <w:r w:rsidRPr="00303F00">
              <w:rPr>
                <w:rFonts w:cstheme="minorHAnsi"/>
                <w:b/>
                <w:sz w:val="24"/>
                <w:szCs w:val="24"/>
              </w:rPr>
              <w:t>L.p.</w:t>
            </w:r>
          </w:p>
        </w:tc>
        <w:tc>
          <w:tcPr>
            <w:tcW w:w="2359" w:type="dxa"/>
            <w:shd w:val="clear" w:color="auto" w:fill="A6A6A6" w:themeFill="background1" w:themeFillShade="A6"/>
            <w:hideMark/>
          </w:tcPr>
          <w:p w14:paraId="3BCA8E82" w14:textId="77777777" w:rsidR="0045512D" w:rsidRPr="00303F00" w:rsidRDefault="0045512D" w:rsidP="002F063F">
            <w:pPr>
              <w:rPr>
                <w:rFonts w:cstheme="minorHAnsi"/>
                <w:b/>
                <w:sz w:val="24"/>
                <w:szCs w:val="24"/>
              </w:rPr>
            </w:pPr>
            <w:r w:rsidRPr="00303F00">
              <w:rPr>
                <w:rFonts w:cstheme="minorHAnsi"/>
                <w:b/>
                <w:sz w:val="24"/>
                <w:szCs w:val="24"/>
              </w:rPr>
              <w:t>Nazwa kryterium</w:t>
            </w:r>
          </w:p>
        </w:tc>
        <w:tc>
          <w:tcPr>
            <w:tcW w:w="5685" w:type="dxa"/>
            <w:shd w:val="clear" w:color="auto" w:fill="A6A6A6" w:themeFill="background1" w:themeFillShade="A6"/>
            <w:hideMark/>
          </w:tcPr>
          <w:p w14:paraId="64C9E631" w14:textId="77777777" w:rsidR="0045512D" w:rsidRPr="00303F00" w:rsidRDefault="0045512D" w:rsidP="002F063F">
            <w:pPr>
              <w:rPr>
                <w:rFonts w:cstheme="minorHAnsi"/>
                <w:b/>
                <w:sz w:val="24"/>
                <w:szCs w:val="24"/>
              </w:rPr>
            </w:pPr>
            <w:r w:rsidRPr="00303F00">
              <w:rPr>
                <w:rFonts w:cstheme="minorHAnsi"/>
                <w:b/>
                <w:sz w:val="24"/>
                <w:szCs w:val="24"/>
              </w:rPr>
              <w:t>Definicja kryterium</w:t>
            </w:r>
          </w:p>
        </w:tc>
        <w:tc>
          <w:tcPr>
            <w:tcW w:w="2020" w:type="dxa"/>
            <w:shd w:val="clear" w:color="auto" w:fill="A6A6A6" w:themeFill="background1" w:themeFillShade="A6"/>
            <w:hideMark/>
          </w:tcPr>
          <w:p w14:paraId="3090E541" w14:textId="77777777" w:rsidR="0045512D" w:rsidRPr="00303F00" w:rsidRDefault="0045512D" w:rsidP="002F063F">
            <w:pPr>
              <w:rPr>
                <w:rFonts w:cstheme="minorHAnsi"/>
                <w:b/>
                <w:sz w:val="24"/>
                <w:szCs w:val="24"/>
              </w:rPr>
            </w:pPr>
            <w:r w:rsidRPr="00303F00">
              <w:rPr>
                <w:rFonts w:cstheme="minorHAnsi"/>
                <w:b/>
                <w:sz w:val="24"/>
                <w:szCs w:val="24"/>
              </w:rPr>
              <w:t>Czy spełnienie kryterium jest konieczne do przyznania dofinansowania?</w:t>
            </w:r>
          </w:p>
        </w:tc>
        <w:tc>
          <w:tcPr>
            <w:tcW w:w="1985" w:type="dxa"/>
            <w:shd w:val="clear" w:color="auto" w:fill="A6A6A6" w:themeFill="background1" w:themeFillShade="A6"/>
            <w:hideMark/>
          </w:tcPr>
          <w:p w14:paraId="41B7C754" w14:textId="77777777" w:rsidR="0045512D" w:rsidRPr="00303F00" w:rsidRDefault="0045512D" w:rsidP="002F063F">
            <w:pPr>
              <w:rPr>
                <w:rFonts w:cstheme="minorHAnsi"/>
                <w:b/>
                <w:sz w:val="24"/>
                <w:szCs w:val="24"/>
              </w:rPr>
            </w:pPr>
            <w:r w:rsidRPr="00303F00">
              <w:rPr>
                <w:rFonts w:cstheme="minorHAnsi"/>
                <w:b/>
                <w:sz w:val="24"/>
                <w:szCs w:val="24"/>
              </w:rPr>
              <w:t>Sposób oceny kryterium</w:t>
            </w:r>
          </w:p>
        </w:tc>
        <w:tc>
          <w:tcPr>
            <w:tcW w:w="1908" w:type="dxa"/>
            <w:shd w:val="clear" w:color="auto" w:fill="A6A6A6" w:themeFill="background1" w:themeFillShade="A6"/>
            <w:hideMark/>
          </w:tcPr>
          <w:p w14:paraId="4266BDC1" w14:textId="77777777" w:rsidR="0045512D" w:rsidRPr="00303F00" w:rsidRDefault="0045512D" w:rsidP="002F063F">
            <w:pPr>
              <w:rPr>
                <w:rFonts w:cstheme="minorHAnsi"/>
                <w:b/>
                <w:sz w:val="24"/>
                <w:szCs w:val="24"/>
              </w:rPr>
            </w:pPr>
            <w:r w:rsidRPr="00303F00">
              <w:rPr>
                <w:rFonts w:cstheme="minorHAnsi"/>
                <w:b/>
                <w:sz w:val="24"/>
                <w:szCs w:val="24"/>
              </w:rPr>
              <w:t>Szczególne znaczenie kryterium</w:t>
            </w:r>
          </w:p>
        </w:tc>
      </w:tr>
      <w:tr w:rsidR="0045512D" w:rsidRPr="00303F00" w14:paraId="643D277A" w14:textId="77777777" w:rsidTr="002F063F">
        <w:trPr>
          <w:trHeight w:val="300"/>
        </w:trPr>
        <w:tc>
          <w:tcPr>
            <w:tcW w:w="704" w:type="dxa"/>
            <w:hideMark/>
          </w:tcPr>
          <w:p w14:paraId="298212D3" w14:textId="77777777" w:rsidR="0045512D" w:rsidRPr="00303F00" w:rsidRDefault="0045512D" w:rsidP="002F063F">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1.</w:t>
            </w:r>
          </w:p>
        </w:tc>
        <w:tc>
          <w:tcPr>
            <w:tcW w:w="2359" w:type="dxa"/>
            <w:hideMark/>
          </w:tcPr>
          <w:p w14:paraId="7E1902F0"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Terminowość złożenia uzupełnienia wniosku</w:t>
            </w:r>
          </w:p>
        </w:tc>
        <w:tc>
          <w:tcPr>
            <w:tcW w:w="5685" w:type="dxa"/>
            <w:hideMark/>
          </w:tcPr>
          <w:p w14:paraId="2092ACAC"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uzupełnienie wniosku złożono w terminie wskazanym w wezwaniu.</w:t>
            </w:r>
          </w:p>
        </w:tc>
        <w:tc>
          <w:tcPr>
            <w:tcW w:w="2020" w:type="dxa"/>
            <w:hideMark/>
          </w:tcPr>
          <w:p w14:paraId="35F70326"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60409947"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podlega uzupełnieniu</w:t>
            </w:r>
          </w:p>
        </w:tc>
        <w:tc>
          <w:tcPr>
            <w:tcW w:w="1985" w:type="dxa"/>
            <w:hideMark/>
          </w:tcPr>
          <w:p w14:paraId="294515C8"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A615D17"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Dotyczy etapu uzupełnienia dokumentacji</w:t>
            </w:r>
          </w:p>
        </w:tc>
      </w:tr>
      <w:tr w:rsidR="0045512D" w:rsidRPr="00303F00" w14:paraId="4104CC17" w14:textId="77777777" w:rsidTr="002F063F">
        <w:trPr>
          <w:trHeight w:val="300"/>
        </w:trPr>
        <w:tc>
          <w:tcPr>
            <w:tcW w:w="704" w:type="dxa"/>
            <w:hideMark/>
          </w:tcPr>
          <w:p w14:paraId="19205148" w14:textId="77777777" w:rsidR="0045512D" w:rsidRPr="00303F00" w:rsidRDefault="0045512D" w:rsidP="002F063F">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2.</w:t>
            </w:r>
          </w:p>
        </w:tc>
        <w:tc>
          <w:tcPr>
            <w:tcW w:w="2359" w:type="dxa"/>
            <w:hideMark/>
          </w:tcPr>
          <w:p w14:paraId="07DB0875"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Poprawność formalna wniosku o dofinansowanie i załączników</w:t>
            </w:r>
          </w:p>
        </w:tc>
        <w:tc>
          <w:tcPr>
            <w:tcW w:w="5685" w:type="dxa"/>
            <w:hideMark/>
          </w:tcPr>
          <w:p w14:paraId="78E0270C"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weryfikowane będzie:</w:t>
            </w:r>
          </w:p>
          <w:p w14:paraId="4A47008E" w14:textId="77777777" w:rsidR="0045512D" w:rsidRPr="00303F00" w:rsidRDefault="0045512D" w:rsidP="0045512D">
            <w:pPr>
              <w:numPr>
                <w:ilvl w:val="0"/>
                <w:numId w:val="3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sz w:val="24"/>
                <w:szCs w:val="24"/>
                <w:lang w:eastAsia="pl-PL"/>
              </w:rPr>
              <w:t>C</w:t>
            </w:r>
            <w:r w:rsidRPr="00303F00">
              <w:rPr>
                <w:rFonts w:eastAsia="Times New Roman" w:cstheme="minorHAnsi"/>
                <w:sz w:val="24"/>
                <w:szCs w:val="24"/>
                <w:lang w:eastAsia="pl-PL"/>
              </w:rPr>
              <w:t>zy wypełniono wszystkie wymagane pola wniosku? (nie dotyczy pól objętych walidacją oraz wypełnianych automatycznie; ocenie podlega, czy każde z wymaganych pól wypełniono treścią lub wybrano jedną z dostępnych opcji – bez analizy samych zapisów)</w:t>
            </w:r>
          </w:p>
          <w:p w14:paraId="20ED118B" w14:textId="77777777" w:rsidR="0045512D" w:rsidRPr="00303F00" w:rsidRDefault="0045512D" w:rsidP="0045512D">
            <w:pPr>
              <w:numPr>
                <w:ilvl w:val="0"/>
                <w:numId w:val="33"/>
              </w:numPr>
              <w:tabs>
                <w:tab w:val="clear" w:pos="720"/>
                <w:tab w:val="num" w:pos="365"/>
              </w:tabs>
              <w:spacing w:before="100" w:beforeAutospacing="1" w:after="100" w:afterAutospacing="1"/>
              <w:ind w:left="365" w:hanging="365"/>
              <w:textAlignment w:val="baseline"/>
              <w:rPr>
                <w:rFonts w:eastAsia="Times New Roman"/>
                <w:sz w:val="24"/>
                <w:szCs w:val="24"/>
                <w:lang w:eastAsia="pl-PL"/>
              </w:rPr>
            </w:pPr>
            <w:r w:rsidRPr="2BA7FF16">
              <w:rPr>
                <w:rFonts w:eastAsia="Times New Roman"/>
                <w:sz w:val="24"/>
                <w:szCs w:val="24"/>
                <w:lang w:eastAsia="pl-PL"/>
              </w:rPr>
              <w:lastRenderedPageBreak/>
              <w:t>Czy wniosek nie zawiera błędów rachunkowych /omyłek pisarskich? </w:t>
            </w:r>
          </w:p>
          <w:p w14:paraId="41C6BFB0" w14:textId="77777777" w:rsidR="0045512D" w:rsidRPr="00303F00" w:rsidRDefault="0045512D" w:rsidP="0045512D">
            <w:pPr>
              <w:numPr>
                <w:ilvl w:val="0"/>
                <w:numId w:val="3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wniosek zawiera wszystkie informacje na temat projektu niezbędne do oceny kryteriów</w:t>
            </w:r>
            <w:r>
              <w:rPr>
                <w:rFonts w:eastAsia="Times New Roman" w:cstheme="minorHAnsi"/>
                <w:sz w:val="24"/>
                <w:szCs w:val="24"/>
                <w:lang w:eastAsia="pl-PL"/>
              </w:rPr>
              <w:t>,</w:t>
            </w:r>
            <w:r w:rsidRPr="00303F00">
              <w:rPr>
                <w:rFonts w:eastAsia="Times New Roman" w:cstheme="minorHAnsi"/>
                <w:sz w:val="24"/>
                <w:szCs w:val="24"/>
                <w:lang w:eastAsia="pl-PL"/>
              </w:rPr>
              <w:t xml:space="preserve"> w tym wymagane analizy wskazane w instrukcji wypełniania wniosku? Czy informacje są spójne?</w:t>
            </w:r>
          </w:p>
          <w:p w14:paraId="00B493A4" w14:textId="77777777" w:rsidR="0045512D" w:rsidRPr="00303F00" w:rsidRDefault="0045512D" w:rsidP="0045512D">
            <w:pPr>
              <w:numPr>
                <w:ilvl w:val="0"/>
                <w:numId w:val="3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załączniki wymagane regulaminem wyboru projektów zostały dołączone?</w:t>
            </w:r>
          </w:p>
          <w:p w14:paraId="2A909FBF" w14:textId="77777777" w:rsidR="0045512D" w:rsidRPr="00303F00" w:rsidRDefault="0045512D" w:rsidP="0045512D">
            <w:pPr>
              <w:numPr>
                <w:ilvl w:val="0"/>
                <w:numId w:val="3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ww. załączniki są możliwe do odczytania/otwarcia?</w:t>
            </w:r>
          </w:p>
          <w:p w14:paraId="094D1977" w14:textId="77777777" w:rsidR="0045512D" w:rsidRPr="00303F00" w:rsidRDefault="0045512D" w:rsidP="0045512D">
            <w:pPr>
              <w:numPr>
                <w:ilvl w:val="0"/>
                <w:numId w:val="3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ww. załączniki są wypełnione poprawnie, czytelnie?</w:t>
            </w:r>
          </w:p>
        </w:tc>
        <w:tc>
          <w:tcPr>
            <w:tcW w:w="2020" w:type="dxa"/>
            <w:hideMark/>
          </w:tcPr>
          <w:p w14:paraId="6DD69640"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C4EF74B"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5C71D8FA"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169DDBC5"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778CDDF6" w14:textId="77777777" w:rsidTr="002F063F">
        <w:trPr>
          <w:trHeight w:val="300"/>
        </w:trPr>
        <w:tc>
          <w:tcPr>
            <w:tcW w:w="704" w:type="dxa"/>
            <w:hideMark/>
          </w:tcPr>
          <w:p w14:paraId="701658AF"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3.</w:t>
            </w:r>
          </w:p>
        </w:tc>
        <w:tc>
          <w:tcPr>
            <w:tcW w:w="2359" w:type="dxa"/>
            <w:hideMark/>
          </w:tcPr>
          <w:p w14:paraId="2455129C"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Kwalifikowalność podmiotowa</w:t>
            </w:r>
          </w:p>
        </w:tc>
        <w:tc>
          <w:tcPr>
            <w:tcW w:w="5685" w:type="dxa"/>
            <w:hideMark/>
          </w:tcPr>
          <w:p w14:paraId="6EB7A6D6"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weryfikowane będzie:</w:t>
            </w:r>
          </w:p>
          <w:p w14:paraId="16885A7A" w14:textId="77777777" w:rsidR="0045512D" w:rsidRPr="00303F00" w:rsidRDefault="0045512D" w:rsidP="0045512D">
            <w:pPr>
              <w:numPr>
                <w:ilvl w:val="0"/>
                <w:numId w:val="34"/>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wnioskodawca wpisuje się w katalog beneficjentów przewidzianych w regulaminie wyboru projektów?</w:t>
            </w:r>
          </w:p>
          <w:p w14:paraId="0803C22E" w14:textId="77777777" w:rsidR="0045512D" w:rsidRPr="00303F00" w:rsidRDefault="0045512D" w:rsidP="0045512D">
            <w:pPr>
              <w:numPr>
                <w:ilvl w:val="0"/>
                <w:numId w:val="34"/>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lastRenderedPageBreak/>
              <w:t>Czy wszyscy partnerzy (jeśli występują) wpisują się w katalog beneficjentów przewidzianych w regulaminie wyboru projektów (nie dotyczy ppp)?</w:t>
            </w:r>
          </w:p>
          <w:p w14:paraId="133D199C" w14:textId="77777777" w:rsidR="0045512D" w:rsidRPr="00303F00" w:rsidRDefault="0045512D" w:rsidP="0045512D">
            <w:pPr>
              <w:numPr>
                <w:ilvl w:val="0"/>
                <w:numId w:val="34"/>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Pr="00303F00">
              <w:rPr>
                <w:rFonts w:eastAsia="Times New Roman" w:cstheme="minorHAnsi"/>
                <w:color w:val="000000"/>
                <w:sz w:val="24"/>
                <w:szCs w:val="24"/>
                <w:lang w:eastAsia="pl-PL"/>
              </w:rPr>
              <w:t>zy wnioskodawca oraz partnerzy nie zostali wykluczeni z możliwości aplikowania na podstawie odrębnych przepisów prawa (np. firmy współpracujące z Rosją)?</w:t>
            </w:r>
          </w:p>
          <w:p w14:paraId="2A0C204F" w14:textId="77777777" w:rsidR="0045512D" w:rsidRPr="00303F00" w:rsidRDefault="0045512D" w:rsidP="0045512D">
            <w:pPr>
              <w:numPr>
                <w:ilvl w:val="0"/>
                <w:numId w:val="34"/>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wnioskodawca posiada osobowość prawną bądź zdolność do podejmowania czynności prawnych?</w:t>
            </w:r>
          </w:p>
        </w:tc>
        <w:tc>
          <w:tcPr>
            <w:tcW w:w="2020" w:type="dxa"/>
            <w:hideMark/>
          </w:tcPr>
          <w:p w14:paraId="2E4037BD"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70A71A9C"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55B4C16A"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126CEB55"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1D17389E" w14:textId="77777777" w:rsidTr="002F063F">
        <w:trPr>
          <w:trHeight w:val="300"/>
        </w:trPr>
        <w:tc>
          <w:tcPr>
            <w:tcW w:w="704" w:type="dxa"/>
            <w:hideMark/>
          </w:tcPr>
          <w:p w14:paraId="722C2E82"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4.</w:t>
            </w:r>
          </w:p>
        </w:tc>
        <w:tc>
          <w:tcPr>
            <w:tcW w:w="2359" w:type="dxa"/>
            <w:hideMark/>
          </w:tcPr>
          <w:p w14:paraId="24013314"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Kwalifikowalność przedmiotowa projektu</w:t>
            </w:r>
          </w:p>
        </w:tc>
        <w:tc>
          <w:tcPr>
            <w:tcW w:w="5685" w:type="dxa"/>
            <w:hideMark/>
          </w:tcPr>
          <w:p w14:paraId="5D1157DC"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weryfikowane będzie:</w:t>
            </w:r>
          </w:p>
          <w:p w14:paraId="7D648BB4" w14:textId="77777777" w:rsidR="0045512D" w:rsidRPr="00303F00" w:rsidRDefault="0045512D" w:rsidP="0045512D">
            <w:pPr>
              <w:numPr>
                <w:ilvl w:val="0"/>
                <w:numId w:val="35"/>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projekt wpisuje się w typ/typy projektu/ działanie podlegające dofinansowaniu w ramach naboru (określone w regulaminie wyboru projektów)?</w:t>
            </w:r>
          </w:p>
          <w:p w14:paraId="1550711A" w14:textId="77777777" w:rsidR="0045512D" w:rsidRPr="00303F00" w:rsidRDefault="0045512D" w:rsidP="0045512D">
            <w:pPr>
              <w:numPr>
                <w:ilvl w:val="0"/>
                <w:numId w:val="35"/>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projekt znajduje się na liście przedsięwzięć priorytetowych w Kontrakcie Programowym dla Województwa Śląskiego (dot. projektów w trybie niekonkurencyjnym)?</w:t>
            </w:r>
          </w:p>
          <w:p w14:paraId="4A0FBDE6" w14:textId="77777777" w:rsidR="0045512D" w:rsidRPr="00303F00" w:rsidRDefault="0045512D" w:rsidP="0045512D">
            <w:pPr>
              <w:numPr>
                <w:ilvl w:val="0"/>
                <w:numId w:val="35"/>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w:t>
            </w:r>
            <w:r>
              <w:rPr>
                <w:rFonts w:eastAsia="Times New Roman" w:cstheme="minorHAnsi"/>
                <w:sz w:val="24"/>
                <w:szCs w:val="24"/>
                <w:lang w:eastAsia="pl-PL"/>
              </w:rPr>
              <w:t>?</w:t>
            </w:r>
          </w:p>
          <w:p w14:paraId="58F4F705" w14:textId="77777777" w:rsidR="0045512D" w:rsidRPr="00303F00" w:rsidRDefault="0045512D" w:rsidP="0045512D">
            <w:pPr>
              <w:numPr>
                <w:ilvl w:val="0"/>
                <w:numId w:val="35"/>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projekt nie został zakończony/lub w pełni wdrożony przed złożeniem wniosku o dofinansowanie?</w:t>
            </w:r>
          </w:p>
          <w:p w14:paraId="48B56C2F" w14:textId="77777777" w:rsidR="0045512D" w:rsidRPr="00303F00" w:rsidRDefault="0045512D" w:rsidP="0045512D">
            <w:pPr>
              <w:numPr>
                <w:ilvl w:val="0"/>
                <w:numId w:val="35"/>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założenia projektu są zgodne z warunkami/wymogami konkursu zawartymi w regulaminie wyboru projektów?</w:t>
            </w:r>
          </w:p>
          <w:p w14:paraId="73041A18" w14:textId="77777777" w:rsidR="0045512D" w:rsidRPr="00303F00" w:rsidRDefault="0045512D" w:rsidP="0045512D">
            <w:pPr>
              <w:numPr>
                <w:ilvl w:val="0"/>
                <w:numId w:val="35"/>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7F69EE72" w14:textId="77777777" w:rsidR="0045512D" w:rsidRPr="00303F00" w:rsidRDefault="0045512D" w:rsidP="0045512D">
            <w:pPr>
              <w:numPr>
                <w:ilvl w:val="0"/>
                <w:numId w:val="35"/>
              </w:numPr>
              <w:tabs>
                <w:tab w:val="clear" w:pos="720"/>
              </w:tabs>
              <w:spacing w:before="100" w:beforeAutospacing="1" w:after="100" w:afterAutospacing="1"/>
              <w:ind w:left="365" w:hanging="313"/>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Czy projekt jest zgodny z Lokalną Strategią Rozwoju - jeśli dotyczy</w:t>
            </w:r>
            <w:r>
              <w:rPr>
                <w:rFonts w:eastAsia="Times New Roman" w:cstheme="minorHAnsi"/>
                <w:sz w:val="24"/>
                <w:szCs w:val="24"/>
                <w:lang w:eastAsia="pl-PL"/>
              </w:rPr>
              <w:t>?</w:t>
            </w:r>
          </w:p>
        </w:tc>
        <w:tc>
          <w:tcPr>
            <w:tcW w:w="2020" w:type="dxa"/>
            <w:hideMark/>
          </w:tcPr>
          <w:p w14:paraId="1DED82A1"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3BB90DAA"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54E0EEB"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E9F373E"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5A707252" w14:textId="77777777" w:rsidTr="002F063F">
        <w:trPr>
          <w:trHeight w:val="300"/>
        </w:trPr>
        <w:tc>
          <w:tcPr>
            <w:tcW w:w="704" w:type="dxa"/>
            <w:hideMark/>
          </w:tcPr>
          <w:p w14:paraId="1EE3B8E0"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5.</w:t>
            </w:r>
          </w:p>
        </w:tc>
        <w:tc>
          <w:tcPr>
            <w:tcW w:w="2359" w:type="dxa"/>
            <w:hideMark/>
          </w:tcPr>
          <w:p w14:paraId="21383B0D"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Zgodność projektu z zasadami pomocy publicznej lub pomocy de minimis</w:t>
            </w:r>
          </w:p>
        </w:tc>
        <w:tc>
          <w:tcPr>
            <w:tcW w:w="5685" w:type="dxa"/>
            <w:hideMark/>
          </w:tcPr>
          <w:p w14:paraId="053E14C1"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projektu weryfikowane będzie:</w:t>
            </w:r>
          </w:p>
          <w:p w14:paraId="39AED7FA" w14:textId="77777777" w:rsidR="0045512D" w:rsidRPr="00303F00" w:rsidRDefault="0045512D" w:rsidP="0045512D">
            <w:pPr>
              <w:numPr>
                <w:ilvl w:val="0"/>
                <w:numId w:val="4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dokonał w sposób właściwy analizy projektu pod kątem przesłanek wynikających z art. 107 ust. 1 TFUE?</w:t>
            </w:r>
          </w:p>
          <w:p w14:paraId="03A05D94" w14:textId="77777777" w:rsidR="0045512D" w:rsidRPr="00303F00" w:rsidRDefault="0045512D" w:rsidP="0045512D">
            <w:pPr>
              <w:numPr>
                <w:ilvl w:val="0"/>
                <w:numId w:val="4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projekt spełnia wszelkie warunki, wynikające z właściwych aktów normatywnych, regulujących udzielanie danej kategorii pomocy, w tym:</w:t>
            </w:r>
          </w:p>
          <w:p w14:paraId="3A329C61" w14:textId="77777777" w:rsidR="0045512D" w:rsidRPr="00303F00" w:rsidRDefault="0045512D" w:rsidP="0045512D">
            <w:pPr>
              <w:numPr>
                <w:ilvl w:val="0"/>
                <w:numId w:val="4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wybrał prawidłową podstawę prawną udzielenia pomocy oraz prawidłowo przyporządkował wydatki do wybranej podstawy?</w:t>
            </w:r>
          </w:p>
          <w:p w14:paraId="42A6161F" w14:textId="77777777" w:rsidR="0045512D" w:rsidRPr="00303F00" w:rsidRDefault="0045512D" w:rsidP="0045512D">
            <w:pPr>
              <w:numPr>
                <w:ilvl w:val="0"/>
                <w:numId w:val="41"/>
              </w:numPr>
              <w:tabs>
                <w:tab w:val="clear" w:pos="720"/>
                <w:tab w:val="num" w:pos="365"/>
              </w:tabs>
              <w:spacing w:before="100" w:beforeAutospacing="1" w:after="100" w:afterAutospacing="1"/>
              <w:ind w:left="365" w:hanging="283"/>
              <w:textAlignment w:val="baseline"/>
              <w:rPr>
                <w:rFonts w:eastAsia="Times New Roman"/>
                <w:sz w:val="24"/>
                <w:szCs w:val="24"/>
                <w:lang w:eastAsia="pl-PL"/>
              </w:rPr>
            </w:pPr>
            <w:r w:rsidRPr="2BA7FF16">
              <w:rPr>
                <w:rFonts w:eastAsia="Times New Roman"/>
                <w:color w:val="000000" w:themeColor="text1"/>
                <w:sz w:val="24"/>
                <w:szCs w:val="24"/>
                <w:lang w:eastAsia="pl-PL"/>
              </w:rPr>
              <w:t xml:space="preserve">Czy Wnioskodawca nie rozpoczął prac przed złożeniem wniosku? „Rozpoczęcie prac” oznacza rozpoczęcie robót budowlanych związanych z inwestycją lub pierwsze prawnie wiążące zobowiązanie do zamówienia urządzeń lub inne zobowiązanie, które sprawia, że inwestycja staje się </w:t>
            </w:r>
            <w:r w:rsidRPr="2BA7FF16">
              <w:rPr>
                <w:rFonts w:eastAsia="Times New Roman"/>
                <w:color w:val="000000" w:themeColor="text1"/>
                <w:sz w:val="24"/>
                <w:szCs w:val="24"/>
                <w:lang w:eastAsia="pl-PL"/>
              </w:rPr>
              <w:lastRenderedPageBreak/>
              <w:t>nieodwracalna, zależnie od tego, co nastąpi najpierw? (dotyczy w przypadku, gdy wybrana podstawa udzielenia pomocy wymaga zastosowania efektu zachęty/ uzależnia spełnienie efektu zachęty od złożenia wniosku przed rozpoczęciem robót);</w:t>
            </w:r>
          </w:p>
          <w:p w14:paraId="78AB77C7" w14:textId="77777777" w:rsidR="0045512D" w:rsidRPr="00303F00" w:rsidRDefault="0045512D" w:rsidP="0045512D">
            <w:pPr>
              <w:numPr>
                <w:ilvl w:val="0"/>
                <w:numId w:val="4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wszystkie koszty kwalifikowalne wpisują się w daną podstawę prawną (w tym odpowiedni scenariusz)?</w:t>
            </w:r>
          </w:p>
          <w:p w14:paraId="651F094C" w14:textId="77777777" w:rsidR="0045512D" w:rsidRPr="00303F00" w:rsidRDefault="0045512D" w:rsidP="0045512D">
            <w:pPr>
              <w:numPr>
                <w:ilvl w:val="0"/>
                <w:numId w:val="4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303F00">
              <w:rPr>
                <w:rFonts w:eastAsia="Times New Roman" w:cstheme="minorHAnsi"/>
                <w:sz w:val="24"/>
                <w:szCs w:val="24"/>
                <w:lang w:eastAsia="pl-PL"/>
              </w:rPr>
              <w:t>wyliczeniami/?</w:t>
            </w:r>
          </w:p>
          <w:p w14:paraId="72B49A1F" w14:textId="77777777" w:rsidR="0045512D" w:rsidRPr="00303F00" w:rsidRDefault="0045512D" w:rsidP="0045512D">
            <w:pPr>
              <w:numPr>
                <w:ilvl w:val="0"/>
                <w:numId w:val="4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Czy wkład własny wolny jest od innego wsparcia publicznego (jeśli dotyczy)?</w:t>
            </w:r>
          </w:p>
          <w:p w14:paraId="15899E96" w14:textId="77777777" w:rsidR="0045512D" w:rsidRPr="00303F00" w:rsidRDefault="0045512D" w:rsidP="0045512D">
            <w:pPr>
              <w:numPr>
                <w:ilvl w:val="0"/>
                <w:numId w:val="4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montaż finansowy spełnia zasady kumulacji pomocy?</w:t>
            </w:r>
          </w:p>
          <w:p w14:paraId="5B9595C4" w14:textId="77777777" w:rsidR="0045512D" w:rsidRPr="00303F00" w:rsidRDefault="0045512D" w:rsidP="0045512D">
            <w:pPr>
              <w:numPr>
                <w:ilvl w:val="0"/>
                <w:numId w:val="4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wykazał spełnienie innych (jeśli występują) warunków wynikających z danej podstawy prawnej?</w:t>
            </w:r>
          </w:p>
          <w:p w14:paraId="149F5FAA" w14:textId="77777777" w:rsidR="0045512D" w:rsidRPr="00303F00" w:rsidRDefault="0045512D" w:rsidP="0045512D">
            <w:pPr>
              <w:numPr>
                <w:ilvl w:val="0"/>
                <w:numId w:val="4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Czy Wnioskodawca prawidłowo wypełnił Formularz przedstawiany przy ubieganiu się o pomoc inną niż pomoc de minimis i/lub Formularz przedstawiany przy ubieganiu się o pomoc de minimis?</w:t>
            </w:r>
          </w:p>
          <w:p w14:paraId="4125BFF8" w14:textId="77777777" w:rsidR="0045512D" w:rsidRPr="00303F00" w:rsidRDefault="0045512D" w:rsidP="0045512D">
            <w:pPr>
              <w:numPr>
                <w:ilvl w:val="0"/>
                <w:numId w:val="4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dołączył</w:t>
            </w:r>
            <w:r>
              <w:rPr>
                <w:rFonts w:eastAsia="Times New Roman" w:cstheme="minorHAnsi"/>
                <w:color w:val="000000" w:themeColor="text1"/>
                <w:sz w:val="24"/>
                <w:szCs w:val="24"/>
                <w:lang w:eastAsia="pl-PL"/>
              </w:rPr>
              <w:t xml:space="preserve"> </w:t>
            </w:r>
            <w:r w:rsidRPr="00303F00">
              <w:rPr>
                <w:rFonts w:eastAsia="Times New Roman" w:cstheme="minorHAnsi"/>
                <w:color w:val="000000" w:themeColor="text1"/>
                <w:sz w:val="24"/>
                <w:szCs w:val="24"/>
                <w:lang w:eastAsia="pl-PL"/>
              </w:rPr>
              <w:t>Zaświadczenie/</w:t>
            </w:r>
            <w:r>
              <w:rPr>
                <w:rFonts w:eastAsia="Times New Roman" w:cstheme="minorHAnsi"/>
                <w:color w:val="000000" w:themeColor="text1"/>
                <w:sz w:val="24"/>
                <w:szCs w:val="24"/>
                <w:lang w:eastAsia="pl-PL"/>
              </w:rPr>
              <w:t xml:space="preserve"> </w:t>
            </w:r>
            <w:r w:rsidRPr="00303F00">
              <w:rPr>
                <w:rFonts w:eastAsia="Times New Roman" w:cstheme="minorHAnsi"/>
                <w:color w:val="000000" w:themeColor="text1"/>
                <w:sz w:val="24"/>
                <w:szCs w:val="24"/>
                <w:lang w:eastAsia="pl-PL"/>
              </w:rPr>
              <w:t>oświadczenie dotyczące pomocy de minimis (jeśli dotyczy)</w:t>
            </w:r>
            <w:r>
              <w:rPr>
                <w:rFonts w:eastAsia="Times New Roman" w:cstheme="minorHAnsi"/>
                <w:color w:val="000000" w:themeColor="text1"/>
                <w:sz w:val="24"/>
                <w:szCs w:val="24"/>
                <w:lang w:eastAsia="pl-PL"/>
              </w:rPr>
              <w:t>?</w:t>
            </w:r>
          </w:p>
          <w:p w14:paraId="6042644F" w14:textId="77777777" w:rsidR="0045512D" w:rsidRPr="00303F00" w:rsidRDefault="0045512D" w:rsidP="0045512D">
            <w:pPr>
              <w:pStyle w:val="Akapitzlist"/>
              <w:numPr>
                <w:ilvl w:val="0"/>
                <w:numId w:val="4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 przypadku pomocy udzielonej w oparciu o rozporządzenie 651/2014: przedsiębiorca nie znajduje się w trudnej sytuacji?</w:t>
            </w:r>
          </w:p>
        </w:tc>
        <w:tc>
          <w:tcPr>
            <w:tcW w:w="2020" w:type="dxa"/>
            <w:hideMark/>
          </w:tcPr>
          <w:p w14:paraId="6E0F1505"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3A6575A"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2F71FF53"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435CCEA5"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0FDA36A0" w14:textId="77777777" w:rsidTr="002F063F">
        <w:trPr>
          <w:trHeight w:val="300"/>
        </w:trPr>
        <w:tc>
          <w:tcPr>
            <w:tcW w:w="704" w:type="dxa"/>
          </w:tcPr>
          <w:p w14:paraId="26DEA096"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6.</w:t>
            </w:r>
          </w:p>
        </w:tc>
        <w:tc>
          <w:tcPr>
            <w:tcW w:w="2359" w:type="dxa"/>
            <w:hideMark/>
          </w:tcPr>
          <w:p w14:paraId="45C36A71"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Poprawność określenia działań informacyjno - promocyjnych w projekcie</w:t>
            </w:r>
          </w:p>
        </w:tc>
        <w:tc>
          <w:tcPr>
            <w:tcW w:w="5685" w:type="dxa"/>
            <w:hideMark/>
          </w:tcPr>
          <w:p w14:paraId="74D7439E" w14:textId="77777777" w:rsidR="0045512D" w:rsidRPr="00AF1227" w:rsidRDefault="0045512D" w:rsidP="002F063F">
            <w:pPr>
              <w:rPr>
                <w:rFonts w:eastAsia="Arial" w:cstheme="minorHAnsi"/>
                <w:color w:val="000000" w:themeColor="text1"/>
                <w:sz w:val="24"/>
                <w:szCs w:val="24"/>
              </w:rPr>
            </w:pPr>
            <w:r w:rsidRPr="00AF1227">
              <w:rPr>
                <w:rFonts w:eastAsia="Arial" w:cstheme="minorHAnsi"/>
                <w:color w:val="000000" w:themeColor="text1"/>
                <w:sz w:val="24"/>
                <w:szCs w:val="24"/>
              </w:rPr>
              <w:t>W ramach kryterium weryfikowane będzie:</w:t>
            </w:r>
          </w:p>
          <w:p w14:paraId="014A0B0C" w14:textId="77777777" w:rsidR="0045512D" w:rsidRDefault="0045512D" w:rsidP="0045512D">
            <w:pPr>
              <w:pStyle w:val="Akapitzlist"/>
              <w:numPr>
                <w:ilvl w:val="0"/>
                <w:numId w:val="32"/>
              </w:numPr>
              <w:ind w:left="363" w:hanging="284"/>
              <w:contextualSpacing w:val="0"/>
              <w:rPr>
                <w:rFonts w:eastAsia="Arial" w:cstheme="minorHAnsi"/>
                <w:color w:val="000000" w:themeColor="text1"/>
                <w:sz w:val="24"/>
                <w:szCs w:val="24"/>
              </w:rPr>
            </w:pPr>
            <w:r w:rsidRPr="00AF1227">
              <w:rPr>
                <w:rFonts w:eastAsia="Arial" w:cstheme="minorHAnsi"/>
                <w:color w:val="000000" w:themeColor="text1"/>
                <w:sz w:val="24"/>
                <w:szCs w:val="24"/>
              </w:rPr>
              <w:t>Czy działania informacyjno- promocyjne są zgodne z zaleceniami/zasadami w tym zakresie, w szczególności z zasadami wskazanymi w art. 50 rozporządzenia 2021/1060?</w:t>
            </w:r>
          </w:p>
          <w:p w14:paraId="10968E93" w14:textId="77777777" w:rsidR="0045512D" w:rsidRPr="00303F00" w:rsidRDefault="0045512D" w:rsidP="002F063F">
            <w:pPr>
              <w:pStyle w:val="Akapitzlist"/>
              <w:ind w:left="365"/>
              <w:rPr>
                <w:rFonts w:eastAsia="Arial" w:cstheme="minorHAnsi"/>
                <w:color w:val="000000" w:themeColor="text1"/>
                <w:sz w:val="24"/>
                <w:szCs w:val="24"/>
              </w:rPr>
            </w:pPr>
            <w:r w:rsidRPr="00303F00">
              <w:rPr>
                <w:rFonts w:eastAsia="Arial" w:cstheme="minorHAnsi"/>
                <w:color w:val="000000" w:themeColor="text1"/>
                <w:sz w:val="24"/>
                <w:szCs w:val="24"/>
              </w:rPr>
              <w:t xml:space="preserve">Czy beneficjent we wniosku wskazał: </w:t>
            </w:r>
          </w:p>
          <w:p w14:paraId="7AE84E41" w14:textId="77777777" w:rsidR="0045512D" w:rsidRPr="00303F00" w:rsidRDefault="0045512D" w:rsidP="0045512D">
            <w:pPr>
              <w:pStyle w:val="Akapitzlist"/>
              <w:numPr>
                <w:ilvl w:val="0"/>
                <w:numId w:val="32"/>
              </w:numPr>
              <w:ind w:left="365" w:hanging="283"/>
              <w:rPr>
                <w:rFonts w:eastAsia="Arial" w:cstheme="minorHAnsi"/>
                <w:color w:val="000000" w:themeColor="text1"/>
                <w:sz w:val="24"/>
                <w:szCs w:val="24"/>
              </w:rPr>
            </w:pPr>
            <w:r w:rsidRPr="00303F00">
              <w:rPr>
                <w:rFonts w:eastAsia="Arial" w:cstheme="minorHAnsi"/>
                <w:color w:val="000000" w:themeColor="text1"/>
                <w:sz w:val="24"/>
                <w:szCs w:val="24"/>
              </w:rPr>
              <w:t>nietechniczny tytuł projektu,</w:t>
            </w:r>
          </w:p>
          <w:p w14:paraId="3D0F0970" w14:textId="77777777" w:rsidR="0045512D" w:rsidRPr="00303F00" w:rsidRDefault="0045512D" w:rsidP="0045512D">
            <w:pPr>
              <w:pStyle w:val="Akapitzlist"/>
              <w:numPr>
                <w:ilvl w:val="0"/>
                <w:numId w:val="32"/>
              </w:numPr>
              <w:ind w:left="365" w:hanging="283"/>
              <w:rPr>
                <w:rFonts w:eastAsia="Arial" w:cstheme="minorHAnsi"/>
                <w:color w:val="000000" w:themeColor="text1"/>
                <w:sz w:val="24"/>
                <w:szCs w:val="24"/>
              </w:rPr>
            </w:pPr>
            <w:r w:rsidRPr="00303F00">
              <w:rPr>
                <w:rFonts w:eastAsia="Arial" w:cstheme="minorHAnsi"/>
                <w:color w:val="000000" w:themeColor="text1"/>
                <w:sz w:val="24"/>
                <w:szCs w:val="24"/>
              </w:rPr>
              <w:lastRenderedPageBreak/>
              <w:t>streszczenie działań promocyjnych projektu,</w:t>
            </w:r>
          </w:p>
          <w:p w14:paraId="04E9ECA0" w14:textId="77777777" w:rsidR="0045512D" w:rsidRPr="00AF1227" w:rsidRDefault="0045512D" w:rsidP="0045512D">
            <w:pPr>
              <w:pStyle w:val="Akapitzlist"/>
              <w:numPr>
                <w:ilvl w:val="0"/>
                <w:numId w:val="32"/>
              </w:numPr>
              <w:ind w:left="365" w:hanging="283"/>
              <w:rPr>
                <w:rFonts w:eastAsia="Arial"/>
                <w:color w:val="000000" w:themeColor="text1"/>
                <w:sz w:val="24"/>
                <w:szCs w:val="24"/>
              </w:rPr>
            </w:pPr>
            <w:r w:rsidRPr="2BA7FF16">
              <w:rPr>
                <w:rFonts w:eastAsia="Arial"/>
                <w:color w:val="000000" w:themeColor="text1"/>
                <w:sz w:val="24"/>
                <w:szCs w:val="24"/>
              </w:rPr>
              <w:t>adres strony internetowej/profilu mediów społecznościowych, na których projekt będzie promowany?</w:t>
            </w:r>
          </w:p>
        </w:tc>
        <w:tc>
          <w:tcPr>
            <w:tcW w:w="2020" w:type="dxa"/>
            <w:hideMark/>
          </w:tcPr>
          <w:p w14:paraId="1D276EEC"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0CD72170"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342A8707"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E8ADA01"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2C013E01" w14:textId="77777777" w:rsidTr="002F063F">
        <w:trPr>
          <w:trHeight w:val="300"/>
        </w:trPr>
        <w:tc>
          <w:tcPr>
            <w:tcW w:w="704" w:type="dxa"/>
          </w:tcPr>
          <w:p w14:paraId="416E5EEF"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7.</w:t>
            </w:r>
          </w:p>
        </w:tc>
        <w:tc>
          <w:tcPr>
            <w:tcW w:w="2359" w:type="dxa"/>
            <w:hideMark/>
          </w:tcPr>
          <w:p w14:paraId="423CC340"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Zgodność projektu z zasadą zrównoważonego rozwoju w tym zasadą „nie czyń poważnych szkód (DNSH)</w:t>
            </w:r>
          </w:p>
        </w:tc>
        <w:tc>
          <w:tcPr>
            <w:tcW w:w="5685" w:type="dxa"/>
            <w:hideMark/>
          </w:tcPr>
          <w:p w14:paraId="301B5295" w14:textId="77777777" w:rsidR="0045512D" w:rsidRPr="00303F00" w:rsidRDefault="0045512D" w:rsidP="002F063F">
            <w:pPr>
              <w:rPr>
                <w:rFonts w:cstheme="minorHAnsi"/>
                <w:sz w:val="24"/>
                <w:szCs w:val="24"/>
              </w:rPr>
            </w:pPr>
            <w:r w:rsidRPr="00303F00">
              <w:rPr>
                <w:rFonts w:eastAsia="Arial" w:cstheme="minorHAnsi"/>
                <w:sz w:val="24"/>
                <w:szCs w:val="24"/>
              </w:rPr>
              <w:t>W ramach kryterium weryfikowane będzie:</w:t>
            </w:r>
          </w:p>
          <w:p w14:paraId="233BD9EC" w14:textId="77777777" w:rsidR="0045512D" w:rsidRDefault="0045512D" w:rsidP="002F063F">
            <w:pPr>
              <w:rPr>
                <w:rFonts w:eastAsia="Arial" w:cstheme="minorHAnsi"/>
                <w:sz w:val="24"/>
                <w:szCs w:val="24"/>
              </w:rPr>
            </w:pPr>
            <w:r w:rsidRPr="00303F00">
              <w:rPr>
                <w:rFonts w:eastAsia="Arial" w:cstheme="minorHAnsi"/>
                <w:sz w:val="24"/>
                <w:szCs w:val="24"/>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w:t>
            </w:r>
            <w:r>
              <w:rPr>
                <w:rFonts w:eastAsia="Arial" w:cstheme="minorHAnsi"/>
                <w:sz w:val="24"/>
                <w:szCs w:val="24"/>
              </w:rPr>
              <w:t>?</w:t>
            </w:r>
          </w:p>
          <w:p w14:paraId="4A240AA0" w14:textId="77777777" w:rsidR="0045512D" w:rsidRPr="00303F00" w:rsidRDefault="0045512D" w:rsidP="002F063F">
            <w:pPr>
              <w:rPr>
                <w:rFonts w:cstheme="minorHAnsi"/>
                <w:sz w:val="24"/>
                <w:szCs w:val="24"/>
              </w:rPr>
            </w:pPr>
            <w:r w:rsidRPr="00303F00">
              <w:rPr>
                <w:rFonts w:eastAsia="Arial" w:cstheme="minorHAnsi"/>
                <w:sz w:val="24"/>
                <w:szCs w:val="24"/>
              </w:rPr>
              <w:t xml:space="preserve">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w:t>
            </w:r>
            <w:r w:rsidRPr="00303F00">
              <w:rPr>
                <w:rFonts w:eastAsia="Arial" w:cstheme="minorHAnsi"/>
                <w:sz w:val="24"/>
                <w:szCs w:val="24"/>
              </w:rPr>
              <w:lastRenderedPageBreak/>
              <w:t>zrównoważone inwestycje, zmieniającego rozporządzenie (UE) 2019/2088.</w:t>
            </w:r>
          </w:p>
          <w:p w14:paraId="63B8786F" w14:textId="77777777" w:rsidR="0045512D" w:rsidRDefault="0045512D" w:rsidP="002F063F">
            <w:pPr>
              <w:rPr>
                <w:rFonts w:eastAsia="Arial"/>
                <w:sz w:val="24"/>
                <w:szCs w:val="24"/>
              </w:rPr>
            </w:pPr>
            <w:r w:rsidRPr="2BA7FF16">
              <w:rPr>
                <w:rFonts w:eastAsia="Arial"/>
                <w:sz w:val="24"/>
                <w:szCs w:val="24"/>
              </w:rPr>
              <w:t>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w:t>
            </w:r>
          </w:p>
          <w:p w14:paraId="36F13223" w14:textId="77777777" w:rsidR="0045512D" w:rsidRPr="00303F00" w:rsidRDefault="0045512D" w:rsidP="002F063F">
            <w:pPr>
              <w:rPr>
                <w:sz w:val="24"/>
                <w:szCs w:val="24"/>
              </w:rPr>
            </w:pPr>
            <w:r w:rsidRPr="2BA7FF16">
              <w:rPr>
                <w:rFonts w:eastAsia="Arial"/>
                <w:sz w:val="24"/>
                <w:szCs w:val="24"/>
              </w:rPr>
              <w:t xml:space="preserve">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w:t>
            </w:r>
            <w:r w:rsidRPr="2BA7FF16">
              <w:rPr>
                <w:rFonts w:eastAsia="Arial"/>
                <w:sz w:val="24"/>
                <w:szCs w:val="24"/>
              </w:rPr>
              <w:lastRenderedPageBreak/>
              <w:t>środowiskowe wskazane w wyżej wymienionym rozporządzeniu.</w:t>
            </w:r>
          </w:p>
          <w:p w14:paraId="5E1D2D33" w14:textId="77777777" w:rsidR="0045512D" w:rsidRPr="00303F00" w:rsidRDefault="0045512D" w:rsidP="002F063F">
            <w:pPr>
              <w:rPr>
                <w:rFonts w:eastAsia="Times New Roman" w:cstheme="minorHAnsi"/>
                <w:sz w:val="24"/>
                <w:szCs w:val="24"/>
                <w:lang w:eastAsia="pl-PL"/>
              </w:rPr>
            </w:pPr>
            <w:r w:rsidRPr="00303F00">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w:t>
            </w:r>
            <w:r w:rsidRPr="00303F00">
              <w:rPr>
                <w:rFonts w:eastAsia="Arial" w:cstheme="minorHAnsi"/>
                <w:sz w:val="24"/>
                <w:szCs w:val="24"/>
              </w:rPr>
              <w:lastRenderedPageBreak/>
              <w:t>obowiązki nakładane w ramach przedmiotowych zezwoleń.</w:t>
            </w:r>
          </w:p>
        </w:tc>
        <w:tc>
          <w:tcPr>
            <w:tcW w:w="2020" w:type="dxa"/>
            <w:hideMark/>
          </w:tcPr>
          <w:p w14:paraId="205BD81E"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7E7EC186"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5FD32E95"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43AF028A"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3ED90E10" w14:textId="77777777" w:rsidTr="002F063F">
        <w:trPr>
          <w:trHeight w:val="300"/>
        </w:trPr>
        <w:tc>
          <w:tcPr>
            <w:tcW w:w="704" w:type="dxa"/>
            <w:hideMark/>
          </w:tcPr>
          <w:p w14:paraId="46B465FC" w14:textId="77777777" w:rsidR="0045512D" w:rsidRPr="00303F00" w:rsidRDefault="0045512D" w:rsidP="002F063F">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8.</w:t>
            </w:r>
          </w:p>
        </w:tc>
        <w:tc>
          <w:tcPr>
            <w:tcW w:w="2359" w:type="dxa"/>
            <w:hideMark/>
          </w:tcPr>
          <w:p w14:paraId="11B9422D"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Odporność infrastruktury na zmiany klimatu</w:t>
            </w:r>
          </w:p>
        </w:tc>
        <w:tc>
          <w:tcPr>
            <w:tcW w:w="5685" w:type="dxa"/>
            <w:hideMark/>
          </w:tcPr>
          <w:p w14:paraId="0B2C72B8" w14:textId="77777777" w:rsidR="0045512D" w:rsidRPr="00303F00" w:rsidRDefault="0045512D" w:rsidP="002F063F">
            <w:pPr>
              <w:spacing w:before="100" w:beforeAutospacing="1" w:after="100" w:afterAutospacing="1"/>
              <w:textAlignment w:val="baseline"/>
              <w:rPr>
                <w:rFonts w:eastAsia="Times New Roman"/>
                <w:sz w:val="24"/>
                <w:szCs w:val="24"/>
                <w:lang w:eastAsia="pl-PL"/>
              </w:rPr>
            </w:pPr>
            <w:r w:rsidRPr="2BA7FF16">
              <w:rPr>
                <w:rFonts w:eastAsia="Times New Roman"/>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2BA7FF16">
              <w:rPr>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2BA7FF16">
              <w:rPr>
                <w:rFonts w:eastAsia="Times New Roman"/>
                <w:color w:val="000000" w:themeColor="text1"/>
                <w:sz w:val="24"/>
                <w:szCs w:val="24"/>
                <w:lang w:eastAsia="pl-PL"/>
              </w:rPr>
              <w:t xml:space="preserve">. Przez powyższe rozumie się proces mający na celu zapobieganie podatności infrastruktury na potencjalne długoterminowe skutki zmian klimatu, przy jednoczesnym zapewnieniu przestrzegania zasady „efektywności energetycznej przede wszystkim” oraz zgodności poziomu emisji </w:t>
            </w:r>
            <w:r w:rsidRPr="2BA7FF16">
              <w:rPr>
                <w:rFonts w:eastAsia="Times New Roman"/>
                <w:color w:val="000000" w:themeColor="text1"/>
                <w:sz w:val="24"/>
                <w:szCs w:val="24"/>
                <w:lang w:eastAsia="pl-PL"/>
              </w:rPr>
              <w:lastRenderedPageBreak/>
              <w:t>gazów cieplarnianych wynikających z projektu z celem osiągnięcia neutralności klimatycznej w 2050 r.</w:t>
            </w:r>
          </w:p>
          <w:p w14:paraId="4339C36D"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Weryfikacja przeprowadzana jest na podstawie uzasadnienia odporności przedsięwzięcia na zmiany klimatu przedstawionego we wniosku o dofinansowanie.</w:t>
            </w:r>
          </w:p>
        </w:tc>
        <w:tc>
          <w:tcPr>
            <w:tcW w:w="2020" w:type="dxa"/>
            <w:hideMark/>
          </w:tcPr>
          <w:p w14:paraId="1A0B0A7C"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349E0160"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2CA7A0E9"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35D4C6BD"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34B3C4BB" w14:textId="77777777" w:rsidTr="002F063F">
        <w:trPr>
          <w:trHeight w:val="300"/>
        </w:trPr>
        <w:tc>
          <w:tcPr>
            <w:tcW w:w="704" w:type="dxa"/>
            <w:hideMark/>
          </w:tcPr>
          <w:p w14:paraId="27FD47A4"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9.</w:t>
            </w:r>
          </w:p>
        </w:tc>
        <w:tc>
          <w:tcPr>
            <w:tcW w:w="2359" w:type="dxa"/>
            <w:hideMark/>
          </w:tcPr>
          <w:p w14:paraId="3AB23186"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Zgodność projektu z zasadą „zanieczyszczający płaci"</w:t>
            </w:r>
          </w:p>
        </w:tc>
        <w:tc>
          <w:tcPr>
            <w:tcW w:w="5685" w:type="dxa"/>
            <w:hideMark/>
          </w:tcPr>
          <w:p w14:paraId="6122BE70"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p>
          <w:p w14:paraId="0CF0C9F3"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 xml:space="preserve">Przyjmuje się, iż zasada „zanieczyszczający płaci” jest spełniona w przypadku, gdy właścicielem </w:t>
            </w:r>
            <w:r w:rsidRPr="00303F00">
              <w:rPr>
                <w:rFonts w:eastAsia="Times New Roman" w:cstheme="minorHAnsi"/>
                <w:color w:val="000000"/>
                <w:sz w:val="24"/>
                <w:szCs w:val="24"/>
                <w:lang w:eastAsia="pl-PL"/>
              </w:rPr>
              <w:lastRenderedPageBreak/>
              <w:t>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w:t>
            </w:r>
            <w:r>
              <w:rPr>
                <w:rFonts w:eastAsia="Times New Roman" w:cstheme="minorHAnsi"/>
                <w:color w:val="000000"/>
                <w:sz w:val="24"/>
                <w:szCs w:val="24"/>
                <w:lang w:eastAsia="pl-PL"/>
              </w:rPr>
              <w:t xml:space="preserve"> </w:t>
            </w:r>
            <w:r w:rsidRPr="00303F00">
              <w:rPr>
                <w:rFonts w:eastAsia="Times New Roman" w:cstheme="minorHAnsi"/>
                <w:color w:val="000000"/>
                <w:sz w:val="24"/>
                <w:szCs w:val="24"/>
                <w:lang w:eastAsia="pl-PL"/>
              </w:rPr>
              <w:t>ponieważ:</w:t>
            </w:r>
          </w:p>
          <w:p w14:paraId="0C801B0A" w14:textId="77777777" w:rsidR="0045512D" w:rsidRPr="00303F00" w:rsidRDefault="0045512D" w:rsidP="0045512D">
            <w:pPr>
              <w:numPr>
                <w:ilvl w:val="0"/>
                <w:numId w:val="38"/>
              </w:numPr>
              <w:tabs>
                <w:tab w:val="clear" w:pos="720"/>
                <w:tab w:val="num" w:pos="365"/>
              </w:tabs>
              <w:spacing w:before="100" w:beforeAutospacing="1" w:after="100" w:afterAutospacing="1"/>
              <w:ind w:left="365" w:hanging="283"/>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nie było możliwe ustalenie podmiotu, który spowodował „zanieczyszczenie”,</w:t>
            </w:r>
          </w:p>
          <w:p w14:paraId="299A051B" w14:textId="77777777" w:rsidR="0045512D" w:rsidRPr="00303F00" w:rsidRDefault="0045512D" w:rsidP="0045512D">
            <w:pPr>
              <w:numPr>
                <w:ilvl w:val="0"/>
                <w:numId w:val="38"/>
              </w:numPr>
              <w:spacing w:before="100" w:beforeAutospacing="1" w:after="100" w:afterAutospacing="1"/>
              <w:ind w:left="365" w:hanging="283"/>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 xml:space="preserve">nie było/jest możliwe pociągnięcie do odpowiedzialności podmiotu gospodarczego, od którego obszar/teren ten został przejęty np. z uwagi na jego upadłość lub niewypłacalność, a wobec </w:t>
            </w:r>
            <w:r w:rsidRPr="00303F00">
              <w:rPr>
                <w:rFonts w:eastAsia="Times New Roman" w:cstheme="minorHAnsi"/>
                <w:color w:val="000000"/>
                <w:sz w:val="24"/>
                <w:szCs w:val="24"/>
                <w:lang w:eastAsia="pl-PL"/>
              </w:rPr>
              <w:lastRenderedPageBreak/>
              <w:t>niemożności wyegzekwowania od podmiotu zobowiązanego do usunięcia odpadów, powinien sam usunąć te odpady,</w:t>
            </w:r>
          </w:p>
          <w:p w14:paraId="14C2B8AC" w14:textId="77777777" w:rsidR="0045512D" w:rsidRPr="00303F00" w:rsidRDefault="0045512D" w:rsidP="0045512D">
            <w:pPr>
              <w:numPr>
                <w:ilvl w:val="0"/>
                <w:numId w:val="38"/>
              </w:numPr>
              <w:spacing w:before="100" w:beforeAutospacing="1" w:after="100" w:afterAutospacing="1"/>
              <w:ind w:left="365" w:hanging="283"/>
              <w:textAlignment w:val="baseline"/>
              <w:rPr>
                <w:rFonts w:eastAsia="Times New Roman" w:cstheme="minorHAnsi"/>
                <w:color w:val="000000"/>
                <w:sz w:val="24"/>
                <w:szCs w:val="24"/>
                <w:lang w:eastAsia="pl-PL"/>
              </w:rPr>
            </w:pPr>
            <w:r w:rsidRPr="00303F00">
              <w:rPr>
                <w:rFonts w:eastAsia="Times New Roman" w:cstheme="minorHAnsi"/>
                <w:color w:val="000000" w:themeColor="text1"/>
                <w:sz w:val="24"/>
                <w:szCs w:val="24"/>
                <w:lang w:eastAsia="pl-PL"/>
              </w:rPr>
              <w:t>podmiot gospodarczy nie został prawnie zobowiązany do podjęcia takich działań w okresie prowadzenia działalności lub po jej zaprzestaniu.</w:t>
            </w:r>
          </w:p>
          <w:p w14:paraId="0D336C7D"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b/>
                <w:bCs/>
                <w:color w:val="000000"/>
                <w:sz w:val="24"/>
                <w:szCs w:val="24"/>
                <w:lang w:eastAsia="pl-PL"/>
              </w:rPr>
              <w:t>Sposób weryfikacji [0/1]:</w:t>
            </w:r>
          </w:p>
          <w:p w14:paraId="08D5AE43"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Wnioskodawca jest organem administracji publicznej, który jest właścicielem obszaru/terenu objętego projektem lub posiada władztwo tego terenu - 1 (kryterium spełnione).</w:t>
            </w:r>
          </w:p>
          <w:p w14:paraId="088AF252"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 xml:space="preserve">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t>
            </w:r>
            <w:r w:rsidRPr="00303F00">
              <w:rPr>
                <w:rFonts w:eastAsia="Times New Roman" w:cstheme="minorHAnsi"/>
                <w:color w:val="000000"/>
                <w:sz w:val="24"/>
                <w:szCs w:val="24"/>
                <w:lang w:eastAsia="pl-PL"/>
              </w:rPr>
              <w:lastRenderedPageBreak/>
              <w:t>wystąpiono do zakładu górniczego lub SRK o naprawę szkody).</w:t>
            </w:r>
          </w:p>
          <w:p w14:paraId="557EED2F"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015E032A"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0EAC02A1"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lub</w:t>
            </w:r>
          </w:p>
          <w:p w14:paraId="77ED9FF2"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w:t>
            </w:r>
            <w:r w:rsidRPr="00303F00">
              <w:rPr>
                <w:rFonts w:eastAsia="Times New Roman" w:cstheme="minorHAnsi"/>
                <w:color w:val="000000"/>
                <w:sz w:val="24"/>
                <w:szCs w:val="24"/>
                <w:lang w:eastAsia="pl-PL"/>
              </w:rPr>
              <w:lastRenderedPageBreak/>
              <w:t>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721DFADD"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032DE0C2"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themeColor="text1"/>
                <w:sz w:val="24"/>
                <w:szCs w:val="24"/>
                <w:lang w:eastAsia="pl-PL"/>
              </w:rPr>
              <w:t>lub</w:t>
            </w:r>
          </w:p>
          <w:p w14:paraId="12141852"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 odniesieniu do gruntów leśnych i rolnych (ust. z dnia 3 lutego 1995 r. o ochronie gruntów rolnych i leśnych) – na podstawie dokumentów uzyskanych od właściwego miejscowo Starosty powiatowego:</w:t>
            </w:r>
          </w:p>
          <w:p w14:paraId="27F5AADB" w14:textId="77777777" w:rsidR="0045512D" w:rsidRPr="00303F00" w:rsidRDefault="0045512D" w:rsidP="0045512D">
            <w:pPr>
              <w:numPr>
                <w:ilvl w:val="0"/>
                <w:numId w:val="39"/>
              </w:numPr>
              <w:spacing w:before="100" w:beforeAutospacing="1" w:after="100" w:afterAutospacing="1"/>
              <w:ind w:left="507" w:hanging="425"/>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lastRenderedPageBreak/>
              <w:t>decyzji o zakończeniu rekultywacji</w:t>
            </w:r>
          </w:p>
          <w:p w14:paraId="16A84C5B"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lub</w:t>
            </w:r>
          </w:p>
          <w:p w14:paraId="51860CC2" w14:textId="77777777" w:rsidR="0045512D" w:rsidRPr="00303F00" w:rsidRDefault="0045512D" w:rsidP="0045512D">
            <w:pPr>
              <w:numPr>
                <w:ilvl w:val="0"/>
                <w:numId w:val="40"/>
              </w:numPr>
              <w:spacing w:before="100" w:beforeAutospacing="1" w:after="100" w:afterAutospacing="1"/>
              <w:ind w:left="507" w:hanging="425"/>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zaświadczenia – stanowiącego, że grunty (obszar/teren) nie były objęte koniecznością przeprowadzenia rekultywacji.</w:t>
            </w:r>
          </w:p>
          <w:p w14:paraId="1EA4562E" w14:textId="77777777" w:rsidR="0045512D" w:rsidRPr="00303F00" w:rsidRDefault="0045512D" w:rsidP="002F063F">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w:t>
            </w:r>
          </w:p>
          <w:p w14:paraId="218AE52D"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[Wnioskodawca przestawił wymagane dokumenty – 1 (kryterium spełnione), 0 (brak spełnienia kryterium) – brak przedstawienia stosownych dokumentów).</w:t>
            </w:r>
          </w:p>
        </w:tc>
        <w:tc>
          <w:tcPr>
            <w:tcW w:w="2020" w:type="dxa"/>
            <w:hideMark/>
          </w:tcPr>
          <w:p w14:paraId="6886A73E"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10CAE2B2"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52679317"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6A82BDAF"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17AE9891" w14:textId="77777777" w:rsidTr="002F063F">
        <w:trPr>
          <w:trHeight w:val="300"/>
        </w:trPr>
        <w:tc>
          <w:tcPr>
            <w:tcW w:w="704" w:type="dxa"/>
            <w:hideMark/>
          </w:tcPr>
          <w:p w14:paraId="6F8F11D2"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10.</w:t>
            </w:r>
          </w:p>
        </w:tc>
        <w:tc>
          <w:tcPr>
            <w:tcW w:w="2359" w:type="dxa"/>
            <w:hideMark/>
          </w:tcPr>
          <w:p w14:paraId="5EABA7F6"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Zgodność projektu z zasadą równości kobiet i mężczyzn</w:t>
            </w:r>
          </w:p>
        </w:tc>
        <w:tc>
          <w:tcPr>
            <w:tcW w:w="5685" w:type="dxa"/>
            <w:hideMark/>
          </w:tcPr>
          <w:p w14:paraId="7A57802D"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Przez zgodność z zasadą równości kobiet i mężczyzn należy rozumieć pozytywny lub neutralny wpływ projektu na tę zasadę.</w:t>
            </w:r>
          </w:p>
          <w:p w14:paraId="09DD2933"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04823DE8"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Neutralność projektu w stosunku do zasady równości kobiet i mężczyzn dopuszczalna jest tylko w sytuacji, kiedy w ramach projektu wnioskodawca wskaże uzasadnienie, dlaczego dany projekt nie jest w stanie </w:t>
            </w:r>
            <w:r w:rsidRPr="00303F00">
              <w:rPr>
                <w:rFonts w:eastAsia="Times New Roman" w:cstheme="minorHAnsi"/>
                <w:sz w:val="24"/>
                <w:szCs w:val="24"/>
                <w:lang w:eastAsia="pl-PL"/>
              </w:rPr>
              <w:lastRenderedPageBreak/>
              <w:t>zrealizować jakichkolwiek działań wpływających na spełnienie ww. zasady, a uzasadnienie to zostanie uznane przez instytucję oceniającą projekt za adekwatne i wystarczające.</w:t>
            </w:r>
          </w:p>
          <w:p w14:paraId="138D9F7C"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negatywnego wpływu na realizację zasady równości kobiet i mężczyzn kryterium zostanie uznane za niespełnione.</w:t>
            </w:r>
          </w:p>
          <w:p w14:paraId="3B2C2659"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27C7F70E"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3D5D9BF1"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B344DCF"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3099CF33"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10844016" w14:textId="77777777" w:rsidTr="002F063F">
        <w:trPr>
          <w:trHeight w:val="300"/>
        </w:trPr>
        <w:tc>
          <w:tcPr>
            <w:tcW w:w="704" w:type="dxa"/>
            <w:hideMark/>
          </w:tcPr>
          <w:p w14:paraId="201FBFA1"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11.</w:t>
            </w:r>
          </w:p>
        </w:tc>
        <w:tc>
          <w:tcPr>
            <w:tcW w:w="2359" w:type="dxa"/>
            <w:hideMark/>
          </w:tcPr>
          <w:p w14:paraId="7D074BDE"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 xml:space="preserve">Zgodność projektu z zasadą równości szans i niedyskryminacji, w tym dostępności dla osób z </w:t>
            </w:r>
            <w:r w:rsidRPr="00303F00">
              <w:rPr>
                <w:rFonts w:eastAsia="Times New Roman" w:cstheme="minorHAnsi"/>
                <w:color w:val="000000"/>
                <w:sz w:val="24"/>
                <w:szCs w:val="24"/>
                <w:lang w:eastAsia="pl-PL"/>
              </w:rPr>
              <w:lastRenderedPageBreak/>
              <w:t>niepełnosprawnościami</w:t>
            </w:r>
          </w:p>
        </w:tc>
        <w:tc>
          <w:tcPr>
            <w:tcW w:w="5685" w:type="dxa"/>
            <w:hideMark/>
          </w:tcPr>
          <w:p w14:paraId="1BF66F53" w14:textId="77777777" w:rsidR="0045512D" w:rsidRPr="00303F00" w:rsidRDefault="0045512D" w:rsidP="002F063F">
            <w:pPr>
              <w:spacing w:beforeAutospacing="1" w:afterAutospacing="1"/>
              <w:rPr>
                <w:rFonts w:eastAsia="Times New Roman" w:cstheme="minorHAnsi"/>
                <w:sz w:val="24"/>
                <w:szCs w:val="24"/>
                <w:lang w:eastAsia="pl-PL"/>
              </w:rPr>
            </w:pPr>
            <w:r w:rsidRPr="00303F00">
              <w:rPr>
                <w:rFonts w:eastAsia="Arial" w:cstheme="minorHAnsi"/>
                <w:sz w:val="24"/>
                <w:szCs w:val="24"/>
              </w:rPr>
              <w:lastRenderedPageBreak/>
              <w:t xml:space="preserve">Przez </w:t>
            </w:r>
            <w:r w:rsidRPr="00303F00">
              <w:rPr>
                <w:rFonts w:eastAsia="Arial" w:cstheme="minorHAnsi"/>
                <w:color w:val="000000" w:themeColor="text1"/>
                <w:sz w:val="24"/>
                <w:szCs w:val="24"/>
              </w:rPr>
              <w:t xml:space="preserve">zgodność projektu z zasadą równości szans i niedyskryminacji, w tym dostępności dla osób z </w:t>
            </w:r>
            <w:r w:rsidRPr="00303F00">
              <w:rPr>
                <w:rFonts w:eastAsia="Arial" w:cstheme="minorHAnsi"/>
                <w:sz w:val="24"/>
                <w:szCs w:val="24"/>
                <w:lang w:eastAsia="pl-PL"/>
              </w:rPr>
              <w:t>niepełnosprawnościami</w:t>
            </w:r>
            <w:r w:rsidRPr="00303F00">
              <w:rPr>
                <w:rFonts w:eastAsia="Arial" w:cstheme="minorHAnsi"/>
                <w:color w:val="000000" w:themeColor="text1"/>
                <w:sz w:val="24"/>
                <w:szCs w:val="24"/>
              </w:rPr>
              <w:t xml:space="preserve"> należy rozumieć </w:t>
            </w:r>
            <w:r w:rsidRPr="00303F00">
              <w:rPr>
                <w:rFonts w:eastAsia="Arial" w:cstheme="minorHAnsi"/>
                <w:sz w:val="24"/>
                <w:szCs w:val="24"/>
              </w:rPr>
              <w:t>pozytywny wpływ projektu na realizację tej zasady, czyli</w:t>
            </w:r>
            <w:r w:rsidRPr="00303F00">
              <w:rPr>
                <w:rFonts w:eastAsia="Arial" w:cstheme="minorHAnsi"/>
                <w:sz w:val="24"/>
                <w:szCs w:val="24"/>
                <w:lang w:eastAsia="pl-PL"/>
              </w:rPr>
              <w:t xml:space="preserve"> </w:t>
            </w:r>
            <w:r w:rsidRPr="00303F00">
              <w:rPr>
                <w:rFonts w:eastAsia="Times New Roman" w:cstheme="minorHAnsi"/>
                <w:sz w:val="24"/>
                <w:szCs w:val="24"/>
                <w:lang w:eastAsia="pl-PL"/>
              </w:rPr>
              <w:t xml:space="preserve">zapewnienie dostępności infrastruktury, środków transportu, towarów, usług, technologii i systemów informacyjno-komunikacyjnych oraz wszelkich </w:t>
            </w:r>
            <w:r w:rsidRPr="00303F00">
              <w:rPr>
                <w:rFonts w:eastAsia="Times New Roman" w:cstheme="minorHAnsi"/>
                <w:sz w:val="24"/>
                <w:szCs w:val="24"/>
                <w:lang w:eastAsia="pl-PL"/>
              </w:rPr>
              <w:lastRenderedPageBreak/>
              <w:t>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w:t>
            </w:r>
          </w:p>
          <w:p w14:paraId="58197760"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w:t>
            </w:r>
            <w:r w:rsidRPr="00303F00">
              <w:rPr>
                <w:rFonts w:eastAsia="Times New Roman" w:cstheme="minorHAnsi"/>
                <w:sz w:val="24"/>
                <w:szCs w:val="24"/>
                <w:lang w:eastAsia="pl-PL"/>
              </w:rPr>
              <w:lastRenderedPageBreak/>
              <w:t>zasobów modernizowanych</w:t>
            </w:r>
            <w:r w:rsidRPr="00303F00">
              <w:rPr>
                <w:rFonts w:eastAsia="Times New Roman" w:cstheme="minorHAnsi"/>
                <w:sz w:val="24"/>
                <w:szCs w:val="24"/>
                <w:vertAlign w:val="superscript"/>
                <w:lang w:eastAsia="pl-PL"/>
              </w:rPr>
              <w:footnoteReference w:id="2"/>
            </w:r>
            <w:r w:rsidRPr="00303F00">
              <w:rPr>
                <w:rFonts w:eastAsia="Times New Roman" w:cstheme="minorHAnsi"/>
                <w:sz w:val="24"/>
                <w:szCs w:val="24"/>
                <w:lang w:eastAsia="pl-PL"/>
              </w:rPr>
              <w:t>(m.in. przebudowa</w:t>
            </w:r>
            <w:r w:rsidRPr="00303F00">
              <w:rPr>
                <w:rFonts w:eastAsia="Times New Roman" w:cstheme="minorHAnsi"/>
                <w:sz w:val="24"/>
                <w:szCs w:val="24"/>
                <w:vertAlign w:val="superscript"/>
                <w:lang w:eastAsia="pl-PL"/>
              </w:rPr>
              <w:footnoteReference w:id="3"/>
            </w:r>
            <w:r w:rsidRPr="00303F00">
              <w:rPr>
                <w:rFonts w:eastAsia="Times New Roman" w:cstheme="minorHAnsi"/>
                <w:sz w:val="24"/>
                <w:szCs w:val="24"/>
                <w:vertAlign w:val="superscript"/>
                <w:lang w:eastAsia="pl-PL"/>
              </w:rPr>
              <w:t xml:space="preserve"> </w:t>
            </w:r>
            <w:r w:rsidRPr="00303F00">
              <w:rPr>
                <w:rFonts w:eastAsia="Times New Roman" w:cstheme="minorHAnsi"/>
                <w:sz w:val="24"/>
                <w:szCs w:val="24"/>
                <w:lang w:eastAsia="pl-PL"/>
              </w:rPr>
              <w:t>, rozbudowa</w:t>
            </w:r>
            <w:r w:rsidRPr="00303F00">
              <w:rPr>
                <w:rFonts w:eastAsia="Times New Roman" w:cstheme="minorHAnsi"/>
                <w:sz w:val="24"/>
                <w:szCs w:val="24"/>
                <w:vertAlign w:val="superscript"/>
                <w:lang w:eastAsia="pl-PL"/>
              </w:rPr>
              <w:footnoteReference w:id="4"/>
            </w:r>
            <w:r w:rsidRPr="00303F00">
              <w:rPr>
                <w:rFonts w:eastAsia="Times New Roman" w:cstheme="minorHAnsi"/>
                <w:sz w:val="24"/>
                <w:szCs w:val="24"/>
                <w:lang w:eastAsia="pl-PL"/>
              </w:rPr>
              <w:t>), zastosowanie standardów dostępności jest obowiązkowe, o ile pozwalają na to warunki techniczne i zakres prowadzonej modernizacji.</w:t>
            </w:r>
          </w:p>
          <w:p w14:paraId="64058EDD"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4446B131"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670876C5"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negatywnego lub neutralnego wpływu projektu na realizację zasady równości szans i</w:t>
            </w:r>
            <w:r>
              <w:rPr>
                <w:rFonts w:eastAsia="Times New Roman" w:cstheme="minorHAnsi"/>
                <w:sz w:val="24"/>
                <w:szCs w:val="24"/>
                <w:lang w:eastAsia="pl-PL"/>
              </w:rPr>
              <w:t xml:space="preserve"> </w:t>
            </w:r>
            <w:r w:rsidRPr="00303F00">
              <w:rPr>
                <w:rFonts w:eastAsia="Times New Roman" w:cstheme="minorHAnsi"/>
                <w:sz w:val="24"/>
                <w:szCs w:val="24"/>
                <w:lang w:eastAsia="pl-PL"/>
              </w:rPr>
              <w:t>niedyskryminacji, w tym dostępność dla osób z niepełnosprawnościami, kryterium zostanie uznane za niespełnione.</w:t>
            </w:r>
          </w:p>
          <w:p w14:paraId="4AC158D4"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7679A11E"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3326EF84"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77BF58EA"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02C31188"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527C5C27" w14:textId="77777777" w:rsidTr="002F063F">
        <w:trPr>
          <w:trHeight w:val="300"/>
        </w:trPr>
        <w:tc>
          <w:tcPr>
            <w:tcW w:w="704" w:type="dxa"/>
            <w:hideMark/>
          </w:tcPr>
          <w:p w14:paraId="3C9B4FE1"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12.</w:t>
            </w:r>
          </w:p>
        </w:tc>
        <w:tc>
          <w:tcPr>
            <w:tcW w:w="2359" w:type="dxa"/>
            <w:hideMark/>
          </w:tcPr>
          <w:p w14:paraId="2D544AF3"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Zgodność projektu z Kartą Praw </w:t>
            </w:r>
            <w:r w:rsidRPr="00303F00">
              <w:rPr>
                <w:rFonts w:eastAsia="Times New Roman" w:cstheme="minorHAnsi"/>
                <w:sz w:val="24"/>
                <w:szCs w:val="24"/>
                <w:lang w:eastAsia="pl-PL"/>
              </w:rPr>
              <w:lastRenderedPageBreak/>
              <w:t>Podstawowych Unii Europejskiej z dnia 26 października 2012 r. (Dz. Urz. UE C 326 z 26.10.2012, str. 391), w zakresie odnoszącym się do sposobu realizacji, zakresu projektu i wnioskodawcy.</w:t>
            </w:r>
          </w:p>
        </w:tc>
        <w:tc>
          <w:tcPr>
            <w:tcW w:w="5685" w:type="dxa"/>
            <w:hideMark/>
          </w:tcPr>
          <w:p w14:paraId="15CC0873" w14:textId="77777777" w:rsidR="0045512D" w:rsidRPr="00303F00" w:rsidRDefault="0045512D" w:rsidP="002F063F">
            <w:pPr>
              <w:spacing w:beforeAutospacing="1" w:afterAutospacing="1"/>
              <w:rPr>
                <w:rFonts w:eastAsia="Arial" w:cstheme="minorHAnsi"/>
                <w:sz w:val="24"/>
                <w:szCs w:val="24"/>
              </w:rPr>
            </w:pPr>
            <w:r w:rsidRPr="00303F00">
              <w:rPr>
                <w:rFonts w:eastAsia="Arial" w:cstheme="minorHAnsi"/>
                <w:sz w:val="24"/>
                <w:szCs w:val="24"/>
              </w:rPr>
              <w:lastRenderedPageBreak/>
              <w:t xml:space="preserve">Przez zgodność projektu z Kartą Praw Podstawowych Unii Europejskiej z dnia 26 października 2012 r., na </w:t>
            </w:r>
            <w:r w:rsidRPr="00303F00">
              <w:rPr>
                <w:rFonts w:eastAsia="Arial" w:cstheme="minorHAnsi"/>
                <w:sz w:val="24"/>
                <w:szCs w:val="24"/>
              </w:rPr>
              <w:lastRenderedPageBreak/>
              <w:t>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4F6CD1C8" w14:textId="77777777" w:rsidR="0045512D" w:rsidRPr="00303F00" w:rsidRDefault="0045512D" w:rsidP="002F063F">
            <w:pPr>
              <w:spacing w:beforeAutospacing="1" w:afterAutospacing="1"/>
              <w:rPr>
                <w:rFonts w:eastAsia="Arial" w:cstheme="minorHAnsi"/>
                <w:sz w:val="24"/>
                <w:szCs w:val="24"/>
              </w:rPr>
            </w:pPr>
            <w:r w:rsidRPr="00303F00">
              <w:rPr>
                <w:rFonts w:eastAsia="Arial" w:cstheme="minorHAnsi"/>
                <w:sz w:val="24"/>
                <w:szCs w:val="24"/>
              </w:rPr>
              <w:t xml:space="preserve">Wsparcie polityki spójności będzie udzielane wyłącznie </w:t>
            </w:r>
            <w:r w:rsidRPr="00303F00">
              <w:rPr>
                <w:rFonts w:eastAsia="Arial" w:cstheme="minorHAnsi"/>
                <w:sz w:val="24"/>
                <w:szCs w:val="24"/>
                <w:lang w:eastAsia="pl-PL"/>
              </w:rPr>
              <w:t>projektom</w:t>
            </w:r>
            <w:r w:rsidRPr="00303F00">
              <w:rPr>
                <w:rFonts w:eastAsia="Arial" w:cstheme="minorHAnsi"/>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w:t>
            </w:r>
            <w:r w:rsidRPr="00303F00">
              <w:rPr>
                <w:rFonts w:eastAsia="Arial" w:cstheme="minorHAnsi"/>
                <w:sz w:val="24"/>
                <w:szCs w:val="24"/>
              </w:rPr>
              <w:lastRenderedPageBreak/>
              <w:t>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1CB8D3BA" w14:textId="77777777" w:rsidR="0045512D" w:rsidRPr="00303F00" w:rsidRDefault="0045512D" w:rsidP="002F063F">
            <w:pPr>
              <w:spacing w:beforeAutospacing="1" w:afterAutospacing="1"/>
              <w:rPr>
                <w:rFonts w:eastAsia="Times New Roman" w:cstheme="minorHAnsi"/>
                <w:sz w:val="24"/>
                <w:szCs w:val="24"/>
                <w:lang w:eastAsia="pl-PL"/>
              </w:rPr>
            </w:pPr>
            <w:r w:rsidRPr="00303F00">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799F59E3"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71485911"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Kryterium podlega uzupełnieniu</w:t>
            </w:r>
          </w:p>
        </w:tc>
        <w:tc>
          <w:tcPr>
            <w:tcW w:w="1985" w:type="dxa"/>
            <w:hideMark/>
          </w:tcPr>
          <w:p w14:paraId="7F8DC7E6"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0/1</w:t>
            </w:r>
          </w:p>
        </w:tc>
        <w:tc>
          <w:tcPr>
            <w:tcW w:w="1908" w:type="dxa"/>
            <w:hideMark/>
          </w:tcPr>
          <w:p w14:paraId="7D3AC3F4"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37E64194" w14:textId="77777777" w:rsidTr="002F063F">
        <w:trPr>
          <w:trHeight w:val="300"/>
        </w:trPr>
        <w:tc>
          <w:tcPr>
            <w:tcW w:w="704" w:type="dxa"/>
            <w:hideMark/>
          </w:tcPr>
          <w:p w14:paraId="07E82F65"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13.</w:t>
            </w:r>
          </w:p>
        </w:tc>
        <w:tc>
          <w:tcPr>
            <w:tcW w:w="2359" w:type="dxa"/>
            <w:hideMark/>
          </w:tcPr>
          <w:p w14:paraId="716EE664"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Zgodność projektu z Konwencją o Prawach Osób Niepełnosprawnych, sporządzoną w Nowym Jorku dnia 13 grudnia 2006 r. (Dz. U. z 2012 r. poz. 1169, z późn. zm.), w zakresie odnoszącym się do sposobu realizacji, zakresu projektu i wnioskodawcy.</w:t>
            </w:r>
          </w:p>
        </w:tc>
        <w:tc>
          <w:tcPr>
            <w:tcW w:w="5685" w:type="dxa"/>
            <w:hideMark/>
          </w:tcPr>
          <w:p w14:paraId="46898D14"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Zgodność projektu z Konwencją o Prawach Osób Niepełnosprawnych, na etapie oceny wniosku należy rozumieć jako brak sprzeczności pomiędzy zapisami projektu a wymogami tego dokumentu.</w:t>
            </w:r>
          </w:p>
          <w:p w14:paraId="25F610C2" w14:textId="77777777" w:rsidR="0045512D" w:rsidRPr="00303F00" w:rsidRDefault="0045512D" w:rsidP="002F063F">
            <w:pPr>
              <w:rPr>
                <w:rFonts w:eastAsia="Times New Roman" w:cstheme="minorHAnsi"/>
                <w:sz w:val="24"/>
                <w:szCs w:val="24"/>
                <w:lang w:eastAsia="pl-PL"/>
              </w:rPr>
            </w:pPr>
            <w:r w:rsidRPr="00303F00">
              <w:rPr>
                <w:rFonts w:eastAsia="Times New Roman"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6BEDA9CE"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1798410B"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7040A8D"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0115AEF9"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7E2790DD" w14:textId="77777777" w:rsidTr="002F063F">
        <w:trPr>
          <w:trHeight w:val="300"/>
        </w:trPr>
        <w:tc>
          <w:tcPr>
            <w:tcW w:w="704" w:type="dxa"/>
            <w:hideMark/>
          </w:tcPr>
          <w:p w14:paraId="176E8A4F" w14:textId="77777777" w:rsidR="0045512D" w:rsidRPr="00303F00" w:rsidRDefault="0045512D" w:rsidP="002F063F">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t>14.</w:t>
            </w:r>
          </w:p>
        </w:tc>
        <w:tc>
          <w:tcPr>
            <w:tcW w:w="2359" w:type="dxa"/>
            <w:hideMark/>
          </w:tcPr>
          <w:p w14:paraId="06BCB8D7" w14:textId="77777777" w:rsidR="0045512D" w:rsidRPr="00303F00" w:rsidRDefault="0045512D" w:rsidP="002F063F">
            <w:pPr>
              <w:spacing w:before="100" w:beforeAutospacing="1" w:after="100" w:afterAutospacing="1"/>
              <w:textAlignment w:val="baseline"/>
              <w:rPr>
                <w:rFonts w:eastAsia="Times New Roman"/>
                <w:color w:val="000000" w:themeColor="text1"/>
                <w:sz w:val="24"/>
                <w:szCs w:val="24"/>
                <w:lang w:eastAsia="pl-PL"/>
              </w:rPr>
            </w:pPr>
            <w:r w:rsidRPr="68B89AB4">
              <w:rPr>
                <w:rFonts w:eastAsia="Times New Roman"/>
                <w:color w:val="000000" w:themeColor="text1"/>
                <w:sz w:val="24"/>
                <w:szCs w:val="24"/>
                <w:lang w:eastAsia="pl-PL"/>
              </w:rPr>
              <w:t xml:space="preserve">Zgodność projektu z zasadą deinstytucjonalizacji </w:t>
            </w:r>
          </w:p>
        </w:tc>
        <w:tc>
          <w:tcPr>
            <w:tcW w:w="5685" w:type="dxa"/>
            <w:hideMark/>
          </w:tcPr>
          <w:p w14:paraId="110BD62B" w14:textId="77777777" w:rsidR="0045512D" w:rsidRPr="009B78BF" w:rsidRDefault="0045512D" w:rsidP="002F063F">
            <w:pPr>
              <w:spacing w:before="100" w:beforeAutospacing="1" w:after="100" w:afterAutospacing="1" w:line="240" w:lineRule="auto"/>
              <w:textAlignment w:val="baseline"/>
              <w:rPr>
                <w:rFonts w:eastAsia="Times New Roman" w:cstheme="minorHAnsi"/>
                <w:sz w:val="24"/>
                <w:lang w:eastAsia="pl-PL"/>
              </w:rPr>
            </w:pPr>
            <w:r w:rsidRPr="009B78BF">
              <w:rPr>
                <w:rFonts w:eastAsia="Times New Roman" w:cstheme="minorHAnsi"/>
                <w:color w:val="000000" w:themeColor="text1"/>
                <w:sz w:val="24"/>
                <w:lang w:eastAsia="pl-PL"/>
              </w:rPr>
              <w:t>Wsparcie będzie udzielane wyłącznie projektom zgodnym z zasadą deinstytucjonalizacji:</w:t>
            </w:r>
          </w:p>
          <w:p w14:paraId="0E23DCBB" w14:textId="77777777" w:rsidR="0045512D" w:rsidRPr="009B78BF" w:rsidRDefault="0045512D" w:rsidP="0045512D">
            <w:pPr>
              <w:pStyle w:val="Akapitzlist"/>
              <w:numPr>
                <w:ilvl w:val="0"/>
                <w:numId w:val="54"/>
              </w:numPr>
              <w:spacing w:beforeAutospacing="1" w:after="160" w:afterAutospacing="1" w:line="240" w:lineRule="auto"/>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 xml:space="preserve">w zakresie CP4: inwestycje infrastrukturalne w placówki świadczące całodobową opiekę </w:t>
            </w:r>
            <w:r w:rsidRPr="009B78BF">
              <w:rPr>
                <w:rFonts w:eastAsia="Times New Roman" w:cstheme="minorHAnsi"/>
                <w:color w:val="000000" w:themeColor="text1"/>
                <w:sz w:val="24"/>
                <w:lang w:eastAsia="pl-PL"/>
              </w:rPr>
              <w:lastRenderedPageBreak/>
              <w:t>długoterminową w instytucjonalnych formach nie będą wspierane; </w:t>
            </w:r>
          </w:p>
          <w:p w14:paraId="10D7B2C0" w14:textId="77777777" w:rsidR="0045512D" w:rsidRPr="009B78BF" w:rsidRDefault="0045512D" w:rsidP="0045512D">
            <w:pPr>
              <w:numPr>
                <w:ilvl w:val="0"/>
                <w:numId w:val="55"/>
              </w:numPr>
              <w:spacing w:beforeAutospacing="1" w:after="160" w:afterAutospacing="1" w:line="240" w:lineRule="auto"/>
              <w:rPr>
                <w:rFonts w:eastAsia="Arial" w:cstheme="minorHAnsi"/>
                <w:sz w:val="28"/>
                <w:szCs w:val="24"/>
              </w:rPr>
            </w:pPr>
            <w:r w:rsidRPr="009B78BF">
              <w:rPr>
                <w:rFonts w:eastAsia="Times New Roman" w:cstheme="minorHAnsi"/>
                <w:color w:val="000000" w:themeColor="text1"/>
                <w:sz w:val="24"/>
                <w:lang w:eastAsia="pl-PL"/>
              </w:rPr>
              <w:t xml:space="preserve">w zakresie wszystkich CP: jeśli inwestycja dotyczy infrastruktury obszaru usług edukacyjnych, społecznych i zdrowotnych – weryfikacji podlega, czy inwestycja jest zgodna z: </w:t>
            </w:r>
            <w:r w:rsidRPr="009B78BF">
              <w:rPr>
                <w:rFonts w:eastAsia="Arial" w:cstheme="minorHAnsi"/>
                <w:sz w:val="28"/>
                <w:szCs w:val="24"/>
              </w:rPr>
              <w:t xml:space="preserve"> </w:t>
            </w:r>
          </w:p>
          <w:p w14:paraId="3DF127CC" w14:textId="77777777" w:rsidR="0045512D" w:rsidRPr="009B78BF" w:rsidRDefault="0045512D" w:rsidP="0045512D">
            <w:pPr>
              <w:pStyle w:val="Akapitzlist"/>
              <w:numPr>
                <w:ilvl w:val="0"/>
                <w:numId w:val="58"/>
              </w:numPr>
              <w:spacing w:after="160" w:line="257" w:lineRule="auto"/>
              <w:ind w:left="1046"/>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679091DA" w14:textId="77777777" w:rsidR="0045512D" w:rsidRPr="009B78BF" w:rsidRDefault="0045512D" w:rsidP="0045512D">
            <w:pPr>
              <w:pStyle w:val="Akapitzlist"/>
              <w:numPr>
                <w:ilvl w:val="0"/>
                <w:numId w:val="58"/>
              </w:numPr>
              <w:spacing w:after="160" w:line="257" w:lineRule="auto"/>
              <w:ind w:left="1046"/>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 xml:space="preserve">strategią deinstytucjonalizacji, Kartą Praw Podstawowych, Europejskim Filarem Praw </w:t>
            </w:r>
            <w:r w:rsidRPr="009B78BF">
              <w:rPr>
                <w:rFonts w:eastAsia="Times New Roman" w:cstheme="minorHAnsi"/>
                <w:color w:val="000000" w:themeColor="text1"/>
                <w:sz w:val="24"/>
                <w:lang w:eastAsia="pl-PL"/>
              </w:rPr>
              <w:lastRenderedPageBreak/>
              <w:t xml:space="preserve">Społecznych, Strategią na rzecz praw osób niepełnosprawnych 2021-2030, Konwencją ONZ </w:t>
            </w:r>
            <w:r w:rsidRPr="009B78BF">
              <w:rPr>
                <w:rFonts w:cstheme="minorHAnsi"/>
                <w:sz w:val="24"/>
              </w:rPr>
              <w:br/>
            </w:r>
            <w:r w:rsidRPr="009B78BF">
              <w:rPr>
                <w:rFonts w:eastAsia="Times New Roman" w:cstheme="minorHAnsi"/>
                <w:color w:val="000000" w:themeColor="text1"/>
                <w:sz w:val="24"/>
                <w:lang w:eastAsia="pl-PL"/>
              </w:rPr>
              <w:t>o Prawach Dziecka (w szczególności art. 20 i 21).</w:t>
            </w:r>
          </w:p>
          <w:p w14:paraId="303842BF" w14:textId="77777777" w:rsidR="0045512D" w:rsidRPr="009B78BF" w:rsidDel="00744E5E" w:rsidRDefault="0045512D" w:rsidP="002F063F">
            <w:pPr>
              <w:spacing w:before="100" w:beforeAutospacing="1" w:after="100" w:afterAutospacing="1" w:line="240" w:lineRule="auto"/>
              <w:textAlignment w:val="baseline"/>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W ocenie Instytucja Zarządzająca korzystać będzie z definicji zawartych w Wytycznych dotyczących realizacji projektów z udziałem środków Europejskiego Funduszu Społecznego Plus w regionalnych programach na lata 2021–2027.</w:t>
            </w:r>
          </w:p>
          <w:p w14:paraId="79655819" w14:textId="77777777" w:rsidR="0045512D" w:rsidRPr="009B78BF" w:rsidRDefault="0045512D" w:rsidP="002F063F">
            <w:pPr>
              <w:spacing w:before="100" w:beforeAutospacing="1" w:after="100" w:afterAutospacing="1" w:line="240" w:lineRule="auto"/>
              <w:textAlignment w:val="baseline"/>
              <w:rPr>
                <w:rFonts w:eastAsia="Times New Roman" w:cstheme="minorHAnsi"/>
                <w:sz w:val="24"/>
                <w:lang w:eastAsia="pl-PL"/>
              </w:rPr>
            </w:pPr>
            <w:r w:rsidRPr="009B78BF">
              <w:rPr>
                <w:rFonts w:eastAsia="Times New Roman" w:cstheme="minorHAnsi"/>
                <w:sz w:val="24"/>
                <w:lang w:eastAsia="pl-PL"/>
              </w:rPr>
              <w:t>Kryterium zostanie zweryfikowane na podstawie zapisów we wniosku o dofinansowanie projektu.  </w:t>
            </w:r>
          </w:p>
          <w:p w14:paraId="3FF1B88F" w14:textId="77777777" w:rsidR="0045512D" w:rsidRPr="009B78BF" w:rsidRDefault="0045512D" w:rsidP="002F063F">
            <w:pPr>
              <w:pStyle w:val="paragraph"/>
              <w:textAlignment w:val="baseline"/>
            </w:pPr>
          </w:p>
        </w:tc>
        <w:tc>
          <w:tcPr>
            <w:tcW w:w="2020" w:type="dxa"/>
            <w:hideMark/>
          </w:tcPr>
          <w:p w14:paraId="37421AFE"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7E126254"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22532B7A" w14:textId="77777777" w:rsidR="0045512D" w:rsidRPr="00303F00" w:rsidRDefault="0045512D" w:rsidP="002F063F">
            <w:pPr>
              <w:spacing w:before="100" w:beforeAutospacing="1" w:after="100" w:afterAutospacing="1"/>
              <w:textAlignment w:val="baseline"/>
              <w:rPr>
                <w:rFonts w:eastAsia="Times New Roman"/>
                <w:sz w:val="24"/>
                <w:szCs w:val="24"/>
                <w:lang w:eastAsia="pl-PL"/>
              </w:rPr>
            </w:pPr>
            <w:r w:rsidRPr="5C05D22B">
              <w:rPr>
                <w:rFonts w:eastAsia="Times New Roman"/>
                <w:sz w:val="24"/>
                <w:szCs w:val="24"/>
                <w:lang w:eastAsia="pl-PL"/>
              </w:rPr>
              <w:t>0/1</w:t>
            </w:r>
          </w:p>
        </w:tc>
        <w:tc>
          <w:tcPr>
            <w:tcW w:w="1908" w:type="dxa"/>
            <w:hideMark/>
          </w:tcPr>
          <w:p w14:paraId="6BB79DA4"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4D1A58A1" w14:textId="77777777" w:rsidTr="002F063F">
        <w:trPr>
          <w:trHeight w:val="300"/>
        </w:trPr>
        <w:tc>
          <w:tcPr>
            <w:tcW w:w="704" w:type="dxa"/>
            <w:hideMark/>
          </w:tcPr>
          <w:p w14:paraId="4EED6AE4" w14:textId="77777777" w:rsidR="0045512D" w:rsidRPr="00303F00" w:rsidRDefault="0045512D" w:rsidP="002F063F">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15.</w:t>
            </w:r>
          </w:p>
        </w:tc>
        <w:tc>
          <w:tcPr>
            <w:tcW w:w="2359" w:type="dxa"/>
            <w:hideMark/>
          </w:tcPr>
          <w:p w14:paraId="052A895E"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 xml:space="preserve">Prawidłowość zawarcia partnerstwa – w tym partnerstwa publiczno - </w:t>
            </w:r>
            <w:r w:rsidRPr="00303F00">
              <w:rPr>
                <w:rFonts w:eastAsia="Times New Roman" w:cstheme="minorHAnsi"/>
                <w:color w:val="000000" w:themeColor="text1"/>
                <w:sz w:val="24"/>
                <w:szCs w:val="24"/>
                <w:lang w:eastAsia="pl-PL"/>
              </w:rPr>
              <w:lastRenderedPageBreak/>
              <w:t>prywatnego (jeśli dotyczy)</w:t>
            </w:r>
          </w:p>
        </w:tc>
        <w:tc>
          <w:tcPr>
            <w:tcW w:w="5685" w:type="dxa"/>
            <w:hideMark/>
          </w:tcPr>
          <w:p w14:paraId="4BE49B23"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W ramach kryterium weryfikowane będzie:</w:t>
            </w:r>
          </w:p>
          <w:p w14:paraId="1C206C34" w14:textId="77777777" w:rsidR="0045512D" w:rsidRPr="00303F00" w:rsidRDefault="0045512D" w:rsidP="0045512D">
            <w:pPr>
              <w:numPr>
                <w:ilvl w:val="0"/>
                <w:numId w:val="47"/>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w:t>
            </w:r>
            <w:r>
              <w:rPr>
                <w:rFonts w:eastAsia="Times New Roman" w:cstheme="minorHAnsi"/>
                <w:color w:val="000000" w:themeColor="text1"/>
                <w:sz w:val="24"/>
                <w:szCs w:val="24"/>
                <w:lang w:eastAsia="pl-PL"/>
              </w:rPr>
              <w:t>?</w:t>
            </w:r>
          </w:p>
          <w:p w14:paraId="22E3BC3E" w14:textId="77777777" w:rsidR="0045512D" w:rsidRPr="00303F00" w:rsidRDefault="0045512D" w:rsidP="0045512D">
            <w:pPr>
              <w:numPr>
                <w:ilvl w:val="0"/>
                <w:numId w:val="47"/>
              </w:numPr>
              <w:tabs>
                <w:tab w:val="clear" w:pos="720"/>
                <w:tab w:val="num" w:pos="365"/>
              </w:tabs>
              <w:spacing w:beforeAutospacing="1" w:afterAutospacing="1"/>
              <w:ind w:left="365" w:hanging="365"/>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lastRenderedPageBreak/>
              <w:t>C</w:t>
            </w:r>
            <w:r w:rsidRPr="00303F00">
              <w:rPr>
                <w:rFonts w:eastAsia="Times New Roman" w:cstheme="minorHAnsi"/>
                <w:color w:val="000000" w:themeColor="text1"/>
                <w:sz w:val="24"/>
                <w:szCs w:val="24"/>
                <w:lang w:eastAsia="pl-PL"/>
              </w:rPr>
              <w:t>zy załączono załącznik: podpisana umowa partnerstwa (dotyczy partnerstwa zawartego zgodnie z art. 39 ustawy z dnia 28 kwietnia 2022 roku o zasadach realizacji zadań finansowanych ze środków europejskich w perspektywie finansowej 2021–2027</w:t>
            </w:r>
            <w:r>
              <w:rPr>
                <w:rFonts w:eastAsia="Times New Roman" w:cstheme="minorHAnsi"/>
                <w:color w:val="000000" w:themeColor="text1"/>
                <w:sz w:val="24"/>
                <w:szCs w:val="24"/>
                <w:lang w:eastAsia="pl-PL"/>
              </w:rPr>
              <w:t>?</w:t>
            </w:r>
          </w:p>
          <w:p w14:paraId="15B95697" w14:textId="77777777" w:rsidR="0045512D" w:rsidRPr="00303F00" w:rsidRDefault="0045512D" w:rsidP="0045512D">
            <w:pPr>
              <w:numPr>
                <w:ilvl w:val="0"/>
                <w:numId w:val="47"/>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color w:val="000000" w:themeColor="text1"/>
                <w:sz w:val="24"/>
                <w:szCs w:val="24"/>
                <w:lang w:eastAsia="pl-PL"/>
              </w:rPr>
              <w:t>C</w:t>
            </w:r>
            <w:r w:rsidRPr="00303F00">
              <w:rPr>
                <w:rFonts w:eastAsia="Times New Roman" w:cstheme="minorHAnsi"/>
                <w:color w:val="000000" w:themeColor="text1"/>
                <w:sz w:val="24"/>
                <w:szCs w:val="24"/>
                <w:lang w:eastAsia="pl-PL"/>
              </w:rPr>
              <w:t>zy w przypadku projektu partnerskiego, dochowano wszystkich obowiązków wynikających z ustawy z dnia 28 kwietnia 2022 roku o zasadach realizacji zadań finansowanych ze środków europejskich w perspektywie finansowej 2021–2027</w:t>
            </w:r>
            <w:r>
              <w:rPr>
                <w:rFonts w:eastAsia="Times New Roman" w:cstheme="minorHAnsi"/>
                <w:color w:val="000000" w:themeColor="text1"/>
                <w:sz w:val="24"/>
                <w:szCs w:val="24"/>
                <w:lang w:eastAsia="pl-PL"/>
              </w:rPr>
              <w:t>?</w:t>
            </w:r>
          </w:p>
          <w:p w14:paraId="023B9DF3" w14:textId="77777777" w:rsidR="0045512D" w:rsidRPr="00303F00" w:rsidRDefault="0045512D" w:rsidP="0045512D">
            <w:pPr>
              <w:numPr>
                <w:ilvl w:val="0"/>
                <w:numId w:val="47"/>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color w:val="000000" w:themeColor="text1"/>
                <w:sz w:val="24"/>
                <w:szCs w:val="24"/>
                <w:lang w:eastAsia="pl-PL"/>
              </w:rPr>
              <w:t>C</w:t>
            </w:r>
            <w:r w:rsidRPr="00303F00">
              <w:rPr>
                <w:rFonts w:eastAsia="Times New Roman" w:cstheme="minorHAnsi"/>
                <w:color w:val="000000" w:themeColor="text1"/>
                <w:sz w:val="24"/>
                <w:szCs w:val="24"/>
                <w:lang w:eastAsia="pl-PL"/>
              </w:rPr>
              <w:t xml:space="preserve">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w:t>
            </w:r>
            <w:r w:rsidRPr="00303F00">
              <w:rPr>
                <w:rFonts w:eastAsia="Times New Roman" w:cstheme="minorHAnsi"/>
                <w:color w:val="000000" w:themeColor="text1"/>
                <w:sz w:val="24"/>
                <w:szCs w:val="24"/>
                <w:lang w:eastAsia="pl-PL"/>
              </w:rPr>
              <w:lastRenderedPageBreak/>
              <w:t>oraz z ustawy z dnia 19 grudnia 2008 r (Dz.U. z 2022 r. poz. 407) o partnerstwie publiczno –prywatnym (Rozdział 1a-4)?</w:t>
            </w:r>
          </w:p>
        </w:tc>
        <w:tc>
          <w:tcPr>
            <w:tcW w:w="2020" w:type="dxa"/>
            <w:hideMark/>
          </w:tcPr>
          <w:p w14:paraId="44272481"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CB04FAB"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 </w:t>
            </w:r>
          </w:p>
        </w:tc>
        <w:tc>
          <w:tcPr>
            <w:tcW w:w="1985" w:type="dxa"/>
            <w:hideMark/>
          </w:tcPr>
          <w:p w14:paraId="02ED25B2"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ECBD795"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79E2210F" w14:textId="77777777" w:rsidTr="002F063F">
        <w:trPr>
          <w:trHeight w:val="300"/>
        </w:trPr>
        <w:tc>
          <w:tcPr>
            <w:tcW w:w="704" w:type="dxa"/>
            <w:hideMark/>
          </w:tcPr>
          <w:p w14:paraId="06C6FFBE"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16.</w:t>
            </w:r>
          </w:p>
        </w:tc>
        <w:tc>
          <w:tcPr>
            <w:tcW w:w="2359" w:type="dxa"/>
            <w:hideMark/>
          </w:tcPr>
          <w:p w14:paraId="1B4DDB0A"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Wynikanie projektu z aktualnego i pozytywnie zaopiniowanego programu rewitalizacji (jeśli dotyczy)</w:t>
            </w:r>
          </w:p>
        </w:tc>
        <w:tc>
          <w:tcPr>
            <w:tcW w:w="5685" w:type="dxa"/>
            <w:hideMark/>
          </w:tcPr>
          <w:p w14:paraId="14D8DF42"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w:t>
            </w:r>
          </w:p>
          <w:p w14:paraId="5EF9AB89"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Przedmiotem oceny formalnej jest potwierdzenie:</w:t>
            </w:r>
          </w:p>
          <w:p w14:paraId="2B368854" w14:textId="77777777" w:rsidR="0045512D" w:rsidRPr="00303F00" w:rsidRDefault="0045512D" w:rsidP="0045512D">
            <w:pPr>
              <w:numPr>
                <w:ilvl w:val="0"/>
                <w:numId w:val="48"/>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Czy program rewitalizacji, zatwierdzony został nie później niż dzień złożenia wniosku o dofinansowanie i znajduje się w wykazie programów rewitalizacji województwa śląskiego </w:t>
            </w:r>
            <w:r w:rsidRPr="00303F00">
              <w:rPr>
                <w:rFonts w:eastAsia="Times New Roman" w:cstheme="minorHAnsi"/>
                <w:sz w:val="24"/>
                <w:szCs w:val="24"/>
                <w:lang w:eastAsia="pl-PL"/>
              </w:rPr>
              <w:lastRenderedPageBreak/>
              <w:t>zamieszczonego w Wykazie programów rewitalizacji Województwa Śląskiego?</w:t>
            </w:r>
          </w:p>
          <w:p w14:paraId="6618C505" w14:textId="77777777" w:rsidR="0045512D" w:rsidRPr="00303F00" w:rsidRDefault="0045512D" w:rsidP="0045512D">
            <w:pPr>
              <w:numPr>
                <w:ilvl w:val="0"/>
                <w:numId w:val="48"/>
              </w:numPr>
              <w:tabs>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Czy projekt znajduje się na liście planowanych podstawowych/ogólnej charakterystyki pozostałych przedsięwzięć rewitalizacyjnych określonych w programie rewitalizacji?</w:t>
            </w:r>
          </w:p>
          <w:p w14:paraId="5F4B4E18" w14:textId="77777777" w:rsidR="0045512D" w:rsidRPr="00303F00" w:rsidRDefault="0045512D" w:rsidP="0045512D">
            <w:pPr>
              <w:numPr>
                <w:ilvl w:val="0"/>
                <w:numId w:val="48"/>
              </w:numPr>
              <w:tabs>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635CCD">
              <w:rPr>
                <w:rFonts w:eastAsia="Times New Roman" w:cstheme="minorHAnsi"/>
                <w:b/>
                <w:iCs/>
                <w:sz w:val="24"/>
                <w:szCs w:val="24"/>
                <w:lang w:eastAsia="pl-PL"/>
              </w:rPr>
              <w:t>Otwartego Regionalnego Systemu Informacji Przestrzennej Województwa Śląskiego</w:t>
            </w:r>
            <w:r w:rsidRPr="00303F00">
              <w:rPr>
                <w:rFonts w:eastAsia="Times New Roman" w:cstheme="minorHAnsi"/>
                <w:b/>
                <w:bCs/>
                <w:sz w:val="24"/>
                <w:szCs w:val="24"/>
                <w:lang w:eastAsia="pl-PL"/>
              </w:rPr>
              <w:t xml:space="preserve"> (ORSIP 2.0 lub jego aktualizacja)</w:t>
            </w:r>
            <w:r w:rsidRPr="00303F00">
              <w:rPr>
                <w:rFonts w:eastAsia="Times New Roman" w:cstheme="minorHAnsi"/>
                <w:sz w:val="24"/>
                <w:szCs w:val="24"/>
                <w:lang w:eastAsia="pl-PL"/>
              </w:rPr>
              <w:t>?</w:t>
            </w:r>
          </w:p>
          <w:p w14:paraId="66FFE388" w14:textId="77777777" w:rsidR="0045512D" w:rsidRPr="00303F00" w:rsidRDefault="0045512D" w:rsidP="0045512D">
            <w:pPr>
              <w:numPr>
                <w:ilvl w:val="0"/>
                <w:numId w:val="48"/>
              </w:numPr>
              <w:tabs>
                <w:tab w:val="clear" w:pos="720"/>
                <w:tab w:val="num" w:pos="365"/>
              </w:tabs>
              <w:spacing w:beforeAutospacing="1" w:afterAutospacing="1"/>
              <w:ind w:left="365" w:hanging="283"/>
              <w:rPr>
                <w:rFonts w:eastAsia="Times New Roman" w:cstheme="minorHAnsi"/>
                <w:sz w:val="24"/>
                <w:szCs w:val="24"/>
                <w:lang w:eastAsia="pl-PL"/>
              </w:rPr>
            </w:pPr>
            <w:r w:rsidRPr="00303F00">
              <w:rPr>
                <w:rFonts w:eastAsia="Times New Roman" w:cstheme="minorHAnsi"/>
                <w:sz w:val="24"/>
                <w:szCs w:val="24"/>
                <w:lang w:eastAsia="pl-PL"/>
              </w:rPr>
              <w:t xml:space="preserve">Czy lokalizacja projektu (nr działki, adres) nie uległa zmianie w stosunku do lokalizacji podanej w programie rewitalizacji, lokalizacja projektu będzie weryfikowana przy pomocy narzędzia </w:t>
            </w:r>
            <w:r w:rsidRPr="00303F00">
              <w:rPr>
                <w:rFonts w:eastAsia="Times New Roman" w:cstheme="minorHAnsi"/>
                <w:i/>
                <w:iCs/>
                <w:sz w:val="24"/>
                <w:szCs w:val="24"/>
                <w:lang w:eastAsia="pl-PL"/>
              </w:rPr>
              <w:t xml:space="preserve">Otwartego Regionalnego Systemu Informacji Przestrzennej </w:t>
            </w:r>
            <w:r w:rsidRPr="00303F00">
              <w:rPr>
                <w:rFonts w:eastAsia="Times New Roman" w:cstheme="minorHAnsi"/>
                <w:i/>
                <w:iCs/>
                <w:sz w:val="24"/>
                <w:szCs w:val="24"/>
                <w:lang w:eastAsia="pl-PL"/>
              </w:rPr>
              <w:lastRenderedPageBreak/>
              <w:t xml:space="preserve">Województwa Śląskiego </w:t>
            </w:r>
            <w:r w:rsidRPr="00303F00">
              <w:rPr>
                <w:rFonts w:eastAsia="Times New Roman" w:cstheme="minorHAnsi"/>
                <w:b/>
                <w:bCs/>
                <w:sz w:val="24"/>
                <w:szCs w:val="24"/>
                <w:lang w:eastAsia="pl-PL"/>
              </w:rPr>
              <w:t>(ORSIP 2.0 lub jego aktualizacja)</w:t>
            </w:r>
            <w:r w:rsidRPr="00303F00">
              <w:rPr>
                <w:rFonts w:eastAsia="Times New Roman" w:cstheme="minorHAnsi"/>
                <w:sz w:val="24"/>
                <w:szCs w:val="24"/>
                <w:lang w:eastAsia="pl-PL"/>
              </w:rPr>
              <w:t>?</w:t>
            </w:r>
          </w:p>
          <w:p w14:paraId="01C8B911" w14:textId="77777777" w:rsidR="0045512D" w:rsidRPr="00303F00" w:rsidRDefault="0045512D" w:rsidP="0045512D">
            <w:pPr>
              <w:numPr>
                <w:ilvl w:val="0"/>
                <w:numId w:val="48"/>
              </w:numPr>
              <w:tabs>
                <w:tab w:val="clear" w:pos="720"/>
                <w:tab w:val="num" w:pos="365"/>
              </w:tabs>
              <w:spacing w:beforeAutospacing="1" w:afterAutospacing="1"/>
              <w:ind w:left="365" w:hanging="283"/>
              <w:rPr>
                <w:rFonts w:eastAsia="Times New Roman" w:cstheme="minorHAnsi"/>
                <w:sz w:val="24"/>
                <w:szCs w:val="24"/>
                <w:lang w:eastAsia="pl-PL"/>
              </w:rPr>
            </w:pPr>
            <w:r w:rsidRPr="00303F00">
              <w:rPr>
                <w:rFonts w:eastAsia="Times New Roman" w:cstheme="minorHAnsi"/>
                <w:sz w:val="24"/>
                <w:szCs w:val="24"/>
                <w:lang w:eastAsia="pl-PL"/>
              </w:rPr>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weryfikacji podlegać będzie informacja zawarta w programie rewitalizacji ukazująca zasadność takiego działania.</w:t>
            </w:r>
          </w:p>
        </w:tc>
        <w:tc>
          <w:tcPr>
            <w:tcW w:w="2020" w:type="dxa"/>
            <w:hideMark/>
          </w:tcPr>
          <w:p w14:paraId="0C7080CB"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309A764"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34678847"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02E3D800"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44C69B08" w14:textId="77777777" w:rsidTr="002F063F">
        <w:trPr>
          <w:trHeight w:val="300"/>
        </w:trPr>
        <w:tc>
          <w:tcPr>
            <w:tcW w:w="704" w:type="dxa"/>
            <w:hideMark/>
          </w:tcPr>
          <w:p w14:paraId="731B2AF8"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17.</w:t>
            </w:r>
          </w:p>
        </w:tc>
        <w:tc>
          <w:tcPr>
            <w:tcW w:w="2359" w:type="dxa"/>
            <w:hideMark/>
          </w:tcPr>
          <w:p w14:paraId="744C59DC" w14:textId="232C38AA"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Funkcjonowanie infrastruktury w okresie trwałoś</w:t>
            </w:r>
            <w:r w:rsidR="002F063F">
              <w:rPr>
                <w:rFonts w:eastAsia="Times New Roman" w:cstheme="minorHAnsi"/>
                <w:color w:val="000000" w:themeColor="text1"/>
                <w:sz w:val="24"/>
                <w:szCs w:val="24"/>
                <w:lang w:eastAsia="pl-PL"/>
              </w:rPr>
              <w:t>ci</w:t>
            </w:r>
          </w:p>
        </w:tc>
        <w:tc>
          <w:tcPr>
            <w:tcW w:w="5685" w:type="dxa"/>
            <w:hideMark/>
          </w:tcPr>
          <w:p w14:paraId="3020512C"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kryterium weryfikowane będzie:</w:t>
            </w:r>
          </w:p>
          <w:p w14:paraId="62D6CF63" w14:textId="77777777" w:rsidR="0045512D" w:rsidRPr="00303F00" w:rsidRDefault="0045512D" w:rsidP="0045512D">
            <w:pPr>
              <w:numPr>
                <w:ilvl w:val="0"/>
                <w:numId w:val="46"/>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Czy prawidłowo określono okres trwałości (3/5 lat / Nie dotyczy)</w:t>
            </w:r>
            <w:r>
              <w:rPr>
                <w:rFonts w:eastAsia="Times New Roman" w:cstheme="minorHAnsi"/>
                <w:color w:val="000000" w:themeColor="text1"/>
                <w:sz w:val="24"/>
                <w:szCs w:val="24"/>
                <w:lang w:eastAsia="pl-PL"/>
              </w:rPr>
              <w:t>?</w:t>
            </w:r>
          </w:p>
          <w:p w14:paraId="65DEF0F7" w14:textId="77777777" w:rsidR="0045512D" w:rsidRPr="00303F00" w:rsidRDefault="0045512D" w:rsidP="0045512D">
            <w:pPr>
              <w:numPr>
                <w:ilvl w:val="0"/>
                <w:numId w:val="46"/>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opisano założenia dot</w:t>
            </w:r>
            <w:r>
              <w:rPr>
                <w:rFonts w:eastAsia="Times New Roman" w:cstheme="minorHAnsi"/>
                <w:color w:val="000000" w:themeColor="text1"/>
                <w:sz w:val="24"/>
                <w:szCs w:val="24"/>
                <w:lang w:eastAsia="pl-PL"/>
              </w:rPr>
              <w:t>yczące</w:t>
            </w:r>
            <w:r w:rsidRPr="00303F00">
              <w:rPr>
                <w:rFonts w:eastAsia="Times New Roman" w:cstheme="minorHAnsi"/>
                <w:color w:val="000000" w:themeColor="text1"/>
                <w:sz w:val="24"/>
                <w:szCs w:val="24"/>
                <w:lang w:eastAsia="pl-PL"/>
              </w:rPr>
              <w:t xml:space="preserve"> utrzymania celów i trwałości, odpłatne świadczenie usług. Czy opisy są zrozumiałe, logiczne i jednoznaczne?</w:t>
            </w:r>
          </w:p>
        </w:tc>
        <w:tc>
          <w:tcPr>
            <w:tcW w:w="2020" w:type="dxa"/>
            <w:hideMark/>
          </w:tcPr>
          <w:p w14:paraId="34CF1211"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06F4E3F5"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Kryterium podlega uzupełnieniu</w:t>
            </w:r>
          </w:p>
        </w:tc>
        <w:tc>
          <w:tcPr>
            <w:tcW w:w="1985" w:type="dxa"/>
            <w:hideMark/>
          </w:tcPr>
          <w:p w14:paraId="7BD9CFF1"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0/1</w:t>
            </w:r>
          </w:p>
        </w:tc>
        <w:tc>
          <w:tcPr>
            <w:tcW w:w="1908" w:type="dxa"/>
            <w:hideMark/>
          </w:tcPr>
          <w:p w14:paraId="6E0B5B9D"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rsidDel="00131B37" w14:paraId="35F1D1DE" w14:textId="77777777" w:rsidTr="002F063F">
        <w:trPr>
          <w:trHeight w:val="300"/>
        </w:trPr>
        <w:tc>
          <w:tcPr>
            <w:tcW w:w="704" w:type="dxa"/>
            <w:hideMark/>
          </w:tcPr>
          <w:p w14:paraId="12366BA2" w14:textId="77777777" w:rsidR="0045512D" w:rsidRPr="00303F00" w:rsidDel="00131B37"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18.</w:t>
            </w:r>
          </w:p>
        </w:tc>
        <w:tc>
          <w:tcPr>
            <w:tcW w:w="2359" w:type="dxa"/>
            <w:hideMark/>
          </w:tcPr>
          <w:p w14:paraId="4CCBE4A4" w14:textId="77777777" w:rsidR="0045512D" w:rsidRPr="00303F00" w:rsidDel="00131B37" w:rsidRDefault="0045512D" w:rsidP="002F063F">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color w:val="000000"/>
                <w:sz w:val="24"/>
                <w:szCs w:val="24"/>
                <w:lang w:eastAsia="pl-PL"/>
              </w:rPr>
              <w:t>Poprawność informacji dot. zadań w projekcie</w:t>
            </w:r>
          </w:p>
        </w:tc>
        <w:tc>
          <w:tcPr>
            <w:tcW w:w="5685" w:type="dxa"/>
            <w:hideMark/>
          </w:tcPr>
          <w:p w14:paraId="450F49A9" w14:textId="77777777" w:rsidR="0045512D" w:rsidRPr="00303F00" w:rsidDel="00131B37"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kryterium weryfikowane będzie:</w:t>
            </w:r>
          </w:p>
          <w:p w14:paraId="7689A950" w14:textId="77777777" w:rsidR="0045512D" w:rsidRPr="00303F00" w:rsidDel="00131B37" w:rsidRDefault="0045512D" w:rsidP="0045512D">
            <w:pPr>
              <w:numPr>
                <w:ilvl w:val="0"/>
                <w:numId w:val="42"/>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Pr="00303F00" w:rsidDel="00131B37">
              <w:rPr>
                <w:rFonts w:eastAsia="Times New Roman" w:cstheme="minorHAnsi"/>
                <w:color w:val="000000"/>
                <w:sz w:val="24"/>
                <w:szCs w:val="24"/>
                <w:lang w:eastAsia="pl-PL"/>
              </w:rPr>
              <w:t>zy nazwa zadania jest adekwatna i odpowiada zakresowi rzeczowemu zadania?</w:t>
            </w:r>
          </w:p>
          <w:p w14:paraId="1A3168DC" w14:textId="77777777" w:rsidR="0045512D" w:rsidRPr="00303F00" w:rsidDel="00131B37" w:rsidRDefault="0045512D" w:rsidP="0045512D">
            <w:pPr>
              <w:numPr>
                <w:ilvl w:val="0"/>
                <w:numId w:val="42"/>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Pr="00303F00" w:rsidDel="00131B37">
              <w:rPr>
                <w:rFonts w:eastAsia="Times New Roman" w:cstheme="minorHAnsi"/>
                <w:color w:val="000000"/>
                <w:sz w:val="24"/>
                <w:szCs w:val="24"/>
                <w:lang w:eastAsia="pl-PL"/>
              </w:rPr>
              <w:t>zy informacje podane w polu „Opis i uzasadnienie zadania, opis działań planowanych do realizacji w ramach zadań / określenie realizatora” są wystarczające i adekwatne do identyfikacji zakresu rzeczowego zadania?</w:t>
            </w:r>
          </w:p>
          <w:p w14:paraId="74909111" w14:textId="77777777" w:rsidR="0045512D" w:rsidRPr="00303F00" w:rsidDel="00131B37" w:rsidRDefault="0045512D" w:rsidP="0045512D">
            <w:pPr>
              <w:numPr>
                <w:ilvl w:val="0"/>
                <w:numId w:val="42"/>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wskazano realizatora przy poszczególnych zadaniach?</w:t>
            </w:r>
          </w:p>
        </w:tc>
        <w:tc>
          <w:tcPr>
            <w:tcW w:w="2020" w:type="dxa"/>
            <w:hideMark/>
          </w:tcPr>
          <w:p w14:paraId="691A2E83" w14:textId="77777777" w:rsidR="0045512D" w:rsidRPr="00303F00" w:rsidDel="00131B37" w:rsidRDefault="0045512D" w:rsidP="002F063F">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TAK</w:t>
            </w:r>
          </w:p>
          <w:p w14:paraId="2C7742D0" w14:textId="77777777" w:rsidR="0045512D" w:rsidRPr="00303F00" w:rsidDel="00131B37" w:rsidRDefault="0045512D" w:rsidP="002F063F">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Kryterium podlega uzupełnieniu</w:t>
            </w:r>
          </w:p>
        </w:tc>
        <w:tc>
          <w:tcPr>
            <w:tcW w:w="1985" w:type="dxa"/>
            <w:hideMark/>
          </w:tcPr>
          <w:p w14:paraId="764AFCA0" w14:textId="77777777" w:rsidR="0045512D" w:rsidRPr="00303F00" w:rsidDel="00131B37" w:rsidRDefault="0045512D" w:rsidP="002F063F">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0/1</w:t>
            </w:r>
          </w:p>
        </w:tc>
        <w:tc>
          <w:tcPr>
            <w:tcW w:w="1908" w:type="dxa"/>
            <w:hideMark/>
          </w:tcPr>
          <w:p w14:paraId="35CA88E0" w14:textId="77777777" w:rsidR="0045512D" w:rsidRPr="00303F00" w:rsidDel="00131B37" w:rsidRDefault="0045512D" w:rsidP="002F063F">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Nie dotyczy</w:t>
            </w:r>
          </w:p>
        </w:tc>
      </w:tr>
      <w:tr w:rsidR="0045512D" w:rsidRPr="00303F00" w14:paraId="524374C8" w14:textId="77777777" w:rsidTr="002F063F">
        <w:trPr>
          <w:trHeight w:val="300"/>
        </w:trPr>
        <w:tc>
          <w:tcPr>
            <w:tcW w:w="704" w:type="dxa"/>
            <w:hideMark/>
          </w:tcPr>
          <w:p w14:paraId="190CF8FC"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19.</w:t>
            </w:r>
          </w:p>
        </w:tc>
        <w:tc>
          <w:tcPr>
            <w:tcW w:w="2359" w:type="dxa"/>
            <w:hideMark/>
          </w:tcPr>
          <w:p w14:paraId="21B88C07"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Kwalifikowalność wydatków</w:t>
            </w:r>
          </w:p>
        </w:tc>
        <w:tc>
          <w:tcPr>
            <w:tcW w:w="5685" w:type="dxa"/>
            <w:hideMark/>
          </w:tcPr>
          <w:p w14:paraId="3FE0B006"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W ramach kryterium weryfikowane będzie:</w:t>
            </w:r>
          </w:p>
          <w:p w14:paraId="29CDBAF6" w14:textId="77777777" w:rsidR="0045512D" w:rsidRPr="00303F00" w:rsidRDefault="0045512D" w:rsidP="0045512D">
            <w:pPr>
              <w:numPr>
                <w:ilvl w:val="0"/>
                <w:numId w:val="4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lastRenderedPageBreak/>
              <w:t>Czy wydatki zostały/zostaną poniesione w okresie kwalifikowalności wydatków? tj. czy w przypadku wydatków już poniesionych, żaden z wydatków nie został poniesiony przed 1 stycznia 2021?</w:t>
            </w:r>
          </w:p>
          <w:p w14:paraId="548A2E9B" w14:textId="77777777" w:rsidR="0045512D" w:rsidRPr="00303F00" w:rsidRDefault="0045512D" w:rsidP="0045512D">
            <w:pPr>
              <w:numPr>
                <w:ilvl w:val="0"/>
                <w:numId w:val="4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 xml:space="preserve">Czy w przypadku wydatków zaplanowanych do poniesienia, zostaną one poniesione najpóźniej 31 </w:t>
            </w:r>
            <w:r w:rsidRPr="00303F00">
              <w:rPr>
                <w:rFonts w:eastAsia="Times New Roman" w:cstheme="minorHAnsi"/>
                <w:sz w:val="24"/>
                <w:szCs w:val="24"/>
                <w:lang w:eastAsia="pl-PL"/>
              </w:rPr>
              <w:t>grudnia 2029 r</w:t>
            </w:r>
            <w:r>
              <w:rPr>
                <w:rFonts w:eastAsia="Times New Roman" w:cstheme="minorHAnsi"/>
                <w:sz w:val="24"/>
                <w:szCs w:val="24"/>
                <w:lang w:eastAsia="pl-PL"/>
              </w:rPr>
              <w:t>?</w:t>
            </w:r>
          </w:p>
          <w:p w14:paraId="542AD5D6" w14:textId="77777777" w:rsidR="0045512D" w:rsidRPr="00303F00" w:rsidRDefault="0045512D" w:rsidP="0045512D">
            <w:pPr>
              <w:numPr>
                <w:ilvl w:val="0"/>
                <w:numId w:val="4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wydatki są zgodne z zasadami kwalifikowalności wydatków określonymi w programie FE SL 2021-2027, regulaminie naboru / wytycznych / zasadach wsparcia, określonych przez IZ, obowiązujących w dniu ogłoszenia naboru?</w:t>
            </w:r>
          </w:p>
          <w:p w14:paraId="0A5A514E" w14:textId="77777777" w:rsidR="0045512D" w:rsidRPr="00303F00" w:rsidRDefault="0045512D" w:rsidP="0045512D">
            <w:pPr>
              <w:numPr>
                <w:ilvl w:val="0"/>
                <w:numId w:val="4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Czy wydatki są logicznie </w:t>
            </w:r>
            <w:r w:rsidRPr="00303F00">
              <w:rPr>
                <w:rFonts w:eastAsia="Times New Roman" w:cstheme="minorHAnsi"/>
                <w:color w:val="000000"/>
                <w:sz w:val="24"/>
                <w:szCs w:val="24"/>
                <w:lang w:eastAsia="pl-PL"/>
              </w:rPr>
              <w:t>powiązane i wynikają z zaplanowanych prac?</w:t>
            </w:r>
          </w:p>
          <w:p w14:paraId="45EDD9A7" w14:textId="77777777" w:rsidR="0045512D" w:rsidRPr="00303F00" w:rsidRDefault="0045512D" w:rsidP="0045512D">
            <w:pPr>
              <w:numPr>
                <w:ilvl w:val="0"/>
                <w:numId w:val="4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 ramach zadań dotyczących kosztów bezpośrednich nie ujęto wydatków stanowiących koszty pośrednie?</w:t>
            </w:r>
          </w:p>
          <w:p w14:paraId="50C3BDF9" w14:textId="77777777" w:rsidR="0045512D" w:rsidRPr="00303F00" w:rsidRDefault="0045512D" w:rsidP="0045512D">
            <w:pPr>
              <w:numPr>
                <w:ilvl w:val="0"/>
                <w:numId w:val="4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wybrano poprawną kategorię kosztu?</w:t>
            </w:r>
          </w:p>
          <w:p w14:paraId="005BDF4A" w14:textId="77777777" w:rsidR="0045512D" w:rsidRPr="00303F00" w:rsidRDefault="0045512D" w:rsidP="0045512D">
            <w:pPr>
              <w:numPr>
                <w:ilvl w:val="0"/>
                <w:numId w:val="4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lastRenderedPageBreak/>
              <w:t>Czy poprawnie wskazano kategorię limitowaną przy poszczególnych wydatkach?</w:t>
            </w:r>
          </w:p>
          <w:p w14:paraId="5F91C796" w14:textId="77777777" w:rsidR="0045512D" w:rsidRPr="00303F00" w:rsidRDefault="0045512D" w:rsidP="0045512D">
            <w:pPr>
              <w:numPr>
                <w:ilvl w:val="0"/>
                <w:numId w:val="4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wydatki nie przekraczają limitów (w przypadku obowiązywania limitu; dotyczy także kosztów pośrednich)?</w:t>
            </w:r>
          </w:p>
          <w:p w14:paraId="76A2BE0D" w14:textId="77777777" w:rsidR="0045512D" w:rsidRPr="00303F00" w:rsidRDefault="0045512D" w:rsidP="0045512D">
            <w:pPr>
              <w:numPr>
                <w:ilvl w:val="0"/>
                <w:numId w:val="4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 przypadku zaznaczenia we wniosku możliwości odzyskania podatku VAT, koszt z tego tytułu został uznany za niekwalifikowalny? (dotyczy projektów powyżej 5 mln EUR</w:t>
            </w:r>
          </w:p>
        </w:tc>
        <w:tc>
          <w:tcPr>
            <w:tcW w:w="2020" w:type="dxa"/>
            <w:hideMark/>
          </w:tcPr>
          <w:p w14:paraId="5C61EAE9"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337DE5F4"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Kryterium podlega uzupełnieniu</w:t>
            </w:r>
          </w:p>
        </w:tc>
        <w:tc>
          <w:tcPr>
            <w:tcW w:w="1985" w:type="dxa"/>
            <w:hideMark/>
          </w:tcPr>
          <w:p w14:paraId="7FEB9E66"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0/1</w:t>
            </w:r>
          </w:p>
          <w:p w14:paraId="0D28AA51"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Kwalifikowalność oceniana będzie na podstawie dokumentów obowiązujących w momencie ogłoszenia naboru. Po wyborze do dofinansowania, stosowanie będą zapisy dokumentu, obowiązującego na moment ponoszenia wydatku.</w:t>
            </w:r>
          </w:p>
        </w:tc>
        <w:tc>
          <w:tcPr>
            <w:tcW w:w="1908" w:type="dxa"/>
            <w:hideMark/>
          </w:tcPr>
          <w:p w14:paraId="6C1A9142"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45512D" w:rsidRPr="00303F00" w14:paraId="53543B49" w14:textId="77777777" w:rsidTr="002F063F">
        <w:trPr>
          <w:trHeight w:val="300"/>
        </w:trPr>
        <w:tc>
          <w:tcPr>
            <w:tcW w:w="704" w:type="dxa"/>
            <w:hideMark/>
          </w:tcPr>
          <w:p w14:paraId="00E3F467" w14:textId="77777777" w:rsidR="0045512D" w:rsidRPr="00303F00" w:rsidRDefault="0045512D" w:rsidP="002F063F">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20.</w:t>
            </w:r>
          </w:p>
        </w:tc>
        <w:tc>
          <w:tcPr>
            <w:tcW w:w="2359" w:type="dxa"/>
            <w:hideMark/>
          </w:tcPr>
          <w:p w14:paraId="4423BB6E"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Poprawność określenia poziomu dofinansowania oraz kosztów projektu (badane na moment składania wniosku)</w:t>
            </w:r>
          </w:p>
        </w:tc>
        <w:tc>
          <w:tcPr>
            <w:tcW w:w="5685" w:type="dxa"/>
            <w:hideMark/>
          </w:tcPr>
          <w:p w14:paraId="29DA44A7"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kryterium weryfikowane będzie:</w:t>
            </w:r>
          </w:p>
          <w:p w14:paraId="358889DE" w14:textId="77777777" w:rsidR="0045512D" w:rsidRPr="00303F00" w:rsidRDefault="0045512D" w:rsidP="0045512D">
            <w:pPr>
              <w:numPr>
                <w:ilvl w:val="0"/>
                <w:numId w:val="44"/>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wnioskodawca prawidłowo określił minimalny wkład własny jako % wydatków kwalifikowalnych (jeśli określono w regulaminie wyboru projektów)?</w:t>
            </w:r>
          </w:p>
          <w:p w14:paraId="521DE343" w14:textId="77777777" w:rsidR="0045512D" w:rsidRPr="00303F00" w:rsidRDefault="0045512D" w:rsidP="0045512D">
            <w:pPr>
              <w:numPr>
                <w:ilvl w:val="0"/>
                <w:numId w:val="44"/>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wnioskodawca prawidłowo określił minimalną i maksymalną wartość projektu (jeśli określono w regulaminie wyboru projektów)?</w:t>
            </w:r>
          </w:p>
          <w:p w14:paraId="5FA46478" w14:textId="77777777" w:rsidR="0045512D" w:rsidRPr="00303F00" w:rsidRDefault="0045512D" w:rsidP="0045512D">
            <w:pPr>
              <w:numPr>
                <w:ilvl w:val="0"/>
                <w:numId w:val="44"/>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 xml:space="preserve">Czy wnioskodawca prawidłowo określił minimalną i maksymalną wartość wydatków kwalifikowalnych </w:t>
            </w:r>
            <w:r w:rsidRPr="00303F00">
              <w:rPr>
                <w:rFonts w:eastAsia="Times New Roman" w:cstheme="minorHAnsi"/>
                <w:color w:val="000000"/>
                <w:sz w:val="24"/>
                <w:szCs w:val="24"/>
                <w:lang w:eastAsia="pl-PL"/>
              </w:rPr>
              <w:lastRenderedPageBreak/>
              <w:t>projektu (jeśli określono w regulaminie wyboru projektów)</w:t>
            </w:r>
            <w:r>
              <w:rPr>
                <w:rFonts w:eastAsia="Times New Roman" w:cstheme="minorHAnsi"/>
                <w:color w:val="000000"/>
                <w:sz w:val="24"/>
                <w:szCs w:val="24"/>
                <w:lang w:eastAsia="pl-PL"/>
              </w:rPr>
              <w:t>?</w:t>
            </w:r>
          </w:p>
          <w:p w14:paraId="40AF3559" w14:textId="77777777" w:rsidR="0045512D" w:rsidRPr="00303F00" w:rsidRDefault="0045512D" w:rsidP="0045512D">
            <w:pPr>
              <w:numPr>
                <w:ilvl w:val="0"/>
                <w:numId w:val="44"/>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wnioskodawca prawidłowo określił poziom dofinansowania z uwzględnieniem dochodu w projekcie (jeśli odpowiednie wytyczne wymagają uwzględniania dochodu przy ustalaniu wielkości dofinansowania)?</w:t>
            </w:r>
          </w:p>
          <w:p w14:paraId="1C9E6470" w14:textId="77777777" w:rsidR="0045512D" w:rsidRPr="00303F00" w:rsidRDefault="0045512D" w:rsidP="0045512D">
            <w:pPr>
              <w:numPr>
                <w:ilvl w:val="0"/>
                <w:numId w:val="44"/>
              </w:numPr>
              <w:tabs>
                <w:tab w:val="clear" w:pos="720"/>
                <w:tab w:val="num" w:pos="365"/>
              </w:tabs>
              <w:spacing w:before="100" w:beforeAutospacing="1" w:after="100" w:afterAutospacing="1"/>
              <w:ind w:left="365" w:hanging="42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wnioskowane dofinansowanie nie przekracza alokacji przeznaczonej na nabór/maksymalnej kwoty dofinansowania dla projektu wskazanej w regulaminie (na moment złożenia wniosku)? </w:t>
            </w:r>
          </w:p>
          <w:p w14:paraId="037FCCA5" w14:textId="77777777" w:rsidR="0045512D" w:rsidRPr="00303F00" w:rsidRDefault="0045512D" w:rsidP="0045512D">
            <w:pPr>
              <w:numPr>
                <w:ilvl w:val="0"/>
                <w:numId w:val="44"/>
              </w:numPr>
              <w:tabs>
                <w:tab w:val="clear" w:pos="720"/>
                <w:tab w:val="num" w:pos="365"/>
              </w:tabs>
              <w:spacing w:before="100" w:beforeAutospacing="1" w:after="100" w:afterAutospacing="1"/>
              <w:ind w:left="365" w:hanging="42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poprawnie wskazano źródło finansowania wkładu własnego?</w:t>
            </w:r>
          </w:p>
        </w:tc>
        <w:tc>
          <w:tcPr>
            <w:tcW w:w="2020" w:type="dxa"/>
            <w:hideMark/>
          </w:tcPr>
          <w:p w14:paraId="58DA9302"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4468EFD"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31E862E4"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3B269CA5"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5512D" w:rsidRPr="00303F00" w14:paraId="206DAB0F" w14:textId="77777777" w:rsidTr="002F063F">
        <w:trPr>
          <w:trHeight w:val="5443"/>
        </w:trPr>
        <w:tc>
          <w:tcPr>
            <w:tcW w:w="704" w:type="dxa"/>
            <w:hideMark/>
          </w:tcPr>
          <w:p w14:paraId="61733516" w14:textId="77777777" w:rsidR="0045512D" w:rsidRPr="00303F00" w:rsidRDefault="0045512D" w:rsidP="002F063F">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21.</w:t>
            </w:r>
          </w:p>
        </w:tc>
        <w:tc>
          <w:tcPr>
            <w:tcW w:w="2359" w:type="dxa"/>
            <w:hideMark/>
          </w:tcPr>
          <w:p w14:paraId="1BC87778"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Poprawność doboru wskaźników projektu oraz ich wartości</w:t>
            </w:r>
          </w:p>
        </w:tc>
        <w:tc>
          <w:tcPr>
            <w:tcW w:w="5685" w:type="dxa"/>
            <w:hideMark/>
          </w:tcPr>
          <w:p w14:paraId="749BEE56" w14:textId="77777777" w:rsidR="0045512D" w:rsidRPr="00303F00" w:rsidRDefault="0045512D" w:rsidP="002F063F">
            <w:pPr>
              <w:spacing w:before="100" w:beforeAutospacing="1" w:after="100" w:afterAutospacing="1"/>
              <w:ind w:left="480" w:hanging="4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W ramach kryterium weryfikowane będzie:</w:t>
            </w:r>
          </w:p>
          <w:p w14:paraId="1D135ED7" w14:textId="77777777" w:rsidR="0045512D" w:rsidRPr="00303F00" w:rsidRDefault="0045512D" w:rsidP="0045512D">
            <w:pPr>
              <w:numPr>
                <w:ilvl w:val="0"/>
                <w:numId w:val="45"/>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Pr="00303F00">
              <w:rPr>
                <w:rFonts w:eastAsia="Times New Roman" w:cstheme="minorHAnsi"/>
                <w:color w:val="000000"/>
                <w:sz w:val="24"/>
                <w:szCs w:val="24"/>
                <w:lang w:eastAsia="pl-PL"/>
              </w:rPr>
              <w:t>zy wskaźniki zostały dobrane odpowiednio do zakresu i efektów projektu?</w:t>
            </w:r>
          </w:p>
          <w:p w14:paraId="0B2A32DA" w14:textId="77777777" w:rsidR="0045512D" w:rsidRPr="00303F00" w:rsidRDefault="0045512D" w:rsidP="0045512D">
            <w:pPr>
              <w:numPr>
                <w:ilvl w:val="0"/>
                <w:numId w:val="45"/>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Pr="00303F00">
              <w:rPr>
                <w:rFonts w:eastAsia="Times New Roman" w:cstheme="minorHAnsi"/>
                <w:color w:val="000000"/>
                <w:sz w:val="24"/>
                <w:szCs w:val="24"/>
                <w:lang w:eastAsia="pl-PL"/>
              </w:rPr>
              <w:t>zy wnioskodawca wybrał możliwe do zrealizowania wskaźniki, oznaczone w regulaminie wyboru projektów?  (czy nie brakuje wskaźnika</w:t>
            </w:r>
            <w:r>
              <w:rPr>
                <w:rFonts w:eastAsia="Times New Roman" w:cstheme="minorHAnsi"/>
                <w:color w:val="000000"/>
                <w:sz w:val="24"/>
                <w:szCs w:val="24"/>
                <w:lang w:eastAsia="pl-PL"/>
              </w:rPr>
              <w:t>)?</w:t>
            </w:r>
          </w:p>
          <w:p w14:paraId="6CED9961" w14:textId="77777777" w:rsidR="0045512D" w:rsidRPr="00303F00" w:rsidRDefault="0045512D" w:rsidP="0045512D">
            <w:pPr>
              <w:numPr>
                <w:ilvl w:val="0"/>
                <w:numId w:val="45"/>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Pr="00303F00">
              <w:rPr>
                <w:rFonts w:eastAsia="Times New Roman" w:cstheme="minorHAnsi"/>
                <w:color w:val="000000"/>
                <w:sz w:val="24"/>
                <w:szCs w:val="24"/>
                <w:lang w:eastAsia="pl-PL"/>
              </w:rPr>
              <w:t>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w:t>
            </w:r>
          </w:p>
          <w:p w14:paraId="72220350" w14:textId="77777777" w:rsidR="0045512D" w:rsidRPr="00303F00" w:rsidRDefault="0045512D" w:rsidP="0045512D">
            <w:pPr>
              <w:numPr>
                <w:ilvl w:val="0"/>
                <w:numId w:val="45"/>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informacje dot. wskaźników zawarte we wniosku i załącznikach są spójne?</w:t>
            </w:r>
          </w:p>
        </w:tc>
        <w:tc>
          <w:tcPr>
            <w:tcW w:w="2020" w:type="dxa"/>
            <w:hideMark/>
          </w:tcPr>
          <w:p w14:paraId="1DE6159E"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1ED80420"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6022FC2A"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3930CE78" w14:textId="77777777" w:rsidR="0045512D" w:rsidRPr="00303F00" w:rsidRDefault="0045512D"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bookmarkEnd w:id="6"/>
    </w:tbl>
    <w:p w14:paraId="6BF52568" w14:textId="4A8A2D11" w:rsidR="004151F5" w:rsidRPr="00D64640" w:rsidRDefault="009423EF" w:rsidP="009423EF">
      <w:pPr>
        <w:spacing w:after="0" w:line="240" w:lineRule="auto"/>
        <w:rPr>
          <w:rFonts w:asciiTheme="minorHAnsi" w:hAnsiTheme="minorHAnsi" w:cstheme="minorHAnsi"/>
          <w:b/>
          <w:iCs/>
          <w:sz w:val="24"/>
          <w:szCs w:val="24"/>
        </w:rPr>
      </w:pPr>
      <w:r w:rsidRPr="00D64640">
        <w:rPr>
          <w:rFonts w:asciiTheme="minorHAnsi" w:hAnsiTheme="minorHAnsi" w:cstheme="minorHAnsi"/>
          <w:b/>
          <w:i/>
          <w:sz w:val="24"/>
          <w:szCs w:val="24"/>
        </w:rPr>
        <w:br w:type="page"/>
      </w:r>
    </w:p>
    <w:p w14:paraId="5767A00B" w14:textId="0E4E1342" w:rsidR="0035384F" w:rsidRPr="00BF1CAC" w:rsidRDefault="0035384F" w:rsidP="009423EF">
      <w:pPr>
        <w:pStyle w:val="Nagwek3"/>
        <w:rPr>
          <w:rFonts w:eastAsiaTheme="minorHAnsi"/>
        </w:rPr>
      </w:pPr>
      <w:r w:rsidRPr="00BF1CAC">
        <w:rPr>
          <w:rFonts w:eastAsiaTheme="minorHAnsi"/>
        </w:rPr>
        <w:lastRenderedPageBreak/>
        <w:t>Tabela 2. Kryteria formalne specyficzne</w:t>
      </w:r>
    </w:p>
    <w:tbl>
      <w:tblPr>
        <w:tblStyle w:val="Tabela-Siatka5"/>
        <w:tblW w:w="14471" w:type="dxa"/>
        <w:tblLook w:val="04A0" w:firstRow="1" w:lastRow="0" w:firstColumn="1" w:lastColumn="0" w:noHBand="0" w:noVBand="1"/>
        <w:tblCaption w:val="Kryteria wyboru projektów FE SL 2021-2027"/>
      </w:tblPr>
      <w:tblGrid>
        <w:gridCol w:w="605"/>
        <w:gridCol w:w="2582"/>
        <w:gridCol w:w="4155"/>
        <w:gridCol w:w="2491"/>
        <w:gridCol w:w="2319"/>
        <w:gridCol w:w="2319"/>
      </w:tblGrid>
      <w:tr w:rsidR="0035384F" w:rsidRPr="00D64640" w14:paraId="2B0E7E96" w14:textId="77777777" w:rsidTr="00CC15E0">
        <w:trPr>
          <w:tblHeader/>
        </w:trPr>
        <w:tc>
          <w:tcPr>
            <w:tcW w:w="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73BD95" w14:textId="77777777" w:rsidR="0035384F" w:rsidRPr="00D64640" w:rsidRDefault="0035384F" w:rsidP="00D008D5">
            <w:pPr>
              <w:spacing w:after="0"/>
              <w:ind w:left="22"/>
              <w:rPr>
                <w:rFonts w:cstheme="minorHAnsi"/>
                <w:b/>
                <w:sz w:val="24"/>
                <w:szCs w:val="24"/>
              </w:rPr>
            </w:pPr>
            <w:r w:rsidRPr="00D64640">
              <w:rPr>
                <w:rFonts w:cstheme="minorHAnsi"/>
                <w:b/>
                <w:sz w:val="24"/>
                <w:szCs w:val="24"/>
              </w:rPr>
              <w:t>L.p.</w:t>
            </w:r>
          </w:p>
        </w:tc>
        <w:tc>
          <w:tcPr>
            <w:tcW w:w="2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3CD313" w14:textId="77777777" w:rsidR="0035384F" w:rsidRPr="00D64640" w:rsidRDefault="0035384F" w:rsidP="00D008D5">
            <w:pPr>
              <w:spacing w:after="0"/>
              <w:rPr>
                <w:rFonts w:cstheme="minorHAnsi"/>
                <w:sz w:val="24"/>
                <w:szCs w:val="24"/>
              </w:rPr>
            </w:pPr>
            <w:r w:rsidRPr="00D64640">
              <w:rPr>
                <w:rFonts w:cstheme="minorHAnsi"/>
                <w:b/>
                <w:sz w:val="24"/>
                <w:szCs w:val="24"/>
              </w:rPr>
              <w:t>Nazwa kryterium</w:t>
            </w:r>
          </w:p>
        </w:tc>
        <w:tc>
          <w:tcPr>
            <w:tcW w:w="4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7A407D" w14:textId="77777777" w:rsidR="0035384F" w:rsidRPr="00D64640" w:rsidRDefault="0035384F" w:rsidP="00D008D5">
            <w:pPr>
              <w:spacing w:after="0"/>
              <w:rPr>
                <w:rFonts w:cstheme="minorHAnsi"/>
                <w:b/>
                <w:sz w:val="24"/>
                <w:szCs w:val="24"/>
              </w:rPr>
            </w:pPr>
            <w:r w:rsidRPr="00D64640">
              <w:rPr>
                <w:rFonts w:cstheme="minorHAnsi"/>
                <w:b/>
                <w:sz w:val="24"/>
                <w:szCs w:val="24"/>
              </w:rPr>
              <w:t>Definicja kryterium</w:t>
            </w:r>
          </w:p>
          <w:p w14:paraId="4108EB47" w14:textId="77777777" w:rsidR="0035384F" w:rsidRPr="00D64640" w:rsidRDefault="0035384F" w:rsidP="00D008D5">
            <w:pPr>
              <w:spacing w:after="0"/>
              <w:rPr>
                <w:rFonts w:cstheme="minorHAnsi"/>
                <w:sz w:val="24"/>
                <w:szCs w:val="24"/>
              </w:rPr>
            </w:pPr>
          </w:p>
        </w:tc>
        <w:tc>
          <w:tcPr>
            <w:tcW w:w="2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36E3E7" w14:textId="42E62CFB" w:rsidR="0035384F" w:rsidRPr="00D64640" w:rsidRDefault="0035384F" w:rsidP="009D6605">
            <w:pPr>
              <w:spacing w:after="100" w:afterAutospacing="1"/>
              <w:rPr>
                <w:rFonts w:cstheme="minorHAnsi"/>
                <w:b/>
                <w:sz w:val="24"/>
                <w:szCs w:val="24"/>
              </w:rPr>
            </w:pPr>
            <w:r w:rsidRPr="00D64640">
              <w:rPr>
                <w:rFonts w:cstheme="minorHAnsi"/>
                <w:b/>
                <w:sz w:val="24"/>
                <w:szCs w:val="24"/>
              </w:rPr>
              <w:t>Czy spełnienie kryterium jest konieczne do przyznania dofinansowania?</w:t>
            </w: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D1D7FA" w14:textId="1358823C" w:rsidR="0035384F" w:rsidRPr="00D64640" w:rsidRDefault="0035384F" w:rsidP="00D008D5">
            <w:pPr>
              <w:spacing w:after="0"/>
              <w:rPr>
                <w:rFonts w:cstheme="minorHAnsi"/>
                <w:b/>
                <w:sz w:val="24"/>
                <w:szCs w:val="24"/>
              </w:rPr>
            </w:pPr>
            <w:r w:rsidRPr="00D64640">
              <w:rPr>
                <w:rFonts w:cstheme="minorHAnsi"/>
                <w:b/>
                <w:sz w:val="24"/>
                <w:szCs w:val="24"/>
              </w:rPr>
              <w:t>Sposób oceny kryterium</w:t>
            </w: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578177" w14:textId="45890499" w:rsidR="0035384F" w:rsidRPr="00D64640" w:rsidRDefault="0035384F" w:rsidP="00D008D5">
            <w:pPr>
              <w:spacing w:after="0"/>
              <w:rPr>
                <w:rFonts w:cstheme="minorHAnsi"/>
                <w:b/>
                <w:sz w:val="24"/>
                <w:szCs w:val="24"/>
              </w:rPr>
            </w:pPr>
            <w:r w:rsidRPr="00D64640">
              <w:rPr>
                <w:rFonts w:cstheme="minorHAnsi"/>
                <w:b/>
                <w:sz w:val="24"/>
                <w:szCs w:val="24"/>
              </w:rPr>
              <w:t>Szczególne znaczenie kryterium</w:t>
            </w:r>
          </w:p>
        </w:tc>
      </w:tr>
      <w:tr w:rsidR="0035384F" w:rsidRPr="00D64640" w14:paraId="4D253F1D" w14:textId="77777777" w:rsidTr="00CC15E0">
        <w:trPr>
          <w:tblHeader/>
        </w:trPr>
        <w:tc>
          <w:tcPr>
            <w:tcW w:w="605" w:type="dxa"/>
            <w:tcBorders>
              <w:top w:val="single" w:sz="4" w:space="0" w:color="auto"/>
              <w:left w:val="single" w:sz="4" w:space="0" w:color="auto"/>
              <w:bottom w:val="single" w:sz="4" w:space="0" w:color="auto"/>
              <w:right w:val="single" w:sz="4" w:space="0" w:color="auto"/>
            </w:tcBorders>
          </w:tcPr>
          <w:p w14:paraId="661AF77D" w14:textId="77777777" w:rsidR="0035384F" w:rsidRPr="00D64640" w:rsidRDefault="0035384F" w:rsidP="00D008D5">
            <w:pPr>
              <w:numPr>
                <w:ilvl w:val="0"/>
                <w:numId w:val="30"/>
              </w:numPr>
              <w:spacing w:after="0"/>
              <w:ind w:left="452"/>
              <w:rPr>
                <w:rFonts w:cstheme="minorHAnsi"/>
                <w:sz w:val="24"/>
                <w:szCs w:val="24"/>
              </w:rPr>
            </w:pPr>
          </w:p>
        </w:tc>
        <w:tc>
          <w:tcPr>
            <w:tcW w:w="2582" w:type="dxa"/>
            <w:tcBorders>
              <w:top w:val="single" w:sz="4" w:space="0" w:color="auto"/>
              <w:left w:val="single" w:sz="4" w:space="0" w:color="auto"/>
              <w:bottom w:val="single" w:sz="4" w:space="0" w:color="auto"/>
              <w:right w:val="single" w:sz="4" w:space="0" w:color="auto"/>
            </w:tcBorders>
            <w:hideMark/>
          </w:tcPr>
          <w:p w14:paraId="33955CB0" w14:textId="77777777" w:rsidR="0035384F" w:rsidRPr="00D64640" w:rsidRDefault="0035384F" w:rsidP="00D008D5">
            <w:pPr>
              <w:spacing w:after="0"/>
              <w:rPr>
                <w:rFonts w:cstheme="minorHAnsi"/>
                <w:sz w:val="24"/>
                <w:szCs w:val="24"/>
              </w:rPr>
            </w:pPr>
            <w:r w:rsidRPr="00D64640">
              <w:rPr>
                <w:rFonts w:cstheme="minorHAnsi"/>
                <w:sz w:val="24"/>
                <w:szCs w:val="24"/>
              </w:rPr>
              <w:t>Brak wsparcia dla instytucji prowadzących edukację specjalną w ramach FESL 2021-2027</w:t>
            </w:r>
          </w:p>
        </w:tc>
        <w:tc>
          <w:tcPr>
            <w:tcW w:w="4155" w:type="dxa"/>
            <w:tcBorders>
              <w:top w:val="single" w:sz="4" w:space="0" w:color="auto"/>
              <w:left w:val="single" w:sz="4" w:space="0" w:color="auto"/>
              <w:bottom w:val="single" w:sz="4" w:space="0" w:color="auto"/>
              <w:right w:val="single" w:sz="4" w:space="0" w:color="auto"/>
            </w:tcBorders>
            <w:hideMark/>
          </w:tcPr>
          <w:p w14:paraId="0411A375" w14:textId="77777777" w:rsidR="0035384F" w:rsidRPr="00D64640" w:rsidRDefault="0035384F" w:rsidP="00D008D5">
            <w:pPr>
              <w:spacing w:after="0"/>
              <w:rPr>
                <w:rFonts w:cstheme="minorHAnsi"/>
                <w:sz w:val="24"/>
                <w:szCs w:val="24"/>
              </w:rPr>
            </w:pPr>
            <w:r w:rsidRPr="00D64640">
              <w:rPr>
                <w:rFonts w:cstheme="minorHAnsi"/>
                <w:sz w:val="24"/>
                <w:szCs w:val="24"/>
              </w:rPr>
              <w:t>Ocenie podlega czy wparcie dla projektu nie dotyczy szkół specjalnych lub innych instytucji prowadzających do segregacji lub utrzymania segregacji grup znajdujących się w niekorzystnej sytuacji lub wykluczonych społecznie</w:t>
            </w:r>
          </w:p>
        </w:tc>
        <w:tc>
          <w:tcPr>
            <w:tcW w:w="2491" w:type="dxa"/>
            <w:tcBorders>
              <w:top w:val="single" w:sz="4" w:space="0" w:color="auto"/>
              <w:left w:val="single" w:sz="4" w:space="0" w:color="auto"/>
              <w:bottom w:val="single" w:sz="4" w:space="0" w:color="auto"/>
              <w:right w:val="single" w:sz="4" w:space="0" w:color="auto"/>
            </w:tcBorders>
          </w:tcPr>
          <w:p w14:paraId="4705CE82" w14:textId="547A6A6C" w:rsidR="0035384F" w:rsidRPr="00D64640" w:rsidRDefault="0035384F" w:rsidP="009D6605">
            <w:pPr>
              <w:spacing w:after="100" w:afterAutospacing="1"/>
              <w:rPr>
                <w:rFonts w:cstheme="minorHAnsi"/>
                <w:sz w:val="24"/>
                <w:szCs w:val="24"/>
              </w:rPr>
            </w:pPr>
            <w:r w:rsidRPr="00D64640">
              <w:rPr>
                <w:rFonts w:cstheme="minorHAnsi"/>
                <w:sz w:val="24"/>
                <w:szCs w:val="24"/>
              </w:rPr>
              <w:t>Tak</w:t>
            </w:r>
          </w:p>
          <w:p w14:paraId="0355A2BA" w14:textId="028E6A64" w:rsidR="0035384F" w:rsidRPr="00D64640" w:rsidRDefault="0035384F" w:rsidP="009D6605">
            <w:pPr>
              <w:spacing w:after="100" w:afterAutospacing="1"/>
              <w:rPr>
                <w:rFonts w:eastAsia="Arial" w:cstheme="minorHAnsi"/>
                <w:sz w:val="24"/>
                <w:szCs w:val="24"/>
              </w:rPr>
            </w:pPr>
            <w:r w:rsidRPr="00D64640">
              <w:rPr>
                <w:rFonts w:eastAsia="Arial" w:cstheme="minorHAnsi"/>
                <w:sz w:val="24"/>
                <w:szCs w:val="24"/>
              </w:rPr>
              <w:t>Brak możliwości uzupełnienia/ poprawy projektu</w:t>
            </w:r>
          </w:p>
        </w:tc>
        <w:tc>
          <w:tcPr>
            <w:tcW w:w="2319" w:type="dxa"/>
            <w:tcBorders>
              <w:top w:val="single" w:sz="4" w:space="0" w:color="auto"/>
              <w:left w:val="single" w:sz="4" w:space="0" w:color="auto"/>
              <w:bottom w:val="single" w:sz="4" w:space="0" w:color="auto"/>
              <w:right w:val="single" w:sz="4" w:space="0" w:color="auto"/>
            </w:tcBorders>
            <w:hideMark/>
          </w:tcPr>
          <w:p w14:paraId="07507824" w14:textId="77777777" w:rsidR="0035384F" w:rsidRPr="00D64640" w:rsidRDefault="0035384F" w:rsidP="00D008D5">
            <w:pPr>
              <w:spacing w:after="0"/>
              <w:rPr>
                <w:rFonts w:cstheme="minorHAnsi"/>
                <w:sz w:val="24"/>
                <w:szCs w:val="24"/>
              </w:rPr>
            </w:pPr>
            <w:r w:rsidRPr="00D64640">
              <w:rPr>
                <w:rFonts w:cstheme="minorHAnsi"/>
                <w:sz w:val="24"/>
                <w:szCs w:val="24"/>
              </w:rPr>
              <w:t>0/1</w:t>
            </w:r>
          </w:p>
        </w:tc>
        <w:tc>
          <w:tcPr>
            <w:tcW w:w="2319" w:type="dxa"/>
            <w:tcBorders>
              <w:top w:val="single" w:sz="4" w:space="0" w:color="auto"/>
              <w:left w:val="single" w:sz="4" w:space="0" w:color="auto"/>
              <w:bottom w:val="single" w:sz="4" w:space="0" w:color="auto"/>
              <w:right w:val="single" w:sz="4" w:space="0" w:color="auto"/>
            </w:tcBorders>
            <w:hideMark/>
          </w:tcPr>
          <w:p w14:paraId="351DA3E4" w14:textId="77777777" w:rsidR="0035384F" w:rsidRPr="00D64640" w:rsidRDefault="0035384F" w:rsidP="00D008D5">
            <w:pPr>
              <w:spacing w:after="0"/>
              <w:rPr>
                <w:rFonts w:cstheme="minorHAnsi"/>
                <w:sz w:val="24"/>
                <w:szCs w:val="24"/>
              </w:rPr>
            </w:pPr>
            <w:r w:rsidRPr="00D64640">
              <w:rPr>
                <w:rFonts w:cstheme="minorHAnsi"/>
                <w:sz w:val="24"/>
                <w:szCs w:val="24"/>
              </w:rPr>
              <w:t>Nie dotyczy</w:t>
            </w:r>
          </w:p>
        </w:tc>
      </w:tr>
    </w:tbl>
    <w:p w14:paraId="5751792C" w14:textId="7B6C5FEC" w:rsidR="0035384F" w:rsidRPr="00D64640" w:rsidRDefault="009423EF" w:rsidP="009423EF">
      <w:pPr>
        <w:spacing w:after="0" w:line="240" w:lineRule="auto"/>
        <w:rPr>
          <w:rFonts w:asciiTheme="minorHAnsi" w:hAnsiTheme="minorHAnsi" w:cstheme="minorHAnsi"/>
          <w:sz w:val="24"/>
          <w:szCs w:val="24"/>
        </w:rPr>
      </w:pPr>
      <w:r w:rsidRPr="00D64640">
        <w:rPr>
          <w:rFonts w:asciiTheme="minorHAnsi" w:hAnsiTheme="minorHAnsi" w:cstheme="minorHAnsi"/>
          <w:sz w:val="24"/>
          <w:szCs w:val="24"/>
        </w:rPr>
        <w:br w:type="page"/>
      </w:r>
    </w:p>
    <w:p w14:paraId="7201A3BA" w14:textId="5BCB7A63" w:rsidR="0030058D" w:rsidRPr="00BF1CAC" w:rsidRDefault="00A14852" w:rsidP="009423EF">
      <w:pPr>
        <w:pStyle w:val="Nagwek3"/>
      </w:pPr>
      <w:r w:rsidRPr="00BF1CAC">
        <w:lastRenderedPageBreak/>
        <w:t xml:space="preserve">Tabela </w:t>
      </w:r>
      <w:r w:rsidR="0035384F" w:rsidRPr="00BF1CAC">
        <w:t>3</w:t>
      </w:r>
      <w:r w:rsidRPr="00BF1CAC">
        <w:t>. Kryteria merytoryczne</w:t>
      </w:r>
      <w:r w:rsidR="00DA2ECA" w:rsidRPr="00BF1CAC">
        <w:t xml:space="preserve"> ogólne</w:t>
      </w:r>
    </w:p>
    <w:tbl>
      <w:tblPr>
        <w:tblStyle w:val="Tabela-Siatka"/>
        <w:tblW w:w="14454" w:type="dxa"/>
        <w:tblLayout w:type="fixed"/>
        <w:tblLook w:val="04A0" w:firstRow="1" w:lastRow="0" w:firstColumn="1" w:lastColumn="0" w:noHBand="0" w:noVBand="1"/>
        <w:tblCaption w:val="Kryteria merytoryczne ogólne"/>
        <w:tblDescription w:val="Tabela 3. Zestawienie kryteriów merytorycznych ogólnych dla działania FE SL 1.4."/>
      </w:tblPr>
      <w:tblGrid>
        <w:gridCol w:w="704"/>
        <w:gridCol w:w="2670"/>
        <w:gridCol w:w="5126"/>
        <w:gridCol w:w="2127"/>
        <w:gridCol w:w="2126"/>
        <w:gridCol w:w="1701"/>
      </w:tblGrid>
      <w:tr w:rsidR="00CC15E0" w:rsidRPr="00303F00" w14:paraId="76FD97D8" w14:textId="77777777" w:rsidTr="002F063F">
        <w:trPr>
          <w:trHeight w:val="300"/>
          <w:tblHeader/>
        </w:trPr>
        <w:tc>
          <w:tcPr>
            <w:tcW w:w="704" w:type="dxa"/>
            <w:shd w:val="clear" w:color="auto" w:fill="A6A6A6" w:themeFill="background1" w:themeFillShade="A6"/>
            <w:hideMark/>
          </w:tcPr>
          <w:p w14:paraId="6C28186A" w14:textId="77777777" w:rsidR="00CC15E0" w:rsidRPr="00303F00" w:rsidRDefault="00CC15E0" w:rsidP="002F063F">
            <w:pPr>
              <w:pStyle w:val="Akapitzlist"/>
              <w:ind w:left="22"/>
              <w:rPr>
                <w:rFonts w:cstheme="minorHAnsi"/>
                <w:b/>
                <w:sz w:val="24"/>
                <w:szCs w:val="24"/>
              </w:rPr>
            </w:pPr>
            <w:bookmarkStart w:id="7" w:name="_Hlk132111821"/>
            <w:r w:rsidRPr="00303F00">
              <w:rPr>
                <w:rFonts w:cstheme="minorHAnsi"/>
                <w:b/>
                <w:sz w:val="24"/>
                <w:szCs w:val="24"/>
              </w:rPr>
              <w:t>L.p.</w:t>
            </w:r>
          </w:p>
        </w:tc>
        <w:tc>
          <w:tcPr>
            <w:tcW w:w="2670" w:type="dxa"/>
            <w:shd w:val="clear" w:color="auto" w:fill="A6A6A6" w:themeFill="background1" w:themeFillShade="A6"/>
            <w:hideMark/>
          </w:tcPr>
          <w:p w14:paraId="593D9384" w14:textId="77777777" w:rsidR="00CC15E0" w:rsidRPr="00303F00" w:rsidRDefault="00CC15E0" w:rsidP="002F063F">
            <w:pPr>
              <w:rPr>
                <w:rFonts w:cstheme="minorHAnsi"/>
                <w:b/>
                <w:sz w:val="24"/>
                <w:szCs w:val="24"/>
              </w:rPr>
            </w:pPr>
            <w:r w:rsidRPr="00303F00">
              <w:rPr>
                <w:rFonts w:cstheme="minorHAnsi"/>
                <w:b/>
                <w:sz w:val="24"/>
                <w:szCs w:val="24"/>
              </w:rPr>
              <w:t>Nazwa kryterium</w:t>
            </w:r>
          </w:p>
        </w:tc>
        <w:tc>
          <w:tcPr>
            <w:tcW w:w="5126" w:type="dxa"/>
            <w:shd w:val="clear" w:color="auto" w:fill="A6A6A6" w:themeFill="background1" w:themeFillShade="A6"/>
            <w:hideMark/>
          </w:tcPr>
          <w:p w14:paraId="2A511648" w14:textId="77777777" w:rsidR="00CC15E0" w:rsidRPr="00303F00" w:rsidRDefault="00CC15E0" w:rsidP="002F063F">
            <w:pPr>
              <w:rPr>
                <w:rFonts w:cstheme="minorHAnsi"/>
                <w:b/>
                <w:sz w:val="24"/>
                <w:szCs w:val="24"/>
              </w:rPr>
            </w:pPr>
            <w:r w:rsidRPr="00303F00">
              <w:rPr>
                <w:rFonts w:cstheme="minorHAnsi"/>
                <w:b/>
                <w:sz w:val="24"/>
                <w:szCs w:val="24"/>
              </w:rPr>
              <w:t>Definicja kryterium</w:t>
            </w:r>
          </w:p>
        </w:tc>
        <w:tc>
          <w:tcPr>
            <w:tcW w:w="2127" w:type="dxa"/>
            <w:shd w:val="clear" w:color="auto" w:fill="A6A6A6" w:themeFill="background1" w:themeFillShade="A6"/>
            <w:hideMark/>
          </w:tcPr>
          <w:p w14:paraId="03D08E25" w14:textId="77777777" w:rsidR="00CC15E0" w:rsidRPr="00303F00" w:rsidRDefault="00CC15E0" w:rsidP="002F063F">
            <w:pPr>
              <w:rPr>
                <w:rFonts w:cstheme="minorHAnsi"/>
                <w:b/>
                <w:sz w:val="24"/>
                <w:szCs w:val="24"/>
              </w:rPr>
            </w:pPr>
            <w:r w:rsidRPr="00303F00">
              <w:rPr>
                <w:rFonts w:cstheme="minorHAnsi"/>
                <w:b/>
                <w:sz w:val="24"/>
                <w:szCs w:val="24"/>
              </w:rPr>
              <w:t>Czy spełnienie kryterium jest konieczne do przyznania dofinansowania?</w:t>
            </w:r>
          </w:p>
        </w:tc>
        <w:tc>
          <w:tcPr>
            <w:tcW w:w="2126" w:type="dxa"/>
            <w:shd w:val="clear" w:color="auto" w:fill="A6A6A6" w:themeFill="background1" w:themeFillShade="A6"/>
            <w:hideMark/>
          </w:tcPr>
          <w:p w14:paraId="72E9C794" w14:textId="77777777" w:rsidR="00CC15E0" w:rsidRPr="00303F00" w:rsidRDefault="00CC15E0" w:rsidP="002F063F">
            <w:pPr>
              <w:rPr>
                <w:rFonts w:cstheme="minorHAnsi"/>
                <w:b/>
                <w:sz w:val="24"/>
                <w:szCs w:val="24"/>
              </w:rPr>
            </w:pPr>
            <w:r w:rsidRPr="00303F00">
              <w:rPr>
                <w:rFonts w:cstheme="minorHAnsi"/>
                <w:b/>
                <w:sz w:val="24"/>
                <w:szCs w:val="24"/>
              </w:rPr>
              <w:t>Sposób oceny kryterium</w:t>
            </w:r>
          </w:p>
        </w:tc>
        <w:tc>
          <w:tcPr>
            <w:tcW w:w="1701" w:type="dxa"/>
            <w:shd w:val="clear" w:color="auto" w:fill="A6A6A6" w:themeFill="background1" w:themeFillShade="A6"/>
            <w:hideMark/>
          </w:tcPr>
          <w:p w14:paraId="0D9A6411" w14:textId="77777777" w:rsidR="00CC15E0" w:rsidRPr="00303F00" w:rsidRDefault="00CC15E0" w:rsidP="002F063F">
            <w:pPr>
              <w:rPr>
                <w:rFonts w:cstheme="minorHAnsi"/>
                <w:b/>
                <w:sz w:val="24"/>
                <w:szCs w:val="24"/>
              </w:rPr>
            </w:pPr>
            <w:r w:rsidRPr="00303F00">
              <w:rPr>
                <w:rFonts w:cstheme="minorHAnsi"/>
                <w:b/>
                <w:sz w:val="24"/>
                <w:szCs w:val="24"/>
              </w:rPr>
              <w:t>Szczególne znaczenie kryterium</w:t>
            </w:r>
          </w:p>
        </w:tc>
      </w:tr>
      <w:tr w:rsidR="00CC15E0" w:rsidRPr="00303F00" w14:paraId="4EC1A080" w14:textId="77777777" w:rsidTr="002F063F">
        <w:trPr>
          <w:trHeight w:val="300"/>
        </w:trPr>
        <w:tc>
          <w:tcPr>
            <w:tcW w:w="704" w:type="dxa"/>
            <w:hideMark/>
          </w:tcPr>
          <w:p w14:paraId="79B73818" w14:textId="77777777" w:rsidR="00CC15E0" w:rsidRPr="00303F00" w:rsidRDefault="00CC15E0" w:rsidP="002F063F">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1.</w:t>
            </w:r>
            <w:r w:rsidRPr="00303F00">
              <w:rPr>
                <w:rFonts w:eastAsia="Times New Roman" w:cstheme="minorHAnsi"/>
                <w:sz w:val="24"/>
                <w:szCs w:val="24"/>
                <w:lang w:eastAsia="pl-PL"/>
              </w:rPr>
              <w:t> </w:t>
            </w:r>
          </w:p>
        </w:tc>
        <w:tc>
          <w:tcPr>
            <w:tcW w:w="2670" w:type="dxa"/>
            <w:hideMark/>
          </w:tcPr>
          <w:p w14:paraId="04EFF007" w14:textId="77777777" w:rsidR="00CC15E0" w:rsidRPr="00303F00" w:rsidRDefault="00CC15E0" w:rsidP="002F063F">
            <w:pPr>
              <w:spacing w:before="100" w:beforeAutospacing="1" w:after="100" w:afterAutospacing="1"/>
              <w:textAlignment w:val="baseline"/>
              <w:rPr>
                <w:rFonts w:eastAsia="Times New Roman"/>
                <w:sz w:val="24"/>
                <w:szCs w:val="24"/>
                <w:lang w:eastAsia="pl-PL"/>
              </w:rPr>
            </w:pPr>
            <w:r w:rsidRPr="2BA7FF16">
              <w:rPr>
                <w:rFonts w:eastAsia="Times New Roman"/>
                <w:sz w:val="24"/>
                <w:szCs w:val="24"/>
                <w:lang w:eastAsia="pl-PL"/>
              </w:rPr>
              <w:t xml:space="preserve">Właściwie przeprowadzona analiza finansowa i ekonomiczna </w:t>
            </w:r>
          </w:p>
        </w:tc>
        <w:tc>
          <w:tcPr>
            <w:tcW w:w="5126" w:type="dxa"/>
            <w:hideMark/>
          </w:tcPr>
          <w:p w14:paraId="03D7E109"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ocenie podlega:</w:t>
            </w:r>
          </w:p>
          <w:p w14:paraId="0BE0DB5B" w14:textId="77777777" w:rsidR="00CC15E0" w:rsidRPr="00303F00" w:rsidRDefault="00CC15E0" w:rsidP="002F063F">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poprawność założeń i obliczeń – analiza i ocena zasadności i realności założeń przyjętych do analizy finansowej oraz poprawności w tym spójności przygotowanych kalkulacji;</w:t>
            </w:r>
          </w:p>
          <w:p w14:paraId="4C4BF7AB" w14:textId="77777777" w:rsidR="00CC15E0" w:rsidRPr="00303F00" w:rsidRDefault="00CC15E0" w:rsidP="002F063F">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 xml:space="preserve">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w:t>
            </w:r>
            <w:r w:rsidRPr="00303F00">
              <w:rPr>
                <w:rFonts w:eastAsia="Times New Roman" w:cstheme="minorHAnsi"/>
                <w:sz w:val="24"/>
                <w:szCs w:val="24"/>
                <w:lang w:eastAsia="pl-PL"/>
              </w:rPr>
              <w:lastRenderedPageBreak/>
              <w:t>podlega, czy opis ten potwierdza zasadność poniesienia nakładów odtworzeniowych;</w:t>
            </w:r>
          </w:p>
          <w:p w14:paraId="19692B26" w14:textId="77777777" w:rsidR="00CC15E0" w:rsidRPr="00303F00" w:rsidRDefault="00CC15E0" w:rsidP="002F063F">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72A903FA" w14:textId="77777777" w:rsidR="00CC15E0" w:rsidRPr="00303F00" w:rsidRDefault="00CC15E0" w:rsidP="002F063F">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 xml:space="preserve">uwzględnienie w analizie ekonomicznej uwarunkowań rynkowych branży oraz specyfikę projektu, opierając się o wszystkie </w:t>
            </w:r>
            <w:r w:rsidRPr="00303F00">
              <w:rPr>
                <w:rFonts w:eastAsia="Times New Roman" w:cstheme="minorHAnsi"/>
                <w:sz w:val="24"/>
                <w:szCs w:val="24"/>
                <w:lang w:eastAsia="pl-PL"/>
              </w:rPr>
              <w:lastRenderedPageBreak/>
              <w:t>istotne środowiskowe, gospodarcze i społeczne efekty.</w:t>
            </w:r>
          </w:p>
          <w:p w14:paraId="590A9058"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Badanie analizy finansowej i ekonomicznej ma miejsce na etapie oceny projektu na podstawie założeń wskazanych przez wnioskodawcę.</w:t>
            </w:r>
          </w:p>
        </w:tc>
        <w:tc>
          <w:tcPr>
            <w:tcW w:w="2127" w:type="dxa"/>
            <w:hideMark/>
          </w:tcPr>
          <w:p w14:paraId="055069FF"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78FF0FEF"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6C133BC8"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38E96084"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6C288157"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projektu i inne </w:t>
            </w:r>
            <w:r w:rsidRPr="00303F00">
              <w:rPr>
                <w:rFonts w:eastAsia="Times New Roman" w:cstheme="minorHAnsi"/>
                <w:sz w:val="24"/>
                <w:szCs w:val="24"/>
                <w:lang w:eastAsia="pl-PL"/>
              </w:rPr>
              <w:lastRenderedPageBreak/>
              <w:t>parametry projektu, dla których parametry finansowe i ekonomiczne są istotne.</w:t>
            </w:r>
          </w:p>
          <w:p w14:paraId="68F6DB31"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6143D8EA"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analiza finansowa i ekonomiczna przeprowadzona niewłaściwie. W takiej sytuacji ma miejsce negatywna ocena merytoryczna projektu.</w:t>
            </w:r>
          </w:p>
          <w:p w14:paraId="02E57B5A"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Ekspert uzasadnia dokonaną ocenę</w:t>
            </w:r>
          </w:p>
        </w:tc>
        <w:tc>
          <w:tcPr>
            <w:tcW w:w="1701" w:type="dxa"/>
            <w:hideMark/>
          </w:tcPr>
          <w:p w14:paraId="38B9E637"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CC15E0" w:rsidRPr="00303F00" w14:paraId="28179C77" w14:textId="77777777" w:rsidTr="002F063F">
        <w:trPr>
          <w:trHeight w:val="300"/>
        </w:trPr>
        <w:tc>
          <w:tcPr>
            <w:tcW w:w="704" w:type="dxa"/>
            <w:hideMark/>
          </w:tcPr>
          <w:p w14:paraId="75373B25" w14:textId="77777777" w:rsidR="00CC15E0" w:rsidRPr="00303F00" w:rsidRDefault="00CC15E0" w:rsidP="002F063F">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2.</w:t>
            </w:r>
            <w:r w:rsidRPr="00303F00">
              <w:rPr>
                <w:rFonts w:eastAsia="Times New Roman" w:cstheme="minorHAnsi"/>
                <w:sz w:val="24"/>
                <w:szCs w:val="24"/>
                <w:lang w:eastAsia="pl-PL"/>
              </w:rPr>
              <w:t> </w:t>
            </w:r>
          </w:p>
        </w:tc>
        <w:tc>
          <w:tcPr>
            <w:tcW w:w="2670" w:type="dxa"/>
            <w:hideMark/>
          </w:tcPr>
          <w:p w14:paraId="62E4E2D1"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Efektywność inwestycji</w:t>
            </w:r>
          </w:p>
        </w:tc>
        <w:tc>
          <w:tcPr>
            <w:tcW w:w="5126" w:type="dxa"/>
            <w:hideMark/>
          </w:tcPr>
          <w:p w14:paraId="01DE46D1" w14:textId="77777777" w:rsidR="00CC15E0" w:rsidRPr="00303F00" w:rsidRDefault="00CC15E0" w:rsidP="002F063F">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474F8010"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Opis sposobu weryfikacji kryterium:</w:t>
            </w:r>
          </w:p>
          <w:p w14:paraId="4FF0D23C" w14:textId="77777777" w:rsidR="00CC15E0" w:rsidRPr="00303F00" w:rsidRDefault="00CC15E0" w:rsidP="002F063F">
            <w:pPr>
              <w:spacing w:before="100" w:beforeAutospacing="1" w:after="100" w:afterAutospacing="1"/>
              <w:textAlignment w:val="baseline"/>
              <w:rPr>
                <w:rFonts w:eastAsia="Times New Roman"/>
                <w:sz w:val="24"/>
                <w:szCs w:val="24"/>
                <w:lang w:eastAsia="pl-PL"/>
              </w:rPr>
            </w:pPr>
            <w:r w:rsidRPr="42FD8B60">
              <w:rPr>
                <w:rFonts w:eastAsia="Times New Roman"/>
                <w:sz w:val="24"/>
                <w:szCs w:val="24"/>
                <w:lang w:eastAsia="pl-PL"/>
              </w:rPr>
              <w:t>1.</w:t>
            </w:r>
            <w:r>
              <w:tab/>
            </w:r>
            <w:r w:rsidRPr="42FD8B60">
              <w:rPr>
                <w:rFonts w:eastAsia="Times New Roman"/>
                <w:sz w:val="24"/>
                <w:szCs w:val="24"/>
                <w:lang w:eastAsia="pl-PL"/>
              </w:rPr>
              <w:t xml:space="preserve">Na podstawie wyliczonych wskaźników efektywności finansowej ocenia się, czy bieżąca wartość przyszłych przychodów pokrywa bieżącą </w:t>
            </w:r>
            <w:r w:rsidRPr="42FD8B60">
              <w:rPr>
                <w:rFonts w:eastAsia="Times New Roman"/>
                <w:sz w:val="24"/>
                <w:szCs w:val="24"/>
                <w:lang w:eastAsia="pl-PL"/>
              </w:rPr>
              <w:lastRenderedPageBreak/>
              <w:t>wartość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w:t>
            </w:r>
          </w:p>
          <w:p w14:paraId="64BE3245"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w:t>
            </w:r>
            <w:r w:rsidRPr="68B89AB4">
              <w:rPr>
                <w:rFonts w:eastAsia="Times New Roman"/>
                <w:sz w:val="24"/>
                <w:szCs w:val="24"/>
                <w:lang w:eastAsia="pl-PL"/>
              </w:rPr>
              <w:lastRenderedPageBreak/>
              <w:t>obszaru, dokonuje weryfikacji czy odstępstwo od w/w zasady jest uzasadnione.</w:t>
            </w:r>
          </w:p>
          <w:p w14:paraId="6F9B5F2C"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Odstępstwem od badania wskaźników efektywności finansowej będą inwestycje o całkowitym koszcie kwalifikowanym poniżej 50 mln zł, w następujących działaniach:</w:t>
            </w:r>
          </w:p>
          <w:p w14:paraId="369F2095"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 formule grantowej/parasolowej – działanie 2.6, 10.6</w:t>
            </w:r>
          </w:p>
          <w:p w14:paraId="11B1C8E0"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Wsparcie dla klimatu – działanie 2.8, 2.9</w:t>
            </w:r>
          </w:p>
          <w:p w14:paraId="6C73FD8F"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Wzmocnienie potencjału służb ratowniczych – działanie 2.10</w:t>
            </w:r>
          </w:p>
          <w:p w14:paraId="38D33C07"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Ochrona przyrody i bioróżnorodność – działanie 2.14, 2.15</w:t>
            </w:r>
          </w:p>
          <w:p w14:paraId="1AB2B3BC"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lastRenderedPageBreak/>
              <w:t>•</w:t>
            </w:r>
            <w:r>
              <w:tab/>
            </w:r>
            <w:r w:rsidRPr="68B89AB4">
              <w:rPr>
                <w:rFonts w:eastAsia="Times New Roman"/>
                <w:sz w:val="24"/>
                <w:szCs w:val="24"/>
                <w:lang w:eastAsia="pl-PL"/>
              </w:rPr>
              <w:t>Rekultywacja terenów zdegradowanych – działanie 2.16, 10.7</w:t>
            </w:r>
          </w:p>
          <w:p w14:paraId="54A5E8F2"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Regionalne Trasy Rowerowe – działanie 3.3</w:t>
            </w:r>
          </w:p>
          <w:p w14:paraId="7BE667D9"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Drogi wojewódzkie – działanie 4.1</w:t>
            </w:r>
          </w:p>
          <w:p w14:paraId="512AEB2A"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Drogi powiatowe i gminne – działanie 4.2</w:t>
            </w:r>
          </w:p>
          <w:p w14:paraId="768C837F"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Szkolnictwo zawodowe prowadzone przez powiaty bądź na zlecenie powiatów – w ramach działania 8.3, 10.14</w:t>
            </w:r>
          </w:p>
          <w:p w14:paraId="079D85CB"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E-zdrowie – działanie 8.5</w:t>
            </w:r>
          </w:p>
          <w:p w14:paraId="41226A87"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Infrastruktura ochrony zdrowia – działanie 8.6</w:t>
            </w:r>
          </w:p>
          <w:p w14:paraId="605D9635"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lastRenderedPageBreak/>
              <w:t>•</w:t>
            </w:r>
            <w:r>
              <w:tab/>
            </w:r>
            <w:r w:rsidRPr="68B89AB4">
              <w:rPr>
                <w:rFonts w:eastAsia="Times New Roman"/>
                <w:sz w:val="24"/>
                <w:szCs w:val="24"/>
                <w:lang w:eastAsia="pl-PL"/>
              </w:rPr>
              <w:t>Wsparcie planowania transformacji – działanie 10.10</w:t>
            </w:r>
          </w:p>
          <w:p w14:paraId="01584EF1"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2.</w:t>
            </w:r>
            <w:r>
              <w:tab/>
            </w:r>
            <w:r w:rsidRPr="68B89AB4">
              <w:rPr>
                <w:rFonts w:eastAsia="Times New Roman"/>
                <w:sz w:val="24"/>
                <w:szCs w:val="24"/>
                <w:lang w:eastAsia="pl-PL"/>
              </w:rPr>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33D9254E"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3.</w:t>
            </w:r>
            <w:r>
              <w:tab/>
            </w:r>
            <w:r w:rsidRPr="68B89AB4">
              <w:rPr>
                <w:rFonts w:eastAsia="Times New Roman"/>
                <w:sz w:val="24"/>
                <w:szCs w:val="24"/>
                <w:lang w:eastAsia="pl-PL"/>
              </w:rPr>
              <w:t xml:space="preserve">Dodatkowo ekspert weryfikuje czy założone efekty i cele projektu są adekwatne do planowanych nakładów. Ocenie podlega: czy wnioskodawca wybrał najbardziej efektywną </w:t>
            </w:r>
            <w:r w:rsidRPr="68B89AB4">
              <w:rPr>
                <w:rFonts w:eastAsia="Times New Roman"/>
                <w:sz w:val="24"/>
                <w:szCs w:val="24"/>
                <w:lang w:eastAsia="pl-PL"/>
              </w:rPr>
              <w:lastRenderedPageBreak/>
              <w:t>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2C78EC31"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2127" w:type="dxa"/>
            <w:hideMark/>
          </w:tcPr>
          <w:p w14:paraId="3609E463"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348B7E39"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6676212E"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701" w:type="dxa"/>
            <w:hideMark/>
          </w:tcPr>
          <w:p w14:paraId="5CE3BEB2"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C15E0" w:rsidRPr="00303F00" w14:paraId="0D554982" w14:textId="77777777" w:rsidTr="002F063F">
        <w:trPr>
          <w:trHeight w:val="1335"/>
        </w:trPr>
        <w:tc>
          <w:tcPr>
            <w:tcW w:w="704" w:type="dxa"/>
            <w:hideMark/>
          </w:tcPr>
          <w:p w14:paraId="2CDA46FD" w14:textId="77777777" w:rsidR="00CC15E0" w:rsidRPr="00303F00" w:rsidRDefault="00CC15E0" w:rsidP="002F063F">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3.</w:t>
            </w:r>
            <w:r w:rsidRPr="00303F00">
              <w:rPr>
                <w:rFonts w:eastAsia="Times New Roman" w:cstheme="minorHAnsi"/>
                <w:sz w:val="24"/>
                <w:szCs w:val="24"/>
                <w:lang w:eastAsia="pl-PL"/>
              </w:rPr>
              <w:t> </w:t>
            </w:r>
          </w:p>
        </w:tc>
        <w:tc>
          <w:tcPr>
            <w:tcW w:w="2670" w:type="dxa"/>
            <w:hideMark/>
          </w:tcPr>
          <w:p w14:paraId="4CE235DF"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Stabilność finansowa i organizacyjna Wnioskodawcy/partnerów/ operatorów do utrzymania trwałości projektu</w:t>
            </w:r>
          </w:p>
        </w:tc>
        <w:tc>
          <w:tcPr>
            <w:tcW w:w="5126" w:type="dxa"/>
            <w:hideMark/>
          </w:tcPr>
          <w:p w14:paraId="1D397D50" w14:textId="77777777" w:rsidR="00CC15E0" w:rsidRPr="00303F00" w:rsidRDefault="00CC15E0" w:rsidP="002F063F">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w:t>
            </w:r>
          </w:p>
          <w:p w14:paraId="41891C9C"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Opis sposobu weryfikacji kryterium:</w:t>
            </w:r>
          </w:p>
          <w:p w14:paraId="441B6F81"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1.</w:t>
            </w:r>
            <w:r>
              <w:tab/>
            </w:r>
            <w:r w:rsidRPr="68B89AB4">
              <w:rPr>
                <w:rFonts w:eastAsia="Times New Roman"/>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w:t>
            </w:r>
            <w:r w:rsidRPr="68B89AB4">
              <w:rPr>
                <w:rFonts w:eastAsia="Times New Roman"/>
                <w:sz w:val="24"/>
                <w:szCs w:val="24"/>
                <w:lang w:eastAsia="pl-PL"/>
              </w:rPr>
              <w:lastRenderedPageBreak/>
              <w:t>deklarowanym terminie, zgodnie z założonym planem finansowym. W tym celu brana jest również pod uwagę ocena ryzyka, która ma pokazać, czy określone czynniki ryzyka nie spowodują utraty płynności finansowej lub efektywności ekonomicznej projektu.</w:t>
            </w:r>
          </w:p>
          <w:p w14:paraId="6B9171BE"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2.</w:t>
            </w:r>
            <w:r>
              <w:tab/>
            </w:r>
            <w:r w:rsidRPr="68B89AB4">
              <w:rPr>
                <w:rFonts w:eastAsia="Times New Roman"/>
                <w:sz w:val="24"/>
                <w:szCs w:val="24"/>
                <w:lang w:eastAsia="pl-PL"/>
              </w:rPr>
              <w:t>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w:t>
            </w:r>
          </w:p>
          <w:p w14:paraId="45C5639C"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 xml:space="preserve">Gdy analiza finansowa wykaże deficyt pomiędzy strumieniami przychodzącymi i wychodzącymi do </w:t>
            </w:r>
            <w:r w:rsidRPr="68B89AB4">
              <w:rPr>
                <w:rFonts w:eastAsia="Times New Roman"/>
                <w:sz w:val="24"/>
                <w:szCs w:val="24"/>
                <w:lang w:eastAsia="pl-PL"/>
              </w:rPr>
              <w:lastRenderedPageBreak/>
              <w:t>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w:t>
            </w:r>
          </w:p>
          <w:p w14:paraId="408B2C91"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 xml:space="preserve">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w:t>
            </w:r>
            <w:r w:rsidRPr="68B89AB4">
              <w:rPr>
                <w:rFonts w:eastAsia="Times New Roman"/>
                <w:sz w:val="24"/>
                <w:szCs w:val="24"/>
                <w:lang w:eastAsia="pl-PL"/>
              </w:rPr>
              <w:lastRenderedPageBreak/>
              <w:t>zobowiązanie tego podmiotu do finansowania przedmiotu projektu.</w:t>
            </w:r>
          </w:p>
          <w:p w14:paraId="363988CC"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3.</w:t>
            </w:r>
            <w:r>
              <w:tab/>
            </w:r>
            <w:r w:rsidRPr="68B89AB4">
              <w:rPr>
                <w:rFonts w:eastAsia="Times New Roman"/>
                <w:sz w:val="24"/>
                <w:szCs w:val="24"/>
                <w:lang w:eastAsia="pl-PL"/>
              </w:rPr>
              <w:t>Analizie podlega również sytuacja finansowa wnioskodawcy/partnera/operatora W tym celu posłużą informacje wskazane we wniosku o dofinansowanie.</w:t>
            </w:r>
          </w:p>
          <w:p w14:paraId="5841D6F2"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4.</w:t>
            </w:r>
            <w:r>
              <w:tab/>
            </w:r>
            <w:r w:rsidRPr="68B89AB4">
              <w:rPr>
                <w:rFonts w:eastAsia="Times New Roman"/>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w:t>
            </w:r>
            <w:r w:rsidRPr="68B89AB4">
              <w:rPr>
                <w:rFonts w:eastAsia="Times New Roman"/>
                <w:sz w:val="24"/>
                <w:szCs w:val="24"/>
                <w:lang w:eastAsia="pl-PL"/>
              </w:rPr>
              <w:lastRenderedPageBreak/>
              <w:t>Źródłem informacji tym zakresie będzie opis w polu C.1. Założenia dot. utrzymania celów i trwałości.</w:t>
            </w:r>
          </w:p>
          <w:p w14:paraId="70DFDDC6" w14:textId="77777777" w:rsidR="00CC15E0" w:rsidRPr="00303F00" w:rsidRDefault="00CC15E0" w:rsidP="002F063F">
            <w:pPr>
              <w:spacing w:before="100" w:beforeAutospacing="1" w:after="100" w:afterAutospacing="1"/>
              <w:textAlignment w:val="baseline"/>
            </w:pPr>
            <w:r w:rsidRPr="68B89AB4">
              <w:rPr>
                <w:rFonts w:eastAsia="Times New Roman"/>
                <w:sz w:val="24"/>
                <w:szCs w:val="24"/>
                <w:lang w:eastAsia="pl-PL"/>
              </w:rPr>
              <w:t>Jeśli po zakończeniu realizacji projektu dofinansowana infrastruktura zostanie przekazana innemu podmiotowi, ocenie podlega opis potencjału organizacyjnego i technicznego tego podmiotu wskazany we wniosku o dofinansowanie.</w:t>
            </w:r>
          </w:p>
        </w:tc>
        <w:tc>
          <w:tcPr>
            <w:tcW w:w="2127" w:type="dxa"/>
            <w:hideMark/>
          </w:tcPr>
          <w:p w14:paraId="574BE94B"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1641BF89"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735DA3B6"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6A5E7F1E" w14:textId="77777777" w:rsidR="00CC15E0" w:rsidRPr="00303F00" w:rsidRDefault="00CC15E0" w:rsidP="002F063F">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 xml:space="preserve"> Uznaje się, iż w projekcie o całkowitym koszcie kwalifikowanym poniżej 50 mln zł, deklaracja jednostki samorządu terytorialnego (oraz ich związków i stowarzyszeń oraz jednostek w których JST ma ponad 50% udziałów lub akcji) o zapewnieniu finansowania ze środków </w:t>
            </w:r>
            <w:r w:rsidRPr="68B89AB4">
              <w:rPr>
                <w:rFonts w:eastAsia="Times New Roman"/>
                <w:sz w:val="24"/>
                <w:szCs w:val="24"/>
                <w:lang w:eastAsia="pl-PL"/>
              </w:rPr>
              <w:lastRenderedPageBreak/>
              <w:t>budżetowych dla utrzymania trwałości finansowej projektu jest wystarczająca w tym zakresie.</w:t>
            </w:r>
          </w:p>
        </w:tc>
        <w:tc>
          <w:tcPr>
            <w:tcW w:w="1701" w:type="dxa"/>
            <w:hideMark/>
          </w:tcPr>
          <w:p w14:paraId="463F816F"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CC15E0" w:rsidRPr="00303F00" w14:paraId="36C2E3C6" w14:textId="77777777" w:rsidTr="002F063F">
        <w:trPr>
          <w:trHeight w:val="300"/>
        </w:trPr>
        <w:tc>
          <w:tcPr>
            <w:tcW w:w="704" w:type="dxa"/>
            <w:hideMark/>
          </w:tcPr>
          <w:p w14:paraId="1BF1ACF6" w14:textId="77777777" w:rsidR="00CC15E0" w:rsidRPr="00303F00" w:rsidRDefault="00CC15E0" w:rsidP="002F063F">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4.</w:t>
            </w:r>
            <w:r w:rsidRPr="00303F00">
              <w:rPr>
                <w:rFonts w:eastAsia="Times New Roman" w:cstheme="minorHAnsi"/>
                <w:sz w:val="24"/>
                <w:szCs w:val="24"/>
                <w:lang w:eastAsia="pl-PL"/>
              </w:rPr>
              <w:t> </w:t>
            </w:r>
          </w:p>
        </w:tc>
        <w:tc>
          <w:tcPr>
            <w:tcW w:w="2670" w:type="dxa"/>
            <w:hideMark/>
          </w:tcPr>
          <w:p w14:paraId="21851DB4"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Realność wskaźników projektu</w:t>
            </w:r>
          </w:p>
        </w:tc>
        <w:tc>
          <w:tcPr>
            <w:tcW w:w="5126" w:type="dxa"/>
            <w:hideMark/>
          </w:tcPr>
          <w:p w14:paraId="0AD14F0C"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Weryfikacji podlega deklarowana wartość wskaźników produktu i rezultatu, w szczególności:</w:t>
            </w:r>
          </w:p>
          <w:p w14:paraId="1AD22BDF"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wskaźnik jest prawidłowy (zastosowano prawidłowe wyliczenia, czy jednostka miary jest prawidłowa).</w:t>
            </w:r>
          </w:p>
          <w:p w14:paraId="0BE9B972"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Czy zastosowana metodologia pomiaru jest adekwatna do założonego typu projektu (czy przyjęto prawidłowe założenia).</w:t>
            </w:r>
          </w:p>
          <w:p w14:paraId="207BFD11"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Zmiany wartości wskaźników mogą być dokonane zgodnie z zapisami umowy (zmiany takie nie stanowią zmian wpływających na kryterium).</w:t>
            </w:r>
          </w:p>
        </w:tc>
        <w:tc>
          <w:tcPr>
            <w:tcW w:w="2127" w:type="dxa"/>
            <w:hideMark/>
          </w:tcPr>
          <w:p w14:paraId="4FA846EC"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05B5AC19"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w:t>
            </w:r>
            <w:r>
              <w:rPr>
                <w:rFonts w:eastAsia="Times New Roman" w:cstheme="minorHAnsi"/>
                <w:sz w:val="24"/>
                <w:szCs w:val="24"/>
                <w:lang w:eastAsia="pl-PL"/>
              </w:rPr>
              <w:t xml:space="preserve"> </w:t>
            </w:r>
            <w:r w:rsidRPr="00303F00">
              <w:rPr>
                <w:rFonts w:eastAsia="Times New Roman" w:cstheme="minorHAnsi"/>
                <w:sz w:val="24"/>
                <w:szCs w:val="24"/>
                <w:lang w:eastAsia="pl-PL"/>
              </w:rPr>
              <w:t>w trybie konkurencyjnym</w:t>
            </w:r>
          </w:p>
        </w:tc>
        <w:tc>
          <w:tcPr>
            <w:tcW w:w="2126" w:type="dxa"/>
            <w:hideMark/>
          </w:tcPr>
          <w:p w14:paraId="2597DED3"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4E4C10C7"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572C911C"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 przypadku potwierdzenia prawidłowości wskaźników i metodologii oraz w przypadku </w:t>
            </w:r>
            <w:r w:rsidRPr="00303F00">
              <w:rPr>
                <w:rFonts w:eastAsia="Times New Roman" w:cstheme="minorHAnsi"/>
                <w:sz w:val="24"/>
                <w:szCs w:val="24"/>
                <w:lang w:eastAsia="pl-PL"/>
              </w:rPr>
              <w:lastRenderedPageBreak/>
              <w:t>błędów/braków, które nie przeszkadzają ustalić prawidłowej wartości wskaźników.</w:t>
            </w:r>
          </w:p>
          <w:p w14:paraId="63C7D1CF"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03C8EEF5"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Wartości wskaźników określone</w:t>
            </w:r>
            <w:r>
              <w:rPr>
                <w:rFonts w:eastAsia="Times New Roman" w:cstheme="minorHAnsi"/>
                <w:sz w:val="24"/>
                <w:szCs w:val="24"/>
                <w:lang w:eastAsia="pl-PL"/>
              </w:rPr>
              <w:t xml:space="preserve"> </w:t>
            </w:r>
            <w:r w:rsidRPr="00303F00">
              <w:rPr>
                <w:rFonts w:eastAsia="Times New Roman" w:cstheme="minorHAnsi"/>
                <w:sz w:val="24"/>
                <w:szCs w:val="24"/>
                <w:lang w:eastAsia="pl-PL"/>
              </w:rPr>
              <w:t xml:space="preserve">niewłaściwie. Brak możliwości ustalenia ich prawidłowej wartości z uwagi na liczne niespójności w tym zakresie w </w:t>
            </w:r>
            <w:r w:rsidRPr="00303F00">
              <w:rPr>
                <w:rFonts w:eastAsia="Times New Roman" w:cstheme="minorHAnsi"/>
                <w:sz w:val="24"/>
                <w:szCs w:val="24"/>
                <w:lang w:eastAsia="pl-PL"/>
              </w:rPr>
              <w:lastRenderedPageBreak/>
              <w:t>dokumentacji aplikacyjnej.</w:t>
            </w:r>
          </w:p>
        </w:tc>
        <w:tc>
          <w:tcPr>
            <w:tcW w:w="1701" w:type="dxa"/>
            <w:hideMark/>
          </w:tcPr>
          <w:p w14:paraId="4E83F10A" w14:textId="77777777" w:rsidR="00CC15E0" w:rsidRPr="00303F00" w:rsidRDefault="00CC15E0" w:rsidP="002F063F">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bookmarkEnd w:id="7"/>
    </w:tbl>
    <w:p w14:paraId="092B4389" w14:textId="77777777" w:rsidR="0082652D" w:rsidRPr="00D64640" w:rsidRDefault="0082652D">
      <w:pPr>
        <w:spacing w:after="0" w:line="240" w:lineRule="auto"/>
        <w:rPr>
          <w:rFonts w:asciiTheme="minorHAnsi" w:eastAsia="Times New Roman" w:hAnsiTheme="minorHAnsi" w:cstheme="minorHAnsi"/>
          <w:b/>
          <w:bCs/>
          <w:sz w:val="24"/>
          <w:szCs w:val="24"/>
          <w:lang w:val="x-none"/>
        </w:rPr>
      </w:pPr>
      <w:r w:rsidRPr="00D64640">
        <w:rPr>
          <w:rFonts w:asciiTheme="minorHAnsi" w:hAnsiTheme="minorHAnsi" w:cstheme="minorHAnsi"/>
          <w:sz w:val="24"/>
          <w:szCs w:val="24"/>
        </w:rPr>
        <w:lastRenderedPageBreak/>
        <w:br w:type="page"/>
      </w:r>
    </w:p>
    <w:p w14:paraId="495DEC95" w14:textId="71026F45" w:rsidR="00A14852" w:rsidRPr="00D64640" w:rsidRDefault="00A14852" w:rsidP="0082652D">
      <w:pPr>
        <w:pStyle w:val="Nagwek3"/>
        <w:rPr>
          <w:rFonts w:cstheme="minorHAnsi"/>
          <w:szCs w:val="24"/>
        </w:rPr>
      </w:pPr>
      <w:r w:rsidRPr="00D64640">
        <w:rPr>
          <w:rFonts w:cstheme="minorHAnsi"/>
          <w:szCs w:val="24"/>
        </w:rPr>
        <w:lastRenderedPageBreak/>
        <w:t xml:space="preserve">Tabela </w:t>
      </w:r>
      <w:r w:rsidR="0082652D" w:rsidRPr="00D64640">
        <w:rPr>
          <w:rFonts w:cstheme="minorHAnsi"/>
          <w:szCs w:val="24"/>
          <w:lang w:val="pl-PL"/>
        </w:rPr>
        <w:t>4</w:t>
      </w:r>
      <w:r w:rsidRPr="00D64640">
        <w:rPr>
          <w:rFonts w:cstheme="minorHAnsi"/>
          <w:szCs w:val="24"/>
        </w:rPr>
        <w:t xml:space="preserve">. Kryteria </w:t>
      </w:r>
      <w:r w:rsidR="0000647F" w:rsidRPr="00D64640">
        <w:rPr>
          <w:rFonts w:cstheme="minorHAnsi"/>
          <w:szCs w:val="24"/>
        </w:rPr>
        <w:t xml:space="preserve">merytoryczne </w:t>
      </w:r>
      <w:r w:rsidR="00BD7B6B" w:rsidRPr="00D64640">
        <w:rPr>
          <w:rFonts w:cstheme="minorHAnsi"/>
          <w:szCs w:val="24"/>
        </w:rPr>
        <w:t>specyficzn</w:t>
      </w:r>
      <w:r w:rsidR="0000647F" w:rsidRPr="00D64640">
        <w:rPr>
          <w:rFonts w:cstheme="minorHAnsi"/>
          <w:szCs w:val="24"/>
        </w:rPr>
        <w:t>e</w:t>
      </w:r>
    </w:p>
    <w:tbl>
      <w:tblPr>
        <w:tblStyle w:val="Tabela-Siatka"/>
        <w:tblW w:w="0" w:type="auto"/>
        <w:tblLayout w:type="fixed"/>
        <w:tblLook w:val="04A0" w:firstRow="1" w:lastRow="0" w:firstColumn="1" w:lastColumn="0" w:noHBand="0" w:noVBand="1"/>
      </w:tblPr>
      <w:tblGrid>
        <w:gridCol w:w="598"/>
        <w:gridCol w:w="2663"/>
        <w:gridCol w:w="5506"/>
        <w:gridCol w:w="2414"/>
        <w:gridCol w:w="1332"/>
        <w:gridCol w:w="1479"/>
      </w:tblGrid>
      <w:tr w:rsidR="003463F6" w:rsidRPr="00D64640" w14:paraId="286F53C5" w14:textId="77777777" w:rsidTr="006813FC">
        <w:trPr>
          <w:tblHeader/>
        </w:trPr>
        <w:tc>
          <w:tcPr>
            <w:tcW w:w="598" w:type="dxa"/>
            <w:shd w:val="clear" w:color="auto" w:fill="BFBFBF" w:themeFill="background1" w:themeFillShade="BF"/>
          </w:tcPr>
          <w:p w14:paraId="7EE22DE8" w14:textId="77777777" w:rsidR="003463F6" w:rsidRPr="00D64640" w:rsidRDefault="003463F6" w:rsidP="006813FC">
            <w:pPr>
              <w:pStyle w:val="Akapitzlist"/>
              <w:ind w:left="22"/>
              <w:rPr>
                <w:rFonts w:asciiTheme="minorHAnsi" w:hAnsiTheme="minorHAnsi" w:cstheme="minorHAnsi"/>
                <w:b/>
                <w:sz w:val="24"/>
                <w:szCs w:val="24"/>
              </w:rPr>
            </w:pPr>
            <w:r w:rsidRPr="00D64640">
              <w:rPr>
                <w:rFonts w:asciiTheme="minorHAnsi" w:hAnsiTheme="minorHAnsi" w:cstheme="minorHAnsi"/>
                <w:b/>
                <w:sz w:val="24"/>
                <w:szCs w:val="24"/>
              </w:rPr>
              <w:t>L.p.</w:t>
            </w:r>
          </w:p>
        </w:tc>
        <w:tc>
          <w:tcPr>
            <w:tcW w:w="2663" w:type="dxa"/>
            <w:shd w:val="clear" w:color="auto" w:fill="BFBFBF" w:themeFill="background1" w:themeFillShade="BF"/>
          </w:tcPr>
          <w:p w14:paraId="4608214E"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b/>
                <w:sz w:val="24"/>
                <w:szCs w:val="24"/>
              </w:rPr>
              <w:t>Nazwa kryterium</w:t>
            </w:r>
          </w:p>
        </w:tc>
        <w:tc>
          <w:tcPr>
            <w:tcW w:w="5506" w:type="dxa"/>
            <w:shd w:val="clear" w:color="auto" w:fill="BFBFBF" w:themeFill="background1" w:themeFillShade="BF"/>
          </w:tcPr>
          <w:p w14:paraId="40F28946" w14:textId="77777777" w:rsidR="003463F6" w:rsidRPr="00D64640" w:rsidRDefault="003463F6" w:rsidP="006813FC">
            <w:pPr>
              <w:rPr>
                <w:rFonts w:asciiTheme="minorHAnsi" w:hAnsiTheme="minorHAnsi" w:cstheme="minorHAnsi"/>
                <w:b/>
                <w:sz w:val="24"/>
                <w:szCs w:val="24"/>
              </w:rPr>
            </w:pPr>
            <w:r w:rsidRPr="00D64640">
              <w:rPr>
                <w:rFonts w:asciiTheme="minorHAnsi" w:hAnsiTheme="minorHAnsi" w:cstheme="minorHAnsi"/>
                <w:b/>
                <w:sz w:val="24"/>
                <w:szCs w:val="24"/>
              </w:rPr>
              <w:t>Definicja kryterium</w:t>
            </w:r>
          </w:p>
        </w:tc>
        <w:tc>
          <w:tcPr>
            <w:tcW w:w="2414" w:type="dxa"/>
            <w:shd w:val="clear" w:color="auto" w:fill="BFBFBF" w:themeFill="background1" w:themeFillShade="BF"/>
          </w:tcPr>
          <w:p w14:paraId="33891766" w14:textId="77777777" w:rsidR="003463F6" w:rsidRPr="00D64640" w:rsidRDefault="003463F6" w:rsidP="006813FC">
            <w:pPr>
              <w:rPr>
                <w:rFonts w:asciiTheme="minorHAnsi" w:hAnsiTheme="minorHAnsi" w:cstheme="minorHAnsi"/>
                <w:b/>
                <w:sz w:val="24"/>
                <w:szCs w:val="24"/>
              </w:rPr>
            </w:pPr>
            <w:r w:rsidRPr="00D64640">
              <w:rPr>
                <w:rFonts w:asciiTheme="minorHAnsi" w:hAnsiTheme="minorHAnsi" w:cstheme="minorHAnsi"/>
                <w:b/>
                <w:sz w:val="24"/>
                <w:szCs w:val="24"/>
              </w:rPr>
              <w:t>Czy spełnienie kryterium jest konieczne do przyznania dofinansowania?</w:t>
            </w:r>
          </w:p>
        </w:tc>
        <w:tc>
          <w:tcPr>
            <w:tcW w:w="1332" w:type="dxa"/>
            <w:shd w:val="clear" w:color="auto" w:fill="BFBFBF" w:themeFill="background1" w:themeFillShade="BF"/>
          </w:tcPr>
          <w:p w14:paraId="2D537D25" w14:textId="77777777" w:rsidR="003463F6" w:rsidRPr="00D64640" w:rsidRDefault="003463F6" w:rsidP="006813FC">
            <w:pPr>
              <w:rPr>
                <w:rFonts w:asciiTheme="minorHAnsi" w:hAnsiTheme="minorHAnsi" w:cstheme="minorHAnsi"/>
                <w:b/>
                <w:sz w:val="24"/>
                <w:szCs w:val="24"/>
              </w:rPr>
            </w:pPr>
            <w:r w:rsidRPr="00D64640">
              <w:rPr>
                <w:rFonts w:asciiTheme="minorHAnsi" w:hAnsiTheme="minorHAnsi" w:cstheme="minorHAnsi"/>
                <w:b/>
                <w:sz w:val="24"/>
                <w:szCs w:val="24"/>
              </w:rPr>
              <w:t>Sposób oceny kryterium</w:t>
            </w:r>
          </w:p>
        </w:tc>
        <w:tc>
          <w:tcPr>
            <w:tcW w:w="1479" w:type="dxa"/>
            <w:shd w:val="clear" w:color="auto" w:fill="BFBFBF" w:themeFill="background1" w:themeFillShade="BF"/>
          </w:tcPr>
          <w:p w14:paraId="76F4CD27" w14:textId="77777777" w:rsidR="003463F6" w:rsidRPr="00D64640" w:rsidRDefault="003463F6" w:rsidP="006813FC">
            <w:pPr>
              <w:rPr>
                <w:rFonts w:asciiTheme="minorHAnsi" w:hAnsiTheme="minorHAnsi" w:cstheme="minorHAnsi"/>
                <w:b/>
                <w:sz w:val="24"/>
                <w:szCs w:val="24"/>
              </w:rPr>
            </w:pPr>
            <w:bookmarkStart w:id="8" w:name="_Hlk125464591"/>
            <w:r w:rsidRPr="00D64640">
              <w:rPr>
                <w:rFonts w:asciiTheme="minorHAnsi" w:hAnsiTheme="minorHAnsi" w:cstheme="minorHAnsi"/>
                <w:b/>
                <w:sz w:val="24"/>
                <w:szCs w:val="24"/>
              </w:rPr>
              <w:t>Szczególne znaczenie kryterium</w:t>
            </w:r>
            <w:bookmarkEnd w:id="8"/>
          </w:p>
        </w:tc>
      </w:tr>
      <w:tr w:rsidR="003463F6" w:rsidRPr="00D64640" w14:paraId="6A687F9F" w14:textId="77777777" w:rsidTr="006813FC">
        <w:tc>
          <w:tcPr>
            <w:tcW w:w="598" w:type="dxa"/>
          </w:tcPr>
          <w:p w14:paraId="51ED771F" w14:textId="77777777" w:rsidR="003463F6" w:rsidRPr="00D64640" w:rsidRDefault="003463F6" w:rsidP="003463F6">
            <w:pPr>
              <w:pStyle w:val="Akapitzlist"/>
              <w:numPr>
                <w:ilvl w:val="0"/>
                <w:numId w:val="28"/>
              </w:numPr>
              <w:spacing w:after="0" w:line="240" w:lineRule="auto"/>
              <w:rPr>
                <w:rFonts w:asciiTheme="minorHAnsi" w:hAnsiTheme="minorHAnsi" w:cstheme="minorHAnsi"/>
                <w:sz w:val="24"/>
                <w:szCs w:val="24"/>
              </w:rPr>
            </w:pPr>
          </w:p>
        </w:tc>
        <w:tc>
          <w:tcPr>
            <w:tcW w:w="2663" w:type="dxa"/>
          </w:tcPr>
          <w:p w14:paraId="1DFFAFD7" w14:textId="77777777" w:rsidR="003463F6" w:rsidRPr="00D64640" w:rsidRDefault="003463F6" w:rsidP="006813FC">
            <w:pPr>
              <w:rPr>
                <w:rFonts w:asciiTheme="minorHAnsi" w:hAnsiTheme="minorHAnsi" w:cstheme="minorHAnsi"/>
                <w:sz w:val="24"/>
                <w:szCs w:val="24"/>
              </w:rPr>
            </w:pPr>
            <w:r w:rsidRPr="00D64640">
              <w:rPr>
                <w:rStyle w:val="normaltextrun"/>
                <w:rFonts w:asciiTheme="minorHAnsi" w:hAnsiTheme="minorHAnsi" w:cstheme="minorHAnsi"/>
                <w:sz w:val="24"/>
                <w:szCs w:val="24"/>
              </w:rPr>
              <w:t>Zgodność z wymaganiami programu operacyjnego w zakresie kierunków kształcenia i zakresu wsparcia.</w:t>
            </w:r>
          </w:p>
        </w:tc>
        <w:tc>
          <w:tcPr>
            <w:tcW w:w="5506" w:type="dxa"/>
          </w:tcPr>
          <w:p w14:paraId="75097AD5" w14:textId="77777777" w:rsidR="003463F6" w:rsidRPr="00D64640" w:rsidRDefault="003463F6" w:rsidP="006813FC">
            <w:pPr>
              <w:pStyle w:val="paragraph"/>
              <w:spacing w:line="276" w:lineRule="auto"/>
              <w:textAlignment w:val="baseline"/>
              <w:rPr>
                <w:rFonts w:asciiTheme="minorHAnsi" w:hAnsiTheme="minorHAnsi" w:cstheme="minorHAnsi"/>
              </w:rPr>
            </w:pPr>
            <w:r w:rsidRPr="00D64640">
              <w:rPr>
                <w:rStyle w:val="normaltextrun"/>
                <w:rFonts w:asciiTheme="minorHAnsi" w:eastAsia="Calibri" w:hAnsiTheme="minorHAnsi" w:cstheme="minorHAnsi"/>
                <w:lang w:eastAsia="en-US"/>
              </w:rPr>
              <w:t>Weryfikacji podlega czy inwestycja służy prowadzeniu działalności dydaktycznej na poziomie wyższym, na kierunkach praktycznych związanych z nauką zawodu w zakresie infrastruktury/wyposażenia pracowni zawodowych, na kierunkach zgodnych z inteligentnymi lub technologicznymi specjalizacjami regionu lub przemysłem 4.0. Nie jest możliwe wsparcie w zakresie podstawowej bazy dydaktycznej, niezwiązanej z nauczaniem praktycznym lub zawodowym.</w:t>
            </w:r>
          </w:p>
        </w:tc>
        <w:tc>
          <w:tcPr>
            <w:tcW w:w="2414" w:type="dxa"/>
          </w:tcPr>
          <w:p w14:paraId="07BA3245"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Tak</w:t>
            </w:r>
          </w:p>
          <w:p w14:paraId="0D274255" w14:textId="77777777" w:rsidR="003463F6" w:rsidRPr="00D64640" w:rsidRDefault="003463F6" w:rsidP="006813FC">
            <w:pPr>
              <w:rPr>
                <w:rFonts w:asciiTheme="minorHAnsi" w:hAnsiTheme="minorHAnsi" w:cstheme="minorHAnsi"/>
                <w:sz w:val="24"/>
                <w:szCs w:val="24"/>
              </w:rPr>
            </w:pPr>
            <w:r w:rsidRPr="00D64640">
              <w:rPr>
                <w:rFonts w:asciiTheme="minorHAnsi" w:eastAsia="Arial" w:hAnsiTheme="minorHAnsi" w:cstheme="minorHAnsi"/>
                <w:sz w:val="24"/>
                <w:szCs w:val="24"/>
              </w:rPr>
              <w:t>Kryterium podlega uzupełnieniu</w:t>
            </w:r>
          </w:p>
        </w:tc>
        <w:tc>
          <w:tcPr>
            <w:tcW w:w="1332" w:type="dxa"/>
          </w:tcPr>
          <w:p w14:paraId="3628725F"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0/1</w:t>
            </w:r>
          </w:p>
        </w:tc>
        <w:tc>
          <w:tcPr>
            <w:tcW w:w="1479" w:type="dxa"/>
          </w:tcPr>
          <w:p w14:paraId="48B888E4"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Nie dotyczy</w:t>
            </w:r>
          </w:p>
        </w:tc>
      </w:tr>
      <w:tr w:rsidR="003463F6" w:rsidRPr="00D64640" w14:paraId="091BF71E" w14:textId="77777777" w:rsidTr="006813FC">
        <w:tc>
          <w:tcPr>
            <w:tcW w:w="598" w:type="dxa"/>
          </w:tcPr>
          <w:p w14:paraId="45F4ED13" w14:textId="77777777" w:rsidR="003463F6" w:rsidRPr="00D64640" w:rsidRDefault="003463F6" w:rsidP="003463F6">
            <w:pPr>
              <w:pStyle w:val="Akapitzlist"/>
              <w:numPr>
                <w:ilvl w:val="0"/>
                <w:numId w:val="28"/>
              </w:numPr>
              <w:spacing w:after="0" w:line="240" w:lineRule="auto"/>
              <w:ind w:left="452"/>
              <w:rPr>
                <w:rFonts w:asciiTheme="minorHAnsi" w:hAnsiTheme="minorHAnsi" w:cstheme="minorHAnsi"/>
                <w:sz w:val="24"/>
                <w:szCs w:val="24"/>
              </w:rPr>
            </w:pPr>
          </w:p>
        </w:tc>
        <w:tc>
          <w:tcPr>
            <w:tcW w:w="2663" w:type="dxa"/>
          </w:tcPr>
          <w:p w14:paraId="6037C479" w14:textId="77777777" w:rsidR="003463F6" w:rsidRPr="00D64640" w:rsidRDefault="003463F6" w:rsidP="006813FC">
            <w:pPr>
              <w:spacing w:before="100" w:beforeAutospacing="1" w:after="100" w:afterAutospacing="1"/>
              <w:textAlignment w:val="baseline"/>
              <w:rPr>
                <w:rFonts w:asciiTheme="minorHAnsi" w:eastAsia="Times New Roman" w:hAnsiTheme="minorHAnsi" w:cstheme="minorHAnsi"/>
                <w:sz w:val="24"/>
                <w:szCs w:val="24"/>
                <w:lang w:eastAsia="pl-PL"/>
              </w:rPr>
            </w:pPr>
            <w:r w:rsidRPr="00D64640">
              <w:rPr>
                <w:rFonts w:asciiTheme="minorHAnsi" w:eastAsia="Times New Roman" w:hAnsiTheme="minorHAnsi" w:cstheme="minorHAnsi"/>
                <w:sz w:val="24"/>
                <w:szCs w:val="24"/>
                <w:lang w:eastAsia="pl-PL"/>
              </w:rPr>
              <w:t>Analiza popytu na ofertę kształcenia</w:t>
            </w:r>
          </w:p>
        </w:tc>
        <w:tc>
          <w:tcPr>
            <w:tcW w:w="5506" w:type="dxa"/>
          </w:tcPr>
          <w:p w14:paraId="5679363D" w14:textId="7551327B" w:rsidR="003463F6" w:rsidRPr="00D64640" w:rsidRDefault="003463F6" w:rsidP="006813FC">
            <w:pPr>
              <w:pStyle w:val="paragraph"/>
              <w:spacing w:line="276" w:lineRule="auto"/>
              <w:textAlignment w:val="baseline"/>
              <w:rPr>
                <w:rFonts w:asciiTheme="minorHAnsi" w:hAnsiTheme="minorHAnsi" w:cstheme="minorHAnsi"/>
              </w:rPr>
            </w:pPr>
            <w:r w:rsidRPr="00D64640">
              <w:rPr>
                <w:rStyle w:val="normaltextrun"/>
                <w:rFonts w:asciiTheme="minorHAnsi" w:hAnsiTheme="minorHAnsi" w:cstheme="minorHAnsi"/>
              </w:rPr>
              <w:t xml:space="preserve">Na podstawie przedłożonej </w:t>
            </w:r>
            <w:r w:rsidR="00F65845" w:rsidRPr="00D64640">
              <w:rPr>
                <w:rStyle w:val="normaltextrun"/>
                <w:rFonts w:asciiTheme="minorHAnsi" w:hAnsiTheme="minorHAnsi" w:cstheme="minorHAnsi"/>
              </w:rPr>
              <w:t xml:space="preserve">aktualnej </w:t>
            </w:r>
            <w:r w:rsidRPr="00D64640">
              <w:rPr>
                <w:rStyle w:val="normaltextrun"/>
                <w:rFonts w:asciiTheme="minorHAnsi" w:hAnsiTheme="minorHAnsi" w:cstheme="minorHAnsi"/>
              </w:rPr>
              <w:t>analizy popytu, ekspert weryfikuje czy występuje popyt na planowaną do utworzenia /rozwinięcia ofertę kształcenia.</w:t>
            </w:r>
          </w:p>
        </w:tc>
        <w:tc>
          <w:tcPr>
            <w:tcW w:w="2414" w:type="dxa"/>
          </w:tcPr>
          <w:p w14:paraId="0322ABAA"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Tak</w:t>
            </w:r>
          </w:p>
          <w:p w14:paraId="642042A4" w14:textId="77777777" w:rsidR="003463F6" w:rsidRPr="00D64640" w:rsidRDefault="003463F6" w:rsidP="006813FC">
            <w:pPr>
              <w:rPr>
                <w:rFonts w:asciiTheme="minorHAnsi" w:hAnsiTheme="minorHAnsi" w:cstheme="minorHAnsi"/>
                <w:sz w:val="24"/>
                <w:szCs w:val="24"/>
              </w:rPr>
            </w:pPr>
            <w:r w:rsidRPr="00D64640">
              <w:rPr>
                <w:rFonts w:asciiTheme="minorHAnsi" w:eastAsia="Arial" w:hAnsiTheme="minorHAnsi" w:cstheme="minorHAnsi"/>
                <w:sz w:val="24"/>
                <w:szCs w:val="24"/>
              </w:rPr>
              <w:t xml:space="preserve">Kryterium podlega uzupełnieniu </w:t>
            </w:r>
          </w:p>
        </w:tc>
        <w:tc>
          <w:tcPr>
            <w:tcW w:w="1332" w:type="dxa"/>
          </w:tcPr>
          <w:p w14:paraId="44A97C06"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0/1</w:t>
            </w:r>
          </w:p>
        </w:tc>
        <w:tc>
          <w:tcPr>
            <w:tcW w:w="1479" w:type="dxa"/>
          </w:tcPr>
          <w:p w14:paraId="3507D8FB"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Nie dotyczy</w:t>
            </w:r>
          </w:p>
        </w:tc>
      </w:tr>
      <w:tr w:rsidR="003463F6" w:rsidRPr="00D64640" w14:paraId="3729DDF3" w14:textId="77777777" w:rsidTr="006813FC">
        <w:trPr>
          <w:trHeight w:val="3945"/>
        </w:trPr>
        <w:tc>
          <w:tcPr>
            <w:tcW w:w="598" w:type="dxa"/>
          </w:tcPr>
          <w:p w14:paraId="10E3FCE3" w14:textId="77777777" w:rsidR="003463F6" w:rsidRPr="00D64640" w:rsidRDefault="003463F6" w:rsidP="003463F6">
            <w:pPr>
              <w:pStyle w:val="Akapitzlist"/>
              <w:numPr>
                <w:ilvl w:val="0"/>
                <w:numId w:val="28"/>
              </w:numPr>
              <w:spacing w:after="0" w:line="240" w:lineRule="auto"/>
              <w:ind w:left="452"/>
              <w:rPr>
                <w:rFonts w:asciiTheme="minorHAnsi" w:hAnsiTheme="minorHAnsi" w:cstheme="minorHAnsi"/>
                <w:sz w:val="24"/>
                <w:szCs w:val="24"/>
              </w:rPr>
            </w:pPr>
          </w:p>
        </w:tc>
        <w:tc>
          <w:tcPr>
            <w:tcW w:w="2663" w:type="dxa"/>
          </w:tcPr>
          <w:p w14:paraId="156952C8" w14:textId="77777777" w:rsidR="003463F6" w:rsidRPr="00D64640" w:rsidRDefault="003463F6" w:rsidP="006813FC">
            <w:pPr>
              <w:spacing w:before="100" w:beforeAutospacing="1" w:after="100" w:afterAutospacing="1"/>
              <w:textAlignment w:val="baseline"/>
              <w:rPr>
                <w:rFonts w:asciiTheme="minorHAnsi" w:eastAsia="Times New Roman" w:hAnsiTheme="minorHAnsi" w:cstheme="minorHAnsi"/>
                <w:sz w:val="24"/>
                <w:szCs w:val="24"/>
                <w:lang w:eastAsia="pl-PL"/>
              </w:rPr>
            </w:pPr>
            <w:r w:rsidRPr="00D64640">
              <w:rPr>
                <w:rFonts w:asciiTheme="minorHAnsi" w:eastAsia="Times New Roman" w:hAnsiTheme="minorHAnsi" w:cstheme="minorHAnsi"/>
                <w:sz w:val="24"/>
                <w:szCs w:val="24"/>
                <w:lang w:eastAsia="pl-PL"/>
              </w:rPr>
              <w:t>Równość i niedyskryminacja</w:t>
            </w:r>
          </w:p>
        </w:tc>
        <w:tc>
          <w:tcPr>
            <w:tcW w:w="5506" w:type="dxa"/>
          </w:tcPr>
          <w:p w14:paraId="04996C9F" w14:textId="77777777" w:rsidR="003463F6" w:rsidRPr="00D64640" w:rsidRDefault="003463F6" w:rsidP="006813FC">
            <w:pPr>
              <w:pStyle w:val="paragraph"/>
              <w:spacing w:line="276" w:lineRule="auto"/>
              <w:textAlignment w:val="baseline"/>
              <w:rPr>
                <w:rFonts w:asciiTheme="minorHAnsi" w:hAnsiTheme="minorHAnsi" w:cstheme="minorHAnsi"/>
              </w:rPr>
            </w:pPr>
            <w:r w:rsidRPr="00D64640">
              <w:rPr>
                <w:rStyle w:val="normaltextrun"/>
                <w:rFonts w:asciiTheme="minorHAnsi" w:hAnsiTheme="minorHAnsi" w:cstheme="minorHAnsi"/>
              </w:rPr>
              <w:t>Ekspert zweryfikuje, czy beneficjent będzie prowadził we wspartej infrastrukturze działania wspierające równość kobiet i mężczyzn i</w:t>
            </w:r>
            <w:r w:rsidRPr="00D64640">
              <w:rPr>
                <w:rStyle w:val="eop"/>
                <w:rFonts w:asciiTheme="minorHAnsi" w:hAnsiTheme="minorHAnsi" w:cstheme="minorHAnsi"/>
              </w:rPr>
              <w:t> </w:t>
            </w:r>
            <w:r w:rsidRPr="00D64640">
              <w:rPr>
                <w:rStyle w:val="normaltextrun"/>
                <w:rFonts w:asciiTheme="minorHAnsi" w:hAnsiTheme="minorHAnsi" w:cstheme="minorHAnsi"/>
              </w:rPr>
              <w:t>zapobiegające dyskryminacji i segregacji w edukacji, takie jak np. wzmocnienie pozycji dziewcząt i młodych kobiet, aby robiły karierę w STEM.</w:t>
            </w:r>
          </w:p>
          <w:p w14:paraId="0CE8B874" w14:textId="77777777" w:rsidR="003463F6" w:rsidRPr="00D64640" w:rsidRDefault="003463F6" w:rsidP="006813FC">
            <w:pPr>
              <w:pStyle w:val="paragraph"/>
              <w:spacing w:before="0" w:beforeAutospacing="0" w:after="0" w:afterAutospacing="0" w:line="276" w:lineRule="auto"/>
              <w:textAlignment w:val="baseline"/>
              <w:rPr>
                <w:rFonts w:asciiTheme="minorHAnsi" w:hAnsiTheme="minorHAnsi" w:cstheme="minorHAnsi"/>
              </w:rPr>
            </w:pPr>
            <w:r w:rsidRPr="00D64640">
              <w:rPr>
                <w:rStyle w:val="normaltextrun"/>
                <w:rFonts w:asciiTheme="minorHAnsi" w:hAnsiTheme="minorHAnsi" w:cstheme="minorHAnsi"/>
              </w:rPr>
              <w:t>Kryterium zostanie uznane za spełnione, gdy wnioskodawca wdraża pogram, plan lub inne działania dotyczące równości płci bądź eliminacji dyskryminacji i zadeklaruje jego wdrażanie w ramach infrastruktury będącej przedmiotem projektu.</w:t>
            </w:r>
          </w:p>
        </w:tc>
        <w:tc>
          <w:tcPr>
            <w:tcW w:w="2414" w:type="dxa"/>
          </w:tcPr>
          <w:p w14:paraId="56F8DF74"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Tak</w:t>
            </w:r>
          </w:p>
          <w:p w14:paraId="24A15084" w14:textId="77777777" w:rsidR="003463F6" w:rsidRPr="00D64640" w:rsidRDefault="003463F6" w:rsidP="006813FC">
            <w:pPr>
              <w:rPr>
                <w:rFonts w:asciiTheme="minorHAnsi" w:hAnsiTheme="minorHAnsi" w:cstheme="minorHAnsi"/>
                <w:sz w:val="24"/>
                <w:szCs w:val="24"/>
              </w:rPr>
            </w:pPr>
            <w:r w:rsidRPr="00D64640">
              <w:rPr>
                <w:rFonts w:asciiTheme="minorHAnsi" w:eastAsia="Arial" w:hAnsiTheme="minorHAnsi" w:cstheme="minorHAnsi"/>
                <w:sz w:val="24"/>
                <w:szCs w:val="24"/>
              </w:rPr>
              <w:t xml:space="preserve">Kryterium podlega uzupełnieniu </w:t>
            </w:r>
          </w:p>
        </w:tc>
        <w:tc>
          <w:tcPr>
            <w:tcW w:w="1332" w:type="dxa"/>
          </w:tcPr>
          <w:p w14:paraId="5B9A9698"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0/1</w:t>
            </w:r>
          </w:p>
        </w:tc>
        <w:tc>
          <w:tcPr>
            <w:tcW w:w="1479" w:type="dxa"/>
          </w:tcPr>
          <w:p w14:paraId="5490195D"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Nie dotyczy</w:t>
            </w:r>
          </w:p>
        </w:tc>
      </w:tr>
      <w:tr w:rsidR="003463F6" w:rsidRPr="00D64640" w14:paraId="5920FF74" w14:textId="77777777" w:rsidTr="006813FC">
        <w:trPr>
          <w:trHeight w:val="3945"/>
        </w:trPr>
        <w:tc>
          <w:tcPr>
            <w:tcW w:w="598" w:type="dxa"/>
          </w:tcPr>
          <w:p w14:paraId="5C3492F6" w14:textId="77777777" w:rsidR="003463F6" w:rsidRPr="00D64640" w:rsidRDefault="003463F6" w:rsidP="003463F6">
            <w:pPr>
              <w:pStyle w:val="Akapitzlist"/>
              <w:numPr>
                <w:ilvl w:val="0"/>
                <w:numId w:val="28"/>
              </w:numPr>
              <w:spacing w:after="0" w:line="240" w:lineRule="auto"/>
              <w:ind w:left="452"/>
              <w:rPr>
                <w:rFonts w:asciiTheme="minorHAnsi" w:hAnsiTheme="minorHAnsi" w:cstheme="minorHAnsi"/>
                <w:sz w:val="24"/>
                <w:szCs w:val="24"/>
              </w:rPr>
            </w:pPr>
          </w:p>
        </w:tc>
        <w:tc>
          <w:tcPr>
            <w:tcW w:w="2663" w:type="dxa"/>
          </w:tcPr>
          <w:p w14:paraId="67F6BF7B" w14:textId="77777777" w:rsidR="003463F6" w:rsidRPr="00D64640" w:rsidRDefault="003463F6" w:rsidP="006813FC">
            <w:pPr>
              <w:spacing w:before="100" w:beforeAutospacing="1" w:after="100" w:afterAutospacing="1"/>
              <w:textAlignment w:val="baseline"/>
              <w:rPr>
                <w:rFonts w:asciiTheme="minorHAnsi" w:eastAsia="Times New Roman" w:hAnsiTheme="minorHAnsi" w:cstheme="minorHAnsi"/>
                <w:sz w:val="24"/>
                <w:szCs w:val="24"/>
                <w:lang w:eastAsia="pl-PL"/>
              </w:rPr>
            </w:pPr>
            <w:r w:rsidRPr="00D64640">
              <w:rPr>
                <w:rFonts w:asciiTheme="minorHAnsi" w:hAnsiTheme="minorHAnsi" w:cstheme="minorHAnsi"/>
                <w:sz w:val="24"/>
                <w:szCs w:val="24"/>
              </w:rPr>
              <w:t>Czas realizacji inwestycji</w:t>
            </w:r>
          </w:p>
        </w:tc>
        <w:tc>
          <w:tcPr>
            <w:tcW w:w="5506" w:type="dxa"/>
          </w:tcPr>
          <w:p w14:paraId="001CC2E8" w14:textId="21F9C05B" w:rsidR="003463F6" w:rsidRPr="00D44B98" w:rsidRDefault="003463F6" w:rsidP="006813FC">
            <w:pPr>
              <w:rPr>
                <w:rFonts w:asciiTheme="minorHAnsi" w:hAnsiTheme="minorHAnsi" w:cstheme="minorBidi"/>
                <w:sz w:val="24"/>
                <w:szCs w:val="24"/>
              </w:rPr>
            </w:pPr>
            <w:r w:rsidRPr="1D9D7539">
              <w:rPr>
                <w:rFonts w:asciiTheme="minorHAnsi" w:hAnsiTheme="minorHAnsi" w:cstheme="minorBidi"/>
                <w:sz w:val="24"/>
                <w:szCs w:val="24"/>
              </w:rPr>
              <w:t>Ocenie podlega czy założony w projekcie harmonogram realizacji jest realny (na moment składania wniosku)</w:t>
            </w:r>
          </w:p>
          <w:p w14:paraId="6A6DDD00" w14:textId="77777777" w:rsidR="003463F6" w:rsidRPr="00D64640" w:rsidRDefault="003463F6" w:rsidP="006813FC">
            <w:pPr>
              <w:pStyle w:val="paragraph"/>
              <w:spacing w:line="276" w:lineRule="auto"/>
              <w:textAlignment w:val="baseline"/>
              <w:rPr>
                <w:rStyle w:val="normaltextrun"/>
                <w:rFonts w:asciiTheme="minorHAnsi" w:hAnsiTheme="minorHAnsi" w:cstheme="minorHAnsi"/>
              </w:rPr>
            </w:pPr>
            <w:r w:rsidRPr="00D64640">
              <w:rPr>
                <w:rFonts w:asciiTheme="minorHAnsi" w:hAnsiTheme="minorHAnsi" w:cstheme="minorHAnsi"/>
              </w:rPr>
              <w:t>W przypadku założenia nierealnego harmonogramu realizacji inwestycji, projekt otrzymuje negatywną ocenę.</w:t>
            </w:r>
          </w:p>
        </w:tc>
        <w:tc>
          <w:tcPr>
            <w:tcW w:w="2414" w:type="dxa"/>
          </w:tcPr>
          <w:p w14:paraId="13C434FA"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 xml:space="preserve">Tak </w:t>
            </w:r>
          </w:p>
          <w:p w14:paraId="693112DD"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Kryterium podlega uzupełnieniu</w:t>
            </w:r>
          </w:p>
        </w:tc>
        <w:tc>
          <w:tcPr>
            <w:tcW w:w="1332" w:type="dxa"/>
          </w:tcPr>
          <w:p w14:paraId="1AADA365"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0/1</w:t>
            </w:r>
          </w:p>
        </w:tc>
        <w:tc>
          <w:tcPr>
            <w:tcW w:w="1479" w:type="dxa"/>
          </w:tcPr>
          <w:p w14:paraId="12621DE1"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Nie dotyczy</w:t>
            </w:r>
          </w:p>
        </w:tc>
      </w:tr>
      <w:tr w:rsidR="003463F6" w:rsidRPr="00D64640" w14:paraId="206348A3" w14:textId="77777777" w:rsidTr="006813FC">
        <w:trPr>
          <w:trHeight w:val="3945"/>
        </w:trPr>
        <w:tc>
          <w:tcPr>
            <w:tcW w:w="598" w:type="dxa"/>
          </w:tcPr>
          <w:p w14:paraId="61F4E040" w14:textId="77777777" w:rsidR="003463F6" w:rsidRPr="00D64640" w:rsidRDefault="003463F6" w:rsidP="003463F6">
            <w:pPr>
              <w:pStyle w:val="Akapitzlist"/>
              <w:numPr>
                <w:ilvl w:val="0"/>
                <w:numId w:val="28"/>
              </w:numPr>
              <w:spacing w:after="0" w:line="240" w:lineRule="auto"/>
              <w:rPr>
                <w:rFonts w:asciiTheme="minorHAnsi" w:hAnsiTheme="minorHAnsi" w:cstheme="minorHAnsi"/>
                <w:sz w:val="24"/>
                <w:szCs w:val="24"/>
              </w:rPr>
            </w:pPr>
          </w:p>
        </w:tc>
        <w:tc>
          <w:tcPr>
            <w:tcW w:w="2663" w:type="dxa"/>
          </w:tcPr>
          <w:p w14:paraId="0A4BF2A9" w14:textId="77777777" w:rsidR="003463F6" w:rsidRPr="00D64640" w:rsidRDefault="003463F6" w:rsidP="006813FC">
            <w:pPr>
              <w:spacing w:before="100" w:beforeAutospacing="1" w:after="100" w:afterAutospacing="1"/>
              <w:textAlignment w:val="baseline"/>
              <w:rPr>
                <w:rFonts w:asciiTheme="minorHAnsi" w:hAnsiTheme="minorHAnsi" w:cstheme="minorHAnsi"/>
                <w:sz w:val="24"/>
                <w:szCs w:val="24"/>
              </w:rPr>
            </w:pPr>
            <w:r w:rsidRPr="00D64640">
              <w:rPr>
                <w:rFonts w:asciiTheme="minorHAnsi" w:hAnsiTheme="minorHAnsi" w:cstheme="minorHAnsi"/>
                <w:sz w:val="24"/>
                <w:szCs w:val="24"/>
              </w:rPr>
              <w:t>Edukacja włączająca</w:t>
            </w:r>
          </w:p>
        </w:tc>
        <w:tc>
          <w:tcPr>
            <w:tcW w:w="5506" w:type="dxa"/>
          </w:tcPr>
          <w:p w14:paraId="1EA8F717" w14:textId="5363FFB6" w:rsidR="003463F6" w:rsidRPr="00171D08" w:rsidRDefault="003463F6" w:rsidP="006813FC">
            <w:pPr>
              <w:rPr>
                <w:rFonts w:asciiTheme="minorHAnsi" w:hAnsiTheme="minorHAnsi" w:cstheme="minorBidi"/>
                <w:sz w:val="24"/>
                <w:szCs w:val="24"/>
              </w:rPr>
            </w:pPr>
            <w:r w:rsidRPr="6C91AA1B">
              <w:rPr>
                <w:rStyle w:val="normaltextrun"/>
                <w:rFonts w:asciiTheme="minorHAnsi" w:hAnsiTheme="minorHAnsi" w:cstheme="minorBidi"/>
                <w:sz w:val="24"/>
                <w:szCs w:val="24"/>
              </w:rPr>
              <w:t>Ocenie podlega czy w infrastrukturze zastosowano rozwiązania dotyczące edukacji włączającej, proponując rozwiązania dla osób ze specjalnymi potrzebami edukacyjnymi, wynikające z analizy luk i potrzeb.</w:t>
            </w:r>
          </w:p>
        </w:tc>
        <w:tc>
          <w:tcPr>
            <w:tcW w:w="2414" w:type="dxa"/>
          </w:tcPr>
          <w:p w14:paraId="531C01F3"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Tak</w:t>
            </w:r>
          </w:p>
          <w:p w14:paraId="7483A3E3"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Możliwość uzupełnienia/ poprawy projektu</w:t>
            </w:r>
          </w:p>
        </w:tc>
        <w:tc>
          <w:tcPr>
            <w:tcW w:w="1332" w:type="dxa"/>
          </w:tcPr>
          <w:p w14:paraId="793328C8"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0/1</w:t>
            </w:r>
          </w:p>
        </w:tc>
        <w:tc>
          <w:tcPr>
            <w:tcW w:w="1479" w:type="dxa"/>
          </w:tcPr>
          <w:p w14:paraId="3AB08175"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Nie dotyczy</w:t>
            </w:r>
          </w:p>
        </w:tc>
      </w:tr>
      <w:tr w:rsidR="003463F6" w:rsidRPr="00D64640" w14:paraId="307EB3FB" w14:textId="77777777" w:rsidTr="006813FC">
        <w:trPr>
          <w:trHeight w:val="3945"/>
        </w:trPr>
        <w:tc>
          <w:tcPr>
            <w:tcW w:w="598" w:type="dxa"/>
          </w:tcPr>
          <w:p w14:paraId="1BE6549B" w14:textId="77777777" w:rsidR="003463F6" w:rsidRPr="00D64640" w:rsidRDefault="003463F6" w:rsidP="003463F6">
            <w:pPr>
              <w:pStyle w:val="Akapitzlist"/>
              <w:numPr>
                <w:ilvl w:val="0"/>
                <w:numId w:val="28"/>
              </w:numPr>
              <w:spacing w:after="0" w:line="240" w:lineRule="auto"/>
              <w:rPr>
                <w:rFonts w:asciiTheme="minorHAnsi" w:hAnsiTheme="minorHAnsi" w:cstheme="minorHAnsi"/>
                <w:sz w:val="24"/>
                <w:szCs w:val="24"/>
              </w:rPr>
            </w:pPr>
          </w:p>
        </w:tc>
        <w:tc>
          <w:tcPr>
            <w:tcW w:w="2663" w:type="dxa"/>
          </w:tcPr>
          <w:p w14:paraId="6E488B68" w14:textId="77777777" w:rsidR="003463F6" w:rsidRPr="00D64640" w:rsidRDefault="003463F6" w:rsidP="006813FC">
            <w:pPr>
              <w:spacing w:before="100" w:beforeAutospacing="1" w:after="100" w:afterAutospacing="1"/>
              <w:textAlignment w:val="baseline"/>
              <w:rPr>
                <w:rFonts w:asciiTheme="minorHAnsi" w:hAnsiTheme="minorHAnsi" w:cstheme="minorHAnsi"/>
                <w:sz w:val="24"/>
                <w:szCs w:val="24"/>
              </w:rPr>
            </w:pPr>
            <w:r w:rsidRPr="00D64640">
              <w:rPr>
                <w:rFonts w:asciiTheme="minorHAnsi" w:hAnsiTheme="minorHAnsi" w:cstheme="minorHAnsi"/>
                <w:sz w:val="24"/>
                <w:szCs w:val="24"/>
              </w:rPr>
              <w:t xml:space="preserve">Nowa infrastruktura </w:t>
            </w:r>
          </w:p>
        </w:tc>
        <w:tc>
          <w:tcPr>
            <w:tcW w:w="5506" w:type="dxa"/>
          </w:tcPr>
          <w:p w14:paraId="70191176" w14:textId="2D10AE80" w:rsidR="003463F6" w:rsidRPr="00D44B98" w:rsidRDefault="003463F6" w:rsidP="006813FC">
            <w:pPr>
              <w:rPr>
                <w:rStyle w:val="normaltextrun"/>
                <w:rFonts w:asciiTheme="minorHAnsi" w:hAnsiTheme="minorHAnsi" w:cstheme="minorBidi"/>
                <w:sz w:val="24"/>
                <w:szCs w:val="24"/>
              </w:rPr>
            </w:pPr>
            <w:r w:rsidRPr="6C91AA1B">
              <w:rPr>
                <w:rStyle w:val="normaltextrun"/>
                <w:rFonts w:asciiTheme="minorHAnsi" w:hAnsiTheme="minorHAnsi" w:cstheme="minorBidi"/>
                <w:sz w:val="24"/>
                <w:szCs w:val="24"/>
              </w:rPr>
              <w:t>Projekt nie zakłada budowy nowej infrastruktury lub jeżeli zakłada, to dołączono do wniosku o dofinansowanie informację potwierdzającą potrzebę budowy nowej infrastruktury.</w:t>
            </w:r>
          </w:p>
        </w:tc>
        <w:tc>
          <w:tcPr>
            <w:tcW w:w="2414" w:type="dxa"/>
          </w:tcPr>
          <w:p w14:paraId="0CBFBF4D"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Tak</w:t>
            </w:r>
          </w:p>
        </w:tc>
        <w:tc>
          <w:tcPr>
            <w:tcW w:w="1332" w:type="dxa"/>
          </w:tcPr>
          <w:p w14:paraId="331AA1F3"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0/1</w:t>
            </w:r>
          </w:p>
        </w:tc>
        <w:tc>
          <w:tcPr>
            <w:tcW w:w="1479" w:type="dxa"/>
          </w:tcPr>
          <w:p w14:paraId="1FC3AADD" w14:textId="77777777" w:rsidR="003463F6" w:rsidRPr="00D64640" w:rsidRDefault="003463F6" w:rsidP="006813FC">
            <w:pPr>
              <w:rPr>
                <w:rFonts w:asciiTheme="minorHAnsi" w:hAnsiTheme="minorHAnsi" w:cstheme="minorHAnsi"/>
                <w:sz w:val="24"/>
                <w:szCs w:val="24"/>
              </w:rPr>
            </w:pPr>
            <w:r w:rsidRPr="00D64640">
              <w:rPr>
                <w:rFonts w:asciiTheme="minorHAnsi" w:hAnsiTheme="minorHAnsi" w:cstheme="minorHAnsi"/>
                <w:sz w:val="24"/>
                <w:szCs w:val="24"/>
              </w:rPr>
              <w:t>Nie dotyczy</w:t>
            </w:r>
          </w:p>
        </w:tc>
      </w:tr>
    </w:tbl>
    <w:p w14:paraId="565747FA" w14:textId="77777777" w:rsidR="00987CEB" w:rsidRPr="00D64640" w:rsidRDefault="00987CEB" w:rsidP="00987CEB">
      <w:pPr>
        <w:rPr>
          <w:rFonts w:asciiTheme="minorHAnsi" w:hAnsiTheme="minorHAnsi" w:cstheme="minorHAnsi"/>
          <w:sz w:val="24"/>
          <w:szCs w:val="24"/>
        </w:rPr>
      </w:pPr>
    </w:p>
    <w:sectPr w:rsidR="00987CEB" w:rsidRPr="00D64640" w:rsidSect="000C75B0">
      <w:footerReference w:type="defaul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5D37C" w14:textId="77777777" w:rsidR="00CF5D7F" w:rsidRDefault="00CF5D7F" w:rsidP="009029B5">
      <w:pPr>
        <w:spacing w:after="0" w:line="240" w:lineRule="auto"/>
      </w:pPr>
      <w:r>
        <w:separator/>
      </w:r>
    </w:p>
  </w:endnote>
  <w:endnote w:type="continuationSeparator" w:id="0">
    <w:p w14:paraId="6661F375" w14:textId="77777777" w:rsidR="00CF5D7F" w:rsidRDefault="00CF5D7F" w:rsidP="009029B5">
      <w:pPr>
        <w:spacing w:after="0" w:line="240" w:lineRule="auto"/>
      </w:pPr>
      <w:r>
        <w:continuationSeparator/>
      </w:r>
    </w:p>
  </w:endnote>
  <w:endnote w:type="continuationNotice" w:id="1">
    <w:p w14:paraId="7AF264A0" w14:textId="77777777" w:rsidR="00CF5D7F" w:rsidRDefault="00CF5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131" w14:textId="77777777" w:rsidR="002F063F" w:rsidRDefault="002F06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925E" w14:textId="77777777" w:rsidR="002F063F" w:rsidRDefault="002F063F">
    <w:pPr>
      <w:pStyle w:val="Stopka"/>
      <w:jc w:val="right"/>
    </w:pPr>
    <w:r>
      <w:fldChar w:fldCharType="begin"/>
    </w:r>
    <w:r>
      <w:instrText>PAGE   \* MERGEFORMAT</w:instrText>
    </w:r>
    <w:r>
      <w:fldChar w:fldCharType="separate"/>
    </w:r>
    <w:r>
      <w:rPr>
        <w:noProof/>
      </w:rPr>
      <w:t>2</w:t>
    </w:r>
    <w:r>
      <w:fldChar w:fldCharType="end"/>
    </w:r>
  </w:p>
  <w:p w14:paraId="40B8DF8A" w14:textId="77777777" w:rsidR="002F063F" w:rsidRDefault="002F063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37FE" w14:textId="0E2AACE4" w:rsidR="002F063F" w:rsidRDefault="002F063F">
    <w:pPr>
      <w:pStyle w:val="Stopka"/>
      <w:jc w:val="right"/>
    </w:pPr>
    <w:r>
      <w:fldChar w:fldCharType="begin"/>
    </w:r>
    <w:r>
      <w:instrText>PAGE   \* MERGEFORMAT</w:instrText>
    </w:r>
    <w:r>
      <w:fldChar w:fldCharType="separate"/>
    </w:r>
    <w:r w:rsidR="00125CA6">
      <w:rPr>
        <w:noProof/>
      </w:rPr>
      <w:t>1</w:t>
    </w:r>
    <w:r>
      <w:fldChar w:fldCharType="end"/>
    </w:r>
  </w:p>
  <w:p w14:paraId="7224EE67" w14:textId="77777777" w:rsidR="002F063F" w:rsidRDefault="002F063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243D" w14:textId="77777777" w:rsidR="002F063F" w:rsidRDefault="002F063F">
    <w:pPr>
      <w:pStyle w:val="Stopka"/>
    </w:pPr>
  </w:p>
  <w:p w14:paraId="2FC7F60D" w14:textId="3A3716E5" w:rsidR="002F063F" w:rsidRDefault="002F063F" w:rsidP="000C75B0">
    <w:pPr>
      <w:pStyle w:val="Stopka"/>
      <w:jc w:val="center"/>
    </w:pPr>
    <w:r w:rsidRPr="00C625A9">
      <w:rPr>
        <w:noProof/>
        <w:lang w:eastAsia="pl-PL"/>
      </w:rPr>
      <w:drawing>
        <wp:inline distT="0" distB="0" distL="0" distR="0" wp14:anchorId="2F06BF84" wp14:editId="3C9DB422">
          <wp:extent cx="5753100" cy="419100"/>
          <wp:effectExtent l="0" t="0" r="0" b="0"/>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pic="http://schemas.openxmlformats.org/drawingml/2006/picture" xmlns:a14="http://schemas.microsoft.com/office/drawing/2010/main"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23B2" w14:textId="77777777" w:rsidR="00CF5D7F" w:rsidRDefault="00CF5D7F" w:rsidP="009029B5">
      <w:pPr>
        <w:spacing w:after="0" w:line="240" w:lineRule="auto"/>
      </w:pPr>
      <w:r>
        <w:separator/>
      </w:r>
    </w:p>
  </w:footnote>
  <w:footnote w:type="continuationSeparator" w:id="0">
    <w:p w14:paraId="7AF68CA1" w14:textId="77777777" w:rsidR="00CF5D7F" w:rsidRDefault="00CF5D7F" w:rsidP="009029B5">
      <w:pPr>
        <w:spacing w:after="0" w:line="240" w:lineRule="auto"/>
      </w:pPr>
      <w:r>
        <w:continuationSeparator/>
      </w:r>
    </w:p>
  </w:footnote>
  <w:footnote w:type="continuationNotice" w:id="1">
    <w:p w14:paraId="003CB980" w14:textId="77777777" w:rsidR="00CF5D7F" w:rsidRDefault="00CF5D7F">
      <w:pPr>
        <w:spacing w:after="0" w:line="240" w:lineRule="auto"/>
      </w:pPr>
    </w:p>
  </w:footnote>
  <w:footnote w:id="2">
    <w:p w14:paraId="2A4833A5" w14:textId="77777777" w:rsidR="002F063F" w:rsidRPr="00303F00" w:rsidRDefault="002F063F" w:rsidP="0045512D">
      <w:pPr>
        <w:rPr>
          <w:rFonts w:asciiTheme="minorHAnsi" w:hAnsiTheme="minorHAnsi" w:cstheme="minorHAnsi"/>
        </w:rPr>
      </w:pPr>
      <w:r>
        <w:footnoteRef/>
      </w:r>
      <w:r>
        <w:t xml:space="preserve"> </w:t>
      </w:r>
      <w:r w:rsidRPr="00303F00">
        <w:rPr>
          <w:rFonts w:asciiTheme="minorHAnsi" w:hAnsiTheme="minorHAnsi" w:cstheme="minorHAnsi"/>
        </w:rPr>
        <w:t>W przypadku modernizacji dostępność dotyczy tych elementów budynku, które były przedmiotem finansowania z funduszy unijnych.</w:t>
      </w:r>
    </w:p>
  </w:footnote>
  <w:footnote w:id="3">
    <w:p w14:paraId="2EF20893" w14:textId="77777777" w:rsidR="002F063F" w:rsidRPr="00303F00" w:rsidRDefault="002F063F" w:rsidP="0045512D">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163FBBC2" w14:textId="77777777" w:rsidR="002F063F" w:rsidRPr="00303F00" w:rsidRDefault="002F063F" w:rsidP="0045512D">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5DBF" w14:textId="77777777" w:rsidR="002F063F" w:rsidRDefault="002F06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571A" w14:textId="7F20D4D9" w:rsidR="002F063F" w:rsidRPr="00FF242E" w:rsidRDefault="002F063F" w:rsidP="00FF242E">
    <w:pPr>
      <w:pStyle w:val="Nagwek4"/>
      <w:jc w:val="center"/>
      <w:rPr>
        <w:rFonts w:asciiTheme="minorHAnsi" w:hAnsiTheme="minorHAnsi" w:cstheme="minorHAnsi"/>
        <w:sz w:val="24"/>
        <w:szCs w:val="24"/>
      </w:rPr>
    </w:pPr>
    <w:r w:rsidRPr="00FF242E">
      <w:rPr>
        <w:rFonts w:asciiTheme="minorHAnsi" w:hAnsiTheme="minorHAnsi" w:cstheme="minorHAnsi"/>
        <w:sz w:val="24"/>
        <w:szCs w:val="24"/>
      </w:rPr>
      <w:t xml:space="preserve">Załącznik do Uchwały nr </w:t>
    </w:r>
    <w:r w:rsidR="00125CA6">
      <w:rPr>
        <w:rFonts w:asciiTheme="minorHAnsi" w:hAnsiTheme="minorHAnsi" w:cstheme="minorHAnsi"/>
        <w:sz w:val="24"/>
        <w:szCs w:val="24"/>
        <w:lang w:val="pl-PL"/>
      </w:rPr>
      <w:t>68</w:t>
    </w:r>
    <w:r w:rsidRPr="00FF242E">
      <w:rPr>
        <w:rFonts w:asciiTheme="minorHAnsi" w:hAnsiTheme="minorHAnsi" w:cstheme="minorHAnsi"/>
        <w:sz w:val="24"/>
        <w:szCs w:val="24"/>
        <w:lang w:val="pl-PL"/>
      </w:rPr>
      <w:t xml:space="preserve"> </w:t>
    </w:r>
    <w:r w:rsidRPr="00FF242E">
      <w:rPr>
        <w:rFonts w:asciiTheme="minorHAnsi" w:hAnsiTheme="minorHAnsi" w:cstheme="minorHAnsi"/>
        <w:sz w:val="24"/>
        <w:szCs w:val="24"/>
      </w:rPr>
      <w:t xml:space="preserve">Komitetu Monitorującego Fundusze Europejskie dla Śląskiego 2021-2027  z dnia </w:t>
    </w:r>
    <w:r w:rsidR="00125CA6">
      <w:rPr>
        <w:rFonts w:asciiTheme="minorHAnsi" w:hAnsiTheme="minorHAnsi" w:cstheme="minorHAnsi"/>
        <w:sz w:val="24"/>
        <w:szCs w:val="24"/>
        <w:lang w:val="pl-PL"/>
      </w:rPr>
      <w:t>6 czerwca</w:t>
    </w:r>
    <w:bookmarkStart w:id="3" w:name="_GoBack"/>
    <w:bookmarkEnd w:id="3"/>
    <w:r w:rsidRPr="00FF242E">
      <w:rPr>
        <w:rFonts w:asciiTheme="minorHAnsi" w:hAnsiTheme="minorHAnsi" w:cstheme="minorHAnsi"/>
        <w:sz w:val="24"/>
        <w:szCs w:val="24"/>
      </w:rPr>
      <w:t xml:space="preserve"> 2023 roku w sprawie zatwierdzenia kryteriów wyboru projektów dla działania </w:t>
    </w:r>
    <w:bookmarkStart w:id="4" w:name="_Toc433127960"/>
    <w:bookmarkStart w:id="5" w:name="_Toc527017886"/>
    <w:r w:rsidRPr="00FF242E">
      <w:rPr>
        <w:rFonts w:asciiTheme="minorHAnsi" w:hAnsiTheme="minorHAnsi" w:cstheme="minorHAnsi"/>
        <w:sz w:val="24"/>
        <w:szCs w:val="24"/>
      </w:rPr>
      <w:t>FESL.08.01 Infrastruktura szkolnictwa wyższego.</w:t>
    </w:r>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B9A1E" w14:textId="77777777" w:rsidR="002F063F" w:rsidRDefault="002F063F"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4E345"/>
    <w:multiLevelType w:val="hybridMultilevel"/>
    <w:tmpl w:val="9E62C3FC"/>
    <w:lvl w:ilvl="0" w:tplc="4034751E">
      <w:start w:val="1"/>
      <w:numFmt w:val="bullet"/>
      <w:lvlText w:val=""/>
      <w:lvlJc w:val="left"/>
      <w:pPr>
        <w:ind w:left="720" w:hanging="360"/>
      </w:pPr>
      <w:rPr>
        <w:rFonts w:ascii="Symbol" w:hAnsi="Symbol" w:hint="default"/>
      </w:rPr>
    </w:lvl>
    <w:lvl w:ilvl="1" w:tplc="625A7506">
      <w:start w:val="1"/>
      <w:numFmt w:val="bullet"/>
      <w:lvlText w:val="o"/>
      <w:lvlJc w:val="left"/>
      <w:pPr>
        <w:ind w:left="1440" w:hanging="360"/>
      </w:pPr>
      <w:rPr>
        <w:rFonts w:ascii="Courier New" w:hAnsi="Courier New" w:hint="default"/>
      </w:rPr>
    </w:lvl>
    <w:lvl w:ilvl="2" w:tplc="CBE2195E">
      <w:start w:val="1"/>
      <w:numFmt w:val="bullet"/>
      <w:lvlText w:val=""/>
      <w:lvlJc w:val="left"/>
      <w:pPr>
        <w:ind w:left="2160" w:hanging="360"/>
      </w:pPr>
      <w:rPr>
        <w:rFonts w:ascii="Wingdings" w:hAnsi="Wingdings" w:hint="default"/>
      </w:rPr>
    </w:lvl>
    <w:lvl w:ilvl="3" w:tplc="8F145B9C">
      <w:start w:val="1"/>
      <w:numFmt w:val="bullet"/>
      <w:lvlText w:val=""/>
      <w:lvlJc w:val="left"/>
      <w:pPr>
        <w:ind w:left="2880" w:hanging="360"/>
      </w:pPr>
      <w:rPr>
        <w:rFonts w:ascii="Symbol" w:hAnsi="Symbol" w:hint="default"/>
      </w:rPr>
    </w:lvl>
    <w:lvl w:ilvl="4" w:tplc="D75EE930">
      <w:start w:val="1"/>
      <w:numFmt w:val="bullet"/>
      <w:lvlText w:val="o"/>
      <w:lvlJc w:val="left"/>
      <w:pPr>
        <w:ind w:left="3600" w:hanging="360"/>
      </w:pPr>
      <w:rPr>
        <w:rFonts w:ascii="Courier New" w:hAnsi="Courier New" w:hint="default"/>
      </w:rPr>
    </w:lvl>
    <w:lvl w:ilvl="5" w:tplc="8EB0604C">
      <w:start w:val="1"/>
      <w:numFmt w:val="bullet"/>
      <w:lvlText w:val=""/>
      <w:lvlJc w:val="left"/>
      <w:pPr>
        <w:ind w:left="4320" w:hanging="360"/>
      </w:pPr>
      <w:rPr>
        <w:rFonts w:ascii="Wingdings" w:hAnsi="Wingdings" w:hint="default"/>
      </w:rPr>
    </w:lvl>
    <w:lvl w:ilvl="6" w:tplc="DFDC74B4">
      <w:start w:val="1"/>
      <w:numFmt w:val="bullet"/>
      <w:lvlText w:val=""/>
      <w:lvlJc w:val="left"/>
      <w:pPr>
        <w:ind w:left="5040" w:hanging="360"/>
      </w:pPr>
      <w:rPr>
        <w:rFonts w:ascii="Symbol" w:hAnsi="Symbol" w:hint="default"/>
      </w:rPr>
    </w:lvl>
    <w:lvl w:ilvl="7" w:tplc="A614CCD8">
      <w:start w:val="1"/>
      <w:numFmt w:val="bullet"/>
      <w:lvlText w:val="o"/>
      <w:lvlJc w:val="left"/>
      <w:pPr>
        <w:ind w:left="5760" w:hanging="360"/>
      </w:pPr>
      <w:rPr>
        <w:rFonts w:ascii="Courier New" w:hAnsi="Courier New" w:hint="default"/>
      </w:rPr>
    </w:lvl>
    <w:lvl w:ilvl="8" w:tplc="20D61F92">
      <w:start w:val="1"/>
      <w:numFmt w:val="bullet"/>
      <w:lvlText w:val=""/>
      <w:lvlJc w:val="left"/>
      <w:pPr>
        <w:ind w:left="6480" w:hanging="360"/>
      </w:pPr>
      <w:rPr>
        <w:rFonts w:ascii="Wingdings" w:hAnsi="Wingdings" w:hint="default"/>
      </w:rPr>
    </w:lvl>
  </w:abstractNum>
  <w:abstractNum w:abstractNumId="3"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6F541"/>
    <w:multiLevelType w:val="hybridMultilevel"/>
    <w:tmpl w:val="4A5AD46A"/>
    <w:lvl w:ilvl="0" w:tplc="8D4AE992">
      <w:start w:val="1"/>
      <w:numFmt w:val="bullet"/>
      <w:lvlText w:val="-"/>
      <w:lvlJc w:val="left"/>
      <w:pPr>
        <w:ind w:left="720" w:hanging="360"/>
      </w:pPr>
      <w:rPr>
        <w:rFonts w:ascii="Calibri" w:hAnsi="Calibri" w:hint="default"/>
      </w:rPr>
    </w:lvl>
    <w:lvl w:ilvl="1" w:tplc="06566872">
      <w:start w:val="1"/>
      <w:numFmt w:val="bullet"/>
      <w:lvlText w:val="o"/>
      <w:lvlJc w:val="left"/>
      <w:pPr>
        <w:ind w:left="1440" w:hanging="360"/>
      </w:pPr>
      <w:rPr>
        <w:rFonts w:ascii="Courier New" w:hAnsi="Courier New" w:hint="default"/>
      </w:rPr>
    </w:lvl>
    <w:lvl w:ilvl="2" w:tplc="373E901A">
      <w:start w:val="1"/>
      <w:numFmt w:val="bullet"/>
      <w:lvlText w:val=""/>
      <w:lvlJc w:val="left"/>
      <w:pPr>
        <w:ind w:left="2160" w:hanging="360"/>
      </w:pPr>
      <w:rPr>
        <w:rFonts w:ascii="Wingdings" w:hAnsi="Wingdings" w:hint="default"/>
      </w:rPr>
    </w:lvl>
    <w:lvl w:ilvl="3" w:tplc="D6366BF8">
      <w:start w:val="1"/>
      <w:numFmt w:val="bullet"/>
      <w:lvlText w:val=""/>
      <w:lvlJc w:val="left"/>
      <w:pPr>
        <w:ind w:left="2880" w:hanging="360"/>
      </w:pPr>
      <w:rPr>
        <w:rFonts w:ascii="Symbol" w:hAnsi="Symbol" w:hint="default"/>
      </w:rPr>
    </w:lvl>
    <w:lvl w:ilvl="4" w:tplc="6074D670">
      <w:start w:val="1"/>
      <w:numFmt w:val="bullet"/>
      <w:lvlText w:val="o"/>
      <w:lvlJc w:val="left"/>
      <w:pPr>
        <w:ind w:left="3600" w:hanging="360"/>
      </w:pPr>
      <w:rPr>
        <w:rFonts w:ascii="Courier New" w:hAnsi="Courier New" w:hint="default"/>
      </w:rPr>
    </w:lvl>
    <w:lvl w:ilvl="5" w:tplc="2AA0BA72">
      <w:start w:val="1"/>
      <w:numFmt w:val="bullet"/>
      <w:lvlText w:val=""/>
      <w:lvlJc w:val="left"/>
      <w:pPr>
        <w:ind w:left="4320" w:hanging="360"/>
      </w:pPr>
      <w:rPr>
        <w:rFonts w:ascii="Wingdings" w:hAnsi="Wingdings" w:hint="default"/>
      </w:rPr>
    </w:lvl>
    <w:lvl w:ilvl="6" w:tplc="4E50C0C2">
      <w:start w:val="1"/>
      <w:numFmt w:val="bullet"/>
      <w:lvlText w:val=""/>
      <w:lvlJc w:val="left"/>
      <w:pPr>
        <w:ind w:left="5040" w:hanging="360"/>
      </w:pPr>
      <w:rPr>
        <w:rFonts w:ascii="Symbol" w:hAnsi="Symbol" w:hint="default"/>
      </w:rPr>
    </w:lvl>
    <w:lvl w:ilvl="7" w:tplc="473E738E">
      <w:start w:val="1"/>
      <w:numFmt w:val="bullet"/>
      <w:lvlText w:val="o"/>
      <w:lvlJc w:val="left"/>
      <w:pPr>
        <w:ind w:left="5760" w:hanging="360"/>
      </w:pPr>
      <w:rPr>
        <w:rFonts w:ascii="Courier New" w:hAnsi="Courier New" w:hint="default"/>
      </w:rPr>
    </w:lvl>
    <w:lvl w:ilvl="8" w:tplc="751AF97E">
      <w:start w:val="1"/>
      <w:numFmt w:val="bullet"/>
      <w:lvlText w:val=""/>
      <w:lvlJc w:val="left"/>
      <w:pPr>
        <w:ind w:left="6480" w:hanging="360"/>
      </w:pPr>
      <w:rPr>
        <w:rFonts w:ascii="Wingdings" w:hAnsi="Wingdings" w:hint="default"/>
      </w:rPr>
    </w:lvl>
  </w:abstractNum>
  <w:abstractNum w:abstractNumId="5" w15:restartNumberingAfterBreak="0">
    <w:nsid w:val="09996586"/>
    <w:multiLevelType w:val="hybridMultilevel"/>
    <w:tmpl w:val="7C0E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6154A"/>
    <w:multiLevelType w:val="hybridMultilevel"/>
    <w:tmpl w:val="203E40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A55687"/>
    <w:multiLevelType w:val="hybridMultilevel"/>
    <w:tmpl w:val="A37C5B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188B8FD"/>
    <w:multiLevelType w:val="hybridMultilevel"/>
    <w:tmpl w:val="414C921C"/>
    <w:lvl w:ilvl="0" w:tplc="A414254A">
      <w:start w:val="1"/>
      <w:numFmt w:val="bullet"/>
      <w:lvlText w:val="-"/>
      <w:lvlJc w:val="left"/>
      <w:pPr>
        <w:ind w:left="720" w:hanging="360"/>
      </w:pPr>
      <w:rPr>
        <w:rFonts w:ascii="Calibri" w:hAnsi="Calibri" w:hint="default"/>
      </w:rPr>
    </w:lvl>
    <w:lvl w:ilvl="1" w:tplc="EA14A572">
      <w:start w:val="1"/>
      <w:numFmt w:val="bullet"/>
      <w:lvlText w:val="o"/>
      <w:lvlJc w:val="left"/>
      <w:pPr>
        <w:ind w:left="1440" w:hanging="360"/>
      </w:pPr>
      <w:rPr>
        <w:rFonts w:ascii="Courier New" w:hAnsi="Courier New" w:hint="default"/>
      </w:rPr>
    </w:lvl>
    <w:lvl w:ilvl="2" w:tplc="B8B6AE04">
      <w:start w:val="1"/>
      <w:numFmt w:val="bullet"/>
      <w:lvlText w:val=""/>
      <w:lvlJc w:val="left"/>
      <w:pPr>
        <w:ind w:left="2160" w:hanging="360"/>
      </w:pPr>
      <w:rPr>
        <w:rFonts w:ascii="Wingdings" w:hAnsi="Wingdings" w:hint="default"/>
      </w:rPr>
    </w:lvl>
    <w:lvl w:ilvl="3" w:tplc="4E126640">
      <w:start w:val="1"/>
      <w:numFmt w:val="bullet"/>
      <w:lvlText w:val=""/>
      <w:lvlJc w:val="left"/>
      <w:pPr>
        <w:ind w:left="2880" w:hanging="360"/>
      </w:pPr>
      <w:rPr>
        <w:rFonts w:ascii="Symbol" w:hAnsi="Symbol" w:hint="default"/>
      </w:rPr>
    </w:lvl>
    <w:lvl w:ilvl="4" w:tplc="3DCC15CE">
      <w:start w:val="1"/>
      <w:numFmt w:val="bullet"/>
      <w:lvlText w:val="o"/>
      <w:lvlJc w:val="left"/>
      <w:pPr>
        <w:ind w:left="3600" w:hanging="360"/>
      </w:pPr>
      <w:rPr>
        <w:rFonts w:ascii="Courier New" w:hAnsi="Courier New" w:hint="default"/>
      </w:rPr>
    </w:lvl>
    <w:lvl w:ilvl="5" w:tplc="DE064A5E">
      <w:start w:val="1"/>
      <w:numFmt w:val="bullet"/>
      <w:lvlText w:val=""/>
      <w:lvlJc w:val="left"/>
      <w:pPr>
        <w:ind w:left="4320" w:hanging="360"/>
      </w:pPr>
      <w:rPr>
        <w:rFonts w:ascii="Wingdings" w:hAnsi="Wingdings" w:hint="default"/>
      </w:rPr>
    </w:lvl>
    <w:lvl w:ilvl="6" w:tplc="8BCECF12">
      <w:start w:val="1"/>
      <w:numFmt w:val="bullet"/>
      <w:lvlText w:val=""/>
      <w:lvlJc w:val="left"/>
      <w:pPr>
        <w:ind w:left="5040" w:hanging="360"/>
      </w:pPr>
      <w:rPr>
        <w:rFonts w:ascii="Symbol" w:hAnsi="Symbol" w:hint="default"/>
      </w:rPr>
    </w:lvl>
    <w:lvl w:ilvl="7" w:tplc="677C80CC">
      <w:start w:val="1"/>
      <w:numFmt w:val="bullet"/>
      <w:lvlText w:val="o"/>
      <w:lvlJc w:val="left"/>
      <w:pPr>
        <w:ind w:left="5760" w:hanging="360"/>
      </w:pPr>
      <w:rPr>
        <w:rFonts w:ascii="Courier New" w:hAnsi="Courier New" w:hint="default"/>
      </w:rPr>
    </w:lvl>
    <w:lvl w:ilvl="8" w:tplc="A5E02B34">
      <w:start w:val="1"/>
      <w:numFmt w:val="bullet"/>
      <w:lvlText w:val=""/>
      <w:lvlJc w:val="left"/>
      <w:pPr>
        <w:ind w:left="6480" w:hanging="360"/>
      </w:pPr>
      <w:rPr>
        <w:rFonts w:ascii="Wingdings" w:hAnsi="Wingdings" w:hint="default"/>
      </w:rPr>
    </w:lvl>
  </w:abstractNum>
  <w:abstractNum w:abstractNumId="10" w15:restartNumberingAfterBreak="0">
    <w:nsid w:val="153E1703"/>
    <w:multiLevelType w:val="hybridMultilevel"/>
    <w:tmpl w:val="BF246F8A"/>
    <w:lvl w:ilvl="0" w:tplc="316686B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75661"/>
    <w:multiLevelType w:val="hybridMultilevel"/>
    <w:tmpl w:val="2ABCE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4" w15:restartNumberingAfterBreak="0">
    <w:nsid w:val="1CC1528D"/>
    <w:multiLevelType w:val="hybridMultilevel"/>
    <w:tmpl w:val="2228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E0034C"/>
    <w:multiLevelType w:val="hybridMultilevel"/>
    <w:tmpl w:val="227AFBF8"/>
    <w:lvl w:ilvl="0" w:tplc="A552CFCA">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09C2743"/>
    <w:multiLevelType w:val="hybridMultilevel"/>
    <w:tmpl w:val="36B4261A"/>
    <w:lvl w:ilvl="0" w:tplc="DA28CDA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73FF4"/>
    <w:multiLevelType w:val="multilevel"/>
    <w:tmpl w:val="55F0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771BC4"/>
    <w:multiLevelType w:val="hybridMultilevel"/>
    <w:tmpl w:val="AF107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1" w15:restartNumberingAfterBreak="0">
    <w:nsid w:val="31413E31"/>
    <w:multiLevelType w:val="hybridMultilevel"/>
    <w:tmpl w:val="53C413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5D8BAD4"/>
    <w:multiLevelType w:val="hybridMultilevel"/>
    <w:tmpl w:val="4EC65A42"/>
    <w:lvl w:ilvl="0" w:tplc="32E4DBD0">
      <w:start w:val="1"/>
      <w:numFmt w:val="decimal"/>
      <w:lvlText w:val="%1)"/>
      <w:lvlJc w:val="left"/>
      <w:pPr>
        <w:ind w:left="720" w:hanging="360"/>
      </w:pPr>
    </w:lvl>
    <w:lvl w:ilvl="1" w:tplc="4C56D790">
      <w:start w:val="1"/>
      <w:numFmt w:val="lowerLetter"/>
      <w:lvlText w:val="%2."/>
      <w:lvlJc w:val="left"/>
      <w:pPr>
        <w:ind w:left="1440" w:hanging="360"/>
      </w:pPr>
    </w:lvl>
    <w:lvl w:ilvl="2" w:tplc="4668528A">
      <w:start w:val="1"/>
      <w:numFmt w:val="lowerRoman"/>
      <w:lvlText w:val="%3."/>
      <w:lvlJc w:val="right"/>
      <w:pPr>
        <w:ind w:left="2160" w:hanging="180"/>
      </w:pPr>
    </w:lvl>
    <w:lvl w:ilvl="3" w:tplc="0A6411B0">
      <w:start w:val="1"/>
      <w:numFmt w:val="decimal"/>
      <w:lvlText w:val="%4."/>
      <w:lvlJc w:val="left"/>
      <w:pPr>
        <w:ind w:left="2880" w:hanging="360"/>
      </w:pPr>
    </w:lvl>
    <w:lvl w:ilvl="4" w:tplc="EADA519C">
      <w:start w:val="1"/>
      <w:numFmt w:val="lowerLetter"/>
      <w:lvlText w:val="%5."/>
      <w:lvlJc w:val="left"/>
      <w:pPr>
        <w:ind w:left="3600" w:hanging="360"/>
      </w:pPr>
    </w:lvl>
    <w:lvl w:ilvl="5" w:tplc="1D68A042">
      <w:start w:val="1"/>
      <w:numFmt w:val="lowerRoman"/>
      <w:lvlText w:val="%6."/>
      <w:lvlJc w:val="right"/>
      <w:pPr>
        <w:ind w:left="4320" w:hanging="180"/>
      </w:pPr>
    </w:lvl>
    <w:lvl w:ilvl="6" w:tplc="A784EC08">
      <w:start w:val="1"/>
      <w:numFmt w:val="decimal"/>
      <w:lvlText w:val="%7."/>
      <w:lvlJc w:val="left"/>
      <w:pPr>
        <w:ind w:left="5040" w:hanging="360"/>
      </w:pPr>
    </w:lvl>
    <w:lvl w:ilvl="7" w:tplc="A0CE6E18">
      <w:start w:val="1"/>
      <w:numFmt w:val="lowerLetter"/>
      <w:lvlText w:val="%8."/>
      <w:lvlJc w:val="left"/>
      <w:pPr>
        <w:ind w:left="5760" w:hanging="360"/>
      </w:pPr>
    </w:lvl>
    <w:lvl w:ilvl="8" w:tplc="214E155A">
      <w:start w:val="1"/>
      <w:numFmt w:val="lowerRoman"/>
      <w:lvlText w:val="%9."/>
      <w:lvlJc w:val="right"/>
      <w:pPr>
        <w:ind w:left="6480" w:hanging="180"/>
      </w:pPr>
    </w:lvl>
  </w:abstractNum>
  <w:abstractNum w:abstractNumId="23"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B533D6"/>
    <w:multiLevelType w:val="hybridMultilevel"/>
    <w:tmpl w:val="1C0ECFC8"/>
    <w:lvl w:ilvl="0" w:tplc="CAB65EAE">
      <w:start w:val="1"/>
      <w:numFmt w:val="bullet"/>
      <w:lvlText w:val="-"/>
      <w:lvlJc w:val="left"/>
      <w:pPr>
        <w:ind w:left="720" w:hanging="360"/>
      </w:pPr>
      <w:rPr>
        <w:rFonts w:ascii="Calibri" w:hAnsi="Calibri" w:hint="default"/>
      </w:rPr>
    </w:lvl>
    <w:lvl w:ilvl="1" w:tplc="AEC0767E">
      <w:start w:val="1"/>
      <w:numFmt w:val="bullet"/>
      <w:lvlText w:val="o"/>
      <w:lvlJc w:val="left"/>
      <w:pPr>
        <w:ind w:left="1440" w:hanging="360"/>
      </w:pPr>
      <w:rPr>
        <w:rFonts w:ascii="Courier New" w:hAnsi="Courier New" w:hint="default"/>
      </w:rPr>
    </w:lvl>
    <w:lvl w:ilvl="2" w:tplc="37FC1D5E">
      <w:start w:val="1"/>
      <w:numFmt w:val="bullet"/>
      <w:lvlText w:val=""/>
      <w:lvlJc w:val="left"/>
      <w:pPr>
        <w:ind w:left="2160" w:hanging="360"/>
      </w:pPr>
      <w:rPr>
        <w:rFonts w:ascii="Wingdings" w:hAnsi="Wingdings" w:hint="default"/>
      </w:rPr>
    </w:lvl>
    <w:lvl w:ilvl="3" w:tplc="1E16A848">
      <w:start w:val="1"/>
      <w:numFmt w:val="bullet"/>
      <w:lvlText w:val=""/>
      <w:lvlJc w:val="left"/>
      <w:pPr>
        <w:ind w:left="2880" w:hanging="360"/>
      </w:pPr>
      <w:rPr>
        <w:rFonts w:ascii="Symbol" w:hAnsi="Symbol" w:hint="default"/>
      </w:rPr>
    </w:lvl>
    <w:lvl w:ilvl="4" w:tplc="5BD8C678">
      <w:start w:val="1"/>
      <w:numFmt w:val="bullet"/>
      <w:lvlText w:val="o"/>
      <w:lvlJc w:val="left"/>
      <w:pPr>
        <w:ind w:left="3600" w:hanging="360"/>
      </w:pPr>
      <w:rPr>
        <w:rFonts w:ascii="Courier New" w:hAnsi="Courier New" w:hint="default"/>
      </w:rPr>
    </w:lvl>
    <w:lvl w:ilvl="5" w:tplc="94FACD3C">
      <w:start w:val="1"/>
      <w:numFmt w:val="bullet"/>
      <w:lvlText w:val=""/>
      <w:lvlJc w:val="left"/>
      <w:pPr>
        <w:ind w:left="4320" w:hanging="360"/>
      </w:pPr>
      <w:rPr>
        <w:rFonts w:ascii="Wingdings" w:hAnsi="Wingdings" w:hint="default"/>
      </w:rPr>
    </w:lvl>
    <w:lvl w:ilvl="6" w:tplc="34A409A0">
      <w:start w:val="1"/>
      <w:numFmt w:val="bullet"/>
      <w:lvlText w:val=""/>
      <w:lvlJc w:val="left"/>
      <w:pPr>
        <w:ind w:left="5040" w:hanging="360"/>
      </w:pPr>
      <w:rPr>
        <w:rFonts w:ascii="Symbol" w:hAnsi="Symbol" w:hint="default"/>
      </w:rPr>
    </w:lvl>
    <w:lvl w:ilvl="7" w:tplc="C2001B44">
      <w:start w:val="1"/>
      <w:numFmt w:val="bullet"/>
      <w:lvlText w:val="o"/>
      <w:lvlJc w:val="left"/>
      <w:pPr>
        <w:ind w:left="5760" w:hanging="360"/>
      </w:pPr>
      <w:rPr>
        <w:rFonts w:ascii="Courier New" w:hAnsi="Courier New" w:hint="default"/>
      </w:rPr>
    </w:lvl>
    <w:lvl w:ilvl="8" w:tplc="46C46378">
      <w:start w:val="1"/>
      <w:numFmt w:val="bullet"/>
      <w:lvlText w:val=""/>
      <w:lvlJc w:val="left"/>
      <w:pPr>
        <w:ind w:left="6480" w:hanging="360"/>
      </w:pPr>
      <w:rPr>
        <w:rFonts w:ascii="Wingdings" w:hAnsi="Wingdings" w:hint="default"/>
      </w:rPr>
    </w:lvl>
  </w:abstractNum>
  <w:abstractNum w:abstractNumId="26" w15:restartNumberingAfterBreak="0">
    <w:nsid w:val="3CC91A01"/>
    <w:multiLevelType w:val="hybridMultilevel"/>
    <w:tmpl w:val="EE0021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41A5B06"/>
    <w:multiLevelType w:val="hybridMultilevel"/>
    <w:tmpl w:val="F0B4BCD2"/>
    <w:lvl w:ilvl="0" w:tplc="54861942">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C2FA8"/>
    <w:multiLevelType w:val="hybridMultilevel"/>
    <w:tmpl w:val="FA74E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D96F10"/>
    <w:multiLevelType w:val="hybridMultilevel"/>
    <w:tmpl w:val="ADA404CC"/>
    <w:lvl w:ilvl="0" w:tplc="590A3604">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A93045"/>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AC7605"/>
    <w:multiLevelType w:val="hybridMultilevel"/>
    <w:tmpl w:val="E6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A12918"/>
    <w:multiLevelType w:val="hybridMultilevel"/>
    <w:tmpl w:val="4E766C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6115377E"/>
    <w:multiLevelType w:val="hybridMultilevel"/>
    <w:tmpl w:val="6BEA5A7A"/>
    <w:lvl w:ilvl="0" w:tplc="1C10EABA">
      <w:start w:val="1"/>
      <w:numFmt w:val="lowerLetter"/>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DE2E22"/>
    <w:multiLevelType w:val="hybridMultilevel"/>
    <w:tmpl w:val="2982E3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3A61780"/>
    <w:multiLevelType w:val="hybridMultilevel"/>
    <w:tmpl w:val="D272E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ABA4B4"/>
    <w:multiLevelType w:val="hybridMultilevel"/>
    <w:tmpl w:val="641E3E22"/>
    <w:lvl w:ilvl="0" w:tplc="FEA802D6">
      <w:start w:val="1"/>
      <w:numFmt w:val="bullet"/>
      <w:lvlText w:val=""/>
      <w:lvlJc w:val="left"/>
      <w:pPr>
        <w:ind w:left="720" w:hanging="360"/>
      </w:pPr>
      <w:rPr>
        <w:rFonts w:ascii="Symbol" w:hAnsi="Symbol" w:hint="default"/>
      </w:rPr>
    </w:lvl>
    <w:lvl w:ilvl="1" w:tplc="200260B0">
      <w:start w:val="1"/>
      <w:numFmt w:val="bullet"/>
      <w:lvlText w:val="o"/>
      <w:lvlJc w:val="left"/>
      <w:pPr>
        <w:ind w:left="1440" w:hanging="360"/>
      </w:pPr>
      <w:rPr>
        <w:rFonts w:ascii="Courier New" w:hAnsi="Courier New" w:hint="default"/>
      </w:rPr>
    </w:lvl>
    <w:lvl w:ilvl="2" w:tplc="94FADCC4">
      <w:start w:val="1"/>
      <w:numFmt w:val="bullet"/>
      <w:lvlText w:val=""/>
      <w:lvlJc w:val="left"/>
      <w:pPr>
        <w:ind w:left="2160" w:hanging="360"/>
      </w:pPr>
      <w:rPr>
        <w:rFonts w:ascii="Wingdings" w:hAnsi="Wingdings" w:hint="default"/>
      </w:rPr>
    </w:lvl>
    <w:lvl w:ilvl="3" w:tplc="F8D0C442">
      <w:start w:val="1"/>
      <w:numFmt w:val="bullet"/>
      <w:lvlText w:val=""/>
      <w:lvlJc w:val="left"/>
      <w:pPr>
        <w:ind w:left="2880" w:hanging="360"/>
      </w:pPr>
      <w:rPr>
        <w:rFonts w:ascii="Symbol" w:hAnsi="Symbol" w:hint="default"/>
      </w:rPr>
    </w:lvl>
    <w:lvl w:ilvl="4" w:tplc="C1EAC078">
      <w:start w:val="1"/>
      <w:numFmt w:val="bullet"/>
      <w:lvlText w:val="o"/>
      <w:lvlJc w:val="left"/>
      <w:pPr>
        <w:ind w:left="3600" w:hanging="360"/>
      </w:pPr>
      <w:rPr>
        <w:rFonts w:ascii="Courier New" w:hAnsi="Courier New" w:hint="default"/>
      </w:rPr>
    </w:lvl>
    <w:lvl w:ilvl="5" w:tplc="744E5D86">
      <w:start w:val="1"/>
      <w:numFmt w:val="bullet"/>
      <w:lvlText w:val=""/>
      <w:lvlJc w:val="left"/>
      <w:pPr>
        <w:ind w:left="4320" w:hanging="360"/>
      </w:pPr>
      <w:rPr>
        <w:rFonts w:ascii="Wingdings" w:hAnsi="Wingdings" w:hint="default"/>
      </w:rPr>
    </w:lvl>
    <w:lvl w:ilvl="6" w:tplc="5176A96E">
      <w:start w:val="1"/>
      <w:numFmt w:val="bullet"/>
      <w:lvlText w:val=""/>
      <w:lvlJc w:val="left"/>
      <w:pPr>
        <w:ind w:left="5040" w:hanging="360"/>
      </w:pPr>
      <w:rPr>
        <w:rFonts w:ascii="Symbol" w:hAnsi="Symbol" w:hint="default"/>
      </w:rPr>
    </w:lvl>
    <w:lvl w:ilvl="7" w:tplc="5D0C235E">
      <w:start w:val="1"/>
      <w:numFmt w:val="bullet"/>
      <w:lvlText w:val="o"/>
      <w:lvlJc w:val="left"/>
      <w:pPr>
        <w:ind w:left="5760" w:hanging="360"/>
      </w:pPr>
      <w:rPr>
        <w:rFonts w:ascii="Courier New" w:hAnsi="Courier New" w:hint="default"/>
      </w:rPr>
    </w:lvl>
    <w:lvl w:ilvl="8" w:tplc="49C68D8C">
      <w:start w:val="1"/>
      <w:numFmt w:val="bullet"/>
      <w:lvlText w:val=""/>
      <w:lvlJc w:val="left"/>
      <w:pPr>
        <w:ind w:left="6480" w:hanging="360"/>
      </w:pPr>
      <w:rPr>
        <w:rFonts w:ascii="Wingdings" w:hAnsi="Wingdings" w:hint="default"/>
      </w:rPr>
    </w:lvl>
  </w:abstractNum>
  <w:abstractNum w:abstractNumId="46" w15:restartNumberingAfterBreak="0">
    <w:nsid w:val="687823AE"/>
    <w:multiLevelType w:val="hybridMultilevel"/>
    <w:tmpl w:val="71D0B214"/>
    <w:lvl w:ilvl="0" w:tplc="017655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9DC75A7"/>
    <w:multiLevelType w:val="hybridMultilevel"/>
    <w:tmpl w:val="F112C26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ECC609F"/>
    <w:multiLevelType w:val="hybridMultilevel"/>
    <w:tmpl w:val="79648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38487D"/>
    <w:multiLevelType w:val="hybridMultilevel"/>
    <w:tmpl w:val="41F60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F4696C"/>
    <w:multiLevelType w:val="hybridMultilevel"/>
    <w:tmpl w:val="9A1E0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553537"/>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651EDC"/>
    <w:multiLevelType w:val="multilevel"/>
    <w:tmpl w:val="0C9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6"/>
  </w:num>
  <w:num w:numId="3">
    <w:abstractNumId w:val="55"/>
  </w:num>
  <w:num w:numId="4">
    <w:abstractNumId w:val="10"/>
  </w:num>
  <w:num w:numId="5">
    <w:abstractNumId w:val="26"/>
  </w:num>
  <w:num w:numId="6">
    <w:abstractNumId w:val="8"/>
  </w:num>
  <w:num w:numId="7">
    <w:abstractNumId w:val="41"/>
  </w:num>
  <w:num w:numId="8">
    <w:abstractNumId w:val="21"/>
  </w:num>
  <w:num w:numId="9">
    <w:abstractNumId w:val="18"/>
  </w:num>
  <w:num w:numId="10">
    <w:abstractNumId w:val="12"/>
  </w:num>
  <w:num w:numId="11">
    <w:abstractNumId w:val="32"/>
  </w:num>
  <w:num w:numId="12">
    <w:abstractNumId w:val="42"/>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38"/>
  </w:num>
  <w:num w:numId="17">
    <w:abstractNumId w:val="47"/>
  </w:num>
  <w:num w:numId="18">
    <w:abstractNumId w:val="19"/>
  </w:num>
  <w:num w:numId="19">
    <w:abstractNumId w:val="48"/>
  </w:num>
  <w:num w:numId="20">
    <w:abstractNumId w:val="49"/>
  </w:num>
  <w:num w:numId="21">
    <w:abstractNumId w:val="22"/>
  </w:num>
  <w:num w:numId="22">
    <w:abstractNumId w:val="51"/>
  </w:num>
  <w:num w:numId="23">
    <w:abstractNumId w:val="9"/>
  </w:num>
  <w:num w:numId="24">
    <w:abstractNumId w:val="43"/>
  </w:num>
  <w:num w:numId="25">
    <w:abstractNumId w:val="5"/>
  </w:num>
  <w:num w:numId="26">
    <w:abstractNumId w:val="40"/>
  </w:num>
  <w:num w:numId="27">
    <w:abstractNumId w:val="15"/>
  </w:num>
  <w:num w:numId="28">
    <w:abstractNumId w:val="34"/>
  </w:num>
  <w:num w:numId="29">
    <w:abstractNumId w:val="14"/>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28"/>
  </w:num>
  <w:num w:numId="34">
    <w:abstractNumId w:val="33"/>
  </w:num>
  <w:num w:numId="35">
    <w:abstractNumId w:val="29"/>
  </w:num>
  <w:num w:numId="36">
    <w:abstractNumId w:val="6"/>
  </w:num>
  <w:num w:numId="37">
    <w:abstractNumId w:val="24"/>
  </w:num>
  <w:num w:numId="38">
    <w:abstractNumId w:val="52"/>
  </w:num>
  <w:num w:numId="39">
    <w:abstractNumId w:val="44"/>
  </w:num>
  <w:num w:numId="40">
    <w:abstractNumId w:val="37"/>
  </w:num>
  <w:num w:numId="41">
    <w:abstractNumId w:val="0"/>
  </w:num>
  <w:num w:numId="42">
    <w:abstractNumId w:val="1"/>
  </w:num>
  <w:num w:numId="43">
    <w:abstractNumId w:val="50"/>
  </w:num>
  <w:num w:numId="44">
    <w:abstractNumId w:val="11"/>
  </w:num>
  <w:num w:numId="45">
    <w:abstractNumId w:val="31"/>
  </w:num>
  <w:num w:numId="46">
    <w:abstractNumId w:val="54"/>
  </w:num>
  <w:num w:numId="47">
    <w:abstractNumId w:val="17"/>
  </w:num>
  <w:num w:numId="48">
    <w:abstractNumId w:val="30"/>
  </w:num>
  <w:num w:numId="49">
    <w:abstractNumId w:val="35"/>
  </w:num>
  <w:num w:numId="50">
    <w:abstractNumId w:val="23"/>
  </w:num>
  <w:num w:numId="51">
    <w:abstractNumId w:val="3"/>
  </w:num>
  <w:num w:numId="52">
    <w:abstractNumId w:val="39"/>
  </w:num>
  <w:num w:numId="53">
    <w:abstractNumId w:val="27"/>
  </w:num>
  <w:num w:numId="54">
    <w:abstractNumId w:val="45"/>
  </w:num>
  <w:num w:numId="55">
    <w:abstractNumId w:val="56"/>
  </w:num>
  <w:num w:numId="56">
    <w:abstractNumId w:val="25"/>
  </w:num>
  <w:num w:numId="57">
    <w:abstractNumId w:val="4"/>
  </w:num>
  <w:num w:numId="58">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47F"/>
    <w:rsid w:val="00006BA9"/>
    <w:rsid w:val="0001536D"/>
    <w:rsid w:val="00022CF7"/>
    <w:rsid w:val="00025C6C"/>
    <w:rsid w:val="00034DDC"/>
    <w:rsid w:val="00052FEB"/>
    <w:rsid w:val="0005406C"/>
    <w:rsid w:val="00054F52"/>
    <w:rsid w:val="000773C4"/>
    <w:rsid w:val="000975C4"/>
    <w:rsid w:val="00097CD1"/>
    <w:rsid w:val="000A4537"/>
    <w:rsid w:val="000B3CD6"/>
    <w:rsid w:val="000B6B8A"/>
    <w:rsid w:val="000B7104"/>
    <w:rsid w:val="000C16E8"/>
    <w:rsid w:val="000C2AA3"/>
    <w:rsid w:val="000C75B0"/>
    <w:rsid w:val="000D6DA2"/>
    <w:rsid w:val="000E3104"/>
    <w:rsid w:val="000E7E32"/>
    <w:rsid w:val="001051C4"/>
    <w:rsid w:val="00111591"/>
    <w:rsid w:val="001248B2"/>
    <w:rsid w:val="00125CA6"/>
    <w:rsid w:val="001636F5"/>
    <w:rsid w:val="001733F6"/>
    <w:rsid w:val="00174B15"/>
    <w:rsid w:val="00197F09"/>
    <w:rsid w:val="001A186A"/>
    <w:rsid w:val="001A28E7"/>
    <w:rsid w:val="001A3C70"/>
    <w:rsid w:val="001C6C71"/>
    <w:rsid w:val="001D5A78"/>
    <w:rsid w:val="001E16F4"/>
    <w:rsid w:val="001F5F7A"/>
    <w:rsid w:val="00202F83"/>
    <w:rsid w:val="00203C43"/>
    <w:rsid w:val="002059F9"/>
    <w:rsid w:val="00217B2A"/>
    <w:rsid w:val="0023555D"/>
    <w:rsid w:val="00237341"/>
    <w:rsid w:val="002426B9"/>
    <w:rsid w:val="00251BCB"/>
    <w:rsid w:val="00264C43"/>
    <w:rsid w:val="00264DDB"/>
    <w:rsid w:val="0029122B"/>
    <w:rsid w:val="00292811"/>
    <w:rsid w:val="002943FA"/>
    <w:rsid w:val="002A3FA9"/>
    <w:rsid w:val="002A7274"/>
    <w:rsid w:val="002B0AE7"/>
    <w:rsid w:val="002B6716"/>
    <w:rsid w:val="002B7351"/>
    <w:rsid w:val="002C7554"/>
    <w:rsid w:val="002E540D"/>
    <w:rsid w:val="002F063F"/>
    <w:rsid w:val="002F08C6"/>
    <w:rsid w:val="002F453A"/>
    <w:rsid w:val="002F578B"/>
    <w:rsid w:val="0030058D"/>
    <w:rsid w:val="00304028"/>
    <w:rsid w:val="0030695E"/>
    <w:rsid w:val="00306CD4"/>
    <w:rsid w:val="00307022"/>
    <w:rsid w:val="0031245C"/>
    <w:rsid w:val="00314C8C"/>
    <w:rsid w:val="00315265"/>
    <w:rsid w:val="00323331"/>
    <w:rsid w:val="00337C98"/>
    <w:rsid w:val="003463F6"/>
    <w:rsid w:val="00353112"/>
    <w:rsid w:val="0035384F"/>
    <w:rsid w:val="00367A56"/>
    <w:rsid w:val="00370AD8"/>
    <w:rsid w:val="0037477A"/>
    <w:rsid w:val="00376A35"/>
    <w:rsid w:val="00381A46"/>
    <w:rsid w:val="00386B96"/>
    <w:rsid w:val="003902F3"/>
    <w:rsid w:val="003A484B"/>
    <w:rsid w:val="003B6B96"/>
    <w:rsid w:val="003C0F43"/>
    <w:rsid w:val="003F6F8E"/>
    <w:rsid w:val="00413384"/>
    <w:rsid w:val="004151F5"/>
    <w:rsid w:val="004201FA"/>
    <w:rsid w:val="00426C96"/>
    <w:rsid w:val="00437684"/>
    <w:rsid w:val="004420BC"/>
    <w:rsid w:val="00445108"/>
    <w:rsid w:val="00450292"/>
    <w:rsid w:val="00454C80"/>
    <w:rsid w:val="0045512D"/>
    <w:rsid w:val="00455866"/>
    <w:rsid w:val="004561D5"/>
    <w:rsid w:val="00460B24"/>
    <w:rsid w:val="00464B8E"/>
    <w:rsid w:val="00470E72"/>
    <w:rsid w:val="00474268"/>
    <w:rsid w:val="004773D0"/>
    <w:rsid w:val="004835C9"/>
    <w:rsid w:val="004836B7"/>
    <w:rsid w:val="004929F9"/>
    <w:rsid w:val="00494A64"/>
    <w:rsid w:val="00497E32"/>
    <w:rsid w:val="004A7DDE"/>
    <w:rsid w:val="004B2281"/>
    <w:rsid w:val="004B3080"/>
    <w:rsid w:val="004C3D74"/>
    <w:rsid w:val="004E78D3"/>
    <w:rsid w:val="00512827"/>
    <w:rsid w:val="00512A0B"/>
    <w:rsid w:val="005134B5"/>
    <w:rsid w:val="00522101"/>
    <w:rsid w:val="005235D7"/>
    <w:rsid w:val="00530452"/>
    <w:rsid w:val="00533263"/>
    <w:rsid w:val="0053384B"/>
    <w:rsid w:val="00541040"/>
    <w:rsid w:val="005465A2"/>
    <w:rsid w:val="00547E53"/>
    <w:rsid w:val="005570A7"/>
    <w:rsid w:val="00557EDC"/>
    <w:rsid w:val="005613B0"/>
    <w:rsid w:val="005A1ED6"/>
    <w:rsid w:val="005B2567"/>
    <w:rsid w:val="005B4262"/>
    <w:rsid w:val="005B6314"/>
    <w:rsid w:val="005B63B7"/>
    <w:rsid w:val="005B6CCA"/>
    <w:rsid w:val="005C0BFF"/>
    <w:rsid w:val="005C5EA9"/>
    <w:rsid w:val="005C77F0"/>
    <w:rsid w:val="005D3C59"/>
    <w:rsid w:val="005E49FF"/>
    <w:rsid w:val="00604158"/>
    <w:rsid w:val="0062463D"/>
    <w:rsid w:val="00626E48"/>
    <w:rsid w:val="00643592"/>
    <w:rsid w:val="006676D2"/>
    <w:rsid w:val="00672A2A"/>
    <w:rsid w:val="006740D7"/>
    <w:rsid w:val="00674623"/>
    <w:rsid w:val="006813FC"/>
    <w:rsid w:val="006905B2"/>
    <w:rsid w:val="0069111B"/>
    <w:rsid w:val="00695047"/>
    <w:rsid w:val="00696702"/>
    <w:rsid w:val="006A0D11"/>
    <w:rsid w:val="006C2223"/>
    <w:rsid w:val="006C38D8"/>
    <w:rsid w:val="006C7224"/>
    <w:rsid w:val="006D473E"/>
    <w:rsid w:val="006D7D81"/>
    <w:rsid w:val="006E6A1B"/>
    <w:rsid w:val="006F5101"/>
    <w:rsid w:val="006F5F71"/>
    <w:rsid w:val="00700A23"/>
    <w:rsid w:val="00706CB6"/>
    <w:rsid w:val="007246B2"/>
    <w:rsid w:val="00731E81"/>
    <w:rsid w:val="00741728"/>
    <w:rsid w:val="00747FF2"/>
    <w:rsid w:val="00752082"/>
    <w:rsid w:val="0075478F"/>
    <w:rsid w:val="00755761"/>
    <w:rsid w:val="007572BA"/>
    <w:rsid w:val="0076572D"/>
    <w:rsid w:val="007707E2"/>
    <w:rsid w:val="00775AC4"/>
    <w:rsid w:val="0077668D"/>
    <w:rsid w:val="0077767B"/>
    <w:rsid w:val="0078339D"/>
    <w:rsid w:val="00793EBA"/>
    <w:rsid w:val="007B34B0"/>
    <w:rsid w:val="007B46ED"/>
    <w:rsid w:val="007E2F13"/>
    <w:rsid w:val="007E33ED"/>
    <w:rsid w:val="007E6713"/>
    <w:rsid w:val="007F52F1"/>
    <w:rsid w:val="007F561C"/>
    <w:rsid w:val="007F7101"/>
    <w:rsid w:val="00806BA4"/>
    <w:rsid w:val="0082088E"/>
    <w:rsid w:val="0082652D"/>
    <w:rsid w:val="00833BCB"/>
    <w:rsid w:val="00833F29"/>
    <w:rsid w:val="00836A19"/>
    <w:rsid w:val="0084074F"/>
    <w:rsid w:val="0084104C"/>
    <w:rsid w:val="00841334"/>
    <w:rsid w:val="00842EF1"/>
    <w:rsid w:val="00851D1D"/>
    <w:rsid w:val="00855083"/>
    <w:rsid w:val="00856A0B"/>
    <w:rsid w:val="00857138"/>
    <w:rsid w:val="0085745D"/>
    <w:rsid w:val="00860966"/>
    <w:rsid w:val="00861BB0"/>
    <w:rsid w:val="008667D5"/>
    <w:rsid w:val="00870F0E"/>
    <w:rsid w:val="00880842"/>
    <w:rsid w:val="0088104F"/>
    <w:rsid w:val="008838CC"/>
    <w:rsid w:val="00884232"/>
    <w:rsid w:val="008862BE"/>
    <w:rsid w:val="008904C2"/>
    <w:rsid w:val="008A0202"/>
    <w:rsid w:val="008C3234"/>
    <w:rsid w:val="008C5123"/>
    <w:rsid w:val="008D0496"/>
    <w:rsid w:val="008E3B92"/>
    <w:rsid w:val="008F0BA9"/>
    <w:rsid w:val="008F7F98"/>
    <w:rsid w:val="00902221"/>
    <w:rsid w:val="009029B5"/>
    <w:rsid w:val="009036EE"/>
    <w:rsid w:val="009045B6"/>
    <w:rsid w:val="00904F4D"/>
    <w:rsid w:val="009423EF"/>
    <w:rsid w:val="00945C9E"/>
    <w:rsid w:val="00951860"/>
    <w:rsid w:val="00972756"/>
    <w:rsid w:val="0097484D"/>
    <w:rsid w:val="00975B77"/>
    <w:rsid w:val="00987CEB"/>
    <w:rsid w:val="0099054F"/>
    <w:rsid w:val="009924C7"/>
    <w:rsid w:val="009A510E"/>
    <w:rsid w:val="009B3AA9"/>
    <w:rsid w:val="009B3AB9"/>
    <w:rsid w:val="009B406B"/>
    <w:rsid w:val="009C0AE6"/>
    <w:rsid w:val="009D3C9A"/>
    <w:rsid w:val="009D6605"/>
    <w:rsid w:val="009E1472"/>
    <w:rsid w:val="009E43C9"/>
    <w:rsid w:val="009F1A30"/>
    <w:rsid w:val="009F60B0"/>
    <w:rsid w:val="00A106C0"/>
    <w:rsid w:val="00A14852"/>
    <w:rsid w:val="00A22E9B"/>
    <w:rsid w:val="00A243AE"/>
    <w:rsid w:val="00A27313"/>
    <w:rsid w:val="00A333FF"/>
    <w:rsid w:val="00A3681D"/>
    <w:rsid w:val="00A54113"/>
    <w:rsid w:val="00A6025E"/>
    <w:rsid w:val="00A62C9B"/>
    <w:rsid w:val="00A7368F"/>
    <w:rsid w:val="00A80652"/>
    <w:rsid w:val="00A82C7E"/>
    <w:rsid w:val="00A84060"/>
    <w:rsid w:val="00A85155"/>
    <w:rsid w:val="00A868C9"/>
    <w:rsid w:val="00A90F52"/>
    <w:rsid w:val="00A9307C"/>
    <w:rsid w:val="00A9395D"/>
    <w:rsid w:val="00AB6C33"/>
    <w:rsid w:val="00AD3B71"/>
    <w:rsid w:val="00AE378A"/>
    <w:rsid w:val="00AE4845"/>
    <w:rsid w:val="00AF2CF8"/>
    <w:rsid w:val="00B01329"/>
    <w:rsid w:val="00B01F8E"/>
    <w:rsid w:val="00B028B9"/>
    <w:rsid w:val="00B12351"/>
    <w:rsid w:val="00B12BE4"/>
    <w:rsid w:val="00B229CD"/>
    <w:rsid w:val="00B51B92"/>
    <w:rsid w:val="00B639AE"/>
    <w:rsid w:val="00B65021"/>
    <w:rsid w:val="00B71FF1"/>
    <w:rsid w:val="00B83308"/>
    <w:rsid w:val="00B91CA4"/>
    <w:rsid w:val="00B92C2F"/>
    <w:rsid w:val="00B94144"/>
    <w:rsid w:val="00BA1227"/>
    <w:rsid w:val="00BA66A6"/>
    <w:rsid w:val="00BB2C60"/>
    <w:rsid w:val="00BB2F3D"/>
    <w:rsid w:val="00BC0F23"/>
    <w:rsid w:val="00BD40C8"/>
    <w:rsid w:val="00BD6A3E"/>
    <w:rsid w:val="00BD7B6B"/>
    <w:rsid w:val="00BE3447"/>
    <w:rsid w:val="00BE4F4D"/>
    <w:rsid w:val="00BF1CAC"/>
    <w:rsid w:val="00BF4FA1"/>
    <w:rsid w:val="00BF71E8"/>
    <w:rsid w:val="00C03226"/>
    <w:rsid w:val="00C16D9F"/>
    <w:rsid w:val="00C16DB4"/>
    <w:rsid w:val="00C17D83"/>
    <w:rsid w:val="00C24674"/>
    <w:rsid w:val="00C261A5"/>
    <w:rsid w:val="00C3616C"/>
    <w:rsid w:val="00C4217A"/>
    <w:rsid w:val="00C50DEE"/>
    <w:rsid w:val="00C53A71"/>
    <w:rsid w:val="00C546AF"/>
    <w:rsid w:val="00CA3A97"/>
    <w:rsid w:val="00CB4EC3"/>
    <w:rsid w:val="00CB7F73"/>
    <w:rsid w:val="00CC15E0"/>
    <w:rsid w:val="00CD62A1"/>
    <w:rsid w:val="00CD6454"/>
    <w:rsid w:val="00CD7A81"/>
    <w:rsid w:val="00CE0868"/>
    <w:rsid w:val="00CE5A63"/>
    <w:rsid w:val="00CE7D61"/>
    <w:rsid w:val="00CF3396"/>
    <w:rsid w:val="00CF4003"/>
    <w:rsid w:val="00CF47E6"/>
    <w:rsid w:val="00CF5D7F"/>
    <w:rsid w:val="00D008D5"/>
    <w:rsid w:val="00D028E9"/>
    <w:rsid w:val="00D0340B"/>
    <w:rsid w:val="00D104F6"/>
    <w:rsid w:val="00D1404C"/>
    <w:rsid w:val="00D22D09"/>
    <w:rsid w:val="00D24B5D"/>
    <w:rsid w:val="00D24D5A"/>
    <w:rsid w:val="00D30516"/>
    <w:rsid w:val="00D314B5"/>
    <w:rsid w:val="00D40D80"/>
    <w:rsid w:val="00D46C0B"/>
    <w:rsid w:val="00D56AB9"/>
    <w:rsid w:val="00D610FC"/>
    <w:rsid w:val="00D64640"/>
    <w:rsid w:val="00D65C47"/>
    <w:rsid w:val="00D776DB"/>
    <w:rsid w:val="00D80070"/>
    <w:rsid w:val="00D81305"/>
    <w:rsid w:val="00D8305F"/>
    <w:rsid w:val="00D842D1"/>
    <w:rsid w:val="00D84F8F"/>
    <w:rsid w:val="00D9362C"/>
    <w:rsid w:val="00D9382A"/>
    <w:rsid w:val="00D9696F"/>
    <w:rsid w:val="00D96C48"/>
    <w:rsid w:val="00D9718D"/>
    <w:rsid w:val="00DA2ECA"/>
    <w:rsid w:val="00DB1496"/>
    <w:rsid w:val="00DC33D0"/>
    <w:rsid w:val="00DE2AA4"/>
    <w:rsid w:val="00DF25A2"/>
    <w:rsid w:val="00DF35BC"/>
    <w:rsid w:val="00DF5934"/>
    <w:rsid w:val="00DF5FCE"/>
    <w:rsid w:val="00DF7C40"/>
    <w:rsid w:val="00E000FC"/>
    <w:rsid w:val="00E023C1"/>
    <w:rsid w:val="00E05D91"/>
    <w:rsid w:val="00E17A93"/>
    <w:rsid w:val="00E26DE1"/>
    <w:rsid w:val="00E316F0"/>
    <w:rsid w:val="00E33044"/>
    <w:rsid w:val="00E57EF6"/>
    <w:rsid w:val="00E61FB4"/>
    <w:rsid w:val="00E6526E"/>
    <w:rsid w:val="00E726FD"/>
    <w:rsid w:val="00E77F7C"/>
    <w:rsid w:val="00E82026"/>
    <w:rsid w:val="00EA0F60"/>
    <w:rsid w:val="00EA1E39"/>
    <w:rsid w:val="00EA4339"/>
    <w:rsid w:val="00EA4B2A"/>
    <w:rsid w:val="00EC5F89"/>
    <w:rsid w:val="00ED74F4"/>
    <w:rsid w:val="00EE2607"/>
    <w:rsid w:val="00F023BC"/>
    <w:rsid w:val="00F15B78"/>
    <w:rsid w:val="00F16CB4"/>
    <w:rsid w:val="00F22E62"/>
    <w:rsid w:val="00F2696B"/>
    <w:rsid w:val="00F27A18"/>
    <w:rsid w:val="00F43F89"/>
    <w:rsid w:val="00F454FF"/>
    <w:rsid w:val="00F5772A"/>
    <w:rsid w:val="00F64B6E"/>
    <w:rsid w:val="00F65845"/>
    <w:rsid w:val="00F70630"/>
    <w:rsid w:val="00F746BD"/>
    <w:rsid w:val="00F74A97"/>
    <w:rsid w:val="00F7633A"/>
    <w:rsid w:val="00F768C6"/>
    <w:rsid w:val="00F76F00"/>
    <w:rsid w:val="00F77CDD"/>
    <w:rsid w:val="00F81B01"/>
    <w:rsid w:val="00F85200"/>
    <w:rsid w:val="00F9631D"/>
    <w:rsid w:val="00FA6E5E"/>
    <w:rsid w:val="00FB09AF"/>
    <w:rsid w:val="00FB54FD"/>
    <w:rsid w:val="00FC688A"/>
    <w:rsid w:val="00FC6A06"/>
    <w:rsid w:val="00FD0226"/>
    <w:rsid w:val="00FD6927"/>
    <w:rsid w:val="00FE76BE"/>
    <w:rsid w:val="00FF242E"/>
    <w:rsid w:val="00FF350D"/>
    <w:rsid w:val="00FF4DAC"/>
    <w:rsid w:val="00FF63E2"/>
    <w:rsid w:val="02C92481"/>
    <w:rsid w:val="05986FCB"/>
    <w:rsid w:val="0D1E1728"/>
    <w:rsid w:val="0EE3805B"/>
    <w:rsid w:val="13230939"/>
    <w:rsid w:val="144498A7"/>
    <w:rsid w:val="14651617"/>
    <w:rsid w:val="19E5023D"/>
    <w:rsid w:val="1D9D7539"/>
    <w:rsid w:val="1E819D68"/>
    <w:rsid w:val="21575CEB"/>
    <w:rsid w:val="21889094"/>
    <w:rsid w:val="22CE2EA9"/>
    <w:rsid w:val="240832F7"/>
    <w:rsid w:val="24BE0053"/>
    <w:rsid w:val="25703226"/>
    <w:rsid w:val="2605CF6B"/>
    <w:rsid w:val="27D8D5AB"/>
    <w:rsid w:val="299BEC39"/>
    <w:rsid w:val="2A29459A"/>
    <w:rsid w:val="2AF39E3D"/>
    <w:rsid w:val="2B3FE3DD"/>
    <w:rsid w:val="2DE3E09B"/>
    <w:rsid w:val="2E2995D6"/>
    <w:rsid w:val="2F56908F"/>
    <w:rsid w:val="323C4505"/>
    <w:rsid w:val="32F3516E"/>
    <w:rsid w:val="3BE3274B"/>
    <w:rsid w:val="3E92091F"/>
    <w:rsid w:val="402DD980"/>
    <w:rsid w:val="409D7011"/>
    <w:rsid w:val="42394072"/>
    <w:rsid w:val="47B1E96A"/>
    <w:rsid w:val="490627EF"/>
    <w:rsid w:val="4A9B0F6B"/>
    <w:rsid w:val="4D302BFB"/>
    <w:rsid w:val="4D5792BC"/>
    <w:rsid w:val="4E44040A"/>
    <w:rsid w:val="4F1FB100"/>
    <w:rsid w:val="4F2E7B7F"/>
    <w:rsid w:val="50CE25D7"/>
    <w:rsid w:val="51065AD5"/>
    <w:rsid w:val="5343272F"/>
    <w:rsid w:val="5428C954"/>
    <w:rsid w:val="5519961C"/>
    <w:rsid w:val="5718973A"/>
    <w:rsid w:val="58C7F40C"/>
    <w:rsid w:val="5A682DD4"/>
    <w:rsid w:val="5BDF2040"/>
    <w:rsid w:val="5C0C40F9"/>
    <w:rsid w:val="5FDF69A5"/>
    <w:rsid w:val="6607C1D4"/>
    <w:rsid w:val="6C2880D1"/>
    <w:rsid w:val="6C91AA1B"/>
    <w:rsid w:val="71C2638B"/>
    <w:rsid w:val="72AE38F8"/>
    <w:rsid w:val="75B63ABA"/>
    <w:rsid w:val="7619A186"/>
    <w:rsid w:val="7695D4AE"/>
    <w:rsid w:val="785FAEA3"/>
    <w:rsid w:val="7D4885D0"/>
    <w:rsid w:val="7DF82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43D6"/>
  <w15:chartTrackingRefBased/>
  <w15:docId w15:val="{E90DF40E-1F49-4F54-A42C-C8F96544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FF242E"/>
    <w:pPr>
      <w:keepNext/>
      <w:keepLines/>
      <w:spacing w:before="240" w:after="240"/>
      <w:outlineLvl w:val="0"/>
    </w:pPr>
    <w:rPr>
      <w:rFonts w:asciiTheme="minorHAnsi" w:eastAsiaTheme="majorEastAsia" w:hAnsiTheme="minorHAnsi" w:cstheme="majorBidi"/>
      <w:b/>
      <w:sz w:val="32"/>
      <w:szCs w:val="32"/>
    </w:rPr>
  </w:style>
  <w:style w:type="paragraph" w:styleId="Nagwek2">
    <w:name w:val="heading 2"/>
    <w:basedOn w:val="Normalny"/>
    <w:next w:val="Normalny"/>
    <w:link w:val="Nagwek2Znak"/>
    <w:uiPriority w:val="9"/>
    <w:unhideWhenUsed/>
    <w:qFormat/>
    <w:rsid w:val="00FF242E"/>
    <w:pPr>
      <w:keepNext/>
      <w:keepLines/>
      <w:spacing w:before="240" w:after="240"/>
      <w:outlineLvl w:val="1"/>
    </w:pPr>
    <w:rPr>
      <w:rFonts w:asciiTheme="minorHAnsi" w:eastAsiaTheme="majorEastAsia" w:hAnsiTheme="minorHAnsi" w:cstheme="majorBidi"/>
      <w:b/>
      <w:sz w:val="28"/>
      <w:szCs w:val="26"/>
    </w:rPr>
  </w:style>
  <w:style w:type="paragraph" w:styleId="Nagwek3">
    <w:name w:val="heading 3"/>
    <w:basedOn w:val="Normalny"/>
    <w:next w:val="Normalny"/>
    <w:link w:val="Nagwek3Znak"/>
    <w:uiPriority w:val="9"/>
    <w:unhideWhenUsed/>
    <w:qFormat/>
    <w:rsid w:val="00FF242E"/>
    <w:pPr>
      <w:keepNext/>
      <w:spacing w:before="240" w:after="240"/>
      <w:outlineLvl w:val="2"/>
    </w:pPr>
    <w:rPr>
      <w:rFonts w:asciiTheme="minorHAnsi" w:eastAsia="Times New Roman" w:hAnsiTheme="minorHAnsi"/>
      <w:b/>
      <w:bCs/>
      <w:sz w:val="24"/>
      <w:szCs w:val="26"/>
      <w:lang w:val="x-none"/>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EPL lista punktowana z wyrózneniem,A_wyliczenie,K-P_odwolanie,Akapit z listą5,maz_wyliczenie,opis dzialania,1st level - Bullet List Paragraph,Lettre d'introduction"/>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EPL lista punktowana z wyrózneniem Znak,A_wyliczenie Znak,K-P_odwolanie Znak,Akapit z listą5 Znak,maz_wyliczenie Znak,opis dzialania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lang w:val="x-none"/>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FF242E"/>
    <w:rPr>
      <w:rFonts w:asciiTheme="minorHAnsi" w:eastAsia="Times New Roman" w:hAnsiTheme="minorHAnsi"/>
      <w:b/>
      <w:bCs/>
      <w:sz w:val="24"/>
      <w:szCs w:val="26"/>
      <w:lang w:val="x-none"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148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14852"/>
    <w:pPr>
      <w:spacing w:line="240" w:lineRule="auto"/>
    </w:pPr>
    <w:rPr>
      <w:i/>
      <w:iCs/>
      <w:color w:val="44546A"/>
      <w:sz w:val="18"/>
      <w:szCs w:val="18"/>
    </w:rPr>
  </w:style>
  <w:style w:type="paragraph" w:customStyle="1" w:styleId="TableParagraph">
    <w:name w:val="Table Paragraph"/>
    <w:basedOn w:val="Normalny"/>
    <w:uiPriority w:val="1"/>
    <w:qFormat/>
    <w:rsid w:val="00A14852"/>
    <w:pPr>
      <w:widowControl w:val="0"/>
      <w:autoSpaceDE w:val="0"/>
      <w:autoSpaceDN w:val="0"/>
      <w:spacing w:after="0" w:line="240" w:lineRule="auto"/>
    </w:pPr>
    <w:rPr>
      <w:rFonts w:cs="Calibri"/>
    </w:rPr>
  </w:style>
  <w:style w:type="character" w:customStyle="1" w:styleId="DefaultZnak">
    <w:name w:val="Default Znak"/>
    <w:link w:val="Default"/>
    <w:qFormat/>
    <w:locked/>
    <w:rsid w:val="00A14852"/>
    <w:rPr>
      <w:rFonts w:ascii="Arial" w:hAnsi="Arial"/>
      <w:color w:val="000000"/>
      <w:sz w:val="24"/>
      <w:szCs w:val="24"/>
      <w:lang w:eastAsia="en-US" w:bidi="ar-SA"/>
    </w:rPr>
  </w:style>
  <w:style w:type="table" w:customStyle="1" w:styleId="Tabela-Siatka1">
    <w:name w:val="Tabela - Siatka1"/>
    <w:basedOn w:val="Standardowy"/>
    <w:next w:val="Tabela-Siatka"/>
    <w:uiPriority w:val="39"/>
    <w:rsid w:val="003152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A2E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uiPriority w:val="1"/>
    <w:rsid w:val="00DA2ECA"/>
  </w:style>
  <w:style w:type="table" w:customStyle="1" w:styleId="Tabela-Siatka3">
    <w:name w:val="Tabela - Siatka3"/>
    <w:basedOn w:val="Standardowy"/>
    <w:next w:val="Tabela-Siatka"/>
    <w:uiPriority w:val="39"/>
    <w:rsid w:val="00BD7B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3005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3538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E4845"/>
    <w:rPr>
      <w:color w:val="0563C1" w:themeColor="hyperlink"/>
      <w:u w:val="single"/>
    </w:rPr>
  </w:style>
  <w:style w:type="character" w:customStyle="1" w:styleId="ui-provider">
    <w:name w:val="ui-provider"/>
    <w:basedOn w:val="Domylnaczcionkaakapitu"/>
    <w:rsid w:val="00AE4845"/>
  </w:style>
  <w:style w:type="table" w:styleId="Tabelasiatki1jasna">
    <w:name w:val="Grid Table 1 Light"/>
    <w:basedOn w:val="Standardowy"/>
    <w:uiPriority w:val="46"/>
    <w:rsid w:val="000C2A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FF242E"/>
    <w:rPr>
      <w:rFonts w:asciiTheme="minorHAnsi" w:eastAsiaTheme="majorEastAsia" w:hAnsiTheme="minorHAnsi" w:cstheme="majorBidi"/>
      <w:b/>
      <w:sz w:val="32"/>
      <w:szCs w:val="32"/>
      <w:lang w:eastAsia="en-US"/>
    </w:rPr>
  </w:style>
  <w:style w:type="character" w:customStyle="1" w:styleId="Nagwek2Znak">
    <w:name w:val="Nagłówek 2 Znak"/>
    <w:basedOn w:val="Domylnaczcionkaakapitu"/>
    <w:link w:val="Nagwek2"/>
    <w:uiPriority w:val="9"/>
    <w:rsid w:val="00FF242E"/>
    <w:rPr>
      <w:rFonts w:asciiTheme="minorHAnsi" w:eastAsiaTheme="majorEastAsia" w:hAnsiTheme="minorHAnsi" w:cstheme="majorBidi"/>
      <w:b/>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192AD-97BD-4DB9-AD26-DD6C74634A25}">
  <ds:schemaRefs>
    <ds:schemaRef ds:uri="http://schemas.microsoft.com/office/2006/metadata/properties"/>
    <ds:schemaRef ds:uri="http://schemas.microsoft.com/office/infopath/2007/PartnerControls"/>
    <ds:schemaRef ds:uri="67045f44-ec46-4ccc-a0f5-6e6600517be9"/>
  </ds:schemaRefs>
</ds:datastoreItem>
</file>

<file path=customXml/itemProps2.xml><?xml version="1.0" encoding="utf-8"?>
<ds:datastoreItem xmlns:ds="http://schemas.openxmlformats.org/officeDocument/2006/customXml" ds:itemID="{F97228C3-9C65-4893-A866-262BF952A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5E73C-5332-42AF-A1DA-136D96399FC0}">
  <ds:schemaRefs>
    <ds:schemaRef ds:uri="http://schemas.microsoft.com/office/2006/coverPageProps"/>
  </ds:schemaRefs>
</ds:datastoreItem>
</file>

<file path=customXml/itemProps4.xml><?xml version="1.0" encoding="utf-8"?>
<ds:datastoreItem xmlns:ds="http://schemas.openxmlformats.org/officeDocument/2006/customXml" ds:itemID="{7460CDA2-60D7-4E19-ACCF-F874C603DD0B}">
  <ds:schemaRefs>
    <ds:schemaRef ds:uri="http://schemas.microsoft.com/sharepoint/v3/contenttype/forms"/>
  </ds:schemaRefs>
</ds:datastoreItem>
</file>

<file path=customXml/itemProps5.xml><?xml version="1.0" encoding="utf-8"?>
<ds:datastoreItem xmlns:ds="http://schemas.openxmlformats.org/officeDocument/2006/customXml" ds:itemID="{CCF700A8-25DC-4558-87BA-F0E4DDA9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6372</Words>
  <Characters>38238</Characters>
  <Application>Microsoft Office Word</Application>
  <DocSecurity>0</DocSecurity>
  <Lines>318</Lines>
  <Paragraphs>89</Paragraphs>
  <ScaleCrop>false</ScaleCrop>
  <Company/>
  <LinksUpToDate>false</LinksUpToDate>
  <CharactersWithSpaces>44521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9</cp:revision>
  <cp:lastPrinted>2022-04-15T06:22:00Z</cp:lastPrinted>
  <dcterms:created xsi:type="dcterms:W3CDTF">2023-05-30T11:36:00Z</dcterms:created>
  <dcterms:modified xsi:type="dcterms:W3CDTF">2023-06-12T06:27:00Z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SharedWithUsers">
    <vt:lpwstr>18;#Łapa Małgorzata</vt:lpwstr>
  </property>
</Properties>
</file>