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7E8C1D78" w:rsidR="000B2A0D" w:rsidRPr="00572831" w:rsidRDefault="001754A8" w:rsidP="321369AB">
      <w:pPr>
        <w:spacing w:after="120" w:line="360" w:lineRule="auto"/>
        <w:jc w:val="center"/>
        <w:rPr>
          <w:rFonts w:asciiTheme="minorHAnsi" w:eastAsiaTheme="minorEastAsia" w:hAnsiTheme="minorHAnsi" w:cstheme="minorBidi"/>
          <w:b/>
          <w:bCs/>
          <w:sz w:val="24"/>
          <w:szCs w:val="24"/>
        </w:rPr>
      </w:pPr>
      <w:r w:rsidRPr="321369AB">
        <w:rPr>
          <w:rFonts w:asciiTheme="minorHAnsi" w:eastAsiaTheme="minorEastAsia" w:hAnsiTheme="minorHAnsi" w:cstheme="minorBidi"/>
          <w:b/>
          <w:bCs/>
          <w:sz w:val="24"/>
          <w:szCs w:val="24"/>
        </w:rPr>
        <w:t xml:space="preserve"> </w:t>
      </w:r>
      <w:r w:rsidR="000B2A0D" w:rsidRPr="321369AB">
        <w:rPr>
          <w:rFonts w:asciiTheme="minorHAnsi" w:eastAsiaTheme="minorEastAsia" w:hAnsiTheme="minorHAnsi" w:cstheme="minorBidi"/>
          <w:b/>
          <w:bCs/>
          <w:sz w:val="24"/>
          <w:szCs w:val="24"/>
        </w:rPr>
        <w:t xml:space="preserve">Uchwała nr </w:t>
      </w:r>
      <w:r w:rsidR="32592AE3" w:rsidRPr="321369AB">
        <w:rPr>
          <w:rFonts w:asciiTheme="minorHAnsi" w:eastAsiaTheme="minorEastAsia" w:hAnsiTheme="minorHAnsi" w:cstheme="minorBidi"/>
          <w:b/>
          <w:bCs/>
          <w:sz w:val="24"/>
          <w:szCs w:val="24"/>
        </w:rPr>
        <w:t>67</w:t>
      </w:r>
    </w:p>
    <w:p w14:paraId="110F0528" w14:textId="77777777" w:rsidR="00015355" w:rsidRPr="00572831" w:rsidRDefault="000B2A0D" w:rsidP="321369AB">
      <w:pPr>
        <w:spacing w:after="120" w:line="360" w:lineRule="auto"/>
        <w:jc w:val="center"/>
        <w:rPr>
          <w:rFonts w:asciiTheme="minorHAnsi" w:eastAsiaTheme="minorEastAsia" w:hAnsiTheme="minorHAnsi" w:cstheme="minorBidi"/>
          <w:b/>
          <w:bCs/>
          <w:sz w:val="24"/>
          <w:szCs w:val="24"/>
        </w:rPr>
      </w:pPr>
      <w:r w:rsidRPr="321369AB">
        <w:rPr>
          <w:rFonts w:asciiTheme="minorHAnsi" w:eastAsiaTheme="minorEastAsia" w:hAnsiTheme="minorHAnsi" w:cstheme="minorBidi"/>
          <w:b/>
          <w:bCs/>
          <w:sz w:val="24"/>
          <w:szCs w:val="24"/>
        </w:rPr>
        <w:t>Komitetu Monitorującego</w:t>
      </w:r>
      <w:r w:rsidR="001754A8" w:rsidRPr="321369AB">
        <w:rPr>
          <w:rFonts w:asciiTheme="minorHAnsi" w:eastAsiaTheme="minorEastAsia" w:hAnsiTheme="minorHAnsi" w:cstheme="minorBidi"/>
          <w:b/>
          <w:bCs/>
          <w:sz w:val="24"/>
          <w:szCs w:val="24"/>
        </w:rPr>
        <w:t xml:space="preserve"> </w:t>
      </w:r>
    </w:p>
    <w:p w14:paraId="7168CB3C" w14:textId="6D4A6DDE" w:rsidR="00015355" w:rsidRPr="00572831" w:rsidRDefault="00F252F7" w:rsidP="321369AB">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0B2A0D" w:rsidRPr="321369AB">
        <w:rPr>
          <w:rFonts w:asciiTheme="minorHAnsi" w:eastAsiaTheme="minorEastAsia" w:hAnsiTheme="minorHAnsi" w:cstheme="minorBidi"/>
          <w:b/>
          <w:bCs/>
          <w:sz w:val="24"/>
          <w:szCs w:val="24"/>
        </w:rPr>
        <w:t>Fundusze Europejskie dla Śląskiego 2021- 2027</w:t>
      </w:r>
    </w:p>
    <w:p w14:paraId="62D69F71" w14:textId="7AE238A5" w:rsidR="000B2A0D" w:rsidRPr="00572831" w:rsidRDefault="001754A8" w:rsidP="321369AB">
      <w:pPr>
        <w:spacing w:after="120" w:line="360" w:lineRule="auto"/>
        <w:jc w:val="center"/>
        <w:rPr>
          <w:rFonts w:asciiTheme="minorHAnsi" w:eastAsiaTheme="minorEastAsia" w:hAnsiTheme="minorHAnsi" w:cstheme="minorBidi"/>
          <w:b/>
          <w:bCs/>
          <w:sz w:val="24"/>
          <w:szCs w:val="24"/>
        </w:rPr>
      </w:pPr>
      <w:r w:rsidRPr="321369AB">
        <w:rPr>
          <w:rFonts w:asciiTheme="minorHAnsi" w:eastAsiaTheme="minorEastAsia" w:hAnsiTheme="minorHAnsi" w:cstheme="minorBidi"/>
          <w:b/>
          <w:bCs/>
          <w:sz w:val="24"/>
          <w:szCs w:val="24"/>
        </w:rPr>
        <w:t xml:space="preserve"> </w:t>
      </w:r>
      <w:r w:rsidR="000B2A0D" w:rsidRPr="321369AB">
        <w:rPr>
          <w:rFonts w:asciiTheme="minorHAnsi" w:eastAsiaTheme="minorEastAsia" w:hAnsiTheme="minorHAnsi" w:cstheme="minorBidi"/>
          <w:b/>
          <w:bCs/>
          <w:sz w:val="24"/>
          <w:szCs w:val="24"/>
        </w:rPr>
        <w:t xml:space="preserve">z dnia </w:t>
      </w:r>
      <w:r w:rsidR="00FE19E7">
        <w:rPr>
          <w:rFonts w:asciiTheme="minorHAnsi" w:eastAsiaTheme="minorEastAsia" w:hAnsiTheme="minorHAnsi" w:cstheme="minorBidi"/>
          <w:b/>
          <w:bCs/>
          <w:sz w:val="24"/>
          <w:szCs w:val="24"/>
        </w:rPr>
        <w:t xml:space="preserve">6 czerwca 2023 </w:t>
      </w:r>
      <w:r w:rsidR="000B2A0D" w:rsidRPr="321369AB">
        <w:rPr>
          <w:rFonts w:asciiTheme="minorHAnsi" w:eastAsiaTheme="minorEastAsia" w:hAnsiTheme="minorHAnsi" w:cstheme="minorBidi"/>
          <w:b/>
          <w:bCs/>
          <w:sz w:val="24"/>
          <w:szCs w:val="24"/>
        </w:rPr>
        <w:t>roku</w:t>
      </w:r>
    </w:p>
    <w:p w14:paraId="5EAFA60A" w14:textId="77777777" w:rsidR="000B2A0D" w:rsidRPr="00572831" w:rsidRDefault="000B2A0D" w:rsidP="321369AB">
      <w:pPr>
        <w:spacing w:after="120" w:line="360" w:lineRule="auto"/>
        <w:jc w:val="center"/>
        <w:rPr>
          <w:rFonts w:asciiTheme="minorHAnsi" w:eastAsiaTheme="minorEastAsia" w:hAnsiTheme="minorHAnsi" w:cstheme="minorBidi"/>
          <w:b/>
          <w:bCs/>
          <w:sz w:val="24"/>
          <w:szCs w:val="24"/>
        </w:rPr>
      </w:pPr>
      <w:r w:rsidRPr="321369AB">
        <w:rPr>
          <w:rFonts w:asciiTheme="minorHAnsi" w:eastAsiaTheme="minorEastAsia" w:hAnsiTheme="minorHAnsi" w:cstheme="minorBidi"/>
          <w:b/>
          <w:bCs/>
          <w:sz w:val="24"/>
          <w:szCs w:val="24"/>
        </w:rPr>
        <w:t>w sprawie</w:t>
      </w:r>
    </w:p>
    <w:p w14:paraId="1381AE5E" w14:textId="6388462B" w:rsidR="000B2A0D" w:rsidRPr="00572831" w:rsidRDefault="69039E04" w:rsidP="321369AB">
      <w:pPr>
        <w:pStyle w:val="Default"/>
        <w:spacing w:after="480" w:line="360" w:lineRule="auto"/>
        <w:jc w:val="center"/>
        <w:rPr>
          <w:rFonts w:asciiTheme="minorHAnsi" w:eastAsiaTheme="minorEastAsia" w:hAnsiTheme="minorHAnsi" w:cstheme="minorBidi"/>
          <w:b/>
          <w:bCs/>
        </w:rPr>
      </w:pPr>
      <w:r w:rsidRPr="321369AB">
        <w:rPr>
          <w:rFonts w:asciiTheme="minorHAnsi" w:eastAsiaTheme="minorEastAsia" w:hAnsiTheme="minorHAnsi" w:cstheme="minorBidi"/>
          <w:b/>
          <w:bCs/>
        </w:rPr>
        <w:t xml:space="preserve">zatwierdzenia kryteriów wyboru projektów dla </w:t>
      </w:r>
      <w:r w:rsidR="27BACCBD" w:rsidRPr="321369AB">
        <w:rPr>
          <w:rStyle w:val="normaltextrun"/>
          <w:rFonts w:asciiTheme="minorHAnsi" w:eastAsiaTheme="minorEastAsia" w:hAnsiTheme="minorHAnsi" w:cstheme="minorBidi"/>
          <w:b/>
          <w:bCs/>
          <w:shd w:val="clear" w:color="auto" w:fill="FFFFFF"/>
        </w:rPr>
        <w:t>działania 02.0</w:t>
      </w:r>
      <w:r w:rsidR="00C9402F" w:rsidRPr="321369AB">
        <w:rPr>
          <w:rStyle w:val="normaltextrun"/>
          <w:rFonts w:asciiTheme="minorHAnsi" w:eastAsiaTheme="minorEastAsia" w:hAnsiTheme="minorHAnsi" w:cstheme="minorBidi"/>
          <w:b/>
          <w:bCs/>
          <w:shd w:val="clear" w:color="auto" w:fill="FFFFFF"/>
        </w:rPr>
        <w:t>2</w:t>
      </w:r>
      <w:r w:rsidR="27BACCBD" w:rsidRPr="321369AB">
        <w:rPr>
          <w:rStyle w:val="normaltextrun"/>
          <w:rFonts w:asciiTheme="minorHAnsi" w:eastAsiaTheme="minorEastAsia" w:hAnsiTheme="minorHAnsi" w:cstheme="minorBidi"/>
          <w:b/>
          <w:bCs/>
          <w:shd w:val="clear" w:color="auto" w:fill="FFFFFF"/>
        </w:rPr>
        <w:t xml:space="preserve"> Efektywność energetyczna budynków użyteczności publicznej</w:t>
      </w:r>
      <w:r w:rsidR="00C9402F" w:rsidRPr="321369AB">
        <w:rPr>
          <w:rStyle w:val="normaltextrun"/>
          <w:rFonts w:asciiTheme="minorHAnsi" w:eastAsiaTheme="minorEastAsia" w:hAnsiTheme="minorHAnsi" w:cstheme="minorBidi"/>
          <w:b/>
          <w:bCs/>
          <w:shd w:val="clear" w:color="auto" w:fill="FFFFFF"/>
        </w:rPr>
        <w:t xml:space="preserve"> </w:t>
      </w:r>
      <w:r w:rsidR="00C9402F" w:rsidRPr="321369AB">
        <w:rPr>
          <w:rFonts w:asciiTheme="minorHAnsi" w:eastAsiaTheme="minorEastAsia" w:hAnsiTheme="minorHAnsi" w:cstheme="minorBidi"/>
          <w:b/>
          <w:bCs/>
          <w:lang w:eastAsia="ja-JP"/>
        </w:rPr>
        <w:t>–</w:t>
      </w:r>
      <w:r w:rsidR="00C9402F" w:rsidRPr="321369AB">
        <w:rPr>
          <w:rStyle w:val="normaltextrun"/>
          <w:rFonts w:asciiTheme="minorHAnsi" w:eastAsiaTheme="minorEastAsia" w:hAnsiTheme="minorHAnsi" w:cstheme="minorBidi"/>
          <w:b/>
          <w:bCs/>
          <w:shd w:val="clear" w:color="auto" w:fill="FFFFFF"/>
        </w:rPr>
        <w:t xml:space="preserve"> ZIT</w:t>
      </w:r>
      <w:r w:rsidR="2EFF6ED3" w:rsidRPr="321369AB">
        <w:rPr>
          <w:rStyle w:val="normaltextrun"/>
          <w:rFonts w:asciiTheme="minorHAnsi" w:eastAsiaTheme="minorEastAsia" w:hAnsiTheme="minorHAnsi" w:cstheme="minorBidi"/>
          <w:b/>
          <w:bCs/>
          <w:shd w:val="clear" w:color="auto" w:fill="FFFFFF"/>
        </w:rPr>
        <w:t xml:space="preserve"> </w:t>
      </w:r>
      <w:r w:rsidRPr="321369AB">
        <w:rPr>
          <w:rFonts w:asciiTheme="minorHAnsi" w:eastAsiaTheme="minorEastAsia" w:hAnsiTheme="minorHAnsi" w:cstheme="minorBidi"/>
          <w:b/>
          <w:bCs/>
        </w:rPr>
        <w:t>Programu Fundusze Europejskie dla Śląskiego 2021-2027</w:t>
      </w:r>
    </w:p>
    <w:p w14:paraId="78C1F8ED" w14:textId="198A2977" w:rsidR="000B2A0D" w:rsidRPr="00572831" w:rsidRDefault="39E29732" w:rsidP="321369AB">
      <w:pPr>
        <w:spacing w:after="720" w:line="360" w:lineRule="auto"/>
        <w:rPr>
          <w:rFonts w:asciiTheme="minorHAnsi" w:eastAsiaTheme="minorEastAsia" w:hAnsiTheme="minorHAnsi" w:cstheme="minorBidi"/>
          <w:sz w:val="24"/>
          <w:szCs w:val="24"/>
        </w:rPr>
      </w:pPr>
      <w:r w:rsidRPr="321369AB">
        <w:rPr>
          <w:rFonts w:asciiTheme="minorHAnsi" w:eastAsiaTheme="minorEastAsia" w:hAnsiTheme="minorHAnsi" w:cstheme="minorBidi"/>
          <w:sz w:val="24"/>
          <w:szCs w:val="24"/>
        </w:rPr>
        <w:t xml:space="preserve"> </w:t>
      </w:r>
      <w:r w:rsidR="000B2A0D" w:rsidRPr="321369AB">
        <w:rPr>
          <w:rFonts w:asciiTheme="minorHAnsi" w:eastAsiaTheme="minorEastAsia" w:hAnsiTheme="minorHAnsi" w:cstheme="minorBidi"/>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321369AB">
        <w:rPr>
          <w:rFonts w:asciiTheme="minorHAnsi" w:eastAsiaTheme="minorEastAsia" w:hAnsiTheme="minorHAnsi" w:cstheme="minorBidi"/>
          <w:sz w:val="24"/>
          <w:szCs w:val="24"/>
        </w:rPr>
        <w:t>.</w:t>
      </w:r>
      <w:r w:rsidR="000B2A0D" w:rsidRPr="321369AB">
        <w:rPr>
          <w:rFonts w:asciiTheme="minorHAnsi" w:eastAsiaTheme="minorEastAsia" w:hAnsiTheme="minorHAnsi" w:cstheme="minorBidi"/>
          <w:sz w:val="24"/>
          <w:szCs w:val="24"/>
        </w:rPr>
        <w:t xml:space="preserve"> o zasadach realizacji zadań finansowanych ze środków europejskich w perspektywie finansowej 2021–2027</w:t>
      </w:r>
    </w:p>
    <w:p w14:paraId="44779901" w14:textId="77777777" w:rsidR="000B2A0D" w:rsidRPr="00572831" w:rsidRDefault="000B2A0D" w:rsidP="321369AB">
      <w:pPr>
        <w:spacing w:before="120" w:after="120"/>
        <w:jc w:val="center"/>
        <w:rPr>
          <w:rFonts w:asciiTheme="minorHAnsi" w:eastAsiaTheme="minorEastAsia" w:hAnsiTheme="minorHAnsi" w:cstheme="minorBidi"/>
          <w:sz w:val="24"/>
          <w:szCs w:val="24"/>
        </w:rPr>
      </w:pPr>
      <w:r w:rsidRPr="321369AB">
        <w:rPr>
          <w:rFonts w:asciiTheme="minorHAnsi" w:eastAsiaTheme="minorEastAsia" w:hAnsiTheme="minorHAnsi" w:cstheme="minorBidi"/>
          <w:b/>
          <w:bCs/>
          <w:sz w:val="24"/>
          <w:szCs w:val="24"/>
        </w:rPr>
        <w:t>§ 1</w:t>
      </w:r>
    </w:p>
    <w:p w14:paraId="3B358D69" w14:textId="31A3B50E" w:rsidR="000B2A0D" w:rsidRPr="00572831" w:rsidRDefault="69039E04" w:rsidP="321369AB">
      <w:pPr>
        <w:pStyle w:val="Akapitzlist"/>
        <w:numPr>
          <w:ilvl w:val="0"/>
          <w:numId w:val="27"/>
        </w:numPr>
        <w:spacing w:line="360" w:lineRule="auto"/>
        <w:jc w:val="both"/>
        <w:rPr>
          <w:rStyle w:val="eop"/>
          <w:rFonts w:asciiTheme="minorHAnsi" w:eastAsiaTheme="minorEastAsia" w:hAnsiTheme="minorHAnsi" w:cstheme="minorBidi"/>
          <w:color w:val="000000" w:themeColor="text1"/>
          <w:sz w:val="24"/>
          <w:szCs w:val="24"/>
        </w:rPr>
      </w:pPr>
      <w:r w:rsidRPr="321369AB">
        <w:rPr>
          <w:rStyle w:val="Pogrubienie"/>
          <w:rFonts w:asciiTheme="minorHAnsi" w:eastAsiaTheme="minorEastAsia" w:hAnsiTheme="minorHAnsi" w:cstheme="minorBidi"/>
          <w:b w:val="0"/>
          <w:bCs w:val="0"/>
          <w:sz w:val="24"/>
          <w:szCs w:val="24"/>
        </w:rPr>
        <w:t>Zatwierdza się kryteria wyboru projektów</w:t>
      </w:r>
      <w:r w:rsidRPr="321369AB">
        <w:rPr>
          <w:rFonts w:asciiTheme="minorHAnsi" w:eastAsiaTheme="minorEastAsia" w:hAnsiTheme="minorHAnsi" w:cstheme="minorBidi"/>
          <w:sz w:val="24"/>
          <w:szCs w:val="24"/>
        </w:rPr>
        <w:t xml:space="preserve"> dla</w:t>
      </w:r>
      <w:r w:rsidR="34178ABE" w:rsidRPr="321369AB">
        <w:rPr>
          <w:rFonts w:asciiTheme="minorHAnsi" w:eastAsiaTheme="minorEastAsia" w:hAnsiTheme="minorHAnsi" w:cstheme="minorBidi"/>
          <w:sz w:val="24"/>
          <w:szCs w:val="24"/>
        </w:rPr>
        <w:t xml:space="preserve"> </w:t>
      </w:r>
      <w:r w:rsidR="0E453F3B" w:rsidRPr="321369AB">
        <w:rPr>
          <w:rStyle w:val="normaltextrun"/>
          <w:rFonts w:asciiTheme="minorHAnsi" w:eastAsiaTheme="minorEastAsia" w:hAnsiTheme="minorHAnsi" w:cstheme="minorBidi"/>
          <w:color w:val="000000"/>
          <w:sz w:val="24"/>
          <w:szCs w:val="24"/>
          <w:shd w:val="clear" w:color="auto" w:fill="FFFFFF"/>
        </w:rPr>
        <w:t>działania 02.</w:t>
      </w:r>
      <w:r w:rsidR="4678CC25" w:rsidRPr="321369AB">
        <w:rPr>
          <w:rStyle w:val="normaltextrun"/>
          <w:rFonts w:asciiTheme="minorHAnsi" w:eastAsiaTheme="minorEastAsia" w:hAnsiTheme="minorHAnsi" w:cstheme="minorBidi"/>
          <w:color w:val="000000"/>
          <w:sz w:val="24"/>
          <w:szCs w:val="24"/>
          <w:shd w:val="clear" w:color="auto" w:fill="FFFFFF"/>
        </w:rPr>
        <w:t>0</w:t>
      </w:r>
      <w:r w:rsidR="00C9402F" w:rsidRPr="321369AB">
        <w:rPr>
          <w:rStyle w:val="normaltextrun"/>
          <w:rFonts w:asciiTheme="minorHAnsi" w:eastAsiaTheme="minorEastAsia" w:hAnsiTheme="minorHAnsi" w:cstheme="minorBidi"/>
          <w:color w:val="000000"/>
          <w:sz w:val="24"/>
          <w:szCs w:val="24"/>
          <w:shd w:val="clear" w:color="auto" w:fill="FFFFFF"/>
        </w:rPr>
        <w:t>2</w:t>
      </w:r>
      <w:r w:rsidR="0E453F3B" w:rsidRPr="321369AB">
        <w:rPr>
          <w:rStyle w:val="normaltextrun"/>
          <w:rFonts w:asciiTheme="minorHAnsi" w:eastAsiaTheme="minorEastAsia" w:hAnsiTheme="minorHAnsi" w:cstheme="minorBidi"/>
          <w:color w:val="000000"/>
          <w:sz w:val="24"/>
          <w:szCs w:val="24"/>
          <w:shd w:val="clear" w:color="auto" w:fill="FFFFFF"/>
        </w:rPr>
        <w:t xml:space="preserve"> Efektywność energetyczna budynków użyteczności publicznej</w:t>
      </w:r>
      <w:r w:rsidR="00C9402F" w:rsidRPr="321369AB">
        <w:rPr>
          <w:rStyle w:val="normaltextrun"/>
          <w:rFonts w:asciiTheme="minorHAnsi" w:eastAsiaTheme="minorEastAsia" w:hAnsiTheme="minorHAnsi" w:cstheme="minorBidi"/>
          <w:color w:val="000000"/>
          <w:sz w:val="24"/>
          <w:szCs w:val="24"/>
          <w:shd w:val="clear" w:color="auto" w:fill="FFFFFF"/>
        </w:rPr>
        <w:t xml:space="preserve"> – </w:t>
      </w:r>
      <w:r w:rsidR="00C9402F" w:rsidRPr="321369AB">
        <w:rPr>
          <w:rFonts w:asciiTheme="minorHAnsi" w:eastAsiaTheme="minorEastAsia" w:hAnsiTheme="minorHAnsi" w:cstheme="minorBidi"/>
          <w:sz w:val="24"/>
          <w:szCs w:val="24"/>
          <w:lang w:eastAsia="ja-JP"/>
        </w:rPr>
        <w:t>ZIT</w:t>
      </w:r>
      <w:r w:rsidR="521AE993" w:rsidRPr="321369AB">
        <w:rPr>
          <w:rStyle w:val="normaltextrun"/>
          <w:rFonts w:asciiTheme="minorHAnsi" w:eastAsiaTheme="minorEastAsia" w:hAnsiTheme="minorHAnsi" w:cstheme="minorBidi"/>
          <w:color w:val="000000"/>
          <w:sz w:val="24"/>
          <w:szCs w:val="24"/>
          <w:shd w:val="clear" w:color="auto" w:fill="FFFFFF"/>
        </w:rPr>
        <w:t>.</w:t>
      </w:r>
      <w:r w:rsidR="0E453F3B" w:rsidRPr="321369AB">
        <w:rPr>
          <w:rStyle w:val="normaltextrun"/>
          <w:rFonts w:asciiTheme="minorHAnsi" w:eastAsiaTheme="minorEastAsia" w:hAnsiTheme="minorHAnsi" w:cstheme="minorBidi"/>
          <w:color w:val="000000"/>
          <w:sz w:val="24"/>
          <w:szCs w:val="24"/>
          <w:shd w:val="clear" w:color="auto" w:fill="FFFFFF"/>
        </w:rPr>
        <w:t xml:space="preserve"> </w:t>
      </w:r>
    </w:p>
    <w:p w14:paraId="107ECB04" w14:textId="77777777" w:rsidR="000B2A0D" w:rsidRPr="00572831" w:rsidRDefault="000B2A0D" w:rsidP="321369AB">
      <w:pPr>
        <w:pStyle w:val="Akapitzlist"/>
        <w:numPr>
          <w:ilvl w:val="0"/>
          <w:numId w:val="27"/>
        </w:numPr>
        <w:spacing w:after="720" w:line="360" w:lineRule="auto"/>
        <w:ind w:left="714" w:hanging="357"/>
        <w:jc w:val="both"/>
        <w:rPr>
          <w:rFonts w:asciiTheme="minorHAnsi" w:eastAsiaTheme="minorEastAsia" w:hAnsiTheme="minorHAnsi" w:cstheme="minorBidi"/>
          <w:sz w:val="24"/>
          <w:szCs w:val="24"/>
        </w:rPr>
      </w:pPr>
      <w:r w:rsidRPr="321369AB">
        <w:rPr>
          <w:rFonts w:asciiTheme="minorHAnsi" w:eastAsiaTheme="minorEastAsia" w:hAnsiTheme="minorHAnsi" w:cstheme="minorBidi"/>
          <w:sz w:val="24"/>
          <w:szCs w:val="24"/>
        </w:rPr>
        <w:t>Kryteria wyboru projektów stanowią załącznik do niniejszej uchwały.</w:t>
      </w:r>
    </w:p>
    <w:p w14:paraId="6B3F1212" w14:textId="77777777" w:rsidR="000B2A0D" w:rsidRPr="00572831" w:rsidRDefault="000B2A0D" w:rsidP="321369AB">
      <w:pPr>
        <w:pStyle w:val="Akapitzlist"/>
        <w:tabs>
          <w:tab w:val="left" w:pos="4253"/>
        </w:tabs>
        <w:ind w:left="3540" w:firstLine="708"/>
        <w:rPr>
          <w:rFonts w:asciiTheme="minorHAnsi" w:eastAsiaTheme="minorEastAsia" w:hAnsiTheme="minorHAnsi" w:cstheme="minorBidi"/>
          <w:b/>
          <w:bCs/>
          <w:sz w:val="24"/>
          <w:szCs w:val="24"/>
        </w:rPr>
      </w:pPr>
      <w:r w:rsidRPr="321369AB">
        <w:rPr>
          <w:rFonts w:asciiTheme="minorHAnsi" w:eastAsiaTheme="minorEastAsia" w:hAnsiTheme="minorHAnsi" w:cstheme="minorBidi"/>
          <w:b/>
          <w:bCs/>
          <w:sz w:val="24"/>
          <w:szCs w:val="24"/>
        </w:rPr>
        <w:t>§ 2</w:t>
      </w:r>
    </w:p>
    <w:p w14:paraId="6DA53087" w14:textId="77777777" w:rsidR="000B2A0D" w:rsidRPr="00572831" w:rsidRDefault="000B2A0D" w:rsidP="321369AB">
      <w:pPr>
        <w:spacing w:before="120" w:after="120"/>
        <w:rPr>
          <w:rFonts w:asciiTheme="minorHAnsi" w:eastAsiaTheme="minorEastAsia" w:hAnsiTheme="minorHAnsi" w:cstheme="minorBidi"/>
          <w:sz w:val="24"/>
          <w:szCs w:val="24"/>
        </w:rPr>
      </w:pPr>
      <w:r w:rsidRPr="321369AB">
        <w:rPr>
          <w:rFonts w:asciiTheme="minorHAnsi" w:eastAsiaTheme="minorEastAsia" w:hAnsiTheme="minorHAnsi" w:cstheme="minorBidi"/>
          <w:sz w:val="24"/>
          <w:szCs w:val="24"/>
        </w:rPr>
        <w:t>Uchwała wchodzi w życie z dniem podjęcia.</w:t>
      </w:r>
    </w:p>
    <w:p w14:paraId="75438BC6" w14:textId="77777777" w:rsidR="000B2A0D" w:rsidRPr="00572831" w:rsidRDefault="000B2A0D" w:rsidP="321369AB">
      <w:pPr>
        <w:pStyle w:val="NormalnyWeb"/>
        <w:spacing w:line="276" w:lineRule="auto"/>
        <w:ind w:left="5664" w:right="1275"/>
        <w:jc w:val="center"/>
        <w:rPr>
          <w:rFonts w:asciiTheme="minorHAnsi" w:eastAsiaTheme="minorEastAsia" w:hAnsiTheme="minorHAnsi" w:cstheme="minorBidi"/>
          <w:b/>
          <w:bCs/>
        </w:rPr>
      </w:pPr>
      <w:r w:rsidRPr="321369AB">
        <w:rPr>
          <w:rFonts w:asciiTheme="minorHAnsi" w:eastAsiaTheme="minorEastAsia" w:hAnsiTheme="minorHAnsi" w:cstheme="minorBidi"/>
          <w:b/>
          <w:bCs/>
        </w:rPr>
        <w:t>Przewodniczący</w:t>
      </w:r>
    </w:p>
    <w:p w14:paraId="3B5617F3" w14:textId="77777777" w:rsidR="000B2A0D" w:rsidRPr="00572831" w:rsidRDefault="000B2A0D" w:rsidP="321369AB">
      <w:pPr>
        <w:pStyle w:val="NormalnyWeb"/>
        <w:spacing w:line="276" w:lineRule="auto"/>
        <w:ind w:left="4248"/>
        <w:jc w:val="center"/>
        <w:rPr>
          <w:rFonts w:asciiTheme="minorHAnsi" w:eastAsiaTheme="minorEastAsia" w:hAnsiTheme="minorHAnsi" w:cstheme="minorBidi"/>
          <w:b/>
          <w:bCs/>
        </w:rPr>
      </w:pPr>
      <w:r w:rsidRPr="321369AB">
        <w:rPr>
          <w:rFonts w:asciiTheme="minorHAnsi" w:eastAsiaTheme="minorEastAsia" w:hAnsiTheme="minorHAnsi" w:cstheme="minorBidi"/>
          <w:b/>
          <w:bCs/>
        </w:rPr>
        <w:t>KM FE SL 2021-2027</w:t>
      </w:r>
    </w:p>
    <w:p w14:paraId="70E1AA34" w14:textId="77777777" w:rsidR="000B2A0D" w:rsidRPr="00572831" w:rsidRDefault="000B2A0D" w:rsidP="321369AB">
      <w:pPr>
        <w:pStyle w:val="NormalnyWeb"/>
        <w:spacing w:line="276" w:lineRule="auto"/>
        <w:ind w:left="4248"/>
        <w:jc w:val="center"/>
        <w:rPr>
          <w:rFonts w:asciiTheme="minorHAnsi" w:eastAsiaTheme="minorEastAsia" w:hAnsiTheme="minorHAnsi" w:cstheme="minorBidi"/>
          <w:b/>
          <w:bCs/>
        </w:rPr>
      </w:pPr>
      <w:r w:rsidRPr="321369AB">
        <w:rPr>
          <w:rFonts w:asciiTheme="minorHAnsi" w:eastAsiaTheme="minorEastAsia" w:hAnsiTheme="minorHAnsi" w:cstheme="minorBidi"/>
          <w:b/>
          <w:bCs/>
        </w:rPr>
        <w:t>Jakub Chełstowski</w:t>
      </w:r>
    </w:p>
    <w:p w14:paraId="52C14C0A" w14:textId="506B50E2" w:rsidR="71134389" w:rsidRPr="00572831" w:rsidRDefault="71134389" w:rsidP="321369AB">
      <w:pPr>
        <w:spacing w:line="360" w:lineRule="auto"/>
        <w:jc w:val="both"/>
        <w:rPr>
          <w:rFonts w:asciiTheme="minorHAnsi" w:eastAsiaTheme="minorEastAsia" w:hAnsiTheme="minorHAnsi" w:cstheme="minorBidi"/>
          <w:b/>
          <w:bCs/>
          <w:sz w:val="24"/>
          <w:szCs w:val="24"/>
        </w:rPr>
        <w:sectPr w:rsidR="71134389" w:rsidRPr="00572831"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046C84D5" w14:textId="77777777" w:rsidR="00C203D5" w:rsidRPr="00572831" w:rsidRDefault="00C203D5" w:rsidP="00C203D5">
      <w:pPr>
        <w:keepNext/>
        <w:spacing w:before="240" w:line="240" w:lineRule="auto"/>
        <w:rPr>
          <w:rFonts w:ascii="Arial" w:hAnsi="Arial" w:cs="Arial"/>
          <w:b/>
          <w:iCs/>
          <w:sz w:val="24"/>
          <w:szCs w:val="24"/>
        </w:rPr>
      </w:pPr>
      <w:r w:rsidRPr="00572831">
        <w:rPr>
          <w:rFonts w:ascii="Arial" w:hAnsi="Arial" w:cs="Arial"/>
          <w:b/>
          <w:iCs/>
          <w:sz w:val="24"/>
          <w:szCs w:val="24"/>
        </w:rPr>
        <w:lastRenderedPageBreak/>
        <w:t xml:space="preserve">Tabela </w:t>
      </w:r>
      <w:r w:rsidRPr="00572831">
        <w:rPr>
          <w:rFonts w:ascii="Arial" w:hAnsi="Arial" w:cs="Arial"/>
          <w:b/>
          <w:iCs/>
          <w:sz w:val="24"/>
          <w:szCs w:val="24"/>
        </w:rPr>
        <w:fldChar w:fldCharType="begin"/>
      </w:r>
      <w:r w:rsidRPr="00572831">
        <w:rPr>
          <w:rFonts w:ascii="Arial" w:hAnsi="Arial" w:cs="Arial"/>
          <w:b/>
          <w:iCs/>
          <w:sz w:val="24"/>
          <w:szCs w:val="24"/>
        </w:rPr>
        <w:instrText xml:space="preserve"> SEQ Tabela \* ARABIC </w:instrText>
      </w:r>
      <w:r w:rsidRPr="00572831">
        <w:rPr>
          <w:rFonts w:ascii="Arial" w:hAnsi="Arial" w:cs="Arial"/>
          <w:b/>
          <w:iCs/>
          <w:sz w:val="24"/>
          <w:szCs w:val="24"/>
        </w:rPr>
        <w:fldChar w:fldCharType="separate"/>
      </w:r>
      <w:r w:rsidRPr="00572831">
        <w:rPr>
          <w:rFonts w:ascii="Arial" w:hAnsi="Arial" w:cs="Arial"/>
          <w:b/>
          <w:iCs/>
          <w:noProof/>
          <w:sz w:val="24"/>
          <w:szCs w:val="24"/>
        </w:rPr>
        <w:t>1</w:t>
      </w:r>
      <w:r w:rsidRPr="00572831">
        <w:rPr>
          <w:rFonts w:ascii="Arial" w:hAnsi="Arial" w:cs="Arial"/>
          <w:b/>
          <w:iCs/>
          <w:sz w:val="24"/>
          <w:szCs w:val="24"/>
        </w:rPr>
        <w:fldChar w:fldCharType="end"/>
      </w:r>
      <w:r w:rsidRPr="00572831">
        <w:rPr>
          <w:rFonts w:ascii="Arial" w:hAnsi="Arial" w:cs="Arial"/>
          <w:b/>
          <w:iCs/>
          <w:sz w:val="24"/>
          <w:szCs w:val="24"/>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2.2"/>
      </w:tblPr>
      <w:tblGrid>
        <w:gridCol w:w="1008"/>
        <w:gridCol w:w="2055"/>
        <w:gridCol w:w="5685"/>
        <w:gridCol w:w="2020"/>
        <w:gridCol w:w="1560"/>
        <w:gridCol w:w="1721"/>
      </w:tblGrid>
      <w:tr w:rsidR="002F3446" w:rsidRPr="00572831" w14:paraId="3B9D767D" w14:textId="77777777" w:rsidTr="00CF41EC">
        <w:trPr>
          <w:trHeight w:val="300"/>
          <w:tblHeader/>
        </w:trPr>
        <w:tc>
          <w:tcPr>
            <w:tcW w:w="1008" w:type="dxa"/>
            <w:shd w:val="clear" w:color="auto" w:fill="A6A6A6" w:themeFill="background1" w:themeFillShade="A6"/>
            <w:hideMark/>
          </w:tcPr>
          <w:p w14:paraId="30A5A872" w14:textId="77777777" w:rsidR="002F3446" w:rsidRPr="00572831" w:rsidRDefault="002F3446" w:rsidP="006D01CB">
            <w:pPr>
              <w:pStyle w:val="Akapitzlist"/>
              <w:ind w:left="22"/>
              <w:rPr>
                <w:rFonts w:ascii="Arial" w:hAnsi="Arial" w:cs="Arial"/>
                <w:b/>
                <w:sz w:val="24"/>
                <w:szCs w:val="24"/>
              </w:rPr>
            </w:pPr>
            <w:r w:rsidRPr="00572831">
              <w:rPr>
                <w:rFonts w:ascii="Arial" w:hAnsi="Arial" w:cs="Arial"/>
                <w:b/>
                <w:sz w:val="24"/>
                <w:szCs w:val="24"/>
              </w:rPr>
              <w:t>L.p.</w:t>
            </w:r>
          </w:p>
        </w:tc>
        <w:tc>
          <w:tcPr>
            <w:tcW w:w="2055" w:type="dxa"/>
            <w:shd w:val="clear" w:color="auto" w:fill="A6A6A6" w:themeFill="background1" w:themeFillShade="A6"/>
            <w:hideMark/>
          </w:tcPr>
          <w:p w14:paraId="5E3BF3CE" w14:textId="77777777" w:rsidR="002F3446" w:rsidRPr="00572831" w:rsidRDefault="002F3446" w:rsidP="006D01CB">
            <w:pPr>
              <w:rPr>
                <w:rFonts w:ascii="Arial" w:hAnsi="Arial" w:cs="Arial"/>
                <w:sz w:val="24"/>
                <w:szCs w:val="24"/>
              </w:rPr>
            </w:pPr>
            <w:r w:rsidRPr="00572831">
              <w:rPr>
                <w:rFonts w:ascii="Arial" w:hAnsi="Arial" w:cs="Arial"/>
                <w:b/>
                <w:sz w:val="24"/>
                <w:szCs w:val="24"/>
              </w:rPr>
              <w:t>Nazwa kryterium</w:t>
            </w:r>
          </w:p>
        </w:tc>
        <w:tc>
          <w:tcPr>
            <w:tcW w:w="5685" w:type="dxa"/>
            <w:shd w:val="clear" w:color="auto" w:fill="A6A6A6" w:themeFill="background1" w:themeFillShade="A6"/>
            <w:hideMark/>
          </w:tcPr>
          <w:p w14:paraId="3D05103C" w14:textId="77777777" w:rsidR="002F3446" w:rsidRPr="00572831" w:rsidRDefault="002F3446" w:rsidP="006D01CB">
            <w:pPr>
              <w:rPr>
                <w:rFonts w:ascii="Arial" w:hAnsi="Arial" w:cs="Arial"/>
                <w:b/>
                <w:sz w:val="24"/>
                <w:szCs w:val="24"/>
              </w:rPr>
            </w:pPr>
            <w:r w:rsidRPr="00572831">
              <w:rPr>
                <w:rFonts w:ascii="Arial" w:hAnsi="Arial" w:cs="Arial"/>
                <w:b/>
                <w:sz w:val="24"/>
                <w:szCs w:val="24"/>
              </w:rPr>
              <w:t>Definicja kryterium</w:t>
            </w:r>
          </w:p>
          <w:p w14:paraId="064CA4F1" w14:textId="77777777" w:rsidR="002F3446" w:rsidRPr="00572831" w:rsidRDefault="002F3446" w:rsidP="006D01CB">
            <w:pPr>
              <w:rPr>
                <w:rFonts w:ascii="Arial" w:hAnsi="Arial" w:cs="Arial"/>
                <w:sz w:val="24"/>
                <w:szCs w:val="24"/>
              </w:rPr>
            </w:pPr>
          </w:p>
        </w:tc>
        <w:tc>
          <w:tcPr>
            <w:tcW w:w="2020" w:type="dxa"/>
            <w:shd w:val="clear" w:color="auto" w:fill="A6A6A6" w:themeFill="background1" w:themeFillShade="A6"/>
            <w:hideMark/>
          </w:tcPr>
          <w:p w14:paraId="45606E8B" w14:textId="77777777" w:rsidR="002F3446" w:rsidRPr="00572831" w:rsidRDefault="002F3446" w:rsidP="006D01CB">
            <w:pPr>
              <w:rPr>
                <w:rFonts w:ascii="Arial" w:hAnsi="Arial" w:cs="Arial"/>
                <w:b/>
                <w:sz w:val="24"/>
                <w:szCs w:val="24"/>
              </w:rPr>
            </w:pPr>
            <w:r w:rsidRPr="00572831">
              <w:rPr>
                <w:rFonts w:ascii="Arial" w:hAnsi="Arial" w:cs="Arial"/>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572831" w:rsidRDefault="002F3446" w:rsidP="006D01CB">
            <w:pPr>
              <w:rPr>
                <w:rFonts w:ascii="Arial" w:hAnsi="Arial" w:cs="Arial"/>
                <w:b/>
                <w:sz w:val="24"/>
                <w:szCs w:val="24"/>
              </w:rPr>
            </w:pPr>
            <w:r w:rsidRPr="00572831">
              <w:rPr>
                <w:rFonts w:ascii="Arial" w:hAnsi="Arial" w:cs="Arial"/>
                <w:b/>
                <w:sz w:val="24"/>
                <w:szCs w:val="24"/>
              </w:rPr>
              <w:t>Sposób oceny kryterium</w:t>
            </w:r>
          </w:p>
        </w:tc>
        <w:tc>
          <w:tcPr>
            <w:tcW w:w="1721" w:type="dxa"/>
            <w:shd w:val="clear" w:color="auto" w:fill="A6A6A6" w:themeFill="background1" w:themeFillShade="A6"/>
            <w:hideMark/>
          </w:tcPr>
          <w:p w14:paraId="3141927C" w14:textId="77777777" w:rsidR="002F3446" w:rsidRPr="00572831" w:rsidRDefault="002F3446" w:rsidP="006D01CB">
            <w:pPr>
              <w:rPr>
                <w:rFonts w:ascii="Arial" w:hAnsi="Arial" w:cs="Arial"/>
                <w:b/>
                <w:sz w:val="24"/>
                <w:szCs w:val="24"/>
              </w:rPr>
            </w:pPr>
            <w:bookmarkStart w:id="3" w:name="_Hlk125464591"/>
            <w:r w:rsidRPr="00572831">
              <w:rPr>
                <w:rFonts w:ascii="Arial" w:hAnsi="Arial" w:cs="Arial"/>
                <w:b/>
                <w:sz w:val="24"/>
                <w:szCs w:val="24"/>
              </w:rPr>
              <w:t>Szczególne znaczenie kryterium</w:t>
            </w:r>
            <w:bookmarkEnd w:id="3"/>
          </w:p>
        </w:tc>
      </w:tr>
      <w:tr w:rsidR="002F3446" w:rsidRPr="00572831" w14:paraId="42647987" w14:textId="77777777" w:rsidTr="57770466">
        <w:trPr>
          <w:trHeight w:val="300"/>
        </w:trPr>
        <w:tc>
          <w:tcPr>
            <w:tcW w:w="1008" w:type="dxa"/>
            <w:hideMark/>
          </w:tcPr>
          <w:p w14:paraId="22D77247"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7D19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Terminowość złożenia uzupełnienia wniosku </w:t>
            </w:r>
          </w:p>
        </w:tc>
        <w:tc>
          <w:tcPr>
            <w:tcW w:w="5685" w:type="dxa"/>
            <w:hideMark/>
          </w:tcPr>
          <w:p w14:paraId="6440E98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uzupełnienie wniosku złożono w terminie wskazanym w wezwaniu. </w:t>
            </w:r>
          </w:p>
        </w:tc>
        <w:tc>
          <w:tcPr>
            <w:tcW w:w="2020" w:type="dxa"/>
            <w:hideMark/>
          </w:tcPr>
          <w:p w14:paraId="294C693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736D362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podlega uzupełnieniu </w:t>
            </w:r>
          </w:p>
        </w:tc>
        <w:tc>
          <w:tcPr>
            <w:tcW w:w="1560" w:type="dxa"/>
            <w:hideMark/>
          </w:tcPr>
          <w:p w14:paraId="3FC3417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40B3879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Dotyczy etapu uzupełnienia dokumentacji </w:t>
            </w:r>
          </w:p>
        </w:tc>
      </w:tr>
      <w:tr w:rsidR="002F3446" w:rsidRPr="00572831" w14:paraId="580BEBA6" w14:textId="77777777" w:rsidTr="57770466">
        <w:trPr>
          <w:trHeight w:val="300"/>
        </w:trPr>
        <w:tc>
          <w:tcPr>
            <w:tcW w:w="1008" w:type="dxa"/>
            <w:hideMark/>
          </w:tcPr>
          <w:p w14:paraId="2396FE32"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2A288F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Poprawność formalna wniosku o dofinansowanie i załączników </w:t>
            </w:r>
          </w:p>
        </w:tc>
        <w:tc>
          <w:tcPr>
            <w:tcW w:w="5685" w:type="dxa"/>
            <w:hideMark/>
          </w:tcPr>
          <w:p w14:paraId="606CA26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429E1D75"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wniosek nie zawiera błędów rachunkowych/omyłek pisarskich?  </w:t>
            </w:r>
          </w:p>
          <w:p w14:paraId="2503B7B8"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wniosek zawiera wszystkie informacje na temat projektu niezbędne do oceny kryteriów w tym wymagane analizy </w:t>
            </w:r>
            <w:r w:rsidRPr="00572831">
              <w:rPr>
                <w:rFonts w:ascii="Arial" w:eastAsia="Times New Roman" w:hAnsi="Arial" w:cs="Arial"/>
                <w:sz w:val="24"/>
                <w:szCs w:val="24"/>
                <w:lang w:eastAsia="pl-PL"/>
              </w:rPr>
              <w:lastRenderedPageBreak/>
              <w:t>wskazane w instrukcji wypełniania wniosku? Czy informacje są spójne? </w:t>
            </w:r>
          </w:p>
          <w:p w14:paraId="1AABD76D"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załączniki wymagane regulaminem wyboru projektów zostały dołączone? </w:t>
            </w:r>
          </w:p>
          <w:p w14:paraId="4D74324F"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ww. załączniki są możliwe do odczytania/otwarcia? </w:t>
            </w:r>
          </w:p>
          <w:p w14:paraId="7DBAE600"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ww. załączniki są wypełnione poprawnie, czytelnie? </w:t>
            </w:r>
          </w:p>
        </w:tc>
        <w:tc>
          <w:tcPr>
            <w:tcW w:w="2020" w:type="dxa"/>
            <w:hideMark/>
          </w:tcPr>
          <w:p w14:paraId="06167E0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7ED4E9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55EC1F3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5E7560B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6B43771" w14:textId="77777777" w:rsidTr="57770466">
        <w:trPr>
          <w:trHeight w:val="300"/>
        </w:trPr>
        <w:tc>
          <w:tcPr>
            <w:tcW w:w="1008" w:type="dxa"/>
            <w:hideMark/>
          </w:tcPr>
          <w:p w14:paraId="5C5C2EB9"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7794CD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Kwalifikowalność podmiotowa </w:t>
            </w:r>
          </w:p>
        </w:tc>
        <w:tc>
          <w:tcPr>
            <w:tcW w:w="5685" w:type="dxa"/>
            <w:hideMark/>
          </w:tcPr>
          <w:p w14:paraId="6386BC6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42F7DBB8"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wpisuje się w katalog beneficjentów przewidzianych w regulaminie wyboru projektów? </w:t>
            </w:r>
          </w:p>
          <w:p w14:paraId="39B5032D"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wszyscy partnerzy (jeśli występują) wpisują się w katalog beneficjentów przewidzianych w regulaminie wyboru projektów (nie dotyczy ppp)? </w:t>
            </w:r>
          </w:p>
          <w:p w14:paraId="7047AD50"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wnioskodawca oraz partnerzy nie zostali wykluczeni z możliwości aplikowania na podstawie odrębnych przepisów prawa (np. firmy współpracujące z Rosją)? </w:t>
            </w:r>
          </w:p>
          <w:p w14:paraId="08D0B959"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wnioskodawca posiada osobowość prawną bądź zdolność do podejmowania czynności prawnych? </w:t>
            </w:r>
          </w:p>
        </w:tc>
        <w:tc>
          <w:tcPr>
            <w:tcW w:w="2020" w:type="dxa"/>
            <w:hideMark/>
          </w:tcPr>
          <w:p w14:paraId="4A63325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A90325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68E8068D"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8502BF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10E8BD72" w14:textId="77777777" w:rsidTr="57770466">
        <w:trPr>
          <w:trHeight w:val="300"/>
        </w:trPr>
        <w:tc>
          <w:tcPr>
            <w:tcW w:w="1008" w:type="dxa"/>
            <w:hideMark/>
          </w:tcPr>
          <w:p w14:paraId="6ABFBC2B"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8A2C0D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Kwalifikowalność przedmiotowa projektu </w:t>
            </w:r>
          </w:p>
        </w:tc>
        <w:tc>
          <w:tcPr>
            <w:tcW w:w="5685" w:type="dxa"/>
            <w:hideMark/>
          </w:tcPr>
          <w:p w14:paraId="76CC142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0E2DEA2C"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wpisuje się w typ/typy projektu/ działanie podlegające dofinansowaniu w ramach naboru (określone w regulaminie wyboru projektów)? </w:t>
            </w:r>
          </w:p>
          <w:p w14:paraId="127D50E9" w14:textId="510F4996" w:rsidR="002F3446" w:rsidRPr="00572831" w:rsidRDefault="729D33EE" w:rsidP="47978DD3">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znajduje się na liście przedsięwzięć priorytetowych w Kontrakcie Programowym dla Województwa Śląskiego (dot. projektów w trybie niekonkurencyjnym)? </w:t>
            </w:r>
          </w:p>
          <w:p w14:paraId="6C95B396"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617837E"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nie został zakończony/lub w pełni wdrożony przed złożeniem wniosku o dofinansowanie? </w:t>
            </w:r>
          </w:p>
          <w:p w14:paraId="0F1C584F"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założenia projektu są zgodne z warunkami/wymogami konkursu zawartymi w regulaminie wyboru projektów? </w:t>
            </w:r>
          </w:p>
          <w:p w14:paraId="4D7498E1" w14:textId="77777777" w:rsidR="002F3446" w:rsidRPr="00572831"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77777777" w:rsidR="002F3446" w:rsidRPr="00572831"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Czy projekt jest zgodny z Lokalną Strategią Rozwoju - jeśli dotyczy </w:t>
            </w:r>
          </w:p>
        </w:tc>
        <w:tc>
          <w:tcPr>
            <w:tcW w:w="2020" w:type="dxa"/>
            <w:hideMark/>
          </w:tcPr>
          <w:p w14:paraId="3054501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D90DBE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951993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A70B55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1C60597B" w14:textId="77777777" w:rsidTr="57770466">
        <w:trPr>
          <w:trHeight w:val="300"/>
        </w:trPr>
        <w:tc>
          <w:tcPr>
            <w:tcW w:w="1008" w:type="dxa"/>
            <w:hideMark/>
          </w:tcPr>
          <w:p w14:paraId="4BB869CC"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CBF977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 ramach projektu weryfikowane będzie: </w:t>
            </w:r>
          </w:p>
          <w:p w14:paraId="147BBF3B" w14:textId="77777777" w:rsidR="002F3446" w:rsidRPr="00572831" w:rsidRDefault="002F3446" w:rsidP="002F3446">
            <w:pPr>
              <w:numPr>
                <w:ilvl w:val="0"/>
                <w:numId w:val="35"/>
              </w:numPr>
              <w:spacing w:before="100" w:beforeAutospacing="1" w:after="100" w:afterAutospacing="1"/>
              <w:ind w:left="885"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dokonał w sposób właściwy analizy projektu pod kątem przesłanek wynikających z art. 107 ust. 1 TFUE? </w:t>
            </w:r>
          </w:p>
          <w:p w14:paraId="6A6409DB" w14:textId="77777777" w:rsidR="002F3446" w:rsidRPr="00572831" w:rsidRDefault="002F3446" w:rsidP="002F3446">
            <w:pPr>
              <w:numPr>
                <w:ilvl w:val="0"/>
                <w:numId w:val="35"/>
              </w:numPr>
              <w:spacing w:before="100" w:beforeAutospacing="1" w:after="100" w:afterAutospacing="1"/>
              <w:ind w:left="885"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projekt spełnia wszelkie warunki, wynikające z właściwych aktów normatywnych, regulujących udzielanie danej kategorii pomocy, w tym: </w:t>
            </w:r>
          </w:p>
          <w:p w14:paraId="1ADB0515"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wybrał prawidłową podstawę prawną udzielenia pomocy, oraz prawidłowo przyporządkował wydatki do wybranej podstawy? </w:t>
            </w:r>
          </w:p>
          <w:p w14:paraId="5F5EA708" w14:textId="19217101" w:rsidR="002F3446" w:rsidRPr="00572831" w:rsidRDefault="729D33EE" w:rsidP="47978DD3">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Wnioskodawca nie rozpoczął prac przed złożeniem wniosku? </w:t>
            </w:r>
            <w:r w:rsidRPr="00572831">
              <w:rPr>
                <w:rFonts w:ascii="Arial" w:eastAsia="Times New Roman" w:hAnsi="Arial" w:cs="Arial"/>
                <w:color w:val="000000" w:themeColor="text1"/>
                <w:sz w:val="24"/>
                <w:szCs w:val="24"/>
                <w:lang w:eastAsia="pl-PL"/>
              </w:rPr>
              <w:lastRenderedPageBreak/>
              <w:t>„</w:t>
            </w:r>
            <w:r w:rsidR="1E928816" w:rsidRPr="00572831">
              <w:rPr>
                <w:rFonts w:ascii="Arial" w:eastAsia="Times New Roman" w:hAnsi="Arial" w:cs="Arial"/>
                <w:color w:val="000000" w:themeColor="text1"/>
                <w:sz w:val="24"/>
                <w:szCs w:val="24"/>
                <w:lang w:eastAsia="pl-PL"/>
              </w:rPr>
              <w:t>R</w:t>
            </w:r>
            <w:r w:rsidRPr="00572831">
              <w:rPr>
                <w:rFonts w:ascii="Arial" w:eastAsia="Times New Roman" w:hAnsi="Arial" w:cs="Arial"/>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4D3AC4C8"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wszystkie koszty kwalifikowalne wpisują się w daną podstawę prawną (w tym odpowiedni scenariusz)? </w:t>
            </w:r>
          </w:p>
          <w:p w14:paraId="629C158E"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Wnioskodawca prawidłowo ustalił intensywność wsparcia dla wydatków objętych daną podstawą prawną? /tj., zgodnie z odpowiednim scenariuszem/ </w:t>
            </w:r>
            <w:r w:rsidRPr="00572831">
              <w:rPr>
                <w:rFonts w:ascii="Arial" w:eastAsia="Times New Roman" w:hAnsi="Arial" w:cs="Arial"/>
                <w:color w:val="000000" w:themeColor="text1"/>
                <w:sz w:val="24"/>
                <w:szCs w:val="24"/>
                <w:lang w:eastAsia="pl-PL"/>
              </w:rPr>
              <w:lastRenderedPageBreak/>
              <w:t xml:space="preserve">odpowiednią literą / poprawnymi </w:t>
            </w:r>
            <w:r w:rsidRPr="00572831">
              <w:rPr>
                <w:rFonts w:ascii="Arial" w:eastAsia="Times New Roman" w:hAnsi="Arial" w:cs="Arial"/>
                <w:sz w:val="24"/>
                <w:szCs w:val="24"/>
                <w:lang w:eastAsia="pl-PL"/>
              </w:rPr>
              <w:t>wyliczeniami/? </w:t>
            </w:r>
          </w:p>
          <w:p w14:paraId="18F3CDD1"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wkład własny wolny jest od innego wsparcia publicznego (jeśli dotyczy)? </w:t>
            </w:r>
          </w:p>
          <w:p w14:paraId="5C2B8D9C"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montaż finansowy spełnia zasady kumulacji pomocy? </w:t>
            </w:r>
          </w:p>
          <w:p w14:paraId="0DE48CD7"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wykazał spełnienie innych (jeśli występują) warunków wynikających z danej podstawy prawnej? </w:t>
            </w:r>
          </w:p>
          <w:p w14:paraId="13FBCE8D"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3E2FC4C6"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dołączył Zaświadczenie/oświadczenie dotyczące pomocy de minimis (jeśli dotyczy) </w:t>
            </w:r>
          </w:p>
          <w:p w14:paraId="499CB9B2"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lastRenderedPageBreak/>
              <w:t>Czy w przypadku pomocy udzielonej w oparciu o rozporządzenie 651/2014: przedsiębiorca nie znajduje się w trudnej sytuacji?  </w:t>
            </w:r>
          </w:p>
        </w:tc>
        <w:tc>
          <w:tcPr>
            <w:tcW w:w="2020" w:type="dxa"/>
            <w:hideMark/>
          </w:tcPr>
          <w:p w14:paraId="1C8CAC5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BBD6FA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0D71744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5485642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4E4F6169" w14:textId="77777777" w:rsidTr="57770466">
        <w:trPr>
          <w:trHeight w:val="300"/>
        </w:trPr>
        <w:tc>
          <w:tcPr>
            <w:tcW w:w="1008" w:type="dxa"/>
            <w:hideMark/>
          </w:tcPr>
          <w:p w14:paraId="37557C55"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58F88A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Poprawność określenia działań informacyjno - promocyjnych w projekcie </w:t>
            </w:r>
          </w:p>
          <w:p w14:paraId="4E79EB8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5685" w:type="dxa"/>
            <w:hideMark/>
          </w:tcPr>
          <w:p w14:paraId="364D356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4B0622A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Czy działania informacyjno- promocyjne są zgodne z zaleceniami/zasadami w tym zakresie, w szczególności z zasadami wskazanymi w art. 50 rozporządzenia 2021/1060? </w:t>
            </w:r>
          </w:p>
          <w:p w14:paraId="456B6A82" w14:textId="77777777" w:rsidR="002F3446" w:rsidRPr="00572831" w:rsidRDefault="002F3446" w:rsidP="006D01CB">
            <w:p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Czy beneficjent we wniosku wskazał: </w:t>
            </w:r>
          </w:p>
          <w:p w14:paraId="44E1C5E8" w14:textId="77777777" w:rsidR="002F3446" w:rsidRPr="00572831" w:rsidRDefault="002F3446" w:rsidP="002F3446">
            <w:pPr>
              <w:pStyle w:val="Akapitzlist"/>
              <w:numPr>
                <w:ilvl w:val="0"/>
                <w:numId w:val="28"/>
              </w:num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nietechniczny tytuł projektu,</w:t>
            </w:r>
          </w:p>
          <w:p w14:paraId="24723677" w14:textId="77777777" w:rsidR="002F3446" w:rsidRPr="00572831" w:rsidRDefault="002F3446" w:rsidP="002F3446">
            <w:pPr>
              <w:pStyle w:val="Akapitzlist"/>
              <w:numPr>
                <w:ilvl w:val="0"/>
                <w:numId w:val="28"/>
              </w:num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streszczenie działań promocyjnych projektu,</w:t>
            </w:r>
          </w:p>
          <w:p w14:paraId="4CA03D42" w14:textId="32F8ECFC" w:rsidR="002F3446" w:rsidRPr="00572831" w:rsidRDefault="729D33EE" w:rsidP="002F3446">
            <w:pPr>
              <w:pStyle w:val="Akapitzlist"/>
              <w:numPr>
                <w:ilvl w:val="0"/>
                <w:numId w:val="28"/>
              </w:num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adres strony internetowej/profilu mediów społecznościowych, na których projekt będzie promowany</w:t>
            </w:r>
            <w:r w:rsidR="6319D189" w:rsidRPr="00572831">
              <w:rPr>
                <w:rFonts w:ascii="Arial" w:eastAsia="Arial" w:hAnsi="Arial" w:cs="Arial"/>
                <w:color w:val="000000" w:themeColor="text1"/>
                <w:sz w:val="24"/>
                <w:szCs w:val="24"/>
              </w:rPr>
              <w:t>?</w:t>
            </w:r>
          </w:p>
        </w:tc>
        <w:tc>
          <w:tcPr>
            <w:tcW w:w="2020" w:type="dxa"/>
            <w:hideMark/>
          </w:tcPr>
          <w:p w14:paraId="3A5AF88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4EFC131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3774B22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12E3F58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7F36A56A" w14:textId="77777777" w:rsidTr="57770466">
        <w:trPr>
          <w:trHeight w:val="300"/>
        </w:trPr>
        <w:tc>
          <w:tcPr>
            <w:tcW w:w="1008" w:type="dxa"/>
            <w:hideMark/>
          </w:tcPr>
          <w:p w14:paraId="5658CE69"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27F3871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Zgodność projektu z zasadą zrównoważonego rozwoju w tym zasadą „nie czyń poważnych szkód (DNSH)  </w:t>
            </w:r>
          </w:p>
        </w:tc>
        <w:tc>
          <w:tcPr>
            <w:tcW w:w="5685" w:type="dxa"/>
            <w:hideMark/>
          </w:tcPr>
          <w:p w14:paraId="57431E27" w14:textId="29D84F49" w:rsidR="002F3446" w:rsidRPr="00572831" w:rsidRDefault="002F3446" w:rsidP="006D01CB">
            <w:pPr>
              <w:rPr>
                <w:rFonts w:ascii="Arial" w:eastAsia="Times New Roman" w:hAnsi="Arial" w:cs="Arial"/>
                <w:sz w:val="24"/>
                <w:szCs w:val="24"/>
                <w:lang w:eastAsia="pl-PL"/>
              </w:rPr>
            </w:pPr>
            <w:r w:rsidRPr="00572831">
              <w:rPr>
                <w:rFonts w:ascii="Arial" w:eastAsia="Arial" w:hAnsi="Arial" w:cs="Arial"/>
                <w:sz w:val="24"/>
                <w:szCs w:val="24"/>
              </w:rPr>
              <w:t xml:space="preserve"> W ramach kryterium weryfikowane będzie:</w:t>
            </w:r>
          </w:p>
          <w:p w14:paraId="44E8A0EC" w14:textId="77777777" w:rsidR="002F3446" w:rsidRPr="00572831" w:rsidRDefault="002F3446" w:rsidP="006D01CB">
            <w:pPr>
              <w:rPr>
                <w:rFonts w:ascii="Arial" w:hAnsi="Arial" w:cs="Arial"/>
                <w:sz w:val="24"/>
                <w:szCs w:val="24"/>
              </w:rPr>
            </w:pPr>
            <w:r w:rsidRPr="00572831">
              <w:rPr>
                <w:rFonts w:ascii="Arial" w:eastAsia="Arial" w:hAnsi="Arial" w:cs="Arial"/>
                <w:sz w:val="24"/>
                <w:szCs w:val="24"/>
              </w:rPr>
              <w:t>•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2B726703" w14:textId="53757EE0" w:rsidR="002F3446" w:rsidRPr="00572831" w:rsidRDefault="729D33EE" w:rsidP="006D01CB">
            <w:pPr>
              <w:rPr>
                <w:rFonts w:ascii="Arial" w:hAnsi="Arial" w:cs="Arial"/>
                <w:sz w:val="24"/>
                <w:szCs w:val="24"/>
              </w:rPr>
            </w:pPr>
            <w:r w:rsidRPr="00572831">
              <w:rPr>
                <w:rFonts w:ascii="Arial" w:eastAsia="Arial" w:hAnsi="Arial" w:cs="Arial"/>
                <w:sz w:val="24"/>
                <w:szCs w:val="24"/>
              </w:rPr>
              <w:lastRenderedPageBreak/>
              <w:t>•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572831" w:rsidRDefault="002F3446" w:rsidP="006D01CB">
            <w:pPr>
              <w:rPr>
                <w:rFonts w:ascii="Arial" w:hAnsi="Arial" w:cs="Arial"/>
                <w:sz w:val="24"/>
                <w:szCs w:val="24"/>
              </w:rPr>
            </w:pPr>
            <w:r w:rsidRPr="00572831">
              <w:rPr>
                <w:rFonts w:ascii="Arial" w:eastAsia="Arial" w:hAnsi="Arial" w:cs="Arial"/>
                <w:sz w:val="24"/>
                <w:szCs w:val="24"/>
              </w:rPr>
              <w:lastRenderedPageBreak/>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D65533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733740B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9BAD2D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382FC65" w14:textId="77777777" w:rsidTr="57770466">
        <w:trPr>
          <w:trHeight w:val="300"/>
        </w:trPr>
        <w:tc>
          <w:tcPr>
            <w:tcW w:w="1008" w:type="dxa"/>
            <w:hideMark/>
          </w:tcPr>
          <w:p w14:paraId="6E74DF9F"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4B3CA6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Odporność infrastruktury na zmiany klimatu </w:t>
            </w:r>
          </w:p>
        </w:tc>
        <w:tc>
          <w:tcPr>
            <w:tcW w:w="5685" w:type="dxa"/>
            <w:hideMark/>
          </w:tcPr>
          <w:p w14:paraId="5067A934" w14:textId="12A84D2D" w:rsidR="002F3446" w:rsidRPr="00572831" w:rsidRDefault="729D33EE"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572831">
              <w:rPr>
                <w:rFonts w:ascii="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572831">
              <w:rPr>
                <w:rFonts w:ascii="Arial" w:eastAsia="Times New Roman" w:hAnsi="Arial" w:cs="Arial"/>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w:t>
            </w:r>
            <w:r w:rsidRPr="00572831">
              <w:rPr>
                <w:rFonts w:ascii="Arial" w:eastAsia="Times New Roman" w:hAnsi="Arial" w:cs="Arial"/>
                <w:color w:val="000000" w:themeColor="text1"/>
                <w:sz w:val="24"/>
                <w:szCs w:val="24"/>
                <w:lang w:eastAsia="pl-PL"/>
              </w:rPr>
              <w:lastRenderedPageBreak/>
              <w:t>z projektu z celem osiągnięcia neutralności klimatycznej w 2050 r. </w:t>
            </w:r>
          </w:p>
          <w:p w14:paraId="33D3120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Weryfikacja przeprowadzana jest na podstawie uzasadnienia odporności przedsięwzięcia na zmiany klimatu przedstawionego we wniosku o dofinansowanie. </w:t>
            </w:r>
          </w:p>
          <w:p w14:paraId="43682E40"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themeColor="text1"/>
                <w:sz w:val="24"/>
                <w:szCs w:val="24"/>
                <w:lang w:eastAsia="pl-PL"/>
              </w:rPr>
            </w:pPr>
          </w:p>
        </w:tc>
        <w:tc>
          <w:tcPr>
            <w:tcW w:w="2020" w:type="dxa"/>
            <w:hideMark/>
          </w:tcPr>
          <w:p w14:paraId="0EC329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01E4AC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5526DF5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4F524DE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115FCDBB" w14:textId="77777777" w:rsidTr="57770466">
        <w:trPr>
          <w:trHeight w:val="300"/>
        </w:trPr>
        <w:tc>
          <w:tcPr>
            <w:tcW w:w="1008" w:type="dxa"/>
            <w:hideMark/>
          </w:tcPr>
          <w:p w14:paraId="73197CFD"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3DCEEF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Zgodność projektu z zasadą „zanieczyszczający płaci" </w:t>
            </w:r>
          </w:p>
        </w:tc>
        <w:tc>
          <w:tcPr>
            <w:tcW w:w="5685" w:type="dxa"/>
            <w:hideMark/>
          </w:tcPr>
          <w:p w14:paraId="3DC9747E"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572831" w:rsidRDefault="002F3446" w:rsidP="00C9402F">
            <w:pPr>
              <w:numPr>
                <w:ilvl w:val="0"/>
                <w:numId w:val="32"/>
              </w:numPr>
              <w:spacing w:before="100" w:beforeAutospacing="1" w:after="100" w:afterAutospacing="1"/>
              <w:ind w:left="654"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nie było możliwe ustalenie podmiotu, który spowodował „zanieczyszczenie”, </w:t>
            </w:r>
          </w:p>
          <w:p w14:paraId="732EFB64" w14:textId="77777777" w:rsidR="002F3446" w:rsidRPr="00572831" w:rsidRDefault="002F3446" w:rsidP="00C9402F">
            <w:pPr>
              <w:numPr>
                <w:ilvl w:val="0"/>
                <w:numId w:val="32"/>
              </w:numPr>
              <w:spacing w:before="100" w:beforeAutospacing="1" w:after="100" w:afterAutospacing="1"/>
              <w:ind w:left="654"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C6F25AF" w14:textId="77777777" w:rsidR="002F3446" w:rsidRPr="00572831" w:rsidRDefault="002F3446" w:rsidP="00C9402F">
            <w:pPr>
              <w:numPr>
                <w:ilvl w:val="0"/>
                <w:numId w:val="32"/>
              </w:numPr>
              <w:spacing w:before="100" w:beforeAutospacing="1" w:after="100" w:afterAutospacing="1"/>
              <w:ind w:left="654"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b/>
                <w:bCs/>
                <w:color w:val="000000"/>
                <w:sz w:val="24"/>
                <w:szCs w:val="24"/>
                <w:lang w:eastAsia="pl-PL"/>
              </w:rPr>
              <w:t>Sposób weryfikacji [0/1]: </w:t>
            </w:r>
          </w:p>
          <w:p w14:paraId="1547BF22"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432E8BE9"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lub </w:t>
            </w:r>
          </w:p>
          <w:p w14:paraId="04D2E225"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 xml:space="preserve">[Wnioskodawca przestawił wymagane dokumenty – 1 (kryterium spełnione), 0 (brak spełnienia </w:t>
            </w:r>
            <w:r w:rsidRPr="00572831">
              <w:rPr>
                <w:rFonts w:ascii="Arial" w:eastAsia="Times New Roman" w:hAnsi="Arial" w:cs="Arial"/>
                <w:color w:val="000000"/>
                <w:sz w:val="24"/>
                <w:szCs w:val="24"/>
                <w:lang w:eastAsia="pl-PL"/>
              </w:rPr>
              <w:lastRenderedPageBreak/>
              <w:t>kryterium) – brak przedstawienia stosownych dokumentów]  </w:t>
            </w:r>
          </w:p>
          <w:p w14:paraId="3D2D2FA8" w14:textId="77777777" w:rsidR="002F3446" w:rsidRPr="00572831"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themeColor="text1"/>
                <w:sz w:val="24"/>
                <w:szCs w:val="24"/>
                <w:lang w:eastAsia="pl-PL"/>
              </w:rPr>
              <w:t>lub </w:t>
            </w:r>
          </w:p>
          <w:p w14:paraId="098A1EBF"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 odniesieniu do gruntów leśnych i rolnych (ust. z dnia 3 lutego 1995 r. o ochronie gruntów rolnych i leśnych) – na podstawie dokumentów uzyskanych od właściwego miejscowo Starosty powiatowego: </w:t>
            </w:r>
          </w:p>
          <w:p w14:paraId="12CA2948" w14:textId="77777777" w:rsidR="002F3446" w:rsidRPr="00572831" w:rsidRDefault="002F3446" w:rsidP="00C9402F">
            <w:pPr>
              <w:numPr>
                <w:ilvl w:val="0"/>
                <w:numId w:val="33"/>
              </w:numPr>
              <w:spacing w:before="100" w:beforeAutospacing="1" w:after="100" w:afterAutospacing="1"/>
              <w:ind w:left="795"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decyzji o zakończeniu rekultywacji </w:t>
            </w:r>
          </w:p>
          <w:p w14:paraId="709E62DB" w14:textId="77777777" w:rsidR="002F3446" w:rsidRPr="00572831"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lub </w:t>
            </w:r>
          </w:p>
          <w:p w14:paraId="07435224" w14:textId="77777777" w:rsidR="002F3446" w:rsidRPr="00572831" w:rsidRDefault="002F3446" w:rsidP="00C9402F">
            <w:pPr>
              <w:numPr>
                <w:ilvl w:val="0"/>
                <w:numId w:val="34"/>
              </w:numPr>
              <w:spacing w:before="100" w:beforeAutospacing="1" w:after="100" w:afterAutospacing="1"/>
              <w:ind w:left="795"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zaświadczenia – stanowiącego, że grunty (obszar/teren) nie były objęte koniecznością przeprowadzenia rekultywacji </w:t>
            </w:r>
          </w:p>
          <w:p w14:paraId="3CB2D5D1"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33C1893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90755E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97761E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63F38C7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582336A" w14:textId="77777777" w:rsidTr="57770466">
        <w:trPr>
          <w:trHeight w:val="300"/>
        </w:trPr>
        <w:tc>
          <w:tcPr>
            <w:tcW w:w="1008" w:type="dxa"/>
            <w:hideMark/>
          </w:tcPr>
          <w:p w14:paraId="23642A05"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ACC64D"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Zgodność projektu z zasadą równości </w:t>
            </w:r>
            <w:r w:rsidRPr="00572831">
              <w:rPr>
                <w:rFonts w:ascii="Arial" w:eastAsia="Times New Roman" w:hAnsi="Arial" w:cs="Arial"/>
                <w:color w:val="000000"/>
                <w:sz w:val="24"/>
                <w:szCs w:val="24"/>
                <w:lang w:eastAsia="pl-PL"/>
              </w:rPr>
              <w:lastRenderedPageBreak/>
              <w:t>kobiet i mężczyzn </w:t>
            </w:r>
          </w:p>
        </w:tc>
        <w:tc>
          <w:tcPr>
            <w:tcW w:w="5685" w:type="dxa"/>
            <w:hideMark/>
          </w:tcPr>
          <w:p w14:paraId="034052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Przez zgodność z zasadą równości kobiet i mężczyzn należy rozumieć pozytywny lub neutralny wpływ projektu na tę zasadę. </w:t>
            </w:r>
          </w:p>
          <w:p w14:paraId="55AC28F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8AB7C1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 przypadku negatywnego wpływu na realizację zasady równości kobiet i mężczyzn kryterium zostanie uznane za niespełnione. </w:t>
            </w:r>
          </w:p>
          <w:p w14:paraId="107CAB8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19CC0C1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43F7B55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podlega uzupełnieniu </w:t>
            </w:r>
          </w:p>
        </w:tc>
        <w:tc>
          <w:tcPr>
            <w:tcW w:w="1560" w:type="dxa"/>
            <w:hideMark/>
          </w:tcPr>
          <w:p w14:paraId="10F51AF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tc>
        <w:tc>
          <w:tcPr>
            <w:tcW w:w="1721" w:type="dxa"/>
            <w:hideMark/>
          </w:tcPr>
          <w:p w14:paraId="2618EE7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01BC86C5" w14:textId="77777777" w:rsidTr="57770466">
        <w:trPr>
          <w:trHeight w:val="300"/>
        </w:trPr>
        <w:tc>
          <w:tcPr>
            <w:tcW w:w="1008" w:type="dxa"/>
            <w:hideMark/>
          </w:tcPr>
          <w:p w14:paraId="0EFB229B"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6B578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Zgodność projektu z zasadą równości szans i niedyskryminacji, w tym dostępności dla osób z niepełnosprawnościami </w:t>
            </w:r>
          </w:p>
        </w:tc>
        <w:tc>
          <w:tcPr>
            <w:tcW w:w="5685" w:type="dxa"/>
            <w:hideMark/>
          </w:tcPr>
          <w:p w14:paraId="58096088" w14:textId="77777777" w:rsidR="002F3446" w:rsidRPr="00572831" w:rsidRDefault="002F3446" w:rsidP="006D01CB">
            <w:pPr>
              <w:spacing w:beforeAutospacing="1" w:afterAutospacing="1"/>
              <w:rPr>
                <w:rFonts w:ascii="Arial" w:eastAsia="Times New Roman" w:hAnsi="Arial" w:cs="Arial"/>
                <w:sz w:val="24"/>
                <w:szCs w:val="24"/>
                <w:lang w:eastAsia="pl-PL"/>
              </w:rPr>
            </w:pPr>
            <w:r w:rsidRPr="00572831">
              <w:rPr>
                <w:rFonts w:ascii="Arial" w:hAnsi="Arial" w:cs="Arial"/>
                <w:sz w:val="24"/>
                <w:szCs w:val="24"/>
              </w:rPr>
              <w:t xml:space="preserve"> </w:t>
            </w:r>
            <w:r w:rsidRPr="00572831">
              <w:rPr>
                <w:rFonts w:ascii="Arial" w:eastAsia="Arial" w:hAnsi="Arial" w:cs="Arial"/>
                <w:sz w:val="24"/>
                <w:szCs w:val="24"/>
              </w:rPr>
              <w:t xml:space="preserve">Przez </w:t>
            </w:r>
            <w:r w:rsidRPr="00572831">
              <w:rPr>
                <w:rFonts w:ascii="Arial" w:eastAsia="Arial" w:hAnsi="Arial" w:cs="Arial"/>
                <w:color w:val="000000" w:themeColor="text1"/>
                <w:sz w:val="24"/>
                <w:szCs w:val="24"/>
              </w:rPr>
              <w:t xml:space="preserve">zgodność projektu z zasadą równości szans i niedyskryminacji, w tym dostępności dla osób z </w:t>
            </w:r>
            <w:r w:rsidRPr="00572831">
              <w:rPr>
                <w:rFonts w:ascii="Arial" w:eastAsia="Arial" w:hAnsi="Arial" w:cs="Arial"/>
                <w:sz w:val="24"/>
                <w:szCs w:val="24"/>
                <w:lang w:eastAsia="pl-PL"/>
              </w:rPr>
              <w:t>niepełnosprawnościami</w:t>
            </w:r>
            <w:r w:rsidRPr="00572831">
              <w:rPr>
                <w:rFonts w:ascii="Arial" w:eastAsia="Arial" w:hAnsi="Arial" w:cs="Arial"/>
                <w:color w:val="000000" w:themeColor="text1"/>
                <w:sz w:val="24"/>
                <w:szCs w:val="24"/>
              </w:rPr>
              <w:t xml:space="preserve"> należy rozumieć </w:t>
            </w:r>
            <w:r w:rsidRPr="00572831">
              <w:rPr>
                <w:rFonts w:ascii="Arial" w:eastAsia="Arial" w:hAnsi="Arial" w:cs="Arial"/>
                <w:sz w:val="24"/>
                <w:szCs w:val="24"/>
              </w:rPr>
              <w:t>pozytywny wpływ projektu na realizację tej zasady, czyli</w:t>
            </w:r>
            <w:r w:rsidRPr="00572831">
              <w:rPr>
                <w:rFonts w:ascii="Arial" w:eastAsia="Arial" w:hAnsi="Arial" w:cs="Arial"/>
                <w:sz w:val="24"/>
                <w:szCs w:val="24"/>
                <w:lang w:eastAsia="pl-PL"/>
              </w:rPr>
              <w:t xml:space="preserve"> </w:t>
            </w:r>
            <w:r w:rsidRPr="00572831">
              <w:rPr>
                <w:rFonts w:ascii="Arial" w:eastAsia="Times New Roman" w:hAnsi="Arial" w:cs="Arial"/>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w:t>
            </w:r>
            <w:r w:rsidRPr="00572831">
              <w:rPr>
                <w:rFonts w:ascii="Arial" w:eastAsia="Times New Roman" w:hAnsi="Arial" w:cs="Arial"/>
                <w:sz w:val="24"/>
                <w:szCs w:val="24"/>
                <w:lang w:eastAsia="pl-PL"/>
              </w:rPr>
              <w:lastRenderedPageBreak/>
              <w:t>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C92BB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572831">
              <w:rPr>
                <w:rFonts w:ascii="Arial" w:eastAsia="Times New Roman" w:hAnsi="Arial" w:cs="Arial"/>
                <w:sz w:val="24"/>
                <w:szCs w:val="24"/>
                <w:lang w:eastAsia="pl-PL"/>
              </w:rPr>
              <w:lastRenderedPageBreak/>
              <w:t>modernizowanych</w:t>
            </w:r>
            <w:r w:rsidRPr="00572831">
              <w:rPr>
                <w:rFonts w:ascii="Arial" w:eastAsia="Times New Roman" w:hAnsi="Arial" w:cs="Arial"/>
                <w:sz w:val="24"/>
                <w:szCs w:val="24"/>
                <w:vertAlign w:val="superscript"/>
                <w:lang w:eastAsia="pl-PL"/>
              </w:rPr>
              <w:footnoteReference w:id="2"/>
            </w:r>
            <w:r w:rsidRPr="00572831">
              <w:rPr>
                <w:rFonts w:ascii="Arial" w:eastAsia="Times New Roman" w:hAnsi="Arial" w:cs="Arial"/>
                <w:sz w:val="24"/>
                <w:szCs w:val="24"/>
                <w:lang w:eastAsia="pl-PL"/>
              </w:rPr>
              <w:t>(m.in. przebudowa</w:t>
            </w:r>
            <w:r w:rsidRPr="00572831">
              <w:rPr>
                <w:rFonts w:ascii="Arial" w:eastAsia="Times New Roman" w:hAnsi="Arial" w:cs="Arial"/>
                <w:sz w:val="24"/>
                <w:szCs w:val="24"/>
                <w:vertAlign w:val="superscript"/>
                <w:lang w:eastAsia="pl-PL"/>
              </w:rPr>
              <w:footnoteReference w:id="3"/>
            </w:r>
            <w:r w:rsidRPr="00572831">
              <w:rPr>
                <w:rFonts w:ascii="Arial" w:eastAsia="Times New Roman" w:hAnsi="Arial" w:cs="Arial"/>
                <w:sz w:val="24"/>
                <w:szCs w:val="24"/>
                <w:vertAlign w:val="superscript"/>
                <w:lang w:eastAsia="pl-PL"/>
              </w:rPr>
              <w:t xml:space="preserve"> </w:t>
            </w:r>
            <w:r w:rsidRPr="00572831">
              <w:rPr>
                <w:rFonts w:ascii="Arial" w:eastAsia="Times New Roman" w:hAnsi="Arial" w:cs="Arial"/>
                <w:sz w:val="24"/>
                <w:szCs w:val="24"/>
                <w:lang w:eastAsia="pl-PL"/>
              </w:rPr>
              <w:t>, rozbudowa</w:t>
            </w:r>
            <w:r w:rsidRPr="00572831">
              <w:rPr>
                <w:rFonts w:ascii="Arial" w:eastAsia="Times New Roman" w:hAnsi="Arial" w:cs="Arial"/>
                <w:sz w:val="24"/>
                <w:szCs w:val="24"/>
                <w:vertAlign w:val="superscript"/>
                <w:lang w:eastAsia="pl-PL"/>
              </w:rPr>
              <w:footnoteReference w:id="4"/>
            </w:r>
            <w:r w:rsidRPr="00572831">
              <w:rPr>
                <w:rFonts w:ascii="Arial" w:eastAsia="Times New Roman" w:hAnsi="Arial" w:cs="Arial"/>
                <w:sz w:val="24"/>
                <w:szCs w:val="24"/>
                <w:lang w:eastAsia="pl-PL"/>
              </w:rPr>
              <w:t>), zastosowanie standardów dostępności jest obowiązkowe, o ile pozwalają na to warunki techniczne i zakres prowadzonej modernizacji. </w:t>
            </w:r>
          </w:p>
          <w:p w14:paraId="129F751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572831">
              <w:rPr>
                <w:rFonts w:ascii="Arial" w:eastAsia="Times New Roman" w:hAnsi="Arial" w:cs="Arial"/>
                <w:sz w:val="24"/>
                <w:szCs w:val="24"/>
                <w:lang w:eastAsia="pl-PL"/>
              </w:rPr>
              <w:lastRenderedPageBreak/>
              <w:t>przypadku braku kwalifikowalności takich wydatków w projekcie.  </w:t>
            </w:r>
          </w:p>
          <w:p w14:paraId="0A5C747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EBA82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 Kryterium zostanie zweryfikowane na podstawie zapisów we wniosku o dofinansowanie projektu, </w:t>
            </w:r>
            <w:r w:rsidRPr="00572831">
              <w:rPr>
                <w:rFonts w:ascii="Arial" w:eastAsia="Times New Roman" w:hAnsi="Arial" w:cs="Arial"/>
                <w:sz w:val="24"/>
                <w:szCs w:val="24"/>
                <w:lang w:eastAsia="pl-PL"/>
              </w:rPr>
              <w:lastRenderedPageBreak/>
              <w:t>zwłaszcza zapisów z części dot. realizacji zasad horyzontalnych. </w:t>
            </w:r>
          </w:p>
        </w:tc>
        <w:tc>
          <w:tcPr>
            <w:tcW w:w="2020" w:type="dxa"/>
            <w:hideMark/>
          </w:tcPr>
          <w:p w14:paraId="7BD8922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E6BB21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449CFB8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556AEAB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3509CDF7" w14:textId="77777777" w:rsidTr="57770466">
        <w:trPr>
          <w:trHeight w:val="300"/>
        </w:trPr>
        <w:tc>
          <w:tcPr>
            <w:tcW w:w="1008" w:type="dxa"/>
            <w:hideMark/>
          </w:tcPr>
          <w:p w14:paraId="388ADDD4"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426CD29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3D749F6" w14:textId="77777777" w:rsidR="002F3446" w:rsidRPr="00572831" w:rsidRDefault="002F3446" w:rsidP="006D01CB">
            <w:pPr>
              <w:spacing w:beforeAutospacing="1" w:afterAutospacing="1"/>
              <w:rPr>
                <w:rFonts w:ascii="Arial" w:eastAsia="Arial" w:hAnsi="Arial" w:cs="Arial"/>
                <w:sz w:val="24"/>
                <w:szCs w:val="24"/>
              </w:rPr>
            </w:pPr>
            <w:r w:rsidRPr="00572831">
              <w:rPr>
                <w:rFonts w:ascii="Arial" w:eastAsia="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572831" w:rsidRDefault="002F3446" w:rsidP="006D01CB">
            <w:pPr>
              <w:spacing w:beforeAutospacing="1" w:afterAutospacing="1"/>
              <w:rPr>
                <w:rFonts w:ascii="Arial" w:eastAsia="Arial" w:hAnsi="Arial" w:cs="Arial"/>
                <w:sz w:val="24"/>
                <w:szCs w:val="24"/>
              </w:rPr>
            </w:pPr>
            <w:r w:rsidRPr="00572831">
              <w:rPr>
                <w:rFonts w:ascii="Arial" w:eastAsia="Arial" w:hAnsi="Arial" w:cs="Arial"/>
                <w:sz w:val="24"/>
                <w:szCs w:val="24"/>
              </w:rPr>
              <w:t xml:space="preserve">Wsparcie polityki spójności będzie udzielane wyłącznie </w:t>
            </w:r>
            <w:r w:rsidRPr="00572831">
              <w:rPr>
                <w:rFonts w:ascii="Arial" w:eastAsia="Arial" w:hAnsi="Arial" w:cs="Arial"/>
                <w:sz w:val="24"/>
                <w:szCs w:val="24"/>
                <w:lang w:eastAsia="pl-PL"/>
              </w:rPr>
              <w:t>projektom</w:t>
            </w:r>
            <w:r w:rsidRPr="00572831">
              <w:rPr>
                <w:rFonts w:ascii="Arial" w:eastAsia="Arial" w:hAnsi="Arial" w:cs="Arial"/>
                <w:sz w:val="24"/>
                <w:szCs w:val="24"/>
              </w:rPr>
              <w:t xml:space="preserve"> i beneficjentom, którzy przestrzegają przepisów antydyskryminacyjnych, o których mowa w art. 9 ust. 3 Rozporządzenia PE i </w:t>
            </w:r>
            <w:r w:rsidRPr="00572831">
              <w:rPr>
                <w:rFonts w:ascii="Arial" w:eastAsia="Arial" w:hAnsi="Arial" w:cs="Arial"/>
                <w:sz w:val="24"/>
                <w:szCs w:val="24"/>
              </w:rPr>
              <w:lastRenderedPageBreak/>
              <w:t xml:space="preserve">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w:t>
            </w:r>
            <w:r w:rsidRPr="00572831">
              <w:rPr>
                <w:rFonts w:ascii="Arial" w:eastAsia="Arial" w:hAnsi="Arial" w:cs="Arial"/>
                <w:sz w:val="24"/>
                <w:szCs w:val="24"/>
              </w:rPr>
              <w:lastRenderedPageBreak/>
              <w:t>razie wsparcie w ramach polityki spójności nie może być udzielone.</w:t>
            </w:r>
          </w:p>
          <w:p w14:paraId="2AB9DDBA" w14:textId="77777777" w:rsidR="002F3446" w:rsidRPr="00572831" w:rsidRDefault="002F3446" w:rsidP="006D01CB">
            <w:pPr>
              <w:spacing w:beforeAutospacing="1" w:afterAutospacing="1"/>
              <w:rPr>
                <w:rFonts w:ascii="Arial" w:eastAsia="Arial" w:hAnsi="Arial" w:cs="Arial"/>
                <w:sz w:val="24"/>
                <w:szCs w:val="24"/>
              </w:rPr>
            </w:pPr>
            <w:r w:rsidRPr="00572831">
              <w:rPr>
                <w:rFonts w:ascii="Arial" w:eastAsia="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9BD7B9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653BAD0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D6A60A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6856EC84" w14:textId="77777777" w:rsidTr="57770466">
        <w:trPr>
          <w:trHeight w:val="300"/>
        </w:trPr>
        <w:tc>
          <w:tcPr>
            <w:tcW w:w="1008" w:type="dxa"/>
            <w:hideMark/>
          </w:tcPr>
          <w:p w14:paraId="542F4F86"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p w14:paraId="360ABCDE" w14:textId="77777777" w:rsidR="002F3446" w:rsidRPr="00572831" w:rsidRDefault="002F3446" w:rsidP="006D01CB">
            <w:p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FC6DC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Zgodność projektu z Konwencją o Prawach Osób Niepełnosprawnych, sporządzoną w Nowym Jorku dnia 13 grudnia 2006 r. (Dz. U. z 2012 r. poz. </w:t>
            </w:r>
            <w:r w:rsidRPr="00572831">
              <w:rPr>
                <w:rFonts w:ascii="Arial" w:eastAsia="Times New Roman" w:hAnsi="Arial" w:cs="Arial"/>
                <w:sz w:val="24"/>
                <w:szCs w:val="24"/>
                <w:lang w:eastAsia="pl-PL"/>
              </w:rPr>
              <w:lastRenderedPageBreak/>
              <w:t>1169, z późn. zm.), w zakresie odnoszącym się do sposobu realizacji, zakresu projektu i wnioskodawcy. </w:t>
            </w:r>
          </w:p>
        </w:tc>
        <w:tc>
          <w:tcPr>
            <w:tcW w:w="5685" w:type="dxa"/>
            <w:hideMark/>
          </w:tcPr>
          <w:p w14:paraId="730C896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42FFA535" w14:textId="77777777" w:rsidR="002F3446" w:rsidRPr="00572831" w:rsidRDefault="002F3446" w:rsidP="006D01CB">
            <w:pPr>
              <w:rPr>
                <w:rFonts w:ascii="Arial" w:hAnsi="Arial" w:cs="Arial"/>
                <w:sz w:val="24"/>
                <w:szCs w:val="24"/>
              </w:rPr>
            </w:pPr>
            <w:r w:rsidRPr="00572831">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7B076DD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670E408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8CD558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589E5429" w14:textId="77777777" w:rsidTr="57770466">
        <w:trPr>
          <w:trHeight w:val="300"/>
        </w:trPr>
        <w:tc>
          <w:tcPr>
            <w:tcW w:w="1008" w:type="dxa"/>
            <w:hideMark/>
          </w:tcPr>
          <w:p w14:paraId="69BC60F0"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ADFC0FC" w14:textId="0D57399F" w:rsidR="002F3446" w:rsidRPr="00572831" w:rsidRDefault="002F3446" w:rsidP="57770466">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Zgodność projektu z zasadą deinstytucjonalizacji</w:t>
            </w:r>
          </w:p>
        </w:tc>
        <w:tc>
          <w:tcPr>
            <w:tcW w:w="5685" w:type="dxa"/>
            <w:hideMark/>
          </w:tcPr>
          <w:p w14:paraId="281FEA18" w14:textId="54FBF38E" w:rsidR="002F3446" w:rsidRPr="00572831" w:rsidRDefault="30945A31" w:rsidP="57770466">
            <w:pPr>
              <w:spacing w:before="100" w:beforeAutospacing="1" w:after="100" w:afterAutospacing="1" w:line="240" w:lineRule="auto"/>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 Wsparcie będzie udzielane wyłącznie projektom zgodnym z zasadą deinstytucjonalizacji:</w:t>
            </w:r>
          </w:p>
          <w:p w14:paraId="05A1D3CB" w14:textId="7D0B22ED" w:rsidR="002F3446" w:rsidRPr="00572831" w:rsidRDefault="30945A31" w:rsidP="007D68D8">
            <w:pPr>
              <w:pStyle w:val="Akapitzlist"/>
              <w:numPr>
                <w:ilvl w:val="0"/>
                <w:numId w:val="4"/>
              </w:numPr>
              <w:spacing w:before="100" w:beforeAutospacing="1" w:after="100" w:afterAutospacing="1" w:line="240" w:lineRule="auto"/>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2A92A8FB" w14:textId="35AEB3F8" w:rsidR="002F3446" w:rsidRPr="00572831" w:rsidRDefault="30945A31" w:rsidP="007D68D8">
            <w:pPr>
              <w:pStyle w:val="Akapitzlist"/>
              <w:numPr>
                <w:ilvl w:val="0"/>
                <w:numId w:val="4"/>
              </w:numPr>
              <w:spacing w:before="100" w:beforeAutospacing="1" w:after="100" w:afterAutospacing="1" w:line="240" w:lineRule="auto"/>
              <w:textAlignment w:val="baseline"/>
              <w:rPr>
                <w:rFonts w:ascii="Arial" w:eastAsia="Arial" w:hAnsi="Arial" w:cs="Arial"/>
                <w:sz w:val="24"/>
                <w:szCs w:val="24"/>
              </w:rPr>
            </w:pPr>
            <w:r w:rsidRPr="00572831">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572831">
              <w:rPr>
                <w:rFonts w:ascii="Arial" w:eastAsia="Arial" w:hAnsi="Arial" w:cs="Arial"/>
                <w:sz w:val="24"/>
                <w:szCs w:val="24"/>
              </w:rPr>
              <w:t xml:space="preserve"> </w:t>
            </w:r>
          </w:p>
          <w:p w14:paraId="6F6552FC" w14:textId="032E4089" w:rsidR="002F3446" w:rsidRPr="00572831" w:rsidRDefault="30945A31" w:rsidP="007D68D8">
            <w:pPr>
              <w:pStyle w:val="Akapitzlist"/>
              <w:numPr>
                <w:ilvl w:val="0"/>
                <w:numId w:val="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zapisami art. 9 Rozporządzenia 1060/2021, wymogami Konwencji ONZ o </w:t>
            </w:r>
            <w:r w:rsidRPr="00572831">
              <w:rPr>
                <w:rFonts w:ascii="Arial" w:eastAsia="Arial" w:hAnsi="Arial" w:cs="Arial"/>
                <w:color w:val="000000" w:themeColor="text1"/>
                <w:sz w:val="24"/>
                <w:szCs w:val="24"/>
              </w:rPr>
              <w:lastRenderedPageBreak/>
              <w:t>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0BD070CC" w14:textId="2F00E1DC" w:rsidR="002F3446" w:rsidRPr="00572831" w:rsidRDefault="30945A31" w:rsidP="007D68D8">
            <w:pPr>
              <w:pStyle w:val="Akapitzlist"/>
              <w:numPr>
                <w:ilvl w:val="0"/>
                <w:numId w:val="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002F3446" w:rsidRPr="00572831">
              <w:rPr>
                <w:rFonts w:ascii="Arial" w:hAnsi="Arial" w:cs="Arial"/>
                <w:sz w:val="24"/>
                <w:szCs w:val="24"/>
              </w:rPr>
              <w:br/>
            </w:r>
            <w:r w:rsidRPr="00572831">
              <w:rPr>
                <w:rFonts w:ascii="Arial" w:eastAsia="Arial" w:hAnsi="Arial" w:cs="Arial"/>
                <w:color w:val="000000" w:themeColor="text1"/>
                <w:sz w:val="24"/>
                <w:szCs w:val="24"/>
              </w:rPr>
              <w:t>o Prawach Dziecka (w szczególności art. 20 i 21).</w:t>
            </w:r>
          </w:p>
          <w:p w14:paraId="025F4AFF" w14:textId="74B5B9E7" w:rsidR="002F3446" w:rsidRPr="00572831" w:rsidRDefault="30945A31" w:rsidP="007D68D8">
            <w:pPr>
              <w:spacing w:before="100" w:beforeAutospacing="1" w:after="100" w:afterAutospacing="1" w:line="240" w:lineRule="auto"/>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W ocenie Instytucja Zarządzająca korzystać będzie z definicji zawartych w Wytycznych dotyczących realizacji projektów z udziałem środków </w:t>
            </w:r>
            <w:r w:rsidRPr="00572831">
              <w:rPr>
                <w:rFonts w:ascii="Arial" w:eastAsia="Arial" w:hAnsi="Arial" w:cs="Arial"/>
                <w:color w:val="000000" w:themeColor="text1"/>
                <w:sz w:val="24"/>
                <w:szCs w:val="24"/>
              </w:rPr>
              <w:lastRenderedPageBreak/>
              <w:t>Europejskiego Funduszu Społecznego Plus w regionalnych programach na lata 2021–2027.</w:t>
            </w:r>
          </w:p>
          <w:p w14:paraId="74FB6FAA" w14:textId="741CDF88" w:rsidR="002F3446" w:rsidRPr="00572831" w:rsidRDefault="30945A31" w:rsidP="57770466">
            <w:pPr>
              <w:spacing w:before="100" w:beforeAutospacing="1" w:after="100" w:afterAutospacing="1"/>
              <w:textAlignment w:val="baseline"/>
              <w:rPr>
                <w:rFonts w:ascii="Arial" w:hAnsi="Arial" w:cs="Arial"/>
                <w:sz w:val="24"/>
                <w:szCs w:val="24"/>
              </w:rPr>
            </w:pPr>
            <w:r w:rsidRPr="00572831">
              <w:rPr>
                <w:rFonts w:ascii="Arial" w:eastAsia="Arial" w:hAnsi="Arial" w:cs="Arial"/>
                <w:sz w:val="24"/>
                <w:szCs w:val="24"/>
              </w:rPr>
              <w:t>Kryterium zostanie zweryfikowane na podstawie zapisów we wniosku o dofinansowanie projektu. </w:t>
            </w:r>
          </w:p>
        </w:tc>
        <w:tc>
          <w:tcPr>
            <w:tcW w:w="2020" w:type="dxa"/>
            <w:hideMark/>
          </w:tcPr>
          <w:p w14:paraId="6CF7D12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A1FC3D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FAA21D9" w14:textId="5114381A" w:rsidR="002F3446" w:rsidRPr="00572831" w:rsidRDefault="002F3446" w:rsidP="57770466">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tc>
        <w:tc>
          <w:tcPr>
            <w:tcW w:w="1721" w:type="dxa"/>
            <w:hideMark/>
          </w:tcPr>
          <w:p w14:paraId="2CE1419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077F86F6" w14:textId="77777777" w:rsidTr="57770466">
        <w:trPr>
          <w:trHeight w:val="300"/>
        </w:trPr>
        <w:tc>
          <w:tcPr>
            <w:tcW w:w="1008" w:type="dxa"/>
            <w:hideMark/>
          </w:tcPr>
          <w:p w14:paraId="4D0F90F8"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9395F6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Prawidłowość zawarcia partnerstwa – w tym partnerstwa publiczno - prywatnego (jeśli dotyczy) </w:t>
            </w:r>
          </w:p>
        </w:tc>
        <w:tc>
          <w:tcPr>
            <w:tcW w:w="5685" w:type="dxa"/>
            <w:hideMark/>
          </w:tcPr>
          <w:p w14:paraId="590D95B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 ramach kryterium weryfikowane będzie: </w:t>
            </w:r>
          </w:p>
          <w:p w14:paraId="79352FCB" w14:textId="77777777" w:rsidR="002F3446" w:rsidRPr="00572831"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0877864C" w14:textId="77777777" w:rsidR="002F3446" w:rsidRPr="00572831" w:rsidRDefault="002F3446" w:rsidP="002F3446">
            <w:pPr>
              <w:numPr>
                <w:ilvl w:val="0"/>
                <w:numId w:val="41"/>
              </w:numPr>
              <w:spacing w:beforeAutospacing="1" w:afterAutospacing="1"/>
              <w:ind w:firstLine="0"/>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6C67B559" w14:textId="77777777" w:rsidR="002F3446" w:rsidRPr="00572831"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lastRenderedPageBreak/>
              <w:t>czy w przypadku projektu partnerskiego, dochowano wszystkich obowiązków wynikających z ustawy z dnia 28 kwietnia 2022 roku o zasadach realizacji zadań finansowanych ze środków europejskich w perspektywie finansowej 2021–2027, </w:t>
            </w:r>
          </w:p>
          <w:p w14:paraId="61A509D2" w14:textId="77777777" w:rsidR="002F3446" w:rsidRPr="00572831"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w:t>
            </w:r>
            <w:r w:rsidRPr="00572831">
              <w:rPr>
                <w:rFonts w:ascii="Arial" w:eastAsia="Times New Roman" w:hAnsi="Arial" w:cs="Arial"/>
                <w:color w:val="000000" w:themeColor="text1"/>
                <w:sz w:val="24"/>
                <w:szCs w:val="24"/>
                <w:lang w:eastAsia="pl-PL"/>
              </w:rPr>
              <w:lastRenderedPageBreak/>
              <w:t>partnerstwie publiczno –prywatnym (Rozdział 1a-4)? </w:t>
            </w:r>
          </w:p>
        </w:tc>
        <w:tc>
          <w:tcPr>
            <w:tcW w:w="2020" w:type="dxa"/>
            <w:hideMark/>
          </w:tcPr>
          <w:p w14:paraId="1376AC1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4AB57A7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F27642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153AB00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3AFAC2D2" w14:textId="77777777" w:rsidTr="57770466">
        <w:trPr>
          <w:trHeight w:val="300"/>
        </w:trPr>
        <w:tc>
          <w:tcPr>
            <w:tcW w:w="1008" w:type="dxa"/>
            <w:hideMark/>
          </w:tcPr>
          <w:p w14:paraId="4269485C"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C09C5B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Wynikanie projektu z aktualnego i pozytywnie zaopiniowanego programu rewitalizacji (jeśli dotyczy) </w:t>
            </w:r>
          </w:p>
        </w:tc>
        <w:tc>
          <w:tcPr>
            <w:tcW w:w="5685" w:type="dxa"/>
            <w:hideMark/>
          </w:tcPr>
          <w:p w14:paraId="7DF2E49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Przedmiotem oceny formalnej jest potwierdzenie:  </w:t>
            </w:r>
          </w:p>
          <w:p w14:paraId="01545CFC"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program rewitalizacji, zatwierdzony został nie później niż dzień złożenia wniosku o dofinansowanie i </w:t>
            </w:r>
            <w:r w:rsidRPr="00572831">
              <w:rPr>
                <w:rFonts w:ascii="Arial" w:eastAsia="Times New Roman" w:hAnsi="Arial" w:cs="Arial"/>
                <w:sz w:val="24"/>
                <w:szCs w:val="24"/>
                <w:lang w:eastAsia="pl-PL"/>
              </w:rPr>
              <w:lastRenderedPageBreak/>
              <w:t>znajduje się w wykazie programów rewitalizacji województwa śląskiego zamieszczonego w Wykazie programów rewitalizacji Województwa Śląskiego? </w:t>
            </w:r>
          </w:p>
          <w:p w14:paraId="1C7FD3F7"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572831">
              <w:rPr>
                <w:rFonts w:ascii="Arial" w:eastAsia="Times New Roman" w:hAnsi="Arial" w:cs="Arial"/>
                <w:iCs/>
                <w:sz w:val="24"/>
                <w:szCs w:val="24"/>
                <w:lang w:eastAsia="pl-PL"/>
              </w:rPr>
              <w:t>Otwartego Regionalnego Systemu Informacji Przestrzennej Województwa Śląskiego</w:t>
            </w:r>
            <w:r w:rsidRPr="00572831">
              <w:rPr>
                <w:rFonts w:ascii="Arial" w:eastAsia="Times New Roman" w:hAnsi="Arial" w:cs="Arial"/>
                <w:b/>
                <w:bCs/>
                <w:sz w:val="24"/>
                <w:szCs w:val="24"/>
                <w:lang w:eastAsia="pl-PL"/>
              </w:rPr>
              <w:t xml:space="preserve"> (ORSIP 2.0 lub jego aktualizacja)</w:t>
            </w:r>
            <w:r w:rsidRPr="00572831">
              <w:rPr>
                <w:rFonts w:ascii="Arial" w:eastAsia="Times New Roman" w:hAnsi="Arial" w:cs="Arial"/>
                <w:sz w:val="24"/>
                <w:szCs w:val="24"/>
                <w:lang w:eastAsia="pl-PL"/>
              </w:rPr>
              <w:t>? </w:t>
            </w:r>
          </w:p>
          <w:p w14:paraId="0B0A2211"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Czy lokalizacja projektu (nr działki, adres) nie uległa zmianie w stosunku do lokalizacji podanej w programie rewitalizacji, lokalizacja projektu będzie weryfikowana przy pomocy narzędzia </w:t>
            </w:r>
            <w:r w:rsidRPr="00572831">
              <w:rPr>
                <w:rFonts w:ascii="Arial" w:eastAsia="Times New Roman" w:hAnsi="Arial" w:cs="Arial"/>
                <w:iCs/>
                <w:sz w:val="24"/>
                <w:szCs w:val="24"/>
                <w:lang w:eastAsia="pl-PL"/>
              </w:rPr>
              <w:t>Otwartego Regionalnego Systemu Informacji Przestrzennej Województwa Śląskiego (</w:t>
            </w:r>
            <w:r w:rsidRPr="00572831">
              <w:rPr>
                <w:rFonts w:ascii="Arial" w:eastAsia="Times New Roman" w:hAnsi="Arial" w:cs="Arial"/>
                <w:b/>
                <w:bCs/>
                <w:sz w:val="24"/>
                <w:szCs w:val="24"/>
                <w:lang w:eastAsia="pl-PL"/>
              </w:rPr>
              <w:t>ORSIP 2.0 lub jego aktualizacja)</w:t>
            </w:r>
            <w:r w:rsidRPr="00572831">
              <w:rPr>
                <w:rFonts w:ascii="Arial" w:eastAsia="Times New Roman" w:hAnsi="Arial" w:cs="Arial"/>
                <w:sz w:val="24"/>
                <w:szCs w:val="24"/>
                <w:lang w:eastAsia="pl-PL"/>
              </w:rPr>
              <w:t>?  </w:t>
            </w:r>
          </w:p>
          <w:p w14:paraId="1EC99E26" w14:textId="7248060A" w:rsidR="002F3446" w:rsidRPr="00572831" w:rsidRDefault="002F3446" w:rsidP="002F3446">
            <w:pPr>
              <w:numPr>
                <w:ilvl w:val="1"/>
                <w:numId w:val="42"/>
              </w:numPr>
              <w:spacing w:beforeAutospacing="1" w:afterAutospacing="1"/>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w:t>
            </w:r>
            <w:r w:rsidRPr="00572831">
              <w:rPr>
                <w:rFonts w:ascii="Arial" w:eastAsia="Times New Roman" w:hAnsi="Arial" w:cs="Arial"/>
                <w:sz w:val="24"/>
                <w:szCs w:val="24"/>
                <w:lang w:eastAsia="pl-PL"/>
              </w:rPr>
              <w:lastRenderedPageBreak/>
              <w:t>pod względem wykonalności i zapewnienia funkcjonalności całości zamierzenia inwestycyjnego.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W przypadku projektu, którego realizacja wykracza poza obszar rewitalizacji, weryfikacji podlegać będzie informacja zawarta w programie rewitalizacji ukazująca zasadność takiego działania.</w:t>
            </w:r>
          </w:p>
          <w:p w14:paraId="37C4E595" w14:textId="77777777" w:rsidR="002F3446" w:rsidRPr="00572831" w:rsidRDefault="002F3446" w:rsidP="006D01CB">
            <w:pPr>
              <w:spacing w:beforeAutospacing="1" w:afterAutospacing="1"/>
              <w:rPr>
                <w:rFonts w:ascii="Arial" w:eastAsia="Times New Roman" w:hAnsi="Arial" w:cs="Arial"/>
                <w:sz w:val="24"/>
                <w:szCs w:val="24"/>
                <w:lang w:eastAsia="pl-PL"/>
              </w:rPr>
            </w:pPr>
          </w:p>
        </w:tc>
        <w:tc>
          <w:tcPr>
            <w:tcW w:w="2020" w:type="dxa"/>
            <w:hideMark/>
          </w:tcPr>
          <w:p w14:paraId="17A84D7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EAF800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DCF6B2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94F86F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43A7B36F" w14:textId="77777777" w:rsidTr="57770466">
        <w:trPr>
          <w:trHeight w:val="300"/>
        </w:trPr>
        <w:tc>
          <w:tcPr>
            <w:tcW w:w="1008" w:type="dxa"/>
            <w:hideMark/>
          </w:tcPr>
          <w:p w14:paraId="4110D87E"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E2A5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Funkcjonowanie infrastruktury w okresie trwałości </w:t>
            </w:r>
          </w:p>
        </w:tc>
        <w:tc>
          <w:tcPr>
            <w:tcW w:w="5685" w:type="dxa"/>
            <w:hideMark/>
          </w:tcPr>
          <w:p w14:paraId="57BA6FB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 ramach kryterium weryfikowane będzie: </w:t>
            </w:r>
          </w:p>
          <w:p w14:paraId="265DB1B4" w14:textId="77777777" w:rsidR="002F3446" w:rsidRPr="00572831" w:rsidRDefault="002F3446" w:rsidP="002F3446">
            <w:pPr>
              <w:numPr>
                <w:ilvl w:val="0"/>
                <w:numId w:val="4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prawidłowo określono okres trwałości (3/5 lat / Nie dotyczy) </w:t>
            </w:r>
          </w:p>
          <w:p w14:paraId="73770C85" w14:textId="11DB412D" w:rsidR="002F3446" w:rsidRPr="00572831" w:rsidRDefault="729D33EE" w:rsidP="47978DD3">
            <w:pPr>
              <w:numPr>
                <w:ilvl w:val="0"/>
                <w:numId w:val="4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opisano założenia dot</w:t>
            </w:r>
            <w:r w:rsidR="418D4D4A" w:rsidRPr="00572831">
              <w:rPr>
                <w:rFonts w:ascii="Arial" w:eastAsia="Times New Roman" w:hAnsi="Arial" w:cs="Arial"/>
                <w:color w:val="000000" w:themeColor="text1"/>
                <w:sz w:val="24"/>
                <w:szCs w:val="24"/>
                <w:lang w:eastAsia="pl-PL"/>
              </w:rPr>
              <w:t>yczące</w:t>
            </w:r>
            <w:r w:rsidRPr="00572831">
              <w:rPr>
                <w:rFonts w:ascii="Arial" w:eastAsia="Times New Roman" w:hAnsi="Arial" w:cs="Arial"/>
                <w:color w:val="000000" w:themeColor="text1"/>
                <w:sz w:val="24"/>
                <w:szCs w:val="24"/>
                <w:lang w:eastAsia="pl-PL"/>
              </w:rPr>
              <w:t xml:space="preserve"> utrzymania celów i trwałości, odpłatne świadczenie usług. Czy opisy są zrozumiałe, logiczne i jednoznaczne?  </w:t>
            </w:r>
          </w:p>
        </w:tc>
        <w:tc>
          <w:tcPr>
            <w:tcW w:w="2020" w:type="dxa"/>
            <w:hideMark/>
          </w:tcPr>
          <w:p w14:paraId="39284B1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59D6A10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9EC6F4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1E7683B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rsidDel="00131B37" w14:paraId="54909020" w14:textId="77777777" w:rsidTr="57770466">
        <w:trPr>
          <w:trHeight w:val="300"/>
        </w:trPr>
        <w:tc>
          <w:tcPr>
            <w:tcW w:w="1008" w:type="dxa"/>
            <w:hideMark/>
          </w:tcPr>
          <w:p w14:paraId="139B8CC2" w14:textId="77777777" w:rsidR="002F3446" w:rsidRPr="00572831" w:rsidDel="00131B37"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173A360"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Poprawność informacji dot. zadań w projekcie </w:t>
            </w:r>
          </w:p>
        </w:tc>
        <w:tc>
          <w:tcPr>
            <w:tcW w:w="5685" w:type="dxa"/>
            <w:hideMark/>
          </w:tcPr>
          <w:p w14:paraId="5C4F7CDB" w14:textId="77777777" w:rsidR="002F3446" w:rsidRPr="00572831" w:rsidDel="00131B37"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W ramach kryterium weryfikowane będzie: </w:t>
            </w:r>
          </w:p>
          <w:p w14:paraId="7075B55F" w14:textId="77777777" w:rsidR="002F3446" w:rsidRPr="00572831"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czy nazwa zadania jest adekwatna i odpowiada zakresowi rzeczowemu zadania?  </w:t>
            </w:r>
          </w:p>
          <w:p w14:paraId="6EBBF937" w14:textId="77777777" w:rsidR="002F3446" w:rsidRPr="00572831"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czy informacje podane w polu „Opis i uzasadnienie zadania, opis działań planowanych do realizacji w ramach zadań / określenie realizatora” są wystarczające i adekwatne do identyfikacji zakresu rzeczowego zadania? </w:t>
            </w:r>
          </w:p>
          <w:p w14:paraId="3C54AEFD" w14:textId="77777777" w:rsidR="002F3446" w:rsidRPr="00572831"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czy wskazano realizatora przy poszczególnych zadaniach?  </w:t>
            </w:r>
          </w:p>
        </w:tc>
        <w:tc>
          <w:tcPr>
            <w:tcW w:w="2020" w:type="dxa"/>
            <w:hideMark/>
          </w:tcPr>
          <w:p w14:paraId="17C9EB11"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TAK </w:t>
            </w:r>
          </w:p>
          <w:p w14:paraId="384BA5C5"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Kryterium podlega uzupełnieniu </w:t>
            </w:r>
          </w:p>
        </w:tc>
        <w:tc>
          <w:tcPr>
            <w:tcW w:w="1560" w:type="dxa"/>
            <w:hideMark/>
          </w:tcPr>
          <w:p w14:paraId="4923520E"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0/1 </w:t>
            </w:r>
          </w:p>
        </w:tc>
        <w:tc>
          <w:tcPr>
            <w:tcW w:w="1721" w:type="dxa"/>
            <w:hideMark/>
          </w:tcPr>
          <w:p w14:paraId="6B0FB49B"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Nie dotyczy </w:t>
            </w:r>
          </w:p>
        </w:tc>
      </w:tr>
      <w:tr w:rsidR="002F3446" w:rsidRPr="00572831" w14:paraId="33281119" w14:textId="77777777" w:rsidTr="57770466">
        <w:trPr>
          <w:trHeight w:val="300"/>
        </w:trPr>
        <w:tc>
          <w:tcPr>
            <w:tcW w:w="1008" w:type="dxa"/>
            <w:hideMark/>
          </w:tcPr>
          <w:p w14:paraId="48F5F22B"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E582D9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Kwalifikowalność wydatków </w:t>
            </w:r>
          </w:p>
        </w:tc>
        <w:tc>
          <w:tcPr>
            <w:tcW w:w="5685" w:type="dxa"/>
            <w:hideMark/>
          </w:tcPr>
          <w:p w14:paraId="37D9EF1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W ramach kryterium weryfikowane będzie: </w:t>
            </w:r>
          </w:p>
          <w:p w14:paraId="3EB73601"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wydatki zostały/zostaną poniesione w okresie kwalifikowalności wydatków? tj. czy w przypadku wydatków </w:t>
            </w:r>
            <w:r w:rsidRPr="00572831">
              <w:rPr>
                <w:rFonts w:ascii="Arial" w:eastAsia="Times New Roman" w:hAnsi="Arial" w:cs="Arial"/>
                <w:color w:val="000000"/>
                <w:sz w:val="24"/>
                <w:szCs w:val="24"/>
                <w:lang w:eastAsia="pl-PL"/>
              </w:rPr>
              <w:lastRenderedPageBreak/>
              <w:t>już poniesionych, żaden z wydatków nie został poniesiony przed 1 stycznia 2021?  </w:t>
            </w:r>
          </w:p>
          <w:p w14:paraId="159F919E"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w przypadku wydatków zaplanowanych do poniesienia, zostaną one poniesione najpóźniej 31 </w:t>
            </w:r>
            <w:r w:rsidRPr="00572831">
              <w:rPr>
                <w:rFonts w:ascii="Arial" w:eastAsia="Times New Roman" w:hAnsi="Arial" w:cs="Arial"/>
                <w:sz w:val="24"/>
                <w:szCs w:val="24"/>
                <w:lang w:eastAsia="pl-PL"/>
              </w:rPr>
              <w:t>grudnia 2029 r.  </w:t>
            </w:r>
          </w:p>
          <w:p w14:paraId="25A2184B"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568AAA12"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wydatki są logicznie </w:t>
            </w:r>
            <w:r w:rsidRPr="00572831">
              <w:rPr>
                <w:rFonts w:ascii="Arial" w:eastAsia="Times New Roman" w:hAnsi="Arial" w:cs="Arial"/>
                <w:color w:val="000000"/>
                <w:sz w:val="24"/>
                <w:szCs w:val="24"/>
                <w:lang w:eastAsia="pl-PL"/>
              </w:rPr>
              <w:t>powiązane i wynikają z zaplanowanych prac? </w:t>
            </w:r>
          </w:p>
          <w:p w14:paraId="20AB508E"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 ramach zadań dotyczących kosztów bezpośrednich nie ujęto wydatków stanowiących koszty pośrednie? </w:t>
            </w:r>
          </w:p>
          <w:p w14:paraId="673E0D28"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wybrano poprawną kategorię kosztu? </w:t>
            </w:r>
          </w:p>
          <w:p w14:paraId="528BB2DD"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poprawnie wskazano kategorię limitowaną przy poszczególnych wydatkach? </w:t>
            </w:r>
          </w:p>
          <w:p w14:paraId="5459A160"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wydatki nie przekraczają limitów (w przypadku obowiązywania limitu; dotyczy także kosztów pośrednich)? </w:t>
            </w:r>
          </w:p>
          <w:p w14:paraId="0D90B898"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01FB443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F74212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4527EF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Kwalifikowalność oceniana będzie na </w:t>
            </w:r>
            <w:r w:rsidRPr="00572831">
              <w:rPr>
                <w:rFonts w:ascii="Arial" w:eastAsia="Times New Roman" w:hAnsi="Arial" w:cs="Arial"/>
                <w:sz w:val="24"/>
                <w:szCs w:val="24"/>
                <w:lang w:eastAsia="pl-PL"/>
              </w:rPr>
              <w:lastRenderedPageBreak/>
              <w:t>podstawie dokumentów obowiązujących w momencie ogłoszenia naboru. Po wyborze do dofinansowania, stosowanie będą zapisy dokumentu, obowiązującego na moment ponoszenia wydatku.  </w:t>
            </w:r>
          </w:p>
        </w:tc>
        <w:tc>
          <w:tcPr>
            <w:tcW w:w="1721" w:type="dxa"/>
            <w:hideMark/>
          </w:tcPr>
          <w:p w14:paraId="281E72D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2F3446" w:rsidRPr="00572831" w14:paraId="0412EF49" w14:textId="77777777" w:rsidTr="57770466">
        <w:trPr>
          <w:trHeight w:val="300"/>
        </w:trPr>
        <w:tc>
          <w:tcPr>
            <w:tcW w:w="1008" w:type="dxa"/>
            <w:hideMark/>
          </w:tcPr>
          <w:p w14:paraId="2324BD02"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73AFC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Poprawność określenia poziomu dofinansowania oraz kosztów projektu (badane na moment </w:t>
            </w:r>
            <w:r w:rsidRPr="00572831">
              <w:rPr>
                <w:rFonts w:ascii="Arial" w:eastAsia="Times New Roman" w:hAnsi="Arial" w:cs="Arial"/>
                <w:color w:val="000000"/>
                <w:sz w:val="24"/>
                <w:szCs w:val="24"/>
                <w:lang w:eastAsia="pl-PL"/>
              </w:rPr>
              <w:lastRenderedPageBreak/>
              <w:t>składania wniosku) </w:t>
            </w:r>
          </w:p>
        </w:tc>
        <w:tc>
          <w:tcPr>
            <w:tcW w:w="5685" w:type="dxa"/>
            <w:hideMark/>
          </w:tcPr>
          <w:p w14:paraId="182BF62F" w14:textId="77777777" w:rsidR="002F3446" w:rsidRPr="00572831"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W ramach kryterium weryfikowane będzie: </w:t>
            </w:r>
          </w:p>
          <w:p w14:paraId="69903114"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prawidłowo określił minimalny wkład własny jako % wydatków kwalifikowalnych (jeśli określono w regulaminie wyboru projektów)?  </w:t>
            </w:r>
          </w:p>
          <w:p w14:paraId="5BB7BB75"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wnioskodawca prawidłowo określił minimalną i maksymalną wartość projektu (jeśli określono w regulaminie wyboru projektów)?  </w:t>
            </w:r>
          </w:p>
          <w:p w14:paraId="329F66A0"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prawidłowo określił minimalną i maksymalną wartość wydatków kwalifikowalnych projektu (jeśli określono w regulaminie wyboru projektów)? </w:t>
            </w:r>
          </w:p>
          <w:p w14:paraId="2830C9EA"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14:paraId="72BEDBEA"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wnioskowane dofinansowanie nie przekracza alokacji przeznaczonej na nabór/maksymalnej kwoty dofinansowania dla projektu wskazanej w regulaminie (na moment złożenia wniosku)?  </w:t>
            </w:r>
          </w:p>
          <w:p w14:paraId="1F078BE8"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poprawnie wskazano źródło finansowania wkładu własnego?  </w:t>
            </w:r>
          </w:p>
        </w:tc>
        <w:tc>
          <w:tcPr>
            <w:tcW w:w="2020" w:type="dxa"/>
            <w:hideMark/>
          </w:tcPr>
          <w:p w14:paraId="7F8F0C5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DD91CE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7D36A5D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485978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5DD818A" w14:textId="77777777" w:rsidTr="57770466">
        <w:trPr>
          <w:trHeight w:val="300"/>
        </w:trPr>
        <w:tc>
          <w:tcPr>
            <w:tcW w:w="1008" w:type="dxa"/>
            <w:hideMark/>
          </w:tcPr>
          <w:p w14:paraId="657283CE"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537703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Poprawność doboru wskaźników projektu oraz ich wartości </w:t>
            </w:r>
          </w:p>
        </w:tc>
        <w:tc>
          <w:tcPr>
            <w:tcW w:w="5685" w:type="dxa"/>
            <w:hideMark/>
          </w:tcPr>
          <w:p w14:paraId="6AD7F964" w14:textId="77777777" w:rsidR="002F3446" w:rsidRPr="00572831" w:rsidRDefault="002F3446" w:rsidP="006D01CB">
            <w:pPr>
              <w:spacing w:before="100" w:beforeAutospacing="1" w:after="100" w:afterAutospacing="1"/>
              <w:ind w:left="480" w:hanging="465"/>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W ramach kryterium weryfikowane będzie: </w:t>
            </w:r>
          </w:p>
          <w:p w14:paraId="7A875940"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wskaźniki zostały dobrane odpowiednio do zakresu i efektów projektu?  </w:t>
            </w:r>
          </w:p>
          <w:p w14:paraId="3577EA0E"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wybrał możliwe do zrealizowania wskaźniki, oznaczone w regulaminie wyboru projektów?  (czy nie brakuje wskaźnika) </w:t>
            </w:r>
          </w:p>
          <w:p w14:paraId="545AF406"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w:t>
            </w:r>
            <w:r w:rsidRPr="00572831">
              <w:rPr>
                <w:rFonts w:ascii="Arial" w:eastAsia="Times New Roman" w:hAnsi="Arial" w:cs="Arial"/>
                <w:color w:val="000000"/>
                <w:sz w:val="24"/>
                <w:szCs w:val="24"/>
                <w:lang w:eastAsia="pl-PL"/>
              </w:rPr>
              <w:lastRenderedPageBreak/>
              <w:t>dotyczy). Czy opisy są zrozumiałe, logiczne i jednoznaczne?  </w:t>
            </w:r>
          </w:p>
          <w:p w14:paraId="40507B52"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informacje dot. wskaźników zawarte we wniosku i załącznikach są spójne? </w:t>
            </w:r>
          </w:p>
        </w:tc>
        <w:tc>
          <w:tcPr>
            <w:tcW w:w="2020" w:type="dxa"/>
            <w:hideMark/>
          </w:tcPr>
          <w:p w14:paraId="6A97DD4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F1069C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3B786C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02B99D8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bl>
    <w:p w14:paraId="06C14E76" w14:textId="77777777" w:rsidR="00CF41EC" w:rsidRDefault="00CF41EC" w:rsidP="00572831">
      <w:pPr>
        <w:spacing w:before="360"/>
        <w:rPr>
          <w:rFonts w:ascii="Arial" w:hAnsi="Arial" w:cs="Arial"/>
          <w:b/>
          <w:bCs/>
          <w:sz w:val="24"/>
          <w:szCs w:val="24"/>
        </w:rPr>
      </w:pPr>
    </w:p>
    <w:p w14:paraId="53C9ED4C" w14:textId="40EBB7E5" w:rsidR="00403763" w:rsidRPr="00572831" w:rsidRDefault="22C0BE11" w:rsidP="00572831">
      <w:pPr>
        <w:spacing w:before="360"/>
        <w:rPr>
          <w:rFonts w:ascii="Arial" w:hAnsi="Arial" w:cs="Arial"/>
          <w:b/>
          <w:bCs/>
          <w:sz w:val="24"/>
          <w:szCs w:val="24"/>
        </w:rPr>
      </w:pPr>
      <w:r w:rsidRPr="00572831">
        <w:rPr>
          <w:rFonts w:ascii="Arial" w:hAnsi="Arial" w:cs="Arial"/>
          <w:b/>
          <w:bCs/>
          <w:sz w:val="24"/>
          <w:szCs w:val="24"/>
        </w:rPr>
        <w:t xml:space="preserve">Tabela 2. Kryteria formalne specyficzne </w:t>
      </w:r>
    </w:p>
    <w:tbl>
      <w:tblPr>
        <w:tblW w:w="139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formalne specyficzne"/>
        <w:tblDescription w:val="Tabela 2. Zestawienie kryteriów formalnych specyficznych dla działania 2.2"/>
      </w:tblPr>
      <w:tblGrid>
        <w:gridCol w:w="855"/>
        <w:gridCol w:w="2317"/>
        <w:gridCol w:w="3971"/>
        <w:gridCol w:w="2352"/>
        <w:gridCol w:w="2490"/>
        <w:gridCol w:w="2001"/>
      </w:tblGrid>
      <w:tr w:rsidR="00403763" w:rsidRPr="00572831" w14:paraId="263F66C3" w14:textId="77777777" w:rsidTr="321369AB">
        <w:trPr>
          <w:trHeight w:val="300"/>
          <w:tblHeader/>
        </w:trPr>
        <w:tc>
          <w:tcPr>
            <w:tcW w:w="8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4A14DC3" w14:textId="77777777" w:rsidR="00403763" w:rsidRPr="00572831" w:rsidRDefault="00403763" w:rsidP="00403763">
            <w:pPr>
              <w:spacing w:before="100" w:beforeAutospacing="1" w:after="100" w:afterAutospacing="1" w:line="240" w:lineRule="auto"/>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L.p. </w:t>
            </w:r>
          </w:p>
        </w:tc>
        <w:tc>
          <w:tcPr>
            <w:tcW w:w="23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B30DA74"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Nazwa kryterium</w:t>
            </w:r>
            <w:r w:rsidRPr="00572831">
              <w:rPr>
                <w:rFonts w:ascii="Arial" w:eastAsia="Times New Roman" w:hAnsi="Arial" w:cs="Arial"/>
                <w:sz w:val="24"/>
                <w:szCs w:val="24"/>
                <w:lang w:eastAsia="pl-PL"/>
              </w:rPr>
              <w:t> </w:t>
            </w:r>
          </w:p>
        </w:tc>
        <w:tc>
          <w:tcPr>
            <w:tcW w:w="398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C3958D9"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Definicja kryterium</w:t>
            </w:r>
            <w:r w:rsidRPr="00572831">
              <w:rPr>
                <w:rFonts w:ascii="Arial" w:eastAsia="Times New Roman" w:hAnsi="Arial" w:cs="Arial"/>
                <w:sz w:val="24"/>
                <w:szCs w:val="24"/>
                <w:lang w:eastAsia="pl-PL"/>
              </w:rPr>
              <w:t> </w:t>
            </w:r>
          </w:p>
          <w:p w14:paraId="1F126C54"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0D290C9"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spełnienie kryterium jest konieczne do przyznania dofinansowania? </w:t>
            </w:r>
          </w:p>
        </w:tc>
        <w:tc>
          <w:tcPr>
            <w:tcW w:w="249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9092052"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Sposób oceny kryterium </w:t>
            </w:r>
          </w:p>
        </w:tc>
        <w:tc>
          <w:tcPr>
            <w:tcW w:w="20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E29D78E"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Szczególne znaczenie kryterium* </w:t>
            </w:r>
          </w:p>
        </w:tc>
      </w:tr>
      <w:tr w:rsidR="00403763" w:rsidRPr="00572831" w14:paraId="3F1BA934"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60A33" w14:textId="2688278F" w:rsidR="00403763" w:rsidRPr="00572831" w:rsidRDefault="22C0BE11" w:rsidP="2C7EE680">
            <w:pPr>
              <w:pStyle w:val="Akapitzlist"/>
              <w:numPr>
                <w:ilvl w:val="0"/>
                <w:numId w:val="9"/>
              </w:num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24D22BAF"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Projekt obejmuje działania edukacyjne związane z poprawą efektywności energetycznej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DE2944B"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Na podstawie zapisów we wniosku aplikacyjnym weryfikowane jest czy w projekcie uwzględniono działania edukacyjno-informacyjne, doradcze, podnoszące świadomość i wiedzę w </w:t>
            </w:r>
            <w:r w:rsidRPr="00572831">
              <w:rPr>
                <w:rFonts w:ascii="Arial" w:eastAsia="Times New Roman" w:hAnsi="Arial" w:cs="Arial"/>
                <w:sz w:val="24"/>
                <w:szCs w:val="24"/>
                <w:lang w:eastAsia="pl-PL"/>
              </w:rPr>
              <w:lastRenderedPageBreak/>
              <w:t>zakresie efektywności energetycznej i wykorzystania OZE oraz zmierzające do zwiększenia świadomości i poziomu akceptacji społecznej dla polityki neutralności klimatycznej UE.  </w:t>
            </w:r>
          </w:p>
          <w:p w14:paraId="685FD22B"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348DE" w14:textId="418D80B8" w:rsidR="00403763" w:rsidRPr="00572831"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F0E9C0E" w14:textId="7BBE997A" w:rsidR="00403763" w:rsidRPr="00572831" w:rsidRDefault="56D12961" w:rsidP="0B2EA7C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59629"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50B7E8BF" w14:textId="6016DEED"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1 pkt - spełnia kryterium </w:t>
            </w:r>
          </w:p>
          <w:p w14:paraId="3A68D682"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 pkt – nie spełnia kryterium – ocena negatywna   </w:t>
            </w:r>
          </w:p>
          <w:p w14:paraId="74A54B51" w14:textId="03043D37" w:rsidR="00403763" w:rsidRPr="00572831" w:rsidRDefault="00403763" w:rsidP="00572831">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751D9" w14:textId="77777777" w:rsidR="00403763" w:rsidRPr="00572831"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403763" w:rsidRPr="00572831" w14:paraId="574B0905"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712A6" w14:textId="55665226" w:rsidR="00403763" w:rsidRPr="00572831" w:rsidRDefault="61506B64" w:rsidP="39D1BAD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2D1B902D" w:rsidRPr="00572831">
              <w:rPr>
                <w:rFonts w:ascii="Arial" w:eastAsia="Times New Roman" w:hAnsi="Arial" w:cs="Arial"/>
                <w:sz w:val="24"/>
                <w:szCs w:val="24"/>
                <w:lang w:eastAsia="pl-PL"/>
              </w:rPr>
              <w:t>2.</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2D32D38"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Lokalizacja inwestycji w aspekcie współczynnika Gg- nie dotyczy budynków zabytkowych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4A7A78B0"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Inwestycja musi być realizowana na terenie gminy, której wskaźnik dochodów podatkowych (wskaźnik Gg) jest niższy od uśrednionej wartości dla województwa. </w:t>
            </w:r>
          </w:p>
          <w:p w14:paraId="5774CC61" w14:textId="511D5703"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nie dotyczy </w:t>
            </w:r>
            <w:r w:rsidRPr="00572831">
              <w:rPr>
                <w:rFonts w:ascii="Arial" w:eastAsia="Times New Roman" w:hAnsi="Arial" w:cs="Arial"/>
                <w:color w:val="000000"/>
                <w:sz w:val="24"/>
                <w:szCs w:val="24"/>
                <w:lang w:eastAsia="pl-PL"/>
              </w:rPr>
              <w:t>budynków zabytkowych</w:t>
            </w:r>
            <w:r w:rsidR="00090876" w:rsidRPr="00572831">
              <w:rPr>
                <w:rFonts w:ascii="Arial" w:eastAsia="Times New Roman" w:hAnsi="Arial" w:cs="Arial"/>
                <w:color w:val="000000"/>
                <w:sz w:val="24"/>
                <w:szCs w:val="24"/>
                <w:lang w:eastAsia="pl-PL"/>
              </w:rPr>
              <w:t xml:space="preserve"> tj. </w:t>
            </w:r>
            <w:r w:rsidR="00090876" w:rsidRPr="00572831">
              <w:rPr>
                <w:rFonts w:ascii="Arial" w:hAnsi="Arial" w:cs="Arial"/>
                <w:sz w:val="24"/>
                <w:szCs w:val="24"/>
              </w:rPr>
              <w:t>objętych ochroną na podstawie ustawy z dnia 23 lipca 2003 r. o ochronie zabytków i opiece nad zabytkami</w:t>
            </w:r>
            <w:r w:rsidRPr="00572831">
              <w:rPr>
                <w:rFonts w:ascii="Arial" w:eastAsia="Times New Roman" w:hAnsi="Arial" w:cs="Arial"/>
                <w:color w:val="000000"/>
                <w:sz w:val="24"/>
                <w:szCs w:val="24"/>
                <w:lang w:eastAsia="pl-PL"/>
              </w:rPr>
              <w:t>. </w:t>
            </w:r>
          </w:p>
          <w:p w14:paraId="36D19A47" w14:textId="64E138E8" w:rsidR="00403763" w:rsidRPr="00572831" w:rsidRDefault="22C0BE11" w:rsidP="2C7EE680">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 Katalog gmin osiągających dochody podatkowe niższe niż uśredniona wartość wskaźnika dochodów podatkowych gmin dla województwa na potrzeby programu Fundusze </w:t>
            </w:r>
            <w:r w:rsidRPr="00572831">
              <w:rPr>
                <w:rFonts w:ascii="Arial" w:eastAsia="Times New Roman" w:hAnsi="Arial" w:cs="Arial"/>
                <w:color w:val="000000" w:themeColor="text1"/>
                <w:sz w:val="24"/>
                <w:szCs w:val="24"/>
                <w:lang w:eastAsia="pl-PL"/>
              </w:rPr>
              <w:lastRenderedPageBreak/>
              <w:t>Europejskie dla Śląskiego stanowi załącznik do regulaminu wyboru projektów.  </w:t>
            </w:r>
          </w:p>
          <w:p w14:paraId="221864FF"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437DD" w14:textId="1BCB3189" w:rsidR="00403763" w:rsidRPr="00572831"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 jeśli dotyczy </w:t>
            </w:r>
          </w:p>
          <w:p w14:paraId="1CE73DE4" w14:textId="17D01CEF" w:rsidR="00403763" w:rsidRPr="00572831" w:rsidRDefault="64BDC2B4" w:rsidP="2985792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E1098"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0/1/nd </w:t>
            </w:r>
          </w:p>
          <w:p w14:paraId="5E0F7CF8"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 </w:t>
            </w:r>
          </w:p>
          <w:p w14:paraId="133A29B6"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395EE902"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DCCEB" w14:textId="77777777" w:rsidR="00403763" w:rsidRPr="00572831"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403763" w:rsidRPr="00572831" w14:paraId="65BFD995"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5E0C0" w14:textId="44D08CC7" w:rsidR="00403763" w:rsidRPr="00572831" w:rsidRDefault="4E55FDB6" w:rsidP="39D1BAD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w:t>
            </w:r>
            <w:r w:rsidR="61506B64" w:rsidRPr="00572831">
              <w:rPr>
                <w:rFonts w:ascii="Arial" w:eastAsia="Times New Roman" w:hAnsi="Arial" w:cs="Arial"/>
                <w:sz w:val="24"/>
                <w:szCs w:val="24"/>
                <w:lang w:eastAsia="pl-PL"/>
              </w:rPr>
              <w:t>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AAC2116" w14:textId="1862932C" w:rsidR="00403763" w:rsidRPr="00572831" w:rsidRDefault="082734E6" w:rsidP="4D03F380">
            <w:pPr>
              <w:spacing w:before="100" w:beforeAutospacing="1" w:after="100" w:afterAutospacing="1" w:line="240" w:lineRule="auto"/>
              <w:textAlignment w:val="baseline"/>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Modernizacja energetyczna budynku nie</w:t>
            </w:r>
            <w:r w:rsidR="1828A933" w:rsidRPr="00572831">
              <w:rPr>
                <w:rFonts w:ascii="Arial" w:eastAsia="Times New Roman" w:hAnsi="Arial" w:cs="Arial"/>
                <w:color w:val="000000" w:themeColor="text1"/>
                <w:sz w:val="24"/>
                <w:szCs w:val="24"/>
                <w:lang w:eastAsia="pl-PL"/>
              </w:rPr>
              <w:t>związanego</w:t>
            </w:r>
            <w:r w:rsidRPr="00572831">
              <w:rPr>
                <w:rFonts w:ascii="Arial" w:eastAsia="Times New Roman" w:hAnsi="Arial" w:cs="Arial"/>
                <w:color w:val="000000" w:themeColor="text1"/>
                <w:sz w:val="24"/>
                <w:szCs w:val="24"/>
                <w:lang w:eastAsia="pl-PL"/>
              </w:rPr>
              <w:t xml:space="preserve"> z administracj</w:t>
            </w:r>
            <w:r w:rsidR="280203F3" w:rsidRPr="00572831">
              <w:rPr>
                <w:rFonts w:ascii="Arial" w:eastAsia="Times New Roman" w:hAnsi="Arial" w:cs="Arial"/>
                <w:color w:val="000000" w:themeColor="text1"/>
                <w:sz w:val="24"/>
                <w:szCs w:val="24"/>
                <w:lang w:eastAsia="pl-PL"/>
              </w:rPr>
              <w:t>ą</w:t>
            </w:r>
            <w:r w:rsidRPr="00572831">
              <w:rPr>
                <w:rFonts w:ascii="Arial" w:eastAsia="Times New Roman" w:hAnsi="Arial" w:cs="Arial"/>
                <w:color w:val="000000" w:themeColor="text1"/>
                <w:sz w:val="24"/>
                <w:szCs w:val="24"/>
                <w:lang w:eastAsia="pl-PL"/>
              </w:rPr>
              <w:t xml:space="preserve"> rządową</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7C1E36D0" w14:textId="5B37A279" w:rsidR="00403763" w:rsidRPr="00572831" w:rsidRDefault="5B5F9179" w:rsidP="3192F6F8">
            <w:pPr>
              <w:spacing w:before="100" w:beforeAutospacing="1" w:after="100" w:afterAutospacing="1" w:line="240" w:lineRule="auto"/>
              <w:textAlignment w:val="baseline"/>
              <w:rPr>
                <w:rFonts w:ascii="Arial" w:eastAsia="Times New Roman" w:hAnsi="Arial" w:cs="Arial"/>
                <w:color w:val="D13438"/>
                <w:sz w:val="24"/>
                <w:szCs w:val="24"/>
                <w:lang w:eastAsia="pl-PL"/>
              </w:rPr>
            </w:pPr>
            <w:r w:rsidRPr="00572831">
              <w:rPr>
                <w:rFonts w:ascii="Arial" w:eastAsia="Times New Roman" w:hAnsi="Arial" w:cs="Arial"/>
                <w:sz w:val="24"/>
                <w:szCs w:val="24"/>
                <w:lang w:eastAsia="pl-PL"/>
              </w:rPr>
              <w:t>D</w:t>
            </w:r>
            <w:r w:rsidR="24CB6719" w:rsidRPr="00572831">
              <w:rPr>
                <w:rFonts w:ascii="Arial" w:eastAsia="Times New Roman" w:hAnsi="Arial" w:cs="Arial"/>
                <w:sz w:val="24"/>
                <w:szCs w:val="24"/>
                <w:lang w:eastAsia="pl-PL"/>
              </w:rPr>
              <w:t>o d</w:t>
            </w:r>
            <w:r w:rsidRPr="00572831">
              <w:rPr>
                <w:rFonts w:ascii="Arial" w:eastAsia="Times New Roman" w:hAnsi="Arial" w:cs="Arial"/>
                <w:sz w:val="24"/>
                <w:szCs w:val="24"/>
                <w:lang w:eastAsia="pl-PL"/>
              </w:rPr>
              <w:t>ofinansowani</w:t>
            </w:r>
            <w:r w:rsidR="2D533EE3" w:rsidRPr="00572831">
              <w:rPr>
                <w:rFonts w:ascii="Arial" w:eastAsia="Times New Roman" w:hAnsi="Arial" w:cs="Arial"/>
                <w:sz w:val="24"/>
                <w:szCs w:val="24"/>
                <w:lang w:eastAsia="pl-PL"/>
              </w:rPr>
              <w:t>a</w:t>
            </w:r>
            <w:r w:rsidRPr="00572831">
              <w:rPr>
                <w:rFonts w:ascii="Arial" w:eastAsia="Times New Roman" w:hAnsi="Arial" w:cs="Arial"/>
                <w:sz w:val="24"/>
                <w:szCs w:val="24"/>
                <w:lang w:eastAsia="pl-PL"/>
              </w:rPr>
              <w:t xml:space="preserve"> </w:t>
            </w:r>
            <w:r w:rsidR="0ED04B63" w:rsidRPr="00572831">
              <w:rPr>
                <w:rFonts w:ascii="Arial" w:eastAsia="Times New Roman" w:hAnsi="Arial" w:cs="Arial"/>
                <w:sz w:val="24"/>
                <w:szCs w:val="24"/>
                <w:lang w:eastAsia="pl-PL"/>
              </w:rPr>
              <w:t>zgłoszone zostały</w:t>
            </w:r>
            <w:r w:rsidRPr="00572831">
              <w:rPr>
                <w:rFonts w:ascii="Arial" w:eastAsia="Times New Roman" w:hAnsi="Arial" w:cs="Arial"/>
                <w:sz w:val="24"/>
                <w:szCs w:val="24"/>
                <w:lang w:eastAsia="pl-PL"/>
              </w:rPr>
              <w:t xml:space="preserve"> budynki użyteczności publicznej, których właścicielem jest samorząd terytorialny oraz podległe mu organy i jednostki organizacyjne oraz jednostki zarządzane przez jst, a także budynki użyteczności publicznej nie związane z administracją rządową oraz budynki należące do podmiotów</w:t>
            </w:r>
            <w:r w:rsidR="7D498A9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uprawnionych do wykonywania ratownictwa górskiego</w:t>
            </w:r>
            <w:r w:rsidR="1DA56480" w:rsidRPr="00572831">
              <w:rPr>
                <w:rFonts w:ascii="Arial" w:eastAsia="Times New Roman" w:hAnsi="Arial" w:cs="Arial"/>
                <w:sz w:val="24"/>
                <w:szCs w:val="24"/>
                <w:lang w:eastAsia="pl-PL"/>
              </w:rPr>
              <w:t>.</w:t>
            </w:r>
          </w:p>
          <w:p w14:paraId="587DFBDE" w14:textId="73009EAB" w:rsidR="00403763" w:rsidRPr="00572831" w:rsidRDefault="5B5F9179"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Wsparciem nie zostaną objęte budynki związane z administracją rządową tj.</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budynki, których właścicielem lub użytkownikiem jest organ władzy publicznej</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zarządzany centralnie, w tym państwowa jednostka budżetowa, jednostka</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lastRenderedPageBreak/>
              <w:t>administracji rządowej, podległy jej organ lub jednostka organizacyjna, a także</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państwowa osoba prawna (w rozumieniu ustawy z dnia 16 grudnia 2016 r. 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zasadach zarządzania mieniem państwowym). Dopuszcza się możliwość wsparcia</w:t>
            </w:r>
            <w:r w:rsidR="7E20581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użytkowanego przez organ władzy publicznej zarządzany centralnie w</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przypadku, gdy właścicielem budynku jest inny podmiot wpisujący się w katalog</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beneficjentów i nie wyłączony żadnymi innymi zapisami, np. gdy właścicielem</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budynku jest jst, wówczas o wsparcie powinien wnioskować właściciel budynku.</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193FF" w14:textId="0DF05DD8" w:rsidR="00403763" w:rsidRPr="00572831"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4345A4C" w14:textId="45580223" w:rsidR="00403763" w:rsidRPr="00572831" w:rsidRDefault="1E67921B" w:rsidP="0B2EA7C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04616" w14:textId="51FA2201" w:rsidR="00403763" w:rsidRPr="00572831" w:rsidRDefault="5265F20D"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077333F4" w:rsidRPr="00572831">
              <w:rPr>
                <w:rFonts w:ascii="Arial" w:eastAsia="Times New Roman" w:hAnsi="Arial" w:cs="Arial"/>
                <w:sz w:val="24"/>
                <w:szCs w:val="24"/>
                <w:lang w:eastAsia="pl-PL"/>
              </w:rPr>
              <w:t xml:space="preserve">0/1 </w:t>
            </w:r>
          </w:p>
          <w:p w14:paraId="146B567D" w14:textId="4EB71655" w:rsidR="00403763" w:rsidRPr="00572831" w:rsidRDefault="077333F4"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w:t>
            </w:r>
            <w:r w:rsidR="7C22125B" w:rsidRPr="00572831">
              <w:rPr>
                <w:rFonts w:ascii="Arial" w:eastAsia="Times New Roman" w:hAnsi="Arial" w:cs="Arial"/>
                <w:sz w:val="24"/>
                <w:szCs w:val="24"/>
                <w:lang w:eastAsia="pl-PL"/>
              </w:rPr>
              <w:t>pkt -</w:t>
            </w:r>
            <w:r w:rsidRPr="00572831">
              <w:rPr>
                <w:rFonts w:ascii="Arial" w:eastAsia="Times New Roman" w:hAnsi="Arial" w:cs="Arial"/>
                <w:sz w:val="24"/>
                <w:szCs w:val="24"/>
                <w:lang w:eastAsia="pl-PL"/>
              </w:rPr>
              <w:t xml:space="preserve"> spełnia kryterium </w:t>
            </w:r>
          </w:p>
          <w:p w14:paraId="17790FF8" w14:textId="12BAFF95" w:rsidR="00403763" w:rsidRPr="00572831" w:rsidRDefault="077333F4"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66866" w14:textId="77777777" w:rsidR="00403763" w:rsidRPr="00572831"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2C7EE680" w:rsidRPr="00572831" w14:paraId="700B9938"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54788" w14:textId="2086F64E" w:rsidR="2C7EE680" w:rsidRPr="00572831" w:rsidRDefault="289B98A5" w:rsidP="39D1BADE">
            <w:pPr>
              <w:spacing w:beforeAutospacing="1" w:afterAutospacing="1"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4.</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510C68F0" w14:textId="1D0B5B02" w:rsidR="5330A2C3" w:rsidRPr="00572831" w:rsidRDefault="60C61841" w:rsidP="14D79E56">
            <w:pPr>
              <w:spacing w:line="240" w:lineRule="auto"/>
              <w:ind w:right="180"/>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 xml:space="preserve">Poprawa efektywności energetycznej każdego budynku </w:t>
            </w:r>
            <w:r w:rsidR="20CAA58C" w:rsidRPr="00572831">
              <w:rPr>
                <w:rFonts w:ascii="Arial" w:eastAsia="Times New Roman" w:hAnsi="Arial" w:cs="Arial"/>
                <w:color w:val="000000" w:themeColor="text1"/>
                <w:sz w:val="24"/>
                <w:szCs w:val="24"/>
                <w:lang w:eastAsia="pl-PL"/>
              </w:rPr>
              <w:t>o co najmniej 30%</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8443BF5" w14:textId="05588894" w:rsidR="0D5E6C42" w:rsidRPr="00572831" w:rsidRDefault="3E45AA34" w:rsidP="2C7EE680">
            <w:pPr>
              <w:spacing w:line="257" w:lineRule="auto"/>
              <w:rPr>
                <w:rFonts w:ascii="Arial" w:hAnsi="Arial" w:cs="Arial"/>
                <w:sz w:val="24"/>
                <w:szCs w:val="24"/>
              </w:rPr>
            </w:pPr>
            <w:r w:rsidRPr="321369AB">
              <w:rPr>
                <w:rFonts w:ascii="Arial" w:hAnsi="Arial" w:cs="Arial"/>
                <w:sz w:val="24"/>
                <w:szCs w:val="24"/>
              </w:rPr>
              <w:t>Wykazanie</w:t>
            </w:r>
            <w:r w:rsidR="405E6384" w:rsidRPr="321369AB">
              <w:rPr>
                <w:rFonts w:ascii="Arial" w:hAnsi="Arial" w:cs="Arial"/>
                <w:sz w:val="24"/>
                <w:szCs w:val="24"/>
              </w:rPr>
              <w:t xml:space="preserve"> w</w:t>
            </w:r>
            <w:r w:rsidR="099DBD52" w:rsidRPr="321369AB">
              <w:rPr>
                <w:rFonts w:ascii="Arial" w:hAnsi="Arial" w:cs="Arial"/>
                <w:sz w:val="24"/>
                <w:szCs w:val="24"/>
              </w:rPr>
              <w:t xml:space="preserve"> audycie energetycznym</w:t>
            </w:r>
            <w:r w:rsidRPr="321369AB">
              <w:rPr>
                <w:rFonts w:ascii="Arial" w:hAnsi="Arial" w:cs="Arial"/>
                <w:sz w:val="24"/>
                <w:szCs w:val="24"/>
              </w:rPr>
              <w:t>,</w:t>
            </w:r>
            <w:r w:rsidR="30ACB25B" w:rsidRPr="321369AB">
              <w:rPr>
                <w:rFonts w:ascii="Arial" w:hAnsi="Arial" w:cs="Arial"/>
                <w:sz w:val="24"/>
                <w:szCs w:val="24"/>
              </w:rPr>
              <w:t xml:space="preserve"> </w:t>
            </w:r>
            <w:r w:rsidRPr="321369AB">
              <w:rPr>
                <w:rFonts w:ascii="Arial" w:hAnsi="Arial" w:cs="Arial"/>
                <w:sz w:val="24"/>
                <w:szCs w:val="24"/>
              </w:rPr>
              <w:t>iż w ramach projektu nastąpi poprawa efektywności energetycznej (obliczana dla energii pierwotnej)</w:t>
            </w:r>
            <w:r w:rsidR="2A585F9B" w:rsidRPr="321369AB">
              <w:rPr>
                <w:rFonts w:ascii="Arial" w:hAnsi="Arial" w:cs="Arial"/>
                <w:sz w:val="24"/>
                <w:szCs w:val="24"/>
              </w:rPr>
              <w:t xml:space="preserve"> o </w:t>
            </w:r>
            <w:r w:rsidR="129BA15E" w:rsidRPr="321369AB">
              <w:rPr>
                <w:rFonts w:ascii="Arial" w:hAnsi="Arial" w:cs="Arial"/>
                <w:sz w:val="24"/>
                <w:szCs w:val="24"/>
              </w:rPr>
              <w:t>co najmniej</w:t>
            </w:r>
            <w:r w:rsidRPr="321369AB">
              <w:rPr>
                <w:rFonts w:ascii="Arial" w:hAnsi="Arial" w:cs="Arial"/>
                <w:sz w:val="24"/>
                <w:szCs w:val="24"/>
              </w:rPr>
              <w:t xml:space="preserve"> 30% liczonej dla </w:t>
            </w:r>
            <w:r w:rsidRPr="321369AB">
              <w:rPr>
                <w:rFonts w:ascii="Arial" w:hAnsi="Arial" w:cs="Arial"/>
                <w:sz w:val="24"/>
                <w:szCs w:val="24"/>
              </w:rPr>
              <w:lastRenderedPageBreak/>
              <w:t>każdego budynku w ramach projektu</w:t>
            </w:r>
            <w:r w:rsidR="3EC47208" w:rsidRPr="321369AB">
              <w:rPr>
                <w:rFonts w:ascii="Arial" w:hAnsi="Arial" w:cs="Arial"/>
                <w:sz w:val="24"/>
                <w:szCs w:val="24"/>
              </w:rPr>
              <w:t>.</w:t>
            </w:r>
          </w:p>
          <w:p w14:paraId="3755F016" w14:textId="534415FD" w:rsidR="0D5E6C42" w:rsidRPr="00572831" w:rsidRDefault="3E45AA34" w:rsidP="2C7EE680">
            <w:pPr>
              <w:spacing w:line="257" w:lineRule="auto"/>
              <w:rPr>
                <w:rFonts w:ascii="Arial" w:hAnsi="Arial" w:cs="Arial"/>
                <w:sz w:val="24"/>
                <w:szCs w:val="24"/>
                <w:u w:val="single"/>
              </w:rPr>
            </w:pPr>
            <w:r w:rsidRPr="321369AB">
              <w:rPr>
                <w:rFonts w:ascii="Arial" w:hAnsi="Arial" w:cs="Arial"/>
                <w:sz w:val="24"/>
                <w:szCs w:val="24"/>
              </w:rPr>
              <w:t xml:space="preserve"> </w:t>
            </w:r>
            <w:r w:rsidR="7A26A6C7" w:rsidRPr="321369AB">
              <w:rPr>
                <w:rFonts w:ascii="Arial" w:hAnsi="Arial" w:cs="Arial"/>
                <w:sz w:val="24"/>
                <w:szCs w:val="24"/>
              </w:rPr>
              <w:t>W</w:t>
            </w:r>
            <w:r w:rsidRPr="321369AB">
              <w:rPr>
                <w:rFonts w:ascii="Arial" w:hAnsi="Arial" w:cs="Arial"/>
                <w:sz w:val="24"/>
                <w:szCs w:val="24"/>
              </w:rPr>
              <w:t>arunek nie dotyczy budynków zabytkowych</w:t>
            </w:r>
            <w:r w:rsidR="00090876" w:rsidRPr="321369AB">
              <w:rPr>
                <w:rFonts w:ascii="Arial" w:hAnsi="Arial" w:cs="Arial"/>
                <w:sz w:val="24"/>
                <w:szCs w:val="24"/>
              </w:rPr>
              <w:t>, tj.</w:t>
            </w:r>
            <w:r w:rsidR="00090876" w:rsidRPr="321369AB">
              <w:rPr>
                <w:rFonts w:ascii="Arial" w:eastAsia="Times New Roman" w:hAnsi="Arial" w:cs="Arial"/>
                <w:color w:val="000000" w:themeColor="text1"/>
                <w:sz w:val="24"/>
                <w:szCs w:val="24"/>
                <w:lang w:eastAsia="pl-PL"/>
              </w:rPr>
              <w:t xml:space="preserve"> </w:t>
            </w:r>
            <w:r w:rsidR="00090876" w:rsidRPr="321369AB">
              <w:rPr>
                <w:rFonts w:ascii="Arial" w:hAnsi="Arial" w:cs="Arial"/>
                <w:sz w:val="24"/>
                <w:szCs w:val="24"/>
              </w:rPr>
              <w:t>objętych ochroną na podstawie ustawy z dnia 23 lipca 2003 r. o ochronie zabytków i opiece nad zabytkami</w:t>
            </w:r>
            <w:r w:rsidRPr="321369AB">
              <w:rPr>
                <w:rFonts w:ascii="Arial" w:hAnsi="Arial" w:cs="Arial"/>
                <w:sz w:val="24"/>
                <w:szCs w:val="24"/>
                <w:u w:val="single"/>
              </w:rPr>
              <w:t>.</w:t>
            </w:r>
          </w:p>
          <w:p w14:paraId="730764AD" w14:textId="3C933527" w:rsidR="2C7EE680" w:rsidRPr="00572831" w:rsidRDefault="2C7EE680" w:rsidP="2C7EE680">
            <w:pPr>
              <w:spacing w:line="240" w:lineRule="auto"/>
              <w:rPr>
                <w:rFonts w:ascii="Arial" w:eastAsia="Times New Roman" w:hAnsi="Arial" w:cs="Arial"/>
                <w:color w:val="D13438"/>
                <w:sz w:val="24"/>
                <w:szCs w:val="24"/>
                <w:lang w:eastAsia="pl-PL"/>
              </w:rPr>
            </w:pP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20227" w14:textId="6017262E" w:rsidR="3B0A8AE3" w:rsidRPr="00572831" w:rsidRDefault="242F4C4F" w:rsidP="3192F6F8">
            <w:pPr>
              <w:spacing w:line="240" w:lineRule="auto"/>
              <w:jc w:val="center"/>
              <w:rPr>
                <w:rFonts w:ascii="Arial" w:eastAsia="Times New Roman" w:hAnsi="Arial" w:cs="Arial"/>
                <w:sz w:val="24"/>
                <w:szCs w:val="24"/>
                <w:lang w:eastAsia="pl-PL"/>
              </w:rPr>
            </w:pPr>
            <w:r w:rsidRPr="321369AB">
              <w:rPr>
                <w:rFonts w:ascii="Arial" w:eastAsia="Times New Roman" w:hAnsi="Arial" w:cs="Arial"/>
                <w:sz w:val="24"/>
                <w:szCs w:val="24"/>
                <w:lang w:eastAsia="pl-PL"/>
              </w:rPr>
              <w:lastRenderedPageBreak/>
              <w:t>TAK</w:t>
            </w:r>
            <w:r w:rsidR="11EF1F51" w:rsidRPr="321369AB">
              <w:rPr>
                <w:rFonts w:ascii="Arial" w:eastAsia="Times New Roman" w:hAnsi="Arial" w:cs="Arial"/>
                <w:sz w:val="24"/>
                <w:szCs w:val="24"/>
                <w:lang w:eastAsia="pl-PL"/>
              </w:rPr>
              <w:t xml:space="preserve"> - jeśli dotyczy </w:t>
            </w:r>
          </w:p>
          <w:p w14:paraId="0A8F7F20" w14:textId="1CC2B820" w:rsidR="623CF679" w:rsidRPr="00572831" w:rsidRDefault="3BFA5473"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15775" w14:textId="1A185940" w:rsidR="171F6DCB" w:rsidRPr="00572831" w:rsidRDefault="427D11A5" w:rsidP="14D79E56">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0/1</w:t>
            </w:r>
            <w:r w:rsidR="7D35F332" w:rsidRPr="00572831">
              <w:rPr>
                <w:rFonts w:ascii="Arial" w:eastAsia="Times New Roman" w:hAnsi="Arial" w:cs="Arial"/>
                <w:sz w:val="24"/>
                <w:szCs w:val="24"/>
                <w:lang w:eastAsia="pl-PL"/>
              </w:rPr>
              <w:t>/nd</w:t>
            </w:r>
          </w:p>
          <w:p w14:paraId="34337D04" w14:textId="211E8995" w:rsidR="2C7EE680" w:rsidRPr="00572831" w:rsidRDefault="3C2AFDF2"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798268E9" w:rsidRPr="00572831">
              <w:rPr>
                <w:rFonts w:ascii="Arial" w:eastAsia="Times New Roman" w:hAnsi="Arial" w:cs="Arial"/>
                <w:sz w:val="24"/>
                <w:szCs w:val="24"/>
                <w:lang w:eastAsia="pl-PL"/>
              </w:rPr>
              <w:t xml:space="preserve"> pkt - spełnia kryterium</w:t>
            </w:r>
          </w:p>
          <w:p w14:paraId="74DE118B" w14:textId="0D5355E9" w:rsidR="67EFB1E4" w:rsidRPr="00572831" w:rsidRDefault="798268E9"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nie spełnia kryterium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6948D" w14:textId="6BDC2EDC"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0BEE87F0"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EEAE6" w14:textId="36DE4DBB" w:rsidR="2C7EE680" w:rsidRPr="00572831" w:rsidRDefault="2905BBCD" w:rsidP="39D1BADE">
            <w:pPr>
              <w:spacing w:beforeAutospacing="1" w:afterAutospacing="1"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5.</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41D675B3" w14:textId="533CF7D9" w:rsidR="518A0615" w:rsidRPr="00572831" w:rsidRDefault="518A0615" w:rsidP="2C7EE680">
            <w:pPr>
              <w:spacing w:line="240" w:lineRule="auto"/>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Zastosowanie hierarchii wymiany źródeł ciepła</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0DF3FB10" w14:textId="5F62AE04" w:rsidR="13EBBF8E" w:rsidRPr="00572831" w:rsidRDefault="114F2227" w:rsidP="14D79E56">
            <w:pPr>
              <w:spacing w:line="240" w:lineRule="auto"/>
              <w:rPr>
                <w:rFonts w:ascii="Arial" w:hAnsi="Arial" w:cs="Arial"/>
                <w:sz w:val="24"/>
                <w:szCs w:val="24"/>
              </w:rPr>
            </w:pPr>
            <w:r w:rsidRPr="00572831">
              <w:rPr>
                <w:rFonts w:ascii="Arial" w:hAnsi="Arial" w:cs="Arial"/>
                <w:sz w:val="24"/>
                <w:szCs w:val="24"/>
              </w:rPr>
              <w:t>Załącz</w:t>
            </w:r>
            <w:r w:rsidR="2D4BACC5" w:rsidRPr="00572831">
              <w:rPr>
                <w:rFonts w:ascii="Arial" w:hAnsi="Arial" w:cs="Arial"/>
                <w:sz w:val="24"/>
                <w:szCs w:val="24"/>
              </w:rPr>
              <w:t>ono</w:t>
            </w:r>
            <w:r w:rsidRPr="00572831">
              <w:rPr>
                <w:rFonts w:ascii="Arial" w:hAnsi="Arial" w:cs="Arial"/>
                <w:sz w:val="24"/>
                <w:szCs w:val="24"/>
              </w:rPr>
              <w:t xml:space="preserve"> uzasadnienia dla planowanego w </w:t>
            </w:r>
            <w:r w:rsidR="167AAE18" w:rsidRPr="00572831">
              <w:rPr>
                <w:rFonts w:ascii="Arial" w:hAnsi="Arial" w:cs="Arial"/>
                <w:sz w:val="24"/>
                <w:szCs w:val="24"/>
              </w:rPr>
              <w:t>projekcie źródła</w:t>
            </w:r>
            <w:r w:rsidRPr="00572831">
              <w:rPr>
                <w:rFonts w:ascii="Arial" w:hAnsi="Arial" w:cs="Arial"/>
                <w:sz w:val="24"/>
                <w:szCs w:val="24"/>
              </w:rPr>
              <w:t xml:space="preserve"> ciepła </w:t>
            </w:r>
            <w:r w:rsidR="035125CA" w:rsidRPr="00572831">
              <w:rPr>
                <w:rFonts w:ascii="Arial" w:hAnsi="Arial" w:cs="Arial"/>
                <w:sz w:val="24"/>
                <w:szCs w:val="24"/>
              </w:rPr>
              <w:t xml:space="preserve">c.o. </w:t>
            </w:r>
            <w:r w:rsidR="682AB21B" w:rsidRPr="00572831">
              <w:rPr>
                <w:rFonts w:ascii="Arial" w:hAnsi="Arial" w:cs="Arial"/>
                <w:sz w:val="24"/>
                <w:szCs w:val="24"/>
              </w:rPr>
              <w:t xml:space="preserve">(dot. </w:t>
            </w:r>
            <w:r w:rsidR="27E93CBA" w:rsidRPr="00572831">
              <w:rPr>
                <w:rFonts w:ascii="Arial" w:hAnsi="Arial" w:cs="Arial"/>
                <w:sz w:val="24"/>
                <w:szCs w:val="24"/>
              </w:rPr>
              <w:t>w</w:t>
            </w:r>
            <w:r w:rsidR="682AB21B" w:rsidRPr="00572831">
              <w:rPr>
                <w:rFonts w:ascii="Arial" w:hAnsi="Arial" w:cs="Arial"/>
                <w:sz w:val="24"/>
                <w:szCs w:val="24"/>
              </w:rPr>
              <w:t>szystkich ujętych w</w:t>
            </w:r>
            <w:r w:rsidR="336D6B97" w:rsidRPr="00572831">
              <w:rPr>
                <w:rFonts w:ascii="Arial" w:hAnsi="Arial" w:cs="Arial"/>
                <w:sz w:val="24"/>
                <w:szCs w:val="24"/>
              </w:rPr>
              <w:t xml:space="preserve"> </w:t>
            </w:r>
            <w:r w:rsidR="682AB21B" w:rsidRPr="00572831">
              <w:rPr>
                <w:rFonts w:ascii="Arial" w:hAnsi="Arial" w:cs="Arial"/>
                <w:sz w:val="24"/>
                <w:szCs w:val="24"/>
              </w:rPr>
              <w:t>projekcie budynków)</w:t>
            </w:r>
            <w:r w:rsidR="577A9EFA" w:rsidRPr="00572831">
              <w:rPr>
                <w:rFonts w:ascii="Arial" w:hAnsi="Arial" w:cs="Arial"/>
                <w:sz w:val="24"/>
                <w:szCs w:val="24"/>
              </w:rPr>
              <w:t xml:space="preserve"> w </w:t>
            </w:r>
            <w:r w:rsidRPr="00572831">
              <w:rPr>
                <w:rFonts w:ascii="Arial" w:hAnsi="Arial" w:cs="Arial"/>
                <w:sz w:val="24"/>
                <w:szCs w:val="24"/>
              </w:rPr>
              <w:t xml:space="preserve">odniesieniu do konieczności </w:t>
            </w:r>
            <w:r w:rsidR="0B4F577F" w:rsidRPr="00572831">
              <w:rPr>
                <w:rFonts w:ascii="Arial" w:hAnsi="Arial" w:cs="Arial"/>
                <w:sz w:val="24"/>
                <w:szCs w:val="24"/>
              </w:rPr>
              <w:t>przestrzegania</w:t>
            </w:r>
            <w:r w:rsidRPr="00572831">
              <w:rPr>
                <w:rFonts w:ascii="Arial" w:hAnsi="Arial" w:cs="Arial"/>
                <w:sz w:val="24"/>
                <w:szCs w:val="24"/>
              </w:rPr>
              <w:t xml:space="preserve"> hierarchii źródeł ciepła</w:t>
            </w:r>
            <w:r w:rsidR="324973F9" w:rsidRPr="00572831">
              <w:rPr>
                <w:rFonts w:ascii="Arial" w:hAnsi="Arial" w:cs="Arial"/>
                <w:sz w:val="24"/>
                <w:szCs w:val="24"/>
              </w:rPr>
              <w:t>.</w:t>
            </w:r>
          </w:p>
          <w:p w14:paraId="371DB4EF" w14:textId="29A7065D" w:rsidR="13EBBF8E" w:rsidRPr="00572831" w:rsidRDefault="114F2227" w:rsidP="0BF19D51">
            <w:pPr>
              <w:spacing w:line="240" w:lineRule="auto"/>
              <w:rPr>
                <w:rFonts w:ascii="Arial" w:hAnsi="Arial" w:cs="Arial"/>
                <w:sz w:val="24"/>
                <w:szCs w:val="24"/>
              </w:rPr>
            </w:pPr>
            <w:r w:rsidRPr="00572831">
              <w:rPr>
                <w:rFonts w:ascii="Arial" w:hAnsi="Arial" w:cs="Arial"/>
                <w:sz w:val="24"/>
                <w:szCs w:val="24"/>
              </w:rPr>
              <w:t xml:space="preserve">Hierarchia źródeł ciepła polega na wykorzystaniu w projektach związanych z wymianą źródła ciepła w pierwszej kolejności OZE. W przypadku gdy nie ma takiej możliwości należy rozważyć podłączenie do sieci ciepłowniczej, a </w:t>
            </w:r>
            <w:r w:rsidRPr="00572831">
              <w:rPr>
                <w:rFonts w:ascii="Arial" w:hAnsi="Arial" w:cs="Arial"/>
                <w:sz w:val="24"/>
                <w:szCs w:val="24"/>
              </w:rPr>
              <w:lastRenderedPageBreak/>
              <w:t>następnie pozostałe dopuszczalne do zastosowania źródła ciepła</w:t>
            </w:r>
            <w:r w:rsidR="00B778B3" w:rsidRPr="00572831">
              <w:rPr>
                <w:rFonts w:ascii="Arial" w:hAnsi="Arial" w:cs="Arial"/>
                <w:sz w:val="24"/>
                <w:szCs w:val="24"/>
              </w:rPr>
              <w:t xml:space="preserve">, </w:t>
            </w:r>
            <w:r w:rsidR="00B778B3" w:rsidRPr="00572831">
              <w:rPr>
                <w:rStyle w:val="normaltextrun"/>
                <w:rFonts w:ascii="Arial" w:hAnsi="Arial" w:cs="Arial"/>
                <w:sz w:val="24"/>
                <w:szCs w:val="24"/>
              </w:rPr>
              <w:t>tj. ogrzewanie elektryczne, gaz ziemny; nie jest dopuszczalna wymiana źródła ciepła na źródło zasilane węglem kamiennym, węglem brunatnym, torfem, łupkami bitumicznymi i olejem opałowym</w:t>
            </w:r>
            <w:r w:rsidR="64589A19" w:rsidRPr="00572831">
              <w:rPr>
                <w:rFonts w:ascii="Arial" w:hAnsi="Arial" w:cs="Arial"/>
                <w:sz w:val="24"/>
                <w:szCs w:val="24"/>
              </w:rPr>
              <w:t>.</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87627" w14:textId="6F7F4495" w:rsidR="1284238E" w:rsidRPr="00572831" w:rsidRDefault="42E28FA8"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w:t>
            </w:r>
          </w:p>
          <w:p w14:paraId="38FE942A" w14:textId="5AE15B77" w:rsidR="1284238E" w:rsidRPr="00572831" w:rsidRDefault="42E28FA8"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Kryterium mo</w:t>
            </w:r>
            <w:r w:rsidR="3B86FDDF" w:rsidRPr="00572831">
              <w:rPr>
                <w:rFonts w:ascii="Arial" w:eastAsia="Times New Roman" w:hAnsi="Arial" w:cs="Arial"/>
                <w:sz w:val="24"/>
                <w:szCs w:val="24"/>
                <w:lang w:eastAsia="pl-PL"/>
              </w:rPr>
              <w:t>żliwe</w:t>
            </w:r>
            <w:r w:rsidRPr="00572831">
              <w:rPr>
                <w:rFonts w:ascii="Arial" w:eastAsia="Times New Roman" w:hAnsi="Arial" w:cs="Arial"/>
                <w:sz w:val="24"/>
                <w:szCs w:val="24"/>
                <w:lang w:eastAsia="pl-PL"/>
              </w:rPr>
              <w:t xml:space="preserv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15440" w14:textId="46CA701C" w:rsidR="11ABD233" w:rsidRPr="00572831" w:rsidRDefault="559220B2"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p w14:paraId="212BABD0" w14:textId="4BE93FC8" w:rsidR="11ABD233" w:rsidRPr="00572831" w:rsidRDefault="559220B2"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w:t>
            </w:r>
          </w:p>
          <w:p w14:paraId="1A9638DE" w14:textId="6DD75870" w:rsidR="11ABD233" w:rsidRPr="00572831" w:rsidRDefault="644B6944" w:rsidP="14D79E56">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6047D" w14:textId="59269B79"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0CD15316"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2638" w14:textId="615E34F0" w:rsidR="2C7EE680" w:rsidRPr="00572831" w:rsidRDefault="525569C3" w:rsidP="39D1BADE">
            <w:pPr>
              <w:spacing w:beforeAutospacing="1" w:afterAutospacing="1"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6.</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6074FCD2" w14:textId="0AB4414C" w:rsidR="204458BB" w:rsidRPr="00572831" w:rsidRDefault="204458BB" w:rsidP="2C7EE680">
            <w:pPr>
              <w:spacing w:line="240" w:lineRule="auto"/>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Realizacja inwestycji na obszarze objętym Programem Ochrony Powietrza</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D9D9F7E" w14:textId="132CBFB7" w:rsidR="5A2B3AEC" w:rsidRPr="00572831" w:rsidRDefault="454E9908"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Wykazanie we wniosku o dofinansowanie, że projekt jest zlokalizowany na obszarze (w strefie) określonej w </w:t>
            </w:r>
            <w:r w:rsidRPr="00572831">
              <w:rPr>
                <w:rFonts w:ascii="Arial" w:eastAsia="Times New Roman" w:hAnsi="Arial" w:cs="Arial"/>
                <w:iCs/>
                <w:sz w:val="24"/>
                <w:szCs w:val="24"/>
                <w:lang w:eastAsia="pl-PL"/>
              </w:rPr>
              <w:t xml:space="preserve">Programie ochrony powietrza dla województwa śląskiego </w:t>
            </w:r>
            <w:r w:rsidRPr="00572831">
              <w:rPr>
                <w:rFonts w:ascii="Arial" w:eastAsia="Times New Roman" w:hAnsi="Arial" w:cs="Arial"/>
                <w:sz w:val="24"/>
                <w:szCs w:val="24"/>
                <w:lang w:eastAsia="pl-PL"/>
              </w:rPr>
              <w:t>obowiązującym na moment ogłoszenia naboru.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49018" w14:textId="6C582D81" w:rsidR="4F637835" w:rsidRPr="00572831" w:rsidRDefault="1DD09E40"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TAK</w:t>
            </w:r>
          </w:p>
          <w:p w14:paraId="4AA20055" w14:textId="5EC21235" w:rsidR="4F637835" w:rsidRPr="00572831" w:rsidRDefault="1DD09E40"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Kryterium moż</w:t>
            </w:r>
            <w:r w:rsidR="4689BAD7" w:rsidRPr="00572831">
              <w:rPr>
                <w:rFonts w:ascii="Arial" w:eastAsia="Times New Roman" w:hAnsi="Arial" w:cs="Arial"/>
                <w:sz w:val="24"/>
                <w:szCs w:val="24"/>
                <w:lang w:eastAsia="pl-PL"/>
              </w:rPr>
              <w:t>l</w:t>
            </w:r>
            <w:r w:rsidRPr="00572831">
              <w:rPr>
                <w:rFonts w:ascii="Arial" w:eastAsia="Times New Roman" w:hAnsi="Arial" w:cs="Arial"/>
                <w:sz w:val="24"/>
                <w:szCs w:val="24"/>
                <w:lang w:eastAsia="pl-PL"/>
              </w:rPr>
              <w:t>iwe do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185EB9" w14:textId="2BE96746" w:rsidR="7764DB2F" w:rsidRPr="00572831" w:rsidRDefault="3BC7315B"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0/1 </w:t>
            </w:r>
          </w:p>
          <w:p w14:paraId="3904CEEE" w14:textId="64D9AEE7" w:rsidR="7764DB2F" w:rsidRPr="00572831" w:rsidRDefault="3BC7315B"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spełni kryterium </w:t>
            </w:r>
          </w:p>
          <w:p w14:paraId="2EAA7A4D" w14:textId="5F0663CE" w:rsidR="7764DB2F" w:rsidRPr="00572831" w:rsidRDefault="3BC7315B"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3149C" w14:textId="7676C590"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5477454B"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ECA87" w14:textId="0994063D" w:rsidR="2C7EE680" w:rsidRPr="00572831" w:rsidRDefault="26D719BC" w:rsidP="39D1BADE">
            <w:pPr>
              <w:spacing w:beforeAutospacing="1" w:afterAutospacing="1"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7.</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2959B70" w14:textId="5CB5BF59" w:rsidR="67D5E298" w:rsidRPr="00572831" w:rsidRDefault="106BF105" w:rsidP="00572831">
            <w:pPr>
              <w:spacing w:before="360" w:line="240" w:lineRule="auto"/>
              <w:rPr>
                <w:rFonts w:ascii="Arial" w:eastAsia="Times New Roman" w:hAnsi="Arial" w:cs="Arial"/>
                <w:color w:val="000000" w:themeColor="text1"/>
                <w:sz w:val="24"/>
                <w:szCs w:val="24"/>
                <w:highlight w:val="cyan"/>
                <w:lang w:eastAsia="pl-PL"/>
              </w:rPr>
            </w:pPr>
            <w:r w:rsidRPr="00572831">
              <w:rPr>
                <w:rFonts w:ascii="Arial" w:eastAsia="Times New Roman" w:hAnsi="Arial" w:cs="Arial"/>
                <w:sz w:val="24"/>
                <w:szCs w:val="24"/>
                <w:lang w:eastAsia="pl-PL"/>
              </w:rPr>
              <w:t xml:space="preserve">Audyt energetyczny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5C2B8BE1" w14:textId="5C7E19E4" w:rsidR="67D5E298" w:rsidRPr="00572831" w:rsidRDefault="0F22CCC4"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Czy do</w:t>
            </w:r>
            <w:r w:rsidR="031620FF" w:rsidRPr="00572831">
              <w:rPr>
                <w:rFonts w:ascii="Arial" w:eastAsia="Times New Roman" w:hAnsi="Arial" w:cs="Arial"/>
                <w:sz w:val="24"/>
                <w:szCs w:val="24"/>
                <w:lang w:eastAsia="pl-PL"/>
              </w:rPr>
              <w:t xml:space="preserve"> wniosku o dofinansowanie dołącz</w:t>
            </w:r>
            <w:r w:rsidR="1EFFDECB" w:rsidRPr="00572831">
              <w:rPr>
                <w:rFonts w:ascii="Arial" w:eastAsia="Times New Roman" w:hAnsi="Arial" w:cs="Arial"/>
                <w:sz w:val="24"/>
                <w:szCs w:val="24"/>
                <w:lang w:eastAsia="pl-PL"/>
              </w:rPr>
              <w:t>ono</w:t>
            </w:r>
            <w:r w:rsidR="031620FF" w:rsidRPr="00572831">
              <w:rPr>
                <w:rFonts w:ascii="Arial" w:eastAsia="Times New Roman" w:hAnsi="Arial" w:cs="Arial"/>
                <w:sz w:val="24"/>
                <w:szCs w:val="24"/>
                <w:lang w:eastAsia="pl-PL"/>
              </w:rPr>
              <w:t xml:space="preserve"> audyt energetyczny</w:t>
            </w:r>
            <w:r w:rsidR="14BEFD8D" w:rsidRPr="00572831">
              <w:rPr>
                <w:rFonts w:ascii="Arial" w:eastAsia="Times New Roman" w:hAnsi="Arial" w:cs="Arial"/>
                <w:sz w:val="24"/>
                <w:szCs w:val="24"/>
                <w:lang w:eastAsia="pl-PL"/>
              </w:rPr>
              <w:t xml:space="preserve"> dla każdego budynku</w:t>
            </w:r>
            <w:r w:rsidR="3C9D86F3" w:rsidRPr="00572831">
              <w:rPr>
                <w:rFonts w:ascii="Arial" w:eastAsia="Times New Roman" w:hAnsi="Arial" w:cs="Arial"/>
                <w:sz w:val="24"/>
                <w:szCs w:val="24"/>
                <w:lang w:eastAsia="pl-PL"/>
              </w:rPr>
              <w:t>.</w:t>
            </w:r>
            <w:r w:rsidR="031620FF" w:rsidRPr="00572831">
              <w:rPr>
                <w:rFonts w:ascii="Arial" w:eastAsia="Times New Roman" w:hAnsi="Arial" w:cs="Arial"/>
                <w:sz w:val="24"/>
                <w:szCs w:val="24"/>
                <w:lang w:eastAsia="pl-PL"/>
              </w:rPr>
              <w:t xml:space="preserve">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1364E" w14:textId="25C3D191" w:rsidR="2DBE155D" w:rsidRPr="00572831" w:rsidRDefault="460EBE4D"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TAK</w:t>
            </w:r>
          </w:p>
          <w:p w14:paraId="70594BDF" w14:textId="296487CC" w:rsidR="2DBE155D" w:rsidRPr="00572831" w:rsidRDefault="460EBE4D"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09027" w14:textId="1F77821A" w:rsidR="309624C9" w:rsidRPr="00572831" w:rsidRDefault="75C2AC55"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p w14:paraId="7596C73E" w14:textId="3AFA6218" w:rsidR="309624C9" w:rsidRPr="00572831" w:rsidRDefault="75C2AC55"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w:t>
            </w:r>
          </w:p>
          <w:p w14:paraId="136103E2" w14:textId="4C14AED3" w:rsidR="309624C9" w:rsidRPr="00572831" w:rsidRDefault="75C2AC55"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B1368" w14:textId="469443CF"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725EFEAB"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2D2AA" w14:textId="019920DC" w:rsidR="2C7EE680" w:rsidRPr="00572831" w:rsidRDefault="702C3C77" w:rsidP="39D1BADE">
            <w:pPr>
              <w:spacing w:beforeAutospacing="1" w:afterAutospacing="1"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8.</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08C05D54" w14:textId="4398E43C" w:rsidR="3561C6CB" w:rsidRPr="00572831" w:rsidRDefault="3561C6CB" w:rsidP="2C7EE680">
            <w:pPr>
              <w:spacing w:line="240" w:lineRule="auto"/>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Wykonanie ekspertyzy ornitologicznej i/lub chiropterologicznej oraz zapewnienie odpowiedniej ochrony ptaków i nietoperzy</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31F526D5" w14:textId="3A66D7AC" w:rsidR="405370FE" w:rsidRPr="00572831" w:rsidRDefault="4A11A316" w:rsidP="04A1CBEF">
            <w:pPr>
              <w:spacing w:line="240" w:lineRule="auto"/>
              <w:rPr>
                <w:rFonts w:ascii="Arial" w:hAnsi="Arial" w:cs="Arial"/>
                <w:sz w:val="24"/>
                <w:szCs w:val="24"/>
              </w:rPr>
            </w:pPr>
            <w:r w:rsidRPr="321369AB">
              <w:rPr>
                <w:rFonts w:ascii="Arial" w:hAnsi="Arial" w:cs="Arial"/>
                <w:sz w:val="24"/>
                <w:szCs w:val="24"/>
              </w:rPr>
              <w:t>C</w:t>
            </w:r>
            <w:r w:rsidR="07B7B3FA" w:rsidRPr="321369AB">
              <w:rPr>
                <w:rFonts w:ascii="Arial" w:hAnsi="Arial" w:cs="Arial"/>
                <w:sz w:val="24"/>
                <w:szCs w:val="24"/>
              </w:rPr>
              <w:t>zy d</w:t>
            </w:r>
            <w:r w:rsidR="25D201DE" w:rsidRPr="321369AB">
              <w:rPr>
                <w:rFonts w:ascii="Arial" w:hAnsi="Arial" w:cs="Arial"/>
                <w:sz w:val="24"/>
                <w:szCs w:val="24"/>
              </w:rPr>
              <w:t xml:space="preserve">o wniosku o dofinansowanie </w:t>
            </w:r>
            <w:r w:rsidR="70FDCA3B" w:rsidRPr="321369AB">
              <w:rPr>
                <w:rFonts w:ascii="Arial" w:hAnsi="Arial" w:cs="Arial"/>
                <w:sz w:val="24"/>
                <w:szCs w:val="24"/>
              </w:rPr>
              <w:t>dołącz</w:t>
            </w:r>
            <w:r w:rsidR="7CDA3EE5" w:rsidRPr="321369AB">
              <w:rPr>
                <w:rFonts w:ascii="Arial" w:hAnsi="Arial" w:cs="Arial"/>
                <w:sz w:val="24"/>
                <w:szCs w:val="24"/>
              </w:rPr>
              <w:t>ono</w:t>
            </w:r>
            <w:r w:rsidR="70FDCA3B" w:rsidRPr="321369AB">
              <w:rPr>
                <w:rFonts w:ascii="Arial" w:hAnsi="Arial" w:cs="Arial"/>
                <w:sz w:val="24"/>
                <w:szCs w:val="24"/>
              </w:rPr>
              <w:t xml:space="preserve"> ekspertyzy</w:t>
            </w:r>
            <w:r w:rsidR="12CB14F8" w:rsidRPr="321369AB">
              <w:rPr>
                <w:rFonts w:ascii="Arial" w:hAnsi="Arial" w:cs="Arial"/>
                <w:sz w:val="24"/>
                <w:szCs w:val="24"/>
              </w:rPr>
              <w:t xml:space="preserve"> ornitologiczne</w:t>
            </w:r>
            <w:r w:rsidR="1DC5DA08" w:rsidRPr="321369AB">
              <w:rPr>
                <w:rFonts w:ascii="Arial" w:hAnsi="Arial" w:cs="Arial"/>
                <w:sz w:val="24"/>
                <w:szCs w:val="24"/>
              </w:rPr>
              <w:t xml:space="preserve"> </w:t>
            </w:r>
            <w:r w:rsidR="12CB14F8" w:rsidRPr="321369AB">
              <w:rPr>
                <w:rFonts w:ascii="Arial" w:hAnsi="Arial" w:cs="Arial"/>
                <w:sz w:val="24"/>
                <w:szCs w:val="24"/>
              </w:rPr>
              <w:t>i/lub chiropterologiczne</w:t>
            </w:r>
            <w:r w:rsidR="238C724E" w:rsidRPr="321369AB">
              <w:rPr>
                <w:rFonts w:ascii="Arial" w:hAnsi="Arial" w:cs="Arial"/>
                <w:sz w:val="24"/>
                <w:szCs w:val="24"/>
              </w:rPr>
              <w:t xml:space="preserve"> </w:t>
            </w:r>
            <w:r w:rsidR="12CB14F8" w:rsidRPr="321369AB">
              <w:rPr>
                <w:rFonts w:ascii="Arial" w:hAnsi="Arial" w:cs="Arial"/>
                <w:sz w:val="24"/>
                <w:szCs w:val="24"/>
              </w:rPr>
              <w:t xml:space="preserve">oraz </w:t>
            </w:r>
            <w:r w:rsidR="18BD77AA" w:rsidRPr="321369AB">
              <w:rPr>
                <w:rFonts w:ascii="Arial" w:hAnsi="Arial" w:cs="Arial"/>
                <w:sz w:val="24"/>
                <w:szCs w:val="24"/>
              </w:rPr>
              <w:t xml:space="preserve">czy </w:t>
            </w:r>
            <w:r w:rsidR="69086C22" w:rsidRPr="321369AB">
              <w:rPr>
                <w:rFonts w:ascii="Arial" w:hAnsi="Arial" w:cs="Arial"/>
                <w:sz w:val="24"/>
                <w:szCs w:val="24"/>
              </w:rPr>
              <w:t>opisano we wniosku w jaki sposób zostanie zapewnion</w:t>
            </w:r>
            <w:r w:rsidR="1DC115C4" w:rsidRPr="321369AB">
              <w:rPr>
                <w:rFonts w:ascii="Arial" w:hAnsi="Arial" w:cs="Arial"/>
                <w:sz w:val="24"/>
                <w:szCs w:val="24"/>
              </w:rPr>
              <w:t>a</w:t>
            </w:r>
            <w:r w:rsidR="12CB14F8" w:rsidRPr="321369AB">
              <w:rPr>
                <w:rFonts w:ascii="Arial" w:hAnsi="Arial" w:cs="Arial"/>
                <w:sz w:val="24"/>
                <w:szCs w:val="24"/>
              </w:rPr>
              <w:t xml:space="preserve"> odpowiedni</w:t>
            </w:r>
            <w:r w:rsidR="27C33C7E" w:rsidRPr="321369AB">
              <w:rPr>
                <w:rFonts w:ascii="Arial" w:hAnsi="Arial" w:cs="Arial"/>
                <w:sz w:val="24"/>
                <w:szCs w:val="24"/>
              </w:rPr>
              <w:t>a</w:t>
            </w:r>
            <w:r w:rsidR="12CB14F8" w:rsidRPr="321369AB">
              <w:rPr>
                <w:rFonts w:ascii="Arial" w:hAnsi="Arial" w:cs="Arial"/>
                <w:sz w:val="24"/>
                <w:szCs w:val="24"/>
              </w:rPr>
              <w:t xml:space="preserve"> ochron</w:t>
            </w:r>
            <w:r w:rsidR="7C04548B" w:rsidRPr="321369AB">
              <w:rPr>
                <w:rFonts w:ascii="Arial" w:hAnsi="Arial" w:cs="Arial"/>
                <w:sz w:val="24"/>
                <w:szCs w:val="24"/>
              </w:rPr>
              <w:t>a</w:t>
            </w:r>
            <w:r w:rsidR="12CB14F8" w:rsidRPr="321369AB">
              <w:rPr>
                <w:rFonts w:ascii="Arial" w:hAnsi="Arial" w:cs="Arial"/>
                <w:sz w:val="24"/>
                <w:szCs w:val="24"/>
              </w:rPr>
              <w:t xml:space="preserve"> ptaków i nietoperzy.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A759F" w14:textId="2D5658C4" w:rsidR="7AB7EE18" w:rsidRPr="00572831" w:rsidRDefault="6B594A53"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TAK </w:t>
            </w:r>
          </w:p>
          <w:p w14:paraId="35CB1C3B" w14:textId="50290B60" w:rsidR="7AB7EE18" w:rsidRPr="00572831" w:rsidRDefault="6B594A53"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86257" w14:textId="414AE6C4" w:rsidR="30275C1F" w:rsidRPr="00572831" w:rsidRDefault="36EDBA1C"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p w14:paraId="21AD19C7" w14:textId="7535CC75" w:rsidR="30275C1F" w:rsidRPr="00572831" w:rsidRDefault="36EDBA1C"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spełnia kryterium </w:t>
            </w:r>
          </w:p>
          <w:p w14:paraId="76018885" w14:textId="4A24124C" w:rsidR="30275C1F" w:rsidRPr="00572831" w:rsidRDefault="36EDBA1C" w:rsidP="36AE87B4">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w:t>
            </w:r>
            <w:r w:rsidR="17A60A52" w:rsidRPr="00572831">
              <w:rPr>
                <w:rFonts w:ascii="Arial" w:eastAsia="Times New Roman" w:hAnsi="Arial" w:cs="Arial"/>
                <w:sz w:val="24"/>
                <w:szCs w:val="24"/>
                <w:lang w:eastAsia="pl-PL"/>
              </w:rPr>
              <w:t>nia kryt</w:t>
            </w:r>
            <w:r w:rsidRPr="00572831">
              <w:rPr>
                <w:rFonts w:ascii="Arial" w:eastAsia="Times New Roman" w:hAnsi="Arial" w:cs="Arial"/>
                <w:sz w:val="24"/>
                <w:szCs w:val="24"/>
                <w:lang w:eastAsia="pl-PL"/>
              </w:rPr>
              <w:t>erium</w:t>
            </w:r>
            <w:r w:rsidR="725C1185"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 xml:space="preserve"> ocena neg</w:t>
            </w:r>
            <w:r w:rsidR="11B92687" w:rsidRPr="00572831">
              <w:rPr>
                <w:rFonts w:ascii="Arial" w:eastAsia="Times New Roman" w:hAnsi="Arial" w:cs="Arial"/>
                <w:sz w:val="24"/>
                <w:szCs w:val="24"/>
                <w:lang w:eastAsia="pl-PL"/>
              </w:rPr>
              <w:t>atywna</w:t>
            </w:r>
            <w:r w:rsidRPr="00572831">
              <w:rPr>
                <w:rFonts w:ascii="Arial" w:eastAsia="Times New Roman" w:hAnsi="Arial" w:cs="Arial"/>
                <w:sz w:val="24"/>
                <w:szCs w:val="24"/>
                <w:lang w:eastAsia="pl-PL"/>
              </w:rPr>
              <w:t xml:space="preserve">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2AD10" w14:textId="47709615" w:rsidR="2C7EE680" w:rsidRPr="00572831" w:rsidRDefault="2C7EE680" w:rsidP="2C7EE680">
            <w:pPr>
              <w:spacing w:line="240" w:lineRule="auto"/>
              <w:jc w:val="center"/>
              <w:rPr>
                <w:rFonts w:ascii="Arial" w:eastAsia="Times New Roman" w:hAnsi="Arial" w:cs="Arial"/>
                <w:sz w:val="24"/>
                <w:szCs w:val="24"/>
                <w:lang w:eastAsia="pl-PL"/>
              </w:rPr>
            </w:pPr>
          </w:p>
        </w:tc>
      </w:tr>
    </w:tbl>
    <w:p w14:paraId="1D0E375E" w14:textId="61D703FA" w:rsidR="00C203D5" w:rsidRPr="00572831" w:rsidRDefault="00C203D5" w:rsidP="00572831">
      <w:pPr>
        <w:keepNext/>
        <w:spacing w:before="480" w:line="240" w:lineRule="auto"/>
        <w:rPr>
          <w:rFonts w:ascii="Arial" w:hAnsi="Arial" w:cs="Arial"/>
          <w:b/>
          <w:iCs/>
          <w:sz w:val="24"/>
          <w:szCs w:val="24"/>
        </w:rPr>
      </w:pPr>
      <w:r w:rsidRPr="00572831">
        <w:rPr>
          <w:rFonts w:ascii="Arial" w:hAnsi="Arial" w:cs="Arial"/>
          <w:b/>
          <w:iCs/>
          <w:sz w:val="24"/>
          <w:szCs w:val="24"/>
        </w:rPr>
        <w:t>Tabela 3. Kryteria merytoryczne ogólne</w:t>
      </w:r>
    </w:p>
    <w:tbl>
      <w:tblPr>
        <w:tblStyle w:val="Tabela-Siatka"/>
        <w:tblW w:w="14126" w:type="dxa"/>
        <w:tblLayout w:type="fixed"/>
        <w:tblLook w:val="04A0" w:firstRow="1" w:lastRow="0" w:firstColumn="1" w:lastColumn="0" w:noHBand="0" w:noVBand="1"/>
        <w:tblCaption w:val="Kryteria merytoryczne ogólne"/>
        <w:tblDescription w:val="Tabela 3. Zestawienie kryteriów merytorycznych ogólnych dla działania 2.2"/>
      </w:tblPr>
      <w:tblGrid>
        <w:gridCol w:w="866"/>
        <w:gridCol w:w="2508"/>
        <w:gridCol w:w="5430"/>
        <w:gridCol w:w="1766"/>
        <w:gridCol w:w="2428"/>
        <w:gridCol w:w="1128"/>
      </w:tblGrid>
      <w:tr w:rsidR="00E56B77" w:rsidRPr="00572831" w14:paraId="321D3851" w14:textId="77777777" w:rsidTr="321369AB">
        <w:trPr>
          <w:trHeight w:val="300"/>
          <w:tblHeader/>
        </w:trPr>
        <w:tc>
          <w:tcPr>
            <w:tcW w:w="866" w:type="dxa"/>
            <w:shd w:val="clear" w:color="auto" w:fill="A6A6A6" w:themeFill="background1" w:themeFillShade="A6"/>
            <w:hideMark/>
          </w:tcPr>
          <w:p w14:paraId="2BF58BE8" w14:textId="77777777" w:rsidR="00E56B77" w:rsidRPr="00572831" w:rsidRDefault="00E56B77" w:rsidP="006D01CB">
            <w:pPr>
              <w:pStyle w:val="Akapitzlist"/>
              <w:ind w:left="22"/>
              <w:rPr>
                <w:rFonts w:ascii="Arial" w:hAnsi="Arial" w:cs="Arial"/>
                <w:sz w:val="24"/>
                <w:szCs w:val="24"/>
              </w:rPr>
            </w:pPr>
            <w:r w:rsidRPr="00572831">
              <w:rPr>
                <w:rFonts w:ascii="Arial" w:hAnsi="Arial" w:cs="Arial"/>
                <w:sz w:val="24"/>
                <w:szCs w:val="24"/>
              </w:rPr>
              <w:t>L.p.</w:t>
            </w:r>
          </w:p>
        </w:tc>
        <w:tc>
          <w:tcPr>
            <w:tcW w:w="2508" w:type="dxa"/>
            <w:shd w:val="clear" w:color="auto" w:fill="A6A6A6" w:themeFill="background1" w:themeFillShade="A6"/>
            <w:hideMark/>
          </w:tcPr>
          <w:p w14:paraId="0605085F" w14:textId="77777777" w:rsidR="00E56B77" w:rsidRPr="00572831" w:rsidRDefault="00E56B77" w:rsidP="006D01CB">
            <w:pPr>
              <w:rPr>
                <w:rFonts w:ascii="Arial" w:hAnsi="Arial" w:cs="Arial"/>
                <w:sz w:val="24"/>
                <w:szCs w:val="24"/>
              </w:rPr>
            </w:pPr>
            <w:r w:rsidRPr="00572831">
              <w:rPr>
                <w:rFonts w:ascii="Arial" w:hAnsi="Arial" w:cs="Arial"/>
                <w:b/>
                <w:sz w:val="24"/>
                <w:szCs w:val="24"/>
              </w:rPr>
              <w:t>Nazwa kryterium</w:t>
            </w:r>
          </w:p>
        </w:tc>
        <w:tc>
          <w:tcPr>
            <w:tcW w:w="5430" w:type="dxa"/>
            <w:shd w:val="clear" w:color="auto" w:fill="A6A6A6" w:themeFill="background1" w:themeFillShade="A6"/>
            <w:hideMark/>
          </w:tcPr>
          <w:p w14:paraId="0A1ECF43" w14:textId="77777777" w:rsidR="00E56B77" w:rsidRPr="00572831" w:rsidRDefault="00E56B77" w:rsidP="006D01CB">
            <w:pPr>
              <w:rPr>
                <w:rFonts w:ascii="Arial" w:hAnsi="Arial" w:cs="Arial"/>
                <w:b/>
                <w:sz w:val="24"/>
                <w:szCs w:val="24"/>
              </w:rPr>
            </w:pPr>
            <w:r w:rsidRPr="00572831">
              <w:rPr>
                <w:rFonts w:ascii="Arial" w:hAnsi="Arial" w:cs="Arial"/>
                <w:b/>
                <w:sz w:val="24"/>
                <w:szCs w:val="24"/>
              </w:rPr>
              <w:t>Definicja kryterium</w:t>
            </w:r>
          </w:p>
          <w:p w14:paraId="5B01F5A6" w14:textId="77777777" w:rsidR="00E56B77" w:rsidRPr="00572831" w:rsidRDefault="00E56B77" w:rsidP="006D01CB">
            <w:pPr>
              <w:rPr>
                <w:rFonts w:ascii="Arial" w:hAnsi="Arial" w:cs="Arial"/>
                <w:sz w:val="24"/>
                <w:szCs w:val="24"/>
              </w:rPr>
            </w:pPr>
          </w:p>
        </w:tc>
        <w:tc>
          <w:tcPr>
            <w:tcW w:w="1766" w:type="dxa"/>
            <w:shd w:val="clear" w:color="auto" w:fill="A6A6A6" w:themeFill="background1" w:themeFillShade="A6"/>
            <w:hideMark/>
          </w:tcPr>
          <w:p w14:paraId="7539BB41" w14:textId="77777777" w:rsidR="00E56B77" w:rsidRPr="00572831" w:rsidRDefault="00E56B77" w:rsidP="006D01CB">
            <w:pPr>
              <w:rPr>
                <w:rFonts w:ascii="Arial" w:hAnsi="Arial" w:cs="Arial"/>
                <w:b/>
                <w:sz w:val="24"/>
                <w:szCs w:val="24"/>
              </w:rPr>
            </w:pPr>
            <w:r w:rsidRPr="00572831">
              <w:rPr>
                <w:rFonts w:ascii="Arial" w:hAnsi="Arial" w:cs="Arial"/>
                <w:b/>
                <w:sz w:val="24"/>
                <w:szCs w:val="24"/>
              </w:rPr>
              <w:t>Czy spełnienie kryterium jest konieczne do przyznania dofinansowania?</w:t>
            </w:r>
          </w:p>
        </w:tc>
        <w:tc>
          <w:tcPr>
            <w:tcW w:w="2428" w:type="dxa"/>
            <w:shd w:val="clear" w:color="auto" w:fill="A6A6A6" w:themeFill="background1" w:themeFillShade="A6"/>
            <w:hideMark/>
          </w:tcPr>
          <w:p w14:paraId="42D19BF5" w14:textId="77777777" w:rsidR="00E56B77" w:rsidRPr="00572831" w:rsidRDefault="00E56B77" w:rsidP="006D01CB">
            <w:pPr>
              <w:rPr>
                <w:rFonts w:ascii="Arial" w:hAnsi="Arial" w:cs="Arial"/>
                <w:b/>
                <w:sz w:val="24"/>
                <w:szCs w:val="24"/>
              </w:rPr>
            </w:pPr>
            <w:r w:rsidRPr="00572831">
              <w:rPr>
                <w:rFonts w:ascii="Arial" w:hAnsi="Arial" w:cs="Arial"/>
                <w:b/>
                <w:sz w:val="24"/>
                <w:szCs w:val="24"/>
              </w:rPr>
              <w:t>Sposób oceny kryterium</w:t>
            </w:r>
          </w:p>
        </w:tc>
        <w:tc>
          <w:tcPr>
            <w:tcW w:w="1128" w:type="dxa"/>
            <w:shd w:val="clear" w:color="auto" w:fill="A6A6A6" w:themeFill="background1" w:themeFillShade="A6"/>
            <w:hideMark/>
          </w:tcPr>
          <w:p w14:paraId="7E58DCD8" w14:textId="77777777" w:rsidR="00E56B77" w:rsidRPr="00572831" w:rsidRDefault="00E56B77" w:rsidP="006D01CB">
            <w:pPr>
              <w:rPr>
                <w:rFonts w:ascii="Arial" w:hAnsi="Arial" w:cs="Arial"/>
                <w:b/>
                <w:sz w:val="24"/>
                <w:szCs w:val="24"/>
              </w:rPr>
            </w:pPr>
            <w:r w:rsidRPr="00572831">
              <w:rPr>
                <w:rFonts w:ascii="Arial" w:hAnsi="Arial" w:cs="Arial"/>
                <w:b/>
                <w:sz w:val="24"/>
                <w:szCs w:val="24"/>
              </w:rPr>
              <w:t>Szczególne znaczenie kryterium</w:t>
            </w:r>
          </w:p>
        </w:tc>
      </w:tr>
      <w:tr w:rsidR="00E56B77" w:rsidRPr="00572831" w14:paraId="5AD70169" w14:textId="77777777" w:rsidTr="321369AB">
        <w:trPr>
          <w:trHeight w:val="300"/>
        </w:trPr>
        <w:tc>
          <w:tcPr>
            <w:tcW w:w="866" w:type="dxa"/>
            <w:hideMark/>
          </w:tcPr>
          <w:p w14:paraId="260639FE"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508" w:type="dxa"/>
            <w:hideMark/>
          </w:tcPr>
          <w:p w14:paraId="57EB9273" w14:textId="2360198A" w:rsidR="00E56B77" w:rsidRPr="00572831" w:rsidRDefault="00E56B77"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Właściwie przeprowadzona </w:t>
            </w:r>
            <w:r w:rsidRPr="00572831">
              <w:rPr>
                <w:rFonts w:ascii="Arial" w:eastAsia="Times New Roman" w:hAnsi="Arial" w:cs="Arial"/>
                <w:sz w:val="24"/>
                <w:szCs w:val="24"/>
                <w:lang w:eastAsia="pl-PL"/>
              </w:rPr>
              <w:lastRenderedPageBreak/>
              <w:t>analiza finansowa i ekonomiczna  </w:t>
            </w:r>
          </w:p>
        </w:tc>
        <w:tc>
          <w:tcPr>
            <w:tcW w:w="5430" w:type="dxa"/>
            <w:hideMark/>
          </w:tcPr>
          <w:p w14:paraId="035E231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W ramach kryterium ocenie podlega: </w:t>
            </w:r>
          </w:p>
          <w:p w14:paraId="4D73FC1F" w14:textId="77777777" w:rsidR="00E56B77" w:rsidRPr="00572831"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t>
            </w:r>
            <w:r w:rsidRPr="00572831">
              <w:rPr>
                <w:rFonts w:ascii="Arial" w:eastAsia="Times New Roman" w:hAnsi="Arial" w:cs="Arial"/>
                <w:sz w:val="24"/>
                <w:szCs w:val="24"/>
                <w:lang w:eastAsia="pl-PL"/>
              </w:rPr>
              <w:tab/>
              <w:t>poprawność założeń i obliczeń – analiza i ocena zasadności i realności założeń przyjętych do analizy finansowej oraz poprawności w tym spójności przygotowanych kalkulacji;</w:t>
            </w:r>
          </w:p>
          <w:p w14:paraId="759C0CE5" w14:textId="77777777" w:rsidR="00E56B77" w:rsidRPr="00572831" w:rsidRDefault="00E56B77" w:rsidP="006D01CB">
            <w:pPr>
              <w:spacing w:before="100" w:beforeAutospacing="1" w:after="100" w:afterAutospacing="1"/>
              <w:ind w:left="737" w:hanging="42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Pr="00572831">
              <w:rPr>
                <w:rFonts w:ascii="Arial" w:eastAsia="Times New Roman" w:hAnsi="Arial" w:cs="Arial"/>
                <w:sz w:val="24"/>
                <w:szCs w:val="24"/>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w:t>
            </w:r>
            <w:r w:rsidRPr="00572831">
              <w:rPr>
                <w:rFonts w:ascii="Arial" w:eastAsia="Times New Roman" w:hAnsi="Arial" w:cs="Arial"/>
                <w:sz w:val="24"/>
                <w:szCs w:val="24"/>
                <w:lang w:eastAsia="pl-PL"/>
              </w:rPr>
              <w:lastRenderedPageBreak/>
              <w:t>zasadność poniesienia nakładów odtworzeniowych;</w:t>
            </w:r>
          </w:p>
          <w:p w14:paraId="7EA7B303" w14:textId="77777777" w:rsidR="00E56B77" w:rsidRPr="00572831"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77777777" w:rsidR="00E56B77" w:rsidRPr="00572831"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t>
            </w:r>
            <w:r w:rsidRPr="00572831">
              <w:rPr>
                <w:rFonts w:ascii="Arial" w:eastAsia="Times New Roman" w:hAnsi="Arial" w:cs="Arial"/>
                <w:sz w:val="24"/>
                <w:szCs w:val="24"/>
                <w:lang w:eastAsia="pl-PL"/>
              </w:rPr>
              <w:tab/>
              <w:t>uwzględnienie w analizie ekonomicznej uwarunkowań rynkowych branży oraz specyfikę projektu, opierając się o wszystkie istotne środowiskowe, gospodarcze i społeczne efekty.</w:t>
            </w:r>
          </w:p>
          <w:p w14:paraId="388107C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Badanie analizy finansowej i ekonomicznej ma miejsce na etapie oceny projektu na podstawie założeń wskazanych przez wnioskodawcę. </w:t>
            </w:r>
          </w:p>
        </w:tc>
        <w:tc>
          <w:tcPr>
            <w:tcW w:w="1766" w:type="dxa"/>
            <w:hideMark/>
          </w:tcPr>
          <w:p w14:paraId="4914B96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B1ABB2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Brak możliwości uzupełnienia kryterium w trybie konkurencyjnym </w:t>
            </w:r>
          </w:p>
        </w:tc>
        <w:tc>
          <w:tcPr>
            <w:tcW w:w="2428" w:type="dxa"/>
            <w:hideMark/>
          </w:tcPr>
          <w:p w14:paraId="0B89B8B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p w14:paraId="3D80AC4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ocena pozytywna:</w:t>
            </w:r>
          </w:p>
          <w:p w14:paraId="0C5F2C6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parametry projektu, dla których </w:t>
            </w:r>
            <w:r w:rsidRPr="00572831">
              <w:rPr>
                <w:rFonts w:ascii="Arial" w:eastAsia="Times New Roman" w:hAnsi="Arial" w:cs="Arial"/>
                <w:sz w:val="24"/>
                <w:szCs w:val="24"/>
                <w:lang w:eastAsia="pl-PL"/>
              </w:rPr>
              <w:lastRenderedPageBreak/>
              <w:t>parametry finansowe i ekonomiczne są istotne.</w:t>
            </w:r>
          </w:p>
          <w:p w14:paraId="3A36BC1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Ocena negatywna:</w:t>
            </w:r>
          </w:p>
          <w:p w14:paraId="60D993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analiza finansowa i ekonomiczna przeprowadzona niewłaściwie. W takiej sytuacji ma miejsce negatywna ocena merytoryczna projektu. </w:t>
            </w:r>
          </w:p>
          <w:p w14:paraId="15FA49E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Ekspert uzasadnia dokonaną ocenę</w:t>
            </w:r>
          </w:p>
          <w:p w14:paraId="3DF182A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752D02F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4759D5B2" w14:textId="77777777" w:rsidTr="321369AB">
        <w:trPr>
          <w:trHeight w:val="300"/>
        </w:trPr>
        <w:tc>
          <w:tcPr>
            <w:tcW w:w="866" w:type="dxa"/>
            <w:hideMark/>
          </w:tcPr>
          <w:p w14:paraId="055E10F5"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04BD4B7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Efektywność inwestycji </w:t>
            </w:r>
          </w:p>
        </w:tc>
        <w:tc>
          <w:tcPr>
            <w:tcW w:w="5430" w:type="dxa"/>
            <w:hideMark/>
          </w:tcPr>
          <w:p w14:paraId="6D05D4F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13C92BA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Opis sposobu weryfikacji kryterium: </w:t>
            </w:r>
          </w:p>
          <w:p w14:paraId="279B9608" w14:textId="4EF41DE8" w:rsidR="00E56B77" w:rsidRPr="00572831" w:rsidRDefault="00E56B77"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Pr="00572831">
              <w:rPr>
                <w:rFonts w:ascii="Arial" w:hAnsi="Arial" w:cs="Arial"/>
                <w:sz w:val="24"/>
                <w:szCs w:val="24"/>
              </w:rPr>
              <w:tab/>
            </w:r>
            <w:r w:rsidRPr="00572831">
              <w:rPr>
                <w:rFonts w:ascii="Arial" w:eastAsia="Times New Roman" w:hAnsi="Arial" w:cs="Arial"/>
                <w:sz w:val="24"/>
                <w:szCs w:val="24"/>
                <w:lang w:eastAsia="pl-PL"/>
              </w:rPr>
              <w:t>Na podstawie wyliczonych wskaźników efektywności finansowej ocenia się, czy bieżąca wartość przyszłych przychodów pokrywa bieżą</w:t>
            </w:r>
            <w:r w:rsidR="6C7AF683" w:rsidRPr="00572831">
              <w:rPr>
                <w:rFonts w:ascii="Arial" w:eastAsia="Times New Roman" w:hAnsi="Arial" w:cs="Arial"/>
                <w:sz w:val="24"/>
                <w:szCs w:val="24"/>
                <w:lang w:eastAsia="pl-PL"/>
              </w:rPr>
              <w:t>ą</w:t>
            </w:r>
            <w:r w:rsidRPr="00572831">
              <w:rPr>
                <w:rFonts w:ascii="Arial" w:eastAsia="Times New Roman" w:hAnsi="Arial" w:cs="Arial"/>
                <w:sz w:val="24"/>
                <w:szCs w:val="24"/>
                <w:lang w:eastAsia="pl-PL"/>
              </w:rPr>
              <w:t xml:space="preserve"> wartoś</w:t>
            </w:r>
            <w:r w:rsidR="06BDFD1D" w:rsidRPr="00572831">
              <w:rPr>
                <w:rFonts w:ascii="Arial" w:eastAsia="Times New Roman" w:hAnsi="Arial" w:cs="Arial"/>
                <w:sz w:val="24"/>
                <w:szCs w:val="24"/>
                <w:lang w:eastAsia="pl-PL"/>
              </w:rPr>
              <w:t>ć</w:t>
            </w:r>
            <w:r w:rsidRPr="00572831">
              <w:rPr>
                <w:rFonts w:ascii="Arial" w:eastAsia="Times New Roman" w:hAnsi="Arial" w:cs="Arial"/>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Wyjątek od tej zasady może wynikać ze specyfiki projektu np. oszczędności w projektach </w:t>
            </w:r>
            <w:r w:rsidRPr="00572831">
              <w:rPr>
                <w:rFonts w:ascii="Arial" w:eastAsia="Times New Roman" w:hAnsi="Arial" w:cs="Arial"/>
                <w:sz w:val="24"/>
                <w:szCs w:val="24"/>
                <w:lang w:eastAsia="pl-PL"/>
              </w:rPr>
              <w:lastRenderedPageBreak/>
              <w:t xml:space="preserve">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Odstępstwem od badania wskaźników efektywności finansowej będą inwestycje o całkowitym koszcie kwalifikowanym poniżej 50 mln zł, w następujących działaniach: </w:t>
            </w:r>
          </w:p>
          <w:p w14:paraId="6B1F1151"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W formule grantowej/parasolowej – działanie 2.6, 10.6</w:t>
            </w:r>
          </w:p>
          <w:p w14:paraId="21E8440B"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Wsparcie dla klimatu – działanie 2.8, 2.9</w:t>
            </w:r>
          </w:p>
          <w:p w14:paraId="668717F6"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t>
            </w:r>
            <w:r w:rsidRPr="00572831">
              <w:rPr>
                <w:rFonts w:ascii="Arial" w:eastAsia="Times New Roman" w:hAnsi="Arial" w:cs="Arial"/>
                <w:sz w:val="24"/>
                <w:szCs w:val="24"/>
                <w:lang w:eastAsia="pl-PL"/>
              </w:rPr>
              <w:tab/>
              <w:t>Wzmocnienie potencjału służb ratowniczych – działanie 2.10</w:t>
            </w:r>
          </w:p>
          <w:p w14:paraId="67AF1A85"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Ochrona przyrody i bioróżnorodność – działanie 2.14, 2.15</w:t>
            </w:r>
          </w:p>
          <w:p w14:paraId="43995E92"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 xml:space="preserve">Rekultywacja terenów zdegradowanych – działanie 2.16, 10.7 </w:t>
            </w:r>
          </w:p>
          <w:p w14:paraId="6DCDE359"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Regionalne Trasy Rowerowe – działanie 3.3,</w:t>
            </w:r>
          </w:p>
          <w:p w14:paraId="0E97C525"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Drogi wojewódzkie – działanie 4.1</w:t>
            </w:r>
          </w:p>
          <w:p w14:paraId="6F72E100"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hAnsi="Arial" w:cs="Arial"/>
                <w:sz w:val="24"/>
                <w:szCs w:val="24"/>
              </w:rPr>
              <w:tab/>
            </w:r>
            <w:r w:rsidRPr="00572831">
              <w:rPr>
                <w:rFonts w:ascii="Arial" w:eastAsia="Times New Roman" w:hAnsi="Arial" w:cs="Arial"/>
                <w:sz w:val="24"/>
                <w:szCs w:val="24"/>
                <w:lang w:eastAsia="pl-PL"/>
              </w:rPr>
              <w:t>Drogi powiatowe i gminne – działanie 4.2</w:t>
            </w:r>
          </w:p>
          <w:p w14:paraId="252E9E8F"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Szkolnictwo zawodowe prowadzone przez powiaty bądź na zlecenie powiatów – w ramach działania 8.3, 10.14</w:t>
            </w:r>
          </w:p>
          <w:p w14:paraId="08859A9C"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E-zdrowie – działanie 8.5</w:t>
            </w:r>
          </w:p>
          <w:p w14:paraId="0889112A"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hAnsi="Arial" w:cs="Arial"/>
                <w:sz w:val="24"/>
                <w:szCs w:val="24"/>
              </w:rPr>
              <w:tab/>
            </w:r>
            <w:r w:rsidRPr="00572831">
              <w:rPr>
                <w:rFonts w:ascii="Arial" w:eastAsia="Times New Roman" w:hAnsi="Arial" w:cs="Arial"/>
                <w:sz w:val="24"/>
                <w:szCs w:val="24"/>
                <w:lang w:eastAsia="pl-PL"/>
              </w:rPr>
              <w:t>Infrastruktura ochrony zdrowia – działanie 8.6</w:t>
            </w:r>
          </w:p>
          <w:p w14:paraId="0D643E78"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 xml:space="preserve">Wsparcie planowania transformacji – działanie 10.10 </w:t>
            </w:r>
          </w:p>
          <w:p w14:paraId="59BD3CA3" w14:textId="77777777" w:rsidR="00E56B77" w:rsidRPr="00572831"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2.</w:t>
            </w:r>
            <w:r w:rsidRPr="00572831">
              <w:rPr>
                <w:rFonts w:ascii="Arial" w:eastAsia="Times New Roman" w:hAnsi="Arial" w:cs="Arial"/>
                <w:sz w:val="24"/>
                <w:szCs w:val="24"/>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77777777" w:rsidR="00E56B77" w:rsidRPr="00572831"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3.</w:t>
            </w:r>
            <w:r w:rsidRPr="00572831">
              <w:rPr>
                <w:rFonts w:ascii="Arial" w:eastAsia="Times New Roman" w:hAnsi="Arial" w:cs="Arial"/>
                <w:sz w:val="24"/>
                <w:szCs w:val="24"/>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6FC748F6"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4B46F96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CDBD8B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 trybie </w:t>
            </w:r>
            <w:r w:rsidRPr="00572831">
              <w:rPr>
                <w:rFonts w:ascii="Arial" w:eastAsia="Times New Roman" w:hAnsi="Arial" w:cs="Arial"/>
                <w:sz w:val="24"/>
                <w:szCs w:val="24"/>
                <w:lang w:eastAsia="pl-PL"/>
              </w:rPr>
              <w:lastRenderedPageBreak/>
              <w:t>konkurencyjnym </w:t>
            </w:r>
          </w:p>
          <w:p w14:paraId="1916941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23C107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tc>
        <w:tc>
          <w:tcPr>
            <w:tcW w:w="1128" w:type="dxa"/>
            <w:hideMark/>
          </w:tcPr>
          <w:p w14:paraId="25519F5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E56B77" w:rsidRPr="00572831" w14:paraId="57516778" w14:textId="77777777" w:rsidTr="321369AB">
        <w:trPr>
          <w:trHeight w:val="300"/>
        </w:trPr>
        <w:tc>
          <w:tcPr>
            <w:tcW w:w="866" w:type="dxa"/>
            <w:hideMark/>
          </w:tcPr>
          <w:p w14:paraId="5C67DD63"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17A502F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Stabilność finansowa i organizacyjna Wnioskodawcy/partnerów/ operatorów do utrzymania trwałości projektu </w:t>
            </w:r>
          </w:p>
        </w:tc>
        <w:tc>
          <w:tcPr>
            <w:tcW w:w="5430" w:type="dxa"/>
            <w:hideMark/>
          </w:tcPr>
          <w:p w14:paraId="3070B6E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Opis sposobu weryfikacji kryterium:</w:t>
            </w:r>
          </w:p>
          <w:p w14:paraId="291BA33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Pr="00572831">
              <w:rPr>
                <w:rFonts w:ascii="Arial" w:hAnsi="Arial" w:cs="Arial"/>
                <w:sz w:val="24"/>
                <w:szCs w:val="24"/>
              </w:rPr>
              <w:tab/>
            </w:r>
            <w:r w:rsidRPr="00572831">
              <w:rPr>
                <w:rFonts w:ascii="Arial" w:eastAsia="Times New Roman" w:hAnsi="Arial" w:cs="Arial"/>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2450BB1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w:t>
            </w:r>
            <w:r w:rsidRPr="00572831">
              <w:rPr>
                <w:rFonts w:ascii="Arial" w:hAnsi="Arial" w:cs="Arial"/>
                <w:sz w:val="24"/>
                <w:szCs w:val="24"/>
              </w:rPr>
              <w:tab/>
            </w:r>
            <w:r w:rsidRPr="00572831">
              <w:rPr>
                <w:rFonts w:ascii="Arial" w:eastAsia="Times New Roman" w:hAnsi="Arial" w:cs="Arial"/>
                <w:sz w:val="24"/>
                <w:szCs w:val="24"/>
                <w:lang w:eastAsia="pl-PL"/>
              </w:rPr>
              <w:t xml:space="preserve">Analizie podlegają informacje wskazane w analizie finansowej tj. czy wpływy finansowe </w:t>
            </w:r>
            <w:r w:rsidRPr="00572831">
              <w:rPr>
                <w:rFonts w:ascii="Arial" w:eastAsia="Times New Roman" w:hAnsi="Arial" w:cs="Arial"/>
                <w:sz w:val="24"/>
                <w:szCs w:val="24"/>
                <w:lang w:eastAsia="pl-PL"/>
              </w:rPr>
              <w:lastRenderedPageBreak/>
              <w:t xml:space="preserve">(źródła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w:t>
            </w:r>
            <w:r w:rsidRPr="00572831">
              <w:rPr>
                <w:rFonts w:ascii="Arial" w:eastAsia="Times New Roman" w:hAnsi="Arial" w:cs="Arial"/>
                <w:sz w:val="24"/>
                <w:szCs w:val="24"/>
                <w:lang w:eastAsia="pl-PL"/>
              </w:rPr>
              <w:lastRenderedPageBreak/>
              <w:t xml:space="preserve">zarówno na etapie inwestycyjnym, jak i operacyjnym. </w:t>
            </w:r>
          </w:p>
          <w:p w14:paraId="5322C95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3.</w:t>
            </w:r>
            <w:r w:rsidRPr="00572831">
              <w:rPr>
                <w:rFonts w:ascii="Arial" w:eastAsia="Times New Roman" w:hAnsi="Arial" w:cs="Arial"/>
                <w:sz w:val="24"/>
                <w:szCs w:val="24"/>
                <w:lang w:eastAsia="pl-PL"/>
              </w:rPr>
              <w:tab/>
              <w:t>Analizie podlega również sytuacja finansowa wnioskodawcy/partnera/operatora W tym celu posłużą informacje wskazane we wniosku o dofinansowanie.</w:t>
            </w:r>
          </w:p>
          <w:p w14:paraId="61B1227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4.</w:t>
            </w:r>
            <w:r w:rsidRPr="00572831">
              <w:rPr>
                <w:rFonts w:ascii="Arial" w:hAnsi="Arial" w:cs="Arial"/>
                <w:sz w:val="24"/>
                <w:szCs w:val="24"/>
              </w:rPr>
              <w:tab/>
            </w:r>
            <w:r w:rsidRPr="00572831">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w:t>
            </w:r>
            <w:r w:rsidRPr="00572831">
              <w:rPr>
                <w:rFonts w:ascii="Arial" w:eastAsia="Times New Roman" w:hAnsi="Arial" w:cs="Arial"/>
                <w:sz w:val="24"/>
                <w:szCs w:val="24"/>
                <w:lang w:eastAsia="pl-PL"/>
              </w:rPr>
              <w:lastRenderedPageBreak/>
              <w:t>polu C.1. Założenia dot. utrzymania celów i trwałości.</w:t>
            </w:r>
          </w:p>
          <w:p w14:paraId="6384C1F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14:paraId="77130A0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074D02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 trybie konkurencyjnym </w:t>
            </w:r>
          </w:p>
          <w:p w14:paraId="0C62AD7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40A51EF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19A101A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Uznaje się, iż w projekcie o całkowitym koszcie kwalifikowanym poniżej 50 mln zł, deklaracja jednostki samorządu terytorialnego (oraz ich związków i stowarzyszeń oraz </w:t>
            </w:r>
            <w:r w:rsidRPr="00572831">
              <w:rPr>
                <w:rFonts w:ascii="Arial" w:eastAsia="Times New Roman" w:hAnsi="Arial" w:cs="Arial"/>
                <w:sz w:val="24"/>
                <w:szCs w:val="24"/>
                <w:lang w:eastAsia="pl-PL"/>
              </w:rPr>
              <w:lastRenderedPageBreak/>
              <w:t>jednostek w których JST ma ponad 50% udziałów lub akcji) o zapewnieniu finansowania ze środków budżetowych dla utrzymania trwałości finansowej projektu jest wystarczająca w tym zakresie. </w:t>
            </w:r>
          </w:p>
        </w:tc>
        <w:tc>
          <w:tcPr>
            <w:tcW w:w="1128" w:type="dxa"/>
            <w:hideMark/>
          </w:tcPr>
          <w:p w14:paraId="50C9586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3A4C9610" w14:textId="77777777" w:rsidTr="321369AB">
        <w:trPr>
          <w:trHeight w:val="300"/>
        </w:trPr>
        <w:tc>
          <w:tcPr>
            <w:tcW w:w="866" w:type="dxa"/>
            <w:hideMark/>
          </w:tcPr>
          <w:p w14:paraId="68FB50B1"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0C5377F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Realność wskaźników projektu </w:t>
            </w:r>
          </w:p>
        </w:tc>
        <w:tc>
          <w:tcPr>
            <w:tcW w:w="5430" w:type="dxa"/>
            <w:hideMark/>
          </w:tcPr>
          <w:p w14:paraId="792CD94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Weryfikacji podlega deklarowana wartość wskaźników produktu i rezultatu, w szczególności: </w:t>
            </w:r>
          </w:p>
          <w:p w14:paraId="489931C5" w14:textId="77777777" w:rsidR="00E56B77" w:rsidRPr="00572831" w:rsidRDefault="00E56B77" w:rsidP="00E56B77">
            <w:pPr>
              <w:numPr>
                <w:ilvl w:val="0"/>
                <w:numId w:val="44"/>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wskaźnik jest prawidłowy (zastosowano prawidłowe wyliczenia, czy jednostka miary jest prawidłowa). </w:t>
            </w:r>
          </w:p>
          <w:p w14:paraId="3817217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Czy zastosowana metodologia pomiaru jest adekwatna do założonego typu projektu (czy przyjęto prawidłowe założenia). </w:t>
            </w:r>
          </w:p>
          <w:p w14:paraId="6A6BB65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66" w:type="dxa"/>
            <w:hideMark/>
          </w:tcPr>
          <w:p w14:paraId="413ECE7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1849C0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 trybie </w:t>
            </w:r>
            <w:r w:rsidRPr="00572831">
              <w:rPr>
                <w:rFonts w:ascii="Arial" w:eastAsia="Times New Roman" w:hAnsi="Arial" w:cs="Arial"/>
                <w:sz w:val="24"/>
                <w:szCs w:val="24"/>
                <w:lang w:eastAsia="pl-PL"/>
              </w:rPr>
              <w:lastRenderedPageBreak/>
              <w:t>konkurencyjnym </w:t>
            </w:r>
          </w:p>
          <w:p w14:paraId="776293B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BCA48F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p w14:paraId="3A5D47D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ocena pozytywna: </w:t>
            </w:r>
          </w:p>
          <w:p w14:paraId="279A4B2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potwierdzenia prawidłowości wskaźników i metodologii oraz w </w:t>
            </w:r>
            <w:r w:rsidRPr="00572831">
              <w:rPr>
                <w:rFonts w:ascii="Arial" w:eastAsia="Times New Roman" w:hAnsi="Arial" w:cs="Arial"/>
                <w:sz w:val="24"/>
                <w:szCs w:val="24"/>
                <w:lang w:eastAsia="pl-PL"/>
              </w:rPr>
              <w:lastRenderedPageBreak/>
              <w:t>przypadku błędów/braków, które nie przeszkadzają ustalić prawidłowej wartości wskaźników. </w:t>
            </w:r>
          </w:p>
          <w:p w14:paraId="6542635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Ocena negatywna: </w:t>
            </w:r>
          </w:p>
          <w:p w14:paraId="3EEA260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Wartości wskaźników określone niewłaściwie. Brak możliwości ustalenia ich prawidłowej wartości z uwagi na liczne niespójności </w:t>
            </w:r>
            <w:r w:rsidRPr="00572831">
              <w:rPr>
                <w:rFonts w:ascii="Arial" w:eastAsia="Times New Roman" w:hAnsi="Arial" w:cs="Arial"/>
                <w:sz w:val="24"/>
                <w:szCs w:val="24"/>
                <w:lang w:eastAsia="pl-PL"/>
              </w:rPr>
              <w:lastRenderedPageBreak/>
              <w:t>w tym zakresie w dokumentacji aplikacyjnej. </w:t>
            </w:r>
          </w:p>
        </w:tc>
        <w:tc>
          <w:tcPr>
            <w:tcW w:w="1128" w:type="dxa"/>
            <w:hideMark/>
          </w:tcPr>
          <w:p w14:paraId="37C2769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20697237" w14:textId="77777777" w:rsidTr="321369AB">
        <w:trPr>
          <w:trHeight w:val="300"/>
        </w:trPr>
        <w:tc>
          <w:tcPr>
            <w:tcW w:w="866" w:type="dxa"/>
            <w:hideMark/>
          </w:tcPr>
          <w:p w14:paraId="2725AC6B"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6B545F1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Stopień przygotowania inwestycji do realizacji </w:t>
            </w:r>
          </w:p>
        </w:tc>
        <w:tc>
          <w:tcPr>
            <w:tcW w:w="5430" w:type="dxa"/>
            <w:hideMark/>
          </w:tcPr>
          <w:p w14:paraId="1ED09D25" w14:textId="77777777" w:rsidR="00E56B77" w:rsidRPr="00572831" w:rsidRDefault="00E56B77" w:rsidP="006D01CB">
            <w:pPr>
              <w:spacing w:after="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weryfikuje formalno-prawną gotowość </w:t>
            </w:r>
          </w:p>
          <w:p w14:paraId="4429594D"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projektu do realizacji poprzez ocenę dołączonych </w:t>
            </w:r>
          </w:p>
          <w:p w14:paraId="0153B60B"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na etapie składania wniosku dokumentów w </w:t>
            </w:r>
          </w:p>
          <w:p w14:paraId="037B7A06"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postaci zezwolenia na inwestycję, </w:t>
            </w:r>
          </w:p>
          <w:p w14:paraId="3304EA3C"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przeprowadzenia postępowań o udzielenie </w:t>
            </w:r>
          </w:p>
          <w:p w14:paraId="5E9ACBA8" w14:textId="77777777" w:rsidR="00E56B77" w:rsidRPr="00572831" w:rsidRDefault="00E56B77" w:rsidP="006D01CB">
            <w:pPr>
              <w:spacing w:after="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zamówienia publicznego; </w:t>
            </w:r>
          </w:p>
        </w:tc>
        <w:tc>
          <w:tcPr>
            <w:tcW w:w="1766" w:type="dxa"/>
            <w:hideMark/>
          </w:tcPr>
          <w:p w14:paraId="7383CDF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2282AF9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0A97FD2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03D81A0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46AB23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p w14:paraId="5C42D81E" w14:textId="77777777"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Punktowa (punkty sumują się):</w:t>
            </w:r>
            <w:r w:rsidRPr="00572831">
              <w:rPr>
                <w:rFonts w:ascii="Arial" w:eastAsia="Times New Roman" w:hAnsi="Arial" w:cs="Arial"/>
                <w:sz w:val="24"/>
                <w:szCs w:val="24"/>
                <w:lang w:eastAsia="pl-PL"/>
              </w:rPr>
              <w:t> </w:t>
            </w:r>
          </w:p>
          <w:p w14:paraId="76E9A3C6" w14:textId="7057ECE0"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inwestycja posiada aktualną/ważną ostat</w:t>
            </w:r>
            <w:r w:rsidR="006D01CB" w:rsidRPr="00572831">
              <w:rPr>
                <w:rFonts w:ascii="Arial" w:eastAsia="Times New Roman" w:hAnsi="Arial" w:cs="Arial"/>
                <w:sz w:val="24"/>
                <w:szCs w:val="24"/>
                <w:lang w:eastAsia="pl-PL"/>
              </w:rPr>
              <w:t>e</w:t>
            </w:r>
            <w:r w:rsidRPr="00572831">
              <w:rPr>
                <w:rFonts w:ascii="Arial" w:eastAsia="Times New Roman" w:hAnsi="Arial" w:cs="Arial"/>
                <w:sz w:val="24"/>
                <w:szCs w:val="24"/>
                <w:lang w:eastAsia="pl-PL"/>
              </w:rPr>
              <w:t>czną decyzję o środowiskowych uwarunkowaniach </w:t>
            </w:r>
          </w:p>
          <w:p w14:paraId="0342532E" w14:textId="43A6BB06"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(dla całości projektu lub wszystkich przedsi</w:t>
            </w:r>
            <w:r w:rsidRPr="00572831">
              <w:rPr>
                <w:rFonts w:ascii="Arial" w:eastAsia="Times New Roman" w:hAnsi="Arial" w:cs="Arial"/>
                <w:sz w:val="24"/>
                <w:szCs w:val="24"/>
                <w:lang w:eastAsia="pl-PL"/>
              </w:rPr>
              <w:lastRenderedPageBreak/>
              <w:t>ęwzięć w nim zawartych, dla których jest wymagana) i jest ona ważna co najmniej przez 6 miesięcy od daty złożenia wniosku. Projekty, dla których zgodnie z prawem decyzja taka nie jest</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wymagana otrzymują 2 pkt; </w:t>
            </w:r>
          </w:p>
          <w:p w14:paraId="5BBA6B78" w14:textId="062C2AB8" w:rsidR="00E56B77" w:rsidRPr="00572831" w:rsidRDefault="00E56B77" w:rsidP="47978DD3">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2 pkt – inwestycja posiada wymagane prawem </w:t>
            </w:r>
            <w:r w:rsidRPr="00572831">
              <w:rPr>
                <w:rFonts w:ascii="Arial" w:eastAsia="Times New Roman" w:hAnsi="Arial" w:cs="Arial"/>
                <w:sz w:val="24"/>
                <w:szCs w:val="24"/>
                <w:lang w:eastAsia="pl-PL"/>
              </w:rPr>
              <w:lastRenderedPageBreak/>
              <w:t xml:space="preserve">zezwolenia na inwestycję obejmujące wszystkie przedsięwzięcia, będące składowymi projektu (np. Zgłoszenie / pozwolenie na budowę, ZRID, decyzja konserwatora zabytków, zgłoszenie robót budowlanych, pozwolenie wodnoprawne itp.; w przypadku decyzji </w:t>
            </w:r>
            <w:r w:rsidRPr="00572831">
              <w:rPr>
                <w:rFonts w:ascii="Arial" w:eastAsia="Times New Roman" w:hAnsi="Arial" w:cs="Arial"/>
                <w:sz w:val="24"/>
                <w:szCs w:val="24"/>
                <w:lang w:eastAsia="pl-PL"/>
              </w:rPr>
              <w:lastRenderedPageBreak/>
              <w:t>musi mieć ona charakter ostateczny) i są one ważne co najmniej przez 6 miesięcy od daty złożenia wniosku, bądź rozpoczę</w:t>
            </w:r>
            <w:r w:rsidR="26C6AA4A" w:rsidRPr="00572831">
              <w:rPr>
                <w:rFonts w:ascii="Arial" w:eastAsia="Times New Roman" w:hAnsi="Arial" w:cs="Arial"/>
                <w:sz w:val="24"/>
                <w:szCs w:val="24"/>
                <w:lang w:eastAsia="pl-PL"/>
              </w:rPr>
              <w:t>cia</w:t>
            </w:r>
            <w:r w:rsidRPr="00572831">
              <w:rPr>
                <w:rFonts w:ascii="Arial" w:eastAsia="Times New Roman" w:hAnsi="Arial" w:cs="Arial"/>
                <w:sz w:val="24"/>
                <w:szCs w:val="24"/>
                <w:lang w:eastAsia="pl-PL"/>
              </w:rPr>
              <w:t xml:space="preserve"> realizacji robót w oparciu o te zezwolenie/zezwolenia. Projekty, dla których zgodnie z prawem zezwolenie takie nie jest wymagane otrzymują 2 pkt. </w:t>
            </w:r>
          </w:p>
          <w:p w14:paraId="19B9B748" w14:textId="7FA103F1"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2 pkt – ogłoszono postępowania 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udzielenie zamówienia</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publicznego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obejmującego min. 50% całkowitych wydatków </w:t>
            </w:r>
          </w:p>
          <w:p w14:paraId="04B91316" w14:textId="77777777"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kwalifikowanych; 0 pkt. – projekt nie spełnia żadnego z ww. warunków</w:t>
            </w:r>
          </w:p>
          <w:p w14:paraId="4B1DE2DF" w14:textId="77777777"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6 pkt. </w:t>
            </w:r>
          </w:p>
          <w:p w14:paraId="5495617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01C93E5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obowiązuje na etapie oceny projektu </w:t>
            </w:r>
          </w:p>
        </w:tc>
      </w:tr>
      <w:tr w:rsidR="00E56B77" w:rsidRPr="00572831" w14:paraId="3D2D3A0C" w14:textId="77777777" w:rsidTr="321369AB">
        <w:trPr>
          <w:trHeight w:val="300"/>
        </w:trPr>
        <w:tc>
          <w:tcPr>
            <w:tcW w:w="866" w:type="dxa"/>
            <w:hideMark/>
          </w:tcPr>
          <w:p w14:paraId="084F5CF6"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67ADFD9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4" w:name="_Hlk129672873"/>
            <w:r w:rsidRPr="00572831">
              <w:rPr>
                <w:rFonts w:ascii="Arial" w:eastAsia="Times New Roman" w:hAnsi="Arial" w:cs="Arial"/>
                <w:sz w:val="24"/>
                <w:szCs w:val="24"/>
                <w:lang w:eastAsia="pl-PL"/>
              </w:rPr>
              <w:t>Zasięg oddziaływania projektu </w:t>
            </w:r>
            <w:bookmarkEnd w:id="4"/>
          </w:p>
        </w:tc>
        <w:tc>
          <w:tcPr>
            <w:tcW w:w="5430" w:type="dxa"/>
            <w:hideMark/>
          </w:tcPr>
          <w:p w14:paraId="5D03AD5F" w14:textId="6621EB67" w:rsidR="00E56B77" w:rsidRPr="00572831" w:rsidRDefault="00E56B77" w:rsidP="006D01CB">
            <w:pPr>
              <w:spacing w:after="0"/>
              <w:ind w:left="30" w:hanging="30"/>
              <w:textAlignment w:val="baseline"/>
              <w:rPr>
                <w:rFonts w:ascii="Arial" w:eastAsia="Times New Roman" w:hAnsi="Arial" w:cs="Arial"/>
                <w:sz w:val="24"/>
                <w:szCs w:val="24"/>
                <w:lang w:eastAsia="pl-PL"/>
              </w:rPr>
            </w:pPr>
          </w:p>
          <w:p w14:paraId="711F0DD8" w14:textId="77777777" w:rsidR="00E56B77" w:rsidRPr="00572831" w:rsidRDefault="00E56B77" w:rsidP="006D01CB">
            <w:pPr>
              <w:spacing w:after="0"/>
              <w:ind w:left="30" w:hanging="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na podstawie zakresu projektu dokonywać </w:t>
            </w:r>
          </w:p>
          <w:p w14:paraId="25EC461D" w14:textId="531A8024" w:rsidR="00E56B77" w:rsidRPr="00572831" w:rsidRDefault="17B95E0F" w:rsidP="006D01CB">
            <w:pPr>
              <w:spacing w:after="0"/>
              <w:ind w:left="30" w:hanging="30"/>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będzie oceny wpływu projektu na otoczenie. W uzasadnieniu dla przyznanych punktów ekspert </w:t>
            </w:r>
          </w:p>
          <w:p w14:paraId="744A9AC0" w14:textId="77777777" w:rsidR="00E56B77" w:rsidRPr="00572831" w:rsidRDefault="00E56B77" w:rsidP="006D01CB">
            <w:pPr>
              <w:spacing w:after="0"/>
              <w:ind w:left="30" w:hanging="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zobowiązany będzie do wskazania konkretnych </w:t>
            </w:r>
          </w:p>
          <w:p w14:paraId="6D1FBE3E" w14:textId="77777777" w:rsidR="00E56B77" w:rsidRPr="00572831" w:rsidRDefault="00E56B77" w:rsidP="006D01CB">
            <w:pPr>
              <w:spacing w:after="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przesłanek, którymi kierował się przy ocenie. </w:t>
            </w:r>
          </w:p>
        </w:tc>
        <w:tc>
          <w:tcPr>
            <w:tcW w:w="1766" w:type="dxa"/>
            <w:hideMark/>
          </w:tcPr>
          <w:p w14:paraId="75D2528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20B4BE3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50F20E3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tc>
        <w:tc>
          <w:tcPr>
            <w:tcW w:w="2428" w:type="dxa"/>
            <w:hideMark/>
          </w:tcPr>
          <w:p w14:paraId="7118EDDC" w14:textId="77777777" w:rsidR="00E56B77" w:rsidRPr="00572831" w:rsidRDefault="00E56B77" w:rsidP="006D01CB">
            <w:pPr>
              <w:spacing w:before="100" w:beforeAutospacing="1" w:after="100" w:afterAutospacing="1"/>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Punktowa: 1-4 </w:t>
            </w:r>
          </w:p>
          <w:p w14:paraId="10920844" w14:textId="07FB56ED" w:rsidR="00E56B77" w:rsidRPr="00572831" w:rsidRDefault="17B95E0F" w:rsidP="321369AB">
            <w:pPr>
              <w:spacing w:before="100" w:beforeAutospacing="1" w:after="100" w:afterAutospacing="1"/>
              <w:ind w:left="-15"/>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1 pkt – zasięg oddziaływania – lokalny (ograniczony do terenu</w:t>
            </w:r>
            <w:r w:rsidR="006D01CB"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jednej gminy); </w:t>
            </w:r>
          </w:p>
          <w:p w14:paraId="49E4C4FF" w14:textId="591DC231" w:rsidR="00E56B77" w:rsidRPr="00572831"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zasięg oddziaływania ponad</w:t>
            </w:r>
            <w:r w:rsidR="0009459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lokalny (wykraczający poza granice gminy); </w:t>
            </w:r>
          </w:p>
          <w:p w14:paraId="0075E37B" w14:textId="6BE5B3DB" w:rsidR="00E56B77" w:rsidRPr="00572831" w:rsidRDefault="17B95E0F" w:rsidP="321369AB">
            <w:pPr>
              <w:spacing w:before="100" w:beforeAutospacing="1" w:after="100" w:afterAutospacing="1"/>
              <w:ind w:left="-15"/>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3 pkt – zasięg regionalny</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(obejmujący cał</w:t>
            </w:r>
            <w:r w:rsidR="2A68EF19" w:rsidRPr="321369AB">
              <w:rPr>
                <w:rFonts w:ascii="Arial" w:eastAsia="Times New Roman" w:hAnsi="Arial" w:cs="Arial"/>
                <w:sz w:val="24"/>
                <w:szCs w:val="24"/>
                <w:lang w:eastAsia="pl-PL"/>
              </w:rPr>
              <w:t>e</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lastRenderedPageBreak/>
              <w:t>województwo) bądź co</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najmniej subregionalny w</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przypadku konkursów</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dedykowanych ZIT/; </w:t>
            </w:r>
          </w:p>
          <w:p w14:paraId="10FD6FA0" w14:textId="01B85C00" w:rsidR="00E56B77" w:rsidRPr="00572831" w:rsidRDefault="17B95E0F" w:rsidP="321369AB">
            <w:pPr>
              <w:spacing w:before="100" w:beforeAutospacing="1" w:after="100" w:afterAutospacing="1"/>
              <w:ind w:left="-15"/>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4 pkt – zasięg ponadregionalny </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(obejmujący całe województwo</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i wykraczający poza terytorium</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województwa). </w:t>
            </w:r>
          </w:p>
          <w:p w14:paraId="65B014F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4 pkt. </w:t>
            </w:r>
          </w:p>
        </w:tc>
        <w:tc>
          <w:tcPr>
            <w:tcW w:w="1128" w:type="dxa"/>
            <w:hideMark/>
          </w:tcPr>
          <w:p w14:paraId="2F21C2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obowiązuje na etapie oceny projektu </w:t>
            </w:r>
          </w:p>
        </w:tc>
      </w:tr>
      <w:tr w:rsidR="00E56B77" w:rsidRPr="00572831" w14:paraId="76C720BB" w14:textId="77777777" w:rsidTr="321369AB">
        <w:trPr>
          <w:trHeight w:val="300"/>
        </w:trPr>
        <w:tc>
          <w:tcPr>
            <w:tcW w:w="866" w:type="dxa"/>
            <w:hideMark/>
          </w:tcPr>
          <w:p w14:paraId="0B18C5C4"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506796C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5" w:name="_Hlk129672894"/>
            <w:r w:rsidRPr="00572831">
              <w:rPr>
                <w:rFonts w:ascii="Arial" w:eastAsia="Times New Roman" w:hAnsi="Arial" w:cs="Arial"/>
                <w:sz w:val="24"/>
                <w:szCs w:val="24"/>
                <w:lang w:eastAsia="pl-PL"/>
              </w:rPr>
              <w:t>Wpływ projektu na realizację celów środowiskowo-klimatycznych UE określonych w dokumencie Europejski Zielony Ład (zasada „Nie czyń poważnych szkód” – DNSH) </w:t>
            </w:r>
            <w:bookmarkEnd w:id="5"/>
          </w:p>
        </w:tc>
        <w:tc>
          <w:tcPr>
            <w:tcW w:w="5430" w:type="dxa"/>
            <w:hideMark/>
          </w:tcPr>
          <w:p w14:paraId="3110B22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łagodzenie zmian klimatu, </w:t>
            </w:r>
          </w:p>
          <w:p w14:paraId="39377B2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adaptacja do zmian klimatu, </w:t>
            </w:r>
          </w:p>
          <w:p w14:paraId="207B3E4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zrównoważone wykorzystywanie i ochrona zasobów wodnych i morskich, </w:t>
            </w:r>
          </w:p>
          <w:p w14:paraId="3311512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przejście na gospodarkę o obiegu zamkniętym, </w:t>
            </w:r>
          </w:p>
          <w:p w14:paraId="3A6449A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zapobieganie zanieczyszczeniu i jego kontrola, </w:t>
            </w:r>
          </w:p>
          <w:p w14:paraId="346B1DE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0C671FA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w:t>
            </w:r>
          </w:p>
          <w:p w14:paraId="6B352ED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7253CA2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137EE30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05D7770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Punktowa: </w:t>
            </w:r>
          </w:p>
          <w:p w14:paraId="35FF17D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4 pkt – w projekcie przewidziano działania proekologiczne wnoszące istotny wkład w realizację 4 i więcej celów środowiskowych</w:t>
            </w:r>
          </w:p>
          <w:p w14:paraId="1641B4E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3 pkt – w projekcie przewidziano działania proekologiczne wnoszące istotny wkład </w:t>
            </w:r>
            <w:r w:rsidRPr="00572831">
              <w:rPr>
                <w:rFonts w:ascii="Arial" w:eastAsia="Times New Roman" w:hAnsi="Arial" w:cs="Arial"/>
                <w:sz w:val="24"/>
                <w:szCs w:val="24"/>
                <w:lang w:eastAsia="pl-PL"/>
              </w:rPr>
              <w:lastRenderedPageBreak/>
              <w:t>w realizację 3 celów środowiskowych</w:t>
            </w:r>
          </w:p>
          <w:p w14:paraId="71C68F3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w projekcie przewidziano działania proekologiczne wnoszące istotny wkład w realizację 2 celów środowiskowych</w:t>
            </w:r>
          </w:p>
          <w:p w14:paraId="6970DD6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w projekcie przewidziano działania proekologiczne wnoszące istotny wkład </w:t>
            </w:r>
            <w:r w:rsidRPr="00572831">
              <w:rPr>
                <w:rFonts w:ascii="Arial" w:eastAsia="Times New Roman" w:hAnsi="Arial" w:cs="Arial"/>
                <w:sz w:val="24"/>
                <w:szCs w:val="24"/>
                <w:lang w:eastAsia="pl-PL"/>
              </w:rPr>
              <w:lastRenderedPageBreak/>
              <w:t>w realizację 1 celu środowiskowego</w:t>
            </w:r>
          </w:p>
          <w:p w14:paraId="29EAFA6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projekt nie ma istotnego wpływu na cele środowiskowe (nie przewidziano w projekcie przedsięwzięć proekologicznych) </w:t>
            </w:r>
          </w:p>
          <w:p w14:paraId="36954BE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4 pkt. </w:t>
            </w:r>
          </w:p>
        </w:tc>
        <w:tc>
          <w:tcPr>
            <w:tcW w:w="1128" w:type="dxa"/>
            <w:hideMark/>
          </w:tcPr>
          <w:p w14:paraId="188D10B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48F6A113" w14:textId="77777777" w:rsidTr="321369AB">
        <w:trPr>
          <w:trHeight w:val="300"/>
        </w:trPr>
        <w:tc>
          <w:tcPr>
            <w:tcW w:w="866" w:type="dxa"/>
            <w:hideMark/>
          </w:tcPr>
          <w:p w14:paraId="503FA77C"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35091C2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6" w:name="_Hlk129672920"/>
            <w:r w:rsidRPr="00572831">
              <w:rPr>
                <w:rFonts w:ascii="Arial" w:eastAsia="Times New Roman" w:hAnsi="Arial" w:cs="Arial"/>
                <w:sz w:val="24"/>
                <w:szCs w:val="24"/>
                <w:lang w:eastAsia="pl-PL"/>
              </w:rPr>
              <w:t>Zastosowanie standardu ochrony drzew </w:t>
            </w:r>
            <w:bookmarkEnd w:id="6"/>
          </w:p>
        </w:tc>
        <w:tc>
          <w:tcPr>
            <w:tcW w:w="5430" w:type="dxa"/>
            <w:hideMark/>
          </w:tcPr>
          <w:p w14:paraId="39892742" w14:textId="3E50AD47" w:rsidR="00E56B77" w:rsidRPr="00572831" w:rsidRDefault="00E56B77"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kryterium zostanie poddane ocenie zastosowanie w projekcie standardów ochrony </w:t>
            </w:r>
            <w:r w:rsidRPr="00572831">
              <w:rPr>
                <w:rFonts w:ascii="Arial" w:eastAsia="Times New Roman" w:hAnsi="Arial" w:cs="Arial"/>
                <w:sz w:val="24"/>
                <w:szCs w:val="24"/>
                <w:lang w:eastAsia="pl-PL"/>
              </w:rPr>
              <w:lastRenderedPageBreak/>
              <w:t>drzew wg informacji przedstawionych we wniosku o dofinansowanie </w:t>
            </w:r>
          </w:p>
          <w:p w14:paraId="5DB3DFD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inwestycji realizowanych na obszarze, gdzie występuje zieleń (drzewa, krzewy, pnącza i inne formy zieleni) zostaną/zostały zastosowane zasady standardów ochrony drzew, opisane np. w opracowaniu:</w:t>
            </w:r>
            <w:r w:rsidRPr="00572831">
              <w:rPr>
                <w:rFonts w:ascii="Arial" w:eastAsia="Times New Roman" w:hAnsi="Arial" w:cs="Arial"/>
                <w:color w:val="0078D4"/>
                <w:sz w:val="24"/>
                <w:szCs w:val="24"/>
                <w:lang w:eastAsia="pl-PL"/>
              </w:rPr>
              <w:t> </w:t>
            </w:r>
            <w:r w:rsidRPr="00572831">
              <w:rPr>
                <w:rFonts w:ascii="Arial" w:eastAsia="Times New Roman" w:hAnsi="Arial" w:cs="Arial"/>
                <w:iCs/>
                <w:sz w:val="24"/>
                <w:szCs w:val="24"/>
                <w:lang w:eastAsia="pl-PL"/>
              </w:rPr>
              <w:t>Standard ochrony drzew i innych form zieleni w procesie inwestycyjnym</w:t>
            </w:r>
            <w:r w:rsidRPr="00572831">
              <w:rPr>
                <w:rFonts w:ascii="Arial" w:eastAsia="Times New Roman" w:hAnsi="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766" w:type="dxa"/>
            <w:hideMark/>
          </w:tcPr>
          <w:p w14:paraId="589E7B1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w:t>
            </w:r>
          </w:p>
          <w:p w14:paraId="52E6031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w:t>
            </w:r>
            <w:r w:rsidRPr="00572831">
              <w:rPr>
                <w:rFonts w:ascii="Arial" w:eastAsia="Times New Roman" w:hAnsi="Arial" w:cs="Arial"/>
                <w:sz w:val="24"/>
                <w:szCs w:val="24"/>
                <w:lang w:eastAsia="pl-PL"/>
              </w:rPr>
              <w:lastRenderedPageBreak/>
              <w:t>uzupełnienia kryterium </w:t>
            </w:r>
          </w:p>
          <w:p w14:paraId="5D11775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021C840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B029DB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Punktowe: </w:t>
            </w:r>
          </w:p>
          <w:p w14:paraId="4E69821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0 pkt – brak standardu ochrony drzew </w:t>
            </w:r>
          </w:p>
          <w:p w14:paraId="40B1CDC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zastosowanie standardu ochrony drzew. </w:t>
            </w:r>
          </w:p>
          <w:p w14:paraId="0030486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2 pkt </w:t>
            </w:r>
          </w:p>
        </w:tc>
        <w:tc>
          <w:tcPr>
            <w:tcW w:w="1128" w:type="dxa"/>
            <w:hideMark/>
          </w:tcPr>
          <w:p w14:paraId="57573E1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7842F52A" w14:textId="77777777" w:rsidTr="321369AB">
        <w:trPr>
          <w:trHeight w:val="300"/>
        </w:trPr>
        <w:tc>
          <w:tcPr>
            <w:tcW w:w="866" w:type="dxa"/>
            <w:hideMark/>
          </w:tcPr>
          <w:p w14:paraId="388E2327"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508" w:type="dxa"/>
            <w:hideMark/>
          </w:tcPr>
          <w:p w14:paraId="3FE7736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7" w:name="_Hlk129672943"/>
            <w:r w:rsidRPr="00572831">
              <w:rPr>
                <w:rFonts w:ascii="Arial" w:eastAsia="Times New Roman" w:hAnsi="Arial" w:cs="Arial"/>
                <w:sz w:val="24"/>
                <w:szCs w:val="24"/>
                <w:lang w:eastAsia="pl-PL"/>
              </w:rPr>
              <w:t xml:space="preserve">Dążenie do realizacji założeń Nowego </w:t>
            </w:r>
            <w:r w:rsidRPr="00572831">
              <w:rPr>
                <w:rFonts w:ascii="Arial" w:eastAsia="Times New Roman" w:hAnsi="Arial" w:cs="Arial"/>
                <w:sz w:val="24"/>
                <w:szCs w:val="24"/>
                <w:lang w:eastAsia="pl-PL"/>
              </w:rPr>
              <w:lastRenderedPageBreak/>
              <w:t>Europejskiego Bauhausu </w:t>
            </w:r>
          </w:p>
          <w:bookmarkEnd w:id="7"/>
          <w:p w14:paraId="2D43D16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5430" w:type="dxa"/>
            <w:hideMark/>
          </w:tcPr>
          <w:p w14:paraId="1DC5F84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Nowy Europejski Bauhaus (NEB) wyraża ambicję UE tworzenia estetycznych, zrównoważonych i integracyjnych miejsc, </w:t>
            </w:r>
            <w:r w:rsidRPr="00572831">
              <w:rPr>
                <w:rFonts w:ascii="Arial" w:eastAsia="Times New Roman" w:hAnsi="Arial" w:cs="Arial"/>
                <w:sz w:val="24"/>
                <w:szCs w:val="24"/>
                <w:lang w:eastAsia="pl-PL"/>
              </w:rPr>
              <w:lastRenderedPageBreak/>
              <w:t>produktów i sposobów życia. Ma na celu poprawę życia Europejczyków w innowacyjny i skoncentrowany na człowieku sposób, w tym poprzez modernizację budynków, przestrzeni publicznych i usług. </w:t>
            </w:r>
          </w:p>
          <w:p w14:paraId="4ED164D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Założenia projektowe NEB osadzone są na 3 filarach: </w:t>
            </w:r>
          </w:p>
          <w:p w14:paraId="5215C79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Zrównoważonego rozwoju, zgodności z naturą, środowiskiem, </w:t>
            </w:r>
          </w:p>
          <w:p w14:paraId="690C3EE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Integracji, włączenia, zachęcania do dialogu między przedstawicielami różnych kultur, dyscyplin, płci i wieku. </w:t>
            </w:r>
          </w:p>
          <w:p w14:paraId="15D64CE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Założenia te zostały sprecyzowane w poradniku dołączonym do regulaminu naboru. </w:t>
            </w:r>
          </w:p>
          <w:p w14:paraId="5950449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oceni czy zastosowane w projekcie rozwiązania wpisują się w ww. założenia. </w:t>
            </w:r>
          </w:p>
        </w:tc>
        <w:tc>
          <w:tcPr>
            <w:tcW w:w="1766" w:type="dxa"/>
            <w:hideMark/>
          </w:tcPr>
          <w:p w14:paraId="7763D0B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w:t>
            </w:r>
          </w:p>
          <w:p w14:paraId="4B4B968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Brak możliwości uzupełnienia kryterium </w:t>
            </w:r>
          </w:p>
          <w:p w14:paraId="2DD9EDB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1C8256C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4F49134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Punktowe: </w:t>
            </w:r>
          </w:p>
          <w:p w14:paraId="41762B1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 pkt - projekt nie przewiduje rozwiązań NEB </w:t>
            </w:r>
          </w:p>
          <w:p w14:paraId="6D60F5F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projekt przewiduje rozwiązania NEB </w:t>
            </w:r>
          </w:p>
          <w:p w14:paraId="3BC7E27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1 pkt </w:t>
            </w:r>
          </w:p>
        </w:tc>
        <w:tc>
          <w:tcPr>
            <w:tcW w:w="1128" w:type="dxa"/>
            <w:hideMark/>
          </w:tcPr>
          <w:p w14:paraId="7E46AC0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4F8B6A17" w14:textId="77777777" w:rsidTr="321369AB">
        <w:trPr>
          <w:trHeight w:val="300"/>
        </w:trPr>
        <w:tc>
          <w:tcPr>
            <w:tcW w:w="866" w:type="dxa"/>
            <w:hideMark/>
          </w:tcPr>
          <w:p w14:paraId="3BC43E13"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728E35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8" w:name="_Hlk129672961"/>
            <w:r w:rsidRPr="00572831">
              <w:rPr>
                <w:rFonts w:ascii="Arial" w:eastAsia="Times New Roman" w:hAnsi="Arial" w:cs="Arial"/>
                <w:sz w:val="24"/>
                <w:szCs w:val="24"/>
                <w:lang w:eastAsia="pl-PL"/>
              </w:rPr>
              <w:t>Partnerstwo w projekcie- jeśli dotyczy </w:t>
            </w:r>
            <w:bookmarkEnd w:id="8"/>
          </w:p>
        </w:tc>
        <w:tc>
          <w:tcPr>
            <w:tcW w:w="5430" w:type="dxa"/>
            <w:hideMark/>
          </w:tcPr>
          <w:p w14:paraId="54A5286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5F0B2D0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4ACABE2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5EECE35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obowiązuje w </w:t>
            </w:r>
            <w:r w:rsidRPr="00572831">
              <w:rPr>
                <w:rFonts w:ascii="Arial" w:eastAsia="Times New Roman" w:hAnsi="Arial" w:cs="Arial"/>
                <w:sz w:val="24"/>
                <w:szCs w:val="24"/>
                <w:lang w:eastAsia="pl-PL"/>
              </w:rPr>
              <w:lastRenderedPageBreak/>
              <w:t>trybie konkurencyjnym </w:t>
            </w:r>
          </w:p>
        </w:tc>
        <w:tc>
          <w:tcPr>
            <w:tcW w:w="2428" w:type="dxa"/>
            <w:hideMark/>
          </w:tcPr>
          <w:p w14:paraId="40DB256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Punktowa:  </w:t>
            </w:r>
          </w:p>
          <w:p w14:paraId="32379ABE" w14:textId="77777777" w:rsidR="00E56B77" w:rsidRPr="00572831" w:rsidRDefault="00E56B77" w:rsidP="00E56B77">
            <w:pPr>
              <w:numPr>
                <w:ilvl w:val="0"/>
                <w:numId w:val="45"/>
              </w:numPr>
              <w:tabs>
                <w:tab w:val="clear" w:pos="720"/>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 realizowany w partnerstwie – 1 pkt. </w:t>
            </w:r>
          </w:p>
          <w:p w14:paraId="1A384431" w14:textId="77777777" w:rsidR="00E56B77" w:rsidRPr="00572831" w:rsidRDefault="00E56B77" w:rsidP="00E56B77">
            <w:pPr>
              <w:numPr>
                <w:ilvl w:val="0"/>
                <w:numId w:val="46"/>
              </w:numPr>
              <w:tabs>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Projekt realizowany poza </w:t>
            </w:r>
            <w:r w:rsidRPr="00572831">
              <w:rPr>
                <w:rFonts w:ascii="Arial" w:eastAsia="Times New Roman" w:hAnsi="Arial" w:cs="Arial"/>
                <w:sz w:val="24"/>
                <w:szCs w:val="24"/>
                <w:lang w:eastAsia="pl-PL"/>
              </w:rPr>
              <w:lastRenderedPageBreak/>
              <w:t>partnerstwem – 0 pkt. </w:t>
            </w:r>
          </w:p>
          <w:p w14:paraId="7B9CC51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1 pkt </w:t>
            </w:r>
          </w:p>
        </w:tc>
        <w:tc>
          <w:tcPr>
            <w:tcW w:w="1128" w:type="dxa"/>
            <w:hideMark/>
          </w:tcPr>
          <w:p w14:paraId="48430E6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79CB2356" w14:textId="77777777" w:rsidTr="321369AB">
        <w:trPr>
          <w:trHeight w:val="300"/>
        </w:trPr>
        <w:tc>
          <w:tcPr>
            <w:tcW w:w="866" w:type="dxa"/>
            <w:hideMark/>
          </w:tcPr>
          <w:p w14:paraId="3271DFCE"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508" w:type="dxa"/>
            <w:hideMark/>
          </w:tcPr>
          <w:p w14:paraId="025B90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9" w:name="_Hlk129672980"/>
            <w:r w:rsidRPr="00572831">
              <w:rPr>
                <w:rFonts w:ascii="Arial" w:eastAsia="Times New Roman" w:hAnsi="Arial" w:cs="Arial"/>
                <w:sz w:val="24"/>
                <w:szCs w:val="24"/>
                <w:lang w:eastAsia="pl-PL"/>
              </w:rPr>
              <w:t>Realizacja projektu w formule partnerstwa publiczno-prywatnego (projekt hybrydowy) lub w formule ESCO – jeśli dotyczy. </w:t>
            </w:r>
            <w:bookmarkEnd w:id="9"/>
          </w:p>
        </w:tc>
        <w:tc>
          <w:tcPr>
            <w:tcW w:w="5430" w:type="dxa"/>
            <w:hideMark/>
          </w:tcPr>
          <w:p w14:paraId="0DC0F23B" w14:textId="77777777" w:rsidR="00E56B77" w:rsidRPr="00572831"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Premiowana będzie realizacja inwestycji jako projektu hybrydowego (PPP) lub w formule ESCO w oparciu o umowę EPC. </w:t>
            </w:r>
          </w:p>
          <w:p w14:paraId="3E19773C" w14:textId="77777777" w:rsidR="00E56B77" w:rsidRPr="00572831"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572831"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Formuła ESCO oznacza realizację projektu we współpracy z przedsiębiorstwem usług </w:t>
            </w:r>
            <w:r w:rsidRPr="00572831">
              <w:rPr>
                <w:rFonts w:ascii="Arial" w:eastAsia="Times New Roman" w:hAnsi="Arial" w:cs="Arial"/>
                <w:sz w:val="24"/>
                <w:szCs w:val="24"/>
                <w:lang w:eastAsia="pl-PL"/>
              </w:rPr>
              <w:lastRenderedPageBreak/>
              <w:t xml:space="preserve">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07F1A7B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Umowa EPC (ang. – skrót od energy performance contract).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766" w:type="dxa"/>
            <w:hideMark/>
          </w:tcPr>
          <w:p w14:paraId="5CBC3EF2" w14:textId="77777777" w:rsidR="00E56B77" w:rsidRPr="00572831"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NIE. </w:t>
            </w:r>
          </w:p>
          <w:p w14:paraId="3CC7A27B" w14:textId="77777777" w:rsidR="00E56B77" w:rsidRPr="00572831"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t>
            </w:r>
          </w:p>
          <w:p w14:paraId="51B116FC" w14:textId="77777777" w:rsidR="00E56B77" w:rsidRPr="00572831"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11CB944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4A03E2EC" w14:textId="77777777" w:rsidR="00E56B77" w:rsidRPr="00572831" w:rsidRDefault="00E56B77" w:rsidP="006D01CB">
            <w:pPr>
              <w:spacing w:before="100" w:beforeAutospacing="1" w:after="100" w:afterAutospacing="1" w:line="240" w:lineRule="auto"/>
              <w:ind w:right="3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Punktowa: </w:t>
            </w:r>
          </w:p>
          <w:p w14:paraId="3DD3D945" w14:textId="2E198E88" w:rsidR="00E56B77" w:rsidRPr="00572831" w:rsidRDefault="00E56B77" w:rsidP="0009459C">
            <w:pPr>
              <w:spacing w:before="100" w:beforeAutospacing="1" w:after="100" w:afterAutospacing="1" w:line="240" w:lineRule="auto"/>
              <w:ind w:right="3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Sposób przyznawania punktacji: </w:t>
            </w:r>
          </w:p>
          <w:p w14:paraId="3F4EAF8C" w14:textId="4AE796D7"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Projekt realizowany w formule ESCO - dokonano wyboru partnera prywatnego przed złożeniem wniosku o dofinansowanie oraz podpisano umowę o </w:t>
            </w:r>
            <w:r w:rsidRPr="00572831">
              <w:rPr>
                <w:rFonts w:ascii="Arial" w:eastAsia="Times New Roman" w:hAnsi="Arial" w:cs="Arial"/>
                <w:sz w:val="24"/>
                <w:szCs w:val="24"/>
                <w:lang w:eastAsia="pl-PL"/>
              </w:rPr>
              <w:lastRenderedPageBreak/>
              <w:t>EPC (umowa dołączona do wniosku o dofinansowanie) - 6 pkt. </w:t>
            </w:r>
          </w:p>
          <w:p w14:paraId="564664D6" w14:textId="3D1B4D56"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2)  Projekt realizowany jest w formule PPP - dokonano wyboru partnera prywatnego przed złożeniem wniosku o dofinansowanie oraz podpisano umowę o PPP (umowa dołączona do wniosku o </w:t>
            </w:r>
            <w:r w:rsidRPr="00572831">
              <w:rPr>
                <w:rFonts w:ascii="Arial" w:eastAsia="Times New Roman" w:hAnsi="Arial" w:cs="Arial"/>
                <w:sz w:val="24"/>
                <w:szCs w:val="24"/>
                <w:lang w:eastAsia="pl-PL"/>
              </w:rPr>
              <w:lastRenderedPageBreak/>
              <w:t>dofinansowanie) - 5 pkt. </w:t>
            </w:r>
          </w:p>
          <w:p w14:paraId="752D1748" w14:textId="163C3E94"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 Projekt realizowany w formule ESCO - dokonano wyboru partnera prywatnego przed złożeniem wniosku o dofinansowanie, na podstawie oświadczenia we wniosku – 4 pkt </w:t>
            </w:r>
          </w:p>
          <w:p w14:paraId="6E39CADF" w14:textId="179DF89D"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4) Projekt realizowany jest w formule PPP - dokonano wyboru partnera prywatnego </w:t>
            </w:r>
            <w:r w:rsidRPr="00572831">
              <w:rPr>
                <w:rFonts w:ascii="Arial" w:eastAsia="Times New Roman" w:hAnsi="Arial" w:cs="Arial"/>
                <w:sz w:val="24"/>
                <w:szCs w:val="24"/>
                <w:lang w:eastAsia="pl-PL"/>
              </w:rPr>
              <w:lastRenderedPageBreak/>
              <w:t>przed złożeniem wniosku o dofinansowanie, na podstawie oświadczenia we wniosku –3 pkt </w:t>
            </w:r>
          </w:p>
          <w:p w14:paraId="69E28CB3" w14:textId="78EAB5A6" w:rsidR="00E56B77" w:rsidRPr="00572831" w:rsidRDefault="00E56B77" w:rsidP="0009459C">
            <w:pPr>
              <w:spacing w:line="257"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5) Projekt planowany do realizacji w formule ESCO lub w formule PPP - weryfikowane na podstawie dołączonego do wniosku dokumentu: ocena efektywności realizacji przedsięwzięcia lub </w:t>
            </w:r>
            <w:r w:rsidRPr="00572831">
              <w:rPr>
                <w:rFonts w:ascii="Arial" w:eastAsia="Times New Roman" w:hAnsi="Arial" w:cs="Arial"/>
                <w:sz w:val="24"/>
                <w:szCs w:val="24"/>
                <w:lang w:eastAsia="pl-PL"/>
              </w:rPr>
              <w:lastRenderedPageBreak/>
              <w:t>analiza potrzeb i wymagań – 2 pkt</w:t>
            </w:r>
          </w:p>
          <w:p w14:paraId="333C8F9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6 pkt. </w:t>
            </w:r>
          </w:p>
        </w:tc>
        <w:tc>
          <w:tcPr>
            <w:tcW w:w="1128" w:type="dxa"/>
            <w:hideMark/>
          </w:tcPr>
          <w:p w14:paraId="355E32AF" w14:textId="26CEE326" w:rsidR="00E56B77" w:rsidRPr="00572831" w:rsidRDefault="0009459C"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rozstrzygające nr 3</w:t>
            </w:r>
            <w:r w:rsidR="00E56B77" w:rsidRPr="00572831">
              <w:rPr>
                <w:rFonts w:ascii="Arial" w:eastAsia="Times New Roman" w:hAnsi="Arial" w:cs="Arial"/>
                <w:sz w:val="24"/>
                <w:szCs w:val="24"/>
                <w:lang w:eastAsia="pl-PL"/>
              </w:rPr>
              <w:t> </w:t>
            </w:r>
          </w:p>
        </w:tc>
      </w:tr>
      <w:tr w:rsidR="00E56B77" w:rsidRPr="00572831" w14:paraId="4DCF5E75" w14:textId="77777777" w:rsidTr="321369AB">
        <w:trPr>
          <w:trHeight w:val="300"/>
        </w:trPr>
        <w:tc>
          <w:tcPr>
            <w:tcW w:w="866" w:type="dxa"/>
            <w:hideMark/>
          </w:tcPr>
          <w:p w14:paraId="01178A30"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bookmarkStart w:id="10" w:name="_Hlk129673007"/>
            <w:r w:rsidRPr="00572831">
              <w:rPr>
                <w:rFonts w:ascii="Arial" w:eastAsia="Times New Roman" w:hAnsi="Arial" w:cs="Arial"/>
                <w:sz w:val="24"/>
                <w:szCs w:val="24"/>
                <w:lang w:eastAsia="pl-PL"/>
              </w:rPr>
              <w:lastRenderedPageBreak/>
              <w:t> </w:t>
            </w:r>
          </w:p>
        </w:tc>
        <w:tc>
          <w:tcPr>
            <w:tcW w:w="2508" w:type="dxa"/>
            <w:hideMark/>
          </w:tcPr>
          <w:p w14:paraId="7F1D154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Wynikanie projektu z aktualnego i pozytywnie zaopiniowanego programu rewitalizacji (jeśli dotyczy) </w:t>
            </w:r>
          </w:p>
        </w:tc>
        <w:tc>
          <w:tcPr>
            <w:tcW w:w="5430" w:type="dxa"/>
            <w:hideMark/>
          </w:tcPr>
          <w:p w14:paraId="19C6F7D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011F332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24FA013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260C53C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tc>
        <w:tc>
          <w:tcPr>
            <w:tcW w:w="2428" w:type="dxa"/>
            <w:hideMark/>
          </w:tcPr>
          <w:p w14:paraId="41F5AC6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Punktowe </w:t>
            </w:r>
          </w:p>
          <w:p w14:paraId="08E3BDB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projekt nie jest projektem rewitalizacyjnym </w:t>
            </w:r>
          </w:p>
          <w:p w14:paraId="23F263A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projekt jest projektem rewitalizacyjnym  </w:t>
            </w:r>
          </w:p>
        </w:tc>
        <w:tc>
          <w:tcPr>
            <w:tcW w:w="1128" w:type="dxa"/>
            <w:hideMark/>
          </w:tcPr>
          <w:p w14:paraId="24E7059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E56B77" w:rsidRPr="00572831" w14:paraId="1FEF6098" w14:textId="77777777" w:rsidTr="321369AB">
        <w:trPr>
          <w:trHeight w:val="300"/>
        </w:trPr>
        <w:tc>
          <w:tcPr>
            <w:tcW w:w="866" w:type="dxa"/>
            <w:hideMark/>
          </w:tcPr>
          <w:p w14:paraId="2767831A"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13.</w:t>
            </w:r>
          </w:p>
        </w:tc>
        <w:tc>
          <w:tcPr>
            <w:tcW w:w="2508" w:type="dxa"/>
            <w:hideMark/>
          </w:tcPr>
          <w:p w14:paraId="491D32B1" w14:textId="77777777" w:rsidR="00E56B77" w:rsidRPr="00572831" w:rsidRDefault="00E56B77" w:rsidP="006D01CB">
            <w:pPr>
              <w:rPr>
                <w:rFonts w:ascii="Arial" w:hAnsi="Arial" w:cs="Arial"/>
                <w:color w:val="000000" w:themeColor="text1"/>
                <w:sz w:val="24"/>
                <w:szCs w:val="24"/>
              </w:rPr>
            </w:pPr>
            <w:r w:rsidRPr="00572831">
              <w:rPr>
                <w:rFonts w:ascii="Arial" w:hAnsi="Arial" w:cs="Arial"/>
                <w:color w:val="000000" w:themeColor="text1"/>
                <w:sz w:val="24"/>
                <w:szCs w:val="24"/>
              </w:rPr>
              <w:t>Zastosowanie w projekcie zielonych zamówień publicznych</w:t>
            </w:r>
          </w:p>
        </w:tc>
        <w:tc>
          <w:tcPr>
            <w:tcW w:w="5430" w:type="dxa"/>
            <w:hideMark/>
          </w:tcPr>
          <w:p w14:paraId="002E9DA0" w14:textId="77777777" w:rsidR="00E56B77" w:rsidRPr="00572831" w:rsidRDefault="00E56B77" w:rsidP="006D01CB">
            <w:pPr>
              <w:rPr>
                <w:rFonts w:ascii="Arial" w:hAnsi="Arial" w:cs="Arial"/>
                <w:sz w:val="24"/>
                <w:szCs w:val="24"/>
              </w:rPr>
            </w:pPr>
            <w:r w:rsidRPr="00572831">
              <w:rPr>
                <w:rFonts w:ascii="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572831" w:rsidRDefault="00E56B77" w:rsidP="006D01CB">
            <w:pPr>
              <w:rPr>
                <w:rFonts w:ascii="Arial" w:hAnsi="Arial" w:cs="Arial"/>
                <w:sz w:val="24"/>
                <w:szCs w:val="24"/>
              </w:rPr>
            </w:pPr>
            <w:r w:rsidRPr="00572831">
              <w:rPr>
                <w:rFonts w:ascii="Arial" w:hAnsi="Arial" w:cs="Arial"/>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w:t>
            </w:r>
            <w:r w:rsidRPr="00572831">
              <w:rPr>
                <w:rFonts w:ascii="Arial" w:hAnsi="Arial" w:cs="Arial"/>
                <w:sz w:val="24"/>
                <w:szCs w:val="24"/>
              </w:rPr>
              <w:lastRenderedPageBreak/>
              <w:t>surowców odnawialnych i z odzysku, niskiej emisji, niskiego poziomu odpadów/) powinien zostać zawarty we wniosku. </w:t>
            </w:r>
          </w:p>
          <w:p w14:paraId="1ABB22B7" w14:textId="77777777" w:rsidR="00E56B77" w:rsidRPr="00572831" w:rsidRDefault="00E56B77" w:rsidP="006D01CB">
            <w:pPr>
              <w:rPr>
                <w:rFonts w:ascii="Arial" w:hAnsi="Arial" w:cs="Arial"/>
                <w:sz w:val="24"/>
                <w:szCs w:val="24"/>
              </w:rPr>
            </w:pPr>
            <w:r w:rsidRPr="00572831">
              <w:rPr>
                <w:rFonts w:ascii="Arial" w:hAnsi="Arial" w:cs="Arial"/>
                <w:sz w:val="24"/>
                <w:szCs w:val="24"/>
              </w:rPr>
              <w:t>Przykłady działań dla poszczególnych obszarów tematycznych, których stosowanie zaleca się przy udzielaniu zamówień publicznych (</w:t>
            </w:r>
            <w:r w:rsidRPr="00572831">
              <w:rPr>
                <w:rFonts w:ascii="Arial" w:hAnsi="Arial" w:cs="Arial"/>
                <w:b/>
                <w:bCs/>
                <w:sz w:val="24"/>
                <w:szCs w:val="24"/>
              </w:rPr>
              <w:t>Kryteria KE):</w:t>
            </w:r>
            <w:r w:rsidRPr="00572831">
              <w:rPr>
                <w:rFonts w:ascii="Arial" w:hAnsi="Arial" w:cs="Arial"/>
                <w:sz w:val="24"/>
                <w:szCs w:val="24"/>
              </w:rPr>
              <w:t> </w:t>
            </w:r>
          </w:p>
          <w:p w14:paraId="182F9165" w14:textId="77777777" w:rsidR="00E56B77" w:rsidRPr="00572831" w:rsidRDefault="00150819" w:rsidP="006D01CB">
            <w:pPr>
              <w:rPr>
                <w:rFonts w:ascii="Arial" w:hAnsi="Arial" w:cs="Arial"/>
                <w:sz w:val="24"/>
                <w:szCs w:val="24"/>
              </w:rPr>
            </w:pPr>
            <w:hyperlink r:id="rId18" w:history="1">
              <w:r w:rsidR="00E56B77" w:rsidRPr="00572831">
                <w:rPr>
                  <w:rStyle w:val="Hipercze"/>
                  <w:rFonts w:ascii="Arial" w:hAnsi="Arial" w:cs="Arial"/>
                  <w:sz w:val="24"/>
                  <w:szCs w:val="24"/>
                </w:rPr>
                <w:t>https://www.uzp.gov.pl/baza-wiedzy/zrownowazone-zamowienia-publiczne/zielone-zamowienia/kryteria-srodowiskowe-gpp</w:t>
              </w:r>
            </w:hyperlink>
            <w:r w:rsidR="00E56B77" w:rsidRPr="00572831">
              <w:rPr>
                <w:rFonts w:ascii="Arial" w:hAnsi="Arial" w:cs="Arial"/>
                <w:sz w:val="24"/>
                <w:szCs w:val="24"/>
              </w:rPr>
              <w:t xml:space="preserve">  </w:t>
            </w:r>
          </w:p>
          <w:p w14:paraId="73E97D3F" w14:textId="77777777" w:rsidR="00E56B77" w:rsidRPr="00572831" w:rsidRDefault="00150819" w:rsidP="006D01CB">
            <w:pPr>
              <w:rPr>
                <w:rFonts w:ascii="Arial" w:hAnsi="Arial" w:cs="Arial"/>
                <w:sz w:val="24"/>
                <w:szCs w:val="24"/>
              </w:rPr>
            </w:pPr>
            <w:hyperlink r:id="rId19" w:history="1">
              <w:r w:rsidR="00E56B77" w:rsidRPr="00572831">
                <w:rPr>
                  <w:rStyle w:val="Hipercze"/>
                  <w:rFonts w:ascii="Arial" w:hAnsi="Arial" w:cs="Arial"/>
                  <w:sz w:val="24"/>
                  <w:szCs w:val="24"/>
                </w:rPr>
                <w:t>https://www.gov.pl/web/uzp/kryteria-srodowiskowe-gpp</w:t>
              </w:r>
            </w:hyperlink>
            <w:r w:rsidR="00E56B77" w:rsidRPr="00572831">
              <w:rPr>
                <w:rFonts w:ascii="Arial" w:hAnsi="Arial" w:cs="Arial"/>
                <w:sz w:val="24"/>
                <w:szCs w:val="24"/>
              </w:rPr>
              <w:t> </w:t>
            </w:r>
          </w:p>
        </w:tc>
        <w:tc>
          <w:tcPr>
            <w:tcW w:w="1766" w:type="dxa"/>
            <w:hideMark/>
          </w:tcPr>
          <w:p w14:paraId="5F76C482"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w:t>
            </w:r>
          </w:p>
          <w:p w14:paraId="6A5D9B59" w14:textId="77777777" w:rsidR="00E56B77" w:rsidRPr="00572831" w:rsidRDefault="00E56B77" w:rsidP="006D01CB">
            <w:pPr>
              <w:spacing w:beforeAutospacing="1" w:afterAutospacing="1"/>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241D834B"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w:t>
            </w:r>
          </w:p>
        </w:tc>
        <w:tc>
          <w:tcPr>
            <w:tcW w:w="2428" w:type="dxa"/>
            <w:hideMark/>
          </w:tcPr>
          <w:p w14:paraId="1B42A58C"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t>Punktowa:</w:t>
            </w:r>
          </w:p>
          <w:p w14:paraId="66D5A268" w14:textId="77777777" w:rsidR="00E56B77" w:rsidRPr="00572831" w:rsidRDefault="00E56B77" w:rsidP="006D01CB">
            <w:pPr>
              <w:rPr>
                <w:rFonts w:ascii="Arial" w:hAnsi="Arial" w:cs="Arial"/>
                <w:sz w:val="24"/>
                <w:szCs w:val="24"/>
              </w:rPr>
            </w:pPr>
            <w:r w:rsidRPr="00572831">
              <w:rPr>
                <w:rFonts w:ascii="Arial" w:hAnsi="Arial" w:cs="Arial"/>
                <w:sz w:val="24"/>
                <w:szCs w:val="24"/>
              </w:rPr>
              <w:t xml:space="preserve">0 pkt – nie przewidziano zastosowania zielonych zamówień  </w:t>
            </w:r>
          </w:p>
          <w:p w14:paraId="2CC4529D" w14:textId="77777777" w:rsidR="00E56B77" w:rsidRPr="00572831" w:rsidRDefault="00E56B77" w:rsidP="006D01CB">
            <w:pPr>
              <w:rPr>
                <w:rFonts w:ascii="Arial" w:eastAsia="Arial" w:hAnsi="Arial" w:cs="Arial"/>
                <w:sz w:val="24"/>
                <w:szCs w:val="24"/>
              </w:rPr>
            </w:pPr>
            <w:r w:rsidRPr="00572831">
              <w:rPr>
                <w:rFonts w:ascii="Arial" w:hAnsi="Arial" w:cs="Arial"/>
                <w:sz w:val="24"/>
                <w:szCs w:val="24"/>
              </w:rPr>
              <w:t>2 pkt - zastosowanie zielonych zamówień publicznych</w:t>
            </w:r>
          </w:p>
        </w:tc>
        <w:tc>
          <w:tcPr>
            <w:tcW w:w="1128" w:type="dxa"/>
            <w:hideMark/>
          </w:tcPr>
          <w:p w14:paraId="02A21AEB" w14:textId="77777777" w:rsidR="00E56B77" w:rsidRPr="00572831" w:rsidRDefault="00E56B77" w:rsidP="006D01CB">
            <w:pPr>
              <w:rPr>
                <w:rFonts w:ascii="Arial" w:eastAsia="Times New Roman" w:hAnsi="Arial" w:cs="Arial"/>
                <w:sz w:val="24"/>
                <w:szCs w:val="24"/>
                <w:lang w:eastAsia="pl-PL"/>
              </w:rPr>
            </w:pPr>
          </w:p>
        </w:tc>
      </w:tr>
    </w:tbl>
    <w:bookmarkEnd w:id="10"/>
    <w:p w14:paraId="19531807" w14:textId="04257E05" w:rsidR="00125AAE" w:rsidRPr="00572831" w:rsidRDefault="002B587C" w:rsidP="0009459C">
      <w:pPr>
        <w:pStyle w:val="Legenda"/>
        <w:keepNext/>
        <w:spacing w:before="240"/>
        <w:rPr>
          <w:rFonts w:ascii="Arial" w:eastAsia="Arial" w:hAnsi="Arial" w:cs="Arial"/>
          <w:b/>
          <w:bCs/>
          <w:i w:val="0"/>
          <w:color w:val="auto"/>
          <w:sz w:val="24"/>
          <w:szCs w:val="24"/>
        </w:rPr>
      </w:pPr>
      <w:r w:rsidRPr="00572831">
        <w:rPr>
          <w:rFonts w:ascii="Arial" w:eastAsia="Arial" w:hAnsi="Arial" w:cs="Arial"/>
          <w:b/>
          <w:bCs/>
          <w:i w:val="0"/>
          <w:color w:val="auto"/>
          <w:sz w:val="24"/>
          <w:szCs w:val="24"/>
        </w:rPr>
        <w:lastRenderedPageBreak/>
        <w:t xml:space="preserve">Tabela </w:t>
      </w:r>
      <w:r w:rsidR="00EB3815" w:rsidRPr="00572831">
        <w:rPr>
          <w:rFonts w:ascii="Arial" w:eastAsia="Arial" w:hAnsi="Arial" w:cs="Arial"/>
          <w:b/>
          <w:bCs/>
          <w:i w:val="0"/>
          <w:color w:val="auto"/>
          <w:sz w:val="24"/>
          <w:szCs w:val="24"/>
        </w:rPr>
        <w:t>4</w:t>
      </w:r>
      <w:r w:rsidRPr="00572831">
        <w:rPr>
          <w:rFonts w:ascii="Arial" w:eastAsia="Arial" w:hAnsi="Arial" w:cs="Arial"/>
          <w:b/>
          <w:bCs/>
          <w:i w:val="0"/>
          <w:color w:val="auto"/>
          <w:sz w:val="24"/>
          <w:szCs w:val="24"/>
        </w:rPr>
        <w:t xml:space="preserve">. Kryteria merytoryczne specyficzne </w:t>
      </w:r>
    </w:p>
    <w:tbl>
      <w:tblPr>
        <w:tblW w:w="148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merytoryczne specyficzne"/>
        <w:tblDescription w:val="Tabela 4. Zestawienie kryteriów merytorycznych specyficznych dla działania 2.2"/>
      </w:tblPr>
      <w:tblGrid>
        <w:gridCol w:w="966"/>
        <w:gridCol w:w="2818"/>
        <w:gridCol w:w="2984"/>
        <w:gridCol w:w="2487"/>
        <w:gridCol w:w="4030"/>
        <w:gridCol w:w="1578"/>
      </w:tblGrid>
      <w:tr w:rsidR="004B51D6" w:rsidRPr="00572831" w14:paraId="62EE6B07" w14:textId="77777777" w:rsidTr="321369AB">
        <w:trPr>
          <w:trHeight w:val="1655"/>
          <w:tblHeader/>
        </w:trPr>
        <w:tc>
          <w:tcPr>
            <w:tcW w:w="1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36A6DCA" w14:textId="77777777" w:rsidR="00125AAE" w:rsidRPr="00572831" w:rsidRDefault="00125AAE" w:rsidP="00125AAE">
            <w:pPr>
              <w:spacing w:before="100" w:beforeAutospacing="1" w:after="100" w:afterAutospacing="1" w:line="240" w:lineRule="auto"/>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L.p. </w:t>
            </w:r>
          </w:p>
        </w:tc>
        <w:tc>
          <w:tcPr>
            <w:tcW w:w="241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502A378"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Nazwa kryterium</w:t>
            </w: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145F834"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Definicja kryterium</w:t>
            </w:r>
            <w:r w:rsidRPr="00572831">
              <w:rPr>
                <w:rFonts w:ascii="Arial" w:eastAsia="Times New Roman" w:hAnsi="Arial" w:cs="Arial"/>
                <w:sz w:val="24"/>
                <w:szCs w:val="24"/>
                <w:lang w:eastAsia="pl-PL"/>
              </w:rPr>
              <w:t> </w:t>
            </w:r>
          </w:p>
          <w:p w14:paraId="144FB2EB"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08F948C"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572831">
              <w:rPr>
                <w:rFonts w:ascii="Arial" w:eastAsia="Times New Roman" w:hAnsi="Arial" w:cs="Arial"/>
                <w:b/>
                <w:sz w:val="24"/>
                <w:szCs w:val="24"/>
                <w:lang w:eastAsia="pl-PL"/>
              </w:rPr>
              <w:t>Czy spełnienie kryterium jest konieczne do przyznania dofinansowania? </w:t>
            </w:r>
          </w:p>
        </w:tc>
        <w:tc>
          <w:tcPr>
            <w:tcW w:w="436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F429B06"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572831">
              <w:rPr>
                <w:rFonts w:ascii="Arial" w:eastAsia="Times New Roman" w:hAnsi="Arial" w:cs="Arial"/>
                <w:b/>
                <w:sz w:val="24"/>
                <w:szCs w:val="24"/>
                <w:lang w:eastAsia="pl-PL"/>
              </w:rPr>
              <w:t>Sposób oceny kryterium </w:t>
            </w:r>
          </w:p>
        </w:tc>
        <w:tc>
          <w:tcPr>
            <w:tcW w:w="154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941F8B1" w14:textId="09F3ADC2" w:rsidR="00125AAE" w:rsidRPr="00572831"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572831">
              <w:rPr>
                <w:rFonts w:ascii="Arial" w:eastAsia="Times New Roman" w:hAnsi="Arial" w:cs="Arial"/>
                <w:b/>
                <w:sz w:val="24"/>
                <w:szCs w:val="24"/>
                <w:lang w:eastAsia="pl-PL"/>
              </w:rPr>
              <w:t>Szczególne znaczenie kryterium</w:t>
            </w:r>
          </w:p>
        </w:tc>
      </w:tr>
      <w:tr w:rsidR="00125AAE" w:rsidRPr="00572831" w14:paraId="74319DB2"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6B415" w14:textId="77777777" w:rsidR="00125AAE" w:rsidRPr="00572831" w:rsidRDefault="00125AAE" w:rsidP="14D79E56">
            <w:pPr>
              <w:numPr>
                <w:ilvl w:val="0"/>
                <w:numId w:val="50"/>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675742F2"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 jest zgodny z zapisami uchwały antysmogowej dla województwa śląskiego  </w:t>
            </w:r>
          </w:p>
          <w:p w14:paraId="19B03C65"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09B98C"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Projekt jest: </w:t>
            </w:r>
          </w:p>
          <w:p w14:paraId="251FF4F2" w14:textId="1FD9714F" w:rsidR="00125AAE" w:rsidRPr="00572831" w:rsidRDefault="486A48C5" w:rsidP="14D79E56">
            <w:pPr>
              <w:numPr>
                <w:ilvl w:val="0"/>
                <w:numId w:val="51"/>
              </w:numPr>
              <w:spacing w:before="100" w:beforeAutospacing="1" w:after="100" w:afterAutospacing="1" w:line="240" w:lineRule="auto"/>
              <w:ind w:left="9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 zlokalizowany na obszarze obowiązywania </w:t>
            </w:r>
            <w:r w:rsidRPr="00572831">
              <w:rPr>
                <w:rFonts w:ascii="Arial" w:eastAsia="Times New Roman" w:hAnsi="Arial" w:cs="Arial"/>
                <w:iCs/>
                <w:sz w:val="24"/>
                <w:szCs w:val="24"/>
                <w:lang w:eastAsia="pl-PL"/>
              </w:rPr>
              <w:t xml:space="preserve">Uchwały nr </w:t>
            </w:r>
            <w:r w:rsidRPr="00572831">
              <w:rPr>
                <w:rFonts w:ascii="Arial" w:hAnsi="Arial" w:cs="Arial"/>
                <w:iCs/>
                <w:sz w:val="24"/>
                <w:szCs w:val="24"/>
              </w:rPr>
              <w:t>V/36/1/2017  </w:t>
            </w:r>
            <w:r w:rsidRPr="00572831">
              <w:rPr>
                <w:rFonts w:ascii="Arial" w:eastAsia="Times New Roman" w:hAnsi="Arial" w:cs="Arial"/>
                <w:iCs/>
                <w:sz w:val="24"/>
                <w:szCs w:val="24"/>
                <w:lang w:eastAsia="pl-PL"/>
              </w:rPr>
              <w:t>Sejmiku Województwa Śląskiego z dnia 7 kwietnia 2017 r.</w:t>
            </w:r>
            <w:r w:rsidRPr="00572831">
              <w:rPr>
                <w:rFonts w:ascii="Arial" w:eastAsia="Times New Roman" w:hAnsi="Arial" w:cs="Arial"/>
                <w:iCs/>
                <w:color w:val="0078D4"/>
                <w:sz w:val="24"/>
                <w:szCs w:val="24"/>
                <w:lang w:eastAsia="pl-PL"/>
              </w:rPr>
              <w:t xml:space="preserve"> </w:t>
            </w:r>
            <w:r w:rsidRPr="00572831">
              <w:rPr>
                <w:rFonts w:ascii="Arial" w:eastAsia="Times New Roman" w:hAnsi="Arial" w:cs="Arial"/>
                <w:iCs/>
                <w:sz w:val="24"/>
                <w:szCs w:val="24"/>
                <w:lang w:eastAsia="pl-PL"/>
              </w:rPr>
              <w:t xml:space="preserve">w sprawie wprowadzenia na obszarze województwa śląskiego ograniczeń w zakresie eksploatacji instalacji, w których następuje spalanie paliw </w:t>
            </w:r>
            <w:r w:rsidRPr="00572831">
              <w:rPr>
                <w:rFonts w:ascii="Arial" w:eastAsia="Times New Roman" w:hAnsi="Arial" w:cs="Arial"/>
                <w:sz w:val="24"/>
                <w:szCs w:val="24"/>
                <w:lang w:eastAsia="pl-PL"/>
              </w:rPr>
              <w:t>oraz </w:t>
            </w:r>
          </w:p>
          <w:p w14:paraId="5604AD85" w14:textId="77777777" w:rsidR="00125AAE" w:rsidRPr="00572831" w:rsidRDefault="00125AAE" w:rsidP="14D79E56">
            <w:pPr>
              <w:numPr>
                <w:ilvl w:val="0"/>
                <w:numId w:val="51"/>
              </w:numPr>
              <w:spacing w:before="100" w:beforeAutospacing="1" w:after="100" w:afterAutospacing="1" w:line="240" w:lineRule="auto"/>
              <w:ind w:left="9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jest zgodny z zapisami ww. uchwały.  </w:t>
            </w:r>
          </w:p>
          <w:p w14:paraId="0C81BDB5"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Zgodność z uchwałą jest badana na podstawie wersji uchwały </w:t>
            </w:r>
            <w:r w:rsidRPr="00572831">
              <w:rPr>
                <w:rFonts w:ascii="Arial" w:eastAsia="Times New Roman" w:hAnsi="Arial" w:cs="Arial"/>
                <w:sz w:val="24"/>
                <w:szCs w:val="24"/>
                <w:lang w:eastAsia="pl-PL"/>
              </w:rPr>
              <w:lastRenderedPageBreak/>
              <w:t>obowiązującej w dniu ogłoszenia naboru.  </w:t>
            </w:r>
          </w:p>
          <w:p w14:paraId="68577BEE"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A359F" w14:textId="77777777" w:rsidR="00125AAE" w:rsidRPr="00572831" w:rsidRDefault="00125AAE"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727FEA2" w14:textId="77777777" w:rsidR="00125AAE" w:rsidRPr="00572831" w:rsidRDefault="00125AAE"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D5F89C2" w14:textId="4FCD9DCA" w:rsidR="00125AAE" w:rsidRPr="00572831" w:rsidRDefault="00125AAE" w:rsidP="14D79E56">
            <w:pPr>
              <w:rPr>
                <w:rFonts w:ascii="Arial" w:eastAsia="Times New Roman" w:hAnsi="Arial" w:cs="Arial"/>
                <w:sz w:val="24"/>
                <w:szCs w:val="24"/>
                <w:lang w:eastAsia="pl-PL"/>
              </w:rPr>
            </w:pPr>
            <w:r w:rsidRPr="00572831">
              <w:rPr>
                <w:rFonts w:ascii="Arial" w:hAnsi="Arial" w:cs="Arial"/>
                <w:sz w:val="24"/>
                <w:szCs w:val="24"/>
              </w:rPr>
              <w:t>0/1 </w:t>
            </w:r>
          </w:p>
          <w:p w14:paraId="0534D37D" w14:textId="77777777" w:rsidR="00125AAE" w:rsidRPr="00572831"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 </w:t>
            </w:r>
          </w:p>
          <w:p w14:paraId="20FB107D" w14:textId="680432DA" w:rsidR="00125AAE" w:rsidRPr="00572831"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5AB44088" w14:textId="3FF04A62" w:rsidR="00125AAE" w:rsidRPr="00572831"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C994A"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56F9B3CF"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BB27F" w14:textId="77777777" w:rsidR="00125AAE" w:rsidRPr="00572831" w:rsidRDefault="00125AAE" w:rsidP="14D79E56">
            <w:pPr>
              <w:numPr>
                <w:ilvl w:val="0"/>
                <w:numId w:val="52"/>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5A7B7D4A" w14:textId="77777777" w:rsidR="00125AAE" w:rsidRPr="00572831" w:rsidRDefault="00125AAE" w:rsidP="2EE78347">
            <w:pPr>
              <w:spacing w:before="100" w:beforeAutospacing="1" w:after="100" w:afterAutospacing="1" w:line="240" w:lineRule="auto"/>
              <w:ind w:right="16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Spełnienie wymogów minimalnej poprawy efektywności energetycznej budynku - nie dotyczy budynków zabytkowych </w:t>
            </w:r>
          </w:p>
          <w:p w14:paraId="4E8260D7"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C9F397" w14:textId="77777777" w:rsidR="00125AAE" w:rsidRPr="00572831" w:rsidRDefault="00125AAE" w:rsidP="2EE78347">
            <w:pPr>
              <w:spacing w:before="100" w:beforeAutospacing="1" w:after="100" w:afterAutospacing="1" w:line="240" w:lineRule="auto"/>
              <w:ind w:right="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Na podstawie audytu energetycznego ekspert weryfikuje, czy przewidziane działania skutkują poprawą efektywności energetycznej określonej dla energii pierwotnej, o co najmniej 30% w odniesieniu do stanu sprzed modernizacji budynku (nie dotyczy budynków zabytkowych).  </w:t>
            </w:r>
          </w:p>
          <w:p w14:paraId="3092DFBE"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weryfikuje, czy przedstawione wyliczenia potwierdzają zadeklarowane wartości poprawy efektywności.  </w:t>
            </w:r>
          </w:p>
          <w:p w14:paraId="189DB564" w14:textId="0C9E2488" w:rsidR="00125AAE" w:rsidRPr="00572831" w:rsidRDefault="00125AAE" w:rsidP="0009459C">
            <w:pPr>
              <w:spacing w:before="100" w:beforeAutospacing="1" w:after="100" w:afterAutospacing="1" w:line="240" w:lineRule="auto"/>
              <w:ind w:right="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 przypadku błędnego wyliczenia lub nieosiągnięcia wskazanych poziomów efektywności energetycznej ekspert kieruje</w:t>
            </w:r>
            <w:r w:rsidR="0009459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wniosek do uzupełnienia/poprawy wyliczeń lub zakresu ujętego w kosztach kwalifikowalnych.  </w:t>
            </w:r>
          </w:p>
          <w:p w14:paraId="5CA2CC46" w14:textId="6E140FE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Budynki zabytkowe – budynki objęte opieką konserwatora zabytków.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390A3" w14:textId="77777777" w:rsidR="00125AAE" w:rsidRPr="00572831" w:rsidRDefault="00125AAE" w:rsidP="14D79E56">
            <w:pPr>
              <w:rPr>
                <w:rFonts w:ascii="Arial" w:hAnsi="Arial" w:cs="Arial"/>
                <w:sz w:val="24"/>
                <w:szCs w:val="24"/>
              </w:rPr>
            </w:pPr>
            <w:r w:rsidRPr="00572831">
              <w:rPr>
                <w:rFonts w:ascii="Arial" w:hAnsi="Arial" w:cs="Arial"/>
                <w:sz w:val="24"/>
                <w:szCs w:val="24"/>
              </w:rPr>
              <w:lastRenderedPageBreak/>
              <w:t>TAK – jeśli dotyczy </w:t>
            </w:r>
          </w:p>
          <w:p w14:paraId="4A712457" w14:textId="621F6CAB" w:rsidR="00125AAE" w:rsidRPr="00572831" w:rsidRDefault="00125AAE" w:rsidP="00572831">
            <w:pPr>
              <w:rPr>
                <w:rFonts w:ascii="Arial" w:hAnsi="Arial" w:cs="Arial"/>
                <w:sz w:val="24"/>
                <w:szCs w:val="24"/>
              </w:rPr>
            </w:pPr>
            <w:r w:rsidRPr="00572831">
              <w:rPr>
                <w:rFonts w:ascii="Arial" w:hAnsi="Arial" w:cs="Arial"/>
                <w:sz w:val="24"/>
                <w:szCs w:val="24"/>
              </w:rPr>
              <w:t> Kryterium możliwe do uzupełnienia/poprawy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20FCC976" w14:textId="5EE2B948" w:rsidR="00125AAE" w:rsidRPr="00572831" w:rsidRDefault="00125AAE" w:rsidP="14D79E56">
            <w:pPr>
              <w:rPr>
                <w:rFonts w:ascii="Arial" w:hAnsi="Arial" w:cs="Arial"/>
                <w:sz w:val="24"/>
                <w:szCs w:val="24"/>
              </w:rPr>
            </w:pPr>
            <w:r w:rsidRPr="00572831">
              <w:rPr>
                <w:rFonts w:ascii="Arial" w:hAnsi="Arial" w:cs="Arial"/>
                <w:sz w:val="24"/>
                <w:szCs w:val="24"/>
              </w:rPr>
              <w:t>0/1/nd </w:t>
            </w:r>
          </w:p>
          <w:p w14:paraId="1CC96BB1" w14:textId="77777777" w:rsidR="00125AAE" w:rsidRPr="00572831" w:rsidRDefault="00125AAE" w:rsidP="14D79E56">
            <w:pPr>
              <w:rPr>
                <w:rFonts w:ascii="Arial" w:hAnsi="Arial" w:cs="Arial"/>
                <w:sz w:val="24"/>
                <w:szCs w:val="24"/>
              </w:rPr>
            </w:pPr>
            <w:r w:rsidRPr="00572831">
              <w:rPr>
                <w:rFonts w:ascii="Arial" w:hAnsi="Arial" w:cs="Arial"/>
                <w:sz w:val="24"/>
                <w:szCs w:val="24"/>
              </w:rPr>
              <w:t>1 pkt - spełnia kryterium </w:t>
            </w:r>
          </w:p>
          <w:p w14:paraId="6FDEA6A0" w14:textId="2BBD6B8D" w:rsidR="00125AAE" w:rsidRPr="00572831" w:rsidRDefault="00125AAE" w:rsidP="14D79E56">
            <w:pPr>
              <w:rPr>
                <w:rFonts w:ascii="Arial" w:hAnsi="Arial" w:cs="Arial"/>
                <w:sz w:val="24"/>
                <w:szCs w:val="24"/>
              </w:rPr>
            </w:pPr>
            <w:r w:rsidRPr="00572831">
              <w:rPr>
                <w:rFonts w:ascii="Arial" w:hAnsi="Arial" w:cs="Arial"/>
                <w:sz w:val="24"/>
                <w:szCs w:val="24"/>
              </w:rPr>
              <w:t>0 pkt – nie spełnia kryterium –ocena negatywna  </w:t>
            </w:r>
          </w:p>
          <w:p w14:paraId="4BAB2C27" w14:textId="77777777" w:rsidR="00125AAE" w:rsidRPr="00572831" w:rsidRDefault="00125AAE" w:rsidP="14D79E56">
            <w:pPr>
              <w:rPr>
                <w:rFonts w:ascii="Arial" w:hAnsi="Arial" w:cs="Arial"/>
                <w:sz w:val="24"/>
                <w:szCs w:val="24"/>
              </w:rPr>
            </w:pPr>
            <w:r w:rsidRPr="00572831">
              <w:rPr>
                <w:rFonts w:ascii="Arial" w:hAnsi="Arial" w:cs="Arial"/>
                <w:sz w:val="24"/>
                <w:szCs w:val="24"/>
              </w:rPr>
              <w:t>Jeśli w trakcie oceny ekspert planuje przyznać 0 pkt, ma obowiązek poprzedzić to wezwaniem wnioskodawcy do uzupełnienia/poprawy i uwzględnić jego odpowiedź w ostatecznej ocenie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9C0E5"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7546F535"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3E2E4" w14:textId="77777777" w:rsidR="00125AAE" w:rsidRPr="00572831" w:rsidRDefault="00125AAE" w:rsidP="14D79E56">
            <w:pPr>
              <w:numPr>
                <w:ilvl w:val="0"/>
                <w:numId w:val="53"/>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2CD43034" w14:textId="77777777" w:rsidR="00125AAE" w:rsidRPr="00572831" w:rsidRDefault="00125AAE" w:rsidP="2EE78347">
            <w:pPr>
              <w:spacing w:before="100" w:beforeAutospacing="1" w:after="100" w:afterAutospacing="1" w:line="240" w:lineRule="auto"/>
              <w:ind w:right="900"/>
              <w:jc w:val="both"/>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Poprawność oszacowania wskaźników  </w:t>
            </w:r>
          </w:p>
          <w:p w14:paraId="6349F987"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7F6AA8D" w14:textId="77777777" w:rsidR="00125AAE" w:rsidRPr="00572831" w:rsidRDefault="6661A08F"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weryfikuje, czy wartości planowanych do osiągnięcia wskaźników, ujętych w</w:t>
            </w:r>
            <w:r w:rsidRPr="00572831">
              <w:rPr>
                <w:rFonts w:ascii="Arial" w:hAnsi="Arial" w:cs="Arial"/>
                <w:sz w:val="24"/>
                <w:szCs w:val="24"/>
              </w:rPr>
              <w:t xml:space="preserve"> polach</w:t>
            </w:r>
            <w:r w:rsidRPr="00572831">
              <w:rPr>
                <w:rFonts w:ascii="Arial" w:eastAsia="Times New Roman" w:hAnsi="Arial" w:cs="Arial"/>
                <w:sz w:val="24"/>
                <w:szCs w:val="24"/>
                <w:lang w:eastAsia="pl-PL"/>
              </w:rPr>
              <w:t xml:space="preserve"> wniosku o dofinansowanie, znajdują potwierdzenie w dołączonym do wniosku audycie energetycznym.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6CAB9" w14:textId="7343E49B" w:rsidR="00125AAE" w:rsidRPr="00572831" w:rsidRDefault="00125AAE" w:rsidP="14D79E56">
            <w:pPr>
              <w:jc w:val="center"/>
              <w:rPr>
                <w:rFonts w:ascii="Arial" w:hAnsi="Arial" w:cs="Arial"/>
                <w:sz w:val="24"/>
                <w:szCs w:val="24"/>
              </w:rPr>
            </w:pPr>
            <w:r w:rsidRPr="00572831">
              <w:rPr>
                <w:rFonts w:ascii="Arial" w:hAnsi="Arial" w:cs="Arial"/>
                <w:sz w:val="24"/>
                <w:szCs w:val="24"/>
              </w:rPr>
              <w:t xml:space="preserve">TAK </w:t>
            </w:r>
          </w:p>
          <w:p w14:paraId="3CF9BC63" w14:textId="3C0CB498" w:rsidR="00125AAE" w:rsidRPr="00572831" w:rsidRDefault="24F11C49" w:rsidP="14D79E56">
            <w:pPr>
              <w:jc w:val="center"/>
              <w:rPr>
                <w:rFonts w:ascii="Arial" w:hAnsi="Arial" w:cs="Arial"/>
                <w:sz w:val="24"/>
                <w:szCs w:val="24"/>
              </w:rPr>
            </w:pPr>
            <w:r w:rsidRPr="00572831">
              <w:rPr>
                <w:rFonts w:ascii="Arial" w:hAnsi="Arial" w:cs="Arial"/>
                <w:sz w:val="24"/>
                <w:szCs w:val="24"/>
              </w:rPr>
              <w:t>Kryterium możliwe do uzupełnienia/poprawy</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5156C" w14:textId="45340CA0" w:rsidR="00125AAE" w:rsidRPr="00572831" w:rsidRDefault="00125AAE" w:rsidP="14D79E56">
            <w:pPr>
              <w:rPr>
                <w:rFonts w:ascii="Arial" w:hAnsi="Arial" w:cs="Arial"/>
                <w:sz w:val="24"/>
                <w:szCs w:val="24"/>
              </w:rPr>
            </w:pPr>
            <w:r w:rsidRPr="00572831">
              <w:rPr>
                <w:rFonts w:ascii="Arial" w:hAnsi="Arial" w:cs="Arial"/>
                <w:sz w:val="24"/>
                <w:szCs w:val="24"/>
              </w:rPr>
              <w:t>0/1 </w:t>
            </w:r>
          </w:p>
          <w:p w14:paraId="19439B17" w14:textId="77777777" w:rsidR="00125AAE" w:rsidRPr="00572831" w:rsidRDefault="00125AAE" w:rsidP="14D79E56">
            <w:pPr>
              <w:rPr>
                <w:rFonts w:ascii="Arial" w:hAnsi="Arial" w:cs="Arial"/>
                <w:sz w:val="24"/>
                <w:szCs w:val="24"/>
              </w:rPr>
            </w:pPr>
            <w:r w:rsidRPr="00572831">
              <w:rPr>
                <w:rFonts w:ascii="Arial" w:hAnsi="Arial" w:cs="Arial"/>
                <w:sz w:val="24"/>
                <w:szCs w:val="24"/>
              </w:rPr>
              <w:t>1 pkt - spełnia kryterium  </w:t>
            </w:r>
          </w:p>
          <w:p w14:paraId="3CAF62A9" w14:textId="31A4FE59" w:rsidR="00125AAE" w:rsidRPr="00572831" w:rsidRDefault="00125AAE" w:rsidP="14D79E56">
            <w:pPr>
              <w:rPr>
                <w:rFonts w:ascii="Arial" w:hAnsi="Arial" w:cs="Arial"/>
                <w:sz w:val="24"/>
                <w:szCs w:val="24"/>
              </w:rPr>
            </w:pPr>
            <w:r w:rsidRPr="00572831">
              <w:rPr>
                <w:rFonts w:ascii="Arial" w:hAnsi="Arial" w:cs="Arial"/>
                <w:sz w:val="24"/>
                <w:szCs w:val="24"/>
              </w:rPr>
              <w:t>0 pkt – nie spełnia kryterium – ocena negatywna  </w:t>
            </w:r>
          </w:p>
          <w:p w14:paraId="60378B69" w14:textId="01C0AB11" w:rsidR="00125AAE" w:rsidRPr="00572831" w:rsidRDefault="00125AAE" w:rsidP="14D79E56">
            <w:pPr>
              <w:rPr>
                <w:rFonts w:ascii="Arial" w:hAnsi="Arial" w:cs="Arial"/>
                <w:sz w:val="24"/>
                <w:szCs w:val="24"/>
              </w:rPr>
            </w:pPr>
            <w:r w:rsidRPr="00572831">
              <w:rPr>
                <w:rFonts w:ascii="Arial" w:hAnsi="Arial" w:cs="Arial"/>
                <w:sz w:val="24"/>
                <w:szCs w:val="24"/>
              </w:rPr>
              <w:t xml:space="preserve">Jeśli w trakcie oceny ekspert planuje przyznać 0 pkt, ma obowiązek </w:t>
            </w:r>
            <w:r w:rsidRPr="00572831">
              <w:rPr>
                <w:rFonts w:ascii="Arial" w:hAnsi="Arial" w:cs="Arial"/>
                <w:sz w:val="24"/>
                <w:szCs w:val="24"/>
              </w:rPr>
              <w:lastRenderedPageBreak/>
              <w:t>poprzedzić to wezwaniem wnioskodawcy do uzupełnienia/poprawy i uwzględnić jego odpowiedź w ostatecznej ocenie.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C174E"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125AAE" w:rsidRPr="00572831" w14:paraId="476DBD4D"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9E558" w14:textId="77777777" w:rsidR="00125AAE" w:rsidRPr="00572831" w:rsidRDefault="00125AAE" w:rsidP="14D79E56">
            <w:pPr>
              <w:numPr>
                <w:ilvl w:val="0"/>
                <w:numId w:val="54"/>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4E203ACF" w14:textId="77777777" w:rsidR="00125AAE" w:rsidRPr="00572831" w:rsidRDefault="00125AAE"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Spójność zakresu projektu z audytem energetycznym   </w:t>
            </w:r>
          </w:p>
          <w:p w14:paraId="457CE8DF"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5D19A5" w14:textId="5D7BBAB0" w:rsidR="00125AAE" w:rsidRPr="00572831" w:rsidRDefault="00125AAE" w:rsidP="00A81A49">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Ekspert weryfikuje czy cały zakres modernizacji energetycznej, ujęty we wniosku w ramach kosztów kwalifikowalnych, wynika z audytu energetycznego. </w:t>
            </w:r>
          </w:p>
          <w:p w14:paraId="7E4BF675" w14:textId="7F0D195D" w:rsidR="00125AAE" w:rsidRPr="00572831" w:rsidRDefault="00125AAE" w:rsidP="4C8A1C7D">
            <w:pPr>
              <w:spacing w:before="100" w:beforeAutospacing="1" w:after="100" w:afterAutospacing="1" w:line="240" w:lineRule="auto"/>
              <w:ind w:right="105"/>
              <w:textAlignment w:val="baseline"/>
              <w:rPr>
                <w:rFonts w:ascii="Arial" w:eastAsia="Times New Roman" w:hAnsi="Arial" w:cs="Arial"/>
                <w:sz w:val="24"/>
                <w:szCs w:val="24"/>
                <w:lang w:eastAsia="pl-PL"/>
              </w:rPr>
            </w:pPr>
            <w:r w:rsidRPr="00572831">
              <w:rPr>
                <w:rFonts w:ascii="Arial" w:eastAsia="Times New Roman" w:hAnsi="Arial" w:cs="Arial"/>
                <w:color w:val="881798"/>
                <w:sz w:val="24"/>
                <w:szCs w:val="24"/>
                <w:lang w:eastAsia="pl-PL"/>
              </w:rPr>
              <w:t> </w:t>
            </w:r>
            <w:r w:rsidRPr="00572831">
              <w:rPr>
                <w:rFonts w:ascii="Arial" w:eastAsia="Times New Roman" w:hAnsi="Arial" w:cs="Arial"/>
                <w:sz w:val="24"/>
                <w:szCs w:val="24"/>
                <w:lang w:eastAsia="pl-PL"/>
              </w:rPr>
              <w:t>Z audytu nie muszą wynikać wydatki dotyczące działań edukacyjno-świadomościowych</w:t>
            </w:r>
            <w:r w:rsidR="00C86899" w:rsidRPr="00572831">
              <w:rPr>
                <w:rFonts w:ascii="Arial" w:eastAsia="Times New Roman" w:hAnsi="Arial" w:cs="Arial"/>
                <w:sz w:val="24"/>
                <w:szCs w:val="24"/>
                <w:lang w:eastAsia="pl-PL"/>
              </w:rPr>
              <w:t>, wydatki związane z zapewnieniem dostępności dla osób z niepełnosprawnościami</w:t>
            </w:r>
            <w:r w:rsidRPr="00572831">
              <w:rPr>
                <w:rFonts w:ascii="Arial" w:eastAsia="Times New Roman" w:hAnsi="Arial" w:cs="Arial"/>
                <w:sz w:val="24"/>
                <w:szCs w:val="24"/>
                <w:lang w:eastAsia="pl-PL"/>
              </w:rPr>
              <w:t xml:space="preserve"> oraz wydatk</w:t>
            </w:r>
            <w:r w:rsidR="610EBA4D" w:rsidRPr="00572831">
              <w:rPr>
                <w:rFonts w:ascii="Arial" w:eastAsia="Times New Roman" w:hAnsi="Arial" w:cs="Arial"/>
                <w:sz w:val="24"/>
                <w:szCs w:val="24"/>
                <w:lang w:eastAsia="pl-PL"/>
              </w:rPr>
              <w:t>i</w:t>
            </w:r>
            <w:r w:rsidRPr="00572831">
              <w:rPr>
                <w:rFonts w:ascii="Arial" w:eastAsia="Times New Roman" w:hAnsi="Arial" w:cs="Arial"/>
                <w:sz w:val="24"/>
                <w:szCs w:val="24"/>
                <w:lang w:eastAsia="pl-PL"/>
              </w:rPr>
              <w:t xml:space="preserve"> dotycząc</w:t>
            </w:r>
            <w:r w:rsidR="6636D509" w:rsidRPr="00572831">
              <w:rPr>
                <w:rFonts w:ascii="Arial" w:eastAsia="Times New Roman" w:hAnsi="Arial" w:cs="Arial"/>
                <w:sz w:val="24"/>
                <w:szCs w:val="24"/>
                <w:lang w:eastAsia="pl-PL"/>
              </w:rPr>
              <w:t>e</w:t>
            </w:r>
            <w:r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lastRenderedPageBreak/>
              <w:t>Gospodarki Obiegu Zamkniętego i działań łagodzących zmiany klimatu (do 15% kosztów kwalifikowanych). Z audytu nie muszą też wynikać wydatki stanowiące prace odtworzeniowe oraz prace wzmacniające efekt modernizacji energetycznej, np. prace odwodnieniowe, drenażowe.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2510E" w14:textId="21013AB4" w:rsidR="00125AAE" w:rsidRPr="00572831" w:rsidRDefault="7DF261F5" w:rsidP="14D79E56">
            <w:pPr>
              <w:jc w:val="center"/>
              <w:rPr>
                <w:rFonts w:ascii="Arial" w:hAnsi="Arial" w:cs="Arial"/>
                <w:sz w:val="24"/>
                <w:szCs w:val="24"/>
              </w:rPr>
            </w:pPr>
            <w:r w:rsidRPr="00572831">
              <w:rPr>
                <w:rFonts w:ascii="Arial" w:hAnsi="Arial" w:cs="Arial"/>
                <w:sz w:val="24"/>
                <w:szCs w:val="24"/>
              </w:rPr>
              <w:lastRenderedPageBreak/>
              <w:t>TAK</w:t>
            </w:r>
            <w:r w:rsidR="7347436D" w:rsidRPr="00572831">
              <w:rPr>
                <w:rFonts w:ascii="Arial" w:hAnsi="Arial" w:cs="Arial"/>
                <w:sz w:val="24"/>
                <w:szCs w:val="24"/>
              </w:rPr>
              <w:t xml:space="preserve"> </w:t>
            </w:r>
          </w:p>
          <w:p w14:paraId="7F77DB10" w14:textId="2EC900C9" w:rsidR="00125AAE" w:rsidRPr="00572831" w:rsidRDefault="770CBCD0" w:rsidP="14D79E56">
            <w:pPr>
              <w:jc w:val="center"/>
              <w:rPr>
                <w:rFonts w:ascii="Arial" w:hAnsi="Arial" w:cs="Arial"/>
                <w:sz w:val="24"/>
                <w:szCs w:val="24"/>
              </w:rPr>
            </w:pPr>
            <w:r w:rsidRPr="00572831">
              <w:rPr>
                <w:rFonts w:ascii="Arial" w:hAnsi="Arial" w:cs="Arial"/>
                <w:sz w:val="24"/>
                <w:szCs w:val="24"/>
              </w:rPr>
              <w:t xml:space="preserve"> Kryterium możliwe do uzupełnienia/poprawy</w:t>
            </w:r>
          </w:p>
          <w:p w14:paraId="433AE163" w14:textId="01B0FCD3" w:rsidR="00125AAE" w:rsidRPr="00572831" w:rsidRDefault="00125AAE" w:rsidP="14D79E56">
            <w:pPr>
              <w:jc w:val="center"/>
              <w:rPr>
                <w:rFonts w:ascii="Arial" w:hAnsi="Arial" w:cs="Arial"/>
                <w:sz w:val="24"/>
                <w:szCs w:val="24"/>
              </w:rPr>
            </w:pP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4E5689C" w14:textId="77777777" w:rsidR="00125AAE" w:rsidRPr="00572831" w:rsidRDefault="00125AAE" w:rsidP="14D79E56">
            <w:pPr>
              <w:rPr>
                <w:rFonts w:ascii="Arial" w:hAnsi="Arial" w:cs="Arial"/>
                <w:sz w:val="24"/>
                <w:szCs w:val="24"/>
              </w:rPr>
            </w:pPr>
            <w:r w:rsidRPr="00572831">
              <w:rPr>
                <w:rFonts w:ascii="Arial" w:hAnsi="Arial" w:cs="Arial"/>
                <w:sz w:val="24"/>
                <w:szCs w:val="24"/>
              </w:rPr>
              <w:t>0/1 </w:t>
            </w:r>
          </w:p>
          <w:p w14:paraId="2FEAF3C0" w14:textId="77777777" w:rsidR="00125AAE" w:rsidRPr="00572831" w:rsidRDefault="00125AAE" w:rsidP="14D79E56">
            <w:pPr>
              <w:rPr>
                <w:rFonts w:ascii="Arial" w:hAnsi="Arial" w:cs="Arial"/>
                <w:sz w:val="24"/>
                <w:szCs w:val="24"/>
              </w:rPr>
            </w:pPr>
            <w:r w:rsidRPr="00572831">
              <w:rPr>
                <w:rFonts w:ascii="Arial" w:hAnsi="Arial" w:cs="Arial"/>
                <w:sz w:val="24"/>
                <w:szCs w:val="24"/>
              </w:rPr>
              <w:t>1 pkt -spełnia kryterium </w:t>
            </w:r>
          </w:p>
          <w:p w14:paraId="0BF9E838" w14:textId="70E8192B" w:rsidR="00125AAE" w:rsidRPr="00572831" w:rsidRDefault="00125AAE" w:rsidP="14D79E56">
            <w:pPr>
              <w:rPr>
                <w:rFonts w:ascii="Arial" w:hAnsi="Arial" w:cs="Arial"/>
                <w:sz w:val="24"/>
                <w:szCs w:val="24"/>
              </w:rPr>
            </w:pPr>
            <w:r w:rsidRPr="00572831">
              <w:rPr>
                <w:rFonts w:ascii="Arial" w:hAnsi="Arial" w:cs="Arial"/>
                <w:sz w:val="24"/>
                <w:szCs w:val="24"/>
              </w:rPr>
              <w:t>0 pkt - nie spełnia kryterium – ocena negatywna  </w:t>
            </w:r>
          </w:p>
          <w:p w14:paraId="0D4E54F5" w14:textId="77777777" w:rsidR="00125AAE" w:rsidRPr="00572831" w:rsidRDefault="00125AAE" w:rsidP="14D79E56">
            <w:pPr>
              <w:rPr>
                <w:rFonts w:ascii="Arial" w:hAnsi="Arial" w:cs="Arial"/>
                <w:sz w:val="24"/>
                <w:szCs w:val="24"/>
              </w:rPr>
            </w:pPr>
            <w:r w:rsidRPr="00572831">
              <w:rPr>
                <w:rFonts w:ascii="Arial" w:hAnsi="Arial" w:cs="Arial"/>
                <w:sz w:val="24"/>
                <w:szCs w:val="24"/>
              </w:rPr>
              <w:t>Jeśli w trakcie oceny ekspert planuje przyznać 0 pkt, ma obowiązek poprzedzić to wezwaniem wnioskodawcy do uzupełnienia/poprawy i uwzględnić jego odpowiedź w ostatecznej ocenie. </w:t>
            </w:r>
          </w:p>
          <w:p w14:paraId="111DFFB7" w14:textId="77777777" w:rsidR="00125AAE" w:rsidRPr="00572831" w:rsidRDefault="00125AAE" w:rsidP="14D79E56">
            <w:pPr>
              <w:rPr>
                <w:rFonts w:ascii="Arial" w:hAnsi="Arial" w:cs="Arial"/>
                <w:sz w:val="24"/>
                <w:szCs w:val="24"/>
              </w:rPr>
            </w:pPr>
            <w:r w:rsidRPr="00572831">
              <w:rPr>
                <w:rFonts w:ascii="Arial" w:hAnsi="Arial" w:cs="Arial"/>
                <w:sz w:val="24"/>
                <w:szCs w:val="24"/>
              </w:rPr>
              <w: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D89C"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05578415"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40AA3" w14:textId="77777777" w:rsidR="00125AAE" w:rsidRPr="00572831" w:rsidRDefault="00125AAE" w:rsidP="14D79E56">
            <w:pPr>
              <w:numPr>
                <w:ilvl w:val="0"/>
                <w:numId w:val="55"/>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2E18FCFC" w14:textId="1AD88586" w:rsidR="00125AAE" w:rsidRPr="00572831" w:rsidRDefault="0F141052"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4C260399" w:rsidRPr="00572831">
              <w:rPr>
                <w:rFonts w:ascii="Arial" w:eastAsia="Times New Roman" w:hAnsi="Arial" w:cs="Arial"/>
                <w:sz w:val="24"/>
                <w:szCs w:val="24"/>
                <w:lang w:eastAsia="pl-PL"/>
              </w:rPr>
              <w:t>Zachowanie hierarchii</w:t>
            </w:r>
            <w:r w:rsidR="414A2648" w:rsidRPr="00572831">
              <w:rPr>
                <w:rFonts w:ascii="Arial" w:eastAsia="Times New Roman" w:hAnsi="Arial" w:cs="Arial"/>
                <w:sz w:val="24"/>
                <w:szCs w:val="24"/>
                <w:lang w:eastAsia="pl-PL"/>
              </w:rPr>
              <w:t xml:space="preserve"> wymiany</w:t>
            </w:r>
            <w:r w:rsidR="4C260399" w:rsidRPr="00572831">
              <w:rPr>
                <w:rFonts w:ascii="Arial" w:eastAsia="Times New Roman" w:hAnsi="Arial" w:cs="Arial"/>
                <w:sz w:val="24"/>
                <w:szCs w:val="24"/>
                <w:lang w:eastAsia="pl-PL"/>
              </w:rPr>
              <w:t xml:space="preserve"> źródeł ciepła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E570C28" w14:textId="48896FA7" w:rsidR="00125AAE" w:rsidRPr="00572831" w:rsidRDefault="55293C73" w:rsidP="14D79E56">
            <w:pPr>
              <w:spacing w:before="100" w:beforeAutospacing="1" w:after="100" w:afterAutospacing="1" w:line="257"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237834CA" w:rsidRPr="00572831">
              <w:rPr>
                <w:rFonts w:ascii="Arial" w:eastAsia="Times New Roman" w:hAnsi="Arial" w:cs="Arial"/>
                <w:sz w:val="24"/>
                <w:szCs w:val="24"/>
                <w:lang w:eastAsia="pl-PL"/>
              </w:rPr>
              <w:t>E</w:t>
            </w:r>
            <w:r w:rsidR="4C8AC3AB" w:rsidRPr="00572831">
              <w:rPr>
                <w:rFonts w:ascii="Arial" w:hAnsi="Arial" w:cs="Arial"/>
                <w:sz w:val="24"/>
                <w:szCs w:val="24"/>
              </w:rPr>
              <w:t>kspert weryfikuj</w:t>
            </w:r>
            <w:r w:rsidR="34C2B560" w:rsidRPr="00572831">
              <w:rPr>
                <w:rFonts w:ascii="Arial" w:hAnsi="Arial" w:cs="Arial"/>
                <w:sz w:val="24"/>
                <w:szCs w:val="24"/>
              </w:rPr>
              <w:t>e</w:t>
            </w:r>
            <w:r w:rsidR="5015F544" w:rsidRPr="00572831">
              <w:rPr>
                <w:rFonts w:ascii="Arial" w:hAnsi="Arial" w:cs="Arial"/>
                <w:sz w:val="24"/>
                <w:szCs w:val="24"/>
              </w:rPr>
              <w:t xml:space="preserve"> </w:t>
            </w:r>
            <w:r w:rsidR="28073734" w:rsidRPr="00572831">
              <w:rPr>
                <w:rFonts w:ascii="Arial" w:hAnsi="Arial" w:cs="Arial"/>
                <w:sz w:val="24"/>
                <w:szCs w:val="24"/>
              </w:rPr>
              <w:t>czy uzasadnienie</w:t>
            </w:r>
            <w:r w:rsidR="4C8AC3AB" w:rsidRPr="00572831">
              <w:rPr>
                <w:rFonts w:ascii="Arial" w:hAnsi="Arial" w:cs="Arial"/>
                <w:sz w:val="24"/>
                <w:szCs w:val="24"/>
              </w:rPr>
              <w:t xml:space="preserve"> dotyczące z</w:t>
            </w:r>
            <w:r w:rsidR="0EB65D0A" w:rsidRPr="00572831">
              <w:rPr>
                <w:rFonts w:ascii="Arial" w:hAnsi="Arial" w:cs="Arial"/>
                <w:sz w:val="24"/>
                <w:szCs w:val="24"/>
              </w:rPr>
              <w:t>aplanowane</w:t>
            </w:r>
            <w:r w:rsidR="51208531" w:rsidRPr="00572831">
              <w:rPr>
                <w:rFonts w:ascii="Arial" w:hAnsi="Arial" w:cs="Arial"/>
                <w:sz w:val="24"/>
                <w:szCs w:val="24"/>
              </w:rPr>
              <w:t>j</w:t>
            </w:r>
            <w:r w:rsidR="4C8AC3AB" w:rsidRPr="00572831">
              <w:rPr>
                <w:rFonts w:ascii="Arial" w:hAnsi="Arial" w:cs="Arial"/>
                <w:sz w:val="24"/>
                <w:szCs w:val="24"/>
              </w:rPr>
              <w:t xml:space="preserve"> w </w:t>
            </w:r>
            <w:r w:rsidR="6AD656BB" w:rsidRPr="00572831">
              <w:rPr>
                <w:rFonts w:ascii="Arial" w:hAnsi="Arial" w:cs="Arial"/>
                <w:sz w:val="24"/>
                <w:szCs w:val="24"/>
              </w:rPr>
              <w:t>projekcie</w:t>
            </w:r>
            <w:r w:rsidR="38247EB7" w:rsidRPr="00572831">
              <w:rPr>
                <w:rFonts w:ascii="Arial" w:hAnsi="Arial" w:cs="Arial"/>
                <w:sz w:val="24"/>
                <w:szCs w:val="24"/>
              </w:rPr>
              <w:t xml:space="preserve"> wymiany</w:t>
            </w:r>
            <w:r w:rsidR="6AD656BB" w:rsidRPr="00572831">
              <w:rPr>
                <w:rFonts w:ascii="Arial" w:hAnsi="Arial" w:cs="Arial"/>
                <w:sz w:val="24"/>
                <w:szCs w:val="24"/>
              </w:rPr>
              <w:t xml:space="preserve"> źródła</w:t>
            </w:r>
            <w:r w:rsidR="4C8AC3AB" w:rsidRPr="00572831">
              <w:rPr>
                <w:rFonts w:ascii="Arial" w:hAnsi="Arial" w:cs="Arial"/>
                <w:sz w:val="24"/>
                <w:szCs w:val="24"/>
              </w:rPr>
              <w:t xml:space="preserve"> ciepła </w:t>
            </w:r>
            <w:r w:rsidR="0519C024" w:rsidRPr="00572831">
              <w:rPr>
                <w:rFonts w:ascii="Arial" w:hAnsi="Arial" w:cs="Arial"/>
                <w:sz w:val="24"/>
                <w:szCs w:val="24"/>
              </w:rPr>
              <w:t xml:space="preserve">w budynku </w:t>
            </w:r>
            <w:r w:rsidR="4C8AC3AB" w:rsidRPr="00572831">
              <w:rPr>
                <w:rFonts w:ascii="Arial" w:hAnsi="Arial" w:cs="Arial"/>
                <w:sz w:val="24"/>
                <w:szCs w:val="24"/>
              </w:rPr>
              <w:t xml:space="preserve">jest właściwe w odniesieniu do konieczności </w:t>
            </w:r>
            <w:r w:rsidR="29905C29" w:rsidRPr="00572831">
              <w:rPr>
                <w:rFonts w:ascii="Arial" w:hAnsi="Arial" w:cs="Arial"/>
                <w:sz w:val="24"/>
                <w:szCs w:val="24"/>
              </w:rPr>
              <w:lastRenderedPageBreak/>
              <w:t xml:space="preserve">przestrzegania </w:t>
            </w:r>
            <w:r w:rsidR="4C8AC3AB" w:rsidRPr="00572831">
              <w:rPr>
                <w:rFonts w:ascii="Arial" w:hAnsi="Arial" w:cs="Arial"/>
                <w:sz w:val="24"/>
                <w:szCs w:val="24"/>
              </w:rPr>
              <w:t>hierarchii źródeł ciepła.</w:t>
            </w:r>
          </w:p>
          <w:p w14:paraId="5C5A3A36" w14:textId="5A7B2599" w:rsidR="00125AAE" w:rsidRPr="00572831" w:rsidRDefault="00125AAE" w:rsidP="16167948">
            <w:pPr>
              <w:spacing w:before="100" w:beforeAutospacing="1" w:after="100" w:afterAutospacing="1" w:line="257" w:lineRule="auto"/>
              <w:textAlignment w:val="baseline"/>
              <w:rPr>
                <w:rFonts w:ascii="Arial" w:hAnsi="Arial" w:cs="Arial"/>
                <w:b/>
                <w:bCs/>
                <w:sz w:val="24"/>
                <w:szCs w:val="24"/>
              </w:rPr>
            </w:pPr>
          </w:p>
          <w:p w14:paraId="0FAE2D5C" w14:textId="7167CAED" w:rsidR="00125AAE" w:rsidRPr="00572831" w:rsidRDefault="1ED60989" w:rsidP="0009459C">
            <w:pPr>
              <w:spacing w:before="100" w:beforeAutospacing="1" w:after="100" w:afterAutospacing="1" w:line="257" w:lineRule="auto"/>
              <w:textAlignment w:val="baseline"/>
              <w:rPr>
                <w:rFonts w:ascii="Arial" w:eastAsia="Times New Roman" w:hAnsi="Arial" w:cs="Arial"/>
                <w:sz w:val="24"/>
                <w:szCs w:val="24"/>
                <w:lang w:eastAsia="pl-PL"/>
              </w:rPr>
            </w:pPr>
            <w:r w:rsidRPr="00572831">
              <w:rPr>
                <w:rFonts w:ascii="Arial" w:hAnsi="Arial" w:cs="Arial"/>
                <w:sz w:val="24"/>
                <w:szCs w:val="24"/>
              </w:rPr>
              <w:t>Hierarchia źródeł ciepła polega na wykorzystaniu w proje</w:t>
            </w:r>
            <w:r w:rsidR="64D2D1F7" w:rsidRPr="00572831">
              <w:rPr>
                <w:rFonts w:ascii="Arial" w:hAnsi="Arial" w:cs="Arial"/>
                <w:sz w:val="24"/>
                <w:szCs w:val="24"/>
              </w:rPr>
              <w:t>kcie</w:t>
            </w:r>
            <w:r w:rsidRPr="00572831">
              <w:rPr>
                <w:rFonts w:ascii="Arial" w:hAnsi="Arial" w:cs="Arial"/>
                <w:sz w:val="24"/>
                <w:szCs w:val="24"/>
              </w:rPr>
              <w:t xml:space="preserve"> związany</w:t>
            </w:r>
            <w:r w:rsidR="078789E1" w:rsidRPr="00572831">
              <w:rPr>
                <w:rFonts w:ascii="Arial" w:hAnsi="Arial" w:cs="Arial"/>
                <w:sz w:val="24"/>
                <w:szCs w:val="24"/>
              </w:rPr>
              <w:t>m</w:t>
            </w:r>
            <w:r w:rsidRPr="00572831">
              <w:rPr>
                <w:rFonts w:ascii="Arial" w:hAnsi="Arial" w:cs="Arial"/>
                <w:sz w:val="24"/>
                <w:szCs w:val="24"/>
              </w:rPr>
              <w:t xml:space="preserve"> z wymianą źródła ciepła </w:t>
            </w:r>
            <w:r w:rsidR="13627A0D" w:rsidRPr="00572831">
              <w:rPr>
                <w:rFonts w:ascii="Arial" w:hAnsi="Arial" w:cs="Arial"/>
                <w:sz w:val="24"/>
                <w:szCs w:val="24"/>
              </w:rPr>
              <w:t xml:space="preserve">w budynku </w:t>
            </w:r>
            <w:r w:rsidR="79550EF8" w:rsidRPr="00572831">
              <w:rPr>
                <w:rFonts w:ascii="Arial" w:eastAsia="Times New Roman" w:hAnsi="Arial" w:cs="Arial"/>
                <w:sz w:val="24"/>
                <w:szCs w:val="24"/>
                <w:lang w:eastAsia="pl-PL"/>
              </w:rPr>
              <w:t>(dotyczy źródła ciepła tylko w odniesieniu do centralnego ogrzewania)</w:t>
            </w:r>
            <w:r w:rsidR="79550EF8" w:rsidRPr="00572831">
              <w:rPr>
                <w:rFonts w:ascii="Arial" w:eastAsia="Times New Roman" w:hAnsi="Arial" w:cs="Arial"/>
                <w:color w:val="D13438"/>
                <w:sz w:val="24"/>
                <w:szCs w:val="24"/>
                <w:lang w:eastAsia="pl-PL"/>
              </w:rPr>
              <w:t xml:space="preserve"> </w:t>
            </w:r>
            <w:r w:rsidRPr="00572831">
              <w:rPr>
                <w:rFonts w:ascii="Arial" w:hAnsi="Arial" w:cs="Arial"/>
                <w:sz w:val="24"/>
                <w:szCs w:val="24"/>
              </w:rPr>
              <w:t>w pierwszej kolejności</w:t>
            </w:r>
            <w:r w:rsidR="548C0379" w:rsidRPr="00572831">
              <w:rPr>
                <w:rFonts w:ascii="Arial" w:hAnsi="Arial" w:cs="Arial"/>
                <w:sz w:val="24"/>
                <w:szCs w:val="24"/>
              </w:rPr>
              <w:t xml:space="preserve"> </w:t>
            </w:r>
            <w:r w:rsidRPr="00572831">
              <w:rPr>
                <w:rFonts w:ascii="Arial" w:hAnsi="Arial" w:cs="Arial"/>
                <w:sz w:val="24"/>
                <w:szCs w:val="24"/>
              </w:rPr>
              <w:t xml:space="preserve">OZE. </w:t>
            </w:r>
            <w:r w:rsidR="004B6645" w:rsidRPr="00572831">
              <w:rPr>
                <w:rFonts w:ascii="Arial" w:hAnsi="Arial" w:cs="Arial"/>
                <w:sz w:val="24"/>
                <w:szCs w:val="24"/>
              </w:rPr>
              <w:t xml:space="preserve">W przypadku, gdy zastosowanie źródła OZE nie jest uzasadnione z ekonomicznego lub technicznego punktu widzenia, pierwszeństwo ma podłączenie budynku do sieci ciepłowniczej, a w </w:t>
            </w:r>
            <w:r w:rsidR="004B6645" w:rsidRPr="00572831">
              <w:rPr>
                <w:rFonts w:ascii="Arial" w:hAnsi="Arial" w:cs="Arial"/>
                <w:sz w:val="24"/>
                <w:szCs w:val="24"/>
              </w:rPr>
              <w:lastRenderedPageBreak/>
              <w:t>przypadku braku możliwości przyłączenia do sieci ciepłowniczej</w:t>
            </w:r>
            <w:r w:rsidRPr="00572831">
              <w:rPr>
                <w:rFonts w:ascii="Arial" w:hAnsi="Arial" w:cs="Arial"/>
                <w:sz w:val="24"/>
                <w:szCs w:val="24"/>
              </w:rPr>
              <w:t xml:space="preserve"> należy rozważyć pozostałe dopuszczalne do zastosowania źródła ciepła</w:t>
            </w:r>
            <w:r w:rsidR="3E46AB95" w:rsidRPr="00572831">
              <w:rPr>
                <w:rFonts w:ascii="Arial" w:eastAsia="Times New Roman" w:hAnsi="Arial" w:cs="Arial"/>
                <w:sz w:val="24"/>
                <w:szCs w:val="24"/>
                <w:lang w:eastAsia="pl-PL"/>
              </w:rPr>
              <w:t xml:space="preserve"> tj. wymiana źródła ciepła na zasilane gazem lub innym paliwem poza węglem kamiennym, brunatnym, torfem, łupkami naftowymi.</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08C7C" w14:textId="7BA2C8C0" w:rsidR="00125AAE" w:rsidRPr="00572831" w:rsidRDefault="42FDDD8B" w:rsidP="14D79E56">
            <w:pPr>
              <w:spacing w:before="100" w:beforeAutospacing="1" w:after="100" w:afterAutospacing="1" w:line="240" w:lineRule="auto"/>
              <w:jc w:val="center"/>
              <w:textAlignment w:val="baseline"/>
              <w:rPr>
                <w:rFonts w:ascii="Arial" w:hAnsi="Arial" w:cs="Arial"/>
                <w:sz w:val="24"/>
                <w:szCs w:val="24"/>
              </w:rPr>
            </w:pPr>
            <w:r w:rsidRPr="00572831">
              <w:rPr>
                <w:rFonts w:ascii="Arial" w:eastAsia="Times New Roman" w:hAnsi="Arial" w:cs="Arial"/>
                <w:sz w:val="24"/>
                <w:szCs w:val="24"/>
                <w:lang w:eastAsia="pl-PL"/>
              </w:rPr>
              <w:lastRenderedPageBreak/>
              <w:t xml:space="preserve">TAK </w:t>
            </w:r>
          </w:p>
          <w:p w14:paraId="280EE5C9" w14:textId="5FE15A60" w:rsidR="00125AAE" w:rsidRPr="00572831" w:rsidRDefault="2348E259" w:rsidP="0009459C">
            <w:pPr>
              <w:spacing w:before="100" w:beforeAutospacing="1" w:after="100" w:afterAutospacing="1" w:line="240" w:lineRule="auto"/>
              <w:ind w:right="135"/>
              <w:jc w:val="center"/>
              <w:textAlignment w:val="baseline"/>
              <w:rPr>
                <w:rFonts w:ascii="Arial" w:hAnsi="Arial" w:cs="Arial"/>
                <w:sz w:val="24"/>
                <w:szCs w:val="24"/>
              </w:rPr>
            </w:pPr>
            <w:r w:rsidRPr="00572831">
              <w:rPr>
                <w:rFonts w:ascii="Arial" w:hAnsi="Arial" w:cs="Arial"/>
                <w:sz w:val="24"/>
                <w:szCs w:val="24"/>
              </w:rPr>
              <w:t xml:space="preserve"> Kryterium możliwe do uzupełnienia/poprawy</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54827E8" w14:textId="2661EB3D" w:rsidR="14D79E56" w:rsidRPr="00572831"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4D852720" w14:textId="181D4B0A" w:rsidR="00125AAE" w:rsidRPr="00572831"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-spełnia kryterium </w:t>
            </w:r>
          </w:p>
          <w:p w14:paraId="3FB1AFE1" w14:textId="16B4FDD7" w:rsidR="00125AAE" w:rsidRPr="00572831"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1F8767C7" w14:textId="4C537CEF" w:rsidR="00125AAE" w:rsidRPr="00572831" w:rsidRDefault="555519EA"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Jeśli w trakcie oceny ekspert planuje </w:t>
            </w:r>
            <w:r w:rsidRPr="00572831">
              <w:rPr>
                <w:rFonts w:ascii="Arial" w:eastAsia="Times New Roman" w:hAnsi="Arial" w:cs="Arial"/>
                <w:sz w:val="24"/>
                <w:szCs w:val="24"/>
                <w:lang w:eastAsia="pl-PL"/>
              </w:rPr>
              <w:lastRenderedPageBreak/>
              <w:t>przyznać 0 pkt, ma obowiązek poprzedzić to wezwaniem wnioskodawcy do uzupełnienia/poprawy i uwzględnić jego odpowiedź w ostatecznej ocenie</w:t>
            </w:r>
            <w:r w:rsidR="501D535E" w:rsidRPr="00572831">
              <w:rPr>
                <w:rFonts w:ascii="Arial" w:eastAsia="Times New Roman" w:hAnsi="Arial" w:cs="Arial"/>
                <w:sz w:val="24"/>
                <w:szCs w:val="24"/>
                <w:lang w:eastAsia="pl-PL"/>
              </w:rPr>
              <w:t xml:space="preserve"> lub wezwać do przeniesienia kwestionowanego zakresu do wydatków niekwalifikowalnych</w:t>
            </w:r>
            <w:r w:rsidRPr="00572831">
              <w:rPr>
                <w:rFonts w:ascii="Arial" w:eastAsia="Times New Roman" w:hAnsi="Arial" w:cs="Arial"/>
                <w:sz w:val="24"/>
                <w:szCs w:val="24"/>
                <w:lang w:eastAsia="pl-PL"/>
              </w:rPr>
              <w:t>. </w:t>
            </w:r>
          </w:p>
          <w:p w14:paraId="5E920ECF" w14:textId="1D768DBB" w:rsidR="00125AAE" w:rsidRPr="00572831" w:rsidRDefault="00125AAE" w:rsidP="14D79E56">
            <w:pPr>
              <w:spacing w:before="100" w:beforeAutospacing="1" w:after="100" w:afterAutospacing="1" w:line="240" w:lineRule="auto"/>
              <w:ind w:right="1440"/>
              <w:textAlignment w:val="baseline"/>
              <w:rPr>
                <w:rFonts w:ascii="Arial" w:eastAsia="Times New Roman" w:hAnsi="Arial" w:cs="Arial"/>
                <w:color w:val="000000" w:themeColor="text1"/>
                <w:sz w:val="24"/>
                <w:szCs w:val="24"/>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EFD48"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125AAE" w:rsidRPr="00572831" w14:paraId="341C9BB6"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2D3B4" w14:textId="77777777" w:rsidR="00125AAE" w:rsidRPr="00572831" w:rsidRDefault="00125AAE" w:rsidP="14D79E56">
            <w:pPr>
              <w:numPr>
                <w:ilvl w:val="0"/>
                <w:numId w:val="56"/>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5304B1A" w14:textId="77777777" w:rsidR="00125AAE" w:rsidRPr="00572831" w:rsidRDefault="00125AAE" w:rsidP="2EE78347">
            <w:pPr>
              <w:spacing w:before="100" w:beforeAutospacing="1" w:after="100" w:afterAutospacing="1" w:line="240" w:lineRule="auto"/>
              <w:ind w:right="28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Poprawa klasy energochłonności budynku  </w:t>
            </w:r>
          </w:p>
          <w:p w14:paraId="78BDEC73"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04EF1D" w14:textId="76AA93EA" w:rsidR="00125AAE" w:rsidRPr="00572831" w:rsidRDefault="5BF1362D" w:rsidP="321369AB">
            <w:pPr>
              <w:spacing w:before="100" w:beforeAutospacing="1" w:after="100" w:afterAutospacing="1" w:line="240" w:lineRule="auto"/>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Ekspert bada efektywność energetyczną budynku poprzez ocenę o ile zmieniła się klasa energochłonności budynku, wynikająca z audytu energetycznego (karta audytu energetycznego</w:t>
            </w:r>
            <w:r w:rsidR="55F56FF3" w:rsidRPr="321369AB">
              <w:rPr>
                <w:rFonts w:ascii="Arial" w:eastAsia="Times New Roman" w:hAnsi="Arial" w:cs="Arial"/>
                <w:sz w:val="24"/>
                <w:szCs w:val="24"/>
                <w:lang w:eastAsia="pl-PL"/>
              </w:rPr>
              <w:t xml:space="preserve">, </w:t>
            </w:r>
            <w:r w:rsidR="55F56FF3" w:rsidRPr="321369AB">
              <w:rPr>
                <w:rFonts w:ascii="Arial" w:hAnsi="Arial" w:cs="Arial"/>
                <w:sz w:val="24"/>
                <w:szCs w:val="24"/>
              </w:rPr>
              <w:t xml:space="preserve">szczegóły zostaną doprecyzowane w </w:t>
            </w:r>
            <w:r w:rsidR="55F56FF3" w:rsidRPr="321369AB">
              <w:rPr>
                <w:rFonts w:ascii="Arial" w:hAnsi="Arial" w:cs="Arial"/>
                <w:sz w:val="24"/>
                <w:szCs w:val="24"/>
              </w:rPr>
              <w:lastRenderedPageBreak/>
              <w:t>regulaminie wyboru projektów</w:t>
            </w:r>
            <w:r w:rsidRPr="321369AB">
              <w:rPr>
                <w:rFonts w:ascii="Arial" w:eastAsia="Times New Roman" w:hAnsi="Arial" w:cs="Arial"/>
                <w:sz w:val="24"/>
                <w:szCs w:val="24"/>
                <w:lang w:eastAsia="pl-PL"/>
              </w:rPr>
              <w:t>).  </w:t>
            </w:r>
          </w:p>
          <w:p w14:paraId="25C24079" w14:textId="7539E6AE" w:rsidR="00125AAE" w:rsidRPr="00572831" w:rsidRDefault="005A6403"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budynków zabytkowych (objętych ochroną konserwatora zabytków), w sytuacji nie osiągnięcia żadnej </w:t>
            </w:r>
            <w:r w:rsidR="5242B2EF" w:rsidRPr="00572831">
              <w:rPr>
                <w:rFonts w:ascii="Arial" w:eastAsia="Times New Roman" w:hAnsi="Arial" w:cs="Arial"/>
                <w:sz w:val="24"/>
                <w:szCs w:val="24"/>
                <w:lang w:eastAsia="pl-PL"/>
              </w:rPr>
              <w:t xml:space="preserve">zmiany </w:t>
            </w:r>
            <w:r w:rsidRPr="00572831">
              <w:rPr>
                <w:rFonts w:ascii="Arial" w:eastAsia="Times New Roman" w:hAnsi="Arial" w:cs="Arial"/>
                <w:sz w:val="24"/>
                <w:szCs w:val="24"/>
                <w:lang w:eastAsia="pl-PL"/>
              </w:rPr>
              <w:t xml:space="preserve">klasy energochłonności budynku (dla budynków zabytkowych wymóg ten nie jest konieczny) – </w:t>
            </w:r>
            <w:r w:rsidR="50C0FFB7" w:rsidRPr="00572831">
              <w:rPr>
                <w:rFonts w:ascii="Arial" w:eastAsia="Times New Roman" w:hAnsi="Arial" w:cs="Arial"/>
                <w:sz w:val="24"/>
                <w:szCs w:val="24"/>
                <w:lang w:eastAsia="pl-PL"/>
              </w:rPr>
              <w:t xml:space="preserve">również </w:t>
            </w:r>
            <w:r w:rsidRPr="00572831">
              <w:rPr>
                <w:rFonts w:ascii="Arial" w:eastAsia="Times New Roman" w:hAnsi="Arial" w:cs="Arial"/>
                <w:sz w:val="24"/>
                <w:szCs w:val="24"/>
                <w:lang w:eastAsia="pl-PL"/>
              </w:rPr>
              <w:t>przyznawany jest</w:t>
            </w:r>
            <w:r w:rsidR="55B5F213"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w:t>
            </w:r>
            <w:r w:rsidR="777D7577" w:rsidRPr="00572831">
              <w:rPr>
                <w:rFonts w:ascii="Arial" w:eastAsia="Times New Roman" w:hAnsi="Arial" w:cs="Arial"/>
                <w:sz w:val="24"/>
                <w:szCs w:val="24"/>
                <w:lang w:eastAsia="pl-PL"/>
              </w:rPr>
              <w:t>un</w:t>
            </w:r>
            <w:r w:rsidRPr="00572831">
              <w:rPr>
                <w:rFonts w:ascii="Arial" w:eastAsia="Times New Roman" w:hAnsi="Arial" w:cs="Arial"/>
                <w:sz w:val="24"/>
                <w:szCs w:val="24"/>
                <w:lang w:eastAsia="pl-PL"/>
              </w:rPr>
              <w:t xml:space="preserve">kt. </w:t>
            </w:r>
          </w:p>
          <w:p w14:paraId="34D2A571" w14:textId="474C93F6" w:rsidR="00125AAE" w:rsidRPr="00572831" w:rsidRDefault="005A6403"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gdy budynek zabytkowy </w:t>
            </w:r>
            <w:r w:rsidR="446E3E43" w:rsidRPr="00572831">
              <w:rPr>
                <w:rFonts w:ascii="Arial" w:eastAsia="Times New Roman" w:hAnsi="Arial" w:cs="Arial"/>
                <w:sz w:val="24"/>
                <w:szCs w:val="24"/>
                <w:lang w:eastAsia="pl-PL"/>
              </w:rPr>
              <w:t xml:space="preserve">zmieni klasę energochłonności </w:t>
            </w:r>
            <w:r w:rsidRPr="00572831">
              <w:rPr>
                <w:rFonts w:ascii="Arial" w:eastAsia="Times New Roman" w:hAnsi="Arial" w:cs="Arial"/>
                <w:sz w:val="24"/>
                <w:szCs w:val="24"/>
                <w:lang w:eastAsia="pl-PL"/>
              </w:rPr>
              <w:t xml:space="preserve">punktacja zostanie </w:t>
            </w:r>
            <w:r w:rsidRPr="00572831">
              <w:rPr>
                <w:rFonts w:ascii="Arial" w:eastAsia="Times New Roman" w:hAnsi="Arial" w:cs="Arial"/>
                <w:sz w:val="24"/>
                <w:szCs w:val="24"/>
                <w:lang w:eastAsia="pl-PL"/>
              </w:rPr>
              <w:lastRenderedPageBreak/>
              <w:t>przyznana zgodnie z</w:t>
            </w:r>
            <w:r w:rsidR="2E0DB328" w:rsidRPr="00572831">
              <w:rPr>
                <w:rFonts w:ascii="Arial" w:eastAsia="Times New Roman" w:hAnsi="Arial" w:cs="Arial"/>
                <w:sz w:val="24"/>
                <w:szCs w:val="24"/>
                <w:lang w:eastAsia="pl-PL"/>
              </w:rPr>
              <w:t>e skalą</w:t>
            </w:r>
            <w:r w:rsidRPr="00572831">
              <w:rPr>
                <w:rFonts w:ascii="Arial" w:eastAsia="Times New Roman" w:hAnsi="Arial" w:cs="Arial"/>
                <w:sz w:val="24"/>
                <w:szCs w:val="24"/>
                <w:lang w:eastAsia="pl-PL"/>
              </w:rPr>
              <w:t>.</w:t>
            </w:r>
          </w:p>
          <w:p w14:paraId="2924E6F9" w14:textId="19BBABFD" w:rsidR="00125AAE" w:rsidRPr="00572831" w:rsidRDefault="0A9BBCFE" w:rsidP="00A81A49">
            <w:pPr>
              <w:spacing w:before="100" w:beforeAutospacing="1" w:after="100" w:afterAutospacing="1" w:line="240" w:lineRule="auto"/>
              <w:ind w:right="3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sytuacji ujęcia w projekcie kilku budynków zabytkowych, z których żaden nie osiągnie poprawy energochłonności o klasę punkt zostanie przyznany tylko 1 raz.</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DA737"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lastRenderedPageBreak/>
              <w:t>NIE </w:t>
            </w:r>
          </w:p>
          <w:p w14:paraId="11C4AAC5"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 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B89C6DB" w14:textId="0287B2F8" w:rsidR="00125AAE" w:rsidRPr="00572831" w:rsidRDefault="7B3C2C58" w:rsidP="00A81A49">
            <w:pPr>
              <w:rPr>
                <w:rFonts w:ascii="Arial" w:hAnsi="Arial" w:cs="Arial"/>
                <w:sz w:val="24"/>
                <w:szCs w:val="24"/>
              </w:rPr>
            </w:pPr>
            <w:r w:rsidRPr="00572831">
              <w:rPr>
                <w:rFonts w:ascii="Arial" w:hAnsi="Arial" w:cs="Arial"/>
                <w:sz w:val="24"/>
                <w:szCs w:val="24"/>
              </w:rPr>
              <w:t>Punktowe (0/1/2/3/4) </w:t>
            </w:r>
          </w:p>
          <w:p w14:paraId="2F9E889D" w14:textId="77777777" w:rsidR="00125AAE" w:rsidRPr="00572831" w:rsidRDefault="00125AAE" w:rsidP="00A81A49">
            <w:pPr>
              <w:rPr>
                <w:rFonts w:ascii="Arial" w:hAnsi="Arial" w:cs="Arial"/>
                <w:sz w:val="24"/>
                <w:szCs w:val="24"/>
              </w:rPr>
            </w:pPr>
            <w:r w:rsidRPr="00572831">
              <w:rPr>
                <w:rFonts w:ascii="Arial" w:hAnsi="Arial" w:cs="Arial"/>
                <w:sz w:val="24"/>
                <w:szCs w:val="24"/>
              </w:rPr>
              <w:t xml:space="preserve">Punkty są przyznawane za poprawę klasy energochłonności budynku. W przypadku projektu obejmującego więcej niż jeden budynek, należy przyznać punkty dla każdego budynku, wg poniższej skali, następnie wynik uśrednić (suma punktów dla wszystkich budynków/liczba budynków). </w:t>
            </w:r>
            <w:r w:rsidRPr="00572831">
              <w:rPr>
                <w:rFonts w:ascii="Arial" w:hAnsi="Arial" w:cs="Arial"/>
                <w:sz w:val="24"/>
                <w:szCs w:val="24"/>
              </w:rPr>
              <w:lastRenderedPageBreak/>
              <w:t>Wyliczenie należy zamieścić w uzasadnieniu do oceny.   </w:t>
            </w:r>
          </w:p>
          <w:p w14:paraId="6FEBCCB1" w14:textId="77777777" w:rsidR="00125AAE" w:rsidRPr="00572831" w:rsidRDefault="00125AAE" w:rsidP="00A81A49">
            <w:pPr>
              <w:rPr>
                <w:rFonts w:ascii="Arial" w:hAnsi="Arial" w:cs="Arial"/>
                <w:sz w:val="24"/>
                <w:szCs w:val="24"/>
              </w:rPr>
            </w:pPr>
            <w:r w:rsidRPr="00572831">
              <w:rPr>
                <w:rFonts w:ascii="Arial" w:hAnsi="Arial" w:cs="Arial"/>
                <w:sz w:val="24"/>
                <w:szCs w:val="24"/>
              </w:rPr>
              <w:t>Poprawa energochłonności budynku o:  </w:t>
            </w:r>
          </w:p>
          <w:p w14:paraId="4418A474" w14:textId="77777777" w:rsidR="00125AAE" w:rsidRPr="00572831" w:rsidRDefault="00125AAE" w:rsidP="00A81A49">
            <w:pPr>
              <w:rPr>
                <w:rFonts w:ascii="Arial" w:hAnsi="Arial" w:cs="Arial"/>
                <w:sz w:val="24"/>
                <w:szCs w:val="24"/>
              </w:rPr>
            </w:pPr>
            <w:r w:rsidRPr="00572831">
              <w:rPr>
                <w:rFonts w:ascii="Arial" w:hAnsi="Arial" w:cs="Arial"/>
                <w:sz w:val="24"/>
                <w:szCs w:val="24"/>
              </w:rPr>
              <w:t>1 klasę - 1 pkt  </w:t>
            </w:r>
          </w:p>
          <w:p w14:paraId="0069BD40" w14:textId="77777777" w:rsidR="00125AAE" w:rsidRPr="00572831" w:rsidRDefault="00125AAE" w:rsidP="00A81A49">
            <w:pPr>
              <w:rPr>
                <w:rFonts w:ascii="Arial" w:hAnsi="Arial" w:cs="Arial"/>
                <w:sz w:val="24"/>
                <w:szCs w:val="24"/>
              </w:rPr>
            </w:pPr>
            <w:r w:rsidRPr="00572831">
              <w:rPr>
                <w:rFonts w:ascii="Arial" w:hAnsi="Arial" w:cs="Arial"/>
                <w:sz w:val="24"/>
                <w:szCs w:val="24"/>
              </w:rPr>
              <w:t>2 klasy - 2 pkt  </w:t>
            </w:r>
          </w:p>
          <w:p w14:paraId="738E022F" w14:textId="77777777" w:rsidR="00125AAE" w:rsidRPr="00572831" w:rsidRDefault="00125AAE" w:rsidP="00A81A49">
            <w:pPr>
              <w:rPr>
                <w:rFonts w:ascii="Arial" w:hAnsi="Arial" w:cs="Arial"/>
                <w:sz w:val="24"/>
                <w:szCs w:val="24"/>
              </w:rPr>
            </w:pPr>
            <w:r w:rsidRPr="00572831">
              <w:rPr>
                <w:rFonts w:ascii="Arial" w:hAnsi="Arial" w:cs="Arial"/>
                <w:sz w:val="24"/>
                <w:szCs w:val="24"/>
              </w:rPr>
              <w:t>3 klasy - 3 pkt  </w:t>
            </w:r>
          </w:p>
          <w:p w14:paraId="6CB18E44" w14:textId="26BB558A" w:rsidR="512AF28C" w:rsidRPr="00572831" w:rsidRDefault="7D52C74B" w:rsidP="00A81A49">
            <w:pPr>
              <w:rPr>
                <w:rFonts w:ascii="Arial" w:hAnsi="Arial" w:cs="Arial"/>
                <w:sz w:val="24"/>
                <w:szCs w:val="24"/>
              </w:rPr>
            </w:pPr>
            <w:r w:rsidRPr="00572831">
              <w:rPr>
                <w:rFonts w:ascii="Arial" w:hAnsi="Arial" w:cs="Arial"/>
                <w:sz w:val="24"/>
                <w:szCs w:val="24"/>
              </w:rPr>
              <w:t>4 klasy i więcej - 4 pkt</w:t>
            </w:r>
          </w:p>
          <w:p w14:paraId="7A151F45" w14:textId="37B49122" w:rsidR="00125AAE" w:rsidRPr="00572831" w:rsidRDefault="6644A537" w:rsidP="00A81A49">
            <w:pPr>
              <w:rPr>
                <w:rFonts w:ascii="Arial" w:hAnsi="Arial" w:cs="Arial"/>
                <w:sz w:val="24"/>
                <w:szCs w:val="24"/>
              </w:rPr>
            </w:pPr>
            <w:r w:rsidRPr="00572831">
              <w:rPr>
                <w:rFonts w:ascii="Arial" w:hAnsi="Arial" w:cs="Arial"/>
                <w:sz w:val="24"/>
                <w:szCs w:val="24"/>
              </w:rPr>
              <w:t>b</w:t>
            </w:r>
            <w:r w:rsidR="23BEB4E1" w:rsidRPr="00572831">
              <w:rPr>
                <w:rFonts w:ascii="Arial" w:hAnsi="Arial" w:cs="Arial"/>
                <w:sz w:val="24"/>
                <w:szCs w:val="24"/>
              </w:rPr>
              <w:t>udynek zabytkowy</w:t>
            </w:r>
            <w:r w:rsidR="225F8AA8" w:rsidRPr="00572831">
              <w:rPr>
                <w:rFonts w:ascii="Arial" w:hAnsi="Arial" w:cs="Arial"/>
                <w:sz w:val="24"/>
                <w:szCs w:val="24"/>
              </w:rPr>
              <w:t xml:space="preserve"> (lub budynki)</w:t>
            </w:r>
            <w:r w:rsidR="23BEB4E1" w:rsidRPr="00572831">
              <w:rPr>
                <w:rFonts w:ascii="Arial" w:hAnsi="Arial" w:cs="Arial"/>
                <w:sz w:val="24"/>
                <w:szCs w:val="24"/>
              </w:rPr>
              <w:t>, który nie uz</w:t>
            </w:r>
            <w:r w:rsidR="08D562DB" w:rsidRPr="00572831">
              <w:rPr>
                <w:rFonts w:ascii="Arial" w:hAnsi="Arial" w:cs="Arial"/>
                <w:sz w:val="24"/>
                <w:szCs w:val="24"/>
              </w:rPr>
              <w:t>ys</w:t>
            </w:r>
            <w:r w:rsidR="23BEB4E1" w:rsidRPr="00572831">
              <w:rPr>
                <w:rFonts w:ascii="Arial" w:hAnsi="Arial" w:cs="Arial"/>
                <w:sz w:val="24"/>
                <w:szCs w:val="24"/>
              </w:rPr>
              <w:t>k</w:t>
            </w:r>
            <w:r w:rsidR="61A13807" w:rsidRPr="00572831">
              <w:rPr>
                <w:rFonts w:ascii="Arial" w:hAnsi="Arial" w:cs="Arial"/>
                <w:sz w:val="24"/>
                <w:szCs w:val="24"/>
              </w:rPr>
              <w:t>uje</w:t>
            </w:r>
            <w:r w:rsidR="23BEB4E1" w:rsidRPr="00572831">
              <w:rPr>
                <w:rFonts w:ascii="Arial" w:hAnsi="Arial" w:cs="Arial"/>
                <w:sz w:val="24"/>
                <w:szCs w:val="24"/>
              </w:rPr>
              <w:t xml:space="preserve"> poprawy energochłonności b</w:t>
            </w:r>
            <w:r w:rsidR="2652D361" w:rsidRPr="00572831">
              <w:rPr>
                <w:rFonts w:ascii="Arial" w:hAnsi="Arial" w:cs="Arial"/>
                <w:sz w:val="24"/>
                <w:szCs w:val="24"/>
              </w:rPr>
              <w:t>u</w:t>
            </w:r>
            <w:r w:rsidR="23BEB4E1" w:rsidRPr="00572831">
              <w:rPr>
                <w:rFonts w:ascii="Arial" w:hAnsi="Arial" w:cs="Arial"/>
                <w:sz w:val="24"/>
                <w:szCs w:val="24"/>
              </w:rPr>
              <w:t>dynku o 1 klasę</w:t>
            </w:r>
            <w:r w:rsidR="07AB1CB1" w:rsidRPr="00572831">
              <w:rPr>
                <w:rFonts w:ascii="Arial" w:hAnsi="Arial" w:cs="Arial"/>
                <w:sz w:val="24"/>
                <w:szCs w:val="24"/>
              </w:rPr>
              <w:t xml:space="preserve"> - 1 pkt</w:t>
            </w:r>
          </w:p>
          <w:p w14:paraId="175D8C69" w14:textId="474C93F6" w:rsidR="00125AAE" w:rsidRPr="00572831" w:rsidRDefault="00125AAE" w:rsidP="00A81A49">
            <w:pPr>
              <w:rPr>
                <w:rFonts w:ascii="Arial" w:hAnsi="Arial" w:cs="Arial"/>
                <w:sz w:val="24"/>
                <w:szCs w:val="24"/>
              </w:rPr>
            </w:pPr>
            <w:r w:rsidRPr="00572831">
              <w:rPr>
                <w:rFonts w:ascii="Arial" w:hAnsi="Arial" w:cs="Arial"/>
                <w:sz w:val="24"/>
                <w:szCs w:val="24"/>
              </w:rPr>
              <w:t>0 pkt - kryterium nie jest spełnione (nie oznacza oceny negatywnej).  </w:t>
            </w:r>
          </w:p>
          <w:p w14:paraId="48CD055E" w14:textId="08BD4035" w:rsidR="00125AAE" w:rsidRPr="00572831" w:rsidRDefault="4E45A44B" w:rsidP="00A81A49">
            <w:pPr>
              <w:rPr>
                <w:rFonts w:ascii="Arial" w:hAnsi="Arial" w:cs="Arial"/>
                <w:sz w:val="24"/>
                <w:szCs w:val="24"/>
              </w:rPr>
            </w:pPr>
            <w:r w:rsidRPr="00572831">
              <w:rPr>
                <w:rFonts w:ascii="Arial" w:hAnsi="Arial" w:cs="Arial"/>
                <w:sz w:val="24"/>
                <w:szCs w:val="24"/>
              </w:rPr>
              <w:t>Maksymalnie do uzyskania 4 pkt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3C0E9" w14:textId="3E4CEBDB" w:rsidR="00125AAE" w:rsidRPr="00572831" w:rsidRDefault="00125AAE" w:rsidP="24DD8FEE">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r w:rsidR="02FBAF26" w:rsidRPr="00572831">
              <w:rPr>
                <w:rFonts w:ascii="Arial" w:eastAsia="Times New Roman" w:hAnsi="Arial" w:cs="Arial"/>
                <w:sz w:val="24"/>
                <w:szCs w:val="24"/>
                <w:lang w:eastAsia="pl-PL"/>
              </w:rPr>
              <w:t xml:space="preserve">Kryterium rozstrzygające nr 2 </w:t>
            </w:r>
          </w:p>
        </w:tc>
      </w:tr>
      <w:tr w:rsidR="00125AAE" w:rsidRPr="00572831" w14:paraId="4A95F109"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E72B4" w14:textId="77777777" w:rsidR="00125AAE" w:rsidRPr="00572831" w:rsidRDefault="00125AAE" w:rsidP="14D79E56">
            <w:pPr>
              <w:numPr>
                <w:ilvl w:val="0"/>
                <w:numId w:val="57"/>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BD33836"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Efektywność kosztowa oszczędności energii w budynkach użyteczności publicznej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1203AC6"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bada efektywność kosztową projektu na podstawie wskaźnika czasu zwrotu nakładów inwestycyjnych (SPBT), zawartego w audycie energetycznym budynku (karta energetyczna budynku).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B7887"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NIE </w:t>
            </w:r>
          </w:p>
          <w:p w14:paraId="47CB882B"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2A957" w14:textId="2B93ACB6" w:rsidR="14D79E56" w:rsidRPr="00572831" w:rsidRDefault="00125AAE" w:rsidP="14D79E56">
            <w:pPr>
              <w:rPr>
                <w:rFonts w:ascii="Arial" w:hAnsi="Arial" w:cs="Arial"/>
                <w:sz w:val="24"/>
                <w:szCs w:val="24"/>
              </w:rPr>
            </w:pPr>
            <w:r w:rsidRPr="00572831">
              <w:rPr>
                <w:rFonts w:ascii="Arial" w:hAnsi="Arial" w:cs="Arial"/>
                <w:sz w:val="24"/>
                <w:szCs w:val="24"/>
              </w:rPr>
              <w:t> Punktowe (1/2) </w:t>
            </w:r>
          </w:p>
          <w:p w14:paraId="673975E4" w14:textId="77777777" w:rsidR="00125AAE" w:rsidRPr="00572831" w:rsidRDefault="00125AAE" w:rsidP="14D79E56">
            <w:pPr>
              <w:rPr>
                <w:rFonts w:ascii="Arial" w:hAnsi="Arial" w:cs="Arial"/>
                <w:sz w:val="24"/>
                <w:szCs w:val="24"/>
              </w:rPr>
            </w:pPr>
            <w:r w:rsidRPr="00572831">
              <w:rPr>
                <w:rFonts w:ascii="Arial" w:hAnsi="Arial" w:cs="Arial"/>
                <w:sz w:val="24"/>
                <w:szCs w:val="24"/>
              </w:rPr>
              <w:t>Sposób przyznawania punktacji: </w:t>
            </w:r>
          </w:p>
          <w:p w14:paraId="226CA8A9" w14:textId="77777777" w:rsidR="00125AAE" w:rsidRPr="00572831" w:rsidRDefault="00125AAE" w:rsidP="14D79E56">
            <w:pPr>
              <w:rPr>
                <w:rFonts w:ascii="Arial" w:hAnsi="Arial" w:cs="Arial"/>
                <w:sz w:val="24"/>
                <w:szCs w:val="24"/>
              </w:rPr>
            </w:pPr>
            <w:r w:rsidRPr="00572831">
              <w:rPr>
                <w:rFonts w:ascii="Arial" w:hAnsi="Arial" w:cs="Arial"/>
                <w:sz w:val="24"/>
                <w:szCs w:val="24"/>
              </w:rPr>
              <w:t>2 pkt - prosty czas zwrotu (SPBT) do 25 lat </w:t>
            </w:r>
          </w:p>
          <w:p w14:paraId="7EE0BEA1" w14:textId="2B8E3618" w:rsidR="00125AAE" w:rsidRPr="00572831" w:rsidRDefault="00125AAE" w:rsidP="14D79E56">
            <w:pPr>
              <w:rPr>
                <w:rFonts w:ascii="Arial" w:hAnsi="Arial" w:cs="Arial"/>
                <w:sz w:val="24"/>
                <w:szCs w:val="24"/>
              </w:rPr>
            </w:pPr>
            <w:r w:rsidRPr="00572831">
              <w:rPr>
                <w:rFonts w:ascii="Arial" w:hAnsi="Arial" w:cs="Arial"/>
                <w:sz w:val="24"/>
                <w:szCs w:val="24"/>
              </w:rPr>
              <w:t>1 pkt - prosty czas zwrotu (SPBT) powyżej 25 lat </w:t>
            </w:r>
          </w:p>
          <w:p w14:paraId="45C355C5" w14:textId="55A4A39E" w:rsidR="00125AAE" w:rsidRPr="00572831" w:rsidRDefault="00125AAE" w:rsidP="14D79E56">
            <w:pPr>
              <w:rPr>
                <w:rFonts w:ascii="Arial" w:hAnsi="Arial" w:cs="Arial"/>
                <w:sz w:val="24"/>
                <w:szCs w:val="24"/>
              </w:rPr>
            </w:pPr>
            <w:r w:rsidRPr="00572831">
              <w:rPr>
                <w:rFonts w:ascii="Arial" w:hAnsi="Arial" w:cs="Arial"/>
                <w:sz w:val="24"/>
                <w:szCs w:val="24"/>
              </w:rPr>
              <w:t xml:space="preserve">W przypadku gdy w projekcie występować będzie więcej niż jeden </w:t>
            </w:r>
            <w:r w:rsidRPr="00572831">
              <w:rPr>
                <w:rFonts w:ascii="Arial" w:hAnsi="Arial" w:cs="Arial"/>
                <w:sz w:val="24"/>
                <w:szCs w:val="24"/>
              </w:rPr>
              <w:lastRenderedPageBreak/>
              <w:t>budynek, punkty w ramach przedmiotowego kryterium przyznane zostaną za budynek z najkorzystniejszą wartość wskaźnika SPBT w projekcie. </w:t>
            </w:r>
          </w:p>
          <w:p w14:paraId="71BE4DD1" w14:textId="77777777" w:rsidR="00125AAE" w:rsidRPr="00572831" w:rsidRDefault="00125AAE" w:rsidP="14D79E56">
            <w:pPr>
              <w:rPr>
                <w:rFonts w:ascii="Arial" w:hAnsi="Arial" w:cs="Arial"/>
                <w:sz w:val="24"/>
                <w:szCs w:val="24"/>
              </w:rPr>
            </w:pPr>
            <w:r w:rsidRPr="00572831">
              <w:rPr>
                <w:rFonts w:ascii="Arial" w:hAnsi="Arial" w:cs="Arial"/>
                <w:sz w:val="24"/>
                <w:szCs w:val="24"/>
              </w:rPr>
              <w:t>Maksymalnie do uzyskania 2 pkt.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C304E" w14:textId="1C466C3A" w:rsidR="00125AAE" w:rsidRPr="00572831"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p>
        </w:tc>
      </w:tr>
      <w:tr w:rsidR="00125AAE" w:rsidRPr="00572831" w14:paraId="1F17A919"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CB1CB" w14:textId="77777777" w:rsidR="00125AAE" w:rsidRPr="00572831" w:rsidRDefault="00125AAE" w:rsidP="14D79E56">
            <w:pPr>
              <w:numPr>
                <w:ilvl w:val="0"/>
                <w:numId w:val="58"/>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A4DBC8C" w14:textId="77777777" w:rsidR="00125AAE" w:rsidRPr="00572831" w:rsidRDefault="761987FD" w:rsidP="2EE78347">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Wielkość szacowanej redukcji CO2 odprowadzanego do atmosfery  </w:t>
            </w:r>
          </w:p>
          <w:p w14:paraId="33470DD1" w14:textId="77777777" w:rsidR="00125AAE" w:rsidRPr="00572831"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E9E54A" w14:textId="77777777" w:rsidR="00125AAE" w:rsidRPr="00572831"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p w14:paraId="78D61C6F" w14:textId="615894DF" w:rsidR="00125AAE" w:rsidRPr="00572831" w:rsidRDefault="3EBA292F" w:rsidP="321369AB">
            <w:pPr>
              <w:spacing w:before="100" w:beforeAutospacing="1" w:after="100" w:afterAutospacing="1" w:line="240" w:lineRule="auto"/>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 xml:space="preserve">Ekspert weryfikuje </w:t>
            </w:r>
            <w:r w:rsidR="5B35F709" w:rsidRPr="321369AB">
              <w:rPr>
                <w:rFonts w:ascii="Arial" w:eastAsia="Times New Roman" w:hAnsi="Arial" w:cs="Arial"/>
                <w:sz w:val="24"/>
                <w:szCs w:val="24"/>
                <w:lang w:eastAsia="pl-PL"/>
              </w:rPr>
              <w:t xml:space="preserve">wskazaną we wniosku o dofinansowanie </w:t>
            </w:r>
            <w:r w:rsidRPr="321369AB">
              <w:rPr>
                <w:rFonts w:ascii="Arial" w:eastAsia="Times New Roman" w:hAnsi="Arial" w:cs="Arial"/>
                <w:sz w:val="24"/>
                <w:szCs w:val="24"/>
                <w:lang w:eastAsia="pl-PL"/>
              </w:rPr>
              <w:t>wartość szacowanej redukcji gazów cieplarnianych na podstawie wartości bazowej i docelowej wskaźnika</w:t>
            </w:r>
            <w:r w:rsidRPr="321369AB">
              <w:rPr>
                <w:rFonts w:ascii="Arial" w:eastAsia="Times New Roman" w:hAnsi="Arial" w:cs="Arial"/>
                <w:color w:val="881798"/>
                <w:sz w:val="24"/>
                <w:szCs w:val="24"/>
                <w:lang w:eastAsia="pl-PL"/>
              </w:rPr>
              <w:t>:</w:t>
            </w:r>
            <w:r w:rsidRPr="321369AB">
              <w:rPr>
                <w:rFonts w:ascii="Arial" w:eastAsia="Times New Roman" w:hAnsi="Arial" w:cs="Arial"/>
                <w:sz w:val="24"/>
                <w:szCs w:val="24"/>
                <w:lang w:eastAsia="pl-PL"/>
              </w:rPr>
              <w:t xml:space="preserve"> </w:t>
            </w:r>
          </w:p>
          <w:p w14:paraId="480901ED" w14:textId="5C5BCFEA" w:rsidR="00125AAE" w:rsidRPr="00572831" w:rsidRDefault="068B844B" w:rsidP="14D79E56">
            <w:pPr>
              <w:spacing w:before="100" w:beforeAutospacing="1" w:after="100" w:afterAutospacing="1" w:line="240" w:lineRule="auto"/>
              <w:textAlignment w:val="baseline"/>
              <w:rPr>
                <w:rFonts w:ascii="Arial" w:eastAsia="Times New Roman" w:hAnsi="Arial" w:cs="Arial"/>
                <w:iCs/>
                <w:sz w:val="24"/>
                <w:szCs w:val="24"/>
                <w:lang w:eastAsia="pl-PL"/>
              </w:rPr>
            </w:pPr>
            <w:r w:rsidRPr="00572831">
              <w:rPr>
                <w:rFonts w:ascii="Arial" w:hAnsi="Arial" w:cs="Arial"/>
                <w:iCs/>
                <w:sz w:val="24"/>
                <w:szCs w:val="24"/>
              </w:rPr>
              <w:t xml:space="preserve">Szacowana emisja gazów cieplarnianych </w:t>
            </w:r>
          </w:p>
          <w:p w14:paraId="30A6D22A" w14:textId="7DDBAECB" w:rsidR="00125AAE" w:rsidRPr="00572831" w:rsidRDefault="664A17B5" w:rsidP="2EE78347">
            <w:pPr>
              <w:spacing w:before="100" w:beforeAutospacing="1" w:after="100" w:afterAutospacing="1" w:line="240" w:lineRule="auto"/>
              <w:textAlignment w:val="baseline"/>
              <w:rPr>
                <w:rFonts w:ascii="Arial" w:eastAsia="Times New Roman" w:hAnsi="Arial" w:cs="Arial"/>
                <w:iCs/>
                <w:sz w:val="24"/>
                <w:szCs w:val="24"/>
                <w:lang w:eastAsia="pl-PL"/>
              </w:rPr>
            </w:pPr>
            <w:r w:rsidRPr="00572831">
              <w:rPr>
                <w:rFonts w:ascii="Arial" w:eastAsia="Times New Roman" w:hAnsi="Arial" w:cs="Arial"/>
                <w:sz w:val="24"/>
                <w:szCs w:val="24"/>
                <w:lang w:eastAsia="pl-PL"/>
              </w:rPr>
              <w:lastRenderedPageBreak/>
              <w:t>lub</w:t>
            </w:r>
            <w:r w:rsidR="72973977" w:rsidRPr="00572831">
              <w:rPr>
                <w:rFonts w:ascii="Arial" w:eastAsia="Times New Roman" w:hAnsi="Arial" w:cs="Arial"/>
                <w:sz w:val="24"/>
                <w:szCs w:val="24"/>
                <w:lang w:eastAsia="pl-PL"/>
              </w:rPr>
              <w:t>/i</w:t>
            </w:r>
            <w:r w:rsidRPr="00572831">
              <w:rPr>
                <w:rFonts w:ascii="Arial" w:eastAsia="Times New Roman" w:hAnsi="Arial" w:cs="Arial"/>
                <w:sz w:val="24"/>
                <w:szCs w:val="24"/>
                <w:lang w:eastAsia="pl-PL"/>
              </w:rPr>
              <w:t xml:space="preserve"> </w:t>
            </w:r>
          </w:p>
          <w:p w14:paraId="0086C401" w14:textId="3BF50CA9" w:rsidR="00125AAE" w:rsidRPr="00572831" w:rsidRDefault="068B844B" w:rsidP="2EE78347">
            <w:pPr>
              <w:spacing w:before="100" w:beforeAutospacing="1" w:after="100" w:afterAutospacing="1" w:line="240" w:lineRule="auto"/>
              <w:textAlignment w:val="baseline"/>
              <w:rPr>
                <w:rFonts w:ascii="Arial" w:eastAsia="Times New Roman" w:hAnsi="Arial" w:cs="Arial"/>
                <w:iCs/>
                <w:sz w:val="24"/>
                <w:szCs w:val="24"/>
                <w:lang w:eastAsia="pl-PL"/>
              </w:rPr>
            </w:pPr>
            <w:r w:rsidRPr="00572831">
              <w:rPr>
                <w:rFonts w:ascii="Arial" w:eastAsia="Times New Roman" w:hAnsi="Arial" w:cs="Arial"/>
                <w:iCs/>
                <w:sz w:val="24"/>
                <w:szCs w:val="24"/>
                <w:lang w:eastAsia="pl-PL"/>
              </w:rPr>
              <w:t>Szacowana emisja gazów cieplarnianych z kotłów i systemów ciepłowniczych przekształconych z zasilania stałymi paliwami kopalnymi na </w:t>
            </w:r>
            <w:r w:rsidR="664A17B5" w:rsidRPr="00572831">
              <w:rPr>
                <w:rFonts w:ascii="Arial" w:eastAsia="Times New Roman" w:hAnsi="Arial" w:cs="Arial"/>
                <w:iCs/>
                <w:sz w:val="24"/>
                <w:szCs w:val="24"/>
                <w:lang w:eastAsia="pl-PL"/>
              </w:rPr>
              <w:t>zasilanie gazem</w:t>
            </w:r>
            <w:r w:rsidR="664A17B5" w:rsidRPr="00572831">
              <w:rPr>
                <w:rFonts w:ascii="Arial" w:eastAsia="Times New Roman" w:hAnsi="Arial" w:cs="Arial"/>
                <w:sz w:val="24"/>
                <w:szCs w:val="24"/>
                <w:lang w:eastAsia="pl-PL"/>
              </w:rPr>
              <w:t>.  </w:t>
            </w:r>
          </w:p>
          <w:p w14:paraId="4D1A04D9" w14:textId="77777777" w:rsidR="00125AAE" w:rsidRPr="00572831"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8D24B"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lastRenderedPageBreak/>
              <w:t>NIE </w:t>
            </w:r>
          </w:p>
          <w:p w14:paraId="70E88E44"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13109" w14:textId="01754285" w:rsidR="00125AAE" w:rsidRPr="00572831" w:rsidRDefault="69D3DBBD" w:rsidP="14D79E56">
            <w:pPr>
              <w:rPr>
                <w:rFonts w:ascii="Arial" w:hAnsi="Arial" w:cs="Arial"/>
                <w:sz w:val="24"/>
                <w:szCs w:val="24"/>
              </w:rPr>
            </w:pPr>
            <w:r w:rsidRPr="00572831">
              <w:rPr>
                <w:rFonts w:ascii="Arial" w:hAnsi="Arial" w:cs="Arial"/>
                <w:sz w:val="24"/>
                <w:szCs w:val="24"/>
              </w:rPr>
              <w:t xml:space="preserve"> Punktowe </w:t>
            </w:r>
            <w:r w:rsidR="201C75F5" w:rsidRPr="00572831">
              <w:rPr>
                <w:rFonts w:ascii="Arial" w:hAnsi="Arial" w:cs="Arial"/>
                <w:sz w:val="24"/>
                <w:szCs w:val="24"/>
              </w:rPr>
              <w:t>(</w:t>
            </w:r>
            <w:r w:rsidRPr="00572831">
              <w:rPr>
                <w:rFonts w:ascii="Arial" w:hAnsi="Arial" w:cs="Arial"/>
                <w:sz w:val="24"/>
                <w:szCs w:val="24"/>
              </w:rPr>
              <w:t>1/2/3</w:t>
            </w:r>
            <w:r w:rsidR="5B8404F0" w:rsidRPr="00572831">
              <w:rPr>
                <w:rFonts w:ascii="Arial" w:hAnsi="Arial" w:cs="Arial"/>
                <w:sz w:val="24"/>
                <w:szCs w:val="24"/>
              </w:rPr>
              <w:t>)</w:t>
            </w:r>
            <w:r w:rsidRPr="00572831">
              <w:rPr>
                <w:rFonts w:ascii="Arial" w:hAnsi="Arial" w:cs="Arial"/>
                <w:sz w:val="24"/>
                <w:szCs w:val="24"/>
              </w:rPr>
              <w:t> </w:t>
            </w:r>
          </w:p>
          <w:p w14:paraId="23357F67" w14:textId="67F5FDC2" w:rsidR="3B334AD8" w:rsidRPr="00572831" w:rsidRDefault="7B3C2C58" w:rsidP="14D79E56">
            <w:pPr>
              <w:rPr>
                <w:rFonts w:ascii="Arial" w:hAnsi="Arial" w:cs="Arial"/>
                <w:sz w:val="24"/>
                <w:szCs w:val="24"/>
              </w:rPr>
            </w:pPr>
            <w:r w:rsidRPr="00572831">
              <w:rPr>
                <w:rFonts w:ascii="Arial" w:hAnsi="Arial" w:cs="Arial"/>
                <w:sz w:val="24"/>
                <w:szCs w:val="24"/>
              </w:rPr>
              <w:t>Punkty zostaną przyznane wg wzoru:  </w:t>
            </w:r>
          </w:p>
          <w:p w14:paraId="1C95C176" w14:textId="77777777" w:rsidR="00125AAE" w:rsidRPr="00572831" w:rsidRDefault="00125AAE" w:rsidP="14D79E56">
            <w:pPr>
              <w:rPr>
                <w:rFonts w:ascii="Arial" w:hAnsi="Arial" w:cs="Arial"/>
                <w:sz w:val="24"/>
                <w:szCs w:val="24"/>
              </w:rPr>
            </w:pPr>
            <w:r w:rsidRPr="00572831">
              <w:rPr>
                <w:rFonts w:ascii="Arial" w:hAnsi="Arial" w:cs="Arial"/>
                <w:sz w:val="24"/>
                <w:szCs w:val="24"/>
              </w:rPr>
              <w:t>[(Wartość bazowa - wartość docelowa)/wartość bazowa]*100%, na podstawie poniższego schematu:  </w:t>
            </w:r>
          </w:p>
          <w:p w14:paraId="382B95E6" w14:textId="77777777" w:rsidR="00125AAE" w:rsidRPr="00572831" w:rsidRDefault="00125AAE" w:rsidP="14D79E56">
            <w:pPr>
              <w:rPr>
                <w:rFonts w:ascii="Arial" w:hAnsi="Arial" w:cs="Arial"/>
                <w:sz w:val="24"/>
                <w:szCs w:val="24"/>
              </w:rPr>
            </w:pPr>
            <w:r w:rsidRPr="00572831">
              <w:rPr>
                <w:rFonts w:ascii="Arial" w:hAnsi="Arial" w:cs="Arial"/>
                <w:sz w:val="24"/>
                <w:szCs w:val="24"/>
              </w:rPr>
              <w:t>3 pkt – co najmniej 40% planowanej redukcji CO2 w stosunku do stanu wyjściowego  </w:t>
            </w:r>
          </w:p>
          <w:p w14:paraId="7B225DB6" w14:textId="77777777" w:rsidR="00125AAE" w:rsidRPr="00572831" w:rsidRDefault="00125AAE" w:rsidP="14D79E56">
            <w:pPr>
              <w:rPr>
                <w:rFonts w:ascii="Arial" w:hAnsi="Arial" w:cs="Arial"/>
                <w:sz w:val="24"/>
                <w:szCs w:val="24"/>
              </w:rPr>
            </w:pPr>
            <w:r w:rsidRPr="00572831">
              <w:rPr>
                <w:rFonts w:ascii="Arial" w:hAnsi="Arial" w:cs="Arial"/>
                <w:sz w:val="24"/>
                <w:szCs w:val="24"/>
              </w:rPr>
              <w:lastRenderedPageBreak/>
              <w:t>2 pkt – co najmniej 30% ale poniżej 40 % planowanej redukcji CO2 w stosunku do stanu wyjściowego  </w:t>
            </w:r>
          </w:p>
          <w:p w14:paraId="60C5C580" w14:textId="4567B5AF" w:rsidR="00125AAE" w:rsidRPr="00572831" w:rsidRDefault="00125AAE" w:rsidP="14D79E56">
            <w:pPr>
              <w:rPr>
                <w:rFonts w:ascii="Arial" w:hAnsi="Arial" w:cs="Arial"/>
                <w:sz w:val="24"/>
                <w:szCs w:val="24"/>
              </w:rPr>
            </w:pPr>
            <w:r w:rsidRPr="00572831">
              <w:rPr>
                <w:rFonts w:ascii="Arial" w:hAnsi="Arial" w:cs="Arial"/>
                <w:sz w:val="24"/>
                <w:szCs w:val="24"/>
              </w:rPr>
              <w:t>1 pkt – poniżej 30% planowanej redukcji CO2 w stosunku do stanu wyjściowego.  </w:t>
            </w:r>
          </w:p>
          <w:p w14:paraId="31C1D7F7" w14:textId="3CDEDD46" w:rsidR="00125AAE" w:rsidRPr="00572831" w:rsidRDefault="00125AAE" w:rsidP="14D79E56">
            <w:pPr>
              <w:rPr>
                <w:rFonts w:ascii="Arial" w:hAnsi="Arial" w:cs="Arial"/>
                <w:sz w:val="24"/>
                <w:szCs w:val="24"/>
              </w:rPr>
            </w:pPr>
            <w:r w:rsidRPr="00572831">
              <w:rPr>
                <w:rFonts w:ascii="Arial" w:hAnsi="Arial" w:cs="Arial"/>
                <w:sz w:val="24"/>
                <w:szCs w:val="24"/>
              </w:rPr>
              <w:t>Jeśli w projekcie wykazane są oba wskaźniki dotyczące redukcji CO2, wartość wskaźników należy zsumować i na tej podstawie przydzielić punkty. </w:t>
            </w:r>
          </w:p>
          <w:p w14:paraId="7486F0A0" w14:textId="77777777" w:rsidR="00125AAE" w:rsidRPr="00572831" w:rsidRDefault="00125AAE" w:rsidP="14D79E56">
            <w:pPr>
              <w:rPr>
                <w:rFonts w:ascii="Arial" w:hAnsi="Arial" w:cs="Arial"/>
                <w:sz w:val="24"/>
                <w:szCs w:val="24"/>
              </w:rPr>
            </w:pPr>
            <w:r w:rsidRPr="00572831">
              <w:rPr>
                <w:rFonts w:ascii="Arial" w:hAnsi="Arial" w:cs="Arial"/>
                <w:sz w:val="24"/>
                <w:szCs w:val="24"/>
              </w:rPr>
              <w:t>Maksymalnie do uzyskania 3 pkt.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A186B"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125AAE" w:rsidRPr="00572831" w14:paraId="438B3D78"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3134B" w14:textId="77777777" w:rsidR="00125AAE" w:rsidRPr="00572831" w:rsidRDefault="00125AAE" w:rsidP="002D28A6">
            <w:pPr>
              <w:numPr>
                <w:ilvl w:val="0"/>
                <w:numId w:val="60"/>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3ED8111E"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Kompleksowość projektu  </w:t>
            </w:r>
          </w:p>
          <w:p w14:paraId="021582D2"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E485A61" w14:textId="3BAD4F5B" w:rsidR="00125AAE" w:rsidRPr="00572831" w:rsidRDefault="454DA27E" w:rsidP="321369AB">
            <w:pPr>
              <w:spacing w:before="100" w:beforeAutospacing="1" w:after="100" w:afterAutospacing="1" w:line="240" w:lineRule="auto"/>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 xml:space="preserve">Premiowane będą projekty polegające na głębokiej modernizacji energetycznej budynków w ramach której, oprócz termomodernizacji, będą realizowane (w ramach kosztów </w:t>
            </w:r>
            <w:r w:rsidRPr="321369AB">
              <w:rPr>
                <w:rFonts w:ascii="Arial" w:eastAsia="Times New Roman" w:hAnsi="Arial" w:cs="Arial"/>
                <w:sz w:val="24"/>
                <w:szCs w:val="24"/>
                <w:lang w:eastAsia="pl-PL"/>
              </w:rPr>
              <w:lastRenderedPageBreak/>
              <w:t>kwalifikowanych) następujące działania: wykorzystanie instalacji OZE, zastosowanie magazynu energii, wymiana oświetlenia na energooszczędne, zastosowanie systemów zarządzania energią.  </w:t>
            </w:r>
          </w:p>
          <w:p w14:paraId="08BFF58A"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F55A9" w14:textId="2C4C2BC6" w:rsidR="00125AAE" w:rsidRPr="00572831" w:rsidRDefault="69D3DBBD" w:rsidP="14D79E56">
            <w:pPr>
              <w:jc w:val="center"/>
              <w:rPr>
                <w:rFonts w:ascii="Arial" w:hAnsi="Arial" w:cs="Arial"/>
                <w:sz w:val="24"/>
                <w:szCs w:val="24"/>
              </w:rPr>
            </w:pPr>
            <w:r w:rsidRPr="00572831">
              <w:rPr>
                <w:rFonts w:ascii="Arial" w:hAnsi="Arial" w:cs="Arial"/>
                <w:sz w:val="24"/>
                <w:szCs w:val="24"/>
              </w:rPr>
              <w:lastRenderedPageBreak/>
              <w:t xml:space="preserve">NIE </w:t>
            </w:r>
          </w:p>
          <w:p w14:paraId="473B5F63" w14:textId="5471C8F9" w:rsidR="00125AAE" w:rsidRPr="00572831" w:rsidRDefault="69D3DBBD" w:rsidP="14D79E56">
            <w:pPr>
              <w:jc w:val="center"/>
              <w:rPr>
                <w:rFonts w:ascii="Arial" w:hAnsi="Arial" w:cs="Arial"/>
                <w:sz w:val="24"/>
                <w:szCs w:val="24"/>
              </w:rPr>
            </w:pPr>
            <w:r w:rsidRPr="00572831">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25C10" w14:textId="00F6CAC3" w:rsidR="00125AAE" w:rsidRPr="00572831" w:rsidRDefault="69D3DBBD" w:rsidP="14D79E56">
            <w:pPr>
              <w:rPr>
                <w:rFonts w:ascii="Arial" w:hAnsi="Arial" w:cs="Arial"/>
                <w:sz w:val="24"/>
                <w:szCs w:val="24"/>
              </w:rPr>
            </w:pPr>
            <w:r w:rsidRPr="00572831">
              <w:rPr>
                <w:rFonts w:ascii="Arial" w:hAnsi="Arial" w:cs="Arial"/>
                <w:sz w:val="24"/>
                <w:szCs w:val="24"/>
              </w:rPr>
              <w:t xml:space="preserve">Punkowe </w:t>
            </w:r>
            <w:r w:rsidR="67A645A3" w:rsidRPr="00572831">
              <w:rPr>
                <w:rFonts w:ascii="Arial" w:hAnsi="Arial" w:cs="Arial"/>
                <w:sz w:val="24"/>
                <w:szCs w:val="24"/>
              </w:rPr>
              <w:t>(</w:t>
            </w:r>
            <w:r w:rsidRPr="00572831">
              <w:rPr>
                <w:rFonts w:ascii="Arial" w:hAnsi="Arial" w:cs="Arial"/>
                <w:sz w:val="24"/>
                <w:szCs w:val="24"/>
              </w:rPr>
              <w:t>0/1/2/3/4/5</w:t>
            </w:r>
            <w:r w:rsidR="09260907" w:rsidRPr="00572831">
              <w:rPr>
                <w:rFonts w:ascii="Arial" w:hAnsi="Arial" w:cs="Arial"/>
                <w:sz w:val="24"/>
                <w:szCs w:val="24"/>
              </w:rPr>
              <w:t>)</w:t>
            </w:r>
            <w:r w:rsidRPr="00572831">
              <w:rPr>
                <w:rFonts w:ascii="Arial" w:hAnsi="Arial" w:cs="Arial"/>
                <w:sz w:val="24"/>
                <w:szCs w:val="24"/>
              </w:rPr>
              <w:t> </w:t>
            </w:r>
          </w:p>
          <w:p w14:paraId="50F86731" w14:textId="378E03B4" w:rsidR="00125AAE" w:rsidRPr="00572831" w:rsidRDefault="00125AAE" w:rsidP="14D79E56">
            <w:pPr>
              <w:rPr>
                <w:rFonts w:ascii="Arial" w:hAnsi="Arial" w:cs="Arial"/>
                <w:sz w:val="24"/>
                <w:szCs w:val="24"/>
              </w:rPr>
            </w:pPr>
            <w:r w:rsidRPr="00572831">
              <w:rPr>
                <w:rFonts w:ascii="Arial" w:hAnsi="Arial" w:cs="Arial"/>
                <w:sz w:val="24"/>
                <w:szCs w:val="24"/>
              </w:rPr>
              <w:t>Sposób przyznawania punktacji:  </w:t>
            </w:r>
          </w:p>
          <w:p w14:paraId="649B9273" w14:textId="77777777" w:rsidR="00125AAE" w:rsidRPr="00572831" w:rsidRDefault="00125AAE" w:rsidP="14D79E56">
            <w:pPr>
              <w:rPr>
                <w:rFonts w:ascii="Arial" w:hAnsi="Arial" w:cs="Arial"/>
                <w:sz w:val="24"/>
                <w:szCs w:val="24"/>
              </w:rPr>
            </w:pPr>
            <w:r w:rsidRPr="00572831">
              <w:rPr>
                <w:rFonts w:ascii="Arial" w:hAnsi="Arial" w:cs="Arial"/>
                <w:sz w:val="24"/>
                <w:szCs w:val="24"/>
              </w:rPr>
              <w:lastRenderedPageBreak/>
              <w:t>1 pkt – termomodernizacja wraz z wykorzystaniem OZE (również jako źródło ciepła),  </w:t>
            </w:r>
          </w:p>
          <w:p w14:paraId="3F4E22D7" w14:textId="53F1163D" w:rsidR="00125AAE" w:rsidRPr="00572831" w:rsidRDefault="00125AAE" w:rsidP="14D79E56">
            <w:pPr>
              <w:rPr>
                <w:rFonts w:ascii="Arial" w:hAnsi="Arial" w:cs="Arial"/>
                <w:sz w:val="24"/>
                <w:szCs w:val="24"/>
              </w:rPr>
            </w:pPr>
            <w:r w:rsidRPr="00572831">
              <w:rPr>
                <w:rFonts w:ascii="Arial" w:hAnsi="Arial" w:cs="Arial"/>
                <w:sz w:val="24"/>
                <w:szCs w:val="24"/>
              </w:rPr>
              <w:t>1 pkt -  termomodernizacja wraz z wymian</w:t>
            </w:r>
            <w:r w:rsidR="46F8B83C" w:rsidRPr="00572831">
              <w:rPr>
                <w:rFonts w:ascii="Arial" w:hAnsi="Arial" w:cs="Arial"/>
                <w:sz w:val="24"/>
                <w:szCs w:val="24"/>
              </w:rPr>
              <w:t>ą</w:t>
            </w:r>
            <w:r w:rsidRPr="00572831">
              <w:rPr>
                <w:rFonts w:ascii="Arial" w:hAnsi="Arial" w:cs="Arial"/>
                <w:sz w:val="24"/>
                <w:szCs w:val="24"/>
              </w:rPr>
              <w:t xml:space="preserve"> źródła ciepła (również w formie OZE),   </w:t>
            </w:r>
          </w:p>
          <w:p w14:paraId="339B5C83" w14:textId="77777777" w:rsidR="00125AAE" w:rsidRPr="00572831" w:rsidRDefault="00125AAE" w:rsidP="14D79E56">
            <w:pPr>
              <w:rPr>
                <w:rFonts w:ascii="Arial" w:hAnsi="Arial" w:cs="Arial"/>
                <w:sz w:val="24"/>
                <w:szCs w:val="24"/>
              </w:rPr>
            </w:pPr>
            <w:r w:rsidRPr="00572831">
              <w:rPr>
                <w:rFonts w:ascii="Arial" w:hAnsi="Arial" w:cs="Arial"/>
                <w:sz w:val="24"/>
                <w:szCs w:val="24"/>
              </w:rPr>
              <w:t>1 pkt - termomodernizacja z magazynem energii,   </w:t>
            </w:r>
          </w:p>
          <w:p w14:paraId="6A38CF3A" w14:textId="77777777" w:rsidR="00125AAE" w:rsidRPr="00572831" w:rsidRDefault="00125AAE" w:rsidP="14D79E56">
            <w:pPr>
              <w:rPr>
                <w:rFonts w:ascii="Arial" w:hAnsi="Arial" w:cs="Arial"/>
                <w:sz w:val="24"/>
                <w:szCs w:val="24"/>
              </w:rPr>
            </w:pPr>
            <w:r w:rsidRPr="00572831">
              <w:rPr>
                <w:rFonts w:ascii="Arial" w:hAnsi="Arial" w:cs="Arial"/>
                <w:sz w:val="24"/>
                <w:szCs w:val="24"/>
              </w:rPr>
              <w:t>1 pkt – termomodernizacja z wymianą oświetlenia na energooszczędne,  </w:t>
            </w:r>
          </w:p>
          <w:p w14:paraId="2072C268" w14:textId="77777777" w:rsidR="00125AAE" w:rsidRPr="00572831" w:rsidRDefault="00125AAE" w:rsidP="14D79E56">
            <w:pPr>
              <w:rPr>
                <w:rFonts w:ascii="Arial" w:hAnsi="Arial" w:cs="Arial"/>
                <w:sz w:val="24"/>
                <w:szCs w:val="24"/>
              </w:rPr>
            </w:pPr>
            <w:r w:rsidRPr="00572831">
              <w:rPr>
                <w:rFonts w:ascii="Arial" w:hAnsi="Arial" w:cs="Arial"/>
                <w:sz w:val="24"/>
                <w:szCs w:val="24"/>
              </w:rPr>
              <w:t>1 pkt - termomodernizacja wraz z systemem zarządzania energią  </w:t>
            </w:r>
          </w:p>
          <w:p w14:paraId="6D98DD8E" w14:textId="6EE0D57F" w:rsidR="00125AAE" w:rsidRPr="00572831" w:rsidRDefault="00125AAE" w:rsidP="14D79E56">
            <w:pPr>
              <w:rPr>
                <w:rFonts w:ascii="Arial" w:hAnsi="Arial" w:cs="Arial"/>
                <w:sz w:val="24"/>
                <w:szCs w:val="24"/>
              </w:rPr>
            </w:pPr>
            <w:r w:rsidRPr="00572831">
              <w:rPr>
                <w:rFonts w:ascii="Arial" w:hAnsi="Arial" w:cs="Arial"/>
                <w:sz w:val="24"/>
                <w:szCs w:val="24"/>
              </w:rPr>
              <w:t>Punkty sum</w:t>
            </w:r>
            <w:r w:rsidR="00BC3739" w:rsidRPr="00572831">
              <w:rPr>
                <w:rFonts w:ascii="Arial" w:hAnsi="Arial" w:cs="Arial"/>
                <w:sz w:val="24"/>
                <w:szCs w:val="24"/>
              </w:rPr>
              <w:t>ują się</w:t>
            </w:r>
            <w:r w:rsidRPr="00572831">
              <w:rPr>
                <w:rFonts w:ascii="Arial" w:hAnsi="Arial" w:cs="Arial"/>
                <w:sz w:val="24"/>
                <w:szCs w:val="24"/>
              </w:rPr>
              <w:t>.  </w:t>
            </w:r>
          </w:p>
          <w:p w14:paraId="55B6C564" w14:textId="5FEB8A54" w:rsidR="00125AAE" w:rsidRPr="00572831" w:rsidRDefault="00125AAE" w:rsidP="14D79E56">
            <w:pPr>
              <w:rPr>
                <w:rFonts w:ascii="Arial" w:hAnsi="Arial" w:cs="Arial"/>
                <w:sz w:val="24"/>
                <w:szCs w:val="24"/>
              </w:rPr>
            </w:pPr>
            <w:r w:rsidRPr="00572831">
              <w:rPr>
                <w:rFonts w:ascii="Arial" w:hAnsi="Arial" w:cs="Arial"/>
                <w:sz w:val="24"/>
                <w:szCs w:val="24"/>
              </w:rPr>
              <w:t xml:space="preserve"> Oceniane jest zastosowanie ww. działań w ramach projektu. Nawet jeśli w projekcie jest więcej niż 1 </w:t>
            </w:r>
            <w:r w:rsidRPr="00572831">
              <w:rPr>
                <w:rFonts w:ascii="Arial" w:hAnsi="Arial" w:cs="Arial"/>
                <w:sz w:val="24"/>
                <w:szCs w:val="24"/>
              </w:rPr>
              <w:lastRenderedPageBreak/>
              <w:t>budynek, to tylko raz przyznany jest punkt za zastosowanie każdego z ww. działań.  </w:t>
            </w:r>
          </w:p>
          <w:p w14:paraId="5FBF72EE" w14:textId="0B60A751" w:rsidR="00125AAE" w:rsidRPr="00572831" w:rsidRDefault="69D3DBBD" w:rsidP="14D79E56">
            <w:pPr>
              <w:rPr>
                <w:rFonts w:ascii="Arial" w:hAnsi="Arial" w:cs="Arial"/>
                <w:sz w:val="24"/>
                <w:szCs w:val="24"/>
              </w:rPr>
            </w:pPr>
            <w:r w:rsidRPr="00572831">
              <w:rPr>
                <w:rFonts w:ascii="Arial" w:hAnsi="Arial" w:cs="Arial"/>
                <w:sz w:val="24"/>
                <w:szCs w:val="24"/>
              </w:rPr>
              <w:t xml:space="preserve">Maksymalnie do uzyskania 5 </w:t>
            </w:r>
            <w:r w:rsidR="5E4FE848" w:rsidRPr="00572831">
              <w:rPr>
                <w:rFonts w:ascii="Arial" w:hAnsi="Arial" w:cs="Arial"/>
                <w:sz w:val="24"/>
                <w:szCs w:val="24"/>
              </w:rPr>
              <w:t>p</w:t>
            </w:r>
            <w:r w:rsidRPr="00572831">
              <w:rPr>
                <w:rFonts w:ascii="Arial" w:hAnsi="Arial" w:cs="Arial"/>
                <w:sz w:val="24"/>
                <w:szCs w:val="24"/>
              </w:rPr>
              <w:t>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8F9FD" w14:textId="5712A7C3" w:rsidR="00125AAE" w:rsidRPr="00572831"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r w:rsidR="593F8ED7" w:rsidRPr="00572831">
              <w:rPr>
                <w:rFonts w:ascii="Arial" w:eastAsia="Times New Roman" w:hAnsi="Arial" w:cs="Arial"/>
                <w:sz w:val="24"/>
                <w:szCs w:val="24"/>
                <w:lang w:eastAsia="pl-PL"/>
              </w:rPr>
              <w:t xml:space="preserve">Kryterium </w:t>
            </w:r>
            <w:r w:rsidR="73FC7EE2" w:rsidRPr="00572831">
              <w:rPr>
                <w:rFonts w:ascii="Arial" w:eastAsia="Times New Roman" w:hAnsi="Arial" w:cs="Arial"/>
                <w:sz w:val="24"/>
                <w:szCs w:val="24"/>
                <w:lang w:eastAsia="pl-PL"/>
              </w:rPr>
              <w:t xml:space="preserve">rozstrzygające </w:t>
            </w:r>
            <w:r w:rsidR="593F8ED7" w:rsidRPr="00572831">
              <w:rPr>
                <w:rFonts w:ascii="Arial" w:eastAsia="Times New Roman" w:hAnsi="Arial" w:cs="Arial"/>
                <w:sz w:val="24"/>
                <w:szCs w:val="24"/>
                <w:lang w:eastAsia="pl-PL"/>
              </w:rPr>
              <w:t xml:space="preserve">nr 1 </w:t>
            </w:r>
          </w:p>
        </w:tc>
      </w:tr>
      <w:tr w:rsidR="00125AAE" w:rsidRPr="00572831" w14:paraId="3F6EF3D5" w14:textId="77777777" w:rsidTr="321369AB">
        <w:trPr>
          <w:trHeight w:val="111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20746" w14:textId="2D7F6224" w:rsidR="00125AAE" w:rsidRPr="00572831" w:rsidRDefault="3802D731"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w:t>
            </w:r>
            <w:r w:rsidR="002D28A6" w:rsidRPr="00572831">
              <w:rPr>
                <w:rFonts w:ascii="Arial" w:eastAsia="Times New Roman" w:hAnsi="Arial" w:cs="Arial"/>
                <w:sz w:val="24"/>
                <w:szCs w:val="24"/>
                <w:lang w:eastAsia="pl-PL"/>
              </w:rPr>
              <w:t>0</w:t>
            </w:r>
            <w:r w:rsidRPr="00572831">
              <w:rPr>
                <w:rFonts w:ascii="Arial" w:eastAsia="Times New Roman" w:hAnsi="Arial" w:cs="Arial"/>
                <w:sz w:val="24"/>
                <w:szCs w:val="24"/>
                <w:lang w:eastAsia="pl-PL"/>
              </w:rPr>
              <w:t>.</w:t>
            </w:r>
            <w:r w:rsidR="00125AAE"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619DEABC" w14:textId="01901BF5" w:rsidR="00125AAE" w:rsidRPr="00572831" w:rsidRDefault="73015701"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Zastosowanie</w:t>
            </w:r>
            <w:r w:rsidR="3553D274" w:rsidRPr="00572831">
              <w:rPr>
                <w:rFonts w:ascii="Arial" w:eastAsia="Times New Roman" w:hAnsi="Arial" w:cs="Arial"/>
                <w:sz w:val="24"/>
                <w:szCs w:val="24"/>
                <w:lang w:eastAsia="pl-PL"/>
              </w:rPr>
              <w:t xml:space="preserve"> </w:t>
            </w:r>
            <w:r w:rsidR="068B844B" w:rsidRPr="00572831">
              <w:rPr>
                <w:rFonts w:ascii="Arial" w:eastAsia="Times New Roman" w:hAnsi="Arial" w:cs="Arial"/>
                <w:sz w:val="24"/>
                <w:szCs w:val="24"/>
                <w:lang w:eastAsia="pl-PL"/>
              </w:rPr>
              <w:t>wymiany źródła ciepła </w:t>
            </w:r>
            <w:r w:rsidR="41290F82" w:rsidRPr="00572831">
              <w:rPr>
                <w:rFonts w:ascii="Arial" w:eastAsia="Times New Roman" w:hAnsi="Arial" w:cs="Arial"/>
                <w:sz w:val="24"/>
                <w:szCs w:val="24"/>
                <w:lang w:eastAsia="pl-PL"/>
              </w:rPr>
              <w:t>na zasilane energią odnawialną lub/i podłączenie do ciepła sieciowego</w:t>
            </w:r>
          </w:p>
          <w:p w14:paraId="02431421"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B59574A" w14:textId="7BA2DE4E" w:rsidR="00125AAE" w:rsidRPr="00572831" w:rsidRDefault="5249CE34"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kryterium premiowane będzie zastosowanie</w:t>
            </w:r>
            <w:r w:rsidR="536692C5" w:rsidRPr="00572831">
              <w:rPr>
                <w:rFonts w:ascii="Arial" w:eastAsia="Times New Roman" w:hAnsi="Arial" w:cs="Arial"/>
                <w:sz w:val="24"/>
                <w:szCs w:val="24"/>
                <w:lang w:eastAsia="pl-PL"/>
              </w:rPr>
              <w:t xml:space="preserve"> wymiany źródła ciepła na zasilane energią odnawialną lub/i podłączenie do ciepła sieciowego</w:t>
            </w:r>
          </w:p>
          <w:p w14:paraId="2862F3BB" w14:textId="57371BAF" w:rsidR="00125AAE" w:rsidRPr="00572831" w:rsidRDefault="1897C927"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D13438"/>
                <w:sz w:val="24"/>
                <w:szCs w:val="24"/>
                <w:lang w:eastAsia="pl-PL"/>
              </w:rPr>
              <w:t xml:space="preserve"> </w:t>
            </w:r>
            <w:r w:rsidRPr="00572831">
              <w:rPr>
                <w:rFonts w:ascii="Arial" w:eastAsia="Times New Roman" w:hAnsi="Arial" w:cs="Arial"/>
                <w:sz w:val="24"/>
                <w:szCs w:val="24"/>
                <w:lang w:eastAsia="pl-PL"/>
              </w:rPr>
              <w:t>(dotyczy źródła ciepła tylko w odniesieniu do centralnego ogrzewania).</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B6679" w14:textId="5F2753CE" w:rsidR="00125AAE" w:rsidRPr="00572831" w:rsidRDefault="3AB90CCE" w:rsidP="14D79E56">
            <w:pPr>
              <w:jc w:val="center"/>
              <w:rPr>
                <w:rFonts w:ascii="Arial" w:hAnsi="Arial" w:cs="Arial"/>
                <w:sz w:val="24"/>
                <w:szCs w:val="24"/>
              </w:rPr>
            </w:pPr>
            <w:r w:rsidRPr="00572831">
              <w:rPr>
                <w:rFonts w:ascii="Arial" w:hAnsi="Arial" w:cs="Arial"/>
                <w:sz w:val="24"/>
                <w:szCs w:val="24"/>
              </w:rPr>
              <w:t>N</w:t>
            </w:r>
            <w:r w:rsidR="36D9CCDB" w:rsidRPr="00572831">
              <w:rPr>
                <w:rFonts w:ascii="Arial" w:hAnsi="Arial" w:cs="Arial"/>
                <w:sz w:val="24"/>
                <w:szCs w:val="24"/>
              </w:rPr>
              <w:t>IE</w:t>
            </w:r>
            <w:r w:rsidRPr="00572831">
              <w:rPr>
                <w:rFonts w:ascii="Arial" w:hAnsi="Arial" w:cs="Arial"/>
                <w:sz w:val="24"/>
                <w:szCs w:val="24"/>
              </w:rPr>
              <w:t xml:space="preserve"> </w:t>
            </w:r>
          </w:p>
          <w:p w14:paraId="772D1B9B" w14:textId="23618297" w:rsidR="00125AAE" w:rsidRPr="00572831" w:rsidRDefault="35298C89" w:rsidP="14D79E56">
            <w:pPr>
              <w:jc w:val="center"/>
              <w:rPr>
                <w:rFonts w:ascii="Arial" w:hAnsi="Arial" w:cs="Arial"/>
                <w:sz w:val="24"/>
                <w:szCs w:val="24"/>
              </w:rPr>
            </w:pPr>
            <w:r w:rsidRPr="00572831">
              <w:rPr>
                <w:rFonts w:ascii="Arial" w:hAnsi="Arial" w:cs="Arial"/>
                <w:sz w:val="24"/>
                <w:szCs w:val="24"/>
              </w:rPr>
              <w:t>K</w:t>
            </w:r>
            <w:r w:rsidR="3AB90CCE" w:rsidRPr="00572831">
              <w:rPr>
                <w:rFonts w:ascii="Arial" w:hAnsi="Arial" w:cs="Arial"/>
                <w:sz w:val="24"/>
                <w:szCs w:val="24"/>
              </w:rPr>
              <w:t>ryterium nie podlega u</w:t>
            </w:r>
            <w:r w:rsidR="67EDB186" w:rsidRPr="00572831">
              <w:rPr>
                <w:rFonts w:ascii="Arial" w:hAnsi="Arial" w:cs="Arial"/>
                <w:sz w:val="24"/>
                <w:szCs w:val="24"/>
              </w:rPr>
              <w:t>zupełnieniu</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7D681FF" w14:textId="65DC07D2" w:rsidR="3B334AD8" w:rsidRPr="00572831" w:rsidRDefault="068B844B" w:rsidP="14D79E56">
            <w:pPr>
              <w:rPr>
                <w:rFonts w:ascii="Arial" w:hAnsi="Arial" w:cs="Arial"/>
                <w:sz w:val="24"/>
                <w:szCs w:val="24"/>
              </w:rPr>
            </w:pPr>
            <w:r w:rsidRPr="00572831">
              <w:rPr>
                <w:rFonts w:ascii="Arial" w:hAnsi="Arial" w:cs="Arial"/>
                <w:sz w:val="24"/>
                <w:szCs w:val="24"/>
              </w:rPr>
              <w:t xml:space="preserve">Punktowe </w:t>
            </w:r>
            <w:r w:rsidR="04D68EDA" w:rsidRPr="00572831">
              <w:rPr>
                <w:rFonts w:ascii="Arial" w:hAnsi="Arial" w:cs="Arial"/>
                <w:sz w:val="24"/>
                <w:szCs w:val="24"/>
              </w:rPr>
              <w:t>(</w:t>
            </w:r>
            <w:r w:rsidRPr="00572831">
              <w:rPr>
                <w:rFonts w:ascii="Arial" w:hAnsi="Arial" w:cs="Arial"/>
                <w:sz w:val="24"/>
                <w:szCs w:val="24"/>
              </w:rPr>
              <w:t>2/</w:t>
            </w:r>
            <w:r w:rsidR="00BC3739" w:rsidRPr="00572831">
              <w:rPr>
                <w:rFonts w:ascii="Arial" w:hAnsi="Arial" w:cs="Arial"/>
                <w:sz w:val="24"/>
                <w:szCs w:val="24"/>
              </w:rPr>
              <w:t>3/4/</w:t>
            </w:r>
            <w:r w:rsidRPr="00572831">
              <w:rPr>
                <w:rFonts w:ascii="Arial" w:hAnsi="Arial" w:cs="Arial"/>
                <w:sz w:val="24"/>
                <w:szCs w:val="24"/>
              </w:rPr>
              <w:t>5</w:t>
            </w:r>
            <w:r w:rsidR="2A81EAC7" w:rsidRPr="00572831">
              <w:rPr>
                <w:rFonts w:ascii="Arial" w:hAnsi="Arial" w:cs="Arial"/>
                <w:sz w:val="24"/>
                <w:szCs w:val="24"/>
              </w:rPr>
              <w:t>/nd</w:t>
            </w:r>
            <w:r w:rsidR="2A11D404" w:rsidRPr="00572831">
              <w:rPr>
                <w:rFonts w:ascii="Arial" w:hAnsi="Arial" w:cs="Arial"/>
                <w:sz w:val="24"/>
                <w:szCs w:val="24"/>
              </w:rPr>
              <w:t>)</w:t>
            </w:r>
          </w:p>
          <w:p w14:paraId="32D180F1" w14:textId="474C93F6" w:rsidR="00125AAE" w:rsidRPr="00572831" w:rsidRDefault="7B3C2C58" w:rsidP="14D79E56">
            <w:pPr>
              <w:rPr>
                <w:rFonts w:ascii="Arial" w:hAnsi="Arial" w:cs="Arial"/>
                <w:sz w:val="24"/>
                <w:szCs w:val="24"/>
              </w:rPr>
            </w:pPr>
            <w:r w:rsidRPr="00572831">
              <w:rPr>
                <w:rFonts w:ascii="Arial" w:hAnsi="Arial" w:cs="Arial"/>
                <w:sz w:val="24"/>
                <w:szCs w:val="24"/>
              </w:rPr>
              <w:t>Sposób przyznawania punktacji:</w:t>
            </w:r>
          </w:p>
          <w:p w14:paraId="7533B041" w14:textId="12870002" w:rsidR="00125AAE" w:rsidRPr="00572831" w:rsidRDefault="7B3C2C58" w:rsidP="14D79E56">
            <w:pPr>
              <w:rPr>
                <w:rFonts w:ascii="Arial" w:hAnsi="Arial" w:cs="Arial"/>
                <w:sz w:val="24"/>
                <w:szCs w:val="24"/>
              </w:rPr>
            </w:pPr>
            <w:r w:rsidRPr="00572831">
              <w:rPr>
                <w:rFonts w:ascii="Arial" w:hAnsi="Arial" w:cs="Arial"/>
                <w:sz w:val="24"/>
                <w:szCs w:val="24"/>
              </w:rPr>
              <w:t>5 pkt - Jeżeli w budynku planowana jest wymiana źródła ciepła</w:t>
            </w:r>
            <w:r w:rsidR="5F87416C" w:rsidRPr="00572831">
              <w:rPr>
                <w:rFonts w:ascii="Arial" w:hAnsi="Arial" w:cs="Arial"/>
                <w:sz w:val="24"/>
                <w:szCs w:val="24"/>
              </w:rPr>
              <w:t xml:space="preserve"> (c.o.)</w:t>
            </w:r>
            <w:r w:rsidRPr="00572831">
              <w:rPr>
                <w:rFonts w:ascii="Arial" w:hAnsi="Arial" w:cs="Arial"/>
                <w:sz w:val="24"/>
                <w:szCs w:val="24"/>
              </w:rPr>
              <w:t xml:space="preserve"> na źródło zasilane OZE,   </w:t>
            </w:r>
          </w:p>
          <w:p w14:paraId="50E040ED" w14:textId="1ACAF7A1" w:rsidR="00125AAE" w:rsidRPr="00572831" w:rsidRDefault="068B844B" w:rsidP="14D79E56">
            <w:pPr>
              <w:rPr>
                <w:rFonts w:ascii="Arial" w:hAnsi="Arial" w:cs="Arial"/>
                <w:sz w:val="24"/>
                <w:szCs w:val="24"/>
              </w:rPr>
            </w:pPr>
            <w:r w:rsidRPr="00572831">
              <w:rPr>
                <w:rFonts w:ascii="Arial" w:hAnsi="Arial" w:cs="Arial"/>
                <w:sz w:val="24"/>
                <w:szCs w:val="24"/>
              </w:rPr>
              <w:t xml:space="preserve">2 pkt - Jeżeli w budynku planowana jest wymiana źródła ciepła </w:t>
            </w:r>
            <w:r w:rsidR="570042A6" w:rsidRPr="00572831">
              <w:rPr>
                <w:rFonts w:ascii="Arial" w:hAnsi="Arial" w:cs="Arial"/>
                <w:sz w:val="24"/>
                <w:szCs w:val="24"/>
              </w:rPr>
              <w:t xml:space="preserve">(c.o.) </w:t>
            </w:r>
            <w:r w:rsidRPr="00572831">
              <w:rPr>
                <w:rFonts w:ascii="Arial" w:hAnsi="Arial" w:cs="Arial"/>
                <w:sz w:val="24"/>
                <w:szCs w:val="24"/>
              </w:rPr>
              <w:t>na ciepło sieciowe</w:t>
            </w:r>
          </w:p>
          <w:p w14:paraId="75EC1DD8" w14:textId="206F41DB" w:rsidR="00125AAE" w:rsidRPr="00572831" w:rsidRDefault="068B844B" w:rsidP="14D79E56">
            <w:pPr>
              <w:rPr>
                <w:rFonts w:ascii="Arial" w:hAnsi="Arial" w:cs="Arial"/>
                <w:sz w:val="24"/>
                <w:szCs w:val="24"/>
              </w:rPr>
            </w:pPr>
            <w:r w:rsidRPr="00572831">
              <w:rPr>
                <w:rFonts w:ascii="Arial" w:hAnsi="Arial" w:cs="Arial"/>
                <w:sz w:val="24"/>
                <w:szCs w:val="24"/>
              </w:rPr>
              <w:t xml:space="preserve"> W sytuacji</w:t>
            </w:r>
            <w:r w:rsidR="35D0585F" w:rsidRPr="00572831">
              <w:rPr>
                <w:rFonts w:ascii="Arial" w:hAnsi="Arial" w:cs="Arial"/>
                <w:sz w:val="24"/>
                <w:szCs w:val="24"/>
              </w:rPr>
              <w:t>,</w:t>
            </w:r>
            <w:r w:rsidRPr="00572831">
              <w:rPr>
                <w:rFonts w:ascii="Arial" w:hAnsi="Arial" w:cs="Arial"/>
                <w:sz w:val="24"/>
                <w:szCs w:val="24"/>
              </w:rPr>
              <w:t xml:space="preserve"> jeżeli projekt będzie obejmował więcej niż jeden budynek i w każdym z nich planuje się wymianę źródła ciepła, punkty przyznawane są dla każdego budynku, wg powyższej punktacji, następnie wynik należy uśrednić (suma punktów dla wszystkich budynków/liczba budynków</w:t>
            </w:r>
            <w:r w:rsidR="00BC3739" w:rsidRPr="00572831">
              <w:rPr>
                <w:rFonts w:ascii="Arial" w:hAnsi="Arial" w:cs="Arial"/>
                <w:sz w:val="24"/>
                <w:szCs w:val="24"/>
              </w:rPr>
              <w:t>; wynik należy zaokrąglić do liczby całkowitej</w:t>
            </w:r>
            <w:r w:rsidRPr="00572831">
              <w:rPr>
                <w:rFonts w:ascii="Arial" w:hAnsi="Arial" w:cs="Arial"/>
                <w:sz w:val="24"/>
                <w:szCs w:val="24"/>
              </w:rPr>
              <w:t>). </w:t>
            </w:r>
          </w:p>
          <w:p w14:paraId="41D47E0F" w14:textId="520DA814" w:rsidR="00125AAE" w:rsidRPr="00572831" w:rsidRDefault="068B844B" w:rsidP="14D79E56">
            <w:pPr>
              <w:rPr>
                <w:rFonts w:ascii="Arial" w:hAnsi="Arial" w:cs="Arial"/>
                <w:sz w:val="24"/>
                <w:szCs w:val="24"/>
              </w:rPr>
            </w:pPr>
            <w:r w:rsidRPr="00572831">
              <w:rPr>
                <w:rFonts w:ascii="Arial" w:hAnsi="Arial" w:cs="Arial"/>
                <w:sz w:val="24"/>
                <w:szCs w:val="24"/>
              </w:rPr>
              <w:t>W sytuacji</w:t>
            </w:r>
            <w:r w:rsidR="12A52B18" w:rsidRPr="00572831">
              <w:rPr>
                <w:rFonts w:ascii="Arial" w:hAnsi="Arial" w:cs="Arial"/>
                <w:sz w:val="24"/>
                <w:szCs w:val="24"/>
              </w:rPr>
              <w:t>,</w:t>
            </w:r>
            <w:r w:rsidRPr="00572831">
              <w:rPr>
                <w:rFonts w:ascii="Arial" w:hAnsi="Arial" w:cs="Arial"/>
                <w:sz w:val="24"/>
                <w:szCs w:val="24"/>
              </w:rPr>
              <w:t xml:space="preserve"> jeżeli w jednym budynku nastąpi wymiana więcej niż jednego źródła ciepła to punkty zostaną przyznane tylko 1 raz dla budynku </w:t>
            </w:r>
            <w:r w:rsidRPr="00572831">
              <w:rPr>
                <w:rFonts w:ascii="Arial" w:hAnsi="Arial" w:cs="Arial"/>
                <w:sz w:val="24"/>
                <w:szCs w:val="24"/>
              </w:rPr>
              <w:lastRenderedPageBreak/>
              <w:t>wg powyższej skali (bierzemy wówczas pod uwagę punkty przyznane dla wariantu najkorzystniejszego</w:t>
            </w:r>
            <w:r w:rsidR="169BEB93" w:rsidRPr="00572831">
              <w:rPr>
                <w:rFonts w:ascii="Arial" w:hAnsi="Arial" w:cs="Arial"/>
                <w:sz w:val="24"/>
                <w:szCs w:val="24"/>
              </w:rPr>
              <w:t>)</w:t>
            </w:r>
            <w:r w:rsidRPr="00572831">
              <w:rPr>
                <w:rFonts w:ascii="Arial" w:hAnsi="Arial" w:cs="Arial"/>
                <w:sz w:val="24"/>
                <w:szCs w:val="24"/>
              </w:rPr>
              <w: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4DA7F"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4B51D6" w:rsidRPr="00572831" w14:paraId="4DECA658" w14:textId="77777777" w:rsidTr="321369AB">
        <w:trPr>
          <w:trHeight w:val="300"/>
        </w:trPr>
        <w:tc>
          <w:tcPr>
            <w:tcW w:w="112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E8D06FA" w14:textId="6E6A43CF" w:rsidR="00125AAE" w:rsidRPr="00572831" w:rsidRDefault="40E550B9"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w:t>
            </w:r>
            <w:r w:rsidR="002D28A6" w:rsidRPr="00572831">
              <w:rPr>
                <w:rFonts w:ascii="Arial" w:eastAsia="Times New Roman" w:hAnsi="Arial" w:cs="Arial"/>
                <w:sz w:val="24"/>
                <w:szCs w:val="24"/>
                <w:lang w:eastAsia="pl-PL"/>
              </w:rPr>
              <w:t>1</w:t>
            </w:r>
            <w:r w:rsidRPr="00572831">
              <w:rPr>
                <w:rFonts w:ascii="Arial" w:eastAsia="Times New Roman" w:hAnsi="Arial" w:cs="Arial"/>
                <w:sz w:val="24"/>
                <w:szCs w:val="24"/>
                <w:lang w:eastAsia="pl-PL"/>
              </w:rPr>
              <w:t>.</w:t>
            </w:r>
          </w:p>
        </w:tc>
        <w:tc>
          <w:tcPr>
            <w:tcW w:w="2416" w:type="dxa"/>
            <w:tcBorders>
              <w:top w:val="single" w:sz="6" w:space="0" w:color="auto"/>
              <w:left w:val="single" w:sz="6" w:space="0" w:color="auto"/>
              <w:bottom w:val="single" w:sz="4" w:space="0" w:color="auto"/>
              <w:right w:val="single" w:sz="6" w:space="0" w:color="auto"/>
            </w:tcBorders>
            <w:shd w:val="clear" w:color="auto" w:fill="auto"/>
            <w:hideMark/>
          </w:tcPr>
          <w:p w14:paraId="23515B12"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Współpraca transgraniczna i wykorzystanie dobrych praktyk </w:t>
            </w:r>
          </w:p>
          <w:p w14:paraId="031F8880"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4" w:space="0" w:color="auto"/>
              <w:right w:val="single" w:sz="6" w:space="0" w:color="auto"/>
            </w:tcBorders>
            <w:shd w:val="clear" w:color="auto" w:fill="auto"/>
            <w:hideMark/>
          </w:tcPr>
          <w:p w14:paraId="75033066" w14:textId="35E0EADF"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projekcie wykorzystano dobre praktyki z innych regionów w transformacji jako kontynuację inicjatywy Coal Regions in Transition lub wykorzystano dobre praktyki wynikające z programów: Interreg, LIFE+, Region Morza Bałtyckiego oraz Europa Środkowa związanych z transformacją energetyczną, szczególnie realizowanych w regionach transgranicznych Czech (Kraj Morawsko</w:t>
            </w:r>
            <w:r w:rsidR="003B00F6" w:rsidRPr="00572831">
              <w:rPr>
                <w:rFonts w:ascii="Arial" w:eastAsia="Times New Roman" w:hAnsi="Arial" w:cs="Arial"/>
                <w:sz w:val="24"/>
                <w:szCs w:val="24"/>
                <w:lang w:eastAsia="pl-PL"/>
              </w:rPr>
              <w:t>-Ś</w:t>
            </w:r>
            <w:r w:rsidRPr="00572831">
              <w:rPr>
                <w:rFonts w:ascii="Arial" w:eastAsia="Times New Roman" w:hAnsi="Arial" w:cs="Arial"/>
                <w:sz w:val="24"/>
                <w:szCs w:val="24"/>
                <w:lang w:eastAsia="pl-PL"/>
              </w:rPr>
              <w:t>ląski) i Słowacji (Kraj Żyliński).  </w:t>
            </w:r>
          </w:p>
          <w:p w14:paraId="1664A734"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oceniane na podstawie informacji we wniosku o dofinansowanie. </w:t>
            </w:r>
          </w:p>
          <w:p w14:paraId="2E6F29F8"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168A148" w14:textId="7539E6AE" w:rsidR="00125AAE" w:rsidRPr="00572831" w:rsidRDefault="08561987"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w:t>
            </w:r>
          </w:p>
          <w:p w14:paraId="423BAC8E" w14:textId="7539E6AE" w:rsidR="00125AAE" w:rsidRPr="00572831" w:rsidRDefault="37DE1DD8"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nie podlega uzupełnieniu</w:t>
            </w:r>
          </w:p>
          <w:p w14:paraId="79A9CBC8" w14:textId="7539E6AE" w:rsidR="00125AAE" w:rsidRPr="00572831" w:rsidRDefault="00125AAE" w:rsidP="3B334AD8">
            <w:pPr>
              <w:spacing w:before="100" w:beforeAutospacing="1" w:after="100" w:afterAutospacing="1" w:line="240" w:lineRule="auto"/>
              <w:jc w:val="center"/>
              <w:textAlignment w:val="baseline"/>
              <w:rPr>
                <w:rFonts w:ascii="Arial" w:eastAsia="Times New Roman" w:hAnsi="Arial" w:cs="Arial"/>
                <w:sz w:val="24"/>
                <w:szCs w:val="24"/>
                <w:lang w:eastAsia="pl-PL"/>
              </w:rPr>
            </w:pPr>
          </w:p>
        </w:tc>
        <w:tc>
          <w:tcPr>
            <w:tcW w:w="436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D239AF8" w14:textId="18C21E19" w:rsidR="14D79E56" w:rsidRPr="00572831" w:rsidRDefault="00125AAE" w:rsidP="003737F4">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Punktowe (0/1/2): </w:t>
            </w:r>
          </w:p>
          <w:p w14:paraId="22838144" w14:textId="3DEE1D63"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w projekcie nie nawiązano współpracy i nie wykorzystano dobrych praktyk z poniższych programów/inicjatyw   </w:t>
            </w:r>
          </w:p>
          <w:p w14:paraId="38411EA1" w14:textId="6BD3AD30" w:rsidR="14D79E56" w:rsidRPr="00572831" w:rsidRDefault="00125AAE" w:rsidP="003737F4">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wykorzystanie dobrej praktyki z projektów związanych z transformacją energetyczną z wynikające z programów: Interreg, LIFE+, Region Morza Bałtyckiego oraz Europa Środkowa, w szczególności w ramach kontynuacji inicjatywy Coal Regions in Transition</w:t>
            </w:r>
          </w:p>
          <w:p w14:paraId="4B853C29" w14:textId="109F41C2"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za wykorzystanie dobrej praktyki z projektów związanych z transformacją energetyczną, realizowanych/zrealizowanych w regionach transgranicznych </w:t>
            </w:r>
            <w:r w:rsidRPr="00572831">
              <w:rPr>
                <w:rFonts w:ascii="Arial" w:eastAsia="Times New Roman" w:hAnsi="Arial" w:cs="Arial"/>
                <w:sz w:val="24"/>
                <w:szCs w:val="24"/>
                <w:lang w:eastAsia="pl-PL"/>
              </w:rPr>
              <w:lastRenderedPageBreak/>
              <w:t>Czech (Kraj Morawsko</w:t>
            </w:r>
            <w:r w:rsidR="003B00F6" w:rsidRPr="00572831">
              <w:rPr>
                <w:rFonts w:ascii="Arial" w:eastAsia="Times New Roman" w:hAnsi="Arial" w:cs="Arial"/>
                <w:sz w:val="24"/>
                <w:szCs w:val="24"/>
                <w:lang w:eastAsia="pl-PL"/>
              </w:rPr>
              <w:t>-Ś</w:t>
            </w:r>
            <w:r w:rsidRPr="00572831">
              <w:rPr>
                <w:rFonts w:ascii="Arial" w:eastAsia="Times New Roman" w:hAnsi="Arial" w:cs="Arial"/>
                <w:sz w:val="24"/>
                <w:szCs w:val="24"/>
                <w:lang w:eastAsia="pl-PL"/>
              </w:rPr>
              <w:t>ląski) i Słowacji (Kraj Żyliński) </w:t>
            </w:r>
          </w:p>
          <w:p w14:paraId="305AB815" w14:textId="09E85C07"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Punkty</w:t>
            </w:r>
            <w:r w:rsidR="00A56DCF"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się sum</w:t>
            </w:r>
            <w:r w:rsidR="00A56DCF" w:rsidRPr="00572831">
              <w:rPr>
                <w:rFonts w:ascii="Arial" w:eastAsia="Times New Roman" w:hAnsi="Arial" w:cs="Arial"/>
                <w:sz w:val="24"/>
                <w:szCs w:val="24"/>
                <w:lang w:eastAsia="pl-PL"/>
              </w:rPr>
              <w:t>ują</w:t>
            </w:r>
            <w:r w:rsidRPr="00572831">
              <w:rPr>
                <w:rFonts w:ascii="Arial" w:eastAsia="Times New Roman" w:hAnsi="Arial" w:cs="Arial"/>
                <w:sz w:val="24"/>
                <w:szCs w:val="24"/>
                <w:lang w:eastAsia="pl-PL"/>
              </w:rPr>
              <w:t>. </w:t>
            </w:r>
          </w:p>
          <w:p w14:paraId="2354C1D1" w14:textId="77777777"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2 pkt </w:t>
            </w:r>
          </w:p>
          <w:p w14:paraId="059C2DA5"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154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38FC7B1"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4B51D6" w:rsidRPr="00572831" w14:paraId="635E88ED" w14:textId="77777777" w:rsidTr="321369A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5E08" w14:textId="7EABFC3A" w:rsidR="00125AAE" w:rsidRPr="00572831" w:rsidRDefault="4F939897"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002D28A6" w:rsidRPr="00572831">
              <w:rPr>
                <w:rFonts w:ascii="Arial" w:eastAsia="Times New Roman" w:hAnsi="Arial" w:cs="Arial"/>
                <w:sz w:val="24"/>
                <w:szCs w:val="24"/>
                <w:lang w:eastAsia="pl-PL"/>
              </w:rPr>
              <w:t>2</w:t>
            </w:r>
            <w:r w:rsidRPr="00572831">
              <w:rPr>
                <w:rFonts w:ascii="Arial" w:eastAsia="Times New Roman" w:hAnsi="Arial" w:cs="Arial"/>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11420724" w14:textId="77777777"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Preferencje dla obszarów o znacznym zanieczyszczeniu pyłowym. </w:t>
            </w:r>
          </w:p>
          <w:p w14:paraId="2D18A654" w14:textId="77777777" w:rsidR="00125AAE" w:rsidRPr="00572831" w:rsidRDefault="00125AAE"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5B1AB7A" w14:textId="77777777"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kryterium premiowane będą projekty zlokalizowane na terenie gminy zaliczanej do Obszarów Strategicznej Interwencji (OSI) z problemami środowiskowymi w zakresie jakości powietrza (wykaz gmin na podstawie Strategii Rozwoju Województwa Śląskiego “Śląskie 2030”, stanowi załącznik do regulaminu wyboru projektów)   </w:t>
            </w:r>
          </w:p>
          <w:p w14:paraId="2C0C1B52" w14:textId="77777777"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Największym wyzwaniem w obszarze jakości środowiska stało się zapewnienie odpowiedniej jakości powietrza na obszarze całego województwa.   </w:t>
            </w:r>
          </w:p>
          <w:p w14:paraId="6780F4E0" w14:textId="0C385A02"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Gminy, w których występowało przekroczenie jednego dowolnego wskaźnika jakości powietrza, przypisano do I obszaru problemowego. Gminy na terenie których występowało przekroczenie dwóch dowolnych wskaźników do II obszaru problemowego. Dla gmin, na terenie których wystąpiło przekroczenie średniorocznych norm powietrza dla wszystkich </w:t>
            </w:r>
            <w:r w:rsidRPr="00572831">
              <w:rPr>
                <w:rFonts w:ascii="Arial" w:eastAsia="Times New Roman" w:hAnsi="Arial" w:cs="Arial"/>
                <w:sz w:val="24"/>
                <w:szCs w:val="24"/>
                <w:lang w:eastAsia="pl-PL"/>
              </w:rPr>
              <w:lastRenderedPageBreak/>
              <w:t>wskaźników wyznaczono III obszar problemowy.</w:t>
            </w:r>
          </w:p>
          <w:p w14:paraId="64935301" w14:textId="61EFE84B"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premiowane będą projekty zlokalizowane na terenie gminy, która przypisana jest do ww. obszarów problemowych.  Najwyżej punktowane będą kolejno projekty umiejscowione na obszarze III, następnie II, potem I. </w:t>
            </w:r>
          </w:p>
          <w:p w14:paraId="05B26837" w14:textId="27FD00B9" w:rsidR="00125AAE" w:rsidRPr="00572831" w:rsidRDefault="00125AAE"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projektów realizowanych na terenie różnych gmin punkty zostaną przyznane tylko raz – za realizację na terenie gminy należącej do najwyżej punktowanego obszaru. </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EC4DE" w14:textId="1EA6F53A" w:rsidR="00125AAE" w:rsidRPr="00572831" w:rsidRDefault="3E704F98"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 NIE </w:t>
            </w:r>
          </w:p>
          <w:p w14:paraId="6C182BD9" w14:textId="2621861B" w:rsidR="00125AAE" w:rsidRPr="00572831" w:rsidRDefault="3E704F98"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nie podlega uzupełnieniu </w:t>
            </w:r>
          </w:p>
          <w:p w14:paraId="2854A741" w14:textId="70B83A85" w:rsidR="00125AAE" w:rsidRPr="00572831" w:rsidRDefault="0EB0EA54" w:rsidP="3192F6F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14:paraId="410B5629" w14:textId="77777777" w:rsidR="00AC05A1" w:rsidRPr="00572831" w:rsidRDefault="20764E1D"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Punktowe (</w:t>
            </w:r>
            <w:r w:rsidR="57524BA2" w:rsidRPr="00572831">
              <w:rPr>
                <w:rFonts w:ascii="Arial" w:eastAsia="Times New Roman" w:hAnsi="Arial" w:cs="Arial"/>
                <w:sz w:val="24"/>
                <w:szCs w:val="24"/>
                <w:lang w:eastAsia="pl-PL"/>
              </w:rPr>
              <w:t>0/1/2/3</w:t>
            </w:r>
            <w:r w:rsidRPr="00572831">
              <w:rPr>
                <w:rFonts w:ascii="Arial" w:eastAsia="Times New Roman" w:hAnsi="Arial" w:cs="Arial"/>
                <w:sz w:val="24"/>
                <w:szCs w:val="24"/>
                <w:lang w:eastAsia="pl-PL"/>
              </w:rPr>
              <w:t>):</w:t>
            </w:r>
          </w:p>
          <w:p w14:paraId="6C735D13" w14:textId="4A913E2E" w:rsidR="00125AAE" w:rsidRPr="00572831"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 pkt – projekt zlokalizowany na terenie gminy z terenu przypisanego do III obszaru problemowego  </w:t>
            </w:r>
          </w:p>
          <w:p w14:paraId="7CA235DE" w14:textId="597E6025" w:rsidR="00125AAE" w:rsidRPr="00572831"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projekt zlokalizowany na terenie gminy z terenu przypisanego do II obszaru problemowego  </w:t>
            </w:r>
          </w:p>
          <w:p w14:paraId="01E6DEA2" w14:textId="666C8853" w:rsidR="00125AAE" w:rsidRPr="00572831"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projekt zlokalizowany na terenie gminy z terenu przypisanego do I obszaru problemowego  </w:t>
            </w:r>
          </w:p>
          <w:p w14:paraId="4E8009E9" w14:textId="379DE239" w:rsidR="00125AAE" w:rsidRPr="00572831" w:rsidRDefault="7B3C2C58" w:rsidP="003737F4">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Punkty nie sumują się. </w:t>
            </w:r>
          </w:p>
          <w:p w14:paraId="045624A5" w14:textId="7FD056C6" w:rsidR="00125AAE" w:rsidRPr="00572831" w:rsidRDefault="2EE60B30" w:rsidP="14D79E56">
            <w:pPr>
              <w:spacing w:before="100" w:beforeAutospacing="1" w:after="100" w:afterAutospacing="1" w:line="240" w:lineRule="auto"/>
              <w:ind w:right="18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Maksymalnie do uzyskania 3 pkt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89E2" w14:textId="77777777" w:rsidR="00125AAE" w:rsidRPr="00572831" w:rsidRDefault="00125AAE" w:rsidP="00125AAE">
            <w:pPr>
              <w:spacing w:after="0"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bl>
    <w:p w14:paraId="1B6B5609" w14:textId="412C1B32" w:rsidR="00125AAE" w:rsidRPr="00572831" w:rsidRDefault="00125AAE" w:rsidP="00AC05A1">
      <w:pPr>
        <w:spacing w:before="100" w:beforeAutospacing="1" w:after="100" w:afterAutospacing="1" w:line="240" w:lineRule="auto"/>
        <w:textAlignment w:val="baseline"/>
        <w:rPr>
          <w:rFonts w:ascii="Arial" w:eastAsia="Times New Roman" w:hAnsi="Arial" w:cs="Arial"/>
          <w:sz w:val="24"/>
          <w:szCs w:val="24"/>
          <w:lang w:eastAsia="pl-PL"/>
        </w:rPr>
      </w:pPr>
    </w:p>
    <w:sectPr w:rsidR="00125AAE" w:rsidRPr="00572831" w:rsidSect="001C26EA">
      <w:footerReference w:type="default" r:id="rId20"/>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63B3E4" w16cex:dateUtc="2023-04-06T06:29:33.008Z"/>
  <w16cex:commentExtensible w16cex:durableId="43CBFAFE" w16cex:dateUtc="2023-04-06T06:33:12.082Z"/>
  <w16cex:commentExtensible w16cex:durableId="566BF32E" w16cex:dateUtc="2023-04-07T05:05:10.47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62D5" w14:textId="77777777" w:rsidR="00150819" w:rsidRDefault="00150819" w:rsidP="009029B5">
      <w:pPr>
        <w:spacing w:after="0" w:line="240" w:lineRule="auto"/>
      </w:pPr>
      <w:r>
        <w:separator/>
      </w:r>
    </w:p>
  </w:endnote>
  <w:endnote w:type="continuationSeparator" w:id="0">
    <w:p w14:paraId="5F769E0F" w14:textId="77777777" w:rsidR="00150819" w:rsidRDefault="00150819" w:rsidP="009029B5">
      <w:pPr>
        <w:spacing w:after="0" w:line="240" w:lineRule="auto"/>
      </w:pPr>
      <w:r>
        <w:continuationSeparator/>
      </w:r>
    </w:p>
  </w:endnote>
  <w:endnote w:type="continuationNotice" w:id="1">
    <w:p w14:paraId="17179FCA" w14:textId="77777777" w:rsidR="00150819" w:rsidRDefault="00150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0681" w14:textId="77777777" w:rsidR="00272D8C" w:rsidRDefault="00272D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0B81F4B3" w:rsidR="00CF41EC" w:rsidRDefault="00CF41EC">
    <w:pPr>
      <w:pStyle w:val="Stopka"/>
      <w:jc w:val="right"/>
    </w:pPr>
    <w:r>
      <w:fldChar w:fldCharType="begin"/>
    </w:r>
    <w:r>
      <w:instrText>PAGE   \* MERGEFORMAT</w:instrText>
    </w:r>
    <w:r>
      <w:fldChar w:fldCharType="separate"/>
    </w:r>
    <w:r>
      <w:rPr>
        <w:noProof/>
      </w:rPr>
      <w:t>2</w:t>
    </w:r>
    <w:r>
      <w:fldChar w:fldCharType="end"/>
    </w:r>
  </w:p>
  <w:p w14:paraId="08CE6F91" w14:textId="77777777" w:rsidR="00CF41EC" w:rsidRDefault="00CF41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13BD7169" w:rsidR="00CF41EC" w:rsidRDefault="00CF41EC">
    <w:pPr>
      <w:pStyle w:val="Stopka"/>
      <w:jc w:val="right"/>
    </w:pPr>
    <w:r>
      <w:fldChar w:fldCharType="begin"/>
    </w:r>
    <w:r>
      <w:instrText>PAGE   \* MERGEFORMAT</w:instrText>
    </w:r>
    <w:r>
      <w:fldChar w:fldCharType="separate"/>
    </w:r>
    <w:r w:rsidR="00272D8C">
      <w:rPr>
        <w:noProof/>
      </w:rPr>
      <w:t>1</w:t>
    </w:r>
    <w:r>
      <w:fldChar w:fldCharType="end"/>
    </w:r>
  </w:p>
  <w:p w14:paraId="3FE9F23F" w14:textId="77777777" w:rsidR="00CF41EC" w:rsidRDefault="00CF41E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CF41EC" w:rsidRDefault="00CF41EC">
    <w:pPr>
      <w:pStyle w:val="Stopka"/>
    </w:pPr>
  </w:p>
  <w:p w14:paraId="19EAAED1" w14:textId="77777777" w:rsidR="00CF41EC" w:rsidRDefault="00CF41EC" w:rsidP="001C26EA">
    <w:pPr>
      <w:pStyle w:val="Stopka"/>
      <w:jc w:val="center"/>
    </w:pPr>
    <w:r>
      <w:rPr>
        <w:noProof/>
        <w:lang w:eastAsia="pl-PL"/>
      </w:rPr>
      <w:drawing>
        <wp:inline distT="0" distB="0" distL="0" distR="0" wp14:anchorId="731A52DC" wp14:editId="03C88F3C">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D2C8" w14:textId="77777777" w:rsidR="00150819" w:rsidRDefault="00150819" w:rsidP="009029B5">
      <w:pPr>
        <w:spacing w:after="0" w:line="240" w:lineRule="auto"/>
      </w:pPr>
      <w:r>
        <w:separator/>
      </w:r>
    </w:p>
  </w:footnote>
  <w:footnote w:type="continuationSeparator" w:id="0">
    <w:p w14:paraId="4A0F8EA9" w14:textId="77777777" w:rsidR="00150819" w:rsidRDefault="00150819" w:rsidP="009029B5">
      <w:pPr>
        <w:spacing w:after="0" w:line="240" w:lineRule="auto"/>
      </w:pPr>
      <w:r>
        <w:continuationSeparator/>
      </w:r>
    </w:p>
  </w:footnote>
  <w:footnote w:type="continuationNotice" w:id="1">
    <w:p w14:paraId="354D1660" w14:textId="77777777" w:rsidR="00150819" w:rsidRDefault="00150819">
      <w:pPr>
        <w:spacing w:after="0" w:line="240" w:lineRule="auto"/>
      </w:pPr>
    </w:p>
  </w:footnote>
  <w:footnote w:id="2">
    <w:p w14:paraId="3DBF4CC6" w14:textId="77777777" w:rsidR="00CF41EC" w:rsidRDefault="00CF41EC"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CF41EC" w:rsidRDefault="00CF41EC"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CF41EC" w:rsidRDefault="00CF41EC"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D9A4" w14:textId="77777777" w:rsidR="00272D8C" w:rsidRDefault="00272D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E280" w14:textId="3EAF7907" w:rsidR="00CF41EC" w:rsidRPr="007A4580" w:rsidRDefault="00CF41EC" w:rsidP="001754A8">
    <w:pPr>
      <w:pStyle w:val="Default"/>
      <w:spacing w:line="360" w:lineRule="auto"/>
      <w:jc w:val="center"/>
      <w:rPr>
        <w:rFonts w:asciiTheme="minorHAnsi" w:hAnsiTheme="minorHAnsi" w:cstheme="minorHAnsi"/>
        <w:sz w:val="22"/>
      </w:rPr>
    </w:pPr>
    <w:r w:rsidRPr="007A4580">
      <w:rPr>
        <w:rFonts w:asciiTheme="minorHAnsi" w:hAnsiTheme="minorHAnsi" w:cstheme="minorHAnsi"/>
        <w:sz w:val="22"/>
      </w:rPr>
      <w:t>Załącznik do Uch</w:t>
    </w:r>
    <w:r w:rsidR="00272D8C">
      <w:rPr>
        <w:rFonts w:asciiTheme="minorHAnsi" w:hAnsiTheme="minorHAnsi" w:cstheme="minorHAnsi"/>
        <w:sz w:val="22"/>
      </w:rPr>
      <w:t>wały nr 67</w:t>
    </w:r>
    <w:r w:rsidRPr="007A4580">
      <w:rPr>
        <w:rFonts w:asciiTheme="minorHAnsi" w:hAnsiTheme="minorHAnsi" w:cstheme="minorHAnsi"/>
        <w:sz w:val="22"/>
      </w:rPr>
      <w:t xml:space="preserve"> Komitetu Monitorującego Fundusze Europejskie d</w:t>
    </w:r>
    <w:r w:rsidR="00272D8C">
      <w:rPr>
        <w:rFonts w:asciiTheme="minorHAnsi" w:hAnsiTheme="minorHAnsi" w:cstheme="minorHAnsi"/>
        <w:sz w:val="22"/>
      </w:rPr>
      <w:t xml:space="preserve">la Śląskiego 2021-2027  z dnia 6 czerwca </w:t>
    </w:r>
    <w:bookmarkStart w:id="0" w:name="_GoBack"/>
    <w:bookmarkEnd w:id="0"/>
    <w:r w:rsidRPr="007A4580">
      <w:rPr>
        <w:rFonts w:asciiTheme="minorHAnsi" w:hAnsiTheme="minorHAnsi" w:cstheme="minorHAnsi"/>
        <w:sz w:val="22"/>
      </w:rPr>
      <w:t xml:space="preserve">2023 roku w sprawie zatwierdzenia kryteriów wyboru projektów dla działania </w:t>
    </w:r>
    <w:bookmarkStart w:id="1" w:name="_Toc433127960"/>
    <w:bookmarkStart w:id="2" w:name="_Toc527017886"/>
    <w:r w:rsidRPr="007A4580">
      <w:rPr>
        <w:rFonts w:asciiTheme="minorHAnsi" w:eastAsiaTheme="minorEastAsia" w:hAnsiTheme="minorHAnsi" w:cstheme="minorHAnsi"/>
        <w:bCs/>
        <w:iCs/>
        <w:sz w:val="22"/>
        <w:szCs w:val="20"/>
      </w:rPr>
      <w:t>FESL.02.02 Efektywność energetyczna budynków użyteczności publicznej - ZIT</w:t>
    </w:r>
  </w:p>
  <w:bookmarkEnd w:id="1"/>
  <w:bookmarkEnd w:id="2"/>
  <w:p w14:paraId="18A3A647" w14:textId="77777777" w:rsidR="00CF41EC" w:rsidRDefault="00CF41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CF41EC" w:rsidRDefault="00CF41EC"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6D"/>
    <w:multiLevelType w:val="multilevel"/>
    <w:tmpl w:val="398E56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BC058"/>
    <w:multiLevelType w:val="hybridMultilevel"/>
    <w:tmpl w:val="331E7F52"/>
    <w:lvl w:ilvl="0" w:tplc="D8D602CA">
      <w:start w:val="1"/>
      <w:numFmt w:val="decimal"/>
      <w:lvlText w:val="%1."/>
      <w:lvlJc w:val="left"/>
      <w:pPr>
        <w:ind w:left="720" w:hanging="360"/>
      </w:pPr>
    </w:lvl>
    <w:lvl w:ilvl="1" w:tplc="64381F06">
      <w:start w:val="1"/>
      <w:numFmt w:val="lowerLetter"/>
      <w:lvlText w:val="%2."/>
      <w:lvlJc w:val="left"/>
      <w:pPr>
        <w:ind w:left="1440" w:hanging="360"/>
      </w:pPr>
    </w:lvl>
    <w:lvl w:ilvl="2" w:tplc="8E8AC578">
      <w:start w:val="1"/>
      <w:numFmt w:val="lowerRoman"/>
      <w:lvlText w:val="%3."/>
      <w:lvlJc w:val="right"/>
      <w:pPr>
        <w:ind w:left="2160" w:hanging="180"/>
      </w:pPr>
    </w:lvl>
    <w:lvl w:ilvl="3" w:tplc="30F448C4">
      <w:start w:val="1"/>
      <w:numFmt w:val="decimal"/>
      <w:lvlText w:val="%4."/>
      <w:lvlJc w:val="left"/>
      <w:pPr>
        <w:ind w:left="2880" w:hanging="360"/>
      </w:pPr>
    </w:lvl>
    <w:lvl w:ilvl="4" w:tplc="127EE12E">
      <w:start w:val="1"/>
      <w:numFmt w:val="lowerLetter"/>
      <w:lvlText w:val="%5."/>
      <w:lvlJc w:val="left"/>
      <w:pPr>
        <w:ind w:left="3600" w:hanging="360"/>
      </w:pPr>
    </w:lvl>
    <w:lvl w:ilvl="5" w:tplc="4F8C2B40">
      <w:start w:val="1"/>
      <w:numFmt w:val="lowerRoman"/>
      <w:lvlText w:val="%6."/>
      <w:lvlJc w:val="right"/>
      <w:pPr>
        <w:ind w:left="4320" w:hanging="180"/>
      </w:pPr>
    </w:lvl>
    <w:lvl w:ilvl="6" w:tplc="A82E741A">
      <w:start w:val="1"/>
      <w:numFmt w:val="decimal"/>
      <w:lvlText w:val="%7."/>
      <w:lvlJc w:val="left"/>
      <w:pPr>
        <w:ind w:left="5040" w:hanging="360"/>
      </w:pPr>
    </w:lvl>
    <w:lvl w:ilvl="7" w:tplc="9E72EACC">
      <w:start w:val="1"/>
      <w:numFmt w:val="lowerLetter"/>
      <w:lvlText w:val="%8."/>
      <w:lvlJc w:val="left"/>
      <w:pPr>
        <w:ind w:left="5760" w:hanging="360"/>
      </w:pPr>
    </w:lvl>
    <w:lvl w:ilvl="8" w:tplc="3FE6DAE4">
      <w:start w:val="1"/>
      <w:numFmt w:val="lowerRoman"/>
      <w:lvlText w:val="%9."/>
      <w:lvlJc w:val="right"/>
      <w:pPr>
        <w:ind w:left="6480" w:hanging="180"/>
      </w:pPr>
    </w:lvl>
  </w:abstractNum>
  <w:abstractNum w:abstractNumId="5" w15:restartNumberingAfterBreak="0">
    <w:nsid w:val="0F986078"/>
    <w:multiLevelType w:val="hybridMultilevel"/>
    <w:tmpl w:val="755843D4"/>
    <w:lvl w:ilvl="0" w:tplc="6B589F6E">
      <w:start w:val="1"/>
      <w:numFmt w:val="decimal"/>
      <w:lvlText w:val="%1."/>
      <w:lvlJc w:val="left"/>
      <w:pPr>
        <w:ind w:left="720" w:hanging="360"/>
      </w:pPr>
    </w:lvl>
    <w:lvl w:ilvl="1" w:tplc="DBF4A72A">
      <w:start w:val="1"/>
      <w:numFmt w:val="lowerLetter"/>
      <w:lvlText w:val="%2."/>
      <w:lvlJc w:val="left"/>
      <w:pPr>
        <w:ind w:left="1440" w:hanging="360"/>
      </w:pPr>
    </w:lvl>
    <w:lvl w:ilvl="2" w:tplc="8656F87A">
      <w:start w:val="1"/>
      <w:numFmt w:val="lowerRoman"/>
      <w:lvlText w:val="%3."/>
      <w:lvlJc w:val="right"/>
      <w:pPr>
        <w:ind w:left="2160" w:hanging="180"/>
      </w:pPr>
    </w:lvl>
    <w:lvl w:ilvl="3" w:tplc="1A548A40">
      <w:start w:val="1"/>
      <w:numFmt w:val="decimal"/>
      <w:lvlText w:val="%4."/>
      <w:lvlJc w:val="left"/>
      <w:pPr>
        <w:ind w:left="2880" w:hanging="360"/>
      </w:pPr>
    </w:lvl>
    <w:lvl w:ilvl="4" w:tplc="5F1C10B8">
      <w:start w:val="1"/>
      <w:numFmt w:val="lowerLetter"/>
      <w:lvlText w:val="%5."/>
      <w:lvlJc w:val="left"/>
      <w:pPr>
        <w:ind w:left="3600" w:hanging="360"/>
      </w:pPr>
    </w:lvl>
    <w:lvl w:ilvl="5" w:tplc="D4F8B60C">
      <w:start w:val="1"/>
      <w:numFmt w:val="lowerRoman"/>
      <w:lvlText w:val="%6."/>
      <w:lvlJc w:val="right"/>
      <w:pPr>
        <w:ind w:left="4320" w:hanging="180"/>
      </w:pPr>
    </w:lvl>
    <w:lvl w:ilvl="6" w:tplc="72E404E6">
      <w:start w:val="1"/>
      <w:numFmt w:val="decimal"/>
      <w:lvlText w:val="%7."/>
      <w:lvlJc w:val="left"/>
      <w:pPr>
        <w:ind w:left="5040" w:hanging="360"/>
      </w:pPr>
    </w:lvl>
    <w:lvl w:ilvl="7" w:tplc="318E6710">
      <w:start w:val="1"/>
      <w:numFmt w:val="lowerLetter"/>
      <w:lvlText w:val="%8."/>
      <w:lvlJc w:val="left"/>
      <w:pPr>
        <w:ind w:left="5760" w:hanging="360"/>
      </w:pPr>
    </w:lvl>
    <w:lvl w:ilvl="8" w:tplc="62E67344">
      <w:start w:val="1"/>
      <w:numFmt w:val="lowerRoman"/>
      <w:lvlText w:val="%9."/>
      <w:lvlJc w:val="right"/>
      <w:pPr>
        <w:ind w:left="6480" w:hanging="180"/>
      </w:pPr>
    </w:lvl>
  </w:abstractNum>
  <w:abstractNum w:abstractNumId="6" w15:restartNumberingAfterBreak="0">
    <w:nsid w:val="108EC590"/>
    <w:multiLevelType w:val="hybridMultilevel"/>
    <w:tmpl w:val="B5621C62"/>
    <w:lvl w:ilvl="0" w:tplc="421C7D9E">
      <w:start w:val="1"/>
      <w:numFmt w:val="bullet"/>
      <w:lvlText w:val=""/>
      <w:lvlJc w:val="left"/>
      <w:pPr>
        <w:ind w:left="1440" w:hanging="360"/>
      </w:pPr>
      <w:rPr>
        <w:rFonts w:ascii="Symbol" w:hAnsi="Symbol" w:hint="default"/>
      </w:rPr>
    </w:lvl>
    <w:lvl w:ilvl="1" w:tplc="8E249CC6">
      <w:start w:val="1"/>
      <w:numFmt w:val="bullet"/>
      <w:lvlText w:val="o"/>
      <w:lvlJc w:val="left"/>
      <w:pPr>
        <w:ind w:left="1440" w:hanging="360"/>
      </w:pPr>
      <w:rPr>
        <w:rFonts w:ascii="Courier New" w:hAnsi="Courier New" w:hint="default"/>
      </w:rPr>
    </w:lvl>
    <w:lvl w:ilvl="2" w:tplc="EE4A12C4">
      <w:start w:val="1"/>
      <w:numFmt w:val="bullet"/>
      <w:lvlText w:val=""/>
      <w:lvlJc w:val="left"/>
      <w:pPr>
        <w:ind w:left="2160" w:hanging="360"/>
      </w:pPr>
      <w:rPr>
        <w:rFonts w:ascii="Wingdings" w:hAnsi="Wingdings" w:hint="default"/>
      </w:rPr>
    </w:lvl>
    <w:lvl w:ilvl="3" w:tplc="4232E50A">
      <w:start w:val="1"/>
      <w:numFmt w:val="bullet"/>
      <w:lvlText w:val=""/>
      <w:lvlJc w:val="left"/>
      <w:pPr>
        <w:ind w:left="2880" w:hanging="360"/>
      </w:pPr>
      <w:rPr>
        <w:rFonts w:ascii="Symbol" w:hAnsi="Symbol" w:hint="default"/>
      </w:rPr>
    </w:lvl>
    <w:lvl w:ilvl="4" w:tplc="4D30BEE4">
      <w:start w:val="1"/>
      <w:numFmt w:val="bullet"/>
      <w:lvlText w:val="o"/>
      <w:lvlJc w:val="left"/>
      <w:pPr>
        <w:ind w:left="3600" w:hanging="360"/>
      </w:pPr>
      <w:rPr>
        <w:rFonts w:ascii="Courier New" w:hAnsi="Courier New" w:hint="default"/>
      </w:rPr>
    </w:lvl>
    <w:lvl w:ilvl="5" w:tplc="A3626252">
      <w:start w:val="1"/>
      <w:numFmt w:val="bullet"/>
      <w:lvlText w:val=""/>
      <w:lvlJc w:val="left"/>
      <w:pPr>
        <w:ind w:left="4320" w:hanging="360"/>
      </w:pPr>
      <w:rPr>
        <w:rFonts w:ascii="Wingdings" w:hAnsi="Wingdings" w:hint="default"/>
      </w:rPr>
    </w:lvl>
    <w:lvl w:ilvl="6" w:tplc="3A1CB72A">
      <w:start w:val="1"/>
      <w:numFmt w:val="bullet"/>
      <w:lvlText w:val=""/>
      <w:lvlJc w:val="left"/>
      <w:pPr>
        <w:ind w:left="5040" w:hanging="360"/>
      </w:pPr>
      <w:rPr>
        <w:rFonts w:ascii="Symbol" w:hAnsi="Symbol" w:hint="default"/>
      </w:rPr>
    </w:lvl>
    <w:lvl w:ilvl="7" w:tplc="51C464D0">
      <w:start w:val="1"/>
      <w:numFmt w:val="bullet"/>
      <w:lvlText w:val="o"/>
      <w:lvlJc w:val="left"/>
      <w:pPr>
        <w:ind w:left="5760" w:hanging="360"/>
      </w:pPr>
      <w:rPr>
        <w:rFonts w:ascii="Courier New" w:hAnsi="Courier New" w:hint="default"/>
      </w:rPr>
    </w:lvl>
    <w:lvl w:ilvl="8" w:tplc="D77EA802">
      <w:start w:val="1"/>
      <w:numFmt w:val="bullet"/>
      <w:lvlText w:val=""/>
      <w:lvlJc w:val="left"/>
      <w:pPr>
        <w:ind w:left="6480" w:hanging="360"/>
      </w:pPr>
      <w:rPr>
        <w:rFonts w:ascii="Wingdings" w:hAnsi="Wingdings" w:hint="default"/>
      </w:rPr>
    </w:lvl>
  </w:abstractNum>
  <w:abstractNum w:abstractNumId="7" w15:restartNumberingAfterBreak="0">
    <w:nsid w:val="11B2ACC3"/>
    <w:multiLevelType w:val="hybridMultilevel"/>
    <w:tmpl w:val="11C28360"/>
    <w:lvl w:ilvl="0" w:tplc="5CA0D5D0">
      <w:start w:val="1"/>
      <w:numFmt w:val="decimal"/>
      <w:lvlText w:val="%1."/>
      <w:lvlJc w:val="left"/>
      <w:pPr>
        <w:ind w:left="720" w:hanging="360"/>
      </w:pPr>
    </w:lvl>
    <w:lvl w:ilvl="1" w:tplc="194A7D0A">
      <w:start w:val="1"/>
      <w:numFmt w:val="lowerLetter"/>
      <w:lvlText w:val="%2."/>
      <w:lvlJc w:val="left"/>
      <w:pPr>
        <w:ind w:left="1440" w:hanging="360"/>
      </w:pPr>
    </w:lvl>
    <w:lvl w:ilvl="2" w:tplc="5BA06EE2">
      <w:start w:val="1"/>
      <w:numFmt w:val="lowerRoman"/>
      <w:lvlText w:val="%3."/>
      <w:lvlJc w:val="right"/>
      <w:pPr>
        <w:ind w:left="2160" w:hanging="180"/>
      </w:pPr>
    </w:lvl>
    <w:lvl w:ilvl="3" w:tplc="6ABAED96">
      <w:start w:val="1"/>
      <w:numFmt w:val="decimal"/>
      <w:lvlText w:val="%4."/>
      <w:lvlJc w:val="left"/>
      <w:pPr>
        <w:ind w:left="2880" w:hanging="360"/>
      </w:pPr>
    </w:lvl>
    <w:lvl w:ilvl="4" w:tplc="5A0CE1EE">
      <w:start w:val="1"/>
      <w:numFmt w:val="lowerLetter"/>
      <w:lvlText w:val="%5."/>
      <w:lvlJc w:val="left"/>
      <w:pPr>
        <w:ind w:left="3600" w:hanging="360"/>
      </w:pPr>
    </w:lvl>
    <w:lvl w:ilvl="5" w:tplc="15687668">
      <w:start w:val="1"/>
      <w:numFmt w:val="lowerRoman"/>
      <w:lvlText w:val="%6."/>
      <w:lvlJc w:val="right"/>
      <w:pPr>
        <w:ind w:left="4320" w:hanging="180"/>
      </w:pPr>
    </w:lvl>
    <w:lvl w:ilvl="6" w:tplc="E3E0A3BC">
      <w:start w:val="1"/>
      <w:numFmt w:val="decimal"/>
      <w:lvlText w:val="%7."/>
      <w:lvlJc w:val="left"/>
      <w:pPr>
        <w:ind w:left="5040" w:hanging="360"/>
      </w:pPr>
    </w:lvl>
    <w:lvl w:ilvl="7" w:tplc="DE3068DC">
      <w:start w:val="1"/>
      <w:numFmt w:val="lowerLetter"/>
      <w:lvlText w:val="%8."/>
      <w:lvlJc w:val="left"/>
      <w:pPr>
        <w:ind w:left="5760" w:hanging="360"/>
      </w:pPr>
    </w:lvl>
    <w:lvl w:ilvl="8" w:tplc="163A1384">
      <w:start w:val="1"/>
      <w:numFmt w:val="lowerRoman"/>
      <w:lvlText w:val="%9."/>
      <w:lvlJc w:val="right"/>
      <w:pPr>
        <w:ind w:left="6480" w:hanging="180"/>
      </w:pPr>
    </w:lvl>
  </w:abstractNum>
  <w:abstractNum w:abstractNumId="8" w15:restartNumberingAfterBreak="0">
    <w:nsid w:val="12E57FF0"/>
    <w:multiLevelType w:val="multilevel"/>
    <w:tmpl w:val="462A14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ED3E6"/>
    <w:multiLevelType w:val="hybridMultilevel"/>
    <w:tmpl w:val="8800E266"/>
    <w:lvl w:ilvl="0" w:tplc="10E2F2A4">
      <w:start w:val="6"/>
      <w:numFmt w:val="decimal"/>
      <w:lvlText w:val="%1."/>
      <w:lvlJc w:val="left"/>
      <w:pPr>
        <w:ind w:left="720" w:hanging="360"/>
      </w:pPr>
    </w:lvl>
    <w:lvl w:ilvl="1" w:tplc="163EB8A4">
      <w:start w:val="1"/>
      <w:numFmt w:val="lowerLetter"/>
      <w:lvlText w:val="%2."/>
      <w:lvlJc w:val="left"/>
      <w:pPr>
        <w:ind w:left="1440" w:hanging="360"/>
      </w:pPr>
    </w:lvl>
    <w:lvl w:ilvl="2" w:tplc="DD3CF268">
      <w:start w:val="1"/>
      <w:numFmt w:val="lowerRoman"/>
      <w:lvlText w:val="%3."/>
      <w:lvlJc w:val="right"/>
      <w:pPr>
        <w:ind w:left="2160" w:hanging="180"/>
      </w:pPr>
    </w:lvl>
    <w:lvl w:ilvl="3" w:tplc="426EF938">
      <w:start w:val="1"/>
      <w:numFmt w:val="decimal"/>
      <w:lvlText w:val="%4."/>
      <w:lvlJc w:val="left"/>
      <w:pPr>
        <w:ind w:left="2880" w:hanging="360"/>
      </w:pPr>
    </w:lvl>
    <w:lvl w:ilvl="4" w:tplc="A6B2A62E">
      <w:start w:val="1"/>
      <w:numFmt w:val="lowerLetter"/>
      <w:lvlText w:val="%5."/>
      <w:lvlJc w:val="left"/>
      <w:pPr>
        <w:ind w:left="3600" w:hanging="360"/>
      </w:pPr>
    </w:lvl>
    <w:lvl w:ilvl="5" w:tplc="E1CE178E">
      <w:start w:val="1"/>
      <w:numFmt w:val="lowerRoman"/>
      <w:lvlText w:val="%6."/>
      <w:lvlJc w:val="right"/>
      <w:pPr>
        <w:ind w:left="4320" w:hanging="180"/>
      </w:pPr>
    </w:lvl>
    <w:lvl w:ilvl="6" w:tplc="E6AAC09C">
      <w:start w:val="1"/>
      <w:numFmt w:val="decimal"/>
      <w:lvlText w:val="%7."/>
      <w:lvlJc w:val="left"/>
      <w:pPr>
        <w:ind w:left="5040" w:hanging="360"/>
      </w:pPr>
    </w:lvl>
    <w:lvl w:ilvl="7" w:tplc="AC60790E">
      <w:start w:val="1"/>
      <w:numFmt w:val="lowerLetter"/>
      <w:lvlText w:val="%8."/>
      <w:lvlJc w:val="left"/>
      <w:pPr>
        <w:ind w:left="5760" w:hanging="360"/>
      </w:pPr>
    </w:lvl>
    <w:lvl w:ilvl="8" w:tplc="7494E006">
      <w:start w:val="1"/>
      <w:numFmt w:val="lowerRoman"/>
      <w:lvlText w:val="%9."/>
      <w:lvlJc w:val="right"/>
      <w:pPr>
        <w:ind w:left="6480" w:hanging="180"/>
      </w:pPr>
    </w:lvl>
  </w:abstractNum>
  <w:abstractNum w:abstractNumId="11"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12" w15:restartNumberingAfterBreak="0">
    <w:nsid w:val="1868864D"/>
    <w:multiLevelType w:val="hybridMultilevel"/>
    <w:tmpl w:val="B998A192"/>
    <w:lvl w:ilvl="0" w:tplc="F226544C">
      <w:start w:val="1"/>
      <w:numFmt w:val="decimal"/>
      <w:lvlText w:val="%1."/>
      <w:lvlJc w:val="left"/>
      <w:pPr>
        <w:ind w:left="720" w:hanging="360"/>
      </w:pPr>
    </w:lvl>
    <w:lvl w:ilvl="1" w:tplc="7FC05256">
      <w:start w:val="1"/>
      <w:numFmt w:val="lowerLetter"/>
      <w:lvlText w:val="%2."/>
      <w:lvlJc w:val="left"/>
      <w:pPr>
        <w:ind w:left="1440" w:hanging="360"/>
      </w:pPr>
    </w:lvl>
    <w:lvl w:ilvl="2" w:tplc="2B6ACF30">
      <w:start w:val="1"/>
      <w:numFmt w:val="lowerRoman"/>
      <w:lvlText w:val="%3."/>
      <w:lvlJc w:val="right"/>
      <w:pPr>
        <w:ind w:left="2160" w:hanging="180"/>
      </w:pPr>
    </w:lvl>
    <w:lvl w:ilvl="3" w:tplc="0F94EDF6">
      <w:start w:val="1"/>
      <w:numFmt w:val="decimal"/>
      <w:lvlText w:val="%4."/>
      <w:lvlJc w:val="left"/>
      <w:pPr>
        <w:ind w:left="2880" w:hanging="360"/>
      </w:pPr>
    </w:lvl>
    <w:lvl w:ilvl="4" w:tplc="9C46BA18">
      <w:start w:val="1"/>
      <w:numFmt w:val="lowerLetter"/>
      <w:lvlText w:val="%5."/>
      <w:lvlJc w:val="left"/>
      <w:pPr>
        <w:ind w:left="3600" w:hanging="360"/>
      </w:pPr>
    </w:lvl>
    <w:lvl w:ilvl="5" w:tplc="B5BC5A3E">
      <w:start w:val="1"/>
      <w:numFmt w:val="lowerRoman"/>
      <w:lvlText w:val="%6."/>
      <w:lvlJc w:val="right"/>
      <w:pPr>
        <w:ind w:left="4320" w:hanging="180"/>
      </w:pPr>
    </w:lvl>
    <w:lvl w:ilvl="6" w:tplc="78829A28">
      <w:start w:val="1"/>
      <w:numFmt w:val="decimal"/>
      <w:lvlText w:val="%7."/>
      <w:lvlJc w:val="left"/>
      <w:pPr>
        <w:ind w:left="5040" w:hanging="360"/>
      </w:pPr>
    </w:lvl>
    <w:lvl w:ilvl="7" w:tplc="6B0408D8">
      <w:start w:val="1"/>
      <w:numFmt w:val="lowerLetter"/>
      <w:lvlText w:val="%8."/>
      <w:lvlJc w:val="left"/>
      <w:pPr>
        <w:ind w:left="5760" w:hanging="360"/>
      </w:pPr>
    </w:lvl>
    <w:lvl w:ilvl="8" w:tplc="BB74CA02">
      <w:start w:val="1"/>
      <w:numFmt w:val="lowerRoman"/>
      <w:lvlText w:val="%9."/>
      <w:lvlJc w:val="right"/>
      <w:pPr>
        <w:ind w:left="6480" w:hanging="180"/>
      </w:pPr>
    </w:lvl>
  </w:abstractNum>
  <w:abstractNum w:abstractNumId="13"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4" w15:restartNumberingAfterBreak="0">
    <w:nsid w:val="1BEBAF6B"/>
    <w:multiLevelType w:val="hybridMultilevel"/>
    <w:tmpl w:val="BE2649EE"/>
    <w:lvl w:ilvl="0" w:tplc="C2B05E38">
      <w:start w:val="1"/>
      <w:numFmt w:val="decimal"/>
      <w:lvlText w:val="%1."/>
      <w:lvlJc w:val="left"/>
      <w:pPr>
        <w:ind w:left="720" w:hanging="360"/>
      </w:pPr>
    </w:lvl>
    <w:lvl w:ilvl="1" w:tplc="EF9E17AA">
      <w:start w:val="1"/>
      <w:numFmt w:val="lowerLetter"/>
      <w:lvlText w:val="%2."/>
      <w:lvlJc w:val="left"/>
      <w:pPr>
        <w:ind w:left="1440" w:hanging="360"/>
      </w:pPr>
    </w:lvl>
    <w:lvl w:ilvl="2" w:tplc="1D7446EA">
      <w:start w:val="1"/>
      <w:numFmt w:val="lowerRoman"/>
      <w:lvlText w:val="%3."/>
      <w:lvlJc w:val="right"/>
      <w:pPr>
        <w:ind w:left="2160" w:hanging="180"/>
      </w:pPr>
    </w:lvl>
    <w:lvl w:ilvl="3" w:tplc="F9E0D168">
      <w:start w:val="1"/>
      <w:numFmt w:val="decimal"/>
      <w:lvlText w:val="%4."/>
      <w:lvlJc w:val="left"/>
      <w:pPr>
        <w:ind w:left="2880" w:hanging="360"/>
      </w:pPr>
    </w:lvl>
    <w:lvl w:ilvl="4" w:tplc="431AD0E2">
      <w:start w:val="1"/>
      <w:numFmt w:val="lowerLetter"/>
      <w:lvlText w:val="%5."/>
      <w:lvlJc w:val="left"/>
      <w:pPr>
        <w:ind w:left="3600" w:hanging="360"/>
      </w:pPr>
    </w:lvl>
    <w:lvl w:ilvl="5" w:tplc="253493EE">
      <w:start w:val="1"/>
      <w:numFmt w:val="lowerRoman"/>
      <w:lvlText w:val="%6."/>
      <w:lvlJc w:val="right"/>
      <w:pPr>
        <w:ind w:left="4320" w:hanging="180"/>
      </w:pPr>
    </w:lvl>
    <w:lvl w:ilvl="6" w:tplc="B7EC6DB2">
      <w:start w:val="1"/>
      <w:numFmt w:val="decimal"/>
      <w:lvlText w:val="%7."/>
      <w:lvlJc w:val="left"/>
      <w:pPr>
        <w:ind w:left="5040" w:hanging="360"/>
      </w:pPr>
    </w:lvl>
    <w:lvl w:ilvl="7" w:tplc="D8EA140E">
      <w:start w:val="1"/>
      <w:numFmt w:val="lowerLetter"/>
      <w:lvlText w:val="%8."/>
      <w:lvlJc w:val="left"/>
      <w:pPr>
        <w:ind w:left="5760" w:hanging="360"/>
      </w:pPr>
    </w:lvl>
    <w:lvl w:ilvl="8" w:tplc="B29E0328">
      <w:start w:val="1"/>
      <w:numFmt w:val="lowerRoman"/>
      <w:lvlText w:val="%9."/>
      <w:lvlJc w:val="right"/>
      <w:pPr>
        <w:ind w:left="6480" w:hanging="180"/>
      </w:pPr>
    </w:lvl>
  </w:abstractNum>
  <w:abstractNum w:abstractNumId="15" w15:restartNumberingAfterBreak="0">
    <w:nsid w:val="1DC11EC3"/>
    <w:multiLevelType w:val="multilevel"/>
    <w:tmpl w:val="968A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88DE1"/>
    <w:multiLevelType w:val="hybridMultilevel"/>
    <w:tmpl w:val="F4502FE2"/>
    <w:lvl w:ilvl="0" w:tplc="6E308C9A">
      <w:start w:val="5"/>
      <w:numFmt w:val="decimal"/>
      <w:lvlText w:val="%1."/>
      <w:lvlJc w:val="left"/>
      <w:pPr>
        <w:ind w:left="720" w:hanging="360"/>
      </w:pPr>
    </w:lvl>
    <w:lvl w:ilvl="1" w:tplc="58BA69E0">
      <w:start w:val="1"/>
      <w:numFmt w:val="lowerLetter"/>
      <w:lvlText w:val="%2."/>
      <w:lvlJc w:val="left"/>
      <w:pPr>
        <w:ind w:left="1440" w:hanging="360"/>
      </w:pPr>
    </w:lvl>
    <w:lvl w:ilvl="2" w:tplc="4CE8EC70">
      <w:start w:val="1"/>
      <w:numFmt w:val="lowerRoman"/>
      <w:lvlText w:val="%3."/>
      <w:lvlJc w:val="right"/>
      <w:pPr>
        <w:ind w:left="2160" w:hanging="180"/>
      </w:pPr>
    </w:lvl>
    <w:lvl w:ilvl="3" w:tplc="3E7EBF60">
      <w:start w:val="1"/>
      <w:numFmt w:val="decimal"/>
      <w:lvlText w:val="%4."/>
      <w:lvlJc w:val="left"/>
      <w:pPr>
        <w:ind w:left="2880" w:hanging="360"/>
      </w:pPr>
    </w:lvl>
    <w:lvl w:ilvl="4" w:tplc="37DAFEA8">
      <w:start w:val="1"/>
      <w:numFmt w:val="lowerLetter"/>
      <w:lvlText w:val="%5."/>
      <w:lvlJc w:val="left"/>
      <w:pPr>
        <w:ind w:left="3600" w:hanging="360"/>
      </w:pPr>
    </w:lvl>
    <w:lvl w:ilvl="5" w:tplc="2A8814EE">
      <w:start w:val="1"/>
      <w:numFmt w:val="lowerRoman"/>
      <w:lvlText w:val="%6."/>
      <w:lvlJc w:val="right"/>
      <w:pPr>
        <w:ind w:left="4320" w:hanging="180"/>
      </w:pPr>
    </w:lvl>
    <w:lvl w:ilvl="6" w:tplc="37121F2E">
      <w:start w:val="1"/>
      <w:numFmt w:val="decimal"/>
      <w:lvlText w:val="%7."/>
      <w:lvlJc w:val="left"/>
      <w:pPr>
        <w:ind w:left="5040" w:hanging="360"/>
      </w:pPr>
    </w:lvl>
    <w:lvl w:ilvl="7" w:tplc="855CA9BA">
      <w:start w:val="1"/>
      <w:numFmt w:val="lowerLetter"/>
      <w:lvlText w:val="%8."/>
      <w:lvlJc w:val="left"/>
      <w:pPr>
        <w:ind w:left="5760" w:hanging="360"/>
      </w:pPr>
    </w:lvl>
    <w:lvl w:ilvl="8" w:tplc="ED30FCFA">
      <w:start w:val="1"/>
      <w:numFmt w:val="lowerRoman"/>
      <w:lvlText w:val="%9."/>
      <w:lvlJc w:val="right"/>
      <w:pPr>
        <w:ind w:left="6480" w:hanging="180"/>
      </w:pPr>
    </w:lvl>
  </w:abstractNum>
  <w:abstractNum w:abstractNumId="17"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68E49"/>
    <w:multiLevelType w:val="hybridMultilevel"/>
    <w:tmpl w:val="C0C865D8"/>
    <w:lvl w:ilvl="0" w:tplc="73AE5B6A">
      <w:start w:val="1"/>
      <w:numFmt w:val="decimal"/>
      <w:lvlText w:val="%1."/>
      <w:lvlJc w:val="left"/>
      <w:pPr>
        <w:ind w:left="720" w:hanging="360"/>
      </w:pPr>
    </w:lvl>
    <w:lvl w:ilvl="1" w:tplc="4BFA0312">
      <w:start w:val="1"/>
      <w:numFmt w:val="lowerLetter"/>
      <w:lvlText w:val="%2."/>
      <w:lvlJc w:val="left"/>
      <w:pPr>
        <w:ind w:left="1440" w:hanging="360"/>
      </w:pPr>
    </w:lvl>
    <w:lvl w:ilvl="2" w:tplc="3606E1D0">
      <w:start w:val="1"/>
      <w:numFmt w:val="lowerRoman"/>
      <w:lvlText w:val="%3."/>
      <w:lvlJc w:val="right"/>
      <w:pPr>
        <w:ind w:left="2160" w:hanging="180"/>
      </w:pPr>
    </w:lvl>
    <w:lvl w:ilvl="3" w:tplc="672C5EB4">
      <w:start w:val="1"/>
      <w:numFmt w:val="decimal"/>
      <w:lvlText w:val="%4."/>
      <w:lvlJc w:val="left"/>
      <w:pPr>
        <w:ind w:left="2880" w:hanging="360"/>
      </w:pPr>
    </w:lvl>
    <w:lvl w:ilvl="4" w:tplc="8E640EA8">
      <w:start w:val="1"/>
      <w:numFmt w:val="lowerLetter"/>
      <w:lvlText w:val="%5."/>
      <w:lvlJc w:val="left"/>
      <w:pPr>
        <w:ind w:left="3600" w:hanging="360"/>
      </w:pPr>
    </w:lvl>
    <w:lvl w:ilvl="5" w:tplc="9E465752">
      <w:start w:val="1"/>
      <w:numFmt w:val="lowerRoman"/>
      <w:lvlText w:val="%6."/>
      <w:lvlJc w:val="right"/>
      <w:pPr>
        <w:ind w:left="4320" w:hanging="180"/>
      </w:pPr>
    </w:lvl>
    <w:lvl w:ilvl="6" w:tplc="3EA6CF26">
      <w:start w:val="1"/>
      <w:numFmt w:val="decimal"/>
      <w:lvlText w:val="%7."/>
      <w:lvlJc w:val="left"/>
      <w:pPr>
        <w:ind w:left="5040" w:hanging="360"/>
      </w:pPr>
    </w:lvl>
    <w:lvl w:ilvl="7" w:tplc="64FEEF44">
      <w:start w:val="1"/>
      <w:numFmt w:val="lowerLetter"/>
      <w:lvlText w:val="%8."/>
      <w:lvlJc w:val="left"/>
      <w:pPr>
        <w:ind w:left="5760" w:hanging="360"/>
      </w:pPr>
    </w:lvl>
    <w:lvl w:ilvl="8" w:tplc="96FA7F70">
      <w:start w:val="1"/>
      <w:numFmt w:val="lowerRoman"/>
      <w:lvlText w:val="%9."/>
      <w:lvlJc w:val="right"/>
      <w:pPr>
        <w:ind w:left="6480" w:hanging="180"/>
      </w:pPr>
    </w:lvl>
  </w:abstractNum>
  <w:abstractNum w:abstractNumId="19" w15:restartNumberingAfterBreak="0">
    <w:nsid w:val="287F5AC9"/>
    <w:multiLevelType w:val="multilevel"/>
    <w:tmpl w:val="2E96AE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9F2230B"/>
    <w:multiLevelType w:val="hybridMultilevel"/>
    <w:tmpl w:val="FDD8FD5C"/>
    <w:lvl w:ilvl="0" w:tplc="4B3CA922">
      <w:start w:val="1"/>
      <w:numFmt w:val="decimal"/>
      <w:lvlText w:val="%1."/>
      <w:lvlJc w:val="left"/>
      <w:pPr>
        <w:ind w:left="720" w:hanging="360"/>
      </w:pPr>
    </w:lvl>
    <w:lvl w:ilvl="1" w:tplc="E88E2A16">
      <w:start w:val="1"/>
      <w:numFmt w:val="lowerLetter"/>
      <w:lvlText w:val="%2."/>
      <w:lvlJc w:val="left"/>
      <w:pPr>
        <w:ind w:left="1440" w:hanging="360"/>
      </w:pPr>
    </w:lvl>
    <w:lvl w:ilvl="2" w:tplc="1B7CB768">
      <w:start w:val="1"/>
      <w:numFmt w:val="lowerRoman"/>
      <w:lvlText w:val="%3."/>
      <w:lvlJc w:val="right"/>
      <w:pPr>
        <w:ind w:left="2160" w:hanging="180"/>
      </w:pPr>
    </w:lvl>
    <w:lvl w:ilvl="3" w:tplc="91607C6A">
      <w:start w:val="1"/>
      <w:numFmt w:val="decimal"/>
      <w:lvlText w:val="%4."/>
      <w:lvlJc w:val="left"/>
      <w:pPr>
        <w:ind w:left="2880" w:hanging="360"/>
      </w:pPr>
    </w:lvl>
    <w:lvl w:ilvl="4" w:tplc="5FE67722">
      <w:start w:val="1"/>
      <w:numFmt w:val="lowerLetter"/>
      <w:lvlText w:val="%5."/>
      <w:lvlJc w:val="left"/>
      <w:pPr>
        <w:ind w:left="3600" w:hanging="360"/>
      </w:pPr>
    </w:lvl>
    <w:lvl w:ilvl="5" w:tplc="D2405C20">
      <w:start w:val="1"/>
      <w:numFmt w:val="lowerRoman"/>
      <w:lvlText w:val="%6."/>
      <w:lvlJc w:val="right"/>
      <w:pPr>
        <w:ind w:left="4320" w:hanging="180"/>
      </w:pPr>
    </w:lvl>
    <w:lvl w:ilvl="6" w:tplc="936C0246">
      <w:start w:val="1"/>
      <w:numFmt w:val="decimal"/>
      <w:lvlText w:val="%7."/>
      <w:lvlJc w:val="left"/>
      <w:pPr>
        <w:ind w:left="5040" w:hanging="360"/>
      </w:pPr>
    </w:lvl>
    <w:lvl w:ilvl="7" w:tplc="91BEB476">
      <w:start w:val="1"/>
      <w:numFmt w:val="lowerLetter"/>
      <w:lvlText w:val="%8."/>
      <w:lvlJc w:val="left"/>
      <w:pPr>
        <w:ind w:left="5760" w:hanging="360"/>
      </w:pPr>
    </w:lvl>
    <w:lvl w:ilvl="8" w:tplc="B366C43E">
      <w:start w:val="1"/>
      <w:numFmt w:val="lowerRoman"/>
      <w:lvlText w:val="%9."/>
      <w:lvlJc w:val="right"/>
      <w:pPr>
        <w:ind w:left="6480" w:hanging="180"/>
      </w:pPr>
    </w:lvl>
  </w:abstractNum>
  <w:abstractNum w:abstractNumId="21" w15:restartNumberingAfterBreak="0">
    <w:nsid w:val="2D3EC59C"/>
    <w:multiLevelType w:val="hybridMultilevel"/>
    <w:tmpl w:val="52B07B42"/>
    <w:lvl w:ilvl="0" w:tplc="35E058DA">
      <w:start w:val="1"/>
      <w:numFmt w:val="bullet"/>
      <w:lvlText w:val="-"/>
      <w:lvlJc w:val="left"/>
      <w:pPr>
        <w:ind w:left="720" w:hanging="360"/>
      </w:pPr>
      <w:rPr>
        <w:rFonts w:ascii="Calibri" w:hAnsi="Calibri" w:hint="default"/>
      </w:rPr>
    </w:lvl>
    <w:lvl w:ilvl="1" w:tplc="FD44D71C">
      <w:start w:val="1"/>
      <w:numFmt w:val="bullet"/>
      <w:lvlText w:val="o"/>
      <w:lvlJc w:val="left"/>
      <w:pPr>
        <w:ind w:left="1440" w:hanging="360"/>
      </w:pPr>
      <w:rPr>
        <w:rFonts w:ascii="Courier New" w:hAnsi="Courier New" w:hint="default"/>
      </w:rPr>
    </w:lvl>
    <w:lvl w:ilvl="2" w:tplc="0694D6A2">
      <w:start w:val="1"/>
      <w:numFmt w:val="bullet"/>
      <w:lvlText w:val=""/>
      <w:lvlJc w:val="left"/>
      <w:pPr>
        <w:ind w:left="2160" w:hanging="360"/>
      </w:pPr>
      <w:rPr>
        <w:rFonts w:ascii="Wingdings" w:hAnsi="Wingdings" w:hint="default"/>
      </w:rPr>
    </w:lvl>
    <w:lvl w:ilvl="3" w:tplc="AF028C12">
      <w:start w:val="1"/>
      <w:numFmt w:val="bullet"/>
      <w:lvlText w:val=""/>
      <w:lvlJc w:val="left"/>
      <w:pPr>
        <w:ind w:left="2880" w:hanging="360"/>
      </w:pPr>
      <w:rPr>
        <w:rFonts w:ascii="Symbol" w:hAnsi="Symbol" w:hint="default"/>
      </w:rPr>
    </w:lvl>
    <w:lvl w:ilvl="4" w:tplc="FEC2F764">
      <w:start w:val="1"/>
      <w:numFmt w:val="bullet"/>
      <w:lvlText w:val="o"/>
      <w:lvlJc w:val="left"/>
      <w:pPr>
        <w:ind w:left="3600" w:hanging="360"/>
      </w:pPr>
      <w:rPr>
        <w:rFonts w:ascii="Courier New" w:hAnsi="Courier New" w:hint="default"/>
      </w:rPr>
    </w:lvl>
    <w:lvl w:ilvl="5" w:tplc="498E1C96">
      <w:start w:val="1"/>
      <w:numFmt w:val="bullet"/>
      <w:lvlText w:val=""/>
      <w:lvlJc w:val="left"/>
      <w:pPr>
        <w:ind w:left="4320" w:hanging="360"/>
      </w:pPr>
      <w:rPr>
        <w:rFonts w:ascii="Wingdings" w:hAnsi="Wingdings" w:hint="default"/>
      </w:rPr>
    </w:lvl>
    <w:lvl w:ilvl="6" w:tplc="F6F6C57C">
      <w:start w:val="1"/>
      <w:numFmt w:val="bullet"/>
      <w:lvlText w:val=""/>
      <w:lvlJc w:val="left"/>
      <w:pPr>
        <w:ind w:left="5040" w:hanging="360"/>
      </w:pPr>
      <w:rPr>
        <w:rFonts w:ascii="Symbol" w:hAnsi="Symbol" w:hint="default"/>
      </w:rPr>
    </w:lvl>
    <w:lvl w:ilvl="7" w:tplc="9E664684">
      <w:start w:val="1"/>
      <w:numFmt w:val="bullet"/>
      <w:lvlText w:val="o"/>
      <w:lvlJc w:val="left"/>
      <w:pPr>
        <w:ind w:left="5760" w:hanging="360"/>
      </w:pPr>
      <w:rPr>
        <w:rFonts w:ascii="Courier New" w:hAnsi="Courier New" w:hint="default"/>
      </w:rPr>
    </w:lvl>
    <w:lvl w:ilvl="8" w:tplc="B76AEED0">
      <w:start w:val="1"/>
      <w:numFmt w:val="bullet"/>
      <w:lvlText w:val=""/>
      <w:lvlJc w:val="left"/>
      <w:pPr>
        <w:ind w:left="6480" w:hanging="360"/>
      </w:pPr>
      <w:rPr>
        <w:rFonts w:ascii="Wingdings" w:hAnsi="Wingdings" w:hint="default"/>
      </w:rPr>
    </w:lvl>
  </w:abstractNum>
  <w:abstractNum w:abstractNumId="22" w15:restartNumberingAfterBreak="0">
    <w:nsid w:val="2F743048"/>
    <w:multiLevelType w:val="multilevel"/>
    <w:tmpl w:val="1BA0159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4" w15:restartNumberingAfterBreak="0">
    <w:nsid w:val="33A1E0DC"/>
    <w:multiLevelType w:val="hybridMultilevel"/>
    <w:tmpl w:val="AC220128"/>
    <w:lvl w:ilvl="0" w:tplc="A9D00BAE">
      <w:start w:val="1"/>
      <w:numFmt w:val="decimal"/>
      <w:lvlText w:val="%1."/>
      <w:lvlJc w:val="left"/>
      <w:pPr>
        <w:ind w:left="720" w:hanging="360"/>
      </w:pPr>
    </w:lvl>
    <w:lvl w:ilvl="1" w:tplc="93780DA2">
      <w:start w:val="1"/>
      <w:numFmt w:val="lowerLetter"/>
      <w:lvlText w:val="%2."/>
      <w:lvlJc w:val="left"/>
      <w:pPr>
        <w:ind w:left="1440" w:hanging="360"/>
      </w:pPr>
    </w:lvl>
    <w:lvl w:ilvl="2" w:tplc="5534FBD6">
      <w:start w:val="1"/>
      <w:numFmt w:val="lowerRoman"/>
      <w:lvlText w:val="%3."/>
      <w:lvlJc w:val="right"/>
      <w:pPr>
        <w:ind w:left="2160" w:hanging="180"/>
      </w:pPr>
    </w:lvl>
    <w:lvl w:ilvl="3" w:tplc="DA941494">
      <w:start w:val="1"/>
      <w:numFmt w:val="decimal"/>
      <w:lvlText w:val="%4."/>
      <w:lvlJc w:val="left"/>
      <w:pPr>
        <w:ind w:left="2880" w:hanging="360"/>
      </w:pPr>
    </w:lvl>
    <w:lvl w:ilvl="4" w:tplc="DE108CC8">
      <w:start w:val="1"/>
      <w:numFmt w:val="lowerLetter"/>
      <w:lvlText w:val="%5."/>
      <w:lvlJc w:val="left"/>
      <w:pPr>
        <w:ind w:left="3600" w:hanging="360"/>
      </w:pPr>
    </w:lvl>
    <w:lvl w:ilvl="5" w:tplc="4064B13E">
      <w:start w:val="1"/>
      <w:numFmt w:val="lowerRoman"/>
      <w:lvlText w:val="%6."/>
      <w:lvlJc w:val="right"/>
      <w:pPr>
        <w:ind w:left="4320" w:hanging="180"/>
      </w:pPr>
    </w:lvl>
    <w:lvl w:ilvl="6" w:tplc="068C81DC">
      <w:start w:val="1"/>
      <w:numFmt w:val="decimal"/>
      <w:lvlText w:val="%7."/>
      <w:lvlJc w:val="left"/>
      <w:pPr>
        <w:ind w:left="5040" w:hanging="360"/>
      </w:pPr>
    </w:lvl>
    <w:lvl w:ilvl="7" w:tplc="7C3ED330">
      <w:start w:val="1"/>
      <w:numFmt w:val="lowerLetter"/>
      <w:lvlText w:val="%8."/>
      <w:lvlJc w:val="left"/>
      <w:pPr>
        <w:ind w:left="5760" w:hanging="360"/>
      </w:pPr>
    </w:lvl>
    <w:lvl w:ilvl="8" w:tplc="5A945FB6">
      <w:start w:val="1"/>
      <w:numFmt w:val="lowerRoman"/>
      <w:lvlText w:val="%9."/>
      <w:lvlJc w:val="right"/>
      <w:pPr>
        <w:ind w:left="6480" w:hanging="180"/>
      </w:pPr>
    </w:lvl>
  </w:abstractNum>
  <w:abstractNum w:abstractNumId="25" w15:restartNumberingAfterBreak="0">
    <w:nsid w:val="3703F53E"/>
    <w:multiLevelType w:val="hybridMultilevel"/>
    <w:tmpl w:val="C2F0226A"/>
    <w:lvl w:ilvl="0" w:tplc="A53EE794">
      <w:start w:val="4"/>
      <w:numFmt w:val="decimal"/>
      <w:lvlText w:val="%1."/>
      <w:lvlJc w:val="left"/>
      <w:pPr>
        <w:ind w:left="720" w:hanging="360"/>
      </w:pPr>
    </w:lvl>
    <w:lvl w:ilvl="1" w:tplc="A7C2430C">
      <w:start w:val="1"/>
      <w:numFmt w:val="lowerLetter"/>
      <w:lvlText w:val="%2."/>
      <w:lvlJc w:val="left"/>
      <w:pPr>
        <w:ind w:left="1440" w:hanging="360"/>
      </w:pPr>
    </w:lvl>
    <w:lvl w:ilvl="2" w:tplc="85A6A458">
      <w:start w:val="1"/>
      <w:numFmt w:val="lowerRoman"/>
      <w:lvlText w:val="%3."/>
      <w:lvlJc w:val="right"/>
      <w:pPr>
        <w:ind w:left="2160" w:hanging="180"/>
      </w:pPr>
    </w:lvl>
    <w:lvl w:ilvl="3" w:tplc="77B00C62">
      <w:start w:val="1"/>
      <w:numFmt w:val="decimal"/>
      <w:lvlText w:val="%4."/>
      <w:lvlJc w:val="left"/>
      <w:pPr>
        <w:ind w:left="2880" w:hanging="360"/>
      </w:pPr>
    </w:lvl>
    <w:lvl w:ilvl="4" w:tplc="5E682FC4">
      <w:start w:val="1"/>
      <w:numFmt w:val="lowerLetter"/>
      <w:lvlText w:val="%5."/>
      <w:lvlJc w:val="left"/>
      <w:pPr>
        <w:ind w:left="3600" w:hanging="360"/>
      </w:pPr>
    </w:lvl>
    <w:lvl w:ilvl="5" w:tplc="F800BE30">
      <w:start w:val="1"/>
      <w:numFmt w:val="lowerRoman"/>
      <w:lvlText w:val="%6."/>
      <w:lvlJc w:val="right"/>
      <w:pPr>
        <w:ind w:left="4320" w:hanging="180"/>
      </w:pPr>
    </w:lvl>
    <w:lvl w:ilvl="6" w:tplc="C104301A">
      <w:start w:val="1"/>
      <w:numFmt w:val="decimal"/>
      <w:lvlText w:val="%7."/>
      <w:lvlJc w:val="left"/>
      <w:pPr>
        <w:ind w:left="5040" w:hanging="360"/>
      </w:pPr>
    </w:lvl>
    <w:lvl w:ilvl="7" w:tplc="A51E029A">
      <w:start w:val="1"/>
      <w:numFmt w:val="lowerLetter"/>
      <w:lvlText w:val="%8."/>
      <w:lvlJc w:val="left"/>
      <w:pPr>
        <w:ind w:left="5760" w:hanging="360"/>
      </w:pPr>
    </w:lvl>
    <w:lvl w:ilvl="8" w:tplc="31DAC050">
      <w:start w:val="1"/>
      <w:numFmt w:val="lowerRoman"/>
      <w:lvlText w:val="%9."/>
      <w:lvlJc w:val="right"/>
      <w:pPr>
        <w:ind w:left="6480" w:hanging="180"/>
      </w:pPr>
    </w:lvl>
  </w:abstractNum>
  <w:abstractNum w:abstractNumId="26" w15:restartNumberingAfterBreak="0">
    <w:nsid w:val="37FD80AF"/>
    <w:multiLevelType w:val="hybridMultilevel"/>
    <w:tmpl w:val="D1E2575A"/>
    <w:lvl w:ilvl="0" w:tplc="8D9AE31A">
      <w:start w:val="1"/>
      <w:numFmt w:val="decimal"/>
      <w:lvlText w:val="%1."/>
      <w:lvlJc w:val="left"/>
      <w:pPr>
        <w:ind w:left="720" w:hanging="360"/>
      </w:pPr>
    </w:lvl>
    <w:lvl w:ilvl="1" w:tplc="DF205D28">
      <w:start w:val="1"/>
      <w:numFmt w:val="lowerLetter"/>
      <w:lvlText w:val="%2."/>
      <w:lvlJc w:val="left"/>
      <w:pPr>
        <w:ind w:left="1440" w:hanging="360"/>
      </w:pPr>
    </w:lvl>
    <w:lvl w:ilvl="2" w:tplc="440A8F32">
      <w:start w:val="1"/>
      <w:numFmt w:val="lowerRoman"/>
      <w:lvlText w:val="%3."/>
      <w:lvlJc w:val="right"/>
      <w:pPr>
        <w:ind w:left="2160" w:hanging="180"/>
      </w:pPr>
    </w:lvl>
    <w:lvl w:ilvl="3" w:tplc="D5500B6A">
      <w:start w:val="1"/>
      <w:numFmt w:val="decimal"/>
      <w:lvlText w:val="%4."/>
      <w:lvlJc w:val="left"/>
      <w:pPr>
        <w:ind w:left="2880" w:hanging="360"/>
      </w:pPr>
    </w:lvl>
    <w:lvl w:ilvl="4" w:tplc="242E5DCE">
      <w:start w:val="1"/>
      <w:numFmt w:val="lowerLetter"/>
      <w:lvlText w:val="%5."/>
      <w:lvlJc w:val="left"/>
      <w:pPr>
        <w:ind w:left="3600" w:hanging="360"/>
      </w:pPr>
    </w:lvl>
    <w:lvl w:ilvl="5" w:tplc="FEDCF17A">
      <w:start w:val="1"/>
      <w:numFmt w:val="lowerRoman"/>
      <w:lvlText w:val="%6."/>
      <w:lvlJc w:val="right"/>
      <w:pPr>
        <w:ind w:left="4320" w:hanging="180"/>
      </w:pPr>
    </w:lvl>
    <w:lvl w:ilvl="6" w:tplc="6734B04A">
      <w:start w:val="1"/>
      <w:numFmt w:val="decimal"/>
      <w:lvlText w:val="%7."/>
      <w:lvlJc w:val="left"/>
      <w:pPr>
        <w:ind w:left="5040" w:hanging="360"/>
      </w:pPr>
    </w:lvl>
    <w:lvl w:ilvl="7" w:tplc="B67AFAAE">
      <w:start w:val="1"/>
      <w:numFmt w:val="lowerLetter"/>
      <w:lvlText w:val="%8."/>
      <w:lvlJc w:val="left"/>
      <w:pPr>
        <w:ind w:left="5760" w:hanging="360"/>
      </w:pPr>
    </w:lvl>
    <w:lvl w:ilvl="8" w:tplc="74A0B1D4">
      <w:start w:val="1"/>
      <w:numFmt w:val="lowerRoman"/>
      <w:lvlText w:val="%9."/>
      <w:lvlJc w:val="right"/>
      <w:pPr>
        <w:ind w:left="6480" w:hanging="180"/>
      </w:pPr>
    </w:lvl>
  </w:abstractNum>
  <w:abstractNum w:abstractNumId="27"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9469C0"/>
    <w:multiLevelType w:val="hybridMultilevel"/>
    <w:tmpl w:val="40DA6928"/>
    <w:lvl w:ilvl="0" w:tplc="9C90BBA0">
      <w:start w:val="1"/>
      <w:numFmt w:val="decimal"/>
      <w:lvlText w:val="%1."/>
      <w:lvlJc w:val="left"/>
      <w:pPr>
        <w:ind w:left="720" w:hanging="360"/>
      </w:pPr>
    </w:lvl>
    <w:lvl w:ilvl="1" w:tplc="985A615C">
      <w:start w:val="1"/>
      <w:numFmt w:val="lowerLetter"/>
      <w:lvlText w:val="%2."/>
      <w:lvlJc w:val="left"/>
      <w:pPr>
        <w:ind w:left="1440" w:hanging="360"/>
      </w:pPr>
    </w:lvl>
    <w:lvl w:ilvl="2" w:tplc="886ADCB6">
      <w:start w:val="1"/>
      <w:numFmt w:val="lowerRoman"/>
      <w:lvlText w:val="%3."/>
      <w:lvlJc w:val="right"/>
      <w:pPr>
        <w:ind w:left="2160" w:hanging="180"/>
      </w:pPr>
    </w:lvl>
    <w:lvl w:ilvl="3" w:tplc="F5F09AEA">
      <w:start w:val="1"/>
      <w:numFmt w:val="decimal"/>
      <w:lvlText w:val="%4."/>
      <w:lvlJc w:val="left"/>
      <w:pPr>
        <w:ind w:left="2880" w:hanging="360"/>
      </w:pPr>
    </w:lvl>
    <w:lvl w:ilvl="4" w:tplc="84FE93EA">
      <w:start w:val="1"/>
      <w:numFmt w:val="lowerLetter"/>
      <w:lvlText w:val="%5."/>
      <w:lvlJc w:val="left"/>
      <w:pPr>
        <w:ind w:left="3600" w:hanging="360"/>
      </w:pPr>
    </w:lvl>
    <w:lvl w:ilvl="5" w:tplc="FB48BEAC">
      <w:start w:val="1"/>
      <w:numFmt w:val="lowerRoman"/>
      <w:lvlText w:val="%6."/>
      <w:lvlJc w:val="right"/>
      <w:pPr>
        <w:ind w:left="4320" w:hanging="180"/>
      </w:pPr>
    </w:lvl>
    <w:lvl w:ilvl="6" w:tplc="3C805DC8">
      <w:start w:val="1"/>
      <w:numFmt w:val="decimal"/>
      <w:lvlText w:val="%7."/>
      <w:lvlJc w:val="left"/>
      <w:pPr>
        <w:ind w:left="5040" w:hanging="360"/>
      </w:pPr>
    </w:lvl>
    <w:lvl w:ilvl="7" w:tplc="5AF617F6">
      <w:start w:val="1"/>
      <w:numFmt w:val="lowerLetter"/>
      <w:lvlText w:val="%8."/>
      <w:lvlJc w:val="left"/>
      <w:pPr>
        <w:ind w:left="5760" w:hanging="360"/>
      </w:pPr>
    </w:lvl>
    <w:lvl w:ilvl="8" w:tplc="86E800E0">
      <w:start w:val="1"/>
      <w:numFmt w:val="lowerRoman"/>
      <w:lvlText w:val="%9."/>
      <w:lvlJc w:val="right"/>
      <w:pPr>
        <w:ind w:left="6480" w:hanging="180"/>
      </w:pPr>
    </w:lvl>
  </w:abstractNum>
  <w:abstractNum w:abstractNumId="29" w15:restartNumberingAfterBreak="0">
    <w:nsid w:val="41D37AD1"/>
    <w:multiLevelType w:val="multilevel"/>
    <w:tmpl w:val="0A3039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FB4BF"/>
    <w:multiLevelType w:val="hybridMultilevel"/>
    <w:tmpl w:val="D4A672CE"/>
    <w:lvl w:ilvl="0" w:tplc="E3141D60">
      <w:start w:val="1"/>
      <w:numFmt w:val="decimal"/>
      <w:lvlText w:val="%1."/>
      <w:lvlJc w:val="left"/>
      <w:pPr>
        <w:ind w:left="720" w:hanging="360"/>
      </w:pPr>
    </w:lvl>
    <w:lvl w:ilvl="1" w:tplc="52E69D44">
      <w:start w:val="1"/>
      <w:numFmt w:val="lowerLetter"/>
      <w:lvlText w:val="%2."/>
      <w:lvlJc w:val="left"/>
      <w:pPr>
        <w:ind w:left="1440" w:hanging="360"/>
      </w:pPr>
    </w:lvl>
    <w:lvl w:ilvl="2" w:tplc="E9529CC6">
      <w:start w:val="1"/>
      <w:numFmt w:val="lowerRoman"/>
      <w:lvlText w:val="%3."/>
      <w:lvlJc w:val="right"/>
      <w:pPr>
        <w:ind w:left="2160" w:hanging="180"/>
      </w:pPr>
    </w:lvl>
    <w:lvl w:ilvl="3" w:tplc="03C64138">
      <w:start w:val="1"/>
      <w:numFmt w:val="decimal"/>
      <w:lvlText w:val="%4."/>
      <w:lvlJc w:val="left"/>
      <w:pPr>
        <w:ind w:left="2880" w:hanging="360"/>
      </w:pPr>
    </w:lvl>
    <w:lvl w:ilvl="4" w:tplc="85324208">
      <w:start w:val="1"/>
      <w:numFmt w:val="lowerLetter"/>
      <w:lvlText w:val="%5."/>
      <w:lvlJc w:val="left"/>
      <w:pPr>
        <w:ind w:left="3600" w:hanging="360"/>
      </w:pPr>
    </w:lvl>
    <w:lvl w:ilvl="5" w:tplc="87DA5EC8">
      <w:start w:val="1"/>
      <w:numFmt w:val="lowerRoman"/>
      <w:lvlText w:val="%6."/>
      <w:lvlJc w:val="right"/>
      <w:pPr>
        <w:ind w:left="4320" w:hanging="180"/>
      </w:pPr>
    </w:lvl>
    <w:lvl w:ilvl="6" w:tplc="BDBE92DE">
      <w:start w:val="1"/>
      <w:numFmt w:val="decimal"/>
      <w:lvlText w:val="%7."/>
      <w:lvlJc w:val="left"/>
      <w:pPr>
        <w:ind w:left="5040" w:hanging="360"/>
      </w:pPr>
    </w:lvl>
    <w:lvl w:ilvl="7" w:tplc="E3F85A88">
      <w:start w:val="1"/>
      <w:numFmt w:val="lowerLetter"/>
      <w:lvlText w:val="%8."/>
      <w:lvlJc w:val="left"/>
      <w:pPr>
        <w:ind w:left="5760" w:hanging="360"/>
      </w:pPr>
    </w:lvl>
    <w:lvl w:ilvl="8" w:tplc="8AE62A8E">
      <w:start w:val="1"/>
      <w:numFmt w:val="lowerRoman"/>
      <w:lvlText w:val="%9."/>
      <w:lvlJc w:val="right"/>
      <w:pPr>
        <w:ind w:left="6480" w:hanging="180"/>
      </w:pPr>
    </w:lvl>
  </w:abstractNum>
  <w:abstractNum w:abstractNumId="32" w15:restartNumberingAfterBreak="0">
    <w:nsid w:val="48984BC6"/>
    <w:multiLevelType w:val="hybridMultilevel"/>
    <w:tmpl w:val="44700EC0"/>
    <w:lvl w:ilvl="0" w:tplc="5F5E0348">
      <w:start w:val="1"/>
      <w:numFmt w:val="decimal"/>
      <w:lvlText w:val="%1-"/>
      <w:lvlJc w:val="left"/>
      <w:pPr>
        <w:ind w:left="720" w:hanging="360"/>
      </w:pPr>
    </w:lvl>
    <w:lvl w:ilvl="1" w:tplc="29D05EF4">
      <w:start w:val="1"/>
      <w:numFmt w:val="lowerLetter"/>
      <w:lvlText w:val="%2."/>
      <w:lvlJc w:val="left"/>
      <w:pPr>
        <w:ind w:left="1440" w:hanging="360"/>
      </w:pPr>
    </w:lvl>
    <w:lvl w:ilvl="2" w:tplc="22A43CAE">
      <w:start w:val="1"/>
      <w:numFmt w:val="lowerRoman"/>
      <w:lvlText w:val="%3."/>
      <w:lvlJc w:val="right"/>
      <w:pPr>
        <w:ind w:left="2160" w:hanging="180"/>
      </w:pPr>
    </w:lvl>
    <w:lvl w:ilvl="3" w:tplc="2FE00BCA">
      <w:start w:val="1"/>
      <w:numFmt w:val="decimal"/>
      <w:lvlText w:val="%4."/>
      <w:lvlJc w:val="left"/>
      <w:pPr>
        <w:ind w:left="2880" w:hanging="360"/>
      </w:pPr>
    </w:lvl>
    <w:lvl w:ilvl="4" w:tplc="9208A5E2">
      <w:start w:val="1"/>
      <w:numFmt w:val="lowerLetter"/>
      <w:lvlText w:val="%5."/>
      <w:lvlJc w:val="left"/>
      <w:pPr>
        <w:ind w:left="3600" w:hanging="360"/>
      </w:pPr>
    </w:lvl>
    <w:lvl w:ilvl="5" w:tplc="3F32DF54">
      <w:start w:val="1"/>
      <w:numFmt w:val="lowerRoman"/>
      <w:lvlText w:val="%6."/>
      <w:lvlJc w:val="right"/>
      <w:pPr>
        <w:ind w:left="4320" w:hanging="180"/>
      </w:pPr>
    </w:lvl>
    <w:lvl w:ilvl="6" w:tplc="2070C260">
      <w:start w:val="1"/>
      <w:numFmt w:val="decimal"/>
      <w:lvlText w:val="%7."/>
      <w:lvlJc w:val="left"/>
      <w:pPr>
        <w:ind w:left="5040" w:hanging="360"/>
      </w:pPr>
    </w:lvl>
    <w:lvl w:ilvl="7" w:tplc="7414813E">
      <w:start w:val="1"/>
      <w:numFmt w:val="lowerLetter"/>
      <w:lvlText w:val="%8."/>
      <w:lvlJc w:val="left"/>
      <w:pPr>
        <w:ind w:left="5760" w:hanging="360"/>
      </w:pPr>
    </w:lvl>
    <w:lvl w:ilvl="8" w:tplc="A61E630A">
      <w:start w:val="1"/>
      <w:numFmt w:val="lowerRoman"/>
      <w:lvlText w:val="%9."/>
      <w:lvlJc w:val="right"/>
      <w:pPr>
        <w:ind w:left="6480" w:hanging="180"/>
      </w:pPr>
    </w:lvl>
  </w:abstractNum>
  <w:abstractNum w:abstractNumId="33" w15:restartNumberingAfterBreak="0">
    <w:nsid w:val="49574956"/>
    <w:multiLevelType w:val="multilevel"/>
    <w:tmpl w:val="23A4BA2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A821C59"/>
    <w:multiLevelType w:val="multilevel"/>
    <w:tmpl w:val="ABEACB3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C033CC9"/>
    <w:multiLevelType w:val="hybridMultilevel"/>
    <w:tmpl w:val="D8BE96DA"/>
    <w:lvl w:ilvl="0" w:tplc="99E8C5E0">
      <w:start w:val="1"/>
      <w:numFmt w:val="decimal"/>
      <w:lvlText w:val="%1."/>
      <w:lvlJc w:val="left"/>
      <w:pPr>
        <w:ind w:left="720" w:hanging="360"/>
      </w:pPr>
    </w:lvl>
    <w:lvl w:ilvl="1" w:tplc="A2E6C0E8">
      <w:start w:val="1"/>
      <w:numFmt w:val="lowerLetter"/>
      <w:lvlText w:val="%2."/>
      <w:lvlJc w:val="left"/>
      <w:pPr>
        <w:ind w:left="1440" w:hanging="360"/>
      </w:pPr>
    </w:lvl>
    <w:lvl w:ilvl="2" w:tplc="19C87D26">
      <w:start w:val="1"/>
      <w:numFmt w:val="lowerRoman"/>
      <w:lvlText w:val="%3."/>
      <w:lvlJc w:val="right"/>
      <w:pPr>
        <w:ind w:left="2160" w:hanging="180"/>
      </w:pPr>
    </w:lvl>
    <w:lvl w:ilvl="3" w:tplc="8610B3D0">
      <w:start w:val="1"/>
      <w:numFmt w:val="decimal"/>
      <w:lvlText w:val="%4."/>
      <w:lvlJc w:val="left"/>
      <w:pPr>
        <w:ind w:left="2880" w:hanging="360"/>
      </w:pPr>
    </w:lvl>
    <w:lvl w:ilvl="4" w:tplc="A6AEF560">
      <w:start w:val="1"/>
      <w:numFmt w:val="lowerLetter"/>
      <w:lvlText w:val="%5."/>
      <w:lvlJc w:val="left"/>
      <w:pPr>
        <w:ind w:left="3600" w:hanging="360"/>
      </w:pPr>
    </w:lvl>
    <w:lvl w:ilvl="5" w:tplc="109460D6">
      <w:start w:val="1"/>
      <w:numFmt w:val="lowerRoman"/>
      <w:lvlText w:val="%6."/>
      <w:lvlJc w:val="right"/>
      <w:pPr>
        <w:ind w:left="4320" w:hanging="180"/>
      </w:pPr>
    </w:lvl>
    <w:lvl w:ilvl="6" w:tplc="75D4DE44">
      <w:start w:val="1"/>
      <w:numFmt w:val="decimal"/>
      <w:lvlText w:val="%7."/>
      <w:lvlJc w:val="left"/>
      <w:pPr>
        <w:ind w:left="5040" w:hanging="360"/>
      </w:pPr>
    </w:lvl>
    <w:lvl w:ilvl="7" w:tplc="77CC2BA0">
      <w:start w:val="1"/>
      <w:numFmt w:val="lowerLetter"/>
      <w:lvlText w:val="%8."/>
      <w:lvlJc w:val="left"/>
      <w:pPr>
        <w:ind w:left="5760" w:hanging="360"/>
      </w:pPr>
    </w:lvl>
    <w:lvl w:ilvl="8" w:tplc="0E669E34">
      <w:start w:val="1"/>
      <w:numFmt w:val="lowerRoman"/>
      <w:lvlText w:val="%9."/>
      <w:lvlJc w:val="right"/>
      <w:pPr>
        <w:ind w:left="6480" w:hanging="180"/>
      </w:pPr>
    </w:lvl>
  </w:abstractNum>
  <w:abstractNum w:abstractNumId="36"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616BC2"/>
    <w:multiLevelType w:val="hybridMultilevel"/>
    <w:tmpl w:val="AC3C1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1744E1"/>
    <w:multiLevelType w:val="multilevel"/>
    <w:tmpl w:val="524246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4F53B2"/>
    <w:multiLevelType w:val="multilevel"/>
    <w:tmpl w:val="434ADA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99C021"/>
    <w:multiLevelType w:val="hybridMultilevel"/>
    <w:tmpl w:val="36048274"/>
    <w:lvl w:ilvl="0" w:tplc="03145DC4">
      <w:start w:val="1"/>
      <w:numFmt w:val="decimal"/>
      <w:lvlText w:val="%1."/>
      <w:lvlJc w:val="left"/>
      <w:pPr>
        <w:ind w:left="720" w:hanging="360"/>
      </w:pPr>
    </w:lvl>
    <w:lvl w:ilvl="1" w:tplc="7CF89CA2">
      <w:start w:val="1"/>
      <w:numFmt w:val="lowerLetter"/>
      <w:lvlText w:val="%2."/>
      <w:lvlJc w:val="left"/>
      <w:pPr>
        <w:ind w:left="1440" w:hanging="360"/>
      </w:pPr>
    </w:lvl>
    <w:lvl w:ilvl="2" w:tplc="820ED5E8">
      <w:start w:val="1"/>
      <w:numFmt w:val="lowerRoman"/>
      <w:lvlText w:val="%3."/>
      <w:lvlJc w:val="right"/>
      <w:pPr>
        <w:ind w:left="2160" w:hanging="180"/>
      </w:pPr>
    </w:lvl>
    <w:lvl w:ilvl="3" w:tplc="BDFC1EFC">
      <w:start w:val="1"/>
      <w:numFmt w:val="decimal"/>
      <w:lvlText w:val="%4."/>
      <w:lvlJc w:val="left"/>
      <w:pPr>
        <w:ind w:left="2880" w:hanging="360"/>
      </w:pPr>
    </w:lvl>
    <w:lvl w:ilvl="4" w:tplc="EB801A58">
      <w:start w:val="1"/>
      <w:numFmt w:val="lowerLetter"/>
      <w:lvlText w:val="%5."/>
      <w:lvlJc w:val="left"/>
      <w:pPr>
        <w:ind w:left="3600" w:hanging="360"/>
      </w:pPr>
    </w:lvl>
    <w:lvl w:ilvl="5" w:tplc="211231F8">
      <w:start w:val="1"/>
      <w:numFmt w:val="lowerRoman"/>
      <w:lvlText w:val="%6."/>
      <w:lvlJc w:val="right"/>
      <w:pPr>
        <w:ind w:left="4320" w:hanging="180"/>
      </w:pPr>
    </w:lvl>
    <w:lvl w:ilvl="6" w:tplc="4F60851A">
      <w:start w:val="1"/>
      <w:numFmt w:val="decimal"/>
      <w:lvlText w:val="%7."/>
      <w:lvlJc w:val="left"/>
      <w:pPr>
        <w:ind w:left="5040" w:hanging="360"/>
      </w:pPr>
    </w:lvl>
    <w:lvl w:ilvl="7" w:tplc="C0CCCA8C">
      <w:start w:val="1"/>
      <w:numFmt w:val="lowerLetter"/>
      <w:lvlText w:val="%8."/>
      <w:lvlJc w:val="left"/>
      <w:pPr>
        <w:ind w:left="5760" w:hanging="360"/>
      </w:pPr>
    </w:lvl>
    <w:lvl w:ilvl="8" w:tplc="18387DB4">
      <w:start w:val="1"/>
      <w:numFmt w:val="lowerRoman"/>
      <w:lvlText w:val="%9."/>
      <w:lvlJc w:val="right"/>
      <w:pPr>
        <w:ind w:left="6480" w:hanging="180"/>
      </w:pPr>
    </w:lvl>
  </w:abstractNum>
  <w:abstractNum w:abstractNumId="47"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623A40"/>
    <w:multiLevelType w:val="multilevel"/>
    <w:tmpl w:val="C33A169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DB819E8"/>
    <w:multiLevelType w:val="multilevel"/>
    <w:tmpl w:val="F93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E74009"/>
    <w:multiLevelType w:val="multilevel"/>
    <w:tmpl w:val="1998476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F55E40B"/>
    <w:multiLevelType w:val="hybridMultilevel"/>
    <w:tmpl w:val="760AD308"/>
    <w:lvl w:ilvl="0" w:tplc="6C569A24">
      <w:start w:val="1"/>
      <w:numFmt w:val="bullet"/>
      <w:lvlText w:val=""/>
      <w:lvlJc w:val="left"/>
      <w:pPr>
        <w:ind w:left="720" w:hanging="360"/>
      </w:pPr>
      <w:rPr>
        <w:rFonts w:ascii="Symbol" w:hAnsi="Symbol" w:hint="default"/>
      </w:rPr>
    </w:lvl>
    <w:lvl w:ilvl="1" w:tplc="C6E84DFC">
      <w:start w:val="1"/>
      <w:numFmt w:val="bullet"/>
      <w:lvlText w:val="o"/>
      <w:lvlJc w:val="left"/>
      <w:pPr>
        <w:ind w:left="1440" w:hanging="360"/>
      </w:pPr>
      <w:rPr>
        <w:rFonts w:ascii="Courier New" w:hAnsi="Courier New" w:hint="default"/>
      </w:rPr>
    </w:lvl>
    <w:lvl w:ilvl="2" w:tplc="4E8A7B90">
      <w:start w:val="1"/>
      <w:numFmt w:val="bullet"/>
      <w:lvlText w:val=""/>
      <w:lvlJc w:val="left"/>
      <w:pPr>
        <w:ind w:left="2160" w:hanging="360"/>
      </w:pPr>
      <w:rPr>
        <w:rFonts w:ascii="Wingdings" w:hAnsi="Wingdings" w:hint="default"/>
      </w:rPr>
    </w:lvl>
    <w:lvl w:ilvl="3" w:tplc="C51200E4">
      <w:start w:val="1"/>
      <w:numFmt w:val="bullet"/>
      <w:lvlText w:val=""/>
      <w:lvlJc w:val="left"/>
      <w:pPr>
        <w:ind w:left="2880" w:hanging="360"/>
      </w:pPr>
      <w:rPr>
        <w:rFonts w:ascii="Symbol" w:hAnsi="Symbol" w:hint="default"/>
      </w:rPr>
    </w:lvl>
    <w:lvl w:ilvl="4" w:tplc="9CE4699A">
      <w:start w:val="1"/>
      <w:numFmt w:val="bullet"/>
      <w:lvlText w:val="o"/>
      <w:lvlJc w:val="left"/>
      <w:pPr>
        <w:ind w:left="3600" w:hanging="360"/>
      </w:pPr>
      <w:rPr>
        <w:rFonts w:ascii="Courier New" w:hAnsi="Courier New" w:hint="default"/>
      </w:rPr>
    </w:lvl>
    <w:lvl w:ilvl="5" w:tplc="BCD6F5BE">
      <w:start w:val="1"/>
      <w:numFmt w:val="bullet"/>
      <w:lvlText w:val=""/>
      <w:lvlJc w:val="left"/>
      <w:pPr>
        <w:ind w:left="4320" w:hanging="360"/>
      </w:pPr>
      <w:rPr>
        <w:rFonts w:ascii="Wingdings" w:hAnsi="Wingdings" w:hint="default"/>
      </w:rPr>
    </w:lvl>
    <w:lvl w:ilvl="6" w:tplc="3A3A10DE">
      <w:start w:val="1"/>
      <w:numFmt w:val="bullet"/>
      <w:lvlText w:val=""/>
      <w:lvlJc w:val="left"/>
      <w:pPr>
        <w:ind w:left="5040" w:hanging="360"/>
      </w:pPr>
      <w:rPr>
        <w:rFonts w:ascii="Symbol" w:hAnsi="Symbol" w:hint="default"/>
      </w:rPr>
    </w:lvl>
    <w:lvl w:ilvl="7" w:tplc="73D647FA">
      <w:start w:val="1"/>
      <w:numFmt w:val="bullet"/>
      <w:lvlText w:val="o"/>
      <w:lvlJc w:val="left"/>
      <w:pPr>
        <w:ind w:left="5760" w:hanging="360"/>
      </w:pPr>
      <w:rPr>
        <w:rFonts w:ascii="Courier New" w:hAnsi="Courier New" w:hint="default"/>
      </w:rPr>
    </w:lvl>
    <w:lvl w:ilvl="8" w:tplc="C046E902">
      <w:start w:val="1"/>
      <w:numFmt w:val="bullet"/>
      <w:lvlText w:val=""/>
      <w:lvlJc w:val="left"/>
      <w:pPr>
        <w:ind w:left="6480" w:hanging="360"/>
      </w:pPr>
      <w:rPr>
        <w:rFonts w:ascii="Wingdings" w:hAnsi="Wingdings" w:hint="default"/>
      </w:rPr>
    </w:lvl>
  </w:abstractNum>
  <w:abstractNum w:abstractNumId="52"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933995"/>
    <w:multiLevelType w:val="multilevel"/>
    <w:tmpl w:val="29E6D7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0901E4"/>
    <w:multiLevelType w:val="multilevel"/>
    <w:tmpl w:val="36081A6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437A163"/>
    <w:multiLevelType w:val="hybridMultilevel"/>
    <w:tmpl w:val="3B72E01E"/>
    <w:lvl w:ilvl="0" w:tplc="8370F898">
      <w:start w:val="1"/>
      <w:numFmt w:val="bullet"/>
      <w:lvlText w:val=""/>
      <w:lvlJc w:val="left"/>
      <w:pPr>
        <w:ind w:left="1440" w:hanging="360"/>
      </w:pPr>
      <w:rPr>
        <w:rFonts w:ascii="Symbol" w:hAnsi="Symbol" w:hint="default"/>
      </w:rPr>
    </w:lvl>
    <w:lvl w:ilvl="1" w:tplc="72F6BE2E">
      <w:start w:val="1"/>
      <w:numFmt w:val="bullet"/>
      <w:lvlText w:val="o"/>
      <w:lvlJc w:val="left"/>
      <w:pPr>
        <w:ind w:left="1440" w:hanging="360"/>
      </w:pPr>
      <w:rPr>
        <w:rFonts w:ascii="Courier New" w:hAnsi="Courier New" w:hint="default"/>
      </w:rPr>
    </w:lvl>
    <w:lvl w:ilvl="2" w:tplc="6DBE9200">
      <w:start w:val="1"/>
      <w:numFmt w:val="bullet"/>
      <w:lvlText w:val=""/>
      <w:lvlJc w:val="left"/>
      <w:pPr>
        <w:ind w:left="2160" w:hanging="360"/>
      </w:pPr>
      <w:rPr>
        <w:rFonts w:ascii="Wingdings" w:hAnsi="Wingdings" w:hint="default"/>
      </w:rPr>
    </w:lvl>
    <w:lvl w:ilvl="3" w:tplc="9C2A6934">
      <w:start w:val="1"/>
      <w:numFmt w:val="bullet"/>
      <w:lvlText w:val=""/>
      <w:lvlJc w:val="left"/>
      <w:pPr>
        <w:ind w:left="2880" w:hanging="360"/>
      </w:pPr>
      <w:rPr>
        <w:rFonts w:ascii="Symbol" w:hAnsi="Symbol" w:hint="default"/>
      </w:rPr>
    </w:lvl>
    <w:lvl w:ilvl="4" w:tplc="73B095E0">
      <w:start w:val="1"/>
      <w:numFmt w:val="bullet"/>
      <w:lvlText w:val="o"/>
      <w:lvlJc w:val="left"/>
      <w:pPr>
        <w:ind w:left="3600" w:hanging="360"/>
      </w:pPr>
      <w:rPr>
        <w:rFonts w:ascii="Courier New" w:hAnsi="Courier New" w:hint="default"/>
      </w:rPr>
    </w:lvl>
    <w:lvl w:ilvl="5" w:tplc="30442DA4">
      <w:start w:val="1"/>
      <w:numFmt w:val="bullet"/>
      <w:lvlText w:val=""/>
      <w:lvlJc w:val="left"/>
      <w:pPr>
        <w:ind w:left="4320" w:hanging="360"/>
      </w:pPr>
      <w:rPr>
        <w:rFonts w:ascii="Wingdings" w:hAnsi="Wingdings" w:hint="default"/>
      </w:rPr>
    </w:lvl>
    <w:lvl w:ilvl="6" w:tplc="64EAF600">
      <w:start w:val="1"/>
      <w:numFmt w:val="bullet"/>
      <w:lvlText w:val=""/>
      <w:lvlJc w:val="left"/>
      <w:pPr>
        <w:ind w:left="5040" w:hanging="360"/>
      </w:pPr>
      <w:rPr>
        <w:rFonts w:ascii="Symbol" w:hAnsi="Symbol" w:hint="default"/>
      </w:rPr>
    </w:lvl>
    <w:lvl w:ilvl="7" w:tplc="16E493F2">
      <w:start w:val="1"/>
      <w:numFmt w:val="bullet"/>
      <w:lvlText w:val="o"/>
      <w:lvlJc w:val="left"/>
      <w:pPr>
        <w:ind w:left="5760" w:hanging="360"/>
      </w:pPr>
      <w:rPr>
        <w:rFonts w:ascii="Courier New" w:hAnsi="Courier New" w:hint="default"/>
      </w:rPr>
    </w:lvl>
    <w:lvl w:ilvl="8" w:tplc="4D005B8E">
      <w:start w:val="1"/>
      <w:numFmt w:val="bullet"/>
      <w:lvlText w:val=""/>
      <w:lvlJc w:val="left"/>
      <w:pPr>
        <w:ind w:left="6480" w:hanging="360"/>
      </w:pPr>
      <w:rPr>
        <w:rFonts w:ascii="Wingdings" w:hAnsi="Wingdings" w:hint="default"/>
      </w:rPr>
    </w:lvl>
  </w:abstractNum>
  <w:abstractNum w:abstractNumId="56"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45DCFA"/>
    <w:multiLevelType w:val="multilevel"/>
    <w:tmpl w:val="C7AC8C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AA7882"/>
    <w:multiLevelType w:val="multilevel"/>
    <w:tmpl w:val="7BFAB50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E11C849"/>
    <w:multiLevelType w:val="hybridMultilevel"/>
    <w:tmpl w:val="68560134"/>
    <w:lvl w:ilvl="0" w:tplc="83860ACC">
      <w:start w:val="1"/>
      <w:numFmt w:val="decimal"/>
      <w:lvlText w:val="%1."/>
      <w:lvlJc w:val="left"/>
      <w:pPr>
        <w:ind w:left="720" w:hanging="360"/>
      </w:pPr>
    </w:lvl>
    <w:lvl w:ilvl="1" w:tplc="913A01D6">
      <w:start w:val="1"/>
      <w:numFmt w:val="lowerLetter"/>
      <w:lvlText w:val="%2."/>
      <w:lvlJc w:val="left"/>
      <w:pPr>
        <w:ind w:left="1440" w:hanging="360"/>
      </w:pPr>
    </w:lvl>
    <w:lvl w:ilvl="2" w:tplc="D6BA1C20">
      <w:start w:val="1"/>
      <w:numFmt w:val="lowerRoman"/>
      <w:lvlText w:val="%3."/>
      <w:lvlJc w:val="right"/>
      <w:pPr>
        <w:ind w:left="2160" w:hanging="180"/>
      </w:pPr>
    </w:lvl>
    <w:lvl w:ilvl="3" w:tplc="4AB6B490">
      <w:start w:val="1"/>
      <w:numFmt w:val="decimal"/>
      <w:lvlText w:val="%4."/>
      <w:lvlJc w:val="left"/>
      <w:pPr>
        <w:ind w:left="2880" w:hanging="360"/>
      </w:pPr>
    </w:lvl>
    <w:lvl w:ilvl="4" w:tplc="9FC850AE">
      <w:start w:val="1"/>
      <w:numFmt w:val="lowerLetter"/>
      <w:lvlText w:val="%5."/>
      <w:lvlJc w:val="left"/>
      <w:pPr>
        <w:ind w:left="3600" w:hanging="360"/>
      </w:pPr>
    </w:lvl>
    <w:lvl w:ilvl="5" w:tplc="843A48D2">
      <w:start w:val="1"/>
      <w:numFmt w:val="lowerRoman"/>
      <w:lvlText w:val="%6."/>
      <w:lvlJc w:val="right"/>
      <w:pPr>
        <w:ind w:left="4320" w:hanging="180"/>
      </w:pPr>
    </w:lvl>
    <w:lvl w:ilvl="6" w:tplc="2368C8C4">
      <w:start w:val="1"/>
      <w:numFmt w:val="decimal"/>
      <w:lvlText w:val="%7."/>
      <w:lvlJc w:val="left"/>
      <w:pPr>
        <w:ind w:left="5040" w:hanging="360"/>
      </w:pPr>
    </w:lvl>
    <w:lvl w:ilvl="7" w:tplc="BE1A5FDE">
      <w:start w:val="1"/>
      <w:numFmt w:val="lowerLetter"/>
      <w:lvlText w:val="%8."/>
      <w:lvlJc w:val="left"/>
      <w:pPr>
        <w:ind w:left="5760" w:hanging="360"/>
      </w:pPr>
    </w:lvl>
    <w:lvl w:ilvl="8" w:tplc="339C6B60">
      <w:start w:val="1"/>
      <w:numFmt w:val="lowerRoman"/>
      <w:lvlText w:val="%9."/>
      <w:lvlJc w:val="right"/>
      <w:pPr>
        <w:ind w:left="6480" w:hanging="180"/>
      </w:pPr>
    </w:lvl>
  </w:abstractNum>
  <w:abstractNum w:abstractNumId="62" w15:restartNumberingAfterBreak="0">
    <w:nsid w:val="7E264900"/>
    <w:multiLevelType w:val="hybridMultilevel"/>
    <w:tmpl w:val="76340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0A67D"/>
    <w:multiLevelType w:val="hybridMultilevel"/>
    <w:tmpl w:val="1CBA57A2"/>
    <w:lvl w:ilvl="0" w:tplc="3348ABB6">
      <w:start w:val="1"/>
      <w:numFmt w:val="decimal"/>
      <w:lvlText w:val="%1."/>
      <w:lvlJc w:val="left"/>
      <w:pPr>
        <w:ind w:left="720" w:hanging="360"/>
      </w:pPr>
    </w:lvl>
    <w:lvl w:ilvl="1" w:tplc="F260DBD0">
      <w:start w:val="1"/>
      <w:numFmt w:val="lowerLetter"/>
      <w:lvlText w:val="%2."/>
      <w:lvlJc w:val="left"/>
      <w:pPr>
        <w:ind w:left="1440" w:hanging="360"/>
      </w:pPr>
    </w:lvl>
    <w:lvl w:ilvl="2" w:tplc="401E0AB6">
      <w:start w:val="1"/>
      <w:numFmt w:val="lowerRoman"/>
      <w:lvlText w:val="%3."/>
      <w:lvlJc w:val="right"/>
      <w:pPr>
        <w:ind w:left="2160" w:hanging="180"/>
      </w:pPr>
    </w:lvl>
    <w:lvl w:ilvl="3" w:tplc="6B1C9B0E">
      <w:start w:val="1"/>
      <w:numFmt w:val="decimal"/>
      <w:lvlText w:val="%4."/>
      <w:lvlJc w:val="left"/>
      <w:pPr>
        <w:ind w:left="2880" w:hanging="360"/>
      </w:pPr>
    </w:lvl>
    <w:lvl w:ilvl="4" w:tplc="DFF2CE50">
      <w:start w:val="1"/>
      <w:numFmt w:val="lowerLetter"/>
      <w:lvlText w:val="%5."/>
      <w:lvlJc w:val="left"/>
      <w:pPr>
        <w:ind w:left="3600" w:hanging="360"/>
      </w:pPr>
    </w:lvl>
    <w:lvl w:ilvl="5" w:tplc="65B67F9A">
      <w:start w:val="1"/>
      <w:numFmt w:val="lowerRoman"/>
      <w:lvlText w:val="%6."/>
      <w:lvlJc w:val="right"/>
      <w:pPr>
        <w:ind w:left="4320" w:hanging="180"/>
      </w:pPr>
    </w:lvl>
    <w:lvl w:ilvl="6" w:tplc="D612F3B4">
      <w:start w:val="1"/>
      <w:numFmt w:val="decimal"/>
      <w:lvlText w:val="%7."/>
      <w:lvlJc w:val="left"/>
      <w:pPr>
        <w:ind w:left="5040" w:hanging="360"/>
      </w:pPr>
    </w:lvl>
    <w:lvl w:ilvl="7" w:tplc="0270D55C">
      <w:start w:val="1"/>
      <w:numFmt w:val="lowerLetter"/>
      <w:lvlText w:val="%8."/>
      <w:lvlJc w:val="left"/>
      <w:pPr>
        <w:ind w:left="5760" w:hanging="360"/>
      </w:pPr>
    </w:lvl>
    <w:lvl w:ilvl="8" w:tplc="BDD4F496">
      <w:start w:val="1"/>
      <w:numFmt w:val="lowerRoman"/>
      <w:lvlText w:val="%9."/>
      <w:lvlJc w:val="right"/>
      <w:pPr>
        <w:ind w:left="6480" w:hanging="180"/>
      </w:pPr>
    </w:lvl>
  </w:abstractNum>
  <w:num w:numId="1">
    <w:abstractNumId w:val="55"/>
  </w:num>
  <w:num w:numId="2">
    <w:abstractNumId w:val="6"/>
  </w:num>
  <w:num w:numId="3">
    <w:abstractNumId w:val="58"/>
  </w:num>
  <w:num w:numId="4">
    <w:abstractNumId w:val="51"/>
  </w:num>
  <w:num w:numId="5">
    <w:abstractNumId w:val="21"/>
  </w:num>
  <w:num w:numId="6">
    <w:abstractNumId w:val="32"/>
  </w:num>
  <w:num w:numId="7">
    <w:abstractNumId w:val="7"/>
  </w:num>
  <w:num w:numId="8">
    <w:abstractNumId w:val="4"/>
  </w:num>
  <w:num w:numId="9">
    <w:abstractNumId w:val="11"/>
  </w:num>
  <w:num w:numId="10">
    <w:abstractNumId w:val="31"/>
  </w:num>
  <w:num w:numId="11">
    <w:abstractNumId w:val="26"/>
  </w:num>
  <w:num w:numId="12">
    <w:abstractNumId w:val="24"/>
  </w:num>
  <w:num w:numId="13">
    <w:abstractNumId w:val="46"/>
  </w:num>
  <w:num w:numId="14">
    <w:abstractNumId w:val="35"/>
  </w:num>
  <w:num w:numId="15">
    <w:abstractNumId w:val="14"/>
  </w:num>
  <w:num w:numId="16">
    <w:abstractNumId w:val="10"/>
  </w:num>
  <w:num w:numId="17">
    <w:abstractNumId w:val="16"/>
  </w:num>
  <w:num w:numId="18">
    <w:abstractNumId w:val="25"/>
  </w:num>
  <w:num w:numId="19">
    <w:abstractNumId w:val="5"/>
  </w:num>
  <w:num w:numId="20">
    <w:abstractNumId w:val="61"/>
  </w:num>
  <w:num w:numId="21">
    <w:abstractNumId w:val="12"/>
  </w:num>
  <w:num w:numId="22">
    <w:abstractNumId w:val="28"/>
  </w:num>
  <w:num w:numId="23">
    <w:abstractNumId w:val="20"/>
  </w:num>
  <w:num w:numId="24">
    <w:abstractNumId w:val="63"/>
  </w:num>
  <w:num w:numId="25">
    <w:abstractNumId w:val="18"/>
  </w:num>
  <w:num w:numId="26">
    <w:abstractNumId w:val="53"/>
  </w:num>
  <w:num w:numId="27">
    <w:abstractNumId w:val="23"/>
  </w:num>
  <w:num w:numId="28">
    <w:abstractNumId w:val="13"/>
  </w:num>
  <w:num w:numId="29">
    <w:abstractNumId w:val="36"/>
  </w:num>
  <w:num w:numId="30">
    <w:abstractNumId w:val="42"/>
  </w:num>
  <w:num w:numId="31">
    <w:abstractNumId w:val="38"/>
  </w:num>
  <w:num w:numId="32">
    <w:abstractNumId w:val="57"/>
  </w:num>
  <w:num w:numId="33">
    <w:abstractNumId w:val="52"/>
  </w:num>
  <w:num w:numId="34">
    <w:abstractNumId w:val="45"/>
  </w:num>
  <w:num w:numId="35">
    <w:abstractNumId w:val="1"/>
  </w:num>
  <w:num w:numId="36">
    <w:abstractNumId w:val="2"/>
  </w:num>
  <w:num w:numId="37">
    <w:abstractNumId w:val="56"/>
  </w:num>
  <w:num w:numId="38">
    <w:abstractNumId w:val="9"/>
  </w:num>
  <w:num w:numId="39">
    <w:abstractNumId w:val="40"/>
  </w:num>
  <w:num w:numId="40">
    <w:abstractNumId w:val="59"/>
  </w:num>
  <w:num w:numId="41">
    <w:abstractNumId w:val="17"/>
  </w:num>
  <w:num w:numId="42">
    <w:abstractNumId w:val="39"/>
  </w:num>
  <w:num w:numId="43">
    <w:abstractNumId w:val="44"/>
  </w:num>
  <w:num w:numId="44">
    <w:abstractNumId w:val="27"/>
  </w:num>
  <w:num w:numId="45">
    <w:abstractNumId w:val="3"/>
  </w:num>
  <w:num w:numId="46">
    <w:abstractNumId w:val="47"/>
  </w:num>
  <w:num w:numId="47">
    <w:abstractNumId w:val="30"/>
  </w:num>
  <w:num w:numId="48">
    <w:abstractNumId w:val="37"/>
  </w:num>
  <w:num w:numId="49">
    <w:abstractNumId w:val="15"/>
  </w:num>
  <w:num w:numId="50">
    <w:abstractNumId w:val="29"/>
  </w:num>
  <w:num w:numId="51">
    <w:abstractNumId w:val="49"/>
  </w:num>
  <w:num w:numId="52">
    <w:abstractNumId w:val="8"/>
  </w:num>
  <w:num w:numId="53">
    <w:abstractNumId w:val="19"/>
  </w:num>
  <w:num w:numId="54">
    <w:abstractNumId w:val="54"/>
  </w:num>
  <w:num w:numId="55">
    <w:abstractNumId w:val="33"/>
  </w:num>
  <w:num w:numId="56">
    <w:abstractNumId w:val="22"/>
  </w:num>
  <w:num w:numId="57">
    <w:abstractNumId w:val="34"/>
  </w:num>
  <w:num w:numId="58">
    <w:abstractNumId w:val="50"/>
  </w:num>
  <w:num w:numId="59">
    <w:abstractNumId w:val="48"/>
  </w:num>
  <w:num w:numId="60">
    <w:abstractNumId w:val="60"/>
  </w:num>
  <w:num w:numId="61">
    <w:abstractNumId w:val="41"/>
  </w:num>
  <w:num w:numId="62">
    <w:abstractNumId w:val="0"/>
  </w:num>
  <w:num w:numId="63">
    <w:abstractNumId w:val="43"/>
  </w:num>
  <w:num w:numId="64">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B17"/>
    <w:rsid w:val="00040FDB"/>
    <w:rsid w:val="00052FEB"/>
    <w:rsid w:val="00054F52"/>
    <w:rsid w:val="00071936"/>
    <w:rsid w:val="00090876"/>
    <w:rsid w:val="00090A86"/>
    <w:rsid w:val="0009459C"/>
    <w:rsid w:val="000975C4"/>
    <w:rsid w:val="00097CD1"/>
    <w:rsid w:val="000A1EC7"/>
    <w:rsid w:val="000A4537"/>
    <w:rsid w:val="000B2A0D"/>
    <w:rsid w:val="000B3CD6"/>
    <w:rsid w:val="000B6B8A"/>
    <w:rsid w:val="000C16E8"/>
    <w:rsid w:val="000D6DA2"/>
    <w:rsid w:val="000E3104"/>
    <w:rsid w:val="000E7E32"/>
    <w:rsid w:val="000F2422"/>
    <w:rsid w:val="00104E60"/>
    <w:rsid w:val="001051C4"/>
    <w:rsid w:val="00111591"/>
    <w:rsid w:val="001248B2"/>
    <w:rsid w:val="00125AAE"/>
    <w:rsid w:val="00150819"/>
    <w:rsid w:val="001636F5"/>
    <w:rsid w:val="001651B1"/>
    <w:rsid w:val="001733F6"/>
    <w:rsid w:val="00174B15"/>
    <w:rsid w:val="001754A8"/>
    <w:rsid w:val="00191C1B"/>
    <w:rsid w:val="0019545A"/>
    <w:rsid w:val="00197F09"/>
    <w:rsid w:val="001A382A"/>
    <w:rsid w:val="001A3C70"/>
    <w:rsid w:val="001C26EA"/>
    <w:rsid w:val="001C6C71"/>
    <w:rsid w:val="001E16F4"/>
    <w:rsid w:val="001F5F7A"/>
    <w:rsid w:val="00203C43"/>
    <w:rsid w:val="00217B2A"/>
    <w:rsid w:val="0023555D"/>
    <w:rsid w:val="002426B9"/>
    <w:rsid w:val="00243335"/>
    <w:rsid w:val="00251BCB"/>
    <w:rsid w:val="002644F6"/>
    <w:rsid w:val="00264C43"/>
    <w:rsid w:val="002671C1"/>
    <w:rsid w:val="00272D8C"/>
    <w:rsid w:val="0029122B"/>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B00F6"/>
    <w:rsid w:val="003C0F43"/>
    <w:rsid w:val="003D7E33"/>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E32"/>
    <w:rsid w:val="004A7DDE"/>
    <w:rsid w:val="004B3080"/>
    <w:rsid w:val="004B51D6"/>
    <w:rsid w:val="004B6645"/>
    <w:rsid w:val="004C3D74"/>
    <w:rsid w:val="004E31B2"/>
    <w:rsid w:val="004E78D3"/>
    <w:rsid w:val="00522101"/>
    <w:rsid w:val="00530452"/>
    <w:rsid w:val="00533263"/>
    <w:rsid w:val="00541040"/>
    <w:rsid w:val="00545EFF"/>
    <w:rsid w:val="005465A2"/>
    <w:rsid w:val="00547E53"/>
    <w:rsid w:val="00552122"/>
    <w:rsid w:val="00554820"/>
    <w:rsid w:val="005570A7"/>
    <w:rsid w:val="00557EDC"/>
    <w:rsid w:val="00572831"/>
    <w:rsid w:val="00581496"/>
    <w:rsid w:val="005926CE"/>
    <w:rsid w:val="005A1ED6"/>
    <w:rsid w:val="005A5E47"/>
    <w:rsid w:val="005A6403"/>
    <w:rsid w:val="005B6314"/>
    <w:rsid w:val="005C0BFF"/>
    <w:rsid w:val="005C5EA9"/>
    <w:rsid w:val="005C77F0"/>
    <w:rsid w:val="005E227B"/>
    <w:rsid w:val="005E49FF"/>
    <w:rsid w:val="005F2301"/>
    <w:rsid w:val="006021C0"/>
    <w:rsid w:val="0062463D"/>
    <w:rsid w:val="00643592"/>
    <w:rsid w:val="00654034"/>
    <w:rsid w:val="00665548"/>
    <w:rsid w:val="006676D2"/>
    <w:rsid w:val="00672A2A"/>
    <w:rsid w:val="00674623"/>
    <w:rsid w:val="00686793"/>
    <w:rsid w:val="0069111B"/>
    <w:rsid w:val="00695047"/>
    <w:rsid w:val="00696702"/>
    <w:rsid w:val="006A0D11"/>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A4580"/>
    <w:rsid w:val="007B34B0"/>
    <w:rsid w:val="007B46ED"/>
    <w:rsid w:val="007D68D8"/>
    <w:rsid w:val="007E2F13"/>
    <w:rsid w:val="007E33ED"/>
    <w:rsid w:val="007E6713"/>
    <w:rsid w:val="007F52F1"/>
    <w:rsid w:val="007F7101"/>
    <w:rsid w:val="008067CE"/>
    <w:rsid w:val="00806BA4"/>
    <w:rsid w:val="0082088E"/>
    <w:rsid w:val="00831D2C"/>
    <w:rsid w:val="00833BCB"/>
    <w:rsid w:val="00836A19"/>
    <w:rsid w:val="0084074F"/>
    <w:rsid w:val="0084104C"/>
    <w:rsid w:val="00841334"/>
    <w:rsid w:val="00842EF1"/>
    <w:rsid w:val="00851D1D"/>
    <w:rsid w:val="00855000"/>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D2687"/>
    <w:rsid w:val="008E3B92"/>
    <w:rsid w:val="008F0BA9"/>
    <w:rsid w:val="00902221"/>
    <w:rsid w:val="009029B5"/>
    <w:rsid w:val="009036EE"/>
    <w:rsid w:val="00904F4D"/>
    <w:rsid w:val="009357E9"/>
    <w:rsid w:val="00944AFC"/>
    <w:rsid w:val="00945C9E"/>
    <w:rsid w:val="00951860"/>
    <w:rsid w:val="0096227A"/>
    <w:rsid w:val="00975B77"/>
    <w:rsid w:val="0099054F"/>
    <w:rsid w:val="009924C7"/>
    <w:rsid w:val="00994A34"/>
    <w:rsid w:val="009A510E"/>
    <w:rsid w:val="009B3AA9"/>
    <w:rsid w:val="009B3AB9"/>
    <w:rsid w:val="009B406B"/>
    <w:rsid w:val="009D5946"/>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51292"/>
    <w:rsid w:val="00A54113"/>
    <w:rsid w:val="00A56DCF"/>
    <w:rsid w:val="00A6025E"/>
    <w:rsid w:val="00A61320"/>
    <w:rsid w:val="00A7368F"/>
    <w:rsid w:val="00A7682C"/>
    <w:rsid w:val="00A81A49"/>
    <w:rsid w:val="00A82C7E"/>
    <w:rsid w:val="00A84060"/>
    <w:rsid w:val="00A85155"/>
    <w:rsid w:val="00A8669C"/>
    <w:rsid w:val="00A9307C"/>
    <w:rsid w:val="00A9395D"/>
    <w:rsid w:val="00AB6C33"/>
    <w:rsid w:val="00AC05A1"/>
    <w:rsid w:val="00AD044E"/>
    <w:rsid w:val="00AD3B71"/>
    <w:rsid w:val="00AD3D36"/>
    <w:rsid w:val="00AF4EDC"/>
    <w:rsid w:val="00B01329"/>
    <w:rsid w:val="00B028B9"/>
    <w:rsid w:val="00B10342"/>
    <w:rsid w:val="00B12BE4"/>
    <w:rsid w:val="00B229CD"/>
    <w:rsid w:val="00B311DA"/>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D6A3E"/>
    <w:rsid w:val="00BE3447"/>
    <w:rsid w:val="00BF4FA1"/>
    <w:rsid w:val="00C203D5"/>
    <w:rsid w:val="00C23E8B"/>
    <w:rsid w:val="00C23E9C"/>
    <w:rsid w:val="00C24674"/>
    <w:rsid w:val="00C261A5"/>
    <w:rsid w:val="00C33AFF"/>
    <w:rsid w:val="00C431DE"/>
    <w:rsid w:val="00C50DEE"/>
    <w:rsid w:val="00C53A71"/>
    <w:rsid w:val="00C546AF"/>
    <w:rsid w:val="00C86899"/>
    <w:rsid w:val="00C9402F"/>
    <w:rsid w:val="00CA3A97"/>
    <w:rsid w:val="00CB4EC3"/>
    <w:rsid w:val="00CD0875"/>
    <w:rsid w:val="00CD4990"/>
    <w:rsid w:val="00CD62A1"/>
    <w:rsid w:val="00CD6454"/>
    <w:rsid w:val="00CD7A81"/>
    <w:rsid w:val="00CE0868"/>
    <w:rsid w:val="00CE5A63"/>
    <w:rsid w:val="00CE7D61"/>
    <w:rsid w:val="00CEE4BC"/>
    <w:rsid w:val="00CF3396"/>
    <w:rsid w:val="00CF4003"/>
    <w:rsid w:val="00CF41EC"/>
    <w:rsid w:val="00CF47E6"/>
    <w:rsid w:val="00D028E9"/>
    <w:rsid w:val="00D0340B"/>
    <w:rsid w:val="00D03EC1"/>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B2448"/>
    <w:rsid w:val="00DC33D0"/>
    <w:rsid w:val="00DF25A2"/>
    <w:rsid w:val="00DF35BC"/>
    <w:rsid w:val="00DF5934"/>
    <w:rsid w:val="00DF5FCE"/>
    <w:rsid w:val="00DF7C40"/>
    <w:rsid w:val="00E000FC"/>
    <w:rsid w:val="00E023C1"/>
    <w:rsid w:val="00E17A93"/>
    <w:rsid w:val="00E26DE1"/>
    <w:rsid w:val="00E316F0"/>
    <w:rsid w:val="00E33044"/>
    <w:rsid w:val="00E56B77"/>
    <w:rsid w:val="00E57EF6"/>
    <w:rsid w:val="00E61FB4"/>
    <w:rsid w:val="00E6526E"/>
    <w:rsid w:val="00E70D97"/>
    <w:rsid w:val="00E726FD"/>
    <w:rsid w:val="00E77F7C"/>
    <w:rsid w:val="00E93323"/>
    <w:rsid w:val="00EA0F60"/>
    <w:rsid w:val="00EA1E39"/>
    <w:rsid w:val="00EA4339"/>
    <w:rsid w:val="00EA4B2A"/>
    <w:rsid w:val="00EB3815"/>
    <w:rsid w:val="00EC5F89"/>
    <w:rsid w:val="00EE2607"/>
    <w:rsid w:val="00EF4F1E"/>
    <w:rsid w:val="00F15B78"/>
    <w:rsid w:val="00F16CB4"/>
    <w:rsid w:val="00F22E62"/>
    <w:rsid w:val="00F252F7"/>
    <w:rsid w:val="00F27A18"/>
    <w:rsid w:val="00F454FF"/>
    <w:rsid w:val="00F5772A"/>
    <w:rsid w:val="00F64B6E"/>
    <w:rsid w:val="00F70630"/>
    <w:rsid w:val="00F7434E"/>
    <w:rsid w:val="00F74A97"/>
    <w:rsid w:val="00F7633A"/>
    <w:rsid w:val="00F77CDD"/>
    <w:rsid w:val="00F81E6D"/>
    <w:rsid w:val="00F85200"/>
    <w:rsid w:val="00F863F5"/>
    <w:rsid w:val="00F9631D"/>
    <w:rsid w:val="00FA07BC"/>
    <w:rsid w:val="00FA6E5E"/>
    <w:rsid w:val="00FA7CA3"/>
    <w:rsid w:val="00FB09AF"/>
    <w:rsid w:val="00FB0ADE"/>
    <w:rsid w:val="00FB54FD"/>
    <w:rsid w:val="00FB779E"/>
    <w:rsid w:val="00FE19E7"/>
    <w:rsid w:val="00FF350D"/>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16A4B"/>
    <w:rsid w:val="021A2621"/>
    <w:rsid w:val="0245153A"/>
    <w:rsid w:val="0252CC06"/>
    <w:rsid w:val="02739AEF"/>
    <w:rsid w:val="02A80E60"/>
    <w:rsid w:val="02B2EFEB"/>
    <w:rsid w:val="02C2EB5A"/>
    <w:rsid w:val="02C591AB"/>
    <w:rsid w:val="02C92481"/>
    <w:rsid w:val="02D09756"/>
    <w:rsid w:val="02D87BAC"/>
    <w:rsid w:val="02FBAF26"/>
    <w:rsid w:val="030EE46A"/>
    <w:rsid w:val="031620FF"/>
    <w:rsid w:val="033095B0"/>
    <w:rsid w:val="033DC309"/>
    <w:rsid w:val="035125CA"/>
    <w:rsid w:val="0351B113"/>
    <w:rsid w:val="03A50B4C"/>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A0C9E"/>
    <w:rsid w:val="0681B59E"/>
    <w:rsid w:val="06828379"/>
    <w:rsid w:val="068B844B"/>
    <w:rsid w:val="06946409"/>
    <w:rsid w:val="06BDFD1D"/>
    <w:rsid w:val="06C383B1"/>
    <w:rsid w:val="06C80974"/>
    <w:rsid w:val="06EB1643"/>
    <w:rsid w:val="06EB773C"/>
    <w:rsid w:val="071C6B9B"/>
    <w:rsid w:val="07256485"/>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DBD52"/>
    <w:rsid w:val="09B6D9F4"/>
    <w:rsid w:val="09BF784E"/>
    <w:rsid w:val="0A002D1D"/>
    <w:rsid w:val="0A03AAED"/>
    <w:rsid w:val="0A0D394D"/>
    <w:rsid w:val="0A0DCE1A"/>
    <w:rsid w:val="0A157ED6"/>
    <w:rsid w:val="0A481869"/>
    <w:rsid w:val="0A7E8E2C"/>
    <w:rsid w:val="0A7EC3CB"/>
    <w:rsid w:val="0A9184FA"/>
    <w:rsid w:val="0A9BBCFE"/>
    <w:rsid w:val="0AA9005B"/>
    <w:rsid w:val="0AB9D58C"/>
    <w:rsid w:val="0AF413C7"/>
    <w:rsid w:val="0B002213"/>
    <w:rsid w:val="0B080FC3"/>
    <w:rsid w:val="0B2EA7C8"/>
    <w:rsid w:val="0B3BC1B3"/>
    <w:rsid w:val="0B406338"/>
    <w:rsid w:val="0B4F577F"/>
    <w:rsid w:val="0B4FAAD8"/>
    <w:rsid w:val="0B80A517"/>
    <w:rsid w:val="0B836537"/>
    <w:rsid w:val="0BC69FC6"/>
    <w:rsid w:val="0BF19D51"/>
    <w:rsid w:val="0C051FDD"/>
    <w:rsid w:val="0C331D2B"/>
    <w:rsid w:val="0C369EA6"/>
    <w:rsid w:val="0C37A413"/>
    <w:rsid w:val="0C6BFF07"/>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51FF4F"/>
    <w:rsid w:val="0F6661DD"/>
    <w:rsid w:val="0F69FFA7"/>
    <w:rsid w:val="0F7405D2"/>
    <w:rsid w:val="0FA0554F"/>
    <w:rsid w:val="0FA53C86"/>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E02D75"/>
    <w:rsid w:val="13EBBF8E"/>
    <w:rsid w:val="1402A6A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95E0F"/>
    <w:rsid w:val="17BC07E7"/>
    <w:rsid w:val="17E0F167"/>
    <w:rsid w:val="17EF76C9"/>
    <w:rsid w:val="1828A933"/>
    <w:rsid w:val="1831D198"/>
    <w:rsid w:val="1837CA72"/>
    <w:rsid w:val="18489F29"/>
    <w:rsid w:val="18813D2B"/>
    <w:rsid w:val="1897C927"/>
    <w:rsid w:val="189EBD1F"/>
    <w:rsid w:val="18A75F44"/>
    <w:rsid w:val="18B0988D"/>
    <w:rsid w:val="18B603BA"/>
    <w:rsid w:val="18B8B8DF"/>
    <w:rsid w:val="18BD77AA"/>
    <w:rsid w:val="18C373AB"/>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C65D02"/>
    <w:rsid w:val="1BCF1EA9"/>
    <w:rsid w:val="1C0BE885"/>
    <w:rsid w:val="1C10A34A"/>
    <w:rsid w:val="1C245131"/>
    <w:rsid w:val="1C41CC29"/>
    <w:rsid w:val="1C875160"/>
    <w:rsid w:val="1CBD21CB"/>
    <w:rsid w:val="1CC45703"/>
    <w:rsid w:val="1D0C6328"/>
    <w:rsid w:val="1D14223D"/>
    <w:rsid w:val="1D1E951D"/>
    <w:rsid w:val="1D35E269"/>
    <w:rsid w:val="1D427912"/>
    <w:rsid w:val="1D7A0AC9"/>
    <w:rsid w:val="1D7AD067"/>
    <w:rsid w:val="1D814F95"/>
    <w:rsid w:val="1D8B9EEF"/>
    <w:rsid w:val="1D9D57B7"/>
    <w:rsid w:val="1D9E617B"/>
    <w:rsid w:val="1DA56480"/>
    <w:rsid w:val="1DC115C4"/>
    <w:rsid w:val="1DC5DA08"/>
    <w:rsid w:val="1DD09E40"/>
    <w:rsid w:val="1DF1F01D"/>
    <w:rsid w:val="1E088740"/>
    <w:rsid w:val="1E0E49FA"/>
    <w:rsid w:val="1E34A9A9"/>
    <w:rsid w:val="1E4CB7D9"/>
    <w:rsid w:val="1E67921B"/>
    <w:rsid w:val="1E8B887A"/>
    <w:rsid w:val="1E928816"/>
    <w:rsid w:val="1EB948F8"/>
    <w:rsid w:val="1EBD774F"/>
    <w:rsid w:val="1ED3A94A"/>
    <w:rsid w:val="1ED60989"/>
    <w:rsid w:val="1EDC0FC0"/>
    <w:rsid w:val="1EDD5B31"/>
    <w:rsid w:val="1EE689DB"/>
    <w:rsid w:val="1EE6B174"/>
    <w:rsid w:val="1EFFDECB"/>
    <w:rsid w:val="1F15FEE5"/>
    <w:rsid w:val="1F6041E2"/>
    <w:rsid w:val="1F861AA2"/>
    <w:rsid w:val="1F899115"/>
    <w:rsid w:val="1FA05065"/>
    <w:rsid w:val="1FB2C17E"/>
    <w:rsid w:val="1FDBD9B3"/>
    <w:rsid w:val="201C75F5"/>
    <w:rsid w:val="20246B4E"/>
    <w:rsid w:val="203587C8"/>
    <w:rsid w:val="204458BB"/>
    <w:rsid w:val="2059135F"/>
    <w:rsid w:val="20764E1D"/>
    <w:rsid w:val="2079E73A"/>
    <w:rsid w:val="20947718"/>
    <w:rsid w:val="20B504AF"/>
    <w:rsid w:val="20CAA58C"/>
    <w:rsid w:val="20CAE89E"/>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C0BE11"/>
    <w:rsid w:val="22C0DFAE"/>
    <w:rsid w:val="22C0FBE7"/>
    <w:rsid w:val="22C56140"/>
    <w:rsid w:val="22C9B7E4"/>
    <w:rsid w:val="22C9D4C8"/>
    <w:rsid w:val="22CE2EA9"/>
    <w:rsid w:val="22E437B9"/>
    <w:rsid w:val="22E7D6EE"/>
    <w:rsid w:val="22EF815B"/>
    <w:rsid w:val="22F2AF16"/>
    <w:rsid w:val="22FAEE98"/>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216AF"/>
    <w:rsid w:val="24A33919"/>
    <w:rsid w:val="24ACD3C6"/>
    <w:rsid w:val="24BBF95D"/>
    <w:rsid w:val="24CB6719"/>
    <w:rsid w:val="24D6798C"/>
    <w:rsid w:val="24DD8FEE"/>
    <w:rsid w:val="24F11C49"/>
    <w:rsid w:val="250A58B6"/>
    <w:rsid w:val="2516A050"/>
    <w:rsid w:val="25309151"/>
    <w:rsid w:val="25364AA9"/>
    <w:rsid w:val="2537D8FE"/>
    <w:rsid w:val="2540A101"/>
    <w:rsid w:val="2563B45C"/>
    <w:rsid w:val="25703226"/>
    <w:rsid w:val="25753482"/>
    <w:rsid w:val="2582426A"/>
    <w:rsid w:val="25879656"/>
    <w:rsid w:val="258C5128"/>
    <w:rsid w:val="25D201DE"/>
    <w:rsid w:val="25E0B0B5"/>
    <w:rsid w:val="25F8DA7F"/>
    <w:rsid w:val="2605CF6B"/>
    <w:rsid w:val="261DF148"/>
    <w:rsid w:val="2620056D"/>
    <w:rsid w:val="2648A427"/>
    <w:rsid w:val="2652D361"/>
    <w:rsid w:val="265BF0FE"/>
    <w:rsid w:val="26609693"/>
    <w:rsid w:val="2661F1FE"/>
    <w:rsid w:val="2689F725"/>
    <w:rsid w:val="26A163B9"/>
    <w:rsid w:val="26B3F415"/>
    <w:rsid w:val="26C6AA4A"/>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FE3899"/>
    <w:rsid w:val="2A103F6B"/>
    <w:rsid w:val="2A11D404"/>
    <w:rsid w:val="2A1F7134"/>
    <w:rsid w:val="2A29459A"/>
    <w:rsid w:val="2A4B69A5"/>
    <w:rsid w:val="2A4F21B8"/>
    <w:rsid w:val="2A56931A"/>
    <w:rsid w:val="2A585F9B"/>
    <w:rsid w:val="2A6460DE"/>
    <w:rsid w:val="2A68EF19"/>
    <w:rsid w:val="2A6BEFC4"/>
    <w:rsid w:val="2A81EAC7"/>
    <w:rsid w:val="2A82B3C6"/>
    <w:rsid w:val="2AEF197B"/>
    <w:rsid w:val="2AF08C74"/>
    <w:rsid w:val="2AF39E3D"/>
    <w:rsid w:val="2B3FE3DD"/>
    <w:rsid w:val="2B4AAF12"/>
    <w:rsid w:val="2B4E5516"/>
    <w:rsid w:val="2B542F34"/>
    <w:rsid w:val="2B55A461"/>
    <w:rsid w:val="2B5A6B7F"/>
    <w:rsid w:val="2B60D684"/>
    <w:rsid w:val="2B7031A6"/>
    <w:rsid w:val="2B99D2E4"/>
    <w:rsid w:val="2BDD3196"/>
    <w:rsid w:val="2BE302D4"/>
    <w:rsid w:val="2BFA523C"/>
    <w:rsid w:val="2BFB92AC"/>
    <w:rsid w:val="2C2EA907"/>
    <w:rsid w:val="2C379E3A"/>
    <w:rsid w:val="2C4BF96C"/>
    <w:rsid w:val="2C4D6BA2"/>
    <w:rsid w:val="2C7D7E5D"/>
    <w:rsid w:val="2C7EE680"/>
    <w:rsid w:val="2CB6FF31"/>
    <w:rsid w:val="2CCCA739"/>
    <w:rsid w:val="2CE67F73"/>
    <w:rsid w:val="2D052050"/>
    <w:rsid w:val="2D084DF9"/>
    <w:rsid w:val="2D087DFC"/>
    <w:rsid w:val="2D0C0207"/>
    <w:rsid w:val="2D1B902D"/>
    <w:rsid w:val="2D39410F"/>
    <w:rsid w:val="2D4BACC5"/>
    <w:rsid w:val="2D533EE3"/>
    <w:rsid w:val="2D8D145D"/>
    <w:rsid w:val="2DAE83EC"/>
    <w:rsid w:val="2DB9AE5F"/>
    <w:rsid w:val="2DBE155D"/>
    <w:rsid w:val="2DCA7968"/>
    <w:rsid w:val="2DEC9F05"/>
    <w:rsid w:val="2DFBADDA"/>
    <w:rsid w:val="2E0DB32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42F11C"/>
    <w:rsid w:val="2F4FE7A0"/>
    <w:rsid w:val="2F63C399"/>
    <w:rsid w:val="2F6683A2"/>
    <w:rsid w:val="2F822418"/>
    <w:rsid w:val="2F977E3B"/>
    <w:rsid w:val="2FB51F1F"/>
    <w:rsid w:val="2FD6B777"/>
    <w:rsid w:val="2FD6E690"/>
    <w:rsid w:val="2FFC56BF"/>
    <w:rsid w:val="30275C1F"/>
    <w:rsid w:val="30408A58"/>
    <w:rsid w:val="307B5DA2"/>
    <w:rsid w:val="30828D87"/>
    <w:rsid w:val="308FB9B5"/>
    <w:rsid w:val="30945A31"/>
    <w:rsid w:val="309624C9"/>
    <w:rsid w:val="309B0976"/>
    <w:rsid w:val="30ACB25B"/>
    <w:rsid w:val="30D9635F"/>
    <w:rsid w:val="30DCDA98"/>
    <w:rsid w:val="31029C59"/>
    <w:rsid w:val="3104A970"/>
    <w:rsid w:val="311D28C6"/>
    <w:rsid w:val="314372C6"/>
    <w:rsid w:val="3143D7DD"/>
    <w:rsid w:val="318D3125"/>
    <w:rsid w:val="3192F6F8"/>
    <w:rsid w:val="31982720"/>
    <w:rsid w:val="31C3D90C"/>
    <w:rsid w:val="31C8B373"/>
    <w:rsid w:val="31E47B02"/>
    <w:rsid w:val="31E5FBD4"/>
    <w:rsid w:val="321369AB"/>
    <w:rsid w:val="323C4505"/>
    <w:rsid w:val="324973F9"/>
    <w:rsid w:val="32546931"/>
    <w:rsid w:val="32592AE3"/>
    <w:rsid w:val="32648418"/>
    <w:rsid w:val="326B19FC"/>
    <w:rsid w:val="327A91DE"/>
    <w:rsid w:val="3284CDC1"/>
    <w:rsid w:val="328701B5"/>
    <w:rsid w:val="32A079D1"/>
    <w:rsid w:val="3336B560"/>
    <w:rsid w:val="3351A765"/>
    <w:rsid w:val="3358CC76"/>
    <w:rsid w:val="335A7BBC"/>
    <w:rsid w:val="33671145"/>
    <w:rsid w:val="336D6B97"/>
    <w:rsid w:val="337A31C9"/>
    <w:rsid w:val="33CD1320"/>
    <w:rsid w:val="33E49ECE"/>
    <w:rsid w:val="34147B5A"/>
    <w:rsid w:val="34178ABE"/>
    <w:rsid w:val="341E1C84"/>
    <w:rsid w:val="34286E07"/>
    <w:rsid w:val="346D4242"/>
    <w:rsid w:val="347621BC"/>
    <w:rsid w:val="347AD0F5"/>
    <w:rsid w:val="349B5F92"/>
    <w:rsid w:val="349C622C"/>
    <w:rsid w:val="34BE6D2F"/>
    <w:rsid w:val="34C2B560"/>
    <w:rsid w:val="34C701CE"/>
    <w:rsid w:val="34D22E26"/>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3AA811"/>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85A155"/>
    <w:rsid w:val="3793C02C"/>
    <w:rsid w:val="37A7C7CF"/>
    <w:rsid w:val="37D3F290"/>
    <w:rsid w:val="37D9E71E"/>
    <w:rsid w:val="37DE1DD8"/>
    <w:rsid w:val="37F45C5B"/>
    <w:rsid w:val="3802D731"/>
    <w:rsid w:val="381B9D47"/>
    <w:rsid w:val="38247EB7"/>
    <w:rsid w:val="385552D5"/>
    <w:rsid w:val="38723E2F"/>
    <w:rsid w:val="389D8D98"/>
    <w:rsid w:val="38B6FDF6"/>
    <w:rsid w:val="38C16D37"/>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964A8D"/>
    <w:rsid w:val="3C9D86F3"/>
    <w:rsid w:val="3CAF2F21"/>
    <w:rsid w:val="3CB4F478"/>
    <w:rsid w:val="3CB7A2AC"/>
    <w:rsid w:val="3CB7DD8F"/>
    <w:rsid w:val="3CCF4C67"/>
    <w:rsid w:val="3CD0D94E"/>
    <w:rsid w:val="3CD343D7"/>
    <w:rsid w:val="3CE51C92"/>
    <w:rsid w:val="3CE921A8"/>
    <w:rsid w:val="3D5C978D"/>
    <w:rsid w:val="3D65EDD0"/>
    <w:rsid w:val="3D665013"/>
    <w:rsid w:val="3D865231"/>
    <w:rsid w:val="3D9F0042"/>
    <w:rsid w:val="3DA736BF"/>
    <w:rsid w:val="3DD4EC16"/>
    <w:rsid w:val="3DD5193F"/>
    <w:rsid w:val="3DEA59F4"/>
    <w:rsid w:val="3DF5B98A"/>
    <w:rsid w:val="3DF5BF4E"/>
    <w:rsid w:val="3E089640"/>
    <w:rsid w:val="3E17E71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BA292F"/>
    <w:rsid w:val="3EC22FAA"/>
    <w:rsid w:val="3EC47208"/>
    <w:rsid w:val="3EDB717F"/>
    <w:rsid w:val="3EDC3B9D"/>
    <w:rsid w:val="3EFC3E3B"/>
    <w:rsid w:val="3F1FDAD4"/>
    <w:rsid w:val="3F23357B"/>
    <w:rsid w:val="3FCB42E9"/>
    <w:rsid w:val="3FEF436E"/>
    <w:rsid w:val="3FF35CAA"/>
    <w:rsid w:val="400DCF49"/>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E550B9"/>
    <w:rsid w:val="40E57912"/>
    <w:rsid w:val="4122ADFA"/>
    <w:rsid w:val="41290F82"/>
    <w:rsid w:val="413CF7C0"/>
    <w:rsid w:val="414A2648"/>
    <w:rsid w:val="417161CC"/>
    <w:rsid w:val="41782835"/>
    <w:rsid w:val="417A2AF4"/>
    <w:rsid w:val="4185C00B"/>
    <w:rsid w:val="418963FF"/>
    <w:rsid w:val="418D4D4A"/>
    <w:rsid w:val="41A308F9"/>
    <w:rsid w:val="41AE6360"/>
    <w:rsid w:val="41B1F2A0"/>
    <w:rsid w:val="41C27F8D"/>
    <w:rsid w:val="41C81D38"/>
    <w:rsid w:val="41F26462"/>
    <w:rsid w:val="42394072"/>
    <w:rsid w:val="425AD63D"/>
    <w:rsid w:val="425D897E"/>
    <w:rsid w:val="427D11A5"/>
    <w:rsid w:val="4292FD70"/>
    <w:rsid w:val="42AE6788"/>
    <w:rsid w:val="42C467B7"/>
    <w:rsid w:val="42D9EBAB"/>
    <w:rsid w:val="42E13508"/>
    <w:rsid w:val="42E28FA8"/>
    <w:rsid w:val="42FDDD8B"/>
    <w:rsid w:val="431C38F5"/>
    <w:rsid w:val="4322D7A5"/>
    <w:rsid w:val="432EE6D3"/>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503906A"/>
    <w:rsid w:val="452D0892"/>
    <w:rsid w:val="4538D45B"/>
    <w:rsid w:val="454DA27E"/>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FD99F"/>
    <w:rsid w:val="477E2019"/>
    <w:rsid w:val="4793E2E4"/>
    <w:rsid w:val="47978DD3"/>
    <w:rsid w:val="47B1E96A"/>
    <w:rsid w:val="47BAEF60"/>
    <w:rsid w:val="48101958"/>
    <w:rsid w:val="4810A29D"/>
    <w:rsid w:val="4817DF59"/>
    <w:rsid w:val="484169FF"/>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DE57F"/>
    <w:rsid w:val="497F115D"/>
    <w:rsid w:val="49823CA9"/>
    <w:rsid w:val="4994FFF6"/>
    <w:rsid w:val="49B77DB6"/>
    <w:rsid w:val="49CF1B52"/>
    <w:rsid w:val="49D36B90"/>
    <w:rsid w:val="49E0CE9B"/>
    <w:rsid w:val="49EBE9F7"/>
    <w:rsid w:val="49F85A1A"/>
    <w:rsid w:val="4A11A316"/>
    <w:rsid w:val="4A1CAD0A"/>
    <w:rsid w:val="4A46C54E"/>
    <w:rsid w:val="4A5C6DF2"/>
    <w:rsid w:val="4A7A9B39"/>
    <w:rsid w:val="4A893574"/>
    <w:rsid w:val="4A90873B"/>
    <w:rsid w:val="4A9B0F6B"/>
    <w:rsid w:val="4AAC3513"/>
    <w:rsid w:val="4AD66292"/>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BDE35"/>
    <w:rsid w:val="4C440978"/>
    <w:rsid w:val="4C5A7069"/>
    <w:rsid w:val="4C8A1C7D"/>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C168E"/>
    <w:rsid w:val="4FE1B9B4"/>
    <w:rsid w:val="4FE8E618"/>
    <w:rsid w:val="5002A3BB"/>
    <w:rsid w:val="5015F544"/>
    <w:rsid w:val="5019A71A"/>
    <w:rsid w:val="501D535E"/>
    <w:rsid w:val="502AE678"/>
    <w:rsid w:val="50872B68"/>
    <w:rsid w:val="508B9D87"/>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D74BDA"/>
    <w:rsid w:val="51EC7EBE"/>
    <w:rsid w:val="5217E752"/>
    <w:rsid w:val="521AE993"/>
    <w:rsid w:val="523E49BE"/>
    <w:rsid w:val="5242B2EF"/>
    <w:rsid w:val="5249CE34"/>
    <w:rsid w:val="525569C3"/>
    <w:rsid w:val="5265F20D"/>
    <w:rsid w:val="527BD22F"/>
    <w:rsid w:val="52BE4A4F"/>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56FF3"/>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6C61B0"/>
    <w:rsid w:val="57770466"/>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93DEE1"/>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35F709"/>
    <w:rsid w:val="5B4733B6"/>
    <w:rsid w:val="5B587C9E"/>
    <w:rsid w:val="5B5F9179"/>
    <w:rsid w:val="5B7F614F"/>
    <w:rsid w:val="5B8404F0"/>
    <w:rsid w:val="5BC4625D"/>
    <w:rsid w:val="5BC900C4"/>
    <w:rsid w:val="5BE8E1EA"/>
    <w:rsid w:val="5BF1362D"/>
    <w:rsid w:val="5BF2C172"/>
    <w:rsid w:val="5C228DF9"/>
    <w:rsid w:val="5C2F1CF6"/>
    <w:rsid w:val="5C3FD2D3"/>
    <w:rsid w:val="5C432203"/>
    <w:rsid w:val="5C530BF6"/>
    <w:rsid w:val="5C73E8FA"/>
    <w:rsid w:val="5C8B8967"/>
    <w:rsid w:val="5CA1B47B"/>
    <w:rsid w:val="5CAAFD99"/>
    <w:rsid w:val="5CCC6A53"/>
    <w:rsid w:val="5CDA5D95"/>
    <w:rsid w:val="5CFD95E9"/>
    <w:rsid w:val="5D18AECB"/>
    <w:rsid w:val="5D1DE42C"/>
    <w:rsid w:val="5D1E17BE"/>
    <w:rsid w:val="5D234384"/>
    <w:rsid w:val="5D2F56ED"/>
    <w:rsid w:val="5D5B77F9"/>
    <w:rsid w:val="5D5E67B5"/>
    <w:rsid w:val="5D5FD973"/>
    <w:rsid w:val="5D65D9F2"/>
    <w:rsid w:val="5D9081F7"/>
    <w:rsid w:val="5DCAED57"/>
    <w:rsid w:val="5DF24A90"/>
    <w:rsid w:val="5DF4B1E0"/>
    <w:rsid w:val="5DF7D0CE"/>
    <w:rsid w:val="5DFEA4C7"/>
    <w:rsid w:val="5E0BECDD"/>
    <w:rsid w:val="5E0D1CA7"/>
    <w:rsid w:val="5E0D385A"/>
    <w:rsid w:val="5E4FE848"/>
    <w:rsid w:val="5EA5EB88"/>
    <w:rsid w:val="5ED19553"/>
    <w:rsid w:val="5EF4F8A1"/>
    <w:rsid w:val="5F0790BA"/>
    <w:rsid w:val="5F14A97F"/>
    <w:rsid w:val="5F6141E0"/>
    <w:rsid w:val="5F672153"/>
    <w:rsid w:val="5F87416C"/>
    <w:rsid w:val="5F88B37F"/>
    <w:rsid w:val="5F90E2FE"/>
    <w:rsid w:val="5F96F643"/>
    <w:rsid w:val="5FAFE977"/>
    <w:rsid w:val="5FDF69A5"/>
    <w:rsid w:val="5FF9E7C1"/>
    <w:rsid w:val="600643A0"/>
    <w:rsid w:val="6018921D"/>
    <w:rsid w:val="603DC84E"/>
    <w:rsid w:val="60475994"/>
    <w:rsid w:val="604AD350"/>
    <w:rsid w:val="6079D25C"/>
    <w:rsid w:val="609AACA3"/>
    <w:rsid w:val="60C61841"/>
    <w:rsid w:val="60D5FD4B"/>
    <w:rsid w:val="610EBA4D"/>
    <w:rsid w:val="61153DC9"/>
    <w:rsid w:val="6123B07D"/>
    <w:rsid w:val="6129EB52"/>
    <w:rsid w:val="613FDF78"/>
    <w:rsid w:val="614BB9D8"/>
    <w:rsid w:val="614FE07A"/>
    <w:rsid w:val="61506B64"/>
    <w:rsid w:val="618F5C22"/>
    <w:rsid w:val="61A13807"/>
    <w:rsid w:val="61A1ECAA"/>
    <w:rsid w:val="61A21401"/>
    <w:rsid w:val="61B7DEAF"/>
    <w:rsid w:val="61ED007B"/>
    <w:rsid w:val="62093615"/>
    <w:rsid w:val="623CF679"/>
    <w:rsid w:val="624C6D75"/>
    <w:rsid w:val="62A9E7BE"/>
    <w:rsid w:val="62ACC906"/>
    <w:rsid w:val="62E10EC2"/>
    <w:rsid w:val="6308BB7A"/>
    <w:rsid w:val="6319D189"/>
    <w:rsid w:val="63652B99"/>
    <w:rsid w:val="637EFA56"/>
    <w:rsid w:val="63A36642"/>
    <w:rsid w:val="63A3E391"/>
    <w:rsid w:val="63A4CF88"/>
    <w:rsid w:val="63FABA96"/>
    <w:rsid w:val="6411B35B"/>
    <w:rsid w:val="64415A45"/>
    <w:rsid w:val="644B6944"/>
    <w:rsid w:val="64589A19"/>
    <w:rsid w:val="645B513F"/>
    <w:rsid w:val="645C0ACC"/>
    <w:rsid w:val="647E08AA"/>
    <w:rsid w:val="64802CF1"/>
    <w:rsid w:val="6490DBE3"/>
    <w:rsid w:val="64BDC2B4"/>
    <w:rsid w:val="64BEC981"/>
    <w:rsid w:val="64D2D1F7"/>
    <w:rsid w:val="64D32594"/>
    <w:rsid w:val="64D9B4C3"/>
    <w:rsid w:val="65168638"/>
    <w:rsid w:val="651ACAB7"/>
    <w:rsid w:val="657DCDEF"/>
    <w:rsid w:val="659E1A83"/>
    <w:rsid w:val="65A180C1"/>
    <w:rsid w:val="65B1AC18"/>
    <w:rsid w:val="65C59F86"/>
    <w:rsid w:val="65CD8CBC"/>
    <w:rsid w:val="65F7F503"/>
    <w:rsid w:val="661900C1"/>
    <w:rsid w:val="6628ED9E"/>
    <w:rsid w:val="6636D509"/>
    <w:rsid w:val="6644A537"/>
    <w:rsid w:val="664A17B5"/>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3F336"/>
    <w:rsid w:val="67A02A99"/>
    <w:rsid w:val="67A645A3"/>
    <w:rsid w:val="67B676DE"/>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9039E04"/>
    <w:rsid w:val="69086C22"/>
    <w:rsid w:val="690E0399"/>
    <w:rsid w:val="69510B41"/>
    <w:rsid w:val="69528208"/>
    <w:rsid w:val="69533282"/>
    <w:rsid w:val="696A6E26"/>
    <w:rsid w:val="698261B3"/>
    <w:rsid w:val="698F0831"/>
    <w:rsid w:val="69ACFC5F"/>
    <w:rsid w:val="69D3DBBD"/>
    <w:rsid w:val="6A06A1CB"/>
    <w:rsid w:val="6A40F29B"/>
    <w:rsid w:val="6A46582E"/>
    <w:rsid w:val="6A4D13F8"/>
    <w:rsid w:val="6A891ED3"/>
    <w:rsid w:val="6A9686B1"/>
    <w:rsid w:val="6AD656BB"/>
    <w:rsid w:val="6AE0B26E"/>
    <w:rsid w:val="6B1B42B6"/>
    <w:rsid w:val="6B1FF16A"/>
    <w:rsid w:val="6B2E715B"/>
    <w:rsid w:val="6B312C41"/>
    <w:rsid w:val="6B475DB4"/>
    <w:rsid w:val="6B524FFB"/>
    <w:rsid w:val="6B594A53"/>
    <w:rsid w:val="6B6A077F"/>
    <w:rsid w:val="6B718C6A"/>
    <w:rsid w:val="6B8F1B01"/>
    <w:rsid w:val="6BA2E486"/>
    <w:rsid w:val="6BBFCDD1"/>
    <w:rsid w:val="6BD5A3C8"/>
    <w:rsid w:val="6BE48AFF"/>
    <w:rsid w:val="6C0F0688"/>
    <w:rsid w:val="6C25ED98"/>
    <w:rsid w:val="6C3CFC15"/>
    <w:rsid w:val="6C42719A"/>
    <w:rsid w:val="6C476459"/>
    <w:rsid w:val="6C61423A"/>
    <w:rsid w:val="6C7AF683"/>
    <w:rsid w:val="6C811270"/>
    <w:rsid w:val="6C82C56B"/>
    <w:rsid w:val="6C96E045"/>
    <w:rsid w:val="6CA0A88D"/>
    <w:rsid w:val="6CAA21A0"/>
    <w:rsid w:val="6CBC4032"/>
    <w:rsid w:val="6CD9BEF2"/>
    <w:rsid w:val="6CE9B36A"/>
    <w:rsid w:val="6CECCB71"/>
    <w:rsid w:val="6D17B877"/>
    <w:rsid w:val="6D406B75"/>
    <w:rsid w:val="6D4279AD"/>
    <w:rsid w:val="6D4B290B"/>
    <w:rsid w:val="6D825F75"/>
    <w:rsid w:val="6D8753F6"/>
    <w:rsid w:val="6DA6180A"/>
    <w:rsid w:val="6DB3ADFD"/>
    <w:rsid w:val="6DBE5496"/>
    <w:rsid w:val="6DD6E8C7"/>
    <w:rsid w:val="6E0EE732"/>
    <w:rsid w:val="6E2992F9"/>
    <w:rsid w:val="6E2A0365"/>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DF3600"/>
    <w:rsid w:val="71E295D3"/>
    <w:rsid w:val="720D60AE"/>
    <w:rsid w:val="7213E7A8"/>
    <w:rsid w:val="72402C46"/>
    <w:rsid w:val="725C1185"/>
    <w:rsid w:val="725C8AB6"/>
    <w:rsid w:val="72973977"/>
    <w:rsid w:val="729D33EE"/>
    <w:rsid w:val="72AE38F8"/>
    <w:rsid w:val="72B5F588"/>
    <w:rsid w:val="72D5C733"/>
    <w:rsid w:val="72D6FEDD"/>
    <w:rsid w:val="72F596CB"/>
    <w:rsid w:val="73015701"/>
    <w:rsid w:val="7347436D"/>
    <w:rsid w:val="734D78FD"/>
    <w:rsid w:val="73551946"/>
    <w:rsid w:val="73556683"/>
    <w:rsid w:val="738A33D2"/>
    <w:rsid w:val="73A1A4D2"/>
    <w:rsid w:val="73CDC364"/>
    <w:rsid w:val="73E8DAF4"/>
    <w:rsid w:val="73F13B57"/>
    <w:rsid w:val="73FC7EE2"/>
    <w:rsid w:val="740BF70C"/>
    <w:rsid w:val="740EF176"/>
    <w:rsid w:val="748C6F01"/>
    <w:rsid w:val="74AA3B9B"/>
    <w:rsid w:val="74F16505"/>
    <w:rsid w:val="74F26A98"/>
    <w:rsid w:val="74F496D5"/>
    <w:rsid w:val="750DBECE"/>
    <w:rsid w:val="75267240"/>
    <w:rsid w:val="753E1F8A"/>
    <w:rsid w:val="75546CD4"/>
    <w:rsid w:val="75819A43"/>
    <w:rsid w:val="7581AD5D"/>
    <w:rsid w:val="759AC2A0"/>
    <w:rsid w:val="75A6FE64"/>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CBCD0"/>
    <w:rsid w:val="7740F917"/>
    <w:rsid w:val="7764DB2F"/>
    <w:rsid w:val="7768A03F"/>
    <w:rsid w:val="777D7577"/>
    <w:rsid w:val="77CF3E05"/>
    <w:rsid w:val="77DC7143"/>
    <w:rsid w:val="77F01E7C"/>
    <w:rsid w:val="780FAF49"/>
    <w:rsid w:val="781405ED"/>
    <w:rsid w:val="78184D51"/>
    <w:rsid w:val="784737DF"/>
    <w:rsid w:val="785FAEA3"/>
    <w:rsid w:val="786295AD"/>
    <w:rsid w:val="7889EB36"/>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698C4F"/>
    <w:rsid w:val="7A6BA5F6"/>
    <w:rsid w:val="7A760A4C"/>
    <w:rsid w:val="7AB7EE18"/>
    <w:rsid w:val="7AC9F622"/>
    <w:rsid w:val="7ACF9B84"/>
    <w:rsid w:val="7AFB391F"/>
    <w:rsid w:val="7B13B213"/>
    <w:rsid w:val="7B164BC9"/>
    <w:rsid w:val="7B3C2C58"/>
    <w:rsid w:val="7B5080F9"/>
    <w:rsid w:val="7B594A0A"/>
    <w:rsid w:val="7B607868"/>
    <w:rsid w:val="7B7C1641"/>
    <w:rsid w:val="7B86E8A6"/>
    <w:rsid w:val="7B956108"/>
    <w:rsid w:val="7B95B3C4"/>
    <w:rsid w:val="7B9DB3D6"/>
    <w:rsid w:val="7BB8FFDB"/>
    <w:rsid w:val="7BE70E8C"/>
    <w:rsid w:val="7BF524E1"/>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40A6D8"/>
    <w:rsid w:val="7E419DDF"/>
    <w:rsid w:val="7E41F563"/>
    <w:rsid w:val="7E786877"/>
    <w:rsid w:val="7E7CA15D"/>
    <w:rsid w:val="7EB221DC"/>
    <w:rsid w:val="7EB8A724"/>
    <w:rsid w:val="7ED2331C"/>
    <w:rsid w:val="7F2298DF"/>
    <w:rsid w:val="7F2CB67D"/>
    <w:rsid w:val="7F48508C"/>
    <w:rsid w:val="7F4DCE2F"/>
    <w:rsid w:val="7F4DFDFE"/>
    <w:rsid w:val="7F724967"/>
    <w:rsid w:val="7F8BAF3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a2fb19216d1b496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841CE21A-DA73-4441-B26B-450C7580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9B41342D-357A-405E-847E-BEDB8EA5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10203</Words>
  <Characters>61220</Characters>
  <Application>Microsoft Office Word</Application>
  <DocSecurity>0</DocSecurity>
  <Lines>510</Lines>
  <Paragraphs>142</Paragraphs>
  <ScaleCrop>false</ScaleCrop>
  <Company/>
  <LinksUpToDate>false</LinksUpToDate>
  <CharactersWithSpaces>71281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w sprawie zatwierdzenia kryteriów wyboru projektów dla działania 02.02 Efektywność energetyczna budynków użyteczności publicznej - ZIT Programu Fundusze Europejskie dla Śląskiego 2021-2027</dc:title>
  <dc:subject/>
  <dc:creator>Woźniak Anna</dc:creator>
  <cp:keywords/>
  <cp:lastModifiedBy>Brodzka Magdalena</cp:lastModifiedBy>
  <cp:revision>12</cp:revision>
  <cp:lastPrinted>2022-04-15T07:22:00Z</cp:lastPrinted>
  <dcterms:created xsi:type="dcterms:W3CDTF">2023-05-30T10:41:00Z</dcterms:created>
  <dcterms:modified xsi:type="dcterms:W3CDTF">2023-06-12T06:26:00Z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