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186E" w14:textId="12BF90C7" w:rsidR="0023431B" w:rsidRPr="007A7F62" w:rsidRDefault="0023431B" w:rsidP="0023431B">
      <w:pPr>
        <w:spacing w:after="120" w:line="360" w:lineRule="auto"/>
        <w:jc w:val="center"/>
        <w:rPr>
          <w:rFonts w:asciiTheme="minorHAnsi" w:eastAsiaTheme="minorEastAsia" w:hAnsiTheme="minorHAnsi" w:cstheme="minorBidi"/>
          <w:b/>
          <w:bCs/>
          <w:sz w:val="24"/>
          <w:szCs w:val="24"/>
        </w:rPr>
      </w:pPr>
      <w:bookmarkStart w:id="0" w:name="_Hlk130987869"/>
      <w:bookmarkStart w:id="1" w:name="_Toc416693506"/>
      <w:r w:rsidRPr="2689F725">
        <w:rPr>
          <w:rFonts w:asciiTheme="minorHAnsi" w:eastAsiaTheme="minorEastAsia" w:hAnsiTheme="minorHAnsi" w:cstheme="minorBidi"/>
          <w:b/>
          <w:bCs/>
          <w:sz w:val="24"/>
          <w:szCs w:val="24"/>
        </w:rPr>
        <w:t xml:space="preserve">Uchwała nr </w:t>
      </w:r>
      <w:r w:rsidR="00FA1457">
        <w:rPr>
          <w:rFonts w:asciiTheme="minorHAnsi" w:eastAsiaTheme="minorEastAsia" w:hAnsiTheme="minorHAnsi" w:cstheme="minorBidi"/>
          <w:b/>
          <w:bCs/>
          <w:sz w:val="24"/>
          <w:szCs w:val="24"/>
        </w:rPr>
        <w:t>33</w:t>
      </w:r>
    </w:p>
    <w:p w14:paraId="1287EBDC" w14:textId="77777777" w:rsidR="0023431B" w:rsidRPr="00CB4EC3" w:rsidRDefault="0023431B" w:rsidP="0023431B">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03701DBC" w14:textId="176D95E8" w:rsidR="0023431B" w:rsidRPr="00CB4EC3" w:rsidRDefault="00FA1457" w:rsidP="0023431B">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23431B" w:rsidRPr="2689F725">
        <w:rPr>
          <w:rFonts w:asciiTheme="minorHAnsi" w:eastAsiaTheme="minorEastAsia" w:hAnsiTheme="minorHAnsi" w:cstheme="minorBidi"/>
          <w:b/>
          <w:bCs/>
          <w:sz w:val="24"/>
          <w:szCs w:val="24"/>
        </w:rPr>
        <w:t>Fundusze Europejskie dla Śląskiego 2021- 2027</w:t>
      </w:r>
    </w:p>
    <w:p w14:paraId="7F315B5B" w14:textId="0298088D" w:rsidR="0023431B" w:rsidRPr="00CB4EC3" w:rsidRDefault="0023431B" w:rsidP="0023431B">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FA1457">
        <w:rPr>
          <w:rFonts w:asciiTheme="minorHAnsi" w:eastAsiaTheme="minorEastAsia" w:hAnsiTheme="minorHAnsi" w:cstheme="minorBidi"/>
          <w:b/>
          <w:bCs/>
          <w:sz w:val="24"/>
          <w:szCs w:val="24"/>
        </w:rPr>
        <w:t>28 marca 2023</w:t>
      </w:r>
      <w:r w:rsidRPr="2689F725">
        <w:rPr>
          <w:rFonts w:asciiTheme="minorHAnsi" w:eastAsiaTheme="minorEastAsia" w:hAnsiTheme="minorHAnsi" w:cstheme="minorBidi"/>
          <w:b/>
          <w:bCs/>
          <w:sz w:val="24"/>
          <w:szCs w:val="24"/>
        </w:rPr>
        <w:t xml:space="preserve"> roku</w:t>
      </w:r>
    </w:p>
    <w:p w14:paraId="238ABCC1" w14:textId="77777777" w:rsidR="0023431B" w:rsidRPr="00EC5F89" w:rsidRDefault="0023431B" w:rsidP="0023431B">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1C77F3FC" w14:textId="780A1C34" w:rsidR="0023431B" w:rsidRPr="00841334" w:rsidRDefault="0023431B" w:rsidP="0023431B">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 xml:space="preserve">zatwierdzenia kryteriów wyboru projektów dla działania </w:t>
      </w:r>
      <w:r>
        <w:rPr>
          <w:rFonts w:asciiTheme="minorHAnsi" w:eastAsiaTheme="minorEastAsia" w:hAnsiTheme="minorHAnsi" w:cstheme="minorBidi"/>
          <w:b/>
          <w:bCs/>
          <w:i/>
          <w:iCs/>
        </w:rPr>
        <w:t xml:space="preserve">FE SL </w:t>
      </w:r>
      <w:r w:rsidRPr="0023431B">
        <w:rPr>
          <w:rFonts w:asciiTheme="minorHAnsi" w:eastAsiaTheme="minorEastAsia" w:hAnsiTheme="minorHAnsi" w:cstheme="minorBidi"/>
          <w:b/>
          <w:bCs/>
          <w:i/>
          <w:iCs/>
        </w:rPr>
        <w:t>10.13 Infrastruktura szkolnictwa wyższego na potrzeby transformacji (tryb niekonkurencyjny).</w:t>
      </w:r>
      <w:r w:rsidRPr="00D16253">
        <w:rPr>
          <w:rFonts w:asciiTheme="minorHAnsi" w:eastAsiaTheme="minorEastAsia" w:hAnsiTheme="minorHAnsi" w:cstheme="minorBidi"/>
          <w:b/>
          <w:bCs/>
          <w:i/>
          <w:iCs/>
        </w:rPr>
        <w:t>Programu Fundusze Europejskie dla Śląskiego 202</w:t>
      </w:r>
      <w:r>
        <w:rPr>
          <w:rFonts w:asciiTheme="minorHAnsi" w:eastAsiaTheme="minorEastAsia" w:hAnsiTheme="minorHAnsi" w:cstheme="minorBidi"/>
          <w:b/>
          <w:bCs/>
          <w:i/>
          <w:iCs/>
        </w:rPr>
        <w:t>1</w:t>
      </w:r>
      <w:r w:rsidRPr="00D16253">
        <w:rPr>
          <w:rFonts w:asciiTheme="minorHAnsi" w:eastAsiaTheme="minorEastAsia" w:hAnsiTheme="minorHAnsi" w:cstheme="minorBidi"/>
          <w:b/>
          <w:bCs/>
          <w:i/>
          <w:iCs/>
        </w:rPr>
        <w:t>-2027</w:t>
      </w:r>
    </w:p>
    <w:p w14:paraId="5187D360" w14:textId="6AC39F4D" w:rsidR="00755761" w:rsidRPr="0023431B" w:rsidRDefault="0023431B" w:rsidP="0023431B">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Pr>
          <w:rFonts w:asciiTheme="minorHAnsi" w:eastAsiaTheme="minorEastAsia" w:hAnsiTheme="minorHAnsi" w:cstheme="minorBidi"/>
          <w:i/>
          <w:iCs/>
          <w:sz w:val="18"/>
          <w:szCs w:val="18"/>
        </w:rPr>
        <w:t>i </w:t>
      </w:r>
      <w:r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Pr>
          <w:rFonts w:asciiTheme="minorHAnsi" w:eastAsiaTheme="minorEastAsia" w:hAnsiTheme="minorHAnsi" w:cstheme="minorBidi"/>
          <w:i/>
          <w:iCs/>
          <w:sz w:val="18"/>
          <w:szCs w:val="18"/>
        </w:rPr>
        <w:t> </w:t>
      </w:r>
      <w:r w:rsidRPr="2689F725">
        <w:rPr>
          <w:rFonts w:asciiTheme="minorHAnsi" w:eastAsiaTheme="minorEastAsia" w:hAnsiTheme="minorHAnsi" w:cstheme="minorBidi"/>
          <w:i/>
          <w:iCs/>
          <w:sz w:val="18"/>
          <w:szCs w:val="18"/>
        </w:rPr>
        <w:t>Polityki Wizowej; art. 19 ustawy z</w:t>
      </w:r>
      <w:r>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dnia 28 kwietnia 2022 r o zasadach realizacji zadań finansowanych ze środków europejskich w perspektywie finansowej 2021–2027</w:t>
      </w:r>
      <w:bookmarkEnd w:id="0"/>
    </w:p>
    <w:p w14:paraId="62F472D1" w14:textId="77777777" w:rsidR="0023431B" w:rsidRPr="0037477A" w:rsidRDefault="0023431B" w:rsidP="0023431B">
      <w:pPr>
        <w:spacing w:before="120" w:after="120"/>
        <w:jc w:val="center"/>
        <w:rPr>
          <w:rFonts w:asciiTheme="minorHAnsi" w:eastAsiaTheme="minorEastAsia" w:hAnsiTheme="minorHAnsi" w:cstheme="minorBidi"/>
        </w:rPr>
      </w:pPr>
      <w:bookmarkStart w:id="2" w:name="_Hlk130987917"/>
      <w:r w:rsidRPr="2689F725">
        <w:rPr>
          <w:rFonts w:asciiTheme="minorHAnsi" w:eastAsiaTheme="minorEastAsia" w:hAnsiTheme="minorHAnsi" w:cstheme="minorBidi"/>
          <w:b/>
          <w:bCs/>
        </w:rPr>
        <w:t>§ 1</w:t>
      </w:r>
    </w:p>
    <w:p w14:paraId="56E5A619" w14:textId="570B049E" w:rsidR="0023431B" w:rsidRPr="00755761" w:rsidRDefault="0023431B" w:rsidP="0023431B">
      <w:pPr>
        <w:pStyle w:val="Akapitzlist"/>
        <w:numPr>
          <w:ilvl w:val="0"/>
          <w:numId w:val="2"/>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Zatwierdza się kryteria wyboru projektów</w:t>
      </w:r>
      <w:r w:rsidRPr="2689F725">
        <w:rPr>
          <w:rFonts w:asciiTheme="minorHAnsi" w:eastAsiaTheme="minorEastAsia" w:hAnsiTheme="minorHAnsi" w:cstheme="minorBidi"/>
        </w:rPr>
        <w:t xml:space="preserve"> dla działania </w:t>
      </w:r>
      <w:r>
        <w:rPr>
          <w:rFonts w:asciiTheme="minorHAnsi" w:eastAsiaTheme="minorEastAsia" w:hAnsiTheme="minorHAnsi" w:cstheme="minorBidi"/>
        </w:rPr>
        <w:t xml:space="preserve">FE SL </w:t>
      </w:r>
      <w:r w:rsidRPr="0023431B">
        <w:rPr>
          <w:rFonts w:asciiTheme="minorHAnsi" w:eastAsiaTheme="minorEastAsia" w:hAnsiTheme="minorHAnsi" w:cstheme="minorBidi"/>
        </w:rPr>
        <w:t>10.13 Infrastruktura szkolnictwa wyższego na potrzeby transformacji (tryb niekonkurencyjny).</w:t>
      </w:r>
      <w:r>
        <w:rPr>
          <w:rFonts w:asciiTheme="minorHAnsi" w:eastAsiaTheme="minorEastAsia" w:hAnsiTheme="minorHAnsi" w:cstheme="minorBidi"/>
        </w:rPr>
        <w:t xml:space="preserve"> FE SL 2021-2027</w:t>
      </w:r>
    </w:p>
    <w:p w14:paraId="4321F5AF" w14:textId="77777777" w:rsidR="0023431B" w:rsidRPr="00E33044" w:rsidRDefault="0023431B" w:rsidP="0023431B">
      <w:pPr>
        <w:pStyle w:val="Akapitzlist"/>
        <w:numPr>
          <w:ilvl w:val="0"/>
          <w:numId w:val="2"/>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 wyboru projektów stanowią zał</w:t>
      </w:r>
      <w:r>
        <w:rPr>
          <w:rFonts w:asciiTheme="minorHAnsi" w:eastAsiaTheme="minorEastAsia" w:hAnsiTheme="minorHAnsi" w:cstheme="minorBidi"/>
        </w:rPr>
        <w:t>ącznik do niniejszej uchwały.</w:t>
      </w:r>
    </w:p>
    <w:p w14:paraId="08DB03EF" w14:textId="77777777" w:rsidR="0023431B" w:rsidRPr="002F453A" w:rsidRDefault="0023431B" w:rsidP="00FA1457">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31E7A5AE" w14:textId="03999E37" w:rsidR="009651DA" w:rsidRPr="00BB4EFC" w:rsidRDefault="0023431B" w:rsidP="00BB4EFC">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bookmarkEnd w:id="2"/>
    </w:p>
    <w:p w14:paraId="7A5689D3" w14:textId="64F26E45" w:rsidR="009651DA" w:rsidRPr="00A70467" w:rsidRDefault="00EA4B2A" w:rsidP="00A878F9">
      <w:pPr>
        <w:pStyle w:val="NormalnyWeb"/>
        <w:spacing w:before="0" w:beforeAutospacing="0" w:after="0" w:afterAutospacing="0" w:line="360" w:lineRule="auto"/>
        <w:ind w:left="4956" w:right="1275" w:firstLine="708"/>
        <w:jc w:val="center"/>
        <w:rPr>
          <w:rFonts w:asciiTheme="minorHAnsi" w:hAnsiTheme="minorHAnsi" w:cstheme="minorHAnsi"/>
          <w:b/>
          <w:sz w:val="22"/>
          <w:szCs w:val="22"/>
        </w:rPr>
      </w:pPr>
      <w:r w:rsidRPr="00A70467">
        <w:rPr>
          <w:rFonts w:asciiTheme="minorHAnsi" w:hAnsiTheme="minorHAnsi" w:cstheme="minorHAnsi"/>
          <w:b/>
          <w:sz w:val="22"/>
          <w:szCs w:val="22"/>
        </w:rPr>
        <w:t>Przewodniczący</w:t>
      </w:r>
    </w:p>
    <w:p w14:paraId="45A66679" w14:textId="77777777" w:rsidR="009651DA" w:rsidRDefault="00323331" w:rsidP="00A878F9">
      <w:pPr>
        <w:pStyle w:val="NormalnyWeb"/>
        <w:spacing w:before="0" w:beforeAutospacing="0" w:after="0" w:afterAutospacing="0" w:line="360" w:lineRule="auto"/>
        <w:ind w:left="4956" w:right="1275" w:firstLine="708"/>
        <w:jc w:val="center"/>
        <w:rPr>
          <w:rFonts w:asciiTheme="minorHAnsi" w:hAnsiTheme="minorHAnsi" w:cstheme="minorHAnsi"/>
          <w:b/>
          <w:sz w:val="22"/>
          <w:szCs w:val="22"/>
        </w:rPr>
      </w:pPr>
      <w:r w:rsidRPr="00A70467">
        <w:rPr>
          <w:rFonts w:asciiTheme="minorHAnsi" w:hAnsiTheme="minorHAnsi" w:cstheme="minorHAnsi"/>
          <w:b/>
          <w:sz w:val="22"/>
          <w:szCs w:val="22"/>
        </w:rPr>
        <w:t>KM</w:t>
      </w:r>
      <w:r w:rsidR="00F5772A" w:rsidRPr="00A70467">
        <w:rPr>
          <w:rFonts w:asciiTheme="minorHAnsi" w:hAnsiTheme="minorHAnsi" w:cstheme="minorHAnsi"/>
          <w:b/>
          <w:sz w:val="22"/>
          <w:szCs w:val="22"/>
        </w:rPr>
        <w:t xml:space="preserve">  </w:t>
      </w:r>
      <w:r w:rsidR="00CA3A97" w:rsidRPr="00A70467">
        <w:rPr>
          <w:rFonts w:asciiTheme="minorHAnsi" w:hAnsiTheme="minorHAnsi" w:cstheme="minorHAnsi"/>
          <w:b/>
          <w:sz w:val="22"/>
          <w:szCs w:val="22"/>
        </w:rPr>
        <w:t>FE SL 2021-2027</w:t>
      </w:r>
    </w:p>
    <w:p w14:paraId="6666007C" w14:textId="77777777" w:rsidR="00FA1457" w:rsidRPr="00A70467" w:rsidRDefault="00FA1457" w:rsidP="00A878F9">
      <w:pPr>
        <w:pStyle w:val="NormalnyWeb"/>
        <w:spacing w:before="0" w:beforeAutospacing="0" w:after="0" w:afterAutospacing="0" w:line="360" w:lineRule="auto"/>
        <w:ind w:left="4956" w:right="1275" w:firstLine="708"/>
        <w:jc w:val="center"/>
        <w:rPr>
          <w:rFonts w:asciiTheme="minorHAnsi" w:hAnsiTheme="minorHAnsi" w:cstheme="minorHAnsi"/>
          <w:b/>
          <w:sz w:val="22"/>
          <w:szCs w:val="22"/>
        </w:rPr>
      </w:pPr>
    </w:p>
    <w:p w14:paraId="5971CA08" w14:textId="38879D32" w:rsidR="00F5772A" w:rsidRPr="00A70467" w:rsidRDefault="00D30516" w:rsidP="00A878F9">
      <w:pPr>
        <w:pStyle w:val="NormalnyWeb"/>
        <w:spacing w:before="0" w:beforeAutospacing="0" w:after="0" w:afterAutospacing="0" w:line="360" w:lineRule="auto"/>
        <w:ind w:left="4956" w:right="1275" w:firstLine="708"/>
        <w:jc w:val="center"/>
        <w:rPr>
          <w:rFonts w:asciiTheme="minorHAnsi" w:hAnsiTheme="minorHAnsi" w:cstheme="minorHAnsi"/>
          <w:b/>
          <w:sz w:val="22"/>
          <w:szCs w:val="22"/>
        </w:rPr>
        <w:sectPr w:rsidR="00F5772A" w:rsidRPr="00A70467"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r w:rsidRPr="00A70467">
        <w:rPr>
          <w:rFonts w:asciiTheme="minorHAnsi" w:hAnsiTheme="minorHAnsi" w:cstheme="minorHAnsi"/>
          <w:b/>
          <w:bCs/>
          <w:sz w:val="22"/>
          <w:szCs w:val="22"/>
        </w:rPr>
        <w:t xml:space="preserve">Jakub </w:t>
      </w:r>
      <w:r w:rsidR="00CA3A97" w:rsidRPr="00A70467">
        <w:rPr>
          <w:rFonts w:asciiTheme="minorHAnsi" w:hAnsiTheme="minorHAnsi" w:cstheme="minorHAnsi"/>
          <w:b/>
          <w:bCs/>
          <w:sz w:val="22"/>
          <w:szCs w:val="22"/>
        </w:rPr>
        <w:t>Chełstowsk</w:t>
      </w:r>
      <w:r w:rsidR="00A243AE" w:rsidRPr="00A70467">
        <w:rPr>
          <w:rFonts w:asciiTheme="minorHAnsi" w:hAnsiTheme="minorHAnsi" w:cstheme="minorHAnsi"/>
          <w:b/>
          <w:bCs/>
          <w:sz w:val="22"/>
          <w:szCs w:val="22"/>
        </w:rPr>
        <w:t>i</w:t>
      </w:r>
    </w:p>
    <w:bookmarkEnd w:id="1"/>
    <w:p w14:paraId="7D6070C4" w14:textId="30F330A1" w:rsidR="00A14852" w:rsidRPr="00A70467" w:rsidRDefault="00A14852" w:rsidP="00A14852">
      <w:pPr>
        <w:pStyle w:val="Legenda"/>
        <w:keepNext/>
        <w:spacing w:before="240"/>
        <w:rPr>
          <w:rFonts w:asciiTheme="minorHAnsi" w:hAnsiTheme="minorHAnsi" w:cstheme="minorHAnsi"/>
          <w:b/>
          <w:color w:val="auto"/>
          <w:sz w:val="22"/>
          <w:szCs w:val="22"/>
        </w:rPr>
      </w:pPr>
      <w:r w:rsidRPr="00A70467">
        <w:rPr>
          <w:rFonts w:asciiTheme="minorHAnsi" w:hAnsiTheme="minorHAnsi" w:cstheme="minorHAnsi"/>
          <w:b/>
          <w:color w:val="auto"/>
          <w:sz w:val="22"/>
          <w:szCs w:val="22"/>
        </w:rPr>
        <w:lastRenderedPageBreak/>
        <w:t xml:space="preserve">Tabela </w:t>
      </w:r>
      <w:r w:rsidR="00752082" w:rsidRPr="00A70467">
        <w:rPr>
          <w:rFonts w:asciiTheme="minorHAnsi" w:hAnsiTheme="minorHAnsi" w:cstheme="minorHAnsi"/>
          <w:b/>
          <w:color w:val="auto"/>
          <w:sz w:val="22"/>
          <w:szCs w:val="22"/>
        </w:rPr>
        <w:fldChar w:fldCharType="begin"/>
      </w:r>
      <w:r w:rsidRPr="00A70467">
        <w:rPr>
          <w:rFonts w:asciiTheme="minorHAnsi" w:hAnsiTheme="minorHAnsi" w:cstheme="minorHAnsi"/>
          <w:b/>
          <w:color w:val="auto"/>
          <w:sz w:val="22"/>
          <w:szCs w:val="22"/>
        </w:rPr>
        <w:instrText xml:space="preserve"> SEQ Tabela \* ARABIC </w:instrText>
      </w:r>
      <w:r w:rsidR="00752082" w:rsidRPr="00A70467">
        <w:rPr>
          <w:rFonts w:asciiTheme="minorHAnsi" w:hAnsiTheme="minorHAnsi" w:cstheme="minorHAnsi"/>
          <w:b/>
          <w:color w:val="auto"/>
          <w:sz w:val="22"/>
          <w:szCs w:val="22"/>
        </w:rPr>
        <w:fldChar w:fldCharType="separate"/>
      </w:r>
      <w:r w:rsidR="00B30BDD">
        <w:rPr>
          <w:rFonts w:asciiTheme="minorHAnsi" w:hAnsiTheme="minorHAnsi" w:cstheme="minorHAnsi"/>
          <w:b/>
          <w:noProof/>
          <w:color w:val="auto"/>
          <w:sz w:val="22"/>
          <w:szCs w:val="22"/>
        </w:rPr>
        <w:t>1</w:t>
      </w:r>
      <w:r w:rsidR="00752082" w:rsidRPr="00A70467">
        <w:rPr>
          <w:rFonts w:asciiTheme="minorHAnsi" w:hAnsiTheme="minorHAnsi" w:cstheme="minorHAnsi"/>
          <w:b/>
          <w:color w:val="auto"/>
          <w:sz w:val="22"/>
          <w:szCs w:val="22"/>
        </w:rPr>
        <w:fldChar w:fldCharType="end"/>
      </w:r>
      <w:r w:rsidRPr="00A70467">
        <w:rPr>
          <w:rFonts w:asciiTheme="minorHAnsi" w:hAnsiTheme="minorHAnsi" w:cstheme="minorHAnsi"/>
          <w:b/>
          <w:color w:val="auto"/>
          <w:sz w:val="22"/>
          <w:szCs w:val="22"/>
        </w:rPr>
        <w:t>. Kryteria formalne</w:t>
      </w:r>
      <w:r w:rsidR="00315265" w:rsidRPr="00A70467">
        <w:rPr>
          <w:rFonts w:asciiTheme="minorHAnsi" w:hAnsiTheme="minorHAnsi" w:cstheme="minorHAnsi"/>
          <w:b/>
          <w:color w:val="auto"/>
          <w:sz w:val="22"/>
          <w:szCs w:val="22"/>
        </w:rPr>
        <w:t xml:space="preserve"> ogólne</w:t>
      </w:r>
    </w:p>
    <w:tbl>
      <w:tblPr>
        <w:tblStyle w:val="Tabela-Siatka"/>
        <w:tblW w:w="14049" w:type="dxa"/>
        <w:tblLayout w:type="fixed"/>
        <w:tblLook w:val="04A0" w:firstRow="1" w:lastRow="0" w:firstColumn="1" w:lastColumn="0" w:noHBand="0" w:noVBand="1"/>
      </w:tblPr>
      <w:tblGrid>
        <w:gridCol w:w="988"/>
        <w:gridCol w:w="2075"/>
        <w:gridCol w:w="5579"/>
        <w:gridCol w:w="1868"/>
        <w:gridCol w:w="1818"/>
        <w:gridCol w:w="1721"/>
      </w:tblGrid>
      <w:tr w:rsidR="002D15AC" w:rsidRPr="002D15AC" w14:paraId="13450B8F" w14:textId="77777777" w:rsidTr="67F72095">
        <w:trPr>
          <w:trHeight w:val="300"/>
        </w:trPr>
        <w:tc>
          <w:tcPr>
            <w:tcW w:w="988" w:type="dxa"/>
            <w:shd w:val="clear" w:color="auto" w:fill="BFBFBF" w:themeFill="background1" w:themeFillShade="BF"/>
            <w:hideMark/>
          </w:tcPr>
          <w:p w14:paraId="1889A38D" w14:textId="77777777" w:rsidR="003D46D3" w:rsidRPr="002D15AC" w:rsidRDefault="003D46D3" w:rsidP="002D15AC">
            <w:pPr>
              <w:pStyle w:val="Akapitzlist"/>
              <w:ind w:left="22"/>
              <w:rPr>
                <w:rFonts w:ascii="Arial" w:hAnsi="Arial" w:cs="Arial"/>
                <w:sz w:val="21"/>
                <w:szCs w:val="21"/>
              </w:rPr>
            </w:pPr>
            <w:r w:rsidRPr="002D15AC">
              <w:rPr>
                <w:rFonts w:ascii="Arial" w:hAnsi="Arial" w:cs="Arial"/>
                <w:sz w:val="21"/>
                <w:szCs w:val="21"/>
              </w:rPr>
              <w:t>L.p.</w:t>
            </w:r>
          </w:p>
        </w:tc>
        <w:tc>
          <w:tcPr>
            <w:tcW w:w="2075" w:type="dxa"/>
            <w:shd w:val="clear" w:color="auto" w:fill="BFBFBF" w:themeFill="background1" w:themeFillShade="BF"/>
            <w:hideMark/>
          </w:tcPr>
          <w:p w14:paraId="73540F38" w14:textId="77777777" w:rsidR="003D46D3" w:rsidRPr="002D15AC" w:rsidRDefault="003D46D3" w:rsidP="002D15AC">
            <w:pPr>
              <w:rPr>
                <w:rFonts w:ascii="Arial" w:hAnsi="Arial" w:cs="Arial"/>
                <w:sz w:val="21"/>
                <w:szCs w:val="21"/>
              </w:rPr>
            </w:pPr>
            <w:r w:rsidRPr="002D15AC">
              <w:rPr>
                <w:rFonts w:ascii="Arial" w:hAnsi="Arial" w:cs="Arial"/>
                <w:b/>
                <w:sz w:val="21"/>
                <w:szCs w:val="21"/>
              </w:rPr>
              <w:t>Nazwa kryterium</w:t>
            </w:r>
          </w:p>
        </w:tc>
        <w:tc>
          <w:tcPr>
            <w:tcW w:w="5579" w:type="dxa"/>
            <w:shd w:val="clear" w:color="auto" w:fill="BFBFBF" w:themeFill="background1" w:themeFillShade="BF"/>
            <w:hideMark/>
          </w:tcPr>
          <w:p w14:paraId="7AD8BD9E" w14:textId="77777777" w:rsidR="003D46D3" w:rsidRPr="002D15AC" w:rsidRDefault="003D46D3" w:rsidP="002D15AC">
            <w:pPr>
              <w:rPr>
                <w:rFonts w:ascii="Arial" w:hAnsi="Arial" w:cs="Arial"/>
                <w:b/>
                <w:sz w:val="21"/>
                <w:szCs w:val="21"/>
              </w:rPr>
            </w:pPr>
            <w:r w:rsidRPr="002D15AC">
              <w:rPr>
                <w:rFonts w:ascii="Arial" w:hAnsi="Arial" w:cs="Arial"/>
                <w:b/>
                <w:sz w:val="21"/>
                <w:szCs w:val="21"/>
              </w:rPr>
              <w:t>Definicja kryterium</w:t>
            </w:r>
          </w:p>
          <w:p w14:paraId="67EF545A" w14:textId="77777777" w:rsidR="003D46D3" w:rsidRPr="002D15AC" w:rsidRDefault="003D46D3" w:rsidP="002D15AC">
            <w:pPr>
              <w:rPr>
                <w:rFonts w:ascii="Arial" w:hAnsi="Arial" w:cs="Arial"/>
                <w:sz w:val="21"/>
                <w:szCs w:val="21"/>
              </w:rPr>
            </w:pPr>
          </w:p>
        </w:tc>
        <w:tc>
          <w:tcPr>
            <w:tcW w:w="1868" w:type="dxa"/>
            <w:shd w:val="clear" w:color="auto" w:fill="BFBFBF" w:themeFill="background1" w:themeFillShade="BF"/>
            <w:hideMark/>
          </w:tcPr>
          <w:p w14:paraId="6383E792" w14:textId="77777777" w:rsidR="003D46D3" w:rsidRPr="002D15AC" w:rsidRDefault="003D46D3" w:rsidP="002D15AC">
            <w:pPr>
              <w:rPr>
                <w:rFonts w:ascii="Arial" w:hAnsi="Arial" w:cs="Arial"/>
                <w:sz w:val="21"/>
                <w:szCs w:val="21"/>
              </w:rPr>
            </w:pPr>
            <w:r w:rsidRPr="002D15AC">
              <w:rPr>
                <w:rFonts w:ascii="Arial" w:hAnsi="Arial" w:cs="Arial"/>
                <w:sz w:val="21"/>
                <w:szCs w:val="21"/>
              </w:rPr>
              <w:t>Czy spełnienie kryterium jest konieczne do przyznania dofinansowania?</w:t>
            </w:r>
          </w:p>
        </w:tc>
        <w:tc>
          <w:tcPr>
            <w:tcW w:w="1818" w:type="dxa"/>
            <w:shd w:val="clear" w:color="auto" w:fill="BFBFBF" w:themeFill="background1" w:themeFillShade="BF"/>
            <w:hideMark/>
          </w:tcPr>
          <w:p w14:paraId="5657B4F0" w14:textId="77777777" w:rsidR="003D46D3" w:rsidRPr="002D15AC" w:rsidRDefault="003D46D3" w:rsidP="002D15AC">
            <w:pPr>
              <w:rPr>
                <w:rFonts w:ascii="Arial" w:hAnsi="Arial" w:cs="Arial"/>
                <w:sz w:val="21"/>
                <w:szCs w:val="21"/>
              </w:rPr>
            </w:pPr>
            <w:r w:rsidRPr="002D15AC">
              <w:rPr>
                <w:rFonts w:ascii="Arial" w:hAnsi="Arial" w:cs="Arial"/>
                <w:sz w:val="21"/>
                <w:szCs w:val="21"/>
              </w:rPr>
              <w:t>Sposób oceny kryterium</w:t>
            </w:r>
          </w:p>
        </w:tc>
        <w:tc>
          <w:tcPr>
            <w:tcW w:w="1721" w:type="dxa"/>
            <w:shd w:val="clear" w:color="auto" w:fill="BFBFBF" w:themeFill="background1" w:themeFillShade="BF"/>
            <w:hideMark/>
          </w:tcPr>
          <w:p w14:paraId="7DC5406A" w14:textId="77777777" w:rsidR="003D46D3" w:rsidRPr="002D15AC" w:rsidRDefault="003D46D3" w:rsidP="002D15AC">
            <w:pPr>
              <w:rPr>
                <w:rFonts w:ascii="Arial" w:hAnsi="Arial" w:cs="Arial"/>
                <w:sz w:val="21"/>
                <w:szCs w:val="21"/>
              </w:rPr>
            </w:pPr>
            <w:r w:rsidRPr="002D15AC">
              <w:rPr>
                <w:rFonts w:ascii="Arial" w:hAnsi="Arial" w:cs="Arial"/>
                <w:sz w:val="21"/>
                <w:szCs w:val="21"/>
              </w:rPr>
              <w:t>Szczególne znaczenie kryterium</w:t>
            </w:r>
          </w:p>
        </w:tc>
      </w:tr>
      <w:tr w:rsidR="002D15AC" w:rsidRPr="002D15AC" w14:paraId="446A5EE8" w14:textId="77777777" w:rsidTr="67F72095">
        <w:trPr>
          <w:trHeight w:val="300"/>
        </w:trPr>
        <w:tc>
          <w:tcPr>
            <w:tcW w:w="988" w:type="dxa"/>
            <w:hideMark/>
          </w:tcPr>
          <w:p w14:paraId="5AD939E6"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3F171E48" w14:textId="73E36519"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Terminowość złożenia uzupełnienia wniosku</w:t>
            </w:r>
            <w:r w:rsidR="003B340C">
              <w:rPr>
                <w:rFonts w:ascii="Arial" w:eastAsia="Times New Roman" w:hAnsi="Arial" w:cs="Arial"/>
                <w:sz w:val="21"/>
                <w:szCs w:val="21"/>
                <w:lang w:eastAsia="pl-PL"/>
              </w:rPr>
              <w:t xml:space="preserve"> </w:t>
            </w:r>
          </w:p>
        </w:tc>
        <w:tc>
          <w:tcPr>
            <w:tcW w:w="5579" w:type="dxa"/>
            <w:hideMark/>
          </w:tcPr>
          <w:p w14:paraId="7161AC24" w14:textId="16FA399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uzupełnienie wniosku złożono w terminie wskazanym w wezwaniu.</w:t>
            </w:r>
          </w:p>
        </w:tc>
        <w:tc>
          <w:tcPr>
            <w:tcW w:w="1868" w:type="dxa"/>
            <w:hideMark/>
          </w:tcPr>
          <w:p w14:paraId="4B15E22E" w14:textId="188039E3"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Tak</w:t>
            </w:r>
          </w:p>
          <w:p w14:paraId="2192D75A"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podlega uzupełnieniu </w:t>
            </w:r>
          </w:p>
        </w:tc>
        <w:tc>
          <w:tcPr>
            <w:tcW w:w="1818" w:type="dxa"/>
            <w:hideMark/>
          </w:tcPr>
          <w:p w14:paraId="195C6CF7" w14:textId="0A397FC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1AAB9B1D" w14:textId="38DE473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Dotyczy etapu uzupełnienia dokumentacji</w:t>
            </w:r>
          </w:p>
        </w:tc>
      </w:tr>
      <w:tr w:rsidR="002D15AC" w:rsidRPr="002D15AC" w14:paraId="3E331C5B" w14:textId="77777777" w:rsidTr="67F72095">
        <w:trPr>
          <w:trHeight w:val="300"/>
        </w:trPr>
        <w:tc>
          <w:tcPr>
            <w:tcW w:w="988" w:type="dxa"/>
            <w:hideMark/>
          </w:tcPr>
          <w:p w14:paraId="3FC7CD09"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6F11BB8B" w14:textId="797419A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Poprawność formalna wniosku o dofinansowanie i załączników</w:t>
            </w:r>
          </w:p>
        </w:tc>
        <w:tc>
          <w:tcPr>
            <w:tcW w:w="5579" w:type="dxa"/>
            <w:hideMark/>
          </w:tcPr>
          <w:p w14:paraId="1654A535" w14:textId="41F1EF3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48529056" w14:textId="78DDDFD0" w:rsidR="003D46D3" w:rsidRPr="002D15AC" w:rsidRDefault="003D46D3" w:rsidP="002D15AC">
            <w:pPr>
              <w:numPr>
                <w:ilvl w:val="0"/>
                <w:numId w:val="37"/>
              </w:numPr>
              <w:spacing w:before="100" w:beforeAutospacing="1" w:after="100" w:afterAutospacing="1"/>
              <w:ind w:left="66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227801EB" w14:textId="72E0355B" w:rsidR="003D46D3" w:rsidRPr="002D15AC" w:rsidRDefault="003D46D3" w:rsidP="002D15AC">
            <w:pPr>
              <w:numPr>
                <w:ilvl w:val="0"/>
                <w:numId w:val="37"/>
              </w:numPr>
              <w:spacing w:before="100" w:beforeAutospacing="1" w:after="100" w:afterAutospacing="1"/>
              <w:ind w:left="66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wniosek nie zawiera błędów rachunkowych/omyłek pisarskich? </w:t>
            </w:r>
          </w:p>
          <w:p w14:paraId="70EE6391" w14:textId="2AD33F17" w:rsidR="003D46D3" w:rsidRPr="002D15AC" w:rsidRDefault="003D46D3" w:rsidP="002D15AC">
            <w:pPr>
              <w:numPr>
                <w:ilvl w:val="0"/>
                <w:numId w:val="37"/>
              </w:numPr>
              <w:spacing w:before="100" w:beforeAutospacing="1" w:after="100" w:afterAutospacing="1"/>
              <w:ind w:left="66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wniosek zawiera wszystkie informacje na temat projektu niezbędne do oceny kryteriów w tym wymagane analizy wskazane w instrukcji wypełniania wniosku? Czy informacje są spójne?</w:t>
            </w:r>
          </w:p>
          <w:p w14:paraId="046EB1A8" w14:textId="05282109" w:rsidR="003D46D3" w:rsidRPr="002D15AC" w:rsidRDefault="003D46D3" w:rsidP="002D15AC">
            <w:pPr>
              <w:numPr>
                <w:ilvl w:val="0"/>
                <w:numId w:val="37"/>
              </w:numPr>
              <w:spacing w:before="100" w:beforeAutospacing="1" w:after="100" w:afterAutospacing="1"/>
              <w:ind w:left="66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załączniki wymagane regulaminem wyboru projektów zostały dołączone?</w:t>
            </w:r>
          </w:p>
          <w:p w14:paraId="25A236CD" w14:textId="4685D62F" w:rsidR="003D46D3" w:rsidRPr="002D15AC" w:rsidRDefault="003D46D3" w:rsidP="002D15AC">
            <w:pPr>
              <w:numPr>
                <w:ilvl w:val="0"/>
                <w:numId w:val="37"/>
              </w:numPr>
              <w:spacing w:before="100" w:beforeAutospacing="1" w:after="100" w:afterAutospacing="1"/>
              <w:ind w:left="66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Czy ww. załączniki są możliwe do odczytania/otwarcia?</w:t>
            </w:r>
          </w:p>
          <w:p w14:paraId="05DC8C64" w14:textId="443D88A8" w:rsidR="003D46D3" w:rsidRPr="00AD72F2" w:rsidRDefault="003D46D3" w:rsidP="002D15AC">
            <w:pPr>
              <w:numPr>
                <w:ilvl w:val="0"/>
                <w:numId w:val="37"/>
              </w:numPr>
              <w:spacing w:before="100" w:beforeAutospacing="1" w:after="100" w:afterAutospacing="1"/>
              <w:ind w:left="66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ww. załączniki są wypełnione poprawnie, czytelnie?</w:t>
            </w:r>
          </w:p>
        </w:tc>
        <w:tc>
          <w:tcPr>
            <w:tcW w:w="1868" w:type="dxa"/>
            <w:hideMark/>
          </w:tcPr>
          <w:p w14:paraId="71331595" w14:textId="62A1119C"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4FCFF6D4" w14:textId="267FE28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783D0D09" w14:textId="399865A3"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592A134B" w14:textId="425E601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46C3C717" w14:textId="77777777" w:rsidTr="67F72095">
        <w:trPr>
          <w:trHeight w:val="300"/>
        </w:trPr>
        <w:tc>
          <w:tcPr>
            <w:tcW w:w="988" w:type="dxa"/>
            <w:hideMark/>
          </w:tcPr>
          <w:p w14:paraId="49D3AF6B"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58FD65F9" w14:textId="07B0808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Kwalifikowalność podmiotowa</w:t>
            </w:r>
          </w:p>
        </w:tc>
        <w:tc>
          <w:tcPr>
            <w:tcW w:w="5579" w:type="dxa"/>
            <w:hideMark/>
          </w:tcPr>
          <w:p w14:paraId="0C3DF3F3" w14:textId="3F1248A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3FC479BC" w14:textId="1940942A" w:rsidR="003D46D3" w:rsidRPr="002D15AC" w:rsidRDefault="003D46D3" w:rsidP="002D15AC">
            <w:pPr>
              <w:numPr>
                <w:ilvl w:val="0"/>
                <w:numId w:val="38"/>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wpisuje się w katalog beneficjentów przewidzianych w regulaminie wyboru projektów?</w:t>
            </w:r>
          </w:p>
          <w:p w14:paraId="6F7EED92" w14:textId="5D80DB29" w:rsidR="003D46D3" w:rsidRPr="002D15AC" w:rsidRDefault="003D46D3" w:rsidP="002D15AC">
            <w:pPr>
              <w:numPr>
                <w:ilvl w:val="0"/>
                <w:numId w:val="38"/>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wszyscy partnerzy (jeśli występują) wpisują się w katalog beneficjentów przewidzianych w regulaminie wyboru projektów (nie dotyczy ppp)?</w:t>
            </w:r>
          </w:p>
          <w:p w14:paraId="736CF6CB" w14:textId="33648DCF" w:rsidR="003D46D3" w:rsidRPr="002D15AC" w:rsidRDefault="003D46D3" w:rsidP="002D15AC">
            <w:pPr>
              <w:numPr>
                <w:ilvl w:val="0"/>
                <w:numId w:val="38"/>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oraz partnerzy nie zostali wykluczeni z możliwości aplikowania na podstawie odrębnych przepisów prawa (np. firmy współpracujące z Rosją)?</w:t>
            </w:r>
          </w:p>
          <w:p w14:paraId="3644B438" w14:textId="33A116D7" w:rsidR="003D46D3" w:rsidRPr="002D15AC" w:rsidRDefault="003D46D3" w:rsidP="002D15AC">
            <w:pPr>
              <w:numPr>
                <w:ilvl w:val="0"/>
                <w:numId w:val="38"/>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posiada osobowość prawną bądź zdolność do podejmowania czynności prawnych?</w:t>
            </w:r>
          </w:p>
        </w:tc>
        <w:tc>
          <w:tcPr>
            <w:tcW w:w="1868" w:type="dxa"/>
            <w:hideMark/>
          </w:tcPr>
          <w:p w14:paraId="3A7B6F3F" w14:textId="02149117"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TAK</w:t>
            </w:r>
            <w:r w:rsidR="003B340C">
              <w:rPr>
                <w:rFonts w:ascii="Arial" w:eastAsia="Times New Roman" w:hAnsi="Arial" w:cs="Arial"/>
                <w:sz w:val="21"/>
                <w:szCs w:val="21"/>
                <w:lang w:eastAsia="pl-PL"/>
              </w:rPr>
              <w:t xml:space="preserve"> </w:t>
            </w:r>
          </w:p>
          <w:p w14:paraId="2C679470" w14:textId="45F60B6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1CB64A48" w14:textId="0B1F307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184C6B79" w14:textId="4693808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53F5023C" w14:textId="77777777" w:rsidTr="67F72095">
        <w:trPr>
          <w:trHeight w:val="300"/>
        </w:trPr>
        <w:tc>
          <w:tcPr>
            <w:tcW w:w="988" w:type="dxa"/>
            <w:hideMark/>
          </w:tcPr>
          <w:p w14:paraId="5FB997CB"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6E0129CC"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Kwalifikowalność przedmiotowa projektu </w:t>
            </w:r>
          </w:p>
        </w:tc>
        <w:tc>
          <w:tcPr>
            <w:tcW w:w="5579" w:type="dxa"/>
            <w:hideMark/>
          </w:tcPr>
          <w:p w14:paraId="3DAD7C42" w14:textId="23B77EF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4384C146" w14:textId="5E4EF5F2" w:rsidR="003D46D3" w:rsidRPr="002D15AC" w:rsidRDefault="003D46D3" w:rsidP="002D15AC">
            <w:pPr>
              <w:numPr>
                <w:ilvl w:val="0"/>
                <w:numId w:val="39"/>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projekt wpisuje się w typ/typy projektu/ działanie podlegające dofinansowaniu w ramach naboru (określone w regulaminie wyboru projektów)?</w:t>
            </w:r>
          </w:p>
          <w:p w14:paraId="56F77757" w14:textId="5B7237F1" w:rsidR="003D46D3" w:rsidRPr="002D15AC" w:rsidRDefault="003D46D3" w:rsidP="67F72095">
            <w:pPr>
              <w:numPr>
                <w:ilvl w:val="0"/>
                <w:numId w:val="39"/>
              </w:numPr>
              <w:spacing w:before="100" w:beforeAutospacing="1" w:after="100" w:afterAutospacing="1"/>
              <w:ind w:left="750" w:firstLine="0"/>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czy projekt znajduje się na liście przedsięwzięć priorytetowych w Kontrakcie </w:t>
            </w:r>
            <w:r w:rsidRPr="67F72095">
              <w:rPr>
                <w:rFonts w:ascii="Arial" w:eastAsia="Times New Roman" w:hAnsi="Arial" w:cs="Arial"/>
                <w:sz w:val="21"/>
                <w:szCs w:val="21"/>
                <w:lang w:eastAsia="pl-PL"/>
              </w:rPr>
              <w:lastRenderedPageBreak/>
              <w:t>Programowym dla Województwa Śląskiego (dot. projektów w trybie niekonkurencyjnym)?</w:t>
            </w:r>
          </w:p>
          <w:p w14:paraId="6EAA276F" w14:textId="7E1C7435" w:rsidR="003D46D3" w:rsidRPr="002D15AC" w:rsidRDefault="003D46D3" w:rsidP="002D15AC">
            <w:pPr>
              <w:numPr>
                <w:ilvl w:val="0"/>
                <w:numId w:val="39"/>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p>
          <w:p w14:paraId="10B7BD92" w14:textId="5FB356F9" w:rsidR="003D46D3" w:rsidRPr="002D15AC" w:rsidRDefault="003D46D3" w:rsidP="002D15AC">
            <w:pPr>
              <w:numPr>
                <w:ilvl w:val="0"/>
                <w:numId w:val="39"/>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projekt nie został zakończony/lub w pełni wdrożony przed złożeniem wniosku o dofinansowanie?</w:t>
            </w:r>
          </w:p>
          <w:p w14:paraId="73F04169" w14:textId="3E2655B8" w:rsidR="003D46D3" w:rsidRPr="002D15AC" w:rsidRDefault="003D46D3" w:rsidP="002D15AC">
            <w:pPr>
              <w:numPr>
                <w:ilvl w:val="0"/>
                <w:numId w:val="39"/>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założenia projektu są zgodne z warunkami/wymogami konkursu zawartymi w regulaminie wyboru projektów?</w:t>
            </w:r>
          </w:p>
          <w:p w14:paraId="630A3BE6" w14:textId="6C4214D6" w:rsidR="003D46D3" w:rsidRPr="002D15AC" w:rsidRDefault="003D46D3" w:rsidP="002D15AC">
            <w:pPr>
              <w:numPr>
                <w:ilvl w:val="0"/>
                <w:numId w:val="39"/>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1AA8CFFB" w14:textId="163E39F4" w:rsidR="003D46D3" w:rsidRPr="002D15AC" w:rsidRDefault="003D46D3" w:rsidP="20FBC1E6">
            <w:pPr>
              <w:numPr>
                <w:ilvl w:val="0"/>
                <w:numId w:val="39"/>
              </w:numPr>
              <w:spacing w:before="100" w:beforeAutospacing="1" w:after="100" w:afterAutospacing="1"/>
              <w:ind w:firstLine="0"/>
              <w:textAlignment w:val="baseline"/>
              <w:rPr>
                <w:rFonts w:ascii="Arial" w:eastAsia="Times New Roman" w:hAnsi="Arial" w:cs="Arial"/>
                <w:sz w:val="21"/>
                <w:szCs w:val="21"/>
                <w:lang w:eastAsia="pl-PL"/>
              </w:rPr>
            </w:pPr>
            <w:r w:rsidRPr="20FBC1E6">
              <w:rPr>
                <w:rFonts w:ascii="Arial" w:eastAsia="Times New Roman" w:hAnsi="Arial" w:cs="Arial"/>
                <w:sz w:val="21"/>
                <w:szCs w:val="21"/>
                <w:lang w:eastAsia="pl-PL"/>
              </w:rPr>
              <w:t>Czy projekt jest zgodny z Lokaln</w:t>
            </w:r>
            <w:r w:rsidR="557EE934" w:rsidRPr="20FBC1E6">
              <w:rPr>
                <w:rFonts w:ascii="Arial" w:eastAsia="Times New Roman" w:hAnsi="Arial" w:cs="Arial"/>
                <w:sz w:val="21"/>
                <w:szCs w:val="21"/>
                <w:lang w:eastAsia="pl-PL"/>
              </w:rPr>
              <w:t>ą</w:t>
            </w:r>
            <w:r w:rsidRPr="20FBC1E6">
              <w:rPr>
                <w:rFonts w:ascii="Arial" w:eastAsia="Times New Roman" w:hAnsi="Arial" w:cs="Arial"/>
                <w:sz w:val="21"/>
                <w:szCs w:val="21"/>
                <w:lang w:eastAsia="pl-PL"/>
              </w:rPr>
              <w:t xml:space="preserve"> Strategią Rozwoju - jeśli dotyczy</w:t>
            </w:r>
          </w:p>
        </w:tc>
        <w:tc>
          <w:tcPr>
            <w:tcW w:w="1868" w:type="dxa"/>
            <w:hideMark/>
          </w:tcPr>
          <w:p w14:paraId="77EF366E" w14:textId="6D7515FC"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2F080FC0" w14:textId="3A976D7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635100E7" w14:textId="518E5FC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359C9B0D" w14:textId="5DFC7EC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29D54476" w14:textId="77777777" w:rsidTr="67F72095">
        <w:trPr>
          <w:trHeight w:val="300"/>
        </w:trPr>
        <w:tc>
          <w:tcPr>
            <w:tcW w:w="988" w:type="dxa"/>
            <w:hideMark/>
          </w:tcPr>
          <w:p w14:paraId="7963A0B1"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7E18B1E4" w14:textId="1D92513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zasadami pomocy publicznej lub pomocy de minimis</w:t>
            </w:r>
          </w:p>
        </w:tc>
        <w:tc>
          <w:tcPr>
            <w:tcW w:w="5579" w:type="dxa"/>
            <w:hideMark/>
          </w:tcPr>
          <w:p w14:paraId="146D60F5" w14:textId="5F28364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projektu weryfikowane będzie:</w:t>
            </w:r>
          </w:p>
          <w:p w14:paraId="432D447C" w14:textId="50C20E4C" w:rsidR="003D46D3" w:rsidRPr="002D15AC" w:rsidRDefault="003D46D3" w:rsidP="002D15AC">
            <w:pPr>
              <w:numPr>
                <w:ilvl w:val="0"/>
                <w:numId w:val="45"/>
              </w:numPr>
              <w:spacing w:before="100" w:beforeAutospacing="1" w:after="100" w:afterAutospacing="1"/>
              <w:ind w:left="885"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dokonał w sposób właściwy analizy projektu pod kątem przesłanek wynikających z art. 107 ust. 1 TFUE?</w:t>
            </w:r>
          </w:p>
          <w:p w14:paraId="3AA92CB4" w14:textId="2D1FD842" w:rsidR="003D46D3" w:rsidRPr="002D15AC" w:rsidRDefault="003D46D3" w:rsidP="002D15AC">
            <w:pPr>
              <w:numPr>
                <w:ilvl w:val="0"/>
                <w:numId w:val="45"/>
              </w:numPr>
              <w:spacing w:before="100" w:beforeAutospacing="1" w:after="100" w:afterAutospacing="1"/>
              <w:ind w:left="885"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czy projekt spełnia wszelkie warunki, wynikające z właściwych aktów normatywnych, regulujących udzielanie danej kategorii pomocy, w tym:</w:t>
            </w:r>
          </w:p>
          <w:p w14:paraId="0724BF33" w14:textId="3D647C87" w:rsidR="003D46D3" w:rsidRPr="002D15AC" w:rsidRDefault="003D46D3" w:rsidP="67F72095">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Czy Wnioskodawca wybrał prawidłową podstawę prawną udzielenia </w:t>
            </w:r>
            <w:r w:rsidR="4720782E" w:rsidRPr="67F72095">
              <w:rPr>
                <w:rFonts w:ascii="Arial" w:eastAsia="Times New Roman" w:hAnsi="Arial" w:cs="Arial"/>
                <w:sz w:val="21"/>
                <w:szCs w:val="21"/>
                <w:lang w:eastAsia="pl-PL"/>
              </w:rPr>
              <w:t>pomocy</w:t>
            </w:r>
            <w:r w:rsidRPr="67F72095">
              <w:rPr>
                <w:rFonts w:ascii="Arial" w:eastAsia="Times New Roman" w:hAnsi="Arial" w:cs="Arial"/>
                <w:sz w:val="21"/>
                <w:szCs w:val="21"/>
                <w:lang w:eastAsia="pl-PL"/>
              </w:rPr>
              <w:t xml:space="preserve"> oraz prawidłowo przyporządkował wydatki do wybranej podstawy?</w:t>
            </w:r>
          </w:p>
          <w:p w14:paraId="33E24C99" w14:textId="1E9E1B07"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0BA1545D" w14:textId="3649F7AD"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wszystkie koszty kwalifikowalne wpisują się w daną podst</w:t>
            </w:r>
            <w:r w:rsidR="00AD72F2">
              <w:rPr>
                <w:rFonts w:ascii="Arial" w:eastAsia="Times New Roman" w:hAnsi="Arial" w:cs="Arial"/>
                <w:sz w:val="21"/>
                <w:szCs w:val="21"/>
                <w:lang w:eastAsia="pl-PL"/>
              </w:rPr>
              <w:t>a</w:t>
            </w:r>
            <w:r w:rsidRPr="002D15AC">
              <w:rPr>
                <w:rFonts w:ascii="Arial" w:eastAsia="Times New Roman" w:hAnsi="Arial" w:cs="Arial"/>
                <w:sz w:val="21"/>
                <w:szCs w:val="21"/>
                <w:lang w:eastAsia="pl-PL"/>
              </w:rPr>
              <w:t>wę prawną (w tym odpowiedni scenariusz)?</w:t>
            </w:r>
          </w:p>
          <w:p w14:paraId="472E31E7" w14:textId="3D2084CF"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prawidłowo ustalił intensywność wsparcia dla wydatków objętych daną podstawą prawną? /tj., zgodnie z odpowiednim scenariuszem/ odpowiednią literą / poprawnymi wyliczeniami/?</w:t>
            </w:r>
          </w:p>
          <w:p w14:paraId="523D34A6" w14:textId="2393C75A"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Czy wkład własny wolny jest od innego wsparcia publicznego (jeśli dotyczy)?</w:t>
            </w:r>
          </w:p>
          <w:p w14:paraId="111993F5" w14:textId="5B411AC8"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montaż finansowy spełnia zasady kumulacji pomocy?</w:t>
            </w:r>
          </w:p>
          <w:p w14:paraId="1D4DD4B4" w14:textId="722C422B"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wykazał spełnienie innych (jeśli występują) warunków wynikających z danej podstawy prawnej?</w:t>
            </w:r>
          </w:p>
          <w:p w14:paraId="4DE5C7CB" w14:textId="5F93FC67"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prawidłowo wypełnił Formularz przedstawiany przy ubieganiu się o pomoc inną niż pomoc de minimis i/lub Formularz przedstawiany przy ubieganiu się o pomoc de minimis?</w:t>
            </w:r>
          </w:p>
          <w:p w14:paraId="613BD76D" w14:textId="7A9D920C" w:rsid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dołączył Zaświadczenie/oświadczenie dotyczące pomocy de minimis (jeśli dotyczy)</w:t>
            </w:r>
          </w:p>
          <w:p w14:paraId="2E8CE3B9" w14:textId="09F8C6C1" w:rsidR="003D46D3" w:rsidRPr="002D15AC" w:rsidRDefault="003D46D3" w:rsidP="002D15AC">
            <w:pPr>
              <w:numPr>
                <w:ilvl w:val="0"/>
                <w:numId w:val="45"/>
              </w:numPr>
              <w:spacing w:before="100" w:beforeAutospacing="1" w:after="100" w:afterAutospacing="1"/>
              <w:ind w:left="102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w przypadku pomocy udzielonej w oparciu o rozporządzenie 651/2014: przedsiębiorca nie znajduje się w trudnej sytuacji? </w:t>
            </w:r>
          </w:p>
        </w:tc>
        <w:tc>
          <w:tcPr>
            <w:tcW w:w="1868" w:type="dxa"/>
            <w:hideMark/>
          </w:tcPr>
          <w:p w14:paraId="6A048BDA" w14:textId="7736795C"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4B762C32" w14:textId="2F96D95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0F8A59A0" w14:textId="24B831B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499D1256" w14:textId="4957279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61969558" w14:textId="77777777" w:rsidTr="67F72095">
        <w:trPr>
          <w:trHeight w:val="300"/>
        </w:trPr>
        <w:tc>
          <w:tcPr>
            <w:tcW w:w="988" w:type="dxa"/>
            <w:hideMark/>
          </w:tcPr>
          <w:p w14:paraId="75B026D3"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65C01010" w14:textId="0FE3331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Poprawność określenia działań informacyjno - promocyjnych w projekcie</w:t>
            </w:r>
          </w:p>
        </w:tc>
        <w:tc>
          <w:tcPr>
            <w:tcW w:w="5579" w:type="dxa"/>
            <w:hideMark/>
          </w:tcPr>
          <w:p w14:paraId="143517AD" w14:textId="1A2A9BB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53D9F481" w14:textId="2D8B9F9B"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Czy działania informacyjno- promocyjne są zgodne z zaleceniami/zasadami w tym zakresie, w szczególności z zasadami wskazanymi w art. 50 rozporządzenia 2021/1060?</w:t>
            </w:r>
          </w:p>
          <w:p w14:paraId="6B85DC97" w14:textId="77777777" w:rsidR="003D46D3" w:rsidRPr="002D15AC" w:rsidRDefault="003D46D3" w:rsidP="002D15AC">
            <w:pPr>
              <w:rPr>
                <w:rFonts w:ascii="Arial" w:eastAsia="Arial" w:hAnsi="Arial" w:cs="Arial"/>
                <w:sz w:val="21"/>
                <w:szCs w:val="21"/>
              </w:rPr>
            </w:pPr>
            <w:r w:rsidRPr="002D15AC">
              <w:rPr>
                <w:rFonts w:ascii="Arial" w:eastAsia="Arial" w:hAnsi="Arial" w:cs="Arial"/>
                <w:sz w:val="21"/>
                <w:szCs w:val="21"/>
              </w:rPr>
              <w:t xml:space="preserve">Czy beneficjent we wniosku wskazał: </w:t>
            </w:r>
          </w:p>
          <w:p w14:paraId="096C83FF" w14:textId="77777777" w:rsidR="003D46D3" w:rsidRPr="002D15AC" w:rsidRDefault="003D46D3" w:rsidP="002D15AC">
            <w:pPr>
              <w:pStyle w:val="Akapitzlist"/>
              <w:numPr>
                <w:ilvl w:val="0"/>
                <w:numId w:val="36"/>
              </w:numPr>
              <w:rPr>
                <w:rFonts w:ascii="Arial" w:eastAsia="Arial" w:hAnsi="Arial" w:cs="Arial"/>
                <w:sz w:val="21"/>
                <w:szCs w:val="21"/>
              </w:rPr>
            </w:pPr>
            <w:r w:rsidRPr="002D15AC">
              <w:rPr>
                <w:rFonts w:ascii="Arial" w:eastAsia="Arial" w:hAnsi="Arial" w:cs="Arial"/>
                <w:sz w:val="21"/>
                <w:szCs w:val="21"/>
              </w:rPr>
              <w:t>nietechniczny tytuł projektu,</w:t>
            </w:r>
          </w:p>
          <w:p w14:paraId="231079EC" w14:textId="77777777" w:rsidR="003D46D3" w:rsidRPr="002D15AC" w:rsidRDefault="003D46D3" w:rsidP="002D15AC">
            <w:pPr>
              <w:pStyle w:val="Akapitzlist"/>
              <w:numPr>
                <w:ilvl w:val="0"/>
                <w:numId w:val="36"/>
              </w:numPr>
              <w:rPr>
                <w:rFonts w:ascii="Arial" w:eastAsia="Arial" w:hAnsi="Arial" w:cs="Arial"/>
                <w:sz w:val="21"/>
                <w:szCs w:val="21"/>
              </w:rPr>
            </w:pPr>
            <w:r w:rsidRPr="002D15AC">
              <w:rPr>
                <w:rFonts w:ascii="Arial" w:eastAsia="Arial" w:hAnsi="Arial" w:cs="Arial"/>
                <w:sz w:val="21"/>
                <w:szCs w:val="21"/>
              </w:rPr>
              <w:lastRenderedPageBreak/>
              <w:t>streszczenie działań promocyjnych projektu,</w:t>
            </w:r>
          </w:p>
          <w:p w14:paraId="74A755B3" w14:textId="767734E6" w:rsidR="003D46D3" w:rsidRPr="00AD72F2" w:rsidRDefault="003D46D3" w:rsidP="00AD72F2">
            <w:pPr>
              <w:pStyle w:val="Akapitzlist"/>
              <w:numPr>
                <w:ilvl w:val="0"/>
                <w:numId w:val="36"/>
              </w:numPr>
              <w:rPr>
                <w:rFonts w:ascii="Arial" w:eastAsia="Arial" w:hAnsi="Arial" w:cs="Arial"/>
                <w:sz w:val="21"/>
                <w:szCs w:val="21"/>
              </w:rPr>
            </w:pPr>
            <w:r w:rsidRPr="002D15AC">
              <w:rPr>
                <w:rFonts w:ascii="Arial" w:eastAsia="Arial" w:hAnsi="Arial" w:cs="Arial"/>
                <w:sz w:val="21"/>
                <w:szCs w:val="21"/>
              </w:rPr>
              <w:t>adres strony internetowej/profilu mediów społecznościowych, na których projekt będzie promowany.</w:t>
            </w:r>
          </w:p>
        </w:tc>
        <w:tc>
          <w:tcPr>
            <w:tcW w:w="1868" w:type="dxa"/>
            <w:hideMark/>
          </w:tcPr>
          <w:p w14:paraId="6AD1B1E8" w14:textId="7CB57F7C"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09A30520" w14:textId="720B10A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4E084935" w14:textId="6FA4B07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2EED5304" w14:textId="1C11CDA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4F173F44" w14:textId="77777777" w:rsidTr="67F72095">
        <w:trPr>
          <w:trHeight w:val="300"/>
        </w:trPr>
        <w:tc>
          <w:tcPr>
            <w:tcW w:w="988" w:type="dxa"/>
            <w:hideMark/>
          </w:tcPr>
          <w:p w14:paraId="68EC4974"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4BCAC3FA" w14:textId="540321C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zasadą zrównoważonego rozwoju w tym zasadą „nie czyń poważnych szkód (DNSH)</w:t>
            </w:r>
          </w:p>
        </w:tc>
        <w:tc>
          <w:tcPr>
            <w:tcW w:w="5579" w:type="dxa"/>
            <w:hideMark/>
          </w:tcPr>
          <w:p w14:paraId="25C4EC94" w14:textId="5DB242E1" w:rsidR="003D46D3" w:rsidRPr="003B340C" w:rsidRDefault="003D46D3" w:rsidP="002D15AC">
            <w:pPr>
              <w:rPr>
                <w:rFonts w:ascii="Arial" w:eastAsia="Times New Roman" w:hAnsi="Arial" w:cs="Arial"/>
                <w:sz w:val="21"/>
                <w:szCs w:val="21"/>
                <w:lang w:eastAsia="pl-PL"/>
              </w:rPr>
            </w:pPr>
            <w:r w:rsidRPr="002D15AC">
              <w:rPr>
                <w:rFonts w:ascii="Arial" w:eastAsia="Arial" w:hAnsi="Arial" w:cs="Arial"/>
                <w:sz w:val="21"/>
                <w:szCs w:val="21"/>
              </w:rPr>
              <w:t xml:space="preserve"> W ramach kryterium weryfikowane będzie:</w:t>
            </w:r>
          </w:p>
          <w:p w14:paraId="0EB4A09E" w14:textId="51CE6B87" w:rsidR="003D46D3" w:rsidRPr="002D15AC" w:rsidRDefault="003D46D3" w:rsidP="002D15AC">
            <w:pPr>
              <w:rPr>
                <w:rFonts w:ascii="Arial" w:hAnsi="Arial" w:cs="Arial"/>
                <w:sz w:val="21"/>
                <w:szCs w:val="21"/>
              </w:rPr>
            </w:pPr>
            <w:r w:rsidRPr="002D15AC">
              <w:rPr>
                <w:rFonts w:ascii="Arial" w:eastAsia="Arial" w:hAnsi="Arial" w:cs="Arial"/>
                <w:sz w:val="21"/>
                <w:szCs w:val="21"/>
              </w:rPr>
              <w:t>•</w:t>
            </w:r>
            <w:r w:rsidR="003B340C">
              <w:rPr>
                <w:rFonts w:ascii="Arial" w:eastAsia="Arial" w:hAnsi="Arial" w:cs="Arial"/>
                <w:sz w:val="21"/>
                <w:szCs w:val="21"/>
              </w:rPr>
              <w:t xml:space="preserve"> </w:t>
            </w:r>
            <w:r w:rsidRPr="002D15AC">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2827F60" w14:textId="43274964" w:rsidR="003D46D3" w:rsidRPr="002D15AC" w:rsidRDefault="003D46D3" w:rsidP="002D15AC">
            <w:pPr>
              <w:rPr>
                <w:rFonts w:ascii="Arial" w:hAnsi="Arial" w:cs="Arial"/>
                <w:sz w:val="21"/>
                <w:szCs w:val="21"/>
              </w:rPr>
            </w:pPr>
            <w:r w:rsidRPr="002D15AC">
              <w:rPr>
                <w:rFonts w:ascii="Arial" w:eastAsia="Arial" w:hAnsi="Arial" w:cs="Arial"/>
                <w:sz w:val="21"/>
                <w:szCs w:val="21"/>
              </w:rPr>
              <w:t>•</w:t>
            </w:r>
            <w:r w:rsidR="003B340C">
              <w:rPr>
                <w:rFonts w:ascii="Arial" w:eastAsia="Arial" w:hAnsi="Arial" w:cs="Arial"/>
                <w:sz w:val="21"/>
                <w:szCs w:val="21"/>
              </w:rPr>
              <w:t xml:space="preserve"> </w:t>
            </w:r>
            <w:r w:rsidRPr="002D15AC">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w:t>
            </w:r>
            <w:r w:rsidRPr="002D15AC">
              <w:rPr>
                <w:rFonts w:ascii="Arial" w:eastAsia="Arial" w:hAnsi="Arial" w:cs="Arial"/>
                <w:sz w:val="21"/>
                <w:szCs w:val="21"/>
              </w:rPr>
              <w:lastRenderedPageBreak/>
              <w:t xml:space="preserve">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17148A41" w14:textId="43AB2628" w:rsidR="003D46D3" w:rsidRPr="00AD72F2" w:rsidRDefault="003D46D3" w:rsidP="00AD72F2">
            <w:pPr>
              <w:rPr>
                <w:rFonts w:ascii="Arial" w:hAnsi="Arial" w:cs="Arial"/>
                <w:sz w:val="21"/>
                <w:szCs w:val="21"/>
              </w:rPr>
            </w:pPr>
            <w:r w:rsidRPr="002D15AC">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868" w:type="dxa"/>
            <w:hideMark/>
          </w:tcPr>
          <w:p w14:paraId="07361D10" w14:textId="156E3C53"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4205B120" w14:textId="342CB97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6F68E8F2" w14:textId="1733C96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26BD8154" w14:textId="38C33749"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630E9C1A" w14:textId="77777777" w:rsidTr="67F72095">
        <w:trPr>
          <w:trHeight w:val="300"/>
        </w:trPr>
        <w:tc>
          <w:tcPr>
            <w:tcW w:w="988" w:type="dxa"/>
            <w:hideMark/>
          </w:tcPr>
          <w:p w14:paraId="673BD11A"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7CD1C037" w14:textId="17E3AF2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Odporność infrastruktury na zmiany klimatu</w:t>
            </w:r>
          </w:p>
        </w:tc>
        <w:tc>
          <w:tcPr>
            <w:tcW w:w="5579" w:type="dxa"/>
            <w:hideMark/>
          </w:tcPr>
          <w:p w14:paraId="15C7F2CC" w14:textId="576540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Weryfikacja polega na ocenie czy projekt jest zgodny z art. 73 ust. 2 lit. j) CPR tzn. czy inwestycja w infrastrukturę o przewidywanej trwałości wynoszącej co </w:t>
            </w:r>
            <w:r w:rsidRPr="002D15AC">
              <w:rPr>
                <w:rFonts w:ascii="Arial" w:eastAsia="Times New Roman" w:hAnsi="Arial" w:cs="Arial"/>
                <w:sz w:val="21"/>
                <w:szCs w:val="21"/>
                <w:lang w:eastAsia="pl-PL"/>
              </w:rPr>
              <w:lastRenderedPageBreak/>
              <w:t>najmniej pięć lat przewidziana w ramach projektu jest odporna na zmiany klimatu</w:t>
            </w:r>
            <w:r w:rsidRPr="002D15AC">
              <w:rPr>
                <w:rFonts w:ascii="Arial" w:hAnsi="Arial" w:cs="Arial"/>
                <w:sz w:val="21"/>
                <w:szCs w:val="2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2D15AC">
              <w:rPr>
                <w:rFonts w:ascii="Arial" w:eastAsia="Times New Roman" w:hAnsi="Arial" w:cs="Arial"/>
                <w:sz w:val="21"/>
                <w:szCs w:val="2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2CC8D344" w14:textId="03185443"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Weryfikacja przeprowadzana jest na podstawie uzasadnienia odporności przedsięwzięcia na zmiany klimatu przedstawionego we wniosku o dofinansowanie.</w:t>
            </w:r>
          </w:p>
        </w:tc>
        <w:tc>
          <w:tcPr>
            <w:tcW w:w="1868" w:type="dxa"/>
            <w:hideMark/>
          </w:tcPr>
          <w:p w14:paraId="2F5DB597" w14:textId="14C2AD0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p>
          <w:p w14:paraId="390C2C2F" w14:textId="626702E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Kryterium podlega uzupełnieniu</w:t>
            </w:r>
          </w:p>
        </w:tc>
        <w:tc>
          <w:tcPr>
            <w:tcW w:w="1818" w:type="dxa"/>
            <w:hideMark/>
          </w:tcPr>
          <w:p w14:paraId="2307E81C" w14:textId="0B75B5A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0/1</w:t>
            </w:r>
          </w:p>
        </w:tc>
        <w:tc>
          <w:tcPr>
            <w:tcW w:w="1721" w:type="dxa"/>
            <w:hideMark/>
          </w:tcPr>
          <w:p w14:paraId="01603645" w14:textId="3DC75B2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3B67F1D1" w14:textId="77777777" w:rsidTr="67F72095">
        <w:trPr>
          <w:trHeight w:val="300"/>
        </w:trPr>
        <w:tc>
          <w:tcPr>
            <w:tcW w:w="988" w:type="dxa"/>
            <w:hideMark/>
          </w:tcPr>
          <w:p w14:paraId="428783A3"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63D1E29F" w14:textId="24E82BF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zasadą „zanieczyszczający płaci"</w:t>
            </w:r>
          </w:p>
        </w:tc>
        <w:tc>
          <w:tcPr>
            <w:tcW w:w="5579" w:type="dxa"/>
            <w:hideMark/>
          </w:tcPr>
          <w:p w14:paraId="357A9E3E" w14:textId="3196263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 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w:t>
            </w:r>
            <w:r w:rsidRPr="002D15AC">
              <w:rPr>
                <w:rFonts w:ascii="Arial" w:eastAsia="Times New Roman" w:hAnsi="Arial" w:cs="Arial"/>
                <w:sz w:val="21"/>
                <w:szCs w:val="21"/>
                <w:lang w:eastAsia="pl-PL"/>
              </w:rPr>
              <w:lastRenderedPageBreak/>
              <w:t>zanieczyszczeń wody i gleby oraz gospodarowania odpadami.</w:t>
            </w:r>
          </w:p>
          <w:p w14:paraId="3C158BA3" w14:textId="6844C7E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219AC143" w14:textId="46FA76AE" w:rsidR="003D46D3" w:rsidRPr="002D15AC" w:rsidRDefault="003D46D3" w:rsidP="002D15AC">
            <w:pPr>
              <w:numPr>
                <w:ilvl w:val="0"/>
                <w:numId w:val="4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było możliwe ustalenie podmiotu, który spowodował „zanieczyszczenie”,</w:t>
            </w:r>
          </w:p>
          <w:p w14:paraId="48F4E109" w14:textId="11A7C43C" w:rsidR="003D46D3" w:rsidRPr="002D15AC" w:rsidRDefault="003D46D3" w:rsidP="002D15AC">
            <w:pPr>
              <w:numPr>
                <w:ilvl w:val="0"/>
                <w:numId w:val="4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45E9CA83" w14:textId="6C1FEF29" w:rsidR="003D46D3" w:rsidRPr="002D15AC" w:rsidRDefault="003D46D3" w:rsidP="002D15AC">
            <w:pPr>
              <w:numPr>
                <w:ilvl w:val="0"/>
                <w:numId w:val="4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podmiot gospodarczy nie został prawnie zobowiązany do podjęcia takich działań w okresie prowadzenia działalności lub po jej zaprzestaniu.</w:t>
            </w:r>
          </w:p>
          <w:p w14:paraId="7CF49598" w14:textId="10ACD88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b/>
                <w:bCs/>
                <w:sz w:val="21"/>
                <w:szCs w:val="21"/>
                <w:lang w:eastAsia="pl-PL"/>
              </w:rPr>
              <w:t>Sposób weryfikacji [0/1]:</w:t>
            </w:r>
          </w:p>
          <w:p w14:paraId="206E0073" w14:textId="51FC8079"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Wnioskodawca jest organem administracji publicznej, który jest właścicielem obszaru/terenu objętego projektem lub posiada władztwo tego terenu - 1 (kryterium spełnione),</w:t>
            </w:r>
          </w:p>
          <w:p w14:paraId="3713F253" w14:textId="5A29BED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13443CFC" w14:textId="3FA50296"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Jeśli podjęte środki prawne nie doprowadziły do osiągniecia zamierzonego efektu uznaje się wówczas, że Wnioskodawca nie jest traktowany jako „zanieczyszczający” </w:t>
            </w:r>
            <w:r w:rsidR="4388FBAB" w:rsidRPr="67F72095">
              <w:rPr>
                <w:rFonts w:ascii="Arial" w:eastAsia="Times New Roman" w:hAnsi="Arial" w:cs="Arial"/>
                <w:sz w:val="21"/>
                <w:szCs w:val="21"/>
                <w:lang w:eastAsia="pl-PL"/>
              </w:rPr>
              <w:t>oraz</w:t>
            </w:r>
            <w:r w:rsidRPr="67F72095">
              <w:rPr>
                <w:rFonts w:ascii="Arial" w:eastAsia="Times New Roman" w:hAnsi="Arial" w:cs="Arial"/>
                <w:sz w:val="21"/>
                <w:szCs w:val="21"/>
                <w:lang w:eastAsia="pl-PL"/>
              </w:rPr>
              <w:t xml:space="preserve"> że wsparcie środkami FE SL jest możliwe i uzasadnione. </w:t>
            </w:r>
          </w:p>
          <w:p w14:paraId="4247882F" w14:textId="61C9A07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[Wnioskodawca przestawił wymagane dokumenty – 1 (kryterium spełnione), 0 (brak spełnienia kryterium) – brak przedstawienia stosownych dokumentów] </w:t>
            </w:r>
          </w:p>
          <w:p w14:paraId="4D4047E4" w14:textId="0F1D76F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lub</w:t>
            </w:r>
          </w:p>
          <w:p w14:paraId="3612E758" w14:textId="061BA20F"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563A5146" w:rsidRPr="67F72095">
              <w:rPr>
                <w:rFonts w:ascii="Arial" w:eastAsia="Times New Roman" w:hAnsi="Arial" w:cs="Arial"/>
                <w:sz w:val="21"/>
                <w:szCs w:val="21"/>
                <w:lang w:eastAsia="pl-PL"/>
              </w:rPr>
              <w:t>oraz</w:t>
            </w:r>
            <w:r w:rsidRPr="67F72095">
              <w:rPr>
                <w:rFonts w:ascii="Arial" w:eastAsia="Times New Roman" w:hAnsi="Arial" w:cs="Arial"/>
                <w:sz w:val="21"/>
                <w:szCs w:val="21"/>
                <w:lang w:eastAsia="pl-PL"/>
              </w:rPr>
              <w:t xml:space="preserve"> że wsparcie środkami FE SL jest możliwe i uzasadnione. </w:t>
            </w:r>
          </w:p>
          <w:p w14:paraId="146A8E97" w14:textId="1E60206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[Wnioskodawca przestawił wymagane dokumenty – 1 (kryterium spełnione), 0 (brak spełnienia kryterium) – brak przedstawienia stosownych dokumentów] </w:t>
            </w:r>
          </w:p>
          <w:p w14:paraId="56ECE203" w14:textId="68C7D074" w:rsidR="003D46D3" w:rsidRPr="002D15AC" w:rsidRDefault="003D46D3" w:rsidP="002D15AC">
            <w:pPr>
              <w:spacing w:before="100" w:beforeAutospacing="1" w:after="100" w:afterAutospacing="1"/>
              <w:ind w:left="36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lub</w:t>
            </w:r>
          </w:p>
          <w:p w14:paraId="58A77EE8" w14:textId="01ACD48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odniesieniu do gruntów leśnych i rolnych (ust. z dnia 3 lutego 1995 r. o ochronie gruntów rolnych i leśnych) – na podstawie dokumentów uzyskanych od właściwego miejscowo Starosty powiatowego:</w:t>
            </w:r>
          </w:p>
          <w:p w14:paraId="2CBC60C0" w14:textId="260AA6C7" w:rsidR="003D46D3" w:rsidRPr="002D15AC" w:rsidRDefault="003D46D3" w:rsidP="002D15AC">
            <w:pPr>
              <w:numPr>
                <w:ilvl w:val="0"/>
                <w:numId w:val="43"/>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decyzji o zakończeniu rekultywacji</w:t>
            </w:r>
          </w:p>
          <w:p w14:paraId="51D870C1" w14:textId="5494E574" w:rsidR="003D46D3" w:rsidRPr="002D15AC" w:rsidRDefault="003D46D3" w:rsidP="002D15AC">
            <w:pPr>
              <w:spacing w:before="100" w:beforeAutospacing="1" w:after="100" w:afterAutospacing="1"/>
              <w:ind w:left="36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lub</w:t>
            </w:r>
          </w:p>
          <w:p w14:paraId="776A6F21" w14:textId="669A6675" w:rsidR="003D46D3" w:rsidRPr="002D15AC" w:rsidRDefault="003D46D3" w:rsidP="002D15AC">
            <w:pPr>
              <w:numPr>
                <w:ilvl w:val="0"/>
                <w:numId w:val="44"/>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zaświadczenia – stanowiącego, że grunty (obszar/teren) nie były objęte koniecznością przeprowadzenia rekultywacji</w:t>
            </w:r>
          </w:p>
          <w:p w14:paraId="49364F15" w14:textId="207C578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4384A97A" w14:textId="5D3647E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[Wnioskodawca przestawił wymagane dokumenty – 1 (kryterium spełnione), 0 (brak spełnienia kryterium) – brak przedstawienia stosownych dokumentów)</w:t>
            </w:r>
          </w:p>
        </w:tc>
        <w:tc>
          <w:tcPr>
            <w:tcW w:w="1868" w:type="dxa"/>
            <w:hideMark/>
          </w:tcPr>
          <w:p w14:paraId="1F4DA237" w14:textId="05564C92"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0054DF9E" w14:textId="393BF91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53135663" w14:textId="79EAA153"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27E5F154" w14:textId="4CD0D96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5C8A88CD" w14:textId="77777777" w:rsidTr="67F72095">
        <w:trPr>
          <w:trHeight w:val="300"/>
        </w:trPr>
        <w:tc>
          <w:tcPr>
            <w:tcW w:w="988" w:type="dxa"/>
            <w:hideMark/>
          </w:tcPr>
          <w:p w14:paraId="1DB4B1A6"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380FF529" w14:textId="0670764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zasadą równości kobiet i mężczyzn</w:t>
            </w:r>
          </w:p>
        </w:tc>
        <w:tc>
          <w:tcPr>
            <w:tcW w:w="5579" w:type="dxa"/>
            <w:hideMark/>
          </w:tcPr>
          <w:p w14:paraId="573D0726" w14:textId="23765F1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Przez zgodność z zasadą równości kobiet i mężczyzn należy rozumieć pozytywny lub neutralny wpływ projektu na tę zasadę.</w:t>
            </w:r>
          </w:p>
          <w:p w14:paraId="5B48342A" w14:textId="09B5C7A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7C0616A8" w14:textId="08BDC229"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10A01E59" w14:textId="72CE600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przypadku negatywnego wpływu na realizację zasady równości kobiet i mężczyzn kryterium zostanie uznane za niespełnione.</w:t>
            </w:r>
          </w:p>
          <w:p w14:paraId="69B904C9" w14:textId="724600A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w:t>
            </w:r>
          </w:p>
        </w:tc>
        <w:tc>
          <w:tcPr>
            <w:tcW w:w="1868" w:type="dxa"/>
            <w:hideMark/>
          </w:tcPr>
          <w:p w14:paraId="74897AC9" w14:textId="790AC53C"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59385B7E" w14:textId="0F2A619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621ACEF5" w14:textId="67EE200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39827335" w14:textId="354FFF1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14BB3AB5" w14:textId="77777777" w:rsidTr="67F72095">
        <w:trPr>
          <w:trHeight w:val="300"/>
        </w:trPr>
        <w:tc>
          <w:tcPr>
            <w:tcW w:w="988" w:type="dxa"/>
            <w:hideMark/>
          </w:tcPr>
          <w:p w14:paraId="49AF046D"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57D5FCED" w14:textId="0BC3881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zasadą równości szans i niedyskryminacji, w tym dostępności dla osób z niepełnosprawnościami</w:t>
            </w:r>
          </w:p>
        </w:tc>
        <w:tc>
          <w:tcPr>
            <w:tcW w:w="5579" w:type="dxa"/>
            <w:hideMark/>
          </w:tcPr>
          <w:p w14:paraId="4754EA89" w14:textId="71EC3A30" w:rsidR="003D46D3" w:rsidRPr="002D15AC" w:rsidRDefault="003D46D3" w:rsidP="002D15AC">
            <w:pPr>
              <w:spacing w:beforeAutospacing="1" w:afterAutospacing="1"/>
              <w:rPr>
                <w:rFonts w:ascii="Arial" w:eastAsia="Times New Roman" w:hAnsi="Arial" w:cs="Arial"/>
                <w:sz w:val="21"/>
                <w:szCs w:val="21"/>
                <w:lang w:eastAsia="pl-PL"/>
              </w:rPr>
            </w:pPr>
            <w:r w:rsidRPr="002D15AC">
              <w:rPr>
                <w:rFonts w:ascii="Arial" w:eastAsia="Arial" w:hAnsi="Arial" w:cs="Arial"/>
                <w:sz w:val="21"/>
                <w:szCs w:val="21"/>
              </w:rPr>
              <w:t xml:space="preserve">Przez zgodność projektu z zasadą równości szans i niedyskryminacji, w tym dostępności dla osób z </w:t>
            </w:r>
            <w:r w:rsidRPr="002D15AC">
              <w:rPr>
                <w:rFonts w:ascii="Arial" w:eastAsia="Arial" w:hAnsi="Arial" w:cs="Arial"/>
                <w:sz w:val="21"/>
                <w:szCs w:val="21"/>
                <w:lang w:eastAsia="pl-PL"/>
              </w:rPr>
              <w:t>niepełnosprawnościami</w:t>
            </w:r>
            <w:r w:rsidRPr="002D15AC">
              <w:rPr>
                <w:rFonts w:ascii="Arial" w:eastAsia="Arial" w:hAnsi="Arial" w:cs="Arial"/>
                <w:sz w:val="21"/>
                <w:szCs w:val="21"/>
              </w:rPr>
              <w:t xml:space="preserve"> należy rozumieć pozytywny wpływ projektu na realizację tej zasady, czyli</w:t>
            </w:r>
            <w:r w:rsidRPr="002D15AC">
              <w:rPr>
                <w:rFonts w:ascii="Arial" w:eastAsia="Arial" w:hAnsi="Arial" w:cs="Arial"/>
                <w:sz w:val="21"/>
                <w:szCs w:val="21"/>
                <w:lang w:eastAsia="pl-PL"/>
              </w:rPr>
              <w:t xml:space="preserve"> </w:t>
            </w:r>
            <w:r w:rsidRPr="002D15AC">
              <w:rPr>
                <w:rFonts w:ascii="Arial" w:eastAsia="Times New Roman" w:hAnsi="Arial" w:cs="Arial"/>
                <w:sz w:val="21"/>
                <w:szCs w:val="21"/>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w:t>
            </w:r>
            <w:r w:rsidRPr="002D15AC">
              <w:rPr>
                <w:rFonts w:ascii="Arial" w:eastAsia="Times New Roman" w:hAnsi="Arial" w:cs="Arial"/>
                <w:sz w:val="21"/>
                <w:szCs w:val="21"/>
                <w:lang w:eastAsia="pl-PL"/>
              </w:rPr>
              <w:lastRenderedPageBreak/>
              <w:t>funduszy unijnych na lata 2021-2027. Przy konstrukcji założeń projektu należy uwzględnić uniwersalne projektowanie (np. poprzez standardy dostępności) lub jeśli to niemożliwe – racjonalne usprawnienie (oba zdefiniowane w ww. Wytycznych).</w:t>
            </w:r>
          </w:p>
          <w:p w14:paraId="1FB66CD4" w14:textId="0CCE01C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2D15AC">
              <w:rPr>
                <w:rFonts w:ascii="Arial" w:eastAsia="Times New Roman" w:hAnsi="Arial" w:cs="Arial"/>
                <w:sz w:val="21"/>
                <w:szCs w:val="21"/>
                <w:vertAlign w:val="superscript"/>
                <w:lang w:eastAsia="pl-PL"/>
              </w:rPr>
              <w:footnoteReference w:id="1"/>
            </w:r>
            <w:r w:rsidRPr="002D15AC">
              <w:rPr>
                <w:rFonts w:ascii="Arial" w:eastAsia="Times New Roman" w:hAnsi="Arial" w:cs="Arial"/>
                <w:sz w:val="21"/>
                <w:szCs w:val="21"/>
                <w:lang w:eastAsia="pl-PL"/>
              </w:rPr>
              <w:t>(m.in. przebudowa</w:t>
            </w:r>
            <w:r w:rsidRPr="002D15AC">
              <w:rPr>
                <w:rFonts w:ascii="Arial" w:eastAsia="Times New Roman" w:hAnsi="Arial" w:cs="Arial"/>
                <w:sz w:val="21"/>
                <w:szCs w:val="21"/>
                <w:vertAlign w:val="superscript"/>
                <w:lang w:eastAsia="pl-PL"/>
              </w:rPr>
              <w:footnoteReference w:id="2"/>
            </w:r>
            <w:r w:rsidRPr="002D15AC">
              <w:rPr>
                <w:rFonts w:ascii="Arial" w:eastAsia="Times New Roman" w:hAnsi="Arial" w:cs="Arial"/>
                <w:sz w:val="21"/>
                <w:szCs w:val="21"/>
                <w:vertAlign w:val="superscript"/>
                <w:lang w:eastAsia="pl-PL"/>
              </w:rPr>
              <w:t xml:space="preserve"> </w:t>
            </w:r>
            <w:r w:rsidRPr="002D15AC">
              <w:rPr>
                <w:rFonts w:ascii="Arial" w:eastAsia="Times New Roman" w:hAnsi="Arial" w:cs="Arial"/>
                <w:sz w:val="21"/>
                <w:szCs w:val="21"/>
                <w:lang w:eastAsia="pl-PL"/>
              </w:rPr>
              <w:t>, rozbudowa</w:t>
            </w:r>
            <w:r w:rsidRPr="002D15AC">
              <w:rPr>
                <w:rFonts w:ascii="Arial" w:eastAsia="Times New Roman" w:hAnsi="Arial" w:cs="Arial"/>
                <w:sz w:val="21"/>
                <w:szCs w:val="21"/>
                <w:vertAlign w:val="superscript"/>
                <w:lang w:eastAsia="pl-PL"/>
              </w:rPr>
              <w:footnoteReference w:id="3"/>
            </w:r>
            <w:r w:rsidRPr="002D15AC">
              <w:rPr>
                <w:rFonts w:ascii="Arial" w:eastAsia="Times New Roman" w:hAnsi="Arial" w:cs="Arial"/>
                <w:sz w:val="21"/>
                <w:szCs w:val="21"/>
                <w:lang w:eastAsia="pl-PL"/>
              </w:rPr>
              <w:t>), zastosowanie standardów dostępności jest obowiązkowe, o ile pozwalają na to warunki techniczne i zakres prowadzonej modernizacji.</w:t>
            </w:r>
          </w:p>
          <w:p w14:paraId="3479B970" w14:textId="5626F1F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w:t>
            </w:r>
            <w:r w:rsidRPr="002D15AC">
              <w:rPr>
                <w:rFonts w:ascii="Arial" w:eastAsia="Times New Roman" w:hAnsi="Arial" w:cs="Arial"/>
                <w:sz w:val="21"/>
                <w:szCs w:val="21"/>
                <w:lang w:eastAsia="pl-PL"/>
              </w:rPr>
              <w:lastRenderedPageBreak/>
              <w:t>publikowanej na stronach zgodnych z WCAG 2.1, nawet w przypadku braku kwalifikowalności takich wydatków w projekcie. </w:t>
            </w:r>
          </w:p>
          <w:p w14:paraId="3CCBCEE9" w14:textId="2F1DF6F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71CD9696" w14:textId="2B99025B"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przypadku negatywnego lub neutralnego wpływu projektu na realizację zasady równości szans i niedyskryminacji, w tym dostępność dla osób z niepełnosprawnościami, kryterium zostanie uznane za niespełnione.</w:t>
            </w:r>
          </w:p>
          <w:p w14:paraId="7716DF71" w14:textId="27FC2A9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Kryterium zostanie zweryfikowane na podstawie zapisów we wniosku o dofinansowanie projektu, zwłaszcza zapisów z części dot. realizacji zasad horyzontalnych.</w:t>
            </w:r>
          </w:p>
        </w:tc>
        <w:tc>
          <w:tcPr>
            <w:tcW w:w="1868" w:type="dxa"/>
            <w:hideMark/>
          </w:tcPr>
          <w:p w14:paraId="289B954C" w14:textId="2C78CEB2"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73BB4665" w14:textId="67484DC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72887CF6" w14:textId="5BDC449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792ED556" w14:textId="2C418199"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5F4CF84D" w14:textId="77777777" w:rsidTr="67F72095">
        <w:trPr>
          <w:trHeight w:val="300"/>
        </w:trPr>
        <w:tc>
          <w:tcPr>
            <w:tcW w:w="988" w:type="dxa"/>
            <w:hideMark/>
          </w:tcPr>
          <w:p w14:paraId="6DC7EBF9"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29B48E78" w14:textId="1EC926A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Zgodność projektu z Kartą Praw Podstawowych Unii Europejskiej z dnia 26 października 2012 r. (Dz. Urz. UE C 326 z 26.10.2012, str. 391), w zakresie </w:t>
            </w:r>
            <w:r w:rsidRPr="002D15AC">
              <w:rPr>
                <w:rFonts w:ascii="Arial" w:eastAsia="Times New Roman" w:hAnsi="Arial" w:cs="Arial"/>
                <w:sz w:val="21"/>
                <w:szCs w:val="21"/>
                <w:lang w:eastAsia="pl-PL"/>
              </w:rPr>
              <w:lastRenderedPageBreak/>
              <w:t>odnoszącym się do sposobu realizacji, zakresu projektu i wnioskodawcy.</w:t>
            </w:r>
            <w:r w:rsidR="003B340C">
              <w:rPr>
                <w:rFonts w:ascii="Arial" w:eastAsia="Times New Roman" w:hAnsi="Arial" w:cs="Arial"/>
                <w:sz w:val="21"/>
                <w:szCs w:val="21"/>
                <w:lang w:eastAsia="pl-PL"/>
              </w:rPr>
              <w:t xml:space="preserve"> </w:t>
            </w:r>
          </w:p>
        </w:tc>
        <w:tc>
          <w:tcPr>
            <w:tcW w:w="5579" w:type="dxa"/>
            <w:hideMark/>
          </w:tcPr>
          <w:p w14:paraId="2F8AFFEA" w14:textId="6009B1F4" w:rsidR="003D46D3" w:rsidRPr="002D15AC" w:rsidRDefault="003D46D3" w:rsidP="002D15AC">
            <w:pPr>
              <w:spacing w:beforeAutospacing="1" w:afterAutospacing="1"/>
              <w:rPr>
                <w:rFonts w:ascii="Arial" w:eastAsia="Arial" w:hAnsi="Arial" w:cs="Arial"/>
                <w:sz w:val="21"/>
                <w:szCs w:val="21"/>
              </w:rPr>
            </w:pPr>
            <w:r w:rsidRPr="002D15AC">
              <w:rPr>
                <w:rFonts w:ascii="Arial" w:eastAsia="Arial" w:hAnsi="Arial" w:cs="Arial"/>
                <w:sz w:val="21"/>
                <w:szCs w:val="21"/>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w:t>
            </w:r>
            <w:r w:rsidRPr="002D15AC">
              <w:rPr>
                <w:rFonts w:ascii="Arial" w:eastAsia="Arial" w:hAnsi="Arial" w:cs="Arial"/>
                <w:sz w:val="21"/>
                <w:szCs w:val="21"/>
              </w:rPr>
              <w:lastRenderedPageBreak/>
              <w:t>Żaden aspekt projektu, jego zakres oraz sposób jego realizacji nie może naruszać zapisów Karty.</w:t>
            </w:r>
          </w:p>
          <w:p w14:paraId="028873A0" w14:textId="45A056E7" w:rsidR="003D46D3" w:rsidRPr="002D15AC" w:rsidRDefault="003D46D3" w:rsidP="002D15AC">
            <w:pPr>
              <w:spacing w:beforeAutospacing="1" w:afterAutospacing="1"/>
              <w:rPr>
                <w:rFonts w:ascii="Arial" w:eastAsia="Arial" w:hAnsi="Arial" w:cs="Arial"/>
                <w:sz w:val="21"/>
                <w:szCs w:val="21"/>
              </w:rPr>
            </w:pPr>
            <w:r w:rsidRPr="002D15AC">
              <w:rPr>
                <w:rFonts w:ascii="Arial" w:eastAsia="Arial" w:hAnsi="Arial" w:cs="Arial"/>
                <w:sz w:val="21"/>
                <w:szCs w:val="21"/>
              </w:rPr>
              <w:t xml:space="preserve">Wsparcie polityki spójności będzie udzielane wyłącznie </w:t>
            </w:r>
            <w:r w:rsidRPr="002D15AC">
              <w:rPr>
                <w:rFonts w:ascii="Arial" w:eastAsia="Arial" w:hAnsi="Arial" w:cs="Arial"/>
                <w:sz w:val="21"/>
                <w:szCs w:val="21"/>
                <w:lang w:eastAsia="pl-PL"/>
              </w:rPr>
              <w:t>projektom</w:t>
            </w:r>
            <w:r w:rsidRPr="002D15AC">
              <w:rPr>
                <w:rFonts w:ascii="Arial" w:eastAsia="Arial" w:hAnsi="Arial" w:cs="Arial"/>
                <w:sz w:val="21"/>
                <w:szCs w:val="21"/>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71675B85" w14:textId="177B8423" w:rsidR="003D46D3" w:rsidRPr="00AD72F2" w:rsidRDefault="003D46D3" w:rsidP="00AD72F2">
            <w:pPr>
              <w:spacing w:beforeAutospacing="1" w:afterAutospacing="1"/>
              <w:rPr>
                <w:rFonts w:ascii="Arial" w:eastAsia="Arial" w:hAnsi="Arial" w:cs="Arial"/>
                <w:sz w:val="21"/>
                <w:szCs w:val="21"/>
              </w:rPr>
            </w:pPr>
            <w:r w:rsidRPr="002D15AC">
              <w:rPr>
                <w:rFonts w:ascii="Arial" w:eastAsia="Arial" w:hAnsi="Arial" w:cs="Arial"/>
                <w:sz w:val="21"/>
                <w:szCs w:val="21"/>
              </w:rPr>
              <w:t xml:space="preserve">Dla wnioskodawców i oceniających mogą być pomocne Wytyczne Komisji Europejskiej dotyczące zapewnienia poszanowania Karty praw podstawowych Unii Europejskiej przy wdrażaniu europejskich funduszy </w:t>
            </w:r>
            <w:r w:rsidRPr="002D15AC">
              <w:rPr>
                <w:rFonts w:ascii="Arial" w:eastAsia="Arial" w:hAnsi="Arial" w:cs="Arial"/>
                <w:sz w:val="21"/>
                <w:szCs w:val="21"/>
              </w:rPr>
              <w:lastRenderedPageBreak/>
              <w:t>strukturalnych i inwestycyjnych, w szczególności załącznik nr III.</w:t>
            </w:r>
          </w:p>
        </w:tc>
        <w:tc>
          <w:tcPr>
            <w:tcW w:w="1868" w:type="dxa"/>
            <w:hideMark/>
          </w:tcPr>
          <w:p w14:paraId="160E7116" w14:textId="40990123"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431505F3" w14:textId="2986E0F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18921485" w14:textId="6EFCD34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3729F29B" w14:textId="74422B5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28ED8ECA" w14:textId="77777777" w:rsidTr="67F72095">
        <w:trPr>
          <w:trHeight w:val="300"/>
        </w:trPr>
        <w:tc>
          <w:tcPr>
            <w:tcW w:w="988" w:type="dxa"/>
            <w:hideMark/>
          </w:tcPr>
          <w:p w14:paraId="43CFE33D" w14:textId="77777777" w:rsidR="003D46D3" w:rsidRPr="00AD72F2" w:rsidRDefault="003D46D3" w:rsidP="00AD72F2">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194D7287" w14:textId="306550D3"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579" w:type="dxa"/>
            <w:hideMark/>
          </w:tcPr>
          <w:p w14:paraId="4B2F76F0"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Konwencją o Prawach Osób Niepełnosprawnych, na etapie oceny wniosku należy rozumieć jako brak sprzeczności pomiędzy zapisami projektu a wymogami tego dokumentu. </w:t>
            </w:r>
          </w:p>
          <w:p w14:paraId="76F2C37B" w14:textId="3A5FB19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p>
          <w:p w14:paraId="37E81099" w14:textId="65586B93" w:rsidR="003D46D3" w:rsidRPr="00AD72F2" w:rsidRDefault="003D46D3" w:rsidP="00AD72F2">
            <w:pPr>
              <w:rPr>
                <w:rFonts w:ascii="Arial" w:hAnsi="Arial" w:cs="Arial"/>
                <w:sz w:val="21"/>
                <w:szCs w:val="21"/>
              </w:rPr>
            </w:pPr>
            <w:r w:rsidRPr="002D15AC">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w:t>
            </w:r>
          </w:p>
        </w:tc>
        <w:tc>
          <w:tcPr>
            <w:tcW w:w="1868" w:type="dxa"/>
            <w:hideMark/>
          </w:tcPr>
          <w:p w14:paraId="6D0D1A09" w14:textId="0FA63414"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TAK</w:t>
            </w:r>
            <w:r w:rsidR="003B340C">
              <w:rPr>
                <w:rFonts w:ascii="Arial" w:eastAsia="Times New Roman" w:hAnsi="Arial" w:cs="Arial"/>
                <w:sz w:val="21"/>
                <w:szCs w:val="21"/>
                <w:lang w:eastAsia="pl-PL"/>
              </w:rPr>
              <w:t xml:space="preserve"> </w:t>
            </w:r>
          </w:p>
          <w:p w14:paraId="2AACCC26" w14:textId="2217F73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42209177" w14:textId="0C747BA3"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76795CE4" w14:textId="6BB7D09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7A5D2D49" w14:textId="77777777" w:rsidTr="67F72095">
        <w:trPr>
          <w:trHeight w:val="300"/>
        </w:trPr>
        <w:tc>
          <w:tcPr>
            <w:tcW w:w="988" w:type="dxa"/>
            <w:hideMark/>
          </w:tcPr>
          <w:p w14:paraId="3C8BADE1"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559A6A0D" w14:textId="302476D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Zgodność projektu z zasadą deinstytucjonalizacji (dotyczy CP 4)</w:t>
            </w:r>
          </w:p>
        </w:tc>
        <w:tc>
          <w:tcPr>
            <w:tcW w:w="5579" w:type="dxa"/>
            <w:hideMark/>
          </w:tcPr>
          <w:p w14:paraId="1FE36258" w14:textId="4EB5D11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Wsparcie będzie udzielane wyłącznie projektom zgodnym z zasadą deinstytucjonalizacji.  Inwestycje infrastrukturalne w placówki świadczące całodobową opiekę długoterminową w formach instytucjonalnych (w rozumieniu Wytycznych dotyczących realizacji projektów z udziałem środków Europejskiego Funduszu Społecznego Plus w regionalnych programach na lata 2021–2027) nie będą wspierane.</w:t>
            </w:r>
          </w:p>
        </w:tc>
        <w:tc>
          <w:tcPr>
            <w:tcW w:w="1868" w:type="dxa"/>
            <w:hideMark/>
          </w:tcPr>
          <w:p w14:paraId="565ABF12" w14:textId="10969E62"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TAK</w:t>
            </w:r>
            <w:r w:rsidR="003B340C">
              <w:rPr>
                <w:rFonts w:ascii="Arial" w:eastAsia="Times New Roman" w:hAnsi="Arial" w:cs="Arial"/>
                <w:sz w:val="21"/>
                <w:szCs w:val="21"/>
                <w:lang w:eastAsia="pl-PL"/>
              </w:rPr>
              <w:t xml:space="preserve"> </w:t>
            </w:r>
          </w:p>
          <w:p w14:paraId="7260FA04" w14:textId="2D83143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0D645B8D" w14:textId="05CA096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5E18D982" w14:textId="32D842A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109C7A97" w14:textId="77777777" w:rsidTr="67F72095">
        <w:trPr>
          <w:trHeight w:val="300"/>
        </w:trPr>
        <w:tc>
          <w:tcPr>
            <w:tcW w:w="988" w:type="dxa"/>
            <w:hideMark/>
          </w:tcPr>
          <w:p w14:paraId="639F3A49"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6E8BEA98" w14:textId="1EBC593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Prawidłowość zawarcia partnerstwa – w tym partnerstwa publiczno - </w:t>
            </w:r>
            <w:r w:rsidRPr="002D15AC">
              <w:rPr>
                <w:rFonts w:ascii="Arial" w:eastAsia="Times New Roman" w:hAnsi="Arial" w:cs="Arial"/>
                <w:sz w:val="21"/>
                <w:szCs w:val="21"/>
                <w:lang w:eastAsia="pl-PL"/>
              </w:rPr>
              <w:lastRenderedPageBreak/>
              <w:t>prywatnego (jeśli dotyczy)</w:t>
            </w:r>
          </w:p>
        </w:tc>
        <w:tc>
          <w:tcPr>
            <w:tcW w:w="5579" w:type="dxa"/>
            <w:hideMark/>
          </w:tcPr>
          <w:p w14:paraId="08B3AE87" w14:textId="07FBCF5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W ramach kryterium weryfikowane będzie:</w:t>
            </w:r>
          </w:p>
          <w:p w14:paraId="703B1455" w14:textId="6CDE6E74" w:rsidR="003D46D3" w:rsidRPr="002D15AC" w:rsidRDefault="003D46D3" w:rsidP="002D15AC">
            <w:pPr>
              <w:numPr>
                <w:ilvl w:val="0"/>
                <w:numId w:val="51"/>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przedstawiono zakres i formę udziału poszczególnych partnerów w projekcie, w tym podział obowiązków związanych z utrzymaniem projektu co najmniej w okresie trwałości,</w:t>
            </w:r>
          </w:p>
          <w:p w14:paraId="2587EFED" w14:textId="15657FCE" w:rsidR="003D46D3" w:rsidRPr="002D15AC" w:rsidRDefault="003D46D3" w:rsidP="67F72095">
            <w:pPr>
              <w:numPr>
                <w:ilvl w:val="0"/>
                <w:numId w:val="51"/>
              </w:numPr>
              <w:spacing w:beforeAutospacing="1" w:afterAutospacing="1"/>
              <w:ind w:firstLine="0"/>
              <w:rPr>
                <w:rFonts w:ascii="Arial" w:eastAsia="Times New Roman" w:hAnsi="Arial" w:cs="Arial"/>
                <w:sz w:val="21"/>
                <w:szCs w:val="21"/>
                <w:lang w:eastAsia="pl-PL"/>
              </w:rPr>
            </w:pPr>
            <w:r w:rsidRPr="67F72095">
              <w:rPr>
                <w:rFonts w:ascii="Arial" w:eastAsia="Times New Roman" w:hAnsi="Arial" w:cs="Arial"/>
                <w:sz w:val="21"/>
                <w:szCs w:val="21"/>
                <w:lang w:eastAsia="pl-PL"/>
              </w:rPr>
              <w:lastRenderedPageBreak/>
              <w:t xml:space="preserve">czy załączono załącznik: podpisana umowa partnerstwa (dotyczy partnerstwa zawartego zgodnie z art. </w:t>
            </w:r>
            <w:r w:rsidR="01C1B2F7" w:rsidRPr="67F72095">
              <w:rPr>
                <w:rFonts w:ascii="Arial" w:eastAsia="Times New Roman" w:hAnsi="Arial" w:cs="Arial"/>
                <w:sz w:val="21"/>
                <w:szCs w:val="21"/>
                <w:lang w:eastAsia="pl-PL"/>
              </w:rPr>
              <w:t>39 ustawy</w:t>
            </w:r>
            <w:r w:rsidRPr="67F72095">
              <w:rPr>
                <w:rFonts w:ascii="Arial" w:eastAsia="Times New Roman" w:hAnsi="Arial" w:cs="Arial"/>
                <w:sz w:val="21"/>
                <w:szCs w:val="21"/>
                <w:lang w:eastAsia="pl-PL"/>
              </w:rPr>
              <w:t xml:space="preserve"> z dnia 28 kwietnia </w:t>
            </w:r>
            <w:r w:rsidR="79403A22" w:rsidRPr="67F72095">
              <w:rPr>
                <w:rFonts w:ascii="Arial" w:eastAsia="Times New Roman" w:hAnsi="Arial" w:cs="Arial"/>
                <w:sz w:val="21"/>
                <w:szCs w:val="21"/>
                <w:lang w:eastAsia="pl-PL"/>
              </w:rPr>
              <w:t xml:space="preserve">2022 roku </w:t>
            </w:r>
            <w:r w:rsidRPr="67F72095">
              <w:rPr>
                <w:rFonts w:ascii="Arial" w:eastAsia="Times New Roman" w:hAnsi="Arial" w:cs="Arial"/>
                <w:sz w:val="21"/>
                <w:szCs w:val="21"/>
                <w:lang w:eastAsia="pl-PL"/>
              </w:rPr>
              <w:t>o zasadach realizacji zadań finansowanych ze środków europejskich w perspektywie finansowej 2021–2027</w:t>
            </w:r>
          </w:p>
          <w:p w14:paraId="6B0C1210" w14:textId="3AF6133E" w:rsidR="003D46D3" w:rsidRPr="002D15AC" w:rsidRDefault="003D46D3" w:rsidP="67F72095">
            <w:pPr>
              <w:numPr>
                <w:ilvl w:val="0"/>
                <w:numId w:val="51"/>
              </w:numPr>
              <w:spacing w:before="100" w:beforeAutospacing="1" w:after="100" w:afterAutospacing="1"/>
              <w:ind w:firstLine="0"/>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czy w przypadku projektu partnerskiego, dochowano wszystkich obowiązków wynikających </w:t>
            </w:r>
            <w:r w:rsidR="1BD65E45" w:rsidRPr="67F72095">
              <w:rPr>
                <w:rFonts w:ascii="Arial" w:eastAsia="Times New Roman" w:hAnsi="Arial" w:cs="Arial"/>
                <w:sz w:val="21"/>
                <w:szCs w:val="21"/>
                <w:lang w:eastAsia="pl-PL"/>
              </w:rPr>
              <w:t>z ustawy</w:t>
            </w:r>
            <w:r w:rsidRPr="67F72095">
              <w:rPr>
                <w:rFonts w:ascii="Arial" w:eastAsia="Times New Roman" w:hAnsi="Arial" w:cs="Arial"/>
                <w:sz w:val="21"/>
                <w:szCs w:val="21"/>
                <w:lang w:eastAsia="pl-PL"/>
              </w:rPr>
              <w:t xml:space="preserve"> z dnia 28 kwietnia </w:t>
            </w:r>
            <w:r w:rsidR="7CC516E9" w:rsidRPr="67F72095">
              <w:rPr>
                <w:rFonts w:ascii="Arial" w:eastAsia="Times New Roman" w:hAnsi="Arial" w:cs="Arial"/>
                <w:sz w:val="21"/>
                <w:szCs w:val="21"/>
                <w:lang w:eastAsia="pl-PL"/>
              </w:rPr>
              <w:t xml:space="preserve">2022 roku </w:t>
            </w:r>
            <w:r w:rsidRPr="67F72095">
              <w:rPr>
                <w:rFonts w:ascii="Arial" w:eastAsia="Times New Roman" w:hAnsi="Arial" w:cs="Arial"/>
                <w:sz w:val="21"/>
                <w:szCs w:val="21"/>
                <w:lang w:eastAsia="pl-PL"/>
              </w:rPr>
              <w:t>o zasadach realizacji zadań finansowanych ze środków europejskich w perspektywie finansowej 2021–2027,</w:t>
            </w:r>
          </w:p>
          <w:p w14:paraId="491DEE24" w14:textId="58B75CCC" w:rsidR="003D46D3" w:rsidRPr="002D15AC" w:rsidRDefault="003D46D3" w:rsidP="67F72095">
            <w:pPr>
              <w:numPr>
                <w:ilvl w:val="0"/>
                <w:numId w:val="51"/>
              </w:numPr>
              <w:spacing w:before="100" w:beforeAutospacing="1" w:after="100" w:afterAutospacing="1"/>
              <w:ind w:firstLine="0"/>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czy w przypadku projektu hybrydowego, dochowano wszystkich obowiązków wynikających z Rozporządzenia Parlamentu Europejskiego i Rady (UE) 2021/1060 z dnia 24 czerwca 2021 r., oraz art. 40. 1. ustawy z dnia 28 kwietnia</w:t>
            </w:r>
            <w:r w:rsidR="77F90951" w:rsidRPr="67F72095">
              <w:rPr>
                <w:rFonts w:ascii="Arial" w:eastAsia="Times New Roman" w:hAnsi="Arial" w:cs="Arial"/>
                <w:sz w:val="21"/>
                <w:szCs w:val="21"/>
                <w:lang w:eastAsia="pl-PL"/>
              </w:rPr>
              <w:t xml:space="preserve"> 2022 roku</w:t>
            </w:r>
            <w:r w:rsidRPr="67F72095">
              <w:rPr>
                <w:rFonts w:ascii="Arial" w:eastAsia="Times New Roman" w:hAnsi="Arial" w:cs="Arial"/>
                <w:sz w:val="21"/>
                <w:szCs w:val="21"/>
                <w:lang w:eastAsia="pl-PL"/>
              </w:rPr>
              <w:t xml:space="preserve"> o zasadach realizacji zadań finansowanych ze środków europejskich w perspektywie finansowej 2021–2027 oraz z ustawy z dnia 19 grudnia 2008 r (Dz.U. z 2022 r. poz. 407) o partnerstwie publiczno –prywatnym (</w:t>
            </w:r>
            <w:r w:rsidR="17F0BC48" w:rsidRPr="67F72095">
              <w:rPr>
                <w:rFonts w:ascii="Arial" w:eastAsia="Times New Roman" w:hAnsi="Arial" w:cs="Arial"/>
                <w:sz w:val="21"/>
                <w:szCs w:val="21"/>
                <w:lang w:eastAsia="pl-PL"/>
              </w:rPr>
              <w:t>Rozdział 1</w:t>
            </w:r>
            <w:r w:rsidRPr="67F72095">
              <w:rPr>
                <w:rFonts w:ascii="Arial" w:eastAsia="Times New Roman" w:hAnsi="Arial" w:cs="Arial"/>
                <w:sz w:val="21"/>
                <w:szCs w:val="21"/>
                <w:lang w:eastAsia="pl-PL"/>
              </w:rPr>
              <w:t>a-4)?</w:t>
            </w:r>
          </w:p>
        </w:tc>
        <w:tc>
          <w:tcPr>
            <w:tcW w:w="1868" w:type="dxa"/>
            <w:hideMark/>
          </w:tcPr>
          <w:p w14:paraId="3AAA5C7D" w14:textId="3FBCE041"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34AB0A64" w14:textId="6043024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20BA7625" w14:textId="624D18F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2C533EC9" w14:textId="42C37A9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2D6E1426" w14:textId="77777777" w:rsidTr="67F72095">
        <w:trPr>
          <w:trHeight w:val="300"/>
        </w:trPr>
        <w:tc>
          <w:tcPr>
            <w:tcW w:w="988" w:type="dxa"/>
            <w:hideMark/>
          </w:tcPr>
          <w:p w14:paraId="5E17B6F7"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4ED2FFD7" w14:textId="3AB6526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Wynikanie projektu z aktualnego i pozytywnie zaopiniowanego programu </w:t>
            </w:r>
            <w:r w:rsidRPr="002D15AC">
              <w:rPr>
                <w:rFonts w:ascii="Arial" w:eastAsia="Times New Roman" w:hAnsi="Arial" w:cs="Arial"/>
                <w:sz w:val="21"/>
                <w:szCs w:val="21"/>
                <w:lang w:eastAsia="pl-PL"/>
              </w:rPr>
              <w:lastRenderedPageBreak/>
              <w:t>rewitalizacji (jeśli dotyczy)</w:t>
            </w:r>
          </w:p>
        </w:tc>
        <w:tc>
          <w:tcPr>
            <w:tcW w:w="5579" w:type="dxa"/>
            <w:hideMark/>
          </w:tcPr>
          <w:p w14:paraId="0FADBA58" w14:textId="1B3109D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w:t>
            </w:r>
            <w:r w:rsidRPr="002D15AC">
              <w:rPr>
                <w:rFonts w:ascii="Arial" w:eastAsia="Times New Roman" w:hAnsi="Arial" w:cs="Arial"/>
                <w:sz w:val="21"/>
                <w:szCs w:val="21"/>
                <w:lang w:eastAsia="pl-PL"/>
              </w:rPr>
              <w:lastRenderedPageBreak/>
              <w:t>programu rewitalizacji badana jest tylko dla tych projektów, które we wniosku o dofinansowanie deklarują się jako projekty rewitalizacyjne.</w:t>
            </w:r>
          </w:p>
          <w:p w14:paraId="16D27047" w14:textId="7A19D66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Przedmiotem oceny formalnej jest potwierdzenie:</w:t>
            </w:r>
          </w:p>
          <w:p w14:paraId="222A1103" w14:textId="3CC042AE" w:rsidR="003D46D3" w:rsidRPr="002D15AC" w:rsidRDefault="003D46D3" w:rsidP="002D15AC">
            <w:pPr>
              <w:numPr>
                <w:ilvl w:val="0"/>
                <w:numId w:val="5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42DB62ED" w14:textId="36CAE554" w:rsidR="003D46D3" w:rsidRPr="002D15AC" w:rsidRDefault="003D46D3" w:rsidP="002D15AC">
            <w:pPr>
              <w:numPr>
                <w:ilvl w:val="0"/>
                <w:numId w:val="5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projekt znajduje się na liście planowanych podstawowych/ogólnej charakterystyki pozostałych przedsięwzięć rewitalizacyjnych określonych w programie rewitalizacji?</w:t>
            </w:r>
          </w:p>
          <w:p w14:paraId="756EF8D5" w14:textId="63180B98" w:rsidR="003D46D3" w:rsidRPr="002D15AC" w:rsidRDefault="003D46D3" w:rsidP="002D15AC">
            <w:pPr>
              <w:numPr>
                <w:ilvl w:val="0"/>
                <w:numId w:val="5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2D15AC">
              <w:rPr>
                <w:rFonts w:ascii="Arial" w:eastAsia="Times New Roman" w:hAnsi="Arial" w:cs="Arial"/>
                <w:i/>
                <w:iCs/>
                <w:sz w:val="21"/>
                <w:szCs w:val="21"/>
                <w:lang w:eastAsia="pl-PL"/>
              </w:rPr>
              <w:t>Otwartego Regionalnego Systemu Informacji Przestrzennej Województwa Śląskiego</w:t>
            </w:r>
            <w:r w:rsidRPr="002D15AC">
              <w:rPr>
                <w:rFonts w:ascii="Arial" w:eastAsia="Times New Roman" w:hAnsi="Arial" w:cs="Arial"/>
                <w:b/>
                <w:bCs/>
                <w:sz w:val="21"/>
                <w:szCs w:val="21"/>
                <w:lang w:eastAsia="pl-PL"/>
              </w:rPr>
              <w:t xml:space="preserve"> (ORSIP 2.0 lub jego aktualizacja)</w:t>
            </w:r>
            <w:r w:rsidRPr="002D15AC">
              <w:rPr>
                <w:rFonts w:ascii="Arial" w:eastAsia="Times New Roman" w:hAnsi="Arial" w:cs="Arial"/>
                <w:sz w:val="21"/>
                <w:szCs w:val="21"/>
                <w:lang w:eastAsia="pl-PL"/>
              </w:rPr>
              <w:t>?</w:t>
            </w:r>
          </w:p>
          <w:p w14:paraId="3D4D024F" w14:textId="2C81B231" w:rsidR="003D46D3" w:rsidRPr="002D15AC" w:rsidRDefault="003D46D3" w:rsidP="002D15AC">
            <w:pPr>
              <w:numPr>
                <w:ilvl w:val="0"/>
                <w:numId w:val="5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lokalizacja projektu (nr działki, adres) nie uległa zmianie w stosunku do lokalizacji podanej w programie rewitalizacji, lokalizacja </w:t>
            </w:r>
            <w:r w:rsidRPr="002D15AC">
              <w:rPr>
                <w:rFonts w:ascii="Arial" w:eastAsia="Times New Roman" w:hAnsi="Arial" w:cs="Arial"/>
                <w:sz w:val="21"/>
                <w:szCs w:val="21"/>
                <w:lang w:eastAsia="pl-PL"/>
              </w:rPr>
              <w:lastRenderedPageBreak/>
              <w:t xml:space="preserve">projektu będzie weryfikowana przy pomocy narzędzia </w:t>
            </w:r>
            <w:r w:rsidRPr="002D15AC">
              <w:rPr>
                <w:rFonts w:ascii="Arial" w:eastAsia="Times New Roman" w:hAnsi="Arial" w:cs="Arial"/>
                <w:i/>
                <w:iCs/>
                <w:sz w:val="21"/>
                <w:szCs w:val="21"/>
                <w:lang w:eastAsia="pl-PL"/>
              </w:rPr>
              <w:t>Otwartego Regionalnego Systemu Informacji Przestrzennej Województwa Śląskiego (</w:t>
            </w:r>
            <w:r w:rsidRPr="002D15AC">
              <w:rPr>
                <w:rFonts w:ascii="Arial" w:eastAsia="Times New Roman" w:hAnsi="Arial" w:cs="Arial"/>
                <w:b/>
                <w:bCs/>
                <w:sz w:val="21"/>
                <w:szCs w:val="21"/>
                <w:lang w:eastAsia="pl-PL"/>
              </w:rPr>
              <w:t>ORSIP 2.0 lub jego aktualizacja)</w:t>
            </w:r>
            <w:r w:rsidRPr="002D15AC">
              <w:rPr>
                <w:rFonts w:ascii="Arial" w:eastAsia="Times New Roman" w:hAnsi="Arial" w:cs="Arial"/>
                <w:sz w:val="21"/>
                <w:szCs w:val="21"/>
                <w:lang w:eastAsia="pl-PL"/>
              </w:rPr>
              <w:t xml:space="preserve">? </w:t>
            </w:r>
          </w:p>
          <w:p w14:paraId="47C535D8" w14:textId="6183CEF4" w:rsidR="003D46D3" w:rsidRPr="002D15AC" w:rsidRDefault="003D46D3" w:rsidP="002D15AC">
            <w:pPr>
              <w:numPr>
                <w:ilvl w:val="1"/>
                <w:numId w:val="52"/>
              </w:numPr>
              <w:spacing w:beforeAutospacing="1" w:afterAutospacing="1"/>
              <w:rPr>
                <w:rFonts w:ascii="Arial" w:eastAsia="Times New Roman" w:hAnsi="Arial" w:cs="Arial"/>
                <w:sz w:val="21"/>
                <w:szCs w:val="21"/>
                <w:lang w:eastAsia="pl-PL"/>
              </w:rPr>
            </w:pPr>
            <w:r w:rsidRPr="002D15AC">
              <w:rPr>
                <w:rFonts w:ascii="Arial" w:eastAsia="Times New Roman" w:hAnsi="Arial" w:cs="Arial"/>
                <w:sz w:val="21"/>
                <w:szCs w:val="21"/>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informacja zawarta w programie rewitalizacji ukazująca zasadność takiego działania.</w:t>
            </w:r>
          </w:p>
        </w:tc>
        <w:tc>
          <w:tcPr>
            <w:tcW w:w="1868" w:type="dxa"/>
            <w:hideMark/>
          </w:tcPr>
          <w:p w14:paraId="2F06EF47" w14:textId="4AB2B8F0"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3816350F" w14:textId="5FAA2E3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46FE581D" w14:textId="1221EBC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26873E4F" w14:textId="3A5EBDF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4F036632" w14:textId="77777777" w:rsidTr="67F72095">
        <w:trPr>
          <w:trHeight w:val="300"/>
        </w:trPr>
        <w:tc>
          <w:tcPr>
            <w:tcW w:w="988" w:type="dxa"/>
            <w:hideMark/>
          </w:tcPr>
          <w:p w14:paraId="7307B92A"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0A57656A" w14:textId="069DD1D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Funkcjonowanie infrastruktury w okresie trwałości</w:t>
            </w:r>
          </w:p>
        </w:tc>
        <w:tc>
          <w:tcPr>
            <w:tcW w:w="5579" w:type="dxa"/>
            <w:hideMark/>
          </w:tcPr>
          <w:p w14:paraId="55DA4F60" w14:textId="3841E4F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3323F4BC" w14:textId="6AE1076E" w:rsidR="003D46D3" w:rsidRPr="002D15AC" w:rsidRDefault="003D46D3" w:rsidP="002D15AC">
            <w:pPr>
              <w:numPr>
                <w:ilvl w:val="0"/>
                <w:numId w:val="50"/>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prawidłowo określono okres trwałości (3/5 lat / Nie dotyczy)</w:t>
            </w:r>
          </w:p>
          <w:p w14:paraId="0570A87E" w14:textId="19EB34F1" w:rsidR="003D46D3" w:rsidRPr="002D15AC" w:rsidRDefault="003D46D3" w:rsidP="002D15AC">
            <w:pPr>
              <w:numPr>
                <w:ilvl w:val="0"/>
                <w:numId w:val="50"/>
              </w:numPr>
              <w:spacing w:before="100" w:beforeAutospacing="1" w:after="100" w:afterAutospacing="1"/>
              <w:ind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opisano założenia dot. utrzymania celów i trwałości, odpłatne świadczenie usług. </w:t>
            </w:r>
            <w:r w:rsidRPr="002D15AC">
              <w:rPr>
                <w:rFonts w:ascii="Arial" w:eastAsia="Times New Roman" w:hAnsi="Arial" w:cs="Arial"/>
                <w:sz w:val="21"/>
                <w:szCs w:val="21"/>
                <w:lang w:eastAsia="pl-PL"/>
              </w:rPr>
              <w:lastRenderedPageBreak/>
              <w:t>Czy opisy są zrozumiałe, logiczne i jednoznaczne?</w:t>
            </w:r>
          </w:p>
        </w:tc>
        <w:tc>
          <w:tcPr>
            <w:tcW w:w="1868" w:type="dxa"/>
            <w:hideMark/>
          </w:tcPr>
          <w:p w14:paraId="6DF5DFC2" w14:textId="13169100"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0C9601D4" w14:textId="287D52D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71D0C84D" w14:textId="52F99B6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71A12B34" w14:textId="4CCB25F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rsidDel="00131B37" w14:paraId="66F678C4" w14:textId="77777777" w:rsidTr="67F72095">
        <w:trPr>
          <w:trHeight w:val="300"/>
        </w:trPr>
        <w:tc>
          <w:tcPr>
            <w:tcW w:w="988" w:type="dxa"/>
            <w:hideMark/>
          </w:tcPr>
          <w:p w14:paraId="50747331" w14:textId="77777777" w:rsidR="003D46D3" w:rsidRPr="002D15AC" w:rsidDel="00131B37"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1E73EF47" w14:textId="0C8B3D5E" w:rsidR="003D46D3" w:rsidRPr="002D15AC" w:rsidDel="00131B37"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Poprawność informacji dot. zadań w projekcie</w:t>
            </w:r>
          </w:p>
        </w:tc>
        <w:tc>
          <w:tcPr>
            <w:tcW w:w="5579" w:type="dxa"/>
            <w:hideMark/>
          </w:tcPr>
          <w:p w14:paraId="60AF2D6A" w14:textId="055E450A" w:rsidR="003D46D3" w:rsidRPr="002D15AC" w:rsidDel="00131B37" w:rsidRDefault="003D46D3" w:rsidP="002D15AC">
            <w:pPr>
              <w:spacing w:before="100" w:beforeAutospacing="1" w:after="100" w:afterAutospacing="1"/>
              <w:ind w:left="480"/>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W ramach kryterium weryfikowane będzie:</w:t>
            </w:r>
          </w:p>
          <w:p w14:paraId="3B6E254F" w14:textId="77777777" w:rsidR="003D46D3" w:rsidRPr="002D15AC" w:rsidDel="00131B37" w:rsidRDefault="003D46D3" w:rsidP="002D15AC">
            <w:pPr>
              <w:numPr>
                <w:ilvl w:val="0"/>
                <w:numId w:val="46"/>
              </w:numPr>
              <w:spacing w:before="100" w:beforeAutospacing="1" w:after="100" w:afterAutospacing="1"/>
              <w:ind w:left="735" w:firstLine="0"/>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czy nazwa zadania jest adekwatna i odpowiada zakresowi rzeczowemu zadania?  </w:t>
            </w:r>
          </w:p>
          <w:p w14:paraId="0B9A0D76" w14:textId="77777777" w:rsidR="003D46D3" w:rsidRPr="002D15AC" w:rsidDel="00131B37" w:rsidRDefault="003D46D3" w:rsidP="002D15AC">
            <w:pPr>
              <w:numPr>
                <w:ilvl w:val="0"/>
                <w:numId w:val="46"/>
              </w:numPr>
              <w:spacing w:before="100" w:beforeAutospacing="1" w:after="100" w:afterAutospacing="1"/>
              <w:ind w:left="735" w:firstLine="0"/>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czy informacje podane w polu „Opis i uzasadnienie zadania, opis działań planowanych do realizacji w ramach zadań / określenie realizatora” są wystarczające i adekwatne do identyfikacji zakresu rzeczowego zadania? </w:t>
            </w:r>
          </w:p>
          <w:p w14:paraId="30031F77" w14:textId="43627659" w:rsidR="003D46D3" w:rsidRPr="002D15AC" w:rsidDel="00131B37" w:rsidRDefault="003D46D3" w:rsidP="002D15AC">
            <w:pPr>
              <w:numPr>
                <w:ilvl w:val="0"/>
                <w:numId w:val="46"/>
              </w:numPr>
              <w:spacing w:before="100" w:beforeAutospacing="1" w:after="100" w:afterAutospacing="1"/>
              <w:ind w:left="735" w:firstLine="0"/>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czy wskazano realizatora przy poszczególnych zadaniach? </w:t>
            </w:r>
          </w:p>
        </w:tc>
        <w:tc>
          <w:tcPr>
            <w:tcW w:w="1868" w:type="dxa"/>
            <w:hideMark/>
          </w:tcPr>
          <w:p w14:paraId="233DBCF5" w14:textId="4E2AF7AE" w:rsidR="003D46D3" w:rsidRPr="002D15AC" w:rsidDel="00131B37"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TAK</w:t>
            </w:r>
            <w:r w:rsidR="003B340C">
              <w:rPr>
                <w:rFonts w:ascii="Arial" w:eastAsia="Times New Roman" w:hAnsi="Arial" w:cs="Arial"/>
                <w:sz w:val="21"/>
                <w:szCs w:val="21"/>
                <w:lang w:eastAsia="pl-PL"/>
              </w:rPr>
              <w:t xml:space="preserve"> </w:t>
            </w:r>
          </w:p>
          <w:p w14:paraId="1286BF7A" w14:textId="54BE037B" w:rsidR="003D46D3" w:rsidRPr="002D15AC" w:rsidDel="00131B37"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Kryterium podlega uzupełnieniu</w:t>
            </w:r>
          </w:p>
        </w:tc>
        <w:tc>
          <w:tcPr>
            <w:tcW w:w="1818" w:type="dxa"/>
            <w:hideMark/>
          </w:tcPr>
          <w:p w14:paraId="566C65D7" w14:textId="189878B4" w:rsidR="003D46D3" w:rsidRPr="002D15AC" w:rsidDel="00131B37"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0/1</w:t>
            </w:r>
          </w:p>
        </w:tc>
        <w:tc>
          <w:tcPr>
            <w:tcW w:w="1721" w:type="dxa"/>
            <w:hideMark/>
          </w:tcPr>
          <w:p w14:paraId="178BBDA1" w14:textId="2C5B3DE6" w:rsidR="003D46D3" w:rsidRPr="002D15AC" w:rsidDel="00131B37"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sidDel="00131B37">
              <w:rPr>
                <w:rFonts w:ascii="Arial" w:eastAsia="Times New Roman" w:hAnsi="Arial" w:cs="Arial"/>
                <w:sz w:val="21"/>
                <w:szCs w:val="21"/>
                <w:lang w:eastAsia="pl-PL"/>
              </w:rPr>
              <w:t>Nie dotyczy</w:t>
            </w:r>
          </w:p>
        </w:tc>
      </w:tr>
      <w:tr w:rsidR="002D15AC" w:rsidRPr="002D15AC" w14:paraId="4A90FFCC" w14:textId="77777777" w:rsidTr="67F72095">
        <w:trPr>
          <w:trHeight w:val="300"/>
        </w:trPr>
        <w:tc>
          <w:tcPr>
            <w:tcW w:w="988" w:type="dxa"/>
            <w:hideMark/>
          </w:tcPr>
          <w:p w14:paraId="1883E8A6"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1780DBEF" w14:textId="33630D59"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Kwalifikowalność wydatków</w:t>
            </w:r>
          </w:p>
        </w:tc>
        <w:tc>
          <w:tcPr>
            <w:tcW w:w="5579" w:type="dxa"/>
            <w:hideMark/>
          </w:tcPr>
          <w:p w14:paraId="45821912" w14:textId="01DE9CA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2B0898B0" w14:textId="2183134E"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wydatki zostały/zostaną poniesione w okresie kwalifikowalności wydatków? tj. czy w przypadku wydatków już poniesionych, żaden z wydatków nie został poniesiony przed 1 stycznia 2021? </w:t>
            </w:r>
          </w:p>
          <w:p w14:paraId="03D666EA" w14:textId="3C886E8E"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 przypadku wydatków zaplanowanych do poniesienia, zostaną one poniesione najpóźniej 31 grudnia 2029 r. </w:t>
            </w:r>
          </w:p>
          <w:p w14:paraId="5336E3B7" w14:textId="0E64A1F1"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wydatki są zgodne z zasadami kwalifikowalności wydatków określonymi w programie FE SL 2021-2027, regulaminie naboru / wytycznych / zasadach wsparcia, określonych </w:t>
            </w:r>
            <w:r w:rsidRPr="002D15AC">
              <w:rPr>
                <w:rFonts w:ascii="Arial" w:eastAsia="Times New Roman" w:hAnsi="Arial" w:cs="Arial"/>
                <w:sz w:val="21"/>
                <w:szCs w:val="21"/>
                <w:lang w:eastAsia="pl-PL"/>
              </w:rPr>
              <w:lastRenderedPageBreak/>
              <w:t>przez IZ,</w:t>
            </w:r>
            <w:r w:rsidR="00AD72F2">
              <w:rPr>
                <w:rFonts w:ascii="Arial" w:eastAsia="Times New Roman" w:hAnsi="Arial" w:cs="Arial"/>
                <w:sz w:val="21"/>
                <w:szCs w:val="21"/>
                <w:lang w:eastAsia="pl-PL"/>
              </w:rPr>
              <w:t xml:space="preserve"> </w:t>
            </w:r>
            <w:r w:rsidRPr="002D15AC">
              <w:rPr>
                <w:rFonts w:ascii="Arial" w:eastAsia="Times New Roman" w:hAnsi="Arial" w:cs="Arial"/>
                <w:sz w:val="21"/>
                <w:szCs w:val="21"/>
                <w:lang w:eastAsia="pl-PL"/>
              </w:rPr>
              <w:t>obowiązujących w dniu ogłoszenia naboru?</w:t>
            </w:r>
          </w:p>
          <w:p w14:paraId="7BCAD2F8" w14:textId="40E78050"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wydatki są logicznie powiązane i wynikają z zaplanowanych prac?</w:t>
            </w:r>
          </w:p>
          <w:p w14:paraId="2F0C7F16" w14:textId="0C325E66"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 ramach zadań dotyczących kosztów bezpośrednich nie ujęto wydatków stanowiących koszty pośrednie?</w:t>
            </w:r>
          </w:p>
          <w:p w14:paraId="0D7446BD" w14:textId="005DB051"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wybrano poprawną kategorię kosztu?</w:t>
            </w:r>
          </w:p>
          <w:p w14:paraId="40CA68AC" w14:textId="65985330"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poprawnie wskazano kategorię limitowaną przy poszczególnych wydatkach?</w:t>
            </w:r>
          </w:p>
          <w:p w14:paraId="301E682D" w14:textId="0DC193B8" w:rsidR="003D46D3" w:rsidRPr="002D15AC"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wydatki nie przekraczają limitów (w przypadku obowiązywania limitu; dotyczy także kosztów pośrednich)?</w:t>
            </w:r>
          </w:p>
          <w:p w14:paraId="2919E943" w14:textId="2056D393" w:rsidR="003D46D3" w:rsidRPr="00AD72F2" w:rsidRDefault="003D46D3" w:rsidP="002D15AC">
            <w:pPr>
              <w:numPr>
                <w:ilvl w:val="0"/>
                <w:numId w:val="47"/>
              </w:numPr>
              <w:spacing w:before="100" w:beforeAutospacing="1" w:after="100" w:afterAutospacing="1"/>
              <w:ind w:left="75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 przypadku zaznaczenia we wniosku możliwości odzyskania podatku VAT, koszt z tego tytułu został uznany za niekwalifikowalny?</w:t>
            </w:r>
            <w:r w:rsidR="00AD72F2">
              <w:rPr>
                <w:rFonts w:ascii="Arial" w:eastAsia="Times New Roman" w:hAnsi="Arial" w:cs="Arial"/>
                <w:sz w:val="21"/>
                <w:szCs w:val="21"/>
                <w:lang w:eastAsia="pl-PL"/>
              </w:rPr>
              <w:t xml:space="preserve"> </w:t>
            </w:r>
            <w:r w:rsidRPr="002D15AC">
              <w:rPr>
                <w:rFonts w:ascii="Arial" w:eastAsia="Times New Roman" w:hAnsi="Arial" w:cs="Arial"/>
                <w:sz w:val="21"/>
                <w:szCs w:val="21"/>
                <w:lang w:eastAsia="pl-PL"/>
              </w:rPr>
              <w:t>(dotyczy projektów powyżej 5 mln EUR)</w:t>
            </w:r>
          </w:p>
        </w:tc>
        <w:tc>
          <w:tcPr>
            <w:tcW w:w="1868" w:type="dxa"/>
            <w:hideMark/>
          </w:tcPr>
          <w:p w14:paraId="13BF30B9" w14:textId="782A6FDF"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28BCF809" w14:textId="5906018B"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0D00FF5F" w14:textId="73092BF9"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r w:rsidR="003B340C">
              <w:rPr>
                <w:rFonts w:ascii="Arial" w:eastAsia="Times New Roman" w:hAnsi="Arial" w:cs="Arial"/>
                <w:sz w:val="21"/>
                <w:szCs w:val="21"/>
                <w:lang w:eastAsia="pl-PL"/>
              </w:rPr>
              <w:t xml:space="preserve"> </w:t>
            </w:r>
          </w:p>
          <w:p w14:paraId="7A519D2D" w14:textId="746C94A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Kwalifikowalność oceniana będzie na podstawie dokumentów obowiązujących w momencie ogłoszenia naboru. Po wyborze do dofinansowania, stosowanie będą zapisy dokumentu, </w:t>
            </w:r>
            <w:r w:rsidRPr="002D15AC">
              <w:rPr>
                <w:rFonts w:ascii="Arial" w:eastAsia="Times New Roman" w:hAnsi="Arial" w:cs="Arial"/>
                <w:sz w:val="21"/>
                <w:szCs w:val="21"/>
                <w:lang w:eastAsia="pl-PL"/>
              </w:rPr>
              <w:lastRenderedPageBreak/>
              <w:t>obowiązującego na moment ponoszenia wydatku.</w:t>
            </w:r>
          </w:p>
        </w:tc>
        <w:tc>
          <w:tcPr>
            <w:tcW w:w="1721" w:type="dxa"/>
            <w:hideMark/>
          </w:tcPr>
          <w:p w14:paraId="2807B3FF" w14:textId="542B706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Nie dotyczy</w:t>
            </w:r>
          </w:p>
        </w:tc>
      </w:tr>
      <w:tr w:rsidR="002D15AC" w:rsidRPr="002D15AC" w14:paraId="018C3AE6" w14:textId="77777777" w:rsidTr="67F72095">
        <w:trPr>
          <w:trHeight w:val="300"/>
        </w:trPr>
        <w:tc>
          <w:tcPr>
            <w:tcW w:w="988" w:type="dxa"/>
            <w:hideMark/>
          </w:tcPr>
          <w:p w14:paraId="37B21DDC"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47305837" w14:textId="564CA8A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Poprawność określenia poziomu dofinansowania oraz kosztów projektu (badane na moment składania wniosku)</w:t>
            </w:r>
          </w:p>
        </w:tc>
        <w:tc>
          <w:tcPr>
            <w:tcW w:w="5579" w:type="dxa"/>
            <w:hideMark/>
          </w:tcPr>
          <w:p w14:paraId="24B500E9" w14:textId="691E8709" w:rsidR="003D46D3" w:rsidRPr="002D15AC" w:rsidRDefault="003D46D3" w:rsidP="002D15AC">
            <w:pPr>
              <w:spacing w:before="100" w:beforeAutospacing="1" w:after="100" w:afterAutospacing="1"/>
              <w:ind w:left="48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4EF0B6B2" w14:textId="7AB60BAC" w:rsidR="003D46D3" w:rsidRPr="002D15AC" w:rsidRDefault="003D46D3" w:rsidP="002D15AC">
            <w:pPr>
              <w:numPr>
                <w:ilvl w:val="0"/>
                <w:numId w:val="48"/>
              </w:numPr>
              <w:spacing w:before="100" w:beforeAutospacing="1" w:after="100" w:afterAutospacing="1"/>
              <w:ind w:left="93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prawidłowo określił minimalny wkład własny jako % wydatków kwalifikowalnych (jeśli określono w regulaminie wyboru projektów)? </w:t>
            </w:r>
          </w:p>
          <w:p w14:paraId="039DB285" w14:textId="34EAD1E7" w:rsidR="003D46D3" w:rsidRPr="002D15AC" w:rsidRDefault="003D46D3" w:rsidP="002D15AC">
            <w:pPr>
              <w:numPr>
                <w:ilvl w:val="0"/>
                <w:numId w:val="48"/>
              </w:numPr>
              <w:spacing w:before="100" w:beforeAutospacing="1" w:after="100" w:afterAutospacing="1"/>
              <w:ind w:left="93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prawidłowo określił minimalną i maksymalną wartość projektu (jeśli określono w regulaminie wyboru projektów)? </w:t>
            </w:r>
          </w:p>
          <w:p w14:paraId="53D6425A" w14:textId="2F834DAE" w:rsidR="003D46D3" w:rsidRPr="002D15AC" w:rsidRDefault="003D46D3" w:rsidP="002D15AC">
            <w:pPr>
              <w:numPr>
                <w:ilvl w:val="0"/>
                <w:numId w:val="48"/>
              </w:numPr>
              <w:spacing w:before="100" w:beforeAutospacing="1" w:after="100" w:afterAutospacing="1"/>
              <w:ind w:left="93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wnioskodawca prawidłowo określił minimalną i maksymalną wartość wydatków </w:t>
            </w:r>
            <w:r w:rsidRPr="002D15AC">
              <w:rPr>
                <w:rFonts w:ascii="Arial" w:eastAsia="Times New Roman" w:hAnsi="Arial" w:cs="Arial"/>
                <w:sz w:val="21"/>
                <w:szCs w:val="21"/>
                <w:lang w:eastAsia="pl-PL"/>
              </w:rPr>
              <w:lastRenderedPageBreak/>
              <w:t>kwalifikowalnych projektu (jeśli określono w regulaminie wyboru projektów)?</w:t>
            </w:r>
          </w:p>
          <w:p w14:paraId="5DBC4CB6" w14:textId="5B47DFFB" w:rsidR="003D46D3" w:rsidRPr="002D15AC" w:rsidRDefault="003D46D3" w:rsidP="002D15AC">
            <w:pPr>
              <w:numPr>
                <w:ilvl w:val="0"/>
                <w:numId w:val="48"/>
              </w:numPr>
              <w:spacing w:before="100" w:beforeAutospacing="1" w:after="100" w:afterAutospacing="1"/>
              <w:ind w:left="93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prawidłowo określił poziom dofinansowania z uwzględnieniem dochodu w projekcie (jeśli odpowiednie wytyczne wymagają uwzględniania dochodu przy ustalaniu wielkości dofinansowania)? </w:t>
            </w:r>
          </w:p>
          <w:p w14:paraId="1BD7D00A" w14:textId="6F687CDE" w:rsidR="003D46D3" w:rsidRPr="002D15AC" w:rsidRDefault="003D46D3" w:rsidP="002D15AC">
            <w:pPr>
              <w:numPr>
                <w:ilvl w:val="0"/>
                <w:numId w:val="48"/>
              </w:numPr>
              <w:spacing w:before="100" w:beforeAutospacing="1" w:after="100" w:afterAutospacing="1"/>
              <w:ind w:left="93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wnioskowane dofinansowanie nie przekracza alokacji przeznaczonej na nabór/maksymalnej kwoty dofinansowania dla projektu wskazanej w regulaminie (na moment złożenia wniosku)? </w:t>
            </w:r>
          </w:p>
          <w:p w14:paraId="4154D504" w14:textId="168B44F1" w:rsidR="003D46D3" w:rsidRPr="002D15AC" w:rsidRDefault="003D46D3" w:rsidP="002D15AC">
            <w:pPr>
              <w:numPr>
                <w:ilvl w:val="0"/>
                <w:numId w:val="48"/>
              </w:numPr>
              <w:spacing w:before="100" w:beforeAutospacing="1" w:after="100" w:afterAutospacing="1"/>
              <w:ind w:left="93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poprawnie wskazano źródło finansowania wkładu własnego? </w:t>
            </w:r>
          </w:p>
        </w:tc>
        <w:tc>
          <w:tcPr>
            <w:tcW w:w="1868" w:type="dxa"/>
            <w:hideMark/>
          </w:tcPr>
          <w:p w14:paraId="470E45BA" w14:textId="29628262"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0995CB9D" w14:textId="532F41A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52B0EDBF" w14:textId="56F5A3C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689D9C90" w14:textId="28986DB9"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7F6D025E" w14:textId="77777777" w:rsidTr="67F72095">
        <w:trPr>
          <w:trHeight w:val="300"/>
        </w:trPr>
        <w:tc>
          <w:tcPr>
            <w:tcW w:w="988" w:type="dxa"/>
            <w:hideMark/>
          </w:tcPr>
          <w:p w14:paraId="7BBC4352" w14:textId="77777777" w:rsidR="003D46D3" w:rsidRPr="002D15AC" w:rsidRDefault="003D46D3" w:rsidP="002D15AC">
            <w:pPr>
              <w:numPr>
                <w:ilvl w:val="0"/>
                <w:numId w:val="53"/>
              </w:numPr>
              <w:spacing w:before="100" w:beforeAutospacing="1" w:after="100" w:afterAutospacing="1"/>
              <w:jc w:val="center"/>
              <w:textAlignment w:val="baseline"/>
              <w:rPr>
                <w:rFonts w:ascii="Arial" w:eastAsia="Times New Roman" w:hAnsi="Arial" w:cs="Arial"/>
                <w:sz w:val="21"/>
                <w:szCs w:val="21"/>
                <w:lang w:eastAsia="pl-PL"/>
              </w:rPr>
            </w:pPr>
          </w:p>
        </w:tc>
        <w:tc>
          <w:tcPr>
            <w:tcW w:w="2075" w:type="dxa"/>
            <w:hideMark/>
          </w:tcPr>
          <w:p w14:paraId="006FA2B8" w14:textId="77E0816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Poprawność doboru wskaźników projektu oraz ich wartości</w:t>
            </w:r>
          </w:p>
        </w:tc>
        <w:tc>
          <w:tcPr>
            <w:tcW w:w="5579" w:type="dxa"/>
            <w:hideMark/>
          </w:tcPr>
          <w:p w14:paraId="55C22A82" w14:textId="7AD2356B" w:rsidR="003D46D3" w:rsidRPr="002D15AC" w:rsidRDefault="003D46D3" w:rsidP="002D15AC">
            <w:pPr>
              <w:spacing w:before="100" w:beforeAutospacing="1" w:after="100" w:afterAutospacing="1"/>
              <w:ind w:left="480" w:hanging="465"/>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 ramach kryterium weryfikowane będzie:</w:t>
            </w:r>
          </w:p>
          <w:p w14:paraId="14E5A9E0" w14:textId="686BF737" w:rsidR="003D46D3" w:rsidRPr="002D15AC" w:rsidRDefault="003D46D3" w:rsidP="002D15AC">
            <w:pPr>
              <w:numPr>
                <w:ilvl w:val="0"/>
                <w:numId w:val="49"/>
              </w:numPr>
              <w:spacing w:before="100" w:beforeAutospacing="1" w:after="100" w:afterAutospacing="1"/>
              <w:ind w:left="735"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wskaźniki zostały dobrane odpowiednio do zakresu i efektów projektu? </w:t>
            </w:r>
          </w:p>
          <w:p w14:paraId="49B2C3DA" w14:textId="4D5F9F38" w:rsidR="003D46D3" w:rsidRPr="002D15AC" w:rsidRDefault="003D46D3" w:rsidP="002D15AC">
            <w:pPr>
              <w:numPr>
                <w:ilvl w:val="0"/>
                <w:numId w:val="49"/>
              </w:numPr>
              <w:spacing w:before="100" w:beforeAutospacing="1" w:after="100" w:afterAutospacing="1"/>
              <w:ind w:left="735"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wnioskodawca wybrał możliwe do zrealizowania wskaźniki, oznaczone w regulaminie wyboru projektów?  (czy nie brakuje wskaźnika)</w:t>
            </w:r>
          </w:p>
          <w:p w14:paraId="6A1054FD" w14:textId="10F7EAF3" w:rsidR="003D46D3" w:rsidRPr="002D15AC" w:rsidRDefault="003D46D3" w:rsidP="002D15AC">
            <w:pPr>
              <w:numPr>
                <w:ilvl w:val="0"/>
                <w:numId w:val="49"/>
              </w:numPr>
              <w:spacing w:before="100" w:beforeAutospacing="1" w:after="100" w:afterAutospacing="1"/>
              <w:ind w:left="735"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w:t>
            </w:r>
            <w:r w:rsidRPr="002D15AC">
              <w:rPr>
                <w:rFonts w:ascii="Arial" w:eastAsia="Times New Roman" w:hAnsi="Arial" w:cs="Arial"/>
                <w:sz w:val="21"/>
                <w:szCs w:val="21"/>
                <w:lang w:eastAsia="pl-PL"/>
              </w:rPr>
              <w:lastRenderedPageBreak/>
              <w:t>dotyczy). Czy opisy są zrozumiałe, logiczne i jednoznaczne? </w:t>
            </w:r>
          </w:p>
          <w:p w14:paraId="0F99631A" w14:textId="11FD2A52" w:rsidR="003D46D3" w:rsidRPr="002D15AC" w:rsidRDefault="003D46D3" w:rsidP="002D15AC">
            <w:pPr>
              <w:numPr>
                <w:ilvl w:val="0"/>
                <w:numId w:val="49"/>
              </w:numPr>
              <w:spacing w:before="100" w:beforeAutospacing="1" w:after="100" w:afterAutospacing="1"/>
              <w:ind w:left="735"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informacje dot. wskaźników zawarte we wniosku i załącznikach są spójne?</w:t>
            </w:r>
          </w:p>
        </w:tc>
        <w:tc>
          <w:tcPr>
            <w:tcW w:w="1868" w:type="dxa"/>
            <w:hideMark/>
          </w:tcPr>
          <w:p w14:paraId="41CB9CB7" w14:textId="512C9808"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3B47FC5C" w14:textId="3EEE0C6E"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Kryterium podlega uzupełnieniu</w:t>
            </w:r>
          </w:p>
        </w:tc>
        <w:tc>
          <w:tcPr>
            <w:tcW w:w="1818" w:type="dxa"/>
            <w:hideMark/>
          </w:tcPr>
          <w:p w14:paraId="53A93421" w14:textId="6D584FC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721" w:type="dxa"/>
            <w:hideMark/>
          </w:tcPr>
          <w:p w14:paraId="1D41C69C" w14:textId="6FF902D1"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bl>
    <w:p w14:paraId="11D18803" w14:textId="40DF3474" w:rsidR="40F34500" w:rsidRPr="00A70467" w:rsidRDefault="40F34500" w:rsidP="40F34500">
      <w:pPr>
        <w:rPr>
          <w:rFonts w:asciiTheme="minorHAnsi" w:hAnsiTheme="minorHAnsi" w:cstheme="minorHAnsi"/>
          <w:b/>
          <w:bCs/>
          <w:i/>
          <w:iCs/>
        </w:rPr>
      </w:pPr>
    </w:p>
    <w:p w14:paraId="19121FAC" w14:textId="77777777" w:rsidR="00E467DF" w:rsidRPr="00A70467" w:rsidRDefault="00E467DF" w:rsidP="00E467DF">
      <w:pPr>
        <w:rPr>
          <w:rFonts w:asciiTheme="minorHAnsi" w:hAnsiTheme="minorHAnsi" w:cstheme="minorHAnsi"/>
          <w:b/>
          <w:i/>
          <w:iCs/>
        </w:rPr>
      </w:pPr>
      <w:r w:rsidRPr="00A70467">
        <w:rPr>
          <w:rFonts w:asciiTheme="minorHAnsi" w:hAnsiTheme="minorHAnsi" w:cstheme="minorHAnsi"/>
          <w:b/>
          <w:i/>
          <w:iCs/>
        </w:rPr>
        <w:t>Tabela 2 Kryteria formalne specyficzna</w:t>
      </w:r>
    </w:p>
    <w:tbl>
      <w:tblPr>
        <w:tblStyle w:val="Tabela-Siatka"/>
        <w:tblW w:w="14471" w:type="dxa"/>
        <w:tblLook w:val="04A0" w:firstRow="1" w:lastRow="0" w:firstColumn="1" w:lastColumn="0" w:noHBand="0" w:noVBand="1"/>
      </w:tblPr>
      <w:tblGrid>
        <w:gridCol w:w="604"/>
        <w:gridCol w:w="5061"/>
        <w:gridCol w:w="3570"/>
        <w:gridCol w:w="1793"/>
        <w:gridCol w:w="2141"/>
        <w:gridCol w:w="1302"/>
      </w:tblGrid>
      <w:tr w:rsidR="002D15AC" w:rsidRPr="002D15AC" w14:paraId="6FD592A9" w14:textId="77777777" w:rsidTr="003B340C">
        <w:tc>
          <w:tcPr>
            <w:tcW w:w="605" w:type="dxa"/>
            <w:shd w:val="clear" w:color="auto" w:fill="BFBFBF" w:themeFill="background1" w:themeFillShade="BF"/>
          </w:tcPr>
          <w:p w14:paraId="6755B9F6" w14:textId="77777777" w:rsidR="00E467DF" w:rsidRPr="002D15AC" w:rsidRDefault="00E467DF" w:rsidP="002D15AC">
            <w:pPr>
              <w:spacing w:after="0"/>
              <w:ind w:left="22"/>
              <w:rPr>
                <w:rFonts w:ascii="Arial" w:hAnsi="Arial" w:cs="Arial"/>
                <w:sz w:val="21"/>
                <w:szCs w:val="21"/>
              </w:rPr>
            </w:pPr>
            <w:r w:rsidRPr="002D15AC">
              <w:rPr>
                <w:rFonts w:ascii="Arial" w:hAnsi="Arial" w:cs="Arial"/>
                <w:sz w:val="21"/>
                <w:szCs w:val="21"/>
              </w:rPr>
              <w:t>L.p.</w:t>
            </w:r>
          </w:p>
        </w:tc>
        <w:tc>
          <w:tcPr>
            <w:tcW w:w="5279" w:type="dxa"/>
            <w:shd w:val="clear" w:color="auto" w:fill="BFBFBF" w:themeFill="background1" w:themeFillShade="BF"/>
          </w:tcPr>
          <w:p w14:paraId="5ECC0036" w14:textId="77777777" w:rsidR="00E467DF" w:rsidRPr="002D15AC" w:rsidRDefault="00E467DF" w:rsidP="002D15AC">
            <w:pPr>
              <w:spacing w:after="0"/>
              <w:rPr>
                <w:rFonts w:ascii="Arial" w:hAnsi="Arial" w:cs="Arial"/>
                <w:sz w:val="21"/>
                <w:szCs w:val="21"/>
              </w:rPr>
            </w:pPr>
            <w:r w:rsidRPr="002D15AC">
              <w:rPr>
                <w:rFonts w:ascii="Arial" w:hAnsi="Arial" w:cs="Arial"/>
                <w:b/>
                <w:sz w:val="21"/>
                <w:szCs w:val="21"/>
              </w:rPr>
              <w:t>Nazwa kryterium</w:t>
            </w:r>
          </w:p>
        </w:tc>
        <w:tc>
          <w:tcPr>
            <w:tcW w:w="3698" w:type="dxa"/>
            <w:shd w:val="clear" w:color="auto" w:fill="BFBFBF" w:themeFill="background1" w:themeFillShade="BF"/>
          </w:tcPr>
          <w:p w14:paraId="5330FC65" w14:textId="77777777" w:rsidR="00E467DF" w:rsidRPr="002D15AC" w:rsidRDefault="00E467DF" w:rsidP="002D15AC">
            <w:pPr>
              <w:spacing w:after="0"/>
              <w:rPr>
                <w:rFonts w:ascii="Arial" w:hAnsi="Arial" w:cs="Arial"/>
                <w:b/>
                <w:sz w:val="21"/>
                <w:szCs w:val="21"/>
              </w:rPr>
            </w:pPr>
            <w:r w:rsidRPr="002D15AC">
              <w:rPr>
                <w:rFonts w:ascii="Arial" w:hAnsi="Arial" w:cs="Arial"/>
                <w:b/>
                <w:sz w:val="21"/>
                <w:szCs w:val="21"/>
              </w:rPr>
              <w:t>Definicja kryterium</w:t>
            </w:r>
          </w:p>
          <w:p w14:paraId="194F944C" w14:textId="77777777" w:rsidR="00E467DF" w:rsidRPr="002D15AC" w:rsidRDefault="00E467DF" w:rsidP="002D15AC">
            <w:pPr>
              <w:spacing w:after="0"/>
              <w:rPr>
                <w:rFonts w:ascii="Arial" w:hAnsi="Arial" w:cs="Arial"/>
                <w:sz w:val="21"/>
                <w:szCs w:val="21"/>
              </w:rPr>
            </w:pPr>
          </w:p>
        </w:tc>
        <w:tc>
          <w:tcPr>
            <w:tcW w:w="1546" w:type="dxa"/>
            <w:shd w:val="clear" w:color="auto" w:fill="BFBFBF" w:themeFill="background1" w:themeFillShade="BF"/>
          </w:tcPr>
          <w:p w14:paraId="1CF8E6C7"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Czy spełnienie kryterium jest konieczne do przyznania dofinansowania?</w:t>
            </w:r>
          </w:p>
        </w:tc>
        <w:tc>
          <w:tcPr>
            <w:tcW w:w="2214" w:type="dxa"/>
            <w:shd w:val="clear" w:color="auto" w:fill="BFBFBF" w:themeFill="background1" w:themeFillShade="BF"/>
          </w:tcPr>
          <w:p w14:paraId="13BA187E"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Sposób oceny kryterium</w:t>
            </w:r>
          </w:p>
        </w:tc>
        <w:tc>
          <w:tcPr>
            <w:tcW w:w="1129" w:type="dxa"/>
            <w:shd w:val="clear" w:color="auto" w:fill="BFBFBF" w:themeFill="background1" w:themeFillShade="BF"/>
          </w:tcPr>
          <w:p w14:paraId="654A5617"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Szczególne znaczenie kryterium</w:t>
            </w:r>
          </w:p>
        </w:tc>
      </w:tr>
      <w:tr w:rsidR="002D15AC" w:rsidRPr="002D15AC" w14:paraId="0DCF5017" w14:textId="77777777" w:rsidTr="003B340C">
        <w:tc>
          <w:tcPr>
            <w:tcW w:w="605" w:type="dxa"/>
          </w:tcPr>
          <w:p w14:paraId="6F684338" w14:textId="77777777" w:rsidR="00E467DF" w:rsidRPr="002D15AC" w:rsidRDefault="00E467DF" w:rsidP="002D15AC">
            <w:pPr>
              <w:numPr>
                <w:ilvl w:val="0"/>
                <w:numId w:val="30"/>
              </w:numPr>
              <w:spacing w:after="0"/>
              <w:rPr>
                <w:rFonts w:ascii="Arial" w:hAnsi="Arial" w:cs="Arial"/>
                <w:sz w:val="21"/>
                <w:szCs w:val="21"/>
              </w:rPr>
            </w:pPr>
          </w:p>
        </w:tc>
        <w:tc>
          <w:tcPr>
            <w:tcW w:w="5279" w:type="dxa"/>
          </w:tcPr>
          <w:p w14:paraId="0DE7B5DB"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Lokalizacja projektu na obszarach wdrażania Funduszu na rzecz Sprawiedliwej Transformacji</w:t>
            </w:r>
          </w:p>
        </w:tc>
        <w:tc>
          <w:tcPr>
            <w:tcW w:w="3698" w:type="dxa"/>
          </w:tcPr>
          <w:p w14:paraId="0D384570"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Dopuszczalne są projekty których miejsce realizacji to podregiony: katowicki, sosnowiecki, tyski, bytomski, gliwicki, rybnicki lub bielski.</w:t>
            </w:r>
          </w:p>
        </w:tc>
        <w:tc>
          <w:tcPr>
            <w:tcW w:w="1546" w:type="dxa"/>
          </w:tcPr>
          <w:p w14:paraId="42CC99FA"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Tak</w:t>
            </w:r>
          </w:p>
          <w:p w14:paraId="3E3BDFD1" w14:textId="77777777" w:rsidR="00E467DF" w:rsidRPr="002D15AC" w:rsidRDefault="00C77003" w:rsidP="002D15AC">
            <w:pPr>
              <w:spacing w:after="0"/>
              <w:rPr>
                <w:rFonts w:ascii="Arial" w:hAnsi="Arial" w:cs="Arial"/>
                <w:sz w:val="21"/>
                <w:szCs w:val="21"/>
              </w:rPr>
            </w:pPr>
            <w:r w:rsidRPr="002D15AC">
              <w:rPr>
                <w:rFonts w:ascii="Arial" w:hAnsi="Arial" w:cs="Arial"/>
                <w:sz w:val="21"/>
                <w:szCs w:val="21"/>
              </w:rPr>
              <w:t>Kryterium podlega uzupełnieniu</w:t>
            </w:r>
          </w:p>
        </w:tc>
        <w:tc>
          <w:tcPr>
            <w:tcW w:w="2214" w:type="dxa"/>
          </w:tcPr>
          <w:p w14:paraId="1A062028"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 xml:space="preserve">0/1 </w:t>
            </w:r>
          </w:p>
        </w:tc>
        <w:tc>
          <w:tcPr>
            <w:tcW w:w="1129" w:type="dxa"/>
          </w:tcPr>
          <w:p w14:paraId="780C6017" w14:textId="77777777" w:rsidR="00E467DF" w:rsidRPr="002D15AC" w:rsidRDefault="00E467DF" w:rsidP="002D15AC">
            <w:pPr>
              <w:spacing w:after="0"/>
              <w:rPr>
                <w:rFonts w:ascii="Arial" w:hAnsi="Arial" w:cs="Arial"/>
                <w:sz w:val="21"/>
                <w:szCs w:val="21"/>
              </w:rPr>
            </w:pPr>
            <w:r w:rsidRPr="002D15AC">
              <w:rPr>
                <w:rFonts w:ascii="Arial" w:hAnsi="Arial" w:cs="Arial"/>
                <w:sz w:val="21"/>
                <w:szCs w:val="21"/>
              </w:rPr>
              <w:t>Nie dotyczy</w:t>
            </w:r>
          </w:p>
        </w:tc>
      </w:tr>
      <w:tr w:rsidR="002D15AC" w:rsidRPr="002D15AC" w14:paraId="4B8FB8AA" w14:textId="77777777" w:rsidTr="003B340C">
        <w:tc>
          <w:tcPr>
            <w:tcW w:w="605" w:type="dxa"/>
          </w:tcPr>
          <w:p w14:paraId="4E7BF95C" w14:textId="77777777" w:rsidR="00EC1001" w:rsidRPr="002D15AC" w:rsidRDefault="00EC1001" w:rsidP="002D15AC">
            <w:pPr>
              <w:numPr>
                <w:ilvl w:val="0"/>
                <w:numId w:val="30"/>
              </w:numPr>
              <w:spacing w:after="0"/>
              <w:rPr>
                <w:rFonts w:ascii="Arial" w:hAnsi="Arial" w:cs="Arial"/>
                <w:sz w:val="21"/>
                <w:szCs w:val="21"/>
              </w:rPr>
            </w:pPr>
          </w:p>
        </w:tc>
        <w:tc>
          <w:tcPr>
            <w:tcW w:w="5279" w:type="dxa"/>
          </w:tcPr>
          <w:p w14:paraId="051A27C6" w14:textId="2B12F50C" w:rsidR="00EC1001" w:rsidRPr="002D15AC" w:rsidRDefault="00EC1001" w:rsidP="002D15AC">
            <w:pPr>
              <w:spacing w:after="0"/>
              <w:rPr>
                <w:rFonts w:ascii="Arial" w:hAnsi="Arial" w:cs="Arial"/>
                <w:sz w:val="21"/>
                <w:szCs w:val="21"/>
              </w:rPr>
            </w:pPr>
            <w:r w:rsidRPr="002D15AC">
              <w:rPr>
                <w:rFonts w:ascii="Arial" w:eastAsia="Arial" w:hAnsi="Arial" w:cs="Arial"/>
                <w:sz w:val="21"/>
                <w:szCs w:val="21"/>
              </w:rPr>
              <w:t>Brak wsparcia dla instytucji prowadzących edukację specjalną w ramach FESL 2021-2027</w:t>
            </w:r>
          </w:p>
        </w:tc>
        <w:tc>
          <w:tcPr>
            <w:tcW w:w="3698" w:type="dxa"/>
          </w:tcPr>
          <w:p w14:paraId="5774993D" w14:textId="114F9F56" w:rsidR="00EC1001" w:rsidRPr="002D15AC" w:rsidRDefault="00EC1001" w:rsidP="002D15AC">
            <w:pPr>
              <w:spacing w:after="0"/>
              <w:rPr>
                <w:rFonts w:ascii="Arial" w:hAnsi="Arial" w:cs="Arial"/>
                <w:sz w:val="21"/>
                <w:szCs w:val="21"/>
              </w:rPr>
            </w:pPr>
            <w:r w:rsidRPr="002D15AC">
              <w:rPr>
                <w:rFonts w:ascii="Arial" w:eastAsia="Arial" w:hAnsi="Arial" w:cs="Arial"/>
                <w:sz w:val="21"/>
                <w:szCs w:val="21"/>
              </w:rPr>
              <w:t>Ocenie podlega czy wparcie dla projektu nie dotyczy szkół specjalnych lub innych instytucji prowadzających do segregacji lub utrzymania segregacji grup znajdujących się w niekorzystnej sytuacji lub wykluczonych społecznie</w:t>
            </w:r>
          </w:p>
        </w:tc>
        <w:tc>
          <w:tcPr>
            <w:tcW w:w="1546" w:type="dxa"/>
          </w:tcPr>
          <w:p w14:paraId="36A04EC7" w14:textId="77777777" w:rsidR="00EC1001" w:rsidRPr="002D15AC" w:rsidRDefault="00EC1001" w:rsidP="002D15AC">
            <w:pPr>
              <w:rPr>
                <w:rFonts w:ascii="Arial" w:hAnsi="Arial" w:cs="Arial"/>
                <w:sz w:val="21"/>
                <w:szCs w:val="21"/>
              </w:rPr>
            </w:pPr>
            <w:r w:rsidRPr="002D15AC">
              <w:rPr>
                <w:rFonts w:ascii="Arial" w:eastAsia="Arial" w:hAnsi="Arial" w:cs="Arial"/>
                <w:sz w:val="21"/>
                <w:szCs w:val="21"/>
              </w:rPr>
              <w:t xml:space="preserve">Tak </w:t>
            </w:r>
          </w:p>
          <w:p w14:paraId="2F27AFD9" w14:textId="6B7989DC" w:rsidR="00EC1001" w:rsidRPr="002D15AC" w:rsidRDefault="00EC1001" w:rsidP="00073EF8">
            <w:pPr>
              <w:rPr>
                <w:rFonts w:ascii="Arial" w:hAnsi="Arial" w:cs="Arial"/>
                <w:sz w:val="21"/>
                <w:szCs w:val="21"/>
              </w:rPr>
            </w:pPr>
            <w:r w:rsidRPr="002D15AC">
              <w:rPr>
                <w:rFonts w:ascii="Arial" w:eastAsia="Arial" w:hAnsi="Arial" w:cs="Arial"/>
                <w:sz w:val="21"/>
                <w:szCs w:val="21"/>
              </w:rPr>
              <w:t>Brak możliwości uzupełnienia/ poprawy projektu</w:t>
            </w:r>
          </w:p>
        </w:tc>
        <w:tc>
          <w:tcPr>
            <w:tcW w:w="2214" w:type="dxa"/>
          </w:tcPr>
          <w:p w14:paraId="2091E6E2" w14:textId="5E88FE97" w:rsidR="00EC1001" w:rsidRPr="002D15AC" w:rsidRDefault="00EC1001" w:rsidP="002D15AC">
            <w:pPr>
              <w:spacing w:after="0"/>
              <w:rPr>
                <w:rFonts w:ascii="Arial" w:hAnsi="Arial" w:cs="Arial"/>
                <w:sz w:val="21"/>
                <w:szCs w:val="21"/>
              </w:rPr>
            </w:pPr>
            <w:r w:rsidRPr="002D15AC">
              <w:rPr>
                <w:rFonts w:ascii="Arial" w:eastAsia="Arial" w:hAnsi="Arial" w:cs="Arial"/>
                <w:sz w:val="21"/>
                <w:szCs w:val="21"/>
              </w:rPr>
              <w:t>0/1</w:t>
            </w:r>
          </w:p>
        </w:tc>
        <w:tc>
          <w:tcPr>
            <w:tcW w:w="1129" w:type="dxa"/>
          </w:tcPr>
          <w:p w14:paraId="185337C8" w14:textId="489BC20B" w:rsidR="00EC1001" w:rsidRPr="002D15AC" w:rsidRDefault="00EC1001" w:rsidP="002D15AC">
            <w:pPr>
              <w:spacing w:after="0"/>
              <w:rPr>
                <w:rFonts w:ascii="Arial" w:hAnsi="Arial" w:cs="Arial"/>
                <w:sz w:val="21"/>
                <w:szCs w:val="21"/>
              </w:rPr>
            </w:pPr>
            <w:r w:rsidRPr="002D15AC">
              <w:rPr>
                <w:rFonts w:ascii="Arial" w:eastAsia="Arial" w:hAnsi="Arial" w:cs="Arial"/>
                <w:sz w:val="21"/>
                <w:szCs w:val="21"/>
              </w:rPr>
              <w:t>Nie dotyczy</w:t>
            </w:r>
          </w:p>
        </w:tc>
      </w:tr>
      <w:tr w:rsidR="002D15AC" w:rsidRPr="002D15AC" w14:paraId="1F28F5D5" w14:textId="77777777" w:rsidTr="003B340C">
        <w:tc>
          <w:tcPr>
            <w:tcW w:w="605" w:type="dxa"/>
          </w:tcPr>
          <w:p w14:paraId="3E5D9469" w14:textId="77777777" w:rsidR="00C12A38" w:rsidRPr="002D15AC" w:rsidRDefault="00C12A38" w:rsidP="002D15AC">
            <w:pPr>
              <w:numPr>
                <w:ilvl w:val="0"/>
                <w:numId w:val="30"/>
              </w:numPr>
              <w:spacing w:after="0"/>
              <w:rPr>
                <w:rFonts w:ascii="Arial" w:hAnsi="Arial" w:cs="Arial"/>
                <w:sz w:val="21"/>
                <w:szCs w:val="21"/>
              </w:rPr>
            </w:pPr>
          </w:p>
        </w:tc>
        <w:tc>
          <w:tcPr>
            <w:tcW w:w="5279" w:type="dxa"/>
          </w:tcPr>
          <w:p w14:paraId="271364C6" w14:textId="30AAB6FB" w:rsidR="00C12A38" w:rsidRPr="002D15AC" w:rsidRDefault="00DC6249" w:rsidP="002D15AC">
            <w:pPr>
              <w:spacing w:after="0"/>
              <w:rPr>
                <w:rFonts w:ascii="Arial" w:eastAsia="Arial" w:hAnsi="Arial" w:cs="Arial"/>
                <w:sz w:val="21"/>
                <w:szCs w:val="21"/>
              </w:rPr>
            </w:pPr>
            <w:r w:rsidRPr="002D15AC">
              <w:rPr>
                <w:rFonts w:ascii="Arial" w:hAnsi="Arial" w:cs="Arial"/>
                <w:sz w:val="21"/>
                <w:szCs w:val="21"/>
                <w:lang w:eastAsia="pl-PL"/>
              </w:rPr>
              <w:t>Zgodność projektu z Rozporządzeniem 2021/1056 oraz Terytorialnym Planem Sprawiedliwej Transformacji</w:t>
            </w:r>
          </w:p>
        </w:tc>
        <w:tc>
          <w:tcPr>
            <w:tcW w:w="3698" w:type="dxa"/>
          </w:tcPr>
          <w:p w14:paraId="2E0DD799" w14:textId="01D89FD7" w:rsidR="00C12A38" w:rsidRPr="002D15AC" w:rsidRDefault="00DC6249" w:rsidP="002D15AC">
            <w:pPr>
              <w:spacing w:after="0"/>
              <w:rPr>
                <w:rFonts w:ascii="Arial" w:eastAsia="Arial" w:hAnsi="Arial" w:cs="Arial"/>
                <w:sz w:val="21"/>
                <w:szCs w:val="21"/>
              </w:rPr>
            </w:pPr>
            <w:r w:rsidRPr="002D15AC">
              <w:rPr>
                <w:rFonts w:ascii="Arial" w:hAnsi="Arial" w:cs="Arial"/>
                <w:sz w:val="21"/>
                <w:szCs w:val="21"/>
                <w:lang w:eastAsia="pl-PL"/>
              </w:rPr>
              <w:t xml:space="preserve">W ramach kryterium ocenie będzie podlegać zgodność projektu z działaniami określonymi w art. 8 </w:t>
            </w:r>
            <w:r w:rsidRPr="002D15AC">
              <w:rPr>
                <w:rFonts w:ascii="Arial" w:hAnsi="Arial" w:cs="Arial"/>
                <w:sz w:val="21"/>
                <w:szCs w:val="21"/>
                <w:lang w:eastAsia="pl-PL"/>
              </w:rPr>
              <w:lastRenderedPageBreak/>
              <w:t>pkt. 2 rozporządzenia FST oraz czy projekt przyczyni się do realizacji wyzwań i celów określonych w TPST (w wersji aktualnej na dzień ogłoszenia naboru).</w:t>
            </w:r>
          </w:p>
        </w:tc>
        <w:tc>
          <w:tcPr>
            <w:tcW w:w="1546" w:type="dxa"/>
          </w:tcPr>
          <w:p w14:paraId="3ECD81DD" w14:textId="2D0AC7E0" w:rsidR="00DC6249" w:rsidRPr="002D15AC" w:rsidRDefault="00DC6249" w:rsidP="002D15AC">
            <w:pPr>
              <w:spacing w:before="100" w:beforeAutospacing="1" w:after="100" w:afterAutospacing="1"/>
              <w:textAlignment w:val="baseline"/>
              <w:rPr>
                <w:rFonts w:ascii="Arial" w:hAnsi="Arial" w:cs="Arial"/>
                <w:sz w:val="21"/>
                <w:szCs w:val="21"/>
                <w:lang w:eastAsia="pl-PL"/>
              </w:rPr>
            </w:pPr>
            <w:r w:rsidRPr="002D15AC">
              <w:rPr>
                <w:rFonts w:ascii="Arial" w:hAnsi="Arial" w:cs="Arial"/>
                <w:sz w:val="21"/>
                <w:szCs w:val="21"/>
                <w:lang w:eastAsia="pl-PL"/>
              </w:rPr>
              <w:lastRenderedPageBreak/>
              <w:t>Tak</w:t>
            </w:r>
          </w:p>
          <w:p w14:paraId="6414CFFD" w14:textId="6E78A67D" w:rsidR="00C12A38" w:rsidRPr="002D15AC" w:rsidRDefault="00DC6249" w:rsidP="002D15AC">
            <w:pPr>
              <w:rPr>
                <w:rFonts w:ascii="Arial" w:eastAsia="Arial" w:hAnsi="Arial" w:cs="Arial"/>
                <w:sz w:val="21"/>
                <w:szCs w:val="21"/>
              </w:rPr>
            </w:pPr>
            <w:r w:rsidRPr="002D15AC">
              <w:rPr>
                <w:rFonts w:ascii="Arial" w:hAnsi="Arial" w:cs="Arial"/>
                <w:sz w:val="21"/>
                <w:szCs w:val="21"/>
                <w:lang w:eastAsia="pl-PL"/>
              </w:rPr>
              <w:lastRenderedPageBreak/>
              <w:t>Kryterium podlega uzupełnieniu</w:t>
            </w:r>
          </w:p>
        </w:tc>
        <w:tc>
          <w:tcPr>
            <w:tcW w:w="2214" w:type="dxa"/>
          </w:tcPr>
          <w:p w14:paraId="0D7BFAB9" w14:textId="203A90FB" w:rsidR="00C12A38" w:rsidRPr="002D15AC" w:rsidRDefault="00DC6249" w:rsidP="002D15AC">
            <w:pPr>
              <w:spacing w:after="0"/>
              <w:rPr>
                <w:rFonts w:ascii="Arial" w:eastAsia="Arial" w:hAnsi="Arial" w:cs="Arial"/>
                <w:sz w:val="21"/>
                <w:szCs w:val="21"/>
              </w:rPr>
            </w:pPr>
            <w:r w:rsidRPr="002D15AC">
              <w:rPr>
                <w:rFonts w:ascii="Arial" w:hAnsi="Arial" w:cs="Arial"/>
                <w:sz w:val="21"/>
                <w:szCs w:val="21"/>
                <w:lang w:eastAsia="pl-PL"/>
              </w:rPr>
              <w:lastRenderedPageBreak/>
              <w:t>0/1</w:t>
            </w:r>
          </w:p>
        </w:tc>
        <w:tc>
          <w:tcPr>
            <w:tcW w:w="1129" w:type="dxa"/>
          </w:tcPr>
          <w:p w14:paraId="684E4E91" w14:textId="5E84F07D" w:rsidR="00C12A38" w:rsidRPr="002D15AC" w:rsidRDefault="00DC6249" w:rsidP="002D15AC">
            <w:pPr>
              <w:spacing w:after="0"/>
              <w:rPr>
                <w:rFonts w:ascii="Arial" w:eastAsia="Arial" w:hAnsi="Arial" w:cs="Arial"/>
                <w:sz w:val="21"/>
                <w:szCs w:val="21"/>
              </w:rPr>
            </w:pPr>
            <w:r w:rsidRPr="002D15AC">
              <w:rPr>
                <w:rFonts w:ascii="Arial" w:hAnsi="Arial" w:cs="Arial"/>
                <w:sz w:val="21"/>
                <w:szCs w:val="21"/>
                <w:lang w:eastAsia="pl-PL"/>
              </w:rPr>
              <w:t>Nie dotyczy</w:t>
            </w:r>
          </w:p>
        </w:tc>
      </w:tr>
    </w:tbl>
    <w:p w14:paraId="65402E09" w14:textId="77777777" w:rsidR="00E467DF" w:rsidRPr="00A70467" w:rsidRDefault="00E467DF" w:rsidP="00A14852">
      <w:pPr>
        <w:pStyle w:val="Legenda"/>
        <w:keepNext/>
        <w:spacing w:before="240"/>
        <w:rPr>
          <w:rFonts w:asciiTheme="minorHAnsi" w:hAnsiTheme="minorHAnsi" w:cstheme="minorHAnsi"/>
          <w:b/>
          <w:color w:val="auto"/>
          <w:sz w:val="22"/>
          <w:szCs w:val="22"/>
        </w:rPr>
      </w:pPr>
    </w:p>
    <w:p w14:paraId="6A330B80" w14:textId="164D7C6E" w:rsidR="00A14852" w:rsidRPr="00A70467" w:rsidRDefault="00A14852" w:rsidP="00A14852">
      <w:pPr>
        <w:pStyle w:val="Legenda"/>
        <w:keepNext/>
        <w:spacing w:before="240"/>
        <w:rPr>
          <w:rFonts w:asciiTheme="minorHAnsi" w:hAnsiTheme="minorHAnsi" w:cstheme="minorHAnsi"/>
          <w:b/>
          <w:color w:val="auto"/>
          <w:sz w:val="22"/>
          <w:szCs w:val="22"/>
        </w:rPr>
      </w:pPr>
      <w:r w:rsidRPr="00A70467">
        <w:rPr>
          <w:rFonts w:asciiTheme="minorHAnsi" w:hAnsiTheme="minorHAnsi" w:cstheme="minorHAnsi"/>
          <w:b/>
          <w:color w:val="auto"/>
          <w:sz w:val="22"/>
          <w:szCs w:val="22"/>
        </w:rPr>
        <w:t xml:space="preserve">Tabela </w:t>
      </w:r>
      <w:r w:rsidR="00E467DF" w:rsidRPr="00A70467">
        <w:rPr>
          <w:rFonts w:asciiTheme="minorHAnsi" w:hAnsiTheme="minorHAnsi" w:cstheme="minorHAnsi"/>
          <w:b/>
          <w:color w:val="auto"/>
          <w:sz w:val="22"/>
          <w:szCs w:val="22"/>
        </w:rPr>
        <w:t>3</w:t>
      </w:r>
      <w:r w:rsidRPr="00A70467">
        <w:rPr>
          <w:rFonts w:asciiTheme="minorHAnsi" w:hAnsiTheme="minorHAnsi" w:cstheme="minorHAnsi"/>
          <w:b/>
          <w:color w:val="auto"/>
          <w:sz w:val="22"/>
          <w:szCs w:val="22"/>
        </w:rPr>
        <w:t>. Kryteria merytoryczne</w:t>
      </w:r>
      <w:r w:rsidR="00DA2ECA" w:rsidRPr="00A70467">
        <w:rPr>
          <w:rFonts w:asciiTheme="minorHAnsi" w:hAnsiTheme="minorHAnsi" w:cstheme="minorHAnsi"/>
          <w:b/>
          <w:color w:val="auto"/>
          <w:sz w:val="22"/>
          <w:szCs w:val="22"/>
        </w:rPr>
        <w:t xml:space="preserve"> ogólne</w:t>
      </w:r>
    </w:p>
    <w:tbl>
      <w:tblPr>
        <w:tblStyle w:val="Tabela-Siatka"/>
        <w:tblW w:w="14126" w:type="dxa"/>
        <w:tblLayout w:type="fixed"/>
        <w:tblLook w:val="04A0" w:firstRow="1" w:lastRow="0" w:firstColumn="1" w:lastColumn="0" w:noHBand="0" w:noVBand="1"/>
      </w:tblPr>
      <w:tblGrid>
        <w:gridCol w:w="866"/>
        <w:gridCol w:w="2508"/>
        <w:gridCol w:w="5430"/>
        <w:gridCol w:w="1766"/>
        <w:gridCol w:w="2183"/>
        <w:gridCol w:w="1373"/>
      </w:tblGrid>
      <w:tr w:rsidR="002D15AC" w:rsidRPr="002D15AC" w14:paraId="5C3CE1FA" w14:textId="77777777" w:rsidTr="67F72095">
        <w:trPr>
          <w:trHeight w:val="300"/>
        </w:trPr>
        <w:tc>
          <w:tcPr>
            <w:tcW w:w="866" w:type="dxa"/>
            <w:shd w:val="clear" w:color="auto" w:fill="BFBFBF" w:themeFill="background1" w:themeFillShade="BF"/>
            <w:hideMark/>
          </w:tcPr>
          <w:p w14:paraId="7472952C" w14:textId="77777777" w:rsidR="003D46D3" w:rsidRPr="002D15AC" w:rsidRDefault="003D46D3" w:rsidP="002D15AC">
            <w:pPr>
              <w:pStyle w:val="Akapitzlist"/>
              <w:ind w:left="22"/>
              <w:rPr>
                <w:rFonts w:ascii="Arial" w:hAnsi="Arial" w:cs="Arial"/>
                <w:sz w:val="21"/>
                <w:szCs w:val="21"/>
              </w:rPr>
            </w:pPr>
            <w:r w:rsidRPr="002D15AC">
              <w:rPr>
                <w:rFonts w:ascii="Arial" w:hAnsi="Arial" w:cs="Arial"/>
                <w:sz w:val="21"/>
                <w:szCs w:val="21"/>
              </w:rPr>
              <w:t>L.p.</w:t>
            </w:r>
          </w:p>
        </w:tc>
        <w:tc>
          <w:tcPr>
            <w:tcW w:w="2508" w:type="dxa"/>
            <w:shd w:val="clear" w:color="auto" w:fill="BFBFBF" w:themeFill="background1" w:themeFillShade="BF"/>
            <w:hideMark/>
          </w:tcPr>
          <w:p w14:paraId="6AD1A4CE" w14:textId="77777777" w:rsidR="003D46D3" w:rsidRPr="002D15AC" w:rsidRDefault="003D46D3" w:rsidP="002D15AC">
            <w:pPr>
              <w:rPr>
                <w:rFonts w:ascii="Arial" w:hAnsi="Arial" w:cs="Arial"/>
                <w:sz w:val="21"/>
                <w:szCs w:val="21"/>
              </w:rPr>
            </w:pPr>
            <w:r w:rsidRPr="002D15AC">
              <w:rPr>
                <w:rFonts w:ascii="Arial" w:hAnsi="Arial" w:cs="Arial"/>
                <w:b/>
                <w:sz w:val="21"/>
                <w:szCs w:val="21"/>
              </w:rPr>
              <w:t>Nazwa kryterium</w:t>
            </w:r>
          </w:p>
        </w:tc>
        <w:tc>
          <w:tcPr>
            <w:tcW w:w="5430" w:type="dxa"/>
            <w:shd w:val="clear" w:color="auto" w:fill="BFBFBF" w:themeFill="background1" w:themeFillShade="BF"/>
            <w:hideMark/>
          </w:tcPr>
          <w:p w14:paraId="07AC5B5D" w14:textId="77777777" w:rsidR="003D46D3" w:rsidRPr="002D15AC" w:rsidRDefault="003D46D3" w:rsidP="002D15AC">
            <w:pPr>
              <w:rPr>
                <w:rFonts w:ascii="Arial" w:hAnsi="Arial" w:cs="Arial"/>
                <w:b/>
                <w:sz w:val="21"/>
                <w:szCs w:val="21"/>
              </w:rPr>
            </w:pPr>
            <w:r w:rsidRPr="002D15AC">
              <w:rPr>
                <w:rFonts w:ascii="Arial" w:hAnsi="Arial" w:cs="Arial"/>
                <w:b/>
                <w:sz w:val="21"/>
                <w:szCs w:val="21"/>
              </w:rPr>
              <w:t>Definicja kryterium</w:t>
            </w:r>
          </w:p>
          <w:p w14:paraId="7A39C13E" w14:textId="77777777" w:rsidR="003D46D3" w:rsidRPr="002D15AC" w:rsidRDefault="003D46D3" w:rsidP="002D15AC">
            <w:pPr>
              <w:rPr>
                <w:rFonts w:ascii="Arial" w:hAnsi="Arial" w:cs="Arial"/>
                <w:sz w:val="21"/>
                <w:szCs w:val="21"/>
              </w:rPr>
            </w:pPr>
          </w:p>
        </w:tc>
        <w:tc>
          <w:tcPr>
            <w:tcW w:w="1766" w:type="dxa"/>
            <w:shd w:val="clear" w:color="auto" w:fill="BFBFBF" w:themeFill="background1" w:themeFillShade="BF"/>
            <w:hideMark/>
          </w:tcPr>
          <w:p w14:paraId="14B76C26" w14:textId="77777777" w:rsidR="003D46D3" w:rsidRPr="002D15AC" w:rsidRDefault="003D46D3" w:rsidP="002D15AC">
            <w:pPr>
              <w:rPr>
                <w:rFonts w:ascii="Arial" w:hAnsi="Arial" w:cs="Arial"/>
                <w:sz w:val="21"/>
                <w:szCs w:val="21"/>
              </w:rPr>
            </w:pPr>
            <w:r w:rsidRPr="002D15AC">
              <w:rPr>
                <w:rFonts w:ascii="Arial" w:hAnsi="Arial" w:cs="Arial"/>
                <w:sz w:val="21"/>
                <w:szCs w:val="21"/>
              </w:rPr>
              <w:t>Czy spełnienie kryterium jest konieczne do przyznania dofinansowania?</w:t>
            </w:r>
          </w:p>
        </w:tc>
        <w:tc>
          <w:tcPr>
            <w:tcW w:w="2183" w:type="dxa"/>
            <w:shd w:val="clear" w:color="auto" w:fill="BFBFBF" w:themeFill="background1" w:themeFillShade="BF"/>
            <w:hideMark/>
          </w:tcPr>
          <w:p w14:paraId="5BBCB4C3" w14:textId="77777777" w:rsidR="003D46D3" w:rsidRPr="002D15AC" w:rsidRDefault="003D46D3" w:rsidP="002D15AC">
            <w:pPr>
              <w:rPr>
                <w:rFonts w:ascii="Arial" w:hAnsi="Arial" w:cs="Arial"/>
                <w:sz w:val="21"/>
                <w:szCs w:val="21"/>
              </w:rPr>
            </w:pPr>
            <w:r w:rsidRPr="002D15AC">
              <w:rPr>
                <w:rFonts w:ascii="Arial" w:hAnsi="Arial" w:cs="Arial"/>
                <w:sz w:val="21"/>
                <w:szCs w:val="21"/>
              </w:rPr>
              <w:t>Sposób oceny kryterium</w:t>
            </w:r>
          </w:p>
        </w:tc>
        <w:tc>
          <w:tcPr>
            <w:tcW w:w="1373" w:type="dxa"/>
            <w:shd w:val="clear" w:color="auto" w:fill="BFBFBF" w:themeFill="background1" w:themeFillShade="BF"/>
            <w:hideMark/>
          </w:tcPr>
          <w:p w14:paraId="716F7733" w14:textId="77777777" w:rsidR="003D46D3" w:rsidRPr="002D15AC" w:rsidRDefault="003D46D3" w:rsidP="002D15AC">
            <w:pPr>
              <w:rPr>
                <w:rFonts w:ascii="Arial" w:hAnsi="Arial" w:cs="Arial"/>
                <w:sz w:val="21"/>
                <w:szCs w:val="21"/>
              </w:rPr>
            </w:pPr>
            <w:r w:rsidRPr="002D15AC">
              <w:rPr>
                <w:rFonts w:ascii="Arial" w:hAnsi="Arial" w:cs="Arial"/>
                <w:sz w:val="21"/>
                <w:szCs w:val="21"/>
              </w:rPr>
              <w:t>Szczególne znaczenie kryterium</w:t>
            </w:r>
          </w:p>
        </w:tc>
      </w:tr>
      <w:tr w:rsidR="002D15AC" w:rsidRPr="002D15AC" w14:paraId="2BC054DF" w14:textId="77777777" w:rsidTr="67F72095">
        <w:trPr>
          <w:trHeight w:val="300"/>
        </w:trPr>
        <w:tc>
          <w:tcPr>
            <w:tcW w:w="866" w:type="dxa"/>
            <w:hideMark/>
          </w:tcPr>
          <w:p w14:paraId="26B616CD" w14:textId="77777777" w:rsidR="003D46D3" w:rsidRPr="002D15AC" w:rsidRDefault="003D46D3" w:rsidP="002D15AC">
            <w:pPr>
              <w:numPr>
                <w:ilvl w:val="0"/>
                <w:numId w:val="35"/>
              </w:num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w:t>
            </w:r>
          </w:p>
        </w:tc>
        <w:tc>
          <w:tcPr>
            <w:tcW w:w="2508" w:type="dxa"/>
            <w:hideMark/>
          </w:tcPr>
          <w:p w14:paraId="32958E4A" w14:textId="2597E9C6"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Właściwie przeprowadzona analiza finansowa i ekonomiczna (jeśli dotyczy):</w:t>
            </w:r>
          </w:p>
        </w:tc>
        <w:tc>
          <w:tcPr>
            <w:tcW w:w="5430" w:type="dxa"/>
            <w:hideMark/>
          </w:tcPr>
          <w:p w14:paraId="2E80823A"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W ramach kryterium ocenie podlega: </w:t>
            </w:r>
          </w:p>
          <w:p w14:paraId="1310C0A4" w14:textId="77777777" w:rsidR="003D46D3" w:rsidRPr="002D15AC" w:rsidRDefault="003D46D3" w:rsidP="00073EF8">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poprawność założeń i obliczeń – analiza i ocena zasadności i realności założeń przyjętych do analizy finansowej oraz poprawności w tym spójności przygotowanych kalkulacji;</w:t>
            </w:r>
          </w:p>
          <w:p w14:paraId="04BB17B1" w14:textId="7810FA4B" w:rsidR="003D46D3" w:rsidRPr="002D15AC" w:rsidRDefault="003D46D3" w:rsidP="00073EF8">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w:t>
            </w:r>
            <w:r w:rsidRPr="002D15AC">
              <w:rPr>
                <w:rFonts w:ascii="Arial" w:eastAsia="Times New Roman" w:hAnsi="Arial" w:cs="Arial"/>
                <w:sz w:val="21"/>
                <w:szCs w:val="21"/>
                <w:lang w:eastAsia="pl-PL"/>
              </w:rPr>
              <w:lastRenderedPageBreak/>
              <w:t>czy opis ten potwierdza zasadność poniesienia nakładów odtworzeniowych;</w:t>
            </w:r>
          </w:p>
          <w:p w14:paraId="1888990D" w14:textId="77777777" w:rsidR="003D46D3" w:rsidRPr="002D15AC" w:rsidRDefault="003D46D3" w:rsidP="00073EF8">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4B644098" w14:textId="77777777" w:rsidR="003D46D3" w:rsidRPr="002D15AC" w:rsidRDefault="003D46D3" w:rsidP="00073EF8">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uwzględnienie w analizie ekonomicznej uwarunkowań rynkowych branży oraz specyfikę projektu, opierając się o wszystkie istotne środowiskowe, gospodarcze i społeczne efekty.</w:t>
            </w:r>
          </w:p>
          <w:p w14:paraId="600EDBE3" w14:textId="64E5AB34"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Badanie analizy finansowej i ekonomicznej ma miejsce na etapie oceny projektu na podstawie założeń wskazanych przez wnioskodawcę. </w:t>
            </w:r>
          </w:p>
        </w:tc>
        <w:tc>
          <w:tcPr>
            <w:tcW w:w="1766" w:type="dxa"/>
            <w:hideMark/>
          </w:tcPr>
          <w:p w14:paraId="39E1CA32" w14:textId="4530D6B9"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2616BAE7" w14:textId="4FF00BBF"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Brak możliwości uzupełnienia kryterium w trybie konkurencyjnym</w:t>
            </w:r>
          </w:p>
        </w:tc>
        <w:tc>
          <w:tcPr>
            <w:tcW w:w="2183" w:type="dxa"/>
            <w:hideMark/>
          </w:tcPr>
          <w:p w14:paraId="510D087C" w14:textId="71ABE41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p w14:paraId="7C0B4B58" w14:textId="2F3F7EE2" w:rsidR="003D46D3" w:rsidRPr="00073EF8" w:rsidRDefault="00073EF8" w:rsidP="002D15AC">
            <w:pPr>
              <w:spacing w:before="100" w:beforeAutospacing="1" w:after="100" w:afterAutospacing="1"/>
              <w:textAlignment w:val="baseline"/>
              <w:rPr>
                <w:rFonts w:ascii="Arial" w:eastAsia="Times New Roman" w:hAnsi="Arial" w:cs="Arial"/>
                <w:b/>
                <w:sz w:val="21"/>
                <w:szCs w:val="21"/>
                <w:lang w:eastAsia="pl-PL"/>
              </w:rPr>
            </w:pPr>
            <w:r w:rsidRPr="00073EF8">
              <w:rPr>
                <w:rFonts w:ascii="Arial" w:eastAsia="Times New Roman" w:hAnsi="Arial" w:cs="Arial"/>
                <w:b/>
                <w:sz w:val="21"/>
                <w:szCs w:val="21"/>
                <w:lang w:eastAsia="pl-PL"/>
              </w:rPr>
              <w:t>O</w:t>
            </w:r>
            <w:r w:rsidR="003D46D3" w:rsidRPr="00073EF8">
              <w:rPr>
                <w:rFonts w:ascii="Arial" w:eastAsia="Times New Roman" w:hAnsi="Arial" w:cs="Arial"/>
                <w:b/>
                <w:sz w:val="21"/>
                <w:szCs w:val="21"/>
                <w:lang w:eastAsia="pl-PL"/>
              </w:rPr>
              <w:t>cena pozytywna:</w:t>
            </w:r>
          </w:p>
          <w:p w14:paraId="5856680D" w14:textId="103B87F9"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w przypadku właściwie przeprowadzonej analizy finansowej i ekonomicznej, bądź gdy analiza obciążona jest błędami/</w:t>
            </w:r>
            <w:r w:rsidR="48BE100B" w:rsidRPr="67F72095">
              <w:rPr>
                <w:rFonts w:ascii="Arial" w:eastAsia="Times New Roman" w:hAnsi="Arial" w:cs="Arial"/>
                <w:sz w:val="21"/>
                <w:szCs w:val="21"/>
                <w:lang w:eastAsia="pl-PL"/>
              </w:rPr>
              <w:t>brakami,</w:t>
            </w:r>
            <w:r w:rsidRPr="67F72095">
              <w:rPr>
                <w:rFonts w:ascii="Arial" w:eastAsia="Times New Roman" w:hAnsi="Arial" w:cs="Arial"/>
                <w:sz w:val="21"/>
                <w:szCs w:val="21"/>
                <w:lang w:eastAsia="pl-PL"/>
              </w:rPr>
              <w:t xml:space="preserve"> ale pozwalająca ustalić poprawną wartość </w:t>
            </w:r>
            <w:r w:rsidRPr="67F72095">
              <w:rPr>
                <w:rFonts w:ascii="Arial" w:eastAsia="Times New Roman" w:hAnsi="Arial" w:cs="Arial"/>
                <w:sz w:val="21"/>
                <w:szCs w:val="21"/>
                <w:lang w:eastAsia="pl-PL"/>
              </w:rPr>
              <w:lastRenderedPageBreak/>
              <w:t>dofinansowania, trwałość finansową projektu i inne parametry projektu, dla których parametry finansowe i ekonomiczne są istotne.</w:t>
            </w:r>
          </w:p>
          <w:p w14:paraId="05E2A8F2" w14:textId="77777777" w:rsidR="003D46D3" w:rsidRPr="00073EF8" w:rsidRDefault="003D46D3" w:rsidP="002D15AC">
            <w:pPr>
              <w:spacing w:before="100" w:beforeAutospacing="1" w:after="100" w:afterAutospacing="1"/>
              <w:textAlignment w:val="baseline"/>
              <w:rPr>
                <w:rFonts w:ascii="Arial" w:eastAsia="Times New Roman" w:hAnsi="Arial" w:cs="Arial"/>
                <w:b/>
                <w:sz w:val="21"/>
                <w:szCs w:val="21"/>
                <w:lang w:eastAsia="pl-PL"/>
              </w:rPr>
            </w:pPr>
            <w:r w:rsidRPr="00073EF8">
              <w:rPr>
                <w:rFonts w:ascii="Arial" w:eastAsia="Times New Roman" w:hAnsi="Arial" w:cs="Arial"/>
                <w:b/>
                <w:sz w:val="21"/>
                <w:szCs w:val="21"/>
                <w:lang w:eastAsia="pl-PL"/>
              </w:rPr>
              <w:t>Ocena negatywna:</w:t>
            </w:r>
          </w:p>
          <w:p w14:paraId="637806CE"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analiza finansowa i ekonomiczna przeprowadzona niewłaściwie. W takiej sytuacji ma miejsce negatywna ocena merytoryczna projektu. </w:t>
            </w:r>
          </w:p>
          <w:p w14:paraId="2B6FD991" w14:textId="17BD1400"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Ekspert uzasadnia dokonaną ocenę</w:t>
            </w:r>
          </w:p>
        </w:tc>
        <w:tc>
          <w:tcPr>
            <w:tcW w:w="1373" w:type="dxa"/>
            <w:hideMark/>
          </w:tcPr>
          <w:p w14:paraId="7CFA5CA0" w14:textId="46FF8EC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Nie dotyczy</w:t>
            </w:r>
          </w:p>
        </w:tc>
      </w:tr>
      <w:tr w:rsidR="002D15AC" w:rsidRPr="002D15AC" w14:paraId="5B959CCA" w14:textId="77777777" w:rsidTr="67F72095">
        <w:trPr>
          <w:trHeight w:val="300"/>
        </w:trPr>
        <w:tc>
          <w:tcPr>
            <w:tcW w:w="866" w:type="dxa"/>
            <w:hideMark/>
          </w:tcPr>
          <w:p w14:paraId="0C84B479" w14:textId="77777777" w:rsidR="003D46D3" w:rsidRPr="002D15AC" w:rsidRDefault="003D46D3" w:rsidP="002D15AC">
            <w:pPr>
              <w:numPr>
                <w:ilvl w:val="0"/>
                <w:numId w:val="35"/>
              </w:num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w:t>
            </w:r>
          </w:p>
        </w:tc>
        <w:tc>
          <w:tcPr>
            <w:tcW w:w="2508" w:type="dxa"/>
            <w:hideMark/>
          </w:tcPr>
          <w:p w14:paraId="5A0C480B" w14:textId="4B21F12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Efektywność inwestycji</w:t>
            </w:r>
          </w:p>
        </w:tc>
        <w:tc>
          <w:tcPr>
            <w:tcW w:w="5430" w:type="dxa"/>
            <w:hideMark/>
          </w:tcPr>
          <w:p w14:paraId="2434AFC8" w14:textId="2DE84247"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Ocena w ramach kryterium ma na celu </w:t>
            </w:r>
            <w:r w:rsidR="050BEF3B" w:rsidRPr="67F72095">
              <w:rPr>
                <w:rFonts w:ascii="Arial" w:eastAsia="Times New Roman" w:hAnsi="Arial" w:cs="Arial"/>
                <w:sz w:val="21"/>
                <w:szCs w:val="21"/>
                <w:lang w:eastAsia="pl-PL"/>
              </w:rPr>
              <w:t>zweryfikować,</w:t>
            </w:r>
            <w:r w:rsidRPr="67F72095">
              <w:rPr>
                <w:rFonts w:ascii="Arial" w:eastAsia="Times New Roman" w:hAnsi="Arial" w:cs="Arial"/>
                <w:sz w:val="21"/>
                <w:szCs w:val="21"/>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144840B5"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 xml:space="preserve">Opis sposobu weryfikacji kryterium: </w:t>
            </w:r>
          </w:p>
          <w:p w14:paraId="32E72A4F"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1.</w:t>
            </w:r>
            <w:r w:rsidRPr="002D15AC">
              <w:rPr>
                <w:rFonts w:ascii="Arial" w:eastAsia="Times New Roman" w:hAnsi="Arial" w:cs="Arial"/>
                <w:sz w:val="21"/>
                <w:szCs w:val="21"/>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694EE845"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13319B86"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Odstępstwem od badania wskaźników efektywności finansowej będą następujące inwestycje: </w:t>
            </w:r>
          </w:p>
          <w:p w14:paraId="71283234" w14:textId="77777777" w:rsidR="003D46D3" w:rsidRPr="002D15AC" w:rsidRDefault="003D46D3" w:rsidP="002D15AC">
            <w:pPr>
              <w:spacing w:after="0"/>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W formule grantowej/parasolowej – działanie 2.6, 10.6</w:t>
            </w:r>
          </w:p>
          <w:p w14:paraId="2E1ADC85" w14:textId="77777777" w:rsidR="003D46D3" w:rsidRPr="002D15AC" w:rsidRDefault="003D46D3" w:rsidP="002D15AC">
            <w:pPr>
              <w:spacing w:after="0"/>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Wsparcie dla klimatu – działanie 2.8, 2.9</w:t>
            </w:r>
          </w:p>
          <w:p w14:paraId="578A95E2" w14:textId="77777777" w:rsidR="003D46D3" w:rsidRPr="002D15AC" w:rsidRDefault="003D46D3" w:rsidP="002D15AC">
            <w:pPr>
              <w:spacing w:after="0"/>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w:t>
            </w:r>
            <w:r w:rsidRPr="002D15AC">
              <w:rPr>
                <w:rFonts w:ascii="Arial" w:eastAsia="Times New Roman" w:hAnsi="Arial" w:cs="Arial"/>
                <w:sz w:val="21"/>
                <w:szCs w:val="21"/>
                <w:lang w:eastAsia="pl-PL"/>
              </w:rPr>
              <w:tab/>
              <w:t>Wzmocnienie potencjału służb ratowniczych – działanie 2.10</w:t>
            </w:r>
          </w:p>
          <w:p w14:paraId="7AA4E873" w14:textId="77777777" w:rsidR="003D46D3" w:rsidRPr="002D15AC" w:rsidRDefault="003D46D3" w:rsidP="002D15AC">
            <w:pPr>
              <w:spacing w:after="0"/>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Ochrona przyrody i bioróżnorodność – działanie 2.14, 2.15</w:t>
            </w:r>
          </w:p>
          <w:p w14:paraId="23766C74" w14:textId="77777777" w:rsidR="003D46D3" w:rsidRPr="002D15AC" w:rsidRDefault="003D46D3" w:rsidP="002D15AC">
            <w:pPr>
              <w:spacing w:after="0"/>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 xml:space="preserve">Rekultywacja terenów zdegradowanych – działanie 2.16, 10.7 </w:t>
            </w:r>
          </w:p>
          <w:p w14:paraId="112B6E8B" w14:textId="77777777" w:rsidR="003D46D3" w:rsidRPr="002D15AC" w:rsidRDefault="003D46D3" w:rsidP="002D15AC">
            <w:pPr>
              <w:spacing w:after="0"/>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Regionalne Trasy Rowerowe – działanie 3.3,</w:t>
            </w:r>
          </w:p>
          <w:p w14:paraId="4A3C7A26" w14:textId="77777777" w:rsidR="003D46D3" w:rsidRPr="002D15AC" w:rsidRDefault="003D46D3" w:rsidP="002D15AC">
            <w:pPr>
              <w:spacing w:after="0"/>
              <w:ind w:left="596" w:hanging="142"/>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Drogi wojewódzkie – działanie 4.1</w:t>
            </w:r>
          </w:p>
          <w:p w14:paraId="0D26F1BA" w14:textId="1BAE4F89" w:rsidR="003D46D3" w:rsidRPr="002D15AC" w:rsidRDefault="003D46D3" w:rsidP="002D15AC">
            <w:pPr>
              <w:spacing w:after="0"/>
              <w:ind w:left="596" w:hanging="142"/>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w:t>
            </w:r>
            <w:r>
              <w:tab/>
            </w:r>
            <w:r w:rsidRPr="67F72095">
              <w:rPr>
                <w:rFonts w:ascii="Arial" w:eastAsia="Times New Roman" w:hAnsi="Arial" w:cs="Arial"/>
                <w:sz w:val="21"/>
                <w:szCs w:val="21"/>
                <w:lang w:eastAsia="pl-PL"/>
              </w:rPr>
              <w:t xml:space="preserve">Drogi powiatowe i gminne </w:t>
            </w:r>
            <w:r w:rsidR="5460BB8F" w:rsidRPr="67F72095">
              <w:rPr>
                <w:rFonts w:ascii="Arial" w:eastAsia="Times New Roman" w:hAnsi="Arial" w:cs="Arial"/>
                <w:sz w:val="21"/>
                <w:szCs w:val="21"/>
                <w:lang w:eastAsia="pl-PL"/>
              </w:rPr>
              <w:t>– działanie</w:t>
            </w:r>
            <w:r w:rsidRPr="67F72095">
              <w:rPr>
                <w:rFonts w:ascii="Arial" w:eastAsia="Times New Roman" w:hAnsi="Arial" w:cs="Arial"/>
                <w:sz w:val="21"/>
                <w:szCs w:val="21"/>
                <w:lang w:eastAsia="pl-PL"/>
              </w:rPr>
              <w:t xml:space="preserve"> 4.2</w:t>
            </w:r>
          </w:p>
          <w:p w14:paraId="2A1431F5" w14:textId="77777777" w:rsidR="003D46D3" w:rsidRPr="002D15AC" w:rsidRDefault="003D46D3" w:rsidP="002D15AC">
            <w:pPr>
              <w:spacing w:after="0"/>
              <w:ind w:left="596" w:hanging="142"/>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Szkolnictwo zawodowe prowadzone przez powiaty bądź na zlecenie powiatów – w ramach działania 8.3, 10.14</w:t>
            </w:r>
          </w:p>
          <w:p w14:paraId="63CD3F1F" w14:textId="77777777" w:rsidR="003D46D3" w:rsidRPr="002D15AC" w:rsidRDefault="003D46D3" w:rsidP="002D15AC">
            <w:pPr>
              <w:spacing w:after="0"/>
              <w:ind w:left="596" w:hanging="142"/>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E-zdrowie – działanie 8.5</w:t>
            </w:r>
          </w:p>
          <w:p w14:paraId="53FB6E2A" w14:textId="77777777" w:rsidR="003D46D3" w:rsidRPr="002D15AC" w:rsidRDefault="003D46D3" w:rsidP="002D15AC">
            <w:pPr>
              <w:spacing w:after="0"/>
              <w:ind w:left="596" w:hanging="142"/>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hAnsi="Arial" w:cs="Arial"/>
                <w:sz w:val="21"/>
                <w:szCs w:val="21"/>
              </w:rPr>
              <w:tab/>
            </w:r>
            <w:r w:rsidRPr="002D15AC">
              <w:rPr>
                <w:rFonts w:ascii="Arial" w:eastAsia="Times New Roman" w:hAnsi="Arial" w:cs="Arial"/>
                <w:sz w:val="21"/>
                <w:szCs w:val="21"/>
                <w:lang w:eastAsia="pl-PL"/>
              </w:rPr>
              <w:t>Infrastruktura ochrony zdrowia – działanie 8.6</w:t>
            </w:r>
          </w:p>
          <w:p w14:paraId="6FBE1C4B" w14:textId="77777777" w:rsidR="003D46D3" w:rsidRPr="002D15AC" w:rsidRDefault="003D46D3" w:rsidP="002D15AC">
            <w:pPr>
              <w:spacing w:after="0"/>
              <w:ind w:left="596" w:hanging="142"/>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t>
            </w:r>
            <w:r w:rsidRPr="002D15AC">
              <w:rPr>
                <w:rFonts w:ascii="Arial" w:eastAsia="Times New Roman" w:hAnsi="Arial" w:cs="Arial"/>
                <w:sz w:val="21"/>
                <w:szCs w:val="21"/>
                <w:lang w:eastAsia="pl-PL"/>
              </w:rPr>
              <w:tab/>
              <w:t xml:space="preserve">Wsparcie planowania transformacji – działanie 10.10 </w:t>
            </w:r>
          </w:p>
          <w:p w14:paraId="6B505DAF" w14:textId="77777777" w:rsidR="003D46D3" w:rsidRPr="002D15AC" w:rsidRDefault="003D46D3" w:rsidP="002D15AC">
            <w:pPr>
              <w:spacing w:before="100" w:beforeAutospacing="1" w:after="100" w:afterAutospacing="1"/>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2.</w:t>
            </w:r>
            <w:r w:rsidRPr="002D15AC">
              <w:rPr>
                <w:rFonts w:ascii="Arial" w:eastAsia="Times New Roman" w:hAnsi="Arial" w:cs="Arial"/>
                <w:sz w:val="21"/>
                <w:szCs w:val="21"/>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0526E6E8" w14:textId="77777777" w:rsidR="003D46D3" w:rsidRPr="002D15AC" w:rsidRDefault="003D46D3" w:rsidP="002D15AC">
            <w:pPr>
              <w:spacing w:before="100" w:beforeAutospacing="1" w:after="100" w:afterAutospacing="1"/>
              <w:ind w:left="737" w:hanging="283"/>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3.</w:t>
            </w:r>
            <w:r w:rsidRPr="002D15AC">
              <w:rPr>
                <w:rFonts w:ascii="Arial" w:eastAsia="Times New Roman" w:hAnsi="Arial" w:cs="Arial"/>
                <w:sz w:val="21"/>
                <w:szCs w:val="21"/>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65ACA6A9" w14:textId="5080C58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4D3EFF19" w14:textId="22EC4F9F"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52860720" w14:textId="5F30DE4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Brak możliwości uzupełnienia kryterium w trybie konkurencyjnym</w:t>
            </w:r>
          </w:p>
        </w:tc>
        <w:tc>
          <w:tcPr>
            <w:tcW w:w="2183" w:type="dxa"/>
            <w:hideMark/>
          </w:tcPr>
          <w:p w14:paraId="7ACC497D" w14:textId="3E5EF825"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tc>
        <w:tc>
          <w:tcPr>
            <w:tcW w:w="1373" w:type="dxa"/>
            <w:hideMark/>
          </w:tcPr>
          <w:p w14:paraId="0A2C2BB6" w14:textId="5C6288AB"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Nie dotyczy</w:t>
            </w:r>
          </w:p>
        </w:tc>
      </w:tr>
      <w:tr w:rsidR="002D15AC" w:rsidRPr="002D15AC" w14:paraId="02B1E2F6" w14:textId="77777777" w:rsidTr="67F72095">
        <w:trPr>
          <w:trHeight w:val="300"/>
        </w:trPr>
        <w:tc>
          <w:tcPr>
            <w:tcW w:w="866" w:type="dxa"/>
            <w:hideMark/>
          </w:tcPr>
          <w:p w14:paraId="15ACC9A7" w14:textId="77777777" w:rsidR="003D46D3" w:rsidRPr="002D15AC" w:rsidRDefault="003D46D3" w:rsidP="002D15AC">
            <w:pPr>
              <w:numPr>
                <w:ilvl w:val="0"/>
                <w:numId w:val="35"/>
              </w:num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 </w:t>
            </w:r>
          </w:p>
        </w:tc>
        <w:tc>
          <w:tcPr>
            <w:tcW w:w="2508" w:type="dxa"/>
            <w:hideMark/>
          </w:tcPr>
          <w:p w14:paraId="1D4981ED" w14:textId="678D79D9"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Stabilność finansowa i organizacyjna Wnioskodawcy/partnerów/ operatorów do utrzymania trwałości projektu</w:t>
            </w:r>
            <w:r w:rsidR="003B340C">
              <w:rPr>
                <w:rFonts w:ascii="Arial" w:eastAsia="Times New Roman" w:hAnsi="Arial" w:cs="Arial"/>
                <w:sz w:val="21"/>
                <w:szCs w:val="21"/>
                <w:lang w:eastAsia="pl-PL"/>
              </w:rPr>
              <w:t xml:space="preserve"> </w:t>
            </w:r>
          </w:p>
        </w:tc>
        <w:tc>
          <w:tcPr>
            <w:tcW w:w="5430" w:type="dxa"/>
            <w:hideMark/>
          </w:tcPr>
          <w:p w14:paraId="280A2775" w14:textId="6AAB92EB"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Ocena w ramach kryterium ma na celu </w:t>
            </w:r>
            <w:r w:rsidR="259A7163" w:rsidRPr="67F72095">
              <w:rPr>
                <w:rFonts w:ascii="Arial" w:eastAsia="Times New Roman" w:hAnsi="Arial" w:cs="Arial"/>
                <w:sz w:val="21"/>
                <w:szCs w:val="21"/>
                <w:lang w:eastAsia="pl-PL"/>
              </w:rPr>
              <w:t>zweryfikować,</w:t>
            </w:r>
            <w:r w:rsidRPr="67F72095">
              <w:rPr>
                <w:rFonts w:ascii="Arial" w:eastAsia="Times New Roman" w:hAnsi="Arial" w:cs="Arial"/>
                <w:sz w:val="21"/>
                <w:szCs w:val="21"/>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w:t>
            </w:r>
            <w:r w:rsidRPr="67F72095">
              <w:rPr>
                <w:rFonts w:ascii="Arial" w:eastAsia="Times New Roman" w:hAnsi="Arial" w:cs="Arial"/>
                <w:sz w:val="21"/>
                <w:szCs w:val="21"/>
                <w:lang w:eastAsia="pl-PL"/>
              </w:rPr>
              <w:lastRenderedPageBreak/>
              <w:t xml:space="preserve">lub inwestycje produkcyjne, tak by zapewnić stabilność ich finansowania. </w:t>
            </w:r>
          </w:p>
          <w:p w14:paraId="28987C7C"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Opis sposobu weryfikacji kryterium:</w:t>
            </w:r>
          </w:p>
          <w:p w14:paraId="7CEC77BC" w14:textId="190C391B"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1.</w:t>
            </w:r>
            <w:r>
              <w:tab/>
            </w:r>
            <w:r w:rsidRPr="67F72095">
              <w:rPr>
                <w:rFonts w:ascii="Arial" w:eastAsia="Times New Roman" w:hAnsi="Arial" w:cs="Arial"/>
                <w:sz w:val="21"/>
                <w:szCs w:val="21"/>
                <w:lang w:eastAsia="pl-PL"/>
              </w:rPr>
              <w:t xml:space="preserve">Ekspert weryfikuje, czy Wnioskodawca (w przypadku projektów partnerskich także partner) i/lub operator </w:t>
            </w:r>
            <w:r w:rsidR="2C2E8062" w:rsidRPr="67F72095">
              <w:rPr>
                <w:rFonts w:ascii="Arial" w:eastAsia="Times New Roman" w:hAnsi="Arial" w:cs="Arial"/>
                <w:sz w:val="21"/>
                <w:szCs w:val="21"/>
                <w:lang w:eastAsia="pl-PL"/>
              </w:rPr>
              <w:t>dysponuje finansową</w:t>
            </w:r>
            <w:r w:rsidRPr="67F72095">
              <w:rPr>
                <w:rFonts w:ascii="Arial" w:eastAsia="Times New Roman" w:hAnsi="Arial" w:cs="Arial"/>
                <w:sz w:val="21"/>
                <w:szCs w:val="21"/>
                <w:lang w:eastAsia="pl-PL"/>
              </w:rPr>
              <w:t xml:space="preserve"> </w:t>
            </w:r>
            <w:r w:rsidR="33E51D09" w:rsidRPr="67F72095">
              <w:rPr>
                <w:rFonts w:ascii="Arial" w:eastAsia="Times New Roman" w:hAnsi="Arial" w:cs="Arial"/>
                <w:sz w:val="21"/>
                <w:szCs w:val="21"/>
                <w:lang w:eastAsia="pl-PL"/>
              </w:rPr>
              <w:t>zdolnością,</w:t>
            </w:r>
            <w:r w:rsidRPr="67F72095">
              <w:rPr>
                <w:rFonts w:ascii="Arial" w:eastAsia="Times New Roman" w:hAnsi="Arial" w:cs="Arial"/>
                <w:sz w:val="21"/>
                <w:szCs w:val="21"/>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6BA6D92" w14:textId="59E5C71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2.</w:t>
            </w:r>
            <w:r w:rsidRPr="002D15AC">
              <w:rPr>
                <w:rFonts w:ascii="Arial" w:hAnsi="Arial" w:cs="Arial"/>
                <w:sz w:val="21"/>
                <w:szCs w:val="21"/>
              </w:rPr>
              <w:tab/>
            </w:r>
            <w:r w:rsidRPr="002D15AC">
              <w:rPr>
                <w:rFonts w:ascii="Arial" w:eastAsia="Times New Roman" w:hAnsi="Arial" w:cs="Arial"/>
                <w:sz w:val="21"/>
                <w:szCs w:val="21"/>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090A40B3"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Gdy analiza finansowa wykaże deficyt pomiędzy strumieniami przychodzącymi i wychodzącymi do </w:t>
            </w:r>
            <w:r w:rsidRPr="002D15AC">
              <w:rPr>
                <w:rFonts w:ascii="Arial" w:eastAsia="Times New Roman" w:hAnsi="Arial" w:cs="Arial"/>
                <w:sz w:val="21"/>
                <w:szCs w:val="21"/>
                <w:lang w:eastAsia="pl-PL"/>
              </w:rPr>
              <w:lastRenderedPageBreak/>
              <w:t xml:space="preserve">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6960D184"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4252A186"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3.</w:t>
            </w:r>
            <w:r w:rsidRPr="002D15AC">
              <w:rPr>
                <w:rFonts w:ascii="Arial" w:eastAsia="Times New Roman" w:hAnsi="Arial" w:cs="Arial"/>
                <w:sz w:val="21"/>
                <w:szCs w:val="21"/>
                <w:lang w:eastAsia="pl-PL"/>
              </w:rPr>
              <w:tab/>
              <w:t>Analizie podlega również sytuacja finansowa wnioskodawcy/partnera/operatora W tym celu posłużą informacje wskazane w polu C.1. Założenia dot. utrzymania celów i trwałości, odnoszące się do tego zakresu.</w:t>
            </w:r>
          </w:p>
          <w:p w14:paraId="770B7315" w14:textId="540098D3"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4.</w:t>
            </w:r>
            <w:r>
              <w:tab/>
            </w:r>
            <w:r w:rsidRPr="67F72095">
              <w:rPr>
                <w:rFonts w:ascii="Arial" w:eastAsia="Times New Roman" w:hAnsi="Arial" w:cs="Arial"/>
                <w:sz w:val="21"/>
                <w:szCs w:val="21"/>
                <w:lang w:eastAsia="pl-PL"/>
              </w:rPr>
              <w:t xml:space="preserve">Weryfikacji podlega także zdolność organizacyjna, techniczna i uwarunkowań </w:t>
            </w:r>
            <w:r w:rsidR="631931B9" w:rsidRPr="67F72095">
              <w:rPr>
                <w:rFonts w:ascii="Arial" w:eastAsia="Times New Roman" w:hAnsi="Arial" w:cs="Arial"/>
                <w:sz w:val="21"/>
                <w:szCs w:val="21"/>
                <w:lang w:eastAsia="pl-PL"/>
              </w:rPr>
              <w:t>prawnych wnioskodawcy</w:t>
            </w:r>
            <w:r w:rsidRPr="67F72095">
              <w:rPr>
                <w:rFonts w:ascii="Arial" w:eastAsia="Times New Roman" w:hAnsi="Arial" w:cs="Arial"/>
                <w:sz w:val="21"/>
                <w:szCs w:val="21"/>
                <w:lang w:eastAsia="pl-PL"/>
              </w:rPr>
              <w:t>/partnera/</w:t>
            </w:r>
            <w:r w:rsidR="7C71DFCB" w:rsidRPr="67F72095">
              <w:rPr>
                <w:rFonts w:ascii="Arial" w:eastAsia="Times New Roman" w:hAnsi="Arial" w:cs="Arial"/>
                <w:sz w:val="21"/>
                <w:szCs w:val="21"/>
                <w:lang w:eastAsia="pl-PL"/>
              </w:rPr>
              <w:t>operatora do</w:t>
            </w:r>
            <w:r w:rsidRPr="67F72095">
              <w:rPr>
                <w:rFonts w:ascii="Arial" w:eastAsia="Times New Roman" w:hAnsi="Arial" w:cs="Arial"/>
                <w:sz w:val="21"/>
                <w:szCs w:val="21"/>
                <w:lang w:eastAsia="pl-PL"/>
              </w:rPr>
              <w:t xml:space="preserve"> utrzymania </w:t>
            </w:r>
            <w:r w:rsidRPr="67F72095">
              <w:rPr>
                <w:rFonts w:ascii="Arial" w:eastAsia="Times New Roman" w:hAnsi="Arial" w:cs="Arial"/>
                <w:sz w:val="21"/>
                <w:szCs w:val="21"/>
                <w:lang w:eastAsia="pl-PL"/>
              </w:rPr>
              <w:lastRenderedPageBreak/>
              <w:t>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0D4AF1EE" w14:textId="7777777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766" w:type="dxa"/>
            <w:hideMark/>
          </w:tcPr>
          <w:p w14:paraId="3D23C18C" w14:textId="1D32462F"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TAK</w:t>
            </w:r>
            <w:r w:rsidR="003B340C">
              <w:rPr>
                <w:rFonts w:ascii="Arial" w:eastAsia="Times New Roman" w:hAnsi="Arial" w:cs="Arial"/>
                <w:sz w:val="21"/>
                <w:szCs w:val="21"/>
                <w:lang w:eastAsia="pl-PL"/>
              </w:rPr>
              <w:t xml:space="preserve"> </w:t>
            </w:r>
          </w:p>
          <w:p w14:paraId="62EEE0E3" w14:textId="0D58DDFB"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Brak możliwości uzupełnienia kryterium w trybie konkurencyjnym</w:t>
            </w:r>
          </w:p>
        </w:tc>
        <w:tc>
          <w:tcPr>
            <w:tcW w:w="2183" w:type="dxa"/>
            <w:hideMark/>
          </w:tcPr>
          <w:p w14:paraId="19238675" w14:textId="3B6A50FE" w:rsidR="003D46D3" w:rsidRPr="002D15AC" w:rsidRDefault="003D46D3" w:rsidP="003B340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r w:rsidR="003B340C">
              <w:rPr>
                <w:rFonts w:ascii="Arial" w:eastAsia="Times New Roman" w:hAnsi="Arial" w:cs="Arial"/>
                <w:sz w:val="21"/>
                <w:szCs w:val="21"/>
                <w:lang w:eastAsia="pl-PL"/>
              </w:rPr>
              <w:t xml:space="preserve"> </w:t>
            </w:r>
          </w:p>
          <w:p w14:paraId="02EA04CF" w14:textId="6CBA5FE2"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 xml:space="preserve">Uznaje się, iż deklaracja jednostki samorządu terytorialnego (oraz ich związków i stowarzyszeń oraz jednostek w których </w:t>
            </w:r>
            <w:r w:rsidRPr="002D15AC">
              <w:rPr>
                <w:rFonts w:ascii="Arial" w:eastAsia="Times New Roman" w:hAnsi="Arial" w:cs="Arial"/>
                <w:sz w:val="21"/>
                <w:szCs w:val="21"/>
                <w:lang w:eastAsia="pl-PL"/>
              </w:rPr>
              <w:lastRenderedPageBreak/>
              <w:t>JST ma ponad 50% udziałów lub akcji) o zapewnieniu finansowania ze środków budżetowych dla utrzymania trwałości finansowej projektu jest wystarczająca w tym zakresie.</w:t>
            </w:r>
          </w:p>
        </w:tc>
        <w:tc>
          <w:tcPr>
            <w:tcW w:w="1373" w:type="dxa"/>
            <w:hideMark/>
          </w:tcPr>
          <w:p w14:paraId="66C7310E" w14:textId="2548964A"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Nie dotyczy</w:t>
            </w:r>
          </w:p>
        </w:tc>
      </w:tr>
      <w:tr w:rsidR="002D15AC" w:rsidRPr="002D15AC" w14:paraId="36658444" w14:textId="77777777" w:rsidTr="67F72095">
        <w:trPr>
          <w:trHeight w:val="300"/>
        </w:trPr>
        <w:tc>
          <w:tcPr>
            <w:tcW w:w="866" w:type="dxa"/>
            <w:hideMark/>
          </w:tcPr>
          <w:p w14:paraId="7D5CA346" w14:textId="77777777" w:rsidR="003D46D3" w:rsidRPr="002D15AC" w:rsidRDefault="003D46D3" w:rsidP="002D15AC">
            <w:pPr>
              <w:numPr>
                <w:ilvl w:val="0"/>
                <w:numId w:val="35"/>
              </w:num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 </w:t>
            </w:r>
          </w:p>
        </w:tc>
        <w:tc>
          <w:tcPr>
            <w:tcW w:w="2508" w:type="dxa"/>
            <w:hideMark/>
          </w:tcPr>
          <w:p w14:paraId="65F09F34" w14:textId="6927D709" w:rsidR="003D46D3" w:rsidRPr="002D15AC" w:rsidRDefault="6DEB822A"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Realność wskaźników</w:t>
            </w:r>
            <w:r w:rsidR="003D46D3" w:rsidRPr="67F72095">
              <w:rPr>
                <w:rFonts w:ascii="Arial" w:eastAsia="Times New Roman" w:hAnsi="Arial" w:cs="Arial"/>
                <w:sz w:val="21"/>
                <w:szCs w:val="21"/>
                <w:lang w:eastAsia="pl-PL"/>
              </w:rPr>
              <w:t xml:space="preserve"> projektu</w:t>
            </w:r>
          </w:p>
        </w:tc>
        <w:tc>
          <w:tcPr>
            <w:tcW w:w="5430" w:type="dxa"/>
            <w:hideMark/>
          </w:tcPr>
          <w:p w14:paraId="5B187883" w14:textId="44FD5A7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Weryfikacji podlega deklarowana wartość wskaźników produktu i rezultatu, w szczególności:</w:t>
            </w:r>
          </w:p>
          <w:p w14:paraId="54D425A3" w14:textId="2AEA92E0" w:rsidR="003D46D3" w:rsidRPr="002D15AC" w:rsidRDefault="003D46D3" w:rsidP="002D15AC">
            <w:pPr>
              <w:numPr>
                <w:ilvl w:val="0"/>
                <w:numId w:val="32"/>
              </w:numPr>
              <w:spacing w:before="100" w:beforeAutospacing="1" w:after="100" w:afterAutospacing="1"/>
              <w:ind w:left="1080" w:firstLine="0"/>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wskaźnik jest prawidłowy (zastosowano prawidłowe wyliczenia, czy jednostka miary jest prawidłowa).</w:t>
            </w:r>
          </w:p>
          <w:p w14:paraId="69B4B534" w14:textId="524E8FA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Czy zastosowana metodologia pomiaru jest adekwatna do założonego typu projektu (czy przyjęto prawidłowe założenia).</w:t>
            </w:r>
          </w:p>
          <w:p w14:paraId="7A99AE04" w14:textId="7B286CB8"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Zmiany wartości wskaźników mogą być dokonane zgodnie z zapisami umowy (zmiany takie nie stanowią zmian wpływających na kryterium).</w:t>
            </w:r>
          </w:p>
        </w:tc>
        <w:tc>
          <w:tcPr>
            <w:tcW w:w="1766" w:type="dxa"/>
            <w:hideMark/>
          </w:tcPr>
          <w:p w14:paraId="7FCC3C41" w14:textId="40115A6D"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TAK</w:t>
            </w:r>
          </w:p>
          <w:p w14:paraId="32C58F79" w14:textId="6E891AA3"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Brak możliwości uzupełnienia </w:t>
            </w:r>
            <w:r w:rsidR="44B64B34" w:rsidRPr="67F72095">
              <w:rPr>
                <w:rFonts w:ascii="Arial" w:eastAsia="Times New Roman" w:hAnsi="Arial" w:cs="Arial"/>
                <w:sz w:val="21"/>
                <w:szCs w:val="21"/>
                <w:lang w:eastAsia="pl-PL"/>
              </w:rPr>
              <w:t>kryterium w</w:t>
            </w:r>
            <w:r w:rsidRPr="67F72095">
              <w:rPr>
                <w:rFonts w:ascii="Arial" w:eastAsia="Times New Roman" w:hAnsi="Arial" w:cs="Arial"/>
                <w:sz w:val="21"/>
                <w:szCs w:val="21"/>
                <w:lang w:eastAsia="pl-PL"/>
              </w:rPr>
              <w:t xml:space="preserve"> trybie konkurencyjnym</w:t>
            </w:r>
          </w:p>
        </w:tc>
        <w:tc>
          <w:tcPr>
            <w:tcW w:w="2183" w:type="dxa"/>
            <w:hideMark/>
          </w:tcPr>
          <w:p w14:paraId="73E6A1BD" w14:textId="74C6D2AC"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0/1</w:t>
            </w:r>
          </w:p>
          <w:p w14:paraId="005976EF" w14:textId="6047ABD5" w:rsidR="003D46D3" w:rsidRPr="002D15AC" w:rsidRDefault="002D15AC" w:rsidP="002D15AC">
            <w:pPr>
              <w:spacing w:before="100" w:beforeAutospacing="1" w:after="100" w:afterAutospacing="1"/>
              <w:textAlignment w:val="baseline"/>
              <w:rPr>
                <w:rFonts w:ascii="Arial" w:eastAsia="Times New Roman" w:hAnsi="Arial" w:cs="Arial"/>
                <w:b/>
                <w:sz w:val="21"/>
                <w:szCs w:val="21"/>
                <w:lang w:eastAsia="pl-PL"/>
              </w:rPr>
            </w:pPr>
            <w:r w:rsidRPr="002D15AC">
              <w:rPr>
                <w:rFonts w:ascii="Arial" w:eastAsia="Times New Roman" w:hAnsi="Arial" w:cs="Arial"/>
                <w:b/>
                <w:sz w:val="21"/>
                <w:szCs w:val="21"/>
                <w:lang w:eastAsia="pl-PL"/>
              </w:rPr>
              <w:t>O</w:t>
            </w:r>
            <w:r w:rsidR="003D46D3" w:rsidRPr="002D15AC">
              <w:rPr>
                <w:rFonts w:ascii="Arial" w:eastAsia="Times New Roman" w:hAnsi="Arial" w:cs="Arial"/>
                <w:b/>
                <w:sz w:val="21"/>
                <w:szCs w:val="21"/>
                <w:lang w:eastAsia="pl-PL"/>
              </w:rPr>
              <w:t>cena pozytywna: </w:t>
            </w:r>
          </w:p>
          <w:p w14:paraId="0BABF5A6" w14:textId="509C4EFE"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W przypadku potwierdzenia prawidłowości wskaźników i metodologii oraz w przypadku błędów/braków, które nie przeszkadzają ustalić prawidłowej </w:t>
            </w:r>
            <w:r w:rsidRPr="67F72095">
              <w:rPr>
                <w:rFonts w:ascii="Arial" w:eastAsia="Times New Roman" w:hAnsi="Arial" w:cs="Arial"/>
                <w:sz w:val="21"/>
                <w:szCs w:val="21"/>
                <w:lang w:eastAsia="pl-PL"/>
              </w:rPr>
              <w:lastRenderedPageBreak/>
              <w:t xml:space="preserve">wartości </w:t>
            </w:r>
            <w:r w:rsidR="5CCD6B6D" w:rsidRPr="67F72095">
              <w:rPr>
                <w:rFonts w:ascii="Arial" w:eastAsia="Times New Roman" w:hAnsi="Arial" w:cs="Arial"/>
                <w:sz w:val="21"/>
                <w:szCs w:val="21"/>
                <w:lang w:eastAsia="pl-PL"/>
              </w:rPr>
              <w:t>wskaźników.</w:t>
            </w:r>
            <w:r w:rsidRPr="67F72095">
              <w:rPr>
                <w:rFonts w:ascii="Arial" w:eastAsia="Times New Roman" w:hAnsi="Arial" w:cs="Arial"/>
                <w:sz w:val="21"/>
                <w:szCs w:val="21"/>
                <w:lang w:eastAsia="pl-PL"/>
              </w:rPr>
              <w:t> </w:t>
            </w:r>
          </w:p>
          <w:p w14:paraId="5EFBA2B4" w14:textId="60CBC16D" w:rsidR="003D46D3" w:rsidRPr="002D15AC" w:rsidRDefault="003D46D3" w:rsidP="002D15AC">
            <w:pPr>
              <w:spacing w:before="100" w:beforeAutospacing="1" w:after="100" w:afterAutospacing="1"/>
              <w:textAlignment w:val="baseline"/>
              <w:rPr>
                <w:rFonts w:ascii="Arial" w:eastAsia="Times New Roman" w:hAnsi="Arial" w:cs="Arial"/>
                <w:b/>
                <w:sz w:val="21"/>
                <w:szCs w:val="21"/>
                <w:lang w:eastAsia="pl-PL"/>
              </w:rPr>
            </w:pPr>
            <w:r w:rsidRPr="002D15AC">
              <w:rPr>
                <w:rFonts w:ascii="Arial" w:eastAsia="Times New Roman" w:hAnsi="Arial" w:cs="Arial"/>
                <w:b/>
                <w:sz w:val="21"/>
                <w:szCs w:val="21"/>
                <w:lang w:eastAsia="pl-PL"/>
              </w:rPr>
              <w:t>Ocena negatywna:</w:t>
            </w:r>
          </w:p>
          <w:p w14:paraId="1D5A0BFC" w14:textId="72DC32FF" w:rsidR="003D46D3" w:rsidRPr="002D15AC" w:rsidRDefault="003D46D3" w:rsidP="67F72095">
            <w:pPr>
              <w:spacing w:before="100" w:beforeAutospacing="1" w:after="100" w:afterAutospacing="1"/>
              <w:textAlignment w:val="baseline"/>
              <w:rPr>
                <w:rFonts w:ascii="Arial" w:eastAsia="Times New Roman" w:hAnsi="Arial" w:cs="Arial"/>
                <w:sz w:val="21"/>
                <w:szCs w:val="21"/>
                <w:lang w:eastAsia="pl-PL"/>
              </w:rPr>
            </w:pPr>
            <w:r w:rsidRPr="67F72095">
              <w:rPr>
                <w:rFonts w:ascii="Arial" w:eastAsia="Times New Roman" w:hAnsi="Arial" w:cs="Arial"/>
                <w:sz w:val="21"/>
                <w:szCs w:val="21"/>
                <w:lang w:eastAsia="pl-PL"/>
              </w:rPr>
              <w:t xml:space="preserve">Wartości wskaźników </w:t>
            </w:r>
            <w:r w:rsidR="78D8E319" w:rsidRPr="67F72095">
              <w:rPr>
                <w:rFonts w:ascii="Arial" w:eastAsia="Times New Roman" w:hAnsi="Arial" w:cs="Arial"/>
                <w:sz w:val="21"/>
                <w:szCs w:val="21"/>
                <w:lang w:eastAsia="pl-PL"/>
              </w:rPr>
              <w:t>określone niewłaściwie</w:t>
            </w:r>
            <w:r w:rsidRPr="67F72095">
              <w:rPr>
                <w:rFonts w:ascii="Arial" w:eastAsia="Times New Roman" w:hAnsi="Arial" w:cs="Arial"/>
                <w:sz w:val="21"/>
                <w:szCs w:val="21"/>
                <w:lang w:eastAsia="pl-PL"/>
              </w:rPr>
              <w:t>. Brak możliwości ustalenia ich prawidłowej wartości z uwagi na liczne niespójności w tym zakresie w dokumentacji aplikacyjnej.</w:t>
            </w:r>
            <w:r w:rsidR="003B340C" w:rsidRPr="67F72095">
              <w:rPr>
                <w:rFonts w:ascii="Arial" w:eastAsia="Times New Roman" w:hAnsi="Arial" w:cs="Arial"/>
                <w:sz w:val="21"/>
                <w:szCs w:val="21"/>
                <w:lang w:eastAsia="pl-PL"/>
              </w:rPr>
              <w:t xml:space="preserve"> </w:t>
            </w:r>
          </w:p>
        </w:tc>
        <w:tc>
          <w:tcPr>
            <w:tcW w:w="1373" w:type="dxa"/>
            <w:hideMark/>
          </w:tcPr>
          <w:p w14:paraId="228A8037" w14:textId="0A8D10D7" w:rsidR="003D46D3" w:rsidRPr="002D15AC" w:rsidRDefault="003D46D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lastRenderedPageBreak/>
              <w:t>Nie dotyczy</w:t>
            </w:r>
          </w:p>
        </w:tc>
      </w:tr>
    </w:tbl>
    <w:p w14:paraId="3CA556A4" w14:textId="77777777" w:rsidR="00A14852" w:rsidRPr="00A70467" w:rsidRDefault="00A14852" w:rsidP="00A42432">
      <w:pPr>
        <w:pStyle w:val="Legenda"/>
        <w:keepNext/>
        <w:spacing w:before="2760"/>
        <w:rPr>
          <w:rFonts w:asciiTheme="minorHAnsi" w:hAnsiTheme="minorHAnsi" w:cstheme="minorHAnsi"/>
          <w:b/>
          <w:color w:val="auto"/>
          <w:sz w:val="22"/>
          <w:szCs w:val="22"/>
        </w:rPr>
      </w:pPr>
      <w:r w:rsidRPr="00A70467">
        <w:rPr>
          <w:rFonts w:asciiTheme="minorHAnsi" w:hAnsiTheme="minorHAnsi" w:cstheme="minorHAnsi"/>
          <w:b/>
          <w:color w:val="auto"/>
          <w:sz w:val="22"/>
          <w:szCs w:val="22"/>
        </w:rPr>
        <w:lastRenderedPageBreak/>
        <w:t xml:space="preserve">Tabela </w:t>
      </w:r>
      <w:r w:rsidR="0000697A" w:rsidRPr="00A70467">
        <w:rPr>
          <w:rFonts w:asciiTheme="minorHAnsi" w:hAnsiTheme="minorHAnsi" w:cstheme="minorHAnsi"/>
          <w:b/>
          <w:color w:val="auto"/>
          <w:sz w:val="22"/>
          <w:szCs w:val="22"/>
        </w:rPr>
        <w:t>4</w:t>
      </w:r>
      <w:r w:rsidRPr="00A70467">
        <w:rPr>
          <w:rFonts w:asciiTheme="minorHAnsi" w:hAnsiTheme="minorHAnsi" w:cstheme="minorHAnsi"/>
          <w:b/>
          <w:color w:val="auto"/>
          <w:sz w:val="22"/>
          <w:szCs w:val="22"/>
        </w:rPr>
        <w:t xml:space="preserve">. Kryteria </w:t>
      </w:r>
      <w:r w:rsidR="00DE3277" w:rsidRPr="00A70467">
        <w:rPr>
          <w:rFonts w:asciiTheme="minorHAnsi" w:hAnsiTheme="minorHAnsi" w:cstheme="minorHAnsi"/>
          <w:b/>
          <w:color w:val="auto"/>
          <w:sz w:val="22"/>
          <w:szCs w:val="22"/>
        </w:rPr>
        <w:t xml:space="preserve">merytoryczne </w:t>
      </w:r>
      <w:r w:rsidR="00BD7B6B" w:rsidRPr="00A70467">
        <w:rPr>
          <w:rFonts w:asciiTheme="minorHAnsi" w:hAnsiTheme="minorHAnsi" w:cstheme="minorHAnsi"/>
          <w:b/>
          <w:color w:val="auto"/>
          <w:sz w:val="22"/>
          <w:szCs w:val="22"/>
        </w:rPr>
        <w:t>specyficzna</w:t>
      </w:r>
    </w:p>
    <w:tbl>
      <w:tblPr>
        <w:tblStyle w:val="Tabela-Siatka"/>
        <w:tblW w:w="14471" w:type="dxa"/>
        <w:tblLook w:val="04A0" w:firstRow="1" w:lastRow="0" w:firstColumn="1" w:lastColumn="0" w:noHBand="0" w:noVBand="1"/>
      </w:tblPr>
      <w:tblGrid>
        <w:gridCol w:w="605"/>
        <w:gridCol w:w="2600"/>
        <w:gridCol w:w="4199"/>
        <w:gridCol w:w="2360"/>
        <w:gridCol w:w="2355"/>
        <w:gridCol w:w="2352"/>
      </w:tblGrid>
      <w:tr w:rsidR="002D15AC" w:rsidRPr="002D15AC" w14:paraId="7BDF3A2A" w14:textId="77777777" w:rsidTr="67F72095">
        <w:tc>
          <w:tcPr>
            <w:tcW w:w="605" w:type="dxa"/>
            <w:shd w:val="clear" w:color="auto" w:fill="BFBFBF" w:themeFill="background1" w:themeFillShade="BF"/>
          </w:tcPr>
          <w:p w14:paraId="2DF9A7F9" w14:textId="77777777" w:rsidR="005B29B3" w:rsidRPr="002D15AC" w:rsidRDefault="005B29B3" w:rsidP="002D15AC">
            <w:pPr>
              <w:pStyle w:val="Akapitzlist"/>
              <w:ind w:left="22"/>
              <w:rPr>
                <w:rFonts w:ascii="Arial" w:hAnsi="Arial" w:cs="Arial"/>
                <w:sz w:val="21"/>
                <w:szCs w:val="21"/>
              </w:rPr>
            </w:pPr>
            <w:r w:rsidRPr="002D15AC">
              <w:rPr>
                <w:rFonts w:ascii="Arial" w:hAnsi="Arial" w:cs="Arial"/>
                <w:sz w:val="21"/>
                <w:szCs w:val="21"/>
              </w:rPr>
              <w:t>L.p.</w:t>
            </w:r>
          </w:p>
        </w:tc>
        <w:tc>
          <w:tcPr>
            <w:tcW w:w="2600" w:type="dxa"/>
            <w:shd w:val="clear" w:color="auto" w:fill="BFBFBF" w:themeFill="background1" w:themeFillShade="BF"/>
          </w:tcPr>
          <w:p w14:paraId="5DADBF7E" w14:textId="77777777" w:rsidR="005B29B3" w:rsidRPr="002D15AC" w:rsidRDefault="005B29B3" w:rsidP="002D15AC">
            <w:pPr>
              <w:rPr>
                <w:rFonts w:ascii="Arial" w:hAnsi="Arial" w:cs="Arial"/>
                <w:sz w:val="21"/>
                <w:szCs w:val="21"/>
              </w:rPr>
            </w:pPr>
            <w:r w:rsidRPr="002D15AC">
              <w:rPr>
                <w:rFonts w:ascii="Arial" w:hAnsi="Arial" w:cs="Arial"/>
                <w:b/>
                <w:sz w:val="21"/>
                <w:szCs w:val="21"/>
              </w:rPr>
              <w:t>Nazwa kryterium</w:t>
            </w:r>
          </w:p>
        </w:tc>
        <w:tc>
          <w:tcPr>
            <w:tcW w:w="4199" w:type="dxa"/>
            <w:shd w:val="clear" w:color="auto" w:fill="BFBFBF" w:themeFill="background1" w:themeFillShade="BF"/>
          </w:tcPr>
          <w:p w14:paraId="6D981BEA" w14:textId="77777777" w:rsidR="005B29B3" w:rsidRPr="002D15AC" w:rsidRDefault="005B29B3" w:rsidP="002D15AC">
            <w:pPr>
              <w:rPr>
                <w:rFonts w:ascii="Arial" w:hAnsi="Arial" w:cs="Arial"/>
                <w:b/>
                <w:sz w:val="21"/>
                <w:szCs w:val="21"/>
              </w:rPr>
            </w:pPr>
            <w:r w:rsidRPr="002D15AC">
              <w:rPr>
                <w:rFonts w:ascii="Arial" w:hAnsi="Arial" w:cs="Arial"/>
                <w:b/>
                <w:sz w:val="21"/>
                <w:szCs w:val="21"/>
              </w:rPr>
              <w:t>Definicja kryterium</w:t>
            </w:r>
          </w:p>
          <w:p w14:paraId="7F73C35C" w14:textId="77777777" w:rsidR="005B29B3" w:rsidRPr="002D15AC" w:rsidRDefault="005B29B3" w:rsidP="002D15AC">
            <w:pPr>
              <w:rPr>
                <w:rFonts w:ascii="Arial" w:hAnsi="Arial" w:cs="Arial"/>
                <w:sz w:val="21"/>
                <w:szCs w:val="21"/>
              </w:rPr>
            </w:pPr>
          </w:p>
        </w:tc>
        <w:tc>
          <w:tcPr>
            <w:tcW w:w="2360" w:type="dxa"/>
            <w:shd w:val="clear" w:color="auto" w:fill="BFBFBF" w:themeFill="background1" w:themeFillShade="BF"/>
          </w:tcPr>
          <w:p w14:paraId="171A9B3B" w14:textId="77777777" w:rsidR="005B29B3" w:rsidRPr="002D15AC" w:rsidRDefault="005B29B3" w:rsidP="002D15AC">
            <w:pPr>
              <w:rPr>
                <w:rFonts w:ascii="Arial" w:hAnsi="Arial" w:cs="Arial"/>
                <w:sz w:val="21"/>
                <w:szCs w:val="21"/>
              </w:rPr>
            </w:pPr>
            <w:r w:rsidRPr="002D15AC">
              <w:rPr>
                <w:rFonts w:ascii="Arial" w:hAnsi="Arial" w:cs="Arial"/>
                <w:sz w:val="21"/>
                <w:szCs w:val="21"/>
              </w:rPr>
              <w:t>Czy spełnienie kryterium jest konieczne do przyznania dofinansowania?</w:t>
            </w:r>
          </w:p>
        </w:tc>
        <w:tc>
          <w:tcPr>
            <w:tcW w:w="2355" w:type="dxa"/>
            <w:shd w:val="clear" w:color="auto" w:fill="BFBFBF" w:themeFill="background1" w:themeFillShade="BF"/>
          </w:tcPr>
          <w:p w14:paraId="72C1F52E" w14:textId="77777777" w:rsidR="005B29B3" w:rsidRPr="002D15AC" w:rsidRDefault="005B29B3" w:rsidP="002D15AC">
            <w:pPr>
              <w:rPr>
                <w:rFonts w:ascii="Arial" w:hAnsi="Arial" w:cs="Arial"/>
                <w:sz w:val="21"/>
                <w:szCs w:val="21"/>
              </w:rPr>
            </w:pPr>
            <w:r w:rsidRPr="002D15AC">
              <w:rPr>
                <w:rFonts w:ascii="Arial" w:hAnsi="Arial" w:cs="Arial"/>
                <w:sz w:val="21"/>
                <w:szCs w:val="21"/>
              </w:rPr>
              <w:t>Sposób oceny kryterium</w:t>
            </w:r>
          </w:p>
        </w:tc>
        <w:tc>
          <w:tcPr>
            <w:tcW w:w="2352" w:type="dxa"/>
            <w:shd w:val="clear" w:color="auto" w:fill="BFBFBF" w:themeFill="background1" w:themeFillShade="BF"/>
          </w:tcPr>
          <w:p w14:paraId="15E7E23F" w14:textId="77777777" w:rsidR="005B29B3" w:rsidRPr="002D15AC" w:rsidRDefault="005B29B3" w:rsidP="002D15AC">
            <w:pPr>
              <w:rPr>
                <w:rFonts w:ascii="Arial" w:hAnsi="Arial" w:cs="Arial"/>
                <w:sz w:val="21"/>
                <w:szCs w:val="21"/>
              </w:rPr>
            </w:pPr>
            <w:bookmarkStart w:id="6" w:name="_Hlk125464591"/>
            <w:r w:rsidRPr="002D15AC">
              <w:rPr>
                <w:rFonts w:ascii="Arial" w:hAnsi="Arial" w:cs="Arial"/>
                <w:sz w:val="21"/>
                <w:szCs w:val="21"/>
              </w:rPr>
              <w:t>Szczególne znaczenie kryterium</w:t>
            </w:r>
            <w:bookmarkEnd w:id="6"/>
          </w:p>
        </w:tc>
      </w:tr>
      <w:tr w:rsidR="002D15AC" w:rsidRPr="002D15AC" w14:paraId="1DF09F50" w14:textId="77777777" w:rsidTr="67F72095">
        <w:tc>
          <w:tcPr>
            <w:tcW w:w="605" w:type="dxa"/>
          </w:tcPr>
          <w:p w14:paraId="3DC74EB3" w14:textId="77777777" w:rsidR="005B29B3" w:rsidRPr="002D15AC" w:rsidRDefault="005B29B3" w:rsidP="002D15AC">
            <w:pPr>
              <w:pStyle w:val="Akapitzlist"/>
              <w:numPr>
                <w:ilvl w:val="0"/>
                <w:numId w:val="29"/>
              </w:numPr>
              <w:spacing w:after="0"/>
              <w:rPr>
                <w:rFonts w:ascii="Arial" w:hAnsi="Arial" w:cs="Arial"/>
                <w:sz w:val="21"/>
                <w:szCs w:val="21"/>
              </w:rPr>
            </w:pPr>
          </w:p>
        </w:tc>
        <w:tc>
          <w:tcPr>
            <w:tcW w:w="2600" w:type="dxa"/>
          </w:tcPr>
          <w:p w14:paraId="2223032B" w14:textId="77777777" w:rsidR="005B29B3" w:rsidRPr="002D15AC" w:rsidRDefault="005B29B3" w:rsidP="002D15AC">
            <w:pPr>
              <w:rPr>
                <w:rFonts w:ascii="Arial" w:hAnsi="Arial" w:cs="Arial"/>
                <w:sz w:val="21"/>
                <w:szCs w:val="21"/>
              </w:rPr>
            </w:pPr>
            <w:r w:rsidRPr="002D15AC">
              <w:rPr>
                <w:rStyle w:val="normaltextrun"/>
                <w:rFonts w:ascii="Arial" w:hAnsi="Arial" w:cs="Arial"/>
                <w:sz w:val="21"/>
                <w:szCs w:val="21"/>
              </w:rPr>
              <w:t>Zgodność z wymaganiami programu operacyjnego w zakresie kierunków kształcenia.</w:t>
            </w:r>
          </w:p>
        </w:tc>
        <w:tc>
          <w:tcPr>
            <w:tcW w:w="4199" w:type="dxa"/>
          </w:tcPr>
          <w:p w14:paraId="343D4FCE" w14:textId="7EC93D58" w:rsidR="00EC1001" w:rsidRPr="002D15AC" w:rsidRDefault="005B29B3" w:rsidP="002D15AC">
            <w:pPr>
              <w:pStyle w:val="paragraph"/>
              <w:spacing w:line="276" w:lineRule="auto"/>
              <w:textAlignment w:val="baseline"/>
              <w:rPr>
                <w:rFonts w:ascii="Arial" w:hAnsi="Arial" w:cs="Arial"/>
                <w:sz w:val="21"/>
                <w:szCs w:val="21"/>
              </w:rPr>
            </w:pPr>
            <w:r w:rsidRPr="002D15AC">
              <w:rPr>
                <w:rStyle w:val="normaltextrun"/>
                <w:rFonts w:ascii="Arial" w:hAnsi="Arial" w:cs="Arial"/>
                <w:sz w:val="21"/>
                <w:szCs w:val="21"/>
              </w:rPr>
              <w:t>Weryfikacji podlega, czy inwestycja służy prowadzeniu działalności dydaktycznej na poziomie</w:t>
            </w:r>
            <w:r w:rsidRPr="002D15AC">
              <w:rPr>
                <w:rStyle w:val="eop"/>
                <w:rFonts w:ascii="Arial" w:hAnsi="Arial" w:cs="Arial"/>
                <w:sz w:val="21"/>
                <w:szCs w:val="21"/>
              </w:rPr>
              <w:t> </w:t>
            </w:r>
            <w:r w:rsidRPr="002D15AC">
              <w:rPr>
                <w:rStyle w:val="normaltextrun"/>
                <w:rFonts w:ascii="Arial" w:hAnsi="Arial" w:cs="Arial"/>
                <w:sz w:val="21"/>
                <w:szCs w:val="21"/>
              </w:rPr>
              <w:t xml:space="preserve">wyższym, na kierunkach zgodnych z inteligentnymi lub technologicznymi specjalizacjami regionu </w:t>
            </w:r>
            <w:r w:rsidR="00EC1001" w:rsidRPr="002D15AC">
              <w:rPr>
                <w:rStyle w:val="normaltextrun"/>
                <w:rFonts w:ascii="Arial" w:hAnsi="Arial" w:cs="Arial"/>
                <w:sz w:val="21"/>
                <w:szCs w:val="21"/>
              </w:rPr>
              <w:t>i wpisuje się w Terytorialny Plan Sprawiedliwej Transformacji.</w:t>
            </w:r>
          </w:p>
        </w:tc>
        <w:tc>
          <w:tcPr>
            <w:tcW w:w="2360" w:type="dxa"/>
          </w:tcPr>
          <w:p w14:paraId="2F2B5ABE" w14:textId="77777777" w:rsidR="005B29B3" w:rsidRPr="002D15AC" w:rsidRDefault="005B29B3" w:rsidP="002D15AC">
            <w:pPr>
              <w:rPr>
                <w:rFonts w:ascii="Arial" w:hAnsi="Arial" w:cs="Arial"/>
                <w:sz w:val="21"/>
                <w:szCs w:val="21"/>
              </w:rPr>
            </w:pPr>
            <w:r w:rsidRPr="002D15AC">
              <w:rPr>
                <w:rFonts w:ascii="Arial" w:hAnsi="Arial" w:cs="Arial"/>
                <w:sz w:val="21"/>
                <w:szCs w:val="21"/>
              </w:rPr>
              <w:t>Tak</w:t>
            </w:r>
          </w:p>
          <w:p w14:paraId="4A54556A" w14:textId="248617C7" w:rsidR="005B29B3" w:rsidRPr="00A42432" w:rsidRDefault="00C77003" w:rsidP="002D15AC">
            <w:pPr>
              <w:rPr>
                <w:rFonts w:ascii="Arial" w:eastAsia="Arial" w:hAnsi="Arial" w:cs="Arial"/>
                <w:sz w:val="21"/>
                <w:szCs w:val="21"/>
              </w:rPr>
            </w:pPr>
            <w:r w:rsidRPr="002D15AC">
              <w:rPr>
                <w:rFonts w:ascii="Arial" w:eastAsia="Arial" w:hAnsi="Arial" w:cs="Arial"/>
                <w:sz w:val="21"/>
                <w:szCs w:val="21"/>
              </w:rPr>
              <w:t xml:space="preserve">Kryterium podlega uzupełnieniu </w:t>
            </w:r>
          </w:p>
        </w:tc>
        <w:tc>
          <w:tcPr>
            <w:tcW w:w="2355" w:type="dxa"/>
          </w:tcPr>
          <w:p w14:paraId="205DB028" w14:textId="77777777" w:rsidR="005B29B3" w:rsidRPr="002D15AC" w:rsidRDefault="005B29B3" w:rsidP="002D15AC">
            <w:pPr>
              <w:rPr>
                <w:rFonts w:ascii="Arial" w:hAnsi="Arial" w:cs="Arial"/>
                <w:sz w:val="21"/>
                <w:szCs w:val="21"/>
              </w:rPr>
            </w:pPr>
            <w:r w:rsidRPr="002D15AC">
              <w:rPr>
                <w:rFonts w:ascii="Arial" w:hAnsi="Arial" w:cs="Arial"/>
                <w:sz w:val="21"/>
                <w:szCs w:val="21"/>
              </w:rPr>
              <w:t>0/1</w:t>
            </w:r>
          </w:p>
        </w:tc>
        <w:tc>
          <w:tcPr>
            <w:tcW w:w="2352" w:type="dxa"/>
          </w:tcPr>
          <w:p w14:paraId="453BB08B" w14:textId="77777777" w:rsidR="005B29B3" w:rsidRPr="002D15AC" w:rsidRDefault="005B29B3" w:rsidP="002D15AC">
            <w:pPr>
              <w:rPr>
                <w:rFonts w:ascii="Arial" w:hAnsi="Arial" w:cs="Arial"/>
                <w:sz w:val="21"/>
                <w:szCs w:val="21"/>
              </w:rPr>
            </w:pPr>
            <w:r w:rsidRPr="002D15AC">
              <w:rPr>
                <w:rFonts w:ascii="Arial" w:hAnsi="Arial" w:cs="Arial"/>
                <w:sz w:val="21"/>
                <w:szCs w:val="21"/>
              </w:rPr>
              <w:t>Nie dotyczy</w:t>
            </w:r>
          </w:p>
        </w:tc>
      </w:tr>
      <w:tr w:rsidR="002D15AC" w:rsidRPr="002D15AC" w14:paraId="0D86EAA2" w14:textId="77777777" w:rsidTr="67F72095">
        <w:tc>
          <w:tcPr>
            <w:tcW w:w="605" w:type="dxa"/>
          </w:tcPr>
          <w:p w14:paraId="331C793C" w14:textId="77777777" w:rsidR="005B29B3" w:rsidRPr="002D15AC" w:rsidRDefault="005B29B3" w:rsidP="002D15AC">
            <w:pPr>
              <w:pStyle w:val="Akapitzlist"/>
              <w:numPr>
                <w:ilvl w:val="0"/>
                <w:numId w:val="29"/>
              </w:numPr>
              <w:spacing w:after="0"/>
              <w:ind w:left="452"/>
              <w:rPr>
                <w:rFonts w:ascii="Arial" w:hAnsi="Arial" w:cs="Arial"/>
                <w:sz w:val="21"/>
                <w:szCs w:val="21"/>
              </w:rPr>
            </w:pPr>
          </w:p>
        </w:tc>
        <w:tc>
          <w:tcPr>
            <w:tcW w:w="2600" w:type="dxa"/>
          </w:tcPr>
          <w:p w14:paraId="1B5595EB" w14:textId="1139E14E" w:rsidR="005B29B3" w:rsidRPr="00A42432" w:rsidRDefault="005B29B3" w:rsidP="00A42432">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Analiza popytu na ofertę kształcenia</w:t>
            </w:r>
          </w:p>
        </w:tc>
        <w:tc>
          <w:tcPr>
            <w:tcW w:w="4199" w:type="dxa"/>
          </w:tcPr>
          <w:p w14:paraId="3D651CB5" w14:textId="474AF0A7" w:rsidR="005B29B3" w:rsidRPr="002D15AC" w:rsidRDefault="005B29B3" w:rsidP="002D15AC">
            <w:pPr>
              <w:pStyle w:val="paragraph"/>
              <w:spacing w:line="276" w:lineRule="auto"/>
              <w:textAlignment w:val="baseline"/>
              <w:rPr>
                <w:rFonts w:ascii="Arial" w:hAnsi="Arial" w:cs="Arial"/>
                <w:sz w:val="21"/>
                <w:szCs w:val="21"/>
              </w:rPr>
            </w:pPr>
            <w:r w:rsidRPr="002D15AC">
              <w:rPr>
                <w:rStyle w:val="normaltextrun"/>
                <w:rFonts w:ascii="Arial" w:hAnsi="Arial" w:cs="Arial"/>
                <w:sz w:val="21"/>
                <w:szCs w:val="21"/>
              </w:rPr>
              <w:t>Na podstawie przedłożonej analizy popytu, ekspert weryfikuje czy występuje popyt na planowaną do utworzenia /rozwinięcia ofertę kształcenia.</w:t>
            </w:r>
          </w:p>
        </w:tc>
        <w:tc>
          <w:tcPr>
            <w:tcW w:w="2360" w:type="dxa"/>
          </w:tcPr>
          <w:p w14:paraId="6B0B1867" w14:textId="77777777" w:rsidR="005B29B3" w:rsidRPr="002D15AC" w:rsidRDefault="005B29B3" w:rsidP="002D15AC">
            <w:pPr>
              <w:rPr>
                <w:rFonts w:ascii="Arial" w:hAnsi="Arial" w:cs="Arial"/>
                <w:sz w:val="21"/>
                <w:szCs w:val="21"/>
              </w:rPr>
            </w:pPr>
            <w:r w:rsidRPr="002D15AC">
              <w:rPr>
                <w:rFonts w:ascii="Arial" w:hAnsi="Arial" w:cs="Arial"/>
                <w:sz w:val="21"/>
                <w:szCs w:val="21"/>
              </w:rPr>
              <w:t>Tak</w:t>
            </w:r>
          </w:p>
          <w:p w14:paraId="23B420A7" w14:textId="77777777" w:rsidR="005B29B3" w:rsidRPr="002D15AC" w:rsidRDefault="00C77003" w:rsidP="002D15AC">
            <w:pPr>
              <w:rPr>
                <w:rFonts w:ascii="Arial" w:hAnsi="Arial" w:cs="Arial"/>
                <w:sz w:val="21"/>
                <w:szCs w:val="21"/>
              </w:rPr>
            </w:pPr>
            <w:r w:rsidRPr="002D15AC">
              <w:rPr>
                <w:rFonts w:ascii="Arial" w:eastAsia="Arial" w:hAnsi="Arial" w:cs="Arial"/>
                <w:sz w:val="21"/>
                <w:szCs w:val="21"/>
              </w:rPr>
              <w:t>Kryterium podlega uzupełnieniu</w:t>
            </w:r>
          </w:p>
        </w:tc>
        <w:tc>
          <w:tcPr>
            <w:tcW w:w="2355" w:type="dxa"/>
          </w:tcPr>
          <w:p w14:paraId="50557C9C" w14:textId="77777777" w:rsidR="005B29B3" w:rsidRPr="002D15AC" w:rsidRDefault="005B29B3" w:rsidP="002D15AC">
            <w:pPr>
              <w:rPr>
                <w:rFonts w:ascii="Arial" w:hAnsi="Arial" w:cs="Arial"/>
                <w:sz w:val="21"/>
                <w:szCs w:val="21"/>
              </w:rPr>
            </w:pPr>
            <w:r w:rsidRPr="002D15AC">
              <w:rPr>
                <w:rFonts w:ascii="Arial" w:hAnsi="Arial" w:cs="Arial"/>
                <w:sz w:val="21"/>
                <w:szCs w:val="21"/>
              </w:rPr>
              <w:t>0/1</w:t>
            </w:r>
          </w:p>
        </w:tc>
        <w:tc>
          <w:tcPr>
            <w:tcW w:w="2352" w:type="dxa"/>
          </w:tcPr>
          <w:p w14:paraId="7A9A539F" w14:textId="77777777" w:rsidR="005B29B3" w:rsidRPr="002D15AC" w:rsidRDefault="005B29B3" w:rsidP="002D15AC">
            <w:pPr>
              <w:rPr>
                <w:rFonts w:ascii="Arial" w:hAnsi="Arial" w:cs="Arial"/>
                <w:sz w:val="21"/>
                <w:szCs w:val="21"/>
              </w:rPr>
            </w:pPr>
            <w:r w:rsidRPr="002D15AC">
              <w:rPr>
                <w:rFonts w:ascii="Arial" w:hAnsi="Arial" w:cs="Arial"/>
                <w:sz w:val="21"/>
                <w:szCs w:val="21"/>
              </w:rPr>
              <w:t>Nie dotyczy</w:t>
            </w:r>
          </w:p>
        </w:tc>
      </w:tr>
      <w:tr w:rsidR="002D15AC" w:rsidRPr="002D15AC" w14:paraId="053197E5" w14:textId="77777777" w:rsidTr="67F72095">
        <w:trPr>
          <w:trHeight w:val="3945"/>
        </w:trPr>
        <w:tc>
          <w:tcPr>
            <w:tcW w:w="605" w:type="dxa"/>
          </w:tcPr>
          <w:p w14:paraId="0BE403AC" w14:textId="77777777" w:rsidR="005B29B3" w:rsidRPr="002D15AC" w:rsidRDefault="005B29B3" w:rsidP="002D15AC">
            <w:pPr>
              <w:pStyle w:val="Akapitzlist"/>
              <w:numPr>
                <w:ilvl w:val="0"/>
                <w:numId w:val="29"/>
              </w:numPr>
              <w:spacing w:after="0"/>
              <w:ind w:left="452"/>
              <w:rPr>
                <w:rFonts w:ascii="Arial" w:hAnsi="Arial" w:cs="Arial"/>
                <w:sz w:val="21"/>
                <w:szCs w:val="21"/>
              </w:rPr>
            </w:pPr>
          </w:p>
        </w:tc>
        <w:tc>
          <w:tcPr>
            <w:tcW w:w="2600" w:type="dxa"/>
          </w:tcPr>
          <w:p w14:paraId="1AC0381D" w14:textId="65376CC1" w:rsidR="005B29B3" w:rsidRPr="00A42432" w:rsidRDefault="005B29B3" w:rsidP="00A42432">
            <w:pPr>
              <w:spacing w:before="100" w:beforeAutospacing="1" w:after="100" w:afterAutospacing="1"/>
              <w:textAlignment w:val="baseline"/>
              <w:rPr>
                <w:rFonts w:ascii="Arial" w:eastAsia="Times New Roman" w:hAnsi="Arial" w:cs="Arial"/>
                <w:sz w:val="21"/>
                <w:szCs w:val="21"/>
                <w:lang w:eastAsia="pl-PL"/>
              </w:rPr>
            </w:pPr>
            <w:r w:rsidRPr="002D15AC">
              <w:rPr>
                <w:rFonts w:ascii="Arial" w:eastAsia="Times New Roman" w:hAnsi="Arial" w:cs="Arial"/>
                <w:sz w:val="21"/>
                <w:szCs w:val="21"/>
                <w:lang w:eastAsia="pl-PL"/>
              </w:rPr>
              <w:t>Równość i niedyskryminacja</w:t>
            </w:r>
          </w:p>
        </w:tc>
        <w:tc>
          <w:tcPr>
            <w:tcW w:w="4199" w:type="dxa"/>
          </w:tcPr>
          <w:p w14:paraId="5B357D1C" w14:textId="1A541FA0" w:rsidR="005B29B3" w:rsidRPr="002D15AC" w:rsidRDefault="005B29B3" w:rsidP="002D15AC">
            <w:pPr>
              <w:pStyle w:val="paragraph"/>
              <w:spacing w:line="276" w:lineRule="auto"/>
              <w:textAlignment w:val="baseline"/>
              <w:rPr>
                <w:rStyle w:val="normaltextrun"/>
                <w:rFonts w:ascii="Arial" w:hAnsi="Arial" w:cs="Arial"/>
                <w:sz w:val="21"/>
                <w:szCs w:val="21"/>
              </w:rPr>
            </w:pPr>
            <w:r w:rsidRPr="002D15AC">
              <w:rPr>
                <w:rStyle w:val="normaltextrun"/>
                <w:rFonts w:ascii="Arial" w:hAnsi="Arial" w:cs="Arial"/>
                <w:sz w:val="21"/>
                <w:szCs w:val="21"/>
              </w:rPr>
              <w:t xml:space="preserve">Ekspert zweryfikuje, czy beneficjent będzie prowadził we wspartej infrastrukturze działania wspierające równość kobiet i mężczyzn i zapobiegające dyskryminacji </w:t>
            </w:r>
            <w:r w:rsidR="00C32EB2" w:rsidRPr="002D15AC">
              <w:rPr>
                <w:rStyle w:val="normaltextrun"/>
                <w:rFonts w:ascii="Arial" w:hAnsi="Arial" w:cs="Arial"/>
                <w:sz w:val="21"/>
                <w:szCs w:val="21"/>
              </w:rPr>
              <w:t xml:space="preserve">i segregacji </w:t>
            </w:r>
            <w:r w:rsidRPr="002D15AC">
              <w:rPr>
                <w:rStyle w:val="normaltextrun"/>
                <w:rFonts w:ascii="Arial" w:hAnsi="Arial" w:cs="Arial"/>
                <w:sz w:val="21"/>
                <w:szCs w:val="21"/>
              </w:rPr>
              <w:t>w edukacji, takie jak np. wzmocnienie pozycji dziewcząt i młodych kobiet, aby robiły karierę w STEM.</w:t>
            </w:r>
          </w:p>
          <w:p w14:paraId="2E0D8D70" w14:textId="6831ECE4" w:rsidR="00C32EB2" w:rsidRPr="002D15AC" w:rsidRDefault="296135AE" w:rsidP="002D15AC">
            <w:pPr>
              <w:pStyle w:val="paragraph"/>
              <w:spacing w:line="276" w:lineRule="auto"/>
              <w:textAlignment w:val="baseline"/>
              <w:rPr>
                <w:rFonts w:ascii="Arial" w:hAnsi="Arial" w:cs="Arial"/>
                <w:sz w:val="21"/>
                <w:szCs w:val="21"/>
              </w:rPr>
            </w:pPr>
            <w:r w:rsidRPr="67F72095">
              <w:rPr>
                <w:rStyle w:val="normaltextrun"/>
                <w:rFonts w:ascii="Arial" w:hAnsi="Arial" w:cs="Arial"/>
                <w:sz w:val="21"/>
                <w:szCs w:val="21"/>
              </w:rPr>
              <w:t>Kryterium zostanie uznane za spełnione,</w:t>
            </w:r>
            <w:r w:rsidR="423CE888" w:rsidRPr="67F72095">
              <w:rPr>
                <w:rStyle w:val="normaltextrun"/>
                <w:rFonts w:ascii="Arial" w:hAnsi="Arial" w:cs="Arial"/>
                <w:sz w:val="21"/>
                <w:szCs w:val="21"/>
              </w:rPr>
              <w:t xml:space="preserve"> jeżeli</w:t>
            </w:r>
            <w:r w:rsidRPr="67F72095">
              <w:rPr>
                <w:rStyle w:val="normaltextrun"/>
                <w:rFonts w:ascii="Arial" w:hAnsi="Arial" w:cs="Arial"/>
                <w:sz w:val="21"/>
                <w:szCs w:val="21"/>
              </w:rPr>
              <w:t xml:space="preserve"> wnioskodawca wdraża </w:t>
            </w:r>
            <w:r w:rsidR="423CE888" w:rsidRPr="67F72095">
              <w:rPr>
                <w:rStyle w:val="normaltextrun"/>
                <w:rFonts w:ascii="Arial" w:hAnsi="Arial" w:cs="Arial"/>
                <w:sz w:val="21"/>
                <w:szCs w:val="21"/>
              </w:rPr>
              <w:t>program, plan lub inne działania</w:t>
            </w:r>
            <w:r w:rsidRPr="67F72095">
              <w:rPr>
                <w:rStyle w:val="normaltextrun"/>
                <w:rFonts w:ascii="Arial" w:hAnsi="Arial" w:cs="Arial"/>
                <w:sz w:val="21"/>
                <w:szCs w:val="21"/>
              </w:rPr>
              <w:t xml:space="preserve"> </w:t>
            </w:r>
            <w:r w:rsidR="29266163" w:rsidRPr="67F72095">
              <w:rPr>
                <w:rStyle w:val="normaltextrun"/>
                <w:rFonts w:ascii="Arial" w:hAnsi="Arial" w:cs="Arial"/>
                <w:sz w:val="21"/>
                <w:szCs w:val="21"/>
              </w:rPr>
              <w:t>dotyczące równości</w:t>
            </w:r>
            <w:r w:rsidRPr="67F72095">
              <w:rPr>
                <w:rStyle w:val="normaltextrun"/>
                <w:rFonts w:ascii="Arial" w:hAnsi="Arial" w:cs="Arial"/>
                <w:sz w:val="21"/>
                <w:szCs w:val="21"/>
              </w:rPr>
              <w:t xml:space="preserve"> płci</w:t>
            </w:r>
            <w:r w:rsidR="423CE888" w:rsidRPr="67F72095">
              <w:rPr>
                <w:rStyle w:val="normaltextrun"/>
                <w:rFonts w:ascii="Arial" w:hAnsi="Arial" w:cs="Arial"/>
                <w:sz w:val="21"/>
                <w:szCs w:val="21"/>
              </w:rPr>
              <w:t>,</w:t>
            </w:r>
            <w:r w:rsidRPr="67F72095">
              <w:rPr>
                <w:rStyle w:val="normaltextrun"/>
                <w:rFonts w:ascii="Arial" w:hAnsi="Arial" w:cs="Arial"/>
                <w:sz w:val="21"/>
                <w:szCs w:val="21"/>
              </w:rPr>
              <w:t xml:space="preserve"> bądź eliminacji dyskryminacji w ramach infrastruktury będącej przedmiotem projektu.</w:t>
            </w:r>
          </w:p>
        </w:tc>
        <w:tc>
          <w:tcPr>
            <w:tcW w:w="2360" w:type="dxa"/>
          </w:tcPr>
          <w:p w14:paraId="37B07B96" w14:textId="6FC32579" w:rsidR="005B29B3" w:rsidRPr="002D15AC" w:rsidRDefault="005B29B3" w:rsidP="002D15AC">
            <w:pPr>
              <w:rPr>
                <w:rFonts w:ascii="Arial" w:hAnsi="Arial" w:cs="Arial"/>
                <w:sz w:val="21"/>
                <w:szCs w:val="21"/>
              </w:rPr>
            </w:pPr>
            <w:r w:rsidRPr="002D15AC">
              <w:rPr>
                <w:rFonts w:ascii="Arial" w:hAnsi="Arial" w:cs="Arial"/>
                <w:sz w:val="21"/>
                <w:szCs w:val="21"/>
              </w:rPr>
              <w:t>Tak</w:t>
            </w:r>
          </w:p>
          <w:p w14:paraId="0881FEC4" w14:textId="77777777" w:rsidR="005B29B3" w:rsidRPr="002D15AC" w:rsidRDefault="00C77003" w:rsidP="002D15AC">
            <w:pPr>
              <w:rPr>
                <w:rFonts w:ascii="Arial" w:hAnsi="Arial" w:cs="Arial"/>
                <w:sz w:val="21"/>
                <w:szCs w:val="21"/>
              </w:rPr>
            </w:pPr>
            <w:r w:rsidRPr="002D15AC">
              <w:rPr>
                <w:rFonts w:ascii="Arial" w:eastAsia="Arial" w:hAnsi="Arial" w:cs="Arial"/>
                <w:sz w:val="21"/>
                <w:szCs w:val="21"/>
              </w:rPr>
              <w:t>Kryterium podlega uzupełnieniu</w:t>
            </w:r>
          </w:p>
        </w:tc>
        <w:tc>
          <w:tcPr>
            <w:tcW w:w="2355" w:type="dxa"/>
          </w:tcPr>
          <w:p w14:paraId="7E174D70" w14:textId="77777777" w:rsidR="005B29B3" w:rsidRPr="002D15AC" w:rsidRDefault="005B29B3" w:rsidP="002D15AC">
            <w:pPr>
              <w:rPr>
                <w:rFonts w:ascii="Arial" w:hAnsi="Arial" w:cs="Arial"/>
                <w:sz w:val="21"/>
                <w:szCs w:val="21"/>
              </w:rPr>
            </w:pPr>
            <w:r w:rsidRPr="002D15AC">
              <w:rPr>
                <w:rFonts w:ascii="Arial" w:hAnsi="Arial" w:cs="Arial"/>
                <w:sz w:val="21"/>
                <w:szCs w:val="21"/>
              </w:rPr>
              <w:t>0/1</w:t>
            </w:r>
          </w:p>
        </w:tc>
        <w:tc>
          <w:tcPr>
            <w:tcW w:w="2352" w:type="dxa"/>
          </w:tcPr>
          <w:p w14:paraId="5F02B048" w14:textId="77777777" w:rsidR="005B29B3" w:rsidRPr="002D15AC" w:rsidRDefault="005B29B3" w:rsidP="002D15AC">
            <w:pPr>
              <w:rPr>
                <w:rFonts w:ascii="Arial" w:hAnsi="Arial" w:cs="Arial"/>
                <w:sz w:val="21"/>
                <w:szCs w:val="21"/>
              </w:rPr>
            </w:pPr>
            <w:r w:rsidRPr="002D15AC">
              <w:rPr>
                <w:rFonts w:ascii="Arial" w:hAnsi="Arial" w:cs="Arial"/>
                <w:sz w:val="21"/>
                <w:szCs w:val="21"/>
              </w:rPr>
              <w:t>Nie dotyczy</w:t>
            </w:r>
          </w:p>
        </w:tc>
      </w:tr>
      <w:tr w:rsidR="002D15AC" w:rsidRPr="002D15AC" w14:paraId="2C4A1FBF" w14:textId="77777777" w:rsidTr="67F72095">
        <w:trPr>
          <w:trHeight w:val="2216"/>
        </w:trPr>
        <w:tc>
          <w:tcPr>
            <w:tcW w:w="605" w:type="dxa"/>
          </w:tcPr>
          <w:p w14:paraId="5A9CE895" w14:textId="77777777" w:rsidR="005B29B3" w:rsidRPr="002D15AC" w:rsidRDefault="005B29B3" w:rsidP="002D15AC">
            <w:pPr>
              <w:pStyle w:val="Akapitzlist"/>
              <w:numPr>
                <w:ilvl w:val="0"/>
                <w:numId w:val="29"/>
              </w:numPr>
              <w:spacing w:after="0"/>
              <w:ind w:left="452"/>
              <w:rPr>
                <w:rFonts w:ascii="Arial" w:hAnsi="Arial" w:cs="Arial"/>
                <w:sz w:val="21"/>
                <w:szCs w:val="21"/>
              </w:rPr>
            </w:pPr>
          </w:p>
        </w:tc>
        <w:tc>
          <w:tcPr>
            <w:tcW w:w="2600" w:type="dxa"/>
          </w:tcPr>
          <w:p w14:paraId="50938567" w14:textId="77777777" w:rsidR="005B29B3" w:rsidRPr="002D15AC" w:rsidRDefault="005B29B3" w:rsidP="002D15AC">
            <w:pPr>
              <w:spacing w:before="100" w:beforeAutospacing="1" w:after="100" w:afterAutospacing="1"/>
              <w:textAlignment w:val="baseline"/>
              <w:rPr>
                <w:rFonts w:ascii="Arial" w:eastAsia="Times New Roman" w:hAnsi="Arial" w:cs="Arial"/>
                <w:sz w:val="21"/>
                <w:szCs w:val="21"/>
                <w:lang w:eastAsia="pl-PL"/>
              </w:rPr>
            </w:pPr>
            <w:r w:rsidRPr="002D15AC">
              <w:rPr>
                <w:rFonts w:ascii="Arial" w:hAnsi="Arial" w:cs="Arial"/>
                <w:sz w:val="21"/>
                <w:szCs w:val="21"/>
              </w:rPr>
              <w:t>Czas realizacji inwestycji</w:t>
            </w:r>
          </w:p>
        </w:tc>
        <w:tc>
          <w:tcPr>
            <w:tcW w:w="4199" w:type="dxa"/>
          </w:tcPr>
          <w:p w14:paraId="4671A220" w14:textId="6A8FEEF0" w:rsidR="005B29B3" w:rsidRPr="002D15AC" w:rsidRDefault="296135AE" w:rsidP="002D15AC">
            <w:pPr>
              <w:rPr>
                <w:rFonts w:ascii="Arial" w:hAnsi="Arial" w:cs="Arial"/>
                <w:sz w:val="21"/>
                <w:szCs w:val="21"/>
              </w:rPr>
            </w:pPr>
            <w:r w:rsidRPr="67F72095">
              <w:rPr>
                <w:rFonts w:ascii="Arial" w:hAnsi="Arial" w:cs="Arial"/>
                <w:sz w:val="21"/>
                <w:szCs w:val="21"/>
              </w:rPr>
              <w:t xml:space="preserve">Ocenie podlega czy założony w projekcie </w:t>
            </w:r>
            <w:r w:rsidR="6B31F353" w:rsidRPr="67F72095">
              <w:rPr>
                <w:rFonts w:ascii="Arial" w:hAnsi="Arial" w:cs="Arial"/>
                <w:sz w:val="21"/>
                <w:szCs w:val="21"/>
              </w:rPr>
              <w:t>harmonogram realizacji</w:t>
            </w:r>
            <w:r w:rsidRPr="67F72095">
              <w:rPr>
                <w:rFonts w:ascii="Arial" w:hAnsi="Arial" w:cs="Arial"/>
                <w:sz w:val="21"/>
                <w:szCs w:val="21"/>
              </w:rPr>
              <w:t xml:space="preserve"> jest realny (na moment składania wniosku)</w:t>
            </w:r>
          </w:p>
          <w:p w14:paraId="10657A13" w14:textId="77777777" w:rsidR="005B29B3" w:rsidRPr="002D15AC" w:rsidRDefault="005B29B3" w:rsidP="002D15AC">
            <w:pPr>
              <w:pStyle w:val="paragraph"/>
              <w:spacing w:line="276" w:lineRule="auto"/>
              <w:textAlignment w:val="baseline"/>
              <w:rPr>
                <w:rStyle w:val="normaltextrun"/>
                <w:rFonts w:ascii="Arial" w:hAnsi="Arial" w:cs="Arial"/>
                <w:sz w:val="21"/>
                <w:szCs w:val="21"/>
              </w:rPr>
            </w:pPr>
            <w:r w:rsidRPr="002D15AC">
              <w:rPr>
                <w:rFonts w:ascii="Arial" w:hAnsi="Arial" w:cs="Arial"/>
                <w:sz w:val="21"/>
                <w:szCs w:val="21"/>
              </w:rPr>
              <w:t>W przypadku założenia nierealnego harmonogramu realizacji inwestycji, projekt otrzymuje negatywną ocenę.</w:t>
            </w:r>
          </w:p>
        </w:tc>
        <w:tc>
          <w:tcPr>
            <w:tcW w:w="2360" w:type="dxa"/>
          </w:tcPr>
          <w:p w14:paraId="0D9BB42F" w14:textId="3328BD83" w:rsidR="005B29B3" w:rsidRPr="002D15AC" w:rsidRDefault="005B29B3" w:rsidP="002D15AC">
            <w:pPr>
              <w:rPr>
                <w:rFonts w:ascii="Arial" w:hAnsi="Arial" w:cs="Arial"/>
                <w:sz w:val="21"/>
                <w:szCs w:val="21"/>
              </w:rPr>
            </w:pPr>
            <w:r w:rsidRPr="002D15AC">
              <w:rPr>
                <w:rFonts w:ascii="Arial" w:hAnsi="Arial" w:cs="Arial"/>
                <w:sz w:val="21"/>
                <w:szCs w:val="21"/>
              </w:rPr>
              <w:t xml:space="preserve">Tak </w:t>
            </w:r>
          </w:p>
          <w:p w14:paraId="295C2254" w14:textId="77777777" w:rsidR="005B29B3" w:rsidRPr="002D15AC" w:rsidRDefault="00C77003" w:rsidP="002D15AC">
            <w:pPr>
              <w:rPr>
                <w:rFonts w:ascii="Arial" w:hAnsi="Arial" w:cs="Arial"/>
                <w:sz w:val="21"/>
                <w:szCs w:val="21"/>
              </w:rPr>
            </w:pPr>
            <w:r w:rsidRPr="002D15AC">
              <w:rPr>
                <w:rFonts w:ascii="Arial" w:hAnsi="Arial" w:cs="Arial"/>
                <w:sz w:val="21"/>
                <w:szCs w:val="21"/>
              </w:rPr>
              <w:t>Kryterium podlega uzupełnieniu</w:t>
            </w:r>
          </w:p>
        </w:tc>
        <w:tc>
          <w:tcPr>
            <w:tcW w:w="2355" w:type="dxa"/>
          </w:tcPr>
          <w:p w14:paraId="4E9DAD48" w14:textId="77777777" w:rsidR="005B29B3" w:rsidRPr="002D15AC" w:rsidRDefault="005B29B3" w:rsidP="002D15AC">
            <w:pPr>
              <w:rPr>
                <w:rFonts w:ascii="Arial" w:hAnsi="Arial" w:cs="Arial"/>
                <w:sz w:val="21"/>
                <w:szCs w:val="21"/>
              </w:rPr>
            </w:pPr>
            <w:r w:rsidRPr="002D15AC">
              <w:rPr>
                <w:rFonts w:ascii="Arial" w:hAnsi="Arial" w:cs="Arial"/>
                <w:sz w:val="21"/>
                <w:szCs w:val="21"/>
              </w:rPr>
              <w:t>0/1</w:t>
            </w:r>
          </w:p>
        </w:tc>
        <w:tc>
          <w:tcPr>
            <w:tcW w:w="2352" w:type="dxa"/>
          </w:tcPr>
          <w:p w14:paraId="120D88E9" w14:textId="77777777" w:rsidR="005B29B3" w:rsidRPr="002D15AC" w:rsidRDefault="005B29B3" w:rsidP="002D15AC">
            <w:pPr>
              <w:rPr>
                <w:rFonts w:ascii="Arial" w:hAnsi="Arial" w:cs="Arial"/>
                <w:sz w:val="21"/>
                <w:szCs w:val="21"/>
              </w:rPr>
            </w:pPr>
            <w:r w:rsidRPr="002D15AC">
              <w:rPr>
                <w:rFonts w:ascii="Arial" w:hAnsi="Arial" w:cs="Arial"/>
                <w:sz w:val="21"/>
                <w:szCs w:val="21"/>
              </w:rPr>
              <w:t>Nie dotyczy</w:t>
            </w:r>
          </w:p>
        </w:tc>
      </w:tr>
      <w:tr w:rsidR="002D15AC" w:rsidRPr="002D15AC" w14:paraId="694804A4" w14:textId="77777777" w:rsidTr="67F72095">
        <w:trPr>
          <w:trHeight w:val="2216"/>
        </w:trPr>
        <w:tc>
          <w:tcPr>
            <w:tcW w:w="605" w:type="dxa"/>
          </w:tcPr>
          <w:p w14:paraId="1B482168" w14:textId="77777777" w:rsidR="00B94C30" w:rsidRPr="002D15AC" w:rsidRDefault="00B94C30" w:rsidP="002D15AC">
            <w:pPr>
              <w:pStyle w:val="Akapitzlist"/>
              <w:numPr>
                <w:ilvl w:val="0"/>
                <w:numId w:val="29"/>
              </w:numPr>
              <w:spacing w:after="0"/>
              <w:ind w:left="452"/>
              <w:rPr>
                <w:rFonts w:ascii="Arial" w:hAnsi="Arial" w:cs="Arial"/>
                <w:sz w:val="21"/>
                <w:szCs w:val="21"/>
              </w:rPr>
            </w:pPr>
          </w:p>
        </w:tc>
        <w:tc>
          <w:tcPr>
            <w:tcW w:w="2600" w:type="dxa"/>
          </w:tcPr>
          <w:p w14:paraId="39364DC0" w14:textId="54D136B6" w:rsidR="00B94C30" w:rsidRPr="002D15AC" w:rsidRDefault="00B94C30" w:rsidP="002D15AC">
            <w:pPr>
              <w:spacing w:before="100" w:beforeAutospacing="1" w:after="100" w:afterAutospacing="1"/>
              <w:textAlignment w:val="baseline"/>
              <w:rPr>
                <w:rFonts w:ascii="Arial" w:hAnsi="Arial" w:cs="Arial"/>
                <w:sz w:val="21"/>
                <w:szCs w:val="21"/>
              </w:rPr>
            </w:pPr>
            <w:r w:rsidRPr="002D15AC">
              <w:rPr>
                <w:rFonts w:ascii="Arial" w:eastAsia="Times New Roman" w:hAnsi="Arial" w:cs="Arial"/>
                <w:sz w:val="21"/>
                <w:szCs w:val="21"/>
                <w:lang w:eastAsia="pl-PL"/>
              </w:rPr>
              <w:t>Edukacja włączająca</w:t>
            </w:r>
          </w:p>
        </w:tc>
        <w:tc>
          <w:tcPr>
            <w:tcW w:w="4199" w:type="dxa"/>
          </w:tcPr>
          <w:p w14:paraId="735196B7" w14:textId="47556496" w:rsidR="00B94C30" w:rsidRPr="002D15AC" w:rsidRDefault="00B94C30" w:rsidP="002D15AC">
            <w:pPr>
              <w:rPr>
                <w:rFonts w:ascii="Arial" w:hAnsi="Arial" w:cs="Arial"/>
                <w:sz w:val="21"/>
                <w:szCs w:val="21"/>
              </w:rPr>
            </w:pPr>
            <w:r w:rsidRPr="002D15AC">
              <w:rPr>
                <w:rStyle w:val="normaltextrun"/>
                <w:rFonts w:ascii="Arial" w:hAnsi="Arial" w:cs="Arial"/>
                <w:sz w:val="21"/>
                <w:szCs w:val="21"/>
              </w:rPr>
              <w:t>Ocenie podlega czy w infrastrukturze zastosowano rozwiązania dotyczące edukacji włączającej, proponując rozwiązania dla osób ze specjalnymi potrzebami edukacyjnymi, wynikające z analizy luk i potrzeb.</w:t>
            </w:r>
          </w:p>
        </w:tc>
        <w:tc>
          <w:tcPr>
            <w:tcW w:w="2360" w:type="dxa"/>
          </w:tcPr>
          <w:p w14:paraId="2C6D9BC4" w14:textId="31974C65" w:rsidR="00B94C30" w:rsidRPr="002D15AC" w:rsidRDefault="00B94C30" w:rsidP="002D15AC">
            <w:pPr>
              <w:rPr>
                <w:rFonts w:ascii="Arial" w:hAnsi="Arial" w:cs="Arial"/>
                <w:sz w:val="21"/>
                <w:szCs w:val="21"/>
              </w:rPr>
            </w:pPr>
            <w:r w:rsidRPr="002D15AC">
              <w:rPr>
                <w:rFonts w:ascii="Arial" w:hAnsi="Arial" w:cs="Arial"/>
                <w:sz w:val="21"/>
                <w:szCs w:val="21"/>
              </w:rPr>
              <w:t>Tak</w:t>
            </w:r>
          </w:p>
          <w:p w14:paraId="1C0FCDC3" w14:textId="19AE1FF9" w:rsidR="00B94C30" w:rsidRPr="002D15AC" w:rsidRDefault="00B94C30" w:rsidP="002D15AC">
            <w:pPr>
              <w:rPr>
                <w:rFonts w:ascii="Arial" w:hAnsi="Arial" w:cs="Arial"/>
                <w:sz w:val="21"/>
                <w:szCs w:val="21"/>
              </w:rPr>
            </w:pPr>
            <w:r w:rsidRPr="002D15AC">
              <w:rPr>
                <w:rFonts w:ascii="Arial" w:hAnsi="Arial" w:cs="Arial"/>
                <w:sz w:val="21"/>
                <w:szCs w:val="21"/>
              </w:rPr>
              <w:t>Możliwość uzupełnienia/ poprawy projektu</w:t>
            </w:r>
          </w:p>
        </w:tc>
        <w:tc>
          <w:tcPr>
            <w:tcW w:w="2355" w:type="dxa"/>
          </w:tcPr>
          <w:p w14:paraId="25557F3E" w14:textId="2E4AD756" w:rsidR="00B94C30" w:rsidRPr="002D15AC" w:rsidRDefault="00B94C30" w:rsidP="002D15AC">
            <w:pPr>
              <w:rPr>
                <w:rFonts w:ascii="Arial" w:hAnsi="Arial" w:cs="Arial"/>
                <w:sz w:val="21"/>
                <w:szCs w:val="21"/>
              </w:rPr>
            </w:pPr>
            <w:r w:rsidRPr="002D15AC">
              <w:rPr>
                <w:rFonts w:ascii="Arial" w:hAnsi="Arial" w:cs="Arial"/>
                <w:sz w:val="21"/>
                <w:szCs w:val="21"/>
              </w:rPr>
              <w:t>0/1</w:t>
            </w:r>
          </w:p>
        </w:tc>
        <w:tc>
          <w:tcPr>
            <w:tcW w:w="2352" w:type="dxa"/>
          </w:tcPr>
          <w:p w14:paraId="5BFF3959" w14:textId="0833CA86" w:rsidR="00B94C30" w:rsidRPr="002D15AC" w:rsidRDefault="00B94C30" w:rsidP="002D15AC">
            <w:pPr>
              <w:rPr>
                <w:rFonts w:ascii="Arial" w:hAnsi="Arial" w:cs="Arial"/>
                <w:sz w:val="21"/>
                <w:szCs w:val="21"/>
              </w:rPr>
            </w:pPr>
            <w:r w:rsidRPr="002D15AC">
              <w:rPr>
                <w:rFonts w:ascii="Arial" w:hAnsi="Arial" w:cs="Arial"/>
                <w:sz w:val="21"/>
                <w:szCs w:val="21"/>
              </w:rPr>
              <w:t>Nie dotyczy</w:t>
            </w:r>
          </w:p>
        </w:tc>
      </w:tr>
      <w:tr w:rsidR="002D15AC" w:rsidRPr="002D15AC" w14:paraId="6CFD5E97" w14:textId="77777777" w:rsidTr="67F72095">
        <w:trPr>
          <w:trHeight w:val="2216"/>
        </w:trPr>
        <w:tc>
          <w:tcPr>
            <w:tcW w:w="605" w:type="dxa"/>
          </w:tcPr>
          <w:p w14:paraId="628CAB9C" w14:textId="77777777" w:rsidR="00B94C30" w:rsidRPr="002D15AC" w:rsidRDefault="00B94C30" w:rsidP="002D15AC">
            <w:pPr>
              <w:pStyle w:val="Akapitzlist"/>
              <w:numPr>
                <w:ilvl w:val="0"/>
                <w:numId w:val="29"/>
              </w:numPr>
              <w:spacing w:after="0"/>
              <w:ind w:left="452"/>
              <w:rPr>
                <w:rFonts w:ascii="Arial" w:hAnsi="Arial" w:cs="Arial"/>
                <w:sz w:val="21"/>
                <w:szCs w:val="21"/>
              </w:rPr>
            </w:pPr>
          </w:p>
        </w:tc>
        <w:tc>
          <w:tcPr>
            <w:tcW w:w="2600" w:type="dxa"/>
          </w:tcPr>
          <w:p w14:paraId="49A05876" w14:textId="45ED26B5" w:rsidR="00B94C30" w:rsidRPr="002D15AC" w:rsidRDefault="00B94C30" w:rsidP="002D15AC">
            <w:pPr>
              <w:spacing w:before="100" w:beforeAutospacing="1" w:after="100" w:afterAutospacing="1"/>
              <w:textAlignment w:val="baseline"/>
              <w:rPr>
                <w:rFonts w:ascii="Arial" w:hAnsi="Arial" w:cs="Arial"/>
                <w:sz w:val="21"/>
                <w:szCs w:val="21"/>
              </w:rPr>
            </w:pPr>
            <w:r w:rsidRPr="002D15AC">
              <w:rPr>
                <w:rFonts w:ascii="Arial" w:eastAsia="Times New Roman" w:hAnsi="Arial" w:cs="Arial"/>
                <w:sz w:val="21"/>
                <w:szCs w:val="21"/>
                <w:lang w:eastAsia="pl-PL"/>
              </w:rPr>
              <w:t xml:space="preserve">Nowa infrastruktura </w:t>
            </w:r>
          </w:p>
        </w:tc>
        <w:tc>
          <w:tcPr>
            <w:tcW w:w="4199" w:type="dxa"/>
          </w:tcPr>
          <w:p w14:paraId="276E8A13" w14:textId="0DA89868" w:rsidR="00B94C30" w:rsidRPr="002D15AC" w:rsidRDefault="0C780625" w:rsidP="002D15AC">
            <w:pPr>
              <w:rPr>
                <w:rFonts w:ascii="Arial" w:hAnsi="Arial" w:cs="Arial"/>
                <w:sz w:val="21"/>
                <w:szCs w:val="21"/>
              </w:rPr>
            </w:pPr>
            <w:r w:rsidRPr="67F72095">
              <w:rPr>
                <w:rStyle w:val="normaltextrun"/>
                <w:rFonts w:ascii="Arial" w:hAnsi="Arial" w:cs="Arial"/>
                <w:sz w:val="21"/>
                <w:szCs w:val="21"/>
              </w:rPr>
              <w:t xml:space="preserve">Projekt nie zakłada budowy nowej infrastruktury lub jeżeli zakłada, to dołączono do wniosku o </w:t>
            </w:r>
            <w:r w:rsidR="241125C1" w:rsidRPr="67F72095">
              <w:rPr>
                <w:rStyle w:val="normaltextrun"/>
                <w:rFonts w:ascii="Arial" w:hAnsi="Arial" w:cs="Arial"/>
                <w:sz w:val="21"/>
                <w:szCs w:val="21"/>
              </w:rPr>
              <w:t>dofinansowanie informację</w:t>
            </w:r>
            <w:r w:rsidRPr="67F72095">
              <w:rPr>
                <w:rStyle w:val="normaltextrun"/>
                <w:rFonts w:ascii="Arial" w:hAnsi="Arial" w:cs="Arial"/>
                <w:sz w:val="21"/>
                <w:szCs w:val="21"/>
              </w:rPr>
              <w:t xml:space="preserve"> potwierdzającą potrzebę budowy nowej infrastruktury.</w:t>
            </w:r>
          </w:p>
        </w:tc>
        <w:tc>
          <w:tcPr>
            <w:tcW w:w="2360" w:type="dxa"/>
          </w:tcPr>
          <w:p w14:paraId="56B3C142" w14:textId="0547BB0D" w:rsidR="00B94C30" w:rsidRPr="002D15AC" w:rsidRDefault="00B94C30" w:rsidP="002D15AC">
            <w:pPr>
              <w:rPr>
                <w:rFonts w:ascii="Arial" w:hAnsi="Arial" w:cs="Arial"/>
                <w:sz w:val="21"/>
                <w:szCs w:val="21"/>
              </w:rPr>
            </w:pPr>
            <w:r w:rsidRPr="002D15AC">
              <w:rPr>
                <w:rFonts w:ascii="Arial" w:hAnsi="Arial" w:cs="Arial"/>
                <w:sz w:val="21"/>
                <w:szCs w:val="21"/>
              </w:rPr>
              <w:t>Tak</w:t>
            </w:r>
          </w:p>
        </w:tc>
        <w:tc>
          <w:tcPr>
            <w:tcW w:w="2355" w:type="dxa"/>
          </w:tcPr>
          <w:p w14:paraId="4909F052" w14:textId="0B031E62" w:rsidR="00B94C30" w:rsidRPr="002D15AC" w:rsidRDefault="00B94C30" w:rsidP="002D15AC">
            <w:pPr>
              <w:rPr>
                <w:rFonts w:ascii="Arial" w:hAnsi="Arial" w:cs="Arial"/>
                <w:sz w:val="21"/>
                <w:szCs w:val="21"/>
              </w:rPr>
            </w:pPr>
            <w:r w:rsidRPr="002D15AC">
              <w:rPr>
                <w:rFonts w:ascii="Arial" w:hAnsi="Arial" w:cs="Arial"/>
                <w:sz w:val="21"/>
                <w:szCs w:val="21"/>
              </w:rPr>
              <w:t>0/1</w:t>
            </w:r>
          </w:p>
        </w:tc>
        <w:tc>
          <w:tcPr>
            <w:tcW w:w="2352" w:type="dxa"/>
          </w:tcPr>
          <w:p w14:paraId="1D55507C" w14:textId="11B15658" w:rsidR="00B94C30" w:rsidRPr="002D15AC" w:rsidRDefault="00B94C30" w:rsidP="002D15AC">
            <w:pPr>
              <w:rPr>
                <w:rFonts w:ascii="Arial" w:hAnsi="Arial" w:cs="Arial"/>
                <w:sz w:val="21"/>
                <w:szCs w:val="21"/>
              </w:rPr>
            </w:pPr>
            <w:r w:rsidRPr="002D15AC">
              <w:rPr>
                <w:rFonts w:ascii="Arial" w:hAnsi="Arial" w:cs="Arial"/>
                <w:sz w:val="21"/>
                <w:szCs w:val="21"/>
              </w:rPr>
              <w:t>Nie dotyczy</w:t>
            </w:r>
          </w:p>
        </w:tc>
      </w:tr>
    </w:tbl>
    <w:p w14:paraId="32B0B8B5" w14:textId="77777777" w:rsidR="00987CEB" w:rsidRPr="00A70467" w:rsidRDefault="00987CEB" w:rsidP="00987CEB">
      <w:pPr>
        <w:rPr>
          <w:rFonts w:asciiTheme="minorHAnsi" w:hAnsiTheme="minorHAnsi" w:cstheme="minorHAnsi"/>
        </w:rPr>
      </w:pPr>
    </w:p>
    <w:sectPr w:rsidR="00987CEB" w:rsidRPr="00A70467" w:rsidSect="000C75B0">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883C" w14:textId="77777777" w:rsidR="006A5EFB" w:rsidRDefault="006A5EFB" w:rsidP="009029B5">
      <w:pPr>
        <w:spacing w:after="0" w:line="240" w:lineRule="auto"/>
      </w:pPr>
      <w:r>
        <w:separator/>
      </w:r>
    </w:p>
  </w:endnote>
  <w:endnote w:type="continuationSeparator" w:id="0">
    <w:p w14:paraId="286C994D" w14:textId="77777777" w:rsidR="006A5EFB" w:rsidRDefault="006A5EFB"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8445" w14:textId="77777777" w:rsidR="00FA1457" w:rsidRDefault="00FA14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7F16" w14:textId="77777777" w:rsidR="00AD72F2" w:rsidRDefault="00AD72F2">
    <w:pPr>
      <w:pStyle w:val="Stopka"/>
      <w:jc w:val="right"/>
    </w:pPr>
    <w:r>
      <w:fldChar w:fldCharType="begin"/>
    </w:r>
    <w:r>
      <w:instrText>PAGE   \* MERGEFORMAT</w:instrText>
    </w:r>
    <w:r>
      <w:fldChar w:fldCharType="separate"/>
    </w:r>
    <w:r>
      <w:rPr>
        <w:noProof/>
      </w:rPr>
      <w:t>2</w:t>
    </w:r>
    <w:r>
      <w:fldChar w:fldCharType="end"/>
    </w:r>
  </w:p>
  <w:p w14:paraId="32BB2EFB" w14:textId="77777777" w:rsidR="00AD72F2" w:rsidRDefault="00AD72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3949" w14:textId="77777777" w:rsidR="00AD72F2" w:rsidRDefault="00AD72F2">
    <w:pPr>
      <w:pStyle w:val="Stopka"/>
      <w:jc w:val="right"/>
    </w:pPr>
    <w:r>
      <w:fldChar w:fldCharType="begin"/>
    </w:r>
    <w:r>
      <w:instrText>PAGE   \* MERGEFORMAT</w:instrText>
    </w:r>
    <w:r>
      <w:fldChar w:fldCharType="separate"/>
    </w:r>
    <w:r w:rsidR="00FA1457">
      <w:rPr>
        <w:noProof/>
      </w:rPr>
      <w:t>1</w:t>
    </w:r>
    <w:r>
      <w:fldChar w:fldCharType="end"/>
    </w:r>
  </w:p>
  <w:p w14:paraId="6230A379" w14:textId="77777777" w:rsidR="00AD72F2" w:rsidRDefault="00AD72F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B748" w14:textId="77777777" w:rsidR="00AD72F2" w:rsidRDefault="00AD72F2">
    <w:pPr>
      <w:pStyle w:val="Stopka"/>
    </w:pPr>
  </w:p>
  <w:p w14:paraId="11690406" w14:textId="2CF7E6F4" w:rsidR="00AD72F2" w:rsidRDefault="00AD72F2" w:rsidP="000C75B0">
    <w:pPr>
      <w:pStyle w:val="Stopka"/>
      <w:jc w:val="center"/>
    </w:pPr>
    <w:r w:rsidRPr="00C625A9">
      <w:rPr>
        <w:noProof/>
        <w:lang w:eastAsia="pl-PL"/>
      </w:rPr>
      <w:drawing>
        <wp:inline distT="0" distB="0" distL="0" distR="0" wp14:anchorId="06F75F8B" wp14:editId="51CA3A47">
          <wp:extent cx="5756910" cy="417195"/>
          <wp:effectExtent l="0" t="0" r="0" b="0"/>
          <wp:docPr id="1" name="Obraz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BA893" w14:textId="77777777" w:rsidR="006A5EFB" w:rsidRDefault="006A5EFB" w:rsidP="009029B5">
      <w:pPr>
        <w:spacing w:after="0" w:line="240" w:lineRule="auto"/>
      </w:pPr>
      <w:r>
        <w:separator/>
      </w:r>
    </w:p>
  </w:footnote>
  <w:footnote w:type="continuationSeparator" w:id="0">
    <w:p w14:paraId="1A125590" w14:textId="77777777" w:rsidR="006A5EFB" w:rsidRDefault="006A5EFB" w:rsidP="009029B5">
      <w:pPr>
        <w:spacing w:after="0" w:line="240" w:lineRule="auto"/>
      </w:pPr>
      <w:r>
        <w:continuationSeparator/>
      </w:r>
    </w:p>
  </w:footnote>
  <w:footnote w:id="1">
    <w:p w14:paraId="1400DD17" w14:textId="77777777" w:rsidR="00AD72F2" w:rsidRDefault="00AD72F2" w:rsidP="003D46D3">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002E8876" w14:textId="77777777" w:rsidR="00AD72F2" w:rsidRDefault="00AD72F2" w:rsidP="003D46D3">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1435C6D3" w14:textId="77777777" w:rsidR="00AD72F2" w:rsidRDefault="00AD72F2" w:rsidP="003D46D3">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C7FF" w14:textId="77777777" w:rsidR="00FA1457" w:rsidRDefault="00FA14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CF73" w14:textId="6990EE32" w:rsidR="00AD72F2" w:rsidRPr="002D15AC" w:rsidRDefault="00AD72F2" w:rsidP="00B83308">
    <w:pPr>
      <w:pStyle w:val="Nagwek4"/>
      <w:jc w:val="center"/>
      <w:rPr>
        <w:rFonts w:asciiTheme="minorHAnsi" w:hAnsiTheme="minorHAnsi" w:cstheme="minorHAnsi"/>
        <w:i/>
        <w:sz w:val="22"/>
        <w:szCs w:val="22"/>
      </w:rPr>
    </w:pPr>
    <w:r w:rsidRPr="002D15AC">
      <w:rPr>
        <w:rFonts w:asciiTheme="minorHAnsi" w:hAnsiTheme="minorHAnsi" w:cstheme="minorHAnsi"/>
        <w:i/>
        <w:sz w:val="22"/>
        <w:szCs w:val="22"/>
      </w:rPr>
      <w:t xml:space="preserve">Załącznik do Uchwały nr </w:t>
    </w:r>
    <w:r w:rsidR="00FA1457">
      <w:rPr>
        <w:rFonts w:asciiTheme="minorHAnsi" w:hAnsiTheme="minorHAnsi" w:cstheme="minorHAnsi"/>
        <w:i/>
        <w:sz w:val="22"/>
        <w:szCs w:val="22"/>
        <w:lang w:val="pl-PL"/>
      </w:rPr>
      <w:t>33</w:t>
    </w:r>
    <w:r w:rsidRPr="002D15AC">
      <w:rPr>
        <w:rFonts w:asciiTheme="minorHAnsi" w:hAnsiTheme="minorHAnsi" w:cstheme="minorHAnsi"/>
        <w:i/>
        <w:sz w:val="22"/>
        <w:szCs w:val="22"/>
      </w:rPr>
      <w:t xml:space="preserve"> Komitetu Monitorującego </w:t>
    </w:r>
    <w:r w:rsidR="00FA1457">
      <w:rPr>
        <w:rFonts w:asciiTheme="minorHAnsi" w:hAnsiTheme="minorHAnsi" w:cstheme="minorHAnsi"/>
        <w:i/>
        <w:sz w:val="22"/>
        <w:szCs w:val="22"/>
        <w:lang w:val="pl-PL"/>
      </w:rPr>
      <w:t xml:space="preserve">program </w:t>
    </w:r>
    <w:r w:rsidRPr="002D15AC">
      <w:rPr>
        <w:rFonts w:asciiTheme="minorHAnsi" w:hAnsiTheme="minorHAnsi" w:cstheme="minorHAnsi"/>
        <w:i/>
        <w:sz w:val="22"/>
        <w:szCs w:val="22"/>
      </w:rPr>
      <w:t xml:space="preserve">Fundusze Europejskie dla Śląskiego 2021-2027  z dnia </w:t>
    </w:r>
    <w:r w:rsidR="00FA1457">
      <w:rPr>
        <w:rFonts w:asciiTheme="minorHAnsi" w:hAnsiTheme="minorHAnsi" w:cstheme="minorHAnsi"/>
        <w:i/>
        <w:sz w:val="22"/>
        <w:szCs w:val="22"/>
        <w:lang w:val="pl-PL"/>
      </w:rPr>
      <w:t xml:space="preserve">28 marca </w:t>
    </w:r>
    <w:bookmarkStart w:id="3" w:name="_GoBack"/>
    <w:bookmarkEnd w:id="3"/>
    <w:r w:rsidRPr="002D15AC">
      <w:rPr>
        <w:rFonts w:asciiTheme="minorHAnsi" w:hAnsiTheme="minorHAnsi" w:cstheme="minorHAnsi"/>
        <w:i/>
        <w:sz w:val="22"/>
        <w:szCs w:val="22"/>
      </w:rPr>
      <w:t xml:space="preserve">2023 roku w sprawie zatwierdzenia kryteriów wyboru projektów dla działania </w:t>
    </w:r>
    <w:bookmarkStart w:id="4" w:name="_Toc433127960"/>
    <w:bookmarkStart w:id="5" w:name="_Toc527017886"/>
    <w:r w:rsidRPr="002D15AC">
      <w:rPr>
        <w:rFonts w:asciiTheme="minorHAnsi" w:hAnsiTheme="minorHAnsi" w:cstheme="minorHAnsi"/>
        <w:i/>
        <w:sz w:val="22"/>
        <w:szCs w:val="22"/>
      </w:rPr>
      <w:t>FESL.</w:t>
    </w:r>
    <w:r w:rsidRPr="002D15AC">
      <w:rPr>
        <w:rFonts w:asciiTheme="minorHAnsi" w:hAnsiTheme="minorHAnsi" w:cstheme="minorHAnsi"/>
        <w:i/>
        <w:sz w:val="22"/>
        <w:szCs w:val="22"/>
        <w:lang w:val="pl-PL"/>
      </w:rPr>
      <w:t>10</w:t>
    </w:r>
    <w:r w:rsidRPr="002D15AC">
      <w:rPr>
        <w:rFonts w:asciiTheme="minorHAnsi" w:hAnsiTheme="minorHAnsi" w:cstheme="minorHAnsi"/>
        <w:i/>
        <w:sz w:val="22"/>
        <w:szCs w:val="22"/>
      </w:rPr>
      <w:t>.</w:t>
    </w:r>
    <w:r w:rsidRPr="002D15AC">
      <w:rPr>
        <w:rFonts w:asciiTheme="minorHAnsi" w:hAnsiTheme="minorHAnsi" w:cstheme="minorHAnsi"/>
        <w:i/>
        <w:sz w:val="22"/>
        <w:szCs w:val="22"/>
        <w:lang w:val="pl-PL"/>
      </w:rPr>
      <w:t>13</w:t>
    </w:r>
    <w:r w:rsidRPr="002D15AC">
      <w:rPr>
        <w:rFonts w:asciiTheme="minorHAnsi" w:hAnsiTheme="minorHAnsi" w:cstheme="minorHAnsi"/>
        <w:i/>
        <w:sz w:val="22"/>
        <w:szCs w:val="22"/>
      </w:rPr>
      <w:t xml:space="preserve"> Infrastruktura szkolnictwa wyższego</w:t>
    </w:r>
    <w:r w:rsidRPr="002D15AC">
      <w:rPr>
        <w:rFonts w:asciiTheme="minorHAnsi" w:hAnsiTheme="minorHAnsi" w:cstheme="minorHAnsi"/>
        <w:i/>
        <w:sz w:val="22"/>
        <w:szCs w:val="22"/>
        <w:lang w:val="pl-PL"/>
      </w:rPr>
      <w:t xml:space="preserve"> na potrzeby transformacji.</w:t>
    </w:r>
  </w:p>
  <w:bookmarkEnd w:id="4"/>
  <w:bookmarkEnd w:id="5"/>
  <w:p w14:paraId="6E2F45C4" w14:textId="77777777" w:rsidR="00AD72F2" w:rsidRPr="002D15AC" w:rsidRDefault="00AD72F2">
    <w:pPr>
      <w:pStyle w:val="Nagwek"/>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48D5" w14:textId="77777777" w:rsidR="00AD72F2" w:rsidRDefault="00AD72F2"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55687"/>
    <w:multiLevelType w:val="hybridMultilevel"/>
    <w:tmpl w:val="A37C5B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8"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2"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E0034C"/>
    <w:multiLevelType w:val="hybridMultilevel"/>
    <w:tmpl w:val="42B6B2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1413E31"/>
    <w:multiLevelType w:val="hybridMultilevel"/>
    <w:tmpl w:val="53C41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21"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91A01"/>
    <w:multiLevelType w:val="hybridMultilevel"/>
    <w:tmpl w:val="EE0021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19A5FB8"/>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96F10"/>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F25972B"/>
    <w:multiLevelType w:val="hybridMultilevel"/>
    <w:tmpl w:val="38929FF2"/>
    <w:lvl w:ilvl="0" w:tplc="B2423B92">
      <w:start w:val="1"/>
      <w:numFmt w:val="decimal"/>
      <w:lvlText w:val="%1."/>
      <w:lvlJc w:val="left"/>
      <w:pPr>
        <w:ind w:left="502" w:hanging="360"/>
      </w:pPr>
    </w:lvl>
    <w:lvl w:ilvl="1" w:tplc="CC2EAEC8">
      <w:start w:val="1"/>
      <w:numFmt w:val="lowerLetter"/>
      <w:lvlText w:val="%2."/>
      <w:lvlJc w:val="left"/>
      <w:pPr>
        <w:ind w:left="1222" w:hanging="360"/>
      </w:pPr>
    </w:lvl>
    <w:lvl w:ilvl="2" w:tplc="BA5E5EF8">
      <w:start w:val="1"/>
      <w:numFmt w:val="lowerRoman"/>
      <w:lvlText w:val="%3."/>
      <w:lvlJc w:val="right"/>
      <w:pPr>
        <w:ind w:left="1942" w:hanging="180"/>
      </w:pPr>
    </w:lvl>
    <w:lvl w:ilvl="3" w:tplc="C08AEB4E">
      <w:start w:val="1"/>
      <w:numFmt w:val="decimal"/>
      <w:lvlText w:val="%4."/>
      <w:lvlJc w:val="left"/>
      <w:pPr>
        <w:ind w:left="2662" w:hanging="360"/>
      </w:pPr>
    </w:lvl>
    <w:lvl w:ilvl="4" w:tplc="BAE216B4">
      <w:start w:val="1"/>
      <w:numFmt w:val="lowerLetter"/>
      <w:lvlText w:val="%5."/>
      <w:lvlJc w:val="left"/>
      <w:pPr>
        <w:ind w:left="3382" w:hanging="360"/>
      </w:pPr>
    </w:lvl>
    <w:lvl w:ilvl="5" w:tplc="3C70ECDA">
      <w:start w:val="1"/>
      <w:numFmt w:val="lowerRoman"/>
      <w:lvlText w:val="%6."/>
      <w:lvlJc w:val="right"/>
      <w:pPr>
        <w:ind w:left="4102" w:hanging="180"/>
      </w:pPr>
    </w:lvl>
    <w:lvl w:ilvl="6" w:tplc="F4F04854">
      <w:start w:val="1"/>
      <w:numFmt w:val="decimal"/>
      <w:lvlText w:val="%7."/>
      <w:lvlJc w:val="left"/>
      <w:pPr>
        <w:ind w:left="4822" w:hanging="360"/>
      </w:pPr>
    </w:lvl>
    <w:lvl w:ilvl="7" w:tplc="223A6EEE">
      <w:start w:val="1"/>
      <w:numFmt w:val="lowerLetter"/>
      <w:lvlText w:val="%8."/>
      <w:lvlJc w:val="left"/>
      <w:pPr>
        <w:ind w:left="5542" w:hanging="360"/>
      </w:pPr>
    </w:lvl>
    <w:lvl w:ilvl="8" w:tplc="0E04FF50">
      <w:start w:val="1"/>
      <w:numFmt w:val="lowerRoman"/>
      <w:lvlText w:val="%9."/>
      <w:lvlJc w:val="right"/>
      <w:pPr>
        <w:ind w:left="6262" w:hanging="180"/>
      </w:pPr>
    </w:lvl>
  </w:abstractNum>
  <w:abstractNum w:abstractNumId="40" w15:restartNumberingAfterBreak="0">
    <w:nsid w:val="6115377E"/>
    <w:multiLevelType w:val="hybridMultilevel"/>
    <w:tmpl w:val="6BEA5A7A"/>
    <w:lvl w:ilvl="0" w:tplc="1C10EABA">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553537"/>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8"/>
  </w:num>
  <w:num w:numId="3">
    <w:abstractNumId w:val="34"/>
  </w:num>
  <w:num w:numId="4">
    <w:abstractNumId w:val="52"/>
  </w:num>
  <w:num w:numId="5">
    <w:abstractNumId w:val="8"/>
  </w:num>
  <w:num w:numId="6">
    <w:abstractNumId w:val="23"/>
  </w:num>
  <w:num w:numId="7">
    <w:abstractNumId w:val="6"/>
  </w:num>
  <w:num w:numId="8">
    <w:abstractNumId w:val="40"/>
  </w:num>
  <w:num w:numId="9">
    <w:abstractNumId w:val="19"/>
  </w:num>
  <w:num w:numId="10">
    <w:abstractNumId w:val="16"/>
  </w:num>
  <w:num w:numId="11">
    <w:abstractNumId w:val="10"/>
  </w:num>
  <w:num w:numId="12">
    <w:abstractNumId w:val="30"/>
  </w:num>
  <w:num w:numId="13">
    <w:abstractNumId w:val="41"/>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36"/>
  </w:num>
  <w:num w:numId="18">
    <w:abstractNumId w:val="44"/>
  </w:num>
  <w:num w:numId="19">
    <w:abstractNumId w:val="17"/>
  </w:num>
  <w:num w:numId="20">
    <w:abstractNumId w:val="45"/>
  </w:num>
  <w:num w:numId="21">
    <w:abstractNumId w:val="46"/>
  </w:num>
  <w:num w:numId="22">
    <w:abstractNumId w:val="20"/>
  </w:num>
  <w:num w:numId="23">
    <w:abstractNumId w:val="48"/>
  </w:num>
  <w:num w:numId="24">
    <w:abstractNumId w:val="7"/>
  </w:num>
  <w:num w:numId="25">
    <w:abstractNumId w:val="42"/>
  </w:num>
  <w:num w:numId="26">
    <w:abstractNumId w:val="4"/>
  </w:num>
  <w:num w:numId="27">
    <w:abstractNumId w:val="38"/>
  </w:num>
  <w:num w:numId="28">
    <w:abstractNumId w:val="13"/>
  </w:num>
  <w:num w:numId="29">
    <w:abstractNumId w:val="32"/>
  </w:num>
  <w:num w:numId="30">
    <w:abstractNumId w:val="24"/>
  </w:num>
  <w:num w:numId="31">
    <w:abstractNumId w:val="12"/>
  </w:num>
  <w:num w:numId="32">
    <w:abstractNumId w:val="21"/>
  </w:num>
  <w:num w:numId="33">
    <w:abstractNumId w:val="3"/>
  </w:num>
  <w:num w:numId="34">
    <w:abstractNumId w:val="37"/>
  </w:num>
  <w:num w:numId="35">
    <w:abstractNumId w:val="25"/>
  </w:num>
  <w:num w:numId="36">
    <w:abstractNumId w:val="11"/>
  </w:num>
  <w:num w:numId="37">
    <w:abstractNumId w:val="26"/>
  </w:num>
  <w:num w:numId="38">
    <w:abstractNumId w:val="31"/>
  </w:num>
  <w:num w:numId="39">
    <w:abstractNumId w:val="27"/>
  </w:num>
  <w:num w:numId="40">
    <w:abstractNumId w:val="5"/>
  </w:num>
  <w:num w:numId="41">
    <w:abstractNumId w:val="22"/>
  </w:num>
  <w:num w:numId="42">
    <w:abstractNumId w:val="49"/>
  </w:num>
  <w:num w:numId="43">
    <w:abstractNumId w:val="43"/>
  </w:num>
  <w:num w:numId="44">
    <w:abstractNumId w:val="35"/>
  </w:num>
  <w:num w:numId="45">
    <w:abstractNumId w:val="0"/>
  </w:num>
  <w:num w:numId="46">
    <w:abstractNumId w:val="1"/>
  </w:num>
  <w:num w:numId="47">
    <w:abstractNumId w:val="47"/>
  </w:num>
  <w:num w:numId="48">
    <w:abstractNumId w:val="9"/>
  </w:num>
  <w:num w:numId="49">
    <w:abstractNumId w:val="29"/>
  </w:num>
  <w:num w:numId="50">
    <w:abstractNumId w:val="51"/>
  </w:num>
  <w:num w:numId="51">
    <w:abstractNumId w:val="15"/>
  </w:num>
  <w:num w:numId="52">
    <w:abstractNumId w:val="28"/>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97A"/>
    <w:rsid w:val="00006BA9"/>
    <w:rsid w:val="0001536D"/>
    <w:rsid w:val="00022CF7"/>
    <w:rsid w:val="00023D5E"/>
    <w:rsid w:val="00025C6C"/>
    <w:rsid w:val="00031B80"/>
    <w:rsid w:val="00052FEB"/>
    <w:rsid w:val="00054F52"/>
    <w:rsid w:val="00073EF8"/>
    <w:rsid w:val="000773C4"/>
    <w:rsid w:val="000975C4"/>
    <w:rsid w:val="00097CD1"/>
    <w:rsid w:val="000A4537"/>
    <w:rsid w:val="000B3CD6"/>
    <w:rsid w:val="000B6B8A"/>
    <w:rsid w:val="000B7104"/>
    <w:rsid w:val="000C16E8"/>
    <w:rsid w:val="000C75B0"/>
    <w:rsid w:val="000D6DA2"/>
    <w:rsid w:val="000E3104"/>
    <w:rsid w:val="000E7E32"/>
    <w:rsid w:val="001051C4"/>
    <w:rsid w:val="001068E0"/>
    <w:rsid w:val="00111591"/>
    <w:rsid w:val="00113363"/>
    <w:rsid w:val="00122289"/>
    <w:rsid w:val="001248B2"/>
    <w:rsid w:val="001636F5"/>
    <w:rsid w:val="001733F6"/>
    <w:rsid w:val="00174B15"/>
    <w:rsid w:val="00197F09"/>
    <w:rsid w:val="001A3C70"/>
    <w:rsid w:val="001C6C71"/>
    <w:rsid w:val="001D3BAC"/>
    <w:rsid w:val="001E16F4"/>
    <w:rsid w:val="001F5F7A"/>
    <w:rsid w:val="00203C43"/>
    <w:rsid w:val="00217B2A"/>
    <w:rsid w:val="0023431B"/>
    <w:rsid w:val="0023555D"/>
    <w:rsid w:val="002426B9"/>
    <w:rsid w:val="00251BCB"/>
    <w:rsid w:val="00264C43"/>
    <w:rsid w:val="002667CC"/>
    <w:rsid w:val="00284D53"/>
    <w:rsid w:val="0029122B"/>
    <w:rsid w:val="00292811"/>
    <w:rsid w:val="002943FA"/>
    <w:rsid w:val="002A3FA9"/>
    <w:rsid w:val="002A7274"/>
    <w:rsid w:val="002B0AE7"/>
    <w:rsid w:val="002B7351"/>
    <w:rsid w:val="002D15AC"/>
    <w:rsid w:val="002E540D"/>
    <w:rsid w:val="002F08C6"/>
    <w:rsid w:val="002F0FBD"/>
    <w:rsid w:val="002F453A"/>
    <w:rsid w:val="002F578B"/>
    <w:rsid w:val="0030058D"/>
    <w:rsid w:val="00304028"/>
    <w:rsid w:val="0030695E"/>
    <w:rsid w:val="00306CD4"/>
    <w:rsid w:val="00307022"/>
    <w:rsid w:val="0031245C"/>
    <w:rsid w:val="00314C8C"/>
    <w:rsid w:val="00315265"/>
    <w:rsid w:val="00323331"/>
    <w:rsid w:val="00337C98"/>
    <w:rsid w:val="00353112"/>
    <w:rsid w:val="00367A56"/>
    <w:rsid w:val="00370AD8"/>
    <w:rsid w:val="0037477A"/>
    <w:rsid w:val="00376A35"/>
    <w:rsid w:val="00381A46"/>
    <w:rsid w:val="00386B96"/>
    <w:rsid w:val="003902F3"/>
    <w:rsid w:val="003A4251"/>
    <w:rsid w:val="003A484B"/>
    <w:rsid w:val="003B340C"/>
    <w:rsid w:val="003C0F43"/>
    <w:rsid w:val="003D46D3"/>
    <w:rsid w:val="00413384"/>
    <w:rsid w:val="0041677C"/>
    <w:rsid w:val="004201FA"/>
    <w:rsid w:val="00437684"/>
    <w:rsid w:val="004420BC"/>
    <w:rsid w:val="00445108"/>
    <w:rsid w:val="00454C80"/>
    <w:rsid w:val="00455866"/>
    <w:rsid w:val="004561D5"/>
    <w:rsid w:val="00460B24"/>
    <w:rsid w:val="00464B8E"/>
    <w:rsid w:val="00474268"/>
    <w:rsid w:val="004773D0"/>
    <w:rsid w:val="004835C9"/>
    <w:rsid w:val="004836B7"/>
    <w:rsid w:val="004929F9"/>
    <w:rsid w:val="00494A64"/>
    <w:rsid w:val="00497E32"/>
    <w:rsid w:val="004A7DDE"/>
    <w:rsid w:val="004B3080"/>
    <w:rsid w:val="004C3D74"/>
    <w:rsid w:val="004D479E"/>
    <w:rsid w:val="004E78D3"/>
    <w:rsid w:val="00512827"/>
    <w:rsid w:val="00522101"/>
    <w:rsid w:val="005235D7"/>
    <w:rsid w:val="00530452"/>
    <w:rsid w:val="00533263"/>
    <w:rsid w:val="00541040"/>
    <w:rsid w:val="005465A2"/>
    <w:rsid w:val="00547815"/>
    <w:rsid w:val="00547E53"/>
    <w:rsid w:val="005570A7"/>
    <w:rsid w:val="00557EDC"/>
    <w:rsid w:val="0057274E"/>
    <w:rsid w:val="005A1ED6"/>
    <w:rsid w:val="005B29B3"/>
    <w:rsid w:val="005B6314"/>
    <w:rsid w:val="005C0BFF"/>
    <w:rsid w:val="005C5EA9"/>
    <w:rsid w:val="005C77F0"/>
    <w:rsid w:val="005D3C59"/>
    <w:rsid w:val="005E49FF"/>
    <w:rsid w:val="00604158"/>
    <w:rsid w:val="0062463D"/>
    <w:rsid w:val="00626E48"/>
    <w:rsid w:val="00643592"/>
    <w:rsid w:val="006676D2"/>
    <w:rsid w:val="00672A2A"/>
    <w:rsid w:val="00674623"/>
    <w:rsid w:val="006905B2"/>
    <w:rsid w:val="0069111B"/>
    <w:rsid w:val="00695047"/>
    <w:rsid w:val="00696702"/>
    <w:rsid w:val="006A0D11"/>
    <w:rsid w:val="006A5EFB"/>
    <w:rsid w:val="006C2223"/>
    <w:rsid w:val="006C2236"/>
    <w:rsid w:val="006C7224"/>
    <w:rsid w:val="006D473E"/>
    <w:rsid w:val="006D7D81"/>
    <w:rsid w:val="006E6A1B"/>
    <w:rsid w:val="006F5F71"/>
    <w:rsid w:val="0070413E"/>
    <w:rsid w:val="00706CB6"/>
    <w:rsid w:val="007246B2"/>
    <w:rsid w:val="00741728"/>
    <w:rsid w:val="00752082"/>
    <w:rsid w:val="0075478F"/>
    <w:rsid w:val="00755761"/>
    <w:rsid w:val="0076572D"/>
    <w:rsid w:val="007707E2"/>
    <w:rsid w:val="0077668D"/>
    <w:rsid w:val="0077767B"/>
    <w:rsid w:val="0078339D"/>
    <w:rsid w:val="00793EBA"/>
    <w:rsid w:val="007B34B0"/>
    <w:rsid w:val="007B46ED"/>
    <w:rsid w:val="007E1500"/>
    <w:rsid w:val="007E2F13"/>
    <w:rsid w:val="007E33ED"/>
    <w:rsid w:val="007E6713"/>
    <w:rsid w:val="007F52F1"/>
    <w:rsid w:val="007F7101"/>
    <w:rsid w:val="00806BA4"/>
    <w:rsid w:val="0082088E"/>
    <w:rsid w:val="00833BCB"/>
    <w:rsid w:val="00836A19"/>
    <w:rsid w:val="0084074F"/>
    <w:rsid w:val="0084104C"/>
    <w:rsid w:val="00841230"/>
    <w:rsid w:val="00841334"/>
    <w:rsid w:val="00842EF1"/>
    <w:rsid w:val="00851D1D"/>
    <w:rsid w:val="00855083"/>
    <w:rsid w:val="00856A0B"/>
    <w:rsid w:val="00857138"/>
    <w:rsid w:val="0085745D"/>
    <w:rsid w:val="00860966"/>
    <w:rsid w:val="00861BB0"/>
    <w:rsid w:val="008667D5"/>
    <w:rsid w:val="00870F0E"/>
    <w:rsid w:val="00880842"/>
    <w:rsid w:val="0088104F"/>
    <w:rsid w:val="008838CC"/>
    <w:rsid w:val="00884232"/>
    <w:rsid w:val="008904C2"/>
    <w:rsid w:val="008A0202"/>
    <w:rsid w:val="008C3234"/>
    <w:rsid w:val="008C5123"/>
    <w:rsid w:val="008D0496"/>
    <w:rsid w:val="008E2D6C"/>
    <w:rsid w:val="008E3B92"/>
    <w:rsid w:val="008F0BA9"/>
    <w:rsid w:val="008F7F98"/>
    <w:rsid w:val="00902221"/>
    <w:rsid w:val="009029B5"/>
    <w:rsid w:val="009036EE"/>
    <w:rsid w:val="00904F4D"/>
    <w:rsid w:val="00945C9E"/>
    <w:rsid w:val="00951860"/>
    <w:rsid w:val="009651DA"/>
    <w:rsid w:val="00975B77"/>
    <w:rsid w:val="00987CEB"/>
    <w:rsid w:val="0099054F"/>
    <w:rsid w:val="009924C7"/>
    <w:rsid w:val="009A510E"/>
    <w:rsid w:val="009A7DD0"/>
    <w:rsid w:val="009B3AA9"/>
    <w:rsid w:val="009B3AB9"/>
    <w:rsid w:val="009B406B"/>
    <w:rsid w:val="009C0AE6"/>
    <w:rsid w:val="009E1472"/>
    <w:rsid w:val="009E43C9"/>
    <w:rsid w:val="009F1A30"/>
    <w:rsid w:val="009F60B0"/>
    <w:rsid w:val="00A0140F"/>
    <w:rsid w:val="00A106C0"/>
    <w:rsid w:val="00A14852"/>
    <w:rsid w:val="00A22E9B"/>
    <w:rsid w:val="00A243AE"/>
    <w:rsid w:val="00A27313"/>
    <w:rsid w:val="00A42432"/>
    <w:rsid w:val="00A54113"/>
    <w:rsid w:val="00A6025E"/>
    <w:rsid w:val="00A62C9B"/>
    <w:rsid w:val="00A70467"/>
    <w:rsid w:val="00A7368F"/>
    <w:rsid w:val="00A80652"/>
    <w:rsid w:val="00A82C7E"/>
    <w:rsid w:val="00A84060"/>
    <w:rsid w:val="00A85155"/>
    <w:rsid w:val="00A868C9"/>
    <w:rsid w:val="00A878F9"/>
    <w:rsid w:val="00A90F52"/>
    <w:rsid w:val="00A9307C"/>
    <w:rsid w:val="00A9395D"/>
    <w:rsid w:val="00AB6C33"/>
    <w:rsid w:val="00AD3B71"/>
    <w:rsid w:val="00AD72F2"/>
    <w:rsid w:val="00AE378A"/>
    <w:rsid w:val="00AF2CF8"/>
    <w:rsid w:val="00B01329"/>
    <w:rsid w:val="00B028B9"/>
    <w:rsid w:val="00B12B69"/>
    <w:rsid w:val="00B12BE4"/>
    <w:rsid w:val="00B229CD"/>
    <w:rsid w:val="00B30BDD"/>
    <w:rsid w:val="00B51B92"/>
    <w:rsid w:val="00B56A1A"/>
    <w:rsid w:val="00B65021"/>
    <w:rsid w:val="00B83308"/>
    <w:rsid w:val="00B91CA4"/>
    <w:rsid w:val="00B92C2F"/>
    <w:rsid w:val="00B94144"/>
    <w:rsid w:val="00B94C30"/>
    <w:rsid w:val="00BA1227"/>
    <w:rsid w:val="00BA66A6"/>
    <w:rsid w:val="00BB2F3D"/>
    <w:rsid w:val="00BB4EFC"/>
    <w:rsid w:val="00BC0F23"/>
    <w:rsid w:val="00BD6A3E"/>
    <w:rsid w:val="00BD7B6B"/>
    <w:rsid w:val="00BE3447"/>
    <w:rsid w:val="00BF4FA1"/>
    <w:rsid w:val="00BF71E8"/>
    <w:rsid w:val="00C12A38"/>
    <w:rsid w:val="00C16D9F"/>
    <w:rsid w:val="00C16DB4"/>
    <w:rsid w:val="00C24674"/>
    <w:rsid w:val="00C261A5"/>
    <w:rsid w:val="00C32EB2"/>
    <w:rsid w:val="00C3616C"/>
    <w:rsid w:val="00C4217A"/>
    <w:rsid w:val="00C50DEE"/>
    <w:rsid w:val="00C53A71"/>
    <w:rsid w:val="00C546AF"/>
    <w:rsid w:val="00C77003"/>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1404C"/>
    <w:rsid w:val="00D22D09"/>
    <w:rsid w:val="00D24D5A"/>
    <w:rsid w:val="00D30516"/>
    <w:rsid w:val="00D314B5"/>
    <w:rsid w:val="00D40D80"/>
    <w:rsid w:val="00D56AB9"/>
    <w:rsid w:val="00D65C47"/>
    <w:rsid w:val="00D776DB"/>
    <w:rsid w:val="00D80070"/>
    <w:rsid w:val="00D81305"/>
    <w:rsid w:val="00D8305F"/>
    <w:rsid w:val="00D842D1"/>
    <w:rsid w:val="00D84F8F"/>
    <w:rsid w:val="00D9362C"/>
    <w:rsid w:val="00D9382A"/>
    <w:rsid w:val="00D9696F"/>
    <w:rsid w:val="00D96C48"/>
    <w:rsid w:val="00D9718D"/>
    <w:rsid w:val="00DA2ECA"/>
    <w:rsid w:val="00DC33D0"/>
    <w:rsid w:val="00DC6249"/>
    <w:rsid w:val="00DE3277"/>
    <w:rsid w:val="00DF25A2"/>
    <w:rsid w:val="00DF35BC"/>
    <w:rsid w:val="00DF5934"/>
    <w:rsid w:val="00DF5FCE"/>
    <w:rsid w:val="00DF7C40"/>
    <w:rsid w:val="00E000FC"/>
    <w:rsid w:val="00E023C1"/>
    <w:rsid w:val="00E17A93"/>
    <w:rsid w:val="00E26DE1"/>
    <w:rsid w:val="00E316F0"/>
    <w:rsid w:val="00E33044"/>
    <w:rsid w:val="00E467DF"/>
    <w:rsid w:val="00E57EF6"/>
    <w:rsid w:val="00E61FB4"/>
    <w:rsid w:val="00E6526E"/>
    <w:rsid w:val="00E726FD"/>
    <w:rsid w:val="00E77F7C"/>
    <w:rsid w:val="00EA0F60"/>
    <w:rsid w:val="00EA1E39"/>
    <w:rsid w:val="00EA4339"/>
    <w:rsid w:val="00EA4B2A"/>
    <w:rsid w:val="00EC1001"/>
    <w:rsid w:val="00EC5F89"/>
    <w:rsid w:val="00ED7E6C"/>
    <w:rsid w:val="00EE2607"/>
    <w:rsid w:val="00F15B78"/>
    <w:rsid w:val="00F16CB4"/>
    <w:rsid w:val="00F22E62"/>
    <w:rsid w:val="00F2696B"/>
    <w:rsid w:val="00F27A18"/>
    <w:rsid w:val="00F43F89"/>
    <w:rsid w:val="00F454FF"/>
    <w:rsid w:val="00F5772A"/>
    <w:rsid w:val="00F64B6E"/>
    <w:rsid w:val="00F70630"/>
    <w:rsid w:val="00F746BD"/>
    <w:rsid w:val="00F74A97"/>
    <w:rsid w:val="00F7633A"/>
    <w:rsid w:val="00F768C6"/>
    <w:rsid w:val="00F77CDD"/>
    <w:rsid w:val="00F821A5"/>
    <w:rsid w:val="00F85200"/>
    <w:rsid w:val="00F9631D"/>
    <w:rsid w:val="00FA1457"/>
    <w:rsid w:val="00FA6E5E"/>
    <w:rsid w:val="00FB09AF"/>
    <w:rsid w:val="00FB54FD"/>
    <w:rsid w:val="00FC6A06"/>
    <w:rsid w:val="00FE3836"/>
    <w:rsid w:val="00FE76BE"/>
    <w:rsid w:val="00FF350D"/>
    <w:rsid w:val="00FF4DAC"/>
    <w:rsid w:val="01C1B2F7"/>
    <w:rsid w:val="024932D5"/>
    <w:rsid w:val="02C92481"/>
    <w:rsid w:val="050BEF3B"/>
    <w:rsid w:val="055F2CBF"/>
    <w:rsid w:val="05986FCB"/>
    <w:rsid w:val="0C780625"/>
    <w:rsid w:val="0EE3805B"/>
    <w:rsid w:val="144498A7"/>
    <w:rsid w:val="14651617"/>
    <w:rsid w:val="16687C04"/>
    <w:rsid w:val="17F0BC48"/>
    <w:rsid w:val="181D49E8"/>
    <w:rsid w:val="1BD65E45"/>
    <w:rsid w:val="20C86F31"/>
    <w:rsid w:val="20FBC1E6"/>
    <w:rsid w:val="21575CEB"/>
    <w:rsid w:val="21889094"/>
    <w:rsid w:val="22CE2EA9"/>
    <w:rsid w:val="241125C1"/>
    <w:rsid w:val="25703226"/>
    <w:rsid w:val="259A7163"/>
    <w:rsid w:val="2605CF6B"/>
    <w:rsid w:val="29266163"/>
    <w:rsid w:val="296135AE"/>
    <w:rsid w:val="2A29459A"/>
    <w:rsid w:val="2AF39E3D"/>
    <w:rsid w:val="2B3FE3DD"/>
    <w:rsid w:val="2C2E8062"/>
    <w:rsid w:val="323C4505"/>
    <w:rsid w:val="33E51D09"/>
    <w:rsid w:val="3BE3274B"/>
    <w:rsid w:val="3E92091F"/>
    <w:rsid w:val="402DD980"/>
    <w:rsid w:val="409D7011"/>
    <w:rsid w:val="40F34500"/>
    <w:rsid w:val="42394072"/>
    <w:rsid w:val="423CE888"/>
    <w:rsid w:val="4388FBAB"/>
    <w:rsid w:val="44B64B34"/>
    <w:rsid w:val="4720782E"/>
    <w:rsid w:val="47B1E96A"/>
    <w:rsid w:val="48BE100B"/>
    <w:rsid w:val="490627EF"/>
    <w:rsid w:val="4A9B0F6B"/>
    <w:rsid w:val="4D302BFB"/>
    <w:rsid w:val="4F1FB100"/>
    <w:rsid w:val="4F2E7B7F"/>
    <w:rsid w:val="5343272F"/>
    <w:rsid w:val="5428C954"/>
    <w:rsid w:val="5460BB8F"/>
    <w:rsid w:val="557EE934"/>
    <w:rsid w:val="563A5146"/>
    <w:rsid w:val="58C7F40C"/>
    <w:rsid w:val="5CCD6B6D"/>
    <w:rsid w:val="5FDF69A5"/>
    <w:rsid w:val="631931B9"/>
    <w:rsid w:val="63C63F33"/>
    <w:rsid w:val="67F72095"/>
    <w:rsid w:val="6B31F353"/>
    <w:rsid w:val="6DEB822A"/>
    <w:rsid w:val="71C2638B"/>
    <w:rsid w:val="72AE38F8"/>
    <w:rsid w:val="7695D4AE"/>
    <w:rsid w:val="77A1FD85"/>
    <w:rsid w:val="77F90951"/>
    <w:rsid w:val="785FAEA3"/>
    <w:rsid w:val="78D8E319"/>
    <w:rsid w:val="79403A22"/>
    <w:rsid w:val="7C71DFCB"/>
    <w:rsid w:val="7CC516E9"/>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4393"/>
  <w15:chartTrackingRefBased/>
  <w15:docId w15:val="{1008EB2D-B376-4C8D-9C9C-7240F86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3152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A2E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uiPriority w:val="1"/>
    <w:rsid w:val="00DA2ECA"/>
  </w:style>
  <w:style w:type="table" w:customStyle="1" w:styleId="Tabela-Siatka3">
    <w:name w:val="Tabela - Siatka3"/>
    <w:basedOn w:val="Standardowy"/>
    <w:next w:val="Tabela-Siatka"/>
    <w:uiPriority w:val="39"/>
    <w:rsid w:val="00BD7B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005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E32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D46D3"/>
    <w:rPr>
      <w:color w:val="0563C1" w:themeColor="hyperlink"/>
      <w:u w:val="single"/>
    </w:rPr>
  </w:style>
  <w:style w:type="character" w:customStyle="1" w:styleId="ui-provider">
    <w:name w:val="ui-provider"/>
    <w:basedOn w:val="Domylnaczcionkaakapitu"/>
    <w:rsid w:val="003D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656349098">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1461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Paczyńska Magdalena</DisplayName>
        <AccountId>18</AccountId>
        <AccountType/>
      </UserInfo>
      <UserInfo>
        <DisplayName>Piekarska Wioletta</DisplayName>
        <AccountId>287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DFB8E-50B8-4ADC-9B2F-3D3D4661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76373-F0C6-43FB-AB43-AAA0E30768CE}">
  <ds:schemaRefs>
    <ds:schemaRef ds:uri="http://schemas.microsoft.com/office/2006/coverPageProps"/>
  </ds:schemaRefs>
</ds:datastoreItem>
</file>

<file path=customXml/itemProps3.xml><?xml version="1.0" encoding="utf-8"?>
<ds:datastoreItem xmlns:ds="http://schemas.openxmlformats.org/officeDocument/2006/customXml" ds:itemID="{231DCC65-03DB-4956-817B-B706CEDF6AAD}">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C4DD7E47-4062-4CB2-ADC5-FDDB973E6787}">
  <ds:schemaRefs>
    <ds:schemaRef ds:uri="http://schemas.microsoft.com/sharepoint/v3/contenttype/forms"/>
  </ds:schemaRefs>
</ds:datastoreItem>
</file>

<file path=customXml/itemProps5.xml><?xml version="1.0" encoding="utf-8"?>
<ds:datastoreItem xmlns:ds="http://schemas.openxmlformats.org/officeDocument/2006/customXml" ds:itemID="{F622D7D1-5764-49AA-A1B7-02268987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6307</Words>
  <Characters>37847</Characters>
  <Application>Microsoft Office Word</Application>
  <DocSecurity>0</DocSecurity>
  <Lines>315</Lines>
  <Paragraphs>88</Paragraphs>
  <ScaleCrop>false</ScaleCrop>
  <Company/>
  <LinksUpToDate>false</LinksUpToDate>
  <CharactersWithSpaces>44066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15</cp:revision>
  <cp:lastPrinted>2023-03-30T11:41:00Z</cp:lastPrinted>
  <dcterms:created xsi:type="dcterms:W3CDTF">2023-03-23T13:15:00Z</dcterms:created>
  <dcterms:modified xsi:type="dcterms:W3CDTF">2023-03-31T09:20:00Z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ies>
</file>