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CF88F" w14:textId="258FB107" w:rsidR="00A6025E" w:rsidRPr="007A7F62" w:rsidRDefault="00F5772A" w:rsidP="2689F725">
      <w:pPr>
        <w:spacing w:after="120" w:line="360" w:lineRule="auto"/>
        <w:jc w:val="center"/>
        <w:rPr>
          <w:rFonts w:asciiTheme="minorHAnsi" w:eastAsiaTheme="minorEastAsia" w:hAnsiTheme="minorHAnsi" w:cstheme="minorBidi"/>
          <w:b/>
          <w:bCs/>
          <w:sz w:val="24"/>
          <w:szCs w:val="24"/>
        </w:rPr>
      </w:pPr>
      <w:bookmarkStart w:id="0" w:name="_Toc416693506"/>
      <w:r w:rsidRPr="2689F725">
        <w:rPr>
          <w:rFonts w:asciiTheme="minorHAnsi" w:eastAsiaTheme="minorEastAsia" w:hAnsiTheme="minorHAnsi" w:cstheme="minorBidi"/>
          <w:b/>
          <w:bCs/>
          <w:sz w:val="24"/>
          <w:szCs w:val="24"/>
        </w:rPr>
        <w:t>Uchwała nr</w:t>
      </w:r>
      <w:r w:rsidR="00FF60DD">
        <w:rPr>
          <w:rFonts w:asciiTheme="minorHAnsi" w:eastAsiaTheme="minorEastAsia" w:hAnsiTheme="minorHAnsi" w:cstheme="minorBidi"/>
          <w:b/>
          <w:bCs/>
          <w:sz w:val="24"/>
          <w:szCs w:val="24"/>
        </w:rPr>
        <w:t xml:space="preserve"> 32</w:t>
      </w:r>
    </w:p>
    <w:p w14:paraId="65F84928" w14:textId="77777777" w:rsidR="00F5772A" w:rsidRPr="00CB4EC3" w:rsidRDefault="00F5772A" w:rsidP="2689F725">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Komitetu Monitorującego</w:t>
      </w:r>
    </w:p>
    <w:p w14:paraId="011B811D" w14:textId="36551926" w:rsidR="00F5772A" w:rsidRPr="00CB4EC3" w:rsidRDefault="00FF60DD" w:rsidP="2689F725">
      <w:pPr>
        <w:spacing w:after="120" w:line="360" w:lineRule="auto"/>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 xml:space="preserve">program </w:t>
      </w:r>
      <w:r w:rsidR="00CA3A97" w:rsidRPr="2689F725">
        <w:rPr>
          <w:rFonts w:asciiTheme="minorHAnsi" w:eastAsiaTheme="minorEastAsia" w:hAnsiTheme="minorHAnsi" w:cstheme="minorBidi"/>
          <w:b/>
          <w:bCs/>
          <w:sz w:val="24"/>
          <w:szCs w:val="24"/>
        </w:rPr>
        <w:t>Fundusze Europejskie dla Śląskiego 2021- 2027</w:t>
      </w:r>
    </w:p>
    <w:p w14:paraId="1734F97F" w14:textId="5564E4A1" w:rsidR="00A6025E" w:rsidRPr="00CB4EC3" w:rsidRDefault="00F5772A" w:rsidP="2689F725">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 xml:space="preserve">z dnia </w:t>
      </w:r>
      <w:r w:rsidR="00FF60DD">
        <w:rPr>
          <w:rFonts w:asciiTheme="minorHAnsi" w:eastAsiaTheme="minorEastAsia" w:hAnsiTheme="minorHAnsi" w:cstheme="minorBidi"/>
          <w:b/>
          <w:bCs/>
          <w:sz w:val="24"/>
          <w:szCs w:val="24"/>
        </w:rPr>
        <w:t>28 marca 2023</w:t>
      </w:r>
      <w:r w:rsidR="008838CC" w:rsidRPr="2689F725">
        <w:rPr>
          <w:rFonts w:asciiTheme="minorHAnsi" w:eastAsiaTheme="minorEastAsia" w:hAnsiTheme="minorHAnsi" w:cstheme="minorBidi"/>
          <w:b/>
          <w:bCs/>
          <w:sz w:val="24"/>
          <w:szCs w:val="24"/>
        </w:rPr>
        <w:t xml:space="preserve"> </w:t>
      </w:r>
      <w:r w:rsidR="00EA0F60" w:rsidRPr="2689F725">
        <w:rPr>
          <w:rFonts w:asciiTheme="minorHAnsi" w:eastAsiaTheme="minorEastAsia" w:hAnsiTheme="minorHAnsi" w:cstheme="minorBidi"/>
          <w:b/>
          <w:bCs/>
          <w:sz w:val="24"/>
          <w:szCs w:val="24"/>
        </w:rPr>
        <w:t>roku</w:t>
      </w:r>
    </w:p>
    <w:p w14:paraId="66544D4F" w14:textId="77777777" w:rsidR="00841334" w:rsidRPr="00EC5F89" w:rsidRDefault="00F5772A" w:rsidP="2689F725">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w sprawie</w:t>
      </w:r>
    </w:p>
    <w:p w14:paraId="4B26C2AD" w14:textId="77777777" w:rsidR="00841334" w:rsidRPr="00841334" w:rsidRDefault="0037477A" w:rsidP="00E2610C">
      <w:pPr>
        <w:pStyle w:val="Default"/>
        <w:spacing w:after="720" w:line="360" w:lineRule="auto"/>
        <w:jc w:val="center"/>
        <w:rPr>
          <w:rFonts w:asciiTheme="minorHAnsi" w:eastAsiaTheme="minorEastAsia" w:hAnsiTheme="minorHAnsi" w:cstheme="minorBidi"/>
          <w:b/>
          <w:bCs/>
          <w:i/>
          <w:iCs/>
        </w:rPr>
      </w:pPr>
      <w:r w:rsidRPr="2689F725">
        <w:rPr>
          <w:rFonts w:asciiTheme="minorHAnsi" w:eastAsiaTheme="minorEastAsia" w:hAnsiTheme="minorHAnsi" w:cstheme="minorBidi"/>
          <w:b/>
          <w:bCs/>
          <w:i/>
          <w:iCs/>
        </w:rPr>
        <w:t>zatwierdzenia</w:t>
      </w:r>
      <w:r w:rsidR="00460B24" w:rsidRPr="2689F725">
        <w:rPr>
          <w:rFonts w:asciiTheme="minorHAnsi" w:eastAsiaTheme="minorEastAsia" w:hAnsiTheme="minorHAnsi" w:cstheme="minorBidi"/>
          <w:b/>
          <w:bCs/>
          <w:i/>
          <w:iCs/>
        </w:rPr>
        <w:t xml:space="preserve"> </w:t>
      </w:r>
      <w:r w:rsidR="0001536D" w:rsidRPr="2689F725">
        <w:rPr>
          <w:rFonts w:asciiTheme="minorHAnsi" w:eastAsiaTheme="minorEastAsia" w:hAnsiTheme="minorHAnsi" w:cstheme="minorBidi"/>
          <w:b/>
          <w:bCs/>
          <w:i/>
          <w:iCs/>
        </w:rPr>
        <w:t xml:space="preserve">kryteriów wyboru projektów dla działania </w:t>
      </w:r>
      <w:r w:rsidR="006908C7">
        <w:rPr>
          <w:rFonts w:asciiTheme="minorHAnsi" w:eastAsiaTheme="minorEastAsia" w:hAnsiTheme="minorHAnsi" w:cstheme="minorBidi"/>
          <w:b/>
          <w:bCs/>
          <w:i/>
          <w:iCs/>
        </w:rPr>
        <w:t>FE</w:t>
      </w:r>
      <w:r w:rsidR="005C09B0">
        <w:rPr>
          <w:rFonts w:asciiTheme="minorHAnsi" w:eastAsiaTheme="minorEastAsia" w:hAnsiTheme="minorHAnsi" w:cstheme="minorBidi"/>
          <w:b/>
          <w:bCs/>
          <w:i/>
          <w:iCs/>
        </w:rPr>
        <w:t xml:space="preserve"> </w:t>
      </w:r>
      <w:r w:rsidR="006908C7">
        <w:rPr>
          <w:rFonts w:asciiTheme="minorHAnsi" w:eastAsiaTheme="minorEastAsia" w:hAnsiTheme="minorHAnsi" w:cstheme="minorBidi"/>
          <w:b/>
          <w:bCs/>
          <w:i/>
          <w:iCs/>
        </w:rPr>
        <w:t xml:space="preserve">SL 10.11 Systemowe zarządzanie terenami poprzemysłowymi (tryb niekonkurencyjny) </w:t>
      </w:r>
      <w:r w:rsidR="006908C7" w:rsidRPr="00D16253">
        <w:rPr>
          <w:rFonts w:asciiTheme="minorHAnsi" w:eastAsiaTheme="minorEastAsia" w:hAnsiTheme="minorHAnsi" w:cstheme="minorBidi"/>
          <w:b/>
          <w:bCs/>
          <w:i/>
          <w:iCs/>
        </w:rPr>
        <w:t>Programu Fundusze Europejskie dla Śląskiego</w:t>
      </w:r>
      <w:r w:rsidR="006908C7">
        <w:rPr>
          <w:rFonts w:asciiTheme="minorHAnsi" w:eastAsiaTheme="minorEastAsia" w:hAnsiTheme="minorHAnsi" w:cstheme="minorBidi"/>
          <w:b/>
          <w:bCs/>
          <w:i/>
          <w:iCs/>
        </w:rPr>
        <w:t xml:space="preserve"> </w:t>
      </w:r>
      <w:r w:rsidR="006908C7" w:rsidRPr="00D16253">
        <w:rPr>
          <w:rFonts w:asciiTheme="minorHAnsi" w:eastAsiaTheme="minorEastAsia" w:hAnsiTheme="minorHAnsi" w:cstheme="minorBidi"/>
          <w:b/>
          <w:bCs/>
          <w:i/>
          <w:iCs/>
        </w:rPr>
        <w:t>202</w:t>
      </w:r>
      <w:r w:rsidR="005C09B0">
        <w:rPr>
          <w:rFonts w:asciiTheme="minorHAnsi" w:eastAsiaTheme="minorEastAsia" w:hAnsiTheme="minorHAnsi" w:cstheme="minorBidi"/>
          <w:b/>
          <w:bCs/>
          <w:i/>
          <w:iCs/>
        </w:rPr>
        <w:t>1</w:t>
      </w:r>
      <w:r w:rsidR="006908C7" w:rsidRPr="00D16253">
        <w:rPr>
          <w:rFonts w:asciiTheme="minorHAnsi" w:eastAsiaTheme="minorEastAsia" w:hAnsiTheme="minorHAnsi" w:cstheme="minorBidi"/>
          <w:b/>
          <w:bCs/>
          <w:i/>
          <w:iCs/>
        </w:rPr>
        <w:t>-2027</w:t>
      </w:r>
    </w:p>
    <w:p w14:paraId="29074974" w14:textId="77777777" w:rsidR="00951860" w:rsidRPr="00066355" w:rsidRDefault="00951860" w:rsidP="00E2610C">
      <w:pPr>
        <w:spacing w:after="720" w:line="360" w:lineRule="auto"/>
        <w:jc w:val="both"/>
        <w:rPr>
          <w:rFonts w:asciiTheme="minorHAnsi" w:eastAsiaTheme="minorEastAsia" w:hAnsiTheme="minorHAnsi" w:cstheme="minorBidi"/>
          <w:i/>
          <w:iCs/>
          <w:sz w:val="18"/>
          <w:szCs w:val="18"/>
        </w:rPr>
      </w:pPr>
      <w:r w:rsidRPr="2689F725">
        <w:rPr>
          <w:rFonts w:asciiTheme="minorHAnsi" w:eastAsiaTheme="minorEastAsia" w:hAnsiTheme="minorHAnsi" w:cstheme="minorBidi"/>
          <w:i/>
          <w:iCs/>
          <w:sz w:val="18"/>
          <w:szCs w:val="18"/>
        </w:rPr>
        <w:t xml:space="preserve">Na podstawie art. </w:t>
      </w:r>
      <w:r w:rsidR="001F5F7A" w:rsidRPr="2689F725">
        <w:rPr>
          <w:rFonts w:asciiTheme="minorHAnsi" w:eastAsiaTheme="minorEastAsia" w:hAnsiTheme="minorHAnsi" w:cstheme="minorBidi"/>
          <w:i/>
          <w:iCs/>
          <w:sz w:val="18"/>
          <w:szCs w:val="18"/>
        </w:rPr>
        <w:t>40</w:t>
      </w:r>
      <w:r w:rsidRPr="2689F725">
        <w:rPr>
          <w:rFonts w:asciiTheme="minorHAnsi" w:eastAsiaTheme="minorEastAsia" w:hAnsiTheme="minorHAnsi" w:cstheme="minorBidi"/>
          <w:i/>
          <w:iCs/>
          <w:sz w:val="18"/>
          <w:szCs w:val="18"/>
        </w:rPr>
        <w:t xml:space="preserve"> </w:t>
      </w:r>
      <w:r w:rsidR="001F5F7A" w:rsidRPr="2689F725">
        <w:rPr>
          <w:rFonts w:asciiTheme="minorHAnsi" w:eastAsiaTheme="minorEastAsia" w:hAnsiTheme="minorHAnsi" w:cstheme="minorBidi"/>
          <w:i/>
          <w:iCs/>
          <w:sz w:val="18"/>
          <w:szCs w:val="18"/>
        </w:rPr>
        <w:t xml:space="preserve">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sidR="001C3276">
        <w:rPr>
          <w:rFonts w:asciiTheme="minorHAnsi" w:eastAsiaTheme="minorEastAsia" w:hAnsiTheme="minorHAnsi" w:cstheme="minorBidi"/>
          <w:i/>
          <w:iCs/>
          <w:sz w:val="18"/>
          <w:szCs w:val="18"/>
        </w:rPr>
        <w:t>i </w:t>
      </w:r>
      <w:r w:rsidR="001F5F7A" w:rsidRPr="2689F725">
        <w:rPr>
          <w:rFonts w:asciiTheme="minorHAnsi" w:eastAsiaTheme="minorEastAsia" w:hAnsiTheme="minorHAnsi" w:cstheme="minorBidi"/>
          <w:i/>
          <w:iCs/>
          <w:sz w:val="18"/>
          <w:szCs w:val="18"/>
        </w:rPr>
        <w:t>Integracji, Funduszu Bezpieczeństwa Wewnętrznego i Instrumentu Wsparcia Finansowego na rzecz Zarządzania Granicami i</w:t>
      </w:r>
      <w:r w:rsidR="005C09B0">
        <w:rPr>
          <w:rFonts w:asciiTheme="minorHAnsi" w:eastAsiaTheme="minorEastAsia" w:hAnsiTheme="minorHAnsi" w:cstheme="minorBidi"/>
          <w:i/>
          <w:iCs/>
          <w:sz w:val="18"/>
          <w:szCs w:val="18"/>
        </w:rPr>
        <w:t> </w:t>
      </w:r>
      <w:r w:rsidR="001F5F7A" w:rsidRPr="2689F725">
        <w:rPr>
          <w:rFonts w:asciiTheme="minorHAnsi" w:eastAsiaTheme="minorEastAsia" w:hAnsiTheme="minorHAnsi" w:cstheme="minorBidi"/>
          <w:i/>
          <w:iCs/>
          <w:sz w:val="18"/>
          <w:szCs w:val="18"/>
        </w:rPr>
        <w:t>Polityki Wizowej</w:t>
      </w:r>
      <w:r w:rsidRPr="2689F725">
        <w:rPr>
          <w:rFonts w:asciiTheme="minorHAnsi" w:eastAsiaTheme="minorEastAsia" w:hAnsiTheme="minorHAnsi" w:cstheme="minorBidi"/>
          <w:i/>
          <w:iCs/>
          <w:sz w:val="18"/>
          <w:szCs w:val="18"/>
        </w:rPr>
        <w:t xml:space="preserve">; art. </w:t>
      </w:r>
      <w:r w:rsidR="001F5F7A" w:rsidRPr="2689F725">
        <w:rPr>
          <w:rFonts w:asciiTheme="minorHAnsi" w:eastAsiaTheme="minorEastAsia" w:hAnsiTheme="minorHAnsi" w:cstheme="minorBidi"/>
          <w:i/>
          <w:iCs/>
          <w:sz w:val="18"/>
          <w:szCs w:val="18"/>
        </w:rPr>
        <w:t>19</w:t>
      </w:r>
      <w:r w:rsidRPr="2689F725">
        <w:rPr>
          <w:rFonts w:asciiTheme="minorHAnsi" w:eastAsiaTheme="minorEastAsia" w:hAnsiTheme="minorHAnsi" w:cstheme="minorBidi"/>
          <w:i/>
          <w:iCs/>
          <w:sz w:val="18"/>
          <w:szCs w:val="18"/>
        </w:rPr>
        <w:t xml:space="preserve"> ustawy z</w:t>
      </w:r>
      <w:r w:rsidR="005C09B0">
        <w:rPr>
          <w:rFonts w:asciiTheme="minorHAnsi" w:eastAsiaTheme="minorEastAsia" w:hAnsiTheme="minorHAnsi" w:cstheme="minorBidi"/>
          <w:i/>
          <w:iCs/>
          <w:sz w:val="18"/>
          <w:szCs w:val="18"/>
        </w:rPr>
        <w:t xml:space="preserve"> </w:t>
      </w:r>
      <w:r w:rsidRPr="2689F725">
        <w:rPr>
          <w:rFonts w:asciiTheme="minorHAnsi" w:eastAsiaTheme="minorEastAsia" w:hAnsiTheme="minorHAnsi" w:cstheme="minorBidi"/>
          <w:i/>
          <w:iCs/>
          <w:sz w:val="18"/>
          <w:szCs w:val="18"/>
        </w:rPr>
        <w:t xml:space="preserve">dnia </w:t>
      </w:r>
      <w:r w:rsidR="001F5F7A" w:rsidRPr="2689F725">
        <w:rPr>
          <w:rFonts w:asciiTheme="minorHAnsi" w:eastAsiaTheme="minorEastAsia" w:hAnsiTheme="minorHAnsi" w:cstheme="minorBidi"/>
          <w:i/>
          <w:iCs/>
          <w:sz w:val="18"/>
          <w:szCs w:val="18"/>
        </w:rPr>
        <w:t>28 kwietnia 2022</w:t>
      </w:r>
      <w:r w:rsidRPr="2689F725">
        <w:rPr>
          <w:rFonts w:asciiTheme="minorHAnsi" w:eastAsiaTheme="minorEastAsia" w:hAnsiTheme="minorHAnsi" w:cstheme="minorBidi"/>
          <w:i/>
          <w:iCs/>
          <w:sz w:val="18"/>
          <w:szCs w:val="18"/>
        </w:rPr>
        <w:t xml:space="preserve"> r o zasadach realizacji </w:t>
      </w:r>
      <w:r w:rsidR="001F5F7A" w:rsidRPr="2689F725">
        <w:rPr>
          <w:rFonts w:asciiTheme="minorHAnsi" w:eastAsiaTheme="minorEastAsia" w:hAnsiTheme="minorHAnsi" w:cstheme="minorBidi"/>
          <w:i/>
          <w:iCs/>
          <w:sz w:val="18"/>
          <w:szCs w:val="18"/>
        </w:rPr>
        <w:t>zadań finansowanych ze środków europejskich w perspektywie finansowej 2021–2027</w:t>
      </w:r>
    </w:p>
    <w:p w14:paraId="1799C27B" w14:textId="77777777" w:rsidR="00F5772A" w:rsidRPr="0037477A" w:rsidRDefault="00F5772A" w:rsidP="2689F725">
      <w:pPr>
        <w:spacing w:before="120" w:after="120"/>
        <w:jc w:val="center"/>
        <w:rPr>
          <w:rFonts w:asciiTheme="minorHAnsi" w:eastAsiaTheme="minorEastAsia" w:hAnsiTheme="minorHAnsi" w:cstheme="minorBidi"/>
        </w:rPr>
      </w:pPr>
      <w:r w:rsidRPr="2689F725">
        <w:rPr>
          <w:rFonts w:asciiTheme="minorHAnsi" w:eastAsiaTheme="minorEastAsia" w:hAnsiTheme="minorHAnsi" w:cstheme="minorBidi"/>
          <w:b/>
          <w:bCs/>
        </w:rPr>
        <w:t>§ 1</w:t>
      </w:r>
    </w:p>
    <w:p w14:paraId="00C6AC46" w14:textId="77777777" w:rsidR="00E33044" w:rsidRPr="00755761" w:rsidRDefault="0037477A" w:rsidP="2689F725">
      <w:pPr>
        <w:pStyle w:val="Akapitzlist"/>
        <w:numPr>
          <w:ilvl w:val="0"/>
          <w:numId w:val="2"/>
        </w:numPr>
        <w:spacing w:line="360" w:lineRule="auto"/>
        <w:jc w:val="both"/>
        <w:rPr>
          <w:rFonts w:asciiTheme="minorHAnsi" w:eastAsiaTheme="minorEastAsia" w:hAnsiTheme="minorHAnsi" w:cstheme="minorBidi"/>
          <w:i/>
          <w:iCs/>
        </w:rPr>
      </w:pPr>
      <w:r w:rsidRPr="2689F725">
        <w:rPr>
          <w:rStyle w:val="Pogrubienie"/>
          <w:rFonts w:asciiTheme="minorHAnsi" w:eastAsiaTheme="minorEastAsia" w:hAnsiTheme="minorHAnsi" w:cstheme="minorBidi"/>
          <w:b w:val="0"/>
          <w:bCs w:val="0"/>
        </w:rPr>
        <w:t xml:space="preserve">Zatwierdza się </w:t>
      </w:r>
      <w:r w:rsidR="00F5772A" w:rsidRPr="2689F725">
        <w:rPr>
          <w:rStyle w:val="Pogrubienie"/>
          <w:rFonts w:asciiTheme="minorHAnsi" w:eastAsiaTheme="minorEastAsia" w:hAnsiTheme="minorHAnsi" w:cstheme="minorBidi"/>
          <w:b w:val="0"/>
          <w:bCs w:val="0"/>
        </w:rPr>
        <w:t>kryteria wyboru projektów</w:t>
      </w:r>
      <w:r w:rsidR="0031245C" w:rsidRPr="2689F725">
        <w:rPr>
          <w:rFonts w:asciiTheme="minorHAnsi" w:eastAsiaTheme="minorEastAsia" w:hAnsiTheme="minorHAnsi" w:cstheme="minorBidi"/>
        </w:rPr>
        <w:t xml:space="preserve"> </w:t>
      </w:r>
      <w:r w:rsidR="00A6025E" w:rsidRPr="2689F725">
        <w:rPr>
          <w:rFonts w:asciiTheme="minorHAnsi" w:eastAsiaTheme="minorEastAsia" w:hAnsiTheme="minorHAnsi" w:cstheme="minorBidi"/>
        </w:rPr>
        <w:t>dla</w:t>
      </w:r>
      <w:r w:rsidR="0001536D" w:rsidRPr="2689F725">
        <w:rPr>
          <w:rFonts w:asciiTheme="minorHAnsi" w:eastAsiaTheme="minorEastAsia" w:hAnsiTheme="minorHAnsi" w:cstheme="minorBidi"/>
        </w:rPr>
        <w:t xml:space="preserve"> działania </w:t>
      </w:r>
      <w:r w:rsidR="006908C7">
        <w:rPr>
          <w:rFonts w:asciiTheme="minorHAnsi" w:eastAsiaTheme="minorEastAsia" w:hAnsiTheme="minorHAnsi" w:cstheme="minorBidi"/>
        </w:rPr>
        <w:t>FE</w:t>
      </w:r>
      <w:r w:rsidR="005C09B0">
        <w:rPr>
          <w:rFonts w:asciiTheme="minorHAnsi" w:eastAsiaTheme="minorEastAsia" w:hAnsiTheme="minorHAnsi" w:cstheme="minorBidi"/>
        </w:rPr>
        <w:t xml:space="preserve"> </w:t>
      </w:r>
      <w:r w:rsidR="006908C7">
        <w:rPr>
          <w:rFonts w:asciiTheme="minorHAnsi" w:eastAsiaTheme="minorEastAsia" w:hAnsiTheme="minorHAnsi" w:cstheme="minorBidi"/>
        </w:rPr>
        <w:t xml:space="preserve">SL 10.11 </w:t>
      </w:r>
      <w:r w:rsidR="006908C7">
        <w:rPr>
          <w:rFonts w:asciiTheme="minorHAnsi" w:eastAsiaTheme="minorEastAsia" w:hAnsiTheme="minorHAnsi" w:cstheme="minorBidi"/>
          <w:bCs/>
          <w:iCs/>
        </w:rPr>
        <w:t>Systemowe zarządzanie terenami poprzemysłowymi</w:t>
      </w:r>
      <w:r w:rsidR="006908C7">
        <w:rPr>
          <w:rFonts w:asciiTheme="minorHAnsi" w:eastAsiaTheme="minorEastAsia" w:hAnsiTheme="minorHAnsi" w:cstheme="minorBidi"/>
        </w:rPr>
        <w:t xml:space="preserve"> (tryb niekonkurencyjny)</w:t>
      </w:r>
      <w:r w:rsidR="00690AA0">
        <w:rPr>
          <w:rFonts w:asciiTheme="minorHAnsi" w:eastAsiaTheme="minorEastAsia" w:hAnsiTheme="minorHAnsi" w:cstheme="minorBidi"/>
          <w:bCs/>
          <w:iCs/>
        </w:rPr>
        <w:t>.</w:t>
      </w:r>
    </w:p>
    <w:p w14:paraId="60CBA6C2" w14:textId="77777777" w:rsidR="000B6B8A" w:rsidRPr="00E33044" w:rsidRDefault="00CA3A97" w:rsidP="00E2610C">
      <w:pPr>
        <w:pStyle w:val="Akapitzlist"/>
        <w:numPr>
          <w:ilvl w:val="0"/>
          <w:numId w:val="2"/>
        </w:numPr>
        <w:spacing w:after="720" w:line="360" w:lineRule="auto"/>
        <w:ind w:left="714" w:hanging="357"/>
        <w:contextualSpacing w:val="0"/>
        <w:jc w:val="both"/>
        <w:rPr>
          <w:rFonts w:asciiTheme="minorHAnsi" w:eastAsiaTheme="minorEastAsia" w:hAnsiTheme="minorHAnsi" w:cstheme="minorBidi"/>
          <w:i/>
          <w:iCs/>
        </w:rPr>
      </w:pPr>
      <w:r w:rsidRPr="2689F725">
        <w:rPr>
          <w:rFonts w:asciiTheme="minorHAnsi" w:eastAsiaTheme="minorEastAsia" w:hAnsiTheme="minorHAnsi" w:cstheme="minorBidi"/>
        </w:rPr>
        <w:t>Kryteria</w:t>
      </w:r>
      <w:r w:rsidR="002E540D" w:rsidRPr="2689F725">
        <w:rPr>
          <w:rFonts w:asciiTheme="minorHAnsi" w:eastAsiaTheme="minorEastAsia" w:hAnsiTheme="minorHAnsi" w:cstheme="minorBidi"/>
        </w:rPr>
        <w:t xml:space="preserve"> wyboru projektów </w:t>
      </w:r>
      <w:r w:rsidR="002A3FA9" w:rsidRPr="2689F725">
        <w:rPr>
          <w:rFonts w:asciiTheme="minorHAnsi" w:eastAsiaTheme="minorEastAsia" w:hAnsiTheme="minorHAnsi" w:cstheme="minorBidi"/>
        </w:rPr>
        <w:t>stanowią zał</w:t>
      </w:r>
      <w:r w:rsidR="00E2610C">
        <w:rPr>
          <w:rFonts w:asciiTheme="minorHAnsi" w:eastAsiaTheme="minorEastAsia" w:hAnsiTheme="minorHAnsi" w:cstheme="minorBidi"/>
        </w:rPr>
        <w:t>ącznik do niniejszej uchwały.</w:t>
      </w:r>
    </w:p>
    <w:p w14:paraId="7FC95C8E" w14:textId="77777777" w:rsidR="002F453A" w:rsidRPr="002F453A" w:rsidRDefault="00F5772A" w:rsidP="00FF60DD">
      <w:pPr>
        <w:pStyle w:val="Akapitzlist"/>
        <w:tabs>
          <w:tab w:val="left" w:pos="4253"/>
        </w:tabs>
        <w:ind w:left="0"/>
        <w:jc w:val="center"/>
        <w:rPr>
          <w:rFonts w:asciiTheme="minorHAnsi" w:eastAsiaTheme="minorEastAsia" w:hAnsiTheme="minorHAnsi" w:cstheme="minorBidi"/>
          <w:b/>
          <w:bCs/>
        </w:rPr>
      </w:pPr>
      <w:r w:rsidRPr="2689F725">
        <w:rPr>
          <w:rFonts w:asciiTheme="minorHAnsi" w:eastAsiaTheme="minorEastAsia" w:hAnsiTheme="minorHAnsi" w:cstheme="minorBidi"/>
          <w:b/>
          <w:bCs/>
        </w:rPr>
        <w:t>§ 2</w:t>
      </w:r>
    </w:p>
    <w:p w14:paraId="6AF0B775" w14:textId="77777777" w:rsidR="00CB4EC3" w:rsidRPr="007707E2" w:rsidRDefault="00F5772A" w:rsidP="2689F725">
      <w:pPr>
        <w:spacing w:before="120" w:after="120"/>
        <w:rPr>
          <w:rFonts w:asciiTheme="minorHAnsi" w:eastAsiaTheme="minorEastAsia" w:hAnsiTheme="minorHAnsi" w:cstheme="minorBidi"/>
        </w:rPr>
      </w:pPr>
      <w:r w:rsidRPr="2689F725">
        <w:rPr>
          <w:rFonts w:asciiTheme="minorHAnsi" w:eastAsiaTheme="minorEastAsia" w:hAnsiTheme="minorHAnsi" w:cstheme="minorBidi"/>
        </w:rPr>
        <w:t>Uchwała wchodzi w życie z dniem podjęcia.</w:t>
      </w:r>
    </w:p>
    <w:p w14:paraId="2FBAF7B8" w14:textId="77777777" w:rsidR="00F5772A" w:rsidRPr="007707E2" w:rsidRDefault="00EA4B2A" w:rsidP="00E2610C">
      <w:pPr>
        <w:pStyle w:val="NormalnyWeb"/>
        <w:spacing w:line="276" w:lineRule="auto"/>
        <w:ind w:left="5664" w:right="1275"/>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Przewodniczący</w:t>
      </w:r>
    </w:p>
    <w:p w14:paraId="32BE1D32" w14:textId="77777777" w:rsidR="00E2610C" w:rsidRDefault="00323331" w:rsidP="00E2610C">
      <w:pPr>
        <w:pStyle w:val="NormalnyWeb"/>
        <w:spacing w:line="276" w:lineRule="auto"/>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KM</w:t>
      </w:r>
      <w:r w:rsidR="00F5772A" w:rsidRPr="2689F725">
        <w:rPr>
          <w:rFonts w:asciiTheme="minorHAnsi" w:eastAsiaTheme="minorEastAsia" w:hAnsiTheme="minorHAnsi" w:cstheme="minorBidi"/>
          <w:b/>
          <w:bCs/>
          <w:sz w:val="22"/>
          <w:szCs w:val="22"/>
        </w:rPr>
        <w:t xml:space="preserve"> </w:t>
      </w:r>
      <w:r w:rsidR="00CA3A97" w:rsidRPr="2689F725">
        <w:rPr>
          <w:rFonts w:asciiTheme="minorHAnsi" w:eastAsiaTheme="minorEastAsia" w:hAnsiTheme="minorHAnsi" w:cstheme="minorBidi"/>
          <w:b/>
          <w:bCs/>
          <w:sz w:val="22"/>
          <w:szCs w:val="22"/>
        </w:rPr>
        <w:t>FE SL 2021-2027</w:t>
      </w:r>
    </w:p>
    <w:p w14:paraId="7CEB0462" w14:textId="77777777" w:rsidR="00FF60DD" w:rsidRDefault="00FF60DD" w:rsidP="00E2610C">
      <w:pPr>
        <w:pStyle w:val="NormalnyWeb"/>
        <w:spacing w:line="276" w:lineRule="auto"/>
        <w:ind w:left="4248"/>
        <w:jc w:val="center"/>
        <w:rPr>
          <w:rFonts w:asciiTheme="minorHAnsi" w:eastAsiaTheme="minorEastAsia" w:hAnsiTheme="minorHAnsi" w:cstheme="minorBidi"/>
          <w:b/>
          <w:bCs/>
          <w:sz w:val="22"/>
          <w:szCs w:val="22"/>
        </w:rPr>
      </w:pPr>
    </w:p>
    <w:p w14:paraId="4272C85A" w14:textId="77777777" w:rsidR="00C878E3" w:rsidRDefault="00CA3A97" w:rsidP="001C3276">
      <w:pPr>
        <w:pStyle w:val="NormalnyWeb"/>
        <w:spacing w:line="276" w:lineRule="auto"/>
        <w:ind w:left="4248"/>
        <w:jc w:val="center"/>
        <w:rPr>
          <w:rFonts w:asciiTheme="minorHAnsi" w:eastAsiaTheme="minorEastAsia" w:hAnsiTheme="minorHAnsi" w:cstheme="minorBidi"/>
          <w:b/>
          <w:bCs/>
          <w:sz w:val="22"/>
          <w:szCs w:val="22"/>
        </w:rPr>
        <w:sectPr w:rsidR="00C878E3" w:rsidSect="00CE125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pPr>
      <w:r w:rsidRPr="2689F725">
        <w:rPr>
          <w:rFonts w:asciiTheme="minorHAnsi" w:eastAsiaTheme="minorEastAsia" w:hAnsiTheme="minorHAnsi" w:cstheme="minorBidi"/>
          <w:b/>
          <w:bCs/>
          <w:sz w:val="22"/>
          <w:szCs w:val="22"/>
        </w:rPr>
        <w:t>Jakub Chełstowsk</w:t>
      </w:r>
      <w:r w:rsidR="00A243AE" w:rsidRPr="2689F725">
        <w:rPr>
          <w:rFonts w:asciiTheme="minorHAnsi" w:eastAsiaTheme="minorEastAsia" w:hAnsiTheme="minorHAnsi" w:cstheme="minorBidi"/>
          <w:b/>
          <w:bCs/>
          <w:sz w:val="22"/>
          <w:szCs w:val="22"/>
        </w:rPr>
        <w:t>i</w:t>
      </w:r>
      <w:bookmarkEnd w:id="0"/>
    </w:p>
    <w:p w14:paraId="487CFF95" w14:textId="77777777" w:rsidR="00C878E3" w:rsidRDefault="00C878E3" w:rsidP="00C878E3">
      <w:pPr>
        <w:pStyle w:val="Legenda"/>
        <w:keepNext/>
        <w:spacing w:before="240"/>
        <w:rPr>
          <w:rFonts w:ascii="Arial" w:hAnsi="Arial" w:cs="Arial"/>
          <w:b/>
          <w:color w:val="auto"/>
          <w:sz w:val="22"/>
        </w:rPr>
      </w:pPr>
      <w:r w:rsidRPr="00407904">
        <w:rPr>
          <w:rFonts w:ascii="Arial" w:hAnsi="Arial" w:cs="Arial"/>
          <w:b/>
          <w:color w:val="auto"/>
          <w:sz w:val="22"/>
        </w:rPr>
        <w:lastRenderedPageBreak/>
        <w:t xml:space="preserve">Tabela </w:t>
      </w:r>
      <w:r w:rsidRPr="00407904">
        <w:rPr>
          <w:rFonts w:ascii="Arial" w:hAnsi="Arial" w:cs="Arial"/>
          <w:b/>
          <w:color w:val="auto"/>
          <w:sz w:val="22"/>
        </w:rPr>
        <w:fldChar w:fldCharType="begin"/>
      </w:r>
      <w:r w:rsidRPr="00407904">
        <w:rPr>
          <w:rFonts w:ascii="Arial" w:hAnsi="Arial" w:cs="Arial"/>
          <w:b/>
          <w:color w:val="auto"/>
          <w:sz w:val="22"/>
        </w:rPr>
        <w:instrText xml:space="preserve"> SEQ Tabela \* ARABIC </w:instrText>
      </w:r>
      <w:r w:rsidRPr="00407904">
        <w:rPr>
          <w:rFonts w:ascii="Arial" w:hAnsi="Arial" w:cs="Arial"/>
          <w:b/>
          <w:color w:val="auto"/>
          <w:sz w:val="22"/>
        </w:rPr>
        <w:fldChar w:fldCharType="separate"/>
      </w:r>
      <w:r>
        <w:rPr>
          <w:rFonts w:ascii="Arial" w:hAnsi="Arial" w:cs="Arial"/>
          <w:b/>
          <w:noProof/>
          <w:color w:val="auto"/>
          <w:sz w:val="22"/>
        </w:rPr>
        <w:t>1</w:t>
      </w:r>
      <w:r w:rsidRPr="00407904">
        <w:rPr>
          <w:rFonts w:ascii="Arial" w:hAnsi="Arial" w:cs="Arial"/>
          <w:b/>
          <w:color w:val="auto"/>
          <w:sz w:val="22"/>
        </w:rPr>
        <w:fldChar w:fldCharType="end"/>
      </w:r>
      <w:r w:rsidRPr="00407904">
        <w:rPr>
          <w:rFonts w:ascii="Arial" w:hAnsi="Arial" w:cs="Arial"/>
          <w:b/>
          <w:color w:val="auto"/>
          <w:sz w:val="22"/>
        </w:rPr>
        <w:t xml:space="preserve">. </w:t>
      </w:r>
      <w:r w:rsidRPr="00E53BA6">
        <w:rPr>
          <w:rFonts w:ascii="Arial" w:hAnsi="Arial" w:cs="Arial"/>
          <w:b/>
          <w:color w:val="auto"/>
          <w:sz w:val="22"/>
        </w:rPr>
        <w:t xml:space="preserve">Kryteria formalne </w:t>
      </w:r>
      <w:r>
        <w:rPr>
          <w:rFonts w:ascii="Arial" w:hAnsi="Arial" w:cs="Arial"/>
          <w:b/>
          <w:color w:val="auto"/>
          <w:sz w:val="22"/>
        </w:rPr>
        <w:t>ogólne</w:t>
      </w:r>
    </w:p>
    <w:tbl>
      <w:tblPr>
        <w:tblStyle w:val="Tabela-Siatka"/>
        <w:tblW w:w="14049" w:type="dxa"/>
        <w:tblLayout w:type="fixed"/>
        <w:tblLook w:val="04A0" w:firstRow="1" w:lastRow="0" w:firstColumn="1" w:lastColumn="0" w:noHBand="0" w:noVBand="1"/>
      </w:tblPr>
      <w:tblGrid>
        <w:gridCol w:w="1008"/>
        <w:gridCol w:w="2055"/>
        <w:gridCol w:w="5685"/>
        <w:gridCol w:w="1762"/>
        <w:gridCol w:w="1631"/>
        <w:gridCol w:w="1908"/>
      </w:tblGrid>
      <w:tr w:rsidR="00C878E3" w:rsidRPr="00AF72EE" w14:paraId="2D8644BD" w14:textId="77777777" w:rsidTr="007C2BBA">
        <w:trPr>
          <w:trHeight w:val="300"/>
        </w:trPr>
        <w:tc>
          <w:tcPr>
            <w:tcW w:w="1008" w:type="dxa"/>
            <w:shd w:val="clear" w:color="auto" w:fill="A6A6A6" w:themeFill="background1" w:themeFillShade="A6"/>
            <w:hideMark/>
          </w:tcPr>
          <w:p w14:paraId="7E65DDA1" w14:textId="77777777" w:rsidR="00C878E3" w:rsidRPr="00D30516" w:rsidRDefault="00C878E3" w:rsidP="00341147">
            <w:pPr>
              <w:pStyle w:val="Akapitzlist"/>
              <w:ind w:left="22"/>
              <w:rPr>
                <w:rFonts w:ascii="Arial" w:hAnsi="Arial" w:cs="Arial"/>
              </w:rPr>
            </w:pPr>
            <w:r w:rsidRPr="00D30516">
              <w:rPr>
                <w:rFonts w:ascii="Arial" w:hAnsi="Arial" w:cs="Arial"/>
              </w:rPr>
              <w:t>L.p.</w:t>
            </w:r>
          </w:p>
        </w:tc>
        <w:tc>
          <w:tcPr>
            <w:tcW w:w="2055" w:type="dxa"/>
            <w:shd w:val="clear" w:color="auto" w:fill="A6A6A6" w:themeFill="background1" w:themeFillShade="A6"/>
            <w:hideMark/>
          </w:tcPr>
          <w:p w14:paraId="24F455E9" w14:textId="77777777" w:rsidR="00C878E3" w:rsidRPr="00D30516" w:rsidRDefault="00C878E3" w:rsidP="00341147">
            <w:pPr>
              <w:rPr>
                <w:rFonts w:ascii="Arial" w:hAnsi="Arial" w:cs="Arial"/>
              </w:rPr>
            </w:pPr>
            <w:r w:rsidRPr="00D30516">
              <w:rPr>
                <w:rFonts w:ascii="Arial" w:hAnsi="Arial" w:cs="Arial"/>
                <w:b/>
              </w:rPr>
              <w:t>Nazwa kryterium</w:t>
            </w:r>
          </w:p>
        </w:tc>
        <w:tc>
          <w:tcPr>
            <w:tcW w:w="5685" w:type="dxa"/>
            <w:shd w:val="clear" w:color="auto" w:fill="A6A6A6" w:themeFill="background1" w:themeFillShade="A6"/>
            <w:hideMark/>
          </w:tcPr>
          <w:p w14:paraId="4C909F30" w14:textId="77777777" w:rsidR="00C878E3" w:rsidRPr="00D30516" w:rsidRDefault="00C878E3" w:rsidP="00341147">
            <w:pPr>
              <w:rPr>
                <w:rFonts w:ascii="Arial" w:hAnsi="Arial" w:cs="Arial"/>
                <w:b/>
              </w:rPr>
            </w:pPr>
            <w:r w:rsidRPr="00D30516">
              <w:rPr>
                <w:rFonts w:ascii="Arial" w:hAnsi="Arial" w:cs="Arial"/>
                <w:b/>
              </w:rPr>
              <w:t>Definicja kryterium</w:t>
            </w:r>
          </w:p>
          <w:p w14:paraId="6337E295" w14:textId="77777777" w:rsidR="00C878E3" w:rsidRPr="00D30516" w:rsidRDefault="00C878E3" w:rsidP="00341147">
            <w:pPr>
              <w:rPr>
                <w:rFonts w:ascii="Arial" w:hAnsi="Arial" w:cs="Arial"/>
              </w:rPr>
            </w:pPr>
          </w:p>
        </w:tc>
        <w:tc>
          <w:tcPr>
            <w:tcW w:w="1762" w:type="dxa"/>
            <w:shd w:val="clear" w:color="auto" w:fill="A6A6A6" w:themeFill="background1" w:themeFillShade="A6"/>
            <w:hideMark/>
          </w:tcPr>
          <w:p w14:paraId="71FC486A" w14:textId="77777777" w:rsidR="00C878E3" w:rsidRPr="00D30516" w:rsidRDefault="00C878E3" w:rsidP="00341147">
            <w:pPr>
              <w:rPr>
                <w:rFonts w:ascii="Arial" w:hAnsi="Arial" w:cs="Arial"/>
                <w:sz w:val="16"/>
                <w:szCs w:val="16"/>
              </w:rPr>
            </w:pPr>
            <w:r w:rsidRPr="00D30516">
              <w:rPr>
                <w:rFonts w:ascii="Arial" w:hAnsi="Arial" w:cs="Arial"/>
                <w:sz w:val="16"/>
                <w:szCs w:val="16"/>
              </w:rPr>
              <w:t>Czy spełnienie kryterium jest konieczne do przyznania dofinansowania?</w:t>
            </w:r>
          </w:p>
        </w:tc>
        <w:tc>
          <w:tcPr>
            <w:tcW w:w="1631" w:type="dxa"/>
            <w:shd w:val="clear" w:color="auto" w:fill="A6A6A6" w:themeFill="background1" w:themeFillShade="A6"/>
            <w:hideMark/>
          </w:tcPr>
          <w:p w14:paraId="767305FD" w14:textId="77777777" w:rsidR="00C878E3" w:rsidRPr="00D30516" w:rsidRDefault="00C878E3" w:rsidP="00341147">
            <w:pPr>
              <w:rPr>
                <w:rFonts w:ascii="Arial" w:hAnsi="Arial" w:cs="Arial"/>
                <w:sz w:val="16"/>
                <w:szCs w:val="16"/>
              </w:rPr>
            </w:pPr>
            <w:r w:rsidRPr="00D30516">
              <w:rPr>
                <w:rFonts w:ascii="Arial" w:hAnsi="Arial" w:cs="Arial"/>
                <w:sz w:val="16"/>
                <w:szCs w:val="16"/>
              </w:rPr>
              <w:t>Sposób oceny kryterium</w:t>
            </w:r>
          </w:p>
        </w:tc>
        <w:tc>
          <w:tcPr>
            <w:tcW w:w="1908" w:type="dxa"/>
            <w:shd w:val="clear" w:color="auto" w:fill="A6A6A6" w:themeFill="background1" w:themeFillShade="A6"/>
            <w:hideMark/>
          </w:tcPr>
          <w:p w14:paraId="35B9A1F0" w14:textId="77777777" w:rsidR="00C878E3" w:rsidRPr="00D30516" w:rsidRDefault="00C878E3" w:rsidP="00341147">
            <w:pPr>
              <w:rPr>
                <w:rFonts w:ascii="Arial" w:hAnsi="Arial" w:cs="Arial"/>
                <w:sz w:val="16"/>
                <w:szCs w:val="16"/>
              </w:rPr>
            </w:pPr>
            <w:bookmarkStart w:id="4" w:name="_Hlk125464591"/>
            <w:r w:rsidRPr="00D30516">
              <w:rPr>
                <w:rFonts w:ascii="Arial" w:hAnsi="Arial" w:cs="Arial"/>
                <w:sz w:val="16"/>
                <w:szCs w:val="16"/>
              </w:rPr>
              <w:t>Szczególne znaczenie kryterium</w:t>
            </w:r>
            <w:bookmarkEnd w:id="4"/>
          </w:p>
        </w:tc>
      </w:tr>
      <w:tr w:rsidR="00C878E3" w:rsidRPr="00AF72EE" w14:paraId="3659CC06" w14:textId="77777777" w:rsidTr="007C2BBA">
        <w:trPr>
          <w:trHeight w:val="300"/>
        </w:trPr>
        <w:tc>
          <w:tcPr>
            <w:tcW w:w="1008" w:type="dxa"/>
            <w:hideMark/>
          </w:tcPr>
          <w:p w14:paraId="1307C441" w14:textId="77777777" w:rsidR="00C878E3" w:rsidRPr="00AF72EE" w:rsidRDefault="00C878E3" w:rsidP="00C878E3">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2C00B0EE" w14:textId="03549F90"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Terminowość złożenia uzupełnienia wniosku</w:t>
            </w:r>
          </w:p>
          <w:p w14:paraId="31906098"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5685" w:type="dxa"/>
            <w:hideMark/>
          </w:tcPr>
          <w:p w14:paraId="6238ED16" w14:textId="240A66DC"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Czy uzupełnienie wniosku złożono w terminie wskazanym w wezwaniu. </w:t>
            </w:r>
          </w:p>
        </w:tc>
        <w:tc>
          <w:tcPr>
            <w:tcW w:w="1762" w:type="dxa"/>
            <w:hideMark/>
          </w:tcPr>
          <w:p w14:paraId="3CEC43C7" w14:textId="607A06F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AC3201B">
              <w:rPr>
                <w:rFonts w:ascii="Arial" w:eastAsia="Times New Roman" w:hAnsi="Arial" w:cs="Arial"/>
                <w:lang w:eastAsia="pl-PL"/>
              </w:rPr>
              <w:t>Tak</w:t>
            </w:r>
          </w:p>
          <w:p w14:paraId="559D7185" w14:textId="71FC5191" w:rsidR="0AC3201B" w:rsidRDefault="0AC3201B" w:rsidP="0AC3201B">
            <w:pPr>
              <w:spacing w:beforeAutospacing="1" w:afterAutospacing="1" w:line="240" w:lineRule="auto"/>
              <w:rPr>
                <w:rFonts w:ascii="Arial" w:eastAsia="Times New Roman" w:hAnsi="Arial" w:cs="Arial"/>
                <w:lang w:eastAsia="pl-PL"/>
              </w:rPr>
            </w:pPr>
          </w:p>
          <w:p w14:paraId="4EF0FA84"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podlega uzupełnieniu </w:t>
            </w:r>
          </w:p>
        </w:tc>
        <w:tc>
          <w:tcPr>
            <w:tcW w:w="1631" w:type="dxa"/>
            <w:hideMark/>
          </w:tcPr>
          <w:p w14:paraId="0DC76FE6"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371C8B25"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p w14:paraId="5D12D3F2"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Dotyczy etapu uzupełnienia dokumentacji  </w:t>
            </w:r>
          </w:p>
        </w:tc>
      </w:tr>
      <w:tr w:rsidR="00C878E3" w:rsidRPr="00AF72EE" w14:paraId="61C66358" w14:textId="77777777" w:rsidTr="007C2BBA">
        <w:trPr>
          <w:trHeight w:val="300"/>
        </w:trPr>
        <w:tc>
          <w:tcPr>
            <w:tcW w:w="1008" w:type="dxa"/>
            <w:hideMark/>
          </w:tcPr>
          <w:p w14:paraId="2DF4C53E" w14:textId="77777777" w:rsidR="00C878E3" w:rsidRPr="00AF72EE" w:rsidRDefault="00C878E3" w:rsidP="00C878E3">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223FA4CE"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Poprawność formalna wniosku o dofinansowanie i załączników </w:t>
            </w:r>
          </w:p>
        </w:tc>
        <w:tc>
          <w:tcPr>
            <w:tcW w:w="5685" w:type="dxa"/>
            <w:hideMark/>
          </w:tcPr>
          <w:p w14:paraId="7EA23F09"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ramach kryterium weryfikowane będzie:  </w:t>
            </w:r>
          </w:p>
          <w:p w14:paraId="3159320F" w14:textId="77777777" w:rsidR="00C878E3" w:rsidRPr="00AF72EE" w:rsidRDefault="00C878E3" w:rsidP="00C878E3">
            <w:pPr>
              <w:numPr>
                <w:ilvl w:val="0"/>
                <w:numId w:val="4"/>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  </w:t>
            </w:r>
          </w:p>
          <w:p w14:paraId="45E2319B" w14:textId="77777777" w:rsidR="00C878E3" w:rsidRPr="00AF72EE" w:rsidRDefault="00C878E3" w:rsidP="00C878E3">
            <w:pPr>
              <w:numPr>
                <w:ilvl w:val="0"/>
                <w:numId w:val="4"/>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wniosek nie zawiera błędów rachunkowych/omyłek pisarskich?  </w:t>
            </w:r>
          </w:p>
          <w:p w14:paraId="1195DE14" w14:textId="77777777" w:rsidR="00C878E3" w:rsidRPr="00AF72EE" w:rsidRDefault="00C878E3" w:rsidP="00C878E3">
            <w:pPr>
              <w:numPr>
                <w:ilvl w:val="0"/>
                <w:numId w:val="4"/>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wniosek zawiera wszystkie informacje na temat projektu niezbędne do oceny kryteriów w tym wymagane analizy wskazane w instrukcji wypełniania wniosku? Czy informacje są spójne?  </w:t>
            </w:r>
          </w:p>
          <w:p w14:paraId="3D7565C8" w14:textId="77777777" w:rsidR="00C878E3" w:rsidRPr="00AF72EE" w:rsidRDefault="00C878E3" w:rsidP="00C878E3">
            <w:pPr>
              <w:numPr>
                <w:ilvl w:val="0"/>
                <w:numId w:val="4"/>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załączniki wymagane regulaminem wyboru projektów zostały dołączone? </w:t>
            </w:r>
          </w:p>
          <w:p w14:paraId="5BCE6C31" w14:textId="77777777" w:rsidR="00C878E3" w:rsidRPr="00AF72EE" w:rsidRDefault="00C878E3" w:rsidP="00C878E3">
            <w:pPr>
              <w:numPr>
                <w:ilvl w:val="0"/>
                <w:numId w:val="4"/>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ww. załączniki są możliwe do odczytania/otwarcia?  </w:t>
            </w:r>
          </w:p>
          <w:p w14:paraId="19197908" w14:textId="77777777" w:rsidR="00C878E3" w:rsidRPr="00AF72EE" w:rsidRDefault="00C878E3" w:rsidP="00C878E3">
            <w:pPr>
              <w:numPr>
                <w:ilvl w:val="0"/>
                <w:numId w:val="4"/>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lastRenderedPageBreak/>
              <w:t>Czy ww. załączniki są wypełnione poprawnie, czytelnie? </w:t>
            </w:r>
          </w:p>
          <w:p w14:paraId="0144EA99"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1762" w:type="dxa"/>
            <w:hideMark/>
          </w:tcPr>
          <w:p w14:paraId="4BE89605" w14:textId="446A1FA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34D01EA0" w14:textId="364D260E"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p>
          <w:p w14:paraId="2F33B924"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6E526BD3" w14:textId="48B9BF80"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w:t>
            </w:r>
          </w:p>
        </w:tc>
        <w:tc>
          <w:tcPr>
            <w:tcW w:w="1908" w:type="dxa"/>
            <w:hideMark/>
          </w:tcPr>
          <w:p w14:paraId="6AFF5E02"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C878E3" w:rsidRPr="00AF72EE" w14:paraId="474C91A8" w14:textId="77777777" w:rsidTr="007C2BBA">
        <w:trPr>
          <w:trHeight w:val="300"/>
        </w:trPr>
        <w:tc>
          <w:tcPr>
            <w:tcW w:w="1008" w:type="dxa"/>
            <w:hideMark/>
          </w:tcPr>
          <w:p w14:paraId="12DE011C" w14:textId="77777777" w:rsidR="00C878E3" w:rsidRPr="00AF72EE" w:rsidRDefault="00C878E3" w:rsidP="00C878E3">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69DD565A"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Kwalifikowalność podmiotowa </w:t>
            </w:r>
          </w:p>
        </w:tc>
        <w:tc>
          <w:tcPr>
            <w:tcW w:w="5685" w:type="dxa"/>
            <w:hideMark/>
          </w:tcPr>
          <w:p w14:paraId="6B46A9F6"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ramach kryterium weryfikowane będzie: </w:t>
            </w:r>
          </w:p>
          <w:p w14:paraId="10F33875" w14:textId="77777777" w:rsidR="00C878E3" w:rsidRPr="00AF72EE" w:rsidRDefault="00C878E3" w:rsidP="00C878E3">
            <w:pPr>
              <w:numPr>
                <w:ilvl w:val="0"/>
                <w:numId w:val="5"/>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wpisuje się w katalog beneficjentów przewidzianych w regulaminie wyboru projektów? </w:t>
            </w:r>
          </w:p>
          <w:p w14:paraId="5DC99E2B" w14:textId="77777777" w:rsidR="00C878E3" w:rsidRPr="00AF72EE" w:rsidRDefault="00C878E3" w:rsidP="00C878E3">
            <w:pPr>
              <w:numPr>
                <w:ilvl w:val="0"/>
                <w:numId w:val="5"/>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wszyscy partnerzy (jeśli występują) wpisują się w katalog beneficjentów przewidzianych w regulaminie wyboru projektów (nie dotyczy ppp)? </w:t>
            </w:r>
          </w:p>
          <w:p w14:paraId="1AC5C445" w14:textId="77777777" w:rsidR="00C878E3" w:rsidRPr="00AF72EE" w:rsidRDefault="00C878E3" w:rsidP="00C878E3">
            <w:pPr>
              <w:numPr>
                <w:ilvl w:val="0"/>
                <w:numId w:val="5"/>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oraz partnerzy nie zostali wykluczeni z możliwości aplikowania na podstawie odrębnych przepisów prawa (np. firmy współpracujące z Rosją)? </w:t>
            </w:r>
          </w:p>
          <w:p w14:paraId="30074D14" w14:textId="77777777" w:rsidR="00C878E3" w:rsidRPr="00AF72EE" w:rsidRDefault="00C878E3" w:rsidP="00C878E3">
            <w:pPr>
              <w:numPr>
                <w:ilvl w:val="0"/>
                <w:numId w:val="5"/>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lang w:eastAsia="pl-PL"/>
              </w:rPr>
              <w:t>Czy wnioskodawca posiada osobowość prawną bądź zdolność do podejmowania czynności prawnych? </w:t>
            </w:r>
          </w:p>
        </w:tc>
        <w:tc>
          <w:tcPr>
            <w:tcW w:w="1762" w:type="dxa"/>
            <w:hideMark/>
          </w:tcPr>
          <w:p w14:paraId="2324D315" w14:textId="75B52408"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TAK</w:t>
            </w:r>
          </w:p>
          <w:p w14:paraId="56C285CC" w14:textId="18F4783B"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p>
          <w:p w14:paraId="7F93D3A6"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652B80C3"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50F7A39D"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C878E3" w:rsidRPr="00AF72EE" w14:paraId="23C4EA4F" w14:textId="77777777" w:rsidTr="007C2BBA">
        <w:trPr>
          <w:trHeight w:val="300"/>
        </w:trPr>
        <w:tc>
          <w:tcPr>
            <w:tcW w:w="1008" w:type="dxa"/>
            <w:hideMark/>
          </w:tcPr>
          <w:p w14:paraId="5F7CA8C7" w14:textId="77777777" w:rsidR="00C878E3" w:rsidRPr="00AF72EE" w:rsidRDefault="00C878E3" w:rsidP="00C878E3">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C63D6D3"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Kwalifikowalność przedmiotowa projektu </w:t>
            </w:r>
          </w:p>
        </w:tc>
        <w:tc>
          <w:tcPr>
            <w:tcW w:w="5685" w:type="dxa"/>
            <w:hideMark/>
          </w:tcPr>
          <w:p w14:paraId="2D353226"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ramach kryterium weryfikowane będzie: </w:t>
            </w:r>
          </w:p>
          <w:p w14:paraId="6CD198F2" w14:textId="77777777" w:rsidR="00C878E3" w:rsidRPr="00AF72EE" w:rsidRDefault="00C878E3" w:rsidP="00C878E3">
            <w:pPr>
              <w:numPr>
                <w:ilvl w:val="0"/>
                <w:numId w:val="6"/>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lang w:eastAsia="pl-PL"/>
              </w:rPr>
              <w:t>czy projekt wpisuje się w typ/typy projektu/ działanie podlegające dofinansowaniu w ramach naboru (określone w regulaminie wyboru projektów)? </w:t>
            </w:r>
          </w:p>
          <w:p w14:paraId="3FE55E25" w14:textId="4C8DED69" w:rsidR="00C878E3" w:rsidRPr="00AF72EE" w:rsidRDefault="00C878E3" w:rsidP="28EC4457">
            <w:pPr>
              <w:numPr>
                <w:ilvl w:val="0"/>
                <w:numId w:val="6"/>
              </w:numPr>
              <w:spacing w:before="100" w:beforeAutospacing="1" w:after="100" w:afterAutospacing="1" w:line="240" w:lineRule="auto"/>
              <w:ind w:left="750" w:firstLine="0"/>
              <w:textAlignment w:val="baseline"/>
              <w:rPr>
                <w:rFonts w:ascii="Arial" w:eastAsia="Times New Roman" w:hAnsi="Arial" w:cs="Arial"/>
                <w:lang w:eastAsia="pl-PL"/>
              </w:rPr>
            </w:pPr>
            <w:r w:rsidRPr="28EC4457">
              <w:rPr>
                <w:rFonts w:ascii="Arial" w:eastAsia="Times New Roman" w:hAnsi="Arial" w:cs="Arial"/>
                <w:lang w:eastAsia="pl-PL"/>
              </w:rPr>
              <w:t>czy projekt znajduje się na liście przedsięwzięć priorytetowych w Kontrakcie Programowym dla Województwa Śląskiego (dot. projektów w trybie niekonkurencyjnym)? </w:t>
            </w:r>
          </w:p>
          <w:p w14:paraId="5D599060" w14:textId="77777777" w:rsidR="00C878E3" w:rsidRPr="00AF72EE" w:rsidRDefault="00C878E3" w:rsidP="00C878E3">
            <w:pPr>
              <w:numPr>
                <w:ilvl w:val="0"/>
                <w:numId w:val="6"/>
              </w:numPr>
              <w:spacing w:before="100" w:beforeAutospacing="1" w:after="100" w:afterAutospacing="1" w:line="240" w:lineRule="auto"/>
              <w:ind w:left="750" w:firstLine="0"/>
              <w:textAlignment w:val="baseline"/>
              <w:rPr>
                <w:rFonts w:ascii="Arial" w:eastAsia="Times New Roman" w:hAnsi="Arial" w:cs="Arial"/>
                <w:lang w:eastAsia="pl-PL"/>
              </w:rPr>
            </w:pPr>
            <w:r w:rsidRPr="4E519C31">
              <w:rPr>
                <w:rFonts w:ascii="Arial" w:eastAsia="Times New Roman" w:hAnsi="Arial" w:cs="Arial"/>
                <w:lang w:eastAsia="pl-PL"/>
              </w:rPr>
              <w:t xml:space="preserve">czy projekt wynika ze strategii Zintegrowanych Inwestycji Terytorialnych oraz czy jest projektem zintegrowanym lub strategii rozwoju ponadlokalnego pełniącej funkcję </w:t>
            </w:r>
            <w:r w:rsidRPr="4E519C31">
              <w:rPr>
                <w:rFonts w:ascii="Arial" w:eastAsia="Times New Roman" w:hAnsi="Arial" w:cs="Arial"/>
                <w:lang w:eastAsia="pl-PL"/>
              </w:rPr>
              <w:lastRenderedPageBreak/>
              <w:t>strategii ZIT? (dotyczy projektów realizowanych w naborach, organizowanych w oparciu o instrument terytorialny ZIT) </w:t>
            </w:r>
          </w:p>
          <w:p w14:paraId="50049209" w14:textId="77777777" w:rsidR="00C878E3" w:rsidRPr="00AF72EE" w:rsidRDefault="00C878E3" w:rsidP="00C878E3">
            <w:pPr>
              <w:numPr>
                <w:ilvl w:val="0"/>
                <w:numId w:val="6"/>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lang w:eastAsia="pl-PL"/>
              </w:rPr>
              <w:t>czy projekt nie został zakończony/lub w pełni wdrożony przed złożeniem wniosku o dofinansowanie? </w:t>
            </w:r>
          </w:p>
          <w:p w14:paraId="5A6330F8" w14:textId="77777777" w:rsidR="00C878E3" w:rsidRPr="00AF72EE" w:rsidRDefault="00C878E3" w:rsidP="00C878E3">
            <w:pPr>
              <w:numPr>
                <w:ilvl w:val="0"/>
                <w:numId w:val="6"/>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lang w:eastAsia="pl-PL"/>
              </w:rPr>
              <w:t>Czy założenia projektu są zgodne z warunkami/wymogami konkursu zawartymi w regulaminie wyboru projektów? </w:t>
            </w:r>
          </w:p>
          <w:p w14:paraId="2A5A81CC" w14:textId="77777777" w:rsidR="00C878E3" w:rsidRPr="00AF72EE" w:rsidRDefault="00C878E3" w:rsidP="00C878E3">
            <w:pPr>
              <w:numPr>
                <w:ilvl w:val="0"/>
                <w:numId w:val="6"/>
              </w:numPr>
              <w:spacing w:before="100" w:beforeAutospacing="1" w:after="100" w:afterAutospacing="1" w:line="240" w:lineRule="auto"/>
              <w:ind w:firstLine="0"/>
              <w:textAlignment w:val="baseline"/>
              <w:rPr>
                <w:rFonts w:ascii="Arial" w:eastAsia="Times New Roman" w:hAnsi="Arial" w:cs="Arial"/>
                <w:lang w:eastAsia="pl-PL"/>
              </w:rPr>
            </w:pPr>
            <w:r w:rsidRPr="57A25F9C">
              <w:rPr>
                <w:rFonts w:ascii="Arial" w:eastAsia="Times New Roman" w:hAnsi="Arial" w:cs="Arial"/>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6D323191" w14:textId="38328C97" w:rsidR="00C878E3" w:rsidRPr="00AF72EE" w:rsidRDefault="00C878E3" w:rsidP="2D11DF76">
            <w:pPr>
              <w:numPr>
                <w:ilvl w:val="0"/>
                <w:numId w:val="6"/>
              </w:numPr>
              <w:spacing w:before="100" w:beforeAutospacing="1" w:after="100" w:afterAutospacing="1" w:line="240" w:lineRule="auto"/>
              <w:ind w:firstLine="0"/>
              <w:textAlignment w:val="baseline"/>
              <w:rPr>
                <w:rFonts w:ascii="Arial" w:eastAsia="Times New Roman" w:hAnsi="Arial" w:cs="Arial"/>
                <w:lang w:eastAsia="pl-PL"/>
              </w:rPr>
            </w:pPr>
            <w:r w:rsidRPr="2D11DF76">
              <w:rPr>
                <w:rFonts w:ascii="Arial" w:eastAsia="Times New Roman" w:hAnsi="Arial" w:cs="Arial"/>
                <w:lang w:eastAsia="pl-PL"/>
              </w:rPr>
              <w:t>Czy projekt jest zgodny z Lokaln</w:t>
            </w:r>
            <w:r w:rsidR="52EC39F1" w:rsidRPr="2D11DF76">
              <w:rPr>
                <w:rFonts w:ascii="Arial" w:eastAsia="Times New Roman" w:hAnsi="Arial" w:cs="Arial"/>
                <w:lang w:eastAsia="pl-PL"/>
              </w:rPr>
              <w:t>ą</w:t>
            </w:r>
            <w:r w:rsidRPr="2D11DF76">
              <w:rPr>
                <w:rFonts w:ascii="Arial" w:eastAsia="Times New Roman" w:hAnsi="Arial" w:cs="Arial"/>
                <w:lang w:eastAsia="pl-PL"/>
              </w:rPr>
              <w:t xml:space="preserve"> Strategią Rozwoju - jeśli dotyczy </w:t>
            </w:r>
          </w:p>
        </w:tc>
        <w:tc>
          <w:tcPr>
            <w:tcW w:w="1762" w:type="dxa"/>
            <w:hideMark/>
          </w:tcPr>
          <w:p w14:paraId="39A48C4D" w14:textId="41343460"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78A72CED" w14:textId="0ACA2F41"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p>
          <w:p w14:paraId="407380D3"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2A21FAE4"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74A2C74E"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C878E3" w:rsidRPr="00AF72EE" w14:paraId="1BF3F773" w14:textId="77777777" w:rsidTr="007C2BBA">
        <w:trPr>
          <w:trHeight w:val="300"/>
        </w:trPr>
        <w:tc>
          <w:tcPr>
            <w:tcW w:w="1008" w:type="dxa"/>
            <w:hideMark/>
          </w:tcPr>
          <w:p w14:paraId="545D8CA0" w14:textId="77777777" w:rsidR="00C878E3" w:rsidRPr="00AF72EE" w:rsidRDefault="00C878E3" w:rsidP="00C878E3">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23E8AB3F"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Zgodność projektu z zasadami pomocy publicznej lub pomocy de minimis </w:t>
            </w:r>
          </w:p>
        </w:tc>
        <w:tc>
          <w:tcPr>
            <w:tcW w:w="5685" w:type="dxa"/>
            <w:hideMark/>
          </w:tcPr>
          <w:p w14:paraId="2FFE508D"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W ramach projektu weryfikowane będzie:  </w:t>
            </w:r>
          </w:p>
          <w:p w14:paraId="4A6501B2" w14:textId="77777777" w:rsidR="00C878E3" w:rsidRPr="00AF72EE" w:rsidRDefault="00C878E3" w:rsidP="00C878E3">
            <w:pPr>
              <w:numPr>
                <w:ilvl w:val="0"/>
                <w:numId w:val="12"/>
              </w:numPr>
              <w:spacing w:before="100" w:beforeAutospacing="1" w:after="100" w:afterAutospacing="1" w:line="240" w:lineRule="auto"/>
              <w:ind w:left="885"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wnioskodawca dokonał w sposób właściwy analizy projektu pod kątem przesłanek wynikających z art. 107 ust. 1 TFUE?  </w:t>
            </w:r>
          </w:p>
          <w:p w14:paraId="1FFEE6A7" w14:textId="77777777" w:rsidR="00C878E3" w:rsidRPr="00AF72EE" w:rsidRDefault="00C878E3" w:rsidP="00C878E3">
            <w:pPr>
              <w:numPr>
                <w:ilvl w:val="0"/>
                <w:numId w:val="12"/>
              </w:numPr>
              <w:spacing w:before="100" w:beforeAutospacing="1" w:after="100" w:afterAutospacing="1" w:line="240" w:lineRule="auto"/>
              <w:ind w:left="885"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projekt spełnia wszelkie warunki, wynikające z właściwych aktów normatywnych, regulujących udzielanie danej kategorii pomocy, w tym:  </w:t>
            </w:r>
          </w:p>
          <w:p w14:paraId="10E3581B" w14:textId="6408CBC6" w:rsidR="00C878E3" w:rsidRPr="00AF72EE" w:rsidRDefault="00C878E3" w:rsidP="28EC4457">
            <w:pPr>
              <w:numPr>
                <w:ilvl w:val="0"/>
                <w:numId w:val="12"/>
              </w:numPr>
              <w:spacing w:before="100" w:beforeAutospacing="1" w:after="100" w:afterAutospacing="1" w:line="240" w:lineRule="auto"/>
              <w:ind w:left="1020" w:firstLine="0"/>
              <w:textAlignment w:val="baseline"/>
              <w:rPr>
                <w:rFonts w:ascii="Arial" w:eastAsia="Times New Roman" w:hAnsi="Arial" w:cs="Arial"/>
                <w:lang w:eastAsia="pl-PL"/>
              </w:rPr>
            </w:pPr>
            <w:r w:rsidRPr="28EC4457">
              <w:rPr>
                <w:rFonts w:ascii="Arial" w:eastAsia="Times New Roman" w:hAnsi="Arial" w:cs="Arial"/>
                <w:color w:val="000000" w:themeColor="text1"/>
                <w:lang w:eastAsia="pl-PL"/>
              </w:rPr>
              <w:t>Czy Wnioskodawca wybrał prawidłową podstawę prawną udzielenia pomocy oraz prawidłowo przyporządkował wydatki do wybranej podstawy?  </w:t>
            </w:r>
          </w:p>
          <w:p w14:paraId="31BC9DA3" w14:textId="77777777" w:rsidR="00C878E3" w:rsidRPr="00AF72EE" w:rsidRDefault="00C878E3" w:rsidP="00C878E3">
            <w:pPr>
              <w:numPr>
                <w:ilvl w:val="0"/>
                <w:numId w:val="12"/>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 xml:space="preserve">Czy Wnioskodawca nie rozpoczął prac przed złożeniem wniosku? Przez </w:t>
            </w:r>
            <w:r w:rsidRPr="4E519C31">
              <w:rPr>
                <w:rFonts w:ascii="Arial" w:eastAsia="Times New Roman" w:hAnsi="Arial" w:cs="Arial"/>
                <w:color w:val="000000" w:themeColor="text1"/>
                <w:lang w:eastAsia="pl-PL"/>
              </w:rPr>
              <w:lastRenderedPageBreak/>
              <w:t>„rozpoczęcie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14:paraId="2BF847AA" w14:textId="549A8C4F" w:rsidR="00C878E3" w:rsidRPr="00AF72EE" w:rsidRDefault="00C878E3" w:rsidP="00C878E3">
            <w:pPr>
              <w:numPr>
                <w:ilvl w:val="0"/>
                <w:numId w:val="12"/>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wszystkie koszty kwalifikowalne wpisują się w daną podstawę prawną (w tym odpowiedni scenariusz)?  </w:t>
            </w:r>
          </w:p>
          <w:p w14:paraId="6EE2093D" w14:textId="77777777" w:rsidR="00C878E3" w:rsidRPr="00AF72EE" w:rsidRDefault="00C878E3" w:rsidP="00C878E3">
            <w:pPr>
              <w:numPr>
                <w:ilvl w:val="0"/>
                <w:numId w:val="12"/>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 xml:space="preserve">Czy Wnioskodawca prawidłowo ustalił intensywność wsparcia dla wydatków objętych daną podstawą prawną? /tj., zgodnie z odpowiednim scenariuszem/ odpowiednią literą / poprawnymi </w:t>
            </w:r>
            <w:r w:rsidRPr="4E519C31">
              <w:rPr>
                <w:rFonts w:ascii="Arial" w:eastAsia="Times New Roman" w:hAnsi="Arial" w:cs="Arial"/>
                <w:lang w:eastAsia="pl-PL"/>
              </w:rPr>
              <w:t>wyliczeniami/?  </w:t>
            </w:r>
          </w:p>
          <w:p w14:paraId="70896A1C" w14:textId="77777777" w:rsidR="00C878E3" w:rsidRPr="00AF72EE" w:rsidRDefault="00C878E3" w:rsidP="00C878E3">
            <w:pPr>
              <w:numPr>
                <w:ilvl w:val="0"/>
                <w:numId w:val="12"/>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lang w:eastAsia="pl-PL"/>
              </w:rPr>
              <w:t>Czy wkład własny wolny jest od innego wsparcia publicznego (jeśli dotyczy)? </w:t>
            </w:r>
          </w:p>
          <w:p w14:paraId="62B8A53D" w14:textId="77777777" w:rsidR="00C878E3" w:rsidRPr="00AF72EE" w:rsidRDefault="00C878E3" w:rsidP="00C878E3">
            <w:pPr>
              <w:numPr>
                <w:ilvl w:val="0"/>
                <w:numId w:val="12"/>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montaż finansowy spełnia zasady kumulacji pomocy?  </w:t>
            </w:r>
          </w:p>
          <w:p w14:paraId="60A7F2BE" w14:textId="77777777" w:rsidR="00C878E3" w:rsidRPr="00AF72EE" w:rsidRDefault="00C878E3" w:rsidP="00C878E3">
            <w:pPr>
              <w:numPr>
                <w:ilvl w:val="0"/>
                <w:numId w:val="12"/>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Wnioskodawca wykazał spełnienie innych (jeśli występują) warunków wynikających z danej podstawy prawnej?  </w:t>
            </w:r>
          </w:p>
          <w:p w14:paraId="26185E35" w14:textId="77777777" w:rsidR="00C878E3" w:rsidRPr="00AF72EE" w:rsidRDefault="00C878E3" w:rsidP="00C878E3">
            <w:pPr>
              <w:numPr>
                <w:ilvl w:val="0"/>
                <w:numId w:val="12"/>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Wnioskodawca prawidłowo wypełnił Formularz przedstawiany przy ubieganiu się o pomoc inną niż pomoc de minimis i/lub Formularz przedstawiany przy ubieganiu się o pomoc de minimis?  </w:t>
            </w:r>
          </w:p>
          <w:p w14:paraId="0FE2E269" w14:textId="77777777" w:rsidR="00C878E3" w:rsidRPr="00AF72EE" w:rsidRDefault="00C878E3" w:rsidP="00C878E3">
            <w:pPr>
              <w:numPr>
                <w:ilvl w:val="0"/>
                <w:numId w:val="12"/>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lastRenderedPageBreak/>
              <w:t>Czy Wnioskodawca dołączył Zaświadczenie/oświadczenie dotyczące pomocy de minimis (jeśli dotyczy)  </w:t>
            </w:r>
          </w:p>
          <w:p w14:paraId="0E1490BE" w14:textId="4805A50A" w:rsidR="00C878E3" w:rsidRPr="00AF72EE" w:rsidRDefault="00C878E3" w:rsidP="3BE7F33F">
            <w:pPr>
              <w:pStyle w:val="Akapitzlist"/>
              <w:numPr>
                <w:ilvl w:val="0"/>
                <w:numId w:val="12"/>
              </w:numPr>
              <w:spacing w:before="100" w:beforeAutospacing="1" w:after="100" w:afterAutospacing="1" w:line="240" w:lineRule="auto"/>
              <w:textAlignment w:val="baseline"/>
              <w:rPr>
                <w:rFonts w:ascii="Arial" w:eastAsia="Times New Roman" w:hAnsi="Arial" w:cs="Arial"/>
                <w:lang w:eastAsia="pl-PL"/>
              </w:rPr>
            </w:pPr>
            <w:r w:rsidRPr="3BE7F33F">
              <w:rPr>
                <w:rFonts w:ascii="Arial" w:eastAsia="Times New Roman" w:hAnsi="Arial" w:cs="Arial"/>
                <w:color w:val="000000" w:themeColor="text1"/>
                <w:lang w:eastAsia="pl-PL"/>
              </w:rPr>
              <w:t>Czy w przypadku pomocy udzielonej w oparciu o rozporządzenie 651/2014: przedsiębiorca nie znajduje się w trudnej sytuacji?  </w:t>
            </w:r>
          </w:p>
        </w:tc>
        <w:tc>
          <w:tcPr>
            <w:tcW w:w="1762" w:type="dxa"/>
            <w:hideMark/>
          </w:tcPr>
          <w:p w14:paraId="46017E26" w14:textId="15949659"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TAK</w:t>
            </w:r>
          </w:p>
          <w:p w14:paraId="42514954" w14:textId="09838511"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p>
          <w:p w14:paraId="4376E6F8"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43878E90"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4274F551"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C878E3" w:rsidRPr="00AF72EE" w14:paraId="679C74D4" w14:textId="77777777" w:rsidTr="007C2BBA">
        <w:trPr>
          <w:trHeight w:val="300"/>
        </w:trPr>
        <w:tc>
          <w:tcPr>
            <w:tcW w:w="1008" w:type="dxa"/>
            <w:hideMark/>
          </w:tcPr>
          <w:p w14:paraId="7968B424" w14:textId="77777777" w:rsidR="00C878E3" w:rsidRPr="00AF72EE" w:rsidRDefault="00C878E3" w:rsidP="00C878E3">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0D3C037"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Poprawność określenia działań informacyjno - promocyjnych w projekcie </w:t>
            </w:r>
          </w:p>
          <w:p w14:paraId="1681D0A1"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 </w:t>
            </w:r>
          </w:p>
        </w:tc>
        <w:tc>
          <w:tcPr>
            <w:tcW w:w="5685" w:type="dxa"/>
            <w:hideMark/>
          </w:tcPr>
          <w:p w14:paraId="0D2D7161"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3BE7F33F">
              <w:rPr>
                <w:rFonts w:ascii="Arial" w:eastAsia="Times New Roman" w:hAnsi="Arial" w:cs="Arial"/>
                <w:lang w:eastAsia="pl-PL"/>
              </w:rPr>
              <w:t>W ramach kryterium weryfikowane będzie: </w:t>
            </w:r>
          </w:p>
          <w:p w14:paraId="196F0EC4" w14:textId="77A74593" w:rsidR="3BE7F33F" w:rsidRDefault="3BE7F33F" w:rsidP="3BE7F33F">
            <w:pPr>
              <w:spacing w:beforeAutospacing="1" w:afterAutospacing="1" w:line="240" w:lineRule="auto"/>
              <w:rPr>
                <w:rFonts w:ascii="Arial" w:eastAsia="Times New Roman" w:hAnsi="Arial" w:cs="Arial"/>
                <w:lang w:eastAsia="pl-PL"/>
              </w:rPr>
            </w:pPr>
          </w:p>
          <w:p w14:paraId="23635541" w14:textId="6C6DDA66" w:rsidR="00C878E3" w:rsidRPr="00AF72EE" w:rsidRDefault="00C878E3" w:rsidP="3BE7F33F">
            <w:pPr>
              <w:spacing w:before="100" w:beforeAutospacing="1" w:after="100" w:afterAutospacing="1" w:line="240" w:lineRule="auto"/>
              <w:textAlignment w:val="baseline"/>
              <w:rPr>
                <w:rFonts w:ascii="Arial" w:eastAsia="Times New Roman" w:hAnsi="Arial" w:cs="Arial"/>
                <w:lang w:eastAsia="pl-PL"/>
              </w:rPr>
            </w:pPr>
            <w:r w:rsidRPr="3BE7F33F">
              <w:rPr>
                <w:rFonts w:ascii="Arial" w:eastAsia="Times New Roman" w:hAnsi="Arial" w:cs="Arial"/>
                <w:lang w:eastAsia="pl-PL"/>
              </w:rPr>
              <w:t>Czy działania informacyjno- promocyjne są zgodne z zaleceniami/zasadami w tym zakresie, w szczególności z zasadami wskazanymi w art. 50 rozporządzenia 2021/1060? </w:t>
            </w:r>
          </w:p>
          <w:p w14:paraId="2BCC2081" w14:textId="5D16FCC3" w:rsidR="3BE7F33F" w:rsidRDefault="3BE7F33F" w:rsidP="3BE7F33F">
            <w:pPr>
              <w:rPr>
                <w:rFonts w:ascii="Arial" w:eastAsia="Arial" w:hAnsi="Arial" w:cs="Arial"/>
                <w:color w:val="000000" w:themeColor="text1"/>
              </w:rPr>
            </w:pPr>
          </w:p>
          <w:p w14:paraId="34CA6F3D" w14:textId="77777777" w:rsidR="00C878E3" w:rsidRPr="00C878E3" w:rsidRDefault="00C878E3" w:rsidP="00341147">
            <w:pPr>
              <w:rPr>
                <w:rFonts w:ascii="Arial" w:eastAsia="Arial" w:hAnsi="Arial" w:cs="Arial"/>
                <w:color w:val="000000" w:themeColor="text1"/>
              </w:rPr>
            </w:pPr>
            <w:r w:rsidRPr="00C878E3">
              <w:rPr>
                <w:rFonts w:ascii="Arial" w:eastAsia="Arial" w:hAnsi="Arial" w:cs="Arial"/>
                <w:color w:val="000000" w:themeColor="text1"/>
              </w:rPr>
              <w:t xml:space="preserve">Czy beneficjent we wniosku wskazał: </w:t>
            </w:r>
          </w:p>
          <w:p w14:paraId="551A3BB8" w14:textId="77777777" w:rsidR="00C878E3" w:rsidRPr="00C878E3" w:rsidRDefault="00C878E3" w:rsidP="00C878E3">
            <w:pPr>
              <w:pStyle w:val="Akapitzlist"/>
              <w:numPr>
                <w:ilvl w:val="0"/>
                <w:numId w:val="3"/>
              </w:numPr>
              <w:rPr>
                <w:rFonts w:ascii="Arial" w:eastAsia="Arial" w:hAnsi="Arial" w:cs="Arial"/>
                <w:color w:val="000000" w:themeColor="text1"/>
              </w:rPr>
            </w:pPr>
            <w:r w:rsidRPr="00C878E3">
              <w:rPr>
                <w:rFonts w:ascii="Arial" w:eastAsia="Arial" w:hAnsi="Arial" w:cs="Arial"/>
                <w:color w:val="000000" w:themeColor="text1"/>
              </w:rPr>
              <w:t>nietechniczny tytuł projektu,</w:t>
            </w:r>
          </w:p>
          <w:p w14:paraId="6A71E366" w14:textId="77777777" w:rsidR="00C878E3" w:rsidRPr="00C878E3" w:rsidRDefault="00C878E3" w:rsidP="00C878E3">
            <w:pPr>
              <w:pStyle w:val="Akapitzlist"/>
              <w:numPr>
                <w:ilvl w:val="0"/>
                <w:numId w:val="3"/>
              </w:numPr>
              <w:rPr>
                <w:rFonts w:ascii="Arial" w:eastAsia="Arial" w:hAnsi="Arial" w:cs="Arial"/>
                <w:color w:val="000000" w:themeColor="text1"/>
              </w:rPr>
            </w:pPr>
            <w:r w:rsidRPr="00C878E3">
              <w:rPr>
                <w:rFonts w:ascii="Arial" w:eastAsia="Arial" w:hAnsi="Arial" w:cs="Arial"/>
                <w:color w:val="000000" w:themeColor="text1"/>
              </w:rPr>
              <w:t>streszczenie działań promocyjnych projektu,</w:t>
            </w:r>
          </w:p>
          <w:p w14:paraId="76F882E6" w14:textId="122B95EF" w:rsidR="00C878E3" w:rsidRPr="00AF72EE" w:rsidRDefault="00C878E3" w:rsidP="00F33815">
            <w:pPr>
              <w:pStyle w:val="Akapitzlist"/>
              <w:numPr>
                <w:ilvl w:val="0"/>
                <w:numId w:val="3"/>
              </w:numPr>
              <w:rPr>
                <w:rFonts w:ascii="Arial" w:eastAsia="Times New Roman" w:hAnsi="Arial" w:cs="Arial"/>
                <w:lang w:eastAsia="pl-PL"/>
              </w:rPr>
            </w:pPr>
            <w:r w:rsidRPr="00C878E3">
              <w:rPr>
                <w:rFonts w:ascii="Arial" w:eastAsia="Arial" w:hAnsi="Arial" w:cs="Arial"/>
                <w:color w:val="000000" w:themeColor="text1"/>
              </w:rPr>
              <w:t>adres strony internetowej/profilu mediów społecznościowych, na których projekt będzie promowany.</w:t>
            </w:r>
          </w:p>
        </w:tc>
        <w:tc>
          <w:tcPr>
            <w:tcW w:w="1762" w:type="dxa"/>
            <w:hideMark/>
          </w:tcPr>
          <w:p w14:paraId="36C2B894" w14:textId="62C5DAAF"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TAK</w:t>
            </w:r>
          </w:p>
          <w:p w14:paraId="672FC587" w14:textId="00589E84"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p>
          <w:p w14:paraId="2EB9BBFD"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266D9AA0"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55D1AB10"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C878E3" w:rsidRPr="00AF72EE" w14:paraId="3246A5A3" w14:textId="77777777" w:rsidTr="007C2BBA">
        <w:trPr>
          <w:trHeight w:val="300"/>
        </w:trPr>
        <w:tc>
          <w:tcPr>
            <w:tcW w:w="1008" w:type="dxa"/>
            <w:hideMark/>
          </w:tcPr>
          <w:p w14:paraId="783AD80E" w14:textId="77777777" w:rsidR="00C878E3" w:rsidRPr="00AF72EE" w:rsidRDefault="00C878E3" w:rsidP="00C878E3">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47F98A3" w14:textId="184D3C9A"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Zgodność projektu z zasadą zrównoważonego rozwoju</w:t>
            </w:r>
            <w:r>
              <w:rPr>
                <w:rFonts w:ascii="Arial" w:eastAsia="Times New Roman" w:hAnsi="Arial" w:cs="Arial"/>
                <w:lang w:eastAsia="pl-PL"/>
              </w:rPr>
              <w:t xml:space="preserve"> w tym zasadą „nie czyń poważnych szkód (DNSH)</w:t>
            </w:r>
            <w:r w:rsidRPr="00AF72EE">
              <w:rPr>
                <w:rFonts w:ascii="Arial" w:eastAsia="Times New Roman" w:hAnsi="Arial" w:cs="Arial"/>
                <w:lang w:eastAsia="pl-PL"/>
              </w:rPr>
              <w:t>  </w:t>
            </w:r>
          </w:p>
        </w:tc>
        <w:tc>
          <w:tcPr>
            <w:tcW w:w="5685" w:type="dxa"/>
            <w:hideMark/>
          </w:tcPr>
          <w:p w14:paraId="1B6EAB22" w14:textId="3752A430" w:rsidR="00C878E3" w:rsidRDefault="00C878E3" w:rsidP="00341147">
            <w:r w:rsidRPr="2BE1E4BB">
              <w:rPr>
                <w:rFonts w:ascii="Arial" w:eastAsia="Arial" w:hAnsi="Arial" w:cs="Arial"/>
                <w:sz w:val="21"/>
                <w:szCs w:val="21"/>
              </w:rPr>
              <w:t xml:space="preserve"> </w:t>
            </w:r>
            <w:r w:rsidRPr="4905E79F">
              <w:rPr>
                <w:rFonts w:ascii="Arial" w:eastAsia="Arial" w:hAnsi="Arial" w:cs="Arial"/>
                <w:sz w:val="21"/>
                <w:szCs w:val="21"/>
              </w:rPr>
              <w:t>W ramach kryterium weryfikowane będzie:</w:t>
            </w:r>
          </w:p>
          <w:p w14:paraId="7FA7FFCE" w14:textId="6928F6F9" w:rsidR="00C878E3" w:rsidRDefault="00C878E3" w:rsidP="00341147">
            <w:r w:rsidRPr="4905E79F">
              <w:rPr>
                <w:rFonts w:ascii="Arial" w:eastAsia="Arial" w:hAnsi="Arial" w:cs="Arial"/>
                <w:sz w:val="21"/>
                <w:szCs w:val="21"/>
              </w:rPr>
              <w:t xml:space="preserve">•czy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w:t>
            </w:r>
            <w:r w:rsidRPr="4905E79F">
              <w:rPr>
                <w:rFonts w:ascii="Arial" w:eastAsia="Arial" w:hAnsi="Arial" w:cs="Arial"/>
                <w:sz w:val="21"/>
                <w:szCs w:val="21"/>
              </w:rPr>
              <w:lastRenderedPageBreak/>
              <w:t>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6B0D7479" w14:textId="332F33D2" w:rsidR="00C878E3" w:rsidRDefault="00C878E3" w:rsidP="00341147">
            <w:r w:rsidRPr="4905E79F">
              <w:rPr>
                <w:rFonts w:ascii="Arial" w:eastAsia="Arial" w:hAnsi="Arial" w:cs="Arial"/>
                <w:sz w:val="21"/>
                <w:szCs w:val="21"/>
              </w:rPr>
              <w:t xml:space="preserve">•czy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  </w:t>
            </w:r>
          </w:p>
          <w:p w14:paraId="1C23EA56" w14:textId="3E187CF8" w:rsidR="00C878E3" w:rsidRDefault="00C878E3" w:rsidP="00341147">
            <w:r w:rsidRPr="4905E79F">
              <w:rPr>
                <w:rFonts w:ascii="Arial" w:eastAsia="Arial" w:hAnsi="Arial" w:cs="Arial"/>
                <w:sz w:val="21"/>
                <w:szCs w:val="21"/>
              </w:rPr>
              <w:t xml:space="preserve">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w:t>
            </w:r>
            <w:r w:rsidRPr="4905E79F">
              <w:rPr>
                <w:rFonts w:ascii="Arial" w:eastAsia="Arial" w:hAnsi="Arial" w:cs="Arial"/>
                <w:sz w:val="21"/>
                <w:szCs w:val="21"/>
              </w:rPr>
              <w:lastRenderedPageBreak/>
              <w:t>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p w14:paraId="1FAFCB08" w14:textId="4BE6600B" w:rsidR="00C878E3" w:rsidRPr="00AF72EE" w:rsidRDefault="00C878E3" w:rsidP="0AC3201B">
            <w:pPr>
              <w:spacing w:before="100" w:beforeAutospacing="1" w:after="100" w:afterAutospacing="1" w:line="240" w:lineRule="auto"/>
              <w:textAlignment w:val="baseline"/>
              <w:rPr>
                <w:rFonts w:ascii="Arial" w:eastAsia="Times New Roman" w:hAnsi="Arial" w:cs="Arial"/>
                <w:lang w:eastAsia="pl-PL"/>
              </w:rPr>
            </w:pPr>
          </w:p>
        </w:tc>
        <w:tc>
          <w:tcPr>
            <w:tcW w:w="1762" w:type="dxa"/>
            <w:hideMark/>
          </w:tcPr>
          <w:p w14:paraId="360CACBA" w14:textId="34E3C220"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1F4B259A" w14:textId="209B205E"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p>
          <w:p w14:paraId="20EE4A1B"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709DBA62"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6E0433DD"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C878E3" w:rsidRPr="00AF72EE" w14:paraId="3FEF7D51" w14:textId="77777777" w:rsidTr="007C2BBA">
        <w:trPr>
          <w:trHeight w:val="300"/>
        </w:trPr>
        <w:tc>
          <w:tcPr>
            <w:tcW w:w="1008" w:type="dxa"/>
            <w:hideMark/>
          </w:tcPr>
          <w:p w14:paraId="4149A4A7" w14:textId="77777777" w:rsidR="00C878E3" w:rsidRPr="00AF72EE" w:rsidRDefault="00C878E3" w:rsidP="00C878E3">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13E68F8"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Odporność infrastruktury na zmiany klimatu </w:t>
            </w:r>
          </w:p>
        </w:tc>
        <w:tc>
          <w:tcPr>
            <w:tcW w:w="5685" w:type="dxa"/>
            <w:hideMark/>
          </w:tcPr>
          <w:p w14:paraId="124DC4D1" w14:textId="0C4E90EF"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905E79F">
              <w:rPr>
                <w:rFonts w:ascii="Arial" w:eastAsia="Times New Roman" w:hAnsi="Arial" w:cs="Arial"/>
                <w:color w:val="000000" w:themeColor="text1"/>
                <w:lang w:eastAsia="pl-PL"/>
              </w:rPr>
              <w:t xml:space="preserve">Weryfikacja polega na ocenie czy projekt jest zgodny z art. 73 ust. 2 lit. j) CPR tzn. czy inwestycja w </w:t>
            </w:r>
            <w:r w:rsidRPr="00C878E3">
              <w:rPr>
                <w:rFonts w:ascii="Arial" w:eastAsia="Times New Roman" w:hAnsi="Arial" w:cs="Arial"/>
                <w:color w:val="000000" w:themeColor="text1"/>
                <w:lang w:eastAsia="pl-PL"/>
              </w:rPr>
              <w:t>infrastrukturę o przewidywanej trwałości wynoszącej co najmniej pięć lat przewidziana w ramach projektu jest odporna na zmiany klimatu</w:t>
            </w:r>
            <w:r w:rsidRPr="00C878E3">
              <w:rPr>
                <w:rFonts w:ascii="Arial" w:hAnsi="Arial" w:cs="Arial"/>
                <w:color w:val="000000" w:themeColor="text1"/>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związane na rzecz łagodzenia zmian klimatu oraz przystosowania do tych zmian</w:t>
            </w:r>
            <w:r w:rsidRPr="00C878E3">
              <w:rPr>
                <w:rFonts w:ascii="Arial" w:eastAsia="Times New Roman" w:hAnsi="Arial" w:cs="Arial"/>
                <w:color w:val="000000" w:themeColor="text1"/>
                <w:lang w:eastAsia="pl-PL"/>
              </w:rPr>
              <w:t>. Przez powyższe rozumie się proces mający na celu zapobieganie podatności infrastruktury na potencjalne długoterminowe</w:t>
            </w:r>
            <w:r w:rsidRPr="4905E79F">
              <w:rPr>
                <w:rFonts w:ascii="Arial" w:eastAsia="Times New Roman" w:hAnsi="Arial" w:cs="Arial"/>
                <w:color w:val="000000" w:themeColor="text1"/>
                <w:lang w:eastAsia="pl-PL"/>
              </w:rPr>
              <w:t xml:space="preserve"> skutki zmian klimatu, przy jednoczesnym zapewnieniu przestrzegania zasady „efektywności energetycznej przede wszystkim” oraz zgodności poziomu emisji gazów cieplarnianych wynikających z projektu z celem osiągnięcia neutralności klimatycznej w 2050 r. </w:t>
            </w:r>
          </w:p>
          <w:p w14:paraId="4C844DC8"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 xml:space="preserve">Weryfikacja przeprowadzana jest na podstawie uzasadnienia odporności przedsięwzięcia na zmiany </w:t>
            </w:r>
            <w:r w:rsidRPr="00AF72EE">
              <w:rPr>
                <w:rFonts w:ascii="Arial" w:eastAsia="Times New Roman" w:hAnsi="Arial" w:cs="Arial"/>
                <w:color w:val="000000"/>
                <w:lang w:eastAsia="pl-PL"/>
              </w:rPr>
              <w:lastRenderedPageBreak/>
              <w:t>klimatu przedstawionego we wniosku o dofinansowanie. </w:t>
            </w:r>
          </w:p>
          <w:p w14:paraId="0AA8D2EB"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 </w:t>
            </w:r>
          </w:p>
        </w:tc>
        <w:tc>
          <w:tcPr>
            <w:tcW w:w="1762" w:type="dxa"/>
            <w:hideMark/>
          </w:tcPr>
          <w:p w14:paraId="09B02C02"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AC3201B">
              <w:rPr>
                <w:rFonts w:ascii="Arial" w:eastAsia="Times New Roman" w:hAnsi="Arial" w:cs="Arial"/>
                <w:lang w:eastAsia="pl-PL"/>
              </w:rPr>
              <w:lastRenderedPageBreak/>
              <w:t>TAK </w:t>
            </w:r>
          </w:p>
          <w:p w14:paraId="03B9D127" w14:textId="45D17A3B" w:rsidR="0AC3201B" w:rsidRDefault="0AC3201B" w:rsidP="0AC3201B">
            <w:pPr>
              <w:spacing w:beforeAutospacing="1" w:afterAutospacing="1" w:line="240" w:lineRule="auto"/>
              <w:rPr>
                <w:rFonts w:ascii="Arial" w:eastAsia="Times New Roman" w:hAnsi="Arial" w:cs="Arial"/>
                <w:lang w:eastAsia="pl-PL"/>
              </w:rPr>
            </w:pPr>
          </w:p>
          <w:p w14:paraId="469509C4"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5EA47127"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6595D3E9"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C878E3" w:rsidRPr="00AF72EE" w14:paraId="5066020D" w14:textId="77777777" w:rsidTr="007C2BBA">
        <w:trPr>
          <w:trHeight w:val="300"/>
        </w:trPr>
        <w:tc>
          <w:tcPr>
            <w:tcW w:w="1008" w:type="dxa"/>
            <w:hideMark/>
          </w:tcPr>
          <w:p w14:paraId="61A766F0" w14:textId="77777777" w:rsidR="00C878E3" w:rsidRPr="00AF72EE" w:rsidRDefault="00C878E3" w:rsidP="00C878E3">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6E24EF35"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Zgodność projektu z zasadą „zanieczyszczający płaci" </w:t>
            </w:r>
          </w:p>
        </w:tc>
        <w:tc>
          <w:tcPr>
            <w:tcW w:w="5685" w:type="dxa"/>
            <w:hideMark/>
          </w:tcPr>
          <w:p w14:paraId="19F9C548" w14:textId="10EB9DD0" w:rsidR="00C878E3" w:rsidRPr="00AF72EE" w:rsidRDefault="00C878E3" w:rsidP="28EC4457">
            <w:pPr>
              <w:spacing w:before="100" w:beforeAutospacing="1" w:after="100" w:afterAutospacing="1" w:line="240" w:lineRule="auto"/>
              <w:textAlignment w:val="baseline"/>
              <w:rPr>
                <w:rFonts w:ascii="Arial" w:eastAsia="Times New Roman" w:hAnsi="Arial" w:cs="Arial"/>
                <w:color w:val="000000"/>
                <w:lang w:eastAsia="pl-PL"/>
              </w:rPr>
            </w:pPr>
            <w:r w:rsidRPr="28EC4457">
              <w:rPr>
                <w:rFonts w:ascii="Arial" w:eastAsia="Times New Roman" w:hAnsi="Arial" w:cs="Arial"/>
                <w:color w:val="000000" w:themeColor="text1"/>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  </w:t>
            </w:r>
          </w:p>
          <w:p w14:paraId="3A517A47" w14:textId="10D60F5F" w:rsidR="00C878E3" w:rsidRPr="00AF72EE" w:rsidRDefault="00C878E3" w:rsidP="00341147">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62CCBFE5" w14:textId="77777777" w:rsidR="00C878E3" w:rsidRPr="00AF72EE" w:rsidRDefault="00C878E3" w:rsidP="00C878E3">
            <w:pPr>
              <w:numPr>
                <w:ilvl w:val="0"/>
                <w:numId w:val="9"/>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nie było możliwe ustalenie podmiotu, który spowodował „zanieczyszczenie”,  </w:t>
            </w:r>
          </w:p>
          <w:p w14:paraId="63EAA6AE" w14:textId="77777777" w:rsidR="00C878E3" w:rsidRPr="00AF72EE" w:rsidRDefault="00C878E3" w:rsidP="00C878E3">
            <w:pPr>
              <w:numPr>
                <w:ilvl w:val="0"/>
                <w:numId w:val="9"/>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 xml:space="preserve">nie było/jest możliwe pociągnięcie do odpowiedzialności podmiotu gospodarczego, </w:t>
            </w:r>
            <w:r w:rsidRPr="00AF72EE">
              <w:rPr>
                <w:rFonts w:ascii="Arial" w:eastAsia="Times New Roman" w:hAnsi="Arial" w:cs="Arial"/>
                <w:color w:val="000000"/>
                <w:lang w:eastAsia="pl-PL"/>
              </w:rPr>
              <w:lastRenderedPageBreak/>
              <w:t>od którego obszar/teren ten został przejęty np. z uwagi na jego upadłość lub niewypłacalność, a wobec niemożności wyegzekwowania od podmiotu zobowiązanego do usunięcia odpadów, powinien sam usunąć te odpady, </w:t>
            </w:r>
          </w:p>
          <w:p w14:paraId="3C095008" w14:textId="77777777" w:rsidR="00C878E3" w:rsidRPr="00AF72EE" w:rsidRDefault="00C878E3" w:rsidP="00C878E3">
            <w:pPr>
              <w:numPr>
                <w:ilvl w:val="0"/>
                <w:numId w:val="9"/>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AC3201B">
              <w:rPr>
                <w:rFonts w:ascii="Arial" w:eastAsia="Times New Roman" w:hAnsi="Arial" w:cs="Arial"/>
                <w:color w:val="000000" w:themeColor="text1"/>
                <w:lang w:eastAsia="pl-PL"/>
              </w:rPr>
              <w:t>podmiot gospodarczy nie został prawnie zobowiązany do podjęcia takich działań w okresie prowadzenia działalności lub po jej zaprzestaniu. </w:t>
            </w:r>
          </w:p>
          <w:p w14:paraId="3265056A" w14:textId="0AE413E5" w:rsidR="0AC3201B" w:rsidRDefault="0AC3201B" w:rsidP="0AC3201B">
            <w:pPr>
              <w:spacing w:beforeAutospacing="1" w:afterAutospacing="1" w:line="240" w:lineRule="auto"/>
              <w:rPr>
                <w:rFonts w:ascii="Arial" w:eastAsia="Times New Roman" w:hAnsi="Arial" w:cs="Arial"/>
                <w:color w:val="000000" w:themeColor="text1"/>
                <w:lang w:eastAsia="pl-PL"/>
              </w:rPr>
            </w:pPr>
          </w:p>
          <w:p w14:paraId="1BAC43A2"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b/>
                <w:bCs/>
                <w:color w:val="000000"/>
                <w:lang w:eastAsia="pl-PL"/>
              </w:rPr>
              <w:t>Sposób weryfikacji [0/1]: </w:t>
            </w:r>
            <w:r w:rsidRPr="00AF72EE">
              <w:rPr>
                <w:rFonts w:ascii="Arial" w:eastAsia="Times New Roman" w:hAnsi="Arial" w:cs="Arial"/>
                <w:color w:val="000000"/>
                <w:lang w:eastAsia="pl-PL"/>
              </w:rPr>
              <w:t> </w:t>
            </w:r>
          </w:p>
          <w:p w14:paraId="58F459D8"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Wnioskodawca jest organem administracji publicznej, który jest właścicielem obszaru/terenu objętego projektem lub posiada władztwo tego terenu - 1 (kryterium spełnione), </w:t>
            </w:r>
          </w:p>
          <w:p w14:paraId="54902AF1"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  </w:t>
            </w:r>
          </w:p>
          <w:p w14:paraId="39CC36FE"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Jeśli podjęte środki prawne nie doprowadziły do osiągniecia zamierzonego efektu uznaje się wówczas, że Wnioskodawca nie jest traktowany jako „zanieczyszczający” oraz, że wsparcie środkami FE SL jest możliwe i uzasadnione.   </w:t>
            </w:r>
          </w:p>
          <w:p w14:paraId="6A668723"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lastRenderedPageBreak/>
              <w:t>[Wnioskodawca przestawił wymagane dokumenty – 1 (kryterium spełnione), 0 (brak spełnienia kryterium) – brak przedstawienia stosownych dokumentów]   </w:t>
            </w:r>
          </w:p>
          <w:p w14:paraId="17E27411"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lub </w:t>
            </w:r>
          </w:p>
          <w:p w14:paraId="658B7987"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32C22994"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[Wnioskodawca przestawił wymagane dokumenty – 1 (kryterium spełnione), 0 (brak spełnienia kryterium) – brak przedstawienia stosownych dokumentów]   </w:t>
            </w:r>
          </w:p>
          <w:p w14:paraId="71712111" w14:textId="77777777" w:rsidR="00C878E3" w:rsidRPr="00AF72EE" w:rsidRDefault="00C878E3" w:rsidP="00765073">
            <w:pPr>
              <w:spacing w:before="100" w:beforeAutospacing="1" w:after="100" w:afterAutospacing="1" w:line="240" w:lineRule="auto"/>
              <w:textAlignment w:val="baseline"/>
              <w:rPr>
                <w:rFonts w:ascii="Arial" w:eastAsia="Times New Roman" w:hAnsi="Arial" w:cs="Arial"/>
                <w:color w:val="000000"/>
                <w:lang w:eastAsia="pl-PL"/>
              </w:rPr>
            </w:pPr>
            <w:r w:rsidRPr="4E519C31">
              <w:rPr>
                <w:rFonts w:ascii="Arial" w:eastAsia="Times New Roman" w:hAnsi="Arial" w:cs="Arial"/>
                <w:color w:val="000000" w:themeColor="text1"/>
                <w:lang w:eastAsia="pl-PL"/>
              </w:rPr>
              <w:t>lub </w:t>
            </w:r>
          </w:p>
          <w:p w14:paraId="1C0E82C9"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 odniesieniu do gruntów leśnych i rolnych (ust. z dnia 3 lutego 1995 r. o ochronie gruntów rolnych i leśnych) – na podstawie dokumentów uzyskanych od właściwego miejscowo Starosty powiatowego: </w:t>
            </w:r>
          </w:p>
          <w:p w14:paraId="73BC2B5D" w14:textId="77777777" w:rsidR="00C878E3" w:rsidRPr="00AF72EE" w:rsidRDefault="00C878E3" w:rsidP="00C878E3">
            <w:pPr>
              <w:numPr>
                <w:ilvl w:val="0"/>
                <w:numId w:val="10"/>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decyzji o zakończeniu rekultywacji  </w:t>
            </w:r>
          </w:p>
          <w:p w14:paraId="14D88087" w14:textId="77777777" w:rsidR="00C878E3" w:rsidRPr="00AF72EE" w:rsidRDefault="00C878E3" w:rsidP="00765073">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lub </w:t>
            </w:r>
          </w:p>
          <w:p w14:paraId="50C78AB1" w14:textId="77777777" w:rsidR="00C878E3" w:rsidRPr="00AF72EE" w:rsidRDefault="00C878E3" w:rsidP="00C878E3">
            <w:pPr>
              <w:numPr>
                <w:ilvl w:val="0"/>
                <w:numId w:val="11"/>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lastRenderedPageBreak/>
              <w:t>zaświadczenia – stanowiącego, że grunty (obszar/teren) nie były objęte koniecznością przeprowadzenia rekultywacji  </w:t>
            </w:r>
          </w:p>
          <w:p w14:paraId="1220855D"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   </w:t>
            </w:r>
          </w:p>
          <w:p w14:paraId="74A3BC8C" w14:textId="0539BF87" w:rsidR="00C878E3" w:rsidRPr="00AF72EE" w:rsidRDefault="00C878E3" w:rsidP="0AC3201B">
            <w:pPr>
              <w:spacing w:before="100" w:beforeAutospacing="1" w:after="100" w:afterAutospacing="1" w:line="240" w:lineRule="auto"/>
              <w:textAlignment w:val="baseline"/>
              <w:rPr>
                <w:rFonts w:ascii="Arial" w:eastAsia="Times New Roman" w:hAnsi="Arial" w:cs="Arial"/>
                <w:lang w:eastAsia="pl-PL"/>
              </w:rPr>
            </w:pPr>
            <w:r w:rsidRPr="0AC3201B">
              <w:rPr>
                <w:rFonts w:ascii="Arial" w:eastAsia="Times New Roman" w:hAnsi="Arial" w:cs="Arial"/>
                <w:color w:val="000000" w:themeColor="text1"/>
                <w:lang w:eastAsia="pl-PL"/>
              </w:rPr>
              <w:t>[Wnioskodawca przestawił wymagane dokumenty – 1 (kryterium spełnione), 0 (brak spełnienia kryterium) – brak przedstawienia stosownych dokumentów)</w:t>
            </w:r>
            <w:r w:rsidR="5A06D12E" w:rsidRPr="0AC3201B">
              <w:rPr>
                <w:rFonts w:ascii="Arial" w:eastAsia="Times New Roman" w:hAnsi="Arial" w:cs="Arial"/>
                <w:color w:val="000000" w:themeColor="text1"/>
                <w:lang w:eastAsia="pl-PL"/>
              </w:rPr>
              <w:t>.</w:t>
            </w:r>
          </w:p>
          <w:p w14:paraId="04A90B31" w14:textId="6E7D80FD" w:rsidR="00C878E3" w:rsidRPr="00AF72EE" w:rsidRDefault="00C878E3" w:rsidP="0AC3201B">
            <w:pPr>
              <w:spacing w:before="100" w:beforeAutospacing="1" w:after="100" w:afterAutospacing="1" w:line="240" w:lineRule="auto"/>
              <w:textAlignment w:val="baseline"/>
              <w:rPr>
                <w:rFonts w:ascii="Arial" w:eastAsia="Times New Roman" w:hAnsi="Arial" w:cs="Arial"/>
                <w:lang w:eastAsia="pl-PL"/>
              </w:rPr>
            </w:pPr>
            <w:r w:rsidRPr="0AC3201B">
              <w:rPr>
                <w:rFonts w:ascii="Arial" w:eastAsia="Times New Roman" w:hAnsi="Arial" w:cs="Arial"/>
                <w:color w:val="000000" w:themeColor="text1"/>
                <w:lang w:eastAsia="pl-PL"/>
              </w:rPr>
              <w:t> </w:t>
            </w:r>
          </w:p>
        </w:tc>
        <w:tc>
          <w:tcPr>
            <w:tcW w:w="1762" w:type="dxa"/>
            <w:hideMark/>
          </w:tcPr>
          <w:p w14:paraId="641F1870" w14:textId="7A356859"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17F95F06" w14:textId="6DF112FE"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p>
          <w:p w14:paraId="54BF36F4"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46AC1D4F"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53ED4467"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C878E3" w:rsidRPr="00AF72EE" w14:paraId="2C7FAE95" w14:textId="77777777" w:rsidTr="007C2BBA">
        <w:trPr>
          <w:trHeight w:val="300"/>
        </w:trPr>
        <w:tc>
          <w:tcPr>
            <w:tcW w:w="1008" w:type="dxa"/>
            <w:hideMark/>
          </w:tcPr>
          <w:p w14:paraId="7469965E" w14:textId="77777777" w:rsidR="00C878E3" w:rsidRPr="00AF72EE" w:rsidRDefault="00C878E3" w:rsidP="00C878E3">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11BA98B3"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Zgodność projektu z zasadą równości kobiet i mężczyzn </w:t>
            </w:r>
          </w:p>
        </w:tc>
        <w:tc>
          <w:tcPr>
            <w:tcW w:w="5685" w:type="dxa"/>
            <w:hideMark/>
          </w:tcPr>
          <w:p w14:paraId="3E80CAF1"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Przez zgodność z zasadą równości kobiet i mężczyzn należy rozumieć pozytywny lub neutralny wpływ projektu na tę zasadę. </w:t>
            </w:r>
          </w:p>
          <w:p w14:paraId="6DF65711"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w:t>
            </w:r>
          </w:p>
          <w:p w14:paraId="1E770703" w14:textId="3974B35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 xml:space="preserve">Neutralność projektu w stosunku do zasady równości kobiet i mężczyzn dopuszczalna jest tylko w sytuacji, </w:t>
            </w:r>
            <w:r w:rsidRPr="4E519C31">
              <w:rPr>
                <w:rFonts w:ascii="Arial" w:eastAsia="Times New Roman" w:hAnsi="Arial" w:cs="Arial"/>
                <w:lang w:eastAsia="pl-PL"/>
              </w:rPr>
              <w:lastRenderedPageBreak/>
              <w:t>kiedy w ramach projektu wnioskodawca wskaże uzasadnienie, dlaczego dany projekt nie jest w stanie zrealizować jakichkolwiek działań wpływających na spełnienie ww. zasady, a uzasadnienie to zostanie uznane przez instytucję oceniającą projekt za adekwatne i wystarczające.  </w:t>
            </w:r>
          </w:p>
          <w:p w14:paraId="5754BDDA" w14:textId="4D10DEC1"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53212B4A">
              <w:rPr>
                <w:rFonts w:ascii="Arial" w:eastAsia="Times New Roman" w:hAnsi="Arial" w:cs="Arial"/>
                <w:lang w:eastAsia="pl-PL"/>
              </w:rPr>
              <w:t>W przypadku negatywnego wpływu na realizację zasady równości kobiet i mężczyzn kryterium zostanie uznane za niespełnione. </w:t>
            </w:r>
          </w:p>
          <w:p w14:paraId="68BA11C1" w14:textId="340555BD" w:rsidR="00C878E3" w:rsidRPr="00AF72EE" w:rsidRDefault="00C878E3" w:rsidP="0AC3201B">
            <w:pPr>
              <w:spacing w:before="100" w:beforeAutospacing="1" w:after="100" w:afterAutospacing="1" w:line="240" w:lineRule="auto"/>
              <w:textAlignment w:val="baseline"/>
              <w:rPr>
                <w:rFonts w:ascii="Arial" w:eastAsia="Times New Roman" w:hAnsi="Arial" w:cs="Arial"/>
                <w:lang w:eastAsia="pl-PL"/>
              </w:rPr>
            </w:pPr>
            <w:r w:rsidRPr="0AC3201B">
              <w:rPr>
                <w:rFonts w:ascii="Arial" w:eastAsia="Times New Roman" w:hAnsi="Arial" w:cs="Arial"/>
                <w:lang w:eastAsia="pl-PL"/>
              </w:rPr>
              <w:t>Kryterium zostanie zweryfikowane na podstawie zapisów we wniosku o dofinansowanie projektu, zwłaszcza zapisów z części dot. realizacji zasad horyzontalnych. </w:t>
            </w:r>
          </w:p>
          <w:p w14:paraId="69044423" w14:textId="53977F3C" w:rsidR="00C878E3" w:rsidRPr="00AF72EE" w:rsidRDefault="00C878E3" w:rsidP="0AC3201B">
            <w:pPr>
              <w:spacing w:before="100" w:beforeAutospacing="1" w:after="100" w:afterAutospacing="1" w:line="240" w:lineRule="auto"/>
              <w:textAlignment w:val="baseline"/>
              <w:rPr>
                <w:rFonts w:ascii="Arial" w:eastAsia="Times New Roman" w:hAnsi="Arial" w:cs="Arial"/>
                <w:lang w:eastAsia="pl-PL"/>
              </w:rPr>
            </w:pPr>
          </w:p>
        </w:tc>
        <w:tc>
          <w:tcPr>
            <w:tcW w:w="1762" w:type="dxa"/>
            <w:hideMark/>
          </w:tcPr>
          <w:p w14:paraId="63B6DACA" w14:textId="5472936E"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78F45CAF" w14:textId="4A8ED839"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p>
          <w:p w14:paraId="51949597"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4C3BB0F9"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2901289C"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C878E3" w:rsidRPr="00AF72EE" w14:paraId="24412BD6" w14:textId="77777777" w:rsidTr="007C2BBA">
        <w:trPr>
          <w:trHeight w:val="300"/>
        </w:trPr>
        <w:tc>
          <w:tcPr>
            <w:tcW w:w="1008" w:type="dxa"/>
            <w:hideMark/>
          </w:tcPr>
          <w:p w14:paraId="39594FAA" w14:textId="77777777" w:rsidR="00C878E3" w:rsidRPr="00AF72EE" w:rsidRDefault="00C878E3" w:rsidP="00C878E3">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251F5D0"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Zgodność projektu z zasadą równości szans i niedyskryminacji, w tym dostępności dla osób z niepełnosprawnościami </w:t>
            </w:r>
          </w:p>
          <w:p w14:paraId="0D500A3A"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5685" w:type="dxa"/>
            <w:hideMark/>
          </w:tcPr>
          <w:p w14:paraId="52A5087E" w14:textId="1B3E7D43" w:rsidR="00C878E3" w:rsidRPr="00AF72EE" w:rsidRDefault="00C878E3" w:rsidP="00C878E3">
            <w:pPr>
              <w:spacing w:beforeAutospacing="1" w:afterAutospacing="1" w:line="240" w:lineRule="auto"/>
              <w:rPr>
                <w:rFonts w:ascii="Arial" w:eastAsia="Times New Roman" w:hAnsi="Arial" w:cs="Arial"/>
                <w:lang w:eastAsia="pl-PL"/>
              </w:rPr>
            </w:pPr>
            <w:r w:rsidRPr="53212B4A">
              <w:rPr>
                <w:rFonts w:cs="Calibri"/>
              </w:rPr>
              <w:t xml:space="preserve"> </w:t>
            </w:r>
            <w:r w:rsidRPr="00C878E3">
              <w:rPr>
                <w:rFonts w:ascii="Arial" w:eastAsia="Arial" w:hAnsi="Arial" w:cs="Arial"/>
              </w:rPr>
              <w:t xml:space="preserve">Przez </w:t>
            </w:r>
            <w:r w:rsidRPr="00C878E3">
              <w:rPr>
                <w:rFonts w:ascii="Arial" w:eastAsia="Arial" w:hAnsi="Arial" w:cs="Arial"/>
                <w:color w:val="000000" w:themeColor="text1"/>
              </w:rPr>
              <w:t xml:space="preserve">zgodność projektu z zasadą równości szans i niedyskryminacji, w tym dostępności dla osób z </w:t>
            </w:r>
            <w:r w:rsidRPr="00C878E3">
              <w:rPr>
                <w:rFonts w:ascii="Arial" w:eastAsia="Arial" w:hAnsi="Arial" w:cs="Arial"/>
                <w:lang w:eastAsia="pl-PL"/>
              </w:rPr>
              <w:t>niepełnosprawnościami</w:t>
            </w:r>
            <w:r w:rsidRPr="00C878E3">
              <w:rPr>
                <w:rFonts w:ascii="Arial" w:eastAsia="Arial" w:hAnsi="Arial" w:cs="Arial"/>
                <w:color w:val="000000" w:themeColor="text1"/>
              </w:rPr>
              <w:t xml:space="preserve"> należy rozumieć</w:t>
            </w:r>
            <w:r w:rsidRPr="53212B4A">
              <w:rPr>
                <w:rFonts w:ascii="Arial" w:eastAsia="Arial" w:hAnsi="Arial" w:cs="Arial"/>
                <w:color w:val="000000" w:themeColor="text1"/>
              </w:rPr>
              <w:t xml:space="preserve"> </w:t>
            </w:r>
            <w:r w:rsidRPr="00C878E3">
              <w:rPr>
                <w:rFonts w:ascii="Arial" w:eastAsia="Arial" w:hAnsi="Arial" w:cs="Arial"/>
              </w:rPr>
              <w:t>pozytywny wpływ projektu na realizację tej zasady, czyli</w:t>
            </w:r>
            <w:r w:rsidRPr="00C878E3">
              <w:rPr>
                <w:rFonts w:ascii="Arial" w:eastAsia="Arial" w:hAnsi="Arial" w:cs="Arial"/>
                <w:lang w:eastAsia="pl-PL"/>
              </w:rPr>
              <w:t xml:space="preserve"> </w:t>
            </w:r>
            <w:r w:rsidRPr="53212B4A">
              <w:rPr>
                <w:rFonts w:ascii="Arial" w:eastAsia="Times New Roman" w:hAnsi="Arial" w:cs="Arial"/>
                <w:lang w:eastAsia="pl-PL"/>
              </w:rPr>
              <w:t xml:space="preserve">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w:t>
            </w:r>
            <w:r w:rsidRPr="53212B4A">
              <w:rPr>
                <w:rFonts w:ascii="Arial" w:eastAsia="Times New Roman" w:hAnsi="Arial" w:cs="Arial"/>
                <w:lang w:eastAsia="pl-PL"/>
              </w:rPr>
              <w:lastRenderedPageBreak/>
              <w:t>jeśli to niemożliwe – racjonalne usprawnienie (oba zdefiniowane w ww. Wytycznych).  </w:t>
            </w:r>
          </w:p>
          <w:p w14:paraId="2043B72C"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6C81C000">
              <w:rPr>
                <w:rFonts w:ascii="Arial" w:eastAsia="Times New Roman" w:hAnsi="Arial" w:cs="Arial"/>
                <w:lang w:eastAsia="pl-PL"/>
              </w:rPr>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Pr="6C81C000">
              <w:rPr>
                <w:rFonts w:ascii="Arial" w:eastAsia="Times New Roman" w:hAnsi="Arial" w:cs="Arial"/>
                <w:vertAlign w:val="superscript"/>
                <w:lang w:eastAsia="pl-PL"/>
              </w:rPr>
              <w:footnoteReference w:id="1"/>
            </w:r>
            <w:r w:rsidRPr="6C81C000">
              <w:rPr>
                <w:rFonts w:ascii="Arial" w:eastAsia="Times New Roman" w:hAnsi="Arial" w:cs="Arial"/>
                <w:lang w:eastAsia="pl-PL"/>
              </w:rPr>
              <w:t>(m.in. przebudowa</w:t>
            </w:r>
            <w:r w:rsidRPr="6C81C000">
              <w:rPr>
                <w:rFonts w:ascii="Arial" w:eastAsia="Times New Roman" w:hAnsi="Arial" w:cs="Arial"/>
                <w:vertAlign w:val="superscript"/>
                <w:lang w:eastAsia="pl-PL"/>
              </w:rPr>
              <w:footnoteReference w:id="2"/>
            </w:r>
            <w:r w:rsidRPr="6C81C000">
              <w:rPr>
                <w:rFonts w:ascii="Arial" w:eastAsia="Times New Roman" w:hAnsi="Arial" w:cs="Arial"/>
                <w:vertAlign w:val="superscript"/>
                <w:lang w:eastAsia="pl-PL"/>
              </w:rPr>
              <w:t xml:space="preserve"> </w:t>
            </w:r>
            <w:r w:rsidRPr="6C81C000">
              <w:rPr>
                <w:rFonts w:ascii="Arial" w:eastAsia="Times New Roman" w:hAnsi="Arial" w:cs="Arial"/>
                <w:lang w:eastAsia="pl-PL"/>
              </w:rPr>
              <w:t>, rozbudowa</w:t>
            </w:r>
            <w:r w:rsidRPr="00C40950">
              <w:rPr>
                <w:rFonts w:ascii="Arial" w:eastAsia="Times New Roman" w:hAnsi="Arial" w:cs="Arial"/>
                <w:vertAlign w:val="superscript"/>
                <w:lang w:eastAsia="pl-PL"/>
              </w:rPr>
              <w:footnoteReference w:id="3"/>
            </w:r>
            <w:r w:rsidRPr="6C81C000">
              <w:rPr>
                <w:rFonts w:ascii="Arial" w:eastAsia="Times New Roman" w:hAnsi="Arial" w:cs="Arial"/>
                <w:lang w:eastAsia="pl-PL"/>
              </w:rPr>
              <w:t>), zastosowanie standardów dostępności jest obowiązkowe, o ile pozwalają na to warunki techniczne i zakres prowadzonej modernizacji.  </w:t>
            </w:r>
          </w:p>
          <w:p w14:paraId="60D6CDF4"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  </w:t>
            </w:r>
          </w:p>
          <w:p w14:paraId="2BA7E19C"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xml:space="preserve">W przypadku typów projektów, do których nie mają zastosowania standardy dostępności dla polityki spójności na lata 2021-2027 - weryfikacja zapewnienia dostępności produktów (usług) może odbywać się </w:t>
            </w:r>
            <w:r w:rsidRPr="00AF72EE">
              <w:rPr>
                <w:rFonts w:ascii="Arial" w:eastAsia="Times New Roman" w:hAnsi="Arial" w:cs="Arial"/>
                <w:lang w:eastAsia="pl-PL"/>
              </w:rPr>
              <w:lastRenderedPageBreak/>
              <w:t>poprzez spełnienie dodatkowych wymagań w tym zakresie, które zostaną wskazane przez ION w regulaminie naboru.  </w:t>
            </w:r>
          </w:p>
          <w:p w14:paraId="6286DA96" w14:textId="0D420EB4"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53212B4A">
              <w:rPr>
                <w:rFonts w:ascii="Arial" w:eastAsia="Times New Roman" w:hAnsi="Arial" w:cs="Arial"/>
                <w:lang w:eastAsia="pl-PL"/>
              </w:rPr>
              <w:t>W przypadku negatywnego lub neutralnego wpływu projektu na realizację zasady równości szans i niedyskryminacji, w tym dostępność dla osób z niepełnosprawnościami, kryterium zostanie uznane za niespełnione. </w:t>
            </w:r>
          </w:p>
          <w:p w14:paraId="478CF271" w14:textId="530D2409" w:rsidR="00C878E3" w:rsidRPr="00AF72EE" w:rsidRDefault="00C878E3" w:rsidP="0AC3201B">
            <w:pPr>
              <w:spacing w:before="100" w:beforeAutospacing="1" w:after="100" w:afterAutospacing="1" w:line="240" w:lineRule="auto"/>
              <w:textAlignment w:val="baseline"/>
              <w:rPr>
                <w:rFonts w:ascii="Arial" w:eastAsia="Times New Roman" w:hAnsi="Arial" w:cs="Arial"/>
                <w:lang w:eastAsia="pl-PL"/>
              </w:rPr>
            </w:pPr>
            <w:r w:rsidRPr="0AC3201B">
              <w:rPr>
                <w:rFonts w:ascii="Arial" w:eastAsia="Times New Roman" w:hAnsi="Arial" w:cs="Arial"/>
                <w:lang w:eastAsia="pl-PL"/>
              </w:rPr>
              <w:t>Kryterium zostanie zweryfikowane na podstawie zapisów we wniosku o dofinansowanie projektu, zwłaszcza zapisów z części dot. realizacji zasad horyzontalnych. </w:t>
            </w:r>
          </w:p>
          <w:p w14:paraId="6A7CA02E" w14:textId="775E61FA" w:rsidR="00C878E3" w:rsidRPr="00AF72EE" w:rsidRDefault="00C878E3" w:rsidP="0AC3201B">
            <w:pPr>
              <w:spacing w:before="100" w:beforeAutospacing="1" w:after="100" w:afterAutospacing="1" w:line="240" w:lineRule="auto"/>
              <w:textAlignment w:val="baseline"/>
              <w:rPr>
                <w:rFonts w:ascii="Arial" w:eastAsia="Times New Roman" w:hAnsi="Arial" w:cs="Arial"/>
                <w:lang w:eastAsia="pl-PL"/>
              </w:rPr>
            </w:pPr>
          </w:p>
        </w:tc>
        <w:tc>
          <w:tcPr>
            <w:tcW w:w="1762" w:type="dxa"/>
            <w:hideMark/>
          </w:tcPr>
          <w:p w14:paraId="4A19EFEF" w14:textId="1DFCA0D5"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60167AE4" w14:textId="7FB2BACE"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p>
          <w:p w14:paraId="59755937"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05EC6B66"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59E0E86B"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C878E3" w:rsidRPr="00AF72EE" w14:paraId="2163D03A" w14:textId="77777777" w:rsidTr="007C2BBA">
        <w:trPr>
          <w:trHeight w:val="300"/>
        </w:trPr>
        <w:tc>
          <w:tcPr>
            <w:tcW w:w="1008" w:type="dxa"/>
            <w:hideMark/>
          </w:tcPr>
          <w:p w14:paraId="733B77D9" w14:textId="77777777" w:rsidR="00C878E3" w:rsidRPr="00AF72EE" w:rsidRDefault="00C878E3" w:rsidP="00C878E3">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B71A822" w14:textId="684D1C8B"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Zgodność projektu z Kartą Praw Podstawowych Unii Europejskiej z dnia 26 października 2012 r. (Dz. Urz. UE C 326 z 26.10.2012, str. 391), w zakresie odnoszącym się do sposobu realizacji, zakresu projektu i wnioskodawcy.</w:t>
            </w:r>
          </w:p>
        </w:tc>
        <w:tc>
          <w:tcPr>
            <w:tcW w:w="5685" w:type="dxa"/>
            <w:hideMark/>
          </w:tcPr>
          <w:p w14:paraId="5661FA2E" w14:textId="54F3A89E" w:rsidR="00C878E3" w:rsidRPr="00C878E3" w:rsidRDefault="00C878E3" w:rsidP="00341147">
            <w:pPr>
              <w:spacing w:beforeAutospacing="1" w:afterAutospacing="1" w:line="240" w:lineRule="auto"/>
              <w:rPr>
                <w:rFonts w:ascii="Arial" w:eastAsia="Arial" w:hAnsi="Arial" w:cs="Arial"/>
              </w:rPr>
            </w:pPr>
            <w:r w:rsidRPr="00C878E3">
              <w:rPr>
                <w:rFonts w:ascii="Arial" w:eastAsia="Arial" w:hAnsi="Arial" w:cs="Arial"/>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07C7A7DB" w14:textId="7ECC5E00" w:rsidR="00C878E3" w:rsidRPr="00C878E3" w:rsidRDefault="00C878E3" w:rsidP="00C878E3">
            <w:pPr>
              <w:spacing w:beforeAutospacing="1" w:afterAutospacing="1" w:line="240" w:lineRule="auto"/>
              <w:rPr>
                <w:rFonts w:ascii="Arial" w:eastAsia="Arial" w:hAnsi="Arial" w:cs="Arial"/>
              </w:rPr>
            </w:pPr>
            <w:r w:rsidRPr="00C878E3">
              <w:rPr>
                <w:rFonts w:ascii="Arial" w:eastAsia="Arial" w:hAnsi="Arial" w:cs="Arial"/>
              </w:rPr>
              <w:t xml:space="preserve">Wsparcie polityki spójności będzie udzielane wyłącznie </w:t>
            </w:r>
            <w:r w:rsidRPr="00C878E3">
              <w:rPr>
                <w:rFonts w:ascii="Arial" w:eastAsia="Arial" w:hAnsi="Arial" w:cs="Arial"/>
                <w:lang w:eastAsia="pl-PL"/>
              </w:rPr>
              <w:t>projektom</w:t>
            </w:r>
            <w:r w:rsidRPr="00C878E3">
              <w:rPr>
                <w:rFonts w:ascii="Arial" w:eastAsia="Arial" w:hAnsi="Arial" w:cs="Arial"/>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w:t>
            </w:r>
            <w:r w:rsidRPr="00C878E3">
              <w:rPr>
                <w:rFonts w:ascii="Arial" w:eastAsia="Arial" w:hAnsi="Arial" w:cs="Arial"/>
              </w:rPr>
              <w:lastRenderedPageBreak/>
              <w:t>umowy o dofinansowanie), że również do tej pory nie podjął jakichkolwiek działań dyskryminujących / uchwał, sprzecznych z zasadami, o których mowa w art. 9 ust. 3 rozporządzenia nr 2021/1060, nie  zostały</w:t>
            </w:r>
            <w:r w:rsidRPr="68225BA2">
              <w:rPr>
                <w:rFonts w:ascii="Arial" w:eastAsia="Arial" w:hAnsi="Arial" w:cs="Arial"/>
              </w:rPr>
              <w:t xml:space="preserve"> opublikowane</w:t>
            </w:r>
            <w:r w:rsidRPr="00C878E3">
              <w:rPr>
                <w:rFonts w:ascii="Arial" w:eastAsia="Arial" w:hAnsi="Arial" w:cs="Arial"/>
              </w:rPr>
              <w:t xml:space="preserv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w:t>
            </w:r>
            <w:r w:rsidRPr="68225BA2">
              <w:rPr>
                <w:rFonts w:ascii="Arial" w:eastAsia="Arial" w:hAnsi="Arial" w:cs="Arial"/>
              </w:rPr>
              <w:t>,</w:t>
            </w:r>
            <w:r w:rsidRPr="00C878E3">
              <w:rPr>
                <w:rFonts w:ascii="Arial" w:eastAsia="Arial" w:hAnsi="Arial" w:cs="Arial"/>
              </w:rPr>
              <w:t xml:space="preserve"> gdy wnioskodawcą jest podmiot kontrolowany przez JST lub od niej zależny, wymóg dotyczy również tej JST. W przeciwnym razie wsparcie w ramach polityki spójności nie może być udzielone</w:t>
            </w:r>
            <w:r w:rsidRPr="68225BA2">
              <w:rPr>
                <w:rFonts w:ascii="Arial" w:eastAsia="Arial" w:hAnsi="Arial" w:cs="Arial"/>
              </w:rPr>
              <w:t>.</w:t>
            </w:r>
          </w:p>
          <w:p w14:paraId="05BE8302" w14:textId="354832BC" w:rsidR="004D5501" w:rsidRPr="00AF72EE" w:rsidRDefault="00C878E3" w:rsidP="0AC3201B">
            <w:pPr>
              <w:spacing w:beforeAutospacing="1" w:afterAutospacing="1" w:line="240" w:lineRule="auto"/>
              <w:rPr>
                <w:rFonts w:ascii="Arial" w:eastAsia="Times New Roman" w:hAnsi="Arial" w:cs="Arial"/>
                <w:lang w:eastAsia="pl-PL"/>
              </w:rPr>
            </w:pPr>
            <w:r w:rsidRPr="0AC3201B">
              <w:rPr>
                <w:rFonts w:ascii="Arial" w:eastAsia="Arial" w:hAnsi="Arial" w:cs="Arial"/>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r w:rsidRPr="0AC3201B">
              <w:rPr>
                <w:rFonts w:ascii="Arial" w:eastAsia="Times New Roman" w:hAnsi="Arial" w:cs="Arial"/>
                <w:lang w:eastAsia="pl-PL"/>
              </w:rPr>
              <w:t> </w:t>
            </w:r>
          </w:p>
          <w:p w14:paraId="58FAC893" w14:textId="59E57724" w:rsidR="004D5501" w:rsidRPr="00AF72EE" w:rsidRDefault="004D5501" w:rsidP="0AC3201B">
            <w:pPr>
              <w:spacing w:beforeAutospacing="1" w:afterAutospacing="1" w:line="240" w:lineRule="auto"/>
              <w:rPr>
                <w:rFonts w:ascii="Arial" w:eastAsia="Times New Roman" w:hAnsi="Arial" w:cs="Arial"/>
                <w:lang w:eastAsia="pl-PL"/>
              </w:rPr>
            </w:pPr>
          </w:p>
        </w:tc>
        <w:tc>
          <w:tcPr>
            <w:tcW w:w="1762" w:type="dxa"/>
            <w:hideMark/>
          </w:tcPr>
          <w:p w14:paraId="27EDA56B" w14:textId="714CE712"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62EFB091" w14:textId="2E4990EE"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p>
          <w:p w14:paraId="20559B72"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0F39260E"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1E759F0F"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C878E3" w:rsidRPr="00AF72EE" w14:paraId="169B6C5E" w14:textId="77777777" w:rsidTr="007C2BBA">
        <w:trPr>
          <w:trHeight w:val="300"/>
        </w:trPr>
        <w:tc>
          <w:tcPr>
            <w:tcW w:w="1008" w:type="dxa"/>
            <w:hideMark/>
          </w:tcPr>
          <w:p w14:paraId="0D380961" w14:textId="77777777" w:rsidR="00C878E3" w:rsidRPr="00AF72EE" w:rsidRDefault="00C878E3" w:rsidP="00C878E3">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p w14:paraId="39CC8C94" w14:textId="77777777" w:rsidR="00C878E3" w:rsidRPr="00AF72EE" w:rsidRDefault="00C878E3" w:rsidP="00341147">
            <w:p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76EF738" w14:textId="4B2EAEB9" w:rsidR="00C878E3" w:rsidRPr="00AF72EE" w:rsidRDefault="00C878E3" w:rsidP="0AC3201B">
            <w:pPr>
              <w:spacing w:before="100" w:beforeAutospacing="1" w:after="100" w:afterAutospacing="1" w:line="240" w:lineRule="auto"/>
              <w:textAlignment w:val="baseline"/>
              <w:rPr>
                <w:rFonts w:ascii="Arial" w:eastAsia="Times New Roman" w:hAnsi="Arial" w:cs="Arial"/>
                <w:lang w:eastAsia="pl-PL"/>
              </w:rPr>
            </w:pPr>
            <w:r w:rsidRPr="0AC3201B">
              <w:rPr>
                <w:rFonts w:ascii="Arial" w:eastAsia="Times New Roman" w:hAnsi="Arial" w:cs="Arial"/>
                <w:lang w:eastAsia="pl-PL"/>
              </w:rPr>
              <w:t xml:space="preserve">Zgodność projektu z Konwencją o Prawach Osób Niepełnosprawnych, sporządzoną w Nowym Jorku dnia 13 grudnia 2006 r. (Dz. U. z 2012 r. poz. 1169, z późn. zm.), w zakresie </w:t>
            </w:r>
            <w:r w:rsidRPr="0AC3201B">
              <w:rPr>
                <w:rFonts w:ascii="Arial" w:eastAsia="Times New Roman" w:hAnsi="Arial" w:cs="Arial"/>
                <w:lang w:eastAsia="pl-PL"/>
              </w:rPr>
              <w:lastRenderedPageBreak/>
              <w:t>odnoszącym się do sposobu realizacji, zakresu projektu i wnioskodawcy. </w:t>
            </w:r>
          </w:p>
          <w:p w14:paraId="7739E866" w14:textId="661599B4" w:rsidR="00C878E3" w:rsidRPr="00AF72EE" w:rsidRDefault="00C878E3" w:rsidP="0AC3201B">
            <w:pPr>
              <w:spacing w:before="100" w:beforeAutospacing="1" w:after="100" w:afterAutospacing="1" w:line="240" w:lineRule="auto"/>
              <w:textAlignment w:val="baseline"/>
              <w:rPr>
                <w:rFonts w:ascii="Arial" w:eastAsia="Times New Roman" w:hAnsi="Arial" w:cs="Arial"/>
                <w:lang w:eastAsia="pl-PL"/>
              </w:rPr>
            </w:pPr>
          </w:p>
        </w:tc>
        <w:tc>
          <w:tcPr>
            <w:tcW w:w="5685" w:type="dxa"/>
            <w:hideMark/>
          </w:tcPr>
          <w:p w14:paraId="03957AB5"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Zgodność projektu z Konwencją o Prawach Osób Niepełnosprawnych, na etapie oceny wniosku należy rozumieć jako brak sprzeczności pomiędzy zapisami projektu a wymogami tego dokumentu. </w:t>
            </w:r>
          </w:p>
          <w:p w14:paraId="189129BA" w14:textId="6CFFFDC6"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p>
          <w:p w14:paraId="13FA9259" w14:textId="77777777" w:rsidR="00C878E3" w:rsidRDefault="00C878E3" w:rsidP="00341147">
            <w:pPr>
              <w:rPr>
                <w:rFonts w:cs="Calibri"/>
              </w:rPr>
            </w:pPr>
            <w:r w:rsidRPr="53212B4A">
              <w:rPr>
                <w:rFonts w:ascii="Arial" w:eastAsia="Times New Roman" w:hAnsi="Arial" w:cs="Arial"/>
                <w:lang w:eastAsia="pl-PL"/>
              </w:rPr>
              <w:t xml:space="preserve">Kryterium zostanie zweryfikowane na podstawie zapisów we wniosku o dofinansowanie projektu, </w:t>
            </w:r>
            <w:r w:rsidRPr="53212B4A">
              <w:rPr>
                <w:rFonts w:ascii="Arial" w:eastAsia="Times New Roman" w:hAnsi="Arial" w:cs="Arial"/>
                <w:lang w:eastAsia="pl-PL"/>
              </w:rPr>
              <w:lastRenderedPageBreak/>
              <w:t>zwłaszcza zapisów z części dot. realizacji zasad horyzontalnych. </w:t>
            </w:r>
          </w:p>
          <w:p w14:paraId="0ECD28A4"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1762" w:type="dxa"/>
            <w:hideMark/>
          </w:tcPr>
          <w:p w14:paraId="6F9CD9EA" w14:textId="0235ACB9"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6F60EB01" w14:textId="602FD4E6"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p>
          <w:p w14:paraId="74246F16"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34C68439"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3ECB4178"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C878E3" w:rsidRPr="00AF72EE" w14:paraId="608D41F5" w14:textId="77777777" w:rsidTr="007C2BBA">
        <w:trPr>
          <w:trHeight w:val="300"/>
        </w:trPr>
        <w:tc>
          <w:tcPr>
            <w:tcW w:w="1008" w:type="dxa"/>
            <w:hideMark/>
          </w:tcPr>
          <w:p w14:paraId="63990878" w14:textId="77777777" w:rsidR="00C878E3" w:rsidRPr="00AF72EE" w:rsidRDefault="00C878E3" w:rsidP="00C878E3">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0E6D7E3"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Zgodność projektu z zasadą deinstytucjonalizacji (dotyczy CP 4) </w:t>
            </w:r>
          </w:p>
        </w:tc>
        <w:tc>
          <w:tcPr>
            <w:tcW w:w="5685" w:type="dxa"/>
            <w:hideMark/>
          </w:tcPr>
          <w:p w14:paraId="06D5E952" w14:textId="787A2DA3" w:rsidR="00C878E3" w:rsidRPr="00AF72EE" w:rsidRDefault="00C878E3" w:rsidP="0AC3201B">
            <w:pPr>
              <w:spacing w:before="100" w:beforeAutospacing="1" w:after="100" w:afterAutospacing="1" w:line="240" w:lineRule="auto"/>
              <w:textAlignment w:val="baseline"/>
              <w:rPr>
                <w:rFonts w:ascii="Arial" w:eastAsia="Times New Roman" w:hAnsi="Arial" w:cs="Arial"/>
                <w:lang w:eastAsia="pl-PL"/>
              </w:rPr>
            </w:pPr>
            <w:r w:rsidRPr="0AC3201B">
              <w:rPr>
                <w:rFonts w:ascii="Arial" w:eastAsia="Times New Roman" w:hAnsi="Arial" w:cs="Arial"/>
                <w:color w:val="000000" w:themeColor="text1"/>
                <w:lang w:eastAsia="pl-PL"/>
              </w:rPr>
              <w:t>Wsparcie będzie udzielane wyłącznie projektom zgodnym z zasadą deinstytucjonalizacji.  Inwestycje infrastrukturalne w placówki świadczące całodobową opiekę długoterminową w formach instytucjonalnych (</w:t>
            </w:r>
            <w:r w:rsidRPr="0AC3201B">
              <w:rPr>
                <w:rFonts w:ascii="Arial" w:eastAsia="Times New Roman" w:hAnsi="Arial" w:cs="Arial"/>
                <w:lang w:eastAsia="pl-PL"/>
              </w:rPr>
              <w:t>w rozumieniu Wytycznych dotyczących realizacji projektów z udziałem środków Europejskiego Funduszu Społecznego Plus w regionalnych programach na lata 2021–2027) nie będą wspierane.</w:t>
            </w:r>
          </w:p>
          <w:p w14:paraId="32F4CF58" w14:textId="4287CD33" w:rsidR="00C878E3" w:rsidRPr="00AF72EE" w:rsidRDefault="00C878E3" w:rsidP="0AC3201B">
            <w:pPr>
              <w:spacing w:before="100" w:beforeAutospacing="1" w:after="100" w:afterAutospacing="1" w:line="240" w:lineRule="auto"/>
              <w:textAlignment w:val="baseline"/>
              <w:rPr>
                <w:rFonts w:ascii="Arial" w:eastAsia="Times New Roman" w:hAnsi="Arial" w:cs="Arial"/>
                <w:color w:val="000000" w:themeColor="text1"/>
                <w:lang w:eastAsia="pl-PL"/>
              </w:rPr>
            </w:pPr>
          </w:p>
        </w:tc>
        <w:tc>
          <w:tcPr>
            <w:tcW w:w="1762" w:type="dxa"/>
            <w:hideMark/>
          </w:tcPr>
          <w:p w14:paraId="74C33F6E" w14:textId="10A78B48"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TAK</w:t>
            </w:r>
          </w:p>
          <w:p w14:paraId="016549DA" w14:textId="0696F571"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p>
          <w:p w14:paraId="25CED4D6"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0AC7E8C4"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32397012"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C878E3" w:rsidRPr="00AF72EE" w14:paraId="3D5DF4BC" w14:textId="77777777" w:rsidTr="007C2BBA">
        <w:trPr>
          <w:trHeight w:val="300"/>
        </w:trPr>
        <w:tc>
          <w:tcPr>
            <w:tcW w:w="1008" w:type="dxa"/>
            <w:hideMark/>
          </w:tcPr>
          <w:p w14:paraId="26284D47" w14:textId="77777777" w:rsidR="00C878E3" w:rsidRPr="00AF72EE" w:rsidRDefault="00C878E3" w:rsidP="00C878E3">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32962EC"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Prawidłowość zawarcia partnerstwa – w tym partnerstwa publiczno - prywatnego (jeśli dotyczy) </w:t>
            </w:r>
          </w:p>
        </w:tc>
        <w:tc>
          <w:tcPr>
            <w:tcW w:w="5685" w:type="dxa"/>
            <w:hideMark/>
          </w:tcPr>
          <w:p w14:paraId="15C4F88A"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W ramach kryterium weryfikowane będzie:  </w:t>
            </w:r>
          </w:p>
          <w:p w14:paraId="407F82E6" w14:textId="77777777" w:rsidR="00C878E3" w:rsidRPr="00AF72EE" w:rsidRDefault="00C878E3" w:rsidP="00C878E3">
            <w:pPr>
              <w:numPr>
                <w:ilvl w:val="0"/>
                <w:numId w:val="18"/>
              </w:numPr>
              <w:spacing w:before="100" w:beforeAutospacing="1" w:after="100" w:afterAutospacing="1" w:line="240" w:lineRule="auto"/>
              <w:ind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przedstawiono zakres i formę udziału poszczególnych partnerów w projekcie, w tym podział obowiązków związanych z utrzymaniem projektu co najmniej w okresie trwałości,  </w:t>
            </w:r>
          </w:p>
          <w:p w14:paraId="76CD974E" w14:textId="3168C179" w:rsidR="00C878E3" w:rsidRDefault="00C878E3" w:rsidP="3BE7F33F">
            <w:pPr>
              <w:numPr>
                <w:ilvl w:val="0"/>
                <w:numId w:val="18"/>
              </w:numPr>
              <w:spacing w:beforeAutospacing="1" w:afterAutospacing="1" w:line="240" w:lineRule="auto"/>
              <w:ind w:firstLine="0"/>
              <w:rPr>
                <w:rFonts w:ascii="Arial" w:eastAsia="Times New Roman" w:hAnsi="Arial" w:cs="Arial"/>
                <w:color w:val="000000" w:themeColor="text1"/>
                <w:lang w:eastAsia="pl-PL"/>
              </w:rPr>
            </w:pPr>
            <w:r w:rsidRPr="3EA7C264">
              <w:rPr>
                <w:rFonts w:ascii="Arial" w:eastAsia="Times New Roman" w:hAnsi="Arial" w:cs="Arial"/>
                <w:color w:val="000000" w:themeColor="text1"/>
                <w:lang w:eastAsia="pl-PL"/>
              </w:rPr>
              <w:t>czy załączono załącznik: podpisana umowa partnerstwa (dotyczy partnerstwa zawartego zgodnie z art. 39 ustawy z dnia 28 kwietnia</w:t>
            </w:r>
            <w:r w:rsidR="1B9F743B" w:rsidRPr="3EA7C264">
              <w:rPr>
                <w:rFonts w:ascii="Arial" w:eastAsia="Times New Roman" w:hAnsi="Arial" w:cs="Arial"/>
                <w:color w:val="000000" w:themeColor="text1"/>
                <w:lang w:eastAsia="pl-PL"/>
              </w:rPr>
              <w:t xml:space="preserve"> 2022 roku</w:t>
            </w:r>
            <w:r w:rsidRPr="3EA7C264">
              <w:rPr>
                <w:rFonts w:ascii="Arial" w:eastAsia="Times New Roman" w:hAnsi="Arial" w:cs="Arial"/>
                <w:color w:val="000000" w:themeColor="text1"/>
                <w:lang w:eastAsia="pl-PL"/>
              </w:rPr>
              <w:t xml:space="preserve"> o zasadach realizacji zadań finansowanych ze środków europejskich w perspektywie finansowej 2021–2027</w:t>
            </w:r>
          </w:p>
          <w:p w14:paraId="48327ECD" w14:textId="1BEBCBC8" w:rsidR="00C878E3" w:rsidRPr="00AF72EE" w:rsidRDefault="00C878E3" w:rsidP="3BE7F33F">
            <w:pPr>
              <w:numPr>
                <w:ilvl w:val="0"/>
                <w:numId w:val="18"/>
              </w:numPr>
              <w:spacing w:before="100" w:beforeAutospacing="1" w:after="100" w:afterAutospacing="1" w:line="240" w:lineRule="auto"/>
              <w:ind w:firstLine="0"/>
              <w:textAlignment w:val="baseline"/>
              <w:rPr>
                <w:rFonts w:ascii="Arial" w:eastAsia="Times New Roman" w:hAnsi="Arial" w:cs="Arial"/>
                <w:lang w:eastAsia="pl-PL"/>
              </w:rPr>
            </w:pPr>
            <w:r w:rsidRPr="3EA7C264">
              <w:rPr>
                <w:rFonts w:ascii="Arial" w:eastAsia="Times New Roman" w:hAnsi="Arial" w:cs="Arial"/>
                <w:color w:val="000000" w:themeColor="text1"/>
                <w:lang w:eastAsia="pl-PL"/>
              </w:rPr>
              <w:t>czy w przypadku projektu partnerskiego, dochowano wszystkich obowiązków wynikających z ustawy z dnia 28 kwietnia</w:t>
            </w:r>
            <w:r w:rsidR="262F72FC" w:rsidRPr="3EA7C264">
              <w:rPr>
                <w:rFonts w:ascii="Arial" w:eastAsia="Times New Roman" w:hAnsi="Arial" w:cs="Arial"/>
                <w:color w:val="000000" w:themeColor="text1"/>
                <w:lang w:eastAsia="pl-PL"/>
              </w:rPr>
              <w:t xml:space="preserve"> 2022 roku</w:t>
            </w:r>
            <w:r w:rsidRPr="3EA7C264">
              <w:rPr>
                <w:rFonts w:ascii="Arial" w:eastAsia="Times New Roman" w:hAnsi="Arial" w:cs="Arial"/>
                <w:color w:val="000000" w:themeColor="text1"/>
                <w:lang w:eastAsia="pl-PL"/>
              </w:rPr>
              <w:t xml:space="preserve"> o zasadach realizacji zadań finansowanych </w:t>
            </w:r>
            <w:r w:rsidRPr="3EA7C264">
              <w:rPr>
                <w:rFonts w:ascii="Arial" w:eastAsia="Times New Roman" w:hAnsi="Arial" w:cs="Arial"/>
                <w:color w:val="000000" w:themeColor="text1"/>
                <w:lang w:eastAsia="pl-PL"/>
              </w:rPr>
              <w:lastRenderedPageBreak/>
              <w:t>ze środków europejskich w perspektywie finansowej 2021–2027, </w:t>
            </w:r>
          </w:p>
          <w:p w14:paraId="68DF6490" w14:textId="6001530B" w:rsidR="00C878E3" w:rsidRPr="00AF72EE" w:rsidRDefault="00C878E3" w:rsidP="0AC3201B">
            <w:pPr>
              <w:numPr>
                <w:ilvl w:val="0"/>
                <w:numId w:val="18"/>
              </w:numPr>
              <w:spacing w:before="100" w:beforeAutospacing="1" w:after="100" w:afterAutospacing="1" w:line="240" w:lineRule="auto"/>
              <w:ind w:firstLine="0"/>
              <w:textAlignment w:val="baseline"/>
              <w:rPr>
                <w:rFonts w:ascii="Arial" w:eastAsia="Times New Roman" w:hAnsi="Arial" w:cs="Arial"/>
                <w:lang w:eastAsia="pl-PL"/>
              </w:rPr>
            </w:pPr>
            <w:r w:rsidRPr="3EA7C264">
              <w:rPr>
                <w:rFonts w:ascii="Arial" w:eastAsia="Times New Roman" w:hAnsi="Arial" w:cs="Arial"/>
                <w:color w:val="000000" w:themeColor="text1"/>
                <w:lang w:eastAsia="pl-PL"/>
              </w:rPr>
              <w:t>czy w przypadku projektu hybrydowego, dochowano wszystkich obowiązków wynikających z Rozporządzenia Parlamentu Europejskiego i Rady (UE) 2021/1060 z dnia 24 czerwca 2021 r., oraz art. 40. 1. ustawy z dnia 28 kwietnia</w:t>
            </w:r>
            <w:r w:rsidR="563764B9" w:rsidRPr="3EA7C264">
              <w:rPr>
                <w:rFonts w:ascii="Arial" w:eastAsia="Times New Roman" w:hAnsi="Arial" w:cs="Arial"/>
                <w:color w:val="000000" w:themeColor="text1"/>
                <w:lang w:eastAsia="pl-PL"/>
              </w:rPr>
              <w:t xml:space="preserve"> 2022 roku</w:t>
            </w:r>
            <w:r w:rsidRPr="3EA7C264">
              <w:rPr>
                <w:rFonts w:ascii="Arial" w:eastAsia="Times New Roman" w:hAnsi="Arial" w:cs="Arial"/>
                <w:color w:val="000000" w:themeColor="text1"/>
                <w:lang w:eastAsia="pl-PL"/>
              </w:rPr>
              <w:t xml:space="preserve"> o zasadach realizacji zadań finansowanych ze środków europejskich w perspektywie finansowej 2021–2027 oraz z ustawy z dnia 19 grudnia 2008 r (Dz.U. z 2022 r. poz. 407) o partnerstwie publiczno –prywatnym (Rozdział 1a-4)? </w:t>
            </w:r>
          </w:p>
          <w:p w14:paraId="543754DD" w14:textId="42C411F8" w:rsidR="00C878E3" w:rsidRPr="00AF72EE" w:rsidRDefault="00C878E3" w:rsidP="0AC3201B">
            <w:pPr>
              <w:spacing w:before="100" w:beforeAutospacing="1" w:after="100" w:afterAutospacing="1" w:line="240" w:lineRule="auto"/>
              <w:textAlignment w:val="baseline"/>
              <w:rPr>
                <w:rFonts w:ascii="Arial" w:eastAsia="Times New Roman" w:hAnsi="Arial" w:cs="Arial"/>
                <w:lang w:eastAsia="pl-PL"/>
              </w:rPr>
            </w:pPr>
          </w:p>
        </w:tc>
        <w:tc>
          <w:tcPr>
            <w:tcW w:w="1762" w:type="dxa"/>
            <w:hideMark/>
          </w:tcPr>
          <w:p w14:paraId="69BF8CAE" w14:textId="072F5526"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TA</w:t>
            </w:r>
          </w:p>
          <w:p w14:paraId="7484ECB7" w14:textId="3DE241C9"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p>
          <w:p w14:paraId="2A7A0BD6"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2724E530"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4D79311D"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C878E3" w:rsidRPr="00AF72EE" w14:paraId="75DF36F2" w14:textId="77777777" w:rsidTr="007C2BBA">
        <w:trPr>
          <w:trHeight w:val="300"/>
        </w:trPr>
        <w:tc>
          <w:tcPr>
            <w:tcW w:w="1008" w:type="dxa"/>
            <w:hideMark/>
          </w:tcPr>
          <w:p w14:paraId="5882A9E9" w14:textId="77777777" w:rsidR="00C878E3" w:rsidRPr="00AF72EE" w:rsidRDefault="00C878E3" w:rsidP="00C878E3">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27BD32C7"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Wynikanie projektu z aktualnego i pozytywnie zaopiniowanego programu rewitalizacji (jeśli dotyczy) </w:t>
            </w:r>
          </w:p>
        </w:tc>
        <w:tc>
          <w:tcPr>
            <w:tcW w:w="5685" w:type="dxa"/>
            <w:hideMark/>
          </w:tcPr>
          <w:p w14:paraId="2051BBAF"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  </w:t>
            </w:r>
          </w:p>
          <w:p w14:paraId="7A99F5AC"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Przedmiotem oceny formalnej jest potwierdzenie:  </w:t>
            </w:r>
          </w:p>
          <w:p w14:paraId="7F72C429" w14:textId="77777777" w:rsidR="00C878E3" w:rsidRPr="00AF72EE" w:rsidRDefault="00C878E3" w:rsidP="00C878E3">
            <w:pPr>
              <w:numPr>
                <w:ilvl w:val="0"/>
                <w:numId w:val="19"/>
              </w:numPr>
              <w:spacing w:before="100" w:beforeAutospacing="1" w:after="100" w:afterAutospacing="1" w:line="240" w:lineRule="auto"/>
              <w:ind w:left="1080" w:firstLine="0"/>
              <w:textAlignment w:val="baseline"/>
              <w:rPr>
                <w:rFonts w:ascii="Arial" w:eastAsia="Times New Roman" w:hAnsi="Arial" w:cs="Arial"/>
                <w:lang w:eastAsia="pl-PL"/>
              </w:rPr>
            </w:pPr>
            <w:r w:rsidRPr="4E519C31">
              <w:rPr>
                <w:rFonts w:ascii="Arial" w:eastAsia="Times New Roman" w:hAnsi="Arial" w:cs="Arial"/>
                <w:lang w:eastAsia="pl-PL"/>
              </w:rPr>
              <w:t>Czy program rewitalizacji, zatwierdzony został nie później niż dzień złożenia wniosku o dofinansowanie i znajduje się w wykazie programów rewitalizacji województwa śląskiego zamieszczonego w Wykazie programów rewitalizacji Województwa Śląskiego?  </w:t>
            </w:r>
          </w:p>
          <w:p w14:paraId="70DC62AF" w14:textId="77777777" w:rsidR="00C878E3" w:rsidRPr="00AF72EE" w:rsidRDefault="00C878E3" w:rsidP="00C878E3">
            <w:pPr>
              <w:numPr>
                <w:ilvl w:val="0"/>
                <w:numId w:val="19"/>
              </w:numPr>
              <w:spacing w:before="100" w:beforeAutospacing="1" w:after="100" w:afterAutospacing="1" w:line="240" w:lineRule="auto"/>
              <w:ind w:left="1080" w:firstLine="0"/>
              <w:textAlignment w:val="baseline"/>
              <w:rPr>
                <w:rFonts w:ascii="Arial" w:eastAsia="Times New Roman" w:hAnsi="Arial" w:cs="Arial"/>
                <w:lang w:eastAsia="pl-PL"/>
              </w:rPr>
            </w:pPr>
            <w:r w:rsidRPr="4E519C31">
              <w:rPr>
                <w:rFonts w:ascii="Arial" w:eastAsia="Times New Roman" w:hAnsi="Arial" w:cs="Arial"/>
                <w:lang w:eastAsia="pl-PL"/>
              </w:rPr>
              <w:lastRenderedPageBreak/>
              <w:t>Czy projekt znajduje się na liście planowanych podstawowych/ogólnej charakterystyki pozostałych przedsięwzięć rewitalizacyjnych określonych w programie rewitalizacji? </w:t>
            </w:r>
          </w:p>
          <w:p w14:paraId="51C2D546" w14:textId="77777777" w:rsidR="00C878E3" w:rsidRPr="00AF72EE" w:rsidRDefault="00C878E3" w:rsidP="00C878E3">
            <w:pPr>
              <w:numPr>
                <w:ilvl w:val="0"/>
                <w:numId w:val="19"/>
              </w:numPr>
              <w:spacing w:before="100" w:beforeAutospacing="1" w:after="100" w:afterAutospacing="1" w:line="240" w:lineRule="auto"/>
              <w:ind w:left="1080" w:firstLine="0"/>
              <w:textAlignment w:val="baseline"/>
              <w:rPr>
                <w:rFonts w:ascii="Arial" w:eastAsia="Times New Roman" w:hAnsi="Arial" w:cs="Arial"/>
                <w:lang w:eastAsia="pl-PL"/>
              </w:rPr>
            </w:pPr>
            <w:r w:rsidRPr="4E519C31">
              <w:rPr>
                <w:rFonts w:ascii="Arial" w:eastAsia="Times New Roman" w:hAnsi="Arial" w:cs="Arial"/>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4E519C31">
              <w:rPr>
                <w:rFonts w:ascii="Arial" w:eastAsia="Times New Roman" w:hAnsi="Arial" w:cs="Arial"/>
                <w:i/>
                <w:iCs/>
                <w:lang w:eastAsia="pl-PL"/>
              </w:rPr>
              <w:t>Otwartego Regionalnego Systemu Informacji Przestrzennej Województwa Śląskiego</w:t>
            </w:r>
            <w:r w:rsidRPr="4E519C31">
              <w:rPr>
                <w:rFonts w:ascii="Arial" w:eastAsia="Times New Roman" w:hAnsi="Arial" w:cs="Arial"/>
                <w:b/>
                <w:bCs/>
                <w:lang w:eastAsia="pl-PL"/>
              </w:rPr>
              <w:t xml:space="preserve"> (ORSIP 2.0 lub jego aktualizacja)</w:t>
            </w:r>
            <w:r w:rsidRPr="4E519C31">
              <w:rPr>
                <w:rFonts w:ascii="Arial" w:eastAsia="Times New Roman" w:hAnsi="Arial" w:cs="Arial"/>
                <w:lang w:eastAsia="pl-PL"/>
              </w:rPr>
              <w:t>?  </w:t>
            </w:r>
          </w:p>
          <w:p w14:paraId="37372AF6" w14:textId="1249D096" w:rsidR="00C878E3" w:rsidRPr="00AF72EE" w:rsidRDefault="00C878E3" w:rsidP="0AC3201B">
            <w:pPr>
              <w:numPr>
                <w:ilvl w:val="0"/>
                <w:numId w:val="19"/>
              </w:numPr>
              <w:spacing w:beforeAutospacing="1" w:afterAutospacing="1" w:line="240" w:lineRule="auto"/>
              <w:ind w:left="1080" w:firstLine="0"/>
              <w:rPr>
                <w:rFonts w:ascii="Arial" w:eastAsia="Times New Roman" w:hAnsi="Arial" w:cs="Arial"/>
                <w:lang w:eastAsia="pl-PL"/>
              </w:rPr>
            </w:pPr>
            <w:r w:rsidRPr="3BE7F33F">
              <w:rPr>
                <w:rFonts w:ascii="Arial" w:eastAsia="Times New Roman" w:hAnsi="Arial" w:cs="Arial"/>
                <w:lang w:eastAsia="pl-PL"/>
              </w:rPr>
              <w:t xml:space="preserve">Czy lokalizacja projektu (nr działki, adres) nie uległa zmianie w stosunku do lokalizacji podanej w programie rewitalizacji, lokalizacja projektu będzie weryfikowana przy pomocy narzędzia </w:t>
            </w:r>
            <w:r w:rsidRPr="3BE7F33F">
              <w:rPr>
                <w:rFonts w:ascii="Arial" w:eastAsia="Times New Roman" w:hAnsi="Arial" w:cs="Arial"/>
                <w:i/>
                <w:iCs/>
                <w:lang w:eastAsia="pl-PL"/>
              </w:rPr>
              <w:t xml:space="preserve">Otwartego Regionalnego Systemu Informacji Przestrzennej Województwa Śląskiego </w:t>
            </w:r>
            <w:r w:rsidRPr="3BE7F33F">
              <w:rPr>
                <w:rFonts w:ascii="Arial" w:eastAsia="Times New Roman" w:hAnsi="Arial" w:cs="Arial"/>
                <w:b/>
                <w:bCs/>
                <w:lang w:eastAsia="pl-PL"/>
              </w:rPr>
              <w:t>(ORSIP 2.0 lub jego aktualizacja)</w:t>
            </w:r>
            <w:r w:rsidRPr="3BE7F33F">
              <w:rPr>
                <w:rFonts w:ascii="Arial" w:eastAsia="Times New Roman" w:hAnsi="Arial" w:cs="Arial"/>
                <w:lang w:eastAsia="pl-PL"/>
              </w:rPr>
              <w:t xml:space="preserve">? </w:t>
            </w:r>
          </w:p>
          <w:p w14:paraId="21827B3F" w14:textId="6CD5DDCF" w:rsidR="00C878E3" w:rsidRPr="00AF72EE" w:rsidRDefault="00C878E3" w:rsidP="0AC3201B">
            <w:pPr>
              <w:numPr>
                <w:ilvl w:val="0"/>
                <w:numId w:val="19"/>
              </w:numPr>
              <w:spacing w:beforeAutospacing="1" w:afterAutospacing="1" w:line="240" w:lineRule="auto"/>
              <w:ind w:left="1080" w:firstLine="0"/>
              <w:rPr>
                <w:rFonts w:ascii="Arial" w:eastAsia="Times New Roman" w:hAnsi="Arial" w:cs="Arial"/>
                <w:lang w:eastAsia="pl-PL"/>
              </w:rPr>
            </w:pPr>
            <w:r w:rsidRPr="0AC3201B">
              <w:rPr>
                <w:rFonts w:ascii="Arial" w:eastAsia="Times New Roman" w:hAnsi="Arial" w:cs="Arial"/>
                <w:lang w:eastAsia="pl-PL"/>
              </w:rPr>
              <w:t>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w:t>
            </w:r>
            <w:r w:rsidR="721BC4B6" w:rsidRPr="0AC3201B">
              <w:rPr>
                <w:rFonts w:ascii="Arial" w:eastAsia="Times New Roman" w:hAnsi="Arial" w:cs="Arial"/>
                <w:lang w:eastAsia="pl-PL"/>
              </w:rPr>
              <w:t xml:space="preserve"> </w:t>
            </w:r>
            <w:r w:rsidRPr="0AC3201B">
              <w:rPr>
                <w:rFonts w:ascii="Arial" w:eastAsia="Times New Roman" w:hAnsi="Arial" w:cs="Arial"/>
                <w:lang w:eastAsia="pl-PL"/>
              </w:rPr>
              <w:t xml:space="preserve">W przypadku projektu, </w:t>
            </w:r>
            <w:r w:rsidRPr="0AC3201B">
              <w:rPr>
                <w:rFonts w:ascii="Arial" w:eastAsia="Times New Roman" w:hAnsi="Arial" w:cs="Arial"/>
                <w:lang w:eastAsia="pl-PL"/>
              </w:rPr>
              <w:lastRenderedPageBreak/>
              <w:t>którego realizacja wykracza poza obszar rewitalizacji, weryfikacji podlegać będzie informacja zawarta w programie rewitalizacji ukazująca zasadność takiego działania.</w:t>
            </w:r>
          </w:p>
          <w:p w14:paraId="4FD568BF" w14:textId="098EAA55" w:rsidR="00C878E3" w:rsidRPr="00AF72EE" w:rsidRDefault="00C878E3" w:rsidP="0AC3201B">
            <w:pPr>
              <w:spacing w:beforeAutospacing="1" w:afterAutospacing="1" w:line="240" w:lineRule="auto"/>
              <w:rPr>
                <w:rFonts w:ascii="Arial" w:eastAsia="Times New Roman" w:hAnsi="Arial" w:cs="Arial"/>
                <w:lang w:eastAsia="pl-PL"/>
              </w:rPr>
            </w:pPr>
          </w:p>
        </w:tc>
        <w:tc>
          <w:tcPr>
            <w:tcW w:w="1762" w:type="dxa"/>
            <w:hideMark/>
          </w:tcPr>
          <w:p w14:paraId="492039BC" w14:textId="58827FF1"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TAK</w:t>
            </w:r>
          </w:p>
          <w:p w14:paraId="7453ACAC" w14:textId="217312E6"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p>
          <w:p w14:paraId="49143859"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27C27D88"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6B56A405"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C878E3" w:rsidRPr="00AF72EE" w14:paraId="1B76ED75" w14:textId="77777777" w:rsidTr="007C2BBA">
        <w:trPr>
          <w:trHeight w:val="300"/>
        </w:trPr>
        <w:tc>
          <w:tcPr>
            <w:tcW w:w="1008" w:type="dxa"/>
            <w:hideMark/>
          </w:tcPr>
          <w:p w14:paraId="0F4BC7BF" w14:textId="77777777" w:rsidR="00C878E3" w:rsidRPr="00AF72EE" w:rsidRDefault="00C878E3" w:rsidP="00C878E3">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693A982A"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Funkcjonowanie infrastruktury w okresie trwałości </w:t>
            </w:r>
          </w:p>
        </w:tc>
        <w:tc>
          <w:tcPr>
            <w:tcW w:w="5685" w:type="dxa"/>
            <w:hideMark/>
          </w:tcPr>
          <w:p w14:paraId="07EC82CA"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W ramach kryterium weryfikowane będzie:  </w:t>
            </w:r>
          </w:p>
          <w:p w14:paraId="176238B5" w14:textId="77777777" w:rsidR="00C878E3" w:rsidRPr="00AF72EE" w:rsidRDefault="00C878E3" w:rsidP="00C878E3">
            <w:pPr>
              <w:numPr>
                <w:ilvl w:val="0"/>
                <w:numId w:val="17"/>
              </w:numPr>
              <w:spacing w:before="100" w:beforeAutospacing="1" w:after="100" w:afterAutospacing="1" w:line="240" w:lineRule="auto"/>
              <w:ind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prawidłowo określono okres trwałości (3/5 lat / Nie dotyczy) </w:t>
            </w:r>
          </w:p>
          <w:p w14:paraId="6A83F600" w14:textId="0678EE6A" w:rsidR="00C878E3" w:rsidRPr="00AF72EE" w:rsidRDefault="00C878E3" w:rsidP="0AC3201B">
            <w:pPr>
              <w:numPr>
                <w:ilvl w:val="0"/>
                <w:numId w:val="17"/>
              </w:numPr>
              <w:spacing w:before="100" w:beforeAutospacing="1" w:after="100" w:afterAutospacing="1" w:line="240" w:lineRule="auto"/>
              <w:ind w:firstLine="0"/>
              <w:textAlignment w:val="baseline"/>
              <w:rPr>
                <w:rFonts w:ascii="Arial" w:eastAsia="Times New Roman" w:hAnsi="Arial" w:cs="Arial"/>
                <w:lang w:eastAsia="pl-PL"/>
              </w:rPr>
            </w:pPr>
            <w:r w:rsidRPr="0AC3201B">
              <w:rPr>
                <w:rFonts w:ascii="Arial" w:eastAsia="Times New Roman" w:hAnsi="Arial" w:cs="Arial"/>
                <w:color w:val="000000" w:themeColor="text1"/>
                <w:lang w:eastAsia="pl-PL"/>
              </w:rPr>
              <w:t>Czy opisano założenia dot. utrzymania celów i trwałości, odpłatne świadczenie usług. Czy opisy są zrozumiałe, logiczne i jednoznaczne? </w:t>
            </w:r>
          </w:p>
          <w:p w14:paraId="2E262982" w14:textId="7DF6FB75" w:rsidR="00C878E3" w:rsidRPr="00AF72EE" w:rsidRDefault="00C878E3" w:rsidP="0AC3201B">
            <w:pPr>
              <w:spacing w:before="100" w:beforeAutospacing="1" w:after="100" w:afterAutospacing="1" w:line="240" w:lineRule="auto"/>
              <w:textAlignment w:val="baseline"/>
              <w:rPr>
                <w:rFonts w:ascii="Arial" w:eastAsia="Times New Roman" w:hAnsi="Arial" w:cs="Arial"/>
                <w:lang w:eastAsia="pl-PL"/>
              </w:rPr>
            </w:pPr>
            <w:r w:rsidRPr="0AC3201B">
              <w:rPr>
                <w:rFonts w:ascii="Arial" w:eastAsia="Times New Roman" w:hAnsi="Arial" w:cs="Arial"/>
                <w:color w:val="000000" w:themeColor="text1"/>
                <w:lang w:eastAsia="pl-PL"/>
              </w:rPr>
              <w:t> </w:t>
            </w:r>
          </w:p>
        </w:tc>
        <w:tc>
          <w:tcPr>
            <w:tcW w:w="1762" w:type="dxa"/>
            <w:hideMark/>
          </w:tcPr>
          <w:p w14:paraId="09132B15" w14:textId="2C02919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TAK</w:t>
            </w:r>
          </w:p>
          <w:p w14:paraId="3F6889B7" w14:textId="799811F6"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p>
          <w:p w14:paraId="2877F717"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1D4EFD62"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7A5B4BC6"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C878E3" w:rsidRPr="00AF72EE" w:rsidDel="00131B37" w14:paraId="20C51333" w14:textId="77777777" w:rsidTr="007C2BBA">
        <w:trPr>
          <w:trHeight w:val="300"/>
        </w:trPr>
        <w:tc>
          <w:tcPr>
            <w:tcW w:w="1008" w:type="dxa"/>
            <w:hideMark/>
          </w:tcPr>
          <w:p w14:paraId="3C80652A" w14:textId="77777777" w:rsidR="00C878E3" w:rsidRPr="00AF72EE" w:rsidDel="00131B37" w:rsidRDefault="00C878E3" w:rsidP="00C878E3">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24B5D6EC" w14:textId="77777777" w:rsidR="00C878E3" w:rsidRPr="00AF72EE" w:rsidDel="00131B37"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Poprawność informacji dot. zadań w projekcie </w:t>
            </w:r>
          </w:p>
        </w:tc>
        <w:tc>
          <w:tcPr>
            <w:tcW w:w="5685" w:type="dxa"/>
            <w:hideMark/>
          </w:tcPr>
          <w:p w14:paraId="6F02ED54" w14:textId="77777777" w:rsidR="00C878E3" w:rsidRPr="00AF72EE" w:rsidDel="00131B37" w:rsidRDefault="00C878E3" w:rsidP="3BE7F33F">
            <w:pPr>
              <w:spacing w:before="100" w:beforeAutospacing="1" w:after="100" w:afterAutospacing="1" w:line="240" w:lineRule="auto"/>
              <w:textAlignment w:val="baseline"/>
              <w:rPr>
                <w:rFonts w:ascii="Arial" w:eastAsia="Times New Roman" w:hAnsi="Arial" w:cs="Arial"/>
                <w:lang w:eastAsia="pl-PL"/>
              </w:rPr>
            </w:pPr>
            <w:r w:rsidRPr="3BE7F33F">
              <w:rPr>
                <w:rFonts w:ascii="Arial" w:eastAsia="Times New Roman" w:hAnsi="Arial" w:cs="Arial"/>
                <w:color w:val="000000" w:themeColor="text1"/>
                <w:lang w:eastAsia="pl-PL"/>
              </w:rPr>
              <w:t>W ramach kryterium weryfikowane będzie:  </w:t>
            </w:r>
          </w:p>
          <w:p w14:paraId="5E57A84C" w14:textId="77777777" w:rsidR="00C878E3" w:rsidRPr="00AF72EE" w:rsidDel="00131B37" w:rsidRDefault="00C878E3" w:rsidP="00C878E3">
            <w:pPr>
              <w:numPr>
                <w:ilvl w:val="0"/>
                <w:numId w:val="13"/>
              </w:numPr>
              <w:spacing w:before="100" w:beforeAutospacing="1" w:after="100" w:afterAutospacing="1" w:line="240" w:lineRule="auto"/>
              <w:ind w:left="735" w:firstLine="0"/>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czy nazwa zadania jest adekwatna i odpowiada zakresowi rzeczowemu zadania?  </w:t>
            </w:r>
          </w:p>
          <w:p w14:paraId="63E06451" w14:textId="77777777" w:rsidR="00C878E3" w:rsidRPr="00AF72EE" w:rsidDel="00131B37" w:rsidRDefault="00C878E3" w:rsidP="00C878E3">
            <w:pPr>
              <w:numPr>
                <w:ilvl w:val="0"/>
                <w:numId w:val="13"/>
              </w:numPr>
              <w:spacing w:before="100" w:beforeAutospacing="1" w:after="100" w:afterAutospacing="1" w:line="240" w:lineRule="auto"/>
              <w:ind w:left="735" w:firstLine="0"/>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czy informacje podane w polu „Opis i uzasadnienie zadania, opis działań planowanych do realizacji w ramach zadań / określenie realizatora” są wystarczające i adekwatne do identyfikacji zakresu rzeczowego zadania? </w:t>
            </w:r>
          </w:p>
          <w:p w14:paraId="093BDA81" w14:textId="190DBF91" w:rsidR="00C878E3" w:rsidRPr="00AF72EE" w:rsidDel="00131B37" w:rsidRDefault="00C878E3" w:rsidP="0AC3201B">
            <w:pPr>
              <w:numPr>
                <w:ilvl w:val="0"/>
                <w:numId w:val="13"/>
              </w:numPr>
              <w:spacing w:before="100" w:beforeAutospacing="1" w:after="100" w:afterAutospacing="1" w:line="240" w:lineRule="auto"/>
              <w:ind w:left="735" w:firstLine="0"/>
              <w:textAlignment w:val="baseline"/>
              <w:rPr>
                <w:rFonts w:ascii="Arial" w:eastAsia="Times New Roman" w:hAnsi="Arial" w:cs="Arial"/>
                <w:lang w:eastAsia="pl-PL"/>
              </w:rPr>
            </w:pPr>
            <w:r w:rsidRPr="0AC3201B">
              <w:rPr>
                <w:rFonts w:ascii="Arial" w:eastAsia="Times New Roman" w:hAnsi="Arial" w:cs="Arial"/>
                <w:color w:val="000000" w:themeColor="text1"/>
                <w:lang w:eastAsia="pl-PL"/>
              </w:rPr>
              <w:t>czy wskazano realizatora przy poszczególnych zadaniach?  </w:t>
            </w:r>
          </w:p>
          <w:p w14:paraId="3275692B" w14:textId="55E6DCEC" w:rsidR="00C878E3" w:rsidRPr="00AF72EE" w:rsidDel="00131B37" w:rsidRDefault="00C878E3" w:rsidP="0AC3201B">
            <w:pPr>
              <w:spacing w:before="100" w:beforeAutospacing="1" w:after="100" w:afterAutospacing="1" w:line="240" w:lineRule="auto"/>
              <w:textAlignment w:val="baseline"/>
              <w:rPr>
                <w:rFonts w:ascii="Arial" w:eastAsia="Times New Roman" w:hAnsi="Arial" w:cs="Arial"/>
                <w:lang w:eastAsia="pl-PL"/>
              </w:rPr>
            </w:pPr>
          </w:p>
        </w:tc>
        <w:tc>
          <w:tcPr>
            <w:tcW w:w="1762" w:type="dxa"/>
            <w:hideMark/>
          </w:tcPr>
          <w:p w14:paraId="5D50661E" w14:textId="59F60ED7" w:rsidR="00C878E3" w:rsidRPr="00AF72EE" w:rsidDel="00131B37"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lang w:eastAsia="pl-PL"/>
              </w:rPr>
              <w:t>TAK</w:t>
            </w:r>
          </w:p>
          <w:p w14:paraId="706A8262" w14:textId="4FA42D57" w:rsidR="00C878E3" w:rsidRPr="00AF72EE" w:rsidDel="00131B37" w:rsidRDefault="00C878E3" w:rsidP="00341147">
            <w:pPr>
              <w:spacing w:before="100" w:beforeAutospacing="1" w:after="100" w:afterAutospacing="1" w:line="240" w:lineRule="auto"/>
              <w:textAlignment w:val="baseline"/>
              <w:rPr>
                <w:rFonts w:ascii="Arial" w:eastAsia="Times New Roman" w:hAnsi="Arial" w:cs="Arial"/>
                <w:lang w:eastAsia="pl-PL"/>
              </w:rPr>
            </w:pPr>
          </w:p>
          <w:p w14:paraId="4118E29C" w14:textId="77777777" w:rsidR="00C878E3" w:rsidRPr="00AF72EE" w:rsidDel="00131B37"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lang w:eastAsia="pl-PL"/>
              </w:rPr>
              <w:t>Kryterium podlega uzupełnieniu </w:t>
            </w:r>
          </w:p>
        </w:tc>
        <w:tc>
          <w:tcPr>
            <w:tcW w:w="1631" w:type="dxa"/>
            <w:hideMark/>
          </w:tcPr>
          <w:p w14:paraId="72BA61FF" w14:textId="77777777" w:rsidR="00C878E3" w:rsidRPr="00AF72EE" w:rsidDel="00131B37"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lang w:eastAsia="pl-PL"/>
              </w:rPr>
              <w:t>0/1 </w:t>
            </w:r>
          </w:p>
        </w:tc>
        <w:tc>
          <w:tcPr>
            <w:tcW w:w="1908" w:type="dxa"/>
            <w:hideMark/>
          </w:tcPr>
          <w:p w14:paraId="734E5FFB" w14:textId="77777777" w:rsidR="00C878E3" w:rsidRPr="00AF72EE" w:rsidDel="00131B37"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lang w:eastAsia="pl-PL"/>
              </w:rPr>
              <w:t>Nie dotyczy </w:t>
            </w:r>
          </w:p>
        </w:tc>
      </w:tr>
      <w:tr w:rsidR="00C878E3" w:rsidRPr="00AF72EE" w14:paraId="11BECA1C" w14:textId="77777777" w:rsidTr="007C2BBA">
        <w:trPr>
          <w:trHeight w:val="300"/>
        </w:trPr>
        <w:tc>
          <w:tcPr>
            <w:tcW w:w="1008" w:type="dxa"/>
            <w:hideMark/>
          </w:tcPr>
          <w:p w14:paraId="437E5E79" w14:textId="77777777" w:rsidR="00C878E3" w:rsidRPr="00AF72EE" w:rsidRDefault="00C878E3" w:rsidP="00C878E3">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61FB24B7"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Kwalifikowalność wydatków </w:t>
            </w:r>
          </w:p>
        </w:tc>
        <w:tc>
          <w:tcPr>
            <w:tcW w:w="5685" w:type="dxa"/>
            <w:hideMark/>
          </w:tcPr>
          <w:p w14:paraId="7ABC7BBC"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W ramach kryterium weryfikowane będzie:  </w:t>
            </w:r>
          </w:p>
          <w:p w14:paraId="2BE3D3C8" w14:textId="77777777" w:rsidR="00C878E3" w:rsidRPr="00AF72EE" w:rsidRDefault="00C878E3" w:rsidP="00C878E3">
            <w:pPr>
              <w:numPr>
                <w:ilvl w:val="0"/>
                <w:numId w:val="14"/>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 xml:space="preserve">czy wydatki zostały/zostaną poniesione w okresie kwalifikowalności wydatków? tj. czy w przypadku wydatków już poniesionych, żaden z </w:t>
            </w:r>
            <w:r w:rsidRPr="00AF72EE">
              <w:rPr>
                <w:rFonts w:ascii="Arial" w:eastAsia="Times New Roman" w:hAnsi="Arial" w:cs="Arial"/>
                <w:color w:val="000000"/>
                <w:lang w:eastAsia="pl-PL"/>
              </w:rPr>
              <w:lastRenderedPageBreak/>
              <w:t>wydatków nie został poniesiony przed 1 stycznia 2021?  </w:t>
            </w:r>
          </w:p>
          <w:p w14:paraId="5E407C7E" w14:textId="77777777" w:rsidR="00C878E3" w:rsidRPr="00AF72EE" w:rsidRDefault="00C878E3" w:rsidP="00C878E3">
            <w:pPr>
              <w:numPr>
                <w:ilvl w:val="0"/>
                <w:numId w:val="14"/>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 xml:space="preserve">czy w przypadku wydatków zaplanowanych do poniesienia, zostaną one poniesione najpóźniej 31 </w:t>
            </w:r>
            <w:r w:rsidRPr="00AF72EE">
              <w:rPr>
                <w:rFonts w:ascii="Arial" w:eastAsia="Times New Roman" w:hAnsi="Arial" w:cs="Arial"/>
                <w:lang w:eastAsia="pl-PL"/>
              </w:rPr>
              <w:t>grudnia 2029 r.  </w:t>
            </w:r>
          </w:p>
          <w:p w14:paraId="6AF4C9A2" w14:textId="77777777" w:rsidR="00C878E3" w:rsidRPr="00AF72EE" w:rsidRDefault="00C878E3" w:rsidP="00C878E3">
            <w:pPr>
              <w:numPr>
                <w:ilvl w:val="0"/>
                <w:numId w:val="14"/>
              </w:numPr>
              <w:spacing w:before="100" w:beforeAutospacing="1" w:after="100" w:afterAutospacing="1" w:line="240" w:lineRule="auto"/>
              <w:ind w:left="750" w:firstLine="0"/>
              <w:textAlignment w:val="baseline"/>
              <w:rPr>
                <w:rFonts w:ascii="Arial" w:eastAsia="Times New Roman" w:hAnsi="Arial" w:cs="Arial"/>
                <w:lang w:eastAsia="pl-PL"/>
              </w:rPr>
            </w:pPr>
            <w:r w:rsidRPr="57A25F9C">
              <w:rPr>
                <w:rFonts w:ascii="Arial" w:eastAsia="Times New Roman" w:hAnsi="Arial" w:cs="Arial"/>
                <w:lang w:eastAsia="pl-PL"/>
              </w:rPr>
              <w:t>czy wydatki są zgodne z zasadami kwalifikowalności wydatków określonymi w programie FE SL 2021-2027, regulaminie naboru / wytycznych / zasadach wsparcia, określonych przez IZ, obowiązujących w dniu ogłoszenia naboru?  </w:t>
            </w:r>
          </w:p>
          <w:p w14:paraId="4BE84037" w14:textId="77777777" w:rsidR="00C878E3" w:rsidRPr="00AF72EE" w:rsidRDefault="00C878E3" w:rsidP="00C878E3">
            <w:pPr>
              <w:numPr>
                <w:ilvl w:val="0"/>
                <w:numId w:val="14"/>
              </w:numPr>
              <w:spacing w:before="100" w:beforeAutospacing="1" w:after="100" w:afterAutospacing="1" w:line="240" w:lineRule="auto"/>
              <w:ind w:left="750" w:firstLine="0"/>
              <w:textAlignment w:val="baseline"/>
              <w:rPr>
                <w:rFonts w:ascii="Arial" w:eastAsia="Times New Roman" w:hAnsi="Arial" w:cs="Arial"/>
                <w:lang w:eastAsia="pl-PL"/>
              </w:rPr>
            </w:pPr>
            <w:r w:rsidRPr="57A25F9C">
              <w:rPr>
                <w:rFonts w:ascii="Arial" w:eastAsia="Times New Roman" w:hAnsi="Arial" w:cs="Arial"/>
                <w:lang w:eastAsia="pl-PL"/>
              </w:rPr>
              <w:t xml:space="preserve">czy wydatki są logicznie </w:t>
            </w:r>
            <w:r w:rsidRPr="00AF72EE">
              <w:rPr>
                <w:rFonts w:ascii="Arial" w:eastAsia="Times New Roman" w:hAnsi="Arial" w:cs="Arial"/>
                <w:color w:val="000000"/>
                <w:lang w:eastAsia="pl-PL"/>
              </w:rPr>
              <w:t>powiązane i wynikają z zaplanowanych prac?  </w:t>
            </w:r>
          </w:p>
          <w:p w14:paraId="27F45B45" w14:textId="77777777" w:rsidR="00C878E3" w:rsidRPr="00AF72EE" w:rsidRDefault="00C878E3" w:rsidP="00C878E3">
            <w:pPr>
              <w:numPr>
                <w:ilvl w:val="0"/>
                <w:numId w:val="14"/>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 ramach zadań dotyczących kosztów bezpośrednich nie ujęto wydatków stanowiących koszty pośrednie? </w:t>
            </w:r>
          </w:p>
          <w:p w14:paraId="645E1F03" w14:textId="77777777" w:rsidR="00C878E3" w:rsidRPr="00AF72EE" w:rsidRDefault="00C878E3" w:rsidP="00C878E3">
            <w:pPr>
              <w:numPr>
                <w:ilvl w:val="0"/>
                <w:numId w:val="14"/>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wybrano poprawną kategorię kosztu?  </w:t>
            </w:r>
          </w:p>
          <w:p w14:paraId="09D891BB" w14:textId="77777777" w:rsidR="00C878E3" w:rsidRPr="00AF72EE" w:rsidRDefault="00C878E3" w:rsidP="00C878E3">
            <w:pPr>
              <w:numPr>
                <w:ilvl w:val="0"/>
                <w:numId w:val="14"/>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poprawnie wskazano kategorię limitowaną przy poszczególnych wydatkach?  </w:t>
            </w:r>
          </w:p>
          <w:p w14:paraId="545B6C07" w14:textId="77777777" w:rsidR="00C878E3" w:rsidRPr="00AF72EE" w:rsidRDefault="00C878E3" w:rsidP="00C878E3">
            <w:pPr>
              <w:numPr>
                <w:ilvl w:val="0"/>
                <w:numId w:val="14"/>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wydatki nie przekraczają limitów (w przypadku obowiązywania limitu; dotyczy także kosztów pośrednich)?  </w:t>
            </w:r>
          </w:p>
          <w:p w14:paraId="385918D8" w14:textId="2210891A" w:rsidR="00C878E3" w:rsidRPr="00AF72EE" w:rsidRDefault="00C878E3" w:rsidP="0AC3201B">
            <w:pPr>
              <w:numPr>
                <w:ilvl w:val="0"/>
                <w:numId w:val="14"/>
              </w:numPr>
              <w:spacing w:before="100" w:beforeAutospacing="1" w:after="100" w:afterAutospacing="1" w:line="240" w:lineRule="auto"/>
              <w:ind w:left="750" w:firstLine="0"/>
              <w:textAlignment w:val="baseline"/>
              <w:rPr>
                <w:rFonts w:ascii="Arial" w:eastAsia="Times New Roman" w:hAnsi="Arial" w:cs="Arial"/>
                <w:lang w:eastAsia="pl-PL"/>
              </w:rPr>
            </w:pPr>
            <w:r w:rsidRPr="0AC3201B">
              <w:rPr>
                <w:rFonts w:ascii="Arial" w:eastAsia="Times New Roman" w:hAnsi="Arial" w:cs="Arial"/>
                <w:color w:val="000000" w:themeColor="text1"/>
                <w:lang w:eastAsia="pl-PL"/>
              </w:rPr>
              <w:t>czy w przypadku zaznaczenia we wniosku możliwości odzyskania podatku VAT, koszt z tego tytułu został uznany za niekwalifikowalny? (dotyczy projektów powyżej 5 mln EUR)  </w:t>
            </w:r>
          </w:p>
          <w:p w14:paraId="502B801D" w14:textId="25859BE0" w:rsidR="00C878E3" w:rsidRPr="00AF72EE" w:rsidRDefault="00C878E3" w:rsidP="0AC3201B">
            <w:pPr>
              <w:spacing w:before="100" w:beforeAutospacing="1" w:after="100" w:afterAutospacing="1" w:line="240" w:lineRule="auto"/>
              <w:textAlignment w:val="baseline"/>
              <w:rPr>
                <w:rFonts w:ascii="Arial" w:eastAsia="Times New Roman" w:hAnsi="Arial" w:cs="Arial"/>
                <w:lang w:eastAsia="pl-PL"/>
              </w:rPr>
            </w:pPr>
          </w:p>
        </w:tc>
        <w:tc>
          <w:tcPr>
            <w:tcW w:w="1762" w:type="dxa"/>
            <w:hideMark/>
          </w:tcPr>
          <w:p w14:paraId="2FDEC2DC" w14:textId="686C3746"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0FE64219" w14:textId="1A915C03"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p>
          <w:p w14:paraId="0F827A33"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Kryterium podlega uzupełnieniu </w:t>
            </w:r>
          </w:p>
        </w:tc>
        <w:tc>
          <w:tcPr>
            <w:tcW w:w="1631" w:type="dxa"/>
            <w:hideMark/>
          </w:tcPr>
          <w:p w14:paraId="1B96A416" w14:textId="5583A1ED"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0/1</w:t>
            </w:r>
          </w:p>
          <w:p w14:paraId="7D21A440" w14:textId="35E7DBD6"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p>
          <w:p w14:paraId="0EA7174D"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Kwalifikowalność oceniana będzie na podstawie dokumentów obowiązujących w momencie ogłoszenia naboru. Po wyborze do dofinansowania, stosowanie będą zapisy dokumentu, obowiązującego na moment ponoszenia wydatku.  </w:t>
            </w:r>
          </w:p>
        </w:tc>
        <w:tc>
          <w:tcPr>
            <w:tcW w:w="1908" w:type="dxa"/>
            <w:hideMark/>
          </w:tcPr>
          <w:p w14:paraId="3B3595C0"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Nie dotyczy </w:t>
            </w:r>
          </w:p>
        </w:tc>
      </w:tr>
      <w:tr w:rsidR="00C878E3" w:rsidRPr="00AF72EE" w14:paraId="079BA09C" w14:textId="77777777" w:rsidTr="007C2BBA">
        <w:trPr>
          <w:trHeight w:val="300"/>
        </w:trPr>
        <w:tc>
          <w:tcPr>
            <w:tcW w:w="1008" w:type="dxa"/>
            <w:hideMark/>
          </w:tcPr>
          <w:p w14:paraId="5F5C421A" w14:textId="77777777" w:rsidR="00C878E3" w:rsidRPr="00AF72EE" w:rsidRDefault="00C878E3" w:rsidP="00C878E3">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160C68B"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 xml:space="preserve">Poprawność określenia poziomu dofinansowania oraz kosztów </w:t>
            </w:r>
            <w:r w:rsidRPr="00AF72EE">
              <w:rPr>
                <w:rFonts w:ascii="Arial" w:eastAsia="Times New Roman" w:hAnsi="Arial" w:cs="Arial"/>
                <w:color w:val="000000"/>
                <w:lang w:eastAsia="pl-PL"/>
              </w:rPr>
              <w:lastRenderedPageBreak/>
              <w:t>projektu (badane na moment składania wniosku) </w:t>
            </w:r>
          </w:p>
        </w:tc>
        <w:tc>
          <w:tcPr>
            <w:tcW w:w="5685" w:type="dxa"/>
            <w:hideMark/>
          </w:tcPr>
          <w:p w14:paraId="28ADC04D" w14:textId="77777777" w:rsidR="00C878E3" w:rsidRPr="00AF72EE" w:rsidRDefault="00C878E3" w:rsidP="3BE7F33F">
            <w:pPr>
              <w:spacing w:before="100" w:beforeAutospacing="1" w:after="100" w:afterAutospacing="1" w:line="240" w:lineRule="auto"/>
              <w:textAlignment w:val="baseline"/>
              <w:rPr>
                <w:rFonts w:ascii="Arial" w:eastAsia="Times New Roman" w:hAnsi="Arial" w:cs="Arial"/>
                <w:lang w:eastAsia="pl-PL"/>
              </w:rPr>
            </w:pPr>
            <w:r w:rsidRPr="3BE7F33F">
              <w:rPr>
                <w:rFonts w:ascii="Arial" w:eastAsia="Times New Roman" w:hAnsi="Arial" w:cs="Arial"/>
                <w:color w:val="000000" w:themeColor="text1"/>
                <w:lang w:eastAsia="pl-PL"/>
              </w:rPr>
              <w:lastRenderedPageBreak/>
              <w:t>W ramach kryterium weryfikowane będzie:  </w:t>
            </w:r>
          </w:p>
          <w:p w14:paraId="2CB722EA" w14:textId="77777777" w:rsidR="00C878E3" w:rsidRPr="00AF72EE" w:rsidRDefault="00C878E3" w:rsidP="00C878E3">
            <w:pPr>
              <w:numPr>
                <w:ilvl w:val="0"/>
                <w:numId w:val="15"/>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 xml:space="preserve">czy wnioskodawca prawidłowo określił minimalny wkład własny jako % wydatków </w:t>
            </w:r>
            <w:r w:rsidRPr="00AF72EE">
              <w:rPr>
                <w:rFonts w:ascii="Arial" w:eastAsia="Times New Roman" w:hAnsi="Arial" w:cs="Arial"/>
                <w:color w:val="000000"/>
                <w:lang w:eastAsia="pl-PL"/>
              </w:rPr>
              <w:lastRenderedPageBreak/>
              <w:t>kwalifikowalnych (jeśli określono w regulaminie wyboru projektów)?  </w:t>
            </w:r>
          </w:p>
          <w:p w14:paraId="08C335CA" w14:textId="77777777" w:rsidR="00C878E3" w:rsidRPr="00AF72EE" w:rsidRDefault="00C878E3" w:rsidP="00C878E3">
            <w:pPr>
              <w:numPr>
                <w:ilvl w:val="0"/>
                <w:numId w:val="15"/>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prawidłowo określił minimalną i maksymalną wartość projektu (jeśli określono w regulaminie wyboru projektów)?  </w:t>
            </w:r>
          </w:p>
          <w:p w14:paraId="43F34480" w14:textId="77777777" w:rsidR="00C878E3" w:rsidRPr="00AF72EE" w:rsidRDefault="00C878E3" w:rsidP="00C878E3">
            <w:pPr>
              <w:numPr>
                <w:ilvl w:val="0"/>
                <w:numId w:val="15"/>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prawidłowo określił minimalną i maksymalną wartość wydatków kwalifikowalnych projektu (jeśli określono w regulaminie wyboru projektów)? </w:t>
            </w:r>
          </w:p>
          <w:p w14:paraId="6697AC3A" w14:textId="77777777" w:rsidR="00C878E3" w:rsidRPr="00AF72EE" w:rsidRDefault="00C878E3" w:rsidP="00C878E3">
            <w:pPr>
              <w:numPr>
                <w:ilvl w:val="0"/>
                <w:numId w:val="15"/>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prawidłowo określił poziom dofinansowania z uwzględnieniem dochodu w projekcie (jeśli odpowiednie wytyczne wymagają uwzględniania dochodu przy ustalaniu wielkości dofinansowania)?  </w:t>
            </w:r>
          </w:p>
          <w:p w14:paraId="63B72315" w14:textId="77777777" w:rsidR="00C878E3" w:rsidRPr="00AF72EE" w:rsidRDefault="00C878E3" w:rsidP="00C878E3">
            <w:pPr>
              <w:numPr>
                <w:ilvl w:val="0"/>
                <w:numId w:val="15"/>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wnioskowane dofinansowanie nie przekracza alokacji przeznaczonej na nabór/maksymalnej kwoty dofinansowania dla projektu wskazanej w regulaminie (na moment złożenia wniosku)?  </w:t>
            </w:r>
          </w:p>
          <w:p w14:paraId="4B7B1518" w14:textId="57C2E8E7" w:rsidR="00C878E3" w:rsidRPr="00AF72EE" w:rsidRDefault="00C878E3" w:rsidP="0AC3201B">
            <w:pPr>
              <w:numPr>
                <w:ilvl w:val="0"/>
                <w:numId w:val="15"/>
              </w:numPr>
              <w:spacing w:before="100" w:beforeAutospacing="1" w:after="100" w:afterAutospacing="1" w:line="240" w:lineRule="auto"/>
              <w:ind w:left="930" w:firstLine="0"/>
              <w:textAlignment w:val="baseline"/>
              <w:rPr>
                <w:rFonts w:ascii="Arial" w:eastAsia="Times New Roman" w:hAnsi="Arial" w:cs="Arial"/>
                <w:lang w:eastAsia="pl-PL"/>
              </w:rPr>
            </w:pPr>
            <w:r w:rsidRPr="0AC3201B">
              <w:rPr>
                <w:rFonts w:ascii="Arial" w:eastAsia="Times New Roman" w:hAnsi="Arial" w:cs="Arial"/>
                <w:color w:val="000000" w:themeColor="text1"/>
                <w:lang w:eastAsia="pl-PL"/>
              </w:rPr>
              <w:t>czy poprawnie wskazano źródło finansowania wkładu własnego?  </w:t>
            </w:r>
          </w:p>
          <w:p w14:paraId="03C9B9B2" w14:textId="3169F185" w:rsidR="00C878E3" w:rsidRPr="00AF72EE" w:rsidRDefault="00C878E3" w:rsidP="0AC3201B">
            <w:pPr>
              <w:spacing w:before="100" w:beforeAutospacing="1" w:after="100" w:afterAutospacing="1" w:line="240" w:lineRule="auto"/>
              <w:textAlignment w:val="baseline"/>
              <w:rPr>
                <w:rFonts w:ascii="Arial" w:eastAsia="Times New Roman" w:hAnsi="Arial" w:cs="Arial"/>
                <w:lang w:eastAsia="pl-PL"/>
              </w:rPr>
            </w:pPr>
          </w:p>
        </w:tc>
        <w:tc>
          <w:tcPr>
            <w:tcW w:w="1762" w:type="dxa"/>
            <w:hideMark/>
          </w:tcPr>
          <w:p w14:paraId="6CE585B4" w14:textId="1AE9794F"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3C473264" w14:textId="09DF9A01"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p>
          <w:p w14:paraId="126504AA"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Kryterium podlega uzupełnieniu </w:t>
            </w:r>
          </w:p>
        </w:tc>
        <w:tc>
          <w:tcPr>
            <w:tcW w:w="1631" w:type="dxa"/>
            <w:hideMark/>
          </w:tcPr>
          <w:p w14:paraId="4870BB88"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0/1 </w:t>
            </w:r>
          </w:p>
        </w:tc>
        <w:tc>
          <w:tcPr>
            <w:tcW w:w="1908" w:type="dxa"/>
            <w:hideMark/>
          </w:tcPr>
          <w:p w14:paraId="27D73F14"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C878E3" w:rsidRPr="00AF72EE" w14:paraId="6DF440F6" w14:textId="77777777" w:rsidTr="007C2BBA">
        <w:trPr>
          <w:trHeight w:val="300"/>
        </w:trPr>
        <w:tc>
          <w:tcPr>
            <w:tcW w:w="1008" w:type="dxa"/>
            <w:hideMark/>
          </w:tcPr>
          <w:p w14:paraId="786D38F1" w14:textId="77777777" w:rsidR="00C878E3" w:rsidRPr="00AF72EE" w:rsidRDefault="00C878E3" w:rsidP="00C878E3">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112E5F34"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Poprawność doboru wskaźników projektu oraz ich wartości </w:t>
            </w:r>
          </w:p>
        </w:tc>
        <w:tc>
          <w:tcPr>
            <w:tcW w:w="5685" w:type="dxa"/>
            <w:hideMark/>
          </w:tcPr>
          <w:p w14:paraId="3B0705DD" w14:textId="77777777" w:rsidR="00C878E3" w:rsidRPr="00AF72EE" w:rsidRDefault="00C878E3" w:rsidP="00341147">
            <w:pPr>
              <w:spacing w:before="100" w:beforeAutospacing="1" w:after="100" w:afterAutospacing="1" w:line="240" w:lineRule="auto"/>
              <w:ind w:left="480" w:hanging="465"/>
              <w:textAlignment w:val="baseline"/>
              <w:rPr>
                <w:rFonts w:ascii="Arial" w:eastAsia="Times New Roman" w:hAnsi="Arial" w:cs="Arial"/>
                <w:lang w:eastAsia="pl-PL"/>
              </w:rPr>
            </w:pPr>
            <w:r w:rsidRPr="00AF72EE">
              <w:rPr>
                <w:rFonts w:ascii="Arial" w:eastAsia="Times New Roman" w:hAnsi="Arial" w:cs="Arial"/>
                <w:color w:val="000000"/>
                <w:lang w:eastAsia="pl-PL"/>
              </w:rPr>
              <w:t>W ramach kryterium weryfikowane będzie: </w:t>
            </w:r>
          </w:p>
          <w:p w14:paraId="1778BD10" w14:textId="77777777" w:rsidR="00C878E3" w:rsidRPr="00AF72EE" w:rsidRDefault="00C878E3" w:rsidP="00C878E3">
            <w:pPr>
              <w:numPr>
                <w:ilvl w:val="0"/>
                <w:numId w:val="16"/>
              </w:numPr>
              <w:spacing w:before="100" w:beforeAutospacing="1" w:after="100" w:afterAutospacing="1" w:line="240" w:lineRule="auto"/>
              <w:ind w:left="735"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wskaźniki zostały dobrane odpowiednio do zakresu i efektów projektu?  </w:t>
            </w:r>
          </w:p>
          <w:p w14:paraId="0DF9D71F" w14:textId="77777777" w:rsidR="00C878E3" w:rsidRPr="00AF72EE" w:rsidRDefault="00C878E3" w:rsidP="00C878E3">
            <w:pPr>
              <w:numPr>
                <w:ilvl w:val="0"/>
                <w:numId w:val="16"/>
              </w:numPr>
              <w:spacing w:before="100" w:beforeAutospacing="1" w:after="100" w:afterAutospacing="1" w:line="240" w:lineRule="auto"/>
              <w:ind w:left="735"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wybrał możliwe do zrealizowania wskaźniki, oznaczone w regulaminie wyboru projektów?  (czy nie brakuje wskaźnika) </w:t>
            </w:r>
          </w:p>
          <w:p w14:paraId="44BE7E9A" w14:textId="77777777" w:rsidR="00C878E3" w:rsidRPr="00AF72EE" w:rsidRDefault="00C878E3" w:rsidP="00C878E3">
            <w:pPr>
              <w:numPr>
                <w:ilvl w:val="0"/>
                <w:numId w:val="16"/>
              </w:numPr>
              <w:spacing w:before="100" w:beforeAutospacing="1" w:after="100" w:afterAutospacing="1" w:line="240" w:lineRule="auto"/>
              <w:ind w:left="735" w:firstLine="0"/>
              <w:textAlignment w:val="baseline"/>
              <w:rPr>
                <w:rFonts w:ascii="Arial" w:eastAsia="Times New Roman" w:hAnsi="Arial" w:cs="Arial"/>
                <w:lang w:eastAsia="pl-PL"/>
              </w:rPr>
            </w:pPr>
            <w:r w:rsidRPr="00AF72EE">
              <w:rPr>
                <w:rFonts w:ascii="Arial" w:eastAsia="Times New Roman" w:hAnsi="Arial" w:cs="Arial"/>
                <w:color w:val="000000"/>
                <w:lang w:eastAsia="pl-PL"/>
              </w:rPr>
              <w:t xml:space="preserve">czy zgodnie z załącznikiem nr 2 do </w:t>
            </w:r>
            <w:r>
              <w:rPr>
                <w:rFonts w:ascii="Arial" w:eastAsia="Times New Roman" w:hAnsi="Arial" w:cs="Arial"/>
                <w:color w:val="000000"/>
                <w:lang w:eastAsia="pl-PL"/>
              </w:rPr>
              <w:t xml:space="preserve">regulaminu </w:t>
            </w:r>
            <w:r w:rsidRPr="00AF72EE">
              <w:rPr>
                <w:rFonts w:ascii="Arial" w:eastAsia="Times New Roman" w:hAnsi="Arial" w:cs="Arial"/>
                <w:color w:val="000000"/>
                <w:lang w:eastAsia="pl-PL"/>
              </w:rPr>
              <w:t xml:space="preserve">naboru wskazano: sposób szacowania wartości wskaźników, właściwy </w:t>
            </w:r>
            <w:r w:rsidRPr="00AF72EE">
              <w:rPr>
                <w:rFonts w:ascii="Arial" w:eastAsia="Times New Roman" w:hAnsi="Arial" w:cs="Arial"/>
                <w:color w:val="000000"/>
                <w:lang w:eastAsia="pl-PL"/>
              </w:rPr>
              <w:lastRenderedPageBreak/>
              <w:t>(prawidłowy) termin osiągnięcia oraz sposób pomiaru wskaźników, dokument rozliczający wskaźniki (narzędzia pomiaru), sposób monitorowania wskaźników w trwałości (jeśli dotyczy). Czy opisy są zrozumiałe, logiczne i jednoznaczne?  </w:t>
            </w:r>
          </w:p>
          <w:p w14:paraId="470DB811" w14:textId="4DDC020E" w:rsidR="00C878E3" w:rsidRPr="00AF72EE" w:rsidRDefault="00C878E3" w:rsidP="0AC3201B">
            <w:pPr>
              <w:numPr>
                <w:ilvl w:val="0"/>
                <w:numId w:val="16"/>
              </w:numPr>
              <w:spacing w:before="100" w:beforeAutospacing="1" w:after="100" w:afterAutospacing="1" w:line="240" w:lineRule="auto"/>
              <w:ind w:left="735" w:firstLine="0"/>
              <w:textAlignment w:val="baseline"/>
              <w:rPr>
                <w:rFonts w:ascii="Arial" w:eastAsia="Times New Roman" w:hAnsi="Arial" w:cs="Arial"/>
                <w:lang w:eastAsia="pl-PL"/>
              </w:rPr>
            </w:pPr>
            <w:r w:rsidRPr="0AC3201B">
              <w:rPr>
                <w:rFonts w:ascii="Arial" w:eastAsia="Times New Roman" w:hAnsi="Arial" w:cs="Arial"/>
                <w:color w:val="000000" w:themeColor="text1"/>
                <w:lang w:eastAsia="pl-PL"/>
              </w:rPr>
              <w:t>Czy informacje dot. wskaźników zawarte we wniosku i załącznikach są spójne? </w:t>
            </w:r>
          </w:p>
          <w:p w14:paraId="5B0BB894" w14:textId="35E18C8B" w:rsidR="00C878E3" w:rsidRPr="00AF72EE" w:rsidRDefault="00C878E3" w:rsidP="0AC3201B">
            <w:pPr>
              <w:spacing w:before="100" w:beforeAutospacing="1" w:after="100" w:afterAutospacing="1" w:line="240" w:lineRule="auto"/>
              <w:textAlignment w:val="baseline"/>
              <w:rPr>
                <w:rFonts w:ascii="Arial" w:eastAsia="Times New Roman" w:hAnsi="Arial" w:cs="Arial"/>
                <w:lang w:eastAsia="pl-PL"/>
              </w:rPr>
            </w:pPr>
          </w:p>
        </w:tc>
        <w:tc>
          <w:tcPr>
            <w:tcW w:w="1762" w:type="dxa"/>
            <w:hideMark/>
          </w:tcPr>
          <w:p w14:paraId="6BB4EF6A" w14:textId="2DB50812"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175193B2" w14:textId="15036B8A"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p>
          <w:p w14:paraId="2F9BD394"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0810AC49"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02AE25FE" w14:textId="77777777" w:rsidR="00C878E3" w:rsidRPr="00AF72EE" w:rsidRDefault="00C878E3" w:rsidP="0034114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bl>
    <w:p w14:paraId="4E6D0658" w14:textId="77777777" w:rsidR="00C878E3" w:rsidRDefault="00C878E3" w:rsidP="00C878E3"/>
    <w:p w14:paraId="47993ACE" w14:textId="77777777" w:rsidR="00C878E3" w:rsidRPr="00D9004E" w:rsidRDefault="00C878E3" w:rsidP="00C878E3">
      <w:pPr>
        <w:pStyle w:val="Legenda"/>
        <w:keepNext/>
        <w:spacing w:before="240"/>
        <w:rPr>
          <w:rFonts w:ascii="Arial" w:hAnsi="Arial" w:cs="Arial"/>
          <w:b/>
          <w:bCs/>
          <w:i w:val="0"/>
          <w:color w:val="auto"/>
          <w:sz w:val="22"/>
          <w:szCs w:val="22"/>
        </w:rPr>
      </w:pPr>
      <w:r w:rsidRPr="00D9004E">
        <w:rPr>
          <w:rFonts w:ascii="Arial" w:hAnsi="Arial" w:cs="Arial"/>
          <w:b/>
          <w:bCs/>
          <w:i w:val="0"/>
          <w:color w:val="auto"/>
          <w:sz w:val="22"/>
          <w:szCs w:val="22"/>
        </w:rPr>
        <w:t xml:space="preserve">Tabela </w:t>
      </w:r>
      <w:r>
        <w:rPr>
          <w:rFonts w:ascii="Arial" w:hAnsi="Arial" w:cs="Arial"/>
          <w:b/>
          <w:bCs/>
          <w:i w:val="0"/>
          <w:color w:val="auto"/>
          <w:sz w:val="22"/>
          <w:szCs w:val="22"/>
        </w:rPr>
        <w:t>2</w:t>
      </w:r>
      <w:r w:rsidRPr="00D9004E">
        <w:rPr>
          <w:rFonts w:ascii="Arial" w:hAnsi="Arial" w:cs="Arial"/>
          <w:b/>
          <w:bCs/>
          <w:i w:val="0"/>
          <w:color w:val="auto"/>
          <w:sz w:val="22"/>
          <w:szCs w:val="22"/>
        </w:rPr>
        <w:t xml:space="preserve">. Kryteria formalne specyficzne </w:t>
      </w:r>
    </w:p>
    <w:tbl>
      <w:tblPr>
        <w:tblStyle w:val="Tabela-Siatka"/>
        <w:tblW w:w="14471" w:type="dxa"/>
        <w:tblLook w:val="04A0" w:firstRow="1" w:lastRow="0" w:firstColumn="1" w:lastColumn="0" w:noHBand="0" w:noVBand="1"/>
        <w:tblCaption w:val="Kryteria wyboru projektów FE SL 2021-2027"/>
      </w:tblPr>
      <w:tblGrid>
        <w:gridCol w:w="605"/>
        <w:gridCol w:w="2934"/>
        <w:gridCol w:w="5103"/>
        <w:gridCol w:w="1843"/>
        <w:gridCol w:w="1984"/>
        <w:gridCol w:w="2002"/>
      </w:tblGrid>
      <w:tr w:rsidR="00C878E3" w:rsidRPr="003B06A8" w14:paraId="02FB4D65" w14:textId="77777777" w:rsidTr="3BE7F33F">
        <w:tc>
          <w:tcPr>
            <w:tcW w:w="605" w:type="dxa"/>
            <w:shd w:val="clear" w:color="auto" w:fill="BFBFBF" w:themeFill="background1" w:themeFillShade="BF"/>
          </w:tcPr>
          <w:p w14:paraId="5C71CCB2" w14:textId="77777777" w:rsidR="00C878E3" w:rsidRPr="0027312F" w:rsidRDefault="00C878E3" w:rsidP="00341147">
            <w:pPr>
              <w:pStyle w:val="Akapitzlist"/>
              <w:ind w:left="22"/>
              <w:rPr>
                <w:rFonts w:ascii="Arial" w:hAnsi="Arial" w:cs="Arial"/>
                <w:sz w:val="21"/>
                <w:szCs w:val="21"/>
              </w:rPr>
            </w:pPr>
            <w:r w:rsidRPr="0027312F">
              <w:rPr>
                <w:rFonts w:ascii="Arial" w:hAnsi="Arial" w:cs="Arial"/>
                <w:sz w:val="21"/>
                <w:szCs w:val="21"/>
              </w:rPr>
              <w:t>L.p.</w:t>
            </w:r>
          </w:p>
        </w:tc>
        <w:tc>
          <w:tcPr>
            <w:tcW w:w="2934" w:type="dxa"/>
            <w:shd w:val="clear" w:color="auto" w:fill="BFBFBF" w:themeFill="background1" w:themeFillShade="BF"/>
          </w:tcPr>
          <w:p w14:paraId="14C6BD08" w14:textId="77777777" w:rsidR="00C878E3" w:rsidRPr="0027312F" w:rsidRDefault="00C878E3" w:rsidP="00341147">
            <w:pPr>
              <w:rPr>
                <w:rFonts w:ascii="Arial" w:hAnsi="Arial" w:cs="Arial"/>
                <w:sz w:val="21"/>
                <w:szCs w:val="21"/>
              </w:rPr>
            </w:pPr>
            <w:r w:rsidRPr="0027312F">
              <w:rPr>
                <w:rFonts w:ascii="Arial" w:hAnsi="Arial" w:cs="Arial"/>
                <w:b/>
                <w:sz w:val="21"/>
                <w:szCs w:val="21"/>
              </w:rPr>
              <w:t>Nazwa kryterium</w:t>
            </w:r>
          </w:p>
        </w:tc>
        <w:tc>
          <w:tcPr>
            <w:tcW w:w="5103" w:type="dxa"/>
            <w:shd w:val="clear" w:color="auto" w:fill="BFBFBF" w:themeFill="background1" w:themeFillShade="BF"/>
          </w:tcPr>
          <w:p w14:paraId="274E92C1" w14:textId="77777777" w:rsidR="00C878E3" w:rsidRPr="0027312F" w:rsidRDefault="00C878E3" w:rsidP="00341147">
            <w:pPr>
              <w:rPr>
                <w:rFonts w:ascii="Arial" w:hAnsi="Arial" w:cs="Arial"/>
                <w:b/>
                <w:sz w:val="21"/>
                <w:szCs w:val="21"/>
              </w:rPr>
            </w:pPr>
            <w:r w:rsidRPr="0027312F">
              <w:rPr>
                <w:rFonts w:ascii="Arial" w:hAnsi="Arial" w:cs="Arial"/>
                <w:b/>
                <w:sz w:val="21"/>
                <w:szCs w:val="21"/>
              </w:rPr>
              <w:t>Definicja kryterium</w:t>
            </w:r>
          </w:p>
          <w:p w14:paraId="0C60CE75" w14:textId="77777777" w:rsidR="00C878E3" w:rsidRPr="0027312F" w:rsidRDefault="00C878E3" w:rsidP="00341147">
            <w:pPr>
              <w:rPr>
                <w:rFonts w:ascii="Arial" w:hAnsi="Arial" w:cs="Arial"/>
                <w:sz w:val="21"/>
                <w:szCs w:val="21"/>
              </w:rPr>
            </w:pPr>
          </w:p>
        </w:tc>
        <w:tc>
          <w:tcPr>
            <w:tcW w:w="1843" w:type="dxa"/>
            <w:shd w:val="clear" w:color="auto" w:fill="BFBFBF" w:themeFill="background1" w:themeFillShade="BF"/>
          </w:tcPr>
          <w:p w14:paraId="78DD17E5" w14:textId="77777777" w:rsidR="00C878E3" w:rsidRPr="0027312F" w:rsidRDefault="00C878E3" w:rsidP="00341147">
            <w:pPr>
              <w:rPr>
                <w:rFonts w:ascii="Arial" w:hAnsi="Arial" w:cs="Arial"/>
                <w:sz w:val="21"/>
                <w:szCs w:val="21"/>
              </w:rPr>
            </w:pPr>
            <w:r w:rsidRPr="0027312F">
              <w:rPr>
                <w:rFonts w:ascii="Arial" w:hAnsi="Arial" w:cs="Arial"/>
                <w:sz w:val="21"/>
                <w:szCs w:val="21"/>
              </w:rPr>
              <w:t>Czy spełnienie kryterium jest konieczne do przyznania dofinansowania?</w:t>
            </w:r>
          </w:p>
        </w:tc>
        <w:tc>
          <w:tcPr>
            <w:tcW w:w="1984" w:type="dxa"/>
            <w:shd w:val="clear" w:color="auto" w:fill="BFBFBF" w:themeFill="background1" w:themeFillShade="BF"/>
          </w:tcPr>
          <w:p w14:paraId="54EAB1A3" w14:textId="77777777" w:rsidR="00C878E3" w:rsidRPr="0027312F" w:rsidRDefault="00C878E3" w:rsidP="00341147">
            <w:pPr>
              <w:rPr>
                <w:rFonts w:ascii="Arial" w:hAnsi="Arial" w:cs="Arial"/>
                <w:sz w:val="21"/>
                <w:szCs w:val="21"/>
              </w:rPr>
            </w:pPr>
            <w:r w:rsidRPr="0027312F">
              <w:rPr>
                <w:rFonts w:ascii="Arial" w:hAnsi="Arial" w:cs="Arial"/>
                <w:sz w:val="21"/>
                <w:szCs w:val="21"/>
              </w:rPr>
              <w:t>Sposób oceny kryterium</w:t>
            </w:r>
          </w:p>
        </w:tc>
        <w:tc>
          <w:tcPr>
            <w:tcW w:w="2002" w:type="dxa"/>
            <w:shd w:val="clear" w:color="auto" w:fill="BFBFBF" w:themeFill="background1" w:themeFillShade="BF"/>
          </w:tcPr>
          <w:p w14:paraId="4AADA763" w14:textId="77777777" w:rsidR="00C878E3" w:rsidRPr="0027312F" w:rsidRDefault="00C878E3" w:rsidP="00341147">
            <w:pPr>
              <w:rPr>
                <w:rFonts w:ascii="Arial" w:hAnsi="Arial" w:cs="Arial"/>
                <w:sz w:val="21"/>
                <w:szCs w:val="21"/>
              </w:rPr>
            </w:pPr>
            <w:r w:rsidRPr="0027312F">
              <w:rPr>
                <w:rFonts w:ascii="Arial" w:hAnsi="Arial" w:cs="Arial"/>
                <w:sz w:val="21"/>
                <w:szCs w:val="21"/>
              </w:rPr>
              <w:t>Szczególne znaczenie kryterium</w:t>
            </w:r>
          </w:p>
        </w:tc>
      </w:tr>
      <w:tr w:rsidR="00C878E3" w:rsidRPr="003B06A8" w14:paraId="786E816C" w14:textId="77777777" w:rsidTr="3BE7F33F">
        <w:tc>
          <w:tcPr>
            <w:tcW w:w="605" w:type="dxa"/>
          </w:tcPr>
          <w:p w14:paraId="7DD4D9A7" w14:textId="77777777" w:rsidR="00C878E3" w:rsidRPr="00067E91" w:rsidRDefault="00C878E3" w:rsidP="00C878E3">
            <w:pPr>
              <w:pStyle w:val="Akapitzlist"/>
              <w:numPr>
                <w:ilvl w:val="0"/>
                <w:numId w:val="21"/>
              </w:numPr>
              <w:spacing w:after="0"/>
              <w:ind w:left="452"/>
              <w:rPr>
                <w:rFonts w:ascii="Arial" w:hAnsi="Arial" w:cs="Arial"/>
              </w:rPr>
            </w:pPr>
          </w:p>
        </w:tc>
        <w:tc>
          <w:tcPr>
            <w:tcW w:w="2934" w:type="dxa"/>
          </w:tcPr>
          <w:p w14:paraId="69AEE430" w14:textId="77777777" w:rsidR="00C878E3" w:rsidRPr="003B06A8" w:rsidRDefault="00C878E3" w:rsidP="00341147">
            <w:pPr>
              <w:rPr>
                <w:rFonts w:ascii="Arial" w:hAnsi="Arial" w:cs="Arial"/>
              </w:rPr>
            </w:pPr>
            <w:r w:rsidRPr="70E4ED38">
              <w:rPr>
                <w:rFonts w:ascii="Arial" w:hAnsi="Arial" w:cs="Arial"/>
              </w:rPr>
              <w:t>Lokalizacja projektu na obszarach wdrażania Funduszu na rzecz Sprawiedliwej Transformacji</w:t>
            </w:r>
          </w:p>
        </w:tc>
        <w:tc>
          <w:tcPr>
            <w:tcW w:w="5103" w:type="dxa"/>
          </w:tcPr>
          <w:p w14:paraId="7574F467" w14:textId="479F0FF3" w:rsidR="00C878E3" w:rsidRPr="003B06A8" w:rsidRDefault="00C878E3" w:rsidP="00341147">
            <w:pPr>
              <w:rPr>
                <w:rFonts w:ascii="Arial" w:hAnsi="Arial" w:cs="Arial"/>
              </w:rPr>
            </w:pPr>
            <w:r w:rsidRPr="3BE7F33F">
              <w:rPr>
                <w:rFonts w:ascii="Arial" w:hAnsi="Arial" w:cs="Arial"/>
              </w:rPr>
              <w:t>Dopuszczalne są projekty</w:t>
            </w:r>
            <w:r w:rsidR="0C8DA6CE" w:rsidRPr="3BE7F33F">
              <w:rPr>
                <w:rFonts w:ascii="Arial" w:hAnsi="Arial" w:cs="Arial"/>
              </w:rPr>
              <w:t>,</w:t>
            </w:r>
            <w:r w:rsidRPr="3BE7F33F">
              <w:rPr>
                <w:rFonts w:ascii="Arial" w:hAnsi="Arial" w:cs="Arial"/>
              </w:rPr>
              <w:t xml:space="preserve"> których miejsce realizacji to podregiony: katowicki, sosnowiecki, tyski, bytomski, gliwicki, rybnicki lub bielski.</w:t>
            </w:r>
          </w:p>
        </w:tc>
        <w:tc>
          <w:tcPr>
            <w:tcW w:w="1843" w:type="dxa"/>
          </w:tcPr>
          <w:p w14:paraId="22D113FF" w14:textId="77777777" w:rsidR="00C878E3" w:rsidRDefault="00C878E3" w:rsidP="00341147">
            <w:pPr>
              <w:rPr>
                <w:rFonts w:ascii="Arial" w:hAnsi="Arial" w:cs="Arial"/>
              </w:rPr>
            </w:pPr>
            <w:r>
              <w:rPr>
                <w:rFonts w:ascii="Arial" w:hAnsi="Arial" w:cs="Arial"/>
              </w:rPr>
              <w:t>Tak</w:t>
            </w:r>
          </w:p>
          <w:p w14:paraId="49F8EBC9" w14:textId="77777777" w:rsidR="00C878E3" w:rsidRPr="003B06A8" w:rsidRDefault="00C878E3" w:rsidP="00341147">
            <w:pPr>
              <w:rPr>
                <w:rFonts w:ascii="Arial" w:hAnsi="Arial" w:cs="Arial"/>
              </w:rPr>
            </w:pPr>
            <w:r w:rsidRPr="0027312F">
              <w:rPr>
                <w:rFonts w:ascii="Arial" w:hAnsi="Arial" w:cs="Arial"/>
                <w:sz w:val="21"/>
                <w:szCs w:val="21"/>
              </w:rPr>
              <w:t>Kryterium podlega uzupełnieniu</w:t>
            </w:r>
          </w:p>
        </w:tc>
        <w:tc>
          <w:tcPr>
            <w:tcW w:w="1984" w:type="dxa"/>
          </w:tcPr>
          <w:p w14:paraId="6D7A692A" w14:textId="77777777" w:rsidR="00C878E3" w:rsidRPr="003B06A8" w:rsidRDefault="00C878E3" w:rsidP="00341147">
            <w:pPr>
              <w:rPr>
                <w:rFonts w:ascii="Arial" w:hAnsi="Arial" w:cs="Arial"/>
              </w:rPr>
            </w:pPr>
            <w:r w:rsidRPr="00346FD6">
              <w:rPr>
                <w:rFonts w:ascii="Arial" w:hAnsi="Arial" w:cs="Arial"/>
              </w:rPr>
              <w:t xml:space="preserve">0/1 </w:t>
            </w:r>
          </w:p>
        </w:tc>
        <w:tc>
          <w:tcPr>
            <w:tcW w:w="2002" w:type="dxa"/>
          </w:tcPr>
          <w:p w14:paraId="0C2166B9" w14:textId="77777777" w:rsidR="00C878E3" w:rsidRPr="003B06A8" w:rsidRDefault="00C878E3" w:rsidP="00341147">
            <w:pPr>
              <w:rPr>
                <w:rFonts w:ascii="Arial" w:hAnsi="Arial" w:cs="Arial"/>
              </w:rPr>
            </w:pPr>
            <w:r>
              <w:rPr>
                <w:rFonts w:ascii="Arial" w:hAnsi="Arial" w:cs="Arial"/>
              </w:rPr>
              <w:t>Nie dotyczy</w:t>
            </w:r>
          </w:p>
        </w:tc>
      </w:tr>
      <w:tr w:rsidR="00C878E3" w14:paraId="4ED5AE7D" w14:textId="77777777" w:rsidTr="3BE7F33F">
        <w:trPr>
          <w:trHeight w:val="300"/>
        </w:trPr>
        <w:tc>
          <w:tcPr>
            <w:tcW w:w="605" w:type="dxa"/>
          </w:tcPr>
          <w:p w14:paraId="4268119B" w14:textId="77777777" w:rsidR="00C878E3" w:rsidRDefault="00C878E3" w:rsidP="00341147">
            <w:pPr>
              <w:pStyle w:val="Akapitzlist"/>
              <w:ind w:left="1440" w:hanging="1411"/>
              <w:jc w:val="center"/>
              <w:rPr>
                <w:rFonts w:ascii="Arial" w:hAnsi="Arial" w:cs="Arial"/>
              </w:rPr>
            </w:pPr>
            <w:r>
              <w:rPr>
                <w:rFonts w:ascii="Arial" w:hAnsi="Arial" w:cs="Arial"/>
              </w:rPr>
              <w:t>2.</w:t>
            </w:r>
          </w:p>
        </w:tc>
        <w:tc>
          <w:tcPr>
            <w:tcW w:w="2934" w:type="dxa"/>
          </w:tcPr>
          <w:p w14:paraId="2D784D70" w14:textId="61C11042" w:rsidR="00C878E3" w:rsidRDefault="31B2CF1E" w:rsidP="5C11496E">
            <w:pPr>
              <w:rPr>
                <w:rFonts w:ascii="Arial" w:hAnsi="Arial" w:cs="Arial"/>
              </w:rPr>
            </w:pPr>
            <w:r w:rsidRPr="5C11496E">
              <w:rPr>
                <w:rFonts w:ascii="Arial" w:hAnsi="Arial" w:cs="Arial"/>
                <w:lang w:eastAsia="pl-PL"/>
              </w:rPr>
              <w:t>Z</w:t>
            </w:r>
            <w:r w:rsidR="00C878E3" w:rsidRPr="5C11496E">
              <w:rPr>
                <w:rFonts w:ascii="Arial" w:hAnsi="Arial" w:cs="Arial"/>
                <w:lang w:eastAsia="pl-PL"/>
              </w:rPr>
              <w:t>godność projektu z Rozporządzeniem 2021/1056 oraz Terytorialnym Planem Sprawiedliwej Transformacji </w:t>
            </w:r>
          </w:p>
        </w:tc>
        <w:tc>
          <w:tcPr>
            <w:tcW w:w="5103" w:type="dxa"/>
          </w:tcPr>
          <w:p w14:paraId="7B3F8B44" w14:textId="77777777" w:rsidR="00C878E3" w:rsidRDefault="00C878E3" w:rsidP="5C11496E">
            <w:pPr>
              <w:rPr>
                <w:rFonts w:ascii="Arial" w:hAnsi="Arial" w:cs="Arial"/>
              </w:rPr>
            </w:pPr>
            <w:r w:rsidRPr="5C11496E">
              <w:rPr>
                <w:rFonts w:ascii="Arial" w:hAnsi="Arial" w:cs="Arial"/>
                <w:lang w:eastAsia="pl-PL"/>
              </w:rPr>
              <w:t>W ramach kryterium ocenie będzie podlegać zgodność projektu z działaniami określonymi w art. 8 pkt. 2 rozporządzenia FST oraz czy projekt przyczyni się do realizacji wyzwań i celów określonych w TPST (w wersji aktualnej na dzień ogłoszenia naboru). </w:t>
            </w:r>
          </w:p>
        </w:tc>
        <w:tc>
          <w:tcPr>
            <w:tcW w:w="1843" w:type="dxa"/>
          </w:tcPr>
          <w:p w14:paraId="4FCE97C7" w14:textId="77777777" w:rsidR="00C878E3" w:rsidRDefault="00C878E3" w:rsidP="5C11496E">
            <w:pPr>
              <w:spacing w:before="100" w:beforeAutospacing="1" w:after="100" w:afterAutospacing="1"/>
              <w:textAlignment w:val="baseline"/>
              <w:rPr>
                <w:lang w:eastAsia="pl-PL"/>
              </w:rPr>
            </w:pPr>
            <w:r w:rsidRPr="0AC3201B">
              <w:rPr>
                <w:rFonts w:ascii="Arial" w:hAnsi="Arial" w:cs="Arial"/>
                <w:lang w:eastAsia="pl-PL"/>
              </w:rPr>
              <w:t>Tak </w:t>
            </w:r>
          </w:p>
          <w:p w14:paraId="29F66CB8" w14:textId="0044C49B" w:rsidR="0AC3201B" w:rsidRDefault="0AC3201B" w:rsidP="0AC3201B">
            <w:pPr>
              <w:spacing w:beforeAutospacing="1" w:afterAutospacing="1"/>
              <w:rPr>
                <w:rFonts w:ascii="Arial" w:hAnsi="Arial" w:cs="Arial"/>
                <w:lang w:eastAsia="pl-PL"/>
              </w:rPr>
            </w:pPr>
          </w:p>
          <w:p w14:paraId="43A192AC" w14:textId="77777777" w:rsidR="00C878E3" w:rsidRDefault="00C878E3" w:rsidP="5C11496E">
            <w:pPr>
              <w:rPr>
                <w:rFonts w:ascii="Arial" w:hAnsi="Arial" w:cs="Arial"/>
              </w:rPr>
            </w:pPr>
            <w:r w:rsidRPr="5C11496E">
              <w:rPr>
                <w:rFonts w:ascii="Arial" w:hAnsi="Arial" w:cs="Arial"/>
                <w:lang w:eastAsia="pl-PL"/>
              </w:rPr>
              <w:lastRenderedPageBreak/>
              <w:t>Kryterium podlega uzupełnieniu </w:t>
            </w:r>
          </w:p>
        </w:tc>
        <w:tc>
          <w:tcPr>
            <w:tcW w:w="1984" w:type="dxa"/>
          </w:tcPr>
          <w:p w14:paraId="2884A11C" w14:textId="77777777" w:rsidR="00C878E3" w:rsidRDefault="00C878E3" w:rsidP="5C11496E">
            <w:pPr>
              <w:rPr>
                <w:rFonts w:ascii="Arial" w:hAnsi="Arial" w:cs="Arial"/>
              </w:rPr>
            </w:pPr>
            <w:r w:rsidRPr="5C11496E">
              <w:rPr>
                <w:rFonts w:ascii="Arial" w:hAnsi="Arial" w:cs="Arial"/>
                <w:lang w:eastAsia="pl-PL"/>
              </w:rPr>
              <w:lastRenderedPageBreak/>
              <w:t>0/1 </w:t>
            </w:r>
          </w:p>
        </w:tc>
        <w:tc>
          <w:tcPr>
            <w:tcW w:w="2002" w:type="dxa"/>
          </w:tcPr>
          <w:p w14:paraId="032573BC" w14:textId="77777777" w:rsidR="00C878E3" w:rsidRDefault="00C878E3" w:rsidP="5C11496E">
            <w:pPr>
              <w:rPr>
                <w:rFonts w:ascii="Arial" w:hAnsi="Arial" w:cs="Arial"/>
              </w:rPr>
            </w:pPr>
            <w:r w:rsidRPr="5C11496E">
              <w:rPr>
                <w:rFonts w:ascii="Arial" w:hAnsi="Arial" w:cs="Arial"/>
                <w:lang w:eastAsia="pl-PL"/>
              </w:rPr>
              <w:t>Nie dotyczy </w:t>
            </w:r>
          </w:p>
        </w:tc>
      </w:tr>
    </w:tbl>
    <w:p w14:paraId="7693DE48" w14:textId="77777777" w:rsidR="00C878E3" w:rsidRDefault="00C878E3" w:rsidP="00C878E3">
      <w:pPr>
        <w:pStyle w:val="Legenda"/>
        <w:keepNext/>
        <w:spacing w:before="240"/>
        <w:rPr>
          <w:rFonts w:ascii="Arial" w:hAnsi="Arial" w:cs="Arial"/>
          <w:b/>
          <w:color w:val="auto"/>
          <w:sz w:val="22"/>
        </w:rPr>
      </w:pPr>
      <w:r w:rsidRPr="00407904">
        <w:rPr>
          <w:rFonts w:ascii="Arial" w:hAnsi="Arial" w:cs="Arial"/>
          <w:b/>
          <w:color w:val="auto"/>
          <w:sz w:val="22"/>
        </w:rPr>
        <w:t xml:space="preserve">Tabela </w:t>
      </w:r>
      <w:r>
        <w:rPr>
          <w:rFonts w:ascii="Arial" w:hAnsi="Arial" w:cs="Arial"/>
          <w:b/>
          <w:color w:val="auto"/>
          <w:sz w:val="22"/>
        </w:rPr>
        <w:t>3</w:t>
      </w:r>
      <w:r w:rsidRPr="00407904">
        <w:rPr>
          <w:rFonts w:ascii="Arial" w:hAnsi="Arial" w:cs="Arial"/>
          <w:b/>
          <w:color w:val="auto"/>
          <w:sz w:val="22"/>
        </w:rPr>
        <w:t xml:space="preserve">. </w:t>
      </w:r>
      <w:r w:rsidRPr="00E53BA6">
        <w:rPr>
          <w:rFonts w:ascii="Arial" w:hAnsi="Arial" w:cs="Arial"/>
          <w:b/>
          <w:color w:val="auto"/>
          <w:sz w:val="22"/>
        </w:rPr>
        <w:t>Kryteria merytoryczne ogólne</w:t>
      </w:r>
    </w:p>
    <w:tbl>
      <w:tblPr>
        <w:tblStyle w:val="Tabela-Siatka"/>
        <w:tblW w:w="14126" w:type="dxa"/>
        <w:tblLayout w:type="fixed"/>
        <w:tblLook w:val="04A0" w:firstRow="1" w:lastRow="0" w:firstColumn="1" w:lastColumn="0" w:noHBand="0" w:noVBand="1"/>
      </w:tblPr>
      <w:tblGrid>
        <w:gridCol w:w="866"/>
        <w:gridCol w:w="2508"/>
        <w:gridCol w:w="5430"/>
        <w:gridCol w:w="1766"/>
        <w:gridCol w:w="2428"/>
        <w:gridCol w:w="1128"/>
      </w:tblGrid>
      <w:tr w:rsidR="00C878E3" w:rsidRPr="00DD6F34" w14:paraId="48C8B7DF" w14:textId="77777777" w:rsidTr="007C2BBA">
        <w:trPr>
          <w:trHeight w:val="300"/>
        </w:trPr>
        <w:tc>
          <w:tcPr>
            <w:tcW w:w="866" w:type="dxa"/>
            <w:shd w:val="clear" w:color="auto" w:fill="A6A6A6" w:themeFill="background1" w:themeFillShade="A6"/>
            <w:hideMark/>
          </w:tcPr>
          <w:p w14:paraId="21C35E14" w14:textId="77777777" w:rsidR="00C878E3" w:rsidRPr="00D30516" w:rsidRDefault="00C878E3" w:rsidP="00341147">
            <w:pPr>
              <w:pStyle w:val="Akapitzlist"/>
              <w:ind w:left="22"/>
              <w:rPr>
                <w:rFonts w:ascii="Arial" w:hAnsi="Arial" w:cs="Arial"/>
              </w:rPr>
            </w:pPr>
            <w:r w:rsidRPr="00D30516">
              <w:rPr>
                <w:rFonts w:ascii="Arial" w:hAnsi="Arial" w:cs="Arial"/>
              </w:rPr>
              <w:t>L.p.</w:t>
            </w:r>
          </w:p>
        </w:tc>
        <w:tc>
          <w:tcPr>
            <w:tcW w:w="2508" w:type="dxa"/>
            <w:shd w:val="clear" w:color="auto" w:fill="A6A6A6" w:themeFill="background1" w:themeFillShade="A6"/>
            <w:hideMark/>
          </w:tcPr>
          <w:p w14:paraId="5EFCEAB9" w14:textId="77777777" w:rsidR="00C878E3" w:rsidRPr="00D30516" w:rsidRDefault="00C878E3" w:rsidP="00341147">
            <w:pPr>
              <w:rPr>
                <w:rFonts w:ascii="Arial" w:hAnsi="Arial" w:cs="Arial"/>
              </w:rPr>
            </w:pPr>
            <w:r w:rsidRPr="00D30516">
              <w:rPr>
                <w:rFonts w:ascii="Arial" w:hAnsi="Arial" w:cs="Arial"/>
                <w:b/>
              </w:rPr>
              <w:t>Nazwa kryterium</w:t>
            </w:r>
          </w:p>
        </w:tc>
        <w:tc>
          <w:tcPr>
            <w:tcW w:w="5430" w:type="dxa"/>
            <w:shd w:val="clear" w:color="auto" w:fill="A6A6A6" w:themeFill="background1" w:themeFillShade="A6"/>
            <w:hideMark/>
          </w:tcPr>
          <w:p w14:paraId="27C5A3A9" w14:textId="77777777" w:rsidR="00C878E3" w:rsidRPr="00D30516" w:rsidRDefault="00C878E3" w:rsidP="00341147">
            <w:pPr>
              <w:rPr>
                <w:rFonts w:ascii="Arial" w:hAnsi="Arial" w:cs="Arial"/>
                <w:b/>
              </w:rPr>
            </w:pPr>
            <w:r w:rsidRPr="00D30516">
              <w:rPr>
                <w:rFonts w:ascii="Arial" w:hAnsi="Arial" w:cs="Arial"/>
                <w:b/>
              </w:rPr>
              <w:t>Definicja kryterium</w:t>
            </w:r>
          </w:p>
          <w:p w14:paraId="642445D0" w14:textId="77777777" w:rsidR="00C878E3" w:rsidRPr="00D30516" w:rsidRDefault="00C878E3" w:rsidP="00341147">
            <w:pPr>
              <w:rPr>
                <w:rFonts w:ascii="Arial" w:hAnsi="Arial" w:cs="Arial"/>
              </w:rPr>
            </w:pPr>
          </w:p>
        </w:tc>
        <w:tc>
          <w:tcPr>
            <w:tcW w:w="1766" w:type="dxa"/>
            <w:shd w:val="clear" w:color="auto" w:fill="A6A6A6" w:themeFill="background1" w:themeFillShade="A6"/>
            <w:hideMark/>
          </w:tcPr>
          <w:p w14:paraId="5E9717F9" w14:textId="77777777" w:rsidR="00C878E3" w:rsidRPr="00D30516" w:rsidRDefault="00C878E3" w:rsidP="00341147">
            <w:pPr>
              <w:rPr>
                <w:rFonts w:ascii="Arial" w:hAnsi="Arial" w:cs="Arial"/>
                <w:sz w:val="16"/>
                <w:szCs w:val="16"/>
              </w:rPr>
            </w:pPr>
            <w:r w:rsidRPr="00D30516">
              <w:rPr>
                <w:rFonts w:ascii="Arial" w:hAnsi="Arial" w:cs="Arial"/>
                <w:sz w:val="16"/>
                <w:szCs w:val="16"/>
              </w:rPr>
              <w:t>Czy spełnienie kryterium jest konieczne do przyznania dofinansowania?</w:t>
            </w:r>
          </w:p>
        </w:tc>
        <w:tc>
          <w:tcPr>
            <w:tcW w:w="2428" w:type="dxa"/>
            <w:shd w:val="clear" w:color="auto" w:fill="A6A6A6" w:themeFill="background1" w:themeFillShade="A6"/>
            <w:hideMark/>
          </w:tcPr>
          <w:p w14:paraId="657F9C5F" w14:textId="77777777" w:rsidR="00C878E3" w:rsidRPr="00D30516" w:rsidRDefault="00C878E3" w:rsidP="00341147">
            <w:pPr>
              <w:rPr>
                <w:rFonts w:ascii="Arial" w:hAnsi="Arial" w:cs="Arial"/>
                <w:sz w:val="16"/>
                <w:szCs w:val="16"/>
              </w:rPr>
            </w:pPr>
            <w:r w:rsidRPr="00D30516">
              <w:rPr>
                <w:rFonts w:ascii="Arial" w:hAnsi="Arial" w:cs="Arial"/>
                <w:sz w:val="16"/>
                <w:szCs w:val="16"/>
              </w:rPr>
              <w:t>Sposób oceny kryterium</w:t>
            </w:r>
          </w:p>
        </w:tc>
        <w:tc>
          <w:tcPr>
            <w:tcW w:w="1128" w:type="dxa"/>
            <w:shd w:val="clear" w:color="auto" w:fill="A6A6A6" w:themeFill="background1" w:themeFillShade="A6"/>
            <w:hideMark/>
          </w:tcPr>
          <w:p w14:paraId="6B9EDE72" w14:textId="77777777" w:rsidR="00C878E3" w:rsidRPr="00D30516" w:rsidRDefault="00C878E3" w:rsidP="00341147">
            <w:pPr>
              <w:rPr>
                <w:rFonts w:ascii="Arial" w:hAnsi="Arial" w:cs="Arial"/>
                <w:sz w:val="16"/>
                <w:szCs w:val="16"/>
              </w:rPr>
            </w:pPr>
            <w:r w:rsidRPr="00D30516">
              <w:rPr>
                <w:rFonts w:ascii="Arial" w:hAnsi="Arial" w:cs="Arial"/>
                <w:sz w:val="16"/>
                <w:szCs w:val="16"/>
              </w:rPr>
              <w:t>Szczególne znaczenie kryterium</w:t>
            </w:r>
          </w:p>
        </w:tc>
      </w:tr>
      <w:tr w:rsidR="00C878E3" w:rsidRPr="00DD6F34" w14:paraId="3AEF606F" w14:textId="77777777" w:rsidTr="007C2BBA">
        <w:trPr>
          <w:trHeight w:val="300"/>
        </w:trPr>
        <w:tc>
          <w:tcPr>
            <w:tcW w:w="866" w:type="dxa"/>
            <w:hideMark/>
          </w:tcPr>
          <w:p w14:paraId="5742B49C" w14:textId="77777777" w:rsidR="00C878E3" w:rsidRPr="00DD6F34" w:rsidRDefault="00C878E3" w:rsidP="00C878E3">
            <w:pPr>
              <w:numPr>
                <w:ilvl w:val="0"/>
                <w:numId w:val="25"/>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3517B344" w14:textId="77777777"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Właściwie przeprowadzona analiza finansowa i ekonomiczna (jeśli dotyczy): </w:t>
            </w:r>
          </w:p>
        </w:tc>
        <w:tc>
          <w:tcPr>
            <w:tcW w:w="5430" w:type="dxa"/>
            <w:hideMark/>
          </w:tcPr>
          <w:p w14:paraId="69451570" w14:textId="77777777" w:rsidR="00C878E3" w:rsidRPr="00CA1BFF" w:rsidRDefault="00C878E3" w:rsidP="00341147">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 xml:space="preserve">W ramach kryterium ocenie podlega: </w:t>
            </w:r>
          </w:p>
          <w:p w14:paraId="1A544C72" w14:textId="77777777" w:rsidR="00C878E3" w:rsidRDefault="00C878E3" w:rsidP="00341147">
            <w:pPr>
              <w:spacing w:before="100" w:beforeAutospacing="1" w:after="100" w:afterAutospacing="1" w:line="240" w:lineRule="auto"/>
              <w:ind w:left="737" w:hanging="283"/>
              <w:textAlignment w:val="baseline"/>
              <w:rPr>
                <w:rFonts w:ascii="Arial" w:eastAsia="Times New Roman" w:hAnsi="Arial" w:cs="Arial"/>
                <w:lang w:eastAsia="pl-PL"/>
              </w:rPr>
            </w:pPr>
            <w:r w:rsidRPr="00CA1BFF">
              <w:rPr>
                <w:rFonts w:ascii="Arial" w:eastAsia="Times New Roman" w:hAnsi="Arial" w:cs="Arial"/>
                <w:lang w:eastAsia="pl-PL"/>
              </w:rPr>
              <w:t>•</w:t>
            </w:r>
            <w:r w:rsidRPr="00CA1BFF">
              <w:rPr>
                <w:rFonts w:ascii="Arial" w:eastAsia="Times New Roman" w:hAnsi="Arial" w:cs="Arial"/>
                <w:lang w:eastAsia="pl-PL"/>
              </w:rPr>
              <w:tab/>
              <w:t>poprawność założeń i obliczeń – analiza i ocena zasadności i realności założeń przyjętych do analizy finansowej oraz poprawności w tym spójności przygotowanych kalkulacji</w:t>
            </w:r>
            <w:r>
              <w:rPr>
                <w:rFonts w:ascii="Arial" w:eastAsia="Times New Roman" w:hAnsi="Arial" w:cs="Arial"/>
                <w:lang w:eastAsia="pl-PL"/>
              </w:rPr>
              <w:t>;</w:t>
            </w:r>
          </w:p>
          <w:p w14:paraId="2F057454" w14:textId="77777777" w:rsidR="00C878E3" w:rsidRPr="00CA1BFF" w:rsidRDefault="00C878E3" w:rsidP="00341147">
            <w:pPr>
              <w:spacing w:before="100" w:beforeAutospacing="1" w:after="100" w:afterAutospacing="1" w:line="240" w:lineRule="auto"/>
              <w:ind w:left="737" w:hanging="425"/>
              <w:textAlignment w:val="baseline"/>
              <w:rPr>
                <w:rFonts w:ascii="Arial" w:eastAsia="Times New Roman" w:hAnsi="Arial" w:cs="Arial"/>
                <w:lang w:eastAsia="pl-PL"/>
              </w:rPr>
            </w:pPr>
            <w:r w:rsidRPr="00DD6F34">
              <w:rPr>
                <w:rFonts w:ascii="Arial" w:eastAsia="Times New Roman" w:hAnsi="Arial" w:cs="Arial"/>
                <w:lang w:eastAsia="pl-PL"/>
              </w:rPr>
              <w:t>  </w:t>
            </w:r>
            <w:r w:rsidRPr="00CA1BFF">
              <w:rPr>
                <w:rFonts w:ascii="Arial" w:eastAsia="Times New Roman" w:hAnsi="Arial" w:cs="Arial"/>
                <w:lang w:eastAsia="pl-PL"/>
              </w:rPr>
              <w:t>•</w:t>
            </w:r>
            <w:r w:rsidRPr="00CA1BFF">
              <w:rPr>
                <w:rFonts w:ascii="Arial" w:eastAsia="Times New Roman" w:hAnsi="Arial" w:cs="Arial"/>
                <w:lang w:eastAsia="pl-PL"/>
              </w:rPr>
              <w:tab/>
              <w:t>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7F4C75DB" w14:textId="77777777" w:rsidR="00C878E3" w:rsidRPr="00CA1BFF" w:rsidRDefault="00C878E3" w:rsidP="00341147">
            <w:pPr>
              <w:spacing w:before="100" w:beforeAutospacing="1" w:after="100" w:afterAutospacing="1" w:line="240" w:lineRule="auto"/>
              <w:ind w:left="595" w:hanging="141"/>
              <w:textAlignment w:val="baseline"/>
              <w:rPr>
                <w:rFonts w:ascii="Arial" w:eastAsia="Times New Roman" w:hAnsi="Arial" w:cs="Arial"/>
                <w:lang w:eastAsia="pl-PL"/>
              </w:rPr>
            </w:pPr>
            <w:r w:rsidRPr="00CA1BFF">
              <w:rPr>
                <w:rFonts w:ascii="Arial" w:eastAsia="Times New Roman" w:hAnsi="Arial" w:cs="Arial"/>
                <w:lang w:eastAsia="pl-PL"/>
              </w:rPr>
              <w:t>•</w:t>
            </w:r>
            <w:r w:rsidRPr="00CA1BFF">
              <w:rPr>
                <w:rFonts w:ascii="Arial" w:eastAsia="Times New Roman" w:hAnsi="Arial" w:cs="Arial"/>
                <w:lang w:eastAsia="pl-PL"/>
              </w:rPr>
              <w:tab/>
              <w:t xml:space="preserve">zasadność zastosowania innej metody liczenia wartości rezydualnej aniżeli opartej o wartość przepływów pieniężnych. Wnioskodawca uzasadnia w polu opisowym analizy </w:t>
            </w:r>
            <w:r w:rsidRPr="00CA1BFF">
              <w:rPr>
                <w:rFonts w:ascii="Arial" w:eastAsia="Times New Roman" w:hAnsi="Arial" w:cs="Arial"/>
                <w:lang w:eastAsia="pl-PL"/>
              </w:rPr>
              <w:lastRenderedPageBreak/>
              <w:t>zastosowanie metody liczenia wartości rezydualnej innej niż metody</w:t>
            </w:r>
            <w:r>
              <w:rPr>
                <w:rFonts w:ascii="Arial" w:eastAsia="Times New Roman" w:hAnsi="Arial" w:cs="Arial"/>
                <w:lang w:eastAsia="pl-PL"/>
              </w:rPr>
              <w:t xml:space="preserve"> </w:t>
            </w:r>
            <w:r w:rsidRPr="00CA1BFF">
              <w:rPr>
                <w:rFonts w:ascii="Arial" w:eastAsia="Times New Roman" w:hAnsi="Arial" w:cs="Arial"/>
                <w:lang w:eastAsia="pl-PL"/>
              </w:rPr>
              <w:t>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33524D5E" w14:textId="77777777" w:rsidR="00C878E3" w:rsidRPr="00CA1BFF" w:rsidRDefault="00C878E3" w:rsidP="00341147">
            <w:pPr>
              <w:spacing w:before="100" w:beforeAutospacing="1" w:after="100" w:afterAutospacing="1" w:line="240" w:lineRule="auto"/>
              <w:ind w:left="595" w:hanging="141"/>
              <w:textAlignment w:val="baseline"/>
              <w:rPr>
                <w:rFonts w:ascii="Arial" w:eastAsia="Times New Roman" w:hAnsi="Arial" w:cs="Arial"/>
                <w:lang w:eastAsia="pl-PL"/>
              </w:rPr>
            </w:pPr>
            <w:r w:rsidRPr="00CA1BFF">
              <w:rPr>
                <w:rFonts w:ascii="Arial" w:eastAsia="Times New Roman" w:hAnsi="Arial" w:cs="Arial"/>
                <w:lang w:eastAsia="pl-PL"/>
              </w:rPr>
              <w:t>•</w:t>
            </w:r>
            <w:r w:rsidRPr="00CA1BFF">
              <w:rPr>
                <w:rFonts w:ascii="Arial" w:eastAsia="Times New Roman" w:hAnsi="Arial" w:cs="Arial"/>
                <w:lang w:eastAsia="pl-PL"/>
              </w:rPr>
              <w:tab/>
              <w:t>uwzględnienie w analizie ekonomicznej uwarunkowań rynkowych branży oraz specyfikę projektu, opierając się o wszystkie istotne środowiskowe, gospodarcze i społeczne efekty.</w:t>
            </w:r>
          </w:p>
          <w:p w14:paraId="3DAB6ED6" w14:textId="2893EF9F" w:rsidR="00C878E3" w:rsidRPr="00DD6F34" w:rsidRDefault="00C878E3" w:rsidP="0AC3201B">
            <w:pPr>
              <w:spacing w:before="100" w:beforeAutospacing="1" w:after="100" w:afterAutospacing="1" w:line="240" w:lineRule="auto"/>
              <w:textAlignment w:val="baseline"/>
              <w:rPr>
                <w:rFonts w:ascii="Arial" w:eastAsia="Times New Roman" w:hAnsi="Arial" w:cs="Arial"/>
                <w:lang w:eastAsia="pl-PL"/>
              </w:rPr>
            </w:pPr>
            <w:r w:rsidRPr="0AC3201B">
              <w:rPr>
                <w:rFonts w:ascii="Arial" w:eastAsia="Times New Roman" w:hAnsi="Arial" w:cs="Arial"/>
                <w:lang w:eastAsia="pl-PL"/>
              </w:rPr>
              <w:t xml:space="preserve">Badanie analizy finansowej i ekonomicznej ma miejsce na etapie oceny projektu na podstawie założeń wskazanych przez wnioskodawcę. </w:t>
            </w:r>
          </w:p>
          <w:p w14:paraId="776EDDE5" w14:textId="3113B4CA" w:rsidR="00C878E3" w:rsidRPr="00DD6F34" w:rsidRDefault="00C878E3" w:rsidP="0AC3201B">
            <w:pPr>
              <w:spacing w:before="100" w:beforeAutospacing="1" w:after="100" w:afterAutospacing="1" w:line="240" w:lineRule="auto"/>
              <w:textAlignment w:val="baseline"/>
              <w:rPr>
                <w:rFonts w:ascii="Arial" w:eastAsia="Times New Roman" w:hAnsi="Arial" w:cs="Arial"/>
                <w:lang w:eastAsia="pl-PL"/>
              </w:rPr>
            </w:pPr>
          </w:p>
        </w:tc>
        <w:tc>
          <w:tcPr>
            <w:tcW w:w="1766" w:type="dxa"/>
            <w:hideMark/>
          </w:tcPr>
          <w:p w14:paraId="734396B8" w14:textId="6223C4B8"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TAK</w:t>
            </w:r>
          </w:p>
          <w:p w14:paraId="02FA0CDB" w14:textId="113EB511"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p>
          <w:p w14:paraId="4DCBD259" w14:textId="77777777"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 trybie konkurencyjnym </w:t>
            </w:r>
          </w:p>
        </w:tc>
        <w:tc>
          <w:tcPr>
            <w:tcW w:w="2428" w:type="dxa"/>
            <w:hideMark/>
          </w:tcPr>
          <w:p w14:paraId="1F51814B" w14:textId="77777777"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0/1 </w:t>
            </w:r>
          </w:p>
          <w:p w14:paraId="14D9E660" w14:textId="77777777" w:rsidR="00C878E3" w:rsidRPr="00CA1BFF" w:rsidRDefault="00C878E3" w:rsidP="0034114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r w:rsidRPr="00CA1BFF">
              <w:rPr>
                <w:rFonts w:ascii="Arial" w:eastAsia="Times New Roman" w:hAnsi="Arial" w:cs="Arial"/>
                <w:lang w:eastAsia="pl-PL"/>
              </w:rPr>
              <w:t>ocena pozytywna:</w:t>
            </w:r>
          </w:p>
          <w:p w14:paraId="0667B956" w14:textId="3DF76F04" w:rsidR="00C878E3" w:rsidRDefault="00C878E3" w:rsidP="3BE7F33F">
            <w:pPr>
              <w:spacing w:before="100" w:beforeAutospacing="1" w:after="100" w:afterAutospacing="1" w:line="240" w:lineRule="auto"/>
              <w:textAlignment w:val="baseline"/>
              <w:rPr>
                <w:rFonts w:ascii="Arial" w:eastAsia="Times New Roman" w:hAnsi="Arial" w:cs="Arial"/>
                <w:lang w:eastAsia="pl-PL"/>
              </w:rPr>
            </w:pPr>
            <w:r w:rsidRPr="3BE7F33F">
              <w:rPr>
                <w:rFonts w:ascii="Arial" w:eastAsia="Times New Roman" w:hAnsi="Arial" w:cs="Arial"/>
                <w:lang w:eastAsia="pl-PL"/>
              </w:rPr>
              <w:t>w przypadku właściwie przeprowadzonej analizy finansowej i ekonomicznej, bądź gdy analiza obciążona jest błędami/brakami</w:t>
            </w:r>
            <w:r w:rsidR="3882FAF5" w:rsidRPr="3BE7F33F">
              <w:rPr>
                <w:rFonts w:ascii="Arial" w:eastAsia="Times New Roman" w:hAnsi="Arial" w:cs="Arial"/>
                <w:lang w:eastAsia="pl-PL"/>
              </w:rPr>
              <w:t>,</w:t>
            </w:r>
            <w:r w:rsidRPr="3BE7F33F">
              <w:rPr>
                <w:rFonts w:ascii="Arial" w:eastAsia="Times New Roman" w:hAnsi="Arial" w:cs="Arial"/>
                <w:lang w:eastAsia="pl-PL"/>
              </w:rPr>
              <w:t xml:space="preserve"> ale pozwalająca ustalić poprawną wartość dofinansowania, trwałość finansową projektu i inne parametry projektu, dla których parametry finansowe i ekonomiczne są istotne.</w:t>
            </w:r>
          </w:p>
          <w:p w14:paraId="543DBE28" w14:textId="77777777" w:rsidR="00C878E3" w:rsidRPr="00CA1BFF" w:rsidRDefault="00C878E3" w:rsidP="00341147">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lastRenderedPageBreak/>
              <w:t>Ocena negatywna:</w:t>
            </w:r>
          </w:p>
          <w:p w14:paraId="5FB4DAEC" w14:textId="77777777" w:rsidR="00C878E3" w:rsidRPr="00CA1BFF" w:rsidRDefault="00C878E3" w:rsidP="00341147">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 xml:space="preserve">analiza finansowa i ekonomiczna przeprowadzona niewłaściwie. W takiej sytuacji ma miejsce negatywna ocena merytoryczna projektu. </w:t>
            </w:r>
          </w:p>
          <w:p w14:paraId="383F7A22" w14:textId="77777777"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Ekspert uzasadnia dokonaną ocenę</w:t>
            </w:r>
          </w:p>
          <w:p w14:paraId="763D417D" w14:textId="77777777"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p>
        </w:tc>
        <w:tc>
          <w:tcPr>
            <w:tcW w:w="1128" w:type="dxa"/>
            <w:hideMark/>
          </w:tcPr>
          <w:p w14:paraId="27066221" w14:textId="77777777"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 dotyczy </w:t>
            </w:r>
          </w:p>
        </w:tc>
      </w:tr>
      <w:tr w:rsidR="00C878E3" w:rsidRPr="00DD6F34" w14:paraId="3E4EF0B7" w14:textId="77777777" w:rsidTr="007C2BBA">
        <w:trPr>
          <w:trHeight w:val="300"/>
        </w:trPr>
        <w:tc>
          <w:tcPr>
            <w:tcW w:w="866" w:type="dxa"/>
            <w:hideMark/>
          </w:tcPr>
          <w:p w14:paraId="0C535101" w14:textId="77777777" w:rsidR="00C878E3" w:rsidRPr="00DD6F34" w:rsidRDefault="00C878E3" w:rsidP="00C878E3">
            <w:pPr>
              <w:numPr>
                <w:ilvl w:val="0"/>
                <w:numId w:val="25"/>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73573C32" w14:textId="77777777"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Efektywność inwestycji </w:t>
            </w:r>
          </w:p>
        </w:tc>
        <w:tc>
          <w:tcPr>
            <w:tcW w:w="5430" w:type="dxa"/>
            <w:hideMark/>
          </w:tcPr>
          <w:p w14:paraId="74AD4A24" w14:textId="02893364" w:rsidR="00C878E3" w:rsidRPr="007E3084" w:rsidRDefault="00C878E3" w:rsidP="3BE7F33F">
            <w:pPr>
              <w:spacing w:before="100" w:beforeAutospacing="1" w:after="100" w:afterAutospacing="1" w:line="240" w:lineRule="auto"/>
              <w:textAlignment w:val="baseline"/>
              <w:rPr>
                <w:rFonts w:ascii="Arial" w:eastAsia="Times New Roman" w:hAnsi="Arial" w:cs="Arial"/>
                <w:lang w:eastAsia="pl-PL"/>
              </w:rPr>
            </w:pPr>
            <w:r w:rsidRPr="3BE7F33F">
              <w:rPr>
                <w:rFonts w:ascii="Arial" w:eastAsia="Times New Roman" w:hAnsi="Arial" w:cs="Arial"/>
                <w:lang w:eastAsia="pl-PL"/>
              </w:rPr>
              <w:t>Ocena w ramach kryterium ma na celu zweryfikować</w:t>
            </w:r>
            <w:r w:rsidR="32CF16A4" w:rsidRPr="3BE7F33F">
              <w:rPr>
                <w:rFonts w:ascii="Arial" w:eastAsia="Times New Roman" w:hAnsi="Arial" w:cs="Arial"/>
                <w:lang w:eastAsia="pl-PL"/>
              </w:rPr>
              <w:t>,</w:t>
            </w:r>
            <w:r w:rsidRPr="3BE7F33F">
              <w:rPr>
                <w:rFonts w:ascii="Arial" w:eastAsia="Times New Roman" w:hAnsi="Arial" w:cs="Arial"/>
                <w:lang w:eastAsia="pl-PL"/>
              </w:rPr>
              <w:t xml:space="preserve">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14:paraId="37022A36" w14:textId="77777777" w:rsidR="00C878E3" w:rsidRPr="007E3084" w:rsidRDefault="00C878E3" w:rsidP="00341147">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 xml:space="preserve">Opis sposobu weryfikacji kryterium: </w:t>
            </w:r>
          </w:p>
          <w:p w14:paraId="691A1914" w14:textId="77777777" w:rsidR="00C878E3" w:rsidRPr="007E3084" w:rsidRDefault="00C878E3" w:rsidP="00341147">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1.</w:t>
            </w:r>
            <w:r w:rsidRPr="007E3084">
              <w:rPr>
                <w:rFonts w:ascii="Arial" w:eastAsia="Times New Roman" w:hAnsi="Arial" w:cs="Arial"/>
                <w:lang w:eastAsia="pl-PL"/>
              </w:rPr>
              <w:tab/>
              <w:t xml:space="preserve">Na podstawie wyliczonych wskaźników efektywności finansowej ocenia się, czy bieżąca wartość przyszłych przychodów pokrywa bieżącej wartości kosztów projektu. W takim wypadku co do </w:t>
            </w:r>
            <w:r w:rsidRPr="007E3084">
              <w:rPr>
                <w:rFonts w:ascii="Arial" w:eastAsia="Times New Roman" w:hAnsi="Arial" w:cs="Arial"/>
                <w:lang w:eastAsia="pl-PL"/>
              </w:rPr>
              <w:lastRenderedPageBreak/>
              <w:t>zasady inwestycja może sama się</w:t>
            </w:r>
            <w:r>
              <w:rPr>
                <w:rFonts w:ascii="Arial" w:eastAsia="Times New Roman" w:hAnsi="Arial" w:cs="Arial"/>
                <w:lang w:eastAsia="pl-PL"/>
              </w:rPr>
              <w:t xml:space="preserve"> </w:t>
            </w:r>
            <w:r w:rsidRPr="007E3084">
              <w:rPr>
                <w:rFonts w:ascii="Arial" w:eastAsia="Times New Roman" w:hAnsi="Arial" w:cs="Arial"/>
                <w:lang w:eastAsia="pl-PL"/>
              </w:rPr>
              <w:t xml:space="preserve">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29410EB3" w14:textId="77777777" w:rsidR="00C878E3" w:rsidRPr="007E3084" w:rsidRDefault="00C878E3" w:rsidP="00341147">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w:t>
            </w:r>
            <w:r>
              <w:rPr>
                <w:rFonts w:ascii="Arial" w:eastAsia="Times New Roman" w:hAnsi="Arial" w:cs="Arial"/>
                <w:lang w:eastAsia="pl-PL"/>
              </w:rPr>
              <w:t xml:space="preserve"> </w:t>
            </w:r>
            <w:r w:rsidRPr="007E3084">
              <w:rPr>
                <w:rFonts w:ascii="Arial" w:eastAsia="Times New Roman" w:hAnsi="Arial" w:cs="Arial"/>
                <w:lang w:eastAsia="pl-PL"/>
              </w:rPr>
              <w:t xml:space="preserve">odstępstwo od w/w zasady jest uzasadnione. </w:t>
            </w:r>
          </w:p>
          <w:p w14:paraId="3FDDBB39" w14:textId="77777777" w:rsidR="00C878E3" w:rsidRPr="007E3084" w:rsidRDefault="00C878E3" w:rsidP="00341147">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 xml:space="preserve">Odstępstwem od badania wskaźników efektywności finansowej będą następujące inwestycje: </w:t>
            </w:r>
          </w:p>
          <w:p w14:paraId="38645D83" w14:textId="77777777" w:rsidR="00C878E3" w:rsidRPr="007E3084" w:rsidRDefault="00C878E3" w:rsidP="00341147">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W formule grantowej/parasolowej – działanie 2.6, 10.6</w:t>
            </w:r>
          </w:p>
          <w:p w14:paraId="7D644254" w14:textId="77777777" w:rsidR="00C878E3" w:rsidRPr="007E3084" w:rsidRDefault="00C878E3" w:rsidP="00341147">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Wsparcie dla klimatu – działanie 2.8, 2.9</w:t>
            </w:r>
          </w:p>
          <w:p w14:paraId="0A518542" w14:textId="77777777" w:rsidR="00C878E3" w:rsidRPr="007E3084" w:rsidRDefault="00C878E3" w:rsidP="00341147">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Wzmocnienie potencjału służb ratowniczych – działanie 2.10</w:t>
            </w:r>
          </w:p>
          <w:p w14:paraId="7471E873" w14:textId="77777777" w:rsidR="00C878E3" w:rsidRPr="007E3084" w:rsidRDefault="00C878E3" w:rsidP="00341147">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Ochrona przyrody i bioróżnorodność – działanie 2.14, 2.15</w:t>
            </w:r>
          </w:p>
          <w:p w14:paraId="50EF7BD0" w14:textId="77777777" w:rsidR="00C878E3" w:rsidRPr="007E3084" w:rsidRDefault="00C878E3" w:rsidP="00341147">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 xml:space="preserve">Rekultywacja terenów zdegradowanych – działanie 2.16, 10.7 </w:t>
            </w:r>
          </w:p>
          <w:p w14:paraId="0E6DB41B" w14:textId="77777777" w:rsidR="00C878E3" w:rsidRDefault="00C878E3" w:rsidP="00341147">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Regionalne Trasy Rowerowe – działanie 3.3,</w:t>
            </w:r>
          </w:p>
          <w:p w14:paraId="21A3259C" w14:textId="77777777" w:rsidR="00C878E3" w:rsidRPr="007E3084" w:rsidRDefault="00C878E3" w:rsidP="00341147">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Drogi wojewódzkie – działanie 4.1</w:t>
            </w:r>
          </w:p>
          <w:p w14:paraId="0AE69530" w14:textId="0AA1EB76" w:rsidR="00C878E3" w:rsidRPr="007E3084" w:rsidRDefault="00C878E3" w:rsidP="00341147">
            <w:pPr>
              <w:spacing w:after="0" w:line="240" w:lineRule="auto"/>
              <w:ind w:left="596" w:hanging="142"/>
              <w:textAlignment w:val="baseline"/>
              <w:rPr>
                <w:rFonts w:ascii="Arial" w:eastAsia="Times New Roman" w:hAnsi="Arial" w:cs="Arial"/>
                <w:lang w:eastAsia="pl-PL"/>
              </w:rPr>
            </w:pPr>
            <w:r w:rsidRPr="3BE7F33F">
              <w:rPr>
                <w:rFonts w:ascii="Arial" w:eastAsia="Times New Roman" w:hAnsi="Arial" w:cs="Arial"/>
                <w:lang w:eastAsia="pl-PL"/>
              </w:rPr>
              <w:t>•</w:t>
            </w:r>
            <w:r>
              <w:tab/>
            </w:r>
            <w:r w:rsidRPr="3BE7F33F">
              <w:rPr>
                <w:rFonts w:ascii="Arial" w:eastAsia="Times New Roman" w:hAnsi="Arial" w:cs="Arial"/>
                <w:lang w:eastAsia="pl-PL"/>
              </w:rPr>
              <w:t>Drogi powiatowe i gminne – działanie 4.2</w:t>
            </w:r>
          </w:p>
          <w:p w14:paraId="4AF5F8CD" w14:textId="77777777" w:rsidR="00C878E3" w:rsidRPr="007E3084" w:rsidRDefault="00C878E3" w:rsidP="00341147">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lastRenderedPageBreak/>
              <w:t>•</w:t>
            </w:r>
            <w:r w:rsidRPr="007E3084">
              <w:rPr>
                <w:rFonts w:ascii="Arial" w:eastAsia="Times New Roman" w:hAnsi="Arial" w:cs="Arial"/>
                <w:lang w:eastAsia="pl-PL"/>
              </w:rPr>
              <w:tab/>
              <w:t>Szkolnictwo zawodowe prowadzone przez powiaty bądź na zlecenie powiatów – w ramach działania 8.3, 10.14</w:t>
            </w:r>
          </w:p>
          <w:p w14:paraId="5956AA4F" w14:textId="4F47CF18" w:rsidR="00C878E3" w:rsidRPr="007E3084" w:rsidRDefault="00C878E3" w:rsidP="00341147">
            <w:pPr>
              <w:spacing w:after="0" w:line="240" w:lineRule="auto"/>
              <w:ind w:left="596" w:hanging="142"/>
              <w:textAlignment w:val="baseline"/>
              <w:rPr>
                <w:rFonts w:ascii="Arial" w:eastAsia="Times New Roman" w:hAnsi="Arial" w:cs="Arial"/>
                <w:lang w:eastAsia="pl-PL"/>
              </w:rPr>
            </w:pPr>
            <w:r w:rsidRPr="3BE7F33F">
              <w:rPr>
                <w:rFonts w:ascii="Arial" w:eastAsia="Times New Roman" w:hAnsi="Arial" w:cs="Arial"/>
                <w:lang w:eastAsia="pl-PL"/>
              </w:rPr>
              <w:t>•</w:t>
            </w:r>
            <w:r>
              <w:tab/>
            </w:r>
            <w:r w:rsidR="09533F0F" w:rsidRPr="3BE7F33F">
              <w:rPr>
                <w:rFonts w:ascii="Arial" w:eastAsia="Times New Roman" w:hAnsi="Arial" w:cs="Arial"/>
                <w:lang w:eastAsia="pl-PL"/>
              </w:rPr>
              <w:t>e</w:t>
            </w:r>
            <w:r w:rsidRPr="3BE7F33F">
              <w:rPr>
                <w:rFonts w:ascii="Arial" w:eastAsia="Times New Roman" w:hAnsi="Arial" w:cs="Arial"/>
                <w:lang w:eastAsia="pl-PL"/>
              </w:rPr>
              <w:t>-zdrowie – działanie 8.5</w:t>
            </w:r>
          </w:p>
          <w:p w14:paraId="6CD090BB" w14:textId="77777777" w:rsidR="00C878E3" w:rsidRPr="007E3084" w:rsidRDefault="00C878E3" w:rsidP="00341147">
            <w:pPr>
              <w:spacing w:after="0" w:line="240" w:lineRule="auto"/>
              <w:ind w:left="596" w:hanging="142"/>
              <w:textAlignment w:val="baseline"/>
              <w:rPr>
                <w:rFonts w:ascii="Arial" w:eastAsia="Times New Roman" w:hAnsi="Arial" w:cs="Arial"/>
                <w:lang w:eastAsia="pl-PL"/>
              </w:rPr>
            </w:pPr>
            <w:r w:rsidRPr="4E519C31">
              <w:rPr>
                <w:rFonts w:ascii="Arial" w:eastAsia="Times New Roman" w:hAnsi="Arial" w:cs="Arial"/>
                <w:lang w:eastAsia="pl-PL"/>
              </w:rPr>
              <w:t>•</w:t>
            </w:r>
            <w:r>
              <w:tab/>
            </w:r>
            <w:r w:rsidRPr="4E519C31">
              <w:rPr>
                <w:rFonts w:ascii="Arial" w:eastAsia="Times New Roman" w:hAnsi="Arial" w:cs="Arial"/>
                <w:lang w:eastAsia="pl-PL"/>
              </w:rPr>
              <w:t>Infrastruktura ochrony zdrowia – działanie 8.6</w:t>
            </w:r>
          </w:p>
          <w:p w14:paraId="184D55B0" w14:textId="77777777" w:rsidR="00C878E3" w:rsidRPr="007E3084" w:rsidRDefault="00C878E3" w:rsidP="00341147">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 xml:space="preserve">Wsparcie planowania transformacji – działanie 10.10 </w:t>
            </w:r>
          </w:p>
          <w:p w14:paraId="69DD0F3C" w14:textId="558D9A75" w:rsidR="00C878E3" w:rsidRPr="007E3084" w:rsidRDefault="00C878E3" w:rsidP="3BE7F33F">
            <w:pPr>
              <w:spacing w:before="100" w:beforeAutospacing="1" w:after="100" w:afterAutospacing="1" w:line="240" w:lineRule="auto"/>
              <w:ind w:left="737" w:hanging="283"/>
              <w:textAlignment w:val="baseline"/>
              <w:rPr>
                <w:rFonts w:ascii="Arial" w:eastAsia="Times New Roman" w:hAnsi="Arial" w:cs="Arial"/>
                <w:lang w:eastAsia="pl-PL"/>
              </w:rPr>
            </w:pPr>
            <w:r w:rsidRPr="3BE7F33F">
              <w:rPr>
                <w:rFonts w:ascii="Arial" w:eastAsia="Times New Roman" w:hAnsi="Arial" w:cs="Arial"/>
                <w:lang w:eastAsia="pl-PL"/>
              </w:rPr>
              <w:t>2.</w:t>
            </w:r>
            <w:r>
              <w:tab/>
            </w:r>
            <w:r w:rsidRPr="3BE7F33F">
              <w:rPr>
                <w:rFonts w:ascii="Arial" w:eastAsia="Times New Roman" w:hAnsi="Arial" w:cs="Arial"/>
                <w:lang w:eastAsia="pl-PL"/>
              </w:rPr>
              <w:t>Weryfikacji podlega również</w:t>
            </w:r>
            <w:r w:rsidR="38042B04" w:rsidRPr="3BE7F33F">
              <w:rPr>
                <w:rFonts w:ascii="Arial" w:eastAsia="Times New Roman" w:hAnsi="Arial" w:cs="Arial"/>
                <w:lang w:eastAsia="pl-PL"/>
              </w:rPr>
              <w:t>,</w:t>
            </w:r>
            <w:r w:rsidRPr="3BE7F33F">
              <w:rPr>
                <w:rFonts w:ascii="Arial" w:eastAsia="Times New Roman" w:hAnsi="Arial" w:cs="Arial"/>
                <w:lang w:eastAsia="pl-PL"/>
              </w:rPr>
              <w:t xml:space="preserve">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609E69E1" w14:textId="71C2A3E0" w:rsidR="00C878E3" w:rsidRPr="007E3084" w:rsidRDefault="00C878E3" w:rsidP="3BE7F33F">
            <w:pPr>
              <w:spacing w:before="100" w:beforeAutospacing="1" w:after="100" w:afterAutospacing="1" w:line="240" w:lineRule="auto"/>
              <w:ind w:left="737" w:hanging="283"/>
              <w:textAlignment w:val="baseline"/>
              <w:rPr>
                <w:rFonts w:ascii="Arial" w:eastAsia="Times New Roman" w:hAnsi="Arial" w:cs="Arial"/>
                <w:lang w:eastAsia="pl-PL"/>
              </w:rPr>
            </w:pPr>
            <w:r w:rsidRPr="3BE7F33F">
              <w:rPr>
                <w:rFonts w:ascii="Arial" w:eastAsia="Times New Roman" w:hAnsi="Arial" w:cs="Arial"/>
                <w:lang w:eastAsia="pl-PL"/>
              </w:rPr>
              <w:t>3.</w:t>
            </w:r>
            <w:r>
              <w:tab/>
            </w:r>
            <w:r w:rsidRPr="3BE7F33F">
              <w:rPr>
                <w:rFonts w:ascii="Arial" w:eastAsia="Times New Roman" w:hAnsi="Arial" w:cs="Arial"/>
                <w:lang w:eastAsia="pl-PL"/>
              </w:rPr>
              <w:t>Dodatkowo ekspert weryfikuje</w:t>
            </w:r>
            <w:r w:rsidR="63EA970B" w:rsidRPr="3BE7F33F">
              <w:rPr>
                <w:rFonts w:ascii="Arial" w:eastAsia="Times New Roman" w:hAnsi="Arial" w:cs="Arial"/>
                <w:lang w:eastAsia="pl-PL"/>
              </w:rPr>
              <w:t>,</w:t>
            </w:r>
            <w:r w:rsidRPr="3BE7F33F">
              <w:rPr>
                <w:rFonts w:ascii="Arial" w:eastAsia="Times New Roman" w:hAnsi="Arial" w:cs="Arial"/>
                <w:lang w:eastAsia="pl-PL"/>
              </w:rPr>
              <w:t xml:space="preserv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w:t>
            </w:r>
            <w:r w:rsidRPr="3BE7F33F">
              <w:rPr>
                <w:rFonts w:ascii="Arial" w:eastAsia="Times New Roman" w:hAnsi="Arial" w:cs="Arial"/>
                <w:lang w:eastAsia="pl-PL"/>
              </w:rPr>
              <w:lastRenderedPageBreak/>
              <w:t>przyczyniają się do realizacji celów projektu i osiągnięcia zakładanych efektów (użyteczność).</w:t>
            </w:r>
          </w:p>
          <w:p w14:paraId="4E27F6D1" w14:textId="4BDBE2FA" w:rsidR="00C878E3" w:rsidRPr="00DD6F34" w:rsidRDefault="00C878E3" w:rsidP="0AC3201B">
            <w:pPr>
              <w:spacing w:before="100" w:beforeAutospacing="1" w:after="100" w:afterAutospacing="1" w:line="240" w:lineRule="auto"/>
              <w:textAlignment w:val="baseline"/>
              <w:rPr>
                <w:rFonts w:ascii="Arial" w:eastAsia="Times New Roman" w:hAnsi="Arial" w:cs="Arial"/>
                <w:lang w:eastAsia="pl-PL"/>
              </w:rPr>
            </w:pPr>
            <w:r w:rsidRPr="0AC3201B">
              <w:rPr>
                <w:rFonts w:ascii="Arial" w:eastAsia="Times New Roman" w:hAnsi="Arial" w:cs="Arial"/>
                <w:lang w:eastAsia="pl-PL"/>
              </w:rPr>
              <w:t>Badanie efektywności inwestycji ma miejsce na etapie oceny projektu na podstawie założeń wskazanych przez wnioskodawcę. Zmiany w projektach dokonywane są na etapie realizacji projektu zgodnie z postanowieniami umowy o dofinansowanie.</w:t>
            </w:r>
          </w:p>
          <w:p w14:paraId="0E86FA44" w14:textId="45485764" w:rsidR="00C878E3" w:rsidRPr="00DD6F34" w:rsidRDefault="00C878E3" w:rsidP="0AC3201B">
            <w:pPr>
              <w:spacing w:before="100" w:beforeAutospacing="1" w:after="100" w:afterAutospacing="1" w:line="240" w:lineRule="auto"/>
              <w:textAlignment w:val="baseline"/>
              <w:rPr>
                <w:rFonts w:ascii="Arial" w:eastAsia="Times New Roman" w:hAnsi="Arial" w:cs="Arial"/>
                <w:lang w:eastAsia="pl-PL"/>
              </w:rPr>
            </w:pPr>
          </w:p>
        </w:tc>
        <w:tc>
          <w:tcPr>
            <w:tcW w:w="1766" w:type="dxa"/>
            <w:hideMark/>
          </w:tcPr>
          <w:p w14:paraId="6B3BAD56" w14:textId="3F414E2C"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TAK</w:t>
            </w:r>
          </w:p>
          <w:p w14:paraId="6B75A3A4" w14:textId="4760BAF0"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p>
          <w:p w14:paraId="1B13BDE5" w14:textId="77777777"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 trybie konkurencyjnym </w:t>
            </w:r>
          </w:p>
          <w:p w14:paraId="5F68C2A5" w14:textId="77777777"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51002695" w14:textId="77777777"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0/1 </w:t>
            </w:r>
          </w:p>
        </w:tc>
        <w:tc>
          <w:tcPr>
            <w:tcW w:w="1128" w:type="dxa"/>
            <w:hideMark/>
          </w:tcPr>
          <w:p w14:paraId="0DD4F886" w14:textId="77777777"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C878E3" w:rsidRPr="00DD6F34" w14:paraId="6F97BF9A" w14:textId="77777777" w:rsidTr="007C2BBA">
        <w:trPr>
          <w:trHeight w:val="300"/>
        </w:trPr>
        <w:tc>
          <w:tcPr>
            <w:tcW w:w="866" w:type="dxa"/>
            <w:hideMark/>
          </w:tcPr>
          <w:p w14:paraId="7575739E" w14:textId="77777777" w:rsidR="00C878E3" w:rsidRPr="00DD6F34" w:rsidRDefault="00C878E3" w:rsidP="00C878E3">
            <w:pPr>
              <w:numPr>
                <w:ilvl w:val="0"/>
                <w:numId w:val="25"/>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508" w:type="dxa"/>
            <w:hideMark/>
          </w:tcPr>
          <w:p w14:paraId="35E17E1E" w14:textId="0E8CA37F"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Stabilność finansowa i organizacyjna Wnioskodawcy/partnerów/ operatorów do utrzymania trwałości projektu</w:t>
            </w:r>
          </w:p>
          <w:p w14:paraId="26B01958" w14:textId="77777777"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5430" w:type="dxa"/>
            <w:hideMark/>
          </w:tcPr>
          <w:p w14:paraId="4CC913A5" w14:textId="64555EF2" w:rsidR="00C878E3" w:rsidRPr="00C54A4F" w:rsidRDefault="00C878E3" w:rsidP="3BE7F33F">
            <w:pPr>
              <w:spacing w:before="100" w:beforeAutospacing="1" w:after="100" w:afterAutospacing="1" w:line="240" w:lineRule="auto"/>
              <w:textAlignment w:val="baseline"/>
              <w:rPr>
                <w:rFonts w:ascii="Arial" w:eastAsia="Times New Roman" w:hAnsi="Arial" w:cs="Arial"/>
                <w:lang w:eastAsia="pl-PL"/>
              </w:rPr>
            </w:pPr>
            <w:r w:rsidRPr="3BE7F33F">
              <w:rPr>
                <w:rFonts w:ascii="Arial" w:eastAsia="Times New Roman" w:hAnsi="Arial" w:cs="Arial"/>
                <w:lang w:eastAsia="pl-PL"/>
              </w:rPr>
              <w:t>Ocena w ramach kryterium ma na celu zweryfikować</w:t>
            </w:r>
            <w:r w:rsidR="2A84FE98" w:rsidRPr="3BE7F33F">
              <w:rPr>
                <w:rFonts w:ascii="Arial" w:eastAsia="Times New Roman" w:hAnsi="Arial" w:cs="Arial"/>
                <w:lang w:eastAsia="pl-PL"/>
              </w:rPr>
              <w:t>,</w:t>
            </w:r>
            <w:r w:rsidRPr="3BE7F33F">
              <w:rPr>
                <w:rFonts w:ascii="Arial" w:eastAsia="Times New Roman" w:hAnsi="Arial" w:cs="Arial"/>
                <w:lang w:eastAsia="pl-PL"/>
              </w:rPr>
              <w:t xml:space="preserve">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 </w:t>
            </w:r>
          </w:p>
          <w:p w14:paraId="59037024" w14:textId="77777777" w:rsidR="00C878E3" w:rsidRPr="00C54A4F" w:rsidRDefault="00C878E3" w:rsidP="00341147">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Opis sposobu weryfikacji kryterium:</w:t>
            </w:r>
          </w:p>
          <w:p w14:paraId="73F1EEB1" w14:textId="38A008B1" w:rsidR="00C878E3" w:rsidRPr="00C54A4F" w:rsidRDefault="00C878E3" w:rsidP="3BE7F33F">
            <w:pPr>
              <w:spacing w:before="100" w:beforeAutospacing="1" w:after="100" w:afterAutospacing="1" w:line="240" w:lineRule="auto"/>
              <w:textAlignment w:val="baseline"/>
              <w:rPr>
                <w:rFonts w:ascii="Arial" w:eastAsia="Times New Roman" w:hAnsi="Arial" w:cs="Arial"/>
                <w:lang w:eastAsia="pl-PL"/>
              </w:rPr>
            </w:pPr>
            <w:r w:rsidRPr="3BE7F33F">
              <w:rPr>
                <w:rFonts w:ascii="Arial" w:eastAsia="Times New Roman" w:hAnsi="Arial" w:cs="Arial"/>
                <w:lang w:eastAsia="pl-PL"/>
              </w:rPr>
              <w:t>1.</w:t>
            </w:r>
            <w:r>
              <w:tab/>
            </w:r>
            <w:r w:rsidRPr="3BE7F33F">
              <w:rPr>
                <w:rFonts w:ascii="Arial" w:eastAsia="Times New Roman" w:hAnsi="Arial" w:cs="Arial"/>
                <w:lang w:eastAsia="pl-PL"/>
              </w:rPr>
              <w:t>Ekspert weryfikuje, czy Wnioskodawca (w przypadku projektów partnerskich także partner) i/lub operator dysponuje finansową zdolnością</w:t>
            </w:r>
            <w:r w:rsidR="567A52BF" w:rsidRPr="3BE7F33F">
              <w:rPr>
                <w:rFonts w:ascii="Arial" w:eastAsia="Times New Roman" w:hAnsi="Arial" w:cs="Arial"/>
                <w:lang w:eastAsia="pl-PL"/>
              </w:rPr>
              <w:t>,</w:t>
            </w:r>
            <w:r w:rsidRPr="3BE7F33F">
              <w:rPr>
                <w:rFonts w:ascii="Arial" w:eastAsia="Times New Roman" w:hAnsi="Arial" w:cs="Arial"/>
                <w:lang w:eastAsia="pl-PL"/>
              </w:rPr>
              <w:t xml:space="preserve">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w:t>
            </w:r>
            <w:r w:rsidRPr="3BE7F33F">
              <w:rPr>
                <w:rFonts w:ascii="Arial" w:eastAsia="Times New Roman" w:hAnsi="Arial" w:cs="Arial"/>
                <w:lang w:eastAsia="pl-PL"/>
              </w:rPr>
              <w:lastRenderedPageBreak/>
              <w:t>ryzyka nie spowodują utraty płynności finansowej lub efektywności ekonomicznej projektu.</w:t>
            </w:r>
          </w:p>
          <w:p w14:paraId="235EDF6F" w14:textId="12F17392" w:rsidR="00C878E3" w:rsidRPr="00C54A4F" w:rsidRDefault="00C878E3" w:rsidP="00341147">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2.</w:t>
            </w:r>
            <w:r>
              <w:tab/>
            </w:r>
            <w:r w:rsidRPr="00C54A4F">
              <w:rPr>
                <w:rFonts w:ascii="Arial" w:eastAsia="Times New Roman" w:hAnsi="Arial" w:cs="Arial"/>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w:t>
            </w:r>
            <w:r w:rsidRPr="0D3521AD">
              <w:rPr>
                <w:rFonts w:ascii="Arial" w:eastAsia="Times New Roman" w:hAnsi="Arial" w:cs="Arial"/>
                <w:lang w:eastAsia="pl-PL"/>
              </w:rPr>
              <w:t xml:space="preserve">nie </w:t>
            </w:r>
            <w:r w:rsidRPr="00C54A4F">
              <w:rPr>
                <w:rFonts w:ascii="Arial" w:eastAsia="Times New Roman" w:hAnsi="Arial" w:cs="Arial"/>
                <w:lang w:eastAsia="pl-PL"/>
              </w:rPr>
              <w:t xml:space="preserve">są </w:t>
            </w:r>
            <w:r w:rsidRPr="0D3521AD">
              <w:rPr>
                <w:rFonts w:ascii="Arial" w:eastAsia="Times New Roman" w:hAnsi="Arial" w:cs="Arial"/>
                <w:lang w:eastAsia="pl-PL"/>
              </w:rPr>
              <w:t>ujemne</w:t>
            </w:r>
            <w:r w:rsidRPr="00C54A4F">
              <w:rPr>
                <w:rFonts w:ascii="Arial" w:eastAsia="Times New Roman" w:hAnsi="Arial" w:cs="Arial"/>
                <w:lang w:eastAsia="pl-PL"/>
              </w:rPr>
              <w:t xml:space="preserve"> we wszystkich latach analizy. </w:t>
            </w:r>
          </w:p>
          <w:p w14:paraId="09AE64CB" w14:textId="53E67B52" w:rsidR="00C878E3" w:rsidRPr="00C54A4F" w:rsidRDefault="00C878E3" w:rsidP="3BE7F33F">
            <w:pPr>
              <w:spacing w:before="100" w:beforeAutospacing="1" w:after="100" w:afterAutospacing="1" w:line="240" w:lineRule="auto"/>
              <w:textAlignment w:val="baseline"/>
              <w:rPr>
                <w:rFonts w:ascii="Arial" w:eastAsia="Times New Roman" w:hAnsi="Arial" w:cs="Arial"/>
                <w:lang w:eastAsia="pl-PL"/>
              </w:rPr>
            </w:pPr>
            <w:r w:rsidRPr="3BE7F33F">
              <w:rPr>
                <w:rFonts w:ascii="Arial" w:eastAsia="Times New Roman" w:hAnsi="Arial" w:cs="Arial"/>
                <w:lang w:eastAsia="pl-PL"/>
              </w:rPr>
              <w:t>Gdy analiza finansowa wykaże deficyt pomiędzy strumieniami przychodzącymi i wychodzącymi do projektu</w:t>
            </w:r>
            <w:r w:rsidR="7A57B98A" w:rsidRPr="3BE7F33F">
              <w:rPr>
                <w:rFonts w:ascii="Arial" w:eastAsia="Times New Roman" w:hAnsi="Arial" w:cs="Arial"/>
                <w:lang w:eastAsia="pl-PL"/>
              </w:rPr>
              <w:t>,</w:t>
            </w:r>
            <w:r w:rsidRPr="3BE7F33F">
              <w:rPr>
                <w:rFonts w:ascii="Arial" w:eastAsia="Times New Roman" w:hAnsi="Arial" w:cs="Arial"/>
                <w:lang w:eastAsia="pl-PL"/>
              </w:rPr>
              <w:t xml:space="preserve"> ocenie podlega</w:t>
            </w:r>
            <w:r w:rsidR="4882E764" w:rsidRPr="3BE7F33F">
              <w:rPr>
                <w:rFonts w:ascii="Arial" w:eastAsia="Times New Roman" w:hAnsi="Arial" w:cs="Arial"/>
                <w:lang w:eastAsia="pl-PL"/>
              </w:rPr>
              <w:t>,</w:t>
            </w:r>
            <w:r w:rsidRPr="3BE7F33F">
              <w:rPr>
                <w:rFonts w:ascii="Arial" w:eastAsia="Times New Roman" w:hAnsi="Arial" w:cs="Arial"/>
                <w:lang w:eastAsia="pl-PL"/>
              </w:rPr>
              <w:t xml:space="preserve"> czy przedstawione uzasadnienie we wniosku o dofinansowanie, w polu C.1. Założenia dot. utrzymania celów i trwałości jest wiarygodne i pozwoli uznać, iż Wnioskodawca/partner/operator jest w stanie pokryć koszty eksploatacji i utrzymania inwestycji realizowanej w ramach projektu zarówno na etapie inwestycyjnym, jak i operacyjnym. </w:t>
            </w:r>
          </w:p>
          <w:p w14:paraId="025D6D75" w14:textId="0F08BE3D" w:rsidR="00C878E3" w:rsidRPr="00C54A4F" w:rsidRDefault="00C878E3" w:rsidP="3BE7F33F">
            <w:pPr>
              <w:spacing w:before="100" w:beforeAutospacing="1" w:after="100" w:afterAutospacing="1" w:line="240" w:lineRule="auto"/>
              <w:textAlignment w:val="baseline"/>
              <w:rPr>
                <w:rFonts w:ascii="Arial" w:eastAsia="Times New Roman" w:hAnsi="Arial" w:cs="Arial"/>
                <w:lang w:eastAsia="pl-PL"/>
              </w:rPr>
            </w:pPr>
            <w:r w:rsidRPr="3BE7F33F">
              <w:rPr>
                <w:rFonts w:ascii="Arial" w:eastAsia="Times New Roman" w:hAnsi="Arial" w:cs="Arial"/>
                <w:lang w:eastAsia="pl-PL"/>
              </w:rPr>
              <w:t>Opis w polu powinien dostarczyć informacji</w:t>
            </w:r>
            <w:r w:rsidR="4E5EBAA4" w:rsidRPr="3BE7F33F">
              <w:rPr>
                <w:rFonts w:ascii="Arial" w:eastAsia="Times New Roman" w:hAnsi="Arial" w:cs="Arial"/>
                <w:lang w:eastAsia="pl-PL"/>
              </w:rPr>
              <w:t>,</w:t>
            </w:r>
            <w:r w:rsidRPr="3BE7F33F">
              <w:rPr>
                <w:rFonts w:ascii="Arial" w:eastAsia="Times New Roman" w:hAnsi="Arial" w:cs="Arial"/>
                <w:lang w:eastAsia="pl-PL"/>
              </w:rPr>
              <w:t xml:space="preserve">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w:t>
            </w:r>
            <w:r w:rsidRPr="3BE7F33F">
              <w:rPr>
                <w:rFonts w:ascii="Arial" w:eastAsia="Times New Roman" w:hAnsi="Arial" w:cs="Arial"/>
                <w:lang w:eastAsia="pl-PL"/>
              </w:rPr>
              <w:lastRenderedPageBreak/>
              <w:t>zobowiązanie tego podmiotu do finansowania przedmiotu projektu.</w:t>
            </w:r>
          </w:p>
          <w:p w14:paraId="553CCD56" w14:textId="77777777" w:rsidR="00C878E3" w:rsidRPr="00C54A4F" w:rsidRDefault="00C878E3" w:rsidP="00341147">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3.</w:t>
            </w:r>
            <w:r w:rsidRPr="00C54A4F">
              <w:rPr>
                <w:rFonts w:ascii="Arial" w:eastAsia="Times New Roman" w:hAnsi="Arial" w:cs="Arial"/>
                <w:lang w:eastAsia="pl-PL"/>
              </w:rPr>
              <w:tab/>
              <w:t>Analizie podlega również sytuacja finansowa wnioskodawcy/partnera/operatora W tym celu posłużą informacje wskazane w polu C.1. Założenia dot. utrzymania celów i trwałości, odnoszące się do tego zakresu.</w:t>
            </w:r>
          </w:p>
          <w:p w14:paraId="189E400D" w14:textId="3AE2BA49" w:rsidR="00C878E3" w:rsidRPr="00C54A4F" w:rsidRDefault="00C878E3" w:rsidP="3BE7F33F">
            <w:pPr>
              <w:spacing w:before="100" w:beforeAutospacing="1" w:after="100" w:afterAutospacing="1" w:line="240" w:lineRule="auto"/>
              <w:textAlignment w:val="baseline"/>
              <w:rPr>
                <w:rFonts w:ascii="Arial" w:eastAsia="Times New Roman" w:hAnsi="Arial" w:cs="Arial"/>
                <w:lang w:eastAsia="pl-PL"/>
              </w:rPr>
            </w:pPr>
            <w:r w:rsidRPr="3BE7F33F">
              <w:rPr>
                <w:rFonts w:ascii="Arial" w:eastAsia="Times New Roman" w:hAnsi="Arial" w:cs="Arial"/>
                <w:lang w:eastAsia="pl-PL"/>
              </w:rPr>
              <w:t>4.</w:t>
            </w:r>
            <w:r>
              <w:tab/>
            </w:r>
            <w:r w:rsidRPr="3BE7F33F">
              <w:rPr>
                <w:rFonts w:ascii="Arial" w:eastAsia="Times New Roman" w:hAnsi="Arial" w:cs="Arial"/>
                <w:lang w:eastAsia="pl-PL"/>
              </w:rPr>
              <w:t>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264EDB86" w14:textId="1B96469D" w:rsidR="00C878E3" w:rsidRPr="00DD6F34" w:rsidRDefault="00C878E3" w:rsidP="0AC3201B">
            <w:pPr>
              <w:spacing w:before="100" w:beforeAutospacing="1" w:after="100" w:afterAutospacing="1" w:line="240" w:lineRule="auto"/>
              <w:textAlignment w:val="baseline"/>
              <w:rPr>
                <w:rFonts w:ascii="Arial" w:eastAsia="Times New Roman" w:hAnsi="Arial" w:cs="Arial"/>
                <w:lang w:eastAsia="pl-PL"/>
              </w:rPr>
            </w:pPr>
            <w:r w:rsidRPr="0AC3201B">
              <w:rPr>
                <w:rFonts w:ascii="Arial" w:eastAsia="Times New Roman" w:hAnsi="Arial" w:cs="Arial"/>
                <w:lang w:eastAsia="pl-PL"/>
              </w:rPr>
              <w:t>Jeśli po zakończeniu realizacji projektu dofinansowana infrastruktura zostanie przekazana innemu podmiotowi, ocenie podlega opis potencjału organizacyjnego i technicznego tego podmiotu wskazany w polu C.1. Założenia dot. utrzymania celów i trwałości.</w:t>
            </w:r>
          </w:p>
          <w:p w14:paraId="0A0BFB1B" w14:textId="0F0A4009" w:rsidR="00C878E3" w:rsidRPr="00DD6F34" w:rsidRDefault="00C878E3" w:rsidP="0AC3201B">
            <w:pPr>
              <w:spacing w:before="100" w:beforeAutospacing="1" w:after="100" w:afterAutospacing="1" w:line="240" w:lineRule="auto"/>
              <w:textAlignment w:val="baseline"/>
              <w:rPr>
                <w:rFonts w:ascii="Arial" w:eastAsia="Times New Roman" w:hAnsi="Arial" w:cs="Arial"/>
                <w:lang w:eastAsia="pl-PL"/>
              </w:rPr>
            </w:pPr>
          </w:p>
        </w:tc>
        <w:tc>
          <w:tcPr>
            <w:tcW w:w="1766" w:type="dxa"/>
            <w:hideMark/>
          </w:tcPr>
          <w:p w14:paraId="08AD001F" w14:textId="64F05191"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TAK</w:t>
            </w:r>
          </w:p>
          <w:p w14:paraId="6FEA5969" w14:textId="72761358"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p>
          <w:p w14:paraId="0C74FB2C" w14:textId="77777777"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 trybie konkurencyjnym </w:t>
            </w:r>
          </w:p>
          <w:p w14:paraId="7ED47B5B" w14:textId="77777777"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388D50FD" w14:textId="4468F370"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0/1</w:t>
            </w:r>
          </w:p>
          <w:p w14:paraId="2068C85D" w14:textId="094FE14A"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p>
          <w:p w14:paraId="6EDB5214" w14:textId="77777777"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007F55A6">
              <w:rPr>
                <w:rFonts w:ascii="Arial" w:eastAsia="Times New Roman" w:hAnsi="Arial" w:cs="Arial"/>
                <w:lang w:eastAsia="pl-PL"/>
              </w:rPr>
              <w:t>Uznaje się, iż deklaracja jednostki samorządu terytorialnego (oraz ich związków i stowarzyszeń oraz jednostek w których JST ma ponad 50% udziałów lub akcji) o zapewnieniu finansowania ze środków budżetowych dla utrzymania trwałości finansowej projektu jest wystarczająca w tym zakresie.</w:t>
            </w:r>
            <w:r w:rsidRPr="00DD6F34">
              <w:rPr>
                <w:rFonts w:ascii="Arial" w:eastAsia="Times New Roman" w:hAnsi="Arial" w:cs="Arial"/>
                <w:lang w:eastAsia="pl-PL"/>
              </w:rPr>
              <w:t> </w:t>
            </w:r>
          </w:p>
        </w:tc>
        <w:tc>
          <w:tcPr>
            <w:tcW w:w="1128" w:type="dxa"/>
            <w:hideMark/>
          </w:tcPr>
          <w:p w14:paraId="6EE8AF3E" w14:textId="77777777"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C878E3" w:rsidRPr="00DD6F34" w14:paraId="0A82DC59" w14:textId="77777777" w:rsidTr="007C2BBA">
        <w:trPr>
          <w:trHeight w:val="300"/>
        </w:trPr>
        <w:tc>
          <w:tcPr>
            <w:tcW w:w="866" w:type="dxa"/>
            <w:hideMark/>
          </w:tcPr>
          <w:p w14:paraId="2B9E6E4F" w14:textId="77777777" w:rsidR="00C878E3" w:rsidRPr="00DD6F34" w:rsidRDefault="00C878E3" w:rsidP="00C878E3">
            <w:pPr>
              <w:numPr>
                <w:ilvl w:val="0"/>
                <w:numId w:val="25"/>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508" w:type="dxa"/>
            <w:hideMark/>
          </w:tcPr>
          <w:p w14:paraId="77FA8DCF" w14:textId="00285991" w:rsidR="00C878E3" w:rsidRPr="00DD6F34" w:rsidRDefault="00C878E3" w:rsidP="3BE7F33F">
            <w:pPr>
              <w:spacing w:before="100" w:beforeAutospacing="1" w:after="100" w:afterAutospacing="1" w:line="240" w:lineRule="auto"/>
              <w:textAlignment w:val="baseline"/>
              <w:rPr>
                <w:rFonts w:ascii="Arial" w:eastAsia="Times New Roman" w:hAnsi="Arial" w:cs="Arial"/>
                <w:lang w:eastAsia="pl-PL"/>
              </w:rPr>
            </w:pPr>
            <w:r w:rsidRPr="3BE7F33F">
              <w:rPr>
                <w:rFonts w:ascii="Arial" w:eastAsia="Times New Roman" w:hAnsi="Arial" w:cs="Arial"/>
                <w:lang w:eastAsia="pl-PL"/>
              </w:rPr>
              <w:t>Realność wskaźników projektu </w:t>
            </w:r>
          </w:p>
        </w:tc>
        <w:tc>
          <w:tcPr>
            <w:tcW w:w="5430" w:type="dxa"/>
            <w:hideMark/>
          </w:tcPr>
          <w:p w14:paraId="621F387B" w14:textId="77777777"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3BE7F33F">
              <w:rPr>
                <w:rFonts w:ascii="Arial" w:eastAsia="Times New Roman" w:hAnsi="Arial" w:cs="Arial"/>
                <w:lang w:eastAsia="pl-PL"/>
              </w:rPr>
              <w:t>Weryfikacji podlega deklarowana wartość wskaźników produktu i rezultatu, w szczególności: </w:t>
            </w:r>
          </w:p>
          <w:p w14:paraId="2AC55518" w14:textId="13EBB3A9" w:rsidR="3BE7F33F" w:rsidRDefault="3BE7F33F" w:rsidP="3BE7F33F">
            <w:pPr>
              <w:spacing w:beforeAutospacing="1" w:afterAutospacing="1" w:line="240" w:lineRule="auto"/>
              <w:rPr>
                <w:rFonts w:ascii="Arial" w:eastAsia="Times New Roman" w:hAnsi="Arial" w:cs="Arial"/>
                <w:lang w:eastAsia="pl-PL"/>
              </w:rPr>
            </w:pPr>
          </w:p>
          <w:p w14:paraId="62C6B14E" w14:textId="77777777" w:rsidR="00C878E3" w:rsidRPr="00DD6F34" w:rsidRDefault="00C878E3" w:rsidP="3BE7F33F">
            <w:pPr>
              <w:spacing w:before="100" w:beforeAutospacing="1" w:after="100" w:afterAutospacing="1" w:line="240" w:lineRule="auto"/>
              <w:textAlignment w:val="baseline"/>
              <w:rPr>
                <w:rFonts w:ascii="Arial" w:eastAsia="Times New Roman" w:hAnsi="Arial" w:cs="Arial"/>
                <w:lang w:eastAsia="pl-PL"/>
              </w:rPr>
            </w:pPr>
            <w:r w:rsidRPr="3BE7F33F">
              <w:rPr>
                <w:rFonts w:ascii="Arial" w:eastAsia="Times New Roman" w:hAnsi="Arial" w:cs="Arial"/>
                <w:lang w:eastAsia="pl-PL"/>
              </w:rPr>
              <w:t>Czy wskaźnik jest prawidłowy (zastosowano prawidłowe wyliczenia, czy jednostka miary jest prawidłowa). </w:t>
            </w:r>
          </w:p>
          <w:p w14:paraId="173C9B1F" w14:textId="56E28E17" w:rsidR="3BE7F33F" w:rsidRDefault="3BE7F33F" w:rsidP="3BE7F33F">
            <w:pPr>
              <w:spacing w:beforeAutospacing="1" w:afterAutospacing="1" w:line="240" w:lineRule="auto"/>
              <w:rPr>
                <w:rFonts w:ascii="Arial" w:eastAsia="Times New Roman" w:hAnsi="Arial" w:cs="Arial"/>
                <w:lang w:eastAsia="pl-PL"/>
              </w:rPr>
            </w:pPr>
          </w:p>
          <w:p w14:paraId="7B8CE961" w14:textId="24CABC53"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3BE7F33F">
              <w:rPr>
                <w:rFonts w:ascii="Arial" w:eastAsia="Times New Roman" w:hAnsi="Arial" w:cs="Arial"/>
                <w:lang w:eastAsia="pl-PL"/>
              </w:rPr>
              <w:t>Czy zastosowana metodologia pomiaru jest adekwatna do założonego typu projektu (czy przyjęto prawidłowe założenia).</w:t>
            </w:r>
          </w:p>
          <w:p w14:paraId="32284BDE" w14:textId="26DDEA89" w:rsidR="3BE7F33F" w:rsidRDefault="3BE7F33F" w:rsidP="3BE7F33F">
            <w:pPr>
              <w:spacing w:beforeAutospacing="1" w:afterAutospacing="1" w:line="240" w:lineRule="auto"/>
              <w:rPr>
                <w:rFonts w:ascii="Arial" w:eastAsia="Times New Roman" w:hAnsi="Arial" w:cs="Arial"/>
                <w:lang w:eastAsia="pl-PL"/>
              </w:rPr>
            </w:pPr>
          </w:p>
          <w:p w14:paraId="67E22B97" w14:textId="77777777"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Zmiany wartości wskaźników mogą być dokonane zgodnie z zapisami umowy (zmiany takie nie stanowią zmian wpływających na kryterium). </w:t>
            </w:r>
          </w:p>
          <w:p w14:paraId="6AAF3BB6" w14:textId="77777777"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1766" w:type="dxa"/>
            <w:hideMark/>
          </w:tcPr>
          <w:p w14:paraId="5F92989F" w14:textId="6852B0F0"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TAK</w:t>
            </w:r>
          </w:p>
          <w:p w14:paraId="15F5EDFF" w14:textId="475ACC91"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p>
          <w:p w14:paraId="16B80823" w14:textId="46B3CA10" w:rsidR="00C878E3" w:rsidRPr="00DD6F34" w:rsidRDefault="00C878E3" w:rsidP="3BE7F33F">
            <w:pPr>
              <w:spacing w:before="100" w:beforeAutospacing="1" w:after="100" w:afterAutospacing="1" w:line="240" w:lineRule="auto"/>
              <w:textAlignment w:val="baseline"/>
              <w:rPr>
                <w:rFonts w:ascii="Arial" w:eastAsia="Times New Roman" w:hAnsi="Arial" w:cs="Arial"/>
                <w:lang w:eastAsia="pl-PL"/>
              </w:rPr>
            </w:pPr>
            <w:r w:rsidRPr="3BE7F33F">
              <w:rPr>
                <w:rFonts w:ascii="Arial" w:eastAsia="Times New Roman" w:hAnsi="Arial" w:cs="Arial"/>
                <w:lang w:eastAsia="pl-PL"/>
              </w:rPr>
              <w:lastRenderedPageBreak/>
              <w:t>Brak możliwości uzupełnienia kryterium w trybie konkurencyjnym </w:t>
            </w:r>
          </w:p>
          <w:p w14:paraId="2D1CD88B" w14:textId="77777777"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46AC1E51" w14:textId="77777777"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0/1 </w:t>
            </w:r>
          </w:p>
          <w:p w14:paraId="1C07E219" w14:textId="6A22F180"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ocena pozytywna: </w:t>
            </w:r>
          </w:p>
          <w:p w14:paraId="56D2306D" w14:textId="066CEA62" w:rsidR="00C878E3" w:rsidRPr="00DD6F34" w:rsidRDefault="00C878E3" w:rsidP="3BE7F33F">
            <w:pPr>
              <w:spacing w:before="100" w:beforeAutospacing="1" w:after="100" w:afterAutospacing="1" w:line="240" w:lineRule="auto"/>
              <w:textAlignment w:val="baseline"/>
              <w:rPr>
                <w:rFonts w:ascii="Arial" w:eastAsia="Times New Roman" w:hAnsi="Arial" w:cs="Arial"/>
                <w:lang w:eastAsia="pl-PL"/>
              </w:rPr>
            </w:pPr>
            <w:r w:rsidRPr="3BE7F33F">
              <w:rPr>
                <w:rFonts w:ascii="Arial" w:eastAsia="Times New Roman" w:hAnsi="Arial" w:cs="Arial"/>
                <w:lang w:eastAsia="pl-PL"/>
              </w:rPr>
              <w:lastRenderedPageBreak/>
              <w:t>W przypadku potwierdzenia prawidłowości wskaźników i metodologii oraz w przypadku błędów/braków, które nie przeszkadzają ustalić prawidłowej wartości wskaźników. </w:t>
            </w:r>
          </w:p>
          <w:p w14:paraId="72CA561D" w14:textId="6CED6365"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Ocena negatywna: </w:t>
            </w:r>
          </w:p>
          <w:p w14:paraId="2FB96438" w14:textId="4536BB2D" w:rsidR="00C878E3" w:rsidRPr="00DD6F34" w:rsidRDefault="00C878E3" w:rsidP="3BE7F33F">
            <w:pPr>
              <w:spacing w:before="100" w:beforeAutospacing="1" w:after="100" w:afterAutospacing="1" w:line="240" w:lineRule="auto"/>
              <w:textAlignment w:val="baseline"/>
              <w:rPr>
                <w:rFonts w:ascii="Arial" w:eastAsia="Times New Roman" w:hAnsi="Arial" w:cs="Arial"/>
                <w:lang w:eastAsia="pl-PL"/>
              </w:rPr>
            </w:pPr>
            <w:r w:rsidRPr="3BE7F33F">
              <w:rPr>
                <w:rFonts w:ascii="Arial" w:eastAsia="Times New Roman" w:hAnsi="Arial" w:cs="Arial"/>
                <w:lang w:eastAsia="pl-PL"/>
              </w:rPr>
              <w:t>Wartości wskaźników określone niewłaściwie. Brak możliwości ustalenia ich prawidłowej wartości z uwagi na liczne niespójności w tym zakresie w dokumentacji aplikacyjnej.   </w:t>
            </w:r>
          </w:p>
        </w:tc>
        <w:tc>
          <w:tcPr>
            <w:tcW w:w="1128" w:type="dxa"/>
            <w:hideMark/>
          </w:tcPr>
          <w:p w14:paraId="764685AB" w14:textId="77777777" w:rsidR="00C878E3" w:rsidRPr="00DD6F34" w:rsidRDefault="00C878E3" w:rsidP="0034114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 dotyczy </w:t>
            </w:r>
          </w:p>
        </w:tc>
      </w:tr>
    </w:tbl>
    <w:p w14:paraId="7D4E45B8" w14:textId="77777777" w:rsidR="00C878E3" w:rsidRPr="0027312F" w:rsidRDefault="00C878E3" w:rsidP="00C878E3">
      <w:pPr>
        <w:pStyle w:val="Legenda"/>
        <w:keepNext/>
        <w:spacing w:before="240"/>
        <w:rPr>
          <w:rFonts w:ascii="Arial" w:hAnsi="Arial" w:cs="Arial"/>
          <w:b/>
          <w:bCs/>
          <w:i w:val="0"/>
          <w:color w:val="auto"/>
          <w:sz w:val="22"/>
          <w:szCs w:val="22"/>
        </w:rPr>
      </w:pPr>
      <w:r w:rsidRPr="0027312F">
        <w:rPr>
          <w:rFonts w:ascii="Arial" w:hAnsi="Arial" w:cs="Arial"/>
          <w:b/>
          <w:bCs/>
          <w:i w:val="0"/>
          <w:color w:val="auto"/>
          <w:sz w:val="22"/>
          <w:szCs w:val="22"/>
        </w:rPr>
        <w:t xml:space="preserve">Tabela </w:t>
      </w:r>
      <w:r>
        <w:rPr>
          <w:rFonts w:ascii="Arial" w:hAnsi="Arial" w:cs="Arial"/>
          <w:b/>
          <w:bCs/>
          <w:i w:val="0"/>
          <w:color w:val="auto"/>
          <w:sz w:val="22"/>
          <w:szCs w:val="22"/>
        </w:rPr>
        <w:t>4</w:t>
      </w:r>
      <w:r w:rsidRPr="0027312F">
        <w:rPr>
          <w:rFonts w:ascii="Arial" w:hAnsi="Arial" w:cs="Arial"/>
          <w:b/>
          <w:bCs/>
          <w:i w:val="0"/>
          <w:color w:val="auto"/>
          <w:sz w:val="22"/>
          <w:szCs w:val="22"/>
        </w:rPr>
        <w:t>. Kryteria merytoryczne specyficzne</w:t>
      </w:r>
    </w:p>
    <w:tbl>
      <w:tblPr>
        <w:tblStyle w:val="Tabela-Siatka"/>
        <w:tblW w:w="14471" w:type="dxa"/>
        <w:tblLook w:val="04A0" w:firstRow="1" w:lastRow="0" w:firstColumn="1" w:lastColumn="0" w:noHBand="0" w:noVBand="1"/>
        <w:tblCaption w:val="Kryteria wyboru projektów FE SL 2021-2027"/>
      </w:tblPr>
      <w:tblGrid>
        <w:gridCol w:w="605"/>
        <w:gridCol w:w="2600"/>
        <w:gridCol w:w="4199"/>
        <w:gridCol w:w="2360"/>
        <w:gridCol w:w="2355"/>
        <w:gridCol w:w="2352"/>
      </w:tblGrid>
      <w:tr w:rsidR="00C878E3" w:rsidRPr="003B06A8" w14:paraId="1C7BF6DF" w14:textId="77777777" w:rsidTr="00341147">
        <w:tc>
          <w:tcPr>
            <w:tcW w:w="605" w:type="dxa"/>
            <w:shd w:val="clear" w:color="auto" w:fill="BFBFBF" w:themeFill="background1" w:themeFillShade="BF"/>
          </w:tcPr>
          <w:p w14:paraId="3ED590F1" w14:textId="77777777" w:rsidR="00C878E3" w:rsidRPr="0027312F" w:rsidRDefault="00C878E3" w:rsidP="00341147">
            <w:pPr>
              <w:pStyle w:val="Akapitzlist"/>
              <w:ind w:left="22"/>
              <w:rPr>
                <w:rFonts w:ascii="Arial" w:hAnsi="Arial" w:cs="Arial"/>
                <w:sz w:val="21"/>
                <w:szCs w:val="21"/>
              </w:rPr>
            </w:pPr>
            <w:r w:rsidRPr="0027312F">
              <w:rPr>
                <w:rFonts w:ascii="Arial" w:hAnsi="Arial" w:cs="Arial"/>
                <w:sz w:val="21"/>
                <w:szCs w:val="21"/>
              </w:rPr>
              <w:t>L.p.</w:t>
            </w:r>
          </w:p>
        </w:tc>
        <w:tc>
          <w:tcPr>
            <w:tcW w:w="2600" w:type="dxa"/>
            <w:shd w:val="clear" w:color="auto" w:fill="BFBFBF" w:themeFill="background1" w:themeFillShade="BF"/>
          </w:tcPr>
          <w:p w14:paraId="22263303" w14:textId="77777777" w:rsidR="00C878E3" w:rsidRPr="0027312F" w:rsidRDefault="00C878E3" w:rsidP="00341147">
            <w:pPr>
              <w:rPr>
                <w:rFonts w:ascii="Arial" w:hAnsi="Arial" w:cs="Arial"/>
                <w:sz w:val="21"/>
                <w:szCs w:val="21"/>
              </w:rPr>
            </w:pPr>
            <w:r w:rsidRPr="0027312F">
              <w:rPr>
                <w:rFonts w:ascii="Arial" w:hAnsi="Arial" w:cs="Arial"/>
                <w:b/>
                <w:sz w:val="21"/>
                <w:szCs w:val="21"/>
              </w:rPr>
              <w:t>Nazwa kryterium</w:t>
            </w:r>
          </w:p>
        </w:tc>
        <w:tc>
          <w:tcPr>
            <w:tcW w:w="4199" w:type="dxa"/>
            <w:shd w:val="clear" w:color="auto" w:fill="BFBFBF" w:themeFill="background1" w:themeFillShade="BF"/>
          </w:tcPr>
          <w:p w14:paraId="2E7FBC2E" w14:textId="77777777" w:rsidR="00C878E3" w:rsidRPr="0027312F" w:rsidRDefault="00C878E3" w:rsidP="00341147">
            <w:pPr>
              <w:rPr>
                <w:rFonts w:ascii="Arial" w:hAnsi="Arial" w:cs="Arial"/>
                <w:b/>
                <w:sz w:val="21"/>
                <w:szCs w:val="21"/>
              </w:rPr>
            </w:pPr>
            <w:r w:rsidRPr="0027312F">
              <w:rPr>
                <w:rFonts w:ascii="Arial" w:hAnsi="Arial" w:cs="Arial"/>
                <w:b/>
                <w:sz w:val="21"/>
                <w:szCs w:val="21"/>
              </w:rPr>
              <w:t>Definicja kryterium</w:t>
            </w:r>
          </w:p>
          <w:p w14:paraId="7562EC20" w14:textId="77777777" w:rsidR="00C878E3" w:rsidRPr="0027312F" w:rsidRDefault="00C878E3" w:rsidP="00341147">
            <w:pPr>
              <w:rPr>
                <w:rFonts w:ascii="Arial" w:hAnsi="Arial" w:cs="Arial"/>
                <w:sz w:val="21"/>
                <w:szCs w:val="21"/>
              </w:rPr>
            </w:pPr>
          </w:p>
        </w:tc>
        <w:tc>
          <w:tcPr>
            <w:tcW w:w="2360" w:type="dxa"/>
            <w:shd w:val="clear" w:color="auto" w:fill="BFBFBF" w:themeFill="background1" w:themeFillShade="BF"/>
          </w:tcPr>
          <w:p w14:paraId="6F098966" w14:textId="77777777" w:rsidR="00C878E3" w:rsidRPr="0027312F" w:rsidRDefault="00C878E3" w:rsidP="00341147">
            <w:pPr>
              <w:rPr>
                <w:rFonts w:ascii="Arial" w:hAnsi="Arial" w:cs="Arial"/>
                <w:sz w:val="21"/>
                <w:szCs w:val="21"/>
              </w:rPr>
            </w:pPr>
            <w:r w:rsidRPr="0027312F">
              <w:rPr>
                <w:rFonts w:ascii="Arial" w:hAnsi="Arial" w:cs="Arial"/>
                <w:sz w:val="21"/>
                <w:szCs w:val="21"/>
              </w:rPr>
              <w:t xml:space="preserve">Czy spełnienie kryterium jest konieczne do przyznania dofinansowania? </w:t>
            </w:r>
          </w:p>
        </w:tc>
        <w:tc>
          <w:tcPr>
            <w:tcW w:w="2355" w:type="dxa"/>
            <w:shd w:val="clear" w:color="auto" w:fill="BFBFBF" w:themeFill="background1" w:themeFillShade="BF"/>
          </w:tcPr>
          <w:p w14:paraId="5BE8FEF8" w14:textId="77777777" w:rsidR="00C878E3" w:rsidRPr="0027312F" w:rsidRDefault="00C878E3" w:rsidP="00341147">
            <w:pPr>
              <w:rPr>
                <w:rFonts w:ascii="Arial" w:hAnsi="Arial" w:cs="Arial"/>
                <w:sz w:val="21"/>
                <w:szCs w:val="21"/>
              </w:rPr>
            </w:pPr>
            <w:r w:rsidRPr="0027312F">
              <w:rPr>
                <w:rFonts w:ascii="Arial" w:hAnsi="Arial" w:cs="Arial"/>
                <w:sz w:val="21"/>
                <w:szCs w:val="21"/>
              </w:rPr>
              <w:t>Sposób oceny kryterium</w:t>
            </w:r>
          </w:p>
        </w:tc>
        <w:tc>
          <w:tcPr>
            <w:tcW w:w="2352" w:type="dxa"/>
            <w:shd w:val="clear" w:color="auto" w:fill="BFBFBF" w:themeFill="background1" w:themeFillShade="BF"/>
          </w:tcPr>
          <w:p w14:paraId="148A661C" w14:textId="77777777" w:rsidR="00C878E3" w:rsidRPr="0027312F" w:rsidRDefault="00C878E3" w:rsidP="00341147">
            <w:pPr>
              <w:rPr>
                <w:rFonts w:ascii="Arial" w:hAnsi="Arial" w:cs="Arial"/>
                <w:sz w:val="21"/>
                <w:szCs w:val="21"/>
              </w:rPr>
            </w:pPr>
            <w:r w:rsidRPr="0027312F">
              <w:rPr>
                <w:rFonts w:ascii="Arial" w:hAnsi="Arial" w:cs="Arial"/>
                <w:sz w:val="21"/>
                <w:szCs w:val="21"/>
              </w:rPr>
              <w:t>Szczególne znaczenie kryterium</w:t>
            </w:r>
          </w:p>
        </w:tc>
      </w:tr>
      <w:tr w:rsidR="00C878E3" w:rsidRPr="003B06A8" w14:paraId="1701165E" w14:textId="77777777" w:rsidTr="00341147">
        <w:tc>
          <w:tcPr>
            <w:tcW w:w="605" w:type="dxa"/>
          </w:tcPr>
          <w:p w14:paraId="5ABA936A" w14:textId="77777777" w:rsidR="00C878E3" w:rsidRPr="00B5653F" w:rsidRDefault="00C878E3" w:rsidP="00C878E3">
            <w:pPr>
              <w:jc w:val="center"/>
              <w:rPr>
                <w:rFonts w:ascii="Arial" w:hAnsi="Arial" w:cs="Arial"/>
              </w:rPr>
            </w:pPr>
            <w:r>
              <w:rPr>
                <w:rFonts w:ascii="Arial" w:hAnsi="Arial" w:cs="Arial"/>
              </w:rPr>
              <w:t>1.</w:t>
            </w:r>
          </w:p>
        </w:tc>
        <w:tc>
          <w:tcPr>
            <w:tcW w:w="2600" w:type="dxa"/>
          </w:tcPr>
          <w:p w14:paraId="42B63182" w14:textId="77777777" w:rsidR="00C878E3" w:rsidRPr="00E72F44" w:rsidRDefault="00C878E3" w:rsidP="00341147">
            <w:pPr>
              <w:rPr>
                <w:rFonts w:ascii="Arial" w:hAnsi="Arial" w:cs="Arial"/>
              </w:rPr>
            </w:pPr>
            <w:r w:rsidRPr="00E72F44">
              <w:rPr>
                <w:rFonts w:ascii="Arial" w:hAnsi="Arial" w:cs="Arial"/>
              </w:rPr>
              <w:t>Interoperacyjność</w:t>
            </w:r>
          </w:p>
        </w:tc>
        <w:tc>
          <w:tcPr>
            <w:tcW w:w="4199" w:type="dxa"/>
          </w:tcPr>
          <w:p w14:paraId="6296268F" w14:textId="77777777" w:rsidR="00C878E3" w:rsidRPr="00E72F44" w:rsidRDefault="00C878E3" w:rsidP="00341147">
            <w:pPr>
              <w:rPr>
                <w:rFonts w:ascii="Arial" w:hAnsi="Arial" w:cs="Arial"/>
              </w:rPr>
            </w:pPr>
            <w:r w:rsidRPr="00E72F44">
              <w:rPr>
                <w:rFonts w:ascii="Arial" w:hAnsi="Arial" w:cs="Arial"/>
              </w:rPr>
              <w:t xml:space="preserve">W ramach kryterium ocenie podlega, czy i w jaki sposób projektowany system </w:t>
            </w:r>
            <w:r w:rsidRPr="00E72F44">
              <w:rPr>
                <w:rFonts w:ascii="Arial" w:hAnsi="Arial" w:cs="Arial"/>
              </w:rPr>
              <w:lastRenderedPageBreak/>
              <w:t xml:space="preserve">bądź e-usługa publiczna (jeśli dotyczy) będzie spełniał wymogi w zakresie interoperacyjności z innymi systemami. </w:t>
            </w:r>
          </w:p>
          <w:p w14:paraId="2D0BAAAA" w14:textId="77777777" w:rsidR="00C878E3" w:rsidRPr="00E72F44" w:rsidRDefault="00C878E3" w:rsidP="00341147">
            <w:pPr>
              <w:rPr>
                <w:rFonts w:ascii="Arial" w:hAnsi="Arial" w:cs="Arial"/>
              </w:rPr>
            </w:pPr>
            <w:r w:rsidRPr="00E72F44">
              <w:rPr>
                <w:rFonts w:ascii="Arial" w:hAnsi="Arial" w:cs="Arial"/>
              </w:rPr>
              <w:t>Przez interoperacyjność systemów informatycznych należy rozumieć zdolność do ich efektywnej współpracy opartej na uzgodnionych standardach w zakresie prezentacji, zbierania, wymiany, przetwarzania oraz przesyłania danych zgodnie z wytycznymi zawartymi w Rozporządzeniu Rady Ministrów z dnia 12 kwietnia 2012 r. w sprawie Krajowych Ram Interoperacyjności, minimalnych wymagań dla rejestrów publicznych i wymiany informacji w postaci elektronicznej oraz minimalnych wymagań dla systemów teleinformatycznych.</w:t>
            </w:r>
          </w:p>
          <w:p w14:paraId="339EFA19" w14:textId="77777777" w:rsidR="00C878E3" w:rsidRPr="00E72F44" w:rsidRDefault="00C878E3" w:rsidP="00341147">
            <w:pPr>
              <w:rPr>
                <w:rFonts w:ascii="Arial" w:hAnsi="Arial" w:cs="Arial"/>
              </w:rPr>
            </w:pPr>
            <w:r w:rsidRPr="00E72F44">
              <w:rPr>
                <w:rFonts w:ascii="Arial" w:hAnsi="Arial" w:cs="Arial"/>
              </w:rPr>
              <w:t>Interoperacyjność to także zdolność co najmniej dwóch przestrzeni danych bądź też sieci komunikacyjnych, systemów, produktów, aplikacji lub komponentów do wymiany i wykorzystywania danych w celu wykonywania swoich funkcji.</w:t>
            </w:r>
          </w:p>
          <w:p w14:paraId="5FDC3552" w14:textId="6D26063D" w:rsidR="00C878E3" w:rsidRPr="003B06A8" w:rsidRDefault="00C878E3" w:rsidP="005831DA">
            <w:pPr>
              <w:rPr>
                <w:rFonts w:ascii="Arial" w:hAnsi="Arial" w:cs="Arial"/>
              </w:rPr>
            </w:pPr>
            <w:r w:rsidRPr="00E72F44">
              <w:rPr>
                <w:rFonts w:ascii="Arial" w:hAnsi="Arial" w:cs="Arial"/>
              </w:rPr>
              <w:t xml:space="preserve">Kryterium uznaje się za spełnione, gdy na podstawie przedstawionych przez wnioskodawcę informacji można uznać, że projektowane rozwiązanie pozwoli </w:t>
            </w:r>
            <w:r w:rsidRPr="00E72F44">
              <w:rPr>
                <w:rFonts w:ascii="Arial" w:hAnsi="Arial" w:cs="Arial"/>
              </w:rPr>
              <w:lastRenderedPageBreak/>
              <w:t>osiągnąć interoperacyjność z innymi systemami.</w:t>
            </w:r>
          </w:p>
        </w:tc>
        <w:tc>
          <w:tcPr>
            <w:tcW w:w="2360" w:type="dxa"/>
          </w:tcPr>
          <w:p w14:paraId="1DF67EEE" w14:textId="77777777" w:rsidR="00C878E3" w:rsidRDefault="00C878E3" w:rsidP="00341147">
            <w:pPr>
              <w:pStyle w:val="paragraph"/>
              <w:textAlignment w:val="baseline"/>
              <w:rPr>
                <w:rFonts w:ascii="Arial" w:hAnsi="Arial" w:cs="Arial"/>
                <w:sz w:val="22"/>
                <w:szCs w:val="22"/>
              </w:rPr>
            </w:pPr>
            <w:r>
              <w:rPr>
                <w:rFonts w:ascii="Arial" w:hAnsi="Arial" w:cs="Arial"/>
                <w:sz w:val="22"/>
                <w:szCs w:val="22"/>
              </w:rPr>
              <w:lastRenderedPageBreak/>
              <w:t>Tak</w:t>
            </w:r>
          </w:p>
          <w:p w14:paraId="147038C5" w14:textId="77777777" w:rsidR="00C878E3" w:rsidRDefault="00C878E3" w:rsidP="00341147">
            <w:pPr>
              <w:pStyle w:val="paragraph"/>
              <w:textAlignment w:val="baseline"/>
              <w:rPr>
                <w:rFonts w:ascii="Arial" w:hAnsi="Arial" w:cs="Arial"/>
                <w:sz w:val="22"/>
                <w:szCs w:val="22"/>
              </w:rPr>
            </w:pPr>
          </w:p>
          <w:p w14:paraId="303E9BE8" w14:textId="77777777" w:rsidR="00C878E3" w:rsidRPr="007A0D34" w:rsidRDefault="00C878E3" w:rsidP="00341147">
            <w:pPr>
              <w:pStyle w:val="paragraph"/>
              <w:textAlignment w:val="baseline"/>
              <w:rPr>
                <w:rFonts w:ascii="Arial" w:hAnsi="Arial" w:cs="Arial"/>
                <w:sz w:val="22"/>
                <w:szCs w:val="22"/>
              </w:rPr>
            </w:pPr>
            <w:r w:rsidRPr="00CE4D11">
              <w:rPr>
                <w:rFonts w:ascii="Arial" w:hAnsi="Arial" w:cs="Arial"/>
                <w:sz w:val="22"/>
                <w:szCs w:val="22"/>
              </w:rPr>
              <w:t>Kryterium podlega uzupełnieniu</w:t>
            </w:r>
          </w:p>
        </w:tc>
        <w:tc>
          <w:tcPr>
            <w:tcW w:w="2355" w:type="dxa"/>
          </w:tcPr>
          <w:p w14:paraId="6CEFF1EA" w14:textId="77777777" w:rsidR="00C878E3" w:rsidRPr="003B06A8" w:rsidRDefault="00C878E3" w:rsidP="00341147">
            <w:pPr>
              <w:rPr>
                <w:rFonts w:ascii="Arial" w:hAnsi="Arial" w:cs="Arial"/>
              </w:rPr>
            </w:pPr>
            <w:r w:rsidRPr="17A70D8D">
              <w:rPr>
                <w:rFonts w:ascii="Arial" w:hAnsi="Arial" w:cs="Arial"/>
              </w:rPr>
              <w:lastRenderedPageBreak/>
              <w:t>0/1</w:t>
            </w:r>
          </w:p>
        </w:tc>
        <w:tc>
          <w:tcPr>
            <w:tcW w:w="2352" w:type="dxa"/>
          </w:tcPr>
          <w:p w14:paraId="4C2087A8" w14:textId="77777777" w:rsidR="00C878E3" w:rsidRPr="003B06A8" w:rsidRDefault="00C878E3" w:rsidP="00341147">
            <w:pPr>
              <w:rPr>
                <w:rFonts w:ascii="Arial" w:hAnsi="Arial" w:cs="Arial"/>
              </w:rPr>
            </w:pPr>
            <w:r w:rsidRPr="17A70D8D">
              <w:rPr>
                <w:rFonts w:ascii="Arial" w:hAnsi="Arial" w:cs="Arial"/>
              </w:rPr>
              <w:t>nie dotyczy</w:t>
            </w:r>
          </w:p>
        </w:tc>
      </w:tr>
      <w:tr w:rsidR="00C878E3" w:rsidRPr="003B06A8" w14:paraId="39514C26" w14:textId="77777777" w:rsidTr="00341147">
        <w:tc>
          <w:tcPr>
            <w:tcW w:w="605" w:type="dxa"/>
          </w:tcPr>
          <w:p w14:paraId="1FC3E1ED" w14:textId="77777777" w:rsidR="00C878E3" w:rsidRPr="00C878E3" w:rsidRDefault="00C878E3" w:rsidP="00C878E3">
            <w:pPr>
              <w:jc w:val="center"/>
              <w:rPr>
                <w:rFonts w:ascii="Arial" w:hAnsi="Arial" w:cs="Arial"/>
              </w:rPr>
            </w:pPr>
            <w:r>
              <w:rPr>
                <w:rFonts w:ascii="Arial" w:hAnsi="Arial" w:cs="Arial"/>
              </w:rPr>
              <w:lastRenderedPageBreak/>
              <w:t>2.</w:t>
            </w:r>
          </w:p>
        </w:tc>
        <w:tc>
          <w:tcPr>
            <w:tcW w:w="2600" w:type="dxa"/>
          </w:tcPr>
          <w:p w14:paraId="38BF0967" w14:textId="77777777" w:rsidR="00C878E3" w:rsidRPr="00E72F44" w:rsidRDefault="00C878E3" w:rsidP="00341147">
            <w:pPr>
              <w:rPr>
                <w:rFonts w:ascii="Arial" w:hAnsi="Arial" w:cs="Arial"/>
              </w:rPr>
            </w:pPr>
            <w:r w:rsidRPr="00E72F44">
              <w:rPr>
                <w:rFonts w:ascii="Arial" w:hAnsi="Arial" w:cs="Arial"/>
              </w:rPr>
              <w:t xml:space="preserve">Bezpieczeństwo infrastruktury i danych </w:t>
            </w:r>
          </w:p>
        </w:tc>
        <w:tc>
          <w:tcPr>
            <w:tcW w:w="4199" w:type="dxa"/>
          </w:tcPr>
          <w:p w14:paraId="777718E5" w14:textId="7EA1B06C" w:rsidR="00C878E3" w:rsidRPr="003B06A8" w:rsidRDefault="00C878E3" w:rsidP="005831DA">
            <w:pPr>
              <w:rPr>
                <w:rFonts w:ascii="Arial" w:hAnsi="Arial" w:cs="Arial"/>
              </w:rPr>
            </w:pPr>
            <w:r w:rsidRPr="00E72F44">
              <w:rPr>
                <w:rFonts w:ascii="Arial" w:hAnsi="Arial" w:cs="Arial"/>
              </w:rPr>
              <w:t>Oceniany będzie sposób zabezpieczeń powstałej infrastruktury, a także czy zapewniono bezpieczeństwo systemów i przetwarzania w nich danych, w tym danych osobowych, zgodnie z Rozporządzeniem 2016/679 (RODO) oraz zgodnie ze standardami wyznaczonymi w ramach krajowego systemu cyberbezpieczeństwa.</w:t>
            </w:r>
          </w:p>
        </w:tc>
        <w:tc>
          <w:tcPr>
            <w:tcW w:w="2360" w:type="dxa"/>
          </w:tcPr>
          <w:p w14:paraId="2F02F2D7" w14:textId="77777777" w:rsidR="00C878E3" w:rsidRPr="003B06A8" w:rsidRDefault="00C878E3" w:rsidP="00341147">
            <w:pPr>
              <w:rPr>
                <w:rFonts w:ascii="Arial" w:hAnsi="Arial" w:cs="Arial"/>
              </w:rPr>
            </w:pPr>
            <w:r w:rsidRPr="17A70D8D">
              <w:rPr>
                <w:rFonts w:ascii="Arial" w:hAnsi="Arial" w:cs="Arial"/>
              </w:rPr>
              <w:t>Tak</w:t>
            </w:r>
          </w:p>
          <w:p w14:paraId="1F2B0071" w14:textId="77777777" w:rsidR="00C878E3" w:rsidRDefault="00C878E3" w:rsidP="00341147">
            <w:pPr>
              <w:rPr>
                <w:rFonts w:ascii="Arial" w:hAnsi="Arial" w:cs="Arial"/>
              </w:rPr>
            </w:pPr>
          </w:p>
          <w:p w14:paraId="4FBCBCD3" w14:textId="77777777" w:rsidR="00C878E3" w:rsidRPr="003B06A8" w:rsidRDefault="00C878E3" w:rsidP="00341147">
            <w:pPr>
              <w:rPr>
                <w:rFonts w:ascii="Arial" w:hAnsi="Arial" w:cs="Arial"/>
              </w:rPr>
            </w:pPr>
            <w:r>
              <w:rPr>
                <w:rFonts w:ascii="Arial" w:hAnsi="Arial" w:cs="Arial"/>
              </w:rPr>
              <w:t>Kryterium podlega uzupełnieniu</w:t>
            </w:r>
          </w:p>
        </w:tc>
        <w:tc>
          <w:tcPr>
            <w:tcW w:w="2355" w:type="dxa"/>
          </w:tcPr>
          <w:p w14:paraId="16A4D953" w14:textId="77777777" w:rsidR="00C878E3" w:rsidRPr="003B06A8" w:rsidRDefault="00C878E3" w:rsidP="00341147">
            <w:pPr>
              <w:rPr>
                <w:rFonts w:ascii="Arial" w:hAnsi="Arial" w:cs="Arial"/>
              </w:rPr>
            </w:pPr>
            <w:r w:rsidRPr="17A70D8D">
              <w:rPr>
                <w:rFonts w:ascii="Arial" w:hAnsi="Arial" w:cs="Arial"/>
              </w:rPr>
              <w:t>0/1</w:t>
            </w:r>
          </w:p>
          <w:p w14:paraId="4D32037E" w14:textId="77777777" w:rsidR="00C878E3" w:rsidRPr="003B06A8" w:rsidRDefault="00C878E3" w:rsidP="00341147">
            <w:pPr>
              <w:rPr>
                <w:rFonts w:ascii="Arial" w:hAnsi="Arial" w:cs="Arial"/>
              </w:rPr>
            </w:pPr>
          </w:p>
        </w:tc>
        <w:tc>
          <w:tcPr>
            <w:tcW w:w="2352" w:type="dxa"/>
          </w:tcPr>
          <w:p w14:paraId="12BCD769" w14:textId="77777777" w:rsidR="00C878E3" w:rsidRPr="003B06A8" w:rsidRDefault="00C878E3" w:rsidP="00341147">
            <w:pPr>
              <w:rPr>
                <w:rFonts w:ascii="Arial" w:hAnsi="Arial" w:cs="Arial"/>
              </w:rPr>
            </w:pPr>
            <w:r w:rsidRPr="17A70D8D">
              <w:rPr>
                <w:rFonts w:ascii="Arial" w:hAnsi="Arial" w:cs="Arial"/>
              </w:rPr>
              <w:t>nie dotyczy</w:t>
            </w:r>
          </w:p>
          <w:p w14:paraId="71A09A6D" w14:textId="77777777" w:rsidR="00C878E3" w:rsidRPr="003B06A8" w:rsidRDefault="00C878E3" w:rsidP="00341147">
            <w:pPr>
              <w:rPr>
                <w:rFonts w:ascii="Arial" w:hAnsi="Arial" w:cs="Arial"/>
              </w:rPr>
            </w:pPr>
          </w:p>
        </w:tc>
      </w:tr>
      <w:tr w:rsidR="00C878E3" w:rsidRPr="003B06A8" w14:paraId="1E44ABD9" w14:textId="77777777" w:rsidTr="00341147">
        <w:tc>
          <w:tcPr>
            <w:tcW w:w="605" w:type="dxa"/>
          </w:tcPr>
          <w:p w14:paraId="7EE30DB7" w14:textId="77777777" w:rsidR="00C878E3" w:rsidRPr="00C878E3" w:rsidRDefault="00C878E3" w:rsidP="00C878E3">
            <w:pPr>
              <w:jc w:val="center"/>
              <w:rPr>
                <w:rFonts w:ascii="Arial" w:hAnsi="Arial" w:cs="Arial"/>
              </w:rPr>
            </w:pPr>
            <w:r>
              <w:rPr>
                <w:rFonts w:ascii="Arial" w:hAnsi="Arial" w:cs="Arial"/>
              </w:rPr>
              <w:t>3.</w:t>
            </w:r>
          </w:p>
        </w:tc>
        <w:tc>
          <w:tcPr>
            <w:tcW w:w="2600" w:type="dxa"/>
          </w:tcPr>
          <w:p w14:paraId="6792235C" w14:textId="77777777" w:rsidR="00C878E3" w:rsidRPr="00E72F44" w:rsidRDefault="00C878E3" w:rsidP="00341147">
            <w:pPr>
              <w:rPr>
                <w:rFonts w:ascii="Arial" w:hAnsi="Arial" w:cs="Arial"/>
              </w:rPr>
            </w:pPr>
            <w:r w:rsidRPr="00E72F44">
              <w:rPr>
                <w:rFonts w:ascii="Arial" w:hAnsi="Arial" w:cs="Arial"/>
              </w:rPr>
              <w:t xml:space="preserve">Analiza potrzeb / wybór najlepszego wariantu </w:t>
            </w:r>
          </w:p>
        </w:tc>
        <w:tc>
          <w:tcPr>
            <w:tcW w:w="4199" w:type="dxa"/>
          </w:tcPr>
          <w:p w14:paraId="6C636041" w14:textId="77777777" w:rsidR="00C878E3" w:rsidRPr="00E72F44" w:rsidRDefault="00C878E3" w:rsidP="00341147">
            <w:pPr>
              <w:rPr>
                <w:rFonts w:ascii="Arial" w:hAnsi="Arial" w:cs="Arial"/>
              </w:rPr>
            </w:pPr>
            <w:r w:rsidRPr="00E72F44">
              <w:rPr>
                <w:rFonts w:ascii="Arial" w:hAnsi="Arial" w:cs="Arial"/>
              </w:rPr>
              <w:t>W ramach kryterium nastąpi weryfikacja i ocena:</w:t>
            </w:r>
          </w:p>
          <w:p w14:paraId="3B7083AB" w14:textId="77777777" w:rsidR="00C878E3" w:rsidRPr="00E72F44" w:rsidRDefault="00C878E3" w:rsidP="00341147">
            <w:pPr>
              <w:rPr>
                <w:rFonts w:ascii="Arial" w:hAnsi="Arial" w:cs="Arial"/>
              </w:rPr>
            </w:pPr>
            <w:r w:rsidRPr="00E72F44">
              <w:rPr>
                <w:rFonts w:ascii="Arial" w:hAnsi="Arial" w:cs="Arial"/>
              </w:rPr>
              <w:t xml:space="preserve">- czy wnioskodawca w sposób jednoznaczny i przejrzysty zidentyfikował potrzeby odbiorców/interesariuszy projektu,  </w:t>
            </w:r>
          </w:p>
          <w:p w14:paraId="23BA26E0" w14:textId="0B06DFD4" w:rsidR="00C878E3" w:rsidRPr="003B06A8" w:rsidRDefault="00C878E3" w:rsidP="005831DA">
            <w:pPr>
              <w:rPr>
                <w:rFonts w:ascii="Arial" w:hAnsi="Arial" w:cs="Arial"/>
              </w:rPr>
            </w:pPr>
            <w:r w:rsidRPr="00E72F44">
              <w:rPr>
                <w:rFonts w:ascii="Arial" w:hAnsi="Arial" w:cs="Arial"/>
              </w:rPr>
              <w:t>- czy przedstawiono różne warianty rozwiązań oraz czy to zaproponowane w projekcie jest najwłaściwszą odpowiedzią na ww. potrzeby.</w:t>
            </w:r>
          </w:p>
        </w:tc>
        <w:tc>
          <w:tcPr>
            <w:tcW w:w="2360" w:type="dxa"/>
          </w:tcPr>
          <w:p w14:paraId="377215B3" w14:textId="77777777" w:rsidR="00C878E3" w:rsidRDefault="00C878E3" w:rsidP="00341147">
            <w:pPr>
              <w:rPr>
                <w:rFonts w:ascii="Arial" w:hAnsi="Arial" w:cs="Arial"/>
              </w:rPr>
            </w:pPr>
            <w:r w:rsidRPr="17A70D8D">
              <w:rPr>
                <w:rFonts w:ascii="Arial" w:hAnsi="Arial" w:cs="Arial"/>
              </w:rPr>
              <w:t>Tak</w:t>
            </w:r>
          </w:p>
          <w:p w14:paraId="2EB741F4" w14:textId="77777777" w:rsidR="00C878E3" w:rsidRDefault="00C878E3" w:rsidP="00341147">
            <w:pPr>
              <w:rPr>
                <w:rFonts w:ascii="Arial" w:hAnsi="Arial" w:cs="Arial"/>
              </w:rPr>
            </w:pPr>
          </w:p>
          <w:p w14:paraId="476A03E2" w14:textId="77777777" w:rsidR="00C878E3" w:rsidRPr="003B06A8" w:rsidRDefault="00C878E3" w:rsidP="00341147">
            <w:pPr>
              <w:rPr>
                <w:rFonts w:ascii="Arial" w:hAnsi="Arial" w:cs="Arial"/>
              </w:rPr>
            </w:pPr>
            <w:r>
              <w:rPr>
                <w:rFonts w:ascii="Arial" w:hAnsi="Arial" w:cs="Arial"/>
              </w:rPr>
              <w:t>Kryterium podlega uzupełnieniu</w:t>
            </w:r>
          </w:p>
          <w:p w14:paraId="4923D190" w14:textId="77777777" w:rsidR="00C878E3" w:rsidRPr="003B06A8" w:rsidRDefault="00C878E3" w:rsidP="00341147">
            <w:pPr>
              <w:rPr>
                <w:rFonts w:ascii="Arial" w:hAnsi="Arial" w:cs="Arial"/>
              </w:rPr>
            </w:pPr>
          </w:p>
        </w:tc>
        <w:tc>
          <w:tcPr>
            <w:tcW w:w="2355" w:type="dxa"/>
          </w:tcPr>
          <w:p w14:paraId="7E2B60B1" w14:textId="77777777" w:rsidR="00C878E3" w:rsidRPr="003B06A8" w:rsidRDefault="00C878E3" w:rsidP="00341147">
            <w:pPr>
              <w:rPr>
                <w:rFonts w:ascii="Arial" w:hAnsi="Arial" w:cs="Arial"/>
              </w:rPr>
            </w:pPr>
            <w:r w:rsidRPr="17A70D8D">
              <w:rPr>
                <w:rFonts w:ascii="Arial" w:hAnsi="Arial" w:cs="Arial"/>
              </w:rPr>
              <w:t>0/1</w:t>
            </w:r>
          </w:p>
          <w:p w14:paraId="61296F45" w14:textId="77777777" w:rsidR="00C878E3" w:rsidRPr="003B06A8" w:rsidRDefault="00C878E3" w:rsidP="00341147">
            <w:pPr>
              <w:rPr>
                <w:rFonts w:ascii="Arial" w:hAnsi="Arial" w:cs="Arial"/>
              </w:rPr>
            </w:pPr>
          </w:p>
        </w:tc>
        <w:tc>
          <w:tcPr>
            <w:tcW w:w="2352" w:type="dxa"/>
          </w:tcPr>
          <w:p w14:paraId="0D9E8568" w14:textId="77777777" w:rsidR="00C878E3" w:rsidRPr="003B06A8" w:rsidRDefault="00C878E3" w:rsidP="00341147">
            <w:pPr>
              <w:rPr>
                <w:rFonts w:ascii="Arial" w:hAnsi="Arial" w:cs="Arial"/>
              </w:rPr>
            </w:pPr>
            <w:r w:rsidRPr="17A70D8D">
              <w:rPr>
                <w:rFonts w:ascii="Arial" w:hAnsi="Arial" w:cs="Arial"/>
              </w:rPr>
              <w:t>nie dotyczy</w:t>
            </w:r>
          </w:p>
          <w:p w14:paraId="1570AA5F" w14:textId="77777777" w:rsidR="00C878E3" w:rsidRPr="003B06A8" w:rsidRDefault="00C878E3" w:rsidP="00341147">
            <w:pPr>
              <w:rPr>
                <w:rFonts w:ascii="Arial" w:hAnsi="Arial" w:cs="Arial"/>
              </w:rPr>
            </w:pPr>
          </w:p>
        </w:tc>
      </w:tr>
      <w:tr w:rsidR="00C878E3" w:rsidRPr="003B06A8" w14:paraId="00293417" w14:textId="77777777" w:rsidTr="00341147">
        <w:tc>
          <w:tcPr>
            <w:tcW w:w="605" w:type="dxa"/>
          </w:tcPr>
          <w:p w14:paraId="4B815330" w14:textId="77777777" w:rsidR="00C878E3" w:rsidRPr="00C878E3" w:rsidRDefault="00C878E3" w:rsidP="00C878E3">
            <w:pPr>
              <w:jc w:val="center"/>
              <w:rPr>
                <w:rFonts w:ascii="Arial" w:hAnsi="Arial" w:cs="Arial"/>
              </w:rPr>
            </w:pPr>
            <w:r>
              <w:rPr>
                <w:rFonts w:ascii="Arial" w:hAnsi="Arial" w:cs="Arial"/>
              </w:rPr>
              <w:t>4.</w:t>
            </w:r>
          </w:p>
        </w:tc>
        <w:tc>
          <w:tcPr>
            <w:tcW w:w="2600" w:type="dxa"/>
          </w:tcPr>
          <w:p w14:paraId="3B612A7C" w14:textId="77777777" w:rsidR="00C878E3" w:rsidRPr="00E72F44" w:rsidRDefault="00C878E3" w:rsidP="00341147">
            <w:pPr>
              <w:rPr>
                <w:rFonts w:ascii="Arial" w:hAnsi="Arial" w:cs="Arial"/>
              </w:rPr>
            </w:pPr>
            <w:r w:rsidRPr="00E72F44">
              <w:rPr>
                <w:rFonts w:ascii="Arial" w:hAnsi="Arial" w:cs="Arial"/>
              </w:rPr>
              <w:t>Wartość danych</w:t>
            </w:r>
          </w:p>
        </w:tc>
        <w:tc>
          <w:tcPr>
            <w:tcW w:w="4199" w:type="dxa"/>
          </w:tcPr>
          <w:p w14:paraId="19A7ACEB" w14:textId="77777777" w:rsidR="00C878E3" w:rsidRPr="003B06A8" w:rsidRDefault="00C878E3" w:rsidP="00341147">
            <w:pPr>
              <w:rPr>
                <w:rFonts w:ascii="Arial" w:hAnsi="Arial" w:cs="Arial"/>
              </w:rPr>
            </w:pPr>
            <w:r w:rsidRPr="00E72F44">
              <w:rPr>
                <w:rFonts w:ascii="Arial" w:hAnsi="Arial" w:cs="Arial"/>
              </w:rPr>
              <w:t xml:space="preserve">Czy w projekcie udostępnione będą informacje sektora publicznego, których ponowne wykorzystywanie wiąże się z istotnymi korzyściami dla społeczeństwa, środowiska i gospodarki, w szczególności ze względu na ich </w:t>
            </w:r>
            <w:r w:rsidRPr="00E72F44">
              <w:rPr>
                <w:rFonts w:ascii="Arial" w:hAnsi="Arial" w:cs="Arial"/>
              </w:rPr>
              <w:lastRenderedPageBreak/>
              <w:t>przydatność do tworzenia produktów, usług i zastosowań opartych na wykorzystaniu tych danych?</w:t>
            </w:r>
          </w:p>
        </w:tc>
        <w:tc>
          <w:tcPr>
            <w:tcW w:w="2360" w:type="dxa"/>
          </w:tcPr>
          <w:p w14:paraId="50A16CFE" w14:textId="77777777" w:rsidR="00C878E3" w:rsidRPr="003B06A8" w:rsidRDefault="00C878E3" w:rsidP="00341147">
            <w:pPr>
              <w:rPr>
                <w:rFonts w:ascii="Arial" w:hAnsi="Arial" w:cs="Arial"/>
              </w:rPr>
            </w:pPr>
            <w:r w:rsidRPr="17A70D8D">
              <w:rPr>
                <w:rFonts w:ascii="Arial" w:hAnsi="Arial" w:cs="Arial"/>
              </w:rPr>
              <w:lastRenderedPageBreak/>
              <w:t>Tak</w:t>
            </w:r>
          </w:p>
          <w:p w14:paraId="5BDF19E6" w14:textId="77777777" w:rsidR="00C878E3" w:rsidRDefault="00C878E3" w:rsidP="00341147">
            <w:pPr>
              <w:rPr>
                <w:rFonts w:ascii="Arial" w:hAnsi="Arial" w:cs="Arial"/>
              </w:rPr>
            </w:pPr>
          </w:p>
          <w:p w14:paraId="18F16D4A" w14:textId="77777777" w:rsidR="00C878E3" w:rsidRPr="003B06A8" w:rsidRDefault="00C878E3" w:rsidP="00341147">
            <w:pPr>
              <w:rPr>
                <w:rFonts w:ascii="Arial" w:hAnsi="Arial" w:cs="Arial"/>
              </w:rPr>
            </w:pPr>
            <w:r>
              <w:rPr>
                <w:rFonts w:ascii="Arial" w:hAnsi="Arial" w:cs="Arial"/>
              </w:rPr>
              <w:t>Kryterium podlega uzupełnieniu</w:t>
            </w:r>
          </w:p>
        </w:tc>
        <w:tc>
          <w:tcPr>
            <w:tcW w:w="2355" w:type="dxa"/>
          </w:tcPr>
          <w:p w14:paraId="00FA7678" w14:textId="77777777" w:rsidR="00C878E3" w:rsidRPr="003B06A8" w:rsidRDefault="00C878E3" w:rsidP="00341147">
            <w:pPr>
              <w:rPr>
                <w:rFonts w:ascii="Arial" w:hAnsi="Arial" w:cs="Arial"/>
              </w:rPr>
            </w:pPr>
            <w:r w:rsidRPr="17A70D8D">
              <w:rPr>
                <w:rFonts w:ascii="Arial" w:hAnsi="Arial" w:cs="Arial"/>
              </w:rPr>
              <w:t>0/1</w:t>
            </w:r>
          </w:p>
          <w:p w14:paraId="239F911E" w14:textId="77777777" w:rsidR="00C878E3" w:rsidRPr="003B06A8" w:rsidRDefault="00C878E3" w:rsidP="00341147">
            <w:pPr>
              <w:rPr>
                <w:rFonts w:ascii="Arial" w:hAnsi="Arial" w:cs="Arial"/>
              </w:rPr>
            </w:pPr>
          </w:p>
        </w:tc>
        <w:tc>
          <w:tcPr>
            <w:tcW w:w="2352" w:type="dxa"/>
          </w:tcPr>
          <w:p w14:paraId="3B8EF63B" w14:textId="77777777" w:rsidR="00C878E3" w:rsidRPr="003B06A8" w:rsidRDefault="00C878E3" w:rsidP="00341147">
            <w:pPr>
              <w:rPr>
                <w:rFonts w:ascii="Arial" w:hAnsi="Arial" w:cs="Arial"/>
              </w:rPr>
            </w:pPr>
            <w:r w:rsidRPr="17A70D8D">
              <w:rPr>
                <w:rFonts w:ascii="Arial" w:hAnsi="Arial" w:cs="Arial"/>
              </w:rPr>
              <w:t>nie dotyczy</w:t>
            </w:r>
          </w:p>
          <w:p w14:paraId="7688FB9A" w14:textId="77777777" w:rsidR="00C878E3" w:rsidRPr="003B06A8" w:rsidRDefault="00C878E3" w:rsidP="00341147">
            <w:pPr>
              <w:rPr>
                <w:rFonts w:ascii="Arial" w:hAnsi="Arial" w:cs="Arial"/>
              </w:rPr>
            </w:pPr>
          </w:p>
        </w:tc>
      </w:tr>
      <w:tr w:rsidR="00C878E3" w:rsidRPr="003B06A8" w14:paraId="1EAAC2B0" w14:textId="77777777" w:rsidTr="00341147">
        <w:tc>
          <w:tcPr>
            <w:tcW w:w="605" w:type="dxa"/>
          </w:tcPr>
          <w:p w14:paraId="47C0149F" w14:textId="77777777" w:rsidR="00C878E3" w:rsidRPr="00C878E3" w:rsidRDefault="00C878E3" w:rsidP="00C878E3">
            <w:pPr>
              <w:jc w:val="center"/>
              <w:rPr>
                <w:rFonts w:ascii="Arial" w:hAnsi="Arial" w:cs="Arial"/>
              </w:rPr>
            </w:pPr>
            <w:r>
              <w:rPr>
                <w:rFonts w:ascii="Arial" w:hAnsi="Arial" w:cs="Arial"/>
              </w:rPr>
              <w:t>5.</w:t>
            </w:r>
          </w:p>
        </w:tc>
        <w:tc>
          <w:tcPr>
            <w:tcW w:w="2600" w:type="dxa"/>
          </w:tcPr>
          <w:p w14:paraId="2EE3EF6E" w14:textId="77777777" w:rsidR="00C878E3" w:rsidRPr="00E72F44" w:rsidRDefault="00C878E3" w:rsidP="00341147">
            <w:pPr>
              <w:rPr>
                <w:rFonts w:ascii="Arial" w:hAnsi="Arial" w:cs="Arial"/>
                <w:color w:val="5B9BD5" w:themeColor="accent5"/>
              </w:rPr>
            </w:pPr>
            <w:r w:rsidRPr="18C9DEB0">
              <w:rPr>
                <w:rFonts w:ascii="Arial" w:hAnsi="Arial" w:cs="Arial"/>
              </w:rPr>
              <w:t>Zgodność z Dyrektywą (UE) 2019/1024 z dnia 20 czerwca 2019 w sprawie otwartych danych i ponownego wykorzystywania informacji sektora publicznego (jeśli dotyczy)</w:t>
            </w:r>
          </w:p>
        </w:tc>
        <w:tc>
          <w:tcPr>
            <w:tcW w:w="4199" w:type="dxa"/>
          </w:tcPr>
          <w:p w14:paraId="796524C0" w14:textId="77777777" w:rsidR="00C878E3" w:rsidRPr="003B06A8" w:rsidRDefault="00C878E3" w:rsidP="00341147">
            <w:pPr>
              <w:rPr>
                <w:rFonts w:ascii="Arial" w:hAnsi="Arial" w:cs="Arial"/>
              </w:rPr>
            </w:pPr>
            <w:r w:rsidRPr="017AB7C7">
              <w:rPr>
                <w:rFonts w:ascii="Arial" w:hAnsi="Arial" w:cs="Arial"/>
              </w:rPr>
              <w:t>Czy udostępniane w ramach projektu informacje sektora publicznego (ISP) będą nadawały się do dalszego użycia (w tym przetworzenia) w nowych produktach czy usługach?</w:t>
            </w:r>
          </w:p>
          <w:p w14:paraId="47E544A8" w14:textId="0FE17EF5" w:rsidR="00C878E3" w:rsidRPr="003B06A8" w:rsidRDefault="00C878E3" w:rsidP="005831DA">
            <w:pPr>
              <w:rPr>
                <w:rFonts w:ascii="Arial" w:hAnsi="Arial" w:cs="Arial"/>
              </w:rPr>
            </w:pPr>
            <w:r w:rsidRPr="4AE6F220">
              <w:rPr>
                <w:rFonts w:ascii="Arial" w:hAnsi="Arial" w:cs="Arial"/>
              </w:rPr>
              <w:t>Czy projekt spełnia wymogi ustawy z dnia 11 sierpnia 2021 r. o otwartych danych i ponownym wykorzystywaniu informacji sektora publicznego (wydanej na podstawie Dyrektywy (UE) 2019/1024)</w:t>
            </w:r>
          </w:p>
        </w:tc>
        <w:tc>
          <w:tcPr>
            <w:tcW w:w="2360" w:type="dxa"/>
          </w:tcPr>
          <w:p w14:paraId="4187AB23" w14:textId="77777777" w:rsidR="00C878E3" w:rsidRPr="003B06A8" w:rsidRDefault="00C878E3" w:rsidP="00341147">
            <w:pPr>
              <w:rPr>
                <w:rFonts w:ascii="Arial" w:hAnsi="Arial" w:cs="Arial"/>
              </w:rPr>
            </w:pPr>
            <w:r w:rsidRPr="17A70D8D">
              <w:rPr>
                <w:rFonts w:ascii="Arial" w:hAnsi="Arial" w:cs="Arial"/>
              </w:rPr>
              <w:t>Tak</w:t>
            </w:r>
          </w:p>
          <w:p w14:paraId="0CBD29D8" w14:textId="77777777" w:rsidR="00C878E3" w:rsidRDefault="00C878E3" w:rsidP="00341147">
            <w:pPr>
              <w:rPr>
                <w:rFonts w:ascii="Arial" w:hAnsi="Arial" w:cs="Arial"/>
              </w:rPr>
            </w:pPr>
          </w:p>
          <w:p w14:paraId="4FFB0BEC" w14:textId="77777777" w:rsidR="00C878E3" w:rsidRPr="003B06A8" w:rsidRDefault="00C878E3" w:rsidP="00341147">
            <w:pPr>
              <w:rPr>
                <w:rFonts w:ascii="Arial" w:hAnsi="Arial" w:cs="Arial"/>
              </w:rPr>
            </w:pPr>
            <w:r>
              <w:rPr>
                <w:rFonts w:ascii="Arial" w:hAnsi="Arial" w:cs="Arial"/>
              </w:rPr>
              <w:t>Kryterium podlega uzupełnieniu</w:t>
            </w:r>
          </w:p>
        </w:tc>
        <w:tc>
          <w:tcPr>
            <w:tcW w:w="2355" w:type="dxa"/>
          </w:tcPr>
          <w:p w14:paraId="6D054F5F" w14:textId="77777777" w:rsidR="00C878E3" w:rsidRPr="003B06A8" w:rsidRDefault="00C878E3" w:rsidP="00341147">
            <w:pPr>
              <w:rPr>
                <w:rFonts w:ascii="Arial" w:hAnsi="Arial" w:cs="Arial"/>
              </w:rPr>
            </w:pPr>
            <w:r w:rsidRPr="17A70D8D">
              <w:rPr>
                <w:rFonts w:ascii="Arial" w:hAnsi="Arial" w:cs="Arial"/>
              </w:rPr>
              <w:t>0/1</w:t>
            </w:r>
          </w:p>
          <w:p w14:paraId="7FC2EC44" w14:textId="77777777" w:rsidR="00C878E3" w:rsidRPr="003B06A8" w:rsidRDefault="00C878E3" w:rsidP="00341147">
            <w:pPr>
              <w:rPr>
                <w:rFonts w:ascii="Arial" w:hAnsi="Arial" w:cs="Arial"/>
              </w:rPr>
            </w:pPr>
          </w:p>
        </w:tc>
        <w:tc>
          <w:tcPr>
            <w:tcW w:w="2352" w:type="dxa"/>
          </w:tcPr>
          <w:p w14:paraId="73EED72C" w14:textId="77777777" w:rsidR="00C878E3" w:rsidRPr="003B06A8" w:rsidRDefault="00C878E3" w:rsidP="00341147">
            <w:pPr>
              <w:rPr>
                <w:rFonts w:ascii="Arial" w:hAnsi="Arial" w:cs="Arial"/>
              </w:rPr>
            </w:pPr>
            <w:r w:rsidRPr="17A70D8D">
              <w:rPr>
                <w:rFonts w:ascii="Arial" w:hAnsi="Arial" w:cs="Arial"/>
              </w:rPr>
              <w:t>nie dotyczy</w:t>
            </w:r>
          </w:p>
          <w:p w14:paraId="2CC1B789" w14:textId="77777777" w:rsidR="00C878E3" w:rsidRPr="003B06A8" w:rsidRDefault="00C878E3" w:rsidP="00341147">
            <w:pPr>
              <w:rPr>
                <w:rFonts w:ascii="Arial" w:hAnsi="Arial" w:cs="Arial"/>
              </w:rPr>
            </w:pPr>
          </w:p>
        </w:tc>
      </w:tr>
      <w:tr w:rsidR="00C878E3" w:rsidRPr="003B06A8" w14:paraId="095CCC27" w14:textId="77777777" w:rsidTr="00341147">
        <w:tc>
          <w:tcPr>
            <w:tcW w:w="605" w:type="dxa"/>
          </w:tcPr>
          <w:p w14:paraId="17FB8B18" w14:textId="77777777" w:rsidR="00C878E3" w:rsidRPr="00C878E3" w:rsidRDefault="00C878E3" w:rsidP="00C878E3">
            <w:pPr>
              <w:jc w:val="center"/>
              <w:rPr>
                <w:rFonts w:ascii="Arial" w:hAnsi="Arial" w:cs="Arial"/>
              </w:rPr>
            </w:pPr>
            <w:r>
              <w:rPr>
                <w:rFonts w:ascii="Arial" w:hAnsi="Arial" w:cs="Arial"/>
              </w:rPr>
              <w:t>6.</w:t>
            </w:r>
          </w:p>
        </w:tc>
        <w:tc>
          <w:tcPr>
            <w:tcW w:w="2600" w:type="dxa"/>
          </w:tcPr>
          <w:p w14:paraId="2813D131" w14:textId="77777777" w:rsidR="00C878E3" w:rsidRPr="00E72F44" w:rsidRDefault="00C878E3" w:rsidP="00341147">
            <w:pPr>
              <w:rPr>
                <w:rFonts w:ascii="Arial" w:hAnsi="Arial" w:cs="Arial"/>
              </w:rPr>
            </w:pPr>
            <w:r w:rsidRPr="00E72F44">
              <w:rPr>
                <w:rFonts w:ascii="Arial" w:hAnsi="Arial" w:cs="Arial"/>
              </w:rPr>
              <w:t>Czas realizacji inwestycji</w:t>
            </w:r>
          </w:p>
        </w:tc>
        <w:tc>
          <w:tcPr>
            <w:tcW w:w="4199" w:type="dxa"/>
          </w:tcPr>
          <w:p w14:paraId="1B4D047E" w14:textId="77777777" w:rsidR="00C878E3" w:rsidRPr="00E72F44" w:rsidRDefault="00C878E3" w:rsidP="00341147">
            <w:pPr>
              <w:rPr>
                <w:rFonts w:ascii="Arial" w:hAnsi="Arial" w:cs="Arial"/>
              </w:rPr>
            </w:pPr>
            <w:r w:rsidRPr="11DECB8D">
              <w:rPr>
                <w:rFonts w:ascii="Arial" w:hAnsi="Arial" w:cs="Arial"/>
              </w:rPr>
              <w:t xml:space="preserve">Ocenie podlega, czy założony w projekcie harmonogram realizacji jest realny (na moment składania wniosku). </w:t>
            </w:r>
          </w:p>
          <w:p w14:paraId="74B21862" w14:textId="77777777" w:rsidR="00C878E3" w:rsidRPr="003B06A8" w:rsidRDefault="00C878E3" w:rsidP="00341147">
            <w:pPr>
              <w:rPr>
                <w:rFonts w:ascii="Arial" w:hAnsi="Arial" w:cs="Arial"/>
              </w:rPr>
            </w:pPr>
            <w:r w:rsidRPr="00E72F44">
              <w:rPr>
                <w:rFonts w:ascii="Arial" w:hAnsi="Arial" w:cs="Arial"/>
              </w:rPr>
              <w:t xml:space="preserve">W przypadku założenia nierealnego harmonogramu realizacji inwestycji, projekt otrzymuje negatywną ocenę.  </w:t>
            </w:r>
          </w:p>
        </w:tc>
        <w:tc>
          <w:tcPr>
            <w:tcW w:w="2360" w:type="dxa"/>
          </w:tcPr>
          <w:p w14:paraId="6F5E53CC" w14:textId="77777777" w:rsidR="00C878E3" w:rsidRPr="003B06A8" w:rsidRDefault="00C878E3" w:rsidP="00341147">
            <w:pPr>
              <w:rPr>
                <w:rFonts w:ascii="Arial" w:hAnsi="Arial" w:cs="Arial"/>
              </w:rPr>
            </w:pPr>
            <w:r w:rsidRPr="17A70D8D">
              <w:rPr>
                <w:rFonts w:ascii="Arial" w:hAnsi="Arial" w:cs="Arial"/>
              </w:rPr>
              <w:t>Tak</w:t>
            </w:r>
          </w:p>
          <w:p w14:paraId="10C19E0A" w14:textId="77777777" w:rsidR="00C878E3" w:rsidRDefault="00C878E3" w:rsidP="00341147">
            <w:pPr>
              <w:rPr>
                <w:rFonts w:ascii="Arial" w:hAnsi="Arial" w:cs="Arial"/>
              </w:rPr>
            </w:pPr>
          </w:p>
          <w:p w14:paraId="6ED8B2E2" w14:textId="77777777" w:rsidR="00C878E3" w:rsidRPr="003B06A8" w:rsidRDefault="00C878E3" w:rsidP="00341147">
            <w:pPr>
              <w:rPr>
                <w:rFonts w:ascii="Arial" w:hAnsi="Arial" w:cs="Arial"/>
              </w:rPr>
            </w:pPr>
            <w:r>
              <w:rPr>
                <w:rFonts w:ascii="Arial" w:hAnsi="Arial" w:cs="Arial"/>
              </w:rPr>
              <w:t>Kryterium podlega uzupełnieniu</w:t>
            </w:r>
          </w:p>
        </w:tc>
        <w:tc>
          <w:tcPr>
            <w:tcW w:w="2355" w:type="dxa"/>
          </w:tcPr>
          <w:p w14:paraId="0A536C5C" w14:textId="77777777" w:rsidR="00C878E3" w:rsidRPr="003B06A8" w:rsidRDefault="00C878E3" w:rsidP="00341147">
            <w:pPr>
              <w:rPr>
                <w:rFonts w:ascii="Arial" w:hAnsi="Arial" w:cs="Arial"/>
              </w:rPr>
            </w:pPr>
            <w:r w:rsidRPr="17A70D8D">
              <w:rPr>
                <w:rFonts w:ascii="Arial" w:hAnsi="Arial" w:cs="Arial"/>
              </w:rPr>
              <w:t>0/1</w:t>
            </w:r>
          </w:p>
          <w:p w14:paraId="3D70BA66" w14:textId="77777777" w:rsidR="00C878E3" w:rsidRPr="003B06A8" w:rsidRDefault="00C878E3" w:rsidP="00341147">
            <w:pPr>
              <w:rPr>
                <w:rFonts w:ascii="Arial" w:hAnsi="Arial" w:cs="Arial"/>
              </w:rPr>
            </w:pPr>
          </w:p>
        </w:tc>
        <w:tc>
          <w:tcPr>
            <w:tcW w:w="2352" w:type="dxa"/>
          </w:tcPr>
          <w:p w14:paraId="28AB9EA4" w14:textId="77777777" w:rsidR="00C878E3" w:rsidRPr="003B06A8" w:rsidRDefault="00C878E3" w:rsidP="00341147">
            <w:pPr>
              <w:rPr>
                <w:rFonts w:ascii="Arial" w:hAnsi="Arial" w:cs="Arial"/>
              </w:rPr>
            </w:pPr>
            <w:r w:rsidRPr="17A70D8D">
              <w:rPr>
                <w:rFonts w:ascii="Arial" w:hAnsi="Arial" w:cs="Arial"/>
              </w:rPr>
              <w:t>nie dotyczy</w:t>
            </w:r>
          </w:p>
          <w:p w14:paraId="5AF1CD46" w14:textId="77777777" w:rsidR="00C878E3" w:rsidRPr="003B06A8" w:rsidRDefault="00C878E3" w:rsidP="00341147">
            <w:pPr>
              <w:rPr>
                <w:rFonts w:ascii="Arial" w:hAnsi="Arial" w:cs="Arial"/>
              </w:rPr>
            </w:pPr>
          </w:p>
        </w:tc>
      </w:tr>
    </w:tbl>
    <w:p w14:paraId="48109FDA" w14:textId="77777777" w:rsidR="00D65C47" w:rsidRPr="00E2610C" w:rsidRDefault="00D65C47" w:rsidP="001C3276">
      <w:pPr>
        <w:pStyle w:val="NormalnyWeb"/>
        <w:spacing w:line="276" w:lineRule="auto"/>
        <w:ind w:left="4248"/>
        <w:jc w:val="center"/>
        <w:rPr>
          <w:rFonts w:asciiTheme="minorHAnsi" w:eastAsiaTheme="minorEastAsia" w:hAnsiTheme="minorHAnsi" w:cstheme="minorBidi"/>
          <w:b/>
          <w:bCs/>
          <w:sz w:val="22"/>
          <w:szCs w:val="22"/>
        </w:rPr>
      </w:pPr>
    </w:p>
    <w:sectPr w:rsidR="00D65C47" w:rsidRPr="00E2610C" w:rsidSect="00C878E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6CCAE" w14:textId="77777777" w:rsidR="00B367EE" w:rsidRDefault="00B367EE" w:rsidP="009029B5">
      <w:pPr>
        <w:spacing w:after="0" w:line="240" w:lineRule="auto"/>
      </w:pPr>
      <w:r>
        <w:separator/>
      </w:r>
    </w:p>
  </w:endnote>
  <w:endnote w:type="continuationSeparator" w:id="0">
    <w:p w14:paraId="54931A52" w14:textId="77777777" w:rsidR="00B367EE" w:rsidRDefault="00B367EE"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03D1F" w14:textId="77777777" w:rsidR="00FF60DD" w:rsidRDefault="00FF60D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D207" w14:textId="503C6CBD" w:rsidR="00341147" w:rsidRDefault="001B6465" w:rsidP="001B6465">
    <w:pPr>
      <w:pStyle w:val="Stopka"/>
      <w:jc w:val="center"/>
    </w:pPr>
    <w:r>
      <w:rPr>
        <w:noProof/>
        <w:lang w:eastAsia="pl-PL"/>
      </w:rPr>
      <w:drawing>
        <wp:inline distT="0" distB="0" distL="0" distR="0" wp14:anchorId="39245E76" wp14:editId="43489980">
          <wp:extent cx="5755005" cy="420370"/>
          <wp:effectExtent l="0" t="0" r="0" b="0"/>
          <wp:docPr id="1" name="Obraz 1">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extLst>
                      <a:ext uri="{C183D7F6-B498-43B3-948B-1728B52AA6E4}">
                        <adec:decorative xmlns:adec="http://schemas.microsoft.com/office/drawing/2017/decorative" xmlns:a14="http://schemas.microsoft.com/office/drawing/2010/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cx1="http://schemas.microsoft.com/office/drawing/2015/9/8/chartex" xmlns:cx="http://schemas.microsoft.com/office/drawing/2014/chartex"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DE1E9" w14:textId="77777777" w:rsidR="00FF60DD" w:rsidRDefault="00FF60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AA428" w14:textId="77777777" w:rsidR="00B367EE" w:rsidRDefault="00B367EE" w:rsidP="009029B5">
      <w:pPr>
        <w:spacing w:after="0" w:line="240" w:lineRule="auto"/>
      </w:pPr>
      <w:r>
        <w:separator/>
      </w:r>
    </w:p>
  </w:footnote>
  <w:footnote w:type="continuationSeparator" w:id="0">
    <w:p w14:paraId="416CBA34" w14:textId="77777777" w:rsidR="00B367EE" w:rsidRDefault="00B367EE" w:rsidP="009029B5">
      <w:pPr>
        <w:spacing w:after="0" w:line="240" w:lineRule="auto"/>
      </w:pPr>
      <w:r>
        <w:continuationSeparator/>
      </w:r>
    </w:p>
  </w:footnote>
  <w:footnote w:id="1">
    <w:p w14:paraId="7AB49F3A" w14:textId="77777777" w:rsidR="00341147" w:rsidRDefault="00341147" w:rsidP="00C878E3">
      <w:pPr>
        <w:rPr>
          <w:rFonts w:cs="Calibri"/>
        </w:rPr>
      </w:pPr>
      <w: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2">
    <w:p w14:paraId="7E4D76F7" w14:textId="77777777" w:rsidR="00341147" w:rsidRDefault="00341147" w:rsidP="00C878E3">
      <w:pPr>
        <w:rPr>
          <w:rFonts w:cs="Calibri"/>
        </w:rPr>
      </w:pPr>
      <w: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3">
    <w:p w14:paraId="7CD9EE84" w14:textId="77777777" w:rsidR="00341147" w:rsidRDefault="00341147" w:rsidP="00C878E3">
      <w:pPr>
        <w:rPr>
          <w:rFonts w:cs="Calibri"/>
        </w:rPr>
      </w:pPr>
      <w: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74343" w14:textId="77777777" w:rsidR="00FF60DD" w:rsidRDefault="00FF60D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B66BA" w14:textId="3184485F" w:rsidR="00341147" w:rsidRDefault="00341147" w:rsidP="00C878E3">
    <w:pPr>
      <w:pStyle w:val="Nagwek"/>
      <w:jc w:val="center"/>
    </w:pPr>
    <w:r>
      <w:rPr>
        <w:rFonts w:asciiTheme="minorHAnsi" w:hAnsiTheme="minorHAnsi"/>
        <w:i/>
        <w:sz w:val="20"/>
      </w:rPr>
      <w:t xml:space="preserve">Załącznik do Uchwały </w:t>
    </w:r>
    <w:r w:rsidR="008E468D">
      <w:rPr>
        <w:rFonts w:asciiTheme="minorHAnsi" w:hAnsiTheme="minorHAnsi"/>
        <w:i/>
        <w:sz w:val="20"/>
      </w:rPr>
      <w:t xml:space="preserve">nr </w:t>
    </w:r>
    <w:r w:rsidR="00FF60DD">
      <w:rPr>
        <w:rFonts w:asciiTheme="minorHAnsi" w:hAnsiTheme="minorHAnsi"/>
        <w:i/>
        <w:sz w:val="20"/>
      </w:rPr>
      <w:t>32</w:t>
    </w:r>
    <w:r w:rsidR="008E468D">
      <w:rPr>
        <w:rFonts w:asciiTheme="minorHAnsi" w:hAnsiTheme="minorHAnsi"/>
        <w:i/>
        <w:sz w:val="20"/>
      </w:rPr>
      <w:t>.</w:t>
    </w:r>
    <w:r w:rsidR="00FF60DD">
      <w:rPr>
        <w:rFonts w:asciiTheme="minorHAnsi" w:hAnsiTheme="minorHAnsi"/>
        <w:i/>
        <w:sz w:val="20"/>
      </w:rPr>
      <w:t xml:space="preserve"> </w:t>
    </w:r>
    <w:r>
      <w:rPr>
        <w:rFonts w:asciiTheme="minorHAnsi" w:hAnsiTheme="minorHAnsi"/>
        <w:i/>
        <w:sz w:val="20"/>
      </w:rPr>
      <w:t xml:space="preserve">Komitetu Monitorującego </w:t>
    </w:r>
    <w:r w:rsidR="00FF60DD">
      <w:rPr>
        <w:rFonts w:asciiTheme="minorHAnsi" w:hAnsiTheme="minorHAnsi"/>
        <w:i/>
        <w:sz w:val="20"/>
      </w:rPr>
      <w:t xml:space="preserve">program </w:t>
    </w:r>
    <w:r>
      <w:rPr>
        <w:rFonts w:asciiTheme="minorHAnsi" w:hAnsiTheme="minorHAnsi"/>
        <w:i/>
        <w:sz w:val="20"/>
      </w:rPr>
      <w:t xml:space="preserve">Fundusze Europejskie dla Śląskiego 2021-2027  z dnia </w:t>
    </w:r>
    <w:r w:rsidR="00FF60DD">
      <w:rPr>
        <w:rFonts w:asciiTheme="minorHAnsi" w:hAnsiTheme="minorHAnsi"/>
        <w:i/>
        <w:sz w:val="20"/>
      </w:rPr>
      <w:t>28 marca</w:t>
    </w:r>
    <w:r>
      <w:rPr>
        <w:rFonts w:asciiTheme="minorHAnsi" w:hAnsiTheme="minorHAnsi"/>
        <w:i/>
        <w:sz w:val="20"/>
      </w:rPr>
      <w:t xml:space="preserve"> 2023 roku w sprawie zatwierdzenia kryteriów wyboru projektów dla działania </w:t>
    </w:r>
    <w:bookmarkStart w:id="1" w:name="_Toc433127960"/>
    <w:bookmarkStart w:id="2" w:name="_Toc527017886"/>
    <w:r>
      <w:rPr>
        <w:rFonts w:asciiTheme="minorHAnsi" w:hAnsiTheme="minorHAnsi"/>
        <w:i/>
        <w:sz w:val="20"/>
      </w:rPr>
      <w:t>FESL.</w:t>
    </w:r>
    <w:bookmarkEnd w:id="1"/>
    <w:bookmarkEnd w:id="2"/>
    <w:r>
      <w:rPr>
        <w:rFonts w:asciiTheme="minorHAnsi" w:hAnsiTheme="minorHAnsi"/>
        <w:i/>
        <w:sz w:val="20"/>
      </w:rPr>
      <w:t xml:space="preserve">10.11 </w:t>
    </w:r>
    <w:r w:rsidRPr="001C3B2B">
      <w:rPr>
        <w:rFonts w:asciiTheme="minorHAnsi" w:hAnsiTheme="minorHAnsi"/>
        <w:i/>
        <w:sz w:val="20"/>
      </w:rPr>
      <w:t>Systemowe zarządzanie terenami poprzemysłowymi (tryb niekonku</w:t>
    </w:r>
    <w:bookmarkStart w:id="3" w:name="_GoBack"/>
    <w:bookmarkEnd w:id="3"/>
    <w:r w:rsidRPr="001C3B2B">
      <w:rPr>
        <w:rFonts w:asciiTheme="minorHAnsi" w:hAnsiTheme="minorHAnsi"/>
        <w:i/>
        <w:sz w:val="20"/>
      </w:rPr>
      <w:t>rencyjny).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54C1B" w14:textId="77777777" w:rsidR="00FF60DD" w:rsidRDefault="00FF60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172AA2"/>
    <w:multiLevelType w:val="multilevel"/>
    <w:tmpl w:val="929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6"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8"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E7280E"/>
    <w:multiLevelType w:val="multilevel"/>
    <w:tmpl w:val="B44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1B1A58"/>
    <w:multiLevelType w:val="multilevel"/>
    <w:tmpl w:val="CE0C3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6E0C72"/>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71BB63"/>
    <w:multiLevelType w:val="hybridMultilevel"/>
    <w:tmpl w:val="12361C84"/>
    <w:lvl w:ilvl="0" w:tplc="475ADAEC">
      <w:start w:val="1"/>
      <w:numFmt w:val="bullet"/>
      <w:lvlText w:val=""/>
      <w:lvlJc w:val="left"/>
      <w:pPr>
        <w:ind w:left="720" w:hanging="360"/>
      </w:pPr>
      <w:rPr>
        <w:rFonts w:ascii="Symbol" w:hAnsi="Symbol" w:hint="default"/>
      </w:rPr>
    </w:lvl>
    <w:lvl w:ilvl="1" w:tplc="3BA0FD1C">
      <w:start w:val="1"/>
      <w:numFmt w:val="bullet"/>
      <w:lvlText w:val=""/>
      <w:lvlJc w:val="left"/>
      <w:pPr>
        <w:ind w:left="1440" w:hanging="360"/>
      </w:pPr>
      <w:rPr>
        <w:rFonts w:ascii="Symbol" w:hAnsi="Symbol" w:hint="default"/>
      </w:rPr>
    </w:lvl>
    <w:lvl w:ilvl="2" w:tplc="E48A3F94">
      <w:start w:val="1"/>
      <w:numFmt w:val="bullet"/>
      <w:lvlText w:val=""/>
      <w:lvlJc w:val="left"/>
      <w:pPr>
        <w:ind w:left="2160" w:hanging="360"/>
      </w:pPr>
      <w:rPr>
        <w:rFonts w:ascii="Wingdings" w:hAnsi="Wingdings" w:hint="default"/>
      </w:rPr>
    </w:lvl>
    <w:lvl w:ilvl="3" w:tplc="8E527E70">
      <w:start w:val="1"/>
      <w:numFmt w:val="bullet"/>
      <w:lvlText w:val=""/>
      <w:lvlJc w:val="left"/>
      <w:pPr>
        <w:ind w:left="2880" w:hanging="360"/>
      </w:pPr>
      <w:rPr>
        <w:rFonts w:ascii="Symbol" w:hAnsi="Symbol" w:hint="default"/>
      </w:rPr>
    </w:lvl>
    <w:lvl w:ilvl="4" w:tplc="291ED096">
      <w:start w:val="1"/>
      <w:numFmt w:val="bullet"/>
      <w:lvlText w:val="o"/>
      <w:lvlJc w:val="left"/>
      <w:pPr>
        <w:ind w:left="3600" w:hanging="360"/>
      </w:pPr>
      <w:rPr>
        <w:rFonts w:ascii="Courier New" w:hAnsi="Courier New" w:hint="default"/>
      </w:rPr>
    </w:lvl>
    <w:lvl w:ilvl="5" w:tplc="85DE10D0">
      <w:start w:val="1"/>
      <w:numFmt w:val="bullet"/>
      <w:lvlText w:val=""/>
      <w:lvlJc w:val="left"/>
      <w:pPr>
        <w:ind w:left="4320" w:hanging="360"/>
      </w:pPr>
      <w:rPr>
        <w:rFonts w:ascii="Wingdings" w:hAnsi="Wingdings" w:hint="default"/>
      </w:rPr>
    </w:lvl>
    <w:lvl w:ilvl="6" w:tplc="3DD8F098">
      <w:start w:val="1"/>
      <w:numFmt w:val="bullet"/>
      <w:lvlText w:val=""/>
      <w:lvlJc w:val="left"/>
      <w:pPr>
        <w:ind w:left="5040" w:hanging="360"/>
      </w:pPr>
      <w:rPr>
        <w:rFonts w:ascii="Symbol" w:hAnsi="Symbol" w:hint="default"/>
      </w:rPr>
    </w:lvl>
    <w:lvl w:ilvl="7" w:tplc="BE2E5AA2">
      <w:start w:val="1"/>
      <w:numFmt w:val="bullet"/>
      <w:lvlText w:val="o"/>
      <w:lvlJc w:val="left"/>
      <w:pPr>
        <w:ind w:left="5760" w:hanging="360"/>
      </w:pPr>
      <w:rPr>
        <w:rFonts w:ascii="Courier New" w:hAnsi="Courier New" w:hint="default"/>
      </w:rPr>
    </w:lvl>
    <w:lvl w:ilvl="8" w:tplc="748EC4A6">
      <w:start w:val="1"/>
      <w:numFmt w:val="bullet"/>
      <w:lvlText w:val=""/>
      <w:lvlJc w:val="left"/>
      <w:pPr>
        <w:ind w:left="6480" w:hanging="360"/>
      </w:pPr>
      <w:rPr>
        <w:rFonts w:ascii="Wingdings" w:hAnsi="Wingdings" w:hint="default"/>
      </w:rPr>
    </w:lvl>
  </w:abstractNum>
  <w:abstractNum w:abstractNumId="21"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7"/>
  </w:num>
  <w:num w:numId="3">
    <w:abstractNumId w:val="5"/>
  </w:num>
  <w:num w:numId="4">
    <w:abstractNumId w:val="11"/>
  </w:num>
  <w:num w:numId="5">
    <w:abstractNumId w:val="15"/>
  </w:num>
  <w:num w:numId="6">
    <w:abstractNumId w:val="12"/>
  </w:num>
  <w:num w:numId="7">
    <w:abstractNumId w:val="3"/>
  </w:num>
  <w:num w:numId="8">
    <w:abstractNumId w:val="9"/>
  </w:num>
  <w:num w:numId="9">
    <w:abstractNumId w:val="23"/>
  </w:num>
  <w:num w:numId="10">
    <w:abstractNumId w:val="21"/>
  </w:num>
  <w:num w:numId="11">
    <w:abstractNumId w:val="17"/>
  </w:num>
  <w:num w:numId="12">
    <w:abstractNumId w:val="0"/>
  </w:num>
  <w:num w:numId="13">
    <w:abstractNumId w:val="1"/>
  </w:num>
  <w:num w:numId="14">
    <w:abstractNumId w:val="22"/>
  </w:num>
  <w:num w:numId="15">
    <w:abstractNumId w:val="4"/>
  </w:num>
  <w:num w:numId="16">
    <w:abstractNumId w:val="14"/>
  </w:num>
  <w:num w:numId="17">
    <w:abstractNumId w:val="24"/>
  </w:num>
  <w:num w:numId="18">
    <w:abstractNumId w:val="6"/>
  </w:num>
  <w:num w:numId="19">
    <w:abstractNumId w:val="13"/>
  </w:num>
  <w:num w:numId="20">
    <w:abstractNumId w:val="16"/>
  </w:num>
  <w:num w:numId="21">
    <w:abstractNumId w:val="19"/>
  </w:num>
  <w:num w:numId="22">
    <w:abstractNumId w:val="8"/>
  </w:num>
  <w:num w:numId="23">
    <w:abstractNumId w:val="2"/>
  </w:num>
  <w:num w:numId="24">
    <w:abstractNumId w:val="18"/>
  </w:num>
  <w:num w:numId="2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6D"/>
    <w:rsid w:val="00022CF7"/>
    <w:rsid w:val="00025C6C"/>
    <w:rsid w:val="00052FEB"/>
    <w:rsid w:val="00054F52"/>
    <w:rsid w:val="00076FA3"/>
    <w:rsid w:val="000975C4"/>
    <w:rsid w:val="00097CD1"/>
    <w:rsid w:val="000A1EC7"/>
    <w:rsid w:val="000A4537"/>
    <w:rsid w:val="000A7E79"/>
    <w:rsid w:val="000B3CD6"/>
    <w:rsid w:val="000B6B8A"/>
    <w:rsid w:val="000C16E8"/>
    <w:rsid w:val="000D6DA2"/>
    <w:rsid w:val="000E3104"/>
    <w:rsid w:val="000E7E32"/>
    <w:rsid w:val="001051C4"/>
    <w:rsid w:val="00111591"/>
    <w:rsid w:val="001248B2"/>
    <w:rsid w:val="001636F5"/>
    <w:rsid w:val="001733F6"/>
    <w:rsid w:val="00174B15"/>
    <w:rsid w:val="00197F09"/>
    <w:rsid w:val="001A3C70"/>
    <w:rsid w:val="001B6465"/>
    <w:rsid w:val="001C3276"/>
    <w:rsid w:val="001C6C71"/>
    <w:rsid w:val="001E16F4"/>
    <w:rsid w:val="001F5F7A"/>
    <w:rsid w:val="00203C43"/>
    <w:rsid w:val="00217B2A"/>
    <w:rsid w:val="0023555D"/>
    <w:rsid w:val="002426B9"/>
    <w:rsid w:val="00251BCB"/>
    <w:rsid w:val="00264C43"/>
    <w:rsid w:val="0029122B"/>
    <w:rsid w:val="002943FA"/>
    <w:rsid w:val="002A3FA9"/>
    <w:rsid w:val="002A7274"/>
    <w:rsid w:val="002B0AE7"/>
    <w:rsid w:val="002B7351"/>
    <w:rsid w:val="002E540D"/>
    <w:rsid w:val="002F08C6"/>
    <w:rsid w:val="002F453A"/>
    <w:rsid w:val="00304028"/>
    <w:rsid w:val="0030695E"/>
    <w:rsid w:val="00306CD4"/>
    <w:rsid w:val="00307022"/>
    <w:rsid w:val="0031245C"/>
    <w:rsid w:val="00314C8C"/>
    <w:rsid w:val="0031528E"/>
    <w:rsid w:val="00323331"/>
    <w:rsid w:val="00337C98"/>
    <w:rsid w:val="00341147"/>
    <w:rsid w:val="00353112"/>
    <w:rsid w:val="0036758E"/>
    <w:rsid w:val="00367A56"/>
    <w:rsid w:val="00370AD8"/>
    <w:rsid w:val="0037477A"/>
    <w:rsid w:val="00376A35"/>
    <w:rsid w:val="00381A46"/>
    <w:rsid w:val="00386B96"/>
    <w:rsid w:val="003902F3"/>
    <w:rsid w:val="003A484B"/>
    <w:rsid w:val="003B1049"/>
    <w:rsid w:val="003C0F43"/>
    <w:rsid w:val="003E7410"/>
    <w:rsid w:val="00413384"/>
    <w:rsid w:val="004201FA"/>
    <w:rsid w:val="00437684"/>
    <w:rsid w:val="004420BC"/>
    <w:rsid w:val="00445108"/>
    <w:rsid w:val="00454C80"/>
    <w:rsid w:val="00455866"/>
    <w:rsid w:val="004561D5"/>
    <w:rsid w:val="00460B24"/>
    <w:rsid w:val="00464B8E"/>
    <w:rsid w:val="00474268"/>
    <w:rsid w:val="004778EB"/>
    <w:rsid w:val="004835C9"/>
    <w:rsid w:val="004929F9"/>
    <w:rsid w:val="00494A64"/>
    <w:rsid w:val="00497E32"/>
    <w:rsid w:val="004A7DDE"/>
    <w:rsid w:val="004B3080"/>
    <w:rsid w:val="004C3D74"/>
    <w:rsid w:val="004D5501"/>
    <w:rsid w:val="004E78D3"/>
    <w:rsid w:val="005117D7"/>
    <w:rsid w:val="00522101"/>
    <w:rsid w:val="00523581"/>
    <w:rsid w:val="00530452"/>
    <w:rsid w:val="0053267C"/>
    <w:rsid w:val="00532BE3"/>
    <w:rsid w:val="00533263"/>
    <w:rsid w:val="00541040"/>
    <w:rsid w:val="005465A2"/>
    <w:rsid w:val="00547E53"/>
    <w:rsid w:val="005570A7"/>
    <w:rsid w:val="00557EDC"/>
    <w:rsid w:val="005831DA"/>
    <w:rsid w:val="005A1ED6"/>
    <w:rsid w:val="005A6352"/>
    <w:rsid w:val="005B6314"/>
    <w:rsid w:val="005C09B0"/>
    <w:rsid w:val="005C0BFF"/>
    <w:rsid w:val="005C5EA9"/>
    <w:rsid w:val="005C77F0"/>
    <w:rsid w:val="005E49FF"/>
    <w:rsid w:val="0062463D"/>
    <w:rsid w:val="00643592"/>
    <w:rsid w:val="006676D2"/>
    <w:rsid w:val="00672A2A"/>
    <w:rsid w:val="00674623"/>
    <w:rsid w:val="006908C7"/>
    <w:rsid w:val="00690AA0"/>
    <w:rsid w:val="0069111B"/>
    <w:rsid w:val="00695047"/>
    <w:rsid w:val="00696702"/>
    <w:rsid w:val="006A0D11"/>
    <w:rsid w:val="006C2223"/>
    <w:rsid w:val="006C7224"/>
    <w:rsid w:val="006D7D81"/>
    <w:rsid w:val="006E6A1B"/>
    <w:rsid w:val="006F5F71"/>
    <w:rsid w:val="00706CB6"/>
    <w:rsid w:val="0075478F"/>
    <w:rsid w:val="00755761"/>
    <w:rsid w:val="00765073"/>
    <w:rsid w:val="0076572D"/>
    <w:rsid w:val="007707E2"/>
    <w:rsid w:val="00776283"/>
    <w:rsid w:val="0077668D"/>
    <w:rsid w:val="0077767B"/>
    <w:rsid w:val="0078339D"/>
    <w:rsid w:val="00793EBA"/>
    <w:rsid w:val="007A3E60"/>
    <w:rsid w:val="007B34B0"/>
    <w:rsid w:val="007B46ED"/>
    <w:rsid w:val="007B4FCD"/>
    <w:rsid w:val="007C2BBA"/>
    <w:rsid w:val="007E2F13"/>
    <w:rsid w:val="007E33ED"/>
    <w:rsid w:val="007E6713"/>
    <w:rsid w:val="007F52F1"/>
    <w:rsid w:val="007F7101"/>
    <w:rsid w:val="00806BA4"/>
    <w:rsid w:val="0082088E"/>
    <w:rsid w:val="00833BCB"/>
    <w:rsid w:val="00836A19"/>
    <w:rsid w:val="0084074F"/>
    <w:rsid w:val="0084104C"/>
    <w:rsid w:val="00841334"/>
    <w:rsid w:val="00842EF1"/>
    <w:rsid w:val="00851D1D"/>
    <w:rsid w:val="00856A0B"/>
    <w:rsid w:val="00857138"/>
    <w:rsid w:val="00860966"/>
    <w:rsid w:val="00861BB0"/>
    <w:rsid w:val="008667D5"/>
    <w:rsid w:val="00870F0E"/>
    <w:rsid w:val="00880842"/>
    <w:rsid w:val="0088104F"/>
    <w:rsid w:val="008838CC"/>
    <w:rsid w:val="00884232"/>
    <w:rsid w:val="008904C2"/>
    <w:rsid w:val="008A0202"/>
    <w:rsid w:val="008B0EE4"/>
    <w:rsid w:val="008C3234"/>
    <w:rsid w:val="008C5123"/>
    <w:rsid w:val="008E3B92"/>
    <w:rsid w:val="008E468D"/>
    <w:rsid w:val="008F0BA9"/>
    <w:rsid w:val="00902221"/>
    <w:rsid w:val="009029B5"/>
    <w:rsid w:val="009036EE"/>
    <w:rsid w:val="00904F4D"/>
    <w:rsid w:val="00917A9E"/>
    <w:rsid w:val="009420AF"/>
    <w:rsid w:val="00945C9E"/>
    <w:rsid w:val="00951860"/>
    <w:rsid w:val="00975B77"/>
    <w:rsid w:val="0099054F"/>
    <w:rsid w:val="009924C7"/>
    <w:rsid w:val="009A510E"/>
    <w:rsid w:val="009B3AA9"/>
    <w:rsid w:val="009B3AB9"/>
    <w:rsid w:val="009B406B"/>
    <w:rsid w:val="009E1472"/>
    <w:rsid w:val="009E43C9"/>
    <w:rsid w:val="009F1A30"/>
    <w:rsid w:val="009F60B0"/>
    <w:rsid w:val="00A106C0"/>
    <w:rsid w:val="00A22E9B"/>
    <w:rsid w:val="00A243AE"/>
    <w:rsid w:val="00A27313"/>
    <w:rsid w:val="00A54113"/>
    <w:rsid w:val="00A5662C"/>
    <w:rsid w:val="00A6025E"/>
    <w:rsid w:val="00A7368F"/>
    <w:rsid w:val="00A82C7E"/>
    <w:rsid w:val="00A84060"/>
    <w:rsid w:val="00A85155"/>
    <w:rsid w:val="00A9307C"/>
    <w:rsid w:val="00A9395D"/>
    <w:rsid w:val="00AB6C33"/>
    <w:rsid w:val="00AD3B71"/>
    <w:rsid w:val="00B01329"/>
    <w:rsid w:val="00B028B9"/>
    <w:rsid w:val="00B12BE4"/>
    <w:rsid w:val="00B229CD"/>
    <w:rsid w:val="00B367EE"/>
    <w:rsid w:val="00B51B92"/>
    <w:rsid w:val="00B65021"/>
    <w:rsid w:val="00B91CA4"/>
    <w:rsid w:val="00B92C2F"/>
    <w:rsid w:val="00B94144"/>
    <w:rsid w:val="00BA1227"/>
    <w:rsid w:val="00BA66A6"/>
    <w:rsid w:val="00BC0F23"/>
    <w:rsid w:val="00BD6A3E"/>
    <w:rsid w:val="00BE0F4A"/>
    <w:rsid w:val="00BE3447"/>
    <w:rsid w:val="00BF4FA1"/>
    <w:rsid w:val="00C24674"/>
    <w:rsid w:val="00C261A5"/>
    <w:rsid w:val="00C50DEE"/>
    <w:rsid w:val="00C53A71"/>
    <w:rsid w:val="00C546AF"/>
    <w:rsid w:val="00C878E3"/>
    <w:rsid w:val="00CA3A97"/>
    <w:rsid w:val="00CB4EC3"/>
    <w:rsid w:val="00CC0CC3"/>
    <w:rsid w:val="00CD62A1"/>
    <w:rsid w:val="00CD6454"/>
    <w:rsid w:val="00CD7A81"/>
    <w:rsid w:val="00CE0868"/>
    <w:rsid w:val="00CE125F"/>
    <w:rsid w:val="00CE5A63"/>
    <w:rsid w:val="00CE6AA7"/>
    <w:rsid w:val="00CE7D61"/>
    <w:rsid w:val="00CF3396"/>
    <w:rsid w:val="00CF4003"/>
    <w:rsid w:val="00CF47E6"/>
    <w:rsid w:val="00D028E9"/>
    <w:rsid w:val="00D0340B"/>
    <w:rsid w:val="00D104F6"/>
    <w:rsid w:val="00D22D09"/>
    <w:rsid w:val="00D314B5"/>
    <w:rsid w:val="00D40D80"/>
    <w:rsid w:val="00D56AB9"/>
    <w:rsid w:val="00D65C47"/>
    <w:rsid w:val="00D776DB"/>
    <w:rsid w:val="00D81305"/>
    <w:rsid w:val="00D8305F"/>
    <w:rsid w:val="00D842D1"/>
    <w:rsid w:val="00D84F8F"/>
    <w:rsid w:val="00D9362C"/>
    <w:rsid w:val="00D9382A"/>
    <w:rsid w:val="00D9696F"/>
    <w:rsid w:val="00D96C48"/>
    <w:rsid w:val="00D9718D"/>
    <w:rsid w:val="00DC33D0"/>
    <w:rsid w:val="00DC4058"/>
    <w:rsid w:val="00DF25A2"/>
    <w:rsid w:val="00DF35BC"/>
    <w:rsid w:val="00DF5934"/>
    <w:rsid w:val="00DF5FCE"/>
    <w:rsid w:val="00DF7C40"/>
    <w:rsid w:val="00E000FC"/>
    <w:rsid w:val="00E023C1"/>
    <w:rsid w:val="00E054D3"/>
    <w:rsid w:val="00E17A93"/>
    <w:rsid w:val="00E2610C"/>
    <w:rsid w:val="00E26DE1"/>
    <w:rsid w:val="00E316F0"/>
    <w:rsid w:val="00E33044"/>
    <w:rsid w:val="00E57EF6"/>
    <w:rsid w:val="00E61FB4"/>
    <w:rsid w:val="00E6526E"/>
    <w:rsid w:val="00E726FD"/>
    <w:rsid w:val="00E731F6"/>
    <w:rsid w:val="00E77F7C"/>
    <w:rsid w:val="00EA0F60"/>
    <w:rsid w:val="00EA1E39"/>
    <w:rsid w:val="00EA4339"/>
    <w:rsid w:val="00EA4B2A"/>
    <w:rsid w:val="00EC5F89"/>
    <w:rsid w:val="00EE2607"/>
    <w:rsid w:val="00F15B78"/>
    <w:rsid w:val="00F16CB4"/>
    <w:rsid w:val="00F22E62"/>
    <w:rsid w:val="00F262FC"/>
    <w:rsid w:val="00F27A18"/>
    <w:rsid w:val="00F33815"/>
    <w:rsid w:val="00F454FF"/>
    <w:rsid w:val="00F5772A"/>
    <w:rsid w:val="00F64B6E"/>
    <w:rsid w:val="00F70630"/>
    <w:rsid w:val="00F74A97"/>
    <w:rsid w:val="00F7633A"/>
    <w:rsid w:val="00F77CDD"/>
    <w:rsid w:val="00F85200"/>
    <w:rsid w:val="00F9631D"/>
    <w:rsid w:val="00FA6E5E"/>
    <w:rsid w:val="00FB09AF"/>
    <w:rsid w:val="00FB54FD"/>
    <w:rsid w:val="00FF350D"/>
    <w:rsid w:val="00FF4DAC"/>
    <w:rsid w:val="00FF60DD"/>
    <w:rsid w:val="02C92481"/>
    <w:rsid w:val="03A00CCD"/>
    <w:rsid w:val="046FA142"/>
    <w:rsid w:val="05986FCB"/>
    <w:rsid w:val="08B30FE4"/>
    <w:rsid w:val="09533F0F"/>
    <w:rsid w:val="097EECDE"/>
    <w:rsid w:val="0A793B96"/>
    <w:rsid w:val="0AC3201B"/>
    <w:rsid w:val="0B1ABD3F"/>
    <w:rsid w:val="0C8DA6CE"/>
    <w:rsid w:val="0EE3805B"/>
    <w:rsid w:val="144498A7"/>
    <w:rsid w:val="14651617"/>
    <w:rsid w:val="146C9CAF"/>
    <w:rsid w:val="15922A64"/>
    <w:rsid w:val="18012DCD"/>
    <w:rsid w:val="1A659B87"/>
    <w:rsid w:val="1B9F743B"/>
    <w:rsid w:val="1CFFBDDA"/>
    <w:rsid w:val="21575CEB"/>
    <w:rsid w:val="21889094"/>
    <w:rsid w:val="22CE2EA9"/>
    <w:rsid w:val="25703226"/>
    <w:rsid w:val="2605CF6B"/>
    <w:rsid w:val="262F72FC"/>
    <w:rsid w:val="2689F725"/>
    <w:rsid w:val="27324C40"/>
    <w:rsid w:val="27B997ED"/>
    <w:rsid w:val="28EC4457"/>
    <w:rsid w:val="2A29459A"/>
    <w:rsid w:val="2A84FE98"/>
    <w:rsid w:val="2AF39E3D"/>
    <w:rsid w:val="2B3FE3DD"/>
    <w:rsid w:val="2BCC9C93"/>
    <w:rsid w:val="2D11DF76"/>
    <w:rsid w:val="31B2CF1E"/>
    <w:rsid w:val="323C4505"/>
    <w:rsid w:val="3298CE73"/>
    <w:rsid w:val="32CF16A4"/>
    <w:rsid w:val="3417C3A1"/>
    <w:rsid w:val="347EF298"/>
    <w:rsid w:val="38042B04"/>
    <w:rsid w:val="3882FAF5"/>
    <w:rsid w:val="3BE3274B"/>
    <w:rsid w:val="3BE7F33F"/>
    <w:rsid w:val="3E92091F"/>
    <w:rsid w:val="3EA7C264"/>
    <w:rsid w:val="3EAC0BF9"/>
    <w:rsid w:val="402DD980"/>
    <w:rsid w:val="405EDCA0"/>
    <w:rsid w:val="409D7011"/>
    <w:rsid w:val="42394072"/>
    <w:rsid w:val="43F5BFC8"/>
    <w:rsid w:val="469DF581"/>
    <w:rsid w:val="47B1E96A"/>
    <w:rsid w:val="4882E764"/>
    <w:rsid w:val="490627EF"/>
    <w:rsid w:val="4A9B0F6B"/>
    <w:rsid w:val="4B7166A4"/>
    <w:rsid w:val="4CF494A0"/>
    <w:rsid w:val="4D302BFB"/>
    <w:rsid w:val="4E5EBAA4"/>
    <w:rsid w:val="4F1FB100"/>
    <w:rsid w:val="4F2E7B7F"/>
    <w:rsid w:val="5044D7C7"/>
    <w:rsid w:val="51389ABA"/>
    <w:rsid w:val="52EC39F1"/>
    <w:rsid w:val="5343272F"/>
    <w:rsid w:val="5428C954"/>
    <w:rsid w:val="563764B9"/>
    <w:rsid w:val="567A52BF"/>
    <w:rsid w:val="58C7F40C"/>
    <w:rsid w:val="59F3A793"/>
    <w:rsid w:val="5A06D12E"/>
    <w:rsid w:val="5BB2B008"/>
    <w:rsid w:val="5C11496E"/>
    <w:rsid w:val="5D2B4855"/>
    <w:rsid w:val="5FDF69A5"/>
    <w:rsid w:val="61FEB978"/>
    <w:rsid w:val="63EA970B"/>
    <w:rsid w:val="654069F1"/>
    <w:rsid w:val="68780AB3"/>
    <w:rsid w:val="6ADC786D"/>
    <w:rsid w:val="6C467E0C"/>
    <w:rsid w:val="6D4B7BD6"/>
    <w:rsid w:val="6EE74C37"/>
    <w:rsid w:val="71C2638B"/>
    <w:rsid w:val="721BC4B6"/>
    <w:rsid w:val="72AE38F8"/>
    <w:rsid w:val="75018AE5"/>
    <w:rsid w:val="7695D4AE"/>
    <w:rsid w:val="785FAEA3"/>
    <w:rsid w:val="7A57B98A"/>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1B8AD"/>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
    <w:basedOn w:val="Normalny"/>
    <w:link w:val="AkapitzlistZnak"/>
    <w:uiPriority w:val="99"/>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
    <w:link w:val="Akapitzlist"/>
    <w:uiPriority w:val="99"/>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uiPriority w:val="1"/>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paragraph" w:styleId="Legenda">
    <w:name w:val="caption"/>
    <w:basedOn w:val="Normalny"/>
    <w:next w:val="Normalny"/>
    <w:uiPriority w:val="35"/>
    <w:unhideWhenUsed/>
    <w:qFormat/>
    <w:rsid w:val="00C878E3"/>
    <w:pPr>
      <w:spacing w:line="240" w:lineRule="auto"/>
    </w:pPr>
    <w:rPr>
      <w:i/>
      <w:iCs/>
      <w:color w:val="44546A"/>
      <w:sz w:val="18"/>
      <w:szCs w:val="18"/>
    </w:rPr>
  </w:style>
  <w:style w:type="table" w:styleId="Tabela-Siatka">
    <w:name w:val="Table Grid"/>
    <w:basedOn w:val="Standardowy"/>
    <w:uiPriority w:val="39"/>
    <w:rsid w:val="00C878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878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Łapa Małgorzata</DisplayName>
        <AccountId>18</AccountId>
        <AccountType/>
      </UserInfo>
    </SharedWithUsers>
  </documentManagement>
</p:properties>
</file>

<file path=customXml/item2.xml><?xml version="1.0" encoding="utf-8"?>
<CoverPageProperties xmlns="http://schemas.microsoft.com/office/2006/coverPageProps">
  <PublishDate>2015-06-02T00:00:00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s>
</ds:datastoreItem>
</file>

<file path=customXml/itemProps2.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3.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4.xml><?xml version="1.0" encoding="utf-8"?>
<ds:datastoreItem xmlns:ds="http://schemas.openxmlformats.org/officeDocument/2006/customXml" ds:itemID="{9399EF69-74D2-40D8-9180-8F5CAEE6B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1C06D2-60E0-4503-A808-9805156A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6473</Words>
  <Characters>38840</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Projekt Uchwały KM</vt:lpstr>
    </vt:vector>
  </TitlesOfParts>
  <Company/>
  <LinksUpToDate>false</LinksUpToDate>
  <CharactersWithSpaces>45223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 KM</dc:title>
  <dc:subject/>
  <dc:creator>Woźniak Anna</dc:creator>
  <cp:keywords>KM FE SL</cp:keywords>
  <cp:lastModifiedBy>Brodzka Magdalena</cp:lastModifiedBy>
  <cp:revision>4</cp:revision>
  <cp:lastPrinted>2022-04-15T07:22:00Z</cp:lastPrinted>
  <dcterms:created xsi:type="dcterms:W3CDTF">2023-03-30T08:48:00Z</dcterms:created>
  <dcterms:modified xsi:type="dcterms:W3CDTF">2023-03-31T09:19:00Z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ies>
</file>