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45EE" w14:textId="760ED8F1" w:rsidR="00734C24" w:rsidRPr="007A7F62" w:rsidRDefault="00734C24" w:rsidP="00734C24">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6226CD">
        <w:rPr>
          <w:rFonts w:asciiTheme="minorHAnsi" w:eastAsiaTheme="minorEastAsia" w:hAnsiTheme="minorHAnsi" w:cstheme="minorBidi"/>
          <w:b/>
          <w:bCs/>
          <w:sz w:val="24"/>
          <w:szCs w:val="24"/>
        </w:rPr>
        <w:t>29</w:t>
      </w:r>
    </w:p>
    <w:p w14:paraId="667C9586" w14:textId="77777777" w:rsidR="00734C24" w:rsidRPr="00CB4EC3" w:rsidRDefault="00734C24" w:rsidP="00734C24">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54811C41" w14:textId="16C836CA" w:rsidR="00734C24" w:rsidRPr="00CB4EC3" w:rsidRDefault="006226CD" w:rsidP="00734C24">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734C24" w:rsidRPr="2689F725">
        <w:rPr>
          <w:rFonts w:asciiTheme="minorHAnsi" w:eastAsiaTheme="minorEastAsia" w:hAnsiTheme="minorHAnsi" w:cstheme="minorBidi"/>
          <w:b/>
          <w:bCs/>
          <w:sz w:val="24"/>
          <w:szCs w:val="24"/>
        </w:rPr>
        <w:t>Fundusze Europejskie dla Śląskiego 2021- 2027</w:t>
      </w:r>
    </w:p>
    <w:p w14:paraId="7825DD00" w14:textId="5992F19B" w:rsidR="00734C24" w:rsidRPr="00CB4EC3" w:rsidRDefault="00734C24" w:rsidP="00734C24">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6226CD">
        <w:rPr>
          <w:rFonts w:asciiTheme="minorHAnsi" w:eastAsiaTheme="minorEastAsia" w:hAnsiTheme="minorHAnsi" w:cstheme="minorBidi"/>
          <w:b/>
          <w:bCs/>
          <w:sz w:val="24"/>
          <w:szCs w:val="24"/>
        </w:rPr>
        <w:t>28 marca 2023</w:t>
      </w:r>
      <w:r w:rsidRPr="2689F725">
        <w:rPr>
          <w:rFonts w:asciiTheme="minorHAnsi" w:eastAsiaTheme="minorEastAsia" w:hAnsiTheme="minorHAnsi" w:cstheme="minorBidi"/>
          <w:b/>
          <w:bCs/>
          <w:sz w:val="24"/>
          <w:szCs w:val="24"/>
        </w:rPr>
        <w:t xml:space="preserve"> roku</w:t>
      </w:r>
    </w:p>
    <w:p w14:paraId="5F9C3EB6" w14:textId="77777777" w:rsidR="00734C24" w:rsidRPr="00EC5F89" w:rsidRDefault="00734C24" w:rsidP="00734C24">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081EB3BF" w14:textId="241F643C" w:rsidR="00734C24" w:rsidRPr="00841334" w:rsidRDefault="00734C24" w:rsidP="00734C24">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F</w:t>
      </w:r>
      <w:r w:rsidRPr="00FA4CE9">
        <w:rPr>
          <w:rFonts w:asciiTheme="minorHAnsi" w:eastAsiaTheme="minorEastAsia" w:hAnsiTheme="minorHAnsi" w:cstheme="minorBidi"/>
          <w:b/>
          <w:bCs/>
          <w:i/>
          <w:iCs/>
        </w:rPr>
        <w:t xml:space="preserve">E SL </w:t>
      </w:r>
      <w:r w:rsidRPr="00734C24">
        <w:rPr>
          <w:rFonts w:asciiTheme="minorHAnsi" w:hAnsiTheme="minorHAnsi" w:cstheme="minorHAnsi"/>
          <w:b/>
          <w:i/>
        </w:rPr>
        <w:t>10.07 Rekultywacja terenów poprzemysłowych, zdewastowanych, zdegradowanych na cele środowiskowe</w:t>
      </w:r>
      <w:r w:rsidRPr="00FA4CE9">
        <w:rPr>
          <w:rFonts w:asciiTheme="minorHAnsi" w:eastAsiaTheme="minorEastAsia" w:hAnsiTheme="minorHAnsi" w:cstheme="minorBidi"/>
          <w:b/>
          <w:bCs/>
          <w:i/>
          <w:iCs/>
        </w:rPr>
        <w:t>, Programu Fundusze Europejskie dla Śląskiego 2021-2027</w:t>
      </w:r>
    </w:p>
    <w:p w14:paraId="1CE261E2" w14:textId="77777777" w:rsidR="00734C24" w:rsidRPr="00066355" w:rsidRDefault="00734C24" w:rsidP="00734C24">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p>
    <w:p w14:paraId="33D1D71F" w14:textId="77777777" w:rsidR="00734C24" w:rsidRPr="00FA4CE9" w:rsidRDefault="00734C24" w:rsidP="00734C24">
      <w:pPr>
        <w:spacing w:before="120" w:after="120"/>
        <w:jc w:val="center"/>
        <w:rPr>
          <w:rFonts w:asciiTheme="minorHAnsi" w:eastAsiaTheme="minorEastAsia" w:hAnsiTheme="minorHAnsi" w:cstheme="minorBidi"/>
        </w:rPr>
      </w:pPr>
      <w:r w:rsidRPr="00FA4CE9">
        <w:rPr>
          <w:rFonts w:asciiTheme="minorHAnsi" w:eastAsiaTheme="minorEastAsia" w:hAnsiTheme="minorHAnsi" w:cstheme="minorBidi"/>
          <w:b/>
          <w:bCs/>
        </w:rPr>
        <w:t>§ 1</w:t>
      </w:r>
    </w:p>
    <w:p w14:paraId="143686B3" w14:textId="0AB41457" w:rsidR="00734C24" w:rsidRPr="00FA4CE9" w:rsidRDefault="00734C24" w:rsidP="00734C24">
      <w:pPr>
        <w:pStyle w:val="Akapitzlist"/>
        <w:numPr>
          <w:ilvl w:val="0"/>
          <w:numId w:val="1"/>
        </w:numPr>
        <w:spacing w:line="360" w:lineRule="auto"/>
        <w:jc w:val="both"/>
        <w:rPr>
          <w:rFonts w:asciiTheme="minorHAnsi" w:eastAsiaTheme="minorEastAsia" w:hAnsiTheme="minorHAnsi" w:cstheme="minorBidi"/>
          <w:i/>
          <w:iCs/>
        </w:rPr>
      </w:pPr>
      <w:r w:rsidRPr="00FA4CE9">
        <w:rPr>
          <w:rStyle w:val="Pogrubienie"/>
          <w:rFonts w:asciiTheme="minorHAnsi" w:eastAsiaTheme="minorEastAsia" w:hAnsiTheme="minorHAnsi" w:cstheme="minorBidi"/>
          <w:b w:val="0"/>
          <w:bCs w:val="0"/>
        </w:rPr>
        <w:t>Zatwierdza się kryteria wyboru projektów</w:t>
      </w:r>
      <w:r w:rsidRPr="00FA4CE9">
        <w:rPr>
          <w:rFonts w:asciiTheme="minorHAnsi" w:eastAsiaTheme="minorEastAsia" w:hAnsiTheme="minorHAnsi" w:cstheme="minorBidi"/>
        </w:rPr>
        <w:t xml:space="preserve"> dla działania FE SL </w:t>
      </w:r>
      <w:r>
        <w:t>10.07 Rekultywacja terenów poprzemysłowych, zdewastowanych, zdegradowanych na cele środowiskowe</w:t>
      </w:r>
      <w:r w:rsidRPr="00FA4CE9">
        <w:rPr>
          <w:rFonts w:asciiTheme="minorHAnsi" w:eastAsiaTheme="minorEastAsia" w:hAnsiTheme="minorHAnsi" w:cstheme="minorBidi"/>
        </w:rPr>
        <w:t>, FE SL 2021-2027</w:t>
      </w:r>
    </w:p>
    <w:p w14:paraId="0ADA2A9E" w14:textId="77777777" w:rsidR="00734C24" w:rsidRPr="00E33044" w:rsidRDefault="00734C24" w:rsidP="00734C24">
      <w:pPr>
        <w:pStyle w:val="Akapitzlist"/>
        <w:numPr>
          <w:ilvl w:val="0"/>
          <w:numId w:val="1"/>
        </w:numPr>
        <w:spacing w:after="720" w:line="360" w:lineRule="auto"/>
        <w:ind w:left="714" w:hanging="357"/>
        <w:contextualSpacing w:val="0"/>
        <w:jc w:val="both"/>
        <w:rPr>
          <w:rFonts w:asciiTheme="minorHAnsi" w:eastAsiaTheme="minorEastAsia" w:hAnsiTheme="minorHAnsi" w:cstheme="minorBidi"/>
          <w:i/>
          <w:iCs/>
        </w:rPr>
      </w:pPr>
      <w:r w:rsidRPr="00FA4CE9">
        <w:rPr>
          <w:rFonts w:asciiTheme="minorHAnsi" w:eastAsiaTheme="minorEastAsia" w:hAnsiTheme="minorHAnsi" w:cstheme="minorBidi"/>
        </w:rPr>
        <w:t>Kryteria wyboru projektów stanowią</w:t>
      </w:r>
      <w:r w:rsidRPr="2689F725">
        <w:rPr>
          <w:rFonts w:asciiTheme="minorHAnsi" w:eastAsiaTheme="minorEastAsia" w:hAnsiTheme="minorHAnsi" w:cstheme="minorBidi"/>
        </w:rPr>
        <w:t xml:space="preserve"> zał</w:t>
      </w:r>
      <w:r>
        <w:rPr>
          <w:rFonts w:asciiTheme="minorHAnsi" w:eastAsiaTheme="minorEastAsia" w:hAnsiTheme="minorHAnsi" w:cstheme="minorBidi"/>
        </w:rPr>
        <w:t>ącznik do niniejszej uchwały.</w:t>
      </w:r>
    </w:p>
    <w:p w14:paraId="6EA19B9B" w14:textId="77777777" w:rsidR="00734C24" w:rsidRPr="002F453A" w:rsidRDefault="00734C24" w:rsidP="006226CD">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48DB6997" w14:textId="77777777" w:rsidR="00734C24" w:rsidRPr="007707E2" w:rsidRDefault="00734C24" w:rsidP="00734C24">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246EAF6E" w14:textId="77777777" w:rsidR="00734C24" w:rsidRPr="007707E2" w:rsidRDefault="00734C24" w:rsidP="00734C24">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454CE62D" w14:textId="77777777" w:rsidR="00734C24" w:rsidRDefault="00734C24" w:rsidP="00734C24">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68E63C8C" w14:textId="77777777" w:rsidR="006226CD" w:rsidRDefault="006226CD" w:rsidP="00734C24">
      <w:pPr>
        <w:pStyle w:val="NormalnyWeb"/>
        <w:spacing w:line="276" w:lineRule="auto"/>
        <w:ind w:left="4248"/>
        <w:jc w:val="center"/>
        <w:rPr>
          <w:rFonts w:asciiTheme="minorHAnsi" w:eastAsiaTheme="minorEastAsia" w:hAnsiTheme="minorHAnsi" w:cstheme="minorBidi"/>
          <w:b/>
          <w:bCs/>
          <w:sz w:val="22"/>
          <w:szCs w:val="22"/>
        </w:rPr>
      </w:pPr>
    </w:p>
    <w:p w14:paraId="322736AC" w14:textId="77777777" w:rsidR="00734C24" w:rsidRPr="00E2610C" w:rsidRDefault="00734C24" w:rsidP="00734C24">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14:paraId="6A05A809" w14:textId="28A3B591" w:rsidR="00F5772A" w:rsidRPr="00CB4EC3" w:rsidRDefault="00F5772A" w:rsidP="2689F725">
      <w:pPr>
        <w:pStyle w:val="NormalnyWeb"/>
        <w:keepNext/>
        <w:spacing w:before="240" w:after="60" w:line="276" w:lineRule="auto"/>
        <w:ind w:left="4956" w:firstLine="708"/>
        <w:jc w:val="both"/>
        <w:rPr>
          <w:rFonts w:asciiTheme="minorHAnsi" w:eastAsiaTheme="minorEastAsia" w:hAnsiTheme="minorHAnsi" w:cstheme="minorBidi"/>
          <w:b/>
          <w:bCs/>
          <w:sz w:val="22"/>
          <w:szCs w:val="22"/>
        </w:rPr>
        <w:sectPr w:rsidR="00F5772A" w:rsidRPr="00CB4EC3"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671B1F45" w14:textId="18AB1460" w:rsidR="0043349B" w:rsidRDefault="0038487D" w:rsidP="00E654D1">
      <w:pPr>
        <w:rPr>
          <w:rStyle w:val="eop"/>
          <w:rFonts w:ascii="Arial" w:hAnsi="Arial" w:cs="Arial"/>
          <w:color w:val="000000"/>
          <w:shd w:val="clear" w:color="auto" w:fill="FFFFFF"/>
        </w:rPr>
      </w:pPr>
      <w:bookmarkStart w:id="4" w:name="_Hlk126047152"/>
      <w:bookmarkEnd w:id="0"/>
      <w:r>
        <w:rPr>
          <w:rStyle w:val="normaltextrun"/>
          <w:rFonts w:ascii="Arial" w:hAnsi="Arial" w:cs="Arial"/>
          <w:b/>
          <w:bCs/>
          <w:i/>
          <w:iCs/>
          <w:color w:val="000000"/>
          <w:shd w:val="clear" w:color="auto" w:fill="FFFFFF"/>
        </w:rPr>
        <w:lastRenderedPageBreak/>
        <w:t xml:space="preserve">Tabela </w:t>
      </w:r>
      <w:r>
        <w:rPr>
          <w:rStyle w:val="normaltextrun"/>
          <w:rFonts w:ascii="Arial" w:hAnsi="Arial" w:cs="Arial"/>
          <w:b/>
          <w:bCs/>
          <w:i/>
          <w:iCs/>
          <w:color w:val="000000"/>
          <w:shd w:val="clear" w:color="auto" w:fill="E1E3E6"/>
        </w:rPr>
        <w:t>1</w:t>
      </w:r>
      <w:r>
        <w:rPr>
          <w:rStyle w:val="normaltextrun"/>
          <w:rFonts w:ascii="Arial" w:hAnsi="Arial" w:cs="Arial"/>
          <w:b/>
          <w:bCs/>
          <w:i/>
          <w:iCs/>
          <w:color w:val="000000"/>
          <w:shd w:val="clear" w:color="auto" w:fill="FFFFFF"/>
        </w:rPr>
        <w:t>. Kryteria formalne ogólne</w:t>
      </w:r>
      <w:r>
        <w:rPr>
          <w:rStyle w:val="eop"/>
          <w:rFonts w:ascii="Arial" w:hAnsi="Arial" w:cs="Arial"/>
          <w:color w:val="000000"/>
          <w:shd w:val="clear" w:color="auto" w:fill="FFFFFF"/>
        </w:rPr>
        <w:t> </w:t>
      </w:r>
    </w:p>
    <w:tbl>
      <w:tblPr>
        <w:tblStyle w:val="Tabela-Siatka"/>
        <w:tblW w:w="0" w:type="dxa"/>
        <w:tblLook w:val="04A0" w:firstRow="1" w:lastRow="0" w:firstColumn="1" w:lastColumn="0" w:noHBand="0" w:noVBand="1"/>
      </w:tblPr>
      <w:tblGrid>
        <w:gridCol w:w="1002"/>
        <w:gridCol w:w="2608"/>
        <w:gridCol w:w="5023"/>
        <w:gridCol w:w="1675"/>
        <w:gridCol w:w="1879"/>
        <w:gridCol w:w="1807"/>
      </w:tblGrid>
      <w:tr w:rsidR="0038487D" w:rsidRPr="0038487D" w14:paraId="26350938" w14:textId="77777777" w:rsidTr="0038487D">
        <w:trPr>
          <w:trHeight w:val="300"/>
        </w:trPr>
        <w:tc>
          <w:tcPr>
            <w:tcW w:w="1005" w:type="dxa"/>
            <w:shd w:val="clear" w:color="auto" w:fill="A6A6A6" w:themeFill="background1" w:themeFillShade="A6"/>
            <w:hideMark/>
          </w:tcPr>
          <w:p w14:paraId="1322C889" w14:textId="77777777" w:rsidR="0038487D" w:rsidRPr="0038487D" w:rsidRDefault="0038487D" w:rsidP="0038487D">
            <w:pPr>
              <w:spacing w:after="0" w:line="240" w:lineRule="auto"/>
              <w:ind w:left="15"/>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L.p. </w:t>
            </w:r>
          </w:p>
        </w:tc>
        <w:tc>
          <w:tcPr>
            <w:tcW w:w="2055" w:type="dxa"/>
            <w:shd w:val="clear" w:color="auto" w:fill="A6A6A6" w:themeFill="background1" w:themeFillShade="A6"/>
            <w:hideMark/>
          </w:tcPr>
          <w:p w14:paraId="3873F2A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b/>
                <w:bCs/>
                <w:lang w:eastAsia="pl-PL"/>
              </w:rPr>
              <w:t>Nazwa kryterium</w:t>
            </w:r>
            <w:r w:rsidRPr="0038487D">
              <w:rPr>
                <w:rFonts w:ascii="Arial" w:eastAsia="Times New Roman" w:hAnsi="Arial" w:cs="Arial"/>
                <w:lang w:eastAsia="pl-PL"/>
              </w:rPr>
              <w:t> </w:t>
            </w:r>
          </w:p>
        </w:tc>
        <w:tc>
          <w:tcPr>
            <w:tcW w:w="5670" w:type="dxa"/>
            <w:shd w:val="clear" w:color="auto" w:fill="A6A6A6" w:themeFill="background1" w:themeFillShade="A6"/>
            <w:hideMark/>
          </w:tcPr>
          <w:p w14:paraId="5331DEE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b/>
                <w:bCs/>
                <w:lang w:eastAsia="pl-PL"/>
              </w:rPr>
              <w:t>Definicja kryterium</w:t>
            </w:r>
            <w:r w:rsidRPr="0038487D">
              <w:rPr>
                <w:rFonts w:ascii="Arial" w:eastAsia="Times New Roman" w:hAnsi="Arial" w:cs="Arial"/>
                <w:lang w:eastAsia="pl-PL"/>
              </w:rPr>
              <w:t> </w:t>
            </w:r>
          </w:p>
          <w:p w14:paraId="3B41B1D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shd w:val="clear" w:color="auto" w:fill="A6A6A6" w:themeFill="background1" w:themeFillShade="A6"/>
            <w:hideMark/>
          </w:tcPr>
          <w:p w14:paraId="624F6D9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sz w:val="16"/>
                <w:szCs w:val="16"/>
                <w:lang w:eastAsia="pl-PL"/>
              </w:rPr>
              <w:t>Czy spełnienie kryterium jest konieczne do przyznania dofinansowania? </w:t>
            </w:r>
          </w:p>
        </w:tc>
        <w:tc>
          <w:tcPr>
            <w:tcW w:w="1620" w:type="dxa"/>
            <w:shd w:val="clear" w:color="auto" w:fill="A6A6A6" w:themeFill="background1" w:themeFillShade="A6"/>
            <w:hideMark/>
          </w:tcPr>
          <w:p w14:paraId="1C2C7C2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sz w:val="16"/>
                <w:szCs w:val="16"/>
                <w:lang w:eastAsia="pl-PL"/>
              </w:rPr>
              <w:t>Sposób oceny kryterium </w:t>
            </w:r>
          </w:p>
        </w:tc>
        <w:tc>
          <w:tcPr>
            <w:tcW w:w="1905" w:type="dxa"/>
            <w:shd w:val="clear" w:color="auto" w:fill="A6A6A6" w:themeFill="background1" w:themeFillShade="A6"/>
            <w:hideMark/>
          </w:tcPr>
          <w:p w14:paraId="71A3710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sz w:val="16"/>
                <w:szCs w:val="16"/>
                <w:lang w:eastAsia="pl-PL"/>
              </w:rPr>
              <w:t>Szczególne znaczenie kryterium </w:t>
            </w:r>
          </w:p>
        </w:tc>
      </w:tr>
      <w:tr w:rsidR="0038487D" w:rsidRPr="0038487D" w14:paraId="52D5E36F" w14:textId="77777777" w:rsidTr="0038487D">
        <w:trPr>
          <w:trHeight w:val="300"/>
        </w:trPr>
        <w:tc>
          <w:tcPr>
            <w:tcW w:w="1005" w:type="dxa"/>
            <w:hideMark/>
          </w:tcPr>
          <w:p w14:paraId="5BAF68CF" w14:textId="77777777" w:rsidR="0038487D" w:rsidRPr="0038487D" w:rsidRDefault="0038487D" w:rsidP="0038487D">
            <w:pPr>
              <w:numPr>
                <w:ilvl w:val="0"/>
                <w:numId w:val="9"/>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7354A14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Terminowość złożenia uzupełnienia wniosku  </w:t>
            </w:r>
          </w:p>
        </w:tc>
        <w:tc>
          <w:tcPr>
            <w:tcW w:w="5670" w:type="dxa"/>
            <w:hideMark/>
          </w:tcPr>
          <w:p w14:paraId="10BBA64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Czy uzupełnienie wniosku złożono w terminie wskazanym w wezwaniu.  </w:t>
            </w:r>
          </w:p>
          <w:p w14:paraId="09E63C3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hideMark/>
          </w:tcPr>
          <w:p w14:paraId="60A10F0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1DCB565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podlega uzupełnieniu  </w:t>
            </w:r>
          </w:p>
        </w:tc>
        <w:tc>
          <w:tcPr>
            <w:tcW w:w="1620" w:type="dxa"/>
            <w:hideMark/>
          </w:tcPr>
          <w:p w14:paraId="1CBC21A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786483B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p w14:paraId="431D370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Dotyczy etapu uzupełnienia dokumentacji   </w:t>
            </w:r>
          </w:p>
        </w:tc>
      </w:tr>
      <w:tr w:rsidR="0038487D" w:rsidRPr="0038487D" w14:paraId="008D4BEC" w14:textId="77777777" w:rsidTr="0038487D">
        <w:trPr>
          <w:trHeight w:val="300"/>
        </w:trPr>
        <w:tc>
          <w:tcPr>
            <w:tcW w:w="1005" w:type="dxa"/>
            <w:hideMark/>
          </w:tcPr>
          <w:p w14:paraId="728300DF" w14:textId="77777777" w:rsidR="0038487D" w:rsidRPr="0038487D" w:rsidRDefault="0038487D" w:rsidP="0038487D">
            <w:pPr>
              <w:numPr>
                <w:ilvl w:val="0"/>
                <w:numId w:val="10"/>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26C56C4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Poprawność formalna wniosku o dofinansowanie i załączników  </w:t>
            </w:r>
          </w:p>
        </w:tc>
        <w:tc>
          <w:tcPr>
            <w:tcW w:w="5670" w:type="dxa"/>
            <w:hideMark/>
          </w:tcPr>
          <w:p w14:paraId="7ED72CE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ramach kryterium weryfikowane będzie:   </w:t>
            </w:r>
          </w:p>
          <w:p w14:paraId="1FE30066"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62931867"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wniosek nie zawiera błędów rachunkowych/omyłek pisarskich?   </w:t>
            </w:r>
          </w:p>
          <w:p w14:paraId="401C0EF8"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0F771AFC"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załączniki wymagane regulaminem wyboru projektów zostały dołączone?  </w:t>
            </w:r>
          </w:p>
          <w:p w14:paraId="6752F5AF"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ww. załączniki są możliwe do odczytania/otwarcia?   </w:t>
            </w:r>
          </w:p>
          <w:p w14:paraId="74A826FE" w14:textId="77777777" w:rsidR="0038487D" w:rsidRPr="0038487D" w:rsidRDefault="0038487D" w:rsidP="0038487D">
            <w:pPr>
              <w:numPr>
                <w:ilvl w:val="0"/>
                <w:numId w:val="11"/>
              </w:numPr>
              <w:spacing w:after="0" w:line="240" w:lineRule="auto"/>
              <w:ind w:left="660" w:firstLine="45"/>
              <w:textAlignment w:val="baseline"/>
              <w:rPr>
                <w:rFonts w:ascii="Arial" w:eastAsia="Times New Roman" w:hAnsi="Arial" w:cs="Arial"/>
                <w:lang w:eastAsia="pl-PL"/>
              </w:rPr>
            </w:pPr>
            <w:r w:rsidRPr="0038487D">
              <w:rPr>
                <w:rFonts w:ascii="Arial" w:eastAsia="Times New Roman" w:hAnsi="Arial" w:cs="Arial"/>
                <w:lang w:eastAsia="pl-PL"/>
              </w:rPr>
              <w:t>Czy ww. załączniki są wypełnione poprawnie, czytelnie?  </w:t>
            </w:r>
          </w:p>
          <w:p w14:paraId="71ECD81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hideMark/>
          </w:tcPr>
          <w:p w14:paraId="262B6B2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6AB9E3C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7863F66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2DF08E3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1D9A133C" w14:textId="77777777" w:rsidTr="0038487D">
        <w:trPr>
          <w:trHeight w:val="300"/>
        </w:trPr>
        <w:tc>
          <w:tcPr>
            <w:tcW w:w="1005" w:type="dxa"/>
            <w:hideMark/>
          </w:tcPr>
          <w:p w14:paraId="47A65215" w14:textId="77777777" w:rsidR="0038487D" w:rsidRPr="0038487D" w:rsidRDefault="0038487D" w:rsidP="0038487D">
            <w:pPr>
              <w:numPr>
                <w:ilvl w:val="0"/>
                <w:numId w:val="12"/>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52A7D60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Kwalifikowalność podmiotowa  </w:t>
            </w:r>
          </w:p>
        </w:tc>
        <w:tc>
          <w:tcPr>
            <w:tcW w:w="5670" w:type="dxa"/>
            <w:hideMark/>
          </w:tcPr>
          <w:p w14:paraId="0BCBC80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ramach kryterium weryfikowane będzie:  </w:t>
            </w:r>
          </w:p>
          <w:p w14:paraId="23C49DF0" w14:textId="77777777" w:rsidR="0038487D" w:rsidRPr="0038487D" w:rsidRDefault="0038487D" w:rsidP="0038487D">
            <w:pPr>
              <w:numPr>
                <w:ilvl w:val="0"/>
                <w:numId w:val="13"/>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wpisuje się w katalog beneficjentów przewidzianych w regulaminie wyboru projektów?  </w:t>
            </w:r>
          </w:p>
          <w:p w14:paraId="48EBD648" w14:textId="77777777" w:rsidR="0038487D" w:rsidRPr="0038487D" w:rsidRDefault="0038487D" w:rsidP="0038487D">
            <w:pPr>
              <w:numPr>
                <w:ilvl w:val="0"/>
                <w:numId w:val="13"/>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1A8856AF" w14:textId="77777777" w:rsidR="0038487D" w:rsidRPr="0038487D" w:rsidRDefault="0038487D" w:rsidP="0038487D">
            <w:pPr>
              <w:numPr>
                <w:ilvl w:val="0"/>
                <w:numId w:val="13"/>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7B7238D5" w14:textId="77777777" w:rsidR="0038487D" w:rsidRPr="0038487D" w:rsidRDefault="0038487D" w:rsidP="0038487D">
            <w:pPr>
              <w:numPr>
                <w:ilvl w:val="0"/>
                <w:numId w:val="13"/>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lang w:eastAsia="pl-PL"/>
              </w:rPr>
              <w:t>Czy wnioskodawca posiada osobowość prawną bądź zdolność do podejmowania czynności prawnych?  </w:t>
            </w:r>
          </w:p>
        </w:tc>
        <w:tc>
          <w:tcPr>
            <w:tcW w:w="1755" w:type="dxa"/>
            <w:hideMark/>
          </w:tcPr>
          <w:p w14:paraId="67FB4B9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2E900F1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67A09FE7"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18234EF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66ABA6F7" w14:textId="77777777" w:rsidTr="0038487D">
        <w:trPr>
          <w:trHeight w:val="300"/>
        </w:trPr>
        <w:tc>
          <w:tcPr>
            <w:tcW w:w="1005" w:type="dxa"/>
            <w:hideMark/>
          </w:tcPr>
          <w:p w14:paraId="3AE097AC" w14:textId="77777777" w:rsidR="0038487D" w:rsidRPr="0038487D" w:rsidRDefault="0038487D" w:rsidP="0038487D">
            <w:pPr>
              <w:numPr>
                <w:ilvl w:val="0"/>
                <w:numId w:val="14"/>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5527882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Kwalifikowalność przedmiotowa projektu  </w:t>
            </w:r>
          </w:p>
        </w:tc>
        <w:tc>
          <w:tcPr>
            <w:tcW w:w="5670" w:type="dxa"/>
            <w:hideMark/>
          </w:tcPr>
          <w:p w14:paraId="689E7AB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ramach kryterium weryfikowane będzie:  </w:t>
            </w:r>
          </w:p>
          <w:p w14:paraId="22D66359" w14:textId="77777777" w:rsidR="0038487D" w:rsidRPr="0038487D" w:rsidRDefault="0038487D" w:rsidP="0038487D">
            <w:pPr>
              <w:numPr>
                <w:ilvl w:val="0"/>
                <w:numId w:val="15"/>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czy projekt wpisuje się w typ/typy projektu/ działanie podlegające dofinansowaniu w ramach naboru (określone w regulaminie wyboru projektów)?  </w:t>
            </w:r>
          </w:p>
          <w:p w14:paraId="15AE0EE6" w14:textId="77777777" w:rsidR="0038487D" w:rsidRPr="0038487D" w:rsidRDefault="0038487D" w:rsidP="0038487D">
            <w:pPr>
              <w:numPr>
                <w:ilvl w:val="0"/>
                <w:numId w:val="15"/>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czy projekt znajduje się na liście przedsięwzięć priorytetowych w Kontrakcie Programowym dla Województwa Śląskiego (dot. projektów w trybie niekonkurencyjnym)?  </w:t>
            </w:r>
          </w:p>
          <w:p w14:paraId="517E3E8F" w14:textId="77777777" w:rsidR="0038487D" w:rsidRPr="0038487D" w:rsidRDefault="0038487D" w:rsidP="0038487D">
            <w:pPr>
              <w:numPr>
                <w:ilvl w:val="0"/>
                <w:numId w:val="15"/>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 xml:space="preserve">czy projekt wynika ze strategii Zintegrowanych Inwestycji Terytorialnych oraz czy jest projektem </w:t>
            </w:r>
            <w:r w:rsidRPr="0038487D">
              <w:rPr>
                <w:rFonts w:ascii="Arial" w:eastAsia="Times New Roman" w:hAnsi="Arial" w:cs="Arial"/>
                <w:lang w:eastAsia="pl-PL"/>
              </w:rPr>
              <w:lastRenderedPageBreak/>
              <w:t>zintegrowanym lub strategii rozwoju ponadlokalnego pełniącej funkcję strategii ZIT? (dotyczy projektów realizowanych w naborach, organizowanych w oparciu o instrument terytorialny ZIT)  </w:t>
            </w:r>
          </w:p>
          <w:p w14:paraId="7332C5D8" w14:textId="77777777" w:rsidR="0038487D" w:rsidRPr="0038487D" w:rsidRDefault="0038487D" w:rsidP="0038487D">
            <w:pPr>
              <w:numPr>
                <w:ilvl w:val="0"/>
                <w:numId w:val="15"/>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czy projekt nie został zakończony/lub w pełni wdrożony przed złożeniem wniosku o dofinansowanie?  </w:t>
            </w:r>
          </w:p>
          <w:p w14:paraId="7DDCDDC2" w14:textId="77777777" w:rsidR="0038487D" w:rsidRPr="0038487D" w:rsidRDefault="0038487D" w:rsidP="0038487D">
            <w:pPr>
              <w:numPr>
                <w:ilvl w:val="0"/>
                <w:numId w:val="15"/>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Czy założenia projektu są zgodne z warunkami/wymogami konkursu zawartymi w regulaminie wyboru projektów?  </w:t>
            </w:r>
          </w:p>
          <w:p w14:paraId="1D346A11" w14:textId="77777777" w:rsidR="0038487D" w:rsidRPr="0038487D" w:rsidRDefault="0038487D" w:rsidP="0038487D">
            <w:pPr>
              <w:numPr>
                <w:ilvl w:val="0"/>
                <w:numId w:val="15"/>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7ED5DB20" w14:textId="77777777" w:rsidR="0038487D" w:rsidRPr="0038487D" w:rsidRDefault="0038487D" w:rsidP="0038487D">
            <w:pPr>
              <w:numPr>
                <w:ilvl w:val="0"/>
                <w:numId w:val="15"/>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lang w:eastAsia="pl-PL"/>
              </w:rPr>
              <w:t>Czy projekt jest zgodny z Lokalną Strategią Rozwoju - jeśli dotyczy  </w:t>
            </w:r>
          </w:p>
        </w:tc>
        <w:tc>
          <w:tcPr>
            <w:tcW w:w="1755" w:type="dxa"/>
            <w:hideMark/>
          </w:tcPr>
          <w:p w14:paraId="6D44495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6FBF86F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21A9C09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084F563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0B15F2D9" w14:textId="77777777" w:rsidTr="0038487D">
        <w:trPr>
          <w:trHeight w:val="300"/>
        </w:trPr>
        <w:tc>
          <w:tcPr>
            <w:tcW w:w="1005" w:type="dxa"/>
            <w:hideMark/>
          </w:tcPr>
          <w:p w14:paraId="62313EE6" w14:textId="77777777" w:rsidR="0038487D" w:rsidRPr="0038487D" w:rsidRDefault="0038487D" w:rsidP="0038487D">
            <w:pPr>
              <w:numPr>
                <w:ilvl w:val="0"/>
                <w:numId w:val="16"/>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1646F05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Zgodność projektu z zasadami pomocy publicznej lub pomocy de minimis  </w:t>
            </w:r>
          </w:p>
        </w:tc>
        <w:tc>
          <w:tcPr>
            <w:tcW w:w="5670" w:type="dxa"/>
            <w:hideMark/>
          </w:tcPr>
          <w:p w14:paraId="3A7F444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projektu weryfikowane będzie:   </w:t>
            </w:r>
          </w:p>
          <w:p w14:paraId="3F6BF9C4" w14:textId="77777777" w:rsidR="0038487D" w:rsidRPr="0038487D" w:rsidRDefault="0038487D" w:rsidP="0038487D">
            <w:pPr>
              <w:numPr>
                <w:ilvl w:val="0"/>
                <w:numId w:val="17"/>
              </w:numPr>
              <w:spacing w:after="0" w:line="240" w:lineRule="auto"/>
              <w:ind w:left="885" w:firstLine="525"/>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dokonał w sposób właściwy analizy projektu pod kątem przesłanek wynikających z art. 107 ust. 1 TFUE?   </w:t>
            </w:r>
          </w:p>
          <w:p w14:paraId="2C59AC18" w14:textId="77777777" w:rsidR="0038487D" w:rsidRPr="0038487D" w:rsidRDefault="0038487D" w:rsidP="0038487D">
            <w:pPr>
              <w:numPr>
                <w:ilvl w:val="0"/>
                <w:numId w:val="17"/>
              </w:numPr>
              <w:spacing w:after="0" w:line="240" w:lineRule="auto"/>
              <w:ind w:left="885" w:firstLine="525"/>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projekt spełnia wszelkie warunki, wynikające z właściwych aktów normatywnych, </w:t>
            </w:r>
            <w:r w:rsidRPr="0038487D">
              <w:rPr>
                <w:rFonts w:ascii="Arial" w:eastAsia="Times New Roman" w:hAnsi="Arial" w:cs="Arial"/>
                <w:color w:val="000000"/>
                <w:lang w:eastAsia="pl-PL"/>
              </w:rPr>
              <w:lastRenderedPageBreak/>
              <w:t>regulujących udzielanie danej kategorii pomocy, w tym:   </w:t>
            </w:r>
          </w:p>
          <w:p w14:paraId="072BF109"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wybrał prawidłową podstawę prawną udzielenia pomocy oraz prawidłowo przyporządkował wydatki do wybranej podstawy?   </w:t>
            </w:r>
          </w:p>
          <w:p w14:paraId="3BCA915B"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537148B"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wszystkie koszty kwalifikowalne wpisują się w daną podstawę prawną (w tym odpowiedni scenariusz)?   </w:t>
            </w:r>
          </w:p>
          <w:p w14:paraId="0D1BF316"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Wnioskodawca prawidłowo ustalił intensywność wsparcia dla wydatków objętych daną podstawą prawną? /tj., zgodnie z odpowiednim scenariuszem/ </w:t>
            </w:r>
            <w:r w:rsidRPr="0038487D">
              <w:rPr>
                <w:rFonts w:ascii="Arial" w:eastAsia="Times New Roman" w:hAnsi="Arial" w:cs="Arial"/>
                <w:color w:val="000000"/>
                <w:lang w:eastAsia="pl-PL"/>
              </w:rPr>
              <w:lastRenderedPageBreak/>
              <w:t xml:space="preserve">odpowiednią literą / poprawnymi </w:t>
            </w:r>
            <w:r w:rsidRPr="0038487D">
              <w:rPr>
                <w:rFonts w:ascii="Arial" w:eastAsia="Times New Roman" w:hAnsi="Arial" w:cs="Arial"/>
                <w:lang w:eastAsia="pl-PL"/>
              </w:rPr>
              <w:t>wyliczeniami/?   </w:t>
            </w:r>
          </w:p>
          <w:p w14:paraId="04495DA0"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lang w:eastAsia="pl-PL"/>
              </w:rPr>
              <w:t>Czy wkład własny wolny jest od innego wsparcia publicznego (jeśli dotyczy)?  </w:t>
            </w:r>
          </w:p>
          <w:p w14:paraId="0D99734F"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montaż finansowy spełnia zasady kumulacji pomocy?   </w:t>
            </w:r>
          </w:p>
          <w:p w14:paraId="52E9494F"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wykazał spełnienie innych (jeśli występują) warunków wynikających z danej podstawy prawnej?   </w:t>
            </w:r>
          </w:p>
          <w:p w14:paraId="5AAE2A99"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prawidłowo wypełnił Formularz przedstawiany przy ubieganiu się o pomoc inną niż pomoc de minimis i/lub Formularz przedstawiany przy ubieganiu się o pomoc de minimis?   </w:t>
            </w:r>
          </w:p>
          <w:p w14:paraId="66A513AF" w14:textId="77777777" w:rsidR="0038487D" w:rsidRPr="0038487D" w:rsidRDefault="0038487D" w:rsidP="0038487D">
            <w:pPr>
              <w:numPr>
                <w:ilvl w:val="0"/>
                <w:numId w:val="17"/>
              </w:numPr>
              <w:spacing w:after="0" w:line="240" w:lineRule="auto"/>
              <w:ind w:left="1020" w:firstLine="39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dołączył Zaświadczenie/oświadczenie dotyczące pomocy de minimis (jeśli dotyczy)   </w:t>
            </w:r>
          </w:p>
          <w:p w14:paraId="65F11430" w14:textId="77777777" w:rsidR="0038487D" w:rsidRPr="0038487D" w:rsidRDefault="0038487D" w:rsidP="0038487D">
            <w:pPr>
              <w:numPr>
                <w:ilvl w:val="0"/>
                <w:numId w:val="17"/>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w przypadku pomocy udzielonej w oparciu o rozporządzenie 651/2014: przedsiębiorca nie znajduje się w trudnej sytuacji?   </w:t>
            </w:r>
          </w:p>
        </w:tc>
        <w:tc>
          <w:tcPr>
            <w:tcW w:w="1755" w:type="dxa"/>
            <w:hideMark/>
          </w:tcPr>
          <w:p w14:paraId="6CA059B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5E9DB67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636EB57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2935AC0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2A1903F8" w14:textId="77777777" w:rsidTr="0038487D">
        <w:trPr>
          <w:trHeight w:val="300"/>
        </w:trPr>
        <w:tc>
          <w:tcPr>
            <w:tcW w:w="1005" w:type="dxa"/>
            <w:hideMark/>
          </w:tcPr>
          <w:p w14:paraId="641221EE" w14:textId="77777777" w:rsidR="0038487D" w:rsidRPr="0038487D" w:rsidRDefault="0038487D" w:rsidP="0038487D">
            <w:pPr>
              <w:numPr>
                <w:ilvl w:val="0"/>
                <w:numId w:val="18"/>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26ACA30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Poprawność określenia działań informacyjno - promocyjnych w projekcie  </w:t>
            </w:r>
          </w:p>
          <w:p w14:paraId="47F6BE7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5670" w:type="dxa"/>
            <w:hideMark/>
          </w:tcPr>
          <w:p w14:paraId="5FF50E2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ramach kryterium weryfikowane będzie:  </w:t>
            </w:r>
          </w:p>
          <w:p w14:paraId="572BE55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4A0A6D9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Czy beneficjent we wniosku wskazał:  </w:t>
            </w:r>
          </w:p>
          <w:p w14:paraId="0D1BD131" w14:textId="77777777" w:rsidR="0038487D" w:rsidRPr="0038487D" w:rsidRDefault="0038487D" w:rsidP="0038487D">
            <w:pPr>
              <w:numPr>
                <w:ilvl w:val="0"/>
                <w:numId w:val="19"/>
              </w:numPr>
              <w:spacing w:after="0" w:line="240" w:lineRule="auto"/>
              <w:ind w:left="360" w:firstLine="0"/>
              <w:textAlignment w:val="baseline"/>
              <w:rPr>
                <w:rFonts w:ascii="Arial" w:eastAsia="Times New Roman" w:hAnsi="Arial" w:cs="Arial"/>
                <w:lang w:eastAsia="pl-PL"/>
              </w:rPr>
            </w:pPr>
            <w:r w:rsidRPr="0038487D">
              <w:rPr>
                <w:rFonts w:ascii="Arial" w:eastAsia="Times New Roman" w:hAnsi="Arial" w:cs="Arial"/>
                <w:color w:val="000000"/>
                <w:lang w:eastAsia="pl-PL"/>
              </w:rPr>
              <w:t>nietechniczny tytuł projektu, </w:t>
            </w:r>
          </w:p>
          <w:p w14:paraId="7F34FE44" w14:textId="77777777" w:rsidR="0038487D" w:rsidRPr="0038487D" w:rsidRDefault="0038487D" w:rsidP="0038487D">
            <w:pPr>
              <w:numPr>
                <w:ilvl w:val="0"/>
                <w:numId w:val="19"/>
              </w:numPr>
              <w:spacing w:after="0" w:line="240" w:lineRule="auto"/>
              <w:ind w:left="360" w:firstLine="0"/>
              <w:textAlignment w:val="baseline"/>
              <w:rPr>
                <w:rFonts w:ascii="Arial" w:eastAsia="Times New Roman" w:hAnsi="Arial" w:cs="Arial"/>
                <w:lang w:eastAsia="pl-PL"/>
              </w:rPr>
            </w:pPr>
            <w:r w:rsidRPr="0038487D">
              <w:rPr>
                <w:rFonts w:ascii="Arial" w:eastAsia="Times New Roman" w:hAnsi="Arial" w:cs="Arial"/>
                <w:color w:val="000000"/>
                <w:lang w:eastAsia="pl-PL"/>
              </w:rPr>
              <w:lastRenderedPageBreak/>
              <w:t>streszczenie działań promocyjnych projektu, </w:t>
            </w:r>
          </w:p>
          <w:p w14:paraId="2F0B831F" w14:textId="77777777" w:rsidR="0038487D" w:rsidRPr="0038487D" w:rsidRDefault="0038487D" w:rsidP="0038487D">
            <w:pPr>
              <w:numPr>
                <w:ilvl w:val="0"/>
                <w:numId w:val="19"/>
              </w:numPr>
              <w:spacing w:after="0" w:line="240" w:lineRule="auto"/>
              <w:ind w:left="360" w:firstLine="0"/>
              <w:textAlignment w:val="baseline"/>
              <w:rPr>
                <w:rFonts w:ascii="Arial" w:eastAsia="Times New Roman" w:hAnsi="Arial" w:cs="Arial"/>
                <w:lang w:eastAsia="pl-PL"/>
              </w:rPr>
            </w:pPr>
            <w:r w:rsidRPr="0038487D">
              <w:rPr>
                <w:rFonts w:ascii="Arial" w:eastAsia="Times New Roman" w:hAnsi="Arial" w:cs="Arial"/>
                <w:color w:val="000000"/>
                <w:lang w:eastAsia="pl-PL"/>
              </w:rPr>
              <w:t>adres strony internetowej/profilu mediów społecznościowych, na których projekt będzie promowany. </w:t>
            </w:r>
          </w:p>
          <w:p w14:paraId="67B1FF0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hideMark/>
          </w:tcPr>
          <w:p w14:paraId="32915CF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0DA7B2F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75897BA7"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3659B24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24FBB02A" w14:textId="77777777" w:rsidTr="0038487D">
        <w:trPr>
          <w:trHeight w:val="300"/>
        </w:trPr>
        <w:tc>
          <w:tcPr>
            <w:tcW w:w="1005" w:type="dxa"/>
            <w:hideMark/>
          </w:tcPr>
          <w:p w14:paraId="1CBA0116" w14:textId="77777777" w:rsidR="0038487D" w:rsidRPr="0038487D" w:rsidRDefault="0038487D" w:rsidP="0038487D">
            <w:pPr>
              <w:numPr>
                <w:ilvl w:val="0"/>
                <w:numId w:val="20"/>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26C8611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Zgodność projektu z zasadą zrównoważonego rozwoju w tym zasadą „nie czyń poważnych szkód (DNSH)   </w:t>
            </w:r>
          </w:p>
        </w:tc>
        <w:tc>
          <w:tcPr>
            <w:tcW w:w="5670" w:type="dxa"/>
            <w:hideMark/>
          </w:tcPr>
          <w:p w14:paraId="7042713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sz w:val="21"/>
                <w:szCs w:val="21"/>
                <w:lang w:eastAsia="pl-PL"/>
              </w:rPr>
              <w:t> </w:t>
            </w:r>
            <w:r w:rsidRPr="0038487D">
              <w:rPr>
                <w:rFonts w:ascii="Arial" w:eastAsia="Times New Roman" w:hAnsi="Arial" w:cs="Arial"/>
                <w:lang w:eastAsia="pl-PL"/>
              </w:rPr>
              <w:t>W ramach kryterium weryfikowane będzie: </w:t>
            </w:r>
          </w:p>
          <w:p w14:paraId="3FFF645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 </w:t>
            </w:r>
          </w:p>
          <w:p w14:paraId="43B83697" w14:textId="78C98E6A"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xml:space="preserve">•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w:t>
            </w:r>
            <w:r w:rsidRPr="0038487D">
              <w:rPr>
                <w:rFonts w:ascii="Arial" w:eastAsia="Times New Roman" w:hAnsi="Arial" w:cs="Arial"/>
                <w:lang w:eastAsia="pl-PL"/>
              </w:rPr>
              <w:lastRenderedPageBreak/>
              <w:t>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r>
              <w:rPr>
                <w:rFonts w:ascii="Arial" w:eastAsia="Times New Roman" w:hAnsi="Arial" w:cs="Arial"/>
                <w:lang w:eastAsia="pl-PL"/>
              </w:rPr>
              <w:t xml:space="preserve"> </w:t>
            </w:r>
          </w:p>
          <w:p w14:paraId="3D3069BE" w14:textId="2D59D7A1"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r>
              <w:rPr>
                <w:rFonts w:ascii="Arial" w:eastAsia="Times New Roman" w:hAnsi="Arial" w:cs="Arial"/>
                <w:lang w:eastAsia="pl-PL"/>
              </w:rPr>
              <w:t xml:space="preserve"> </w:t>
            </w:r>
          </w:p>
        </w:tc>
        <w:tc>
          <w:tcPr>
            <w:tcW w:w="1755" w:type="dxa"/>
            <w:hideMark/>
          </w:tcPr>
          <w:p w14:paraId="055583D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3CB0164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4A5300E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D565B5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042FD1C7" w14:textId="77777777" w:rsidTr="0038487D">
        <w:trPr>
          <w:trHeight w:val="300"/>
        </w:trPr>
        <w:tc>
          <w:tcPr>
            <w:tcW w:w="1005" w:type="dxa"/>
            <w:hideMark/>
          </w:tcPr>
          <w:p w14:paraId="66A209B5" w14:textId="77777777" w:rsidR="0038487D" w:rsidRPr="0038487D" w:rsidRDefault="0038487D" w:rsidP="0038487D">
            <w:pPr>
              <w:numPr>
                <w:ilvl w:val="0"/>
                <w:numId w:val="21"/>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715B456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Odporność infrastruktury na zmiany klimatu  </w:t>
            </w:r>
          </w:p>
        </w:tc>
        <w:tc>
          <w:tcPr>
            <w:tcW w:w="5670" w:type="dxa"/>
            <w:hideMark/>
          </w:tcPr>
          <w:p w14:paraId="5582B31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xml:space="preserve">Weryfikacja polega na ocenie czy projekt jest zgodny z art. 73 ust. 2 lit. j) CPR tzn. czy inwestycja w infrastrukturę o przewidywanej trwałości wynoszącej co najmniej pięć lat </w:t>
            </w:r>
            <w:r w:rsidRPr="0038487D">
              <w:rPr>
                <w:rFonts w:ascii="Arial" w:eastAsia="Times New Roman" w:hAnsi="Arial" w:cs="Arial"/>
                <w:color w:val="000000"/>
                <w:lang w:eastAsia="pl-PL"/>
              </w:rPr>
              <w:lastRenderedPageBreak/>
              <w:t>przewidziana w ramach projektu jest odporna na zmiany klimatu</w:t>
            </w:r>
            <w:r w:rsidRPr="0038487D">
              <w:rPr>
                <w:rFonts w:eastAsia="Times New Roman" w:cs="Segoe UI"/>
                <w:color w:val="000000"/>
                <w:lang w:eastAsia="pl-PL"/>
              </w:rPr>
              <w:t xml:space="preserve">, </w:t>
            </w:r>
            <w:r w:rsidRPr="0038487D">
              <w:rPr>
                <w:rFonts w:ascii="Arial" w:eastAsia="Times New Roman" w:hAnsi="Arial" w:cs="Arial"/>
                <w:color w:val="000000"/>
                <w:lang w:eastAsia="pl-PL"/>
              </w:rPr>
              <w:t>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121E8E5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394796E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w:t>
            </w:r>
          </w:p>
        </w:tc>
        <w:tc>
          <w:tcPr>
            <w:tcW w:w="1755" w:type="dxa"/>
            <w:hideMark/>
          </w:tcPr>
          <w:p w14:paraId="0A74894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33C2A06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4C90CA8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9B5F2C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531B8BD1" w14:textId="77777777" w:rsidTr="0038487D">
        <w:trPr>
          <w:trHeight w:val="300"/>
        </w:trPr>
        <w:tc>
          <w:tcPr>
            <w:tcW w:w="1005" w:type="dxa"/>
            <w:hideMark/>
          </w:tcPr>
          <w:p w14:paraId="398F8115" w14:textId="77777777" w:rsidR="0038487D" w:rsidRPr="0038487D" w:rsidRDefault="0038487D" w:rsidP="0038487D">
            <w:pPr>
              <w:numPr>
                <w:ilvl w:val="0"/>
                <w:numId w:val="22"/>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5157C88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Zgodność projektu z zasadą „zanieczyszczający płaci"  </w:t>
            </w:r>
          </w:p>
        </w:tc>
        <w:tc>
          <w:tcPr>
            <w:tcW w:w="5670" w:type="dxa"/>
            <w:hideMark/>
          </w:tcPr>
          <w:p w14:paraId="2FB51BA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w:t>
            </w:r>
          </w:p>
          <w:p w14:paraId="51F3382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w:t>
            </w:r>
            <w:r w:rsidRPr="0038487D">
              <w:rPr>
                <w:rFonts w:ascii="Arial" w:eastAsia="Times New Roman" w:hAnsi="Arial" w:cs="Arial"/>
                <w:color w:val="000000"/>
                <w:lang w:eastAsia="pl-PL"/>
              </w:rPr>
              <w:lastRenderedPageBreak/>
              <w:t>społeczeństwo. Dotyczy to w szczególności zanieczyszczeń przemysłowych, zanieczyszczeń wody i gleby oraz gospodarowania odpadami.  </w:t>
            </w:r>
          </w:p>
          <w:p w14:paraId="7ABEF40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38487D">
              <w:rPr>
                <w:rFonts w:ascii="Arial" w:eastAsia="Times New Roman" w:hAnsi="Arial" w:cs="Arial"/>
                <w:color w:val="000000"/>
                <w:lang w:eastAsia="pl-PL"/>
              </w:rPr>
              <w:t>jst</w:t>
            </w:r>
            <w:proofErr w:type="spellEnd"/>
            <w:r w:rsidRPr="0038487D">
              <w:rPr>
                <w:rFonts w:ascii="Arial" w:eastAsia="Times New Roman" w:hAnsi="Arial" w:cs="Arial"/>
                <w:color w:val="000000"/>
                <w:lang w:eastAsia="pl-PL"/>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AA3CC84" w14:textId="77777777" w:rsidR="0038487D" w:rsidRPr="0038487D" w:rsidRDefault="0038487D" w:rsidP="0038487D">
            <w:pPr>
              <w:numPr>
                <w:ilvl w:val="0"/>
                <w:numId w:val="23"/>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color w:val="000000"/>
                <w:lang w:eastAsia="pl-PL"/>
              </w:rPr>
              <w:t>nie było możliwe ustalenie podmiotu, który spowodował „zanieczyszczenie”,   </w:t>
            </w:r>
          </w:p>
          <w:p w14:paraId="48E9AB0F" w14:textId="77777777" w:rsidR="0038487D" w:rsidRPr="0038487D" w:rsidRDefault="0038487D" w:rsidP="0038487D">
            <w:pPr>
              <w:numPr>
                <w:ilvl w:val="0"/>
                <w:numId w:val="23"/>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nie było/jest możliwe pociągnięcie do odpowiedzialności podmiotu gospodarczego, od którego obszar/teren ten został przejęty np. z uwagi na jego upadłość lub niewypłacalność, a wobec niemożności wyegzekwowania od podmiotu zobowiązanego do </w:t>
            </w:r>
            <w:r w:rsidRPr="0038487D">
              <w:rPr>
                <w:rFonts w:ascii="Arial" w:eastAsia="Times New Roman" w:hAnsi="Arial" w:cs="Arial"/>
                <w:color w:val="000000"/>
                <w:lang w:eastAsia="pl-PL"/>
              </w:rPr>
              <w:lastRenderedPageBreak/>
              <w:t>usunięcia odpadów, powinien sam usunąć te odpady,  </w:t>
            </w:r>
          </w:p>
          <w:p w14:paraId="475446C0" w14:textId="77777777" w:rsidR="0038487D" w:rsidRPr="0038487D" w:rsidRDefault="0038487D" w:rsidP="0038487D">
            <w:pPr>
              <w:numPr>
                <w:ilvl w:val="0"/>
                <w:numId w:val="23"/>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color w:val="000000"/>
                <w:lang w:eastAsia="pl-PL"/>
              </w:rPr>
              <w:t>podmiot gospodarczy nie został prawnie zobowiązany do podjęcia takich działań w okresie prowadzenia działalności lub po jej zaprzestaniu.  </w:t>
            </w:r>
          </w:p>
          <w:p w14:paraId="072B079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b/>
                <w:bCs/>
                <w:color w:val="000000"/>
                <w:lang w:eastAsia="pl-PL"/>
              </w:rPr>
              <w:t>Sposób weryfikacji [0/1]: </w:t>
            </w:r>
            <w:r w:rsidRPr="0038487D">
              <w:rPr>
                <w:rFonts w:ascii="Arial" w:eastAsia="Times New Roman" w:hAnsi="Arial" w:cs="Arial"/>
                <w:color w:val="000000"/>
                <w:lang w:eastAsia="pl-PL"/>
              </w:rPr>
              <w:t> </w:t>
            </w:r>
          </w:p>
          <w:p w14:paraId="18CF35E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  </w:t>
            </w:r>
          </w:p>
          <w:p w14:paraId="60529C2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5C3E675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610EDA7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[Wnioskodawca przestawił wymagane dokumenty – 1 (kryterium spełnione), 0 (brak spełnienia kryterium) – brak przedstawienia stosownych dokumentów]   </w:t>
            </w:r>
          </w:p>
          <w:p w14:paraId="11DF854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lub  </w:t>
            </w:r>
          </w:p>
          <w:p w14:paraId="4708FFA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xml:space="preserve">Wnioskodawca niebędący organem administracji publicznej przedstawił niezależną ekspertyzę potwierdzającą, że identyfikacja podmiotu </w:t>
            </w:r>
            <w:r w:rsidRPr="0038487D">
              <w:rPr>
                <w:rFonts w:ascii="Arial" w:eastAsia="Times New Roman" w:hAnsi="Arial" w:cs="Arial"/>
                <w:color w:val="000000"/>
                <w:lang w:eastAsia="pl-PL"/>
              </w:rPr>
              <w:lastRenderedPageBreak/>
              <w:t>„zanieczyszczającego”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3F43D9F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[Wnioskodawca przestawił wymagane dokumenty – 1 (kryterium spełnione), 0 (brak spełnienia kryterium) – brak przedstawienia stosownych dokumentów]   </w:t>
            </w:r>
          </w:p>
          <w:p w14:paraId="290CE891" w14:textId="77777777" w:rsidR="0038487D" w:rsidRPr="0038487D" w:rsidRDefault="0038487D" w:rsidP="0038487D">
            <w:pPr>
              <w:spacing w:after="0" w:line="240" w:lineRule="auto"/>
              <w:ind w:left="360"/>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lub  </w:t>
            </w:r>
          </w:p>
          <w:p w14:paraId="6F42B95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6DCE6247" w14:textId="77777777" w:rsidR="0038487D" w:rsidRPr="0038487D" w:rsidRDefault="0038487D" w:rsidP="0038487D">
            <w:pPr>
              <w:numPr>
                <w:ilvl w:val="0"/>
                <w:numId w:val="24"/>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color w:val="000000"/>
                <w:lang w:eastAsia="pl-PL"/>
              </w:rPr>
              <w:t>decyzji o zakończeniu rekultywacji   </w:t>
            </w:r>
          </w:p>
          <w:p w14:paraId="219D25DF" w14:textId="77777777" w:rsidR="0038487D" w:rsidRPr="0038487D" w:rsidRDefault="0038487D" w:rsidP="0038487D">
            <w:pPr>
              <w:spacing w:after="0" w:line="240" w:lineRule="auto"/>
              <w:ind w:left="360"/>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lub  </w:t>
            </w:r>
          </w:p>
          <w:p w14:paraId="24C29B07" w14:textId="77777777" w:rsidR="0038487D" w:rsidRPr="0038487D" w:rsidRDefault="0038487D" w:rsidP="0038487D">
            <w:pPr>
              <w:numPr>
                <w:ilvl w:val="0"/>
                <w:numId w:val="25"/>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color w:val="000000"/>
                <w:lang w:eastAsia="pl-PL"/>
              </w:rPr>
              <w:t>zaświadczenia – stanowiącego, że grunty (obszar/teren) nie były objęte koniecznością przeprowadzenia rekultywacji   </w:t>
            </w:r>
          </w:p>
          <w:p w14:paraId="58C22C2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xml:space="preserve">Uznaje się, że Wnioskodawca nie jest traktowany jako „zanieczyszczający” ponieważ zgodnie z prawem dla terenu/obszaru objętego projektem nie istniał obowiązek prawny likwidacji zanieczyszczenia (tu: przeprowadzenia działań </w:t>
            </w:r>
            <w:r w:rsidRPr="0038487D">
              <w:rPr>
                <w:rFonts w:ascii="Arial" w:eastAsia="Times New Roman" w:hAnsi="Arial" w:cs="Arial"/>
                <w:color w:val="000000"/>
                <w:lang w:eastAsia="pl-PL"/>
              </w:rPr>
              <w:lastRenderedPageBreak/>
              <w:t>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2C25322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55" w:type="dxa"/>
            <w:hideMark/>
          </w:tcPr>
          <w:p w14:paraId="2A02F04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4DC84D9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1854D75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09D5333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559D9A72" w14:textId="77777777" w:rsidTr="0038487D">
        <w:trPr>
          <w:trHeight w:val="300"/>
        </w:trPr>
        <w:tc>
          <w:tcPr>
            <w:tcW w:w="1005" w:type="dxa"/>
            <w:hideMark/>
          </w:tcPr>
          <w:p w14:paraId="62CFB6E7" w14:textId="77777777" w:rsidR="0038487D" w:rsidRPr="0038487D" w:rsidRDefault="0038487D" w:rsidP="0038487D">
            <w:pPr>
              <w:numPr>
                <w:ilvl w:val="0"/>
                <w:numId w:val="26"/>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55A89DE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Zgodność projektu z zasadą równości kobiet i mężczyzn  </w:t>
            </w:r>
          </w:p>
        </w:tc>
        <w:tc>
          <w:tcPr>
            <w:tcW w:w="5670" w:type="dxa"/>
            <w:hideMark/>
          </w:tcPr>
          <w:p w14:paraId="40BF570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Przez zgodność z zasadą równości kobiet i mężczyzn należy rozumieć pozytywny lub neutralny wpływ projektu na tę zasadę.  </w:t>
            </w:r>
          </w:p>
          <w:p w14:paraId="077B724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25DBDE7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EF3534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W przypadku negatywnego wpływu na realizację zasady równości kobiet i mężczyzn kryterium zostanie uznane za niespełnione.  </w:t>
            </w:r>
          </w:p>
          <w:p w14:paraId="57CF8E6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55" w:type="dxa"/>
            <w:hideMark/>
          </w:tcPr>
          <w:p w14:paraId="5097191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4FAAD4C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67B2E54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5513046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46FDB63B" w14:textId="77777777" w:rsidTr="0038487D">
        <w:trPr>
          <w:trHeight w:val="300"/>
        </w:trPr>
        <w:tc>
          <w:tcPr>
            <w:tcW w:w="1005" w:type="dxa"/>
            <w:hideMark/>
          </w:tcPr>
          <w:p w14:paraId="1A3AE0E2" w14:textId="77777777" w:rsidR="0038487D" w:rsidRPr="0038487D" w:rsidRDefault="0038487D" w:rsidP="0038487D">
            <w:pPr>
              <w:numPr>
                <w:ilvl w:val="0"/>
                <w:numId w:val="27"/>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5FD1ECE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Zgodność projektu z zasadą równości szans i niedyskryminacji, w tym dostępności dla osób z niepełnosprawnościami  </w:t>
            </w:r>
          </w:p>
          <w:p w14:paraId="137B547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5670" w:type="dxa"/>
            <w:hideMark/>
          </w:tcPr>
          <w:p w14:paraId="7D63D8D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eastAsia="Times New Roman" w:cs="Segoe UI"/>
                <w:lang w:eastAsia="pl-PL"/>
              </w:rPr>
              <w:t> </w:t>
            </w:r>
            <w:r w:rsidRPr="0038487D">
              <w:rPr>
                <w:rFonts w:ascii="Arial" w:eastAsia="Times New Roman" w:hAnsi="Arial" w:cs="Arial"/>
                <w:lang w:eastAsia="pl-PL"/>
              </w:rPr>
              <w:t xml:space="preserve">Przez </w:t>
            </w:r>
            <w:r w:rsidRPr="0038487D">
              <w:rPr>
                <w:rFonts w:ascii="Arial" w:eastAsia="Times New Roman" w:hAnsi="Arial" w:cs="Arial"/>
                <w:color w:val="000000"/>
                <w:lang w:eastAsia="pl-PL"/>
              </w:rPr>
              <w:t xml:space="preserve">zgodność projektu z zasadą równości szans i niedyskryminacji, w tym dostępności dla osób z </w:t>
            </w:r>
            <w:r w:rsidRPr="0038487D">
              <w:rPr>
                <w:rFonts w:ascii="Arial" w:eastAsia="Times New Roman" w:hAnsi="Arial" w:cs="Arial"/>
                <w:lang w:eastAsia="pl-PL"/>
              </w:rPr>
              <w:t>niepełnosprawnościami</w:t>
            </w:r>
            <w:r w:rsidRPr="0038487D">
              <w:rPr>
                <w:rFonts w:ascii="Arial" w:eastAsia="Times New Roman" w:hAnsi="Arial" w:cs="Arial"/>
                <w:color w:val="000000"/>
                <w:lang w:eastAsia="pl-PL"/>
              </w:rPr>
              <w:t xml:space="preserve"> należy rozumieć </w:t>
            </w:r>
            <w:r w:rsidRPr="0038487D">
              <w:rPr>
                <w:rFonts w:ascii="Arial" w:eastAsia="Times New Roman" w:hAnsi="Arial" w:cs="Arial"/>
                <w:lang w:eastAsia="pl-PL"/>
              </w:rPr>
              <w:t>pozytywny wpływ projektu na realizację tej zasady, czyli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8326E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xml:space="preserve">W przypadku nowych produktów projektów (np. zasobów cyfrowych, środków transportu, infrastruktury, usług) muszą one być zgodne z zasadami uniwersalnego projektowania – co </w:t>
            </w:r>
            <w:r w:rsidRPr="0038487D">
              <w:rPr>
                <w:rFonts w:ascii="Arial" w:eastAsia="Times New Roman" w:hAnsi="Arial" w:cs="Arial"/>
                <w:lang w:eastAsia="pl-PL"/>
              </w:rPr>
              <w:lastRenderedPageBreak/>
              <w:t>oznacza co najmniej zastosowanie standardów dostępności dla polityki spójności na lata 2021-2027. W przypadku obiektów i zasobów modernizowanych</w:t>
            </w:r>
            <w:r w:rsidRPr="0038487D">
              <w:rPr>
                <w:rFonts w:ascii="Arial" w:eastAsia="Times New Roman" w:hAnsi="Arial" w:cs="Arial"/>
                <w:sz w:val="17"/>
                <w:szCs w:val="17"/>
                <w:vertAlign w:val="superscript"/>
                <w:lang w:eastAsia="pl-PL"/>
              </w:rPr>
              <w:t>1</w:t>
            </w:r>
            <w:r w:rsidRPr="0038487D">
              <w:rPr>
                <w:rFonts w:ascii="Arial" w:eastAsia="Times New Roman" w:hAnsi="Arial" w:cs="Arial"/>
                <w:lang w:eastAsia="pl-PL"/>
              </w:rPr>
              <w:t>(m.in. przebudowa</w:t>
            </w:r>
            <w:r w:rsidRPr="0038487D">
              <w:rPr>
                <w:rFonts w:ascii="Arial" w:eastAsia="Times New Roman" w:hAnsi="Arial" w:cs="Arial"/>
                <w:sz w:val="17"/>
                <w:szCs w:val="17"/>
                <w:vertAlign w:val="superscript"/>
                <w:lang w:eastAsia="pl-PL"/>
              </w:rPr>
              <w:t xml:space="preserve">2 </w:t>
            </w:r>
            <w:r w:rsidRPr="0038487D">
              <w:rPr>
                <w:rFonts w:ascii="Arial" w:eastAsia="Times New Roman" w:hAnsi="Arial" w:cs="Arial"/>
                <w:lang w:eastAsia="pl-PL"/>
              </w:rPr>
              <w:t>, rozbudowa</w:t>
            </w:r>
            <w:r w:rsidRPr="0038487D">
              <w:rPr>
                <w:rFonts w:ascii="Arial" w:eastAsia="Times New Roman" w:hAnsi="Arial" w:cs="Arial"/>
                <w:sz w:val="17"/>
                <w:szCs w:val="17"/>
                <w:vertAlign w:val="superscript"/>
                <w:lang w:eastAsia="pl-PL"/>
              </w:rPr>
              <w:t>3</w:t>
            </w:r>
            <w:r w:rsidRPr="0038487D">
              <w:rPr>
                <w:rFonts w:ascii="Arial" w:eastAsia="Times New Roman" w:hAnsi="Arial" w:cs="Arial"/>
                <w:lang w:eastAsia="pl-PL"/>
              </w:rPr>
              <w:t>), zastosowanie standardów dostępności jest obowiązkowe, o ile pozwalają na to warunki techniczne i zakres prowadzonej modernizacji.   </w:t>
            </w:r>
          </w:p>
          <w:p w14:paraId="1478EBC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7DFAD6A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B0909C7"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44C8D3C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xml:space="preserve"> Kryterium zostanie zweryfikowane na podstawie zapisów we wniosku o dofinansowanie projektu, </w:t>
            </w:r>
            <w:r w:rsidRPr="0038487D">
              <w:rPr>
                <w:rFonts w:ascii="Arial" w:eastAsia="Times New Roman" w:hAnsi="Arial" w:cs="Arial"/>
                <w:lang w:eastAsia="pl-PL"/>
              </w:rPr>
              <w:lastRenderedPageBreak/>
              <w:t>zwłaszcza zapisów z części dot. realizacji zasad horyzontalnych.  </w:t>
            </w:r>
          </w:p>
        </w:tc>
        <w:tc>
          <w:tcPr>
            <w:tcW w:w="1755" w:type="dxa"/>
            <w:hideMark/>
          </w:tcPr>
          <w:p w14:paraId="6770A9B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682BD56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74A7B1C7"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05C10C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0FCBD879" w14:textId="77777777" w:rsidTr="0038487D">
        <w:trPr>
          <w:trHeight w:val="300"/>
        </w:trPr>
        <w:tc>
          <w:tcPr>
            <w:tcW w:w="1005" w:type="dxa"/>
            <w:hideMark/>
          </w:tcPr>
          <w:p w14:paraId="0E44D7E5" w14:textId="77777777" w:rsidR="0038487D" w:rsidRPr="0038487D" w:rsidRDefault="0038487D" w:rsidP="0038487D">
            <w:pPr>
              <w:numPr>
                <w:ilvl w:val="0"/>
                <w:numId w:val="28"/>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021B133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   </w:t>
            </w:r>
          </w:p>
        </w:tc>
        <w:tc>
          <w:tcPr>
            <w:tcW w:w="5670" w:type="dxa"/>
            <w:hideMark/>
          </w:tcPr>
          <w:p w14:paraId="63BD8A4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 </w:t>
            </w:r>
          </w:p>
          <w:p w14:paraId="796DFF4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w:t>
            </w:r>
            <w:r w:rsidRPr="0038487D">
              <w:rPr>
                <w:rFonts w:ascii="Arial" w:eastAsia="Times New Roman" w:hAnsi="Arial" w:cs="Arial"/>
                <w:lang w:eastAsia="pl-PL"/>
              </w:rPr>
              <w:lastRenderedPageBreak/>
              <w:t>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 </w:t>
            </w:r>
          </w:p>
          <w:p w14:paraId="0BE7874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Dla wnioskodawców i oceniających mogą być pomocne Wytyczne Komisji Europejskiej dotyczące zapewnienia poszanowania Karty praw podstawowych Unii Europejskiej przy wdrażaniu europejskich funduszy strukturalnych i inwestycyjnych, w szczególności załącznik nr III. </w:t>
            </w:r>
          </w:p>
          <w:p w14:paraId="4C3DC76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hideMark/>
          </w:tcPr>
          <w:p w14:paraId="7918542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35610E7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677400C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84DE80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08AD5968" w14:textId="77777777" w:rsidTr="0038487D">
        <w:trPr>
          <w:trHeight w:val="300"/>
        </w:trPr>
        <w:tc>
          <w:tcPr>
            <w:tcW w:w="1005" w:type="dxa"/>
            <w:hideMark/>
          </w:tcPr>
          <w:p w14:paraId="1A3C51B5" w14:textId="77777777" w:rsidR="0038487D" w:rsidRPr="0038487D" w:rsidRDefault="0038487D" w:rsidP="0038487D">
            <w:pPr>
              <w:numPr>
                <w:ilvl w:val="0"/>
                <w:numId w:val="29"/>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p w14:paraId="171745A1" w14:textId="77777777" w:rsidR="0038487D" w:rsidRPr="0038487D" w:rsidRDefault="0038487D" w:rsidP="0038487D">
            <w:pPr>
              <w:spacing w:after="0" w:line="240" w:lineRule="auto"/>
              <w:jc w:val="center"/>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2055" w:type="dxa"/>
            <w:hideMark/>
          </w:tcPr>
          <w:p w14:paraId="72D6DFC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70" w:type="dxa"/>
            <w:hideMark/>
          </w:tcPr>
          <w:p w14:paraId="15E7236E" w14:textId="7E5A462A"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r>
              <w:rPr>
                <w:rFonts w:ascii="Arial" w:eastAsia="Times New Roman" w:hAnsi="Arial" w:cs="Arial"/>
                <w:lang w:eastAsia="pl-PL"/>
              </w:rPr>
              <w:t xml:space="preserve"> </w:t>
            </w:r>
          </w:p>
          <w:p w14:paraId="5F46EE4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zostanie zweryfikowane na podstawie zapisów we wniosku o dofinansowanie projektu, zwłaszcza zapisów z części dot. realizacji zasad horyzontalnych.  </w:t>
            </w:r>
          </w:p>
          <w:p w14:paraId="3F30FAC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w:t>
            </w:r>
          </w:p>
        </w:tc>
        <w:tc>
          <w:tcPr>
            <w:tcW w:w="1755" w:type="dxa"/>
            <w:hideMark/>
          </w:tcPr>
          <w:p w14:paraId="5511995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1F34211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2DE5D5E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54AFBD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5191B1E4" w14:textId="77777777" w:rsidTr="0038487D">
        <w:trPr>
          <w:trHeight w:val="300"/>
        </w:trPr>
        <w:tc>
          <w:tcPr>
            <w:tcW w:w="1005" w:type="dxa"/>
            <w:hideMark/>
          </w:tcPr>
          <w:p w14:paraId="7D4B9184" w14:textId="77777777" w:rsidR="0038487D" w:rsidRPr="0038487D" w:rsidRDefault="0038487D" w:rsidP="0038487D">
            <w:pPr>
              <w:numPr>
                <w:ilvl w:val="0"/>
                <w:numId w:val="30"/>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571A71A2"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Zgodność projektu z zasadą deinstytucjonalizacji (dotyczy CP 4)  </w:t>
            </w:r>
          </w:p>
        </w:tc>
        <w:tc>
          <w:tcPr>
            <w:tcW w:w="5670" w:type="dxa"/>
            <w:hideMark/>
          </w:tcPr>
          <w:p w14:paraId="2C863748"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38487D">
              <w:rPr>
                <w:rFonts w:ascii="Arial" w:eastAsia="Times New Roman" w:hAnsi="Arial" w:cs="Arial"/>
                <w:lang w:eastAsia="pl-PL"/>
              </w:rPr>
              <w:t xml:space="preserve">w rozumieniu </w:t>
            </w:r>
            <w:r w:rsidRPr="0038487D">
              <w:rPr>
                <w:rFonts w:ascii="Arial" w:eastAsia="Times New Roman" w:hAnsi="Arial" w:cs="Arial"/>
                <w:lang w:eastAsia="pl-PL"/>
              </w:rPr>
              <w:lastRenderedPageBreak/>
              <w:t>Wytycznych dotyczących realizacji projektów z udziałem środków Europejskiego Funduszu Społecznego Plus w regionalnych programach na lata 2021–2027) nie będą wspierane.</w:t>
            </w:r>
            <w:r w:rsidRPr="0038487D">
              <w:rPr>
                <w:rFonts w:ascii="Arial" w:eastAsia="Times New Roman" w:hAnsi="Arial" w:cs="Arial"/>
                <w:color w:val="000000"/>
                <w:lang w:eastAsia="pl-PL"/>
              </w:rPr>
              <w:t>    </w:t>
            </w:r>
          </w:p>
        </w:tc>
        <w:tc>
          <w:tcPr>
            <w:tcW w:w="1755" w:type="dxa"/>
            <w:hideMark/>
          </w:tcPr>
          <w:p w14:paraId="3403A06C"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0A2E0BD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2389820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D4D826E"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7B28DF63" w14:textId="77777777" w:rsidTr="0038487D">
        <w:trPr>
          <w:trHeight w:val="300"/>
        </w:trPr>
        <w:tc>
          <w:tcPr>
            <w:tcW w:w="1005" w:type="dxa"/>
            <w:hideMark/>
          </w:tcPr>
          <w:p w14:paraId="5D626273" w14:textId="77777777" w:rsidR="0038487D" w:rsidRPr="0038487D" w:rsidRDefault="0038487D" w:rsidP="0038487D">
            <w:pPr>
              <w:numPr>
                <w:ilvl w:val="0"/>
                <w:numId w:val="31"/>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2267C1D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Prawidłowość zawarcia partnerstwa – w tym partnerstwa publiczno - prywatnego (jeśli dotyczy)  </w:t>
            </w:r>
          </w:p>
        </w:tc>
        <w:tc>
          <w:tcPr>
            <w:tcW w:w="5670" w:type="dxa"/>
            <w:hideMark/>
          </w:tcPr>
          <w:p w14:paraId="018392A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2F9D995C" w14:textId="77777777" w:rsidR="0038487D" w:rsidRPr="0038487D" w:rsidRDefault="0038487D" w:rsidP="0038487D">
            <w:pPr>
              <w:numPr>
                <w:ilvl w:val="0"/>
                <w:numId w:val="32"/>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przedstawiono zakres i formę udziału poszczególnych partnerów w projekcie, w tym podział obowiązków związanych z utrzymaniem projektu co najmniej w okresie trwałości,   </w:t>
            </w:r>
          </w:p>
          <w:p w14:paraId="4C113AF6" w14:textId="77777777" w:rsidR="0038487D" w:rsidRPr="0038487D" w:rsidRDefault="0038487D" w:rsidP="0038487D">
            <w:pPr>
              <w:numPr>
                <w:ilvl w:val="0"/>
                <w:numId w:val="32"/>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załączono załącznik: podpisana umowa partnerstwa (dotyczy partnerstwa zawartego zgodnie z art. 39 ustawy z dnia 28 kwietnia 2022 roku o zasadach realizacji zadań finansowanych ze środków europejskich w perspektywie finansowej 2021–2027 </w:t>
            </w:r>
          </w:p>
          <w:p w14:paraId="4C0FBADB" w14:textId="77777777" w:rsidR="0038487D" w:rsidRPr="0038487D" w:rsidRDefault="0038487D" w:rsidP="0038487D">
            <w:pPr>
              <w:numPr>
                <w:ilvl w:val="0"/>
                <w:numId w:val="32"/>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w przypadku projektu partnerskiego, dochowano wszystkich obowiązków wynikających z ustawy z dnia 28 kwietnia 2022 roku o zasadach realizacji zadań finansowanych ze środków europejskich w perspektywie finansowej 2021–2027,  </w:t>
            </w:r>
          </w:p>
          <w:p w14:paraId="128050A8" w14:textId="77777777" w:rsidR="0038487D" w:rsidRPr="0038487D" w:rsidRDefault="0038487D" w:rsidP="0038487D">
            <w:pPr>
              <w:numPr>
                <w:ilvl w:val="0"/>
                <w:numId w:val="32"/>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w przypadku projektu hybrydowego, dochowano wszystkich obowiązków wynikających z Rozporządzenia Parlamentu Europejskiego i Rady (UE) 2021/1060 z dnia 24 czerwca 2021 r., oraz art. 40. 1. ustawy z dnia 28 kwietnia 2022 r. o zasadach realizacji zadań finansowanych ze środków europejskich w perspektywie </w:t>
            </w:r>
            <w:r w:rsidRPr="0038487D">
              <w:rPr>
                <w:rFonts w:ascii="Arial" w:eastAsia="Times New Roman" w:hAnsi="Arial" w:cs="Arial"/>
                <w:color w:val="000000"/>
                <w:lang w:eastAsia="pl-PL"/>
              </w:rPr>
              <w:lastRenderedPageBreak/>
              <w:t>finansowej 2021–2027 oraz z ustawy z dnia 19 grudnia 2008 r (Dz.U. z 2022 r. poz. 407) o partnerstwie publiczno –prywatnym (Rozdział  1a-4)?  </w:t>
            </w:r>
          </w:p>
        </w:tc>
        <w:tc>
          <w:tcPr>
            <w:tcW w:w="1755" w:type="dxa"/>
            <w:hideMark/>
          </w:tcPr>
          <w:p w14:paraId="5FA3027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0BA35DD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1554A2B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AF2AEC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660AAB61" w14:textId="77777777" w:rsidTr="0038487D">
        <w:trPr>
          <w:trHeight w:val="300"/>
        </w:trPr>
        <w:tc>
          <w:tcPr>
            <w:tcW w:w="1005" w:type="dxa"/>
            <w:hideMark/>
          </w:tcPr>
          <w:p w14:paraId="6A0ECEFA" w14:textId="77777777" w:rsidR="0038487D" w:rsidRPr="0038487D" w:rsidRDefault="0038487D" w:rsidP="0038487D">
            <w:pPr>
              <w:numPr>
                <w:ilvl w:val="0"/>
                <w:numId w:val="33"/>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552729F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Wynikanie projektu z aktualnego i pozytywnie zaopiniowanego programu rewitalizacji (jeśli dotyczy)  </w:t>
            </w:r>
          </w:p>
        </w:tc>
        <w:tc>
          <w:tcPr>
            <w:tcW w:w="5670" w:type="dxa"/>
            <w:hideMark/>
          </w:tcPr>
          <w:p w14:paraId="5A816D6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324DDFC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Przedmiotem oceny formalnej jest potwierdzenie:   </w:t>
            </w:r>
          </w:p>
          <w:p w14:paraId="708DCDD2" w14:textId="77777777" w:rsidR="0038487D" w:rsidRPr="0038487D" w:rsidRDefault="0038487D" w:rsidP="0038487D">
            <w:pPr>
              <w:numPr>
                <w:ilvl w:val="0"/>
                <w:numId w:val="34"/>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0B1DE1E9" w14:textId="77777777" w:rsidR="0038487D" w:rsidRPr="0038487D" w:rsidRDefault="0038487D" w:rsidP="0038487D">
            <w:pPr>
              <w:numPr>
                <w:ilvl w:val="0"/>
                <w:numId w:val="34"/>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14705B6C" w14:textId="77777777" w:rsidR="0038487D" w:rsidRPr="0038487D" w:rsidRDefault="0038487D" w:rsidP="0038487D">
            <w:pPr>
              <w:numPr>
                <w:ilvl w:val="0"/>
                <w:numId w:val="34"/>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lang w:eastAsia="pl-PL"/>
              </w:rPr>
              <w:lastRenderedPageBreak/>
              <w:t xml:space="preserve">Czy projekt znajduje się na obszarze/podobszarze rewitalizacji (z zastrzeżeniem zastosowania art. 15 ust.3 ustawy z dnia 9 października 2015 r. o rewitalizacji), lokalizacja projektu będzie weryfikowana przy pomocy narzędzia </w:t>
            </w:r>
            <w:r w:rsidRPr="0038487D">
              <w:rPr>
                <w:rFonts w:ascii="Arial" w:eastAsia="Times New Roman" w:hAnsi="Arial" w:cs="Arial"/>
                <w:i/>
                <w:iCs/>
                <w:lang w:eastAsia="pl-PL"/>
              </w:rPr>
              <w:t>Otwartego Regionalnego Systemu Informacji Przestrzennej Województwa Śląskiego</w:t>
            </w:r>
            <w:r w:rsidRPr="0038487D">
              <w:rPr>
                <w:rFonts w:ascii="Arial" w:eastAsia="Times New Roman" w:hAnsi="Arial" w:cs="Arial"/>
                <w:b/>
                <w:bCs/>
                <w:lang w:eastAsia="pl-PL"/>
              </w:rPr>
              <w:t xml:space="preserve"> (ORSIP 2.0 lub jego aktualizacja)</w:t>
            </w:r>
            <w:r w:rsidRPr="0038487D">
              <w:rPr>
                <w:rFonts w:ascii="Arial" w:eastAsia="Times New Roman" w:hAnsi="Arial" w:cs="Arial"/>
                <w:lang w:eastAsia="pl-PL"/>
              </w:rPr>
              <w:t>?   </w:t>
            </w:r>
          </w:p>
          <w:p w14:paraId="3570056B" w14:textId="77777777" w:rsidR="0038487D" w:rsidRPr="0038487D" w:rsidRDefault="0038487D" w:rsidP="0038487D">
            <w:pPr>
              <w:numPr>
                <w:ilvl w:val="0"/>
                <w:numId w:val="34"/>
              </w:numPr>
              <w:spacing w:after="0" w:line="240" w:lineRule="auto"/>
              <w:ind w:left="1080" w:firstLine="330"/>
              <w:textAlignment w:val="baseline"/>
              <w:rPr>
                <w:rFonts w:ascii="Arial" w:eastAsia="Times New Roman" w:hAnsi="Arial" w:cs="Arial"/>
                <w:lang w:eastAsia="pl-PL"/>
              </w:rPr>
            </w:pPr>
            <w:r w:rsidRPr="0038487D">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0038487D">
              <w:rPr>
                <w:rFonts w:ascii="Arial" w:eastAsia="Times New Roman" w:hAnsi="Arial" w:cs="Arial"/>
                <w:i/>
                <w:iCs/>
                <w:lang w:eastAsia="pl-PL"/>
              </w:rPr>
              <w:t>Otwartego Regionalnego Systemu Informacji Przestrzennej Województwa Śląskiego (</w:t>
            </w:r>
            <w:r w:rsidRPr="0038487D">
              <w:rPr>
                <w:rFonts w:ascii="Arial" w:eastAsia="Times New Roman" w:hAnsi="Arial" w:cs="Arial"/>
                <w:b/>
                <w:bCs/>
                <w:lang w:eastAsia="pl-PL"/>
              </w:rPr>
              <w:t>ORSIP 2.0 lub jego aktualizacja)</w:t>
            </w:r>
            <w:r w:rsidRPr="0038487D">
              <w:rPr>
                <w:rFonts w:ascii="Arial" w:eastAsia="Times New Roman" w:hAnsi="Arial" w:cs="Arial"/>
                <w:lang w:eastAsia="pl-PL"/>
              </w:rPr>
              <w:t>?   </w:t>
            </w:r>
          </w:p>
          <w:p w14:paraId="258CA2C7" w14:textId="77777777" w:rsidR="0038487D" w:rsidRPr="0038487D" w:rsidRDefault="0038487D" w:rsidP="0038487D">
            <w:pPr>
              <w:numPr>
                <w:ilvl w:val="0"/>
                <w:numId w:val="35"/>
              </w:numPr>
              <w:spacing w:after="0" w:line="240" w:lineRule="auto"/>
              <w:ind w:left="1080" w:firstLine="0"/>
              <w:textAlignment w:val="baseline"/>
              <w:rPr>
                <w:rFonts w:ascii="Arial" w:eastAsia="Times New Roman" w:hAnsi="Arial" w:cs="Arial"/>
                <w:lang w:eastAsia="pl-PL"/>
              </w:rPr>
            </w:pPr>
            <w:r w:rsidRPr="0038487D">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w:t>
            </w:r>
            <w:r w:rsidRPr="0038487D">
              <w:rPr>
                <w:rFonts w:ascii="Arial" w:eastAsia="Times New Roman" w:hAnsi="Arial" w:cs="Arial"/>
                <w:lang w:eastAsia="pl-PL"/>
              </w:rPr>
              <w:lastRenderedPageBreak/>
              <w:t>zapewnienia funkcjonalności całości zamierzenia inwestycyjnego. W przypadku projektu, którego realizacja wykracza poza obszar rewitalizacji, weryfikacji podlegać będzie informacja zawarta w programie rewitalizacji ukazująca zasadność takiego działania. </w:t>
            </w:r>
          </w:p>
        </w:tc>
        <w:tc>
          <w:tcPr>
            <w:tcW w:w="1755" w:type="dxa"/>
            <w:hideMark/>
          </w:tcPr>
          <w:p w14:paraId="1F4D7C0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7A9B897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3BF6205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C431F0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70FE1CA3" w14:textId="77777777" w:rsidTr="0038487D">
        <w:trPr>
          <w:trHeight w:val="300"/>
        </w:trPr>
        <w:tc>
          <w:tcPr>
            <w:tcW w:w="1005" w:type="dxa"/>
            <w:hideMark/>
          </w:tcPr>
          <w:p w14:paraId="425DA60B" w14:textId="77777777" w:rsidR="0038487D" w:rsidRPr="0038487D" w:rsidRDefault="0038487D" w:rsidP="0038487D">
            <w:pPr>
              <w:numPr>
                <w:ilvl w:val="0"/>
                <w:numId w:val="36"/>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1DB7CCD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Funkcjonowanie infrastruktury w okresie trwałości  </w:t>
            </w:r>
          </w:p>
        </w:tc>
        <w:tc>
          <w:tcPr>
            <w:tcW w:w="5670" w:type="dxa"/>
            <w:hideMark/>
          </w:tcPr>
          <w:p w14:paraId="2F3AFE19"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0532C753" w14:textId="77777777" w:rsidR="0038487D" w:rsidRPr="0038487D" w:rsidRDefault="0038487D" w:rsidP="0038487D">
            <w:pPr>
              <w:numPr>
                <w:ilvl w:val="0"/>
                <w:numId w:val="37"/>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prawidłowo określono okres trwałości (3/5 lat / Nie dotyczy)  </w:t>
            </w:r>
          </w:p>
          <w:p w14:paraId="08155E26" w14:textId="77777777" w:rsidR="0038487D" w:rsidRPr="0038487D" w:rsidRDefault="0038487D" w:rsidP="0038487D">
            <w:pPr>
              <w:numPr>
                <w:ilvl w:val="0"/>
                <w:numId w:val="37"/>
              </w:numPr>
              <w:spacing w:after="0" w:line="240" w:lineRule="auto"/>
              <w:ind w:firstLine="690"/>
              <w:textAlignment w:val="baseline"/>
              <w:rPr>
                <w:rFonts w:ascii="Arial" w:eastAsia="Times New Roman" w:hAnsi="Arial" w:cs="Arial"/>
                <w:lang w:eastAsia="pl-PL"/>
              </w:rPr>
            </w:pPr>
            <w:r w:rsidRPr="0038487D">
              <w:rPr>
                <w:rFonts w:ascii="Arial" w:eastAsia="Times New Roman" w:hAnsi="Arial" w:cs="Arial"/>
                <w:color w:val="000000"/>
                <w:lang w:eastAsia="pl-PL"/>
              </w:rPr>
              <w:t>Czy opisano założenia dot. utrzymania celów i trwałości, odpłatne świadczenie usług. Czy opisy są zrozumiałe, logiczne i jednoznaczne?   </w:t>
            </w:r>
          </w:p>
        </w:tc>
        <w:tc>
          <w:tcPr>
            <w:tcW w:w="1755" w:type="dxa"/>
            <w:hideMark/>
          </w:tcPr>
          <w:p w14:paraId="36C9849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6BF1465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22244023"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63BD51F5"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19EE2572" w14:textId="77777777" w:rsidTr="0038487D">
        <w:trPr>
          <w:trHeight w:val="300"/>
        </w:trPr>
        <w:tc>
          <w:tcPr>
            <w:tcW w:w="1005" w:type="dxa"/>
            <w:hideMark/>
          </w:tcPr>
          <w:p w14:paraId="5F9D83FC" w14:textId="77777777" w:rsidR="0038487D" w:rsidRPr="0038487D" w:rsidRDefault="0038487D" w:rsidP="0038487D">
            <w:pPr>
              <w:numPr>
                <w:ilvl w:val="0"/>
                <w:numId w:val="38"/>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38DD549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Poprawność informacji dot. zadań w projekcie  </w:t>
            </w:r>
          </w:p>
        </w:tc>
        <w:tc>
          <w:tcPr>
            <w:tcW w:w="5670" w:type="dxa"/>
            <w:hideMark/>
          </w:tcPr>
          <w:p w14:paraId="1E039407" w14:textId="77777777" w:rsidR="0038487D" w:rsidRPr="0038487D" w:rsidRDefault="0038487D" w:rsidP="0038487D">
            <w:pPr>
              <w:spacing w:after="0" w:line="240" w:lineRule="auto"/>
              <w:ind w:left="480"/>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0A52A298" w14:textId="77777777" w:rsidR="0038487D" w:rsidRPr="0038487D" w:rsidRDefault="0038487D" w:rsidP="0038487D">
            <w:pPr>
              <w:numPr>
                <w:ilvl w:val="0"/>
                <w:numId w:val="39"/>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nazwa zadania jest adekwatna i odpowiada zakresowi rzeczowemu zadania?   </w:t>
            </w:r>
          </w:p>
          <w:p w14:paraId="1F3450BA" w14:textId="77777777" w:rsidR="0038487D" w:rsidRPr="0038487D" w:rsidRDefault="0038487D" w:rsidP="0038487D">
            <w:pPr>
              <w:numPr>
                <w:ilvl w:val="0"/>
                <w:numId w:val="39"/>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3509A931" w14:textId="77777777" w:rsidR="0038487D" w:rsidRPr="0038487D" w:rsidRDefault="0038487D" w:rsidP="0038487D">
            <w:pPr>
              <w:numPr>
                <w:ilvl w:val="0"/>
                <w:numId w:val="39"/>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wskazano realizatora przy poszczególnych zadaniach?   </w:t>
            </w:r>
          </w:p>
        </w:tc>
        <w:tc>
          <w:tcPr>
            <w:tcW w:w="1755" w:type="dxa"/>
            <w:hideMark/>
          </w:tcPr>
          <w:p w14:paraId="4EAC8A6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4C47585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68147B7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74D13BC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09023BC8" w14:textId="77777777" w:rsidTr="0038487D">
        <w:trPr>
          <w:trHeight w:val="300"/>
        </w:trPr>
        <w:tc>
          <w:tcPr>
            <w:tcW w:w="1005" w:type="dxa"/>
            <w:hideMark/>
          </w:tcPr>
          <w:p w14:paraId="601F4115" w14:textId="77777777" w:rsidR="0038487D" w:rsidRPr="0038487D" w:rsidRDefault="0038487D" w:rsidP="0038487D">
            <w:pPr>
              <w:numPr>
                <w:ilvl w:val="0"/>
                <w:numId w:val="40"/>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2A10A51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Kwalifikowalność wydatków  </w:t>
            </w:r>
          </w:p>
        </w:tc>
        <w:tc>
          <w:tcPr>
            <w:tcW w:w="5670" w:type="dxa"/>
            <w:hideMark/>
          </w:tcPr>
          <w:p w14:paraId="5B9A0A6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3F8D9085"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wydatki zostały/zostaną poniesione w okresie kwalifikowalności wydatków? tj. czy w przypadku wydatków już poniesionych, </w:t>
            </w:r>
            <w:r w:rsidRPr="0038487D">
              <w:rPr>
                <w:rFonts w:ascii="Arial" w:eastAsia="Times New Roman" w:hAnsi="Arial" w:cs="Arial"/>
                <w:color w:val="000000"/>
                <w:lang w:eastAsia="pl-PL"/>
              </w:rPr>
              <w:lastRenderedPageBreak/>
              <w:t>żaden z wydatków nie został poniesiony przed 1 stycznia 2021?   </w:t>
            </w:r>
          </w:p>
          <w:p w14:paraId="34EE1143"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w przypadku wydatków zaplanowanych do poniesienia, zostaną one poniesione najpóźniej 31 </w:t>
            </w:r>
            <w:r w:rsidRPr="0038487D">
              <w:rPr>
                <w:rFonts w:ascii="Arial" w:eastAsia="Times New Roman" w:hAnsi="Arial" w:cs="Arial"/>
                <w:lang w:eastAsia="pl-PL"/>
              </w:rPr>
              <w:t>grudnia 2029 r.   </w:t>
            </w:r>
          </w:p>
          <w:p w14:paraId="2C19141A"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5924FE56"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lang w:eastAsia="pl-PL"/>
              </w:rPr>
              <w:t xml:space="preserve">czy wydatki są logicznie </w:t>
            </w:r>
            <w:r w:rsidRPr="0038487D">
              <w:rPr>
                <w:rFonts w:ascii="Arial" w:eastAsia="Times New Roman" w:hAnsi="Arial" w:cs="Arial"/>
                <w:color w:val="000000"/>
                <w:lang w:eastAsia="pl-PL"/>
              </w:rPr>
              <w:t>powiązane i wynikają z zaplanowanych prac?   </w:t>
            </w:r>
          </w:p>
          <w:p w14:paraId="7B3E21B9"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czy w ramach zadań dotyczących kosztów bezpośrednich nie ujęto wydatków stanowiących koszty pośrednie?  </w:t>
            </w:r>
          </w:p>
          <w:p w14:paraId="19A0B969"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czy wybrano poprawną kategorię kosztu?   </w:t>
            </w:r>
          </w:p>
          <w:p w14:paraId="45F5A6B8"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czy poprawnie wskazano kategorię limitowaną przy poszczególnych wydatkach?   </w:t>
            </w:r>
          </w:p>
          <w:p w14:paraId="7C09B5CF"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czy wydatki nie przekraczają limitów (w przypadku obowiązywania limitu; dotyczy także kosztów pośrednich)?   </w:t>
            </w:r>
          </w:p>
          <w:p w14:paraId="1B90C5A8" w14:textId="77777777" w:rsidR="0038487D" w:rsidRPr="0038487D" w:rsidRDefault="0038487D" w:rsidP="0038487D">
            <w:pPr>
              <w:numPr>
                <w:ilvl w:val="0"/>
                <w:numId w:val="41"/>
              </w:numPr>
              <w:spacing w:after="0" w:line="240" w:lineRule="auto"/>
              <w:ind w:left="750" w:firstLine="660"/>
              <w:textAlignment w:val="baseline"/>
              <w:rPr>
                <w:rFonts w:ascii="Arial" w:eastAsia="Times New Roman" w:hAnsi="Arial" w:cs="Arial"/>
                <w:lang w:eastAsia="pl-PL"/>
              </w:rPr>
            </w:pPr>
            <w:r w:rsidRPr="0038487D">
              <w:rPr>
                <w:rFonts w:ascii="Arial" w:eastAsia="Times New Roman" w:hAnsi="Arial" w:cs="Arial"/>
                <w:color w:val="000000"/>
                <w:lang w:eastAsia="pl-PL"/>
              </w:rPr>
              <w:t xml:space="preserve">czy w przypadku zaznaczenia we wniosku możliwości odzyskania podatku VAT, koszt z tego tytułu został uznany za </w:t>
            </w:r>
            <w:r w:rsidRPr="0038487D">
              <w:rPr>
                <w:rFonts w:ascii="Arial" w:eastAsia="Times New Roman" w:hAnsi="Arial" w:cs="Arial"/>
                <w:color w:val="000000"/>
                <w:lang w:eastAsia="pl-PL"/>
              </w:rPr>
              <w:lastRenderedPageBreak/>
              <w:t>niekwalifikowalny? (dotyczy projektów powyżej 5 mln EUR)  </w:t>
            </w:r>
          </w:p>
          <w:p w14:paraId="1BFB707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  </w:t>
            </w:r>
          </w:p>
        </w:tc>
        <w:tc>
          <w:tcPr>
            <w:tcW w:w="1755" w:type="dxa"/>
            <w:hideMark/>
          </w:tcPr>
          <w:p w14:paraId="18161BB6"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2331DB7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4ABDA04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p w14:paraId="67BB80A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 xml:space="preserve">Kwalifikowalność oceniana będzie na podstawie dokumentów </w:t>
            </w:r>
            <w:r w:rsidRPr="0038487D">
              <w:rPr>
                <w:rFonts w:ascii="Arial" w:eastAsia="Times New Roman" w:hAnsi="Arial" w:cs="Arial"/>
                <w:lang w:eastAsia="pl-PL"/>
              </w:rPr>
              <w:lastRenderedPageBreak/>
              <w:t>obowiązujących w momencie ogłoszenia naboru. Po wyborze do dofinansowania, stosowanie będą zapisy dokumentu, obowiązującego na moment ponoszenia wydatku.   </w:t>
            </w:r>
          </w:p>
        </w:tc>
        <w:tc>
          <w:tcPr>
            <w:tcW w:w="1905" w:type="dxa"/>
            <w:hideMark/>
          </w:tcPr>
          <w:p w14:paraId="1F43D9AB"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Nie dotyczy  </w:t>
            </w:r>
          </w:p>
        </w:tc>
      </w:tr>
      <w:tr w:rsidR="0038487D" w:rsidRPr="0038487D" w14:paraId="633CF5BB" w14:textId="77777777" w:rsidTr="0038487D">
        <w:trPr>
          <w:trHeight w:val="300"/>
        </w:trPr>
        <w:tc>
          <w:tcPr>
            <w:tcW w:w="1005" w:type="dxa"/>
            <w:hideMark/>
          </w:tcPr>
          <w:p w14:paraId="35BC2626" w14:textId="77777777" w:rsidR="0038487D" w:rsidRPr="0038487D" w:rsidRDefault="0038487D" w:rsidP="0038487D">
            <w:pPr>
              <w:numPr>
                <w:ilvl w:val="0"/>
                <w:numId w:val="42"/>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lastRenderedPageBreak/>
              <w:t> </w:t>
            </w:r>
          </w:p>
        </w:tc>
        <w:tc>
          <w:tcPr>
            <w:tcW w:w="2055" w:type="dxa"/>
            <w:hideMark/>
          </w:tcPr>
          <w:p w14:paraId="0E104604"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Poprawność określenia poziomu dofinansowania oraz kosztów projektu (badane na moment składania wniosku)  </w:t>
            </w:r>
          </w:p>
        </w:tc>
        <w:tc>
          <w:tcPr>
            <w:tcW w:w="5670" w:type="dxa"/>
            <w:hideMark/>
          </w:tcPr>
          <w:p w14:paraId="215AC280" w14:textId="77777777" w:rsidR="0038487D" w:rsidRPr="0038487D" w:rsidRDefault="0038487D" w:rsidP="0038487D">
            <w:pPr>
              <w:spacing w:after="0" w:line="240" w:lineRule="auto"/>
              <w:ind w:left="480"/>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31E46112"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216CCEB3"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prawidłowo określił minimalną i maksymalną wartość projektu (jeśli określono w regulaminie wyboru projektów)?   </w:t>
            </w:r>
          </w:p>
          <w:p w14:paraId="664276BA"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1ED1A546"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6BBE30E4"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7A667916" w14:textId="77777777" w:rsidR="0038487D" w:rsidRPr="0038487D" w:rsidRDefault="0038487D" w:rsidP="0038487D">
            <w:pPr>
              <w:numPr>
                <w:ilvl w:val="0"/>
                <w:numId w:val="43"/>
              </w:numPr>
              <w:spacing w:after="0" w:line="240" w:lineRule="auto"/>
              <w:ind w:left="930" w:firstLine="480"/>
              <w:textAlignment w:val="baseline"/>
              <w:rPr>
                <w:rFonts w:ascii="Arial" w:eastAsia="Times New Roman" w:hAnsi="Arial" w:cs="Arial"/>
                <w:lang w:eastAsia="pl-PL"/>
              </w:rPr>
            </w:pPr>
            <w:r w:rsidRPr="0038487D">
              <w:rPr>
                <w:rFonts w:ascii="Arial" w:eastAsia="Times New Roman" w:hAnsi="Arial" w:cs="Arial"/>
                <w:color w:val="000000"/>
                <w:lang w:eastAsia="pl-PL"/>
              </w:rPr>
              <w:lastRenderedPageBreak/>
              <w:t>czy poprawnie wskazano źródło finansowania wkładu własnego?   </w:t>
            </w:r>
          </w:p>
        </w:tc>
        <w:tc>
          <w:tcPr>
            <w:tcW w:w="1755" w:type="dxa"/>
            <w:hideMark/>
          </w:tcPr>
          <w:p w14:paraId="48402E5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lastRenderedPageBreak/>
              <w:t>TAK  </w:t>
            </w:r>
          </w:p>
          <w:p w14:paraId="613D8D8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116A4A8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35BB085F"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r w:rsidR="0038487D" w:rsidRPr="0038487D" w14:paraId="32657727" w14:textId="77777777" w:rsidTr="0038487D">
        <w:trPr>
          <w:trHeight w:val="300"/>
        </w:trPr>
        <w:tc>
          <w:tcPr>
            <w:tcW w:w="1005" w:type="dxa"/>
            <w:hideMark/>
          </w:tcPr>
          <w:p w14:paraId="34AC033E" w14:textId="77777777" w:rsidR="0038487D" w:rsidRPr="0038487D" w:rsidRDefault="0038487D" w:rsidP="0038487D">
            <w:pPr>
              <w:numPr>
                <w:ilvl w:val="0"/>
                <w:numId w:val="44"/>
              </w:numPr>
              <w:spacing w:after="0" w:line="240" w:lineRule="auto"/>
              <w:ind w:left="360" w:firstLine="0"/>
              <w:jc w:val="center"/>
              <w:textAlignment w:val="baseline"/>
              <w:rPr>
                <w:rFonts w:ascii="Arial" w:eastAsia="Times New Roman" w:hAnsi="Arial" w:cs="Arial"/>
                <w:lang w:eastAsia="pl-PL"/>
              </w:rPr>
            </w:pPr>
            <w:r w:rsidRPr="0038487D">
              <w:rPr>
                <w:rFonts w:ascii="Arial" w:eastAsia="Times New Roman" w:hAnsi="Arial" w:cs="Arial"/>
                <w:lang w:eastAsia="pl-PL"/>
              </w:rPr>
              <w:t> </w:t>
            </w:r>
          </w:p>
        </w:tc>
        <w:tc>
          <w:tcPr>
            <w:tcW w:w="2055" w:type="dxa"/>
            <w:hideMark/>
          </w:tcPr>
          <w:p w14:paraId="4605221D"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Poprawność doboru wskaźników projektu oraz ich wartości  </w:t>
            </w:r>
          </w:p>
        </w:tc>
        <w:tc>
          <w:tcPr>
            <w:tcW w:w="5670" w:type="dxa"/>
            <w:hideMark/>
          </w:tcPr>
          <w:p w14:paraId="4DFA7C0A" w14:textId="77777777" w:rsidR="0038487D" w:rsidRPr="0038487D" w:rsidRDefault="0038487D" w:rsidP="0038487D">
            <w:pPr>
              <w:spacing w:after="0" w:line="240" w:lineRule="auto"/>
              <w:ind w:left="480" w:hanging="465"/>
              <w:textAlignment w:val="baseline"/>
              <w:rPr>
                <w:rFonts w:ascii="Segoe UI" w:eastAsia="Times New Roman" w:hAnsi="Segoe UI" w:cs="Segoe UI"/>
                <w:sz w:val="18"/>
                <w:szCs w:val="18"/>
                <w:lang w:eastAsia="pl-PL"/>
              </w:rPr>
            </w:pPr>
            <w:r w:rsidRPr="0038487D">
              <w:rPr>
                <w:rFonts w:ascii="Arial" w:eastAsia="Times New Roman" w:hAnsi="Arial" w:cs="Arial"/>
                <w:color w:val="000000"/>
                <w:lang w:eastAsia="pl-PL"/>
              </w:rPr>
              <w:t>W ramach kryterium weryfikowane będzie:  </w:t>
            </w:r>
          </w:p>
          <w:p w14:paraId="1D756CBE" w14:textId="77777777" w:rsidR="0038487D" w:rsidRPr="0038487D" w:rsidRDefault="0038487D" w:rsidP="0038487D">
            <w:pPr>
              <w:numPr>
                <w:ilvl w:val="0"/>
                <w:numId w:val="45"/>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wskaźniki zostały dobrane odpowiednio do zakresu i efektów projektu?   </w:t>
            </w:r>
          </w:p>
          <w:p w14:paraId="3CD97816" w14:textId="77777777" w:rsidR="0038487D" w:rsidRPr="0038487D" w:rsidRDefault="0038487D" w:rsidP="0038487D">
            <w:pPr>
              <w:numPr>
                <w:ilvl w:val="0"/>
                <w:numId w:val="45"/>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wnioskodawca wybrał możliwe do zrealizowania wskaźniki, oznaczone w regulaminie wyboru projektów?  (czy nie brakuje wskaźnika)  </w:t>
            </w:r>
          </w:p>
          <w:p w14:paraId="7DE0AD45" w14:textId="77777777" w:rsidR="0038487D" w:rsidRPr="0038487D" w:rsidRDefault="0038487D" w:rsidP="0038487D">
            <w:pPr>
              <w:numPr>
                <w:ilvl w:val="0"/>
                <w:numId w:val="45"/>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2F6422A2" w14:textId="77777777" w:rsidR="0038487D" w:rsidRPr="0038487D" w:rsidRDefault="0038487D" w:rsidP="0038487D">
            <w:pPr>
              <w:numPr>
                <w:ilvl w:val="0"/>
                <w:numId w:val="45"/>
              </w:numPr>
              <w:spacing w:after="0" w:line="240" w:lineRule="auto"/>
              <w:ind w:left="735" w:firstLine="675"/>
              <w:textAlignment w:val="baseline"/>
              <w:rPr>
                <w:rFonts w:ascii="Arial" w:eastAsia="Times New Roman" w:hAnsi="Arial" w:cs="Arial"/>
                <w:lang w:eastAsia="pl-PL"/>
              </w:rPr>
            </w:pPr>
            <w:r w:rsidRPr="0038487D">
              <w:rPr>
                <w:rFonts w:ascii="Arial" w:eastAsia="Times New Roman" w:hAnsi="Arial" w:cs="Arial"/>
                <w:color w:val="000000"/>
                <w:lang w:eastAsia="pl-PL"/>
              </w:rPr>
              <w:t>Czy informacje dot. wskaźników zawarte we wniosku i załącznikach są spójne?  </w:t>
            </w:r>
          </w:p>
        </w:tc>
        <w:tc>
          <w:tcPr>
            <w:tcW w:w="1755" w:type="dxa"/>
            <w:hideMark/>
          </w:tcPr>
          <w:p w14:paraId="2F91705A"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TAK  </w:t>
            </w:r>
          </w:p>
          <w:p w14:paraId="798FFBD1"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Kryterium podlega uzupełnieniu  </w:t>
            </w:r>
          </w:p>
        </w:tc>
        <w:tc>
          <w:tcPr>
            <w:tcW w:w="1620" w:type="dxa"/>
            <w:hideMark/>
          </w:tcPr>
          <w:p w14:paraId="23BC79F0"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0/1  </w:t>
            </w:r>
          </w:p>
        </w:tc>
        <w:tc>
          <w:tcPr>
            <w:tcW w:w="1905" w:type="dxa"/>
            <w:hideMark/>
          </w:tcPr>
          <w:p w14:paraId="109EAD27" w14:textId="77777777" w:rsidR="0038487D" w:rsidRPr="0038487D" w:rsidRDefault="0038487D" w:rsidP="0038487D">
            <w:pPr>
              <w:spacing w:after="0" w:line="240" w:lineRule="auto"/>
              <w:textAlignment w:val="baseline"/>
              <w:rPr>
                <w:rFonts w:ascii="Segoe UI" w:eastAsia="Times New Roman" w:hAnsi="Segoe UI" w:cs="Segoe UI"/>
                <w:sz w:val="18"/>
                <w:szCs w:val="18"/>
                <w:lang w:eastAsia="pl-PL"/>
              </w:rPr>
            </w:pPr>
            <w:r w:rsidRPr="0038487D">
              <w:rPr>
                <w:rFonts w:ascii="Arial" w:eastAsia="Times New Roman" w:hAnsi="Arial" w:cs="Arial"/>
                <w:lang w:eastAsia="pl-PL"/>
              </w:rPr>
              <w:t>Nie dotyczy  </w:t>
            </w:r>
          </w:p>
        </w:tc>
      </w:tr>
    </w:tbl>
    <w:p w14:paraId="76395CF8" w14:textId="77777777" w:rsidR="0038487D" w:rsidRPr="00F765EA" w:rsidRDefault="0038487D" w:rsidP="00E654D1">
      <w:pPr>
        <w:rPr>
          <w:rFonts w:ascii="Arial" w:eastAsiaTheme="minorHAnsi" w:hAnsi="Arial" w:cs="Arial"/>
          <w:b/>
          <w:bCs/>
          <w:i/>
          <w:iCs/>
        </w:rPr>
      </w:pPr>
    </w:p>
    <w:p w14:paraId="0DE7DE1B" w14:textId="77777777" w:rsidR="004A6EC4" w:rsidRDefault="004A6EC4" w:rsidP="00E654D1">
      <w:pPr>
        <w:rPr>
          <w:rFonts w:ascii="Arial" w:hAnsi="Arial" w:cs="Arial"/>
          <w:b/>
        </w:rPr>
      </w:pPr>
      <w:r>
        <w:rPr>
          <w:rFonts w:ascii="Arial" w:hAnsi="Arial" w:cs="Arial"/>
          <w:b/>
        </w:rPr>
        <w:br w:type="page"/>
      </w:r>
    </w:p>
    <w:p w14:paraId="003CBB94" w14:textId="21BDEADD" w:rsidR="00E654D1" w:rsidRDefault="00E654D1" w:rsidP="00E654D1">
      <w:pPr>
        <w:rPr>
          <w:rFonts w:ascii="Arial" w:hAnsi="Arial" w:cs="Arial"/>
          <w:b/>
        </w:rPr>
      </w:pPr>
      <w:r w:rsidRPr="00407904">
        <w:rPr>
          <w:rFonts w:ascii="Arial" w:hAnsi="Arial" w:cs="Arial"/>
          <w:b/>
        </w:rPr>
        <w:lastRenderedPageBreak/>
        <w:t xml:space="preserve">Tabela </w:t>
      </w:r>
      <w:r w:rsidR="0017554B">
        <w:rPr>
          <w:rFonts w:ascii="Arial" w:hAnsi="Arial" w:cs="Arial"/>
          <w:b/>
        </w:rPr>
        <w:t>2</w:t>
      </w:r>
      <w:r w:rsidRPr="00407904">
        <w:rPr>
          <w:rFonts w:ascii="Arial" w:hAnsi="Arial" w:cs="Arial"/>
          <w:b/>
        </w:rPr>
        <w:t xml:space="preserve">. </w:t>
      </w:r>
      <w:r>
        <w:rPr>
          <w:rFonts w:ascii="Arial" w:hAnsi="Arial" w:cs="Arial"/>
          <w:b/>
        </w:rPr>
        <w:t>Kryteria formalne specyficzne</w:t>
      </w:r>
    </w:p>
    <w:tbl>
      <w:tblPr>
        <w:tblStyle w:val="Tabela-Siatka"/>
        <w:tblW w:w="14471" w:type="dxa"/>
        <w:tblLayout w:type="fixed"/>
        <w:tblLook w:val="04A0" w:firstRow="1" w:lastRow="0" w:firstColumn="1" w:lastColumn="0" w:noHBand="0" w:noVBand="1"/>
        <w:tblCaption w:val="Kryteria wyboru projektów FE SL 2021-2027"/>
      </w:tblPr>
      <w:tblGrid>
        <w:gridCol w:w="704"/>
        <w:gridCol w:w="5180"/>
        <w:gridCol w:w="3698"/>
        <w:gridCol w:w="1546"/>
        <w:gridCol w:w="2214"/>
        <w:gridCol w:w="1129"/>
      </w:tblGrid>
      <w:tr w:rsidR="0012466F" w:rsidRPr="003B06A8" w14:paraId="2D1879EC" w14:textId="77777777" w:rsidTr="69FF947C">
        <w:tc>
          <w:tcPr>
            <w:tcW w:w="704" w:type="dxa"/>
            <w:shd w:val="clear" w:color="auto" w:fill="BFBFBF" w:themeFill="background1" w:themeFillShade="BF"/>
          </w:tcPr>
          <w:p w14:paraId="19CB4158" w14:textId="77777777" w:rsidR="0012466F" w:rsidRPr="00C200A2" w:rsidRDefault="0012466F" w:rsidP="00616E11">
            <w:pPr>
              <w:pStyle w:val="Akapitzlist"/>
              <w:ind w:left="22"/>
              <w:rPr>
                <w:rFonts w:ascii="Arial" w:hAnsi="Arial" w:cs="Arial"/>
              </w:rPr>
            </w:pPr>
            <w:r>
              <w:rPr>
                <w:rFonts w:ascii="Arial" w:hAnsi="Arial" w:cs="Arial"/>
              </w:rPr>
              <w:t>L.p.</w:t>
            </w:r>
          </w:p>
        </w:tc>
        <w:tc>
          <w:tcPr>
            <w:tcW w:w="5180" w:type="dxa"/>
            <w:shd w:val="clear" w:color="auto" w:fill="BFBFBF" w:themeFill="background1" w:themeFillShade="BF"/>
          </w:tcPr>
          <w:p w14:paraId="25967FD9" w14:textId="77777777" w:rsidR="0012466F" w:rsidRPr="003B06A8" w:rsidRDefault="0012466F" w:rsidP="00616E11">
            <w:pPr>
              <w:rPr>
                <w:rFonts w:ascii="Arial" w:hAnsi="Arial" w:cs="Arial"/>
              </w:rPr>
            </w:pPr>
            <w:r w:rsidRPr="007051EE">
              <w:rPr>
                <w:rFonts w:ascii="Arial" w:hAnsi="Arial" w:cs="Arial"/>
                <w:b/>
              </w:rPr>
              <w:t>Nazwa kryterium</w:t>
            </w:r>
          </w:p>
        </w:tc>
        <w:tc>
          <w:tcPr>
            <w:tcW w:w="3698" w:type="dxa"/>
            <w:shd w:val="clear" w:color="auto" w:fill="BFBFBF" w:themeFill="background1" w:themeFillShade="BF"/>
          </w:tcPr>
          <w:p w14:paraId="19B37F20" w14:textId="77777777" w:rsidR="0012466F" w:rsidRPr="007051EE" w:rsidRDefault="0012466F" w:rsidP="00616E11">
            <w:pPr>
              <w:rPr>
                <w:rFonts w:ascii="Arial" w:hAnsi="Arial" w:cs="Arial"/>
                <w:b/>
              </w:rPr>
            </w:pPr>
            <w:r w:rsidRPr="007051EE">
              <w:rPr>
                <w:rFonts w:ascii="Arial" w:hAnsi="Arial" w:cs="Arial"/>
                <w:b/>
              </w:rPr>
              <w:t>Definicja kryterium</w:t>
            </w:r>
          </w:p>
          <w:p w14:paraId="1620B98E" w14:textId="77777777" w:rsidR="0012466F" w:rsidRPr="003B06A8" w:rsidRDefault="0012466F" w:rsidP="00616E11">
            <w:pPr>
              <w:rPr>
                <w:rFonts w:ascii="Arial" w:hAnsi="Arial" w:cs="Arial"/>
              </w:rPr>
            </w:pPr>
          </w:p>
        </w:tc>
        <w:tc>
          <w:tcPr>
            <w:tcW w:w="1546" w:type="dxa"/>
            <w:shd w:val="clear" w:color="auto" w:fill="BFBFBF" w:themeFill="background1" w:themeFillShade="BF"/>
          </w:tcPr>
          <w:p w14:paraId="007B48A4" w14:textId="365B0697" w:rsidR="0012466F" w:rsidRPr="007051EE" w:rsidRDefault="0012466F" w:rsidP="00616E11">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2214" w:type="dxa"/>
            <w:shd w:val="clear" w:color="auto" w:fill="BFBFBF" w:themeFill="background1" w:themeFillShade="BF"/>
          </w:tcPr>
          <w:p w14:paraId="149E7D12" w14:textId="5D189F1A" w:rsidR="0012466F" w:rsidRPr="007051EE" w:rsidRDefault="0012466F" w:rsidP="00616E11">
            <w:pPr>
              <w:rPr>
                <w:rFonts w:ascii="Arial" w:hAnsi="Arial" w:cs="Arial"/>
                <w:sz w:val="16"/>
                <w:szCs w:val="16"/>
              </w:rPr>
            </w:pPr>
            <w:r w:rsidRPr="007051EE">
              <w:rPr>
                <w:rFonts w:ascii="Arial" w:hAnsi="Arial" w:cs="Arial"/>
                <w:sz w:val="16"/>
                <w:szCs w:val="16"/>
              </w:rPr>
              <w:t>Sposób oceny kryterium</w:t>
            </w:r>
          </w:p>
        </w:tc>
        <w:tc>
          <w:tcPr>
            <w:tcW w:w="1129" w:type="dxa"/>
            <w:shd w:val="clear" w:color="auto" w:fill="BFBFBF" w:themeFill="background1" w:themeFillShade="BF"/>
          </w:tcPr>
          <w:p w14:paraId="1F30C594" w14:textId="149C96E5" w:rsidR="0012466F" w:rsidRPr="007051EE" w:rsidRDefault="0012466F" w:rsidP="00616E11">
            <w:pPr>
              <w:rPr>
                <w:rFonts w:ascii="Arial" w:hAnsi="Arial" w:cs="Arial"/>
                <w:sz w:val="16"/>
                <w:szCs w:val="16"/>
              </w:rPr>
            </w:pPr>
            <w:r w:rsidRPr="007051EE">
              <w:rPr>
                <w:rFonts w:ascii="Arial" w:hAnsi="Arial" w:cs="Arial"/>
                <w:sz w:val="16"/>
                <w:szCs w:val="16"/>
              </w:rPr>
              <w:t>Szczególne znaczenie kryterium</w:t>
            </w:r>
          </w:p>
        </w:tc>
      </w:tr>
      <w:tr w:rsidR="003861C0" w14:paraId="6AE300E6" w14:textId="77777777" w:rsidTr="69FF947C">
        <w:trPr>
          <w:trHeight w:val="300"/>
        </w:trPr>
        <w:tc>
          <w:tcPr>
            <w:tcW w:w="704" w:type="dxa"/>
            <w:hideMark/>
          </w:tcPr>
          <w:p w14:paraId="60280ABE" w14:textId="77777777" w:rsidR="003861C0" w:rsidRDefault="003861C0" w:rsidP="0038487D">
            <w:pPr>
              <w:numPr>
                <w:ilvl w:val="0"/>
                <w:numId w:val="4"/>
              </w:numPr>
              <w:spacing w:before="100" w:beforeAutospacing="1" w:after="100" w:afterAutospacing="1" w:line="240" w:lineRule="auto"/>
              <w:ind w:left="1080" w:hanging="774"/>
              <w:textAlignment w:val="baseline"/>
              <w:rPr>
                <w:rFonts w:ascii="Arial" w:hAnsi="Arial" w:cs="Arial"/>
                <w:lang w:eastAsia="pl-PL"/>
              </w:rPr>
            </w:pPr>
            <w:r>
              <w:rPr>
                <w:rFonts w:ascii="Arial" w:hAnsi="Arial" w:cs="Arial"/>
                <w:lang w:eastAsia="pl-PL"/>
              </w:rPr>
              <w:t> </w:t>
            </w:r>
          </w:p>
        </w:tc>
        <w:tc>
          <w:tcPr>
            <w:tcW w:w="5180" w:type="dxa"/>
            <w:hideMark/>
          </w:tcPr>
          <w:p w14:paraId="7B30F469" w14:textId="77777777" w:rsidR="003861C0" w:rsidRDefault="7FF0D1BB" w:rsidP="64BE4324">
            <w:pPr>
              <w:spacing w:before="100" w:beforeAutospacing="1" w:after="100" w:afterAutospacing="1"/>
              <w:textAlignment w:val="baseline"/>
              <w:rPr>
                <w:rFonts w:ascii="Calibri" w:hAnsi="Calibri" w:cs="Calibri"/>
                <w:lang w:eastAsia="pl-PL"/>
              </w:rPr>
            </w:pPr>
            <w:r w:rsidRPr="64BE4324">
              <w:rPr>
                <w:rFonts w:ascii="Arial" w:hAnsi="Arial" w:cs="Arial"/>
                <w:lang w:eastAsia="pl-PL"/>
              </w:rPr>
              <w:t>Zgodność projektu z Rozporządzeniem 2021/1056 oraz Terytorialnym Planem Sprawiedliwej Transformacji </w:t>
            </w:r>
          </w:p>
        </w:tc>
        <w:tc>
          <w:tcPr>
            <w:tcW w:w="3698" w:type="dxa"/>
            <w:hideMark/>
          </w:tcPr>
          <w:p w14:paraId="201D54BC" w14:textId="77777777" w:rsidR="003861C0" w:rsidRDefault="7FF0D1BB" w:rsidP="64BE4324">
            <w:pPr>
              <w:spacing w:before="100" w:beforeAutospacing="1" w:after="100" w:afterAutospacing="1"/>
              <w:textAlignment w:val="baseline"/>
              <w:rPr>
                <w:lang w:eastAsia="pl-PL"/>
              </w:rPr>
            </w:pPr>
            <w:r w:rsidRPr="64BE4324">
              <w:rPr>
                <w:rFonts w:ascii="Arial" w:hAnsi="Arial" w:cs="Arial"/>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 </w:t>
            </w:r>
          </w:p>
        </w:tc>
        <w:tc>
          <w:tcPr>
            <w:tcW w:w="1546" w:type="dxa"/>
            <w:hideMark/>
          </w:tcPr>
          <w:p w14:paraId="20487C0D" w14:textId="77777777" w:rsidR="003861C0" w:rsidRDefault="7FF0D1BB" w:rsidP="64BE4324">
            <w:pPr>
              <w:spacing w:before="100" w:beforeAutospacing="1" w:after="100" w:afterAutospacing="1"/>
              <w:textAlignment w:val="baseline"/>
              <w:rPr>
                <w:lang w:eastAsia="pl-PL"/>
              </w:rPr>
            </w:pPr>
            <w:r w:rsidRPr="64BE4324">
              <w:rPr>
                <w:rFonts w:ascii="Arial" w:hAnsi="Arial" w:cs="Arial"/>
                <w:lang w:eastAsia="pl-PL"/>
              </w:rPr>
              <w:t>Tak </w:t>
            </w:r>
          </w:p>
          <w:p w14:paraId="17CBCAB4" w14:textId="77777777" w:rsidR="003861C0" w:rsidRDefault="7FF0D1BB" w:rsidP="64BE4324">
            <w:pPr>
              <w:spacing w:before="100" w:beforeAutospacing="1" w:after="100" w:afterAutospacing="1"/>
              <w:textAlignment w:val="baseline"/>
              <w:rPr>
                <w:lang w:eastAsia="pl-PL"/>
              </w:rPr>
            </w:pPr>
            <w:r w:rsidRPr="64BE4324">
              <w:rPr>
                <w:rFonts w:ascii="Arial" w:hAnsi="Arial" w:cs="Arial"/>
                <w:lang w:eastAsia="pl-PL"/>
              </w:rPr>
              <w:t>Kryterium podlega uzupełnieniu </w:t>
            </w:r>
          </w:p>
        </w:tc>
        <w:tc>
          <w:tcPr>
            <w:tcW w:w="2214" w:type="dxa"/>
            <w:hideMark/>
          </w:tcPr>
          <w:p w14:paraId="002C15EA" w14:textId="77777777" w:rsidR="003861C0" w:rsidRDefault="7FF0D1BB" w:rsidP="64BE4324">
            <w:pPr>
              <w:spacing w:before="100" w:beforeAutospacing="1" w:after="100" w:afterAutospacing="1"/>
              <w:textAlignment w:val="baseline"/>
              <w:rPr>
                <w:lang w:eastAsia="pl-PL"/>
              </w:rPr>
            </w:pPr>
            <w:r w:rsidRPr="64BE4324">
              <w:rPr>
                <w:rFonts w:ascii="Arial" w:hAnsi="Arial" w:cs="Arial"/>
                <w:lang w:eastAsia="pl-PL"/>
              </w:rPr>
              <w:t>0/1 </w:t>
            </w:r>
          </w:p>
        </w:tc>
        <w:tc>
          <w:tcPr>
            <w:tcW w:w="1129" w:type="dxa"/>
            <w:hideMark/>
          </w:tcPr>
          <w:p w14:paraId="3651602A" w14:textId="77777777" w:rsidR="003861C0" w:rsidRDefault="7FF0D1BB" w:rsidP="64BE4324">
            <w:pPr>
              <w:spacing w:before="100" w:beforeAutospacing="1" w:after="100" w:afterAutospacing="1"/>
              <w:textAlignment w:val="baseline"/>
              <w:rPr>
                <w:lang w:eastAsia="pl-PL"/>
              </w:rPr>
            </w:pPr>
            <w:r w:rsidRPr="64BE4324">
              <w:rPr>
                <w:rFonts w:ascii="Arial" w:hAnsi="Arial" w:cs="Arial"/>
                <w:lang w:eastAsia="pl-PL"/>
              </w:rPr>
              <w:t>Nie dotyczy </w:t>
            </w:r>
          </w:p>
        </w:tc>
      </w:tr>
      <w:tr w:rsidR="0012466F" w:rsidRPr="003B06A8" w14:paraId="6F7DBB86" w14:textId="77777777" w:rsidTr="69FF947C">
        <w:tc>
          <w:tcPr>
            <w:tcW w:w="704" w:type="dxa"/>
          </w:tcPr>
          <w:p w14:paraId="65A4D268" w14:textId="0FA21364" w:rsidR="0012466F" w:rsidRPr="00326AF9" w:rsidRDefault="003861C0" w:rsidP="00326AF9">
            <w:pPr>
              <w:spacing w:after="0"/>
              <w:ind w:left="142" w:hanging="120"/>
              <w:rPr>
                <w:rFonts w:ascii="Arial" w:hAnsi="Arial" w:cs="Arial"/>
              </w:rPr>
            </w:pPr>
            <w:r>
              <w:rPr>
                <w:rFonts w:ascii="Arial" w:hAnsi="Arial" w:cs="Arial"/>
              </w:rPr>
              <w:t>2.</w:t>
            </w:r>
            <w:r w:rsidRPr="00F15FF8">
              <w:t xml:space="preserve"> </w:t>
            </w:r>
          </w:p>
        </w:tc>
        <w:tc>
          <w:tcPr>
            <w:tcW w:w="5180" w:type="dxa"/>
          </w:tcPr>
          <w:p w14:paraId="63D16B58" w14:textId="77777777" w:rsidR="0012466F" w:rsidRPr="003B06A8" w:rsidRDefault="0012466F" w:rsidP="00616E11">
            <w:pPr>
              <w:rPr>
                <w:rFonts w:ascii="Arial" w:hAnsi="Arial" w:cs="Arial"/>
              </w:rPr>
            </w:pPr>
            <w:r w:rsidRPr="70E4ED38">
              <w:rPr>
                <w:rFonts w:ascii="Arial" w:hAnsi="Arial" w:cs="Arial"/>
              </w:rPr>
              <w:t>Lokalizacja projektu na obszarach wdrażania Funduszu na rzecz Sprawiedliwej Transformacji</w:t>
            </w:r>
          </w:p>
        </w:tc>
        <w:tc>
          <w:tcPr>
            <w:tcW w:w="3698" w:type="dxa"/>
          </w:tcPr>
          <w:p w14:paraId="74100397" w14:textId="3F802B26" w:rsidR="0012466F" w:rsidRPr="003B06A8" w:rsidRDefault="4BD4A90B" w:rsidP="00616E11">
            <w:pPr>
              <w:rPr>
                <w:rFonts w:ascii="Arial" w:hAnsi="Arial" w:cs="Arial"/>
              </w:rPr>
            </w:pPr>
            <w:r w:rsidRPr="69FF947C">
              <w:rPr>
                <w:rFonts w:ascii="Arial" w:hAnsi="Arial" w:cs="Arial"/>
              </w:rPr>
              <w:t xml:space="preserve">Dopuszczalne są </w:t>
            </w:r>
            <w:r w:rsidR="721E9F72" w:rsidRPr="69FF947C">
              <w:rPr>
                <w:rFonts w:ascii="Arial" w:hAnsi="Arial" w:cs="Arial"/>
              </w:rPr>
              <w:t>projekty,</w:t>
            </w:r>
            <w:r w:rsidRPr="69FF947C">
              <w:rPr>
                <w:rFonts w:ascii="Arial" w:hAnsi="Arial" w:cs="Arial"/>
              </w:rPr>
              <w:t xml:space="preserve"> których miejsce realizacji to podregiony: katowicki, sosnowiecki, tyski, bytomski, gliwicki, rybnicki lub bielski.</w:t>
            </w:r>
          </w:p>
        </w:tc>
        <w:tc>
          <w:tcPr>
            <w:tcW w:w="1546" w:type="dxa"/>
          </w:tcPr>
          <w:p w14:paraId="2566C0AD" w14:textId="77777777" w:rsidR="0012466F" w:rsidRDefault="0012466F" w:rsidP="00616E11">
            <w:pPr>
              <w:rPr>
                <w:rFonts w:ascii="Arial" w:hAnsi="Arial" w:cs="Arial"/>
              </w:rPr>
            </w:pPr>
            <w:r w:rsidRPr="7C685F6E">
              <w:rPr>
                <w:rFonts w:ascii="Arial" w:hAnsi="Arial" w:cs="Arial"/>
              </w:rPr>
              <w:t>Tak</w:t>
            </w:r>
          </w:p>
          <w:p w14:paraId="71FA7A65" w14:textId="31AD50A8" w:rsidR="0012466F" w:rsidRPr="003B06A8" w:rsidRDefault="5964176D" w:rsidP="00616E11">
            <w:pPr>
              <w:rPr>
                <w:rFonts w:ascii="Arial" w:hAnsi="Arial" w:cs="Arial"/>
              </w:rPr>
            </w:pPr>
            <w:r w:rsidRPr="7C685F6E">
              <w:rPr>
                <w:rFonts w:ascii="Arial" w:hAnsi="Arial" w:cs="Arial"/>
              </w:rPr>
              <w:t>Możliwość uzupełnienia/ poprawy projektu w ramach kryterium</w:t>
            </w:r>
          </w:p>
        </w:tc>
        <w:tc>
          <w:tcPr>
            <w:tcW w:w="2214" w:type="dxa"/>
          </w:tcPr>
          <w:p w14:paraId="313674D2" w14:textId="77777777" w:rsidR="0012466F" w:rsidRPr="003B06A8" w:rsidRDefault="0012466F" w:rsidP="00616E11">
            <w:pPr>
              <w:rPr>
                <w:rFonts w:ascii="Arial" w:hAnsi="Arial" w:cs="Arial"/>
              </w:rPr>
            </w:pPr>
            <w:r w:rsidRPr="00346FD6">
              <w:rPr>
                <w:rFonts w:ascii="Arial" w:hAnsi="Arial" w:cs="Arial"/>
              </w:rPr>
              <w:t xml:space="preserve">0/1 </w:t>
            </w:r>
          </w:p>
        </w:tc>
        <w:tc>
          <w:tcPr>
            <w:tcW w:w="1129" w:type="dxa"/>
          </w:tcPr>
          <w:p w14:paraId="112C6725" w14:textId="77777777" w:rsidR="0012466F" w:rsidRPr="003B06A8" w:rsidRDefault="0012466F" w:rsidP="00616E11">
            <w:pPr>
              <w:rPr>
                <w:rFonts w:ascii="Arial" w:hAnsi="Arial" w:cs="Arial"/>
              </w:rPr>
            </w:pPr>
            <w:r>
              <w:rPr>
                <w:rFonts w:ascii="Arial" w:hAnsi="Arial" w:cs="Arial"/>
              </w:rPr>
              <w:t>Nie dotyczy</w:t>
            </w:r>
          </w:p>
        </w:tc>
      </w:tr>
      <w:tr w:rsidR="0012466F" w:rsidRPr="003B06A8" w14:paraId="09708B13" w14:textId="77777777" w:rsidTr="69FF947C">
        <w:tc>
          <w:tcPr>
            <w:tcW w:w="704" w:type="dxa"/>
          </w:tcPr>
          <w:p w14:paraId="458FEFA7" w14:textId="4ACC6518" w:rsidR="00F15FF8" w:rsidRPr="0043349B" w:rsidRDefault="003861C0" w:rsidP="0043349B">
            <w:pPr>
              <w:spacing w:after="0"/>
              <w:ind w:left="142"/>
              <w:rPr>
                <w:rFonts w:ascii="Arial" w:hAnsi="Arial" w:cs="Arial"/>
              </w:rPr>
            </w:pPr>
            <w:r>
              <w:rPr>
                <w:rFonts w:ascii="Arial" w:hAnsi="Arial" w:cs="Arial"/>
              </w:rPr>
              <w:t>3.</w:t>
            </w:r>
          </w:p>
          <w:p w14:paraId="311BFA59" w14:textId="77777777" w:rsidR="00F15FF8" w:rsidRPr="00F15FF8" w:rsidRDefault="00F15FF8" w:rsidP="00F15FF8"/>
          <w:p w14:paraId="6DEB5B80" w14:textId="195FE866" w:rsidR="00F15FF8" w:rsidRDefault="00F15FF8" w:rsidP="00F15FF8"/>
          <w:p w14:paraId="0F635026" w14:textId="39545FED" w:rsidR="0012466F" w:rsidRPr="00F15FF8" w:rsidRDefault="0012466F" w:rsidP="00F15FF8"/>
        </w:tc>
        <w:tc>
          <w:tcPr>
            <w:tcW w:w="5180" w:type="dxa"/>
          </w:tcPr>
          <w:p w14:paraId="3DE9A9C4" w14:textId="77777777" w:rsidR="0012466F" w:rsidRPr="003B06A8" w:rsidRDefault="0012466F" w:rsidP="00616E11">
            <w:pPr>
              <w:rPr>
                <w:rFonts w:ascii="Arial" w:hAnsi="Arial" w:cs="Arial"/>
              </w:rPr>
            </w:pPr>
            <w:r w:rsidRPr="00346FD6">
              <w:rPr>
                <w:rFonts w:ascii="Arial" w:hAnsi="Arial" w:cs="Arial"/>
              </w:rPr>
              <w:t>Lokalizacja projektu na terenie poprzemysłowym/zdegradowany</w:t>
            </w:r>
            <w:r>
              <w:rPr>
                <w:rFonts w:ascii="Arial" w:hAnsi="Arial" w:cs="Arial"/>
              </w:rPr>
              <w:t>m</w:t>
            </w:r>
            <w:r w:rsidRPr="00346FD6">
              <w:rPr>
                <w:rFonts w:ascii="Arial" w:hAnsi="Arial" w:cs="Arial"/>
              </w:rPr>
              <w:t>/zdewastowanym</w:t>
            </w:r>
          </w:p>
        </w:tc>
        <w:tc>
          <w:tcPr>
            <w:tcW w:w="3698" w:type="dxa"/>
          </w:tcPr>
          <w:p w14:paraId="4822A4B6" w14:textId="5E7FB4EE" w:rsidR="0012466F" w:rsidRPr="00346FD6" w:rsidRDefault="4BD4A90B" w:rsidP="00616E11">
            <w:pPr>
              <w:rPr>
                <w:rFonts w:ascii="Arial" w:hAnsi="Arial" w:cs="Arial"/>
              </w:rPr>
            </w:pPr>
            <w:r w:rsidRPr="69FF947C">
              <w:rPr>
                <w:rFonts w:ascii="Arial" w:hAnsi="Arial" w:cs="Arial"/>
              </w:rPr>
              <w:t xml:space="preserve">W ramach kryterium weryfikowane </w:t>
            </w:r>
            <w:r w:rsidR="3AB19A90" w:rsidRPr="69FF947C">
              <w:rPr>
                <w:rFonts w:ascii="Arial" w:hAnsi="Arial" w:cs="Arial"/>
              </w:rPr>
              <w:t>będzie,</w:t>
            </w:r>
            <w:r w:rsidRPr="69FF947C">
              <w:rPr>
                <w:rFonts w:ascii="Arial" w:hAnsi="Arial" w:cs="Arial"/>
              </w:rPr>
              <w:t xml:space="preserve"> czy projekt jest zlokalizowany na terenie poprzemysłowym/zdewastowanym/ zdegradowanym. </w:t>
            </w:r>
          </w:p>
          <w:p w14:paraId="7415B228" w14:textId="77777777" w:rsidR="0012466F" w:rsidRPr="00346FD6" w:rsidRDefault="0012466F" w:rsidP="00616E11">
            <w:pPr>
              <w:rPr>
                <w:rFonts w:ascii="Arial" w:hAnsi="Arial" w:cs="Arial"/>
              </w:rPr>
            </w:pPr>
            <w:r>
              <w:rPr>
                <w:rFonts w:ascii="Arial" w:hAnsi="Arial" w:cs="Arial"/>
              </w:rPr>
              <w:lastRenderedPageBreak/>
              <w:t>Teren poprzemysłowy</w:t>
            </w:r>
            <w:r w:rsidRPr="00346FD6">
              <w:rPr>
                <w:rFonts w:ascii="Arial" w:hAnsi="Arial" w:cs="Arial"/>
              </w:rPr>
              <w:t xml:space="preserve">, zdewastowany, zdegradowany w ramach Priorytetu X Fundusze Europejskie na transformację FE SL 2021-2027, stanowi teren, który został poddany niekorzystnym dla ludzi lub środowiska przekształceniom lub zanieczyszczeniom, powodującym utratę albo ograniczenie wartości użytkowej gruntów i/lub obiektów w związku z realizowaną na nim lub oddziałującą na niego działalnością ludzką. </w:t>
            </w:r>
          </w:p>
          <w:p w14:paraId="7F6092C7" w14:textId="77777777" w:rsidR="0012466F" w:rsidRPr="00346FD6" w:rsidRDefault="0012466F" w:rsidP="00616E11">
            <w:pPr>
              <w:rPr>
                <w:rFonts w:ascii="Arial" w:hAnsi="Arial" w:cs="Arial"/>
              </w:rPr>
            </w:pPr>
            <w:r w:rsidRPr="00346FD6">
              <w:rPr>
                <w:rFonts w:ascii="Arial" w:hAnsi="Arial" w:cs="Arial"/>
              </w:rPr>
              <w:t xml:space="preserve">Tereny takie to w szczególności: </w:t>
            </w:r>
          </w:p>
          <w:p w14:paraId="36EBCC03" w14:textId="77777777" w:rsidR="0012466F" w:rsidRPr="00346FD6" w:rsidRDefault="0012466F" w:rsidP="00616E11">
            <w:pPr>
              <w:rPr>
                <w:rFonts w:ascii="Arial" w:hAnsi="Arial" w:cs="Arial"/>
              </w:rPr>
            </w:pPr>
            <w:r w:rsidRPr="00346FD6">
              <w:rPr>
                <w:rFonts w:ascii="Arial" w:hAnsi="Arial" w:cs="Arial"/>
              </w:rPr>
              <w:t xml:space="preserve"> 1) tereny poprzemysłowe, w tym pogórnicze, wskazane w bazie OPI TPP 2.0 i kolejnych aktualizacjach bazy; </w:t>
            </w:r>
          </w:p>
          <w:p w14:paraId="0EFE6257" w14:textId="77777777" w:rsidR="0012466F" w:rsidRPr="00346FD6" w:rsidRDefault="0012466F" w:rsidP="00616E11">
            <w:pPr>
              <w:rPr>
                <w:rFonts w:ascii="Arial" w:hAnsi="Arial" w:cs="Arial"/>
              </w:rPr>
            </w:pPr>
            <w:r w:rsidRPr="00346FD6">
              <w:rPr>
                <w:rFonts w:ascii="Arial" w:hAnsi="Arial" w:cs="Arial"/>
              </w:rPr>
              <w:t xml:space="preserve"> 2) tereny, które przestały być miejscem działalności przemysłowej (m.in. wydobycie węgla kamiennego, brunatnego, torfu i łupków bitumicznych, działalność branż przemysłu charakteryzujących się wysoką </w:t>
            </w:r>
            <w:r w:rsidRPr="00346FD6">
              <w:rPr>
                <w:rFonts w:ascii="Arial" w:hAnsi="Arial" w:cs="Arial"/>
              </w:rPr>
              <w:lastRenderedPageBreak/>
              <w:t xml:space="preserve">intensywnością emisji gazów cieplarnianych, branż powiązanych z sektorem górnictwa) lub przestały pełnić funkcje pomocnicze dla tej działalności, np. magazynowo-składowe, socjalne lub transportowe, łącznie z obszarami niedokończonych inwestycji przemysłowych; </w:t>
            </w:r>
          </w:p>
          <w:p w14:paraId="500F4F83" w14:textId="77777777" w:rsidR="0012466F" w:rsidRPr="00346FD6" w:rsidRDefault="0012466F" w:rsidP="00616E11">
            <w:pPr>
              <w:rPr>
                <w:rFonts w:ascii="Arial" w:hAnsi="Arial" w:cs="Arial"/>
              </w:rPr>
            </w:pPr>
            <w:r w:rsidRPr="00346FD6">
              <w:rPr>
                <w:rFonts w:ascii="Arial" w:hAnsi="Arial" w:cs="Arial"/>
              </w:rPr>
              <w:t xml:space="preserve"> 3) tereny po zakończonej działalności przemysłowej, zaklasyfikowane obecnie lub uprzednio w ewidencji gruntów i budynków do terenów przemysłowych, kolejowych, wojskowych wraz z terenami, które przestały pełnić funkcje pomocnicze dla tych działalności; </w:t>
            </w:r>
          </w:p>
          <w:p w14:paraId="766A3F5C" w14:textId="77777777" w:rsidR="0012466F" w:rsidRPr="003B06A8" w:rsidRDefault="0012466F" w:rsidP="00616E11">
            <w:pPr>
              <w:rPr>
                <w:rFonts w:ascii="Arial" w:hAnsi="Arial" w:cs="Arial"/>
              </w:rPr>
            </w:pPr>
            <w:r w:rsidRPr="00346FD6">
              <w:rPr>
                <w:rFonts w:ascii="Arial" w:hAnsi="Arial" w:cs="Arial"/>
              </w:rPr>
              <w:t xml:space="preserve"> 4) tereny niezurbanizowane, wymagające łagodzenia negatywnych skutków oddziałującej na nie w przeszłości bądź obecnie działalności przemysłowej. Będą to w szczególności zlikwidowane szyby, hałdy/składowiska, nieczynne osadniki, bocznice kolejowe, wyrobiska, tereny </w:t>
            </w:r>
            <w:r w:rsidRPr="00346FD6">
              <w:rPr>
                <w:rFonts w:ascii="Arial" w:hAnsi="Arial" w:cs="Arial"/>
              </w:rPr>
              <w:lastRenderedPageBreak/>
              <w:t>niestabilne z uwagi na wcześniejsze wydobycie bądź składowanie odpadów np. górniczych, tereny o zanieczyszczonym gruncie.</w:t>
            </w:r>
          </w:p>
        </w:tc>
        <w:tc>
          <w:tcPr>
            <w:tcW w:w="1546" w:type="dxa"/>
          </w:tcPr>
          <w:p w14:paraId="650DA667" w14:textId="77777777" w:rsidR="0012466F" w:rsidRDefault="0012466F" w:rsidP="00616E11">
            <w:pPr>
              <w:rPr>
                <w:rFonts w:ascii="Arial" w:hAnsi="Arial" w:cs="Arial"/>
              </w:rPr>
            </w:pPr>
            <w:r>
              <w:rPr>
                <w:rFonts w:ascii="Arial" w:hAnsi="Arial" w:cs="Arial"/>
              </w:rPr>
              <w:lastRenderedPageBreak/>
              <w:t>Tak</w:t>
            </w:r>
          </w:p>
          <w:p w14:paraId="57B5B288" w14:textId="77777777" w:rsidR="0012466F" w:rsidRPr="003B06A8" w:rsidRDefault="0012466F" w:rsidP="00616E11">
            <w:pPr>
              <w:rPr>
                <w:rFonts w:ascii="Arial" w:hAnsi="Arial" w:cs="Arial"/>
              </w:rPr>
            </w:pPr>
            <w:r>
              <w:rPr>
                <w:rFonts w:ascii="Arial" w:hAnsi="Arial" w:cs="Arial"/>
              </w:rPr>
              <w:t>Możliwość</w:t>
            </w:r>
            <w:r w:rsidRPr="00D84E57">
              <w:rPr>
                <w:rFonts w:ascii="Arial" w:hAnsi="Arial" w:cs="Arial"/>
              </w:rPr>
              <w:t xml:space="preserve"> uzupełnienia/ poprawy projektu w </w:t>
            </w:r>
            <w:r w:rsidRPr="00D84E57">
              <w:rPr>
                <w:rFonts w:ascii="Arial" w:hAnsi="Arial" w:cs="Arial"/>
              </w:rPr>
              <w:lastRenderedPageBreak/>
              <w:t>ramach kryterium</w:t>
            </w:r>
          </w:p>
        </w:tc>
        <w:tc>
          <w:tcPr>
            <w:tcW w:w="2214" w:type="dxa"/>
          </w:tcPr>
          <w:p w14:paraId="708EE192" w14:textId="77777777" w:rsidR="0012466F" w:rsidRDefault="0012466F" w:rsidP="00616E11">
            <w:pPr>
              <w:rPr>
                <w:rFonts w:ascii="Arial" w:hAnsi="Arial" w:cs="Arial"/>
              </w:rPr>
            </w:pPr>
            <w:r w:rsidRPr="00346FD6">
              <w:rPr>
                <w:rFonts w:ascii="Arial" w:hAnsi="Arial" w:cs="Arial"/>
              </w:rPr>
              <w:lastRenderedPageBreak/>
              <w:t>0/1</w:t>
            </w:r>
          </w:p>
          <w:p w14:paraId="347099E6" w14:textId="77777777" w:rsidR="0012466F" w:rsidRPr="00346FD6" w:rsidRDefault="0012466F" w:rsidP="00616E11">
            <w:pPr>
              <w:rPr>
                <w:rFonts w:ascii="Arial" w:hAnsi="Arial" w:cs="Arial"/>
              </w:rPr>
            </w:pPr>
          </w:p>
          <w:p w14:paraId="5ECCC9C5" w14:textId="77777777" w:rsidR="0012466F" w:rsidRDefault="0012466F" w:rsidP="00616E11">
            <w:pPr>
              <w:rPr>
                <w:rFonts w:ascii="Arial" w:hAnsi="Arial" w:cs="Arial"/>
              </w:rPr>
            </w:pPr>
            <w:r w:rsidRPr="3AE5BB0A">
              <w:rPr>
                <w:rFonts w:ascii="Arial" w:hAnsi="Arial" w:cs="Arial"/>
              </w:rPr>
              <w:t>Kryterium dot. działań 10.7 i 10.9</w:t>
            </w:r>
          </w:p>
          <w:p w14:paraId="716573C3" w14:textId="77777777" w:rsidR="0012466F" w:rsidRPr="00346FD6" w:rsidRDefault="0012466F" w:rsidP="00616E11">
            <w:pPr>
              <w:rPr>
                <w:rFonts w:ascii="Arial" w:hAnsi="Arial" w:cs="Arial"/>
              </w:rPr>
            </w:pPr>
          </w:p>
          <w:p w14:paraId="77ACF236" w14:textId="499B912C" w:rsidR="0012466F" w:rsidRPr="003B06A8" w:rsidRDefault="73EB8B09" w:rsidP="78D64EF8">
            <w:pPr>
              <w:rPr>
                <w:rFonts w:ascii="Arial" w:hAnsi="Arial" w:cs="Arial"/>
              </w:rPr>
            </w:pPr>
            <w:r w:rsidRPr="64BE4324">
              <w:rPr>
                <w:rFonts w:ascii="Arial" w:hAnsi="Arial" w:cs="Arial"/>
              </w:rPr>
              <w:t xml:space="preserve">Weryfikacja charakteru terenu będącego przedmiotem projektu następuje na podstawie informacji zamieszczonych we wniosku o dofinansowanie wraz z załącznikami z możliwością wykorzystania dostępnych przestrzennych baz danych. Wnioskodawca musi wykazać, iż w przypadku działalności przemysłowej, która spowodowała utratę albo ograniczenie wartości użytkowej gruntów została ona zakończona lub zakończy się w </w:t>
            </w:r>
            <w:r w:rsidRPr="64BE4324">
              <w:rPr>
                <w:rFonts w:ascii="Arial" w:hAnsi="Arial" w:cs="Arial"/>
              </w:rPr>
              <w:lastRenderedPageBreak/>
              <w:t xml:space="preserve">okresie realizacji projektu. Podejmowanie na takim terenie działalności w okresie po zakończeniu działalności przemysłowej, która spowodowała utratę albo ograniczenie wartości użytkowej gruntów  (np. częściowe wykorzystanie terenu ponownie do działalności przemysłowej lub do innych rodzajów działalności – magazynowej, usługowej, handlowej) nie powoduje, iż teren zostanie wyłączony ze wsparcia w priorytecie X FE SL. </w:t>
            </w:r>
            <w:r w:rsidR="68F17F69" w:rsidRPr="64BE4324">
              <w:rPr>
                <w:rFonts w:ascii="Arial" w:eastAsia="Arial" w:hAnsi="Arial" w:cs="Arial"/>
              </w:rPr>
              <w:t xml:space="preserve">W takim przypadku dla uzyskania </w:t>
            </w:r>
            <w:r w:rsidR="68F17F69" w:rsidRPr="64BE4324">
              <w:rPr>
                <w:rFonts w:ascii="Arial" w:eastAsia="Arial" w:hAnsi="Arial" w:cs="Arial"/>
              </w:rPr>
              <w:lastRenderedPageBreak/>
              <w:t>wsparcia konieczne jest wykazanie, iż realizacja projektu zaradzi problemom, jakie powstały w wyniku prowadzenia na tym terenie działalności przemysłowej. Jako teren poprzemysłowy nie zostaną uznane te tereny, które odzyskały już wartość użytkową (w tym zostały nadane im już nowe funkcje).</w:t>
            </w:r>
          </w:p>
          <w:p w14:paraId="5C1700F1" w14:textId="2BC34861" w:rsidR="0012466F" w:rsidRPr="003B06A8" w:rsidRDefault="1E4B02C2" w:rsidP="00616E11">
            <w:pPr>
              <w:rPr>
                <w:rFonts w:ascii="Arial" w:hAnsi="Arial" w:cs="Arial"/>
              </w:rPr>
            </w:pPr>
            <w:r w:rsidRPr="78D64EF8">
              <w:rPr>
                <w:rFonts w:ascii="Arial" w:hAnsi="Arial" w:cs="Arial"/>
              </w:rPr>
              <w:t xml:space="preserve"> </w:t>
            </w:r>
            <w:r w:rsidR="0012466F" w:rsidRPr="00346FD6">
              <w:rPr>
                <w:rFonts w:ascii="Arial" w:hAnsi="Arial" w:cs="Arial"/>
              </w:rPr>
              <w:t xml:space="preserve">W przypadku pojawienia się wątpliwości dotyczących charakteru terenu będącego przedmiotem projektu, wnioskodawca na wezwanie IZ jest </w:t>
            </w:r>
            <w:r w:rsidR="0012466F" w:rsidRPr="00346FD6">
              <w:rPr>
                <w:rFonts w:ascii="Arial" w:hAnsi="Arial" w:cs="Arial"/>
              </w:rPr>
              <w:lastRenderedPageBreak/>
              <w:t>obowiązany przedstawić stosowaną dokumentację potwierdzającą ten fakt, np. deklarację podatkową, mapę ewidencyjną, mapę zasadniczą, wypis i wyrys z ewidencji gruntów i budynków.</w:t>
            </w:r>
          </w:p>
        </w:tc>
        <w:tc>
          <w:tcPr>
            <w:tcW w:w="1129" w:type="dxa"/>
          </w:tcPr>
          <w:p w14:paraId="798BF630" w14:textId="77777777" w:rsidR="0012466F" w:rsidRPr="003B06A8" w:rsidRDefault="0012466F" w:rsidP="00616E11">
            <w:pPr>
              <w:rPr>
                <w:rFonts w:ascii="Arial" w:hAnsi="Arial" w:cs="Arial"/>
              </w:rPr>
            </w:pPr>
            <w:r>
              <w:rPr>
                <w:rFonts w:ascii="Arial" w:hAnsi="Arial" w:cs="Arial"/>
              </w:rPr>
              <w:lastRenderedPageBreak/>
              <w:t>Nie dotyczy</w:t>
            </w:r>
          </w:p>
        </w:tc>
      </w:tr>
    </w:tbl>
    <w:p w14:paraId="5B2238DD" w14:textId="77777777" w:rsidR="0012466F" w:rsidRPr="00E654D1" w:rsidRDefault="0012466F" w:rsidP="00E654D1">
      <w:pPr>
        <w:rPr>
          <w:rFonts w:ascii="Arial" w:hAnsi="Arial" w:cs="Arial"/>
          <w:b/>
          <w:iCs/>
          <w:sz w:val="28"/>
        </w:rPr>
      </w:pPr>
    </w:p>
    <w:tbl>
      <w:tblPr>
        <w:tblStyle w:val="Tabela-Siatka"/>
        <w:tblpPr w:leftFromText="141" w:rightFromText="141" w:vertAnchor="text" w:tblpY="1"/>
        <w:tblOverlap w:val="never"/>
        <w:tblW w:w="14471" w:type="dxa"/>
        <w:tblLook w:val="04A0" w:firstRow="1" w:lastRow="0" w:firstColumn="1" w:lastColumn="0" w:noHBand="0" w:noVBand="1"/>
        <w:tblCaption w:val="Kryteria wyboru projektów FE SL 2021-2027"/>
      </w:tblPr>
      <w:tblGrid>
        <w:gridCol w:w="1413"/>
        <w:gridCol w:w="4550"/>
        <w:gridCol w:w="3696"/>
        <w:gridCol w:w="1730"/>
        <w:gridCol w:w="1869"/>
        <w:gridCol w:w="1213"/>
      </w:tblGrid>
      <w:tr w:rsidR="00CC6B2A" w:rsidRPr="003B06A8" w14:paraId="2D74F061" w14:textId="77777777" w:rsidTr="004A6EC4">
        <w:trPr>
          <w:trHeight w:val="6089"/>
          <w:tblHeader/>
        </w:trPr>
        <w:tc>
          <w:tcPr>
            <w:tcW w:w="1413" w:type="dxa"/>
          </w:tcPr>
          <w:p w14:paraId="2346511C" w14:textId="383F58EC" w:rsidR="00E654D1" w:rsidRPr="0043349B" w:rsidRDefault="003861C0" w:rsidP="0043349B">
            <w:pPr>
              <w:spacing w:after="0"/>
              <w:ind w:left="360"/>
              <w:rPr>
                <w:rFonts w:ascii="Arial" w:hAnsi="Arial" w:cs="Arial"/>
              </w:rPr>
            </w:pPr>
            <w:r>
              <w:rPr>
                <w:rFonts w:ascii="Arial" w:hAnsi="Arial" w:cs="Arial"/>
              </w:rPr>
              <w:lastRenderedPageBreak/>
              <w:t>4.</w:t>
            </w:r>
          </w:p>
        </w:tc>
        <w:tc>
          <w:tcPr>
            <w:tcW w:w="4550" w:type="dxa"/>
          </w:tcPr>
          <w:p w14:paraId="5BA2745D" w14:textId="77777777" w:rsidR="00E654D1" w:rsidRPr="003B06A8" w:rsidRDefault="00E654D1" w:rsidP="005E64F1">
            <w:pPr>
              <w:rPr>
                <w:rFonts w:ascii="Arial" w:hAnsi="Arial" w:cs="Arial"/>
              </w:rPr>
            </w:pPr>
            <w:r w:rsidRPr="00FA5664">
              <w:rPr>
                <w:rFonts w:ascii="Arial" w:hAnsi="Arial" w:cs="Arial"/>
              </w:rPr>
              <w:t xml:space="preserve">Zastosowanie działań rekultywacyjnych  </w:t>
            </w:r>
          </w:p>
        </w:tc>
        <w:tc>
          <w:tcPr>
            <w:tcW w:w="3696" w:type="dxa"/>
          </w:tcPr>
          <w:p w14:paraId="5EEC2202" w14:textId="14320FE5" w:rsidR="00E654D1" w:rsidRPr="00FA5664" w:rsidRDefault="00E654D1" w:rsidP="005E64F1">
            <w:pPr>
              <w:rPr>
                <w:rFonts w:ascii="Arial" w:hAnsi="Arial" w:cs="Arial"/>
              </w:rPr>
            </w:pPr>
            <w:r w:rsidRPr="00FA5664">
              <w:rPr>
                <w:rFonts w:ascii="Arial" w:hAnsi="Arial" w:cs="Arial"/>
              </w:rPr>
              <w:t xml:space="preserve">W ramach projektu oceniane będzie zastosowania działań rekultywacyjnych. Działania te są obowiązkowe. </w:t>
            </w:r>
          </w:p>
          <w:p w14:paraId="015C74E2" w14:textId="33891763" w:rsidR="00E654D1" w:rsidRPr="003B06A8" w:rsidRDefault="1211E2D5" w:rsidP="005E64F1">
            <w:pPr>
              <w:rPr>
                <w:rFonts w:ascii="Arial" w:hAnsi="Arial" w:cs="Arial"/>
              </w:rPr>
            </w:pPr>
            <w:r w:rsidRPr="23D6F6C3">
              <w:rPr>
                <w:rFonts w:ascii="Arial" w:hAnsi="Arial" w:cs="Arial"/>
              </w:rPr>
              <w:t>Za działanie rekultywacyjne uznaje się procesy polegające na przywracaniu</w:t>
            </w:r>
            <w:r w:rsidR="093453E6" w:rsidRPr="23D6F6C3">
              <w:rPr>
                <w:rFonts w:ascii="Arial" w:hAnsi="Arial" w:cs="Arial"/>
              </w:rPr>
              <w:t xml:space="preserve"> lub nadawaniu nowych</w:t>
            </w:r>
            <w:r w:rsidRPr="23D6F6C3">
              <w:rPr>
                <w:rFonts w:ascii="Arial" w:hAnsi="Arial" w:cs="Arial"/>
              </w:rPr>
              <w:t xml:space="preserve"> wartości użytkowych i przyrodniczych, w tym wykorzystanie zasobów wodnych z terenów objętych projektem do rekultywacji gruntów/gleb, terenom zniszczonym przez gospodarczą działalność człowieka lub czynniki naturalne. </w:t>
            </w:r>
            <w:r w:rsidR="00E654D1" w:rsidRPr="00FA5664">
              <w:rPr>
                <w:rFonts w:ascii="Arial" w:hAnsi="Arial" w:cs="Arial"/>
              </w:rPr>
              <w:t>Weryfikacja w oparciu o pozycje budżetowe – wydatki w projekcie.  </w:t>
            </w:r>
          </w:p>
        </w:tc>
        <w:tc>
          <w:tcPr>
            <w:tcW w:w="1730" w:type="dxa"/>
            <w:vAlign w:val="center"/>
          </w:tcPr>
          <w:p w14:paraId="52FCBC65" w14:textId="77777777" w:rsidR="00E654D1" w:rsidRPr="003B06A8" w:rsidRDefault="00E654D1" w:rsidP="005E64F1">
            <w:pPr>
              <w:jc w:val="center"/>
              <w:rPr>
                <w:rFonts w:ascii="Arial" w:hAnsi="Arial" w:cs="Arial"/>
              </w:rPr>
            </w:pPr>
            <w:r w:rsidRPr="337C70CD">
              <w:rPr>
                <w:rFonts w:ascii="Arial" w:hAnsi="Arial" w:cs="Arial"/>
              </w:rPr>
              <w:t>TAK</w:t>
            </w:r>
          </w:p>
          <w:p w14:paraId="44D454AC" w14:textId="77777777" w:rsidR="00E654D1" w:rsidRPr="003B06A8" w:rsidRDefault="00E654D1" w:rsidP="005E64F1">
            <w:pPr>
              <w:jc w:val="center"/>
              <w:rPr>
                <w:rFonts w:ascii="Arial" w:eastAsia="Arial" w:hAnsi="Arial" w:cs="Arial"/>
              </w:rPr>
            </w:pPr>
            <w:r w:rsidRPr="33C1C301">
              <w:rPr>
                <w:rFonts w:ascii="Arial" w:eastAsia="Arial" w:hAnsi="Arial" w:cs="Arial"/>
                <w:color w:val="000000" w:themeColor="text1"/>
              </w:rPr>
              <w:t xml:space="preserve">podlega uzupełnieniom </w:t>
            </w:r>
          </w:p>
        </w:tc>
        <w:tc>
          <w:tcPr>
            <w:tcW w:w="1869" w:type="dxa"/>
            <w:vAlign w:val="center"/>
          </w:tcPr>
          <w:p w14:paraId="20C11198" w14:textId="77777777" w:rsidR="00E654D1" w:rsidRPr="003B06A8" w:rsidRDefault="00E654D1" w:rsidP="005E64F1">
            <w:pPr>
              <w:jc w:val="center"/>
              <w:rPr>
                <w:rFonts w:ascii="Arial" w:hAnsi="Arial" w:cs="Arial"/>
              </w:rPr>
            </w:pPr>
            <w:r>
              <w:rPr>
                <w:rFonts w:ascii="Arial" w:hAnsi="Arial" w:cs="Arial"/>
              </w:rPr>
              <w:t>0/1</w:t>
            </w:r>
          </w:p>
        </w:tc>
        <w:tc>
          <w:tcPr>
            <w:tcW w:w="1213" w:type="dxa"/>
            <w:vAlign w:val="center"/>
          </w:tcPr>
          <w:p w14:paraId="29CCB628" w14:textId="77777777" w:rsidR="00E654D1" w:rsidRPr="003B06A8" w:rsidRDefault="00E654D1" w:rsidP="005E64F1">
            <w:pPr>
              <w:jc w:val="center"/>
              <w:rPr>
                <w:rFonts w:ascii="Arial" w:hAnsi="Arial" w:cs="Arial"/>
              </w:rPr>
            </w:pPr>
            <w:r w:rsidRPr="337C70CD">
              <w:rPr>
                <w:rFonts w:ascii="Arial" w:hAnsi="Arial" w:cs="Arial"/>
              </w:rPr>
              <w:t>Nie dotyczy</w:t>
            </w:r>
          </w:p>
        </w:tc>
      </w:tr>
      <w:bookmarkEnd w:id="4"/>
    </w:tbl>
    <w:p w14:paraId="2E00F264" w14:textId="77777777" w:rsidR="004A6EC4" w:rsidRDefault="004A6EC4" w:rsidP="001F2E02">
      <w:pPr>
        <w:widowControl w:val="0"/>
        <w:spacing w:before="240" w:line="240" w:lineRule="auto"/>
        <w:rPr>
          <w:rFonts w:ascii="Arial" w:eastAsiaTheme="minorHAnsi" w:hAnsi="Arial" w:cs="Arial"/>
          <w:b/>
          <w:bCs/>
          <w:i/>
          <w:iCs/>
        </w:rPr>
      </w:pPr>
      <w:r>
        <w:rPr>
          <w:rFonts w:ascii="Arial" w:eastAsiaTheme="minorHAnsi" w:hAnsi="Arial" w:cs="Arial"/>
          <w:b/>
          <w:bCs/>
          <w:i/>
          <w:iCs/>
        </w:rPr>
        <w:br w:type="page"/>
      </w:r>
    </w:p>
    <w:p w14:paraId="010F605F" w14:textId="27A2DCE5" w:rsidR="001F2E02" w:rsidRPr="00F765EA" w:rsidRDefault="001F2E02" w:rsidP="001F2E02">
      <w:pPr>
        <w:widowControl w:val="0"/>
        <w:spacing w:before="240" w:line="240" w:lineRule="auto"/>
        <w:rPr>
          <w:rFonts w:ascii="Arial" w:eastAsiaTheme="minorHAnsi" w:hAnsi="Arial" w:cs="Arial"/>
          <w:b/>
          <w:bCs/>
          <w:i/>
          <w:iCs/>
        </w:rPr>
      </w:pPr>
      <w:r w:rsidRPr="00F765EA">
        <w:rPr>
          <w:rFonts w:ascii="Arial" w:eastAsiaTheme="minorHAnsi" w:hAnsi="Arial" w:cs="Arial"/>
          <w:b/>
          <w:bCs/>
          <w:i/>
          <w:iCs/>
        </w:rPr>
        <w:lastRenderedPageBreak/>
        <w:t xml:space="preserve">Tabela </w:t>
      </w:r>
      <w:r w:rsidR="0017554B">
        <w:rPr>
          <w:rFonts w:ascii="Arial" w:eastAsiaTheme="minorHAnsi" w:hAnsi="Arial" w:cs="Arial"/>
          <w:b/>
          <w:bCs/>
          <w:i/>
          <w:iCs/>
        </w:rPr>
        <w:t>3</w:t>
      </w:r>
      <w:r w:rsidRPr="00F765EA">
        <w:rPr>
          <w:rFonts w:ascii="Arial" w:eastAsiaTheme="minorHAnsi" w:hAnsi="Arial" w:cs="Arial"/>
          <w:b/>
          <w:bCs/>
          <w:i/>
          <w:iCs/>
        </w:rPr>
        <w:t>. Kryteria ogólne merytoryczne</w:t>
      </w:r>
    </w:p>
    <w:tbl>
      <w:tblPr>
        <w:tblStyle w:val="Tabela-Siatka"/>
        <w:tblpPr w:leftFromText="141" w:rightFromText="141" w:vertAnchor="text" w:tblpY="1"/>
        <w:tblW w:w="14029" w:type="dxa"/>
        <w:tblLayout w:type="fixed"/>
        <w:tblLook w:val="04A0" w:firstRow="1" w:lastRow="0" w:firstColumn="1" w:lastColumn="0" w:noHBand="0" w:noVBand="1"/>
      </w:tblPr>
      <w:tblGrid>
        <w:gridCol w:w="867"/>
        <w:gridCol w:w="2491"/>
        <w:gridCol w:w="5390"/>
        <w:gridCol w:w="1754"/>
        <w:gridCol w:w="2411"/>
        <w:gridCol w:w="1116"/>
      </w:tblGrid>
      <w:tr w:rsidR="0043349B" w:rsidRPr="00DD6F34" w14:paraId="1029EE22" w14:textId="77777777" w:rsidTr="00A44A3D">
        <w:trPr>
          <w:trHeight w:val="300"/>
        </w:trPr>
        <w:tc>
          <w:tcPr>
            <w:tcW w:w="867" w:type="dxa"/>
            <w:shd w:val="clear" w:color="auto" w:fill="A6A6A6" w:themeFill="background1" w:themeFillShade="A6"/>
            <w:hideMark/>
          </w:tcPr>
          <w:p w14:paraId="62A4BC11" w14:textId="77777777" w:rsidR="0043349B" w:rsidRPr="00D30516" w:rsidRDefault="0043349B" w:rsidP="0043349B">
            <w:pPr>
              <w:pStyle w:val="Akapitzlist"/>
              <w:ind w:left="22"/>
              <w:rPr>
                <w:rFonts w:ascii="Arial" w:hAnsi="Arial" w:cs="Arial"/>
              </w:rPr>
            </w:pPr>
            <w:bookmarkStart w:id="5" w:name="_Hlk130468127"/>
            <w:r w:rsidRPr="00D30516">
              <w:rPr>
                <w:rFonts w:ascii="Arial" w:hAnsi="Arial" w:cs="Arial"/>
              </w:rPr>
              <w:t>L.p.</w:t>
            </w:r>
          </w:p>
        </w:tc>
        <w:tc>
          <w:tcPr>
            <w:tcW w:w="2491" w:type="dxa"/>
            <w:shd w:val="clear" w:color="auto" w:fill="A6A6A6" w:themeFill="background1" w:themeFillShade="A6"/>
            <w:hideMark/>
          </w:tcPr>
          <w:p w14:paraId="64CFD2AE" w14:textId="77777777" w:rsidR="0043349B" w:rsidRPr="00D30516" w:rsidRDefault="0043349B" w:rsidP="0043349B">
            <w:pPr>
              <w:rPr>
                <w:rFonts w:ascii="Arial" w:hAnsi="Arial" w:cs="Arial"/>
              </w:rPr>
            </w:pPr>
            <w:r w:rsidRPr="00D30516">
              <w:rPr>
                <w:rFonts w:ascii="Arial" w:hAnsi="Arial" w:cs="Arial"/>
                <w:b/>
              </w:rPr>
              <w:t>Nazwa kryterium</w:t>
            </w:r>
          </w:p>
        </w:tc>
        <w:tc>
          <w:tcPr>
            <w:tcW w:w="5390" w:type="dxa"/>
            <w:shd w:val="clear" w:color="auto" w:fill="A6A6A6" w:themeFill="background1" w:themeFillShade="A6"/>
            <w:hideMark/>
          </w:tcPr>
          <w:p w14:paraId="13D25CBE" w14:textId="77777777" w:rsidR="0043349B" w:rsidRPr="00D30516" w:rsidRDefault="0043349B" w:rsidP="0043349B">
            <w:pPr>
              <w:rPr>
                <w:rFonts w:ascii="Arial" w:hAnsi="Arial" w:cs="Arial"/>
                <w:b/>
              </w:rPr>
            </w:pPr>
            <w:r w:rsidRPr="00D30516">
              <w:rPr>
                <w:rFonts w:ascii="Arial" w:hAnsi="Arial" w:cs="Arial"/>
                <w:b/>
              </w:rPr>
              <w:t>Definicja kryterium</w:t>
            </w:r>
          </w:p>
          <w:p w14:paraId="083C9E59" w14:textId="77777777" w:rsidR="0043349B" w:rsidRPr="00D30516" w:rsidRDefault="0043349B" w:rsidP="0043349B">
            <w:pPr>
              <w:rPr>
                <w:rFonts w:ascii="Arial" w:hAnsi="Arial" w:cs="Arial"/>
              </w:rPr>
            </w:pPr>
          </w:p>
        </w:tc>
        <w:tc>
          <w:tcPr>
            <w:tcW w:w="1754" w:type="dxa"/>
            <w:shd w:val="clear" w:color="auto" w:fill="A6A6A6" w:themeFill="background1" w:themeFillShade="A6"/>
            <w:hideMark/>
          </w:tcPr>
          <w:p w14:paraId="18936E16" w14:textId="77777777" w:rsidR="0043349B" w:rsidRPr="00D30516" w:rsidRDefault="0043349B" w:rsidP="0043349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11" w:type="dxa"/>
            <w:shd w:val="clear" w:color="auto" w:fill="A6A6A6" w:themeFill="background1" w:themeFillShade="A6"/>
            <w:hideMark/>
          </w:tcPr>
          <w:p w14:paraId="6AF30CD8" w14:textId="77777777" w:rsidR="0043349B" w:rsidRPr="00D30516" w:rsidRDefault="0043349B" w:rsidP="0043349B">
            <w:pPr>
              <w:rPr>
                <w:rFonts w:ascii="Arial" w:hAnsi="Arial" w:cs="Arial"/>
                <w:sz w:val="16"/>
                <w:szCs w:val="16"/>
              </w:rPr>
            </w:pPr>
            <w:r w:rsidRPr="00D30516">
              <w:rPr>
                <w:rFonts w:ascii="Arial" w:hAnsi="Arial" w:cs="Arial"/>
                <w:sz w:val="16"/>
                <w:szCs w:val="16"/>
              </w:rPr>
              <w:t>Sposób oceny kryterium</w:t>
            </w:r>
          </w:p>
        </w:tc>
        <w:tc>
          <w:tcPr>
            <w:tcW w:w="1116" w:type="dxa"/>
            <w:shd w:val="clear" w:color="auto" w:fill="A6A6A6" w:themeFill="background1" w:themeFillShade="A6"/>
            <w:hideMark/>
          </w:tcPr>
          <w:p w14:paraId="0940A5EB" w14:textId="77777777" w:rsidR="0043349B" w:rsidRPr="00D30516" w:rsidRDefault="0043349B" w:rsidP="0043349B">
            <w:pPr>
              <w:rPr>
                <w:rFonts w:ascii="Arial" w:hAnsi="Arial" w:cs="Arial"/>
                <w:sz w:val="16"/>
                <w:szCs w:val="16"/>
              </w:rPr>
            </w:pPr>
            <w:r w:rsidRPr="00D30516">
              <w:rPr>
                <w:rFonts w:ascii="Arial" w:hAnsi="Arial" w:cs="Arial"/>
                <w:sz w:val="16"/>
                <w:szCs w:val="16"/>
              </w:rPr>
              <w:t>Szczególne znaczenie kryterium</w:t>
            </w:r>
          </w:p>
        </w:tc>
      </w:tr>
      <w:tr w:rsidR="0043349B" w:rsidRPr="00DD6F34" w14:paraId="3125A3D9" w14:textId="77777777" w:rsidTr="00A44A3D">
        <w:trPr>
          <w:trHeight w:val="300"/>
        </w:trPr>
        <w:tc>
          <w:tcPr>
            <w:tcW w:w="867" w:type="dxa"/>
            <w:hideMark/>
          </w:tcPr>
          <w:p w14:paraId="33A145F3"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4D054C9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390" w:type="dxa"/>
            <w:hideMark/>
          </w:tcPr>
          <w:p w14:paraId="5F578050" w14:textId="77777777" w:rsidR="0043349B" w:rsidRPr="00CA1BFF" w:rsidRDefault="0043349B" w:rsidP="0043349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3AE25FE5" w14:textId="77777777" w:rsidR="0043349B" w:rsidRDefault="0043349B" w:rsidP="0043349B">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19859E13" w14:textId="77777777" w:rsidR="0043349B" w:rsidRPr="00CA1BFF" w:rsidRDefault="0043349B" w:rsidP="0043349B">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360DF620" w14:textId="77777777" w:rsidR="0043349B" w:rsidRPr="00CA1BFF" w:rsidRDefault="0043349B" w:rsidP="0043349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 xml:space="preserve">opartej o wartość przepływów pieniężnych. Ocenie wówczas </w:t>
            </w:r>
            <w:r w:rsidRPr="00CA1BFF">
              <w:rPr>
                <w:rFonts w:ascii="Arial" w:eastAsia="Times New Roman" w:hAnsi="Arial" w:cs="Arial"/>
                <w:lang w:eastAsia="pl-PL"/>
              </w:rPr>
              <w:lastRenderedPageBreak/>
              <w:t>podlega, czy opis ten potwierdza zasadność zastosowania innej metody niż wskazane w Wytycznych dotyczących zagadnień związanych z przygotowaniem projektów inwestycyjnych, w tym hybrydowych na lata 2021-2027.</w:t>
            </w:r>
          </w:p>
          <w:p w14:paraId="50A7FE71" w14:textId="77777777" w:rsidR="0043349B" w:rsidRPr="00CA1BFF" w:rsidRDefault="0043349B" w:rsidP="0043349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57D92691" w14:textId="214CCE9A"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r>
              <w:rPr>
                <w:rFonts w:ascii="Arial" w:eastAsia="Times New Roman" w:hAnsi="Arial" w:cs="Arial"/>
                <w:lang w:eastAsia="pl-PL"/>
              </w:rPr>
              <w:t xml:space="preserve"> </w:t>
            </w:r>
          </w:p>
        </w:tc>
        <w:tc>
          <w:tcPr>
            <w:tcW w:w="1754" w:type="dxa"/>
            <w:hideMark/>
          </w:tcPr>
          <w:p w14:paraId="63B6B9AF"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292BA621" w14:textId="363328F3"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11" w:type="dxa"/>
            <w:hideMark/>
          </w:tcPr>
          <w:p w14:paraId="0A910B72"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7970C484" w14:textId="77777777" w:rsidR="0043349B" w:rsidRPr="00CA1BFF"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762FED51" w14:textId="077DC747" w:rsidR="0043349B"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w przypadku właściwie przeprowadzonej analizy finansowej i ekonomicznej, bądź gdy analiza obciążona jest błędami/</w:t>
            </w:r>
            <w:r w:rsidR="5FE9ABC5" w:rsidRPr="69FF947C">
              <w:rPr>
                <w:rFonts w:ascii="Arial" w:eastAsia="Times New Roman" w:hAnsi="Arial" w:cs="Arial"/>
                <w:lang w:eastAsia="pl-PL"/>
              </w:rPr>
              <w:t>brakami,</w:t>
            </w:r>
            <w:r w:rsidRPr="69FF947C">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27B035E3" w14:textId="77777777" w:rsidR="0043349B" w:rsidRPr="00CA1BFF" w:rsidRDefault="0043349B" w:rsidP="0043349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2E1009E0" w14:textId="77777777" w:rsidR="0043349B" w:rsidRPr="00CA1BFF" w:rsidRDefault="0043349B" w:rsidP="0043349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analiza finansowa i ekonomiczna przeprowadzona niewłaściwie. W takiej sytuacji ma miejsce negatywna ocena merytoryczna projektu. </w:t>
            </w:r>
          </w:p>
          <w:p w14:paraId="3857A9F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16216A64"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116" w:type="dxa"/>
            <w:hideMark/>
          </w:tcPr>
          <w:p w14:paraId="1AFB2E2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43349B" w:rsidRPr="00DD6F34" w14:paraId="6BD7DEB9" w14:textId="77777777" w:rsidTr="00A44A3D">
        <w:trPr>
          <w:trHeight w:val="300"/>
        </w:trPr>
        <w:tc>
          <w:tcPr>
            <w:tcW w:w="867" w:type="dxa"/>
            <w:hideMark/>
          </w:tcPr>
          <w:p w14:paraId="0C0B78FA"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2F2CCAB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390" w:type="dxa"/>
            <w:hideMark/>
          </w:tcPr>
          <w:p w14:paraId="6468A0CB" w14:textId="1AD8E45D" w:rsidR="0043349B" w:rsidRPr="007E3084"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Ocena w ramach kryterium ma na celu </w:t>
            </w:r>
            <w:r w:rsidR="61ACDC34" w:rsidRPr="69FF947C">
              <w:rPr>
                <w:rFonts w:ascii="Arial" w:eastAsia="Times New Roman" w:hAnsi="Arial" w:cs="Arial"/>
                <w:lang w:eastAsia="pl-PL"/>
              </w:rPr>
              <w:t>zweryfikować,</w:t>
            </w:r>
            <w:r w:rsidRPr="69FF947C">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CED8A4D" w14:textId="77777777" w:rsidR="0043349B" w:rsidRPr="007E3084" w:rsidRDefault="0043349B" w:rsidP="0043349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5FDF7DCB" w14:textId="77777777" w:rsidR="0043349B" w:rsidRPr="007E3084" w:rsidRDefault="0043349B" w:rsidP="0043349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t>
            </w:r>
            <w:r w:rsidRPr="007E3084">
              <w:rPr>
                <w:rFonts w:ascii="Arial" w:eastAsia="Times New Roman" w:hAnsi="Arial" w:cs="Arial"/>
                <w:lang w:eastAsia="pl-PL"/>
              </w:rPr>
              <w:lastRenderedPageBreak/>
              <w:t xml:space="preserve">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BE9BC13" w14:textId="77777777" w:rsidR="0043349B" w:rsidRPr="007E3084" w:rsidRDefault="0043349B" w:rsidP="0043349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70E0EAE2" w14:textId="77777777" w:rsidR="0043349B" w:rsidRPr="007E3084" w:rsidRDefault="0043349B" w:rsidP="0043349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7F9FD2F7" w14:textId="77777777" w:rsidR="0043349B" w:rsidRPr="007E3084"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316D391B" w14:textId="77777777" w:rsidR="0043349B" w:rsidRPr="007E3084"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46347F86" w14:textId="77777777" w:rsidR="0043349B" w:rsidRPr="007E3084"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670D12CA" w14:textId="77777777" w:rsidR="0043349B" w:rsidRPr="007E3084"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7B96CAC9" w14:textId="77777777" w:rsidR="0043349B" w:rsidRPr="007E3084"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62EE8770" w14:textId="77777777" w:rsidR="0043349B" w:rsidRDefault="0043349B" w:rsidP="0043349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73CECECB" w14:textId="77777777"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5FE02C4B" w14:textId="7C3EF0E5"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69FF947C">
              <w:rPr>
                <w:rFonts w:ascii="Arial" w:eastAsia="Times New Roman" w:hAnsi="Arial" w:cs="Arial"/>
                <w:lang w:eastAsia="pl-PL"/>
              </w:rPr>
              <w:t>•</w:t>
            </w:r>
            <w:r>
              <w:tab/>
            </w:r>
            <w:r w:rsidRPr="69FF947C">
              <w:rPr>
                <w:rFonts w:ascii="Arial" w:eastAsia="Times New Roman" w:hAnsi="Arial" w:cs="Arial"/>
                <w:lang w:eastAsia="pl-PL"/>
              </w:rPr>
              <w:t xml:space="preserve">Drogi powiatowe i gminne </w:t>
            </w:r>
            <w:r w:rsidR="5342F937" w:rsidRPr="69FF947C">
              <w:rPr>
                <w:rFonts w:ascii="Arial" w:eastAsia="Times New Roman" w:hAnsi="Arial" w:cs="Arial"/>
                <w:lang w:eastAsia="pl-PL"/>
              </w:rPr>
              <w:t>– działanie</w:t>
            </w:r>
            <w:r w:rsidRPr="69FF947C">
              <w:rPr>
                <w:rFonts w:ascii="Arial" w:eastAsia="Times New Roman" w:hAnsi="Arial" w:cs="Arial"/>
                <w:lang w:eastAsia="pl-PL"/>
              </w:rPr>
              <w:t xml:space="preserve"> 4.2</w:t>
            </w:r>
          </w:p>
          <w:p w14:paraId="36101E7A" w14:textId="77777777"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236DF102" w14:textId="77777777"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4BC3A687" w14:textId="77777777"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2BD869DA" w14:textId="77777777" w:rsidR="0043349B" w:rsidRPr="007E3084" w:rsidRDefault="0043349B" w:rsidP="0043349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28619DBF" w14:textId="77777777" w:rsidR="0043349B" w:rsidRPr="007E3084" w:rsidRDefault="0043349B" w:rsidP="0043349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43ED8227" w14:textId="77777777" w:rsidR="0043349B" w:rsidRPr="007E3084" w:rsidRDefault="0043349B" w:rsidP="0043349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 xml:space="preserve">synergii, czy generują jedynie koszty </w:t>
            </w:r>
            <w:r w:rsidRPr="007E3084">
              <w:rPr>
                <w:rFonts w:ascii="Arial" w:eastAsia="Times New Roman" w:hAnsi="Arial" w:cs="Arial"/>
                <w:lang w:eastAsia="pl-PL"/>
              </w:rPr>
              <w:lastRenderedPageBreak/>
              <w:t>(spójność); w jakim stopniu zaplanowane działania i związane z nimi nakłady przyczyniają się do realizacji celów projektu i osiągnięcia zakładanych efektów (użyteczność).</w:t>
            </w:r>
          </w:p>
          <w:p w14:paraId="09A6DCE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6174348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754" w:type="dxa"/>
            <w:hideMark/>
          </w:tcPr>
          <w:p w14:paraId="49E050C2"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20E5D9CC" w14:textId="14A99C5D"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2CE11FD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538EF51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16" w:type="dxa"/>
            <w:hideMark/>
          </w:tcPr>
          <w:p w14:paraId="2E5E1EF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3349B" w:rsidRPr="00DD6F34" w14:paraId="161A3572" w14:textId="77777777" w:rsidTr="00A44A3D">
        <w:trPr>
          <w:trHeight w:val="300"/>
        </w:trPr>
        <w:tc>
          <w:tcPr>
            <w:tcW w:w="867" w:type="dxa"/>
            <w:hideMark/>
          </w:tcPr>
          <w:p w14:paraId="538840FD"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91" w:type="dxa"/>
            <w:hideMark/>
          </w:tcPr>
          <w:p w14:paraId="2D320566" w14:textId="06C1CFA1"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p>
          <w:p w14:paraId="7305EB93" w14:textId="3FAA63F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5390" w:type="dxa"/>
            <w:hideMark/>
          </w:tcPr>
          <w:p w14:paraId="452B5838" w14:textId="155C4E59" w:rsidR="0043349B" w:rsidRPr="00C54A4F"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Ocena w ramach kryterium ma na celu </w:t>
            </w:r>
            <w:r w:rsidR="1D5AEE3E" w:rsidRPr="69FF947C">
              <w:rPr>
                <w:rFonts w:ascii="Arial" w:eastAsia="Times New Roman" w:hAnsi="Arial" w:cs="Arial"/>
                <w:lang w:eastAsia="pl-PL"/>
              </w:rPr>
              <w:t>zweryfikować,</w:t>
            </w:r>
            <w:r w:rsidRPr="69FF947C">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2AE432E3" w14:textId="77777777" w:rsidR="0043349B" w:rsidRPr="00C54A4F"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0F810071" w14:textId="716B7DE4" w:rsidR="0043349B" w:rsidRPr="00C54A4F"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1.</w:t>
            </w:r>
            <w:r>
              <w:tab/>
            </w:r>
            <w:r w:rsidRPr="69FF947C">
              <w:rPr>
                <w:rFonts w:ascii="Arial" w:eastAsia="Times New Roman" w:hAnsi="Arial" w:cs="Arial"/>
                <w:lang w:eastAsia="pl-PL"/>
              </w:rPr>
              <w:t xml:space="preserve">Ekspert weryfikuje, czy Wnioskodawca (w przypadku projektów partnerskich także partner) i/lub operator </w:t>
            </w:r>
            <w:r w:rsidR="39C265B9" w:rsidRPr="69FF947C">
              <w:rPr>
                <w:rFonts w:ascii="Arial" w:eastAsia="Times New Roman" w:hAnsi="Arial" w:cs="Arial"/>
                <w:lang w:eastAsia="pl-PL"/>
              </w:rPr>
              <w:t>dysponuje finansową</w:t>
            </w:r>
            <w:r w:rsidRPr="69FF947C">
              <w:rPr>
                <w:rFonts w:ascii="Arial" w:eastAsia="Times New Roman" w:hAnsi="Arial" w:cs="Arial"/>
                <w:lang w:eastAsia="pl-PL"/>
              </w:rPr>
              <w:t xml:space="preserve"> </w:t>
            </w:r>
            <w:r w:rsidR="1BE83307" w:rsidRPr="69FF947C">
              <w:rPr>
                <w:rFonts w:ascii="Arial" w:eastAsia="Times New Roman" w:hAnsi="Arial" w:cs="Arial"/>
                <w:lang w:eastAsia="pl-PL"/>
              </w:rPr>
              <w:t>zdolnością,</w:t>
            </w:r>
            <w:r w:rsidRPr="69FF947C">
              <w:rPr>
                <w:rFonts w:ascii="Arial" w:eastAsia="Times New Roman" w:hAnsi="Arial" w:cs="Arial"/>
                <w:lang w:eastAsia="pl-PL"/>
              </w:rPr>
              <w:t xml:space="preserve"> aby pokryć koszty eksploatacji i utrzymania w odniesieniu do operacji obejmujących inwestycje w </w:t>
            </w:r>
            <w:r w:rsidRPr="69FF947C">
              <w:rPr>
                <w:rFonts w:ascii="Arial" w:eastAsia="Times New Roman" w:hAnsi="Arial" w:cs="Arial"/>
                <w:lang w:eastAsia="pl-PL"/>
              </w:rPr>
              <w:lastRenderedPageBreak/>
              <w:t>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62FA9796" w14:textId="1A9EBFBE" w:rsidR="0043349B" w:rsidRPr="00C54A4F"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42963999" w14:textId="77777777" w:rsidR="0043349B" w:rsidRPr="00C54A4F"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182C6FD6" w14:textId="77777777" w:rsidR="0043349B" w:rsidRPr="00C54A4F"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Opis w polu powinien dostarczyć informacji jakie zasoby, o ile takie występują, zostaną wykorzystane w projekcie, aby uzupełnić deficyt (jeśli występuje); </w:t>
            </w:r>
            <w:r w:rsidRPr="00C54A4F">
              <w:rPr>
                <w:rFonts w:ascii="Arial" w:eastAsia="Times New Roman" w:hAnsi="Arial" w:cs="Arial"/>
                <w:lang w:eastAsia="pl-PL"/>
              </w:rPr>
              <w:lastRenderedPageBreak/>
              <w:t>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7BCB22A1" w14:textId="77777777" w:rsidR="0043349B" w:rsidRPr="00C54A4F"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3AFC7C0A" w14:textId="7B7DB5F4" w:rsidR="0043349B" w:rsidRPr="00C54A4F"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4.</w:t>
            </w:r>
            <w:r>
              <w:tab/>
            </w:r>
            <w:r w:rsidRPr="69FF947C">
              <w:rPr>
                <w:rFonts w:ascii="Arial" w:eastAsia="Times New Roman" w:hAnsi="Arial" w:cs="Arial"/>
                <w:lang w:eastAsia="pl-PL"/>
              </w:rPr>
              <w:t xml:space="preserve">Weryfikacji podlega także zdolność organizacyjna, techniczna i uwarunkowań </w:t>
            </w:r>
            <w:r w:rsidR="4FB9A62F" w:rsidRPr="69FF947C">
              <w:rPr>
                <w:rFonts w:ascii="Arial" w:eastAsia="Times New Roman" w:hAnsi="Arial" w:cs="Arial"/>
                <w:lang w:eastAsia="pl-PL"/>
              </w:rPr>
              <w:t>prawnych wnioskodawcy</w:t>
            </w:r>
            <w:r w:rsidRPr="69FF947C">
              <w:rPr>
                <w:rFonts w:ascii="Arial" w:eastAsia="Times New Roman" w:hAnsi="Arial" w:cs="Arial"/>
                <w:lang w:eastAsia="pl-PL"/>
              </w:rPr>
              <w:t>/partnera/</w:t>
            </w:r>
            <w:r w:rsidR="28FDD9ED" w:rsidRPr="69FF947C">
              <w:rPr>
                <w:rFonts w:ascii="Arial" w:eastAsia="Times New Roman" w:hAnsi="Arial" w:cs="Arial"/>
                <w:lang w:eastAsia="pl-PL"/>
              </w:rPr>
              <w:t>operatora do</w:t>
            </w:r>
            <w:r w:rsidRPr="69FF947C">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32F67B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Jeśli po zakończeniu realizacji projektu dofinansowana infrastruktura zostanie przekazana innemu podmiotowi, ocenie podlega opis potencjału </w:t>
            </w:r>
            <w:r w:rsidRPr="00C54A4F">
              <w:rPr>
                <w:rFonts w:ascii="Arial" w:eastAsia="Times New Roman" w:hAnsi="Arial" w:cs="Arial"/>
                <w:lang w:eastAsia="pl-PL"/>
              </w:rPr>
              <w:lastRenderedPageBreak/>
              <w:t>organizacyjnego i technicznego tego podmiotu wskazany w polu C.1. Założenia dot. utrzymania celów i trwałości.</w:t>
            </w:r>
          </w:p>
        </w:tc>
        <w:tc>
          <w:tcPr>
            <w:tcW w:w="1754" w:type="dxa"/>
            <w:hideMark/>
          </w:tcPr>
          <w:p w14:paraId="527CF699" w14:textId="3226088B"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1F0D3C0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59C58AD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6F23EDEA"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p>
          <w:p w14:paraId="195C614F" w14:textId="57017CF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16" w:type="dxa"/>
            <w:hideMark/>
          </w:tcPr>
          <w:p w14:paraId="080DD7B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3349B" w:rsidRPr="00DD6F34" w14:paraId="231352F7" w14:textId="77777777" w:rsidTr="00A44A3D">
        <w:trPr>
          <w:trHeight w:val="300"/>
        </w:trPr>
        <w:tc>
          <w:tcPr>
            <w:tcW w:w="867" w:type="dxa"/>
            <w:hideMark/>
          </w:tcPr>
          <w:p w14:paraId="06810A58"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91" w:type="dxa"/>
            <w:hideMark/>
          </w:tcPr>
          <w:p w14:paraId="1F7680BA" w14:textId="44DF30EC" w:rsidR="0043349B" w:rsidRPr="00DD6F34" w:rsidRDefault="5A573A1C"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Realność wskaźników</w:t>
            </w:r>
            <w:r w:rsidR="0043349B" w:rsidRPr="69FF947C">
              <w:rPr>
                <w:rFonts w:ascii="Arial" w:eastAsia="Times New Roman" w:hAnsi="Arial" w:cs="Arial"/>
                <w:lang w:eastAsia="pl-PL"/>
              </w:rPr>
              <w:t xml:space="preserve"> projektu </w:t>
            </w:r>
          </w:p>
        </w:tc>
        <w:tc>
          <w:tcPr>
            <w:tcW w:w="5390" w:type="dxa"/>
            <w:hideMark/>
          </w:tcPr>
          <w:p w14:paraId="2035203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31226E45" w14:textId="77777777" w:rsidR="0043349B" w:rsidRPr="00DD6F34" w:rsidRDefault="0043349B" w:rsidP="0038487D">
            <w:pPr>
              <w:numPr>
                <w:ilvl w:val="0"/>
                <w:numId w:val="5"/>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t>Czy wskaźnik jest prawidłowy (zastosowano prawidłowe wyliczenia, czy jednostka miary jest prawidłowa). </w:t>
            </w:r>
          </w:p>
          <w:p w14:paraId="10ED2A0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75731E8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5C66C07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54" w:type="dxa"/>
            <w:hideMark/>
          </w:tcPr>
          <w:p w14:paraId="5B8991BE" w14:textId="0781E986" w:rsidR="00326AF9" w:rsidRPr="00DD6F34"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TAK</w:t>
            </w:r>
          </w:p>
          <w:p w14:paraId="5A38BDE5" w14:textId="753D1792" w:rsidR="0043349B" w:rsidRPr="00DD6F34"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Brak możliwości uzupełnienia </w:t>
            </w:r>
            <w:r w:rsidR="43B910F0" w:rsidRPr="69FF947C">
              <w:rPr>
                <w:rFonts w:ascii="Arial" w:eastAsia="Times New Roman" w:hAnsi="Arial" w:cs="Arial"/>
                <w:lang w:eastAsia="pl-PL"/>
              </w:rPr>
              <w:t>kryterium w</w:t>
            </w:r>
            <w:r w:rsidRPr="69FF947C">
              <w:rPr>
                <w:rFonts w:ascii="Arial" w:eastAsia="Times New Roman" w:hAnsi="Arial" w:cs="Arial"/>
                <w:lang w:eastAsia="pl-PL"/>
              </w:rPr>
              <w:t xml:space="preserve"> trybie konkurencyjnym </w:t>
            </w:r>
          </w:p>
          <w:p w14:paraId="4DD9EB5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18E89327" w14:textId="191F37DB"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p>
          <w:p w14:paraId="25DF44FD" w14:textId="6D7F2893"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p>
          <w:p w14:paraId="50BCAD10" w14:textId="434A75A5"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5FCCAFD1" w:rsidRPr="69FF947C">
              <w:rPr>
                <w:rFonts w:ascii="Arial" w:eastAsia="Times New Roman" w:hAnsi="Arial" w:cs="Arial"/>
                <w:lang w:eastAsia="pl-PL"/>
              </w:rPr>
              <w:t>wskaźników.</w:t>
            </w:r>
          </w:p>
          <w:p w14:paraId="71481D2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7693140B" w14:textId="34754359" w:rsidR="0043349B" w:rsidRPr="00DD6F34"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Wartości wskaźników </w:t>
            </w:r>
            <w:r w:rsidR="3461A751" w:rsidRPr="69FF947C">
              <w:rPr>
                <w:rFonts w:ascii="Arial" w:eastAsia="Times New Roman" w:hAnsi="Arial" w:cs="Arial"/>
                <w:lang w:eastAsia="pl-PL"/>
              </w:rPr>
              <w:t>określone niewłaściwie</w:t>
            </w:r>
            <w:r w:rsidRPr="69FF947C">
              <w:rPr>
                <w:rFonts w:ascii="Arial" w:eastAsia="Times New Roman" w:hAnsi="Arial" w:cs="Arial"/>
                <w:lang w:eastAsia="pl-PL"/>
              </w:rPr>
              <w:t>. Brak możliwości ustalenia ich prawidłowej wartości z uwagi na liczne niespójności w tym zakresie w dokumentacji aplikacyjnej.</w:t>
            </w:r>
          </w:p>
          <w:p w14:paraId="0374D0BA" w14:textId="5A5B963E"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116" w:type="dxa"/>
            <w:hideMark/>
          </w:tcPr>
          <w:p w14:paraId="3378243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3349B" w:rsidRPr="00DD6F34" w14:paraId="729EF709" w14:textId="77777777" w:rsidTr="00A44A3D">
        <w:trPr>
          <w:trHeight w:val="300"/>
        </w:trPr>
        <w:tc>
          <w:tcPr>
            <w:tcW w:w="867" w:type="dxa"/>
            <w:hideMark/>
          </w:tcPr>
          <w:p w14:paraId="37628B8C"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91" w:type="dxa"/>
            <w:hideMark/>
          </w:tcPr>
          <w:p w14:paraId="5A904E14" w14:textId="2636F49C"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Stopień przygotowania </w:t>
            </w:r>
            <w:r>
              <w:rPr>
                <w:rFonts w:ascii="Arial" w:eastAsia="Times New Roman" w:hAnsi="Arial" w:cs="Arial"/>
                <w:lang w:eastAsia="pl-PL"/>
              </w:rPr>
              <w:t xml:space="preserve">inwestycji </w:t>
            </w:r>
            <w:r w:rsidRPr="00DD6F34">
              <w:rPr>
                <w:rFonts w:ascii="Arial" w:eastAsia="Times New Roman" w:hAnsi="Arial" w:cs="Arial"/>
                <w:lang w:eastAsia="pl-PL"/>
              </w:rPr>
              <w:t>do realizacji</w:t>
            </w:r>
          </w:p>
          <w:p w14:paraId="4590370A" w14:textId="30A0973F"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5390" w:type="dxa"/>
            <w:hideMark/>
          </w:tcPr>
          <w:p w14:paraId="489C4FE7" w14:textId="77777777" w:rsidR="0043349B" w:rsidRPr="00DD6F34" w:rsidRDefault="0043349B" w:rsidP="0043349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Ekspert weryfikuje formalno-prawną gotowość </w:t>
            </w:r>
          </w:p>
          <w:p w14:paraId="2FB21F85" w14:textId="77777777" w:rsidR="0043349B" w:rsidRPr="00DD6F34" w:rsidRDefault="0043349B" w:rsidP="0043349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projektu do realizacji poprzez ocenę dołączonych </w:t>
            </w:r>
          </w:p>
          <w:p w14:paraId="5F6FF98C" w14:textId="77777777" w:rsidR="0043349B" w:rsidRPr="00DD6F34" w:rsidRDefault="0043349B" w:rsidP="0043349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na etapie składania wniosku dokumentów w </w:t>
            </w:r>
          </w:p>
          <w:p w14:paraId="5D3EA2F9" w14:textId="7CCE2B93" w:rsidR="0043349B" w:rsidRPr="00DD6F34" w:rsidRDefault="0043349B" w:rsidP="0043349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 xml:space="preserve">postaci zezwolenia na inwestycję, </w:t>
            </w:r>
          </w:p>
          <w:p w14:paraId="46FF13BB" w14:textId="77777777" w:rsidR="0043349B" w:rsidRPr="00DD6F34" w:rsidRDefault="0043349B" w:rsidP="0043349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przeprowadzenia postępowań o udzielenie </w:t>
            </w:r>
          </w:p>
          <w:p w14:paraId="42A4CEA4" w14:textId="77777777" w:rsidR="0043349B" w:rsidRPr="00DD6F34" w:rsidRDefault="0043349B" w:rsidP="0043349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zamówienia publicznego;  </w:t>
            </w:r>
          </w:p>
          <w:p w14:paraId="47983E06" w14:textId="702AB536"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754" w:type="dxa"/>
            <w:hideMark/>
          </w:tcPr>
          <w:p w14:paraId="562EB2C2" w14:textId="42307B2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2466D37D" w14:textId="79CF2A78"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17CC21C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0D398294"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78C1D145" w14:textId="6C943359" w:rsidR="0043349B" w:rsidRDefault="0043349B" w:rsidP="69FF947C">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b/>
                <w:bCs/>
                <w:lang w:eastAsia="pl-PL"/>
              </w:rPr>
              <w:t>Punktowa (punkty sumują się): </w:t>
            </w:r>
            <w:r w:rsidRPr="69FF947C">
              <w:rPr>
                <w:rFonts w:ascii="Arial" w:eastAsia="Times New Roman" w:hAnsi="Arial" w:cs="Arial"/>
                <w:lang w:eastAsia="pl-PL"/>
              </w:rPr>
              <w:t> </w:t>
            </w:r>
          </w:p>
          <w:p w14:paraId="402F5A3A"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inwestycja posiada aktualną/ważną </w:t>
            </w:r>
          </w:p>
          <w:p w14:paraId="73A53DBB"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ostateczną decyzję o środowiskowych uwarunkowaniach </w:t>
            </w:r>
          </w:p>
          <w:p w14:paraId="253E26E5"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całości projektu lub wszystkich </w:t>
            </w:r>
          </w:p>
          <w:p w14:paraId="5C66F1B0"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przedsięwzięć w nim </w:t>
            </w:r>
          </w:p>
          <w:p w14:paraId="7452C640"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268C72DF"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 xml:space="preserve">2 pkt – inwestycja posiada wymagane prawem </w:t>
            </w:r>
            <w:r w:rsidRPr="00DD6F34">
              <w:rPr>
                <w:rFonts w:ascii="Arial" w:eastAsia="Times New Roman" w:hAnsi="Arial" w:cs="Arial"/>
                <w:lang w:eastAsia="pl-PL"/>
              </w:rPr>
              <w:lastRenderedPageBreak/>
              <w:t>zezwolenia na inwestycję obejmujące wszystkie przedsięwzięcia, będące składowymi projektu (np. Zgłoszenie / pozwolenie na budowę, ZRID, decyzja konserwatora zabytków, zgłoszenie robót budowlanych, pozwolenie wodnoprawne itp.; w przypadku </w:t>
            </w:r>
          </w:p>
          <w:p w14:paraId="751FA4F5"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decyzji musi mieć ona </w:t>
            </w:r>
          </w:p>
          <w:p w14:paraId="5A0843F0" w14:textId="35D933F0"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charakter ostateczny) i są one ważne co najmniej przez 6 miesięcy od daty złożenia wniosku</w:t>
            </w:r>
            <w:r w:rsidRPr="57ADAAC9">
              <w:rPr>
                <w:rFonts w:ascii="Arial" w:eastAsia="Times New Roman" w:hAnsi="Arial" w:cs="Arial"/>
                <w:lang w:eastAsia="pl-PL"/>
              </w:rPr>
              <w:t>, bądź rozpoczęto</w:t>
            </w:r>
            <w:r w:rsidRPr="3D160A23">
              <w:rPr>
                <w:rFonts w:ascii="Arial" w:eastAsia="Times New Roman" w:hAnsi="Arial" w:cs="Arial"/>
                <w:lang w:eastAsia="pl-PL"/>
              </w:rPr>
              <w:t xml:space="preserve"> realizacji </w:t>
            </w:r>
            <w:r w:rsidRPr="392E6E6D">
              <w:rPr>
                <w:rFonts w:ascii="Arial" w:eastAsia="Times New Roman" w:hAnsi="Arial" w:cs="Arial"/>
                <w:lang w:eastAsia="pl-PL"/>
              </w:rPr>
              <w:t xml:space="preserve">robót </w:t>
            </w:r>
            <w:r w:rsidRPr="3D160A23">
              <w:rPr>
                <w:rFonts w:ascii="Arial" w:eastAsia="Times New Roman" w:hAnsi="Arial" w:cs="Arial"/>
                <w:lang w:eastAsia="pl-PL"/>
              </w:rPr>
              <w:t xml:space="preserve">w oparciu o </w:t>
            </w:r>
            <w:r w:rsidRPr="392E6E6D">
              <w:rPr>
                <w:rFonts w:ascii="Arial" w:eastAsia="Times New Roman" w:hAnsi="Arial" w:cs="Arial"/>
                <w:lang w:eastAsia="pl-PL"/>
              </w:rPr>
              <w:t>te</w:t>
            </w:r>
            <w:r w:rsidRPr="3D160A23">
              <w:rPr>
                <w:rFonts w:ascii="Arial" w:eastAsia="Times New Roman" w:hAnsi="Arial" w:cs="Arial"/>
                <w:lang w:eastAsia="pl-PL"/>
              </w:rPr>
              <w:t xml:space="preserve"> </w:t>
            </w:r>
            <w:r w:rsidRPr="3ACA3ECE">
              <w:rPr>
                <w:rFonts w:ascii="Arial" w:eastAsia="Times New Roman" w:hAnsi="Arial" w:cs="Arial"/>
                <w:lang w:eastAsia="pl-PL"/>
              </w:rPr>
              <w:t>zezwolenie/zezwolenia. Projekty, </w:t>
            </w:r>
          </w:p>
          <w:p w14:paraId="0A232EA0"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dla których zgodnie z prawem </w:t>
            </w:r>
          </w:p>
          <w:p w14:paraId="02C05AD7"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zezwolenie takie nie jest </w:t>
            </w:r>
          </w:p>
          <w:p w14:paraId="28698BC0"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wymagane otrzymują 2 pkt.  </w:t>
            </w:r>
          </w:p>
          <w:p w14:paraId="74230D94" w14:textId="77777777"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ogłoszono postępowania o</w:t>
            </w:r>
            <w:r>
              <w:rPr>
                <w:rFonts w:ascii="Arial" w:eastAsia="Times New Roman" w:hAnsi="Arial" w:cs="Arial"/>
                <w:lang w:eastAsia="pl-PL"/>
              </w:rPr>
              <w:t xml:space="preserve"> </w:t>
            </w:r>
            <w:r w:rsidRPr="00DD6F34">
              <w:rPr>
                <w:rFonts w:ascii="Arial" w:eastAsia="Times New Roman" w:hAnsi="Arial" w:cs="Arial"/>
                <w:lang w:eastAsia="pl-PL"/>
              </w:rPr>
              <w:t>udzielenie zamówienia publicznego obejmującego min. 50% całkowitych wydatków </w:t>
            </w:r>
          </w:p>
          <w:p w14:paraId="73A89FB2" w14:textId="6D82DFDA" w:rsidR="0043349B" w:rsidRPr="00DD6F34"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4E519C31">
              <w:rPr>
                <w:rFonts w:ascii="Arial" w:eastAsia="Times New Roman" w:hAnsi="Arial" w:cs="Arial"/>
                <w:lang w:eastAsia="pl-PL"/>
              </w:rPr>
              <w:t xml:space="preserve">kwalifikowanych; </w:t>
            </w:r>
            <w:r>
              <w:rPr>
                <w:rFonts w:ascii="Arial" w:eastAsia="Times New Roman" w:hAnsi="Arial" w:cs="Arial"/>
                <w:lang w:eastAsia="pl-PL"/>
              </w:rPr>
              <w:t>0 pkt. – projekt nie spełnia żadnego z ww. warunków</w:t>
            </w:r>
          </w:p>
          <w:p w14:paraId="27036AC6" w14:textId="77777777" w:rsidR="0043349B" w:rsidRDefault="0043349B" w:rsidP="0043349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p w14:paraId="4923F23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116" w:type="dxa"/>
            <w:hideMark/>
          </w:tcPr>
          <w:p w14:paraId="030F077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43349B" w:rsidRPr="00DD6F34" w14:paraId="26F2E241" w14:textId="77777777" w:rsidTr="00A44A3D">
        <w:trPr>
          <w:trHeight w:val="300"/>
        </w:trPr>
        <w:tc>
          <w:tcPr>
            <w:tcW w:w="867" w:type="dxa"/>
            <w:hideMark/>
          </w:tcPr>
          <w:p w14:paraId="5778100D"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91" w:type="dxa"/>
            <w:hideMark/>
          </w:tcPr>
          <w:p w14:paraId="340CB657"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6" w:name="_Hlk129672873"/>
            <w:r w:rsidRPr="00DD6F34">
              <w:rPr>
                <w:rFonts w:ascii="Arial" w:eastAsia="Times New Roman" w:hAnsi="Arial" w:cs="Arial"/>
                <w:lang w:eastAsia="pl-PL"/>
              </w:rPr>
              <w:t>Zasięg oddziaływania projektu </w:t>
            </w:r>
            <w:bookmarkEnd w:id="6"/>
          </w:p>
        </w:tc>
        <w:tc>
          <w:tcPr>
            <w:tcW w:w="5390" w:type="dxa"/>
            <w:hideMark/>
          </w:tcPr>
          <w:p w14:paraId="66BBE57F"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Zasięg oddziaływania </w:t>
            </w:r>
          </w:p>
          <w:p w14:paraId="51601453"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projektu </w:t>
            </w:r>
          </w:p>
          <w:p w14:paraId="6DF89029"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Ekspert, na podstawie zakresu projektu dokonywać </w:t>
            </w:r>
          </w:p>
          <w:p w14:paraId="73BF7731"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będzie oceny wpływu projektu na otoczenie. W </w:t>
            </w:r>
          </w:p>
          <w:p w14:paraId="134C8E36"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lastRenderedPageBreak/>
              <w:t>uzasadnieniu dla przyznanych punktów ekspert </w:t>
            </w:r>
          </w:p>
          <w:p w14:paraId="7AF86762" w14:textId="77777777" w:rsidR="0043349B" w:rsidRPr="00DD6F34" w:rsidRDefault="0043349B" w:rsidP="0043349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zobowiązany będzie do wskazania konkretnych </w:t>
            </w:r>
          </w:p>
          <w:p w14:paraId="26A31C87" w14:textId="77777777" w:rsidR="0043349B" w:rsidRPr="00DD6F34" w:rsidRDefault="0043349B" w:rsidP="0043349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przesłanek, którymi kierował się przy ocenie. </w:t>
            </w:r>
          </w:p>
        </w:tc>
        <w:tc>
          <w:tcPr>
            <w:tcW w:w="1754" w:type="dxa"/>
            <w:hideMark/>
          </w:tcPr>
          <w:p w14:paraId="5A8A3FA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w:t>
            </w:r>
          </w:p>
          <w:p w14:paraId="04B9F1D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Brak możliwości </w:t>
            </w:r>
            <w:r w:rsidRPr="00DD6F34">
              <w:rPr>
                <w:rFonts w:ascii="Arial" w:eastAsia="Times New Roman" w:hAnsi="Arial" w:cs="Arial"/>
                <w:lang w:eastAsia="pl-PL"/>
              </w:rPr>
              <w:lastRenderedPageBreak/>
              <w:t>uzupełnienia kryterium  </w:t>
            </w:r>
          </w:p>
          <w:p w14:paraId="6C7FBA11"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7B120CC4"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7E80BF4C"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1-4 </w:t>
            </w:r>
          </w:p>
          <w:p w14:paraId="2C37CFCE"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1 pkt – zasięg oddziaływania – </w:t>
            </w:r>
          </w:p>
          <w:p w14:paraId="742BDBCA"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lokalny (ograniczony do terenu </w:t>
            </w:r>
          </w:p>
          <w:p w14:paraId="519BB8F0"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jednej gminy); </w:t>
            </w:r>
          </w:p>
          <w:p w14:paraId="5E12A009"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2 pkt – zasięg oddziaływania </w:t>
            </w:r>
          </w:p>
          <w:p w14:paraId="0B9252BD"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ponadlokalny (wykraczający </w:t>
            </w:r>
          </w:p>
          <w:p w14:paraId="077CCB7E"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poza granice gminy); </w:t>
            </w:r>
          </w:p>
          <w:p w14:paraId="59976867"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3 pkt – zasięg regionalny </w:t>
            </w:r>
          </w:p>
          <w:p w14:paraId="208D2A23"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t>
            </w:r>
          </w:p>
          <w:p w14:paraId="629637B6"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województwo) bądź co </w:t>
            </w:r>
          </w:p>
          <w:p w14:paraId="37E42765"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najmniej subregionalny w </w:t>
            </w:r>
          </w:p>
          <w:p w14:paraId="46C82535"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przypadku konkursów </w:t>
            </w:r>
          </w:p>
          <w:p w14:paraId="07484217"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dedykowanych ZIT/; </w:t>
            </w:r>
          </w:p>
          <w:p w14:paraId="7A1C2C0B"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4 pkt – zasięg ponadregionalny </w:t>
            </w:r>
          </w:p>
          <w:p w14:paraId="25D28AF9"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województwo </w:t>
            </w:r>
          </w:p>
          <w:p w14:paraId="192A385E" w14:textId="77777777" w:rsidR="0043349B" w:rsidRPr="00DD6F34" w:rsidRDefault="0043349B" w:rsidP="0043349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i wykraczający poza terytorium </w:t>
            </w:r>
          </w:p>
          <w:p w14:paraId="761D0B4A"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województwa).</w:t>
            </w:r>
          </w:p>
          <w:p w14:paraId="64F4C326" w14:textId="72104B13" w:rsidR="0043349B" w:rsidRPr="00DD6F34" w:rsidRDefault="00326AF9"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 </w:t>
            </w:r>
            <w:r w:rsidR="0043349B" w:rsidRPr="00DD6F34">
              <w:rPr>
                <w:rFonts w:ascii="Arial" w:eastAsia="Times New Roman" w:hAnsi="Arial" w:cs="Arial"/>
                <w:lang w:eastAsia="pl-PL"/>
              </w:rPr>
              <w:t>Maksymalnie do uzyskania 4 pkt. </w:t>
            </w:r>
          </w:p>
        </w:tc>
        <w:tc>
          <w:tcPr>
            <w:tcW w:w="1116" w:type="dxa"/>
            <w:hideMark/>
          </w:tcPr>
          <w:p w14:paraId="1CEF6498"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xml:space="preserve">Kryterium obowiązuje na </w:t>
            </w:r>
            <w:r w:rsidRPr="00DD6F34">
              <w:rPr>
                <w:rFonts w:ascii="Arial" w:eastAsia="Times New Roman" w:hAnsi="Arial" w:cs="Arial"/>
                <w:lang w:eastAsia="pl-PL"/>
              </w:rPr>
              <w:lastRenderedPageBreak/>
              <w:t>etapie oceny projektu </w:t>
            </w:r>
          </w:p>
        </w:tc>
      </w:tr>
      <w:tr w:rsidR="0043349B" w:rsidRPr="00DD6F34" w14:paraId="3639AF99" w14:textId="77777777" w:rsidTr="00A44A3D">
        <w:trPr>
          <w:trHeight w:val="300"/>
        </w:trPr>
        <w:tc>
          <w:tcPr>
            <w:tcW w:w="867" w:type="dxa"/>
            <w:hideMark/>
          </w:tcPr>
          <w:p w14:paraId="4EDE9295"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91" w:type="dxa"/>
            <w:hideMark/>
          </w:tcPr>
          <w:p w14:paraId="4BAA3618"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7" w:name="_Hlk129672894"/>
            <w:r w:rsidRPr="00DD6F34">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7"/>
          </w:p>
        </w:tc>
        <w:tc>
          <w:tcPr>
            <w:tcW w:w="5390" w:type="dxa"/>
            <w:hideMark/>
          </w:tcPr>
          <w:p w14:paraId="5BEA19F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3EF43F54"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łagodzenie zmian klimatu, </w:t>
            </w:r>
          </w:p>
          <w:p w14:paraId="3B2E3E6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adaptacja do zmian klimatu, </w:t>
            </w:r>
          </w:p>
          <w:p w14:paraId="781BBFF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 wykorzystywanie i ochrona zasobów wodnych i morskich, </w:t>
            </w:r>
          </w:p>
          <w:p w14:paraId="5B9F5CF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przejście na gospodarkę o obiegu zamkniętym, </w:t>
            </w:r>
          </w:p>
          <w:p w14:paraId="0BBD3BA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zapobieganie zanieczyszczeniu i jego kontrola, </w:t>
            </w:r>
          </w:p>
          <w:p w14:paraId="75A7498A" w14:textId="396E7F5C"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 ochrona i odbudowa bioróżnorodności i ekosystemów. Ocena zostanie dokonana na </w:t>
            </w:r>
            <w:r w:rsidRPr="4E519C31">
              <w:rPr>
                <w:rFonts w:ascii="Arial" w:eastAsia="Times New Roman" w:hAnsi="Arial" w:cs="Arial"/>
                <w:lang w:eastAsia="pl-PL"/>
              </w:rPr>
              <w:lastRenderedPageBreak/>
              <w:t>podstawie działań proekologicznych wnoszących istotny wkład w realizację powyższych celów środowiskowych</w:t>
            </w:r>
          </w:p>
        </w:tc>
        <w:tc>
          <w:tcPr>
            <w:tcW w:w="1754" w:type="dxa"/>
            <w:hideMark/>
          </w:tcPr>
          <w:p w14:paraId="4DF44129" w14:textId="4DDE1953"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4D364E0F" w14:textId="320BCFD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375D7B5A"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185206B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2EEEA8B1" w14:textId="0690A362"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w:t>
            </w:r>
          </w:p>
          <w:p w14:paraId="33326873" w14:textId="23BD6A1A"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 xml:space="preserve">4 pkt – w projekcie </w:t>
            </w:r>
            <w:bookmarkStart w:id="8" w:name="_Int_QmKi0w9f"/>
            <w:r w:rsidRPr="69FF947C">
              <w:rPr>
                <w:rFonts w:ascii="Arial" w:eastAsia="Times New Roman" w:hAnsi="Arial" w:cs="Arial"/>
                <w:lang w:eastAsia="pl-PL"/>
              </w:rPr>
              <w:t>przewidziano  działania</w:t>
            </w:r>
            <w:bookmarkEnd w:id="8"/>
            <w:r w:rsidRPr="69FF947C">
              <w:rPr>
                <w:rFonts w:ascii="Arial" w:eastAsia="Times New Roman" w:hAnsi="Arial" w:cs="Arial"/>
                <w:lang w:eastAsia="pl-PL"/>
              </w:rPr>
              <w:t xml:space="preserve"> proekologiczne wnoszące istotny wkład w realizację 4 i więcej celów środowiskowych</w:t>
            </w:r>
          </w:p>
          <w:p w14:paraId="6DCDE518" w14:textId="0FCB743C"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3 pkt – w projekcie przewidziano  działania proekologiczne wnoszące istotny wkład w realizację 3 celów środowiskowych</w:t>
            </w:r>
          </w:p>
          <w:p w14:paraId="77BB3459" w14:textId="10AAE20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lastRenderedPageBreak/>
              <w:t>2 pkt – w projekcie przewidziano  działania proekologiczne wnoszące istotny wkład w realizację 2 celów środowiskowych</w:t>
            </w:r>
          </w:p>
          <w:p w14:paraId="5D162B46" w14:textId="30E64EB2"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69FF947C">
              <w:rPr>
                <w:rFonts w:ascii="Arial" w:eastAsia="Times New Roman" w:hAnsi="Arial" w:cs="Arial"/>
                <w:lang w:eastAsia="pl-PL"/>
              </w:rPr>
              <w:t>1 pkt – w projekcie przewidziano  działania proekologiczne wnoszące istotny wkład w realizację 1 celu środowiskowego</w:t>
            </w:r>
          </w:p>
          <w:p w14:paraId="0B68CAF1"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ma istotnego wpływu na cele środowiskowe (nie przewidziano w projekcie przedsięwzięć proekologicznych)</w:t>
            </w:r>
            <w:r w:rsidR="00326AF9" w:rsidRPr="00DD6F34">
              <w:rPr>
                <w:rFonts w:ascii="Arial" w:eastAsia="Times New Roman" w:hAnsi="Arial" w:cs="Arial"/>
                <w:lang w:eastAsia="pl-PL"/>
              </w:rPr>
              <w:t xml:space="preserve"> </w:t>
            </w:r>
          </w:p>
          <w:p w14:paraId="206FBA8D" w14:textId="5AD07D6E"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16" w:type="dxa"/>
            <w:hideMark/>
          </w:tcPr>
          <w:p w14:paraId="7954687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43349B" w:rsidRPr="00DD6F34" w14:paraId="5D9ADEA2" w14:textId="77777777" w:rsidTr="00A44A3D">
        <w:trPr>
          <w:trHeight w:val="300"/>
        </w:trPr>
        <w:tc>
          <w:tcPr>
            <w:tcW w:w="867" w:type="dxa"/>
            <w:hideMark/>
          </w:tcPr>
          <w:p w14:paraId="5E1243F1"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7DC559B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9" w:name="_Hlk129672920"/>
            <w:r w:rsidRPr="00DD6F34">
              <w:rPr>
                <w:rFonts w:ascii="Arial" w:eastAsia="Times New Roman" w:hAnsi="Arial" w:cs="Arial"/>
                <w:lang w:eastAsia="pl-PL"/>
              </w:rPr>
              <w:t>Zastosowanie standardu ochrony drzew </w:t>
            </w:r>
            <w:bookmarkEnd w:id="9"/>
          </w:p>
        </w:tc>
        <w:tc>
          <w:tcPr>
            <w:tcW w:w="5390" w:type="dxa"/>
            <w:hideMark/>
          </w:tcPr>
          <w:p w14:paraId="170F3079" w14:textId="78CE46EF"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kryterium zostanie poddane ocenie zastosowanie w projekcie standardów ochrony drzew wg informacji przedstawionych we wniosku o dofinansowanie: </w:t>
            </w:r>
          </w:p>
          <w:p w14:paraId="3CC362F4" w14:textId="1C8438E3"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W ramach inwestycji realizowanych na obszarze, gdzie występuje zieleń (drzewa, krzewy, pnącza i </w:t>
            </w:r>
            <w:r w:rsidRPr="4E519C31">
              <w:rPr>
                <w:rFonts w:ascii="Arial" w:eastAsia="Times New Roman" w:hAnsi="Arial" w:cs="Arial"/>
                <w:lang w:eastAsia="pl-PL"/>
              </w:rPr>
              <w:lastRenderedPageBreak/>
              <w:t>inne formy zieleni) zostaną/zostały zastosowane zasady standardów ochrony drzew, opisane np. w opracowaniu:</w:t>
            </w:r>
            <w:r w:rsidRPr="4E519C31">
              <w:rPr>
                <w:rFonts w:ascii="Arial" w:eastAsia="Times New Roman" w:hAnsi="Arial" w:cs="Arial"/>
                <w:color w:val="0078D4"/>
                <w:lang w:eastAsia="pl-PL"/>
              </w:rPr>
              <w:t> </w:t>
            </w:r>
            <w:r w:rsidRPr="4E519C31">
              <w:rPr>
                <w:rFonts w:ascii="Arial" w:eastAsia="Times New Roman" w:hAnsi="Arial" w:cs="Arial"/>
                <w:i/>
                <w:iCs/>
                <w:lang w:eastAsia="pl-PL"/>
              </w:rPr>
              <w:t>Standard ochrony drzew i innych form zieleni w procesie inwestycyjnym</w:t>
            </w:r>
            <w:r w:rsidRPr="4E519C31">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2EB8120B"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54" w:type="dxa"/>
            <w:hideMark/>
          </w:tcPr>
          <w:p w14:paraId="162CBEA9" w14:textId="6091F77E"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52F5B9E7" w14:textId="598ADE73"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Brak możliwości </w:t>
            </w:r>
            <w:r w:rsidRPr="00DD6F34">
              <w:rPr>
                <w:rFonts w:ascii="Arial" w:eastAsia="Times New Roman" w:hAnsi="Arial" w:cs="Arial"/>
                <w:lang w:eastAsia="pl-PL"/>
              </w:rPr>
              <w:lastRenderedPageBreak/>
              <w:t>uzupełnienia kryterium</w:t>
            </w:r>
          </w:p>
          <w:p w14:paraId="37E9BCF1"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1D024437"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7AFFC39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Punktowe: </w:t>
            </w:r>
          </w:p>
          <w:p w14:paraId="40FED73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0 pkt – brak standardu ochrony drzew  </w:t>
            </w:r>
          </w:p>
          <w:p w14:paraId="41468755"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2 pkt - zastosowanie standardu ochrony drzew.</w:t>
            </w:r>
            <w:r w:rsidR="00326AF9" w:rsidRPr="4E519C31">
              <w:rPr>
                <w:rFonts w:ascii="Arial" w:eastAsia="Times New Roman" w:hAnsi="Arial" w:cs="Arial"/>
                <w:lang w:eastAsia="pl-PL"/>
              </w:rPr>
              <w:t xml:space="preserve"> </w:t>
            </w:r>
          </w:p>
          <w:p w14:paraId="304EA88E" w14:textId="0D09852B"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Maksymalnie do uzyskania 2 pkt </w:t>
            </w:r>
          </w:p>
        </w:tc>
        <w:tc>
          <w:tcPr>
            <w:tcW w:w="1116" w:type="dxa"/>
            <w:hideMark/>
          </w:tcPr>
          <w:p w14:paraId="54A51EC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43349B" w:rsidRPr="00DD6F34" w14:paraId="1D5254D0" w14:textId="77777777" w:rsidTr="00A44A3D">
        <w:trPr>
          <w:trHeight w:val="300"/>
        </w:trPr>
        <w:tc>
          <w:tcPr>
            <w:tcW w:w="867" w:type="dxa"/>
            <w:hideMark/>
          </w:tcPr>
          <w:p w14:paraId="195BCFFC"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7246B5E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10" w:name="_Hlk129672943"/>
            <w:r w:rsidRPr="00DD6F34">
              <w:rPr>
                <w:rFonts w:ascii="Arial" w:eastAsia="Times New Roman" w:hAnsi="Arial" w:cs="Arial"/>
                <w:lang w:eastAsia="pl-PL"/>
              </w:rPr>
              <w:t>Dążenie do realizacji założeń Nowego Europejskiego Bauhausu </w:t>
            </w:r>
          </w:p>
          <w:bookmarkEnd w:id="10"/>
          <w:p w14:paraId="1DBE854B"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390" w:type="dxa"/>
            <w:hideMark/>
          </w:tcPr>
          <w:p w14:paraId="3DBDEDD4" w14:textId="21FC20BA"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3A59B528"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projektowe NEB osadzone są na 3 filarach: </w:t>
            </w:r>
          </w:p>
          <w:p w14:paraId="1E87A2E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5480B2C2"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Zrównoważonego rozwoju, zgodności z naturą, środowiskiem, </w:t>
            </w:r>
          </w:p>
          <w:p w14:paraId="6856A393"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Integracji, włączenia, zachęcania do dialogu między przedstawicielami różnych kultur, dyscyplin, płci i wieku. </w:t>
            </w:r>
          </w:p>
          <w:p w14:paraId="5ECE3C3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te zostały sprecyzowane w poradniku dołączonym do regulaminu naboru. </w:t>
            </w:r>
          </w:p>
          <w:p w14:paraId="28E8961F" w14:textId="682797A5"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 czy zastosowane w projekcie rozwiązania wpisują się w ww. założenia.</w:t>
            </w:r>
          </w:p>
          <w:p w14:paraId="7DD3E712" w14:textId="274A843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754" w:type="dxa"/>
            <w:hideMark/>
          </w:tcPr>
          <w:p w14:paraId="56AADC6F" w14:textId="32C528D4"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28C41071" w14:textId="088D5D4D"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04B787A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0FDC124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1A91496B" w14:textId="66DBDC8C"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w:t>
            </w:r>
          </w:p>
          <w:p w14:paraId="52BA5DF8"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przewiduje rozwiązań NEB  </w:t>
            </w:r>
          </w:p>
          <w:p w14:paraId="2EDCB781"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 pkt - projekt przewiduje rozwiązania NEB</w:t>
            </w:r>
          </w:p>
          <w:p w14:paraId="2E4FD651" w14:textId="4F093255"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16" w:type="dxa"/>
            <w:hideMark/>
          </w:tcPr>
          <w:p w14:paraId="47DDA6B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3349B" w:rsidRPr="00DD6F34" w14:paraId="401789C9" w14:textId="77777777" w:rsidTr="00A44A3D">
        <w:trPr>
          <w:trHeight w:val="300"/>
        </w:trPr>
        <w:tc>
          <w:tcPr>
            <w:tcW w:w="867" w:type="dxa"/>
            <w:hideMark/>
          </w:tcPr>
          <w:p w14:paraId="7A8C7338"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792D2C5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11" w:name="_Hlk129672961"/>
            <w:r w:rsidRPr="00DD6F34">
              <w:rPr>
                <w:rFonts w:ascii="Arial" w:eastAsia="Times New Roman" w:hAnsi="Arial" w:cs="Arial"/>
                <w:lang w:eastAsia="pl-PL"/>
              </w:rPr>
              <w:t>Partnerstwo w projekcie- jeśli dotyczy </w:t>
            </w:r>
            <w:bookmarkEnd w:id="11"/>
          </w:p>
        </w:tc>
        <w:tc>
          <w:tcPr>
            <w:tcW w:w="5390" w:type="dxa"/>
            <w:hideMark/>
          </w:tcPr>
          <w:p w14:paraId="550C0A42"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54" w:type="dxa"/>
            <w:hideMark/>
          </w:tcPr>
          <w:p w14:paraId="734F9B37" w14:textId="190A3642"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2C52C460" w14:textId="77777777" w:rsidR="00326AF9" w:rsidRDefault="0043349B" w:rsidP="00326AF9">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45AE87AB" w14:textId="6CB9BB49"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11" w:type="dxa"/>
            <w:hideMark/>
          </w:tcPr>
          <w:p w14:paraId="53978F26"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  </w:t>
            </w:r>
          </w:p>
          <w:p w14:paraId="785B9173" w14:textId="77777777" w:rsidR="0043349B" w:rsidRPr="00DD6F34" w:rsidRDefault="0043349B" w:rsidP="0038487D">
            <w:pPr>
              <w:numPr>
                <w:ilvl w:val="0"/>
                <w:numId w:val="6"/>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w partnerstwie – 1 pkt. </w:t>
            </w:r>
          </w:p>
          <w:p w14:paraId="6BE7D126" w14:textId="77777777" w:rsidR="0043349B" w:rsidRPr="00C5713D" w:rsidRDefault="0043349B" w:rsidP="0038487D">
            <w:pPr>
              <w:numPr>
                <w:ilvl w:val="0"/>
                <w:numId w:val="7"/>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poza partnerstwem – 0 pkt. </w:t>
            </w:r>
          </w:p>
          <w:p w14:paraId="374FA00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16" w:type="dxa"/>
            <w:hideMark/>
          </w:tcPr>
          <w:p w14:paraId="04BC1FAB"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3349B" w:rsidRPr="00DD6F34" w14:paraId="76BD3C76" w14:textId="77777777" w:rsidTr="00A44A3D">
        <w:trPr>
          <w:trHeight w:val="300"/>
        </w:trPr>
        <w:tc>
          <w:tcPr>
            <w:tcW w:w="867" w:type="dxa"/>
            <w:hideMark/>
          </w:tcPr>
          <w:p w14:paraId="620DB35E"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91" w:type="dxa"/>
            <w:hideMark/>
          </w:tcPr>
          <w:p w14:paraId="42A704B3" w14:textId="77777777" w:rsidR="0043349B" w:rsidRPr="00DD6F34" w:rsidRDefault="0043349B" w:rsidP="0043349B">
            <w:pPr>
              <w:spacing w:before="100" w:beforeAutospacing="1" w:after="100" w:afterAutospacing="1" w:line="240" w:lineRule="auto"/>
              <w:ind w:left="90"/>
              <w:textAlignment w:val="baseline"/>
              <w:rPr>
                <w:rFonts w:ascii="Arial" w:eastAsia="Times New Roman" w:hAnsi="Arial" w:cs="Arial"/>
                <w:lang w:eastAsia="pl-PL"/>
              </w:rPr>
            </w:pPr>
            <w:r w:rsidRPr="00DD6F34">
              <w:rPr>
                <w:rFonts w:ascii="Arial" w:eastAsia="Times New Roman" w:hAnsi="Arial" w:cs="Arial"/>
                <w:lang w:eastAsia="pl-PL"/>
              </w:rPr>
              <w:t> </w:t>
            </w:r>
          </w:p>
          <w:p w14:paraId="1C6C21EB"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bookmarkStart w:id="12" w:name="_Hlk129672980"/>
            <w:r w:rsidRPr="00DD6F34">
              <w:rPr>
                <w:rFonts w:ascii="Arial" w:eastAsia="Times New Roman" w:hAnsi="Arial" w:cs="Arial"/>
                <w:lang w:eastAsia="pl-PL"/>
              </w:rPr>
              <w:t xml:space="preserve">Realizacja projektu w formule partnerstwa publiczno-prywatnego (projekt hybrydowy) lub </w:t>
            </w:r>
            <w:r w:rsidRPr="00DD6F34">
              <w:rPr>
                <w:rFonts w:ascii="Arial" w:eastAsia="Times New Roman" w:hAnsi="Arial" w:cs="Arial"/>
                <w:lang w:eastAsia="pl-PL"/>
              </w:rPr>
              <w:lastRenderedPageBreak/>
              <w:t>w formule ESCO – jeśli dotyczy </w:t>
            </w:r>
            <w:bookmarkEnd w:id="12"/>
          </w:p>
        </w:tc>
        <w:tc>
          <w:tcPr>
            <w:tcW w:w="5390" w:type="dxa"/>
            <w:hideMark/>
          </w:tcPr>
          <w:p w14:paraId="5E7A0BA5" w14:textId="2CCD9C23" w:rsidR="0043349B" w:rsidRPr="00DD6F34" w:rsidRDefault="0043349B" w:rsidP="0043349B">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lastRenderedPageBreak/>
              <w:t>Premiowana będzie realizacja inwestycji jako projektu hybrydowego (PPP) lub w formule ESCO w oparciu o umowę EPC.</w:t>
            </w:r>
          </w:p>
          <w:p w14:paraId="0D631CFB" w14:textId="179D5F28" w:rsidR="0043349B" w:rsidRPr="00DD6F34" w:rsidRDefault="0043349B" w:rsidP="0043349B">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 xml:space="preserve">Projekt hybrydowy – zgodnie z art. 40 ustawy z dnia 28 kwietnia 2022 roku o zasadach realizacji zadań finansowanych ze środków europejskich w </w:t>
            </w:r>
            <w:r w:rsidRPr="00DD6F34">
              <w:rPr>
                <w:rFonts w:ascii="Arial" w:eastAsia="Times New Roman" w:hAnsi="Arial" w:cs="Arial"/>
                <w:lang w:eastAsia="pl-PL"/>
              </w:rPr>
              <w:lastRenderedPageBreak/>
              <w:t>perspektywie finansowej 2021–2027, polega na wspólnej realizacji projektu przez partnerstwo publiczno-prywatne, o którym mowa w art. 2 pkt 15 rozporządzenia ogólnego.</w:t>
            </w:r>
          </w:p>
          <w:p w14:paraId="06DB704B" w14:textId="269F2C64" w:rsidR="0043349B" w:rsidRPr="00DD6F34" w:rsidRDefault="0043349B" w:rsidP="0043349B">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2B6FADE9" w14:textId="6C3000D0"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val="en-US" w:eastAsia="pl-PL"/>
              </w:rPr>
              <w:t xml:space="preserve">Umowa EPC (ang. – </w:t>
            </w:r>
            <w:proofErr w:type="spellStart"/>
            <w:r w:rsidRPr="00DD6F34">
              <w:rPr>
                <w:rFonts w:ascii="Arial" w:eastAsia="Times New Roman" w:hAnsi="Arial" w:cs="Arial"/>
                <w:lang w:val="en-US" w:eastAsia="pl-PL"/>
              </w:rPr>
              <w:t>skrót</w:t>
            </w:r>
            <w:proofErr w:type="spellEnd"/>
            <w:r w:rsidRPr="00DD6F34">
              <w:rPr>
                <w:rFonts w:ascii="Arial" w:eastAsia="Times New Roman" w:hAnsi="Arial" w:cs="Arial"/>
                <w:lang w:val="en-US" w:eastAsia="pl-PL"/>
              </w:rPr>
              <w:t xml:space="preserve"> od energy performance contract). </w:t>
            </w:r>
            <w:r w:rsidRPr="00DD6F34">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p w14:paraId="31921FE3" w14:textId="11158494"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p>
        </w:tc>
        <w:tc>
          <w:tcPr>
            <w:tcW w:w="1754" w:type="dxa"/>
            <w:hideMark/>
          </w:tcPr>
          <w:p w14:paraId="5A57E58C" w14:textId="052F55F1"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p>
          <w:p w14:paraId="29FD75B3" w14:textId="7BE249D6"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p>
          <w:p w14:paraId="7B992D90"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w trybie konkurencyjnym </w:t>
            </w:r>
          </w:p>
          <w:p w14:paraId="3E75EFD7"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11" w:type="dxa"/>
            <w:hideMark/>
          </w:tcPr>
          <w:p w14:paraId="4D7ECEC4" w14:textId="77777777" w:rsidR="0043349B" w:rsidRPr="00DD6F34" w:rsidRDefault="0043349B" w:rsidP="0043349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w:t>
            </w:r>
          </w:p>
          <w:p w14:paraId="14CF0FDF" w14:textId="33379094" w:rsidR="0043349B" w:rsidRPr="00DD6F34" w:rsidRDefault="0043349B" w:rsidP="0043349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t>Sposób przyznawania punktacji:</w:t>
            </w:r>
          </w:p>
          <w:p w14:paraId="66A0893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1</w:t>
            </w:r>
            <w:r w:rsidRPr="00DD6F34">
              <w:rPr>
                <w:rFonts w:ascii="Arial" w:eastAsia="Times New Roman" w:hAnsi="Arial" w:cs="Arial"/>
                <w:color w:val="000000"/>
                <w:lang w:eastAsia="pl-PL"/>
              </w:rPr>
              <w:t>)  Projekt realizowany w formule ESCO - dokonano wyboru partnera prywatnego przed złożeniem wniosku o dofinansowanie oraz podpisano umowę o EPC (umowa dołączona do wniosku o dofinansowanie) - 6 pkt. </w:t>
            </w:r>
          </w:p>
          <w:p w14:paraId="37BE084F"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2)  Projekt realizowany jest w formule PPP - dokonano wyboru partnera prywatnego przed złożeniem wniosku o dofinansowanie oraz podpisano umowę o PPP (umowa dołączona do wniosku o dofinansowanie) - 5 pkt. </w:t>
            </w:r>
          </w:p>
          <w:p w14:paraId="1051910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 xml:space="preserve">3) Projekt realizowany w formule ESCO - dokonano wyboru partnera prywatnego przed złożeniem wniosku o </w:t>
            </w:r>
            <w:r w:rsidRPr="00DD6F34">
              <w:rPr>
                <w:rFonts w:ascii="Arial" w:eastAsia="Times New Roman" w:hAnsi="Arial" w:cs="Arial"/>
                <w:color w:val="000000"/>
                <w:lang w:eastAsia="pl-PL"/>
              </w:rPr>
              <w:lastRenderedPageBreak/>
              <w:t>dofinansowanie, na podstawie oświadczenia we wniosku – 4 pkt </w:t>
            </w:r>
          </w:p>
          <w:p w14:paraId="243644B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4) </w:t>
            </w:r>
            <w:r w:rsidRPr="00DD6F34">
              <w:rPr>
                <w:rFonts w:ascii="Arial" w:eastAsia="Times New Roman" w:hAnsi="Arial" w:cs="Arial"/>
                <w:color w:val="000000"/>
                <w:lang w:eastAsia="pl-PL"/>
              </w:rPr>
              <w:t>Projekt realizowany jest w formule PPP - dokonano wyboru partnera prywatnego przed złożeniem wniosku o dofinansowanie, na podstawie oświadczenia we wniosku –3 pkt </w:t>
            </w:r>
          </w:p>
          <w:p w14:paraId="50F7D629"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tc>
        <w:tc>
          <w:tcPr>
            <w:tcW w:w="1116" w:type="dxa"/>
            <w:hideMark/>
          </w:tcPr>
          <w:p w14:paraId="4EDFB205"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43349B" w:rsidRPr="00DD6F34" w14:paraId="2503E9C7" w14:textId="77777777" w:rsidTr="00A44A3D">
        <w:trPr>
          <w:trHeight w:val="300"/>
        </w:trPr>
        <w:tc>
          <w:tcPr>
            <w:tcW w:w="867" w:type="dxa"/>
            <w:hideMark/>
          </w:tcPr>
          <w:p w14:paraId="54C5621E" w14:textId="77777777" w:rsidR="0043349B" w:rsidRPr="00DD6F34" w:rsidRDefault="0043349B" w:rsidP="0038487D">
            <w:pPr>
              <w:numPr>
                <w:ilvl w:val="0"/>
                <w:numId w:val="8"/>
              </w:numPr>
              <w:spacing w:before="100" w:beforeAutospacing="1" w:after="100" w:afterAutospacing="1" w:line="240" w:lineRule="auto"/>
              <w:textAlignment w:val="baseline"/>
              <w:rPr>
                <w:rFonts w:ascii="Arial" w:eastAsia="Times New Roman" w:hAnsi="Arial" w:cs="Arial"/>
                <w:lang w:eastAsia="pl-PL"/>
              </w:rPr>
            </w:pPr>
            <w:bookmarkStart w:id="13" w:name="_Hlk129673007"/>
            <w:r w:rsidRPr="00DD6F34">
              <w:rPr>
                <w:rFonts w:ascii="Arial" w:eastAsia="Times New Roman" w:hAnsi="Arial" w:cs="Arial"/>
                <w:lang w:eastAsia="pl-PL"/>
              </w:rPr>
              <w:lastRenderedPageBreak/>
              <w:t> </w:t>
            </w:r>
          </w:p>
        </w:tc>
        <w:tc>
          <w:tcPr>
            <w:tcW w:w="2491" w:type="dxa"/>
            <w:hideMark/>
          </w:tcPr>
          <w:p w14:paraId="3351FE6D"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Wynikanie projektu z aktualnego i pozytywnie zaopiniowanego programu rewitalizacji (jeśli dotyczy) </w:t>
            </w:r>
          </w:p>
        </w:tc>
        <w:tc>
          <w:tcPr>
            <w:tcW w:w="5390" w:type="dxa"/>
            <w:hideMark/>
          </w:tcPr>
          <w:p w14:paraId="6B9A7A28"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54" w:type="dxa"/>
            <w:hideMark/>
          </w:tcPr>
          <w:p w14:paraId="4CB280FF" w14:textId="49DC7106"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p>
          <w:p w14:paraId="770BA36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1489A947"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11" w:type="dxa"/>
            <w:hideMark/>
          </w:tcPr>
          <w:p w14:paraId="002FB514"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 </w:t>
            </w:r>
          </w:p>
          <w:p w14:paraId="41428127"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jest projektem rewitalizacyjnym </w:t>
            </w:r>
          </w:p>
          <w:p w14:paraId="2F619A8C"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2 pkt – projekt jest projektem rewitalizacyjnym  </w:t>
            </w:r>
          </w:p>
        </w:tc>
        <w:tc>
          <w:tcPr>
            <w:tcW w:w="1116" w:type="dxa"/>
            <w:hideMark/>
          </w:tcPr>
          <w:p w14:paraId="4E72CBDE" w14:textId="77777777" w:rsidR="0043349B" w:rsidRPr="00DD6F34" w:rsidRDefault="0043349B" w:rsidP="0043349B">
            <w:pPr>
              <w:spacing w:before="100" w:beforeAutospacing="1" w:after="100" w:afterAutospacing="1" w:line="240" w:lineRule="auto"/>
              <w:textAlignment w:val="baseline"/>
              <w:rPr>
                <w:rFonts w:ascii="Arial" w:eastAsia="Times New Roman" w:hAnsi="Arial" w:cs="Arial"/>
                <w:lang w:eastAsia="pl-PL"/>
              </w:rPr>
            </w:pPr>
            <w:r>
              <w:rPr>
                <w:rFonts w:ascii="Arial" w:eastAsia="Times New Roman" w:hAnsi="Arial" w:cs="Arial"/>
                <w:lang w:eastAsia="pl-PL"/>
              </w:rPr>
              <w:t>Nie dotyczy</w:t>
            </w:r>
            <w:r w:rsidRPr="00DD6F34">
              <w:rPr>
                <w:rFonts w:ascii="Arial" w:eastAsia="Times New Roman" w:hAnsi="Arial" w:cs="Arial"/>
                <w:lang w:eastAsia="pl-PL"/>
              </w:rPr>
              <w:t> </w:t>
            </w:r>
          </w:p>
        </w:tc>
      </w:tr>
      <w:tr w:rsidR="0043349B" w14:paraId="2A1A9033" w14:textId="77777777" w:rsidTr="00A44A3D">
        <w:trPr>
          <w:trHeight w:val="300"/>
        </w:trPr>
        <w:tc>
          <w:tcPr>
            <w:tcW w:w="867" w:type="dxa"/>
            <w:hideMark/>
          </w:tcPr>
          <w:p w14:paraId="222C40E0" w14:textId="77777777" w:rsidR="0043349B" w:rsidRDefault="0043349B" w:rsidP="0043349B">
            <w:pPr>
              <w:spacing w:line="240" w:lineRule="auto"/>
              <w:rPr>
                <w:rFonts w:ascii="Arial" w:eastAsia="Times New Roman" w:hAnsi="Arial" w:cs="Arial"/>
                <w:lang w:eastAsia="pl-PL"/>
              </w:rPr>
            </w:pPr>
            <w:r w:rsidRPr="0372C235">
              <w:rPr>
                <w:rFonts w:ascii="Arial" w:eastAsia="Times New Roman" w:hAnsi="Arial" w:cs="Arial"/>
                <w:lang w:eastAsia="pl-PL"/>
              </w:rPr>
              <w:lastRenderedPageBreak/>
              <w:t>13.</w:t>
            </w:r>
          </w:p>
        </w:tc>
        <w:tc>
          <w:tcPr>
            <w:tcW w:w="2491" w:type="dxa"/>
            <w:hideMark/>
          </w:tcPr>
          <w:p w14:paraId="16C19317" w14:textId="77777777" w:rsidR="0043349B" w:rsidRPr="009F7F67" w:rsidRDefault="0043349B" w:rsidP="0043349B">
            <w:pPr>
              <w:spacing w:line="240" w:lineRule="auto"/>
              <w:rPr>
                <w:rFonts w:ascii="Arial" w:hAnsi="Arial" w:cs="Arial"/>
                <w:color w:val="000000" w:themeColor="text1"/>
              </w:rPr>
            </w:pPr>
            <w:r w:rsidRPr="009F7F67">
              <w:rPr>
                <w:rFonts w:ascii="Arial" w:hAnsi="Arial" w:cs="Arial"/>
                <w:color w:val="000000" w:themeColor="text1"/>
              </w:rPr>
              <w:t>Zastosowanie w projekcie zielonych zamówień publicznych</w:t>
            </w:r>
          </w:p>
        </w:tc>
        <w:tc>
          <w:tcPr>
            <w:tcW w:w="5390" w:type="dxa"/>
            <w:hideMark/>
          </w:tcPr>
          <w:p w14:paraId="171BB7F8" w14:textId="77777777" w:rsidR="00326AF9" w:rsidRDefault="0043349B" w:rsidP="0043349B">
            <w:pPr>
              <w:rPr>
                <w:rFonts w:ascii="Arial" w:hAnsi="Arial" w:cs="Arial"/>
              </w:rPr>
            </w:pPr>
            <w:r w:rsidRPr="009F7F67">
              <w:rPr>
                <w:rFonts w:ascii="Arial" w:hAnsi="Arial" w:cs="Arial"/>
              </w:rPr>
              <w:t>Zielone zamówienia publiczne oznaczają politykę, w ramach której</w:t>
            </w:r>
          </w:p>
          <w:p w14:paraId="1B34984C" w14:textId="2E855D71" w:rsidR="0043349B" w:rsidRPr="009F7F67" w:rsidRDefault="0043349B" w:rsidP="0043349B">
            <w:pPr>
              <w:rPr>
                <w:rFonts w:ascii="Arial" w:hAnsi="Arial" w:cs="Arial"/>
              </w:rPr>
            </w:pPr>
            <w:r w:rsidRPr="009F7F67">
              <w:rPr>
                <w:rFonts w:ascii="Arial" w:hAnsi="Arial" w:cs="Arial"/>
              </w:rPr>
              <w:t xml:space="preserve">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r w:rsidRPr="009F7F67">
              <w:rPr>
                <w:rFonts w:ascii="Arial" w:hAnsi="Arial" w:cs="Arial"/>
              </w:rPr>
              <w:br/>
              <w:t xml:space="preserve">W ramach kryterium oceniane będzie zastosowanie „zielonych zamówień publicznych” w postępowaniach zakończonych. Opis zamówienia uwzględniający kwestię „zielonych zamówień publicznych” (np. odwołanie do aspektów/kryteriów środowiskowych/m.in. energooszczędności, surowców odnawialnych i z odzysku, niskiej emisji, niskiego poziomu odpadów/) powinien zostać zawarty we wniosku.  </w:t>
            </w:r>
          </w:p>
          <w:p w14:paraId="4BC36543" w14:textId="5FC697C8" w:rsidR="0043349B" w:rsidRPr="009F7F67" w:rsidRDefault="0043349B" w:rsidP="0043349B">
            <w:pPr>
              <w:rPr>
                <w:rFonts w:ascii="Arial" w:hAnsi="Arial" w:cs="Arial"/>
              </w:rPr>
            </w:pPr>
            <w:r w:rsidRPr="009F7F67">
              <w:rPr>
                <w:rFonts w:ascii="Arial" w:hAnsi="Arial" w:cs="Arial"/>
              </w:rPr>
              <w:t>Przykłady działań dla poszczególnych obszarów tematycznych, których stosowanie zaleca się przy udzielaniu zamówień publicznych (</w:t>
            </w:r>
            <w:r w:rsidRPr="009F7F67">
              <w:rPr>
                <w:rFonts w:ascii="Arial" w:hAnsi="Arial" w:cs="Arial"/>
                <w:b/>
                <w:bCs/>
              </w:rPr>
              <w:t>Kryteria KE):</w:t>
            </w:r>
            <w:r w:rsidRPr="009F7F67">
              <w:rPr>
                <w:rFonts w:ascii="Arial" w:hAnsi="Arial" w:cs="Arial"/>
              </w:rPr>
              <w:t xml:space="preserve">  </w:t>
            </w:r>
            <w:r w:rsidRPr="009F7F67">
              <w:rPr>
                <w:rFonts w:ascii="Arial" w:hAnsi="Arial" w:cs="Arial"/>
              </w:rPr>
              <w:br/>
            </w:r>
            <w:hyperlink r:id="rId18" w:history="1">
              <w:r w:rsidRPr="009F7F67">
                <w:rPr>
                  <w:rStyle w:val="Hipercze"/>
                  <w:rFonts w:ascii="Arial" w:hAnsi="Arial" w:cs="Arial"/>
                </w:rPr>
                <w:t>https://www.uzp.gov.pl/baza-wiedzy/zrownowazone-zamowienia-publiczne/zielone-zamowienia/kryteria-srodowiskowe-gpp</w:t>
              </w:r>
            </w:hyperlink>
            <w:r w:rsidRPr="009F7F67">
              <w:rPr>
                <w:rFonts w:ascii="Arial" w:hAnsi="Arial" w:cs="Arial"/>
              </w:rPr>
              <w:t xml:space="preserve">  </w:t>
            </w:r>
          </w:p>
          <w:p w14:paraId="2210AA63" w14:textId="77777777" w:rsidR="0043349B" w:rsidRPr="009F7F67" w:rsidRDefault="00EC0E6A" w:rsidP="0043349B">
            <w:pPr>
              <w:rPr>
                <w:rFonts w:ascii="Arial" w:hAnsi="Arial" w:cs="Arial"/>
              </w:rPr>
            </w:pPr>
            <w:hyperlink r:id="rId19" w:history="1">
              <w:r w:rsidR="0043349B" w:rsidRPr="009F7F67">
                <w:rPr>
                  <w:rStyle w:val="Hipercze"/>
                  <w:rFonts w:ascii="Arial" w:hAnsi="Arial" w:cs="Arial"/>
                </w:rPr>
                <w:t>https://www.gov.pl/web/uzp/kryteria-srodowiskowe-gpp</w:t>
              </w:r>
            </w:hyperlink>
            <w:r w:rsidR="0043349B" w:rsidRPr="009F7F67">
              <w:rPr>
                <w:rFonts w:ascii="Arial" w:hAnsi="Arial" w:cs="Arial"/>
              </w:rPr>
              <w:t> </w:t>
            </w:r>
          </w:p>
          <w:p w14:paraId="746552C8" w14:textId="77777777" w:rsidR="0043349B" w:rsidRPr="009F7F67" w:rsidRDefault="0043349B" w:rsidP="0043349B">
            <w:pPr>
              <w:spacing w:line="240" w:lineRule="auto"/>
              <w:rPr>
                <w:rFonts w:ascii="Arial" w:eastAsia="Times New Roman" w:hAnsi="Arial" w:cs="Arial"/>
                <w:lang w:eastAsia="pl-PL"/>
              </w:rPr>
            </w:pPr>
          </w:p>
        </w:tc>
        <w:tc>
          <w:tcPr>
            <w:tcW w:w="1754" w:type="dxa"/>
            <w:hideMark/>
          </w:tcPr>
          <w:p w14:paraId="6E25B30C" w14:textId="77777777" w:rsidR="0043349B" w:rsidRPr="009F7F67" w:rsidRDefault="0043349B" w:rsidP="0043349B">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NIE</w:t>
            </w:r>
          </w:p>
          <w:p w14:paraId="3752BEE2" w14:textId="77777777" w:rsidR="0043349B" w:rsidRPr="009F7F67" w:rsidRDefault="0043349B" w:rsidP="0043349B">
            <w:pPr>
              <w:spacing w:line="240" w:lineRule="auto"/>
              <w:rPr>
                <w:rFonts w:ascii="Arial" w:eastAsia="Times New Roman" w:hAnsi="Arial" w:cs="Arial"/>
                <w:lang w:eastAsia="pl-PL"/>
              </w:rPr>
            </w:pPr>
          </w:p>
          <w:p w14:paraId="7C71B0C0" w14:textId="77777777" w:rsidR="0043349B" w:rsidRPr="009F7F67" w:rsidRDefault="0043349B" w:rsidP="0043349B">
            <w:pPr>
              <w:spacing w:beforeAutospacing="1" w:afterAutospacing="1" w:line="240" w:lineRule="auto"/>
              <w:rPr>
                <w:rFonts w:ascii="Arial" w:eastAsia="Times New Roman" w:hAnsi="Arial" w:cs="Arial"/>
                <w:lang w:eastAsia="pl-PL"/>
              </w:rPr>
            </w:pPr>
            <w:r w:rsidRPr="009F7F67">
              <w:rPr>
                <w:rFonts w:ascii="Arial" w:eastAsia="Times New Roman" w:hAnsi="Arial" w:cs="Arial"/>
                <w:lang w:eastAsia="pl-PL"/>
              </w:rPr>
              <w:t>Brak możliwości uzupełnienia kryterium </w:t>
            </w:r>
          </w:p>
          <w:p w14:paraId="3096AEFC" w14:textId="77777777" w:rsidR="0043349B" w:rsidRPr="009F7F67" w:rsidRDefault="0043349B" w:rsidP="0043349B">
            <w:pPr>
              <w:spacing w:beforeAutospacing="1" w:afterAutospacing="1" w:line="240" w:lineRule="auto"/>
              <w:rPr>
                <w:rFonts w:ascii="Arial" w:eastAsia="Times New Roman" w:hAnsi="Arial" w:cs="Arial"/>
                <w:lang w:eastAsia="pl-PL"/>
              </w:rPr>
            </w:pPr>
          </w:p>
          <w:p w14:paraId="1FC3CF7E" w14:textId="77777777" w:rsidR="0043349B" w:rsidRPr="009F7F67" w:rsidRDefault="0043349B" w:rsidP="0043349B">
            <w:pPr>
              <w:spacing w:line="240" w:lineRule="auto"/>
              <w:rPr>
                <w:rFonts w:ascii="Arial" w:eastAsia="Times New Roman" w:hAnsi="Arial" w:cs="Arial"/>
                <w:lang w:eastAsia="pl-PL"/>
              </w:rPr>
            </w:pPr>
            <w:r w:rsidRPr="009F7F67">
              <w:rPr>
                <w:rFonts w:ascii="Arial" w:eastAsia="Times New Roman" w:hAnsi="Arial" w:cs="Arial"/>
                <w:lang w:eastAsia="pl-PL"/>
              </w:rPr>
              <w:t>Kryterium obowiązuje w trybie konkurencyjnym</w:t>
            </w:r>
          </w:p>
        </w:tc>
        <w:tc>
          <w:tcPr>
            <w:tcW w:w="2411" w:type="dxa"/>
            <w:hideMark/>
          </w:tcPr>
          <w:p w14:paraId="35FBD55D" w14:textId="77777777" w:rsidR="0043349B" w:rsidRPr="009F7F67" w:rsidRDefault="0043349B" w:rsidP="0043349B">
            <w:pPr>
              <w:spacing w:line="240" w:lineRule="auto"/>
              <w:rPr>
                <w:rFonts w:ascii="Arial" w:eastAsia="Times New Roman" w:hAnsi="Arial" w:cs="Arial"/>
                <w:lang w:eastAsia="pl-PL"/>
              </w:rPr>
            </w:pPr>
            <w:r w:rsidRPr="009F7F67">
              <w:rPr>
                <w:rFonts w:ascii="Arial" w:eastAsia="Times New Roman" w:hAnsi="Arial" w:cs="Arial"/>
                <w:lang w:eastAsia="pl-PL"/>
              </w:rPr>
              <w:t>Punktowa:</w:t>
            </w:r>
          </w:p>
          <w:p w14:paraId="20725BE0" w14:textId="77777777" w:rsidR="00326AF9" w:rsidRDefault="0043349B" w:rsidP="00326AF9">
            <w:pPr>
              <w:rPr>
                <w:rFonts w:ascii="Arial" w:hAnsi="Arial" w:cs="Arial"/>
              </w:rPr>
            </w:pPr>
            <w:r w:rsidRPr="009F7F67">
              <w:rPr>
                <w:rFonts w:ascii="Arial" w:hAnsi="Arial" w:cs="Arial"/>
              </w:rPr>
              <w:t>0 pkt – nie przewidziano zastosowania zielonych zamówień</w:t>
            </w:r>
          </w:p>
          <w:p w14:paraId="17EB14E2" w14:textId="5E81464A" w:rsidR="0043349B" w:rsidRPr="009F7F67" w:rsidRDefault="0043349B" w:rsidP="00326AF9">
            <w:pPr>
              <w:rPr>
                <w:rFonts w:ascii="Arial" w:eastAsia="Arial" w:hAnsi="Arial" w:cs="Arial"/>
              </w:rPr>
            </w:pPr>
            <w:r w:rsidRPr="009F7F67">
              <w:rPr>
                <w:rFonts w:ascii="Arial" w:hAnsi="Arial" w:cs="Arial"/>
              </w:rPr>
              <w:t>2 pkt - zastosowanie zielonych zamówień publicznych</w:t>
            </w:r>
          </w:p>
        </w:tc>
        <w:tc>
          <w:tcPr>
            <w:tcW w:w="1116" w:type="dxa"/>
            <w:hideMark/>
          </w:tcPr>
          <w:p w14:paraId="308CF187" w14:textId="77777777" w:rsidR="0043349B" w:rsidRDefault="0043349B" w:rsidP="0043349B">
            <w:pPr>
              <w:spacing w:line="240" w:lineRule="auto"/>
              <w:rPr>
                <w:rFonts w:ascii="Arial" w:eastAsia="Times New Roman" w:hAnsi="Arial" w:cs="Arial"/>
                <w:lang w:eastAsia="pl-PL"/>
              </w:rPr>
            </w:pPr>
          </w:p>
        </w:tc>
      </w:tr>
      <w:bookmarkEnd w:id="5"/>
      <w:bookmarkEnd w:id="13"/>
    </w:tbl>
    <w:p w14:paraId="4E216851" w14:textId="77777777" w:rsidR="004A6EC4" w:rsidRDefault="004A6EC4" w:rsidP="005E64F1">
      <w:pPr>
        <w:pStyle w:val="Legenda"/>
        <w:keepNext/>
        <w:spacing w:before="240"/>
        <w:rPr>
          <w:rFonts w:ascii="Arial" w:hAnsi="Arial" w:cs="Arial"/>
          <w:b/>
          <w:color w:val="auto"/>
          <w:sz w:val="22"/>
        </w:rPr>
      </w:pPr>
      <w:r>
        <w:rPr>
          <w:rFonts w:ascii="Arial" w:hAnsi="Arial" w:cs="Arial"/>
          <w:b/>
          <w:color w:val="auto"/>
          <w:sz w:val="22"/>
        </w:rPr>
        <w:br w:type="page"/>
      </w:r>
    </w:p>
    <w:p w14:paraId="61CCFC4F" w14:textId="6FACAACD" w:rsidR="005E64F1" w:rsidRPr="005E64F1" w:rsidRDefault="005E64F1" w:rsidP="005E64F1">
      <w:pPr>
        <w:pStyle w:val="Legenda"/>
        <w:keepNext/>
        <w:spacing w:before="240"/>
        <w:rPr>
          <w:rFonts w:ascii="Arial" w:hAnsi="Arial" w:cs="Arial"/>
          <w:b/>
          <w:color w:val="auto"/>
          <w:sz w:val="22"/>
        </w:rPr>
      </w:pPr>
      <w:r w:rsidRPr="00407904">
        <w:rPr>
          <w:rFonts w:ascii="Arial" w:hAnsi="Arial" w:cs="Arial"/>
          <w:b/>
          <w:color w:val="auto"/>
          <w:sz w:val="22"/>
        </w:rPr>
        <w:lastRenderedPageBreak/>
        <w:t>Tabela</w:t>
      </w:r>
      <w:r w:rsidR="00F15FF8">
        <w:rPr>
          <w:rFonts w:ascii="Arial" w:hAnsi="Arial" w:cs="Arial"/>
          <w:b/>
          <w:color w:val="auto"/>
          <w:sz w:val="22"/>
        </w:rPr>
        <w:t xml:space="preserve"> 4</w:t>
      </w:r>
      <w:r w:rsidRPr="00407904">
        <w:rPr>
          <w:rFonts w:ascii="Arial" w:hAnsi="Arial" w:cs="Arial"/>
          <w:b/>
          <w:color w:val="auto"/>
          <w:sz w:val="22"/>
        </w:rPr>
        <w:t xml:space="preserve">. </w:t>
      </w:r>
      <w:r>
        <w:rPr>
          <w:rFonts w:ascii="Arial" w:hAnsi="Arial" w:cs="Arial"/>
          <w:b/>
          <w:color w:val="auto"/>
          <w:sz w:val="22"/>
        </w:rPr>
        <w:t>Kryteria merytoryczne specyficzne punktowe</w:t>
      </w:r>
    </w:p>
    <w:tbl>
      <w:tblPr>
        <w:tblStyle w:val="Tabela-Siatka"/>
        <w:tblW w:w="14471" w:type="dxa"/>
        <w:tblLook w:val="04A0" w:firstRow="1" w:lastRow="0" w:firstColumn="1" w:lastColumn="0" w:noHBand="0" w:noVBand="1"/>
        <w:tblCaption w:val="Kryteria wyboru projektów FE SL 2021-2027"/>
      </w:tblPr>
      <w:tblGrid>
        <w:gridCol w:w="605"/>
        <w:gridCol w:w="3506"/>
        <w:gridCol w:w="3998"/>
        <w:gridCol w:w="1452"/>
        <w:gridCol w:w="3408"/>
        <w:gridCol w:w="1635"/>
      </w:tblGrid>
      <w:tr w:rsidR="0012466F" w:rsidRPr="003B06A8" w14:paraId="5F574E72" w14:textId="77777777" w:rsidTr="738FC1D1">
        <w:trPr>
          <w:trHeight w:val="300"/>
        </w:trPr>
        <w:tc>
          <w:tcPr>
            <w:tcW w:w="605" w:type="dxa"/>
            <w:shd w:val="clear" w:color="auto" w:fill="BFBFBF" w:themeFill="background1" w:themeFillShade="BF"/>
          </w:tcPr>
          <w:p w14:paraId="722BB4A4" w14:textId="77777777" w:rsidR="0012466F" w:rsidRPr="00C200A2" w:rsidRDefault="0012466F" w:rsidP="00616E11">
            <w:pPr>
              <w:pStyle w:val="Akapitzlist"/>
              <w:ind w:left="22"/>
              <w:rPr>
                <w:rFonts w:ascii="Arial" w:hAnsi="Arial" w:cs="Arial"/>
              </w:rPr>
            </w:pPr>
            <w:r>
              <w:rPr>
                <w:rFonts w:ascii="Arial" w:hAnsi="Arial" w:cs="Arial"/>
              </w:rPr>
              <w:t>L.p.</w:t>
            </w:r>
          </w:p>
        </w:tc>
        <w:tc>
          <w:tcPr>
            <w:tcW w:w="2600" w:type="dxa"/>
            <w:shd w:val="clear" w:color="auto" w:fill="BFBFBF" w:themeFill="background1" w:themeFillShade="BF"/>
          </w:tcPr>
          <w:p w14:paraId="11BDE247" w14:textId="77777777" w:rsidR="0012466F" w:rsidRPr="003B06A8" w:rsidRDefault="0012466F" w:rsidP="00616E11">
            <w:pPr>
              <w:rPr>
                <w:rFonts w:ascii="Arial" w:hAnsi="Arial" w:cs="Arial"/>
              </w:rPr>
            </w:pPr>
            <w:r w:rsidRPr="007051EE">
              <w:rPr>
                <w:rFonts w:ascii="Arial" w:hAnsi="Arial" w:cs="Arial"/>
                <w:b/>
              </w:rPr>
              <w:t>Nazwa kryterium</w:t>
            </w:r>
          </w:p>
        </w:tc>
        <w:tc>
          <w:tcPr>
            <w:tcW w:w="4199" w:type="dxa"/>
            <w:shd w:val="clear" w:color="auto" w:fill="BFBFBF" w:themeFill="background1" w:themeFillShade="BF"/>
          </w:tcPr>
          <w:p w14:paraId="3C9E8A72" w14:textId="77777777" w:rsidR="0012466F" w:rsidRPr="007051EE" w:rsidRDefault="0012466F" w:rsidP="00616E11">
            <w:pPr>
              <w:rPr>
                <w:rFonts w:ascii="Arial" w:hAnsi="Arial" w:cs="Arial"/>
                <w:b/>
              </w:rPr>
            </w:pPr>
            <w:r w:rsidRPr="007051EE">
              <w:rPr>
                <w:rFonts w:ascii="Arial" w:hAnsi="Arial" w:cs="Arial"/>
                <w:b/>
              </w:rPr>
              <w:t>Definicja kryterium</w:t>
            </w:r>
          </w:p>
          <w:p w14:paraId="29320A49" w14:textId="77777777" w:rsidR="0012466F" w:rsidRPr="003B06A8" w:rsidRDefault="0012466F" w:rsidP="00616E11">
            <w:pPr>
              <w:rPr>
                <w:rFonts w:ascii="Arial" w:hAnsi="Arial" w:cs="Arial"/>
              </w:rPr>
            </w:pPr>
          </w:p>
        </w:tc>
        <w:tc>
          <w:tcPr>
            <w:tcW w:w="2360" w:type="dxa"/>
            <w:shd w:val="clear" w:color="auto" w:fill="BFBFBF" w:themeFill="background1" w:themeFillShade="BF"/>
          </w:tcPr>
          <w:p w14:paraId="7FC1684F" w14:textId="28017D20" w:rsidR="0012466F" w:rsidRPr="007051EE" w:rsidRDefault="0012466F" w:rsidP="00616E11">
            <w:pPr>
              <w:rPr>
                <w:rFonts w:ascii="Arial" w:hAnsi="Arial" w:cs="Arial"/>
                <w:sz w:val="16"/>
                <w:szCs w:val="16"/>
              </w:rPr>
            </w:pPr>
            <w:r w:rsidRPr="07388B99">
              <w:rPr>
                <w:rFonts w:ascii="Arial" w:hAnsi="Arial" w:cs="Arial"/>
                <w:sz w:val="16"/>
                <w:szCs w:val="16"/>
              </w:rPr>
              <w:t>Czy spełnienie kryterium jest konieczne do przyznania dofinansowania?</w:t>
            </w:r>
          </w:p>
        </w:tc>
        <w:tc>
          <w:tcPr>
            <w:tcW w:w="2355" w:type="dxa"/>
            <w:shd w:val="clear" w:color="auto" w:fill="BFBFBF" w:themeFill="background1" w:themeFillShade="BF"/>
          </w:tcPr>
          <w:p w14:paraId="39CB9E14" w14:textId="565578A0" w:rsidR="0012466F" w:rsidRPr="007051EE" w:rsidRDefault="0012466F" w:rsidP="00616E11">
            <w:pPr>
              <w:rPr>
                <w:rFonts w:ascii="Arial" w:hAnsi="Arial" w:cs="Arial"/>
                <w:sz w:val="16"/>
                <w:szCs w:val="16"/>
              </w:rPr>
            </w:pPr>
            <w:r w:rsidRPr="007051EE">
              <w:rPr>
                <w:rFonts w:ascii="Arial" w:hAnsi="Arial" w:cs="Arial"/>
                <w:sz w:val="16"/>
                <w:szCs w:val="16"/>
              </w:rPr>
              <w:t>Sposób oceny kryterium</w:t>
            </w:r>
          </w:p>
        </w:tc>
        <w:tc>
          <w:tcPr>
            <w:tcW w:w="2352" w:type="dxa"/>
            <w:shd w:val="clear" w:color="auto" w:fill="BFBFBF" w:themeFill="background1" w:themeFillShade="BF"/>
          </w:tcPr>
          <w:p w14:paraId="537C3703" w14:textId="5C29F6C9" w:rsidR="0012466F" w:rsidRPr="007051EE" w:rsidRDefault="0012466F" w:rsidP="00616E11">
            <w:pPr>
              <w:rPr>
                <w:rFonts w:ascii="Arial" w:hAnsi="Arial" w:cs="Arial"/>
                <w:sz w:val="16"/>
                <w:szCs w:val="16"/>
              </w:rPr>
            </w:pPr>
            <w:r w:rsidRPr="007051EE">
              <w:rPr>
                <w:rFonts w:ascii="Arial" w:hAnsi="Arial" w:cs="Arial"/>
                <w:sz w:val="16"/>
                <w:szCs w:val="16"/>
              </w:rPr>
              <w:t>Szczególne znaczenie kryterium</w:t>
            </w:r>
          </w:p>
        </w:tc>
      </w:tr>
      <w:tr w:rsidR="0012466F" w:rsidRPr="003B06A8" w14:paraId="197B747C" w14:textId="77777777" w:rsidTr="738FC1D1">
        <w:trPr>
          <w:trHeight w:val="300"/>
        </w:trPr>
        <w:tc>
          <w:tcPr>
            <w:tcW w:w="605" w:type="dxa"/>
          </w:tcPr>
          <w:p w14:paraId="65133128" w14:textId="77777777" w:rsidR="0012466F" w:rsidRPr="00C200A2" w:rsidRDefault="0012466F" w:rsidP="00700030">
            <w:pPr>
              <w:pStyle w:val="Akapitzlist"/>
              <w:numPr>
                <w:ilvl w:val="0"/>
                <w:numId w:val="2"/>
              </w:numPr>
              <w:spacing w:after="0"/>
              <w:rPr>
                <w:rFonts w:ascii="Arial" w:hAnsi="Arial" w:cs="Arial"/>
              </w:rPr>
            </w:pPr>
          </w:p>
        </w:tc>
        <w:tc>
          <w:tcPr>
            <w:tcW w:w="2600" w:type="dxa"/>
          </w:tcPr>
          <w:p w14:paraId="59651E00" w14:textId="77777777" w:rsidR="007D229E" w:rsidRPr="007D229E" w:rsidRDefault="007D229E" w:rsidP="007D229E">
            <w:pPr>
              <w:rPr>
                <w:rFonts w:ascii="Arial" w:hAnsi="Arial" w:cs="Arial"/>
              </w:rPr>
            </w:pPr>
            <w:r w:rsidRPr="007D229E">
              <w:rPr>
                <w:rFonts w:ascii="Arial" w:hAnsi="Arial" w:cs="Arial"/>
              </w:rPr>
              <w:t>Lokalizacja projektu:</w:t>
            </w:r>
          </w:p>
          <w:p w14:paraId="173CDCC4" w14:textId="77777777" w:rsidR="007D229E" w:rsidRPr="007D229E" w:rsidRDefault="007D229E" w:rsidP="007D229E">
            <w:pPr>
              <w:rPr>
                <w:rFonts w:ascii="Arial" w:hAnsi="Arial" w:cs="Arial"/>
              </w:rPr>
            </w:pPr>
            <w:r w:rsidRPr="007D229E">
              <w:rPr>
                <w:rFonts w:ascii="Arial" w:hAnsi="Arial" w:cs="Arial"/>
              </w:rPr>
              <w:t xml:space="preserve">1. na terenie pogórniczym </w:t>
            </w:r>
          </w:p>
          <w:p w14:paraId="2C51B029" w14:textId="14EDFADC" w:rsidR="0012466F" w:rsidRPr="00C822A5" w:rsidRDefault="007D229E" w:rsidP="007D229E">
            <w:pPr>
              <w:rPr>
                <w:rFonts w:ascii="Arial" w:hAnsi="Arial" w:cs="Arial"/>
              </w:rPr>
            </w:pPr>
            <w:r w:rsidRPr="007D229E">
              <w:rPr>
                <w:rFonts w:ascii="Arial" w:hAnsi="Arial" w:cs="Arial"/>
              </w:rPr>
              <w:t>2. w gminie w transformacji górniczej</w:t>
            </w:r>
          </w:p>
        </w:tc>
        <w:tc>
          <w:tcPr>
            <w:tcW w:w="4199" w:type="dxa"/>
          </w:tcPr>
          <w:p w14:paraId="01662839" w14:textId="2819C244" w:rsidR="007D229E" w:rsidRPr="007D229E" w:rsidRDefault="15E42627" w:rsidP="7584FBB0">
            <w:pPr>
              <w:rPr>
                <w:rFonts w:ascii="Arial" w:hAnsi="Arial" w:cs="Arial"/>
              </w:rPr>
            </w:pPr>
            <w:r w:rsidRPr="69FF947C">
              <w:rPr>
                <w:rFonts w:ascii="Arial" w:hAnsi="Arial" w:cs="Arial"/>
              </w:rPr>
              <w:t xml:space="preserve">1. </w:t>
            </w:r>
            <w:r w:rsidR="6DB2CD34" w:rsidRPr="69FF947C">
              <w:rPr>
                <w:rFonts w:ascii="Arial" w:hAnsi="Arial" w:cs="Arial"/>
              </w:rPr>
              <w:t xml:space="preserve">W ramach kryterium weryfikowane </w:t>
            </w:r>
            <w:r w:rsidR="5954CAD7" w:rsidRPr="69FF947C">
              <w:rPr>
                <w:rFonts w:ascii="Arial" w:hAnsi="Arial" w:cs="Arial"/>
              </w:rPr>
              <w:t>będzie,</w:t>
            </w:r>
            <w:r w:rsidR="6DB2CD34" w:rsidRPr="69FF947C">
              <w:rPr>
                <w:rFonts w:ascii="Arial" w:hAnsi="Arial" w:cs="Arial"/>
              </w:rPr>
              <w:t xml:space="preserve"> czy projekt jest zlokalizowany na terenie pogórniczym.</w:t>
            </w:r>
          </w:p>
          <w:p w14:paraId="518947D3" w14:textId="55160932" w:rsidR="007D229E" w:rsidRPr="007D229E" w:rsidRDefault="3B410D78" w:rsidP="007D229E">
            <w:pPr>
              <w:rPr>
                <w:rFonts w:ascii="Arial" w:hAnsi="Arial" w:cs="Arial"/>
              </w:rPr>
            </w:pPr>
            <w:r w:rsidRPr="7584FBB0">
              <w:rPr>
                <w:rFonts w:ascii="Arial" w:eastAsia="Arial" w:hAnsi="Arial" w:cs="Arial"/>
              </w:rPr>
              <w:t xml:space="preserve">Punkty zostaną przyznane także w przypadku, gdy co najmniej jedna lokalizacja projektu albo co najmniej fragment terenu objętego projektem to teren pogórniczy. </w:t>
            </w:r>
            <w:r w:rsidR="6DB2CD34" w:rsidRPr="7584FBB0">
              <w:rPr>
                <w:rFonts w:ascii="Arial" w:hAnsi="Arial" w:cs="Arial"/>
              </w:rPr>
              <w:t xml:space="preserve"> </w:t>
            </w:r>
          </w:p>
          <w:p w14:paraId="1A95497D" w14:textId="77777777" w:rsidR="007D229E" w:rsidRPr="007D229E" w:rsidRDefault="007D229E" w:rsidP="007D229E">
            <w:pPr>
              <w:rPr>
                <w:rFonts w:ascii="Arial" w:hAnsi="Arial" w:cs="Arial"/>
              </w:rPr>
            </w:pPr>
            <w:r w:rsidRPr="007D229E">
              <w:rPr>
                <w:rFonts w:ascii="Arial" w:hAnsi="Arial" w:cs="Arial"/>
              </w:rPr>
              <w:t xml:space="preserve">Weryfikacja klasyfikacji terenu jako pogórniczego odbywa się w oparciu o dane bazy OPI TPP 2.0 i kolejnych aktualizacjach bazy. </w:t>
            </w:r>
          </w:p>
          <w:p w14:paraId="4C3DE7F6" w14:textId="77777777" w:rsidR="0012466F" w:rsidRDefault="007D229E" w:rsidP="00013008">
            <w:pPr>
              <w:pStyle w:val="Akapitzlist"/>
              <w:numPr>
                <w:ilvl w:val="0"/>
                <w:numId w:val="2"/>
              </w:numPr>
              <w:ind w:left="307" w:hanging="307"/>
              <w:rPr>
                <w:rFonts w:ascii="Arial" w:hAnsi="Arial" w:cs="Arial"/>
              </w:rPr>
            </w:pPr>
            <w:r w:rsidRPr="007D229E">
              <w:rPr>
                <w:rFonts w:ascii="Arial" w:hAnsi="Arial" w:cs="Arial"/>
              </w:rPr>
              <w:t xml:space="preserve">Gminy w transformacji górniczej wskazane zostały w pkt 1 załącznika nr 1 do Terytorialnego Planu Sprawiedliwej Transformacji (załącznik do uchwały Zarządu Województwa Śląskiego nr </w:t>
            </w:r>
            <w:r w:rsidR="001A248C" w:rsidRPr="001A248C">
              <w:rPr>
                <w:rFonts w:ascii="Arial" w:hAnsi="Arial" w:cs="Arial"/>
              </w:rPr>
              <w:t>2055/376/VI/20221896</w:t>
            </w:r>
            <w:r w:rsidRPr="007D229E">
              <w:rPr>
                <w:rFonts w:ascii="Arial" w:hAnsi="Arial" w:cs="Arial"/>
              </w:rPr>
              <w:t>/368/VI/2022 z dnia 2022-</w:t>
            </w:r>
            <w:r w:rsidR="001A248C" w:rsidRPr="001A248C">
              <w:rPr>
                <w:rFonts w:ascii="Arial" w:hAnsi="Arial" w:cs="Arial"/>
              </w:rPr>
              <w:t>101-1918</w:t>
            </w:r>
            <w:r w:rsidRPr="7584FBB0">
              <w:rPr>
                <w:rFonts w:ascii="Arial" w:hAnsi="Arial" w:cs="Arial"/>
              </w:rPr>
              <w:t>).</w:t>
            </w:r>
          </w:p>
          <w:p w14:paraId="00643F1A" w14:textId="5FEC553B" w:rsidR="001A248C" w:rsidRPr="001A248C" w:rsidRDefault="001A248C" w:rsidP="001A248C">
            <w:pPr>
              <w:rPr>
                <w:rFonts w:ascii="Arial" w:hAnsi="Arial" w:cs="Arial"/>
              </w:rPr>
            </w:pPr>
            <w:r w:rsidRPr="001A248C">
              <w:rPr>
                <w:rFonts w:ascii="Arial" w:hAnsi="Arial" w:cs="Arial"/>
              </w:rPr>
              <w:lastRenderedPageBreak/>
              <w:t xml:space="preserve">Punkty zostaną przyznane także w przypadku, gdy projekt będzie realizowany na terenie więcej niż jednej gminy i co najmniej jedna z nich jest gminą w transformacji górniczej. </w:t>
            </w:r>
          </w:p>
          <w:p w14:paraId="54DFEC8F" w14:textId="20D580DE" w:rsidR="0012466F" w:rsidRPr="00C822A5" w:rsidRDefault="001A248C" w:rsidP="007D229E">
            <w:pPr>
              <w:rPr>
                <w:rFonts w:ascii="Arial" w:hAnsi="Arial" w:cs="Arial"/>
              </w:rPr>
            </w:pPr>
            <w:r w:rsidRPr="001A248C">
              <w:rPr>
                <w:rFonts w:ascii="Arial" w:hAnsi="Arial" w:cs="Arial"/>
              </w:rPr>
              <w:t>W przypadku gdy więcej niż jedna gmina jest gminą w transformacji górniczej punkty zostaną przyznane tylko raz – za najwyżej punktowaną gminę.</w:t>
            </w:r>
          </w:p>
        </w:tc>
        <w:tc>
          <w:tcPr>
            <w:tcW w:w="2360" w:type="dxa"/>
          </w:tcPr>
          <w:p w14:paraId="4ACC1943" w14:textId="55C49DE3" w:rsidR="007D229E" w:rsidRPr="007D229E" w:rsidRDefault="007D229E" w:rsidP="007D229E">
            <w:pPr>
              <w:jc w:val="center"/>
              <w:rPr>
                <w:rFonts w:ascii="Arial" w:hAnsi="Arial" w:cs="Arial"/>
              </w:rPr>
            </w:pPr>
            <w:r w:rsidRPr="007D229E">
              <w:rPr>
                <w:rFonts w:ascii="Arial" w:hAnsi="Arial" w:cs="Arial"/>
              </w:rPr>
              <w:lastRenderedPageBreak/>
              <w:t>N</w:t>
            </w:r>
            <w:r>
              <w:rPr>
                <w:rFonts w:ascii="Arial" w:hAnsi="Arial" w:cs="Arial"/>
              </w:rPr>
              <w:t>IE</w:t>
            </w:r>
          </w:p>
          <w:p w14:paraId="2D8317B8" w14:textId="650F8651" w:rsidR="0012466F" w:rsidRPr="337C70CD" w:rsidRDefault="00672E39" w:rsidP="007D229E">
            <w:pPr>
              <w:rPr>
                <w:rFonts w:ascii="Arial" w:hAnsi="Arial" w:cs="Arial"/>
              </w:rPr>
            </w:pPr>
            <w:r>
              <w:rPr>
                <w:rFonts w:ascii="Arial" w:hAnsi="Arial" w:cs="Arial"/>
              </w:rPr>
              <w:t>nie podlega uzupełnieniu</w:t>
            </w:r>
          </w:p>
        </w:tc>
        <w:tc>
          <w:tcPr>
            <w:tcW w:w="2355" w:type="dxa"/>
          </w:tcPr>
          <w:p w14:paraId="613D3368" w14:textId="4A39D8CA" w:rsidR="007D229E" w:rsidRDefault="007D229E" w:rsidP="00C01E14">
            <w:pPr>
              <w:spacing w:after="0"/>
              <w:rPr>
                <w:rFonts w:ascii="Arial" w:hAnsi="Arial" w:cs="Arial"/>
              </w:rPr>
            </w:pPr>
            <w:r>
              <w:rPr>
                <w:rFonts w:ascii="Arial" w:hAnsi="Arial" w:cs="Arial"/>
              </w:rPr>
              <w:t>Punktowe</w:t>
            </w:r>
          </w:p>
          <w:p w14:paraId="2C5E38EA" w14:textId="56AE1A6F" w:rsidR="007D229E" w:rsidRDefault="42576A07" w:rsidP="00C01E14">
            <w:pPr>
              <w:spacing w:after="0"/>
              <w:rPr>
                <w:rFonts w:ascii="Arial" w:hAnsi="Arial" w:cs="Arial"/>
              </w:rPr>
            </w:pPr>
            <w:r w:rsidRPr="39A1D95C">
              <w:rPr>
                <w:rFonts w:ascii="Arial" w:hAnsi="Arial" w:cs="Arial"/>
              </w:rPr>
              <w:t>Skala 0</w:t>
            </w:r>
            <w:r w:rsidR="04259F7E" w:rsidRPr="39A1D95C">
              <w:rPr>
                <w:rFonts w:ascii="Arial" w:hAnsi="Arial" w:cs="Arial"/>
              </w:rPr>
              <w:t>/</w:t>
            </w:r>
            <w:r w:rsidRPr="39A1D95C">
              <w:rPr>
                <w:rFonts w:ascii="Arial" w:hAnsi="Arial" w:cs="Arial"/>
              </w:rPr>
              <w:t xml:space="preserve">1/2/3 pkt </w:t>
            </w:r>
          </w:p>
          <w:p w14:paraId="50FCAB82" w14:textId="77777777" w:rsidR="00C01E14" w:rsidRPr="007D229E" w:rsidRDefault="00C01E14" w:rsidP="00C01E14">
            <w:pPr>
              <w:spacing w:after="0"/>
              <w:rPr>
                <w:rFonts w:ascii="Arial" w:hAnsi="Arial" w:cs="Arial"/>
              </w:rPr>
            </w:pPr>
          </w:p>
          <w:p w14:paraId="35BA4518" w14:textId="77777777" w:rsidR="007D229E" w:rsidRPr="007D229E" w:rsidRDefault="007D229E" w:rsidP="007D229E">
            <w:pPr>
              <w:rPr>
                <w:rFonts w:ascii="Arial" w:hAnsi="Arial" w:cs="Arial"/>
              </w:rPr>
            </w:pPr>
            <w:r w:rsidRPr="007D229E">
              <w:rPr>
                <w:rFonts w:ascii="Arial" w:hAnsi="Arial" w:cs="Arial"/>
              </w:rPr>
              <w:t>Kryterium będzie miało zastosowanie w procedurze konkurencyjnej</w:t>
            </w:r>
          </w:p>
          <w:p w14:paraId="304BFFE5" w14:textId="77777777" w:rsidR="00157087" w:rsidRPr="00157087" w:rsidRDefault="00157087" w:rsidP="00157087">
            <w:pPr>
              <w:rPr>
                <w:rFonts w:ascii="Arial" w:hAnsi="Arial" w:cs="Arial"/>
              </w:rPr>
            </w:pPr>
            <w:r w:rsidRPr="00157087">
              <w:rPr>
                <w:rFonts w:ascii="Arial" w:hAnsi="Arial" w:cs="Arial"/>
              </w:rPr>
              <w:t xml:space="preserve">Punkty za każdy z dwóch warunków sumują się (jeśli dotyczy)  </w:t>
            </w:r>
          </w:p>
          <w:p w14:paraId="7F6DB53F" w14:textId="6EA4B6BA" w:rsidR="00157087" w:rsidRPr="00157087" w:rsidRDefault="00157087" w:rsidP="00157087">
            <w:pPr>
              <w:rPr>
                <w:rFonts w:ascii="Arial" w:hAnsi="Arial" w:cs="Arial"/>
                <w:u w:val="single"/>
              </w:rPr>
            </w:pPr>
            <w:r w:rsidRPr="00157087">
              <w:rPr>
                <w:rFonts w:ascii="Arial" w:hAnsi="Arial" w:cs="Arial"/>
                <w:u w:val="single"/>
              </w:rPr>
              <w:t>1 warunek</w:t>
            </w:r>
          </w:p>
          <w:p w14:paraId="54C36DED" w14:textId="49C3953C" w:rsidR="007D229E" w:rsidRPr="007D229E" w:rsidRDefault="007D229E" w:rsidP="007D229E">
            <w:pPr>
              <w:rPr>
                <w:rFonts w:ascii="Arial" w:hAnsi="Arial" w:cs="Arial"/>
              </w:rPr>
            </w:pPr>
            <w:r w:rsidRPr="007D229E">
              <w:rPr>
                <w:rFonts w:ascii="Arial" w:hAnsi="Arial" w:cs="Arial"/>
              </w:rPr>
              <w:t xml:space="preserve">2 pkt – projekt jest zlokalizowany na terenie pogórniczym </w:t>
            </w:r>
          </w:p>
          <w:p w14:paraId="29A6815D" w14:textId="01349ADE" w:rsidR="00157087" w:rsidRPr="00157087" w:rsidRDefault="00157087" w:rsidP="007D229E">
            <w:pPr>
              <w:rPr>
                <w:rFonts w:ascii="Arial" w:hAnsi="Arial" w:cs="Arial"/>
                <w:u w:val="single"/>
              </w:rPr>
            </w:pPr>
            <w:r w:rsidRPr="00157087">
              <w:rPr>
                <w:rFonts w:ascii="Arial" w:hAnsi="Arial" w:cs="Arial"/>
                <w:u w:val="single"/>
              </w:rPr>
              <w:t>2 warunek</w:t>
            </w:r>
          </w:p>
          <w:p w14:paraId="547F6412" w14:textId="6004362A" w:rsidR="007D229E" w:rsidRPr="007D229E" w:rsidRDefault="007D229E" w:rsidP="007D229E">
            <w:pPr>
              <w:rPr>
                <w:rFonts w:ascii="Arial" w:hAnsi="Arial" w:cs="Arial"/>
              </w:rPr>
            </w:pPr>
            <w:r w:rsidRPr="007D229E">
              <w:rPr>
                <w:rFonts w:ascii="Arial" w:hAnsi="Arial" w:cs="Arial"/>
              </w:rPr>
              <w:t>3 pkt – projekt jest realizowany na terenie gminy w transformacji górniczej z problemem społecznym i przestrzennym</w:t>
            </w:r>
          </w:p>
          <w:p w14:paraId="362EE3E7" w14:textId="77777777" w:rsidR="007D229E" w:rsidRPr="007D229E" w:rsidRDefault="007D229E" w:rsidP="007D229E">
            <w:pPr>
              <w:rPr>
                <w:rFonts w:ascii="Arial" w:hAnsi="Arial" w:cs="Arial"/>
              </w:rPr>
            </w:pPr>
            <w:r w:rsidRPr="007D229E">
              <w:rPr>
                <w:rFonts w:ascii="Arial" w:hAnsi="Arial" w:cs="Arial"/>
              </w:rPr>
              <w:lastRenderedPageBreak/>
              <w:t>2 pkt – projekt jest realizowany na terenie gminy w transformacji górniczej z problemem przestrzennym</w:t>
            </w:r>
          </w:p>
          <w:p w14:paraId="0896C6E6" w14:textId="2ED943A1" w:rsidR="007D229E" w:rsidRPr="007D229E" w:rsidRDefault="007D229E" w:rsidP="007D229E">
            <w:pPr>
              <w:rPr>
                <w:rFonts w:ascii="Arial" w:hAnsi="Arial" w:cs="Arial"/>
              </w:rPr>
            </w:pPr>
            <w:r w:rsidRPr="007D229E">
              <w:rPr>
                <w:rFonts w:ascii="Arial" w:hAnsi="Arial" w:cs="Arial"/>
              </w:rPr>
              <w:t>1 pkt – projekt jest realizowany na terenie gminy w transformacji górniczej z problemem społecznym</w:t>
            </w:r>
          </w:p>
          <w:p w14:paraId="7C74DE64" w14:textId="77777777" w:rsidR="0012466F" w:rsidRDefault="007D229E" w:rsidP="007D229E">
            <w:pPr>
              <w:rPr>
                <w:rFonts w:ascii="Arial" w:hAnsi="Arial" w:cs="Arial"/>
              </w:rPr>
            </w:pPr>
            <w:r w:rsidRPr="007D229E">
              <w:rPr>
                <w:rFonts w:ascii="Arial" w:hAnsi="Arial" w:cs="Arial"/>
              </w:rPr>
              <w:t>0 pkt – projekt nie jest zlokalizowany na terenie pogórniczym/ gminy w transformacji górniczej</w:t>
            </w:r>
          </w:p>
          <w:p w14:paraId="1931CBA8" w14:textId="75AE9894" w:rsidR="007D229E" w:rsidRPr="56D24550" w:rsidRDefault="007D229E" w:rsidP="007D229E">
            <w:pPr>
              <w:rPr>
                <w:rFonts w:ascii="Arial" w:hAnsi="Arial" w:cs="Arial"/>
              </w:rPr>
            </w:pPr>
            <w:r>
              <w:rPr>
                <w:rFonts w:ascii="Arial" w:hAnsi="Arial" w:cs="Arial"/>
              </w:rPr>
              <w:t>Max. 5 pkt</w:t>
            </w:r>
          </w:p>
        </w:tc>
        <w:tc>
          <w:tcPr>
            <w:tcW w:w="2352" w:type="dxa"/>
          </w:tcPr>
          <w:p w14:paraId="265EAF65" w14:textId="1DB74219" w:rsidR="0012466F" w:rsidRPr="56D24550" w:rsidRDefault="5000E0D4" w:rsidP="00616E11">
            <w:pPr>
              <w:jc w:val="center"/>
              <w:rPr>
                <w:rFonts w:ascii="Arial" w:hAnsi="Arial" w:cs="Arial"/>
              </w:rPr>
            </w:pPr>
            <w:r w:rsidRPr="2EA00644">
              <w:rPr>
                <w:rFonts w:ascii="Arial" w:hAnsi="Arial" w:cs="Arial"/>
              </w:rPr>
              <w:lastRenderedPageBreak/>
              <w:t>Nie dotyczy</w:t>
            </w:r>
          </w:p>
        </w:tc>
      </w:tr>
      <w:tr w:rsidR="0012466F" w:rsidRPr="003B06A8" w14:paraId="303982AB" w14:textId="77777777" w:rsidTr="738FC1D1">
        <w:trPr>
          <w:trHeight w:val="300"/>
        </w:trPr>
        <w:tc>
          <w:tcPr>
            <w:tcW w:w="605" w:type="dxa"/>
          </w:tcPr>
          <w:p w14:paraId="33695BE2" w14:textId="77777777" w:rsidR="0012466F" w:rsidRPr="00C200A2" w:rsidRDefault="0012466F" w:rsidP="00700030">
            <w:pPr>
              <w:pStyle w:val="Akapitzlist"/>
              <w:numPr>
                <w:ilvl w:val="0"/>
                <w:numId w:val="2"/>
              </w:numPr>
              <w:spacing w:after="0"/>
              <w:rPr>
                <w:rFonts w:ascii="Arial" w:hAnsi="Arial" w:cs="Arial"/>
              </w:rPr>
            </w:pPr>
          </w:p>
        </w:tc>
        <w:tc>
          <w:tcPr>
            <w:tcW w:w="2600" w:type="dxa"/>
          </w:tcPr>
          <w:p w14:paraId="6BF6B93A" w14:textId="77777777" w:rsidR="0012466F" w:rsidRPr="00FA5664" w:rsidRDefault="0012466F" w:rsidP="00616E11">
            <w:pPr>
              <w:rPr>
                <w:rFonts w:ascii="Arial" w:hAnsi="Arial" w:cs="Arial"/>
              </w:rPr>
            </w:pPr>
            <w:r w:rsidRPr="00C822A5">
              <w:rPr>
                <w:rFonts w:ascii="Arial" w:hAnsi="Arial" w:cs="Arial"/>
              </w:rPr>
              <w:t>Zwiększenie powierzchni terenów zielonych</w:t>
            </w:r>
          </w:p>
        </w:tc>
        <w:tc>
          <w:tcPr>
            <w:tcW w:w="4199" w:type="dxa"/>
          </w:tcPr>
          <w:p w14:paraId="25D8CCDD" w14:textId="77777777" w:rsidR="00326AF9" w:rsidRDefault="0012466F" w:rsidP="00326AF9">
            <w:pPr>
              <w:rPr>
                <w:rFonts w:ascii="Arial" w:hAnsi="Arial" w:cs="Arial"/>
              </w:rPr>
            </w:pPr>
            <w:r w:rsidRPr="00C822A5">
              <w:rPr>
                <w:rFonts w:ascii="Arial" w:hAnsi="Arial" w:cs="Arial"/>
              </w:rPr>
              <w:t>Tereny zieleni zgodnie z ustawą z dnia 16 kwietnia 2004 r. o ochronie przyrody oznaczają- tereny urządzone wraz z infrastrukturą techniczną i budynkami funkcjonalnie z nimi związanymi, pokryte roślinnością, pełniące funkcje publiczne, a w szczególności parki, zieleńce, promenady, bulwary, ogrody botaniczne, etc.</w:t>
            </w:r>
          </w:p>
          <w:p w14:paraId="2683F126" w14:textId="09380358" w:rsidR="0012466F" w:rsidRPr="00FA5664" w:rsidRDefault="16C288E3" w:rsidP="00616E11">
            <w:pPr>
              <w:rPr>
                <w:rFonts w:ascii="Arial" w:hAnsi="Arial" w:cs="Arial"/>
              </w:rPr>
            </w:pPr>
            <w:r w:rsidRPr="69FF947C">
              <w:rPr>
                <w:rFonts w:ascii="Arial" w:hAnsi="Arial" w:cs="Arial"/>
              </w:rPr>
              <w:t xml:space="preserve">W ramach kryterium ocenie podlegać będzie zwiększenie powierzchni nowo </w:t>
            </w:r>
            <w:r w:rsidRPr="69FF947C">
              <w:rPr>
                <w:rFonts w:ascii="Arial" w:hAnsi="Arial" w:cs="Arial"/>
              </w:rPr>
              <w:lastRenderedPageBreak/>
              <w:t>wybudowanej lub znacznie zmodernizowanej zielonej infrastruktury</w:t>
            </w:r>
            <w:r w:rsidR="4CB9F912" w:rsidRPr="69FF947C">
              <w:rPr>
                <w:rFonts w:ascii="Arial" w:hAnsi="Arial" w:cs="Arial"/>
              </w:rPr>
              <w:t xml:space="preserve"> w tym także związanej z przystosowaniem do zmian </w:t>
            </w:r>
            <w:r w:rsidR="413E9817" w:rsidRPr="69FF947C">
              <w:rPr>
                <w:rFonts w:ascii="Arial" w:hAnsi="Arial" w:cs="Arial"/>
              </w:rPr>
              <w:t>klimatu.</w:t>
            </w:r>
            <w:r w:rsidRPr="69FF947C">
              <w:rPr>
                <w:rFonts w:ascii="Arial" w:hAnsi="Arial" w:cs="Arial"/>
              </w:rPr>
              <w:t xml:space="preserve"> Modernizacja odnosi się do znacznych ulepszeń w istniejącej zielonej infrastrukturze kwalifikującej się do wsparcia. Wyklucza się konserwację.   Przykłady zielonej infrastruktury obejmują parki o bogatej różnorodności biologicznej, przepuszczalną pokrywę glebową, zielone ściany, zielone dachy, zielone dziedzińce szkolne itp.</w:t>
            </w:r>
          </w:p>
        </w:tc>
        <w:tc>
          <w:tcPr>
            <w:tcW w:w="2360" w:type="dxa"/>
          </w:tcPr>
          <w:p w14:paraId="2EC705B0" w14:textId="77777777" w:rsidR="0012466F" w:rsidRDefault="0012466F" w:rsidP="00616E11">
            <w:pPr>
              <w:jc w:val="center"/>
              <w:rPr>
                <w:rFonts w:ascii="Arial" w:hAnsi="Arial" w:cs="Arial"/>
              </w:rPr>
            </w:pPr>
            <w:r w:rsidRPr="337C70CD">
              <w:rPr>
                <w:rFonts w:ascii="Arial" w:hAnsi="Arial" w:cs="Arial"/>
              </w:rPr>
              <w:lastRenderedPageBreak/>
              <w:t>NIE</w:t>
            </w:r>
          </w:p>
          <w:p w14:paraId="24320456"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2DDD1117" w14:textId="77777777" w:rsidR="0012466F" w:rsidRDefault="0012466F" w:rsidP="00616E11">
            <w:pPr>
              <w:jc w:val="center"/>
              <w:rPr>
                <w:rFonts w:ascii="Arial" w:hAnsi="Arial" w:cs="Arial"/>
              </w:rPr>
            </w:pPr>
          </w:p>
          <w:p w14:paraId="14E55B87" w14:textId="77777777" w:rsidR="0012466F" w:rsidRDefault="0012466F" w:rsidP="00616E11">
            <w:pPr>
              <w:jc w:val="center"/>
              <w:rPr>
                <w:rFonts w:ascii="Arial" w:hAnsi="Arial" w:cs="Arial"/>
              </w:rPr>
            </w:pPr>
          </w:p>
          <w:p w14:paraId="3DF4F80D" w14:textId="77777777" w:rsidR="0012466F" w:rsidRDefault="0012466F" w:rsidP="00616E11">
            <w:pPr>
              <w:jc w:val="center"/>
              <w:rPr>
                <w:rFonts w:ascii="Arial" w:hAnsi="Arial" w:cs="Arial"/>
              </w:rPr>
            </w:pPr>
          </w:p>
        </w:tc>
        <w:tc>
          <w:tcPr>
            <w:tcW w:w="2355" w:type="dxa"/>
          </w:tcPr>
          <w:p w14:paraId="79DCD26D" w14:textId="77777777" w:rsidR="0012466F" w:rsidRDefault="0012466F" w:rsidP="00C01E14">
            <w:pPr>
              <w:spacing w:after="0"/>
              <w:rPr>
                <w:rFonts w:ascii="Arial" w:hAnsi="Arial" w:cs="Arial"/>
              </w:rPr>
            </w:pPr>
            <w:r w:rsidRPr="56D24550">
              <w:rPr>
                <w:rFonts w:ascii="Arial" w:hAnsi="Arial" w:cs="Arial"/>
              </w:rPr>
              <w:t>Punktowe</w:t>
            </w:r>
          </w:p>
          <w:p w14:paraId="27819948" w14:textId="43FAAA00" w:rsidR="0012466F" w:rsidRDefault="73B1E351" w:rsidP="00C01E14">
            <w:pPr>
              <w:spacing w:after="0"/>
              <w:rPr>
                <w:rFonts w:ascii="Arial" w:hAnsi="Arial" w:cs="Arial"/>
              </w:rPr>
            </w:pPr>
            <w:r w:rsidRPr="23D6F6C3">
              <w:rPr>
                <w:rFonts w:ascii="Arial" w:hAnsi="Arial" w:cs="Arial"/>
              </w:rPr>
              <w:t xml:space="preserve">Skala </w:t>
            </w:r>
            <w:r w:rsidR="26437003" w:rsidRPr="23D6F6C3">
              <w:rPr>
                <w:rFonts w:ascii="Arial" w:hAnsi="Arial" w:cs="Arial"/>
              </w:rPr>
              <w:t>0/</w:t>
            </w:r>
            <w:r w:rsidRPr="23D6F6C3">
              <w:rPr>
                <w:rFonts w:ascii="Arial" w:hAnsi="Arial" w:cs="Arial"/>
              </w:rPr>
              <w:t>1/2/4/5/6 pkt</w:t>
            </w:r>
          </w:p>
          <w:p w14:paraId="31E23866" w14:textId="77777777" w:rsidR="0012466F" w:rsidRDefault="0012466F" w:rsidP="00616E11">
            <w:pPr>
              <w:rPr>
                <w:rFonts w:ascii="Arial" w:hAnsi="Arial" w:cs="Arial"/>
              </w:rPr>
            </w:pPr>
          </w:p>
          <w:p w14:paraId="6E2FB463" w14:textId="7A56F32B" w:rsidR="01C91182" w:rsidRDefault="01C91182" w:rsidP="23D6F6C3">
            <w:pPr>
              <w:rPr>
                <w:rFonts w:ascii="Arial" w:hAnsi="Arial" w:cs="Arial"/>
              </w:rPr>
            </w:pPr>
            <w:r w:rsidRPr="23D6F6C3">
              <w:rPr>
                <w:rFonts w:ascii="Arial" w:hAnsi="Arial" w:cs="Arial"/>
              </w:rPr>
              <w:t>0 pkt – brak zwiększenia powierzchni terenów zielonych</w:t>
            </w:r>
          </w:p>
          <w:p w14:paraId="4E9A6158" w14:textId="77777777" w:rsidR="0012466F" w:rsidRDefault="0012466F" w:rsidP="00616E11">
            <w:pPr>
              <w:rPr>
                <w:rFonts w:ascii="Arial" w:hAnsi="Arial" w:cs="Arial"/>
              </w:rPr>
            </w:pPr>
            <w:r w:rsidRPr="000E3570">
              <w:rPr>
                <w:rFonts w:ascii="Arial" w:hAnsi="Arial" w:cs="Arial"/>
              </w:rPr>
              <w:t>1 pkt – powyżej 0 – 2 ha</w:t>
            </w:r>
          </w:p>
          <w:p w14:paraId="139540F7" w14:textId="77777777" w:rsidR="0012466F" w:rsidRPr="000E3570" w:rsidRDefault="0012466F" w:rsidP="00616E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2 pkt – powyżej 2– 10 ha</w:t>
            </w:r>
            <w:r>
              <w:rPr>
                <w:rStyle w:val="eop"/>
                <w:rFonts w:ascii="Arial" w:hAnsi="Arial" w:cs="Arial"/>
                <w:color w:val="000000"/>
                <w:sz w:val="22"/>
                <w:szCs w:val="22"/>
              </w:rPr>
              <w:t> </w:t>
            </w:r>
          </w:p>
          <w:p w14:paraId="5FEA0EF5" w14:textId="77777777" w:rsidR="0012466F" w:rsidRPr="000E3570" w:rsidRDefault="0012466F" w:rsidP="00616E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4 pkt – powyżej 10 – 20 ha</w:t>
            </w:r>
            <w:r>
              <w:rPr>
                <w:rStyle w:val="eop"/>
                <w:rFonts w:ascii="Arial" w:hAnsi="Arial" w:cs="Arial"/>
                <w:color w:val="000000"/>
                <w:sz w:val="22"/>
                <w:szCs w:val="22"/>
              </w:rPr>
              <w:t> </w:t>
            </w:r>
          </w:p>
          <w:p w14:paraId="314CB4EE" w14:textId="77777777" w:rsidR="0012466F" w:rsidRPr="000E3570" w:rsidRDefault="0012466F" w:rsidP="00616E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5 pkt - powyżej 20 – 50 ha</w:t>
            </w:r>
            <w:r>
              <w:rPr>
                <w:rStyle w:val="eop"/>
                <w:rFonts w:ascii="Arial" w:hAnsi="Arial" w:cs="Arial"/>
                <w:color w:val="000000"/>
                <w:sz w:val="22"/>
                <w:szCs w:val="22"/>
              </w:rPr>
              <w:t> </w:t>
            </w:r>
          </w:p>
          <w:p w14:paraId="3F1823F0" w14:textId="651EDCEC" w:rsidR="0012466F" w:rsidRDefault="0012466F" w:rsidP="00616E11">
            <w:pPr>
              <w:pStyle w:val="paragraph"/>
              <w:spacing w:before="0" w:beforeAutospacing="0" w:after="0" w:afterAutospacing="0"/>
              <w:textAlignment w:val="baseline"/>
              <w:rPr>
                <w:rStyle w:val="eop"/>
              </w:rPr>
            </w:pPr>
            <w:r>
              <w:rPr>
                <w:rStyle w:val="normaltextrun"/>
                <w:rFonts w:ascii="Arial" w:hAnsi="Arial" w:cs="Arial"/>
                <w:color w:val="000000"/>
                <w:sz w:val="22"/>
                <w:szCs w:val="22"/>
              </w:rPr>
              <w:t>6 pkt – powyżej 50 ha</w:t>
            </w:r>
          </w:p>
          <w:p w14:paraId="6C0E24FF" w14:textId="77777777" w:rsidR="00326AF9" w:rsidRDefault="00326AF9" w:rsidP="00616E11">
            <w:pPr>
              <w:pStyle w:val="paragraph"/>
              <w:spacing w:before="0" w:beforeAutospacing="0" w:after="0" w:afterAutospacing="0"/>
              <w:textAlignment w:val="baseline"/>
              <w:rPr>
                <w:rFonts w:ascii="Arial" w:hAnsi="Arial" w:cs="Arial"/>
              </w:rPr>
            </w:pPr>
          </w:p>
          <w:p w14:paraId="1C27966A" w14:textId="77777777" w:rsidR="0012466F" w:rsidRDefault="0012466F" w:rsidP="00616E11">
            <w:pPr>
              <w:spacing w:line="259" w:lineRule="auto"/>
              <w:textAlignment w:val="baseline"/>
              <w:rPr>
                <w:rFonts w:ascii="Arial" w:eastAsia="Arial" w:hAnsi="Arial" w:cs="Arial"/>
                <w:color w:val="000000" w:themeColor="text1"/>
              </w:rPr>
            </w:pPr>
            <w:r w:rsidRPr="337C70CD">
              <w:rPr>
                <w:rFonts w:ascii="Arial" w:eastAsia="Arial" w:hAnsi="Arial" w:cs="Arial"/>
                <w:color w:val="000000" w:themeColor="text1"/>
              </w:rPr>
              <w:lastRenderedPageBreak/>
              <w:t>Max. 6 pkt.</w:t>
            </w:r>
          </w:p>
          <w:p w14:paraId="35C22D63" w14:textId="77777777" w:rsidR="0012466F" w:rsidRDefault="0012466F" w:rsidP="00616E11">
            <w:pPr>
              <w:pStyle w:val="paragraph"/>
              <w:spacing w:before="0" w:beforeAutospacing="0" w:after="0" w:afterAutospacing="0"/>
              <w:textAlignment w:val="baseline"/>
              <w:rPr>
                <w:rFonts w:ascii="Arial" w:hAnsi="Arial" w:cs="Arial"/>
              </w:rPr>
            </w:pPr>
          </w:p>
        </w:tc>
        <w:tc>
          <w:tcPr>
            <w:tcW w:w="2352" w:type="dxa"/>
          </w:tcPr>
          <w:p w14:paraId="7553F060" w14:textId="77777777" w:rsidR="0012466F" w:rsidRPr="003B06A8" w:rsidRDefault="0012466F" w:rsidP="00616E11">
            <w:pPr>
              <w:jc w:val="center"/>
              <w:rPr>
                <w:rFonts w:ascii="Arial" w:hAnsi="Arial" w:cs="Arial"/>
              </w:rPr>
            </w:pPr>
            <w:r w:rsidRPr="56D24550">
              <w:rPr>
                <w:rFonts w:ascii="Arial" w:hAnsi="Arial" w:cs="Arial"/>
              </w:rPr>
              <w:lastRenderedPageBreak/>
              <w:t>Kryterium rozstrzygające nr 1</w:t>
            </w:r>
          </w:p>
        </w:tc>
      </w:tr>
      <w:tr w:rsidR="0012466F" w:rsidRPr="003B06A8" w14:paraId="40DCD144" w14:textId="77777777" w:rsidTr="738FC1D1">
        <w:trPr>
          <w:trHeight w:val="300"/>
        </w:trPr>
        <w:tc>
          <w:tcPr>
            <w:tcW w:w="605" w:type="dxa"/>
          </w:tcPr>
          <w:p w14:paraId="2956B443" w14:textId="77777777" w:rsidR="0012466F" w:rsidRPr="00C200A2" w:rsidRDefault="0012466F" w:rsidP="00700030">
            <w:pPr>
              <w:pStyle w:val="Akapitzlist"/>
              <w:numPr>
                <w:ilvl w:val="0"/>
                <w:numId w:val="2"/>
              </w:numPr>
              <w:spacing w:after="0"/>
              <w:rPr>
                <w:rFonts w:ascii="Arial" w:hAnsi="Arial" w:cs="Arial"/>
              </w:rPr>
            </w:pPr>
          </w:p>
        </w:tc>
        <w:tc>
          <w:tcPr>
            <w:tcW w:w="2600" w:type="dxa"/>
          </w:tcPr>
          <w:p w14:paraId="7E4E3585" w14:textId="77777777" w:rsidR="0012466F" w:rsidRPr="00FA5664" w:rsidRDefault="0012466F" w:rsidP="00616E11">
            <w:pPr>
              <w:rPr>
                <w:rFonts w:ascii="Arial" w:hAnsi="Arial" w:cs="Arial"/>
              </w:rPr>
            </w:pPr>
            <w:r w:rsidRPr="07388B99">
              <w:rPr>
                <w:rFonts w:ascii="Arial" w:hAnsi="Arial" w:cs="Arial"/>
              </w:rPr>
              <w:t xml:space="preserve">Kategorie obszaru wg pochodzenia   </w:t>
            </w:r>
          </w:p>
        </w:tc>
        <w:tc>
          <w:tcPr>
            <w:tcW w:w="4199" w:type="dxa"/>
          </w:tcPr>
          <w:p w14:paraId="4A6A304A" w14:textId="7848C47B" w:rsidR="0012466F" w:rsidRPr="00C822A5" w:rsidRDefault="0012466F" w:rsidP="00616E11">
            <w:pPr>
              <w:rPr>
                <w:rFonts w:ascii="Arial" w:hAnsi="Arial" w:cs="Arial"/>
              </w:rPr>
            </w:pPr>
            <w:r w:rsidRPr="07388B99">
              <w:rPr>
                <w:rFonts w:ascii="Arial" w:hAnsi="Arial" w:cs="Arial"/>
              </w:rPr>
              <w:t xml:space="preserve">W ramach kryterium ocenie będzie podlegać kategoria obszaru, którego dotyczą działania wpływające na przywrócenie do stanu czynnego biologicznie. Priorytetowość nadana będzie projektom, które dotyczą obszaru wykorzystywanego pierwotnie jako produkcyjnego w największym stopniu. </w:t>
            </w:r>
          </w:p>
          <w:p w14:paraId="66CB71E1" w14:textId="77777777" w:rsidR="0012466F" w:rsidRPr="00C822A5" w:rsidRDefault="0012466F" w:rsidP="00616E11">
            <w:pPr>
              <w:rPr>
                <w:rFonts w:ascii="Arial" w:hAnsi="Arial" w:cs="Arial"/>
              </w:rPr>
            </w:pPr>
            <w:r w:rsidRPr="07388B99">
              <w:rPr>
                <w:rFonts w:ascii="Arial" w:hAnsi="Arial" w:cs="Arial"/>
              </w:rPr>
              <w:t xml:space="preserve">Kategoria I: tereny sensu stricto produkcyjne (wyrobiska, składowiska, hale, budowle, nieużytki) </w:t>
            </w:r>
          </w:p>
          <w:p w14:paraId="25DCAD44" w14:textId="77777777" w:rsidR="0012466F" w:rsidRPr="00C822A5" w:rsidRDefault="0012466F" w:rsidP="00616E11">
            <w:pPr>
              <w:rPr>
                <w:rFonts w:ascii="Arial" w:hAnsi="Arial" w:cs="Arial"/>
              </w:rPr>
            </w:pPr>
          </w:p>
          <w:p w14:paraId="137565A6" w14:textId="7CB4A6FC" w:rsidR="0012466F" w:rsidRPr="00C822A5" w:rsidRDefault="0012466F" w:rsidP="00616E11">
            <w:pPr>
              <w:rPr>
                <w:rFonts w:ascii="Arial" w:hAnsi="Arial" w:cs="Arial"/>
              </w:rPr>
            </w:pPr>
            <w:r w:rsidRPr="07388B99">
              <w:rPr>
                <w:rFonts w:ascii="Arial" w:hAnsi="Arial" w:cs="Arial"/>
              </w:rPr>
              <w:t xml:space="preserve">Kategoria II: tereny niezwiązane bezpośrednio z produkcją, znajdujące się jednak w strefie wpływu przemysłu (obszary zanieczyszczone, podtopione, skażone itp.) </w:t>
            </w:r>
          </w:p>
          <w:p w14:paraId="5CE435D9" w14:textId="6F6D4577" w:rsidR="0012466F" w:rsidRPr="00C822A5" w:rsidRDefault="0012466F" w:rsidP="00616E11">
            <w:pPr>
              <w:rPr>
                <w:rFonts w:ascii="Arial" w:hAnsi="Arial" w:cs="Arial"/>
              </w:rPr>
            </w:pPr>
            <w:r w:rsidRPr="007D229E">
              <w:rPr>
                <w:rFonts w:ascii="Arial" w:hAnsi="Arial" w:cs="Arial"/>
              </w:rPr>
              <w:t>Kategoria III:</w:t>
            </w:r>
            <w:r>
              <w:t xml:space="preserve"> </w:t>
            </w:r>
            <w:r w:rsidRPr="07388B99">
              <w:rPr>
                <w:rFonts w:ascii="Arial" w:hAnsi="Arial" w:cs="Arial"/>
              </w:rPr>
              <w:t xml:space="preserve">tereny o funkcji pomocniczej dla produkcji, pełniące rolę obsługi produkcji (osiedla pracownicze, infrastruktura socjalna, przemysłu, techniczna) </w:t>
            </w:r>
          </w:p>
          <w:p w14:paraId="39F2ADAF" w14:textId="77777777" w:rsidR="0012466F" w:rsidRPr="00C822A5" w:rsidRDefault="0012466F" w:rsidP="00616E11">
            <w:pPr>
              <w:rPr>
                <w:rFonts w:ascii="Arial" w:hAnsi="Arial" w:cs="Arial"/>
              </w:rPr>
            </w:pPr>
            <w:r w:rsidRPr="07388B99">
              <w:rPr>
                <w:rFonts w:ascii="Arial" w:hAnsi="Arial" w:cs="Arial"/>
              </w:rPr>
              <w:t xml:space="preserve">W przypadku projektu łączącego różne kategorie obszaru punktacja przyznawana będzie za najwyżej punktowaną kategorię. </w:t>
            </w:r>
          </w:p>
          <w:p w14:paraId="2DFDE2F9" w14:textId="77777777" w:rsidR="0012466F" w:rsidRPr="00C822A5" w:rsidRDefault="0012466F" w:rsidP="00616E11">
            <w:pPr>
              <w:rPr>
                <w:rFonts w:ascii="Arial" w:hAnsi="Arial" w:cs="Arial"/>
              </w:rPr>
            </w:pPr>
          </w:p>
          <w:p w14:paraId="7FF94079" w14:textId="77777777" w:rsidR="0012466F" w:rsidRPr="00FA5664" w:rsidRDefault="0012466F" w:rsidP="00616E11">
            <w:pPr>
              <w:rPr>
                <w:rFonts w:ascii="Arial" w:hAnsi="Arial" w:cs="Arial"/>
              </w:rPr>
            </w:pPr>
            <w:r w:rsidRPr="07388B99">
              <w:rPr>
                <w:rFonts w:ascii="Arial" w:hAnsi="Arial" w:cs="Arial"/>
              </w:rPr>
              <w:t>Kryterium będzie oceniane na podstawie dokumentacji aplikacyjnej – opisu we wniosku.</w:t>
            </w:r>
          </w:p>
        </w:tc>
        <w:tc>
          <w:tcPr>
            <w:tcW w:w="2360" w:type="dxa"/>
          </w:tcPr>
          <w:p w14:paraId="182B4FE1" w14:textId="77777777" w:rsidR="0012466F" w:rsidRDefault="0012466F" w:rsidP="00616E11">
            <w:pPr>
              <w:jc w:val="center"/>
              <w:rPr>
                <w:rFonts w:ascii="Arial" w:hAnsi="Arial" w:cs="Arial"/>
              </w:rPr>
            </w:pPr>
            <w:r w:rsidRPr="337C70CD">
              <w:rPr>
                <w:rFonts w:ascii="Arial" w:hAnsi="Arial" w:cs="Arial"/>
              </w:rPr>
              <w:lastRenderedPageBreak/>
              <w:t>NIE</w:t>
            </w:r>
          </w:p>
          <w:p w14:paraId="50A43032"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45D9D69D" w14:textId="77777777" w:rsidR="0012466F" w:rsidRDefault="0012466F" w:rsidP="00616E11">
            <w:pPr>
              <w:rPr>
                <w:rFonts w:ascii="Arial" w:eastAsia="Arial" w:hAnsi="Arial" w:cs="Arial"/>
                <w:color w:val="000000" w:themeColor="text1"/>
              </w:rPr>
            </w:pPr>
          </w:p>
          <w:p w14:paraId="510B26D1" w14:textId="77777777" w:rsidR="0012466F" w:rsidRDefault="0012466F" w:rsidP="00616E11">
            <w:pPr>
              <w:jc w:val="center"/>
              <w:rPr>
                <w:rFonts w:ascii="Arial" w:hAnsi="Arial" w:cs="Arial"/>
              </w:rPr>
            </w:pPr>
          </w:p>
        </w:tc>
        <w:tc>
          <w:tcPr>
            <w:tcW w:w="2355" w:type="dxa"/>
          </w:tcPr>
          <w:p w14:paraId="33DCFB57" w14:textId="77777777" w:rsidR="0012466F" w:rsidRDefault="0012466F" w:rsidP="00C01E14">
            <w:pPr>
              <w:spacing w:after="0"/>
              <w:rPr>
                <w:rFonts w:ascii="Arial" w:hAnsi="Arial" w:cs="Arial"/>
              </w:rPr>
            </w:pPr>
            <w:r w:rsidRPr="56D24550">
              <w:rPr>
                <w:rFonts w:ascii="Arial" w:hAnsi="Arial" w:cs="Arial"/>
              </w:rPr>
              <w:t>Punktowe</w:t>
            </w:r>
          </w:p>
          <w:p w14:paraId="3FA30329" w14:textId="77777777" w:rsidR="0012466F" w:rsidRDefault="0012466F" w:rsidP="00C01E14">
            <w:pPr>
              <w:spacing w:after="0"/>
              <w:rPr>
                <w:rFonts w:ascii="Arial" w:hAnsi="Arial" w:cs="Arial"/>
              </w:rPr>
            </w:pPr>
            <w:r w:rsidRPr="56D24550">
              <w:rPr>
                <w:rFonts w:ascii="Arial" w:hAnsi="Arial" w:cs="Arial"/>
              </w:rPr>
              <w:t>Skala 1</w:t>
            </w:r>
            <w:r>
              <w:rPr>
                <w:rFonts w:ascii="Arial" w:hAnsi="Arial" w:cs="Arial"/>
              </w:rPr>
              <w:t>/3/6</w:t>
            </w:r>
            <w:r w:rsidRPr="56D24550">
              <w:rPr>
                <w:rFonts w:ascii="Arial" w:hAnsi="Arial" w:cs="Arial"/>
              </w:rPr>
              <w:t xml:space="preserve"> pkt</w:t>
            </w:r>
          </w:p>
          <w:p w14:paraId="6BBD0B77" w14:textId="77777777" w:rsidR="0012466F" w:rsidRDefault="0012466F" w:rsidP="00616E11">
            <w:pPr>
              <w:rPr>
                <w:rFonts w:ascii="Arial" w:hAnsi="Arial" w:cs="Arial"/>
              </w:rPr>
            </w:pPr>
          </w:p>
          <w:p w14:paraId="4E6DD0B0" w14:textId="77777777" w:rsidR="0012466F" w:rsidRPr="007D229E" w:rsidRDefault="0012466F" w:rsidP="00616E11">
            <w:pPr>
              <w:rPr>
                <w:rFonts w:ascii="Arial" w:hAnsi="Arial" w:cs="Arial"/>
              </w:rPr>
            </w:pPr>
            <w:r w:rsidRPr="007D229E">
              <w:rPr>
                <w:rFonts w:ascii="Arial" w:hAnsi="Arial" w:cs="Arial"/>
              </w:rPr>
              <w:t>1 pkt – Kategoria III</w:t>
            </w:r>
          </w:p>
          <w:p w14:paraId="65EBBE89" w14:textId="77777777" w:rsidR="0012466F" w:rsidRPr="007D229E" w:rsidRDefault="0012466F" w:rsidP="00616E11">
            <w:pPr>
              <w:rPr>
                <w:rFonts w:ascii="Arial" w:hAnsi="Arial" w:cs="Arial"/>
              </w:rPr>
            </w:pPr>
            <w:r w:rsidRPr="007D229E">
              <w:rPr>
                <w:rFonts w:ascii="Arial" w:hAnsi="Arial" w:cs="Arial"/>
              </w:rPr>
              <w:t>3 pkt – Kategoria II</w:t>
            </w:r>
          </w:p>
          <w:p w14:paraId="3DB9A613" w14:textId="2301401C" w:rsidR="0012466F" w:rsidRDefault="0012466F" w:rsidP="00326AF9">
            <w:pPr>
              <w:pStyle w:val="paragraph"/>
              <w:spacing w:before="0" w:beforeAutospacing="0" w:after="0" w:afterAutospacing="0"/>
              <w:textAlignment w:val="baseline"/>
              <w:rPr>
                <w:rStyle w:val="eop"/>
                <w:rFonts w:eastAsia="Arial"/>
              </w:rPr>
            </w:pPr>
            <w:r w:rsidRPr="007D229E">
              <w:rPr>
                <w:rStyle w:val="normaltextrun"/>
                <w:rFonts w:ascii="Arial" w:hAnsi="Arial" w:cs="Arial"/>
                <w:sz w:val="22"/>
                <w:szCs w:val="22"/>
              </w:rPr>
              <w:t>6 pkt – Kategoria I</w:t>
            </w:r>
          </w:p>
          <w:p w14:paraId="02054559" w14:textId="77777777" w:rsidR="00326AF9" w:rsidRDefault="00326AF9" w:rsidP="00326AF9">
            <w:pPr>
              <w:pStyle w:val="paragraph"/>
              <w:spacing w:before="0" w:beforeAutospacing="0" w:after="0" w:afterAutospacing="0"/>
              <w:textAlignment w:val="baseline"/>
              <w:rPr>
                <w:rFonts w:ascii="Arial" w:eastAsia="Arial" w:hAnsi="Arial" w:cs="Arial"/>
                <w:color w:val="000000" w:themeColor="text1"/>
              </w:rPr>
            </w:pPr>
          </w:p>
          <w:p w14:paraId="1624E9D1" w14:textId="77777777" w:rsidR="0012466F" w:rsidRDefault="0012466F" w:rsidP="00616E11">
            <w:pPr>
              <w:spacing w:line="259" w:lineRule="auto"/>
              <w:rPr>
                <w:rFonts w:ascii="Arial" w:eastAsia="Arial" w:hAnsi="Arial" w:cs="Arial"/>
                <w:color w:val="000000" w:themeColor="text1"/>
              </w:rPr>
            </w:pPr>
            <w:r w:rsidRPr="337C70CD">
              <w:rPr>
                <w:rFonts w:ascii="Arial" w:eastAsia="Arial" w:hAnsi="Arial" w:cs="Arial"/>
                <w:color w:val="000000" w:themeColor="text1"/>
              </w:rPr>
              <w:t>Max. 6 pkt.</w:t>
            </w:r>
          </w:p>
          <w:p w14:paraId="212AB245" w14:textId="77777777" w:rsidR="0012466F" w:rsidRDefault="0012466F" w:rsidP="00616E11">
            <w:pPr>
              <w:rPr>
                <w:rFonts w:ascii="Arial" w:hAnsi="Arial" w:cs="Arial"/>
              </w:rPr>
            </w:pPr>
          </w:p>
        </w:tc>
        <w:tc>
          <w:tcPr>
            <w:tcW w:w="2352" w:type="dxa"/>
          </w:tcPr>
          <w:p w14:paraId="7E05D582" w14:textId="4CA1AE17" w:rsidR="0012466F" w:rsidRPr="003B06A8" w:rsidRDefault="7864258C" w:rsidP="00616E11">
            <w:pPr>
              <w:jc w:val="center"/>
              <w:rPr>
                <w:rFonts w:ascii="Arial" w:hAnsi="Arial" w:cs="Arial"/>
              </w:rPr>
            </w:pPr>
            <w:r w:rsidRPr="738FC1D1">
              <w:rPr>
                <w:rFonts w:ascii="Arial" w:hAnsi="Arial" w:cs="Arial"/>
              </w:rPr>
              <w:t>Nie dotyczy</w:t>
            </w:r>
          </w:p>
        </w:tc>
      </w:tr>
      <w:tr w:rsidR="0012466F" w14:paraId="5F934E70" w14:textId="77777777" w:rsidTr="738FC1D1">
        <w:trPr>
          <w:trHeight w:val="300"/>
        </w:trPr>
        <w:tc>
          <w:tcPr>
            <w:tcW w:w="605" w:type="dxa"/>
          </w:tcPr>
          <w:p w14:paraId="7254ED0D" w14:textId="6E61DF45" w:rsidR="0012466F" w:rsidRPr="00094BA4" w:rsidRDefault="0012466F" w:rsidP="00094BA4">
            <w:pPr>
              <w:pStyle w:val="Akapitzlist"/>
              <w:numPr>
                <w:ilvl w:val="0"/>
                <w:numId w:val="2"/>
              </w:numPr>
              <w:spacing w:after="0"/>
              <w:rPr>
                <w:rFonts w:ascii="Arial" w:hAnsi="Arial" w:cs="Arial"/>
              </w:rPr>
            </w:pPr>
          </w:p>
        </w:tc>
        <w:tc>
          <w:tcPr>
            <w:tcW w:w="3506" w:type="dxa"/>
          </w:tcPr>
          <w:p w14:paraId="3F16F346" w14:textId="77777777" w:rsidR="0012466F" w:rsidRDefault="0012466F" w:rsidP="00616E11">
            <w:pPr>
              <w:rPr>
                <w:rFonts w:ascii="Arial" w:eastAsia="Arial" w:hAnsi="Arial" w:cs="Arial"/>
              </w:rPr>
            </w:pPr>
            <w:r w:rsidRPr="07388B99">
              <w:rPr>
                <w:rFonts w:ascii="Arial" w:eastAsia="Arial" w:hAnsi="Arial" w:cs="Arial"/>
              </w:rPr>
              <w:t>Rodzaj przemysłu, który spowodował zanieczyszczenie</w:t>
            </w:r>
          </w:p>
        </w:tc>
        <w:tc>
          <w:tcPr>
            <w:tcW w:w="3316" w:type="dxa"/>
          </w:tcPr>
          <w:p w14:paraId="6E7F9F77" w14:textId="7669923A" w:rsidR="0012466F" w:rsidRDefault="4BD4A90B" w:rsidP="00616E11">
            <w:pPr>
              <w:rPr>
                <w:rFonts w:ascii="Arial" w:eastAsia="Arial" w:hAnsi="Arial" w:cs="Arial"/>
              </w:rPr>
            </w:pPr>
            <w:r w:rsidRPr="69FF947C">
              <w:rPr>
                <w:rFonts w:ascii="Arial" w:eastAsia="Arial" w:hAnsi="Arial" w:cs="Arial"/>
              </w:rPr>
              <w:t xml:space="preserve">W ramach kryterium ocenie podlegać będzie rodzaj przemysłu i jego stopień szkodliwości dla środowiska, </w:t>
            </w:r>
            <w:r w:rsidR="4D6225E7" w:rsidRPr="69FF947C">
              <w:rPr>
                <w:rFonts w:ascii="Arial" w:eastAsia="Arial" w:hAnsi="Arial" w:cs="Arial"/>
              </w:rPr>
              <w:t>powodujący zanieczyszczenie</w:t>
            </w:r>
            <w:r w:rsidRPr="69FF947C">
              <w:rPr>
                <w:rFonts w:ascii="Arial" w:eastAsia="Arial" w:hAnsi="Arial" w:cs="Arial"/>
              </w:rPr>
              <w:t xml:space="preserve"> powietrza, wody i gleby, a także </w:t>
            </w:r>
            <w:r w:rsidRPr="69FF947C">
              <w:rPr>
                <w:rFonts w:ascii="Arial" w:eastAsia="Arial" w:hAnsi="Arial" w:cs="Arial"/>
              </w:rPr>
              <w:lastRenderedPageBreak/>
              <w:t>stanowiący zagrożenie dla ludzi i zwierząt.</w:t>
            </w:r>
          </w:p>
          <w:p w14:paraId="31158CAC" w14:textId="77777777" w:rsidR="0012466F" w:rsidRDefault="0012466F" w:rsidP="00616E11">
            <w:pPr>
              <w:rPr>
                <w:rFonts w:ascii="Arial" w:eastAsia="Arial" w:hAnsi="Arial" w:cs="Arial"/>
              </w:rPr>
            </w:pPr>
            <w:r w:rsidRPr="07388B99">
              <w:rPr>
                <w:rFonts w:ascii="Arial" w:eastAsia="Arial" w:hAnsi="Arial" w:cs="Arial"/>
              </w:rPr>
              <w:t>Przyjmuje się, że branżą najbardziej szkodliwą jest przemysł chemiczny/ petrochemiczny/ paliwowy, najmniej szkodliwy przemysł usługowy i turystyczny.</w:t>
            </w:r>
          </w:p>
          <w:p w14:paraId="22C26074" w14:textId="77777777" w:rsidR="0012466F" w:rsidRDefault="0012466F" w:rsidP="00616E11">
            <w:pPr>
              <w:rPr>
                <w:rFonts w:ascii="Arial" w:eastAsia="Arial" w:hAnsi="Arial" w:cs="Arial"/>
              </w:rPr>
            </w:pPr>
          </w:p>
        </w:tc>
        <w:tc>
          <w:tcPr>
            <w:tcW w:w="1767" w:type="dxa"/>
          </w:tcPr>
          <w:p w14:paraId="15FAFDF0" w14:textId="77777777" w:rsidR="0012466F" w:rsidRDefault="0012466F" w:rsidP="00616E11">
            <w:pPr>
              <w:jc w:val="center"/>
              <w:rPr>
                <w:rFonts w:ascii="Arial" w:hAnsi="Arial" w:cs="Arial"/>
              </w:rPr>
            </w:pPr>
            <w:r w:rsidRPr="07388B99">
              <w:rPr>
                <w:rFonts w:ascii="Arial" w:hAnsi="Arial" w:cs="Arial"/>
              </w:rPr>
              <w:lastRenderedPageBreak/>
              <w:t>NIE</w:t>
            </w:r>
          </w:p>
          <w:p w14:paraId="58EC91B7" w14:textId="77777777" w:rsidR="0012466F" w:rsidRDefault="0012466F" w:rsidP="00616E11">
            <w:pPr>
              <w:rPr>
                <w:rFonts w:ascii="Arial" w:eastAsia="Arial" w:hAnsi="Arial" w:cs="Arial"/>
                <w:color w:val="000000" w:themeColor="text1"/>
              </w:rPr>
            </w:pPr>
            <w:r w:rsidRPr="07388B99">
              <w:rPr>
                <w:rFonts w:ascii="Arial" w:eastAsia="Arial" w:hAnsi="Arial" w:cs="Arial"/>
                <w:color w:val="000000" w:themeColor="text1"/>
              </w:rPr>
              <w:t>nie podlega uzupełnieniu</w:t>
            </w:r>
          </w:p>
          <w:p w14:paraId="069EF5CC" w14:textId="77777777" w:rsidR="0012466F" w:rsidRDefault="0012466F" w:rsidP="00616E11">
            <w:pPr>
              <w:jc w:val="center"/>
              <w:rPr>
                <w:rFonts w:ascii="Arial" w:hAnsi="Arial" w:cs="Arial"/>
              </w:rPr>
            </w:pPr>
          </w:p>
        </w:tc>
        <w:tc>
          <w:tcPr>
            <w:tcW w:w="3408" w:type="dxa"/>
          </w:tcPr>
          <w:p w14:paraId="1B483E32" w14:textId="77777777" w:rsidR="0012466F" w:rsidRDefault="0012466F" w:rsidP="00C01E14">
            <w:pPr>
              <w:spacing w:after="0"/>
              <w:rPr>
                <w:rFonts w:ascii="Arial" w:hAnsi="Arial" w:cs="Arial"/>
              </w:rPr>
            </w:pPr>
            <w:r w:rsidRPr="07388B99">
              <w:rPr>
                <w:rFonts w:ascii="Arial" w:hAnsi="Arial" w:cs="Arial"/>
              </w:rPr>
              <w:lastRenderedPageBreak/>
              <w:t>Punktowe</w:t>
            </w:r>
          </w:p>
          <w:p w14:paraId="76CC62E4" w14:textId="1752DBB8" w:rsidR="0012466F" w:rsidRDefault="0012466F" w:rsidP="00C01E14">
            <w:pPr>
              <w:spacing w:after="0"/>
              <w:rPr>
                <w:rFonts w:ascii="Arial" w:hAnsi="Arial" w:cs="Arial"/>
              </w:rPr>
            </w:pPr>
            <w:r w:rsidRPr="07388B99">
              <w:rPr>
                <w:rFonts w:ascii="Arial" w:hAnsi="Arial" w:cs="Arial"/>
              </w:rPr>
              <w:t>Skala 1/3/5/8/10 pkt</w:t>
            </w:r>
          </w:p>
          <w:p w14:paraId="60C3DDEF" w14:textId="77777777" w:rsidR="00C01E14" w:rsidRDefault="00C01E14" w:rsidP="00C01E14">
            <w:pPr>
              <w:spacing w:after="0"/>
              <w:rPr>
                <w:rFonts w:ascii="Arial" w:hAnsi="Arial" w:cs="Arial"/>
              </w:rPr>
            </w:pPr>
          </w:p>
          <w:p w14:paraId="421E0FD5" w14:textId="02D91C48" w:rsidR="0012466F" w:rsidRDefault="0012466F" w:rsidP="00616E11">
            <w:pPr>
              <w:rPr>
                <w:rFonts w:ascii="Arial" w:hAnsi="Arial" w:cs="Arial"/>
              </w:rPr>
            </w:pPr>
            <w:r w:rsidRPr="07388B99">
              <w:rPr>
                <w:rFonts w:ascii="Arial" w:hAnsi="Arial" w:cs="Arial"/>
              </w:rPr>
              <w:t>1 pkt. - zagrożenie neutralne: Przemysł usługowy i turystyczny</w:t>
            </w:r>
          </w:p>
          <w:p w14:paraId="1652305A" w14:textId="77777777" w:rsidR="0012466F" w:rsidRDefault="0012466F" w:rsidP="00616E11">
            <w:pPr>
              <w:rPr>
                <w:rFonts w:ascii="Arial" w:hAnsi="Arial" w:cs="Arial"/>
              </w:rPr>
            </w:pPr>
            <w:r w:rsidRPr="07388B99">
              <w:rPr>
                <w:rFonts w:ascii="Arial" w:hAnsi="Arial" w:cs="Arial"/>
              </w:rPr>
              <w:lastRenderedPageBreak/>
              <w:t xml:space="preserve">3 pkt - zagrożenie niskie: </w:t>
            </w:r>
          </w:p>
          <w:p w14:paraId="5ECA9A52" w14:textId="649D552A" w:rsidR="0012466F" w:rsidRDefault="0012466F" w:rsidP="00616E11">
            <w:pPr>
              <w:rPr>
                <w:rFonts w:ascii="Arial" w:hAnsi="Arial" w:cs="Arial"/>
              </w:rPr>
            </w:pPr>
            <w:r w:rsidRPr="07388B99">
              <w:rPr>
                <w:rFonts w:ascii="Arial" w:hAnsi="Arial" w:cs="Arial"/>
              </w:rPr>
              <w:t>Przemysł elektroniczny, telekomunikacyjny i motoryzacyjny</w:t>
            </w:r>
          </w:p>
          <w:p w14:paraId="191A66AD" w14:textId="6CDFE692" w:rsidR="0012466F" w:rsidRDefault="0012466F" w:rsidP="00616E11">
            <w:pPr>
              <w:rPr>
                <w:rFonts w:ascii="Arial" w:hAnsi="Arial" w:cs="Arial"/>
              </w:rPr>
            </w:pPr>
            <w:r w:rsidRPr="07388B99">
              <w:rPr>
                <w:rFonts w:ascii="Arial" w:hAnsi="Arial" w:cs="Arial"/>
              </w:rPr>
              <w:t>5 pkt - zagrożenie średnie: Rolnictwo, przemysł spożywczy, tekstylny i papierniczy</w:t>
            </w:r>
          </w:p>
          <w:p w14:paraId="24E1AFAD" w14:textId="77777777" w:rsidR="0012466F" w:rsidRDefault="0012466F" w:rsidP="00616E11">
            <w:pPr>
              <w:rPr>
                <w:rFonts w:ascii="Arial" w:hAnsi="Arial" w:cs="Arial"/>
              </w:rPr>
            </w:pPr>
            <w:r w:rsidRPr="07388B99">
              <w:rPr>
                <w:rFonts w:ascii="Arial" w:hAnsi="Arial" w:cs="Arial"/>
              </w:rPr>
              <w:t>8 pkt - zagrożenia wysokie - Przemysł wydobywczy i energetyczny</w:t>
            </w:r>
          </w:p>
          <w:p w14:paraId="011D3580" w14:textId="77777777" w:rsidR="0012466F" w:rsidRDefault="0012466F" w:rsidP="00616E11">
            <w:pPr>
              <w:rPr>
                <w:rFonts w:ascii="Arial" w:hAnsi="Arial" w:cs="Arial"/>
              </w:rPr>
            </w:pPr>
          </w:p>
          <w:p w14:paraId="2C8D1EE0" w14:textId="520D8CD0" w:rsidR="0012466F" w:rsidRDefault="0012466F" w:rsidP="00616E11">
            <w:pPr>
              <w:rPr>
                <w:rFonts w:ascii="Arial" w:hAnsi="Arial" w:cs="Arial"/>
              </w:rPr>
            </w:pPr>
            <w:r w:rsidRPr="07388B99">
              <w:rPr>
                <w:rFonts w:ascii="Arial" w:hAnsi="Arial" w:cs="Arial"/>
              </w:rPr>
              <w:t>10 pkt - zagrożenie bardzo wysokie: Przemysł chemiczny, petrochemiczny, paliwowy</w:t>
            </w:r>
          </w:p>
          <w:p w14:paraId="3CE63591" w14:textId="77777777" w:rsidR="0012466F" w:rsidRDefault="0012466F" w:rsidP="00616E11">
            <w:pPr>
              <w:rPr>
                <w:rFonts w:ascii="Arial" w:hAnsi="Arial" w:cs="Arial"/>
              </w:rPr>
            </w:pPr>
            <w:r w:rsidRPr="07388B99">
              <w:rPr>
                <w:rFonts w:ascii="Arial" w:hAnsi="Arial" w:cs="Arial"/>
              </w:rPr>
              <w:t>Max. 10 pkt.</w:t>
            </w:r>
          </w:p>
          <w:p w14:paraId="66A1CC5F" w14:textId="77777777" w:rsidR="0012466F" w:rsidRDefault="0012466F" w:rsidP="00616E11">
            <w:pPr>
              <w:rPr>
                <w:rFonts w:ascii="Arial" w:hAnsi="Arial" w:cs="Arial"/>
              </w:rPr>
            </w:pPr>
          </w:p>
        </w:tc>
        <w:tc>
          <w:tcPr>
            <w:tcW w:w="1869" w:type="dxa"/>
          </w:tcPr>
          <w:p w14:paraId="682A4A67" w14:textId="77777777" w:rsidR="0012466F" w:rsidRDefault="0012466F" w:rsidP="00616E11">
            <w:pPr>
              <w:jc w:val="center"/>
              <w:rPr>
                <w:rFonts w:ascii="Arial" w:hAnsi="Arial" w:cs="Arial"/>
              </w:rPr>
            </w:pPr>
            <w:r w:rsidRPr="07388B99">
              <w:rPr>
                <w:rFonts w:ascii="Arial" w:hAnsi="Arial" w:cs="Arial"/>
              </w:rPr>
              <w:lastRenderedPageBreak/>
              <w:t>Kryterium rozstrzygające nr 3</w:t>
            </w:r>
          </w:p>
          <w:p w14:paraId="39752EDB" w14:textId="77777777" w:rsidR="0012466F" w:rsidRDefault="0012466F" w:rsidP="00616E11">
            <w:pPr>
              <w:jc w:val="center"/>
              <w:rPr>
                <w:rFonts w:ascii="Arial" w:hAnsi="Arial" w:cs="Arial"/>
              </w:rPr>
            </w:pPr>
          </w:p>
        </w:tc>
      </w:tr>
      <w:tr w:rsidR="0012466F" w:rsidRPr="003B06A8" w14:paraId="3B7651D7" w14:textId="77777777" w:rsidTr="738FC1D1">
        <w:trPr>
          <w:trHeight w:val="300"/>
        </w:trPr>
        <w:tc>
          <w:tcPr>
            <w:tcW w:w="605" w:type="dxa"/>
          </w:tcPr>
          <w:p w14:paraId="31351872" w14:textId="64042C73" w:rsidR="0012466F" w:rsidRPr="00094BA4" w:rsidRDefault="0012466F" w:rsidP="00094BA4">
            <w:pPr>
              <w:pStyle w:val="Akapitzlist"/>
              <w:numPr>
                <w:ilvl w:val="0"/>
                <w:numId w:val="2"/>
              </w:numPr>
              <w:spacing w:after="0"/>
              <w:rPr>
                <w:rFonts w:ascii="Arial" w:hAnsi="Arial" w:cs="Arial"/>
              </w:rPr>
            </w:pPr>
          </w:p>
        </w:tc>
        <w:tc>
          <w:tcPr>
            <w:tcW w:w="2600" w:type="dxa"/>
          </w:tcPr>
          <w:p w14:paraId="5CF7AD9F" w14:textId="643ABA29" w:rsidR="0012466F" w:rsidRPr="00FA5664" w:rsidRDefault="73B1E351" w:rsidP="00616E11">
            <w:pPr>
              <w:rPr>
                <w:rFonts w:ascii="Arial" w:hAnsi="Arial" w:cs="Arial"/>
              </w:rPr>
            </w:pPr>
            <w:r w:rsidRPr="2872509D">
              <w:rPr>
                <w:rFonts w:ascii="Arial" w:hAnsi="Arial" w:cs="Arial"/>
              </w:rPr>
              <w:t xml:space="preserve">Kompleksowość projektu </w:t>
            </w:r>
            <w:r w:rsidR="3FF654C1" w:rsidRPr="2872509D">
              <w:rPr>
                <w:rFonts w:ascii="Arial" w:hAnsi="Arial" w:cs="Arial"/>
              </w:rPr>
              <w:t>związana z ochroną różnorodności biologicznej</w:t>
            </w:r>
          </w:p>
        </w:tc>
        <w:tc>
          <w:tcPr>
            <w:tcW w:w="4199" w:type="dxa"/>
          </w:tcPr>
          <w:p w14:paraId="24CC8F4B" w14:textId="26A61E57" w:rsidR="0012466F" w:rsidRPr="00FA5664" w:rsidRDefault="0012466F" w:rsidP="00616E11">
            <w:pPr>
              <w:rPr>
                <w:rFonts w:ascii="Arial" w:hAnsi="Arial" w:cs="Arial"/>
              </w:rPr>
            </w:pPr>
            <w:r w:rsidRPr="52245585">
              <w:rPr>
                <w:rFonts w:ascii="Arial" w:hAnsi="Arial" w:cs="Arial"/>
              </w:rPr>
              <w:t xml:space="preserve">W ramach kryterium ocenie podlegać będzie ilość realizowanych działań w projekcie. Priorytetowość przypisana jest projektom obejmującym swym zakresem kompleksowe działania związane z ochroną różnorodności </w:t>
            </w:r>
            <w:r w:rsidRPr="52245585">
              <w:rPr>
                <w:rFonts w:ascii="Arial" w:hAnsi="Arial" w:cs="Arial"/>
              </w:rPr>
              <w:lastRenderedPageBreak/>
              <w:t>biologicznej, które realizują różne typy projektu.</w:t>
            </w:r>
          </w:p>
        </w:tc>
        <w:tc>
          <w:tcPr>
            <w:tcW w:w="2360" w:type="dxa"/>
          </w:tcPr>
          <w:p w14:paraId="56A2049D" w14:textId="77777777" w:rsidR="0012466F" w:rsidRDefault="0012466F" w:rsidP="00616E11">
            <w:pPr>
              <w:jc w:val="center"/>
              <w:rPr>
                <w:rFonts w:ascii="Arial" w:hAnsi="Arial" w:cs="Arial"/>
              </w:rPr>
            </w:pPr>
            <w:r w:rsidRPr="337C70CD">
              <w:rPr>
                <w:rFonts w:ascii="Arial" w:hAnsi="Arial" w:cs="Arial"/>
              </w:rPr>
              <w:lastRenderedPageBreak/>
              <w:t>NIE</w:t>
            </w:r>
          </w:p>
          <w:p w14:paraId="2097E91B"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7ED68420" w14:textId="77777777" w:rsidR="0012466F" w:rsidRDefault="0012466F" w:rsidP="00616E11">
            <w:pPr>
              <w:rPr>
                <w:rFonts w:ascii="Arial" w:eastAsia="Arial" w:hAnsi="Arial" w:cs="Arial"/>
                <w:color w:val="000000" w:themeColor="text1"/>
              </w:rPr>
            </w:pPr>
          </w:p>
          <w:p w14:paraId="0697BF3B" w14:textId="77777777" w:rsidR="0012466F" w:rsidRDefault="0012466F" w:rsidP="00616E11">
            <w:pPr>
              <w:jc w:val="center"/>
              <w:rPr>
                <w:rFonts w:ascii="Arial" w:hAnsi="Arial" w:cs="Arial"/>
              </w:rPr>
            </w:pPr>
          </w:p>
        </w:tc>
        <w:tc>
          <w:tcPr>
            <w:tcW w:w="2355" w:type="dxa"/>
          </w:tcPr>
          <w:p w14:paraId="068FFACD" w14:textId="77777777" w:rsidR="0012466F" w:rsidRDefault="0012466F" w:rsidP="00C01E14">
            <w:pPr>
              <w:spacing w:after="0"/>
              <w:rPr>
                <w:rFonts w:ascii="Arial" w:hAnsi="Arial" w:cs="Arial"/>
              </w:rPr>
            </w:pPr>
            <w:r w:rsidRPr="56D24550">
              <w:rPr>
                <w:rFonts w:ascii="Arial" w:hAnsi="Arial" w:cs="Arial"/>
              </w:rPr>
              <w:lastRenderedPageBreak/>
              <w:t>Punktowe</w:t>
            </w:r>
          </w:p>
          <w:p w14:paraId="64A18302" w14:textId="2C4BDE45" w:rsidR="0012466F" w:rsidRDefault="51F4B5B4" w:rsidP="00C01E14">
            <w:pPr>
              <w:spacing w:after="0"/>
              <w:rPr>
                <w:rFonts w:ascii="Arial" w:hAnsi="Arial" w:cs="Arial"/>
              </w:rPr>
            </w:pPr>
            <w:r w:rsidRPr="39A1D95C">
              <w:rPr>
                <w:rFonts w:ascii="Arial" w:hAnsi="Arial" w:cs="Arial"/>
              </w:rPr>
              <w:t xml:space="preserve">Skala </w:t>
            </w:r>
            <w:r w:rsidR="69B917A6" w:rsidRPr="39A1D95C">
              <w:rPr>
                <w:rFonts w:ascii="Arial" w:hAnsi="Arial" w:cs="Arial"/>
              </w:rPr>
              <w:t>4/6/10</w:t>
            </w:r>
            <w:r w:rsidRPr="39A1D95C">
              <w:rPr>
                <w:rFonts w:ascii="Arial" w:hAnsi="Arial" w:cs="Arial"/>
              </w:rPr>
              <w:t>pkt</w:t>
            </w:r>
          </w:p>
          <w:p w14:paraId="53339B2D" w14:textId="77777777" w:rsidR="00C01E14" w:rsidRDefault="00C01E14" w:rsidP="00C01E14">
            <w:pPr>
              <w:spacing w:after="0"/>
              <w:rPr>
                <w:rFonts w:ascii="Arial" w:hAnsi="Arial" w:cs="Arial"/>
              </w:rPr>
            </w:pPr>
          </w:p>
          <w:p w14:paraId="232BCC07"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color w:val="000000"/>
                <w:lang w:eastAsia="pl-PL"/>
              </w:rPr>
              <w:t xml:space="preserve">Przyporządkowanie punktów w odniesieniu do ilości </w:t>
            </w:r>
            <w:r w:rsidRPr="00F40B19">
              <w:rPr>
                <w:rFonts w:ascii="Arial" w:eastAsia="Times New Roman" w:hAnsi="Arial" w:cs="Arial"/>
                <w:color w:val="000000"/>
                <w:lang w:eastAsia="pl-PL"/>
              </w:rPr>
              <w:lastRenderedPageBreak/>
              <w:t>realizowanych działań w projekcie:  </w:t>
            </w:r>
          </w:p>
          <w:p w14:paraId="2565459F" w14:textId="63AF9352" w:rsidR="0012466F" w:rsidRDefault="0012466F" w:rsidP="00326AF9">
            <w:pPr>
              <w:numPr>
                <w:ilvl w:val="0"/>
                <w:numId w:val="3"/>
              </w:numPr>
              <w:spacing w:after="0" w:line="240" w:lineRule="auto"/>
              <w:ind w:left="360" w:hanging="326"/>
              <w:textAlignment w:val="baseline"/>
              <w:rPr>
                <w:rFonts w:ascii="Arial" w:eastAsia="Times New Roman" w:hAnsi="Arial" w:cs="Arial"/>
                <w:lang w:eastAsia="pl-PL"/>
              </w:rPr>
            </w:pPr>
            <w:r w:rsidRPr="07388B99">
              <w:rPr>
                <w:rFonts w:ascii="Arial" w:eastAsia="Times New Roman" w:hAnsi="Arial" w:cs="Arial"/>
                <w:lang w:eastAsia="pl-PL"/>
              </w:rPr>
              <w:t>Działania z zakresu ochrony, poprawy i odtwarzania stanu siedlisk przyrodniczych i populacji gatunków;</w:t>
            </w:r>
            <w:r w:rsidR="00326AF9">
              <w:rPr>
                <w:rFonts w:ascii="Arial" w:eastAsia="Times New Roman" w:hAnsi="Arial" w:cs="Arial"/>
                <w:lang w:eastAsia="pl-PL"/>
              </w:rPr>
              <w:t xml:space="preserve"> </w:t>
            </w:r>
          </w:p>
          <w:p w14:paraId="392CAE91" w14:textId="77777777" w:rsidR="0012466F" w:rsidRPr="00F40B19" w:rsidRDefault="0012466F" w:rsidP="00700030">
            <w:pPr>
              <w:numPr>
                <w:ilvl w:val="0"/>
                <w:numId w:val="3"/>
              </w:numPr>
              <w:spacing w:after="0" w:line="240" w:lineRule="auto"/>
              <w:ind w:left="360" w:hanging="326"/>
              <w:textAlignment w:val="baseline"/>
              <w:rPr>
                <w:rFonts w:ascii="Arial" w:eastAsia="Times New Roman" w:hAnsi="Arial" w:cs="Arial"/>
                <w:lang w:eastAsia="pl-PL"/>
              </w:rPr>
            </w:pPr>
            <w:r w:rsidRPr="00F40B19">
              <w:rPr>
                <w:rFonts w:ascii="Arial" w:eastAsia="Times New Roman" w:hAnsi="Arial" w:cs="Arial"/>
                <w:lang w:eastAsia="pl-PL"/>
              </w:rPr>
              <w:t>Zwalczanie rozprzestrzeniania się i eliminowanie obcych gatunków inwazyjnych;  </w:t>
            </w:r>
          </w:p>
          <w:p w14:paraId="0231C74C" w14:textId="77777777" w:rsidR="0012466F" w:rsidRPr="00F40B19" w:rsidRDefault="0012466F" w:rsidP="00616E11">
            <w:pPr>
              <w:textAlignment w:val="baseline"/>
              <w:rPr>
                <w:rFonts w:ascii="Arial" w:eastAsia="Times New Roman" w:hAnsi="Arial" w:cs="Arial"/>
                <w:lang w:eastAsia="pl-PL"/>
              </w:rPr>
            </w:pPr>
          </w:p>
          <w:p w14:paraId="4AB76130" w14:textId="77777777" w:rsidR="0012466F" w:rsidRPr="00F40B19" w:rsidRDefault="0012466F" w:rsidP="00700030">
            <w:pPr>
              <w:numPr>
                <w:ilvl w:val="0"/>
                <w:numId w:val="3"/>
              </w:numPr>
              <w:spacing w:after="0" w:line="240" w:lineRule="auto"/>
              <w:ind w:left="360" w:hanging="326"/>
              <w:textAlignment w:val="baseline"/>
              <w:rPr>
                <w:rFonts w:ascii="Arial" w:eastAsia="Times New Roman" w:hAnsi="Arial" w:cs="Arial"/>
                <w:lang w:eastAsia="pl-PL"/>
              </w:rPr>
            </w:pPr>
            <w:r w:rsidRPr="07388B99">
              <w:rPr>
                <w:rFonts w:ascii="Arial" w:eastAsia="Times New Roman" w:hAnsi="Arial" w:cs="Arial"/>
                <w:lang w:eastAsia="pl-PL"/>
              </w:rPr>
              <w:t>Ochrona przyrody poprzez zmniejszenie presji ruchu turystycznego za pomocą budowy infrastruktury użytku publicznego.  </w:t>
            </w:r>
          </w:p>
          <w:p w14:paraId="78183937"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color w:val="000000"/>
                <w:lang w:eastAsia="pl-PL"/>
              </w:rPr>
              <w:t>  </w:t>
            </w:r>
          </w:p>
          <w:p w14:paraId="4C640BE5" w14:textId="759AB7A8" w:rsidR="0012466F" w:rsidRDefault="7BC91A8D" w:rsidP="00616E11">
            <w:pPr>
              <w:textAlignment w:val="baseline"/>
              <w:rPr>
                <w:rFonts w:ascii="Arial" w:eastAsia="Times New Roman" w:hAnsi="Arial" w:cs="Arial"/>
                <w:color w:val="000000"/>
                <w:lang w:eastAsia="pl-PL"/>
              </w:rPr>
            </w:pPr>
            <w:r w:rsidRPr="39A1D95C">
              <w:rPr>
                <w:rFonts w:ascii="Arial" w:eastAsia="Times New Roman" w:hAnsi="Arial" w:cs="Arial"/>
                <w:color w:val="000000" w:themeColor="text1"/>
                <w:lang w:eastAsia="pl-PL"/>
              </w:rPr>
              <w:t>4</w:t>
            </w:r>
            <w:r w:rsidR="51F4B5B4" w:rsidRPr="39A1D95C">
              <w:rPr>
                <w:rFonts w:ascii="Arial" w:eastAsia="Times New Roman" w:hAnsi="Arial" w:cs="Arial"/>
                <w:color w:val="000000" w:themeColor="text1"/>
                <w:lang w:eastAsia="pl-PL"/>
              </w:rPr>
              <w:t xml:space="preserve"> pkt – realizacja jednego z typów działań, </w:t>
            </w:r>
          </w:p>
          <w:p w14:paraId="05D6F6BF" w14:textId="4B84A9E2" w:rsidR="0012466F" w:rsidRDefault="7014DCDE" w:rsidP="00616E11">
            <w:pPr>
              <w:textAlignment w:val="baseline"/>
              <w:rPr>
                <w:rFonts w:ascii="Arial" w:eastAsia="Times New Roman" w:hAnsi="Arial" w:cs="Arial"/>
                <w:color w:val="000000"/>
                <w:lang w:eastAsia="pl-PL"/>
              </w:rPr>
            </w:pPr>
            <w:r w:rsidRPr="39A1D95C">
              <w:rPr>
                <w:rFonts w:ascii="Arial" w:eastAsia="Times New Roman" w:hAnsi="Arial" w:cs="Arial"/>
                <w:color w:val="000000" w:themeColor="text1"/>
                <w:lang w:eastAsia="pl-PL"/>
              </w:rPr>
              <w:t>6</w:t>
            </w:r>
            <w:r w:rsidR="51F4B5B4" w:rsidRPr="39A1D95C">
              <w:rPr>
                <w:rFonts w:ascii="Arial" w:eastAsia="Times New Roman" w:hAnsi="Arial" w:cs="Arial"/>
                <w:color w:val="000000" w:themeColor="text1"/>
                <w:lang w:eastAsia="pl-PL"/>
              </w:rPr>
              <w:t xml:space="preserve"> pkt – realizacja łącznie 2 typów działań, </w:t>
            </w:r>
          </w:p>
          <w:p w14:paraId="22C4C0D3" w14:textId="3B7614B3" w:rsidR="0012466F" w:rsidRPr="000E3570" w:rsidRDefault="172E3529" w:rsidP="00616E11">
            <w:pPr>
              <w:textAlignment w:val="baseline"/>
              <w:rPr>
                <w:rFonts w:ascii="Arial" w:eastAsia="Times New Roman" w:hAnsi="Arial" w:cs="Arial"/>
                <w:lang w:eastAsia="pl-PL"/>
              </w:rPr>
            </w:pPr>
            <w:r w:rsidRPr="39A1D95C">
              <w:rPr>
                <w:rFonts w:ascii="Arial" w:eastAsia="Times New Roman" w:hAnsi="Arial" w:cs="Arial"/>
                <w:lang w:eastAsia="pl-PL"/>
              </w:rPr>
              <w:t>10</w:t>
            </w:r>
            <w:r w:rsidR="51F4B5B4" w:rsidRPr="39A1D95C">
              <w:rPr>
                <w:rFonts w:ascii="Arial" w:eastAsia="Times New Roman" w:hAnsi="Arial" w:cs="Arial"/>
                <w:lang w:eastAsia="pl-PL"/>
              </w:rPr>
              <w:t xml:space="preserve"> pkt – realizacja łącznie 3 typów działań, </w:t>
            </w:r>
          </w:p>
          <w:p w14:paraId="6C0A8F75" w14:textId="7CC9C4E4" w:rsidR="0012466F" w:rsidRPr="007D229E" w:rsidRDefault="0012466F" w:rsidP="007D229E">
            <w:pPr>
              <w:rPr>
                <w:rFonts w:ascii="Arial" w:hAnsi="Arial" w:cs="Arial"/>
              </w:rPr>
            </w:pPr>
          </w:p>
          <w:p w14:paraId="6C2E7C74" w14:textId="3C04E973" w:rsidR="0012466F" w:rsidRDefault="51F4B5B4" w:rsidP="00616E11">
            <w:pPr>
              <w:spacing w:line="259" w:lineRule="auto"/>
              <w:rPr>
                <w:rFonts w:ascii="Arial" w:eastAsia="Arial" w:hAnsi="Arial" w:cs="Arial"/>
                <w:color w:val="000000" w:themeColor="text1"/>
              </w:rPr>
            </w:pPr>
            <w:r w:rsidRPr="39A1D95C">
              <w:rPr>
                <w:rFonts w:ascii="Arial" w:eastAsia="Arial" w:hAnsi="Arial" w:cs="Arial"/>
                <w:color w:val="000000" w:themeColor="text1"/>
              </w:rPr>
              <w:t xml:space="preserve">Max. </w:t>
            </w:r>
            <w:r w:rsidR="725C9DB4" w:rsidRPr="39A1D95C">
              <w:rPr>
                <w:rFonts w:ascii="Arial" w:eastAsia="Arial" w:hAnsi="Arial" w:cs="Arial"/>
                <w:color w:val="000000" w:themeColor="text1"/>
              </w:rPr>
              <w:t>10</w:t>
            </w:r>
            <w:r w:rsidRPr="39A1D95C">
              <w:rPr>
                <w:rFonts w:ascii="Arial" w:eastAsia="Arial" w:hAnsi="Arial" w:cs="Arial"/>
                <w:color w:val="000000" w:themeColor="text1"/>
              </w:rPr>
              <w:t xml:space="preserve"> pkt.</w:t>
            </w:r>
          </w:p>
        </w:tc>
        <w:tc>
          <w:tcPr>
            <w:tcW w:w="2352" w:type="dxa"/>
          </w:tcPr>
          <w:p w14:paraId="4F479899" w14:textId="77777777" w:rsidR="0012466F" w:rsidRPr="003B06A8" w:rsidRDefault="70AFAE9F" w:rsidP="39A1D95C">
            <w:pPr>
              <w:jc w:val="center"/>
              <w:rPr>
                <w:rFonts w:ascii="Arial" w:hAnsi="Arial" w:cs="Arial"/>
              </w:rPr>
            </w:pPr>
            <w:r w:rsidRPr="39A1D95C">
              <w:rPr>
                <w:rFonts w:ascii="Arial" w:hAnsi="Arial" w:cs="Arial"/>
              </w:rPr>
              <w:lastRenderedPageBreak/>
              <w:t>Kryterium rozstrzygające nr 2</w:t>
            </w:r>
          </w:p>
          <w:p w14:paraId="4E695F35" w14:textId="3DDB166F" w:rsidR="0012466F" w:rsidRPr="003B06A8" w:rsidRDefault="0012466F" w:rsidP="39A1D95C">
            <w:pPr>
              <w:jc w:val="center"/>
              <w:rPr>
                <w:rFonts w:ascii="Arial" w:hAnsi="Arial" w:cs="Arial"/>
              </w:rPr>
            </w:pPr>
          </w:p>
        </w:tc>
      </w:tr>
      <w:tr w:rsidR="0012466F" w:rsidRPr="003B06A8" w14:paraId="092D7E39" w14:textId="77777777" w:rsidTr="738FC1D1">
        <w:trPr>
          <w:trHeight w:val="300"/>
        </w:trPr>
        <w:tc>
          <w:tcPr>
            <w:tcW w:w="605" w:type="dxa"/>
          </w:tcPr>
          <w:p w14:paraId="452E79ED"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23084441" w14:textId="77777777" w:rsidR="0012466F" w:rsidRPr="003B06A8" w:rsidRDefault="0012466F" w:rsidP="00616E11">
            <w:pPr>
              <w:rPr>
                <w:rFonts w:ascii="Arial" w:hAnsi="Arial" w:cs="Arial"/>
              </w:rPr>
            </w:pPr>
            <w:r w:rsidRPr="07388B99">
              <w:rPr>
                <w:rFonts w:ascii="Arial" w:hAnsi="Arial" w:cs="Arial"/>
              </w:rPr>
              <w:t xml:space="preserve">Wpływ projektu na zwiększenie świadomości społecznej w zakresie ochrony bioróżnorodności  </w:t>
            </w:r>
          </w:p>
        </w:tc>
        <w:tc>
          <w:tcPr>
            <w:tcW w:w="4199" w:type="dxa"/>
          </w:tcPr>
          <w:p w14:paraId="1FBFC8BE" w14:textId="54519166" w:rsidR="0012466F" w:rsidRPr="00FA5664" w:rsidRDefault="0012466F" w:rsidP="00616E11">
            <w:pPr>
              <w:rPr>
                <w:rFonts w:ascii="Arial" w:hAnsi="Arial" w:cs="Arial"/>
              </w:rPr>
            </w:pPr>
            <w:r w:rsidRPr="00FA5664">
              <w:rPr>
                <w:rFonts w:ascii="Arial" w:hAnsi="Arial" w:cs="Arial"/>
              </w:rPr>
              <w:t xml:space="preserve">W ramach kryterium ocenie podlegać będzie: </w:t>
            </w:r>
          </w:p>
          <w:p w14:paraId="1913AFDC" w14:textId="77777777" w:rsidR="00326AF9" w:rsidRDefault="0012466F" w:rsidP="00326AF9">
            <w:pPr>
              <w:rPr>
                <w:rFonts w:ascii="Arial" w:hAnsi="Arial" w:cs="Arial"/>
              </w:rPr>
            </w:pPr>
            <w:r w:rsidRPr="00FA5664">
              <w:rPr>
                <w:rFonts w:ascii="Arial" w:hAnsi="Arial" w:cs="Arial"/>
              </w:rPr>
              <w:t>a) wartość poznawczo - edukacyjna projektu (ocenie poddana zostanie istotność, atrakcyjność i różnorodność podejmowanej tematyki);</w:t>
            </w:r>
          </w:p>
          <w:p w14:paraId="49CDC388" w14:textId="625BBE31" w:rsidR="0012466F" w:rsidRPr="003B06A8" w:rsidRDefault="0012466F" w:rsidP="00616E11">
            <w:pPr>
              <w:rPr>
                <w:rFonts w:ascii="Arial" w:hAnsi="Arial" w:cs="Arial"/>
              </w:rPr>
            </w:pPr>
            <w:r w:rsidRPr="00FA5664">
              <w:rPr>
                <w:rFonts w:ascii="Arial" w:hAnsi="Arial" w:cs="Arial"/>
              </w:rPr>
              <w:t xml:space="preserve">b) oddziaływanie kampanii informacyjno-edukacyjnej (ocenie podlega zasięg terytorialny rozpowszechnianych informacji, a także przewidywany wpływ projektu na podniesienie świadomości społeczeństwa lub wybranych grup mających największy wpływ na stan środowiska).  </w:t>
            </w:r>
          </w:p>
        </w:tc>
        <w:tc>
          <w:tcPr>
            <w:tcW w:w="2360" w:type="dxa"/>
          </w:tcPr>
          <w:p w14:paraId="75D30368" w14:textId="77777777" w:rsidR="0012466F" w:rsidRPr="003B06A8" w:rsidRDefault="0012466F" w:rsidP="00616E11">
            <w:pPr>
              <w:jc w:val="center"/>
              <w:rPr>
                <w:rFonts w:ascii="Arial" w:hAnsi="Arial" w:cs="Arial"/>
              </w:rPr>
            </w:pPr>
            <w:r w:rsidRPr="337C70CD">
              <w:rPr>
                <w:rFonts w:ascii="Arial" w:hAnsi="Arial" w:cs="Arial"/>
              </w:rPr>
              <w:t>NIE</w:t>
            </w:r>
          </w:p>
          <w:p w14:paraId="3B36A62A" w14:textId="77777777" w:rsidR="0012466F" w:rsidRPr="003B06A8"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3A917CFD" w14:textId="77777777" w:rsidR="0012466F" w:rsidRPr="003B06A8" w:rsidRDefault="0012466F" w:rsidP="00616E11">
            <w:pPr>
              <w:rPr>
                <w:rFonts w:ascii="Arial" w:eastAsia="Arial" w:hAnsi="Arial" w:cs="Arial"/>
                <w:color w:val="000000" w:themeColor="text1"/>
              </w:rPr>
            </w:pPr>
          </w:p>
          <w:p w14:paraId="7A74C6AE" w14:textId="77777777" w:rsidR="0012466F" w:rsidRPr="003B06A8" w:rsidRDefault="0012466F" w:rsidP="00616E11">
            <w:pPr>
              <w:jc w:val="center"/>
              <w:rPr>
                <w:rFonts w:ascii="Arial" w:hAnsi="Arial" w:cs="Arial"/>
              </w:rPr>
            </w:pPr>
          </w:p>
        </w:tc>
        <w:tc>
          <w:tcPr>
            <w:tcW w:w="2355" w:type="dxa"/>
          </w:tcPr>
          <w:p w14:paraId="6CF6FA11" w14:textId="77777777" w:rsidR="0012466F" w:rsidRDefault="0012466F" w:rsidP="00C01E14">
            <w:pPr>
              <w:spacing w:after="0"/>
              <w:rPr>
                <w:rFonts w:ascii="Arial" w:hAnsi="Arial" w:cs="Arial"/>
              </w:rPr>
            </w:pPr>
            <w:r w:rsidRPr="56D24550">
              <w:rPr>
                <w:rFonts w:ascii="Arial" w:hAnsi="Arial" w:cs="Arial"/>
              </w:rPr>
              <w:t>Punktowe</w:t>
            </w:r>
          </w:p>
          <w:p w14:paraId="28F441C3" w14:textId="1A64905C" w:rsidR="0012466F" w:rsidRDefault="73B1E351" w:rsidP="00C01E14">
            <w:pPr>
              <w:spacing w:after="0"/>
              <w:rPr>
                <w:rFonts w:ascii="Arial" w:hAnsi="Arial" w:cs="Arial"/>
              </w:rPr>
            </w:pPr>
            <w:r w:rsidRPr="23D6F6C3">
              <w:rPr>
                <w:rFonts w:ascii="Arial" w:hAnsi="Arial" w:cs="Arial"/>
              </w:rPr>
              <w:t xml:space="preserve">Skala </w:t>
            </w:r>
            <w:r w:rsidR="10EBE276" w:rsidRPr="23D6F6C3">
              <w:rPr>
                <w:rFonts w:ascii="Arial" w:hAnsi="Arial" w:cs="Arial"/>
              </w:rPr>
              <w:t>0/</w:t>
            </w:r>
            <w:r w:rsidRPr="23D6F6C3">
              <w:rPr>
                <w:rFonts w:ascii="Arial" w:hAnsi="Arial" w:cs="Arial"/>
              </w:rPr>
              <w:t xml:space="preserve">1/2/3/4 pkt </w:t>
            </w:r>
          </w:p>
          <w:p w14:paraId="2D16B5D2" w14:textId="33AAC38A" w:rsidR="23D6F6C3" w:rsidRDefault="23D6F6C3" w:rsidP="23D6F6C3">
            <w:pPr>
              <w:spacing w:after="0"/>
              <w:rPr>
                <w:rFonts w:ascii="Arial" w:hAnsi="Arial" w:cs="Arial"/>
              </w:rPr>
            </w:pPr>
          </w:p>
          <w:p w14:paraId="18EFC253" w14:textId="6C262EB3" w:rsidR="4CF48078" w:rsidRDefault="4CF48078" w:rsidP="23D6F6C3">
            <w:pPr>
              <w:spacing w:after="0"/>
              <w:rPr>
                <w:rFonts w:ascii="Arial" w:hAnsi="Arial" w:cs="Arial"/>
              </w:rPr>
            </w:pPr>
            <w:r w:rsidRPr="23D6F6C3">
              <w:rPr>
                <w:rFonts w:ascii="Arial" w:hAnsi="Arial" w:cs="Arial"/>
              </w:rPr>
              <w:t>0 pkt – projekt nie wpływa na zwiększenie świadomości społecznej w zakresie ochrony bioróżnorodności</w:t>
            </w:r>
          </w:p>
          <w:p w14:paraId="4F6FD79B" w14:textId="77777777" w:rsidR="00C01E14" w:rsidRDefault="00C01E14" w:rsidP="00C01E14">
            <w:pPr>
              <w:spacing w:after="0"/>
              <w:rPr>
                <w:rFonts w:ascii="Arial" w:hAnsi="Arial" w:cs="Arial"/>
              </w:rPr>
            </w:pPr>
          </w:p>
          <w:p w14:paraId="3D8BA890" w14:textId="77777777" w:rsidR="0012466F" w:rsidRPr="00F40B19" w:rsidRDefault="0012466F" w:rsidP="00616E11">
            <w:pPr>
              <w:rPr>
                <w:rFonts w:ascii="Segoe UI" w:eastAsia="Times New Roman" w:hAnsi="Segoe UI" w:cs="Segoe UI"/>
                <w:sz w:val="18"/>
                <w:szCs w:val="18"/>
                <w:lang w:eastAsia="pl-PL"/>
              </w:rPr>
            </w:pPr>
            <w:r w:rsidRPr="6EFB237C">
              <w:rPr>
                <w:rFonts w:ascii="Arial" w:eastAsia="Times New Roman" w:hAnsi="Arial" w:cs="Arial"/>
                <w:lang w:eastAsia="pl-PL"/>
              </w:rPr>
              <w:t>Punktacja za zakres oddziaływania:  </w:t>
            </w:r>
          </w:p>
          <w:p w14:paraId="55E5A6E1" w14:textId="13323863" w:rsidR="0012466F" w:rsidRPr="007D229E"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1 pkt – zakres lokalny (ograniczony do jednej gminy)  </w:t>
            </w:r>
          </w:p>
          <w:p w14:paraId="3A1DD1B3" w14:textId="6B417006" w:rsidR="0012466F"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2 pkt – zakres ponadlokalny (więcej niż jedna gmina)  </w:t>
            </w:r>
          </w:p>
          <w:p w14:paraId="6DE74190" w14:textId="2E681D86" w:rsidR="0012466F" w:rsidRP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3 pkt – zakres subregionalny  </w:t>
            </w:r>
          </w:p>
          <w:p w14:paraId="7FBA7003" w14:textId="77777777" w:rsid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4 pkt – zakres regionalny  </w:t>
            </w:r>
          </w:p>
          <w:p w14:paraId="6A0E6B57" w14:textId="2E90AFF1" w:rsidR="0012466F" w:rsidRP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  </w:t>
            </w:r>
          </w:p>
          <w:p w14:paraId="4638E583"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Punktacja za zaangażowane grupy wiekowe:  </w:t>
            </w:r>
          </w:p>
          <w:p w14:paraId="45BAF736" w14:textId="635E630C" w:rsidR="0012466F" w:rsidRPr="007D229E"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1 pkt – min. 1 grupa wiekowa  </w:t>
            </w:r>
          </w:p>
          <w:p w14:paraId="2030A476" w14:textId="37370C06" w:rsidR="0012466F" w:rsidRP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2 pkt - zwrócenie się do min. 2 grup wiekowych</w:t>
            </w:r>
          </w:p>
          <w:p w14:paraId="0483EDAB" w14:textId="77D811FD" w:rsidR="0012466F" w:rsidRP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lastRenderedPageBreak/>
              <w:t>3 pkt - zwrócenie się do min. 3 grup wiekowych  </w:t>
            </w:r>
          </w:p>
          <w:p w14:paraId="6D435780" w14:textId="61D9B3EA" w:rsidR="0012466F" w:rsidRPr="007D229E" w:rsidRDefault="0012466F" w:rsidP="00616E11">
            <w:pPr>
              <w:textAlignment w:val="baseline"/>
              <w:rPr>
                <w:rFonts w:ascii="Arial" w:eastAsia="Times New Roman" w:hAnsi="Arial" w:cs="Arial"/>
                <w:lang w:eastAsia="pl-PL"/>
              </w:rPr>
            </w:pPr>
            <w:r w:rsidRPr="00F40B19">
              <w:rPr>
                <w:rFonts w:ascii="Arial" w:eastAsia="Times New Roman" w:hAnsi="Arial" w:cs="Arial"/>
                <w:lang w:eastAsia="pl-PL"/>
              </w:rPr>
              <w:t>4 pkt - zwrócenie się do wszystkich grup wiekowych  </w:t>
            </w:r>
          </w:p>
          <w:p w14:paraId="4B80C4D5"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W przypadku grup wiekowy zastosowano następujące metryki:  </w:t>
            </w:r>
          </w:p>
          <w:p w14:paraId="260BF89F"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Dzieci: do 12 roku życia  </w:t>
            </w:r>
          </w:p>
          <w:p w14:paraId="344DAC0D"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Młodzież: od 13 do 18 roku życia  </w:t>
            </w:r>
          </w:p>
          <w:p w14:paraId="22CE42B8"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Dorośli: od 19 do 65 roku życia  </w:t>
            </w:r>
          </w:p>
          <w:p w14:paraId="4F599277" w14:textId="54267169"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Seniorzy: od 65 roku życia wzwyż  </w:t>
            </w:r>
          </w:p>
          <w:p w14:paraId="5EEDDD7A" w14:textId="626AC0E4"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Punktacja za kompleksowość przeprowadzonych działań informacyjno – promocyjnych:  </w:t>
            </w:r>
          </w:p>
          <w:p w14:paraId="1F6A9243" w14:textId="38A66483" w:rsidR="0012466F" w:rsidRPr="007D229E" w:rsidRDefault="0012466F" w:rsidP="007D229E">
            <w:pPr>
              <w:textAlignment w:val="baseline"/>
              <w:rPr>
                <w:rFonts w:ascii="Segoe UI" w:eastAsia="Times New Roman" w:hAnsi="Segoe UI" w:cs="Segoe UI"/>
                <w:sz w:val="18"/>
                <w:szCs w:val="18"/>
                <w:lang w:eastAsia="pl-PL"/>
              </w:rPr>
            </w:pPr>
            <w:r w:rsidRPr="00F40B19">
              <w:rPr>
                <w:rFonts w:ascii="Arial" w:eastAsia="Times New Roman" w:hAnsi="Arial" w:cs="Arial"/>
                <w:color w:val="000000"/>
                <w:lang w:eastAsia="pl-PL"/>
              </w:rPr>
              <w:t>1 pkt - działania mające na celu zwiększenie świadomości społecznej w zakresie ochrony bioróżnorodności, o</w:t>
            </w:r>
            <w:r w:rsidRPr="00F40B19">
              <w:rPr>
                <w:rFonts w:ascii="Arial" w:eastAsia="Times New Roman" w:hAnsi="Arial" w:cs="Arial"/>
                <w:lang w:eastAsia="pl-PL"/>
              </w:rPr>
              <w:t xml:space="preserve">graniczające się jedynie do jednego </w:t>
            </w:r>
            <w:r w:rsidRPr="00F40B19">
              <w:rPr>
                <w:rFonts w:ascii="Arial" w:eastAsia="Times New Roman" w:hAnsi="Arial" w:cs="Arial"/>
                <w:lang w:eastAsia="pl-PL"/>
              </w:rPr>
              <w:lastRenderedPageBreak/>
              <w:t>zagadnienia w zakresie ochrony przyrody i bioróżnorodności  </w:t>
            </w:r>
          </w:p>
          <w:p w14:paraId="1CC1E2C2" w14:textId="58E73343" w:rsidR="0012466F" w:rsidRDefault="0012466F" w:rsidP="00616E11">
            <w:pPr>
              <w:rPr>
                <w:rFonts w:ascii="Arial" w:hAnsi="Arial" w:cs="Arial"/>
              </w:rPr>
            </w:pPr>
            <w:r w:rsidRPr="000E3570">
              <w:rPr>
                <w:rFonts w:ascii="Arial" w:hAnsi="Arial" w:cs="Arial"/>
              </w:rPr>
              <w:t>2 pkt - działania mające na celu zwiększenie świadomości społecznej w zakresie ochrony bioróżnorodności, uwzględniające minimum 2 zagadnienia z zakresu ochrony przyrody i bioróżnorodności </w:t>
            </w:r>
          </w:p>
          <w:p w14:paraId="05FA9F6D" w14:textId="0C5CA308" w:rsidR="0012466F" w:rsidRDefault="0012466F" w:rsidP="00616E11">
            <w:pPr>
              <w:rPr>
                <w:rFonts w:ascii="Arial" w:hAnsi="Arial" w:cs="Arial"/>
              </w:rPr>
            </w:pPr>
            <w:r w:rsidRPr="000E3570">
              <w:rPr>
                <w:rFonts w:ascii="Arial" w:hAnsi="Arial" w:cs="Arial"/>
              </w:rPr>
              <w:t>3 pkt - działania mające na celu zwiększenie świadomości społecznej w zakresie ochrony bioróżnorodności, uwzględniające minimum 3 zagadnienia dotyczące ochrony przyrody i bioróżnorodności </w:t>
            </w:r>
          </w:p>
          <w:p w14:paraId="1B5006C7" w14:textId="49EC6146" w:rsidR="0012466F" w:rsidRPr="003B06A8" w:rsidRDefault="0012466F" w:rsidP="00616E11">
            <w:pPr>
              <w:rPr>
                <w:rFonts w:ascii="Arial" w:hAnsi="Arial" w:cs="Arial"/>
              </w:rPr>
            </w:pPr>
            <w:r w:rsidRPr="337C70CD">
              <w:rPr>
                <w:rFonts w:ascii="Arial" w:hAnsi="Arial" w:cs="Arial"/>
              </w:rPr>
              <w:t xml:space="preserve">4 pkt – kompleksowe działania mające na celu zwiększenie świadomości społecznej w zakresie ochrony bioróżnorodności, tj. różnorodność tematyki, spotkania, materiały dydaktyczne uwzględniające minimum 5 różnych zagadnień </w:t>
            </w:r>
            <w:r w:rsidRPr="337C70CD">
              <w:rPr>
                <w:rFonts w:ascii="Arial" w:hAnsi="Arial" w:cs="Arial"/>
              </w:rPr>
              <w:lastRenderedPageBreak/>
              <w:t>dotyczących ochrony przyrody i bioróżnorodności.</w:t>
            </w:r>
          </w:p>
          <w:p w14:paraId="6820D017" w14:textId="77777777" w:rsidR="0012466F" w:rsidRPr="003B06A8" w:rsidRDefault="0012466F" w:rsidP="00616E11">
            <w:pPr>
              <w:rPr>
                <w:rFonts w:ascii="Arial" w:hAnsi="Arial" w:cs="Arial"/>
              </w:rPr>
            </w:pPr>
            <w:r w:rsidRPr="07388B99">
              <w:rPr>
                <w:rFonts w:ascii="Arial" w:hAnsi="Arial" w:cs="Arial"/>
              </w:rPr>
              <w:t xml:space="preserve">Punkty sumują się. Max. 12 pkt. </w:t>
            </w:r>
          </w:p>
        </w:tc>
        <w:tc>
          <w:tcPr>
            <w:tcW w:w="2352" w:type="dxa"/>
          </w:tcPr>
          <w:p w14:paraId="4DDBED5A" w14:textId="77777777" w:rsidR="0012466F" w:rsidRPr="003B06A8" w:rsidRDefault="0012466F" w:rsidP="00616E11">
            <w:pPr>
              <w:jc w:val="center"/>
              <w:rPr>
                <w:rFonts w:ascii="Arial" w:hAnsi="Arial" w:cs="Arial"/>
              </w:rPr>
            </w:pPr>
            <w:r w:rsidRPr="337C70CD">
              <w:rPr>
                <w:rFonts w:ascii="Arial" w:hAnsi="Arial" w:cs="Arial"/>
              </w:rPr>
              <w:lastRenderedPageBreak/>
              <w:t>Nie dotyczy</w:t>
            </w:r>
          </w:p>
        </w:tc>
      </w:tr>
      <w:tr w:rsidR="0012466F" w:rsidRPr="003B06A8" w14:paraId="64C49981" w14:textId="77777777" w:rsidTr="738FC1D1">
        <w:trPr>
          <w:trHeight w:val="300"/>
        </w:trPr>
        <w:tc>
          <w:tcPr>
            <w:tcW w:w="605" w:type="dxa"/>
          </w:tcPr>
          <w:p w14:paraId="31501318"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67F95702" w14:textId="77777777" w:rsidR="0012466F" w:rsidRPr="00C822A5" w:rsidRDefault="0012466F" w:rsidP="00616E11">
            <w:pPr>
              <w:rPr>
                <w:rFonts w:ascii="Arial" w:hAnsi="Arial" w:cs="Arial"/>
              </w:rPr>
            </w:pPr>
            <w:r w:rsidRPr="00C822A5">
              <w:rPr>
                <w:rFonts w:ascii="Arial" w:hAnsi="Arial" w:cs="Arial"/>
              </w:rPr>
              <w:t>Wpływ projektu na zapobieganie i powstrzymanie ruchów masowych ziemi</w:t>
            </w:r>
          </w:p>
        </w:tc>
        <w:tc>
          <w:tcPr>
            <w:tcW w:w="4199" w:type="dxa"/>
          </w:tcPr>
          <w:p w14:paraId="638BD904" w14:textId="77777777" w:rsidR="0012466F" w:rsidRPr="00C822A5" w:rsidRDefault="0012466F" w:rsidP="00616E11">
            <w:pPr>
              <w:rPr>
                <w:rFonts w:ascii="Arial" w:hAnsi="Arial" w:cs="Arial"/>
              </w:rPr>
            </w:pPr>
            <w:r w:rsidRPr="00C822A5">
              <w:rPr>
                <w:rFonts w:ascii="Arial" w:hAnsi="Arial" w:cs="Arial"/>
              </w:rPr>
              <w:t xml:space="preserve">Ruchy masowe ziemi to naturalne zjawiska geologiczne, takie jak osuwiska, lawiny błotne i piaskowe, które mogą prowadzić do zagrożenia dla ludzi i ich mienia lub negatywnie wpływać na ukształtowanie danego terenu. Rodzaje działań podejmowanych w celu zapobieżeniu i powstrzymaniu ruchów masowych ziemi to: </w:t>
            </w:r>
          </w:p>
          <w:p w14:paraId="071160DF" w14:textId="77777777" w:rsidR="0012466F" w:rsidRPr="00C822A5" w:rsidRDefault="0012466F" w:rsidP="00616E11">
            <w:pPr>
              <w:rPr>
                <w:rFonts w:ascii="Arial" w:hAnsi="Arial" w:cs="Arial"/>
              </w:rPr>
            </w:pPr>
          </w:p>
          <w:p w14:paraId="40BE0C80" w14:textId="77777777" w:rsidR="0012466F" w:rsidRPr="00C822A5" w:rsidRDefault="0012466F" w:rsidP="00616E11">
            <w:pPr>
              <w:rPr>
                <w:rFonts w:ascii="Arial" w:hAnsi="Arial" w:cs="Arial"/>
              </w:rPr>
            </w:pPr>
            <w:r w:rsidRPr="00C822A5">
              <w:rPr>
                <w:rFonts w:ascii="Arial" w:hAnsi="Arial" w:cs="Arial"/>
              </w:rPr>
              <w:t xml:space="preserve">Zapobieganie: Przeprowadzanie badań geologicznych i hydrologicznych w celu oceny potencjalnych obszarów zagrożonych ruchami masowymi ziemi oraz przygotowywanie map ryzyka. </w:t>
            </w:r>
          </w:p>
          <w:p w14:paraId="55F25AE6" w14:textId="77777777" w:rsidR="0012466F" w:rsidRPr="00C822A5" w:rsidRDefault="0012466F" w:rsidP="00616E11">
            <w:pPr>
              <w:rPr>
                <w:rFonts w:ascii="Arial" w:hAnsi="Arial" w:cs="Arial"/>
              </w:rPr>
            </w:pPr>
          </w:p>
          <w:p w14:paraId="4D95FF92" w14:textId="3A06D6F2" w:rsidR="0012466F" w:rsidRPr="00C822A5" w:rsidRDefault="4BD4A90B" w:rsidP="00616E11">
            <w:pPr>
              <w:rPr>
                <w:rFonts w:ascii="Arial" w:hAnsi="Arial" w:cs="Arial"/>
              </w:rPr>
            </w:pPr>
            <w:r w:rsidRPr="69FF947C">
              <w:rPr>
                <w:rFonts w:ascii="Arial" w:hAnsi="Arial" w:cs="Arial"/>
              </w:rPr>
              <w:t xml:space="preserve">Przeciwdziałanie: Budowa barier ochronnych, takich jak wały </w:t>
            </w:r>
            <w:r w:rsidR="56D797E6" w:rsidRPr="69FF947C">
              <w:rPr>
                <w:rFonts w:ascii="Arial" w:hAnsi="Arial" w:cs="Arial"/>
              </w:rPr>
              <w:t>przeciwpowodziowe</w:t>
            </w:r>
            <w:r w:rsidRPr="69FF947C">
              <w:rPr>
                <w:rFonts w:ascii="Arial" w:hAnsi="Arial" w:cs="Arial"/>
              </w:rPr>
              <w:t xml:space="preserve"> oraz stabilizacja </w:t>
            </w:r>
            <w:r w:rsidRPr="69FF947C">
              <w:rPr>
                <w:rFonts w:ascii="Arial" w:hAnsi="Arial" w:cs="Arial"/>
              </w:rPr>
              <w:lastRenderedPageBreak/>
              <w:t xml:space="preserve">skarp i zboczy za pomocą systemów geosyntetycznych. </w:t>
            </w:r>
          </w:p>
          <w:p w14:paraId="0E7A71F6" w14:textId="77777777" w:rsidR="0012466F" w:rsidRPr="00C822A5" w:rsidRDefault="0012466F" w:rsidP="00616E11">
            <w:pPr>
              <w:rPr>
                <w:rFonts w:ascii="Arial" w:hAnsi="Arial" w:cs="Arial"/>
              </w:rPr>
            </w:pPr>
          </w:p>
          <w:p w14:paraId="0A72AFC1" w14:textId="77777777" w:rsidR="0012466F" w:rsidRPr="00C822A5" w:rsidRDefault="0012466F" w:rsidP="00616E11">
            <w:pPr>
              <w:rPr>
                <w:rFonts w:ascii="Arial" w:hAnsi="Arial" w:cs="Arial"/>
              </w:rPr>
            </w:pPr>
            <w:r w:rsidRPr="00C822A5">
              <w:rPr>
                <w:rFonts w:ascii="Arial" w:hAnsi="Arial" w:cs="Arial"/>
              </w:rPr>
              <w:t xml:space="preserve">Monitorowanie: Stosowanie technologii monitorowania zagrożenia, takich jak sieci czujników ciśnienia, poziomu wody oraz ruchów gruntowych, w celu wczesnego wykrywania zagrożeń. </w:t>
            </w:r>
          </w:p>
          <w:p w14:paraId="6CCD3A3B" w14:textId="77777777" w:rsidR="0012466F" w:rsidRPr="00C822A5" w:rsidRDefault="0012466F" w:rsidP="00616E11">
            <w:pPr>
              <w:rPr>
                <w:rFonts w:ascii="Arial" w:hAnsi="Arial" w:cs="Arial"/>
              </w:rPr>
            </w:pPr>
          </w:p>
          <w:p w14:paraId="183FCF57" w14:textId="77777777" w:rsidR="0012466F" w:rsidRPr="00C822A5" w:rsidRDefault="0012466F" w:rsidP="00616E11">
            <w:pPr>
              <w:rPr>
                <w:rFonts w:ascii="Arial" w:hAnsi="Arial" w:cs="Arial"/>
              </w:rPr>
            </w:pPr>
            <w:r w:rsidRPr="00C822A5">
              <w:rPr>
                <w:rFonts w:ascii="Arial" w:hAnsi="Arial" w:cs="Arial"/>
              </w:rPr>
              <w:t>Reagowanie: Przygotowywanie planów awaryjnych i szkolenie lokalnej społeczności w zakresie postępowania w razie wystąpienia ruchów masowych ziemi.</w:t>
            </w:r>
          </w:p>
        </w:tc>
        <w:tc>
          <w:tcPr>
            <w:tcW w:w="2360" w:type="dxa"/>
          </w:tcPr>
          <w:p w14:paraId="6301F147" w14:textId="77777777" w:rsidR="0012466F" w:rsidRDefault="0012466F" w:rsidP="00616E11">
            <w:pPr>
              <w:jc w:val="center"/>
              <w:rPr>
                <w:rFonts w:ascii="Arial" w:hAnsi="Arial" w:cs="Arial"/>
              </w:rPr>
            </w:pPr>
            <w:r w:rsidRPr="337C70CD">
              <w:rPr>
                <w:rFonts w:ascii="Arial" w:hAnsi="Arial" w:cs="Arial"/>
              </w:rPr>
              <w:lastRenderedPageBreak/>
              <w:t xml:space="preserve">NIE </w:t>
            </w:r>
          </w:p>
          <w:p w14:paraId="5C92253B"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6DAB2C9C" w14:textId="77777777" w:rsidR="0012466F" w:rsidRDefault="0012466F" w:rsidP="00616E11">
            <w:pPr>
              <w:rPr>
                <w:rFonts w:ascii="Arial" w:eastAsia="Arial" w:hAnsi="Arial" w:cs="Arial"/>
                <w:color w:val="000000" w:themeColor="text1"/>
              </w:rPr>
            </w:pPr>
          </w:p>
          <w:p w14:paraId="5ADB5741" w14:textId="77777777" w:rsidR="0012466F" w:rsidRDefault="0012466F" w:rsidP="00616E11">
            <w:pPr>
              <w:jc w:val="center"/>
              <w:rPr>
                <w:rFonts w:ascii="Arial" w:hAnsi="Arial" w:cs="Arial"/>
              </w:rPr>
            </w:pPr>
          </w:p>
        </w:tc>
        <w:tc>
          <w:tcPr>
            <w:tcW w:w="2355" w:type="dxa"/>
          </w:tcPr>
          <w:p w14:paraId="2BAF38BF" w14:textId="77777777" w:rsidR="0012466F" w:rsidRDefault="0012466F" w:rsidP="00C01E14">
            <w:pPr>
              <w:spacing w:after="0"/>
              <w:rPr>
                <w:rFonts w:ascii="Arial" w:hAnsi="Arial" w:cs="Arial"/>
              </w:rPr>
            </w:pPr>
            <w:r w:rsidRPr="56D24550">
              <w:rPr>
                <w:rFonts w:ascii="Arial" w:hAnsi="Arial" w:cs="Arial"/>
              </w:rPr>
              <w:t>Punktowe</w:t>
            </w:r>
          </w:p>
          <w:p w14:paraId="12498CC5" w14:textId="513A90A6" w:rsidR="0012466F" w:rsidRDefault="0012466F" w:rsidP="00C01E14">
            <w:pPr>
              <w:spacing w:after="0"/>
              <w:rPr>
                <w:rFonts w:ascii="Arial" w:hAnsi="Arial" w:cs="Arial"/>
              </w:rPr>
            </w:pPr>
            <w:r w:rsidRPr="56D24550">
              <w:rPr>
                <w:rFonts w:ascii="Arial" w:hAnsi="Arial" w:cs="Arial"/>
              </w:rPr>
              <w:t xml:space="preserve">Skala </w:t>
            </w:r>
            <w:r>
              <w:rPr>
                <w:rFonts w:ascii="Arial" w:hAnsi="Arial" w:cs="Arial"/>
              </w:rPr>
              <w:t>0/2/4/6/8</w:t>
            </w:r>
            <w:r w:rsidRPr="56D24550">
              <w:rPr>
                <w:rFonts w:ascii="Arial" w:hAnsi="Arial" w:cs="Arial"/>
              </w:rPr>
              <w:t xml:space="preserve"> pkt</w:t>
            </w:r>
          </w:p>
          <w:p w14:paraId="4ECC1695" w14:textId="77777777" w:rsidR="00C01E14" w:rsidRPr="007D229E" w:rsidRDefault="00C01E14" w:rsidP="00C01E14">
            <w:pPr>
              <w:spacing w:after="0"/>
              <w:rPr>
                <w:rFonts w:ascii="Arial" w:hAnsi="Arial" w:cs="Arial"/>
              </w:rPr>
            </w:pPr>
          </w:p>
          <w:p w14:paraId="2AAA28FA" w14:textId="77777777" w:rsidR="0012466F" w:rsidRPr="00F40B19" w:rsidRDefault="0012466F" w:rsidP="00616E11">
            <w:pPr>
              <w:textAlignment w:val="baseline"/>
              <w:rPr>
                <w:rFonts w:ascii="Segoe UI" w:eastAsia="Times New Roman" w:hAnsi="Segoe UI" w:cs="Segoe UI"/>
                <w:sz w:val="18"/>
                <w:szCs w:val="18"/>
                <w:lang w:eastAsia="pl-PL"/>
              </w:rPr>
            </w:pPr>
            <w:r w:rsidRPr="00F40B19">
              <w:rPr>
                <w:rFonts w:ascii="Arial" w:eastAsia="Times New Roman" w:hAnsi="Arial" w:cs="Arial"/>
                <w:lang w:eastAsia="pl-PL"/>
              </w:rPr>
              <w:t>0 pkt – projekt nie podejmuje działań w zakresie zapobieżenia i powstrzymania ruchów masowych ziemi </w:t>
            </w:r>
          </w:p>
          <w:p w14:paraId="5CF2B644" w14:textId="77777777" w:rsidR="0012466F" w:rsidRDefault="0012466F" w:rsidP="00616E11">
            <w:pPr>
              <w:rPr>
                <w:rFonts w:ascii="Arial" w:hAnsi="Arial" w:cs="Arial"/>
              </w:rPr>
            </w:pPr>
            <w:r w:rsidRPr="000E3570">
              <w:rPr>
                <w:rFonts w:ascii="Arial" w:hAnsi="Arial" w:cs="Arial"/>
              </w:rPr>
              <w:t>2 pkt – 1 działanie</w:t>
            </w:r>
          </w:p>
          <w:p w14:paraId="6647386D" w14:textId="77777777" w:rsidR="0012466F" w:rsidRDefault="0012466F" w:rsidP="00616E11">
            <w:pPr>
              <w:rPr>
                <w:rFonts w:ascii="Arial" w:hAnsi="Arial" w:cs="Arial"/>
              </w:rPr>
            </w:pPr>
            <w:r w:rsidRPr="000E3570">
              <w:rPr>
                <w:rFonts w:ascii="Arial" w:hAnsi="Arial" w:cs="Arial"/>
              </w:rPr>
              <w:t>4 pkt – 2 działania</w:t>
            </w:r>
          </w:p>
          <w:p w14:paraId="554C92C0" w14:textId="77777777" w:rsidR="0012466F" w:rsidRDefault="0012466F" w:rsidP="00616E11">
            <w:pPr>
              <w:rPr>
                <w:rFonts w:ascii="Arial" w:hAnsi="Arial" w:cs="Arial"/>
              </w:rPr>
            </w:pPr>
            <w:r w:rsidRPr="000E3570">
              <w:rPr>
                <w:rFonts w:ascii="Arial" w:hAnsi="Arial" w:cs="Arial"/>
              </w:rPr>
              <w:t>6 pkt – 3 działania</w:t>
            </w:r>
          </w:p>
          <w:p w14:paraId="1DCEAF68" w14:textId="3C4FEEC9" w:rsidR="0012466F" w:rsidRDefault="0012466F" w:rsidP="00616E11">
            <w:pPr>
              <w:rPr>
                <w:rFonts w:ascii="Arial" w:hAnsi="Arial" w:cs="Arial"/>
              </w:rPr>
            </w:pPr>
            <w:r w:rsidRPr="337C70CD">
              <w:rPr>
                <w:rFonts w:ascii="Arial" w:hAnsi="Arial" w:cs="Arial"/>
              </w:rPr>
              <w:t xml:space="preserve">8 pkt – 4 działania  </w:t>
            </w:r>
          </w:p>
          <w:p w14:paraId="1D2BF9DB" w14:textId="77777777" w:rsidR="0012466F" w:rsidRDefault="0012466F" w:rsidP="00616E11">
            <w:pPr>
              <w:rPr>
                <w:rFonts w:ascii="Arial" w:hAnsi="Arial" w:cs="Arial"/>
              </w:rPr>
            </w:pPr>
            <w:r w:rsidRPr="337C70CD">
              <w:rPr>
                <w:rFonts w:ascii="Arial" w:hAnsi="Arial" w:cs="Arial"/>
              </w:rPr>
              <w:t>Max. 8 pkt.</w:t>
            </w:r>
          </w:p>
        </w:tc>
        <w:tc>
          <w:tcPr>
            <w:tcW w:w="2352" w:type="dxa"/>
          </w:tcPr>
          <w:p w14:paraId="3B1D0E91" w14:textId="77777777" w:rsidR="0012466F" w:rsidRPr="003B06A8" w:rsidRDefault="0012466F" w:rsidP="00616E11">
            <w:pPr>
              <w:jc w:val="center"/>
              <w:rPr>
                <w:rFonts w:ascii="Arial" w:hAnsi="Arial" w:cs="Arial"/>
              </w:rPr>
            </w:pPr>
            <w:r w:rsidRPr="337C70CD">
              <w:rPr>
                <w:rFonts w:ascii="Arial" w:hAnsi="Arial" w:cs="Arial"/>
              </w:rPr>
              <w:t>Nie dotyczy</w:t>
            </w:r>
          </w:p>
        </w:tc>
      </w:tr>
      <w:tr w:rsidR="0012466F" w:rsidRPr="003B06A8" w14:paraId="7EA1EF72" w14:textId="77777777" w:rsidTr="738FC1D1">
        <w:trPr>
          <w:trHeight w:val="300"/>
        </w:trPr>
        <w:tc>
          <w:tcPr>
            <w:tcW w:w="605" w:type="dxa"/>
          </w:tcPr>
          <w:p w14:paraId="6541D8FB"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2A2DFD56" w14:textId="48D5348D" w:rsidR="0012466F" w:rsidRPr="00C822A5" w:rsidRDefault="63CCACA6" w:rsidP="00616E11">
            <w:pPr>
              <w:rPr>
                <w:rFonts w:ascii="Arial" w:hAnsi="Arial" w:cs="Arial"/>
              </w:rPr>
            </w:pPr>
            <w:r w:rsidRPr="69FF947C">
              <w:rPr>
                <w:rFonts w:ascii="Arial" w:hAnsi="Arial" w:cs="Arial"/>
              </w:rPr>
              <w:t xml:space="preserve">Wpływ projektu na ograniczenie </w:t>
            </w:r>
            <w:r w:rsidR="373B9EC2" w:rsidRPr="69FF947C">
              <w:rPr>
                <w:rFonts w:ascii="Arial" w:hAnsi="Arial" w:cs="Arial"/>
              </w:rPr>
              <w:t>antropopresji (</w:t>
            </w:r>
            <w:r w:rsidR="3E43E7B6" w:rsidRPr="69FF947C">
              <w:rPr>
                <w:rFonts w:ascii="Arial" w:hAnsi="Arial" w:cs="Arial"/>
              </w:rPr>
              <w:t>jeśli dotyczy)</w:t>
            </w:r>
          </w:p>
        </w:tc>
        <w:tc>
          <w:tcPr>
            <w:tcW w:w="4199" w:type="dxa"/>
          </w:tcPr>
          <w:p w14:paraId="415C9227" w14:textId="1985A28D" w:rsidR="0012466F" w:rsidRPr="07388B99" w:rsidRDefault="0012466F" w:rsidP="00616E11">
            <w:pPr>
              <w:rPr>
                <w:rFonts w:ascii="Arial" w:eastAsia="Arial" w:hAnsi="Arial" w:cs="Arial"/>
              </w:rPr>
            </w:pPr>
            <w:r w:rsidRPr="07388B99">
              <w:rPr>
                <w:rFonts w:ascii="Arial" w:hAnsi="Arial" w:cs="Arial"/>
              </w:rPr>
              <w:t>W ramach kryterium premiowane będą projekty niwelujące niekorzystne oddziaływanie człowieka/ turystyki na wybrane komponenty środowiska (np. rozdeptanie szlaków, wydeptywanie gatunków roślin, wzmożenie procesów erozyjnych).</w:t>
            </w:r>
          </w:p>
          <w:p w14:paraId="4BB16D72" w14:textId="36B9A987" w:rsidR="0012466F" w:rsidRPr="00C822A5" w:rsidRDefault="0012466F" w:rsidP="00616E11">
            <w:pPr>
              <w:rPr>
                <w:rFonts w:ascii="Arial" w:hAnsi="Arial" w:cs="Arial"/>
              </w:rPr>
            </w:pPr>
            <w:r w:rsidRPr="07388B99">
              <w:rPr>
                <w:rFonts w:ascii="Arial" w:eastAsia="Arial" w:hAnsi="Arial" w:cs="Arial"/>
              </w:rPr>
              <w:t xml:space="preserve">Ocenie podlegają działania ograniczające antropopresję poprzez </w:t>
            </w:r>
            <w:r w:rsidRPr="07388B99">
              <w:rPr>
                <w:rFonts w:ascii="Arial" w:eastAsia="Arial" w:hAnsi="Arial" w:cs="Arial"/>
              </w:rPr>
              <w:lastRenderedPageBreak/>
              <w:t>zastosowanie rozwiązań zrównoważonych tj. zastosowania takiego zarządzania aktywnością ludzi, która podtrzymuje ekologiczną, społeczną i ekonomiczną integralność terenów, a także zachowuje dla przyszłych pokoleń w niezmiennym stanie zasoby naturalne i kulturowe tych obszarów (np. wprowadzenie ograniczeń dotyczących hałasu i zanieczyszczenia powietrza, wody i gleby, wprowadzenie ograniczeń dotyczących przebywania na obszarze objętym projektem, ukierunkowanie ruchu społeczeństwa  poprzez tworzenie ścieżek dydaktycznych wraz z oznakowaniem).</w:t>
            </w:r>
            <w:r w:rsidRPr="07388B99">
              <w:rPr>
                <w:rFonts w:ascii="Arial" w:hAnsi="Arial" w:cs="Arial"/>
              </w:rPr>
              <w:t xml:space="preserve">  </w:t>
            </w:r>
          </w:p>
        </w:tc>
        <w:tc>
          <w:tcPr>
            <w:tcW w:w="2360" w:type="dxa"/>
          </w:tcPr>
          <w:p w14:paraId="70C08C12" w14:textId="77777777" w:rsidR="0012466F" w:rsidRDefault="0012466F" w:rsidP="00616E11">
            <w:pPr>
              <w:jc w:val="center"/>
              <w:rPr>
                <w:rFonts w:ascii="Arial" w:hAnsi="Arial" w:cs="Arial"/>
              </w:rPr>
            </w:pPr>
            <w:r w:rsidRPr="337C70CD">
              <w:rPr>
                <w:rFonts w:ascii="Arial" w:hAnsi="Arial" w:cs="Arial"/>
              </w:rPr>
              <w:lastRenderedPageBreak/>
              <w:t>NIE</w:t>
            </w:r>
          </w:p>
          <w:p w14:paraId="25CA90B1"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671D9D68" w14:textId="77777777" w:rsidR="0012466F" w:rsidRDefault="0012466F" w:rsidP="00616E11">
            <w:pPr>
              <w:rPr>
                <w:rFonts w:ascii="Arial" w:eastAsia="Arial" w:hAnsi="Arial" w:cs="Arial"/>
                <w:color w:val="000000" w:themeColor="text1"/>
              </w:rPr>
            </w:pPr>
          </w:p>
          <w:p w14:paraId="762C8714" w14:textId="77777777" w:rsidR="0012466F" w:rsidRDefault="0012466F" w:rsidP="00616E11">
            <w:pPr>
              <w:jc w:val="center"/>
              <w:rPr>
                <w:rFonts w:ascii="Arial" w:hAnsi="Arial" w:cs="Arial"/>
              </w:rPr>
            </w:pPr>
          </w:p>
        </w:tc>
        <w:tc>
          <w:tcPr>
            <w:tcW w:w="2355" w:type="dxa"/>
          </w:tcPr>
          <w:p w14:paraId="2547047A" w14:textId="77777777" w:rsidR="0012466F" w:rsidRDefault="0012466F" w:rsidP="00C01E14">
            <w:pPr>
              <w:spacing w:after="0"/>
              <w:rPr>
                <w:rFonts w:ascii="Arial" w:hAnsi="Arial" w:cs="Arial"/>
              </w:rPr>
            </w:pPr>
            <w:r w:rsidRPr="56D24550">
              <w:rPr>
                <w:rFonts w:ascii="Arial" w:hAnsi="Arial" w:cs="Arial"/>
              </w:rPr>
              <w:t>Punktowe</w:t>
            </w:r>
          </w:p>
          <w:p w14:paraId="308379B0" w14:textId="56A86759" w:rsidR="0012466F" w:rsidRDefault="73B1E351" w:rsidP="00C01E14">
            <w:pPr>
              <w:spacing w:after="0"/>
              <w:rPr>
                <w:rFonts w:ascii="Arial" w:hAnsi="Arial" w:cs="Arial"/>
              </w:rPr>
            </w:pPr>
            <w:r w:rsidRPr="23D6F6C3">
              <w:rPr>
                <w:rFonts w:ascii="Arial" w:hAnsi="Arial" w:cs="Arial"/>
              </w:rPr>
              <w:t xml:space="preserve">Skala </w:t>
            </w:r>
            <w:r w:rsidR="48CC59C9" w:rsidRPr="23D6F6C3">
              <w:rPr>
                <w:rFonts w:ascii="Arial" w:hAnsi="Arial" w:cs="Arial"/>
              </w:rPr>
              <w:t>0/</w:t>
            </w:r>
            <w:r w:rsidRPr="23D6F6C3">
              <w:rPr>
                <w:rFonts w:ascii="Arial" w:hAnsi="Arial" w:cs="Arial"/>
              </w:rPr>
              <w:t>1/2/3/4 pkt</w:t>
            </w:r>
          </w:p>
          <w:p w14:paraId="3EE025B6" w14:textId="77777777" w:rsidR="0012466F" w:rsidRPr="00FF23AF" w:rsidRDefault="0012466F" w:rsidP="00616E11">
            <w:pPr>
              <w:rPr>
                <w:rFonts w:ascii="Arial" w:hAnsi="Arial" w:cs="Arial"/>
              </w:rPr>
            </w:pPr>
          </w:p>
          <w:p w14:paraId="2FB32C00" w14:textId="5CF663B8" w:rsidR="1FAC84A4" w:rsidRDefault="1FAC84A4" w:rsidP="23D6F6C3">
            <w:pPr>
              <w:rPr>
                <w:rFonts w:ascii="Arial" w:hAnsi="Arial" w:cs="Arial"/>
              </w:rPr>
            </w:pPr>
            <w:r w:rsidRPr="23D6F6C3">
              <w:rPr>
                <w:rFonts w:ascii="Arial" w:hAnsi="Arial" w:cs="Arial"/>
              </w:rPr>
              <w:t>0 pkt – projekt nie wpływa na ograniczenie antropopresji</w:t>
            </w:r>
          </w:p>
          <w:p w14:paraId="60932559" w14:textId="4CB44F38" w:rsidR="0012466F" w:rsidRDefault="0012466F" w:rsidP="00616E11">
            <w:pPr>
              <w:rPr>
                <w:rFonts w:ascii="Arial" w:hAnsi="Arial" w:cs="Arial"/>
              </w:rPr>
            </w:pPr>
            <w:r w:rsidRPr="00FF23AF">
              <w:rPr>
                <w:rFonts w:ascii="Arial" w:hAnsi="Arial" w:cs="Arial"/>
              </w:rPr>
              <w:t xml:space="preserve">1 pkt – projekt w stopniu niskim wpływa na ograniczenie antropopresji, nie stosuje się w </w:t>
            </w:r>
            <w:r w:rsidRPr="00FF23AF">
              <w:rPr>
                <w:rFonts w:ascii="Arial" w:hAnsi="Arial" w:cs="Arial"/>
              </w:rPr>
              <w:lastRenderedPageBreak/>
              <w:t>nim rozwiązań zrównoważonej turystyki </w:t>
            </w:r>
          </w:p>
          <w:p w14:paraId="6A86C483" w14:textId="46768AB6" w:rsidR="0012466F" w:rsidRDefault="0012466F" w:rsidP="00616E11">
            <w:pPr>
              <w:rPr>
                <w:rFonts w:ascii="Arial" w:hAnsi="Arial" w:cs="Arial"/>
              </w:rPr>
            </w:pPr>
            <w:r w:rsidRPr="000E3570">
              <w:rPr>
                <w:rFonts w:ascii="Arial" w:hAnsi="Arial" w:cs="Arial"/>
              </w:rPr>
              <w:t>2 pkt – projekt w stopniu umiarkowanym wpływa na ograniczenie antropopresji tj. wykorzystuje minimum jedno z rozwiązań zrównoważonej turystyki</w:t>
            </w:r>
          </w:p>
          <w:p w14:paraId="2A4D76FE" w14:textId="7FF6E61C" w:rsidR="0012466F" w:rsidRDefault="0012466F" w:rsidP="00616E11">
            <w:pPr>
              <w:rPr>
                <w:rFonts w:ascii="Arial" w:hAnsi="Arial" w:cs="Arial"/>
              </w:rPr>
            </w:pPr>
            <w:r w:rsidRPr="000E3570">
              <w:rPr>
                <w:rFonts w:ascii="Arial" w:hAnsi="Arial" w:cs="Arial"/>
              </w:rPr>
              <w:t>3 pkt – projekt w stopniu wysokim wpływa na ograniczenie antropopresji, tj. stosuje minimum 2 formy zrównoważonej turystyki </w:t>
            </w:r>
          </w:p>
          <w:p w14:paraId="78C67A09" w14:textId="21E597A2" w:rsidR="0012466F" w:rsidRDefault="0012466F" w:rsidP="00616E11">
            <w:pPr>
              <w:rPr>
                <w:rFonts w:ascii="Arial" w:hAnsi="Arial" w:cs="Arial"/>
              </w:rPr>
            </w:pPr>
            <w:r w:rsidRPr="337C70CD">
              <w:rPr>
                <w:rFonts w:ascii="Arial" w:hAnsi="Arial" w:cs="Arial"/>
              </w:rPr>
              <w:t>4 pkt – projekt wpływa kompleksowo na ograniczenie antropopresji, tj. zastosowano w nim więcej niż 2 formy rozwoju zrównoważonej turystyki </w:t>
            </w:r>
          </w:p>
          <w:p w14:paraId="7144AE77" w14:textId="77777777" w:rsidR="0012466F" w:rsidRDefault="0012466F" w:rsidP="00616E11">
            <w:pPr>
              <w:rPr>
                <w:rFonts w:ascii="Arial" w:hAnsi="Arial" w:cs="Arial"/>
              </w:rPr>
            </w:pPr>
            <w:r w:rsidRPr="337C70CD">
              <w:rPr>
                <w:rFonts w:ascii="Arial" w:hAnsi="Arial" w:cs="Arial"/>
              </w:rPr>
              <w:t>Max. 4 pkt.</w:t>
            </w:r>
          </w:p>
        </w:tc>
        <w:tc>
          <w:tcPr>
            <w:tcW w:w="2352" w:type="dxa"/>
          </w:tcPr>
          <w:p w14:paraId="72E60D87" w14:textId="77777777" w:rsidR="0012466F" w:rsidRPr="003B06A8" w:rsidRDefault="0012466F" w:rsidP="00616E11">
            <w:pPr>
              <w:jc w:val="center"/>
              <w:rPr>
                <w:rFonts w:ascii="Arial" w:hAnsi="Arial" w:cs="Arial"/>
              </w:rPr>
            </w:pPr>
            <w:r w:rsidRPr="55056CBA">
              <w:rPr>
                <w:rFonts w:ascii="Arial" w:hAnsi="Arial" w:cs="Arial"/>
              </w:rPr>
              <w:lastRenderedPageBreak/>
              <w:t>Nie dotyczy</w:t>
            </w:r>
          </w:p>
        </w:tc>
      </w:tr>
      <w:tr w:rsidR="0012466F" w:rsidRPr="003B06A8" w14:paraId="5106953A" w14:textId="77777777" w:rsidTr="738FC1D1">
        <w:trPr>
          <w:trHeight w:val="300"/>
        </w:trPr>
        <w:tc>
          <w:tcPr>
            <w:tcW w:w="605" w:type="dxa"/>
          </w:tcPr>
          <w:p w14:paraId="256BEEEA"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38B93C48" w14:textId="77777777" w:rsidR="0012466F" w:rsidRPr="00C822A5" w:rsidRDefault="0012466F" w:rsidP="00616E11">
            <w:pPr>
              <w:rPr>
                <w:rFonts w:ascii="Arial" w:hAnsi="Arial" w:cs="Arial"/>
              </w:rPr>
            </w:pPr>
            <w:r w:rsidRPr="00C822A5">
              <w:rPr>
                <w:rFonts w:ascii="Arial" w:hAnsi="Arial" w:cs="Arial"/>
              </w:rPr>
              <w:t>Dalsze wykorzystanie/zagospodarowanie odpadów/pozostałości porekultywacyjnych</w:t>
            </w:r>
          </w:p>
        </w:tc>
        <w:tc>
          <w:tcPr>
            <w:tcW w:w="4199" w:type="dxa"/>
          </w:tcPr>
          <w:p w14:paraId="354A759E" w14:textId="77777777" w:rsidR="0012466F" w:rsidRPr="00C822A5" w:rsidRDefault="0012466F" w:rsidP="00616E11">
            <w:pPr>
              <w:rPr>
                <w:rFonts w:ascii="Arial" w:hAnsi="Arial" w:cs="Arial"/>
              </w:rPr>
            </w:pPr>
            <w:r w:rsidRPr="00C822A5">
              <w:rPr>
                <w:rFonts w:ascii="Arial" w:hAnsi="Arial" w:cs="Arial"/>
              </w:rPr>
              <w:t xml:space="preserve">W ramach kryterium oceniane będzie czy po rekultywacji terenów poprzemysłowych odpady zostały ponownie wykorzystane lub odpowiednio zagospodarowane. </w:t>
            </w:r>
          </w:p>
          <w:p w14:paraId="048EF19D" w14:textId="77777777" w:rsidR="0012466F" w:rsidRPr="00C822A5" w:rsidRDefault="0012466F" w:rsidP="00616E11">
            <w:pPr>
              <w:rPr>
                <w:rFonts w:ascii="Arial" w:hAnsi="Arial" w:cs="Arial"/>
              </w:rPr>
            </w:pPr>
          </w:p>
          <w:p w14:paraId="7AD7C4E3" w14:textId="77777777" w:rsidR="0012466F" w:rsidRPr="00C822A5" w:rsidRDefault="0012466F" w:rsidP="00616E11">
            <w:pPr>
              <w:rPr>
                <w:rFonts w:ascii="Arial" w:hAnsi="Arial" w:cs="Arial"/>
              </w:rPr>
            </w:pPr>
            <w:r w:rsidRPr="07388B99">
              <w:rPr>
                <w:rFonts w:ascii="Arial" w:hAnsi="Arial" w:cs="Arial"/>
              </w:rPr>
              <w:t>Kryterium będzie oceniane na podstawie dokumentacji aplikacyjnej - opisu we wniosku.</w:t>
            </w:r>
          </w:p>
        </w:tc>
        <w:tc>
          <w:tcPr>
            <w:tcW w:w="2360" w:type="dxa"/>
          </w:tcPr>
          <w:p w14:paraId="42A922CA" w14:textId="77777777" w:rsidR="0012466F" w:rsidRDefault="0012466F" w:rsidP="00616E11">
            <w:pPr>
              <w:jc w:val="center"/>
              <w:rPr>
                <w:rFonts w:ascii="Arial" w:hAnsi="Arial" w:cs="Arial"/>
              </w:rPr>
            </w:pPr>
            <w:r w:rsidRPr="337C70CD">
              <w:rPr>
                <w:rFonts w:ascii="Arial" w:hAnsi="Arial" w:cs="Arial"/>
              </w:rPr>
              <w:lastRenderedPageBreak/>
              <w:t>NIE</w:t>
            </w:r>
          </w:p>
          <w:p w14:paraId="6DA86FA1"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71CF61EE" w14:textId="77777777" w:rsidR="0012466F" w:rsidRDefault="0012466F" w:rsidP="00616E11">
            <w:pPr>
              <w:rPr>
                <w:rFonts w:ascii="Arial" w:eastAsia="Arial" w:hAnsi="Arial" w:cs="Arial"/>
                <w:color w:val="000000" w:themeColor="text1"/>
              </w:rPr>
            </w:pPr>
          </w:p>
          <w:p w14:paraId="3BECDDC6" w14:textId="77777777" w:rsidR="0012466F" w:rsidRDefault="0012466F" w:rsidP="00616E11">
            <w:pPr>
              <w:jc w:val="center"/>
              <w:rPr>
                <w:rFonts w:ascii="Arial" w:hAnsi="Arial" w:cs="Arial"/>
              </w:rPr>
            </w:pPr>
          </w:p>
        </w:tc>
        <w:tc>
          <w:tcPr>
            <w:tcW w:w="2355" w:type="dxa"/>
          </w:tcPr>
          <w:p w14:paraId="0904C794" w14:textId="77777777" w:rsidR="0012466F" w:rsidRDefault="0012466F" w:rsidP="00C01E14">
            <w:pPr>
              <w:spacing w:after="0"/>
              <w:rPr>
                <w:rFonts w:ascii="Arial" w:hAnsi="Arial" w:cs="Arial"/>
              </w:rPr>
            </w:pPr>
            <w:r w:rsidRPr="56D24550">
              <w:rPr>
                <w:rFonts w:ascii="Arial" w:hAnsi="Arial" w:cs="Arial"/>
              </w:rPr>
              <w:lastRenderedPageBreak/>
              <w:t>Punktowe</w:t>
            </w:r>
          </w:p>
          <w:p w14:paraId="3AD5A10C" w14:textId="3FBB8ADD" w:rsidR="0012466F" w:rsidRDefault="0012466F" w:rsidP="00C01E14">
            <w:pPr>
              <w:spacing w:after="0"/>
              <w:rPr>
                <w:rFonts w:ascii="Arial" w:hAnsi="Arial" w:cs="Arial"/>
              </w:rPr>
            </w:pPr>
            <w:r w:rsidRPr="56D24550">
              <w:rPr>
                <w:rFonts w:ascii="Arial" w:hAnsi="Arial" w:cs="Arial"/>
              </w:rPr>
              <w:t>Skala 0</w:t>
            </w:r>
            <w:r>
              <w:rPr>
                <w:rFonts w:ascii="Arial" w:hAnsi="Arial" w:cs="Arial"/>
              </w:rPr>
              <w:t>/2</w:t>
            </w:r>
            <w:r w:rsidRPr="56D24550">
              <w:rPr>
                <w:rFonts w:ascii="Arial" w:hAnsi="Arial" w:cs="Arial"/>
              </w:rPr>
              <w:t xml:space="preserve"> pkt</w:t>
            </w:r>
          </w:p>
          <w:p w14:paraId="18CB21EB" w14:textId="77777777" w:rsidR="00C01E14" w:rsidRPr="007D229E" w:rsidRDefault="00C01E14" w:rsidP="00C01E14">
            <w:pPr>
              <w:spacing w:after="0"/>
              <w:rPr>
                <w:rFonts w:ascii="Arial" w:hAnsi="Arial" w:cs="Arial"/>
              </w:rPr>
            </w:pPr>
          </w:p>
          <w:p w14:paraId="23419D1C" w14:textId="63F46F44" w:rsidR="0012466F" w:rsidRPr="007D229E" w:rsidRDefault="0012466F" w:rsidP="00616E11">
            <w:pPr>
              <w:textAlignment w:val="baseline"/>
              <w:rPr>
                <w:rFonts w:ascii="Arial" w:eastAsia="Times New Roman" w:hAnsi="Arial" w:cs="Arial"/>
                <w:lang w:eastAsia="pl-PL"/>
              </w:rPr>
            </w:pPr>
            <w:r w:rsidRPr="00FF23AF">
              <w:rPr>
                <w:rFonts w:ascii="Arial" w:eastAsia="Times New Roman" w:hAnsi="Arial" w:cs="Arial"/>
                <w:lang w:eastAsia="pl-PL"/>
              </w:rPr>
              <w:lastRenderedPageBreak/>
              <w:t>0 pkt – nie wykorzystano/ zagospodarowano żadnych odpadów </w:t>
            </w:r>
          </w:p>
          <w:p w14:paraId="2734F65E" w14:textId="77777777" w:rsidR="0012466F" w:rsidRDefault="0012466F" w:rsidP="00616E11">
            <w:pPr>
              <w:textAlignment w:val="baseline"/>
              <w:rPr>
                <w:rFonts w:ascii="Arial" w:eastAsia="Times New Roman" w:hAnsi="Arial" w:cs="Arial"/>
                <w:lang w:eastAsia="pl-PL"/>
              </w:rPr>
            </w:pPr>
            <w:r w:rsidRPr="00FF23AF">
              <w:rPr>
                <w:rFonts w:ascii="Arial" w:eastAsia="Times New Roman" w:hAnsi="Arial" w:cs="Arial"/>
                <w:lang w:eastAsia="pl-PL"/>
              </w:rPr>
              <w:t>2 pkt –wykorzystano/zagospodarowano odpadów/ pozostałości po działaniach rekultywacyjnych </w:t>
            </w:r>
          </w:p>
          <w:p w14:paraId="35DC3AA8" w14:textId="77777777" w:rsidR="0012466F" w:rsidRPr="00FF23AF" w:rsidRDefault="0012466F" w:rsidP="00616E11">
            <w:pPr>
              <w:textAlignment w:val="baseline"/>
              <w:rPr>
                <w:rFonts w:ascii="Segoe UI" w:eastAsia="Times New Roman" w:hAnsi="Segoe UI" w:cs="Segoe UI"/>
                <w:sz w:val="18"/>
                <w:szCs w:val="18"/>
                <w:lang w:eastAsia="pl-PL"/>
              </w:rPr>
            </w:pPr>
          </w:p>
          <w:p w14:paraId="5CC315F2" w14:textId="77777777" w:rsidR="0012466F" w:rsidRDefault="0012466F" w:rsidP="00616E11">
            <w:pPr>
              <w:rPr>
                <w:rFonts w:ascii="Arial" w:hAnsi="Arial" w:cs="Arial"/>
              </w:rPr>
            </w:pPr>
            <w:r w:rsidRPr="337C70CD">
              <w:rPr>
                <w:rFonts w:ascii="Arial" w:hAnsi="Arial" w:cs="Arial"/>
              </w:rPr>
              <w:t>Max. 2 pkt.</w:t>
            </w:r>
          </w:p>
        </w:tc>
        <w:tc>
          <w:tcPr>
            <w:tcW w:w="2352" w:type="dxa"/>
          </w:tcPr>
          <w:p w14:paraId="432DD9BA" w14:textId="77777777" w:rsidR="0012466F" w:rsidRPr="003B06A8" w:rsidRDefault="0012466F" w:rsidP="00616E11">
            <w:pPr>
              <w:jc w:val="center"/>
              <w:rPr>
                <w:rFonts w:ascii="Arial" w:hAnsi="Arial" w:cs="Arial"/>
              </w:rPr>
            </w:pPr>
            <w:r w:rsidRPr="337C70CD">
              <w:rPr>
                <w:rFonts w:ascii="Arial" w:hAnsi="Arial" w:cs="Arial"/>
              </w:rPr>
              <w:lastRenderedPageBreak/>
              <w:t>Nie dotyczy</w:t>
            </w:r>
          </w:p>
        </w:tc>
      </w:tr>
      <w:tr w:rsidR="0012466F" w:rsidRPr="003B06A8" w14:paraId="7E6874A5" w14:textId="77777777" w:rsidTr="738FC1D1">
        <w:trPr>
          <w:trHeight w:val="300"/>
        </w:trPr>
        <w:tc>
          <w:tcPr>
            <w:tcW w:w="605" w:type="dxa"/>
          </w:tcPr>
          <w:p w14:paraId="0497B80D"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4B7C865D" w14:textId="77777777" w:rsidR="0012466F" w:rsidRPr="00C822A5" w:rsidRDefault="0012466F" w:rsidP="00616E11">
            <w:pPr>
              <w:rPr>
                <w:rFonts w:ascii="Arial" w:hAnsi="Arial" w:cs="Arial"/>
              </w:rPr>
            </w:pPr>
            <w:r w:rsidRPr="00C822A5">
              <w:rPr>
                <w:rFonts w:ascii="Arial" w:hAnsi="Arial" w:cs="Arial"/>
              </w:rPr>
              <w:t xml:space="preserve">Dostępność terenu objętego projektem </w:t>
            </w:r>
          </w:p>
          <w:p w14:paraId="033B8E1B" w14:textId="77777777" w:rsidR="0012466F" w:rsidRPr="00C822A5" w:rsidRDefault="0012466F" w:rsidP="00616E11">
            <w:pPr>
              <w:rPr>
                <w:rFonts w:ascii="Arial" w:hAnsi="Arial" w:cs="Arial"/>
              </w:rPr>
            </w:pPr>
          </w:p>
          <w:p w14:paraId="1EC76000" w14:textId="77777777" w:rsidR="0012466F" w:rsidRPr="00C822A5" w:rsidRDefault="0012466F" w:rsidP="00616E11">
            <w:pPr>
              <w:rPr>
                <w:rFonts w:ascii="Arial" w:hAnsi="Arial" w:cs="Arial"/>
              </w:rPr>
            </w:pPr>
            <w:r w:rsidRPr="00C822A5">
              <w:rPr>
                <w:rFonts w:ascii="Arial" w:hAnsi="Arial" w:cs="Arial"/>
              </w:rPr>
              <w:t> </w:t>
            </w:r>
          </w:p>
        </w:tc>
        <w:tc>
          <w:tcPr>
            <w:tcW w:w="4199" w:type="dxa"/>
          </w:tcPr>
          <w:p w14:paraId="61BAB0B3" w14:textId="77777777" w:rsidR="0012466F" w:rsidRPr="00C822A5" w:rsidRDefault="0012466F" w:rsidP="00616E11">
            <w:pPr>
              <w:rPr>
                <w:rFonts w:ascii="Arial" w:hAnsi="Arial" w:cs="Arial"/>
              </w:rPr>
            </w:pPr>
            <w:r w:rsidRPr="00C822A5">
              <w:rPr>
                <w:rFonts w:ascii="Arial" w:hAnsi="Arial" w:cs="Arial"/>
              </w:rPr>
              <w:t>W ramach kryterium oceniana będzie dostępność obszaru dla mieszkańców. Preferowane będą projekty, które po zakończeniu realizacji projektu oferować będą bezpłatny dostęp do terenu objętego projektem.</w:t>
            </w:r>
          </w:p>
        </w:tc>
        <w:tc>
          <w:tcPr>
            <w:tcW w:w="2360" w:type="dxa"/>
          </w:tcPr>
          <w:p w14:paraId="5219A58F" w14:textId="77777777" w:rsidR="0012466F" w:rsidRDefault="0012466F" w:rsidP="00616E11">
            <w:pPr>
              <w:jc w:val="center"/>
              <w:rPr>
                <w:rFonts w:ascii="Arial" w:hAnsi="Arial" w:cs="Arial"/>
              </w:rPr>
            </w:pPr>
            <w:r w:rsidRPr="337C70CD">
              <w:rPr>
                <w:rFonts w:ascii="Arial" w:hAnsi="Arial" w:cs="Arial"/>
              </w:rPr>
              <w:t>NIE</w:t>
            </w:r>
          </w:p>
          <w:p w14:paraId="3CF13352"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0C4A9880" w14:textId="77777777" w:rsidR="0012466F" w:rsidRDefault="0012466F" w:rsidP="00616E11">
            <w:pPr>
              <w:rPr>
                <w:rFonts w:ascii="Arial" w:eastAsia="Arial" w:hAnsi="Arial" w:cs="Arial"/>
                <w:color w:val="000000" w:themeColor="text1"/>
              </w:rPr>
            </w:pPr>
          </w:p>
          <w:p w14:paraId="24C91375" w14:textId="77777777" w:rsidR="0012466F" w:rsidRDefault="0012466F" w:rsidP="00616E11">
            <w:pPr>
              <w:jc w:val="center"/>
              <w:rPr>
                <w:rFonts w:ascii="Arial" w:hAnsi="Arial" w:cs="Arial"/>
              </w:rPr>
            </w:pPr>
          </w:p>
        </w:tc>
        <w:tc>
          <w:tcPr>
            <w:tcW w:w="2355" w:type="dxa"/>
          </w:tcPr>
          <w:p w14:paraId="50FC48BE" w14:textId="77777777" w:rsidR="0012466F" w:rsidRDefault="0012466F" w:rsidP="00C01E14">
            <w:pPr>
              <w:spacing w:after="0"/>
              <w:rPr>
                <w:rFonts w:ascii="Arial" w:hAnsi="Arial" w:cs="Arial"/>
              </w:rPr>
            </w:pPr>
            <w:r w:rsidRPr="56D24550">
              <w:rPr>
                <w:rFonts w:ascii="Arial" w:hAnsi="Arial" w:cs="Arial"/>
              </w:rPr>
              <w:t>Punktowe</w:t>
            </w:r>
          </w:p>
          <w:p w14:paraId="2C84CBD8" w14:textId="1A6702F9" w:rsidR="0012466F" w:rsidRDefault="0012466F" w:rsidP="00C01E14">
            <w:pPr>
              <w:spacing w:after="0"/>
              <w:rPr>
                <w:rFonts w:ascii="Arial" w:hAnsi="Arial" w:cs="Arial"/>
              </w:rPr>
            </w:pPr>
            <w:r w:rsidRPr="56D24550">
              <w:rPr>
                <w:rFonts w:ascii="Arial" w:hAnsi="Arial" w:cs="Arial"/>
              </w:rPr>
              <w:t>S</w:t>
            </w:r>
            <w:r w:rsidR="007D229E">
              <w:rPr>
                <w:rFonts w:ascii="Arial" w:hAnsi="Arial" w:cs="Arial"/>
              </w:rPr>
              <w:t>k</w:t>
            </w:r>
            <w:r w:rsidRPr="56D24550">
              <w:rPr>
                <w:rFonts w:ascii="Arial" w:hAnsi="Arial" w:cs="Arial"/>
              </w:rPr>
              <w:t>ala 0</w:t>
            </w:r>
            <w:r>
              <w:rPr>
                <w:rFonts w:ascii="Arial" w:hAnsi="Arial" w:cs="Arial"/>
              </w:rPr>
              <w:t>/2</w:t>
            </w:r>
            <w:r w:rsidRPr="56D24550">
              <w:rPr>
                <w:rFonts w:ascii="Arial" w:hAnsi="Arial" w:cs="Arial"/>
              </w:rPr>
              <w:t xml:space="preserve"> pkt</w:t>
            </w:r>
          </w:p>
          <w:p w14:paraId="7CE9D9CD" w14:textId="77777777" w:rsidR="00C01E14" w:rsidRPr="00FF23AF" w:rsidRDefault="00C01E14" w:rsidP="00C01E14">
            <w:pPr>
              <w:spacing w:after="0"/>
              <w:rPr>
                <w:rFonts w:ascii="Arial" w:hAnsi="Arial" w:cs="Arial"/>
              </w:rPr>
            </w:pPr>
          </w:p>
          <w:p w14:paraId="21CABC76" w14:textId="14876B10" w:rsidR="0012466F" w:rsidRDefault="0012466F" w:rsidP="00616E11">
            <w:pPr>
              <w:rPr>
                <w:rFonts w:ascii="Arial" w:hAnsi="Arial" w:cs="Arial"/>
              </w:rPr>
            </w:pPr>
            <w:r w:rsidRPr="00FF23AF">
              <w:rPr>
                <w:rFonts w:ascii="Arial" w:hAnsi="Arial" w:cs="Arial"/>
              </w:rPr>
              <w:t>0 pkt – płatny dostęp do terenu</w:t>
            </w:r>
          </w:p>
          <w:p w14:paraId="756C00CE" w14:textId="20AC7EC1" w:rsidR="0012466F" w:rsidRDefault="0012466F" w:rsidP="00616E11">
            <w:pPr>
              <w:rPr>
                <w:rFonts w:ascii="Arial" w:hAnsi="Arial" w:cs="Arial"/>
              </w:rPr>
            </w:pPr>
            <w:r w:rsidRPr="000E3570">
              <w:rPr>
                <w:rFonts w:ascii="Arial" w:hAnsi="Arial" w:cs="Arial"/>
              </w:rPr>
              <w:t>2 pkt – teren dostępny nieodpłatnie</w:t>
            </w:r>
          </w:p>
          <w:p w14:paraId="4B67C9C2" w14:textId="77777777" w:rsidR="0012466F" w:rsidRDefault="0012466F" w:rsidP="00616E11">
            <w:pPr>
              <w:rPr>
                <w:rFonts w:ascii="Arial" w:hAnsi="Arial" w:cs="Arial"/>
              </w:rPr>
            </w:pPr>
            <w:r w:rsidRPr="337C70CD">
              <w:rPr>
                <w:rFonts w:ascii="Arial" w:hAnsi="Arial" w:cs="Arial"/>
              </w:rPr>
              <w:t>Max. 2 pkt.</w:t>
            </w:r>
          </w:p>
        </w:tc>
        <w:tc>
          <w:tcPr>
            <w:tcW w:w="2352" w:type="dxa"/>
          </w:tcPr>
          <w:p w14:paraId="67B3F91B" w14:textId="77777777" w:rsidR="0012466F" w:rsidRPr="003B06A8" w:rsidRDefault="0012466F" w:rsidP="00616E11">
            <w:pPr>
              <w:jc w:val="center"/>
              <w:rPr>
                <w:rFonts w:ascii="Arial" w:hAnsi="Arial" w:cs="Arial"/>
              </w:rPr>
            </w:pPr>
            <w:r w:rsidRPr="337C70CD">
              <w:rPr>
                <w:rFonts w:ascii="Arial" w:hAnsi="Arial" w:cs="Arial"/>
              </w:rPr>
              <w:t>Nie dotyczy</w:t>
            </w:r>
          </w:p>
        </w:tc>
      </w:tr>
      <w:tr w:rsidR="0012466F" w:rsidRPr="003B06A8" w14:paraId="168DA8B8" w14:textId="77777777" w:rsidTr="738FC1D1">
        <w:trPr>
          <w:trHeight w:val="300"/>
        </w:trPr>
        <w:tc>
          <w:tcPr>
            <w:tcW w:w="605" w:type="dxa"/>
          </w:tcPr>
          <w:p w14:paraId="084FD71B" w14:textId="77777777" w:rsidR="0012466F" w:rsidRPr="00C200A2" w:rsidRDefault="0012466F" w:rsidP="00094BA4">
            <w:pPr>
              <w:pStyle w:val="Akapitzlist"/>
              <w:numPr>
                <w:ilvl w:val="0"/>
                <w:numId w:val="2"/>
              </w:numPr>
              <w:spacing w:after="0"/>
              <w:rPr>
                <w:rFonts w:ascii="Arial" w:hAnsi="Arial" w:cs="Arial"/>
              </w:rPr>
            </w:pPr>
          </w:p>
        </w:tc>
        <w:tc>
          <w:tcPr>
            <w:tcW w:w="2600" w:type="dxa"/>
          </w:tcPr>
          <w:p w14:paraId="79FBCF57" w14:textId="77777777" w:rsidR="0012466F" w:rsidRPr="00C822A5" w:rsidRDefault="0012466F" w:rsidP="00616E11">
            <w:pPr>
              <w:rPr>
                <w:rFonts w:ascii="Arial" w:hAnsi="Arial" w:cs="Arial"/>
              </w:rPr>
            </w:pPr>
            <w:r w:rsidRPr="337C70CD">
              <w:rPr>
                <w:rFonts w:ascii="Arial" w:hAnsi="Arial" w:cs="Arial"/>
              </w:rPr>
              <w:t>Wpływ projektu na rozwój współpracy międzyregionalnej, transgranicznej i transnarodowej</w:t>
            </w:r>
          </w:p>
        </w:tc>
        <w:tc>
          <w:tcPr>
            <w:tcW w:w="4199" w:type="dxa"/>
          </w:tcPr>
          <w:p w14:paraId="4C4E4713" w14:textId="77777777" w:rsidR="0012466F" w:rsidRPr="00C822A5" w:rsidRDefault="0012466F" w:rsidP="00616E11">
            <w:pPr>
              <w:rPr>
                <w:rFonts w:ascii="Arial" w:hAnsi="Arial" w:cs="Arial"/>
              </w:rPr>
            </w:pPr>
            <w:r w:rsidRPr="00C822A5">
              <w:rPr>
                <w:rFonts w:ascii="Arial" w:hAnsi="Arial" w:cs="Arial"/>
              </w:rPr>
              <w:t xml:space="preserve">Przedsięwzięcia polegające na wymianie doświadczeń i wiedzy, zwłaszcza z innymi regionami w transformacji jako kontynuacja inicjatywy Coal Regions in Transition. </w:t>
            </w:r>
          </w:p>
          <w:p w14:paraId="72097127" w14:textId="77777777" w:rsidR="0012466F" w:rsidRPr="00C822A5" w:rsidRDefault="0012466F" w:rsidP="00616E11">
            <w:pPr>
              <w:rPr>
                <w:rFonts w:ascii="Arial" w:hAnsi="Arial" w:cs="Arial"/>
              </w:rPr>
            </w:pPr>
          </w:p>
          <w:p w14:paraId="5851FA2C" w14:textId="77777777" w:rsidR="00326AF9" w:rsidRDefault="0012466F" w:rsidP="00326AF9">
            <w:pPr>
              <w:rPr>
                <w:rFonts w:ascii="Arial" w:hAnsi="Arial" w:cs="Arial"/>
              </w:rPr>
            </w:pPr>
            <w:r w:rsidRPr="00C822A5">
              <w:rPr>
                <w:rFonts w:ascii="Arial" w:hAnsi="Arial" w:cs="Arial"/>
              </w:rPr>
              <w:lastRenderedPageBreak/>
              <w:t>Ze względu na wspólny cel jaki został zidentyfikowany w TPST przewiduje się realizację projektów na terenie małopolski zachodniej, które dadzą efekt synergii z przedsięwzięciami realizowanymi w podregionach górniczych w województwie śląskim.</w:t>
            </w:r>
          </w:p>
          <w:p w14:paraId="5C243E10" w14:textId="3B951D6C" w:rsidR="0012466F" w:rsidRPr="00C822A5" w:rsidRDefault="0012466F" w:rsidP="00616E11">
            <w:pPr>
              <w:rPr>
                <w:rFonts w:ascii="Arial" w:hAnsi="Arial" w:cs="Arial"/>
              </w:rPr>
            </w:pPr>
            <w:r w:rsidRPr="00C822A5">
              <w:rPr>
                <w:rFonts w:ascii="Arial" w:hAnsi="Arial" w:cs="Arial"/>
              </w:rPr>
              <w:t xml:space="preserve">W zakresie Funduszu Sprawiedliwej Transformacji przewiduje się wsparcie komplementarnych przedsięwzięć, których celem jest zmniejszenie społeczno-gospodarczych kosztów transformacji w kierunku gospodarki neutralnej dla klimatu z programami realizowanymi na poziomie transgranicznym, przede wszystkim z partnerami z kraju Morawsko-Śląskiego. Identyfikuje się także komplementarne przedsięwzięcia realizowane z takich inicjatyw komisyjnych jak Horyzont Europa, Program LIFE, Fundusz Innowacyjny, Fundusz Modernizacyjny. Wspierane będą również inwestycje przyczyniające się do realizacji Strategii UE dla regionu Morza Bałtyckiego. </w:t>
            </w:r>
          </w:p>
        </w:tc>
        <w:tc>
          <w:tcPr>
            <w:tcW w:w="2360" w:type="dxa"/>
          </w:tcPr>
          <w:p w14:paraId="756DC679" w14:textId="77777777" w:rsidR="0012466F" w:rsidRDefault="0012466F" w:rsidP="00616E11">
            <w:pPr>
              <w:jc w:val="center"/>
              <w:rPr>
                <w:rFonts w:ascii="Arial" w:hAnsi="Arial" w:cs="Arial"/>
              </w:rPr>
            </w:pPr>
            <w:r w:rsidRPr="337C70CD">
              <w:rPr>
                <w:rFonts w:ascii="Arial" w:hAnsi="Arial" w:cs="Arial"/>
              </w:rPr>
              <w:lastRenderedPageBreak/>
              <w:t>NIE</w:t>
            </w:r>
          </w:p>
          <w:p w14:paraId="0F6407EC" w14:textId="77777777" w:rsidR="0012466F" w:rsidRDefault="0012466F" w:rsidP="00616E11">
            <w:pPr>
              <w:rPr>
                <w:rFonts w:ascii="Arial" w:eastAsia="Arial" w:hAnsi="Arial" w:cs="Arial"/>
                <w:color w:val="000000" w:themeColor="text1"/>
              </w:rPr>
            </w:pPr>
            <w:r w:rsidRPr="337C70CD">
              <w:rPr>
                <w:rFonts w:ascii="Arial" w:eastAsia="Arial" w:hAnsi="Arial" w:cs="Arial"/>
                <w:color w:val="000000" w:themeColor="text1"/>
              </w:rPr>
              <w:t>nie podlega uzupełnieniu</w:t>
            </w:r>
          </w:p>
          <w:p w14:paraId="0B9094DF" w14:textId="77777777" w:rsidR="0012466F" w:rsidRDefault="0012466F" w:rsidP="00616E11">
            <w:pPr>
              <w:rPr>
                <w:rFonts w:ascii="Arial" w:eastAsia="Arial" w:hAnsi="Arial" w:cs="Arial"/>
                <w:color w:val="000000" w:themeColor="text1"/>
              </w:rPr>
            </w:pPr>
          </w:p>
          <w:p w14:paraId="44ABE1F7" w14:textId="77777777" w:rsidR="0012466F" w:rsidRDefault="0012466F" w:rsidP="00616E11">
            <w:pPr>
              <w:jc w:val="center"/>
              <w:rPr>
                <w:rFonts w:ascii="Arial" w:hAnsi="Arial" w:cs="Arial"/>
              </w:rPr>
            </w:pPr>
          </w:p>
        </w:tc>
        <w:tc>
          <w:tcPr>
            <w:tcW w:w="2355" w:type="dxa"/>
          </w:tcPr>
          <w:p w14:paraId="110887FE" w14:textId="77777777" w:rsidR="0012466F" w:rsidRDefault="0012466F" w:rsidP="00C01E14">
            <w:pPr>
              <w:spacing w:after="0"/>
              <w:rPr>
                <w:rFonts w:ascii="Arial" w:hAnsi="Arial" w:cs="Arial"/>
              </w:rPr>
            </w:pPr>
            <w:r w:rsidRPr="56D24550">
              <w:rPr>
                <w:rFonts w:ascii="Arial" w:hAnsi="Arial" w:cs="Arial"/>
              </w:rPr>
              <w:t>Punktowe</w:t>
            </w:r>
          </w:p>
          <w:p w14:paraId="686B1E9F" w14:textId="00B04C72" w:rsidR="0012466F" w:rsidRDefault="0012466F" w:rsidP="00C01E14">
            <w:pPr>
              <w:spacing w:after="0"/>
              <w:rPr>
                <w:rFonts w:ascii="Arial" w:hAnsi="Arial" w:cs="Arial"/>
              </w:rPr>
            </w:pPr>
            <w:r w:rsidRPr="56D24550">
              <w:rPr>
                <w:rFonts w:ascii="Arial" w:hAnsi="Arial" w:cs="Arial"/>
              </w:rPr>
              <w:t>Skala 0</w:t>
            </w:r>
            <w:r>
              <w:rPr>
                <w:rFonts w:ascii="Arial" w:hAnsi="Arial" w:cs="Arial"/>
              </w:rPr>
              <w:t>/1/2</w:t>
            </w:r>
            <w:r w:rsidRPr="56D24550">
              <w:rPr>
                <w:rFonts w:ascii="Arial" w:hAnsi="Arial" w:cs="Arial"/>
              </w:rPr>
              <w:t xml:space="preserve"> pkt</w:t>
            </w:r>
          </w:p>
          <w:p w14:paraId="067173A8" w14:textId="77777777" w:rsidR="00C01E14" w:rsidRPr="007D229E" w:rsidRDefault="00C01E14" w:rsidP="00C01E14">
            <w:pPr>
              <w:spacing w:after="0"/>
              <w:rPr>
                <w:rFonts w:ascii="Arial" w:hAnsi="Arial" w:cs="Arial"/>
              </w:rPr>
            </w:pPr>
          </w:p>
          <w:p w14:paraId="5DFA9A61" w14:textId="5C75D02D" w:rsidR="0012466F" w:rsidRPr="007D229E" w:rsidRDefault="0012466F" w:rsidP="007D229E">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0 pkt – brak współpracy  </w:t>
            </w:r>
          </w:p>
          <w:p w14:paraId="3D037A12" w14:textId="2FBF6441" w:rsidR="0012466F" w:rsidRDefault="0012466F" w:rsidP="00616E11">
            <w:pPr>
              <w:rPr>
                <w:rFonts w:ascii="Arial" w:hAnsi="Arial" w:cs="Arial"/>
              </w:rPr>
            </w:pPr>
            <w:r w:rsidRPr="07388B99">
              <w:rPr>
                <w:rFonts w:ascii="Arial" w:hAnsi="Arial" w:cs="Arial"/>
              </w:rPr>
              <w:t xml:space="preserve">1 pkt – projekt wpisuje się w opracowania planistyczne/ </w:t>
            </w:r>
            <w:r w:rsidRPr="07388B99">
              <w:rPr>
                <w:rFonts w:ascii="Arial" w:hAnsi="Arial" w:cs="Arial"/>
              </w:rPr>
              <w:lastRenderedPageBreak/>
              <w:t>strategiczne o charakterze ponadregionalnym</w:t>
            </w:r>
          </w:p>
          <w:p w14:paraId="551E1336" w14:textId="6EBEFB66" w:rsidR="0012466F" w:rsidRDefault="0012466F" w:rsidP="00616E11">
            <w:pPr>
              <w:rPr>
                <w:rFonts w:ascii="Arial" w:hAnsi="Arial" w:cs="Arial"/>
              </w:rPr>
            </w:pPr>
            <w:r w:rsidRPr="337C70CD">
              <w:rPr>
                <w:rFonts w:ascii="Arial" w:hAnsi="Arial" w:cs="Arial"/>
              </w:rPr>
              <w:t>2 pkt – identyfikuję się dowolną współpracę ponadregionalną w projekcie</w:t>
            </w:r>
          </w:p>
          <w:p w14:paraId="7DD3F081" w14:textId="77777777" w:rsidR="0012466F" w:rsidRDefault="0012466F" w:rsidP="00616E11">
            <w:pPr>
              <w:rPr>
                <w:rFonts w:ascii="Arial" w:hAnsi="Arial" w:cs="Arial"/>
              </w:rPr>
            </w:pPr>
            <w:r w:rsidRPr="337C70CD">
              <w:rPr>
                <w:rFonts w:ascii="Arial" w:hAnsi="Arial" w:cs="Arial"/>
              </w:rPr>
              <w:t>Max. 2 pkt.</w:t>
            </w:r>
          </w:p>
        </w:tc>
        <w:tc>
          <w:tcPr>
            <w:tcW w:w="2352" w:type="dxa"/>
          </w:tcPr>
          <w:p w14:paraId="46BE88A9" w14:textId="77777777" w:rsidR="0012466F" w:rsidRPr="003B06A8" w:rsidRDefault="0012466F" w:rsidP="00616E11">
            <w:pPr>
              <w:jc w:val="center"/>
              <w:rPr>
                <w:rFonts w:ascii="Arial" w:hAnsi="Arial" w:cs="Arial"/>
              </w:rPr>
            </w:pPr>
            <w:r w:rsidRPr="337C70CD">
              <w:rPr>
                <w:rFonts w:ascii="Arial" w:hAnsi="Arial" w:cs="Arial"/>
              </w:rPr>
              <w:lastRenderedPageBreak/>
              <w:t>Nie dotyczy</w:t>
            </w:r>
          </w:p>
        </w:tc>
      </w:tr>
    </w:tbl>
    <w:p w14:paraId="3932A584" w14:textId="01C4BAEC" w:rsidR="005E64F1" w:rsidRDefault="6A8EF65F" w:rsidP="00CA3A97">
      <w:pPr>
        <w:spacing w:line="360" w:lineRule="auto"/>
      </w:pPr>
      <w:r w:rsidRPr="23D6F6C3">
        <w:rPr>
          <w:rFonts w:ascii="Arial" w:eastAsia="Arial" w:hAnsi="Arial" w:cs="Arial"/>
        </w:rPr>
        <w:lastRenderedPageBreak/>
        <w:t xml:space="preserve">KRYTERIA ROZSTRZYGAJĄCE  </w:t>
      </w:r>
    </w:p>
    <w:p w14:paraId="64791E52" w14:textId="29E726E2" w:rsidR="005E64F1" w:rsidRDefault="6A8EF65F" w:rsidP="00CA3A97">
      <w:pPr>
        <w:spacing w:line="360" w:lineRule="auto"/>
      </w:pPr>
      <w:r w:rsidRPr="23D6F6C3">
        <w:rPr>
          <w:rFonts w:ascii="Arial" w:eastAsia="Arial" w:hAnsi="Arial" w:cs="Arial"/>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 przypadku jednakowej liczby punktów uzyskanych w kryterium nr 1 i 2 decyduje liczba punktów uzyskana w kryterium nr 3.  </w:t>
      </w:r>
    </w:p>
    <w:p w14:paraId="39255090" w14:textId="0ED1E0F2" w:rsidR="005E64F1" w:rsidRDefault="6A8EF65F" w:rsidP="00CA3A97">
      <w:pPr>
        <w:spacing w:line="360" w:lineRule="auto"/>
      </w:pPr>
      <w:r w:rsidRPr="40805298">
        <w:rPr>
          <w:rFonts w:ascii="Arial" w:eastAsia="Arial" w:hAnsi="Arial" w:cs="Arial"/>
        </w:rPr>
        <w:t xml:space="preserve">Kryterium rozstrzygające nr 1. Zwiększenie powierzchni terenów zielonych (kryterium nr </w:t>
      </w:r>
      <w:r w:rsidR="1992238F" w:rsidRPr="40805298">
        <w:rPr>
          <w:rFonts w:ascii="Arial" w:eastAsia="Arial" w:hAnsi="Arial" w:cs="Arial"/>
        </w:rPr>
        <w:t>2</w:t>
      </w:r>
      <w:r w:rsidRPr="40805298">
        <w:rPr>
          <w:rFonts w:ascii="Arial" w:eastAsia="Arial" w:hAnsi="Arial" w:cs="Arial"/>
        </w:rPr>
        <w:t>)</w:t>
      </w:r>
    </w:p>
    <w:p w14:paraId="38F99507" w14:textId="45471E69" w:rsidR="005E64F1" w:rsidRDefault="6A8EF65F" w:rsidP="2872509D">
      <w:pPr>
        <w:spacing w:line="360" w:lineRule="auto"/>
        <w:rPr>
          <w:rFonts w:ascii="Arial" w:eastAsia="Arial" w:hAnsi="Arial" w:cs="Arial"/>
        </w:rPr>
      </w:pPr>
      <w:r w:rsidRPr="40805298">
        <w:rPr>
          <w:rFonts w:ascii="Arial" w:eastAsia="Arial" w:hAnsi="Arial" w:cs="Arial"/>
        </w:rPr>
        <w:t xml:space="preserve">Kryterium rozstrzygające nr 2. Kompleksowość projektu (kryterium nr </w:t>
      </w:r>
      <w:r w:rsidR="5C5812D4" w:rsidRPr="40805298">
        <w:rPr>
          <w:rFonts w:ascii="Arial" w:eastAsia="Arial" w:hAnsi="Arial" w:cs="Arial"/>
        </w:rPr>
        <w:t>5</w:t>
      </w:r>
      <w:r w:rsidRPr="40805298">
        <w:rPr>
          <w:rFonts w:ascii="Arial" w:eastAsia="Arial" w:hAnsi="Arial" w:cs="Arial"/>
        </w:rPr>
        <w:t>)</w:t>
      </w:r>
    </w:p>
    <w:p w14:paraId="2B49C47C" w14:textId="5E52F704" w:rsidR="005E64F1" w:rsidRDefault="6A8EF65F">
      <w:pPr>
        <w:rPr>
          <w:rFonts w:ascii="Arial" w:eastAsia="Arial" w:hAnsi="Arial" w:cs="Arial"/>
        </w:rPr>
      </w:pPr>
      <w:r w:rsidRPr="23D6F6C3">
        <w:rPr>
          <w:rFonts w:ascii="Arial" w:eastAsia="Arial" w:hAnsi="Arial" w:cs="Arial"/>
        </w:rPr>
        <w:t>Kryterium rozstrzygające nr 3. Rodzaj przemysłu, który spowodował zanieczyszczenie (kryterium nr 4)</w:t>
      </w:r>
    </w:p>
    <w:p w14:paraId="4356935D" w14:textId="6540FDDC" w:rsidR="005E64F1" w:rsidRDefault="005E64F1" w:rsidP="23D6F6C3">
      <w:pPr>
        <w:spacing w:line="360" w:lineRule="auto"/>
        <w:rPr>
          <w:rFonts w:ascii="Times New Roman" w:hAnsi="Times New Roman"/>
          <w:sz w:val="24"/>
          <w:szCs w:val="24"/>
        </w:rPr>
      </w:pPr>
    </w:p>
    <w:sectPr w:rsidR="005E64F1" w:rsidSect="00B01329">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E300" w14:textId="77777777" w:rsidR="00EC0E6A" w:rsidRDefault="00EC0E6A" w:rsidP="009029B5">
      <w:pPr>
        <w:spacing w:after="0" w:line="240" w:lineRule="auto"/>
      </w:pPr>
      <w:r>
        <w:separator/>
      </w:r>
    </w:p>
  </w:endnote>
  <w:endnote w:type="continuationSeparator" w:id="0">
    <w:p w14:paraId="1BA54EB7" w14:textId="77777777" w:rsidR="00EC0E6A" w:rsidRDefault="00EC0E6A" w:rsidP="009029B5">
      <w:pPr>
        <w:spacing w:after="0" w:line="240" w:lineRule="auto"/>
      </w:pPr>
      <w:r>
        <w:continuationSeparator/>
      </w:r>
    </w:p>
  </w:endnote>
  <w:endnote w:type="continuationNotice" w:id="1">
    <w:p w14:paraId="6000FB31" w14:textId="77777777" w:rsidR="00EC0E6A" w:rsidRDefault="00EC0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A8DA" w14:textId="77777777" w:rsidR="00013252" w:rsidRDefault="000132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43349B" w:rsidRDefault="0043349B">
    <w:pPr>
      <w:pStyle w:val="Stopka"/>
      <w:jc w:val="right"/>
    </w:pPr>
    <w:r>
      <w:fldChar w:fldCharType="begin"/>
    </w:r>
    <w:r>
      <w:instrText>PAGE   \* MERGEFORMAT</w:instrText>
    </w:r>
    <w:r>
      <w:fldChar w:fldCharType="separate"/>
    </w:r>
    <w:r>
      <w:rPr>
        <w:noProof/>
      </w:rPr>
      <w:t>2</w:t>
    </w:r>
    <w:r>
      <w:fldChar w:fldCharType="end"/>
    </w:r>
  </w:p>
  <w:p w14:paraId="08CE6F91" w14:textId="77777777" w:rsidR="0043349B" w:rsidRDefault="004334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43349B" w:rsidRDefault="0043349B">
    <w:pPr>
      <w:pStyle w:val="Stopka"/>
      <w:jc w:val="right"/>
    </w:pPr>
    <w:r>
      <w:fldChar w:fldCharType="begin"/>
    </w:r>
    <w:r>
      <w:instrText>PAGE   \* MERGEFORMAT</w:instrText>
    </w:r>
    <w:r>
      <w:fldChar w:fldCharType="separate"/>
    </w:r>
    <w:r w:rsidR="006226CD">
      <w:rPr>
        <w:noProof/>
      </w:rPr>
      <w:t>1</w:t>
    </w:r>
    <w:r>
      <w:fldChar w:fldCharType="end"/>
    </w:r>
  </w:p>
  <w:p w14:paraId="3FE9F23F" w14:textId="77777777" w:rsidR="0043349B" w:rsidRDefault="004334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4ADA" w14:textId="548C656E" w:rsidR="0043349B" w:rsidRDefault="0043349B">
    <w:pPr>
      <w:pStyle w:val="Stopka"/>
      <w:jc w:val="right"/>
    </w:pPr>
    <w:r>
      <w:fldChar w:fldCharType="begin"/>
    </w:r>
    <w:r>
      <w:instrText>PAGE   \* MERGEFORMAT</w:instrText>
    </w:r>
    <w:r>
      <w:fldChar w:fldCharType="separate"/>
    </w:r>
    <w:r w:rsidR="006226CD">
      <w:rPr>
        <w:noProof/>
      </w:rPr>
      <w:t>2</w:t>
    </w:r>
    <w:r>
      <w:fldChar w:fldCharType="end"/>
    </w:r>
  </w:p>
  <w:p w14:paraId="07459315" w14:textId="7F5CD47B" w:rsidR="0043349B" w:rsidRDefault="00326AF9" w:rsidP="00247767">
    <w:pPr>
      <w:pStyle w:val="Stopka"/>
      <w:jc w:val="center"/>
    </w:pPr>
    <w:r>
      <w:rPr>
        <w:noProof/>
        <w:lang w:eastAsia="pl-PL"/>
      </w:rPr>
      <w:drawing>
        <wp:inline distT="0" distB="0" distL="0" distR="0" wp14:anchorId="69641830" wp14:editId="11B5B8C8">
          <wp:extent cx="5755005" cy="420370"/>
          <wp:effectExtent l="0" t="0" r="0" b="0"/>
          <wp:docPr id="1" name="Obraz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3EB81" w14:textId="77777777" w:rsidR="00EC0E6A" w:rsidRDefault="00EC0E6A" w:rsidP="009029B5">
      <w:pPr>
        <w:spacing w:after="0" w:line="240" w:lineRule="auto"/>
      </w:pPr>
      <w:r>
        <w:separator/>
      </w:r>
    </w:p>
  </w:footnote>
  <w:footnote w:type="continuationSeparator" w:id="0">
    <w:p w14:paraId="571B1AE1" w14:textId="77777777" w:rsidR="00EC0E6A" w:rsidRDefault="00EC0E6A" w:rsidP="009029B5">
      <w:pPr>
        <w:spacing w:after="0" w:line="240" w:lineRule="auto"/>
      </w:pPr>
      <w:r>
        <w:continuationSeparator/>
      </w:r>
    </w:p>
  </w:footnote>
  <w:footnote w:type="continuationNotice" w:id="1">
    <w:p w14:paraId="3320DE83" w14:textId="77777777" w:rsidR="00EC0E6A" w:rsidRDefault="00EC0E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1929" w14:textId="77777777" w:rsidR="00013252" w:rsidRDefault="000132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EDDE" w14:textId="05BA94C1" w:rsidR="0043349B" w:rsidRPr="00E52B0A" w:rsidRDefault="0043349B" w:rsidP="001F75C0">
    <w:pPr>
      <w:keepNext/>
      <w:spacing w:before="240" w:after="60" w:line="259" w:lineRule="auto"/>
      <w:jc w:val="center"/>
      <w:outlineLvl w:val="3"/>
      <w:rPr>
        <w:rFonts w:asciiTheme="minorHAnsi" w:eastAsia="Times New Roman" w:hAnsiTheme="minorHAnsi"/>
        <w:i/>
        <w:sz w:val="20"/>
        <w:szCs w:val="20"/>
      </w:rPr>
    </w:pPr>
    <w:r w:rsidRPr="00E52B0A">
      <w:rPr>
        <w:rFonts w:asciiTheme="minorHAnsi" w:eastAsia="Times New Roman" w:hAnsiTheme="minorHAnsi"/>
        <w:i/>
        <w:sz w:val="20"/>
        <w:szCs w:val="20"/>
        <w:lang w:val="x-none"/>
      </w:rPr>
      <w:t>Załącznik do Uchwały nr</w:t>
    </w:r>
    <w:r>
      <w:rPr>
        <w:rFonts w:asciiTheme="minorHAnsi" w:eastAsia="Times New Roman" w:hAnsiTheme="minorHAnsi"/>
        <w:i/>
        <w:sz w:val="20"/>
        <w:szCs w:val="20"/>
      </w:rPr>
      <w:t xml:space="preserve"> </w:t>
    </w:r>
    <w:r w:rsidR="006226CD">
      <w:rPr>
        <w:rFonts w:asciiTheme="minorHAnsi" w:eastAsia="Times New Roman" w:hAnsiTheme="minorHAnsi"/>
        <w:i/>
        <w:sz w:val="20"/>
        <w:szCs w:val="20"/>
      </w:rPr>
      <w:t xml:space="preserve">29 </w:t>
    </w:r>
    <w:r w:rsidRPr="00E52B0A">
      <w:rPr>
        <w:rFonts w:asciiTheme="minorHAnsi" w:eastAsia="Times New Roman" w:hAnsiTheme="minorHAnsi"/>
        <w:i/>
        <w:sz w:val="20"/>
        <w:szCs w:val="20"/>
        <w:lang w:val="x-none"/>
      </w:rPr>
      <w:t xml:space="preserve">Komitetu Monitorującego </w:t>
    </w:r>
    <w:r w:rsidR="006226CD">
      <w:rPr>
        <w:rFonts w:asciiTheme="minorHAnsi" w:eastAsia="Times New Roman" w:hAnsiTheme="minorHAnsi"/>
        <w:i/>
        <w:sz w:val="20"/>
        <w:szCs w:val="20"/>
      </w:rPr>
      <w:t xml:space="preserve">program </w:t>
    </w:r>
    <w:r w:rsidRPr="00E52B0A">
      <w:rPr>
        <w:rFonts w:asciiTheme="minorHAnsi" w:eastAsia="Times New Roman" w:hAnsiTheme="minorHAnsi"/>
        <w:i/>
        <w:sz w:val="20"/>
        <w:szCs w:val="20"/>
        <w:lang w:val="x-none"/>
      </w:rPr>
      <w:t xml:space="preserve">Fundusze Europejskie dla Śląskiego 2021-2027  z dnia  </w:t>
    </w:r>
    <w:r w:rsidR="006226CD">
      <w:rPr>
        <w:rFonts w:asciiTheme="minorHAnsi" w:eastAsia="Times New Roman" w:hAnsiTheme="minorHAnsi"/>
        <w:i/>
        <w:sz w:val="20"/>
        <w:szCs w:val="20"/>
      </w:rPr>
      <w:t xml:space="preserve">28 marca </w:t>
    </w:r>
    <w:bookmarkStart w:id="1" w:name="_GoBack"/>
    <w:bookmarkEnd w:id="1"/>
    <w:r w:rsidRPr="00E52B0A">
      <w:rPr>
        <w:rFonts w:asciiTheme="minorHAnsi" w:eastAsia="Times New Roman" w:hAnsiTheme="minorHAnsi"/>
        <w:i/>
        <w:sz w:val="20"/>
        <w:szCs w:val="20"/>
        <w:lang w:val="x-none"/>
      </w:rPr>
      <w:t xml:space="preserve">2023 roku w sprawie zatwierdzenia kryteriów wyboru projektów dla działania </w:t>
    </w:r>
    <w:bookmarkStart w:id="2" w:name="_Toc433127960"/>
    <w:bookmarkStart w:id="3" w:name="_Toc527017886"/>
    <w:r w:rsidRPr="00E52B0A">
      <w:rPr>
        <w:rFonts w:asciiTheme="minorHAnsi" w:eastAsia="Times New Roman" w:hAnsiTheme="minorHAnsi"/>
        <w:i/>
        <w:sz w:val="20"/>
        <w:szCs w:val="20"/>
      </w:rPr>
      <w:t>FESL.</w:t>
    </w:r>
    <w:bookmarkEnd w:id="2"/>
    <w:bookmarkEnd w:id="3"/>
    <w:r>
      <w:rPr>
        <w:rFonts w:asciiTheme="minorHAnsi" w:eastAsia="Times New Roman" w:hAnsiTheme="minorHAnsi"/>
        <w:i/>
        <w:sz w:val="20"/>
        <w:szCs w:val="20"/>
      </w:rPr>
      <w:t>10.07 Rekultywacja terenów poprzemysłowych, zdewastowanych, zdegradowanych na cele środowiskowe.</w:t>
    </w:r>
  </w:p>
  <w:p w14:paraId="258D276E" w14:textId="77777777" w:rsidR="0043349B" w:rsidRDefault="004334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43349B" w:rsidRDefault="0043349B" w:rsidP="00904F4D">
    <w:pPr>
      <w:pStyle w:val="Nagwek"/>
      <w:tabs>
        <w:tab w:val="clear" w:pos="4536"/>
      </w:tabs>
    </w:pPr>
  </w:p>
</w:hdr>
</file>

<file path=word/intelligence2.xml><?xml version="1.0" encoding="utf-8"?>
<int2:intelligence xmlns:int2="http://schemas.microsoft.com/office/intelligence/2020/intelligence" xmlns:oel="http://schemas.microsoft.com/office/2019/extlst">
  <int2:observations>
    <int2:textHash int2:hashCode="PiOgqT07SGd6Pz" int2:id="7nXgHNRt">
      <int2:state int2:value="Rejected" int2:type="LegacyProofing"/>
    </int2:textHash>
    <int2:textHash int2:hashCode="JmZ4oAQwiyzGb6" int2:id="P2XQHi65">
      <int2:state int2:value="Rejected" int2:type="LegacyProofing"/>
    </int2:textHash>
    <int2:textHash int2:hashCode="+JKnUnAUPLayOc" int2:id="WtInVikY">
      <int2:state int2:value="Rejected" int2:type="LegacyProofing"/>
    </int2:textHash>
    <int2:bookmark int2:bookmarkName="_Int_QmKi0w9f" int2:invalidationBookmarkName="" int2:hashCode="G2j/cAH649nt7X" int2:id="u0AQa7M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C8A"/>
    <w:multiLevelType w:val="multilevel"/>
    <w:tmpl w:val="B3E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65476"/>
    <w:multiLevelType w:val="multilevel"/>
    <w:tmpl w:val="FFC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A3079"/>
    <w:multiLevelType w:val="multilevel"/>
    <w:tmpl w:val="C1A677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54880"/>
    <w:multiLevelType w:val="multilevel"/>
    <w:tmpl w:val="104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D5A5F"/>
    <w:multiLevelType w:val="multilevel"/>
    <w:tmpl w:val="55341F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E7F44"/>
    <w:multiLevelType w:val="multilevel"/>
    <w:tmpl w:val="75604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037878"/>
    <w:multiLevelType w:val="multilevel"/>
    <w:tmpl w:val="C0B452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D1175"/>
    <w:multiLevelType w:val="multilevel"/>
    <w:tmpl w:val="E7986A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36AAE"/>
    <w:multiLevelType w:val="multilevel"/>
    <w:tmpl w:val="C2A82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06632"/>
    <w:multiLevelType w:val="hybridMultilevel"/>
    <w:tmpl w:val="90D0DE1E"/>
    <w:lvl w:ilvl="0" w:tplc="FFFFFFF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05D3855"/>
    <w:multiLevelType w:val="multilevel"/>
    <w:tmpl w:val="B47A4D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91BFF"/>
    <w:multiLevelType w:val="multilevel"/>
    <w:tmpl w:val="83D87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11D05"/>
    <w:multiLevelType w:val="multilevel"/>
    <w:tmpl w:val="03D670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F21BA"/>
    <w:multiLevelType w:val="multilevel"/>
    <w:tmpl w:val="4D9489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6" w15:restartNumberingAfterBreak="0">
    <w:nsid w:val="326B6FD2"/>
    <w:multiLevelType w:val="multilevel"/>
    <w:tmpl w:val="34C2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8474E"/>
    <w:multiLevelType w:val="multilevel"/>
    <w:tmpl w:val="8FBEE4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00421"/>
    <w:multiLevelType w:val="multilevel"/>
    <w:tmpl w:val="243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968E4"/>
    <w:multiLevelType w:val="multilevel"/>
    <w:tmpl w:val="821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346975"/>
    <w:multiLevelType w:val="multilevel"/>
    <w:tmpl w:val="D944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015DB9"/>
    <w:multiLevelType w:val="multilevel"/>
    <w:tmpl w:val="A7D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F06F4"/>
    <w:multiLevelType w:val="multilevel"/>
    <w:tmpl w:val="C7A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A4BB8"/>
    <w:multiLevelType w:val="multilevel"/>
    <w:tmpl w:val="3B5EE23C"/>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6" w15:restartNumberingAfterBreak="0">
    <w:nsid w:val="4C615BC0"/>
    <w:multiLevelType w:val="multilevel"/>
    <w:tmpl w:val="5524B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ED21CCA"/>
    <w:multiLevelType w:val="multilevel"/>
    <w:tmpl w:val="583E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B50C6"/>
    <w:multiLevelType w:val="multilevel"/>
    <w:tmpl w:val="17880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024EC"/>
    <w:multiLevelType w:val="multilevel"/>
    <w:tmpl w:val="71D228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E2FF7"/>
    <w:multiLevelType w:val="multilevel"/>
    <w:tmpl w:val="A956C2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355F9"/>
    <w:multiLevelType w:val="multilevel"/>
    <w:tmpl w:val="F386F2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4590C"/>
    <w:multiLevelType w:val="multilevel"/>
    <w:tmpl w:val="BEF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2E3915"/>
    <w:multiLevelType w:val="multilevel"/>
    <w:tmpl w:val="1F46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190C35"/>
    <w:multiLevelType w:val="multilevel"/>
    <w:tmpl w:val="0E7274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C70B17"/>
    <w:multiLevelType w:val="multilevel"/>
    <w:tmpl w:val="66A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353AA0"/>
    <w:multiLevelType w:val="multilevel"/>
    <w:tmpl w:val="A8ECD0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A297C"/>
    <w:multiLevelType w:val="multilevel"/>
    <w:tmpl w:val="4FF03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DD0E10"/>
    <w:multiLevelType w:val="multilevel"/>
    <w:tmpl w:val="6D42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F5027B"/>
    <w:multiLevelType w:val="multilevel"/>
    <w:tmpl w:val="8D5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E25834"/>
    <w:multiLevelType w:val="multilevel"/>
    <w:tmpl w:val="111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512253"/>
    <w:multiLevelType w:val="multilevel"/>
    <w:tmpl w:val="E2789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176F90"/>
    <w:multiLevelType w:val="multilevel"/>
    <w:tmpl w:val="802EEA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D4C65"/>
    <w:multiLevelType w:val="multilevel"/>
    <w:tmpl w:val="0E7614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33"/>
  </w:num>
  <w:num w:numId="8">
    <w:abstractNumId w:val="24"/>
  </w:num>
  <w:num w:numId="9">
    <w:abstractNumId w:val="27"/>
  </w:num>
  <w:num w:numId="10">
    <w:abstractNumId w:val="12"/>
  </w:num>
  <w:num w:numId="11">
    <w:abstractNumId w:val="36"/>
  </w:num>
  <w:num w:numId="12">
    <w:abstractNumId w:val="9"/>
  </w:num>
  <w:num w:numId="13">
    <w:abstractNumId w:val="32"/>
  </w:num>
  <w:num w:numId="14">
    <w:abstractNumId w:val="28"/>
  </w:num>
  <w:num w:numId="15">
    <w:abstractNumId w:val="40"/>
  </w:num>
  <w:num w:numId="16">
    <w:abstractNumId w:val="6"/>
  </w:num>
  <w:num w:numId="17">
    <w:abstractNumId w:val="16"/>
  </w:num>
  <w:num w:numId="18">
    <w:abstractNumId w:val="42"/>
  </w:num>
  <w:num w:numId="19">
    <w:abstractNumId w:val="0"/>
  </w:num>
  <w:num w:numId="20">
    <w:abstractNumId w:val="5"/>
  </w:num>
  <w:num w:numId="21">
    <w:abstractNumId w:val="31"/>
  </w:num>
  <w:num w:numId="22">
    <w:abstractNumId w:val="7"/>
  </w:num>
  <w:num w:numId="23">
    <w:abstractNumId w:val="21"/>
  </w:num>
  <w:num w:numId="24">
    <w:abstractNumId w:val="34"/>
  </w:num>
  <w:num w:numId="25">
    <w:abstractNumId w:val="38"/>
  </w:num>
  <w:num w:numId="26">
    <w:abstractNumId w:val="17"/>
  </w:num>
  <w:num w:numId="27">
    <w:abstractNumId w:val="11"/>
  </w:num>
  <w:num w:numId="28">
    <w:abstractNumId w:val="44"/>
  </w:num>
  <w:num w:numId="29">
    <w:abstractNumId w:val="35"/>
  </w:num>
  <w:num w:numId="30">
    <w:abstractNumId w:val="37"/>
  </w:num>
  <w:num w:numId="31">
    <w:abstractNumId w:val="43"/>
  </w:num>
  <w:num w:numId="32">
    <w:abstractNumId w:val="22"/>
  </w:num>
  <w:num w:numId="33">
    <w:abstractNumId w:val="29"/>
  </w:num>
  <w:num w:numId="34">
    <w:abstractNumId w:val="41"/>
  </w:num>
  <w:num w:numId="35">
    <w:abstractNumId w:val="26"/>
  </w:num>
  <w:num w:numId="36">
    <w:abstractNumId w:val="30"/>
  </w:num>
  <w:num w:numId="37">
    <w:abstractNumId w:val="20"/>
  </w:num>
  <w:num w:numId="38">
    <w:abstractNumId w:val="8"/>
  </w:num>
  <w:num w:numId="39">
    <w:abstractNumId w:val="39"/>
  </w:num>
  <w:num w:numId="40">
    <w:abstractNumId w:val="2"/>
  </w:num>
  <w:num w:numId="41">
    <w:abstractNumId w:val="18"/>
  </w:num>
  <w:num w:numId="42">
    <w:abstractNumId w:val="13"/>
  </w:num>
  <w:num w:numId="43">
    <w:abstractNumId w:val="1"/>
  </w:num>
  <w:num w:numId="44">
    <w:abstractNumId w:val="14"/>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4045"/>
    <w:rsid w:val="00006BA9"/>
    <w:rsid w:val="00013008"/>
    <w:rsid w:val="00013252"/>
    <w:rsid w:val="0001536D"/>
    <w:rsid w:val="00017EE0"/>
    <w:rsid w:val="00022CF7"/>
    <w:rsid w:val="00025C6C"/>
    <w:rsid w:val="00052FEB"/>
    <w:rsid w:val="00054F52"/>
    <w:rsid w:val="00094BA4"/>
    <w:rsid w:val="000975C4"/>
    <w:rsid w:val="00097CD1"/>
    <w:rsid w:val="000A1EC7"/>
    <w:rsid w:val="000A2F68"/>
    <w:rsid w:val="000A4537"/>
    <w:rsid w:val="000B3CD6"/>
    <w:rsid w:val="000B6B8A"/>
    <w:rsid w:val="000C16E8"/>
    <w:rsid w:val="000C1A20"/>
    <w:rsid w:val="000C250D"/>
    <w:rsid w:val="000D6DA2"/>
    <w:rsid w:val="000E3104"/>
    <w:rsid w:val="000E7E32"/>
    <w:rsid w:val="000F3E85"/>
    <w:rsid w:val="001051C4"/>
    <w:rsid w:val="00111591"/>
    <w:rsid w:val="0012466F"/>
    <w:rsid w:val="001248B2"/>
    <w:rsid w:val="00135B91"/>
    <w:rsid w:val="001409A5"/>
    <w:rsid w:val="00157087"/>
    <w:rsid w:val="001636F5"/>
    <w:rsid w:val="00163DCC"/>
    <w:rsid w:val="001733F6"/>
    <w:rsid w:val="00174B15"/>
    <w:rsid w:val="0017554B"/>
    <w:rsid w:val="00197F09"/>
    <w:rsid w:val="001A248C"/>
    <w:rsid w:val="001A3C70"/>
    <w:rsid w:val="001C001A"/>
    <w:rsid w:val="001C6C71"/>
    <w:rsid w:val="001E16F4"/>
    <w:rsid w:val="001F2E02"/>
    <w:rsid w:val="001F5F7A"/>
    <w:rsid w:val="001F75C0"/>
    <w:rsid w:val="00203C43"/>
    <w:rsid w:val="00217B2A"/>
    <w:rsid w:val="0023555D"/>
    <w:rsid w:val="002426B9"/>
    <w:rsid w:val="00247767"/>
    <w:rsid w:val="00251BCB"/>
    <w:rsid w:val="00264C43"/>
    <w:rsid w:val="0029122B"/>
    <w:rsid w:val="002943FA"/>
    <w:rsid w:val="002A3FA9"/>
    <w:rsid w:val="002A7274"/>
    <w:rsid w:val="002B0AE7"/>
    <w:rsid w:val="002B7351"/>
    <w:rsid w:val="002C6636"/>
    <w:rsid w:val="002E540D"/>
    <w:rsid w:val="002F08C6"/>
    <w:rsid w:val="002F453A"/>
    <w:rsid w:val="00304028"/>
    <w:rsid w:val="0030695E"/>
    <w:rsid w:val="00306CD4"/>
    <w:rsid w:val="00307022"/>
    <w:rsid w:val="0031245C"/>
    <w:rsid w:val="00314C8C"/>
    <w:rsid w:val="00323331"/>
    <w:rsid w:val="00326AF9"/>
    <w:rsid w:val="00337C98"/>
    <w:rsid w:val="00353112"/>
    <w:rsid w:val="00367A56"/>
    <w:rsid w:val="00370AD8"/>
    <w:rsid w:val="0037477A"/>
    <w:rsid w:val="00376A35"/>
    <w:rsid w:val="00381384"/>
    <w:rsid w:val="00381A46"/>
    <w:rsid w:val="0038487D"/>
    <w:rsid w:val="003861C0"/>
    <w:rsid w:val="00386B96"/>
    <w:rsid w:val="003902F3"/>
    <w:rsid w:val="003A484B"/>
    <w:rsid w:val="003C0F43"/>
    <w:rsid w:val="00413384"/>
    <w:rsid w:val="00415865"/>
    <w:rsid w:val="004201FA"/>
    <w:rsid w:val="0043349B"/>
    <w:rsid w:val="00437684"/>
    <w:rsid w:val="004420BC"/>
    <w:rsid w:val="00445108"/>
    <w:rsid w:val="00454C80"/>
    <w:rsid w:val="00455866"/>
    <w:rsid w:val="004561D5"/>
    <w:rsid w:val="00460B24"/>
    <w:rsid w:val="00464B8E"/>
    <w:rsid w:val="00474268"/>
    <w:rsid w:val="004776BD"/>
    <w:rsid w:val="004835C9"/>
    <w:rsid w:val="004929F9"/>
    <w:rsid w:val="00494A64"/>
    <w:rsid w:val="00497E32"/>
    <w:rsid w:val="004A6EC4"/>
    <w:rsid w:val="004A7DDE"/>
    <w:rsid w:val="004B3080"/>
    <w:rsid w:val="004C3D74"/>
    <w:rsid w:val="004E78D3"/>
    <w:rsid w:val="00522101"/>
    <w:rsid w:val="00530452"/>
    <w:rsid w:val="00533263"/>
    <w:rsid w:val="00541040"/>
    <w:rsid w:val="005465A2"/>
    <w:rsid w:val="00547E53"/>
    <w:rsid w:val="005570A7"/>
    <w:rsid w:val="00557EDC"/>
    <w:rsid w:val="005A1ED6"/>
    <w:rsid w:val="005B38D7"/>
    <w:rsid w:val="005B6314"/>
    <w:rsid w:val="005C0BFF"/>
    <w:rsid w:val="005C5EA9"/>
    <w:rsid w:val="005C77F0"/>
    <w:rsid w:val="005E49FF"/>
    <w:rsid w:val="005E64F1"/>
    <w:rsid w:val="00614DBE"/>
    <w:rsid w:val="00616E11"/>
    <w:rsid w:val="0062024A"/>
    <w:rsid w:val="006226CD"/>
    <w:rsid w:val="0062463D"/>
    <w:rsid w:val="00643592"/>
    <w:rsid w:val="006676D2"/>
    <w:rsid w:val="00671B96"/>
    <w:rsid w:val="00672A2A"/>
    <w:rsid w:val="00672E39"/>
    <w:rsid w:val="00674623"/>
    <w:rsid w:val="0069111B"/>
    <w:rsid w:val="00695047"/>
    <w:rsid w:val="00696702"/>
    <w:rsid w:val="006A0D11"/>
    <w:rsid w:val="006C2223"/>
    <w:rsid w:val="006C7224"/>
    <w:rsid w:val="006D7D81"/>
    <w:rsid w:val="006E6A1B"/>
    <w:rsid w:val="006F5F71"/>
    <w:rsid w:val="00700030"/>
    <w:rsid w:val="00706CB6"/>
    <w:rsid w:val="007218F0"/>
    <w:rsid w:val="00734C24"/>
    <w:rsid w:val="0075478F"/>
    <w:rsid w:val="00755761"/>
    <w:rsid w:val="0076572D"/>
    <w:rsid w:val="007707E2"/>
    <w:rsid w:val="0077668D"/>
    <w:rsid w:val="0077767B"/>
    <w:rsid w:val="0078339D"/>
    <w:rsid w:val="00793EBA"/>
    <w:rsid w:val="007A3485"/>
    <w:rsid w:val="007B34B0"/>
    <w:rsid w:val="007B46ED"/>
    <w:rsid w:val="007D229E"/>
    <w:rsid w:val="007D35AE"/>
    <w:rsid w:val="007E0033"/>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7F3"/>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9011E7"/>
    <w:rsid w:val="00902221"/>
    <w:rsid w:val="009029B5"/>
    <w:rsid w:val="009036EE"/>
    <w:rsid w:val="00904F4D"/>
    <w:rsid w:val="009141E7"/>
    <w:rsid w:val="00920CDE"/>
    <w:rsid w:val="00945C9E"/>
    <w:rsid w:val="00945D44"/>
    <w:rsid w:val="00951860"/>
    <w:rsid w:val="00975B77"/>
    <w:rsid w:val="0099054F"/>
    <w:rsid w:val="009924C7"/>
    <w:rsid w:val="009A125F"/>
    <w:rsid w:val="009A510E"/>
    <w:rsid w:val="009B3AA9"/>
    <w:rsid w:val="009B3AB9"/>
    <w:rsid w:val="009B406B"/>
    <w:rsid w:val="009D014B"/>
    <w:rsid w:val="009E1472"/>
    <w:rsid w:val="009E43C9"/>
    <w:rsid w:val="009E67F9"/>
    <w:rsid w:val="009F1A30"/>
    <w:rsid w:val="009F60B0"/>
    <w:rsid w:val="00A106C0"/>
    <w:rsid w:val="00A22E9B"/>
    <w:rsid w:val="00A243AE"/>
    <w:rsid w:val="00A27313"/>
    <w:rsid w:val="00A44A3D"/>
    <w:rsid w:val="00A51292"/>
    <w:rsid w:val="00A54113"/>
    <w:rsid w:val="00A6025E"/>
    <w:rsid w:val="00A7368F"/>
    <w:rsid w:val="00A75F2B"/>
    <w:rsid w:val="00A82C7E"/>
    <w:rsid w:val="00A84060"/>
    <w:rsid w:val="00A85155"/>
    <w:rsid w:val="00A9307C"/>
    <w:rsid w:val="00A9395D"/>
    <w:rsid w:val="00AB6C33"/>
    <w:rsid w:val="00AD3B71"/>
    <w:rsid w:val="00AE146D"/>
    <w:rsid w:val="00B01329"/>
    <w:rsid w:val="00B028B9"/>
    <w:rsid w:val="00B12BE4"/>
    <w:rsid w:val="00B229CD"/>
    <w:rsid w:val="00B51B92"/>
    <w:rsid w:val="00B65021"/>
    <w:rsid w:val="00B77431"/>
    <w:rsid w:val="00B901B8"/>
    <w:rsid w:val="00B91CA4"/>
    <w:rsid w:val="00B92C2F"/>
    <w:rsid w:val="00B94144"/>
    <w:rsid w:val="00BA1227"/>
    <w:rsid w:val="00BA66A6"/>
    <w:rsid w:val="00BB3111"/>
    <w:rsid w:val="00BC0F23"/>
    <w:rsid w:val="00BC76C3"/>
    <w:rsid w:val="00BD6A3E"/>
    <w:rsid w:val="00BE3447"/>
    <w:rsid w:val="00BF4FA1"/>
    <w:rsid w:val="00C01E14"/>
    <w:rsid w:val="00C24674"/>
    <w:rsid w:val="00C261A5"/>
    <w:rsid w:val="00C358D4"/>
    <w:rsid w:val="00C50DEE"/>
    <w:rsid w:val="00C53A71"/>
    <w:rsid w:val="00C546AF"/>
    <w:rsid w:val="00C70614"/>
    <w:rsid w:val="00CA3A97"/>
    <w:rsid w:val="00CB4EC3"/>
    <w:rsid w:val="00CC6B2A"/>
    <w:rsid w:val="00CD62A1"/>
    <w:rsid w:val="00CD6454"/>
    <w:rsid w:val="00CD7A81"/>
    <w:rsid w:val="00CE0868"/>
    <w:rsid w:val="00CE0A6F"/>
    <w:rsid w:val="00CE5A63"/>
    <w:rsid w:val="00CE7D61"/>
    <w:rsid w:val="00CF3396"/>
    <w:rsid w:val="00CF4003"/>
    <w:rsid w:val="00CF47E6"/>
    <w:rsid w:val="00D028E9"/>
    <w:rsid w:val="00D0340B"/>
    <w:rsid w:val="00D104F6"/>
    <w:rsid w:val="00D22D09"/>
    <w:rsid w:val="00D314B5"/>
    <w:rsid w:val="00D40D80"/>
    <w:rsid w:val="00D43F86"/>
    <w:rsid w:val="00D56AB9"/>
    <w:rsid w:val="00D65C47"/>
    <w:rsid w:val="00D776DB"/>
    <w:rsid w:val="00D81305"/>
    <w:rsid w:val="00D8305F"/>
    <w:rsid w:val="00D842D1"/>
    <w:rsid w:val="00D84F8F"/>
    <w:rsid w:val="00D9362C"/>
    <w:rsid w:val="00D9382A"/>
    <w:rsid w:val="00D95590"/>
    <w:rsid w:val="00D9696F"/>
    <w:rsid w:val="00D96C48"/>
    <w:rsid w:val="00D9718D"/>
    <w:rsid w:val="00DC33D0"/>
    <w:rsid w:val="00DC7E75"/>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654D1"/>
    <w:rsid w:val="00E726FD"/>
    <w:rsid w:val="00E77F7C"/>
    <w:rsid w:val="00E8510E"/>
    <w:rsid w:val="00EA0F60"/>
    <w:rsid w:val="00EA1E39"/>
    <w:rsid w:val="00EA4339"/>
    <w:rsid w:val="00EA4B2A"/>
    <w:rsid w:val="00EB7BC3"/>
    <w:rsid w:val="00EC0E6A"/>
    <w:rsid w:val="00EC5F89"/>
    <w:rsid w:val="00EE2607"/>
    <w:rsid w:val="00F15B78"/>
    <w:rsid w:val="00F15FF8"/>
    <w:rsid w:val="00F16CB4"/>
    <w:rsid w:val="00F22E62"/>
    <w:rsid w:val="00F27A18"/>
    <w:rsid w:val="00F454FF"/>
    <w:rsid w:val="00F5772A"/>
    <w:rsid w:val="00F64B6E"/>
    <w:rsid w:val="00F70630"/>
    <w:rsid w:val="00F74A97"/>
    <w:rsid w:val="00F7633A"/>
    <w:rsid w:val="00F76533"/>
    <w:rsid w:val="00F77CDD"/>
    <w:rsid w:val="00F85200"/>
    <w:rsid w:val="00F863F5"/>
    <w:rsid w:val="00F9631D"/>
    <w:rsid w:val="00FA6E5E"/>
    <w:rsid w:val="00FB09AF"/>
    <w:rsid w:val="00FB54FD"/>
    <w:rsid w:val="00FF350D"/>
    <w:rsid w:val="00FF4DAC"/>
    <w:rsid w:val="01C91182"/>
    <w:rsid w:val="01E695BB"/>
    <w:rsid w:val="02B34A4F"/>
    <w:rsid w:val="02C92481"/>
    <w:rsid w:val="04259F7E"/>
    <w:rsid w:val="05986FCB"/>
    <w:rsid w:val="093453E6"/>
    <w:rsid w:val="0EE3805B"/>
    <w:rsid w:val="10EBE276"/>
    <w:rsid w:val="1211E2D5"/>
    <w:rsid w:val="144498A7"/>
    <w:rsid w:val="14651617"/>
    <w:rsid w:val="15E42627"/>
    <w:rsid w:val="16010EDB"/>
    <w:rsid w:val="16C288E3"/>
    <w:rsid w:val="172E3529"/>
    <w:rsid w:val="17558B55"/>
    <w:rsid w:val="180EE9C5"/>
    <w:rsid w:val="1992238F"/>
    <w:rsid w:val="19C2FE78"/>
    <w:rsid w:val="1BE83307"/>
    <w:rsid w:val="1D5AEE3E"/>
    <w:rsid w:val="1DB568A4"/>
    <w:rsid w:val="1E4B02C2"/>
    <w:rsid w:val="1F5BCD47"/>
    <w:rsid w:val="1FAC84A4"/>
    <w:rsid w:val="207B9F35"/>
    <w:rsid w:val="21575CEB"/>
    <w:rsid w:val="21889094"/>
    <w:rsid w:val="22CE2EA9"/>
    <w:rsid w:val="23D6F6C3"/>
    <w:rsid w:val="23FC17B8"/>
    <w:rsid w:val="24CC2514"/>
    <w:rsid w:val="25703226"/>
    <w:rsid w:val="2605CF6B"/>
    <w:rsid w:val="26437003"/>
    <w:rsid w:val="2689F725"/>
    <w:rsid w:val="27FAECFF"/>
    <w:rsid w:val="2872509D"/>
    <w:rsid w:val="289999A6"/>
    <w:rsid w:val="28FDD9ED"/>
    <w:rsid w:val="291308F8"/>
    <w:rsid w:val="2933FA20"/>
    <w:rsid w:val="2A29459A"/>
    <w:rsid w:val="2AF39E3D"/>
    <w:rsid w:val="2B3FE3DD"/>
    <w:rsid w:val="2EA00644"/>
    <w:rsid w:val="2F69DD24"/>
    <w:rsid w:val="31E74451"/>
    <w:rsid w:val="323C4505"/>
    <w:rsid w:val="3402DD6B"/>
    <w:rsid w:val="3461A751"/>
    <w:rsid w:val="34F1B638"/>
    <w:rsid w:val="36BAC3E5"/>
    <w:rsid w:val="373B9EC2"/>
    <w:rsid w:val="39A1D95C"/>
    <w:rsid w:val="39C265B9"/>
    <w:rsid w:val="3AB19A90"/>
    <w:rsid w:val="3B410D78"/>
    <w:rsid w:val="3B79DB96"/>
    <w:rsid w:val="3BE3274B"/>
    <w:rsid w:val="3E43E7B6"/>
    <w:rsid w:val="3E92091F"/>
    <w:rsid w:val="3FF654C1"/>
    <w:rsid w:val="402DD980"/>
    <w:rsid w:val="40805298"/>
    <w:rsid w:val="409D7011"/>
    <w:rsid w:val="413E9817"/>
    <w:rsid w:val="4214A0C7"/>
    <w:rsid w:val="42394072"/>
    <w:rsid w:val="42476E46"/>
    <w:rsid w:val="42576A07"/>
    <w:rsid w:val="43B910F0"/>
    <w:rsid w:val="448F0DC7"/>
    <w:rsid w:val="44AFD3CC"/>
    <w:rsid w:val="47B1E96A"/>
    <w:rsid w:val="48CC59C9"/>
    <w:rsid w:val="490627EF"/>
    <w:rsid w:val="4A9B0F6B"/>
    <w:rsid w:val="4B9352A1"/>
    <w:rsid w:val="4BD4A90B"/>
    <w:rsid w:val="4CB9F912"/>
    <w:rsid w:val="4CF48078"/>
    <w:rsid w:val="4D302BFB"/>
    <w:rsid w:val="4D6225E7"/>
    <w:rsid w:val="4E473A11"/>
    <w:rsid w:val="4E6DF6E6"/>
    <w:rsid w:val="4F1FB100"/>
    <w:rsid w:val="4F2E7B7F"/>
    <w:rsid w:val="4FB9A62F"/>
    <w:rsid w:val="5000E0D4"/>
    <w:rsid w:val="50AE07FE"/>
    <w:rsid w:val="51F4B5B4"/>
    <w:rsid w:val="52245585"/>
    <w:rsid w:val="5342F937"/>
    <w:rsid w:val="5343272F"/>
    <w:rsid w:val="5428C954"/>
    <w:rsid w:val="548D254F"/>
    <w:rsid w:val="56D797E6"/>
    <w:rsid w:val="57AD4C9D"/>
    <w:rsid w:val="580585DE"/>
    <w:rsid w:val="58C7F40C"/>
    <w:rsid w:val="5954CAD7"/>
    <w:rsid w:val="5964176D"/>
    <w:rsid w:val="5974A0AB"/>
    <w:rsid w:val="5A573A1C"/>
    <w:rsid w:val="5AE094F9"/>
    <w:rsid w:val="5B4577D2"/>
    <w:rsid w:val="5B66DDF0"/>
    <w:rsid w:val="5B789EF1"/>
    <w:rsid w:val="5C5812D4"/>
    <w:rsid w:val="5E0007F3"/>
    <w:rsid w:val="5FCCAFD1"/>
    <w:rsid w:val="5FDF69A5"/>
    <w:rsid w:val="5FE9ABC5"/>
    <w:rsid w:val="61ACDC34"/>
    <w:rsid w:val="62E862C7"/>
    <w:rsid w:val="62E936DF"/>
    <w:rsid w:val="63CCACA6"/>
    <w:rsid w:val="641F9CFB"/>
    <w:rsid w:val="649A5C52"/>
    <w:rsid w:val="64BE4324"/>
    <w:rsid w:val="65C69D2F"/>
    <w:rsid w:val="65FEB2A3"/>
    <w:rsid w:val="66506B08"/>
    <w:rsid w:val="6677EBC1"/>
    <w:rsid w:val="6805AFA3"/>
    <w:rsid w:val="68F17F69"/>
    <w:rsid w:val="696F388E"/>
    <w:rsid w:val="69B917A6"/>
    <w:rsid w:val="69FF947C"/>
    <w:rsid w:val="6A5BD8C7"/>
    <w:rsid w:val="6A8EF65F"/>
    <w:rsid w:val="6BAC2C96"/>
    <w:rsid w:val="6DB2CD34"/>
    <w:rsid w:val="6EB50769"/>
    <w:rsid w:val="6F0D4C81"/>
    <w:rsid w:val="7014DCDE"/>
    <w:rsid w:val="70AFAE9F"/>
    <w:rsid w:val="715917D6"/>
    <w:rsid w:val="71C2638B"/>
    <w:rsid w:val="721E9F72"/>
    <w:rsid w:val="724DF1DD"/>
    <w:rsid w:val="725C9DB4"/>
    <w:rsid w:val="72AE38F8"/>
    <w:rsid w:val="738FC1D1"/>
    <w:rsid w:val="73B1E351"/>
    <w:rsid w:val="73EB8B09"/>
    <w:rsid w:val="7584FBB0"/>
    <w:rsid w:val="7695D4AE"/>
    <w:rsid w:val="775A47E9"/>
    <w:rsid w:val="77D286C3"/>
    <w:rsid w:val="785FAEA3"/>
    <w:rsid w:val="7864258C"/>
    <w:rsid w:val="78D64EF8"/>
    <w:rsid w:val="78F33FAB"/>
    <w:rsid w:val="7BC91A8D"/>
    <w:rsid w:val="7C685F6E"/>
    <w:rsid w:val="7DF82F19"/>
    <w:rsid w:val="7F308A0F"/>
    <w:rsid w:val="7F505EBA"/>
    <w:rsid w:val="7FA921CD"/>
    <w:rsid w:val="7FF0D1BB"/>
    <w:rsid w:val="7FFC41C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E65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654D1"/>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671B96"/>
    <w:pPr>
      <w:widowControl w:val="0"/>
      <w:autoSpaceDE w:val="0"/>
      <w:autoSpaceDN w:val="0"/>
      <w:spacing w:after="0" w:line="240" w:lineRule="auto"/>
    </w:pPr>
    <w:rPr>
      <w:rFonts w:cs="Calibri"/>
    </w:rPr>
  </w:style>
  <w:style w:type="character" w:styleId="Hipercze">
    <w:name w:val="Hyperlink"/>
    <w:basedOn w:val="Domylnaczcionkaakapitu"/>
    <w:uiPriority w:val="99"/>
    <w:unhideWhenUsed/>
    <w:rsid w:val="0043349B"/>
    <w:rPr>
      <w:color w:val="0563C1" w:themeColor="hyperlink"/>
      <w:u w:val="single"/>
    </w:rPr>
  </w:style>
  <w:style w:type="character" w:customStyle="1" w:styleId="UnresolvedMention">
    <w:name w:val="Unresolved Mention"/>
    <w:basedOn w:val="Domylnaczcionkaakapitu"/>
    <w:uiPriority w:val="99"/>
    <w:semiHidden/>
    <w:unhideWhenUsed/>
    <w:rsid w:val="00013252"/>
    <w:rPr>
      <w:color w:val="605E5C"/>
      <w:shd w:val="clear" w:color="auto" w:fill="E1DFDD"/>
    </w:rPr>
  </w:style>
  <w:style w:type="character" w:customStyle="1" w:styleId="spellingerror">
    <w:name w:val="spellingerror"/>
    <w:basedOn w:val="Domylnaczcionkaakapitu"/>
    <w:rsid w:val="0038487D"/>
  </w:style>
  <w:style w:type="character" w:customStyle="1" w:styleId="superscript">
    <w:name w:val="superscript"/>
    <w:basedOn w:val="Domylnaczcionkaakapitu"/>
    <w:rsid w:val="0038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4575064">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503162620">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004039195">
      <w:bodyDiv w:val="1"/>
      <w:marLeft w:val="0"/>
      <w:marRight w:val="0"/>
      <w:marTop w:val="0"/>
      <w:marBottom w:val="0"/>
      <w:divBdr>
        <w:top w:val="none" w:sz="0" w:space="0" w:color="auto"/>
        <w:left w:val="none" w:sz="0" w:space="0" w:color="auto"/>
        <w:bottom w:val="none" w:sz="0" w:space="0" w:color="auto"/>
        <w:right w:val="none" w:sz="0" w:space="0" w:color="auto"/>
      </w:divBdr>
      <w:divsChild>
        <w:div w:id="457266191">
          <w:marLeft w:val="0"/>
          <w:marRight w:val="0"/>
          <w:marTop w:val="0"/>
          <w:marBottom w:val="0"/>
          <w:divBdr>
            <w:top w:val="none" w:sz="0" w:space="0" w:color="auto"/>
            <w:left w:val="none" w:sz="0" w:space="0" w:color="auto"/>
            <w:bottom w:val="none" w:sz="0" w:space="0" w:color="auto"/>
            <w:right w:val="none" w:sz="0" w:space="0" w:color="auto"/>
          </w:divBdr>
          <w:divsChild>
            <w:div w:id="394360581">
              <w:marLeft w:val="0"/>
              <w:marRight w:val="0"/>
              <w:marTop w:val="0"/>
              <w:marBottom w:val="0"/>
              <w:divBdr>
                <w:top w:val="none" w:sz="0" w:space="0" w:color="auto"/>
                <w:left w:val="none" w:sz="0" w:space="0" w:color="auto"/>
                <w:bottom w:val="none" w:sz="0" w:space="0" w:color="auto"/>
                <w:right w:val="none" w:sz="0" w:space="0" w:color="auto"/>
              </w:divBdr>
            </w:div>
          </w:divsChild>
        </w:div>
        <w:div w:id="1574389760">
          <w:marLeft w:val="0"/>
          <w:marRight w:val="0"/>
          <w:marTop w:val="0"/>
          <w:marBottom w:val="0"/>
          <w:divBdr>
            <w:top w:val="none" w:sz="0" w:space="0" w:color="auto"/>
            <w:left w:val="none" w:sz="0" w:space="0" w:color="auto"/>
            <w:bottom w:val="none" w:sz="0" w:space="0" w:color="auto"/>
            <w:right w:val="none" w:sz="0" w:space="0" w:color="auto"/>
          </w:divBdr>
          <w:divsChild>
            <w:div w:id="1645619192">
              <w:marLeft w:val="0"/>
              <w:marRight w:val="0"/>
              <w:marTop w:val="0"/>
              <w:marBottom w:val="0"/>
              <w:divBdr>
                <w:top w:val="none" w:sz="0" w:space="0" w:color="auto"/>
                <w:left w:val="none" w:sz="0" w:space="0" w:color="auto"/>
                <w:bottom w:val="none" w:sz="0" w:space="0" w:color="auto"/>
                <w:right w:val="none" w:sz="0" w:space="0" w:color="auto"/>
              </w:divBdr>
            </w:div>
          </w:divsChild>
        </w:div>
        <w:div w:id="2001500803">
          <w:marLeft w:val="0"/>
          <w:marRight w:val="0"/>
          <w:marTop w:val="0"/>
          <w:marBottom w:val="0"/>
          <w:divBdr>
            <w:top w:val="none" w:sz="0" w:space="0" w:color="auto"/>
            <w:left w:val="none" w:sz="0" w:space="0" w:color="auto"/>
            <w:bottom w:val="none" w:sz="0" w:space="0" w:color="auto"/>
            <w:right w:val="none" w:sz="0" w:space="0" w:color="auto"/>
          </w:divBdr>
          <w:divsChild>
            <w:div w:id="1465540100">
              <w:marLeft w:val="0"/>
              <w:marRight w:val="0"/>
              <w:marTop w:val="0"/>
              <w:marBottom w:val="0"/>
              <w:divBdr>
                <w:top w:val="none" w:sz="0" w:space="0" w:color="auto"/>
                <w:left w:val="none" w:sz="0" w:space="0" w:color="auto"/>
                <w:bottom w:val="none" w:sz="0" w:space="0" w:color="auto"/>
                <w:right w:val="none" w:sz="0" w:space="0" w:color="auto"/>
              </w:divBdr>
            </w:div>
            <w:div w:id="1707214114">
              <w:marLeft w:val="0"/>
              <w:marRight w:val="0"/>
              <w:marTop w:val="0"/>
              <w:marBottom w:val="0"/>
              <w:divBdr>
                <w:top w:val="none" w:sz="0" w:space="0" w:color="auto"/>
                <w:left w:val="none" w:sz="0" w:space="0" w:color="auto"/>
                <w:bottom w:val="none" w:sz="0" w:space="0" w:color="auto"/>
                <w:right w:val="none" w:sz="0" w:space="0" w:color="auto"/>
              </w:divBdr>
            </w:div>
          </w:divsChild>
        </w:div>
        <w:div w:id="1881088594">
          <w:marLeft w:val="0"/>
          <w:marRight w:val="0"/>
          <w:marTop w:val="0"/>
          <w:marBottom w:val="0"/>
          <w:divBdr>
            <w:top w:val="none" w:sz="0" w:space="0" w:color="auto"/>
            <w:left w:val="none" w:sz="0" w:space="0" w:color="auto"/>
            <w:bottom w:val="none" w:sz="0" w:space="0" w:color="auto"/>
            <w:right w:val="none" w:sz="0" w:space="0" w:color="auto"/>
          </w:divBdr>
          <w:divsChild>
            <w:div w:id="589510105">
              <w:marLeft w:val="0"/>
              <w:marRight w:val="0"/>
              <w:marTop w:val="0"/>
              <w:marBottom w:val="0"/>
              <w:divBdr>
                <w:top w:val="none" w:sz="0" w:space="0" w:color="auto"/>
                <w:left w:val="none" w:sz="0" w:space="0" w:color="auto"/>
                <w:bottom w:val="none" w:sz="0" w:space="0" w:color="auto"/>
                <w:right w:val="none" w:sz="0" w:space="0" w:color="auto"/>
              </w:divBdr>
            </w:div>
          </w:divsChild>
        </w:div>
        <w:div w:id="316614704">
          <w:marLeft w:val="0"/>
          <w:marRight w:val="0"/>
          <w:marTop w:val="0"/>
          <w:marBottom w:val="0"/>
          <w:divBdr>
            <w:top w:val="none" w:sz="0" w:space="0" w:color="auto"/>
            <w:left w:val="none" w:sz="0" w:space="0" w:color="auto"/>
            <w:bottom w:val="none" w:sz="0" w:space="0" w:color="auto"/>
            <w:right w:val="none" w:sz="0" w:space="0" w:color="auto"/>
          </w:divBdr>
          <w:divsChild>
            <w:div w:id="1138035540">
              <w:marLeft w:val="0"/>
              <w:marRight w:val="0"/>
              <w:marTop w:val="0"/>
              <w:marBottom w:val="0"/>
              <w:divBdr>
                <w:top w:val="none" w:sz="0" w:space="0" w:color="auto"/>
                <w:left w:val="none" w:sz="0" w:space="0" w:color="auto"/>
                <w:bottom w:val="none" w:sz="0" w:space="0" w:color="auto"/>
                <w:right w:val="none" w:sz="0" w:space="0" w:color="auto"/>
              </w:divBdr>
            </w:div>
          </w:divsChild>
        </w:div>
        <w:div w:id="164631709">
          <w:marLeft w:val="0"/>
          <w:marRight w:val="0"/>
          <w:marTop w:val="0"/>
          <w:marBottom w:val="0"/>
          <w:divBdr>
            <w:top w:val="none" w:sz="0" w:space="0" w:color="auto"/>
            <w:left w:val="none" w:sz="0" w:space="0" w:color="auto"/>
            <w:bottom w:val="none" w:sz="0" w:space="0" w:color="auto"/>
            <w:right w:val="none" w:sz="0" w:space="0" w:color="auto"/>
          </w:divBdr>
          <w:divsChild>
            <w:div w:id="1284771554">
              <w:marLeft w:val="0"/>
              <w:marRight w:val="0"/>
              <w:marTop w:val="0"/>
              <w:marBottom w:val="0"/>
              <w:divBdr>
                <w:top w:val="none" w:sz="0" w:space="0" w:color="auto"/>
                <w:left w:val="none" w:sz="0" w:space="0" w:color="auto"/>
                <w:bottom w:val="none" w:sz="0" w:space="0" w:color="auto"/>
                <w:right w:val="none" w:sz="0" w:space="0" w:color="auto"/>
              </w:divBdr>
            </w:div>
          </w:divsChild>
        </w:div>
        <w:div w:id="445655767">
          <w:marLeft w:val="0"/>
          <w:marRight w:val="0"/>
          <w:marTop w:val="0"/>
          <w:marBottom w:val="0"/>
          <w:divBdr>
            <w:top w:val="none" w:sz="0" w:space="0" w:color="auto"/>
            <w:left w:val="none" w:sz="0" w:space="0" w:color="auto"/>
            <w:bottom w:val="none" w:sz="0" w:space="0" w:color="auto"/>
            <w:right w:val="none" w:sz="0" w:space="0" w:color="auto"/>
          </w:divBdr>
          <w:divsChild>
            <w:div w:id="1211577568">
              <w:marLeft w:val="0"/>
              <w:marRight w:val="0"/>
              <w:marTop w:val="0"/>
              <w:marBottom w:val="0"/>
              <w:divBdr>
                <w:top w:val="none" w:sz="0" w:space="0" w:color="auto"/>
                <w:left w:val="none" w:sz="0" w:space="0" w:color="auto"/>
                <w:bottom w:val="none" w:sz="0" w:space="0" w:color="auto"/>
                <w:right w:val="none" w:sz="0" w:space="0" w:color="auto"/>
              </w:divBdr>
            </w:div>
          </w:divsChild>
        </w:div>
        <w:div w:id="1650211623">
          <w:marLeft w:val="0"/>
          <w:marRight w:val="0"/>
          <w:marTop w:val="0"/>
          <w:marBottom w:val="0"/>
          <w:divBdr>
            <w:top w:val="none" w:sz="0" w:space="0" w:color="auto"/>
            <w:left w:val="none" w:sz="0" w:space="0" w:color="auto"/>
            <w:bottom w:val="none" w:sz="0" w:space="0" w:color="auto"/>
            <w:right w:val="none" w:sz="0" w:space="0" w:color="auto"/>
          </w:divBdr>
          <w:divsChild>
            <w:div w:id="2086416950">
              <w:marLeft w:val="0"/>
              <w:marRight w:val="0"/>
              <w:marTop w:val="0"/>
              <w:marBottom w:val="0"/>
              <w:divBdr>
                <w:top w:val="none" w:sz="0" w:space="0" w:color="auto"/>
                <w:left w:val="none" w:sz="0" w:space="0" w:color="auto"/>
                <w:bottom w:val="none" w:sz="0" w:space="0" w:color="auto"/>
                <w:right w:val="none" w:sz="0" w:space="0" w:color="auto"/>
              </w:divBdr>
            </w:div>
          </w:divsChild>
        </w:div>
        <w:div w:id="1248269203">
          <w:marLeft w:val="0"/>
          <w:marRight w:val="0"/>
          <w:marTop w:val="0"/>
          <w:marBottom w:val="0"/>
          <w:divBdr>
            <w:top w:val="none" w:sz="0" w:space="0" w:color="auto"/>
            <w:left w:val="none" w:sz="0" w:space="0" w:color="auto"/>
            <w:bottom w:val="none" w:sz="0" w:space="0" w:color="auto"/>
            <w:right w:val="none" w:sz="0" w:space="0" w:color="auto"/>
          </w:divBdr>
          <w:divsChild>
            <w:div w:id="1395348097">
              <w:marLeft w:val="0"/>
              <w:marRight w:val="0"/>
              <w:marTop w:val="0"/>
              <w:marBottom w:val="0"/>
              <w:divBdr>
                <w:top w:val="none" w:sz="0" w:space="0" w:color="auto"/>
                <w:left w:val="none" w:sz="0" w:space="0" w:color="auto"/>
                <w:bottom w:val="none" w:sz="0" w:space="0" w:color="auto"/>
                <w:right w:val="none" w:sz="0" w:space="0" w:color="auto"/>
              </w:divBdr>
            </w:div>
            <w:div w:id="801534826">
              <w:marLeft w:val="0"/>
              <w:marRight w:val="0"/>
              <w:marTop w:val="0"/>
              <w:marBottom w:val="0"/>
              <w:divBdr>
                <w:top w:val="none" w:sz="0" w:space="0" w:color="auto"/>
                <w:left w:val="none" w:sz="0" w:space="0" w:color="auto"/>
                <w:bottom w:val="none" w:sz="0" w:space="0" w:color="auto"/>
                <w:right w:val="none" w:sz="0" w:space="0" w:color="auto"/>
              </w:divBdr>
            </w:div>
          </w:divsChild>
        </w:div>
        <w:div w:id="87967502">
          <w:marLeft w:val="0"/>
          <w:marRight w:val="0"/>
          <w:marTop w:val="0"/>
          <w:marBottom w:val="0"/>
          <w:divBdr>
            <w:top w:val="none" w:sz="0" w:space="0" w:color="auto"/>
            <w:left w:val="none" w:sz="0" w:space="0" w:color="auto"/>
            <w:bottom w:val="none" w:sz="0" w:space="0" w:color="auto"/>
            <w:right w:val="none" w:sz="0" w:space="0" w:color="auto"/>
          </w:divBdr>
          <w:divsChild>
            <w:div w:id="1993756250">
              <w:marLeft w:val="0"/>
              <w:marRight w:val="0"/>
              <w:marTop w:val="0"/>
              <w:marBottom w:val="0"/>
              <w:divBdr>
                <w:top w:val="none" w:sz="0" w:space="0" w:color="auto"/>
                <w:left w:val="none" w:sz="0" w:space="0" w:color="auto"/>
                <w:bottom w:val="none" w:sz="0" w:space="0" w:color="auto"/>
                <w:right w:val="none" w:sz="0" w:space="0" w:color="auto"/>
              </w:divBdr>
            </w:div>
            <w:div w:id="42562408">
              <w:marLeft w:val="0"/>
              <w:marRight w:val="0"/>
              <w:marTop w:val="0"/>
              <w:marBottom w:val="0"/>
              <w:divBdr>
                <w:top w:val="none" w:sz="0" w:space="0" w:color="auto"/>
                <w:left w:val="none" w:sz="0" w:space="0" w:color="auto"/>
                <w:bottom w:val="none" w:sz="0" w:space="0" w:color="auto"/>
                <w:right w:val="none" w:sz="0" w:space="0" w:color="auto"/>
              </w:divBdr>
            </w:div>
          </w:divsChild>
        </w:div>
        <w:div w:id="841697369">
          <w:marLeft w:val="0"/>
          <w:marRight w:val="0"/>
          <w:marTop w:val="0"/>
          <w:marBottom w:val="0"/>
          <w:divBdr>
            <w:top w:val="none" w:sz="0" w:space="0" w:color="auto"/>
            <w:left w:val="none" w:sz="0" w:space="0" w:color="auto"/>
            <w:bottom w:val="none" w:sz="0" w:space="0" w:color="auto"/>
            <w:right w:val="none" w:sz="0" w:space="0" w:color="auto"/>
          </w:divBdr>
          <w:divsChild>
            <w:div w:id="2048870053">
              <w:marLeft w:val="0"/>
              <w:marRight w:val="0"/>
              <w:marTop w:val="0"/>
              <w:marBottom w:val="0"/>
              <w:divBdr>
                <w:top w:val="none" w:sz="0" w:space="0" w:color="auto"/>
                <w:left w:val="none" w:sz="0" w:space="0" w:color="auto"/>
                <w:bottom w:val="none" w:sz="0" w:space="0" w:color="auto"/>
                <w:right w:val="none" w:sz="0" w:space="0" w:color="auto"/>
              </w:divBdr>
            </w:div>
          </w:divsChild>
        </w:div>
        <w:div w:id="1286234844">
          <w:marLeft w:val="0"/>
          <w:marRight w:val="0"/>
          <w:marTop w:val="0"/>
          <w:marBottom w:val="0"/>
          <w:divBdr>
            <w:top w:val="none" w:sz="0" w:space="0" w:color="auto"/>
            <w:left w:val="none" w:sz="0" w:space="0" w:color="auto"/>
            <w:bottom w:val="none" w:sz="0" w:space="0" w:color="auto"/>
            <w:right w:val="none" w:sz="0" w:space="0" w:color="auto"/>
          </w:divBdr>
          <w:divsChild>
            <w:div w:id="702174754">
              <w:marLeft w:val="0"/>
              <w:marRight w:val="0"/>
              <w:marTop w:val="0"/>
              <w:marBottom w:val="0"/>
              <w:divBdr>
                <w:top w:val="none" w:sz="0" w:space="0" w:color="auto"/>
                <w:left w:val="none" w:sz="0" w:space="0" w:color="auto"/>
                <w:bottom w:val="none" w:sz="0" w:space="0" w:color="auto"/>
                <w:right w:val="none" w:sz="0" w:space="0" w:color="auto"/>
              </w:divBdr>
            </w:div>
            <w:div w:id="4210788">
              <w:marLeft w:val="0"/>
              <w:marRight w:val="0"/>
              <w:marTop w:val="0"/>
              <w:marBottom w:val="0"/>
              <w:divBdr>
                <w:top w:val="none" w:sz="0" w:space="0" w:color="auto"/>
                <w:left w:val="none" w:sz="0" w:space="0" w:color="auto"/>
                <w:bottom w:val="none" w:sz="0" w:space="0" w:color="auto"/>
                <w:right w:val="none" w:sz="0" w:space="0" w:color="auto"/>
              </w:divBdr>
            </w:div>
          </w:divsChild>
        </w:div>
        <w:div w:id="939987416">
          <w:marLeft w:val="0"/>
          <w:marRight w:val="0"/>
          <w:marTop w:val="0"/>
          <w:marBottom w:val="0"/>
          <w:divBdr>
            <w:top w:val="none" w:sz="0" w:space="0" w:color="auto"/>
            <w:left w:val="none" w:sz="0" w:space="0" w:color="auto"/>
            <w:bottom w:val="none" w:sz="0" w:space="0" w:color="auto"/>
            <w:right w:val="none" w:sz="0" w:space="0" w:color="auto"/>
          </w:divBdr>
          <w:divsChild>
            <w:div w:id="405034235">
              <w:marLeft w:val="0"/>
              <w:marRight w:val="0"/>
              <w:marTop w:val="0"/>
              <w:marBottom w:val="0"/>
              <w:divBdr>
                <w:top w:val="none" w:sz="0" w:space="0" w:color="auto"/>
                <w:left w:val="none" w:sz="0" w:space="0" w:color="auto"/>
                <w:bottom w:val="none" w:sz="0" w:space="0" w:color="auto"/>
                <w:right w:val="none" w:sz="0" w:space="0" w:color="auto"/>
              </w:divBdr>
            </w:div>
          </w:divsChild>
        </w:div>
        <w:div w:id="701438463">
          <w:marLeft w:val="0"/>
          <w:marRight w:val="0"/>
          <w:marTop w:val="0"/>
          <w:marBottom w:val="0"/>
          <w:divBdr>
            <w:top w:val="none" w:sz="0" w:space="0" w:color="auto"/>
            <w:left w:val="none" w:sz="0" w:space="0" w:color="auto"/>
            <w:bottom w:val="none" w:sz="0" w:space="0" w:color="auto"/>
            <w:right w:val="none" w:sz="0" w:space="0" w:color="auto"/>
          </w:divBdr>
          <w:divsChild>
            <w:div w:id="445931084">
              <w:marLeft w:val="0"/>
              <w:marRight w:val="0"/>
              <w:marTop w:val="0"/>
              <w:marBottom w:val="0"/>
              <w:divBdr>
                <w:top w:val="none" w:sz="0" w:space="0" w:color="auto"/>
                <w:left w:val="none" w:sz="0" w:space="0" w:color="auto"/>
                <w:bottom w:val="none" w:sz="0" w:space="0" w:color="auto"/>
                <w:right w:val="none" w:sz="0" w:space="0" w:color="auto"/>
              </w:divBdr>
            </w:div>
          </w:divsChild>
        </w:div>
        <w:div w:id="578754119">
          <w:marLeft w:val="0"/>
          <w:marRight w:val="0"/>
          <w:marTop w:val="0"/>
          <w:marBottom w:val="0"/>
          <w:divBdr>
            <w:top w:val="none" w:sz="0" w:space="0" w:color="auto"/>
            <w:left w:val="none" w:sz="0" w:space="0" w:color="auto"/>
            <w:bottom w:val="none" w:sz="0" w:space="0" w:color="auto"/>
            <w:right w:val="none" w:sz="0" w:space="0" w:color="auto"/>
          </w:divBdr>
          <w:divsChild>
            <w:div w:id="1283654892">
              <w:marLeft w:val="0"/>
              <w:marRight w:val="0"/>
              <w:marTop w:val="0"/>
              <w:marBottom w:val="0"/>
              <w:divBdr>
                <w:top w:val="none" w:sz="0" w:space="0" w:color="auto"/>
                <w:left w:val="none" w:sz="0" w:space="0" w:color="auto"/>
                <w:bottom w:val="none" w:sz="0" w:space="0" w:color="auto"/>
                <w:right w:val="none" w:sz="0" w:space="0" w:color="auto"/>
              </w:divBdr>
            </w:div>
            <w:div w:id="1407066950">
              <w:marLeft w:val="0"/>
              <w:marRight w:val="0"/>
              <w:marTop w:val="0"/>
              <w:marBottom w:val="0"/>
              <w:divBdr>
                <w:top w:val="none" w:sz="0" w:space="0" w:color="auto"/>
                <w:left w:val="none" w:sz="0" w:space="0" w:color="auto"/>
                <w:bottom w:val="none" w:sz="0" w:space="0" w:color="auto"/>
                <w:right w:val="none" w:sz="0" w:space="0" w:color="auto"/>
              </w:divBdr>
            </w:div>
            <w:div w:id="1067261651">
              <w:marLeft w:val="0"/>
              <w:marRight w:val="0"/>
              <w:marTop w:val="0"/>
              <w:marBottom w:val="0"/>
              <w:divBdr>
                <w:top w:val="none" w:sz="0" w:space="0" w:color="auto"/>
                <w:left w:val="none" w:sz="0" w:space="0" w:color="auto"/>
                <w:bottom w:val="none" w:sz="0" w:space="0" w:color="auto"/>
                <w:right w:val="none" w:sz="0" w:space="0" w:color="auto"/>
              </w:divBdr>
            </w:div>
          </w:divsChild>
        </w:div>
        <w:div w:id="1597862922">
          <w:marLeft w:val="0"/>
          <w:marRight w:val="0"/>
          <w:marTop w:val="0"/>
          <w:marBottom w:val="0"/>
          <w:divBdr>
            <w:top w:val="none" w:sz="0" w:space="0" w:color="auto"/>
            <w:left w:val="none" w:sz="0" w:space="0" w:color="auto"/>
            <w:bottom w:val="none" w:sz="0" w:space="0" w:color="auto"/>
            <w:right w:val="none" w:sz="0" w:space="0" w:color="auto"/>
          </w:divBdr>
          <w:divsChild>
            <w:div w:id="874342496">
              <w:marLeft w:val="0"/>
              <w:marRight w:val="0"/>
              <w:marTop w:val="0"/>
              <w:marBottom w:val="0"/>
              <w:divBdr>
                <w:top w:val="none" w:sz="0" w:space="0" w:color="auto"/>
                <w:left w:val="none" w:sz="0" w:space="0" w:color="auto"/>
                <w:bottom w:val="none" w:sz="0" w:space="0" w:color="auto"/>
                <w:right w:val="none" w:sz="0" w:space="0" w:color="auto"/>
              </w:divBdr>
            </w:div>
            <w:div w:id="1547645608">
              <w:marLeft w:val="0"/>
              <w:marRight w:val="0"/>
              <w:marTop w:val="0"/>
              <w:marBottom w:val="0"/>
              <w:divBdr>
                <w:top w:val="none" w:sz="0" w:space="0" w:color="auto"/>
                <w:left w:val="none" w:sz="0" w:space="0" w:color="auto"/>
                <w:bottom w:val="none" w:sz="0" w:space="0" w:color="auto"/>
                <w:right w:val="none" w:sz="0" w:space="0" w:color="auto"/>
              </w:divBdr>
            </w:div>
          </w:divsChild>
        </w:div>
        <w:div w:id="507527215">
          <w:marLeft w:val="0"/>
          <w:marRight w:val="0"/>
          <w:marTop w:val="0"/>
          <w:marBottom w:val="0"/>
          <w:divBdr>
            <w:top w:val="none" w:sz="0" w:space="0" w:color="auto"/>
            <w:left w:val="none" w:sz="0" w:space="0" w:color="auto"/>
            <w:bottom w:val="none" w:sz="0" w:space="0" w:color="auto"/>
            <w:right w:val="none" w:sz="0" w:space="0" w:color="auto"/>
          </w:divBdr>
          <w:divsChild>
            <w:div w:id="1178695088">
              <w:marLeft w:val="0"/>
              <w:marRight w:val="0"/>
              <w:marTop w:val="0"/>
              <w:marBottom w:val="0"/>
              <w:divBdr>
                <w:top w:val="none" w:sz="0" w:space="0" w:color="auto"/>
                <w:left w:val="none" w:sz="0" w:space="0" w:color="auto"/>
                <w:bottom w:val="none" w:sz="0" w:space="0" w:color="auto"/>
                <w:right w:val="none" w:sz="0" w:space="0" w:color="auto"/>
              </w:divBdr>
            </w:div>
          </w:divsChild>
        </w:div>
        <w:div w:id="2076271624">
          <w:marLeft w:val="0"/>
          <w:marRight w:val="0"/>
          <w:marTop w:val="0"/>
          <w:marBottom w:val="0"/>
          <w:divBdr>
            <w:top w:val="none" w:sz="0" w:space="0" w:color="auto"/>
            <w:left w:val="none" w:sz="0" w:space="0" w:color="auto"/>
            <w:bottom w:val="none" w:sz="0" w:space="0" w:color="auto"/>
            <w:right w:val="none" w:sz="0" w:space="0" w:color="auto"/>
          </w:divBdr>
          <w:divsChild>
            <w:div w:id="1867214819">
              <w:marLeft w:val="0"/>
              <w:marRight w:val="0"/>
              <w:marTop w:val="0"/>
              <w:marBottom w:val="0"/>
              <w:divBdr>
                <w:top w:val="none" w:sz="0" w:space="0" w:color="auto"/>
                <w:left w:val="none" w:sz="0" w:space="0" w:color="auto"/>
                <w:bottom w:val="none" w:sz="0" w:space="0" w:color="auto"/>
                <w:right w:val="none" w:sz="0" w:space="0" w:color="auto"/>
              </w:divBdr>
            </w:div>
          </w:divsChild>
        </w:div>
        <w:div w:id="555090132">
          <w:marLeft w:val="0"/>
          <w:marRight w:val="0"/>
          <w:marTop w:val="0"/>
          <w:marBottom w:val="0"/>
          <w:divBdr>
            <w:top w:val="none" w:sz="0" w:space="0" w:color="auto"/>
            <w:left w:val="none" w:sz="0" w:space="0" w:color="auto"/>
            <w:bottom w:val="none" w:sz="0" w:space="0" w:color="auto"/>
            <w:right w:val="none" w:sz="0" w:space="0" w:color="auto"/>
          </w:divBdr>
          <w:divsChild>
            <w:div w:id="1674145163">
              <w:marLeft w:val="0"/>
              <w:marRight w:val="0"/>
              <w:marTop w:val="0"/>
              <w:marBottom w:val="0"/>
              <w:divBdr>
                <w:top w:val="none" w:sz="0" w:space="0" w:color="auto"/>
                <w:left w:val="none" w:sz="0" w:space="0" w:color="auto"/>
                <w:bottom w:val="none" w:sz="0" w:space="0" w:color="auto"/>
                <w:right w:val="none" w:sz="0" w:space="0" w:color="auto"/>
              </w:divBdr>
            </w:div>
          </w:divsChild>
        </w:div>
        <w:div w:id="1676181211">
          <w:marLeft w:val="0"/>
          <w:marRight w:val="0"/>
          <w:marTop w:val="0"/>
          <w:marBottom w:val="0"/>
          <w:divBdr>
            <w:top w:val="none" w:sz="0" w:space="0" w:color="auto"/>
            <w:left w:val="none" w:sz="0" w:space="0" w:color="auto"/>
            <w:bottom w:val="none" w:sz="0" w:space="0" w:color="auto"/>
            <w:right w:val="none" w:sz="0" w:space="0" w:color="auto"/>
          </w:divBdr>
          <w:divsChild>
            <w:div w:id="1042485468">
              <w:marLeft w:val="0"/>
              <w:marRight w:val="0"/>
              <w:marTop w:val="0"/>
              <w:marBottom w:val="0"/>
              <w:divBdr>
                <w:top w:val="none" w:sz="0" w:space="0" w:color="auto"/>
                <w:left w:val="none" w:sz="0" w:space="0" w:color="auto"/>
                <w:bottom w:val="none" w:sz="0" w:space="0" w:color="auto"/>
                <w:right w:val="none" w:sz="0" w:space="0" w:color="auto"/>
              </w:divBdr>
            </w:div>
          </w:divsChild>
        </w:div>
        <w:div w:id="1674844276">
          <w:marLeft w:val="0"/>
          <w:marRight w:val="0"/>
          <w:marTop w:val="0"/>
          <w:marBottom w:val="0"/>
          <w:divBdr>
            <w:top w:val="none" w:sz="0" w:space="0" w:color="auto"/>
            <w:left w:val="none" w:sz="0" w:space="0" w:color="auto"/>
            <w:bottom w:val="none" w:sz="0" w:space="0" w:color="auto"/>
            <w:right w:val="none" w:sz="0" w:space="0" w:color="auto"/>
          </w:divBdr>
          <w:divsChild>
            <w:div w:id="1188060913">
              <w:marLeft w:val="0"/>
              <w:marRight w:val="0"/>
              <w:marTop w:val="0"/>
              <w:marBottom w:val="0"/>
              <w:divBdr>
                <w:top w:val="none" w:sz="0" w:space="0" w:color="auto"/>
                <w:left w:val="none" w:sz="0" w:space="0" w:color="auto"/>
                <w:bottom w:val="none" w:sz="0" w:space="0" w:color="auto"/>
                <w:right w:val="none" w:sz="0" w:space="0" w:color="auto"/>
              </w:divBdr>
            </w:div>
            <w:div w:id="1429503064">
              <w:marLeft w:val="0"/>
              <w:marRight w:val="0"/>
              <w:marTop w:val="0"/>
              <w:marBottom w:val="0"/>
              <w:divBdr>
                <w:top w:val="none" w:sz="0" w:space="0" w:color="auto"/>
                <w:left w:val="none" w:sz="0" w:space="0" w:color="auto"/>
                <w:bottom w:val="none" w:sz="0" w:space="0" w:color="auto"/>
                <w:right w:val="none" w:sz="0" w:space="0" w:color="auto"/>
              </w:divBdr>
            </w:div>
          </w:divsChild>
        </w:div>
        <w:div w:id="1778132429">
          <w:marLeft w:val="0"/>
          <w:marRight w:val="0"/>
          <w:marTop w:val="0"/>
          <w:marBottom w:val="0"/>
          <w:divBdr>
            <w:top w:val="none" w:sz="0" w:space="0" w:color="auto"/>
            <w:left w:val="none" w:sz="0" w:space="0" w:color="auto"/>
            <w:bottom w:val="none" w:sz="0" w:space="0" w:color="auto"/>
            <w:right w:val="none" w:sz="0" w:space="0" w:color="auto"/>
          </w:divBdr>
          <w:divsChild>
            <w:div w:id="575433955">
              <w:marLeft w:val="0"/>
              <w:marRight w:val="0"/>
              <w:marTop w:val="0"/>
              <w:marBottom w:val="0"/>
              <w:divBdr>
                <w:top w:val="none" w:sz="0" w:space="0" w:color="auto"/>
                <w:left w:val="none" w:sz="0" w:space="0" w:color="auto"/>
                <w:bottom w:val="none" w:sz="0" w:space="0" w:color="auto"/>
                <w:right w:val="none" w:sz="0" w:space="0" w:color="auto"/>
              </w:divBdr>
            </w:div>
            <w:div w:id="1835955991">
              <w:marLeft w:val="0"/>
              <w:marRight w:val="0"/>
              <w:marTop w:val="0"/>
              <w:marBottom w:val="0"/>
              <w:divBdr>
                <w:top w:val="none" w:sz="0" w:space="0" w:color="auto"/>
                <w:left w:val="none" w:sz="0" w:space="0" w:color="auto"/>
                <w:bottom w:val="none" w:sz="0" w:space="0" w:color="auto"/>
                <w:right w:val="none" w:sz="0" w:space="0" w:color="auto"/>
              </w:divBdr>
            </w:div>
          </w:divsChild>
        </w:div>
        <w:div w:id="23484452">
          <w:marLeft w:val="0"/>
          <w:marRight w:val="0"/>
          <w:marTop w:val="0"/>
          <w:marBottom w:val="0"/>
          <w:divBdr>
            <w:top w:val="none" w:sz="0" w:space="0" w:color="auto"/>
            <w:left w:val="none" w:sz="0" w:space="0" w:color="auto"/>
            <w:bottom w:val="none" w:sz="0" w:space="0" w:color="auto"/>
            <w:right w:val="none" w:sz="0" w:space="0" w:color="auto"/>
          </w:divBdr>
          <w:divsChild>
            <w:div w:id="1097213211">
              <w:marLeft w:val="0"/>
              <w:marRight w:val="0"/>
              <w:marTop w:val="0"/>
              <w:marBottom w:val="0"/>
              <w:divBdr>
                <w:top w:val="none" w:sz="0" w:space="0" w:color="auto"/>
                <w:left w:val="none" w:sz="0" w:space="0" w:color="auto"/>
                <w:bottom w:val="none" w:sz="0" w:space="0" w:color="auto"/>
                <w:right w:val="none" w:sz="0" w:space="0" w:color="auto"/>
              </w:divBdr>
            </w:div>
          </w:divsChild>
        </w:div>
        <w:div w:id="785737997">
          <w:marLeft w:val="0"/>
          <w:marRight w:val="0"/>
          <w:marTop w:val="0"/>
          <w:marBottom w:val="0"/>
          <w:divBdr>
            <w:top w:val="none" w:sz="0" w:space="0" w:color="auto"/>
            <w:left w:val="none" w:sz="0" w:space="0" w:color="auto"/>
            <w:bottom w:val="none" w:sz="0" w:space="0" w:color="auto"/>
            <w:right w:val="none" w:sz="0" w:space="0" w:color="auto"/>
          </w:divBdr>
          <w:divsChild>
            <w:div w:id="141192367">
              <w:marLeft w:val="0"/>
              <w:marRight w:val="0"/>
              <w:marTop w:val="0"/>
              <w:marBottom w:val="0"/>
              <w:divBdr>
                <w:top w:val="none" w:sz="0" w:space="0" w:color="auto"/>
                <w:left w:val="none" w:sz="0" w:space="0" w:color="auto"/>
                <w:bottom w:val="none" w:sz="0" w:space="0" w:color="auto"/>
                <w:right w:val="none" w:sz="0" w:space="0" w:color="auto"/>
              </w:divBdr>
            </w:div>
          </w:divsChild>
        </w:div>
        <w:div w:id="1270695275">
          <w:marLeft w:val="0"/>
          <w:marRight w:val="0"/>
          <w:marTop w:val="0"/>
          <w:marBottom w:val="0"/>
          <w:divBdr>
            <w:top w:val="none" w:sz="0" w:space="0" w:color="auto"/>
            <w:left w:val="none" w:sz="0" w:space="0" w:color="auto"/>
            <w:bottom w:val="none" w:sz="0" w:space="0" w:color="auto"/>
            <w:right w:val="none" w:sz="0" w:space="0" w:color="auto"/>
          </w:divBdr>
          <w:divsChild>
            <w:div w:id="273514223">
              <w:marLeft w:val="0"/>
              <w:marRight w:val="0"/>
              <w:marTop w:val="0"/>
              <w:marBottom w:val="0"/>
              <w:divBdr>
                <w:top w:val="none" w:sz="0" w:space="0" w:color="auto"/>
                <w:left w:val="none" w:sz="0" w:space="0" w:color="auto"/>
                <w:bottom w:val="none" w:sz="0" w:space="0" w:color="auto"/>
                <w:right w:val="none" w:sz="0" w:space="0" w:color="auto"/>
              </w:divBdr>
            </w:div>
          </w:divsChild>
        </w:div>
        <w:div w:id="1295255374">
          <w:marLeft w:val="0"/>
          <w:marRight w:val="0"/>
          <w:marTop w:val="0"/>
          <w:marBottom w:val="0"/>
          <w:divBdr>
            <w:top w:val="none" w:sz="0" w:space="0" w:color="auto"/>
            <w:left w:val="none" w:sz="0" w:space="0" w:color="auto"/>
            <w:bottom w:val="none" w:sz="0" w:space="0" w:color="auto"/>
            <w:right w:val="none" w:sz="0" w:space="0" w:color="auto"/>
          </w:divBdr>
          <w:divsChild>
            <w:div w:id="645859297">
              <w:marLeft w:val="0"/>
              <w:marRight w:val="0"/>
              <w:marTop w:val="0"/>
              <w:marBottom w:val="0"/>
              <w:divBdr>
                <w:top w:val="none" w:sz="0" w:space="0" w:color="auto"/>
                <w:left w:val="none" w:sz="0" w:space="0" w:color="auto"/>
                <w:bottom w:val="none" w:sz="0" w:space="0" w:color="auto"/>
                <w:right w:val="none" w:sz="0" w:space="0" w:color="auto"/>
              </w:divBdr>
            </w:div>
          </w:divsChild>
        </w:div>
        <w:div w:id="913052864">
          <w:marLeft w:val="0"/>
          <w:marRight w:val="0"/>
          <w:marTop w:val="0"/>
          <w:marBottom w:val="0"/>
          <w:divBdr>
            <w:top w:val="none" w:sz="0" w:space="0" w:color="auto"/>
            <w:left w:val="none" w:sz="0" w:space="0" w:color="auto"/>
            <w:bottom w:val="none" w:sz="0" w:space="0" w:color="auto"/>
            <w:right w:val="none" w:sz="0" w:space="0" w:color="auto"/>
          </w:divBdr>
          <w:divsChild>
            <w:div w:id="1447971057">
              <w:marLeft w:val="0"/>
              <w:marRight w:val="0"/>
              <w:marTop w:val="0"/>
              <w:marBottom w:val="0"/>
              <w:divBdr>
                <w:top w:val="none" w:sz="0" w:space="0" w:color="auto"/>
                <w:left w:val="none" w:sz="0" w:space="0" w:color="auto"/>
                <w:bottom w:val="none" w:sz="0" w:space="0" w:color="auto"/>
                <w:right w:val="none" w:sz="0" w:space="0" w:color="auto"/>
              </w:divBdr>
            </w:div>
            <w:div w:id="1858931190">
              <w:marLeft w:val="0"/>
              <w:marRight w:val="0"/>
              <w:marTop w:val="0"/>
              <w:marBottom w:val="0"/>
              <w:divBdr>
                <w:top w:val="none" w:sz="0" w:space="0" w:color="auto"/>
                <w:left w:val="none" w:sz="0" w:space="0" w:color="auto"/>
                <w:bottom w:val="none" w:sz="0" w:space="0" w:color="auto"/>
                <w:right w:val="none" w:sz="0" w:space="0" w:color="auto"/>
              </w:divBdr>
            </w:div>
          </w:divsChild>
        </w:div>
        <w:div w:id="1720010322">
          <w:marLeft w:val="0"/>
          <w:marRight w:val="0"/>
          <w:marTop w:val="0"/>
          <w:marBottom w:val="0"/>
          <w:divBdr>
            <w:top w:val="none" w:sz="0" w:space="0" w:color="auto"/>
            <w:left w:val="none" w:sz="0" w:space="0" w:color="auto"/>
            <w:bottom w:val="none" w:sz="0" w:space="0" w:color="auto"/>
            <w:right w:val="none" w:sz="0" w:space="0" w:color="auto"/>
          </w:divBdr>
          <w:divsChild>
            <w:div w:id="372849733">
              <w:marLeft w:val="0"/>
              <w:marRight w:val="0"/>
              <w:marTop w:val="0"/>
              <w:marBottom w:val="0"/>
              <w:divBdr>
                <w:top w:val="none" w:sz="0" w:space="0" w:color="auto"/>
                <w:left w:val="none" w:sz="0" w:space="0" w:color="auto"/>
                <w:bottom w:val="none" w:sz="0" w:space="0" w:color="auto"/>
                <w:right w:val="none" w:sz="0" w:space="0" w:color="auto"/>
              </w:divBdr>
            </w:div>
            <w:div w:id="1315335992">
              <w:marLeft w:val="0"/>
              <w:marRight w:val="0"/>
              <w:marTop w:val="0"/>
              <w:marBottom w:val="0"/>
              <w:divBdr>
                <w:top w:val="none" w:sz="0" w:space="0" w:color="auto"/>
                <w:left w:val="none" w:sz="0" w:space="0" w:color="auto"/>
                <w:bottom w:val="none" w:sz="0" w:space="0" w:color="auto"/>
                <w:right w:val="none" w:sz="0" w:space="0" w:color="auto"/>
              </w:divBdr>
            </w:div>
          </w:divsChild>
        </w:div>
        <w:div w:id="543447322">
          <w:marLeft w:val="0"/>
          <w:marRight w:val="0"/>
          <w:marTop w:val="0"/>
          <w:marBottom w:val="0"/>
          <w:divBdr>
            <w:top w:val="none" w:sz="0" w:space="0" w:color="auto"/>
            <w:left w:val="none" w:sz="0" w:space="0" w:color="auto"/>
            <w:bottom w:val="none" w:sz="0" w:space="0" w:color="auto"/>
            <w:right w:val="none" w:sz="0" w:space="0" w:color="auto"/>
          </w:divBdr>
          <w:divsChild>
            <w:div w:id="1501002011">
              <w:marLeft w:val="0"/>
              <w:marRight w:val="0"/>
              <w:marTop w:val="0"/>
              <w:marBottom w:val="0"/>
              <w:divBdr>
                <w:top w:val="none" w:sz="0" w:space="0" w:color="auto"/>
                <w:left w:val="none" w:sz="0" w:space="0" w:color="auto"/>
                <w:bottom w:val="none" w:sz="0" w:space="0" w:color="auto"/>
                <w:right w:val="none" w:sz="0" w:space="0" w:color="auto"/>
              </w:divBdr>
            </w:div>
          </w:divsChild>
        </w:div>
        <w:div w:id="844511807">
          <w:marLeft w:val="0"/>
          <w:marRight w:val="0"/>
          <w:marTop w:val="0"/>
          <w:marBottom w:val="0"/>
          <w:divBdr>
            <w:top w:val="none" w:sz="0" w:space="0" w:color="auto"/>
            <w:left w:val="none" w:sz="0" w:space="0" w:color="auto"/>
            <w:bottom w:val="none" w:sz="0" w:space="0" w:color="auto"/>
            <w:right w:val="none" w:sz="0" w:space="0" w:color="auto"/>
          </w:divBdr>
          <w:divsChild>
            <w:div w:id="1315991534">
              <w:marLeft w:val="0"/>
              <w:marRight w:val="0"/>
              <w:marTop w:val="0"/>
              <w:marBottom w:val="0"/>
              <w:divBdr>
                <w:top w:val="none" w:sz="0" w:space="0" w:color="auto"/>
                <w:left w:val="none" w:sz="0" w:space="0" w:color="auto"/>
                <w:bottom w:val="none" w:sz="0" w:space="0" w:color="auto"/>
                <w:right w:val="none" w:sz="0" w:space="0" w:color="auto"/>
              </w:divBdr>
            </w:div>
          </w:divsChild>
        </w:div>
        <w:div w:id="1635066474">
          <w:marLeft w:val="0"/>
          <w:marRight w:val="0"/>
          <w:marTop w:val="0"/>
          <w:marBottom w:val="0"/>
          <w:divBdr>
            <w:top w:val="none" w:sz="0" w:space="0" w:color="auto"/>
            <w:left w:val="none" w:sz="0" w:space="0" w:color="auto"/>
            <w:bottom w:val="none" w:sz="0" w:space="0" w:color="auto"/>
            <w:right w:val="none" w:sz="0" w:space="0" w:color="auto"/>
          </w:divBdr>
          <w:divsChild>
            <w:div w:id="1935698016">
              <w:marLeft w:val="0"/>
              <w:marRight w:val="0"/>
              <w:marTop w:val="0"/>
              <w:marBottom w:val="0"/>
              <w:divBdr>
                <w:top w:val="none" w:sz="0" w:space="0" w:color="auto"/>
                <w:left w:val="none" w:sz="0" w:space="0" w:color="auto"/>
                <w:bottom w:val="none" w:sz="0" w:space="0" w:color="auto"/>
                <w:right w:val="none" w:sz="0" w:space="0" w:color="auto"/>
              </w:divBdr>
            </w:div>
          </w:divsChild>
        </w:div>
        <w:div w:id="880046418">
          <w:marLeft w:val="0"/>
          <w:marRight w:val="0"/>
          <w:marTop w:val="0"/>
          <w:marBottom w:val="0"/>
          <w:divBdr>
            <w:top w:val="none" w:sz="0" w:space="0" w:color="auto"/>
            <w:left w:val="none" w:sz="0" w:space="0" w:color="auto"/>
            <w:bottom w:val="none" w:sz="0" w:space="0" w:color="auto"/>
            <w:right w:val="none" w:sz="0" w:space="0" w:color="auto"/>
          </w:divBdr>
          <w:divsChild>
            <w:div w:id="1523546862">
              <w:marLeft w:val="0"/>
              <w:marRight w:val="0"/>
              <w:marTop w:val="0"/>
              <w:marBottom w:val="0"/>
              <w:divBdr>
                <w:top w:val="none" w:sz="0" w:space="0" w:color="auto"/>
                <w:left w:val="none" w:sz="0" w:space="0" w:color="auto"/>
                <w:bottom w:val="none" w:sz="0" w:space="0" w:color="auto"/>
                <w:right w:val="none" w:sz="0" w:space="0" w:color="auto"/>
              </w:divBdr>
            </w:div>
          </w:divsChild>
        </w:div>
        <w:div w:id="807358906">
          <w:marLeft w:val="0"/>
          <w:marRight w:val="0"/>
          <w:marTop w:val="0"/>
          <w:marBottom w:val="0"/>
          <w:divBdr>
            <w:top w:val="none" w:sz="0" w:space="0" w:color="auto"/>
            <w:left w:val="none" w:sz="0" w:space="0" w:color="auto"/>
            <w:bottom w:val="none" w:sz="0" w:space="0" w:color="auto"/>
            <w:right w:val="none" w:sz="0" w:space="0" w:color="auto"/>
          </w:divBdr>
          <w:divsChild>
            <w:div w:id="237448660">
              <w:marLeft w:val="0"/>
              <w:marRight w:val="0"/>
              <w:marTop w:val="0"/>
              <w:marBottom w:val="0"/>
              <w:divBdr>
                <w:top w:val="none" w:sz="0" w:space="0" w:color="auto"/>
                <w:left w:val="none" w:sz="0" w:space="0" w:color="auto"/>
                <w:bottom w:val="none" w:sz="0" w:space="0" w:color="auto"/>
                <w:right w:val="none" w:sz="0" w:space="0" w:color="auto"/>
              </w:divBdr>
            </w:div>
            <w:div w:id="1237129863">
              <w:marLeft w:val="0"/>
              <w:marRight w:val="0"/>
              <w:marTop w:val="0"/>
              <w:marBottom w:val="0"/>
              <w:divBdr>
                <w:top w:val="none" w:sz="0" w:space="0" w:color="auto"/>
                <w:left w:val="none" w:sz="0" w:space="0" w:color="auto"/>
                <w:bottom w:val="none" w:sz="0" w:space="0" w:color="auto"/>
                <w:right w:val="none" w:sz="0" w:space="0" w:color="auto"/>
              </w:divBdr>
            </w:div>
          </w:divsChild>
        </w:div>
        <w:div w:id="29573708">
          <w:marLeft w:val="0"/>
          <w:marRight w:val="0"/>
          <w:marTop w:val="0"/>
          <w:marBottom w:val="0"/>
          <w:divBdr>
            <w:top w:val="none" w:sz="0" w:space="0" w:color="auto"/>
            <w:left w:val="none" w:sz="0" w:space="0" w:color="auto"/>
            <w:bottom w:val="none" w:sz="0" w:space="0" w:color="auto"/>
            <w:right w:val="none" w:sz="0" w:space="0" w:color="auto"/>
          </w:divBdr>
          <w:divsChild>
            <w:div w:id="2007247851">
              <w:marLeft w:val="0"/>
              <w:marRight w:val="0"/>
              <w:marTop w:val="0"/>
              <w:marBottom w:val="0"/>
              <w:divBdr>
                <w:top w:val="none" w:sz="0" w:space="0" w:color="auto"/>
                <w:left w:val="none" w:sz="0" w:space="0" w:color="auto"/>
                <w:bottom w:val="none" w:sz="0" w:space="0" w:color="auto"/>
                <w:right w:val="none" w:sz="0" w:space="0" w:color="auto"/>
              </w:divBdr>
            </w:div>
            <w:div w:id="1869831201">
              <w:marLeft w:val="0"/>
              <w:marRight w:val="0"/>
              <w:marTop w:val="0"/>
              <w:marBottom w:val="0"/>
              <w:divBdr>
                <w:top w:val="none" w:sz="0" w:space="0" w:color="auto"/>
                <w:left w:val="none" w:sz="0" w:space="0" w:color="auto"/>
                <w:bottom w:val="none" w:sz="0" w:space="0" w:color="auto"/>
                <w:right w:val="none" w:sz="0" w:space="0" w:color="auto"/>
              </w:divBdr>
            </w:div>
          </w:divsChild>
        </w:div>
        <w:div w:id="477190963">
          <w:marLeft w:val="0"/>
          <w:marRight w:val="0"/>
          <w:marTop w:val="0"/>
          <w:marBottom w:val="0"/>
          <w:divBdr>
            <w:top w:val="none" w:sz="0" w:space="0" w:color="auto"/>
            <w:left w:val="none" w:sz="0" w:space="0" w:color="auto"/>
            <w:bottom w:val="none" w:sz="0" w:space="0" w:color="auto"/>
            <w:right w:val="none" w:sz="0" w:space="0" w:color="auto"/>
          </w:divBdr>
          <w:divsChild>
            <w:div w:id="1819766646">
              <w:marLeft w:val="0"/>
              <w:marRight w:val="0"/>
              <w:marTop w:val="0"/>
              <w:marBottom w:val="0"/>
              <w:divBdr>
                <w:top w:val="none" w:sz="0" w:space="0" w:color="auto"/>
                <w:left w:val="none" w:sz="0" w:space="0" w:color="auto"/>
                <w:bottom w:val="none" w:sz="0" w:space="0" w:color="auto"/>
                <w:right w:val="none" w:sz="0" w:space="0" w:color="auto"/>
              </w:divBdr>
            </w:div>
          </w:divsChild>
        </w:div>
        <w:div w:id="1906062182">
          <w:marLeft w:val="0"/>
          <w:marRight w:val="0"/>
          <w:marTop w:val="0"/>
          <w:marBottom w:val="0"/>
          <w:divBdr>
            <w:top w:val="none" w:sz="0" w:space="0" w:color="auto"/>
            <w:left w:val="none" w:sz="0" w:space="0" w:color="auto"/>
            <w:bottom w:val="none" w:sz="0" w:space="0" w:color="auto"/>
            <w:right w:val="none" w:sz="0" w:space="0" w:color="auto"/>
          </w:divBdr>
          <w:divsChild>
            <w:div w:id="1328284942">
              <w:marLeft w:val="0"/>
              <w:marRight w:val="0"/>
              <w:marTop w:val="0"/>
              <w:marBottom w:val="0"/>
              <w:divBdr>
                <w:top w:val="none" w:sz="0" w:space="0" w:color="auto"/>
                <w:left w:val="none" w:sz="0" w:space="0" w:color="auto"/>
                <w:bottom w:val="none" w:sz="0" w:space="0" w:color="auto"/>
                <w:right w:val="none" w:sz="0" w:space="0" w:color="auto"/>
              </w:divBdr>
            </w:div>
          </w:divsChild>
        </w:div>
        <w:div w:id="1712488345">
          <w:marLeft w:val="0"/>
          <w:marRight w:val="0"/>
          <w:marTop w:val="0"/>
          <w:marBottom w:val="0"/>
          <w:divBdr>
            <w:top w:val="none" w:sz="0" w:space="0" w:color="auto"/>
            <w:left w:val="none" w:sz="0" w:space="0" w:color="auto"/>
            <w:bottom w:val="none" w:sz="0" w:space="0" w:color="auto"/>
            <w:right w:val="none" w:sz="0" w:space="0" w:color="auto"/>
          </w:divBdr>
          <w:divsChild>
            <w:div w:id="1355153504">
              <w:marLeft w:val="0"/>
              <w:marRight w:val="0"/>
              <w:marTop w:val="0"/>
              <w:marBottom w:val="0"/>
              <w:divBdr>
                <w:top w:val="none" w:sz="0" w:space="0" w:color="auto"/>
                <w:left w:val="none" w:sz="0" w:space="0" w:color="auto"/>
                <w:bottom w:val="none" w:sz="0" w:space="0" w:color="auto"/>
                <w:right w:val="none" w:sz="0" w:space="0" w:color="auto"/>
              </w:divBdr>
            </w:div>
          </w:divsChild>
        </w:div>
        <w:div w:id="2065640738">
          <w:marLeft w:val="0"/>
          <w:marRight w:val="0"/>
          <w:marTop w:val="0"/>
          <w:marBottom w:val="0"/>
          <w:divBdr>
            <w:top w:val="none" w:sz="0" w:space="0" w:color="auto"/>
            <w:left w:val="none" w:sz="0" w:space="0" w:color="auto"/>
            <w:bottom w:val="none" w:sz="0" w:space="0" w:color="auto"/>
            <w:right w:val="none" w:sz="0" w:space="0" w:color="auto"/>
          </w:divBdr>
          <w:divsChild>
            <w:div w:id="986979744">
              <w:marLeft w:val="0"/>
              <w:marRight w:val="0"/>
              <w:marTop w:val="0"/>
              <w:marBottom w:val="0"/>
              <w:divBdr>
                <w:top w:val="none" w:sz="0" w:space="0" w:color="auto"/>
                <w:left w:val="none" w:sz="0" w:space="0" w:color="auto"/>
                <w:bottom w:val="none" w:sz="0" w:space="0" w:color="auto"/>
                <w:right w:val="none" w:sz="0" w:space="0" w:color="auto"/>
              </w:divBdr>
            </w:div>
            <w:div w:id="526604744">
              <w:marLeft w:val="0"/>
              <w:marRight w:val="0"/>
              <w:marTop w:val="0"/>
              <w:marBottom w:val="0"/>
              <w:divBdr>
                <w:top w:val="none" w:sz="0" w:space="0" w:color="auto"/>
                <w:left w:val="none" w:sz="0" w:space="0" w:color="auto"/>
                <w:bottom w:val="none" w:sz="0" w:space="0" w:color="auto"/>
                <w:right w:val="none" w:sz="0" w:space="0" w:color="auto"/>
              </w:divBdr>
            </w:div>
          </w:divsChild>
        </w:div>
        <w:div w:id="932933549">
          <w:marLeft w:val="0"/>
          <w:marRight w:val="0"/>
          <w:marTop w:val="0"/>
          <w:marBottom w:val="0"/>
          <w:divBdr>
            <w:top w:val="none" w:sz="0" w:space="0" w:color="auto"/>
            <w:left w:val="none" w:sz="0" w:space="0" w:color="auto"/>
            <w:bottom w:val="none" w:sz="0" w:space="0" w:color="auto"/>
            <w:right w:val="none" w:sz="0" w:space="0" w:color="auto"/>
          </w:divBdr>
          <w:divsChild>
            <w:div w:id="120927202">
              <w:marLeft w:val="0"/>
              <w:marRight w:val="0"/>
              <w:marTop w:val="0"/>
              <w:marBottom w:val="0"/>
              <w:divBdr>
                <w:top w:val="none" w:sz="0" w:space="0" w:color="auto"/>
                <w:left w:val="none" w:sz="0" w:space="0" w:color="auto"/>
                <w:bottom w:val="none" w:sz="0" w:space="0" w:color="auto"/>
                <w:right w:val="none" w:sz="0" w:space="0" w:color="auto"/>
              </w:divBdr>
            </w:div>
            <w:div w:id="2086216906">
              <w:marLeft w:val="0"/>
              <w:marRight w:val="0"/>
              <w:marTop w:val="0"/>
              <w:marBottom w:val="0"/>
              <w:divBdr>
                <w:top w:val="none" w:sz="0" w:space="0" w:color="auto"/>
                <w:left w:val="none" w:sz="0" w:space="0" w:color="auto"/>
                <w:bottom w:val="none" w:sz="0" w:space="0" w:color="auto"/>
                <w:right w:val="none" w:sz="0" w:space="0" w:color="auto"/>
              </w:divBdr>
            </w:div>
            <w:div w:id="1766345076">
              <w:marLeft w:val="0"/>
              <w:marRight w:val="0"/>
              <w:marTop w:val="0"/>
              <w:marBottom w:val="0"/>
              <w:divBdr>
                <w:top w:val="none" w:sz="0" w:space="0" w:color="auto"/>
                <w:left w:val="none" w:sz="0" w:space="0" w:color="auto"/>
                <w:bottom w:val="none" w:sz="0" w:space="0" w:color="auto"/>
                <w:right w:val="none" w:sz="0" w:space="0" w:color="auto"/>
              </w:divBdr>
            </w:div>
            <w:div w:id="361903519">
              <w:marLeft w:val="0"/>
              <w:marRight w:val="0"/>
              <w:marTop w:val="0"/>
              <w:marBottom w:val="0"/>
              <w:divBdr>
                <w:top w:val="none" w:sz="0" w:space="0" w:color="auto"/>
                <w:left w:val="none" w:sz="0" w:space="0" w:color="auto"/>
                <w:bottom w:val="none" w:sz="0" w:space="0" w:color="auto"/>
                <w:right w:val="none" w:sz="0" w:space="0" w:color="auto"/>
              </w:divBdr>
            </w:div>
            <w:div w:id="599526889">
              <w:marLeft w:val="0"/>
              <w:marRight w:val="0"/>
              <w:marTop w:val="0"/>
              <w:marBottom w:val="0"/>
              <w:divBdr>
                <w:top w:val="none" w:sz="0" w:space="0" w:color="auto"/>
                <w:left w:val="none" w:sz="0" w:space="0" w:color="auto"/>
                <w:bottom w:val="none" w:sz="0" w:space="0" w:color="auto"/>
                <w:right w:val="none" w:sz="0" w:space="0" w:color="auto"/>
              </w:divBdr>
            </w:div>
          </w:divsChild>
        </w:div>
        <w:div w:id="988023570">
          <w:marLeft w:val="0"/>
          <w:marRight w:val="0"/>
          <w:marTop w:val="0"/>
          <w:marBottom w:val="0"/>
          <w:divBdr>
            <w:top w:val="none" w:sz="0" w:space="0" w:color="auto"/>
            <w:left w:val="none" w:sz="0" w:space="0" w:color="auto"/>
            <w:bottom w:val="none" w:sz="0" w:space="0" w:color="auto"/>
            <w:right w:val="none" w:sz="0" w:space="0" w:color="auto"/>
          </w:divBdr>
          <w:divsChild>
            <w:div w:id="2014330644">
              <w:marLeft w:val="0"/>
              <w:marRight w:val="0"/>
              <w:marTop w:val="0"/>
              <w:marBottom w:val="0"/>
              <w:divBdr>
                <w:top w:val="none" w:sz="0" w:space="0" w:color="auto"/>
                <w:left w:val="none" w:sz="0" w:space="0" w:color="auto"/>
                <w:bottom w:val="none" w:sz="0" w:space="0" w:color="auto"/>
                <w:right w:val="none" w:sz="0" w:space="0" w:color="auto"/>
              </w:divBdr>
            </w:div>
            <w:div w:id="108204021">
              <w:marLeft w:val="0"/>
              <w:marRight w:val="0"/>
              <w:marTop w:val="0"/>
              <w:marBottom w:val="0"/>
              <w:divBdr>
                <w:top w:val="none" w:sz="0" w:space="0" w:color="auto"/>
                <w:left w:val="none" w:sz="0" w:space="0" w:color="auto"/>
                <w:bottom w:val="none" w:sz="0" w:space="0" w:color="auto"/>
                <w:right w:val="none" w:sz="0" w:space="0" w:color="auto"/>
              </w:divBdr>
            </w:div>
          </w:divsChild>
        </w:div>
        <w:div w:id="681854942">
          <w:marLeft w:val="0"/>
          <w:marRight w:val="0"/>
          <w:marTop w:val="0"/>
          <w:marBottom w:val="0"/>
          <w:divBdr>
            <w:top w:val="none" w:sz="0" w:space="0" w:color="auto"/>
            <w:left w:val="none" w:sz="0" w:space="0" w:color="auto"/>
            <w:bottom w:val="none" w:sz="0" w:space="0" w:color="auto"/>
            <w:right w:val="none" w:sz="0" w:space="0" w:color="auto"/>
          </w:divBdr>
          <w:divsChild>
            <w:div w:id="705519126">
              <w:marLeft w:val="0"/>
              <w:marRight w:val="0"/>
              <w:marTop w:val="0"/>
              <w:marBottom w:val="0"/>
              <w:divBdr>
                <w:top w:val="none" w:sz="0" w:space="0" w:color="auto"/>
                <w:left w:val="none" w:sz="0" w:space="0" w:color="auto"/>
                <w:bottom w:val="none" w:sz="0" w:space="0" w:color="auto"/>
                <w:right w:val="none" w:sz="0" w:space="0" w:color="auto"/>
              </w:divBdr>
            </w:div>
          </w:divsChild>
        </w:div>
        <w:div w:id="295137225">
          <w:marLeft w:val="0"/>
          <w:marRight w:val="0"/>
          <w:marTop w:val="0"/>
          <w:marBottom w:val="0"/>
          <w:divBdr>
            <w:top w:val="none" w:sz="0" w:space="0" w:color="auto"/>
            <w:left w:val="none" w:sz="0" w:space="0" w:color="auto"/>
            <w:bottom w:val="none" w:sz="0" w:space="0" w:color="auto"/>
            <w:right w:val="none" w:sz="0" w:space="0" w:color="auto"/>
          </w:divBdr>
          <w:divsChild>
            <w:div w:id="671567341">
              <w:marLeft w:val="0"/>
              <w:marRight w:val="0"/>
              <w:marTop w:val="0"/>
              <w:marBottom w:val="0"/>
              <w:divBdr>
                <w:top w:val="none" w:sz="0" w:space="0" w:color="auto"/>
                <w:left w:val="none" w:sz="0" w:space="0" w:color="auto"/>
                <w:bottom w:val="none" w:sz="0" w:space="0" w:color="auto"/>
                <w:right w:val="none" w:sz="0" w:space="0" w:color="auto"/>
              </w:divBdr>
            </w:div>
          </w:divsChild>
        </w:div>
        <w:div w:id="650056769">
          <w:marLeft w:val="0"/>
          <w:marRight w:val="0"/>
          <w:marTop w:val="0"/>
          <w:marBottom w:val="0"/>
          <w:divBdr>
            <w:top w:val="none" w:sz="0" w:space="0" w:color="auto"/>
            <w:left w:val="none" w:sz="0" w:space="0" w:color="auto"/>
            <w:bottom w:val="none" w:sz="0" w:space="0" w:color="auto"/>
            <w:right w:val="none" w:sz="0" w:space="0" w:color="auto"/>
          </w:divBdr>
          <w:divsChild>
            <w:div w:id="1610431860">
              <w:marLeft w:val="0"/>
              <w:marRight w:val="0"/>
              <w:marTop w:val="0"/>
              <w:marBottom w:val="0"/>
              <w:divBdr>
                <w:top w:val="none" w:sz="0" w:space="0" w:color="auto"/>
                <w:left w:val="none" w:sz="0" w:space="0" w:color="auto"/>
                <w:bottom w:val="none" w:sz="0" w:space="0" w:color="auto"/>
                <w:right w:val="none" w:sz="0" w:space="0" w:color="auto"/>
              </w:divBdr>
            </w:div>
          </w:divsChild>
        </w:div>
        <w:div w:id="1159229361">
          <w:marLeft w:val="0"/>
          <w:marRight w:val="0"/>
          <w:marTop w:val="0"/>
          <w:marBottom w:val="0"/>
          <w:divBdr>
            <w:top w:val="none" w:sz="0" w:space="0" w:color="auto"/>
            <w:left w:val="none" w:sz="0" w:space="0" w:color="auto"/>
            <w:bottom w:val="none" w:sz="0" w:space="0" w:color="auto"/>
            <w:right w:val="none" w:sz="0" w:space="0" w:color="auto"/>
          </w:divBdr>
          <w:divsChild>
            <w:div w:id="554852063">
              <w:marLeft w:val="0"/>
              <w:marRight w:val="0"/>
              <w:marTop w:val="0"/>
              <w:marBottom w:val="0"/>
              <w:divBdr>
                <w:top w:val="none" w:sz="0" w:space="0" w:color="auto"/>
                <w:left w:val="none" w:sz="0" w:space="0" w:color="auto"/>
                <w:bottom w:val="none" w:sz="0" w:space="0" w:color="auto"/>
                <w:right w:val="none" w:sz="0" w:space="0" w:color="auto"/>
              </w:divBdr>
            </w:div>
          </w:divsChild>
        </w:div>
        <w:div w:id="443813812">
          <w:marLeft w:val="0"/>
          <w:marRight w:val="0"/>
          <w:marTop w:val="0"/>
          <w:marBottom w:val="0"/>
          <w:divBdr>
            <w:top w:val="none" w:sz="0" w:space="0" w:color="auto"/>
            <w:left w:val="none" w:sz="0" w:space="0" w:color="auto"/>
            <w:bottom w:val="none" w:sz="0" w:space="0" w:color="auto"/>
            <w:right w:val="none" w:sz="0" w:space="0" w:color="auto"/>
          </w:divBdr>
          <w:divsChild>
            <w:div w:id="2034846110">
              <w:marLeft w:val="0"/>
              <w:marRight w:val="0"/>
              <w:marTop w:val="0"/>
              <w:marBottom w:val="0"/>
              <w:divBdr>
                <w:top w:val="none" w:sz="0" w:space="0" w:color="auto"/>
                <w:left w:val="none" w:sz="0" w:space="0" w:color="auto"/>
                <w:bottom w:val="none" w:sz="0" w:space="0" w:color="auto"/>
                <w:right w:val="none" w:sz="0" w:space="0" w:color="auto"/>
              </w:divBdr>
            </w:div>
            <w:div w:id="1150906955">
              <w:marLeft w:val="0"/>
              <w:marRight w:val="0"/>
              <w:marTop w:val="0"/>
              <w:marBottom w:val="0"/>
              <w:divBdr>
                <w:top w:val="none" w:sz="0" w:space="0" w:color="auto"/>
                <w:left w:val="none" w:sz="0" w:space="0" w:color="auto"/>
                <w:bottom w:val="none" w:sz="0" w:space="0" w:color="auto"/>
                <w:right w:val="none" w:sz="0" w:space="0" w:color="auto"/>
              </w:divBdr>
            </w:div>
            <w:div w:id="1307928193">
              <w:marLeft w:val="0"/>
              <w:marRight w:val="0"/>
              <w:marTop w:val="0"/>
              <w:marBottom w:val="0"/>
              <w:divBdr>
                <w:top w:val="none" w:sz="0" w:space="0" w:color="auto"/>
                <w:left w:val="none" w:sz="0" w:space="0" w:color="auto"/>
                <w:bottom w:val="none" w:sz="0" w:space="0" w:color="auto"/>
                <w:right w:val="none" w:sz="0" w:space="0" w:color="auto"/>
              </w:divBdr>
            </w:div>
            <w:div w:id="2133162238">
              <w:marLeft w:val="0"/>
              <w:marRight w:val="0"/>
              <w:marTop w:val="0"/>
              <w:marBottom w:val="0"/>
              <w:divBdr>
                <w:top w:val="none" w:sz="0" w:space="0" w:color="auto"/>
                <w:left w:val="none" w:sz="0" w:space="0" w:color="auto"/>
                <w:bottom w:val="none" w:sz="0" w:space="0" w:color="auto"/>
                <w:right w:val="none" w:sz="0" w:space="0" w:color="auto"/>
              </w:divBdr>
            </w:div>
            <w:div w:id="1555657909">
              <w:marLeft w:val="0"/>
              <w:marRight w:val="0"/>
              <w:marTop w:val="0"/>
              <w:marBottom w:val="0"/>
              <w:divBdr>
                <w:top w:val="none" w:sz="0" w:space="0" w:color="auto"/>
                <w:left w:val="none" w:sz="0" w:space="0" w:color="auto"/>
                <w:bottom w:val="none" w:sz="0" w:space="0" w:color="auto"/>
                <w:right w:val="none" w:sz="0" w:space="0" w:color="auto"/>
              </w:divBdr>
            </w:div>
            <w:div w:id="1804076467">
              <w:marLeft w:val="0"/>
              <w:marRight w:val="0"/>
              <w:marTop w:val="0"/>
              <w:marBottom w:val="0"/>
              <w:divBdr>
                <w:top w:val="none" w:sz="0" w:space="0" w:color="auto"/>
                <w:left w:val="none" w:sz="0" w:space="0" w:color="auto"/>
                <w:bottom w:val="none" w:sz="0" w:space="0" w:color="auto"/>
                <w:right w:val="none" w:sz="0" w:space="0" w:color="auto"/>
              </w:divBdr>
            </w:div>
          </w:divsChild>
        </w:div>
        <w:div w:id="292753926">
          <w:marLeft w:val="0"/>
          <w:marRight w:val="0"/>
          <w:marTop w:val="0"/>
          <w:marBottom w:val="0"/>
          <w:divBdr>
            <w:top w:val="none" w:sz="0" w:space="0" w:color="auto"/>
            <w:left w:val="none" w:sz="0" w:space="0" w:color="auto"/>
            <w:bottom w:val="none" w:sz="0" w:space="0" w:color="auto"/>
            <w:right w:val="none" w:sz="0" w:space="0" w:color="auto"/>
          </w:divBdr>
          <w:divsChild>
            <w:div w:id="177740981">
              <w:marLeft w:val="0"/>
              <w:marRight w:val="0"/>
              <w:marTop w:val="0"/>
              <w:marBottom w:val="0"/>
              <w:divBdr>
                <w:top w:val="none" w:sz="0" w:space="0" w:color="auto"/>
                <w:left w:val="none" w:sz="0" w:space="0" w:color="auto"/>
                <w:bottom w:val="none" w:sz="0" w:space="0" w:color="auto"/>
                <w:right w:val="none" w:sz="0" w:space="0" w:color="auto"/>
              </w:divBdr>
            </w:div>
            <w:div w:id="1329094983">
              <w:marLeft w:val="0"/>
              <w:marRight w:val="0"/>
              <w:marTop w:val="0"/>
              <w:marBottom w:val="0"/>
              <w:divBdr>
                <w:top w:val="none" w:sz="0" w:space="0" w:color="auto"/>
                <w:left w:val="none" w:sz="0" w:space="0" w:color="auto"/>
                <w:bottom w:val="none" w:sz="0" w:space="0" w:color="auto"/>
                <w:right w:val="none" w:sz="0" w:space="0" w:color="auto"/>
              </w:divBdr>
            </w:div>
          </w:divsChild>
        </w:div>
        <w:div w:id="780226514">
          <w:marLeft w:val="0"/>
          <w:marRight w:val="0"/>
          <w:marTop w:val="0"/>
          <w:marBottom w:val="0"/>
          <w:divBdr>
            <w:top w:val="none" w:sz="0" w:space="0" w:color="auto"/>
            <w:left w:val="none" w:sz="0" w:space="0" w:color="auto"/>
            <w:bottom w:val="none" w:sz="0" w:space="0" w:color="auto"/>
            <w:right w:val="none" w:sz="0" w:space="0" w:color="auto"/>
          </w:divBdr>
          <w:divsChild>
            <w:div w:id="23753720">
              <w:marLeft w:val="0"/>
              <w:marRight w:val="0"/>
              <w:marTop w:val="0"/>
              <w:marBottom w:val="0"/>
              <w:divBdr>
                <w:top w:val="none" w:sz="0" w:space="0" w:color="auto"/>
                <w:left w:val="none" w:sz="0" w:space="0" w:color="auto"/>
                <w:bottom w:val="none" w:sz="0" w:space="0" w:color="auto"/>
                <w:right w:val="none" w:sz="0" w:space="0" w:color="auto"/>
              </w:divBdr>
            </w:div>
          </w:divsChild>
        </w:div>
        <w:div w:id="1898927826">
          <w:marLeft w:val="0"/>
          <w:marRight w:val="0"/>
          <w:marTop w:val="0"/>
          <w:marBottom w:val="0"/>
          <w:divBdr>
            <w:top w:val="none" w:sz="0" w:space="0" w:color="auto"/>
            <w:left w:val="none" w:sz="0" w:space="0" w:color="auto"/>
            <w:bottom w:val="none" w:sz="0" w:space="0" w:color="auto"/>
            <w:right w:val="none" w:sz="0" w:space="0" w:color="auto"/>
          </w:divBdr>
          <w:divsChild>
            <w:div w:id="966468997">
              <w:marLeft w:val="0"/>
              <w:marRight w:val="0"/>
              <w:marTop w:val="0"/>
              <w:marBottom w:val="0"/>
              <w:divBdr>
                <w:top w:val="none" w:sz="0" w:space="0" w:color="auto"/>
                <w:left w:val="none" w:sz="0" w:space="0" w:color="auto"/>
                <w:bottom w:val="none" w:sz="0" w:space="0" w:color="auto"/>
                <w:right w:val="none" w:sz="0" w:space="0" w:color="auto"/>
              </w:divBdr>
            </w:div>
          </w:divsChild>
        </w:div>
        <w:div w:id="1113328321">
          <w:marLeft w:val="0"/>
          <w:marRight w:val="0"/>
          <w:marTop w:val="0"/>
          <w:marBottom w:val="0"/>
          <w:divBdr>
            <w:top w:val="none" w:sz="0" w:space="0" w:color="auto"/>
            <w:left w:val="none" w:sz="0" w:space="0" w:color="auto"/>
            <w:bottom w:val="none" w:sz="0" w:space="0" w:color="auto"/>
            <w:right w:val="none" w:sz="0" w:space="0" w:color="auto"/>
          </w:divBdr>
          <w:divsChild>
            <w:div w:id="343243066">
              <w:marLeft w:val="0"/>
              <w:marRight w:val="0"/>
              <w:marTop w:val="0"/>
              <w:marBottom w:val="0"/>
              <w:divBdr>
                <w:top w:val="none" w:sz="0" w:space="0" w:color="auto"/>
                <w:left w:val="none" w:sz="0" w:space="0" w:color="auto"/>
                <w:bottom w:val="none" w:sz="0" w:space="0" w:color="auto"/>
                <w:right w:val="none" w:sz="0" w:space="0" w:color="auto"/>
              </w:divBdr>
            </w:div>
          </w:divsChild>
        </w:div>
        <w:div w:id="836766797">
          <w:marLeft w:val="0"/>
          <w:marRight w:val="0"/>
          <w:marTop w:val="0"/>
          <w:marBottom w:val="0"/>
          <w:divBdr>
            <w:top w:val="none" w:sz="0" w:space="0" w:color="auto"/>
            <w:left w:val="none" w:sz="0" w:space="0" w:color="auto"/>
            <w:bottom w:val="none" w:sz="0" w:space="0" w:color="auto"/>
            <w:right w:val="none" w:sz="0" w:space="0" w:color="auto"/>
          </w:divBdr>
          <w:divsChild>
            <w:div w:id="115105443">
              <w:marLeft w:val="0"/>
              <w:marRight w:val="0"/>
              <w:marTop w:val="0"/>
              <w:marBottom w:val="0"/>
              <w:divBdr>
                <w:top w:val="none" w:sz="0" w:space="0" w:color="auto"/>
                <w:left w:val="none" w:sz="0" w:space="0" w:color="auto"/>
                <w:bottom w:val="none" w:sz="0" w:space="0" w:color="auto"/>
                <w:right w:val="none" w:sz="0" w:space="0" w:color="auto"/>
              </w:divBdr>
            </w:div>
          </w:divsChild>
        </w:div>
        <w:div w:id="2133354303">
          <w:marLeft w:val="0"/>
          <w:marRight w:val="0"/>
          <w:marTop w:val="0"/>
          <w:marBottom w:val="0"/>
          <w:divBdr>
            <w:top w:val="none" w:sz="0" w:space="0" w:color="auto"/>
            <w:left w:val="none" w:sz="0" w:space="0" w:color="auto"/>
            <w:bottom w:val="none" w:sz="0" w:space="0" w:color="auto"/>
            <w:right w:val="none" w:sz="0" w:space="0" w:color="auto"/>
          </w:divBdr>
          <w:divsChild>
            <w:div w:id="2048069492">
              <w:marLeft w:val="0"/>
              <w:marRight w:val="0"/>
              <w:marTop w:val="0"/>
              <w:marBottom w:val="0"/>
              <w:divBdr>
                <w:top w:val="none" w:sz="0" w:space="0" w:color="auto"/>
                <w:left w:val="none" w:sz="0" w:space="0" w:color="auto"/>
                <w:bottom w:val="none" w:sz="0" w:space="0" w:color="auto"/>
                <w:right w:val="none" w:sz="0" w:space="0" w:color="auto"/>
              </w:divBdr>
            </w:div>
            <w:div w:id="1545480690">
              <w:marLeft w:val="0"/>
              <w:marRight w:val="0"/>
              <w:marTop w:val="0"/>
              <w:marBottom w:val="0"/>
              <w:divBdr>
                <w:top w:val="none" w:sz="0" w:space="0" w:color="auto"/>
                <w:left w:val="none" w:sz="0" w:space="0" w:color="auto"/>
                <w:bottom w:val="none" w:sz="0" w:space="0" w:color="auto"/>
                <w:right w:val="none" w:sz="0" w:space="0" w:color="auto"/>
              </w:divBdr>
            </w:div>
            <w:div w:id="1225992041">
              <w:marLeft w:val="0"/>
              <w:marRight w:val="0"/>
              <w:marTop w:val="0"/>
              <w:marBottom w:val="0"/>
              <w:divBdr>
                <w:top w:val="none" w:sz="0" w:space="0" w:color="auto"/>
                <w:left w:val="none" w:sz="0" w:space="0" w:color="auto"/>
                <w:bottom w:val="none" w:sz="0" w:space="0" w:color="auto"/>
                <w:right w:val="none" w:sz="0" w:space="0" w:color="auto"/>
              </w:divBdr>
            </w:div>
          </w:divsChild>
        </w:div>
        <w:div w:id="1182010526">
          <w:marLeft w:val="0"/>
          <w:marRight w:val="0"/>
          <w:marTop w:val="0"/>
          <w:marBottom w:val="0"/>
          <w:divBdr>
            <w:top w:val="none" w:sz="0" w:space="0" w:color="auto"/>
            <w:left w:val="none" w:sz="0" w:space="0" w:color="auto"/>
            <w:bottom w:val="none" w:sz="0" w:space="0" w:color="auto"/>
            <w:right w:val="none" w:sz="0" w:space="0" w:color="auto"/>
          </w:divBdr>
          <w:divsChild>
            <w:div w:id="20279595">
              <w:marLeft w:val="0"/>
              <w:marRight w:val="0"/>
              <w:marTop w:val="0"/>
              <w:marBottom w:val="0"/>
              <w:divBdr>
                <w:top w:val="none" w:sz="0" w:space="0" w:color="auto"/>
                <w:left w:val="none" w:sz="0" w:space="0" w:color="auto"/>
                <w:bottom w:val="none" w:sz="0" w:space="0" w:color="auto"/>
                <w:right w:val="none" w:sz="0" w:space="0" w:color="auto"/>
              </w:divBdr>
            </w:div>
            <w:div w:id="506217342">
              <w:marLeft w:val="0"/>
              <w:marRight w:val="0"/>
              <w:marTop w:val="0"/>
              <w:marBottom w:val="0"/>
              <w:divBdr>
                <w:top w:val="none" w:sz="0" w:space="0" w:color="auto"/>
                <w:left w:val="none" w:sz="0" w:space="0" w:color="auto"/>
                <w:bottom w:val="none" w:sz="0" w:space="0" w:color="auto"/>
                <w:right w:val="none" w:sz="0" w:space="0" w:color="auto"/>
              </w:divBdr>
            </w:div>
          </w:divsChild>
        </w:div>
        <w:div w:id="1833984992">
          <w:marLeft w:val="0"/>
          <w:marRight w:val="0"/>
          <w:marTop w:val="0"/>
          <w:marBottom w:val="0"/>
          <w:divBdr>
            <w:top w:val="none" w:sz="0" w:space="0" w:color="auto"/>
            <w:left w:val="none" w:sz="0" w:space="0" w:color="auto"/>
            <w:bottom w:val="none" w:sz="0" w:space="0" w:color="auto"/>
            <w:right w:val="none" w:sz="0" w:space="0" w:color="auto"/>
          </w:divBdr>
          <w:divsChild>
            <w:div w:id="171339666">
              <w:marLeft w:val="0"/>
              <w:marRight w:val="0"/>
              <w:marTop w:val="0"/>
              <w:marBottom w:val="0"/>
              <w:divBdr>
                <w:top w:val="none" w:sz="0" w:space="0" w:color="auto"/>
                <w:left w:val="none" w:sz="0" w:space="0" w:color="auto"/>
                <w:bottom w:val="none" w:sz="0" w:space="0" w:color="auto"/>
                <w:right w:val="none" w:sz="0" w:space="0" w:color="auto"/>
              </w:divBdr>
            </w:div>
          </w:divsChild>
        </w:div>
        <w:div w:id="1565677765">
          <w:marLeft w:val="0"/>
          <w:marRight w:val="0"/>
          <w:marTop w:val="0"/>
          <w:marBottom w:val="0"/>
          <w:divBdr>
            <w:top w:val="none" w:sz="0" w:space="0" w:color="auto"/>
            <w:left w:val="none" w:sz="0" w:space="0" w:color="auto"/>
            <w:bottom w:val="none" w:sz="0" w:space="0" w:color="auto"/>
            <w:right w:val="none" w:sz="0" w:space="0" w:color="auto"/>
          </w:divBdr>
          <w:divsChild>
            <w:div w:id="548539205">
              <w:marLeft w:val="0"/>
              <w:marRight w:val="0"/>
              <w:marTop w:val="0"/>
              <w:marBottom w:val="0"/>
              <w:divBdr>
                <w:top w:val="none" w:sz="0" w:space="0" w:color="auto"/>
                <w:left w:val="none" w:sz="0" w:space="0" w:color="auto"/>
                <w:bottom w:val="none" w:sz="0" w:space="0" w:color="auto"/>
                <w:right w:val="none" w:sz="0" w:space="0" w:color="auto"/>
              </w:divBdr>
            </w:div>
          </w:divsChild>
        </w:div>
        <w:div w:id="165023540">
          <w:marLeft w:val="0"/>
          <w:marRight w:val="0"/>
          <w:marTop w:val="0"/>
          <w:marBottom w:val="0"/>
          <w:divBdr>
            <w:top w:val="none" w:sz="0" w:space="0" w:color="auto"/>
            <w:left w:val="none" w:sz="0" w:space="0" w:color="auto"/>
            <w:bottom w:val="none" w:sz="0" w:space="0" w:color="auto"/>
            <w:right w:val="none" w:sz="0" w:space="0" w:color="auto"/>
          </w:divBdr>
          <w:divsChild>
            <w:div w:id="1025250649">
              <w:marLeft w:val="0"/>
              <w:marRight w:val="0"/>
              <w:marTop w:val="0"/>
              <w:marBottom w:val="0"/>
              <w:divBdr>
                <w:top w:val="none" w:sz="0" w:space="0" w:color="auto"/>
                <w:left w:val="none" w:sz="0" w:space="0" w:color="auto"/>
                <w:bottom w:val="none" w:sz="0" w:space="0" w:color="auto"/>
                <w:right w:val="none" w:sz="0" w:space="0" w:color="auto"/>
              </w:divBdr>
            </w:div>
          </w:divsChild>
        </w:div>
        <w:div w:id="122621650">
          <w:marLeft w:val="0"/>
          <w:marRight w:val="0"/>
          <w:marTop w:val="0"/>
          <w:marBottom w:val="0"/>
          <w:divBdr>
            <w:top w:val="none" w:sz="0" w:space="0" w:color="auto"/>
            <w:left w:val="none" w:sz="0" w:space="0" w:color="auto"/>
            <w:bottom w:val="none" w:sz="0" w:space="0" w:color="auto"/>
            <w:right w:val="none" w:sz="0" w:space="0" w:color="auto"/>
          </w:divBdr>
          <w:divsChild>
            <w:div w:id="1422946846">
              <w:marLeft w:val="0"/>
              <w:marRight w:val="0"/>
              <w:marTop w:val="0"/>
              <w:marBottom w:val="0"/>
              <w:divBdr>
                <w:top w:val="none" w:sz="0" w:space="0" w:color="auto"/>
                <w:left w:val="none" w:sz="0" w:space="0" w:color="auto"/>
                <w:bottom w:val="none" w:sz="0" w:space="0" w:color="auto"/>
                <w:right w:val="none" w:sz="0" w:space="0" w:color="auto"/>
              </w:divBdr>
            </w:div>
          </w:divsChild>
        </w:div>
        <w:div w:id="1390962480">
          <w:marLeft w:val="0"/>
          <w:marRight w:val="0"/>
          <w:marTop w:val="0"/>
          <w:marBottom w:val="0"/>
          <w:divBdr>
            <w:top w:val="none" w:sz="0" w:space="0" w:color="auto"/>
            <w:left w:val="none" w:sz="0" w:space="0" w:color="auto"/>
            <w:bottom w:val="none" w:sz="0" w:space="0" w:color="auto"/>
            <w:right w:val="none" w:sz="0" w:space="0" w:color="auto"/>
          </w:divBdr>
          <w:divsChild>
            <w:div w:id="738284052">
              <w:marLeft w:val="0"/>
              <w:marRight w:val="0"/>
              <w:marTop w:val="0"/>
              <w:marBottom w:val="0"/>
              <w:divBdr>
                <w:top w:val="none" w:sz="0" w:space="0" w:color="auto"/>
                <w:left w:val="none" w:sz="0" w:space="0" w:color="auto"/>
                <w:bottom w:val="none" w:sz="0" w:space="0" w:color="auto"/>
                <w:right w:val="none" w:sz="0" w:space="0" w:color="auto"/>
              </w:divBdr>
            </w:div>
            <w:div w:id="1476677393">
              <w:marLeft w:val="0"/>
              <w:marRight w:val="0"/>
              <w:marTop w:val="0"/>
              <w:marBottom w:val="0"/>
              <w:divBdr>
                <w:top w:val="none" w:sz="0" w:space="0" w:color="auto"/>
                <w:left w:val="none" w:sz="0" w:space="0" w:color="auto"/>
                <w:bottom w:val="none" w:sz="0" w:space="0" w:color="auto"/>
                <w:right w:val="none" w:sz="0" w:space="0" w:color="auto"/>
              </w:divBdr>
            </w:div>
            <w:div w:id="1573000969">
              <w:marLeft w:val="0"/>
              <w:marRight w:val="0"/>
              <w:marTop w:val="0"/>
              <w:marBottom w:val="0"/>
              <w:divBdr>
                <w:top w:val="none" w:sz="0" w:space="0" w:color="auto"/>
                <w:left w:val="none" w:sz="0" w:space="0" w:color="auto"/>
                <w:bottom w:val="none" w:sz="0" w:space="0" w:color="auto"/>
                <w:right w:val="none" w:sz="0" w:space="0" w:color="auto"/>
              </w:divBdr>
            </w:div>
            <w:div w:id="728768899">
              <w:marLeft w:val="0"/>
              <w:marRight w:val="0"/>
              <w:marTop w:val="0"/>
              <w:marBottom w:val="0"/>
              <w:divBdr>
                <w:top w:val="none" w:sz="0" w:space="0" w:color="auto"/>
                <w:left w:val="none" w:sz="0" w:space="0" w:color="auto"/>
                <w:bottom w:val="none" w:sz="0" w:space="0" w:color="auto"/>
                <w:right w:val="none" w:sz="0" w:space="0" w:color="auto"/>
              </w:divBdr>
            </w:div>
            <w:div w:id="681854080">
              <w:marLeft w:val="0"/>
              <w:marRight w:val="0"/>
              <w:marTop w:val="0"/>
              <w:marBottom w:val="0"/>
              <w:divBdr>
                <w:top w:val="none" w:sz="0" w:space="0" w:color="auto"/>
                <w:left w:val="none" w:sz="0" w:space="0" w:color="auto"/>
                <w:bottom w:val="none" w:sz="0" w:space="0" w:color="auto"/>
                <w:right w:val="none" w:sz="0" w:space="0" w:color="auto"/>
              </w:divBdr>
            </w:div>
            <w:div w:id="2119448711">
              <w:marLeft w:val="0"/>
              <w:marRight w:val="0"/>
              <w:marTop w:val="0"/>
              <w:marBottom w:val="0"/>
              <w:divBdr>
                <w:top w:val="none" w:sz="0" w:space="0" w:color="auto"/>
                <w:left w:val="none" w:sz="0" w:space="0" w:color="auto"/>
                <w:bottom w:val="none" w:sz="0" w:space="0" w:color="auto"/>
                <w:right w:val="none" w:sz="0" w:space="0" w:color="auto"/>
              </w:divBdr>
            </w:div>
            <w:div w:id="430399775">
              <w:marLeft w:val="0"/>
              <w:marRight w:val="0"/>
              <w:marTop w:val="0"/>
              <w:marBottom w:val="0"/>
              <w:divBdr>
                <w:top w:val="none" w:sz="0" w:space="0" w:color="auto"/>
                <w:left w:val="none" w:sz="0" w:space="0" w:color="auto"/>
                <w:bottom w:val="none" w:sz="0" w:space="0" w:color="auto"/>
                <w:right w:val="none" w:sz="0" w:space="0" w:color="auto"/>
              </w:divBdr>
            </w:div>
            <w:div w:id="1998461806">
              <w:marLeft w:val="0"/>
              <w:marRight w:val="0"/>
              <w:marTop w:val="0"/>
              <w:marBottom w:val="0"/>
              <w:divBdr>
                <w:top w:val="none" w:sz="0" w:space="0" w:color="auto"/>
                <w:left w:val="none" w:sz="0" w:space="0" w:color="auto"/>
                <w:bottom w:val="none" w:sz="0" w:space="0" w:color="auto"/>
                <w:right w:val="none" w:sz="0" w:space="0" w:color="auto"/>
              </w:divBdr>
            </w:div>
            <w:div w:id="1467165627">
              <w:marLeft w:val="0"/>
              <w:marRight w:val="0"/>
              <w:marTop w:val="0"/>
              <w:marBottom w:val="0"/>
              <w:divBdr>
                <w:top w:val="none" w:sz="0" w:space="0" w:color="auto"/>
                <w:left w:val="none" w:sz="0" w:space="0" w:color="auto"/>
                <w:bottom w:val="none" w:sz="0" w:space="0" w:color="auto"/>
                <w:right w:val="none" w:sz="0" w:space="0" w:color="auto"/>
              </w:divBdr>
            </w:div>
            <w:div w:id="1085228452">
              <w:marLeft w:val="0"/>
              <w:marRight w:val="0"/>
              <w:marTop w:val="0"/>
              <w:marBottom w:val="0"/>
              <w:divBdr>
                <w:top w:val="none" w:sz="0" w:space="0" w:color="auto"/>
                <w:left w:val="none" w:sz="0" w:space="0" w:color="auto"/>
                <w:bottom w:val="none" w:sz="0" w:space="0" w:color="auto"/>
                <w:right w:val="none" w:sz="0" w:space="0" w:color="auto"/>
              </w:divBdr>
            </w:div>
            <w:div w:id="877282381">
              <w:marLeft w:val="0"/>
              <w:marRight w:val="0"/>
              <w:marTop w:val="0"/>
              <w:marBottom w:val="0"/>
              <w:divBdr>
                <w:top w:val="none" w:sz="0" w:space="0" w:color="auto"/>
                <w:left w:val="none" w:sz="0" w:space="0" w:color="auto"/>
                <w:bottom w:val="none" w:sz="0" w:space="0" w:color="auto"/>
                <w:right w:val="none" w:sz="0" w:space="0" w:color="auto"/>
              </w:divBdr>
            </w:div>
            <w:div w:id="1552156971">
              <w:marLeft w:val="0"/>
              <w:marRight w:val="0"/>
              <w:marTop w:val="0"/>
              <w:marBottom w:val="0"/>
              <w:divBdr>
                <w:top w:val="none" w:sz="0" w:space="0" w:color="auto"/>
                <w:left w:val="none" w:sz="0" w:space="0" w:color="auto"/>
                <w:bottom w:val="none" w:sz="0" w:space="0" w:color="auto"/>
                <w:right w:val="none" w:sz="0" w:space="0" w:color="auto"/>
              </w:divBdr>
            </w:div>
            <w:div w:id="1181092034">
              <w:marLeft w:val="0"/>
              <w:marRight w:val="0"/>
              <w:marTop w:val="0"/>
              <w:marBottom w:val="0"/>
              <w:divBdr>
                <w:top w:val="none" w:sz="0" w:space="0" w:color="auto"/>
                <w:left w:val="none" w:sz="0" w:space="0" w:color="auto"/>
                <w:bottom w:val="none" w:sz="0" w:space="0" w:color="auto"/>
                <w:right w:val="none" w:sz="0" w:space="0" w:color="auto"/>
              </w:divBdr>
            </w:div>
            <w:div w:id="281691534">
              <w:marLeft w:val="0"/>
              <w:marRight w:val="0"/>
              <w:marTop w:val="0"/>
              <w:marBottom w:val="0"/>
              <w:divBdr>
                <w:top w:val="none" w:sz="0" w:space="0" w:color="auto"/>
                <w:left w:val="none" w:sz="0" w:space="0" w:color="auto"/>
                <w:bottom w:val="none" w:sz="0" w:space="0" w:color="auto"/>
                <w:right w:val="none" w:sz="0" w:space="0" w:color="auto"/>
              </w:divBdr>
            </w:div>
            <w:div w:id="1137189542">
              <w:marLeft w:val="0"/>
              <w:marRight w:val="0"/>
              <w:marTop w:val="0"/>
              <w:marBottom w:val="0"/>
              <w:divBdr>
                <w:top w:val="none" w:sz="0" w:space="0" w:color="auto"/>
                <w:left w:val="none" w:sz="0" w:space="0" w:color="auto"/>
                <w:bottom w:val="none" w:sz="0" w:space="0" w:color="auto"/>
                <w:right w:val="none" w:sz="0" w:space="0" w:color="auto"/>
              </w:divBdr>
            </w:div>
            <w:div w:id="1494494300">
              <w:marLeft w:val="0"/>
              <w:marRight w:val="0"/>
              <w:marTop w:val="0"/>
              <w:marBottom w:val="0"/>
              <w:divBdr>
                <w:top w:val="none" w:sz="0" w:space="0" w:color="auto"/>
                <w:left w:val="none" w:sz="0" w:space="0" w:color="auto"/>
                <w:bottom w:val="none" w:sz="0" w:space="0" w:color="auto"/>
                <w:right w:val="none" w:sz="0" w:space="0" w:color="auto"/>
              </w:divBdr>
            </w:div>
            <w:div w:id="1656033779">
              <w:marLeft w:val="0"/>
              <w:marRight w:val="0"/>
              <w:marTop w:val="0"/>
              <w:marBottom w:val="0"/>
              <w:divBdr>
                <w:top w:val="none" w:sz="0" w:space="0" w:color="auto"/>
                <w:left w:val="none" w:sz="0" w:space="0" w:color="auto"/>
                <w:bottom w:val="none" w:sz="0" w:space="0" w:color="auto"/>
                <w:right w:val="none" w:sz="0" w:space="0" w:color="auto"/>
              </w:divBdr>
            </w:div>
            <w:div w:id="866255559">
              <w:marLeft w:val="0"/>
              <w:marRight w:val="0"/>
              <w:marTop w:val="0"/>
              <w:marBottom w:val="0"/>
              <w:divBdr>
                <w:top w:val="none" w:sz="0" w:space="0" w:color="auto"/>
                <w:left w:val="none" w:sz="0" w:space="0" w:color="auto"/>
                <w:bottom w:val="none" w:sz="0" w:space="0" w:color="auto"/>
                <w:right w:val="none" w:sz="0" w:space="0" w:color="auto"/>
              </w:divBdr>
            </w:div>
            <w:div w:id="155732662">
              <w:marLeft w:val="0"/>
              <w:marRight w:val="0"/>
              <w:marTop w:val="0"/>
              <w:marBottom w:val="0"/>
              <w:divBdr>
                <w:top w:val="none" w:sz="0" w:space="0" w:color="auto"/>
                <w:left w:val="none" w:sz="0" w:space="0" w:color="auto"/>
                <w:bottom w:val="none" w:sz="0" w:space="0" w:color="auto"/>
                <w:right w:val="none" w:sz="0" w:space="0" w:color="auto"/>
              </w:divBdr>
            </w:div>
          </w:divsChild>
        </w:div>
        <w:div w:id="374699256">
          <w:marLeft w:val="0"/>
          <w:marRight w:val="0"/>
          <w:marTop w:val="0"/>
          <w:marBottom w:val="0"/>
          <w:divBdr>
            <w:top w:val="none" w:sz="0" w:space="0" w:color="auto"/>
            <w:left w:val="none" w:sz="0" w:space="0" w:color="auto"/>
            <w:bottom w:val="none" w:sz="0" w:space="0" w:color="auto"/>
            <w:right w:val="none" w:sz="0" w:space="0" w:color="auto"/>
          </w:divBdr>
          <w:divsChild>
            <w:div w:id="808862086">
              <w:marLeft w:val="0"/>
              <w:marRight w:val="0"/>
              <w:marTop w:val="0"/>
              <w:marBottom w:val="0"/>
              <w:divBdr>
                <w:top w:val="none" w:sz="0" w:space="0" w:color="auto"/>
                <w:left w:val="none" w:sz="0" w:space="0" w:color="auto"/>
                <w:bottom w:val="none" w:sz="0" w:space="0" w:color="auto"/>
                <w:right w:val="none" w:sz="0" w:space="0" w:color="auto"/>
              </w:divBdr>
            </w:div>
            <w:div w:id="1531141507">
              <w:marLeft w:val="0"/>
              <w:marRight w:val="0"/>
              <w:marTop w:val="0"/>
              <w:marBottom w:val="0"/>
              <w:divBdr>
                <w:top w:val="none" w:sz="0" w:space="0" w:color="auto"/>
                <w:left w:val="none" w:sz="0" w:space="0" w:color="auto"/>
                <w:bottom w:val="none" w:sz="0" w:space="0" w:color="auto"/>
                <w:right w:val="none" w:sz="0" w:space="0" w:color="auto"/>
              </w:divBdr>
            </w:div>
          </w:divsChild>
        </w:div>
        <w:div w:id="1005741944">
          <w:marLeft w:val="0"/>
          <w:marRight w:val="0"/>
          <w:marTop w:val="0"/>
          <w:marBottom w:val="0"/>
          <w:divBdr>
            <w:top w:val="none" w:sz="0" w:space="0" w:color="auto"/>
            <w:left w:val="none" w:sz="0" w:space="0" w:color="auto"/>
            <w:bottom w:val="none" w:sz="0" w:space="0" w:color="auto"/>
            <w:right w:val="none" w:sz="0" w:space="0" w:color="auto"/>
          </w:divBdr>
          <w:divsChild>
            <w:div w:id="1869105595">
              <w:marLeft w:val="0"/>
              <w:marRight w:val="0"/>
              <w:marTop w:val="0"/>
              <w:marBottom w:val="0"/>
              <w:divBdr>
                <w:top w:val="none" w:sz="0" w:space="0" w:color="auto"/>
                <w:left w:val="none" w:sz="0" w:space="0" w:color="auto"/>
                <w:bottom w:val="none" w:sz="0" w:space="0" w:color="auto"/>
                <w:right w:val="none" w:sz="0" w:space="0" w:color="auto"/>
              </w:divBdr>
            </w:div>
          </w:divsChild>
        </w:div>
        <w:div w:id="733047146">
          <w:marLeft w:val="0"/>
          <w:marRight w:val="0"/>
          <w:marTop w:val="0"/>
          <w:marBottom w:val="0"/>
          <w:divBdr>
            <w:top w:val="none" w:sz="0" w:space="0" w:color="auto"/>
            <w:left w:val="none" w:sz="0" w:space="0" w:color="auto"/>
            <w:bottom w:val="none" w:sz="0" w:space="0" w:color="auto"/>
            <w:right w:val="none" w:sz="0" w:space="0" w:color="auto"/>
          </w:divBdr>
          <w:divsChild>
            <w:div w:id="297690894">
              <w:marLeft w:val="0"/>
              <w:marRight w:val="0"/>
              <w:marTop w:val="0"/>
              <w:marBottom w:val="0"/>
              <w:divBdr>
                <w:top w:val="none" w:sz="0" w:space="0" w:color="auto"/>
                <w:left w:val="none" w:sz="0" w:space="0" w:color="auto"/>
                <w:bottom w:val="none" w:sz="0" w:space="0" w:color="auto"/>
                <w:right w:val="none" w:sz="0" w:space="0" w:color="auto"/>
              </w:divBdr>
            </w:div>
          </w:divsChild>
        </w:div>
        <w:div w:id="665129782">
          <w:marLeft w:val="0"/>
          <w:marRight w:val="0"/>
          <w:marTop w:val="0"/>
          <w:marBottom w:val="0"/>
          <w:divBdr>
            <w:top w:val="none" w:sz="0" w:space="0" w:color="auto"/>
            <w:left w:val="none" w:sz="0" w:space="0" w:color="auto"/>
            <w:bottom w:val="none" w:sz="0" w:space="0" w:color="auto"/>
            <w:right w:val="none" w:sz="0" w:space="0" w:color="auto"/>
          </w:divBdr>
          <w:divsChild>
            <w:div w:id="491218996">
              <w:marLeft w:val="0"/>
              <w:marRight w:val="0"/>
              <w:marTop w:val="0"/>
              <w:marBottom w:val="0"/>
              <w:divBdr>
                <w:top w:val="none" w:sz="0" w:space="0" w:color="auto"/>
                <w:left w:val="none" w:sz="0" w:space="0" w:color="auto"/>
                <w:bottom w:val="none" w:sz="0" w:space="0" w:color="auto"/>
                <w:right w:val="none" w:sz="0" w:space="0" w:color="auto"/>
              </w:divBdr>
            </w:div>
          </w:divsChild>
        </w:div>
        <w:div w:id="85156473">
          <w:marLeft w:val="0"/>
          <w:marRight w:val="0"/>
          <w:marTop w:val="0"/>
          <w:marBottom w:val="0"/>
          <w:divBdr>
            <w:top w:val="none" w:sz="0" w:space="0" w:color="auto"/>
            <w:left w:val="none" w:sz="0" w:space="0" w:color="auto"/>
            <w:bottom w:val="none" w:sz="0" w:space="0" w:color="auto"/>
            <w:right w:val="none" w:sz="0" w:space="0" w:color="auto"/>
          </w:divBdr>
          <w:divsChild>
            <w:div w:id="62334552">
              <w:marLeft w:val="0"/>
              <w:marRight w:val="0"/>
              <w:marTop w:val="0"/>
              <w:marBottom w:val="0"/>
              <w:divBdr>
                <w:top w:val="none" w:sz="0" w:space="0" w:color="auto"/>
                <w:left w:val="none" w:sz="0" w:space="0" w:color="auto"/>
                <w:bottom w:val="none" w:sz="0" w:space="0" w:color="auto"/>
                <w:right w:val="none" w:sz="0" w:space="0" w:color="auto"/>
              </w:divBdr>
            </w:div>
          </w:divsChild>
        </w:div>
        <w:div w:id="753816079">
          <w:marLeft w:val="0"/>
          <w:marRight w:val="0"/>
          <w:marTop w:val="0"/>
          <w:marBottom w:val="0"/>
          <w:divBdr>
            <w:top w:val="none" w:sz="0" w:space="0" w:color="auto"/>
            <w:left w:val="none" w:sz="0" w:space="0" w:color="auto"/>
            <w:bottom w:val="none" w:sz="0" w:space="0" w:color="auto"/>
            <w:right w:val="none" w:sz="0" w:space="0" w:color="auto"/>
          </w:divBdr>
          <w:divsChild>
            <w:div w:id="1518809751">
              <w:marLeft w:val="0"/>
              <w:marRight w:val="0"/>
              <w:marTop w:val="0"/>
              <w:marBottom w:val="0"/>
              <w:divBdr>
                <w:top w:val="none" w:sz="0" w:space="0" w:color="auto"/>
                <w:left w:val="none" w:sz="0" w:space="0" w:color="auto"/>
                <w:bottom w:val="none" w:sz="0" w:space="0" w:color="auto"/>
                <w:right w:val="none" w:sz="0" w:space="0" w:color="auto"/>
              </w:divBdr>
            </w:div>
            <w:div w:id="1841038122">
              <w:marLeft w:val="0"/>
              <w:marRight w:val="0"/>
              <w:marTop w:val="0"/>
              <w:marBottom w:val="0"/>
              <w:divBdr>
                <w:top w:val="none" w:sz="0" w:space="0" w:color="auto"/>
                <w:left w:val="none" w:sz="0" w:space="0" w:color="auto"/>
                <w:bottom w:val="none" w:sz="0" w:space="0" w:color="auto"/>
                <w:right w:val="none" w:sz="0" w:space="0" w:color="auto"/>
              </w:divBdr>
            </w:div>
            <w:div w:id="1797792785">
              <w:marLeft w:val="0"/>
              <w:marRight w:val="0"/>
              <w:marTop w:val="0"/>
              <w:marBottom w:val="0"/>
              <w:divBdr>
                <w:top w:val="none" w:sz="0" w:space="0" w:color="auto"/>
                <w:left w:val="none" w:sz="0" w:space="0" w:color="auto"/>
                <w:bottom w:val="none" w:sz="0" w:space="0" w:color="auto"/>
                <w:right w:val="none" w:sz="0" w:space="0" w:color="auto"/>
              </w:divBdr>
            </w:div>
            <w:div w:id="579678087">
              <w:marLeft w:val="0"/>
              <w:marRight w:val="0"/>
              <w:marTop w:val="0"/>
              <w:marBottom w:val="0"/>
              <w:divBdr>
                <w:top w:val="none" w:sz="0" w:space="0" w:color="auto"/>
                <w:left w:val="none" w:sz="0" w:space="0" w:color="auto"/>
                <w:bottom w:val="none" w:sz="0" w:space="0" w:color="auto"/>
                <w:right w:val="none" w:sz="0" w:space="0" w:color="auto"/>
              </w:divBdr>
            </w:div>
            <w:div w:id="1659574959">
              <w:marLeft w:val="0"/>
              <w:marRight w:val="0"/>
              <w:marTop w:val="0"/>
              <w:marBottom w:val="0"/>
              <w:divBdr>
                <w:top w:val="none" w:sz="0" w:space="0" w:color="auto"/>
                <w:left w:val="none" w:sz="0" w:space="0" w:color="auto"/>
                <w:bottom w:val="none" w:sz="0" w:space="0" w:color="auto"/>
                <w:right w:val="none" w:sz="0" w:space="0" w:color="auto"/>
              </w:divBdr>
            </w:div>
          </w:divsChild>
        </w:div>
        <w:div w:id="1571496735">
          <w:marLeft w:val="0"/>
          <w:marRight w:val="0"/>
          <w:marTop w:val="0"/>
          <w:marBottom w:val="0"/>
          <w:divBdr>
            <w:top w:val="none" w:sz="0" w:space="0" w:color="auto"/>
            <w:left w:val="none" w:sz="0" w:space="0" w:color="auto"/>
            <w:bottom w:val="none" w:sz="0" w:space="0" w:color="auto"/>
            <w:right w:val="none" w:sz="0" w:space="0" w:color="auto"/>
          </w:divBdr>
          <w:divsChild>
            <w:div w:id="751052829">
              <w:marLeft w:val="0"/>
              <w:marRight w:val="0"/>
              <w:marTop w:val="0"/>
              <w:marBottom w:val="0"/>
              <w:divBdr>
                <w:top w:val="none" w:sz="0" w:space="0" w:color="auto"/>
                <w:left w:val="none" w:sz="0" w:space="0" w:color="auto"/>
                <w:bottom w:val="none" w:sz="0" w:space="0" w:color="auto"/>
                <w:right w:val="none" w:sz="0" w:space="0" w:color="auto"/>
              </w:divBdr>
            </w:div>
            <w:div w:id="1856847785">
              <w:marLeft w:val="0"/>
              <w:marRight w:val="0"/>
              <w:marTop w:val="0"/>
              <w:marBottom w:val="0"/>
              <w:divBdr>
                <w:top w:val="none" w:sz="0" w:space="0" w:color="auto"/>
                <w:left w:val="none" w:sz="0" w:space="0" w:color="auto"/>
                <w:bottom w:val="none" w:sz="0" w:space="0" w:color="auto"/>
                <w:right w:val="none" w:sz="0" w:space="0" w:color="auto"/>
              </w:divBdr>
            </w:div>
          </w:divsChild>
        </w:div>
        <w:div w:id="269122156">
          <w:marLeft w:val="0"/>
          <w:marRight w:val="0"/>
          <w:marTop w:val="0"/>
          <w:marBottom w:val="0"/>
          <w:divBdr>
            <w:top w:val="none" w:sz="0" w:space="0" w:color="auto"/>
            <w:left w:val="none" w:sz="0" w:space="0" w:color="auto"/>
            <w:bottom w:val="none" w:sz="0" w:space="0" w:color="auto"/>
            <w:right w:val="none" w:sz="0" w:space="0" w:color="auto"/>
          </w:divBdr>
          <w:divsChild>
            <w:div w:id="1732145944">
              <w:marLeft w:val="0"/>
              <w:marRight w:val="0"/>
              <w:marTop w:val="0"/>
              <w:marBottom w:val="0"/>
              <w:divBdr>
                <w:top w:val="none" w:sz="0" w:space="0" w:color="auto"/>
                <w:left w:val="none" w:sz="0" w:space="0" w:color="auto"/>
                <w:bottom w:val="none" w:sz="0" w:space="0" w:color="auto"/>
                <w:right w:val="none" w:sz="0" w:space="0" w:color="auto"/>
              </w:divBdr>
            </w:div>
          </w:divsChild>
        </w:div>
        <w:div w:id="116140920">
          <w:marLeft w:val="0"/>
          <w:marRight w:val="0"/>
          <w:marTop w:val="0"/>
          <w:marBottom w:val="0"/>
          <w:divBdr>
            <w:top w:val="none" w:sz="0" w:space="0" w:color="auto"/>
            <w:left w:val="none" w:sz="0" w:space="0" w:color="auto"/>
            <w:bottom w:val="none" w:sz="0" w:space="0" w:color="auto"/>
            <w:right w:val="none" w:sz="0" w:space="0" w:color="auto"/>
          </w:divBdr>
          <w:divsChild>
            <w:div w:id="706566717">
              <w:marLeft w:val="0"/>
              <w:marRight w:val="0"/>
              <w:marTop w:val="0"/>
              <w:marBottom w:val="0"/>
              <w:divBdr>
                <w:top w:val="none" w:sz="0" w:space="0" w:color="auto"/>
                <w:left w:val="none" w:sz="0" w:space="0" w:color="auto"/>
                <w:bottom w:val="none" w:sz="0" w:space="0" w:color="auto"/>
                <w:right w:val="none" w:sz="0" w:space="0" w:color="auto"/>
              </w:divBdr>
            </w:div>
          </w:divsChild>
        </w:div>
        <w:div w:id="2043820342">
          <w:marLeft w:val="0"/>
          <w:marRight w:val="0"/>
          <w:marTop w:val="0"/>
          <w:marBottom w:val="0"/>
          <w:divBdr>
            <w:top w:val="none" w:sz="0" w:space="0" w:color="auto"/>
            <w:left w:val="none" w:sz="0" w:space="0" w:color="auto"/>
            <w:bottom w:val="none" w:sz="0" w:space="0" w:color="auto"/>
            <w:right w:val="none" w:sz="0" w:space="0" w:color="auto"/>
          </w:divBdr>
          <w:divsChild>
            <w:div w:id="1371341644">
              <w:marLeft w:val="0"/>
              <w:marRight w:val="0"/>
              <w:marTop w:val="0"/>
              <w:marBottom w:val="0"/>
              <w:divBdr>
                <w:top w:val="none" w:sz="0" w:space="0" w:color="auto"/>
                <w:left w:val="none" w:sz="0" w:space="0" w:color="auto"/>
                <w:bottom w:val="none" w:sz="0" w:space="0" w:color="auto"/>
                <w:right w:val="none" w:sz="0" w:space="0" w:color="auto"/>
              </w:divBdr>
            </w:div>
          </w:divsChild>
        </w:div>
        <w:div w:id="687219049">
          <w:marLeft w:val="0"/>
          <w:marRight w:val="0"/>
          <w:marTop w:val="0"/>
          <w:marBottom w:val="0"/>
          <w:divBdr>
            <w:top w:val="none" w:sz="0" w:space="0" w:color="auto"/>
            <w:left w:val="none" w:sz="0" w:space="0" w:color="auto"/>
            <w:bottom w:val="none" w:sz="0" w:space="0" w:color="auto"/>
            <w:right w:val="none" w:sz="0" w:space="0" w:color="auto"/>
          </w:divBdr>
          <w:divsChild>
            <w:div w:id="1551115232">
              <w:marLeft w:val="0"/>
              <w:marRight w:val="0"/>
              <w:marTop w:val="0"/>
              <w:marBottom w:val="0"/>
              <w:divBdr>
                <w:top w:val="none" w:sz="0" w:space="0" w:color="auto"/>
                <w:left w:val="none" w:sz="0" w:space="0" w:color="auto"/>
                <w:bottom w:val="none" w:sz="0" w:space="0" w:color="auto"/>
                <w:right w:val="none" w:sz="0" w:space="0" w:color="auto"/>
              </w:divBdr>
            </w:div>
            <w:div w:id="1542671313">
              <w:marLeft w:val="0"/>
              <w:marRight w:val="0"/>
              <w:marTop w:val="0"/>
              <w:marBottom w:val="0"/>
              <w:divBdr>
                <w:top w:val="none" w:sz="0" w:space="0" w:color="auto"/>
                <w:left w:val="none" w:sz="0" w:space="0" w:color="auto"/>
                <w:bottom w:val="none" w:sz="0" w:space="0" w:color="auto"/>
                <w:right w:val="none" w:sz="0" w:space="0" w:color="auto"/>
              </w:divBdr>
            </w:div>
          </w:divsChild>
        </w:div>
        <w:div w:id="920680243">
          <w:marLeft w:val="0"/>
          <w:marRight w:val="0"/>
          <w:marTop w:val="0"/>
          <w:marBottom w:val="0"/>
          <w:divBdr>
            <w:top w:val="none" w:sz="0" w:space="0" w:color="auto"/>
            <w:left w:val="none" w:sz="0" w:space="0" w:color="auto"/>
            <w:bottom w:val="none" w:sz="0" w:space="0" w:color="auto"/>
            <w:right w:val="none" w:sz="0" w:space="0" w:color="auto"/>
          </w:divBdr>
          <w:divsChild>
            <w:div w:id="1153106468">
              <w:marLeft w:val="0"/>
              <w:marRight w:val="0"/>
              <w:marTop w:val="0"/>
              <w:marBottom w:val="0"/>
              <w:divBdr>
                <w:top w:val="none" w:sz="0" w:space="0" w:color="auto"/>
                <w:left w:val="none" w:sz="0" w:space="0" w:color="auto"/>
                <w:bottom w:val="none" w:sz="0" w:space="0" w:color="auto"/>
                <w:right w:val="none" w:sz="0" w:space="0" w:color="auto"/>
              </w:divBdr>
            </w:div>
            <w:div w:id="683484726">
              <w:marLeft w:val="0"/>
              <w:marRight w:val="0"/>
              <w:marTop w:val="0"/>
              <w:marBottom w:val="0"/>
              <w:divBdr>
                <w:top w:val="none" w:sz="0" w:space="0" w:color="auto"/>
                <w:left w:val="none" w:sz="0" w:space="0" w:color="auto"/>
                <w:bottom w:val="none" w:sz="0" w:space="0" w:color="auto"/>
                <w:right w:val="none" w:sz="0" w:space="0" w:color="auto"/>
              </w:divBdr>
            </w:div>
            <w:div w:id="51082576">
              <w:marLeft w:val="0"/>
              <w:marRight w:val="0"/>
              <w:marTop w:val="0"/>
              <w:marBottom w:val="0"/>
              <w:divBdr>
                <w:top w:val="none" w:sz="0" w:space="0" w:color="auto"/>
                <w:left w:val="none" w:sz="0" w:space="0" w:color="auto"/>
                <w:bottom w:val="none" w:sz="0" w:space="0" w:color="auto"/>
                <w:right w:val="none" w:sz="0" w:space="0" w:color="auto"/>
              </w:divBdr>
            </w:div>
            <w:div w:id="914245204">
              <w:marLeft w:val="0"/>
              <w:marRight w:val="0"/>
              <w:marTop w:val="0"/>
              <w:marBottom w:val="0"/>
              <w:divBdr>
                <w:top w:val="none" w:sz="0" w:space="0" w:color="auto"/>
                <w:left w:val="none" w:sz="0" w:space="0" w:color="auto"/>
                <w:bottom w:val="none" w:sz="0" w:space="0" w:color="auto"/>
                <w:right w:val="none" w:sz="0" w:space="0" w:color="auto"/>
              </w:divBdr>
            </w:div>
            <w:div w:id="632491067">
              <w:marLeft w:val="0"/>
              <w:marRight w:val="0"/>
              <w:marTop w:val="0"/>
              <w:marBottom w:val="0"/>
              <w:divBdr>
                <w:top w:val="none" w:sz="0" w:space="0" w:color="auto"/>
                <w:left w:val="none" w:sz="0" w:space="0" w:color="auto"/>
                <w:bottom w:val="none" w:sz="0" w:space="0" w:color="auto"/>
                <w:right w:val="none" w:sz="0" w:space="0" w:color="auto"/>
              </w:divBdr>
            </w:div>
            <w:div w:id="1087464580">
              <w:marLeft w:val="0"/>
              <w:marRight w:val="0"/>
              <w:marTop w:val="0"/>
              <w:marBottom w:val="0"/>
              <w:divBdr>
                <w:top w:val="none" w:sz="0" w:space="0" w:color="auto"/>
                <w:left w:val="none" w:sz="0" w:space="0" w:color="auto"/>
                <w:bottom w:val="none" w:sz="0" w:space="0" w:color="auto"/>
                <w:right w:val="none" w:sz="0" w:space="0" w:color="auto"/>
              </w:divBdr>
            </w:div>
          </w:divsChild>
        </w:div>
        <w:div w:id="838303186">
          <w:marLeft w:val="0"/>
          <w:marRight w:val="0"/>
          <w:marTop w:val="0"/>
          <w:marBottom w:val="0"/>
          <w:divBdr>
            <w:top w:val="none" w:sz="0" w:space="0" w:color="auto"/>
            <w:left w:val="none" w:sz="0" w:space="0" w:color="auto"/>
            <w:bottom w:val="none" w:sz="0" w:space="0" w:color="auto"/>
            <w:right w:val="none" w:sz="0" w:space="0" w:color="auto"/>
          </w:divBdr>
          <w:divsChild>
            <w:div w:id="2012222745">
              <w:marLeft w:val="0"/>
              <w:marRight w:val="0"/>
              <w:marTop w:val="0"/>
              <w:marBottom w:val="0"/>
              <w:divBdr>
                <w:top w:val="none" w:sz="0" w:space="0" w:color="auto"/>
                <w:left w:val="none" w:sz="0" w:space="0" w:color="auto"/>
                <w:bottom w:val="none" w:sz="0" w:space="0" w:color="auto"/>
                <w:right w:val="none" w:sz="0" w:space="0" w:color="auto"/>
              </w:divBdr>
            </w:div>
            <w:div w:id="1601334027">
              <w:marLeft w:val="0"/>
              <w:marRight w:val="0"/>
              <w:marTop w:val="0"/>
              <w:marBottom w:val="0"/>
              <w:divBdr>
                <w:top w:val="none" w:sz="0" w:space="0" w:color="auto"/>
                <w:left w:val="none" w:sz="0" w:space="0" w:color="auto"/>
                <w:bottom w:val="none" w:sz="0" w:space="0" w:color="auto"/>
                <w:right w:val="none" w:sz="0" w:space="0" w:color="auto"/>
              </w:divBdr>
            </w:div>
          </w:divsChild>
        </w:div>
        <w:div w:id="709257721">
          <w:marLeft w:val="0"/>
          <w:marRight w:val="0"/>
          <w:marTop w:val="0"/>
          <w:marBottom w:val="0"/>
          <w:divBdr>
            <w:top w:val="none" w:sz="0" w:space="0" w:color="auto"/>
            <w:left w:val="none" w:sz="0" w:space="0" w:color="auto"/>
            <w:bottom w:val="none" w:sz="0" w:space="0" w:color="auto"/>
            <w:right w:val="none" w:sz="0" w:space="0" w:color="auto"/>
          </w:divBdr>
          <w:divsChild>
            <w:div w:id="524833819">
              <w:marLeft w:val="0"/>
              <w:marRight w:val="0"/>
              <w:marTop w:val="0"/>
              <w:marBottom w:val="0"/>
              <w:divBdr>
                <w:top w:val="none" w:sz="0" w:space="0" w:color="auto"/>
                <w:left w:val="none" w:sz="0" w:space="0" w:color="auto"/>
                <w:bottom w:val="none" w:sz="0" w:space="0" w:color="auto"/>
                <w:right w:val="none" w:sz="0" w:space="0" w:color="auto"/>
              </w:divBdr>
            </w:div>
          </w:divsChild>
        </w:div>
        <w:div w:id="121463331">
          <w:marLeft w:val="0"/>
          <w:marRight w:val="0"/>
          <w:marTop w:val="0"/>
          <w:marBottom w:val="0"/>
          <w:divBdr>
            <w:top w:val="none" w:sz="0" w:space="0" w:color="auto"/>
            <w:left w:val="none" w:sz="0" w:space="0" w:color="auto"/>
            <w:bottom w:val="none" w:sz="0" w:space="0" w:color="auto"/>
            <w:right w:val="none" w:sz="0" w:space="0" w:color="auto"/>
          </w:divBdr>
          <w:divsChild>
            <w:div w:id="238445138">
              <w:marLeft w:val="0"/>
              <w:marRight w:val="0"/>
              <w:marTop w:val="0"/>
              <w:marBottom w:val="0"/>
              <w:divBdr>
                <w:top w:val="none" w:sz="0" w:space="0" w:color="auto"/>
                <w:left w:val="none" w:sz="0" w:space="0" w:color="auto"/>
                <w:bottom w:val="none" w:sz="0" w:space="0" w:color="auto"/>
                <w:right w:val="none" w:sz="0" w:space="0" w:color="auto"/>
              </w:divBdr>
            </w:div>
          </w:divsChild>
        </w:div>
        <w:div w:id="457146094">
          <w:marLeft w:val="0"/>
          <w:marRight w:val="0"/>
          <w:marTop w:val="0"/>
          <w:marBottom w:val="0"/>
          <w:divBdr>
            <w:top w:val="none" w:sz="0" w:space="0" w:color="auto"/>
            <w:left w:val="none" w:sz="0" w:space="0" w:color="auto"/>
            <w:bottom w:val="none" w:sz="0" w:space="0" w:color="auto"/>
            <w:right w:val="none" w:sz="0" w:space="0" w:color="auto"/>
          </w:divBdr>
          <w:divsChild>
            <w:div w:id="700672291">
              <w:marLeft w:val="0"/>
              <w:marRight w:val="0"/>
              <w:marTop w:val="0"/>
              <w:marBottom w:val="0"/>
              <w:divBdr>
                <w:top w:val="none" w:sz="0" w:space="0" w:color="auto"/>
                <w:left w:val="none" w:sz="0" w:space="0" w:color="auto"/>
                <w:bottom w:val="none" w:sz="0" w:space="0" w:color="auto"/>
                <w:right w:val="none" w:sz="0" w:space="0" w:color="auto"/>
              </w:divBdr>
            </w:div>
          </w:divsChild>
        </w:div>
        <w:div w:id="1918855177">
          <w:marLeft w:val="0"/>
          <w:marRight w:val="0"/>
          <w:marTop w:val="0"/>
          <w:marBottom w:val="0"/>
          <w:divBdr>
            <w:top w:val="none" w:sz="0" w:space="0" w:color="auto"/>
            <w:left w:val="none" w:sz="0" w:space="0" w:color="auto"/>
            <w:bottom w:val="none" w:sz="0" w:space="0" w:color="auto"/>
            <w:right w:val="none" w:sz="0" w:space="0" w:color="auto"/>
          </w:divBdr>
          <w:divsChild>
            <w:div w:id="361520114">
              <w:marLeft w:val="0"/>
              <w:marRight w:val="0"/>
              <w:marTop w:val="0"/>
              <w:marBottom w:val="0"/>
              <w:divBdr>
                <w:top w:val="none" w:sz="0" w:space="0" w:color="auto"/>
                <w:left w:val="none" w:sz="0" w:space="0" w:color="auto"/>
                <w:bottom w:val="none" w:sz="0" w:space="0" w:color="auto"/>
                <w:right w:val="none" w:sz="0" w:space="0" w:color="auto"/>
              </w:divBdr>
            </w:div>
          </w:divsChild>
        </w:div>
        <w:div w:id="291714922">
          <w:marLeft w:val="0"/>
          <w:marRight w:val="0"/>
          <w:marTop w:val="0"/>
          <w:marBottom w:val="0"/>
          <w:divBdr>
            <w:top w:val="none" w:sz="0" w:space="0" w:color="auto"/>
            <w:left w:val="none" w:sz="0" w:space="0" w:color="auto"/>
            <w:bottom w:val="none" w:sz="0" w:space="0" w:color="auto"/>
            <w:right w:val="none" w:sz="0" w:space="0" w:color="auto"/>
          </w:divBdr>
          <w:divsChild>
            <w:div w:id="1227033889">
              <w:marLeft w:val="0"/>
              <w:marRight w:val="0"/>
              <w:marTop w:val="0"/>
              <w:marBottom w:val="0"/>
              <w:divBdr>
                <w:top w:val="none" w:sz="0" w:space="0" w:color="auto"/>
                <w:left w:val="none" w:sz="0" w:space="0" w:color="auto"/>
                <w:bottom w:val="none" w:sz="0" w:space="0" w:color="auto"/>
                <w:right w:val="none" w:sz="0" w:space="0" w:color="auto"/>
              </w:divBdr>
            </w:div>
            <w:div w:id="876627026">
              <w:marLeft w:val="0"/>
              <w:marRight w:val="0"/>
              <w:marTop w:val="0"/>
              <w:marBottom w:val="0"/>
              <w:divBdr>
                <w:top w:val="none" w:sz="0" w:space="0" w:color="auto"/>
                <w:left w:val="none" w:sz="0" w:space="0" w:color="auto"/>
                <w:bottom w:val="none" w:sz="0" w:space="0" w:color="auto"/>
                <w:right w:val="none" w:sz="0" w:space="0" w:color="auto"/>
              </w:divBdr>
            </w:div>
            <w:div w:id="722413618">
              <w:marLeft w:val="0"/>
              <w:marRight w:val="0"/>
              <w:marTop w:val="0"/>
              <w:marBottom w:val="0"/>
              <w:divBdr>
                <w:top w:val="none" w:sz="0" w:space="0" w:color="auto"/>
                <w:left w:val="none" w:sz="0" w:space="0" w:color="auto"/>
                <w:bottom w:val="none" w:sz="0" w:space="0" w:color="auto"/>
                <w:right w:val="none" w:sz="0" w:space="0" w:color="auto"/>
              </w:divBdr>
            </w:div>
            <w:div w:id="537789384">
              <w:marLeft w:val="0"/>
              <w:marRight w:val="0"/>
              <w:marTop w:val="0"/>
              <w:marBottom w:val="0"/>
              <w:divBdr>
                <w:top w:val="none" w:sz="0" w:space="0" w:color="auto"/>
                <w:left w:val="none" w:sz="0" w:space="0" w:color="auto"/>
                <w:bottom w:val="none" w:sz="0" w:space="0" w:color="auto"/>
                <w:right w:val="none" w:sz="0" w:space="0" w:color="auto"/>
              </w:divBdr>
            </w:div>
          </w:divsChild>
        </w:div>
        <w:div w:id="1204900335">
          <w:marLeft w:val="0"/>
          <w:marRight w:val="0"/>
          <w:marTop w:val="0"/>
          <w:marBottom w:val="0"/>
          <w:divBdr>
            <w:top w:val="none" w:sz="0" w:space="0" w:color="auto"/>
            <w:left w:val="none" w:sz="0" w:space="0" w:color="auto"/>
            <w:bottom w:val="none" w:sz="0" w:space="0" w:color="auto"/>
            <w:right w:val="none" w:sz="0" w:space="0" w:color="auto"/>
          </w:divBdr>
          <w:divsChild>
            <w:div w:id="114444298">
              <w:marLeft w:val="0"/>
              <w:marRight w:val="0"/>
              <w:marTop w:val="0"/>
              <w:marBottom w:val="0"/>
              <w:divBdr>
                <w:top w:val="none" w:sz="0" w:space="0" w:color="auto"/>
                <w:left w:val="none" w:sz="0" w:space="0" w:color="auto"/>
                <w:bottom w:val="none" w:sz="0" w:space="0" w:color="auto"/>
                <w:right w:val="none" w:sz="0" w:space="0" w:color="auto"/>
              </w:divBdr>
            </w:div>
            <w:div w:id="1409960406">
              <w:marLeft w:val="0"/>
              <w:marRight w:val="0"/>
              <w:marTop w:val="0"/>
              <w:marBottom w:val="0"/>
              <w:divBdr>
                <w:top w:val="none" w:sz="0" w:space="0" w:color="auto"/>
                <w:left w:val="none" w:sz="0" w:space="0" w:color="auto"/>
                <w:bottom w:val="none" w:sz="0" w:space="0" w:color="auto"/>
                <w:right w:val="none" w:sz="0" w:space="0" w:color="auto"/>
              </w:divBdr>
            </w:div>
          </w:divsChild>
        </w:div>
        <w:div w:id="129517785">
          <w:marLeft w:val="0"/>
          <w:marRight w:val="0"/>
          <w:marTop w:val="0"/>
          <w:marBottom w:val="0"/>
          <w:divBdr>
            <w:top w:val="none" w:sz="0" w:space="0" w:color="auto"/>
            <w:left w:val="none" w:sz="0" w:space="0" w:color="auto"/>
            <w:bottom w:val="none" w:sz="0" w:space="0" w:color="auto"/>
            <w:right w:val="none" w:sz="0" w:space="0" w:color="auto"/>
          </w:divBdr>
          <w:divsChild>
            <w:div w:id="1834296293">
              <w:marLeft w:val="0"/>
              <w:marRight w:val="0"/>
              <w:marTop w:val="0"/>
              <w:marBottom w:val="0"/>
              <w:divBdr>
                <w:top w:val="none" w:sz="0" w:space="0" w:color="auto"/>
                <w:left w:val="none" w:sz="0" w:space="0" w:color="auto"/>
                <w:bottom w:val="none" w:sz="0" w:space="0" w:color="auto"/>
                <w:right w:val="none" w:sz="0" w:space="0" w:color="auto"/>
              </w:divBdr>
            </w:div>
          </w:divsChild>
        </w:div>
        <w:div w:id="639270693">
          <w:marLeft w:val="0"/>
          <w:marRight w:val="0"/>
          <w:marTop w:val="0"/>
          <w:marBottom w:val="0"/>
          <w:divBdr>
            <w:top w:val="none" w:sz="0" w:space="0" w:color="auto"/>
            <w:left w:val="none" w:sz="0" w:space="0" w:color="auto"/>
            <w:bottom w:val="none" w:sz="0" w:space="0" w:color="auto"/>
            <w:right w:val="none" w:sz="0" w:space="0" w:color="auto"/>
          </w:divBdr>
          <w:divsChild>
            <w:div w:id="1050305194">
              <w:marLeft w:val="0"/>
              <w:marRight w:val="0"/>
              <w:marTop w:val="0"/>
              <w:marBottom w:val="0"/>
              <w:divBdr>
                <w:top w:val="none" w:sz="0" w:space="0" w:color="auto"/>
                <w:left w:val="none" w:sz="0" w:space="0" w:color="auto"/>
                <w:bottom w:val="none" w:sz="0" w:space="0" w:color="auto"/>
                <w:right w:val="none" w:sz="0" w:space="0" w:color="auto"/>
              </w:divBdr>
            </w:div>
          </w:divsChild>
        </w:div>
        <w:div w:id="1971399563">
          <w:marLeft w:val="0"/>
          <w:marRight w:val="0"/>
          <w:marTop w:val="0"/>
          <w:marBottom w:val="0"/>
          <w:divBdr>
            <w:top w:val="none" w:sz="0" w:space="0" w:color="auto"/>
            <w:left w:val="none" w:sz="0" w:space="0" w:color="auto"/>
            <w:bottom w:val="none" w:sz="0" w:space="0" w:color="auto"/>
            <w:right w:val="none" w:sz="0" w:space="0" w:color="auto"/>
          </w:divBdr>
          <w:divsChild>
            <w:div w:id="827139728">
              <w:marLeft w:val="0"/>
              <w:marRight w:val="0"/>
              <w:marTop w:val="0"/>
              <w:marBottom w:val="0"/>
              <w:divBdr>
                <w:top w:val="none" w:sz="0" w:space="0" w:color="auto"/>
                <w:left w:val="none" w:sz="0" w:space="0" w:color="auto"/>
                <w:bottom w:val="none" w:sz="0" w:space="0" w:color="auto"/>
                <w:right w:val="none" w:sz="0" w:space="0" w:color="auto"/>
              </w:divBdr>
            </w:div>
            <w:div w:id="1737320642">
              <w:marLeft w:val="0"/>
              <w:marRight w:val="0"/>
              <w:marTop w:val="0"/>
              <w:marBottom w:val="0"/>
              <w:divBdr>
                <w:top w:val="none" w:sz="0" w:space="0" w:color="auto"/>
                <w:left w:val="none" w:sz="0" w:space="0" w:color="auto"/>
                <w:bottom w:val="none" w:sz="0" w:space="0" w:color="auto"/>
                <w:right w:val="none" w:sz="0" w:space="0" w:color="auto"/>
              </w:divBdr>
            </w:div>
          </w:divsChild>
        </w:div>
        <w:div w:id="747506178">
          <w:marLeft w:val="0"/>
          <w:marRight w:val="0"/>
          <w:marTop w:val="0"/>
          <w:marBottom w:val="0"/>
          <w:divBdr>
            <w:top w:val="none" w:sz="0" w:space="0" w:color="auto"/>
            <w:left w:val="none" w:sz="0" w:space="0" w:color="auto"/>
            <w:bottom w:val="none" w:sz="0" w:space="0" w:color="auto"/>
            <w:right w:val="none" w:sz="0" w:space="0" w:color="auto"/>
          </w:divBdr>
          <w:divsChild>
            <w:div w:id="2041468568">
              <w:marLeft w:val="0"/>
              <w:marRight w:val="0"/>
              <w:marTop w:val="0"/>
              <w:marBottom w:val="0"/>
              <w:divBdr>
                <w:top w:val="none" w:sz="0" w:space="0" w:color="auto"/>
                <w:left w:val="none" w:sz="0" w:space="0" w:color="auto"/>
                <w:bottom w:val="none" w:sz="0" w:space="0" w:color="auto"/>
                <w:right w:val="none" w:sz="0" w:space="0" w:color="auto"/>
              </w:divBdr>
            </w:div>
          </w:divsChild>
        </w:div>
        <w:div w:id="628829206">
          <w:marLeft w:val="0"/>
          <w:marRight w:val="0"/>
          <w:marTop w:val="0"/>
          <w:marBottom w:val="0"/>
          <w:divBdr>
            <w:top w:val="none" w:sz="0" w:space="0" w:color="auto"/>
            <w:left w:val="none" w:sz="0" w:space="0" w:color="auto"/>
            <w:bottom w:val="none" w:sz="0" w:space="0" w:color="auto"/>
            <w:right w:val="none" w:sz="0" w:space="0" w:color="auto"/>
          </w:divBdr>
          <w:divsChild>
            <w:div w:id="103766728">
              <w:marLeft w:val="0"/>
              <w:marRight w:val="0"/>
              <w:marTop w:val="0"/>
              <w:marBottom w:val="0"/>
              <w:divBdr>
                <w:top w:val="none" w:sz="0" w:space="0" w:color="auto"/>
                <w:left w:val="none" w:sz="0" w:space="0" w:color="auto"/>
                <w:bottom w:val="none" w:sz="0" w:space="0" w:color="auto"/>
                <w:right w:val="none" w:sz="0" w:space="0" w:color="auto"/>
              </w:divBdr>
            </w:div>
            <w:div w:id="1477725787">
              <w:marLeft w:val="0"/>
              <w:marRight w:val="0"/>
              <w:marTop w:val="0"/>
              <w:marBottom w:val="0"/>
              <w:divBdr>
                <w:top w:val="none" w:sz="0" w:space="0" w:color="auto"/>
                <w:left w:val="none" w:sz="0" w:space="0" w:color="auto"/>
                <w:bottom w:val="none" w:sz="0" w:space="0" w:color="auto"/>
                <w:right w:val="none" w:sz="0" w:space="0" w:color="auto"/>
              </w:divBdr>
            </w:div>
            <w:div w:id="694963027">
              <w:marLeft w:val="0"/>
              <w:marRight w:val="0"/>
              <w:marTop w:val="0"/>
              <w:marBottom w:val="0"/>
              <w:divBdr>
                <w:top w:val="none" w:sz="0" w:space="0" w:color="auto"/>
                <w:left w:val="none" w:sz="0" w:space="0" w:color="auto"/>
                <w:bottom w:val="none" w:sz="0" w:space="0" w:color="auto"/>
                <w:right w:val="none" w:sz="0" w:space="0" w:color="auto"/>
              </w:divBdr>
            </w:div>
            <w:div w:id="1290546824">
              <w:marLeft w:val="0"/>
              <w:marRight w:val="0"/>
              <w:marTop w:val="0"/>
              <w:marBottom w:val="0"/>
              <w:divBdr>
                <w:top w:val="none" w:sz="0" w:space="0" w:color="auto"/>
                <w:left w:val="none" w:sz="0" w:space="0" w:color="auto"/>
                <w:bottom w:val="none" w:sz="0" w:space="0" w:color="auto"/>
                <w:right w:val="none" w:sz="0" w:space="0" w:color="auto"/>
              </w:divBdr>
            </w:div>
          </w:divsChild>
        </w:div>
        <w:div w:id="962266547">
          <w:marLeft w:val="0"/>
          <w:marRight w:val="0"/>
          <w:marTop w:val="0"/>
          <w:marBottom w:val="0"/>
          <w:divBdr>
            <w:top w:val="none" w:sz="0" w:space="0" w:color="auto"/>
            <w:left w:val="none" w:sz="0" w:space="0" w:color="auto"/>
            <w:bottom w:val="none" w:sz="0" w:space="0" w:color="auto"/>
            <w:right w:val="none" w:sz="0" w:space="0" w:color="auto"/>
          </w:divBdr>
          <w:divsChild>
            <w:div w:id="1274826619">
              <w:marLeft w:val="0"/>
              <w:marRight w:val="0"/>
              <w:marTop w:val="0"/>
              <w:marBottom w:val="0"/>
              <w:divBdr>
                <w:top w:val="none" w:sz="0" w:space="0" w:color="auto"/>
                <w:left w:val="none" w:sz="0" w:space="0" w:color="auto"/>
                <w:bottom w:val="none" w:sz="0" w:space="0" w:color="auto"/>
                <w:right w:val="none" w:sz="0" w:space="0" w:color="auto"/>
              </w:divBdr>
            </w:div>
            <w:div w:id="966744625">
              <w:marLeft w:val="0"/>
              <w:marRight w:val="0"/>
              <w:marTop w:val="0"/>
              <w:marBottom w:val="0"/>
              <w:divBdr>
                <w:top w:val="none" w:sz="0" w:space="0" w:color="auto"/>
                <w:left w:val="none" w:sz="0" w:space="0" w:color="auto"/>
                <w:bottom w:val="none" w:sz="0" w:space="0" w:color="auto"/>
                <w:right w:val="none" w:sz="0" w:space="0" w:color="auto"/>
              </w:divBdr>
            </w:div>
          </w:divsChild>
        </w:div>
        <w:div w:id="1659528261">
          <w:marLeft w:val="0"/>
          <w:marRight w:val="0"/>
          <w:marTop w:val="0"/>
          <w:marBottom w:val="0"/>
          <w:divBdr>
            <w:top w:val="none" w:sz="0" w:space="0" w:color="auto"/>
            <w:left w:val="none" w:sz="0" w:space="0" w:color="auto"/>
            <w:bottom w:val="none" w:sz="0" w:space="0" w:color="auto"/>
            <w:right w:val="none" w:sz="0" w:space="0" w:color="auto"/>
          </w:divBdr>
          <w:divsChild>
            <w:div w:id="753935115">
              <w:marLeft w:val="0"/>
              <w:marRight w:val="0"/>
              <w:marTop w:val="0"/>
              <w:marBottom w:val="0"/>
              <w:divBdr>
                <w:top w:val="none" w:sz="0" w:space="0" w:color="auto"/>
                <w:left w:val="none" w:sz="0" w:space="0" w:color="auto"/>
                <w:bottom w:val="none" w:sz="0" w:space="0" w:color="auto"/>
                <w:right w:val="none" w:sz="0" w:space="0" w:color="auto"/>
              </w:divBdr>
            </w:div>
          </w:divsChild>
        </w:div>
        <w:div w:id="213975329">
          <w:marLeft w:val="0"/>
          <w:marRight w:val="0"/>
          <w:marTop w:val="0"/>
          <w:marBottom w:val="0"/>
          <w:divBdr>
            <w:top w:val="none" w:sz="0" w:space="0" w:color="auto"/>
            <w:left w:val="none" w:sz="0" w:space="0" w:color="auto"/>
            <w:bottom w:val="none" w:sz="0" w:space="0" w:color="auto"/>
            <w:right w:val="none" w:sz="0" w:space="0" w:color="auto"/>
          </w:divBdr>
          <w:divsChild>
            <w:div w:id="1104493002">
              <w:marLeft w:val="0"/>
              <w:marRight w:val="0"/>
              <w:marTop w:val="0"/>
              <w:marBottom w:val="0"/>
              <w:divBdr>
                <w:top w:val="none" w:sz="0" w:space="0" w:color="auto"/>
                <w:left w:val="none" w:sz="0" w:space="0" w:color="auto"/>
                <w:bottom w:val="none" w:sz="0" w:space="0" w:color="auto"/>
                <w:right w:val="none" w:sz="0" w:space="0" w:color="auto"/>
              </w:divBdr>
            </w:div>
          </w:divsChild>
        </w:div>
        <w:div w:id="1254044733">
          <w:marLeft w:val="0"/>
          <w:marRight w:val="0"/>
          <w:marTop w:val="0"/>
          <w:marBottom w:val="0"/>
          <w:divBdr>
            <w:top w:val="none" w:sz="0" w:space="0" w:color="auto"/>
            <w:left w:val="none" w:sz="0" w:space="0" w:color="auto"/>
            <w:bottom w:val="none" w:sz="0" w:space="0" w:color="auto"/>
            <w:right w:val="none" w:sz="0" w:space="0" w:color="auto"/>
          </w:divBdr>
          <w:divsChild>
            <w:div w:id="191191605">
              <w:marLeft w:val="0"/>
              <w:marRight w:val="0"/>
              <w:marTop w:val="0"/>
              <w:marBottom w:val="0"/>
              <w:divBdr>
                <w:top w:val="none" w:sz="0" w:space="0" w:color="auto"/>
                <w:left w:val="none" w:sz="0" w:space="0" w:color="auto"/>
                <w:bottom w:val="none" w:sz="0" w:space="0" w:color="auto"/>
                <w:right w:val="none" w:sz="0" w:space="0" w:color="auto"/>
              </w:divBdr>
            </w:div>
          </w:divsChild>
        </w:div>
        <w:div w:id="1399867397">
          <w:marLeft w:val="0"/>
          <w:marRight w:val="0"/>
          <w:marTop w:val="0"/>
          <w:marBottom w:val="0"/>
          <w:divBdr>
            <w:top w:val="none" w:sz="0" w:space="0" w:color="auto"/>
            <w:left w:val="none" w:sz="0" w:space="0" w:color="auto"/>
            <w:bottom w:val="none" w:sz="0" w:space="0" w:color="auto"/>
            <w:right w:val="none" w:sz="0" w:space="0" w:color="auto"/>
          </w:divBdr>
          <w:divsChild>
            <w:div w:id="347484095">
              <w:marLeft w:val="0"/>
              <w:marRight w:val="0"/>
              <w:marTop w:val="0"/>
              <w:marBottom w:val="0"/>
              <w:divBdr>
                <w:top w:val="none" w:sz="0" w:space="0" w:color="auto"/>
                <w:left w:val="none" w:sz="0" w:space="0" w:color="auto"/>
                <w:bottom w:val="none" w:sz="0" w:space="0" w:color="auto"/>
                <w:right w:val="none" w:sz="0" w:space="0" w:color="auto"/>
              </w:divBdr>
            </w:div>
          </w:divsChild>
        </w:div>
        <w:div w:id="1625845144">
          <w:marLeft w:val="0"/>
          <w:marRight w:val="0"/>
          <w:marTop w:val="0"/>
          <w:marBottom w:val="0"/>
          <w:divBdr>
            <w:top w:val="none" w:sz="0" w:space="0" w:color="auto"/>
            <w:left w:val="none" w:sz="0" w:space="0" w:color="auto"/>
            <w:bottom w:val="none" w:sz="0" w:space="0" w:color="auto"/>
            <w:right w:val="none" w:sz="0" w:space="0" w:color="auto"/>
          </w:divBdr>
          <w:divsChild>
            <w:div w:id="1939370391">
              <w:marLeft w:val="0"/>
              <w:marRight w:val="0"/>
              <w:marTop w:val="0"/>
              <w:marBottom w:val="0"/>
              <w:divBdr>
                <w:top w:val="none" w:sz="0" w:space="0" w:color="auto"/>
                <w:left w:val="none" w:sz="0" w:space="0" w:color="auto"/>
                <w:bottom w:val="none" w:sz="0" w:space="0" w:color="auto"/>
                <w:right w:val="none" w:sz="0" w:space="0" w:color="auto"/>
              </w:divBdr>
            </w:div>
          </w:divsChild>
        </w:div>
        <w:div w:id="38210885">
          <w:marLeft w:val="0"/>
          <w:marRight w:val="0"/>
          <w:marTop w:val="0"/>
          <w:marBottom w:val="0"/>
          <w:divBdr>
            <w:top w:val="none" w:sz="0" w:space="0" w:color="auto"/>
            <w:left w:val="none" w:sz="0" w:space="0" w:color="auto"/>
            <w:bottom w:val="none" w:sz="0" w:space="0" w:color="auto"/>
            <w:right w:val="none" w:sz="0" w:space="0" w:color="auto"/>
          </w:divBdr>
          <w:divsChild>
            <w:div w:id="92172773">
              <w:marLeft w:val="0"/>
              <w:marRight w:val="0"/>
              <w:marTop w:val="0"/>
              <w:marBottom w:val="0"/>
              <w:divBdr>
                <w:top w:val="none" w:sz="0" w:space="0" w:color="auto"/>
                <w:left w:val="none" w:sz="0" w:space="0" w:color="auto"/>
                <w:bottom w:val="none" w:sz="0" w:space="0" w:color="auto"/>
                <w:right w:val="none" w:sz="0" w:space="0" w:color="auto"/>
              </w:divBdr>
            </w:div>
            <w:div w:id="166751033">
              <w:marLeft w:val="0"/>
              <w:marRight w:val="0"/>
              <w:marTop w:val="0"/>
              <w:marBottom w:val="0"/>
              <w:divBdr>
                <w:top w:val="none" w:sz="0" w:space="0" w:color="auto"/>
                <w:left w:val="none" w:sz="0" w:space="0" w:color="auto"/>
                <w:bottom w:val="none" w:sz="0" w:space="0" w:color="auto"/>
                <w:right w:val="none" w:sz="0" w:space="0" w:color="auto"/>
              </w:divBdr>
            </w:div>
          </w:divsChild>
        </w:div>
        <w:div w:id="1836723811">
          <w:marLeft w:val="0"/>
          <w:marRight w:val="0"/>
          <w:marTop w:val="0"/>
          <w:marBottom w:val="0"/>
          <w:divBdr>
            <w:top w:val="none" w:sz="0" w:space="0" w:color="auto"/>
            <w:left w:val="none" w:sz="0" w:space="0" w:color="auto"/>
            <w:bottom w:val="none" w:sz="0" w:space="0" w:color="auto"/>
            <w:right w:val="none" w:sz="0" w:space="0" w:color="auto"/>
          </w:divBdr>
          <w:divsChild>
            <w:div w:id="289946194">
              <w:marLeft w:val="0"/>
              <w:marRight w:val="0"/>
              <w:marTop w:val="0"/>
              <w:marBottom w:val="0"/>
              <w:divBdr>
                <w:top w:val="none" w:sz="0" w:space="0" w:color="auto"/>
                <w:left w:val="none" w:sz="0" w:space="0" w:color="auto"/>
                <w:bottom w:val="none" w:sz="0" w:space="0" w:color="auto"/>
                <w:right w:val="none" w:sz="0" w:space="0" w:color="auto"/>
              </w:divBdr>
            </w:div>
          </w:divsChild>
        </w:div>
        <w:div w:id="1577396163">
          <w:marLeft w:val="0"/>
          <w:marRight w:val="0"/>
          <w:marTop w:val="0"/>
          <w:marBottom w:val="0"/>
          <w:divBdr>
            <w:top w:val="none" w:sz="0" w:space="0" w:color="auto"/>
            <w:left w:val="none" w:sz="0" w:space="0" w:color="auto"/>
            <w:bottom w:val="none" w:sz="0" w:space="0" w:color="auto"/>
            <w:right w:val="none" w:sz="0" w:space="0" w:color="auto"/>
          </w:divBdr>
          <w:divsChild>
            <w:div w:id="339770756">
              <w:marLeft w:val="0"/>
              <w:marRight w:val="0"/>
              <w:marTop w:val="0"/>
              <w:marBottom w:val="0"/>
              <w:divBdr>
                <w:top w:val="none" w:sz="0" w:space="0" w:color="auto"/>
                <w:left w:val="none" w:sz="0" w:space="0" w:color="auto"/>
                <w:bottom w:val="none" w:sz="0" w:space="0" w:color="auto"/>
                <w:right w:val="none" w:sz="0" w:space="0" w:color="auto"/>
              </w:divBdr>
            </w:div>
          </w:divsChild>
        </w:div>
        <w:div w:id="1671980830">
          <w:marLeft w:val="0"/>
          <w:marRight w:val="0"/>
          <w:marTop w:val="0"/>
          <w:marBottom w:val="0"/>
          <w:divBdr>
            <w:top w:val="none" w:sz="0" w:space="0" w:color="auto"/>
            <w:left w:val="none" w:sz="0" w:space="0" w:color="auto"/>
            <w:bottom w:val="none" w:sz="0" w:space="0" w:color="auto"/>
            <w:right w:val="none" w:sz="0" w:space="0" w:color="auto"/>
          </w:divBdr>
          <w:divsChild>
            <w:div w:id="1903059420">
              <w:marLeft w:val="0"/>
              <w:marRight w:val="0"/>
              <w:marTop w:val="0"/>
              <w:marBottom w:val="0"/>
              <w:divBdr>
                <w:top w:val="none" w:sz="0" w:space="0" w:color="auto"/>
                <w:left w:val="none" w:sz="0" w:space="0" w:color="auto"/>
                <w:bottom w:val="none" w:sz="0" w:space="0" w:color="auto"/>
                <w:right w:val="none" w:sz="0" w:space="0" w:color="auto"/>
              </w:divBdr>
            </w:div>
          </w:divsChild>
        </w:div>
        <w:div w:id="228999454">
          <w:marLeft w:val="0"/>
          <w:marRight w:val="0"/>
          <w:marTop w:val="0"/>
          <w:marBottom w:val="0"/>
          <w:divBdr>
            <w:top w:val="none" w:sz="0" w:space="0" w:color="auto"/>
            <w:left w:val="none" w:sz="0" w:space="0" w:color="auto"/>
            <w:bottom w:val="none" w:sz="0" w:space="0" w:color="auto"/>
            <w:right w:val="none" w:sz="0" w:space="0" w:color="auto"/>
          </w:divBdr>
          <w:divsChild>
            <w:div w:id="96684621">
              <w:marLeft w:val="0"/>
              <w:marRight w:val="0"/>
              <w:marTop w:val="0"/>
              <w:marBottom w:val="0"/>
              <w:divBdr>
                <w:top w:val="none" w:sz="0" w:space="0" w:color="auto"/>
                <w:left w:val="none" w:sz="0" w:space="0" w:color="auto"/>
                <w:bottom w:val="none" w:sz="0" w:space="0" w:color="auto"/>
                <w:right w:val="none" w:sz="0" w:space="0" w:color="auto"/>
              </w:divBdr>
            </w:div>
          </w:divsChild>
        </w:div>
        <w:div w:id="69935036">
          <w:marLeft w:val="0"/>
          <w:marRight w:val="0"/>
          <w:marTop w:val="0"/>
          <w:marBottom w:val="0"/>
          <w:divBdr>
            <w:top w:val="none" w:sz="0" w:space="0" w:color="auto"/>
            <w:left w:val="none" w:sz="0" w:space="0" w:color="auto"/>
            <w:bottom w:val="none" w:sz="0" w:space="0" w:color="auto"/>
            <w:right w:val="none" w:sz="0" w:space="0" w:color="auto"/>
          </w:divBdr>
          <w:divsChild>
            <w:div w:id="761414639">
              <w:marLeft w:val="0"/>
              <w:marRight w:val="0"/>
              <w:marTop w:val="0"/>
              <w:marBottom w:val="0"/>
              <w:divBdr>
                <w:top w:val="none" w:sz="0" w:space="0" w:color="auto"/>
                <w:left w:val="none" w:sz="0" w:space="0" w:color="auto"/>
                <w:bottom w:val="none" w:sz="0" w:space="0" w:color="auto"/>
                <w:right w:val="none" w:sz="0" w:space="0" w:color="auto"/>
              </w:divBdr>
            </w:div>
            <w:div w:id="1923486258">
              <w:marLeft w:val="0"/>
              <w:marRight w:val="0"/>
              <w:marTop w:val="0"/>
              <w:marBottom w:val="0"/>
              <w:divBdr>
                <w:top w:val="none" w:sz="0" w:space="0" w:color="auto"/>
                <w:left w:val="none" w:sz="0" w:space="0" w:color="auto"/>
                <w:bottom w:val="none" w:sz="0" w:space="0" w:color="auto"/>
                <w:right w:val="none" w:sz="0" w:space="0" w:color="auto"/>
              </w:divBdr>
            </w:div>
          </w:divsChild>
        </w:div>
        <w:div w:id="1946644684">
          <w:marLeft w:val="0"/>
          <w:marRight w:val="0"/>
          <w:marTop w:val="0"/>
          <w:marBottom w:val="0"/>
          <w:divBdr>
            <w:top w:val="none" w:sz="0" w:space="0" w:color="auto"/>
            <w:left w:val="none" w:sz="0" w:space="0" w:color="auto"/>
            <w:bottom w:val="none" w:sz="0" w:space="0" w:color="auto"/>
            <w:right w:val="none" w:sz="0" w:space="0" w:color="auto"/>
          </w:divBdr>
          <w:divsChild>
            <w:div w:id="1951737509">
              <w:marLeft w:val="0"/>
              <w:marRight w:val="0"/>
              <w:marTop w:val="0"/>
              <w:marBottom w:val="0"/>
              <w:divBdr>
                <w:top w:val="none" w:sz="0" w:space="0" w:color="auto"/>
                <w:left w:val="none" w:sz="0" w:space="0" w:color="auto"/>
                <w:bottom w:val="none" w:sz="0" w:space="0" w:color="auto"/>
                <w:right w:val="none" w:sz="0" w:space="0" w:color="auto"/>
              </w:divBdr>
            </w:div>
            <w:div w:id="684019147">
              <w:marLeft w:val="0"/>
              <w:marRight w:val="0"/>
              <w:marTop w:val="0"/>
              <w:marBottom w:val="0"/>
              <w:divBdr>
                <w:top w:val="none" w:sz="0" w:space="0" w:color="auto"/>
                <w:left w:val="none" w:sz="0" w:space="0" w:color="auto"/>
                <w:bottom w:val="none" w:sz="0" w:space="0" w:color="auto"/>
                <w:right w:val="none" w:sz="0" w:space="0" w:color="auto"/>
              </w:divBdr>
            </w:div>
          </w:divsChild>
        </w:div>
        <w:div w:id="193277450">
          <w:marLeft w:val="0"/>
          <w:marRight w:val="0"/>
          <w:marTop w:val="0"/>
          <w:marBottom w:val="0"/>
          <w:divBdr>
            <w:top w:val="none" w:sz="0" w:space="0" w:color="auto"/>
            <w:left w:val="none" w:sz="0" w:space="0" w:color="auto"/>
            <w:bottom w:val="none" w:sz="0" w:space="0" w:color="auto"/>
            <w:right w:val="none" w:sz="0" w:space="0" w:color="auto"/>
          </w:divBdr>
          <w:divsChild>
            <w:div w:id="1957365627">
              <w:marLeft w:val="0"/>
              <w:marRight w:val="0"/>
              <w:marTop w:val="0"/>
              <w:marBottom w:val="0"/>
              <w:divBdr>
                <w:top w:val="none" w:sz="0" w:space="0" w:color="auto"/>
                <w:left w:val="none" w:sz="0" w:space="0" w:color="auto"/>
                <w:bottom w:val="none" w:sz="0" w:space="0" w:color="auto"/>
                <w:right w:val="none" w:sz="0" w:space="0" w:color="auto"/>
              </w:divBdr>
            </w:div>
          </w:divsChild>
        </w:div>
        <w:div w:id="1071390454">
          <w:marLeft w:val="0"/>
          <w:marRight w:val="0"/>
          <w:marTop w:val="0"/>
          <w:marBottom w:val="0"/>
          <w:divBdr>
            <w:top w:val="none" w:sz="0" w:space="0" w:color="auto"/>
            <w:left w:val="none" w:sz="0" w:space="0" w:color="auto"/>
            <w:bottom w:val="none" w:sz="0" w:space="0" w:color="auto"/>
            <w:right w:val="none" w:sz="0" w:space="0" w:color="auto"/>
          </w:divBdr>
          <w:divsChild>
            <w:div w:id="1058237269">
              <w:marLeft w:val="0"/>
              <w:marRight w:val="0"/>
              <w:marTop w:val="0"/>
              <w:marBottom w:val="0"/>
              <w:divBdr>
                <w:top w:val="none" w:sz="0" w:space="0" w:color="auto"/>
                <w:left w:val="none" w:sz="0" w:space="0" w:color="auto"/>
                <w:bottom w:val="none" w:sz="0" w:space="0" w:color="auto"/>
                <w:right w:val="none" w:sz="0" w:space="0" w:color="auto"/>
              </w:divBdr>
            </w:div>
          </w:divsChild>
        </w:div>
        <w:div w:id="1964997497">
          <w:marLeft w:val="0"/>
          <w:marRight w:val="0"/>
          <w:marTop w:val="0"/>
          <w:marBottom w:val="0"/>
          <w:divBdr>
            <w:top w:val="none" w:sz="0" w:space="0" w:color="auto"/>
            <w:left w:val="none" w:sz="0" w:space="0" w:color="auto"/>
            <w:bottom w:val="none" w:sz="0" w:space="0" w:color="auto"/>
            <w:right w:val="none" w:sz="0" w:space="0" w:color="auto"/>
          </w:divBdr>
          <w:divsChild>
            <w:div w:id="1141923820">
              <w:marLeft w:val="0"/>
              <w:marRight w:val="0"/>
              <w:marTop w:val="0"/>
              <w:marBottom w:val="0"/>
              <w:divBdr>
                <w:top w:val="none" w:sz="0" w:space="0" w:color="auto"/>
                <w:left w:val="none" w:sz="0" w:space="0" w:color="auto"/>
                <w:bottom w:val="none" w:sz="0" w:space="0" w:color="auto"/>
                <w:right w:val="none" w:sz="0" w:space="0" w:color="auto"/>
              </w:divBdr>
            </w:div>
          </w:divsChild>
        </w:div>
        <w:div w:id="1328442440">
          <w:marLeft w:val="0"/>
          <w:marRight w:val="0"/>
          <w:marTop w:val="0"/>
          <w:marBottom w:val="0"/>
          <w:divBdr>
            <w:top w:val="none" w:sz="0" w:space="0" w:color="auto"/>
            <w:left w:val="none" w:sz="0" w:space="0" w:color="auto"/>
            <w:bottom w:val="none" w:sz="0" w:space="0" w:color="auto"/>
            <w:right w:val="none" w:sz="0" w:space="0" w:color="auto"/>
          </w:divBdr>
          <w:divsChild>
            <w:div w:id="2081753080">
              <w:marLeft w:val="0"/>
              <w:marRight w:val="0"/>
              <w:marTop w:val="0"/>
              <w:marBottom w:val="0"/>
              <w:divBdr>
                <w:top w:val="none" w:sz="0" w:space="0" w:color="auto"/>
                <w:left w:val="none" w:sz="0" w:space="0" w:color="auto"/>
                <w:bottom w:val="none" w:sz="0" w:space="0" w:color="auto"/>
                <w:right w:val="none" w:sz="0" w:space="0" w:color="auto"/>
              </w:divBdr>
            </w:div>
          </w:divsChild>
        </w:div>
        <w:div w:id="51470119">
          <w:marLeft w:val="0"/>
          <w:marRight w:val="0"/>
          <w:marTop w:val="0"/>
          <w:marBottom w:val="0"/>
          <w:divBdr>
            <w:top w:val="none" w:sz="0" w:space="0" w:color="auto"/>
            <w:left w:val="none" w:sz="0" w:space="0" w:color="auto"/>
            <w:bottom w:val="none" w:sz="0" w:space="0" w:color="auto"/>
            <w:right w:val="none" w:sz="0" w:space="0" w:color="auto"/>
          </w:divBdr>
          <w:divsChild>
            <w:div w:id="1101414044">
              <w:marLeft w:val="0"/>
              <w:marRight w:val="0"/>
              <w:marTop w:val="0"/>
              <w:marBottom w:val="0"/>
              <w:divBdr>
                <w:top w:val="none" w:sz="0" w:space="0" w:color="auto"/>
                <w:left w:val="none" w:sz="0" w:space="0" w:color="auto"/>
                <w:bottom w:val="none" w:sz="0" w:space="0" w:color="auto"/>
                <w:right w:val="none" w:sz="0" w:space="0" w:color="auto"/>
              </w:divBdr>
            </w:div>
            <w:div w:id="2016104360">
              <w:marLeft w:val="0"/>
              <w:marRight w:val="0"/>
              <w:marTop w:val="0"/>
              <w:marBottom w:val="0"/>
              <w:divBdr>
                <w:top w:val="none" w:sz="0" w:space="0" w:color="auto"/>
                <w:left w:val="none" w:sz="0" w:space="0" w:color="auto"/>
                <w:bottom w:val="none" w:sz="0" w:space="0" w:color="auto"/>
                <w:right w:val="none" w:sz="0" w:space="0" w:color="auto"/>
              </w:divBdr>
            </w:div>
            <w:div w:id="1077898346">
              <w:marLeft w:val="0"/>
              <w:marRight w:val="0"/>
              <w:marTop w:val="0"/>
              <w:marBottom w:val="0"/>
              <w:divBdr>
                <w:top w:val="none" w:sz="0" w:space="0" w:color="auto"/>
                <w:left w:val="none" w:sz="0" w:space="0" w:color="auto"/>
                <w:bottom w:val="none" w:sz="0" w:space="0" w:color="auto"/>
                <w:right w:val="none" w:sz="0" w:space="0" w:color="auto"/>
              </w:divBdr>
            </w:div>
            <w:div w:id="400449012">
              <w:marLeft w:val="0"/>
              <w:marRight w:val="0"/>
              <w:marTop w:val="0"/>
              <w:marBottom w:val="0"/>
              <w:divBdr>
                <w:top w:val="none" w:sz="0" w:space="0" w:color="auto"/>
                <w:left w:val="none" w:sz="0" w:space="0" w:color="auto"/>
                <w:bottom w:val="none" w:sz="0" w:space="0" w:color="auto"/>
                <w:right w:val="none" w:sz="0" w:space="0" w:color="auto"/>
              </w:divBdr>
            </w:div>
          </w:divsChild>
        </w:div>
        <w:div w:id="1296568106">
          <w:marLeft w:val="0"/>
          <w:marRight w:val="0"/>
          <w:marTop w:val="0"/>
          <w:marBottom w:val="0"/>
          <w:divBdr>
            <w:top w:val="none" w:sz="0" w:space="0" w:color="auto"/>
            <w:left w:val="none" w:sz="0" w:space="0" w:color="auto"/>
            <w:bottom w:val="none" w:sz="0" w:space="0" w:color="auto"/>
            <w:right w:val="none" w:sz="0" w:space="0" w:color="auto"/>
          </w:divBdr>
          <w:divsChild>
            <w:div w:id="2043632074">
              <w:marLeft w:val="0"/>
              <w:marRight w:val="0"/>
              <w:marTop w:val="0"/>
              <w:marBottom w:val="0"/>
              <w:divBdr>
                <w:top w:val="none" w:sz="0" w:space="0" w:color="auto"/>
                <w:left w:val="none" w:sz="0" w:space="0" w:color="auto"/>
                <w:bottom w:val="none" w:sz="0" w:space="0" w:color="auto"/>
                <w:right w:val="none" w:sz="0" w:space="0" w:color="auto"/>
              </w:divBdr>
            </w:div>
            <w:div w:id="770587584">
              <w:marLeft w:val="0"/>
              <w:marRight w:val="0"/>
              <w:marTop w:val="0"/>
              <w:marBottom w:val="0"/>
              <w:divBdr>
                <w:top w:val="none" w:sz="0" w:space="0" w:color="auto"/>
                <w:left w:val="none" w:sz="0" w:space="0" w:color="auto"/>
                <w:bottom w:val="none" w:sz="0" w:space="0" w:color="auto"/>
                <w:right w:val="none" w:sz="0" w:space="0" w:color="auto"/>
              </w:divBdr>
            </w:div>
          </w:divsChild>
        </w:div>
        <w:div w:id="1088232648">
          <w:marLeft w:val="0"/>
          <w:marRight w:val="0"/>
          <w:marTop w:val="0"/>
          <w:marBottom w:val="0"/>
          <w:divBdr>
            <w:top w:val="none" w:sz="0" w:space="0" w:color="auto"/>
            <w:left w:val="none" w:sz="0" w:space="0" w:color="auto"/>
            <w:bottom w:val="none" w:sz="0" w:space="0" w:color="auto"/>
            <w:right w:val="none" w:sz="0" w:space="0" w:color="auto"/>
          </w:divBdr>
          <w:divsChild>
            <w:div w:id="1129741979">
              <w:marLeft w:val="0"/>
              <w:marRight w:val="0"/>
              <w:marTop w:val="0"/>
              <w:marBottom w:val="0"/>
              <w:divBdr>
                <w:top w:val="none" w:sz="0" w:space="0" w:color="auto"/>
                <w:left w:val="none" w:sz="0" w:space="0" w:color="auto"/>
                <w:bottom w:val="none" w:sz="0" w:space="0" w:color="auto"/>
                <w:right w:val="none" w:sz="0" w:space="0" w:color="auto"/>
              </w:divBdr>
            </w:div>
          </w:divsChild>
        </w:div>
        <w:div w:id="1345940973">
          <w:marLeft w:val="0"/>
          <w:marRight w:val="0"/>
          <w:marTop w:val="0"/>
          <w:marBottom w:val="0"/>
          <w:divBdr>
            <w:top w:val="none" w:sz="0" w:space="0" w:color="auto"/>
            <w:left w:val="none" w:sz="0" w:space="0" w:color="auto"/>
            <w:bottom w:val="none" w:sz="0" w:space="0" w:color="auto"/>
            <w:right w:val="none" w:sz="0" w:space="0" w:color="auto"/>
          </w:divBdr>
          <w:divsChild>
            <w:div w:id="1060709307">
              <w:marLeft w:val="0"/>
              <w:marRight w:val="0"/>
              <w:marTop w:val="0"/>
              <w:marBottom w:val="0"/>
              <w:divBdr>
                <w:top w:val="none" w:sz="0" w:space="0" w:color="auto"/>
                <w:left w:val="none" w:sz="0" w:space="0" w:color="auto"/>
                <w:bottom w:val="none" w:sz="0" w:space="0" w:color="auto"/>
                <w:right w:val="none" w:sz="0" w:space="0" w:color="auto"/>
              </w:divBdr>
            </w:div>
          </w:divsChild>
        </w:div>
        <w:div w:id="1545602232">
          <w:marLeft w:val="0"/>
          <w:marRight w:val="0"/>
          <w:marTop w:val="0"/>
          <w:marBottom w:val="0"/>
          <w:divBdr>
            <w:top w:val="none" w:sz="0" w:space="0" w:color="auto"/>
            <w:left w:val="none" w:sz="0" w:space="0" w:color="auto"/>
            <w:bottom w:val="none" w:sz="0" w:space="0" w:color="auto"/>
            <w:right w:val="none" w:sz="0" w:space="0" w:color="auto"/>
          </w:divBdr>
          <w:divsChild>
            <w:div w:id="1779180952">
              <w:marLeft w:val="0"/>
              <w:marRight w:val="0"/>
              <w:marTop w:val="0"/>
              <w:marBottom w:val="0"/>
              <w:divBdr>
                <w:top w:val="none" w:sz="0" w:space="0" w:color="auto"/>
                <w:left w:val="none" w:sz="0" w:space="0" w:color="auto"/>
                <w:bottom w:val="none" w:sz="0" w:space="0" w:color="auto"/>
                <w:right w:val="none" w:sz="0" w:space="0" w:color="auto"/>
              </w:divBdr>
            </w:div>
          </w:divsChild>
        </w:div>
        <w:div w:id="1960213831">
          <w:marLeft w:val="0"/>
          <w:marRight w:val="0"/>
          <w:marTop w:val="0"/>
          <w:marBottom w:val="0"/>
          <w:divBdr>
            <w:top w:val="none" w:sz="0" w:space="0" w:color="auto"/>
            <w:left w:val="none" w:sz="0" w:space="0" w:color="auto"/>
            <w:bottom w:val="none" w:sz="0" w:space="0" w:color="auto"/>
            <w:right w:val="none" w:sz="0" w:space="0" w:color="auto"/>
          </w:divBdr>
          <w:divsChild>
            <w:div w:id="346640009">
              <w:marLeft w:val="0"/>
              <w:marRight w:val="0"/>
              <w:marTop w:val="0"/>
              <w:marBottom w:val="0"/>
              <w:divBdr>
                <w:top w:val="none" w:sz="0" w:space="0" w:color="auto"/>
                <w:left w:val="none" w:sz="0" w:space="0" w:color="auto"/>
                <w:bottom w:val="none" w:sz="0" w:space="0" w:color="auto"/>
                <w:right w:val="none" w:sz="0" w:space="0" w:color="auto"/>
              </w:divBdr>
            </w:div>
          </w:divsChild>
        </w:div>
        <w:div w:id="429010662">
          <w:marLeft w:val="0"/>
          <w:marRight w:val="0"/>
          <w:marTop w:val="0"/>
          <w:marBottom w:val="0"/>
          <w:divBdr>
            <w:top w:val="none" w:sz="0" w:space="0" w:color="auto"/>
            <w:left w:val="none" w:sz="0" w:space="0" w:color="auto"/>
            <w:bottom w:val="none" w:sz="0" w:space="0" w:color="auto"/>
            <w:right w:val="none" w:sz="0" w:space="0" w:color="auto"/>
          </w:divBdr>
          <w:divsChild>
            <w:div w:id="1152142449">
              <w:marLeft w:val="0"/>
              <w:marRight w:val="0"/>
              <w:marTop w:val="0"/>
              <w:marBottom w:val="0"/>
              <w:divBdr>
                <w:top w:val="none" w:sz="0" w:space="0" w:color="auto"/>
                <w:left w:val="none" w:sz="0" w:space="0" w:color="auto"/>
                <w:bottom w:val="none" w:sz="0" w:space="0" w:color="auto"/>
                <w:right w:val="none" w:sz="0" w:space="0" w:color="auto"/>
              </w:divBdr>
            </w:div>
            <w:div w:id="928736444">
              <w:marLeft w:val="0"/>
              <w:marRight w:val="0"/>
              <w:marTop w:val="0"/>
              <w:marBottom w:val="0"/>
              <w:divBdr>
                <w:top w:val="none" w:sz="0" w:space="0" w:color="auto"/>
                <w:left w:val="none" w:sz="0" w:space="0" w:color="auto"/>
                <w:bottom w:val="none" w:sz="0" w:space="0" w:color="auto"/>
                <w:right w:val="none" w:sz="0" w:space="0" w:color="auto"/>
              </w:divBdr>
            </w:div>
          </w:divsChild>
        </w:div>
        <w:div w:id="1664043971">
          <w:marLeft w:val="0"/>
          <w:marRight w:val="0"/>
          <w:marTop w:val="0"/>
          <w:marBottom w:val="0"/>
          <w:divBdr>
            <w:top w:val="none" w:sz="0" w:space="0" w:color="auto"/>
            <w:left w:val="none" w:sz="0" w:space="0" w:color="auto"/>
            <w:bottom w:val="none" w:sz="0" w:space="0" w:color="auto"/>
            <w:right w:val="none" w:sz="0" w:space="0" w:color="auto"/>
          </w:divBdr>
          <w:divsChild>
            <w:div w:id="1362628381">
              <w:marLeft w:val="0"/>
              <w:marRight w:val="0"/>
              <w:marTop w:val="0"/>
              <w:marBottom w:val="0"/>
              <w:divBdr>
                <w:top w:val="none" w:sz="0" w:space="0" w:color="auto"/>
                <w:left w:val="none" w:sz="0" w:space="0" w:color="auto"/>
                <w:bottom w:val="none" w:sz="0" w:space="0" w:color="auto"/>
                <w:right w:val="none" w:sz="0" w:space="0" w:color="auto"/>
              </w:divBdr>
            </w:div>
            <w:div w:id="1467624023">
              <w:marLeft w:val="0"/>
              <w:marRight w:val="0"/>
              <w:marTop w:val="0"/>
              <w:marBottom w:val="0"/>
              <w:divBdr>
                <w:top w:val="none" w:sz="0" w:space="0" w:color="auto"/>
                <w:left w:val="none" w:sz="0" w:space="0" w:color="auto"/>
                <w:bottom w:val="none" w:sz="0" w:space="0" w:color="auto"/>
                <w:right w:val="none" w:sz="0" w:space="0" w:color="auto"/>
              </w:divBdr>
            </w:div>
          </w:divsChild>
        </w:div>
        <w:div w:id="62991958">
          <w:marLeft w:val="0"/>
          <w:marRight w:val="0"/>
          <w:marTop w:val="0"/>
          <w:marBottom w:val="0"/>
          <w:divBdr>
            <w:top w:val="none" w:sz="0" w:space="0" w:color="auto"/>
            <w:left w:val="none" w:sz="0" w:space="0" w:color="auto"/>
            <w:bottom w:val="none" w:sz="0" w:space="0" w:color="auto"/>
            <w:right w:val="none" w:sz="0" w:space="0" w:color="auto"/>
          </w:divBdr>
          <w:divsChild>
            <w:div w:id="187910686">
              <w:marLeft w:val="0"/>
              <w:marRight w:val="0"/>
              <w:marTop w:val="0"/>
              <w:marBottom w:val="0"/>
              <w:divBdr>
                <w:top w:val="none" w:sz="0" w:space="0" w:color="auto"/>
                <w:left w:val="none" w:sz="0" w:space="0" w:color="auto"/>
                <w:bottom w:val="none" w:sz="0" w:space="0" w:color="auto"/>
                <w:right w:val="none" w:sz="0" w:space="0" w:color="auto"/>
              </w:divBdr>
            </w:div>
          </w:divsChild>
        </w:div>
        <w:div w:id="1567494389">
          <w:marLeft w:val="0"/>
          <w:marRight w:val="0"/>
          <w:marTop w:val="0"/>
          <w:marBottom w:val="0"/>
          <w:divBdr>
            <w:top w:val="none" w:sz="0" w:space="0" w:color="auto"/>
            <w:left w:val="none" w:sz="0" w:space="0" w:color="auto"/>
            <w:bottom w:val="none" w:sz="0" w:space="0" w:color="auto"/>
            <w:right w:val="none" w:sz="0" w:space="0" w:color="auto"/>
          </w:divBdr>
          <w:divsChild>
            <w:div w:id="698166374">
              <w:marLeft w:val="0"/>
              <w:marRight w:val="0"/>
              <w:marTop w:val="0"/>
              <w:marBottom w:val="0"/>
              <w:divBdr>
                <w:top w:val="none" w:sz="0" w:space="0" w:color="auto"/>
                <w:left w:val="none" w:sz="0" w:space="0" w:color="auto"/>
                <w:bottom w:val="none" w:sz="0" w:space="0" w:color="auto"/>
                <w:right w:val="none" w:sz="0" w:space="0" w:color="auto"/>
              </w:divBdr>
            </w:div>
          </w:divsChild>
        </w:div>
        <w:div w:id="990980774">
          <w:marLeft w:val="0"/>
          <w:marRight w:val="0"/>
          <w:marTop w:val="0"/>
          <w:marBottom w:val="0"/>
          <w:divBdr>
            <w:top w:val="none" w:sz="0" w:space="0" w:color="auto"/>
            <w:left w:val="none" w:sz="0" w:space="0" w:color="auto"/>
            <w:bottom w:val="none" w:sz="0" w:space="0" w:color="auto"/>
            <w:right w:val="none" w:sz="0" w:space="0" w:color="auto"/>
          </w:divBdr>
          <w:divsChild>
            <w:div w:id="774593163">
              <w:marLeft w:val="0"/>
              <w:marRight w:val="0"/>
              <w:marTop w:val="0"/>
              <w:marBottom w:val="0"/>
              <w:divBdr>
                <w:top w:val="none" w:sz="0" w:space="0" w:color="auto"/>
                <w:left w:val="none" w:sz="0" w:space="0" w:color="auto"/>
                <w:bottom w:val="none" w:sz="0" w:space="0" w:color="auto"/>
                <w:right w:val="none" w:sz="0" w:space="0" w:color="auto"/>
              </w:divBdr>
            </w:div>
          </w:divsChild>
        </w:div>
        <w:div w:id="1729840196">
          <w:marLeft w:val="0"/>
          <w:marRight w:val="0"/>
          <w:marTop w:val="0"/>
          <w:marBottom w:val="0"/>
          <w:divBdr>
            <w:top w:val="none" w:sz="0" w:space="0" w:color="auto"/>
            <w:left w:val="none" w:sz="0" w:space="0" w:color="auto"/>
            <w:bottom w:val="none" w:sz="0" w:space="0" w:color="auto"/>
            <w:right w:val="none" w:sz="0" w:space="0" w:color="auto"/>
          </w:divBdr>
          <w:divsChild>
            <w:div w:id="718289713">
              <w:marLeft w:val="0"/>
              <w:marRight w:val="0"/>
              <w:marTop w:val="0"/>
              <w:marBottom w:val="0"/>
              <w:divBdr>
                <w:top w:val="none" w:sz="0" w:space="0" w:color="auto"/>
                <w:left w:val="none" w:sz="0" w:space="0" w:color="auto"/>
                <w:bottom w:val="none" w:sz="0" w:space="0" w:color="auto"/>
                <w:right w:val="none" w:sz="0" w:space="0" w:color="auto"/>
              </w:divBdr>
            </w:div>
          </w:divsChild>
        </w:div>
        <w:div w:id="1769616525">
          <w:marLeft w:val="0"/>
          <w:marRight w:val="0"/>
          <w:marTop w:val="0"/>
          <w:marBottom w:val="0"/>
          <w:divBdr>
            <w:top w:val="none" w:sz="0" w:space="0" w:color="auto"/>
            <w:left w:val="none" w:sz="0" w:space="0" w:color="auto"/>
            <w:bottom w:val="none" w:sz="0" w:space="0" w:color="auto"/>
            <w:right w:val="none" w:sz="0" w:space="0" w:color="auto"/>
          </w:divBdr>
          <w:divsChild>
            <w:div w:id="80378745">
              <w:marLeft w:val="0"/>
              <w:marRight w:val="0"/>
              <w:marTop w:val="0"/>
              <w:marBottom w:val="0"/>
              <w:divBdr>
                <w:top w:val="none" w:sz="0" w:space="0" w:color="auto"/>
                <w:left w:val="none" w:sz="0" w:space="0" w:color="auto"/>
                <w:bottom w:val="none" w:sz="0" w:space="0" w:color="auto"/>
                <w:right w:val="none" w:sz="0" w:space="0" w:color="auto"/>
              </w:divBdr>
            </w:div>
            <w:div w:id="185869214">
              <w:marLeft w:val="0"/>
              <w:marRight w:val="0"/>
              <w:marTop w:val="0"/>
              <w:marBottom w:val="0"/>
              <w:divBdr>
                <w:top w:val="none" w:sz="0" w:space="0" w:color="auto"/>
                <w:left w:val="none" w:sz="0" w:space="0" w:color="auto"/>
                <w:bottom w:val="none" w:sz="0" w:space="0" w:color="auto"/>
                <w:right w:val="none" w:sz="0" w:space="0" w:color="auto"/>
              </w:divBdr>
            </w:div>
          </w:divsChild>
        </w:div>
        <w:div w:id="1612474593">
          <w:marLeft w:val="0"/>
          <w:marRight w:val="0"/>
          <w:marTop w:val="0"/>
          <w:marBottom w:val="0"/>
          <w:divBdr>
            <w:top w:val="none" w:sz="0" w:space="0" w:color="auto"/>
            <w:left w:val="none" w:sz="0" w:space="0" w:color="auto"/>
            <w:bottom w:val="none" w:sz="0" w:space="0" w:color="auto"/>
            <w:right w:val="none" w:sz="0" w:space="0" w:color="auto"/>
          </w:divBdr>
          <w:divsChild>
            <w:div w:id="524633216">
              <w:marLeft w:val="0"/>
              <w:marRight w:val="0"/>
              <w:marTop w:val="0"/>
              <w:marBottom w:val="0"/>
              <w:divBdr>
                <w:top w:val="none" w:sz="0" w:space="0" w:color="auto"/>
                <w:left w:val="none" w:sz="0" w:space="0" w:color="auto"/>
                <w:bottom w:val="none" w:sz="0" w:space="0" w:color="auto"/>
                <w:right w:val="none" w:sz="0" w:space="0" w:color="auto"/>
              </w:divBdr>
            </w:div>
            <w:div w:id="2026902181">
              <w:marLeft w:val="0"/>
              <w:marRight w:val="0"/>
              <w:marTop w:val="0"/>
              <w:marBottom w:val="0"/>
              <w:divBdr>
                <w:top w:val="none" w:sz="0" w:space="0" w:color="auto"/>
                <w:left w:val="none" w:sz="0" w:space="0" w:color="auto"/>
                <w:bottom w:val="none" w:sz="0" w:space="0" w:color="auto"/>
                <w:right w:val="none" w:sz="0" w:space="0" w:color="auto"/>
              </w:divBdr>
            </w:div>
          </w:divsChild>
        </w:div>
        <w:div w:id="1831141661">
          <w:marLeft w:val="0"/>
          <w:marRight w:val="0"/>
          <w:marTop w:val="0"/>
          <w:marBottom w:val="0"/>
          <w:divBdr>
            <w:top w:val="none" w:sz="0" w:space="0" w:color="auto"/>
            <w:left w:val="none" w:sz="0" w:space="0" w:color="auto"/>
            <w:bottom w:val="none" w:sz="0" w:space="0" w:color="auto"/>
            <w:right w:val="none" w:sz="0" w:space="0" w:color="auto"/>
          </w:divBdr>
          <w:divsChild>
            <w:div w:id="477917108">
              <w:marLeft w:val="0"/>
              <w:marRight w:val="0"/>
              <w:marTop w:val="0"/>
              <w:marBottom w:val="0"/>
              <w:divBdr>
                <w:top w:val="none" w:sz="0" w:space="0" w:color="auto"/>
                <w:left w:val="none" w:sz="0" w:space="0" w:color="auto"/>
                <w:bottom w:val="none" w:sz="0" w:space="0" w:color="auto"/>
                <w:right w:val="none" w:sz="0" w:space="0" w:color="auto"/>
              </w:divBdr>
            </w:div>
          </w:divsChild>
        </w:div>
        <w:div w:id="1600134803">
          <w:marLeft w:val="0"/>
          <w:marRight w:val="0"/>
          <w:marTop w:val="0"/>
          <w:marBottom w:val="0"/>
          <w:divBdr>
            <w:top w:val="none" w:sz="0" w:space="0" w:color="auto"/>
            <w:left w:val="none" w:sz="0" w:space="0" w:color="auto"/>
            <w:bottom w:val="none" w:sz="0" w:space="0" w:color="auto"/>
            <w:right w:val="none" w:sz="0" w:space="0" w:color="auto"/>
          </w:divBdr>
          <w:divsChild>
            <w:div w:id="1324703573">
              <w:marLeft w:val="0"/>
              <w:marRight w:val="0"/>
              <w:marTop w:val="0"/>
              <w:marBottom w:val="0"/>
              <w:divBdr>
                <w:top w:val="none" w:sz="0" w:space="0" w:color="auto"/>
                <w:left w:val="none" w:sz="0" w:space="0" w:color="auto"/>
                <w:bottom w:val="none" w:sz="0" w:space="0" w:color="auto"/>
                <w:right w:val="none" w:sz="0" w:space="0" w:color="auto"/>
              </w:divBdr>
            </w:div>
          </w:divsChild>
        </w:div>
        <w:div w:id="1162622212">
          <w:marLeft w:val="0"/>
          <w:marRight w:val="0"/>
          <w:marTop w:val="0"/>
          <w:marBottom w:val="0"/>
          <w:divBdr>
            <w:top w:val="none" w:sz="0" w:space="0" w:color="auto"/>
            <w:left w:val="none" w:sz="0" w:space="0" w:color="auto"/>
            <w:bottom w:val="none" w:sz="0" w:space="0" w:color="auto"/>
            <w:right w:val="none" w:sz="0" w:space="0" w:color="auto"/>
          </w:divBdr>
          <w:divsChild>
            <w:div w:id="373117182">
              <w:marLeft w:val="0"/>
              <w:marRight w:val="0"/>
              <w:marTop w:val="0"/>
              <w:marBottom w:val="0"/>
              <w:divBdr>
                <w:top w:val="none" w:sz="0" w:space="0" w:color="auto"/>
                <w:left w:val="none" w:sz="0" w:space="0" w:color="auto"/>
                <w:bottom w:val="none" w:sz="0" w:space="0" w:color="auto"/>
                <w:right w:val="none" w:sz="0" w:space="0" w:color="auto"/>
              </w:divBdr>
            </w:div>
          </w:divsChild>
        </w:div>
        <w:div w:id="1492721880">
          <w:marLeft w:val="0"/>
          <w:marRight w:val="0"/>
          <w:marTop w:val="0"/>
          <w:marBottom w:val="0"/>
          <w:divBdr>
            <w:top w:val="none" w:sz="0" w:space="0" w:color="auto"/>
            <w:left w:val="none" w:sz="0" w:space="0" w:color="auto"/>
            <w:bottom w:val="none" w:sz="0" w:space="0" w:color="auto"/>
            <w:right w:val="none" w:sz="0" w:space="0" w:color="auto"/>
          </w:divBdr>
          <w:divsChild>
            <w:div w:id="43451034">
              <w:marLeft w:val="0"/>
              <w:marRight w:val="0"/>
              <w:marTop w:val="0"/>
              <w:marBottom w:val="0"/>
              <w:divBdr>
                <w:top w:val="none" w:sz="0" w:space="0" w:color="auto"/>
                <w:left w:val="none" w:sz="0" w:space="0" w:color="auto"/>
                <w:bottom w:val="none" w:sz="0" w:space="0" w:color="auto"/>
                <w:right w:val="none" w:sz="0" w:space="0" w:color="auto"/>
              </w:divBdr>
            </w:div>
          </w:divsChild>
        </w:div>
        <w:div w:id="1052189676">
          <w:marLeft w:val="0"/>
          <w:marRight w:val="0"/>
          <w:marTop w:val="0"/>
          <w:marBottom w:val="0"/>
          <w:divBdr>
            <w:top w:val="none" w:sz="0" w:space="0" w:color="auto"/>
            <w:left w:val="none" w:sz="0" w:space="0" w:color="auto"/>
            <w:bottom w:val="none" w:sz="0" w:space="0" w:color="auto"/>
            <w:right w:val="none" w:sz="0" w:space="0" w:color="auto"/>
          </w:divBdr>
          <w:divsChild>
            <w:div w:id="10492161">
              <w:marLeft w:val="0"/>
              <w:marRight w:val="0"/>
              <w:marTop w:val="0"/>
              <w:marBottom w:val="0"/>
              <w:divBdr>
                <w:top w:val="none" w:sz="0" w:space="0" w:color="auto"/>
                <w:left w:val="none" w:sz="0" w:space="0" w:color="auto"/>
                <w:bottom w:val="none" w:sz="0" w:space="0" w:color="auto"/>
                <w:right w:val="none" w:sz="0" w:space="0" w:color="auto"/>
              </w:divBdr>
            </w:div>
            <w:div w:id="1407800996">
              <w:marLeft w:val="0"/>
              <w:marRight w:val="0"/>
              <w:marTop w:val="0"/>
              <w:marBottom w:val="0"/>
              <w:divBdr>
                <w:top w:val="none" w:sz="0" w:space="0" w:color="auto"/>
                <w:left w:val="none" w:sz="0" w:space="0" w:color="auto"/>
                <w:bottom w:val="none" w:sz="0" w:space="0" w:color="auto"/>
                <w:right w:val="none" w:sz="0" w:space="0" w:color="auto"/>
              </w:divBdr>
            </w:div>
            <w:div w:id="1868374283">
              <w:marLeft w:val="0"/>
              <w:marRight w:val="0"/>
              <w:marTop w:val="0"/>
              <w:marBottom w:val="0"/>
              <w:divBdr>
                <w:top w:val="none" w:sz="0" w:space="0" w:color="auto"/>
                <w:left w:val="none" w:sz="0" w:space="0" w:color="auto"/>
                <w:bottom w:val="none" w:sz="0" w:space="0" w:color="auto"/>
                <w:right w:val="none" w:sz="0" w:space="0" w:color="auto"/>
              </w:divBdr>
            </w:div>
          </w:divsChild>
        </w:div>
        <w:div w:id="1446927673">
          <w:marLeft w:val="0"/>
          <w:marRight w:val="0"/>
          <w:marTop w:val="0"/>
          <w:marBottom w:val="0"/>
          <w:divBdr>
            <w:top w:val="none" w:sz="0" w:space="0" w:color="auto"/>
            <w:left w:val="none" w:sz="0" w:space="0" w:color="auto"/>
            <w:bottom w:val="none" w:sz="0" w:space="0" w:color="auto"/>
            <w:right w:val="none" w:sz="0" w:space="0" w:color="auto"/>
          </w:divBdr>
          <w:divsChild>
            <w:div w:id="615255011">
              <w:marLeft w:val="0"/>
              <w:marRight w:val="0"/>
              <w:marTop w:val="0"/>
              <w:marBottom w:val="0"/>
              <w:divBdr>
                <w:top w:val="none" w:sz="0" w:space="0" w:color="auto"/>
                <w:left w:val="none" w:sz="0" w:space="0" w:color="auto"/>
                <w:bottom w:val="none" w:sz="0" w:space="0" w:color="auto"/>
                <w:right w:val="none" w:sz="0" w:space="0" w:color="auto"/>
              </w:divBdr>
            </w:div>
            <w:div w:id="553084023">
              <w:marLeft w:val="0"/>
              <w:marRight w:val="0"/>
              <w:marTop w:val="0"/>
              <w:marBottom w:val="0"/>
              <w:divBdr>
                <w:top w:val="none" w:sz="0" w:space="0" w:color="auto"/>
                <w:left w:val="none" w:sz="0" w:space="0" w:color="auto"/>
                <w:bottom w:val="none" w:sz="0" w:space="0" w:color="auto"/>
                <w:right w:val="none" w:sz="0" w:space="0" w:color="auto"/>
              </w:divBdr>
            </w:div>
          </w:divsChild>
        </w:div>
        <w:div w:id="636300141">
          <w:marLeft w:val="0"/>
          <w:marRight w:val="0"/>
          <w:marTop w:val="0"/>
          <w:marBottom w:val="0"/>
          <w:divBdr>
            <w:top w:val="none" w:sz="0" w:space="0" w:color="auto"/>
            <w:left w:val="none" w:sz="0" w:space="0" w:color="auto"/>
            <w:bottom w:val="none" w:sz="0" w:space="0" w:color="auto"/>
            <w:right w:val="none" w:sz="0" w:space="0" w:color="auto"/>
          </w:divBdr>
          <w:divsChild>
            <w:div w:id="2110856152">
              <w:marLeft w:val="0"/>
              <w:marRight w:val="0"/>
              <w:marTop w:val="0"/>
              <w:marBottom w:val="0"/>
              <w:divBdr>
                <w:top w:val="none" w:sz="0" w:space="0" w:color="auto"/>
                <w:left w:val="none" w:sz="0" w:space="0" w:color="auto"/>
                <w:bottom w:val="none" w:sz="0" w:space="0" w:color="auto"/>
                <w:right w:val="none" w:sz="0" w:space="0" w:color="auto"/>
              </w:divBdr>
            </w:div>
            <w:div w:id="1221481632">
              <w:marLeft w:val="0"/>
              <w:marRight w:val="0"/>
              <w:marTop w:val="0"/>
              <w:marBottom w:val="0"/>
              <w:divBdr>
                <w:top w:val="none" w:sz="0" w:space="0" w:color="auto"/>
                <w:left w:val="none" w:sz="0" w:space="0" w:color="auto"/>
                <w:bottom w:val="none" w:sz="0" w:space="0" w:color="auto"/>
                <w:right w:val="none" w:sz="0" w:space="0" w:color="auto"/>
              </w:divBdr>
            </w:div>
          </w:divsChild>
        </w:div>
        <w:div w:id="983923338">
          <w:marLeft w:val="0"/>
          <w:marRight w:val="0"/>
          <w:marTop w:val="0"/>
          <w:marBottom w:val="0"/>
          <w:divBdr>
            <w:top w:val="none" w:sz="0" w:space="0" w:color="auto"/>
            <w:left w:val="none" w:sz="0" w:space="0" w:color="auto"/>
            <w:bottom w:val="none" w:sz="0" w:space="0" w:color="auto"/>
            <w:right w:val="none" w:sz="0" w:space="0" w:color="auto"/>
          </w:divBdr>
          <w:divsChild>
            <w:div w:id="2079817128">
              <w:marLeft w:val="0"/>
              <w:marRight w:val="0"/>
              <w:marTop w:val="0"/>
              <w:marBottom w:val="0"/>
              <w:divBdr>
                <w:top w:val="none" w:sz="0" w:space="0" w:color="auto"/>
                <w:left w:val="none" w:sz="0" w:space="0" w:color="auto"/>
                <w:bottom w:val="none" w:sz="0" w:space="0" w:color="auto"/>
                <w:right w:val="none" w:sz="0" w:space="0" w:color="auto"/>
              </w:divBdr>
            </w:div>
          </w:divsChild>
        </w:div>
        <w:div w:id="1107967368">
          <w:marLeft w:val="0"/>
          <w:marRight w:val="0"/>
          <w:marTop w:val="0"/>
          <w:marBottom w:val="0"/>
          <w:divBdr>
            <w:top w:val="none" w:sz="0" w:space="0" w:color="auto"/>
            <w:left w:val="none" w:sz="0" w:space="0" w:color="auto"/>
            <w:bottom w:val="none" w:sz="0" w:space="0" w:color="auto"/>
            <w:right w:val="none" w:sz="0" w:space="0" w:color="auto"/>
          </w:divBdr>
          <w:divsChild>
            <w:div w:id="32120299">
              <w:marLeft w:val="0"/>
              <w:marRight w:val="0"/>
              <w:marTop w:val="0"/>
              <w:marBottom w:val="0"/>
              <w:divBdr>
                <w:top w:val="none" w:sz="0" w:space="0" w:color="auto"/>
                <w:left w:val="none" w:sz="0" w:space="0" w:color="auto"/>
                <w:bottom w:val="none" w:sz="0" w:space="0" w:color="auto"/>
                <w:right w:val="none" w:sz="0" w:space="0" w:color="auto"/>
              </w:divBdr>
            </w:div>
          </w:divsChild>
        </w:div>
        <w:div w:id="1771389696">
          <w:marLeft w:val="0"/>
          <w:marRight w:val="0"/>
          <w:marTop w:val="0"/>
          <w:marBottom w:val="0"/>
          <w:divBdr>
            <w:top w:val="none" w:sz="0" w:space="0" w:color="auto"/>
            <w:left w:val="none" w:sz="0" w:space="0" w:color="auto"/>
            <w:bottom w:val="none" w:sz="0" w:space="0" w:color="auto"/>
            <w:right w:val="none" w:sz="0" w:space="0" w:color="auto"/>
          </w:divBdr>
          <w:divsChild>
            <w:div w:id="391931487">
              <w:marLeft w:val="0"/>
              <w:marRight w:val="0"/>
              <w:marTop w:val="0"/>
              <w:marBottom w:val="0"/>
              <w:divBdr>
                <w:top w:val="none" w:sz="0" w:space="0" w:color="auto"/>
                <w:left w:val="none" w:sz="0" w:space="0" w:color="auto"/>
                <w:bottom w:val="none" w:sz="0" w:space="0" w:color="auto"/>
                <w:right w:val="none" w:sz="0" w:space="0" w:color="auto"/>
              </w:divBdr>
            </w:div>
          </w:divsChild>
        </w:div>
        <w:div w:id="754208545">
          <w:marLeft w:val="0"/>
          <w:marRight w:val="0"/>
          <w:marTop w:val="0"/>
          <w:marBottom w:val="0"/>
          <w:divBdr>
            <w:top w:val="none" w:sz="0" w:space="0" w:color="auto"/>
            <w:left w:val="none" w:sz="0" w:space="0" w:color="auto"/>
            <w:bottom w:val="none" w:sz="0" w:space="0" w:color="auto"/>
            <w:right w:val="none" w:sz="0" w:space="0" w:color="auto"/>
          </w:divBdr>
          <w:divsChild>
            <w:div w:id="2127189698">
              <w:marLeft w:val="0"/>
              <w:marRight w:val="0"/>
              <w:marTop w:val="0"/>
              <w:marBottom w:val="0"/>
              <w:divBdr>
                <w:top w:val="none" w:sz="0" w:space="0" w:color="auto"/>
                <w:left w:val="none" w:sz="0" w:space="0" w:color="auto"/>
                <w:bottom w:val="none" w:sz="0" w:space="0" w:color="auto"/>
                <w:right w:val="none" w:sz="0" w:space="0" w:color="auto"/>
              </w:divBdr>
            </w:div>
            <w:div w:id="1976138638">
              <w:marLeft w:val="0"/>
              <w:marRight w:val="0"/>
              <w:marTop w:val="0"/>
              <w:marBottom w:val="0"/>
              <w:divBdr>
                <w:top w:val="none" w:sz="0" w:space="0" w:color="auto"/>
                <w:left w:val="none" w:sz="0" w:space="0" w:color="auto"/>
                <w:bottom w:val="none" w:sz="0" w:space="0" w:color="auto"/>
                <w:right w:val="none" w:sz="0" w:space="0" w:color="auto"/>
              </w:divBdr>
            </w:div>
          </w:divsChild>
        </w:div>
        <w:div w:id="2129271332">
          <w:marLeft w:val="0"/>
          <w:marRight w:val="0"/>
          <w:marTop w:val="0"/>
          <w:marBottom w:val="0"/>
          <w:divBdr>
            <w:top w:val="none" w:sz="0" w:space="0" w:color="auto"/>
            <w:left w:val="none" w:sz="0" w:space="0" w:color="auto"/>
            <w:bottom w:val="none" w:sz="0" w:space="0" w:color="auto"/>
            <w:right w:val="none" w:sz="0" w:space="0" w:color="auto"/>
          </w:divBdr>
          <w:divsChild>
            <w:div w:id="1366251442">
              <w:marLeft w:val="0"/>
              <w:marRight w:val="0"/>
              <w:marTop w:val="0"/>
              <w:marBottom w:val="0"/>
              <w:divBdr>
                <w:top w:val="none" w:sz="0" w:space="0" w:color="auto"/>
                <w:left w:val="none" w:sz="0" w:space="0" w:color="auto"/>
                <w:bottom w:val="none" w:sz="0" w:space="0" w:color="auto"/>
                <w:right w:val="none" w:sz="0" w:space="0" w:color="auto"/>
              </w:divBdr>
            </w:div>
            <w:div w:id="1875969047">
              <w:marLeft w:val="0"/>
              <w:marRight w:val="0"/>
              <w:marTop w:val="0"/>
              <w:marBottom w:val="0"/>
              <w:divBdr>
                <w:top w:val="none" w:sz="0" w:space="0" w:color="auto"/>
                <w:left w:val="none" w:sz="0" w:space="0" w:color="auto"/>
                <w:bottom w:val="none" w:sz="0" w:space="0" w:color="auto"/>
                <w:right w:val="none" w:sz="0" w:space="0" w:color="auto"/>
              </w:divBdr>
            </w:div>
          </w:divsChild>
        </w:div>
        <w:div w:id="1068771782">
          <w:marLeft w:val="0"/>
          <w:marRight w:val="0"/>
          <w:marTop w:val="0"/>
          <w:marBottom w:val="0"/>
          <w:divBdr>
            <w:top w:val="none" w:sz="0" w:space="0" w:color="auto"/>
            <w:left w:val="none" w:sz="0" w:space="0" w:color="auto"/>
            <w:bottom w:val="none" w:sz="0" w:space="0" w:color="auto"/>
            <w:right w:val="none" w:sz="0" w:space="0" w:color="auto"/>
          </w:divBdr>
          <w:divsChild>
            <w:div w:id="1911193213">
              <w:marLeft w:val="0"/>
              <w:marRight w:val="0"/>
              <w:marTop w:val="0"/>
              <w:marBottom w:val="0"/>
              <w:divBdr>
                <w:top w:val="none" w:sz="0" w:space="0" w:color="auto"/>
                <w:left w:val="none" w:sz="0" w:space="0" w:color="auto"/>
                <w:bottom w:val="none" w:sz="0" w:space="0" w:color="auto"/>
                <w:right w:val="none" w:sz="0" w:space="0" w:color="auto"/>
              </w:divBdr>
            </w:div>
          </w:divsChild>
        </w:div>
        <w:div w:id="639575874">
          <w:marLeft w:val="0"/>
          <w:marRight w:val="0"/>
          <w:marTop w:val="0"/>
          <w:marBottom w:val="0"/>
          <w:divBdr>
            <w:top w:val="none" w:sz="0" w:space="0" w:color="auto"/>
            <w:left w:val="none" w:sz="0" w:space="0" w:color="auto"/>
            <w:bottom w:val="none" w:sz="0" w:space="0" w:color="auto"/>
            <w:right w:val="none" w:sz="0" w:space="0" w:color="auto"/>
          </w:divBdr>
          <w:divsChild>
            <w:div w:id="363944934">
              <w:marLeft w:val="0"/>
              <w:marRight w:val="0"/>
              <w:marTop w:val="0"/>
              <w:marBottom w:val="0"/>
              <w:divBdr>
                <w:top w:val="none" w:sz="0" w:space="0" w:color="auto"/>
                <w:left w:val="none" w:sz="0" w:space="0" w:color="auto"/>
                <w:bottom w:val="none" w:sz="0" w:space="0" w:color="auto"/>
                <w:right w:val="none" w:sz="0" w:space="0" w:color="auto"/>
              </w:divBdr>
            </w:div>
          </w:divsChild>
        </w:div>
        <w:div w:id="82186779">
          <w:marLeft w:val="0"/>
          <w:marRight w:val="0"/>
          <w:marTop w:val="0"/>
          <w:marBottom w:val="0"/>
          <w:divBdr>
            <w:top w:val="none" w:sz="0" w:space="0" w:color="auto"/>
            <w:left w:val="none" w:sz="0" w:space="0" w:color="auto"/>
            <w:bottom w:val="none" w:sz="0" w:space="0" w:color="auto"/>
            <w:right w:val="none" w:sz="0" w:space="0" w:color="auto"/>
          </w:divBdr>
          <w:divsChild>
            <w:div w:id="1813521474">
              <w:marLeft w:val="0"/>
              <w:marRight w:val="0"/>
              <w:marTop w:val="0"/>
              <w:marBottom w:val="0"/>
              <w:divBdr>
                <w:top w:val="none" w:sz="0" w:space="0" w:color="auto"/>
                <w:left w:val="none" w:sz="0" w:space="0" w:color="auto"/>
                <w:bottom w:val="none" w:sz="0" w:space="0" w:color="auto"/>
                <w:right w:val="none" w:sz="0" w:space="0" w:color="auto"/>
              </w:divBdr>
            </w:div>
          </w:divsChild>
        </w:div>
        <w:div w:id="1359307225">
          <w:marLeft w:val="0"/>
          <w:marRight w:val="0"/>
          <w:marTop w:val="0"/>
          <w:marBottom w:val="0"/>
          <w:divBdr>
            <w:top w:val="none" w:sz="0" w:space="0" w:color="auto"/>
            <w:left w:val="none" w:sz="0" w:space="0" w:color="auto"/>
            <w:bottom w:val="none" w:sz="0" w:space="0" w:color="auto"/>
            <w:right w:val="none" w:sz="0" w:space="0" w:color="auto"/>
          </w:divBdr>
          <w:divsChild>
            <w:div w:id="672031886">
              <w:marLeft w:val="0"/>
              <w:marRight w:val="0"/>
              <w:marTop w:val="0"/>
              <w:marBottom w:val="0"/>
              <w:divBdr>
                <w:top w:val="none" w:sz="0" w:space="0" w:color="auto"/>
                <w:left w:val="none" w:sz="0" w:space="0" w:color="auto"/>
                <w:bottom w:val="none" w:sz="0" w:space="0" w:color="auto"/>
                <w:right w:val="none" w:sz="0" w:space="0" w:color="auto"/>
              </w:divBdr>
            </w:div>
          </w:divsChild>
        </w:div>
        <w:div w:id="582493494">
          <w:marLeft w:val="0"/>
          <w:marRight w:val="0"/>
          <w:marTop w:val="0"/>
          <w:marBottom w:val="0"/>
          <w:divBdr>
            <w:top w:val="none" w:sz="0" w:space="0" w:color="auto"/>
            <w:left w:val="none" w:sz="0" w:space="0" w:color="auto"/>
            <w:bottom w:val="none" w:sz="0" w:space="0" w:color="auto"/>
            <w:right w:val="none" w:sz="0" w:space="0" w:color="auto"/>
          </w:divBdr>
          <w:divsChild>
            <w:div w:id="1765224796">
              <w:marLeft w:val="0"/>
              <w:marRight w:val="0"/>
              <w:marTop w:val="0"/>
              <w:marBottom w:val="0"/>
              <w:divBdr>
                <w:top w:val="none" w:sz="0" w:space="0" w:color="auto"/>
                <w:left w:val="none" w:sz="0" w:space="0" w:color="auto"/>
                <w:bottom w:val="none" w:sz="0" w:space="0" w:color="auto"/>
                <w:right w:val="none" w:sz="0" w:space="0" w:color="auto"/>
              </w:divBdr>
            </w:div>
            <w:div w:id="1031492885">
              <w:marLeft w:val="0"/>
              <w:marRight w:val="0"/>
              <w:marTop w:val="0"/>
              <w:marBottom w:val="0"/>
              <w:divBdr>
                <w:top w:val="none" w:sz="0" w:space="0" w:color="auto"/>
                <w:left w:val="none" w:sz="0" w:space="0" w:color="auto"/>
                <w:bottom w:val="none" w:sz="0" w:space="0" w:color="auto"/>
                <w:right w:val="none" w:sz="0" w:space="0" w:color="auto"/>
              </w:divBdr>
            </w:div>
          </w:divsChild>
        </w:div>
        <w:div w:id="911506925">
          <w:marLeft w:val="0"/>
          <w:marRight w:val="0"/>
          <w:marTop w:val="0"/>
          <w:marBottom w:val="0"/>
          <w:divBdr>
            <w:top w:val="none" w:sz="0" w:space="0" w:color="auto"/>
            <w:left w:val="none" w:sz="0" w:space="0" w:color="auto"/>
            <w:bottom w:val="none" w:sz="0" w:space="0" w:color="auto"/>
            <w:right w:val="none" w:sz="0" w:space="0" w:color="auto"/>
          </w:divBdr>
          <w:divsChild>
            <w:div w:id="713693182">
              <w:marLeft w:val="0"/>
              <w:marRight w:val="0"/>
              <w:marTop w:val="0"/>
              <w:marBottom w:val="0"/>
              <w:divBdr>
                <w:top w:val="none" w:sz="0" w:space="0" w:color="auto"/>
                <w:left w:val="none" w:sz="0" w:space="0" w:color="auto"/>
                <w:bottom w:val="none" w:sz="0" w:space="0" w:color="auto"/>
                <w:right w:val="none" w:sz="0" w:space="0" w:color="auto"/>
              </w:divBdr>
            </w:div>
            <w:div w:id="2099599084">
              <w:marLeft w:val="0"/>
              <w:marRight w:val="0"/>
              <w:marTop w:val="0"/>
              <w:marBottom w:val="0"/>
              <w:divBdr>
                <w:top w:val="none" w:sz="0" w:space="0" w:color="auto"/>
                <w:left w:val="none" w:sz="0" w:space="0" w:color="auto"/>
                <w:bottom w:val="none" w:sz="0" w:space="0" w:color="auto"/>
                <w:right w:val="none" w:sz="0" w:space="0" w:color="auto"/>
              </w:divBdr>
            </w:div>
          </w:divsChild>
        </w:div>
        <w:div w:id="166405906">
          <w:marLeft w:val="0"/>
          <w:marRight w:val="0"/>
          <w:marTop w:val="0"/>
          <w:marBottom w:val="0"/>
          <w:divBdr>
            <w:top w:val="none" w:sz="0" w:space="0" w:color="auto"/>
            <w:left w:val="none" w:sz="0" w:space="0" w:color="auto"/>
            <w:bottom w:val="none" w:sz="0" w:space="0" w:color="auto"/>
            <w:right w:val="none" w:sz="0" w:space="0" w:color="auto"/>
          </w:divBdr>
          <w:divsChild>
            <w:div w:id="438255224">
              <w:marLeft w:val="0"/>
              <w:marRight w:val="0"/>
              <w:marTop w:val="0"/>
              <w:marBottom w:val="0"/>
              <w:divBdr>
                <w:top w:val="none" w:sz="0" w:space="0" w:color="auto"/>
                <w:left w:val="none" w:sz="0" w:space="0" w:color="auto"/>
                <w:bottom w:val="none" w:sz="0" w:space="0" w:color="auto"/>
                <w:right w:val="none" w:sz="0" w:space="0" w:color="auto"/>
              </w:divBdr>
            </w:div>
          </w:divsChild>
        </w:div>
        <w:div w:id="1466238780">
          <w:marLeft w:val="0"/>
          <w:marRight w:val="0"/>
          <w:marTop w:val="0"/>
          <w:marBottom w:val="0"/>
          <w:divBdr>
            <w:top w:val="none" w:sz="0" w:space="0" w:color="auto"/>
            <w:left w:val="none" w:sz="0" w:space="0" w:color="auto"/>
            <w:bottom w:val="none" w:sz="0" w:space="0" w:color="auto"/>
            <w:right w:val="none" w:sz="0" w:space="0" w:color="auto"/>
          </w:divBdr>
          <w:divsChild>
            <w:div w:id="7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DDB2639A-5E2B-46FF-AAB5-44652C28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3016BFA4-0008-4351-94A7-886D3CD8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10194</Words>
  <Characters>61169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71221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52</cp:revision>
  <cp:lastPrinted>2022-04-15T07:22:00Z</cp:lastPrinted>
  <dcterms:created xsi:type="dcterms:W3CDTF">2023-03-01T11:57:00Z</dcterms:created>
  <dcterms:modified xsi:type="dcterms:W3CDTF">2023-03-31T09:13:00Z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