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5E" w:rsidRPr="007A7F62" w:rsidRDefault="00F5772A" w:rsidP="2689F725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bookmarkStart w:id="0" w:name="_Toc416693506"/>
      <w:r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Uchwała nr </w:t>
      </w:r>
      <w:r w:rsidR="00E321C0">
        <w:rPr>
          <w:rFonts w:asciiTheme="minorHAnsi" w:eastAsiaTheme="minorEastAsia" w:hAnsiTheme="minorHAnsi" w:cstheme="minorBidi"/>
          <w:b/>
          <w:bCs/>
          <w:sz w:val="24"/>
          <w:szCs w:val="24"/>
        </w:rPr>
        <w:t>15</w:t>
      </w:r>
    </w:p>
    <w:p w:rsidR="00F5772A" w:rsidRPr="00CB4EC3" w:rsidRDefault="00F5772A" w:rsidP="2689F725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>Komitetu Monitorującego</w:t>
      </w:r>
    </w:p>
    <w:p w:rsidR="00F5772A" w:rsidRPr="00CB4EC3" w:rsidRDefault="00AC45A4" w:rsidP="2689F725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program </w:t>
      </w:r>
      <w:r w:rsidR="00CA3A97"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>Fundusze Europejskie dla Śląskiego 2021- 2027</w:t>
      </w:r>
    </w:p>
    <w:p w:rsidR="00A6025E" w:rsidRPr="00CB4EC3" w:rsidRDefault="00F5772A" w:rsidP="2689F725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z dnia </w:t>
      </w:r>
      <w:r w:rsidR="00AC45A4">
        <w:rPr>
          <w:rFonts w:asciiTheme="minorHAnsi" w:eastAsiaTheme="minorEastAsia" w:hAnsiTheme="minorHAnsi" w:cstheme="minorBidi"/>
          <w:b/>
          <w:bCs/>
          <w:sz w:val="24"/>
          <w:szCs w:val="24"/>
        </w:rPr>
        <w:t>28 marca 2023</w:t>
      </w:r>
      <w:r w:rsidR="008838CC"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00EA0F60"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>roku</w:t>
      </w:r>
    </w:p>
    <w:p w:rsidR="00841334" w:rsidRPr="00EC5F89" w:rsidRDefault="00F5772A" w:rsidP="2689F725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>w sprawie</w:t>
      </w:r>
    </w:p>
    <w:p w:rsidR="00841334" w:rsidRPr="00841334" w:rsidRDefault="0037477A" w:rsidP="2689F725">
      <w:pPr>
        <w:pStyle w:val="Default"/>
        <w:spacing w:line="360" w:lineRule="auto"/>
        <w:jc w:val="center"/>
        <w:rPr>
          <w:rFonts w:asciiTheme="minorHAnsi" w:eastAsiaTheme="minorEastAsia" w:hAnsiTheme="minorHAnsi" w:cstheme="minorBidi"/>
          <w:b/>
          <w:bCs/>
          <w:i/>
          <w:iCs/>
        </w:rPr>
      </w:pPr>
      <w:r w:rsidRPr="2689F725">
        <w:rPr>
          <w:rFonts w:asciiTheme="minorHAnsi" w:eastAsiaTheme="minorEastAsia" w:hAnsiTheme="minorHAnsi" w:cstheme="minorBidi"/>
          <w:b/>
          <w:bCs/>
          <w:i/>
          <w:iCs/>
        </w:rPr>
        <w:t>zatwierdzenia</w:t>
      </w:r>
      <w:r w:rsidR="00460B24" w:rsidRPr="2689F725">
        <w:rPr>
          <w:rFonts w:asciiTheme="minorHAnsi" w:eastAsiaTheme="minorEastAsia" w:hAnsiTheme="minorHAnsi" w:cstheme="minorBidi"/>
          <w:b/>
          <w:bCs/>
          <w:i/>
          <w:iCs/>
        </w:rPr>
        <w:t xml:space="preserve"> </w:t>
      </w:r>
      <w:r w:rsidR="0001536D" w:rsidRPr="2689F725">
        <w:rPr>
          <w:rFonts w:asciiTheme="minorHAnsi" w:eastAsiaTheme="minorEastAsia" w:hAnsiTheme="minorHAnsi" w:cstheme="minorBidi"/>
          <w:b/>
          <w:bCs/>
          <w:i/>
          <w:iCs/>
        </w:rPr>
        <w:t xml:space="preserve">kryteriów wyboru projektów dla działania </w:t>
      </w:r>
      <w:r w:rsidR="00294C9A">
        <w:rPr>
          <w:rFonts w:asciiTheme="minorHAnsi" w:eastAsiaTheme="minorEastAsia" w:hAnsiTheme="minorHAnsi" w:cstheme="minorBidi"/>
          <w:b/>
          <w:bCs/>
          <w:i/>
          <w:iCs/>
        </w:rPr>
        <w:br/>
      </w:r>
      <w:r w:rsidR="00470F41">
        <w:rPr>
          <w:rFonts w:asciiTheme="minorHAnsi" w:eastAsiaTheme="minorEastAsia" w:hAnsiTheme="minorHAnsi" w:cstheme="minorBidi"/>
          <w:b/>
          <w:bCs/>
          <w:i/>
          <w:iCs/>
        </w:rPr>
        <w:t>FESL.05.02</w:t>
      </w:r>
      <w:r w:rsidR="003A6F40">
        <w:rPr>
          <w:rFonts w:asciiTheme="minorHAnsi" w:eastAsiaTheme="minorEastAsia" w:hAnsiTheme="minorHAnsi" w:cstheme="minorBidi"/>
          <w:b/>
          <w:bCs/>
          <w:i/>
          <w:iCs/>
        </w:rPr>
        <w:t xml:space="preserve"> Aktywizacja zawodowa poprzez </w:t>
      </w:r>
      <w:r w:rsidR="00470F41">
        <w:rPr>
          <w:rFonts w:asciiTheme="minorHAnsi" w:eastAsiaTheme="minorEastAsia" w:hAnsiTheme="minorHAnsi" w:cstheme="minorBidi"/>
          <w:b/>
          <w:bCs/>
          <w:i/>
          <w:iCs/>
        </w:rPr>
        <w:t>OHP</w:t>
      </w:r>
    </w:p>
    <w:p w:rsidR="00F5772A" w:rsidRPr="007E2F13" w:rsidRDefault="00F5772A" w:rsidP="2689F725">
      <w:pPr>
        <w:spacing w:after="0"/>
        <w:jc w:val="center"/>
        <w:rPr>
          <w:rFonts w:asciiTheme="minorHAnsi" w:eastAsiaTheme="minorEastAsia" w:hAnsiTheme="minorHAnsi" w:cstheme="minorBidi"/>
          <w:b/>
          <w:bCs/>
          <w:i/>
          <w:iCs/>
          <w:sz w:val="24"/>
          <w:szCs w:val="24"/>
        </w:rPr>
      </w:pPr>
    </w:p>
    <w:p w:rsidR="00755761" w:rsidRDefault="00755761" w:rsidP="2689F725">
      <w:pPr>
        <w:jc w:val="both"/>
        <w:rPr>
          <w:rFonts w:asciiTheme="minorHAnsi" w:eastAsiaTheme="minorEastAsia" w:hAnsiTheme="minorHAnsi" w:cstheme="minorBidi"/>
          <w:i/>
          <w:iCs/>
          <w:sz w:val="18"/>
          <w:szCs w:val="18"/>
        </w:rPr>
      </w:pPr>
    </w:p>
    <w:p w:rsidR="00951860" w:rsidRPr="00066355" w:rsidRDefault="00951860" w:rsidP="2689F725">
      <w:pPr>
        <w:jc w:val="both"/>
        <w:rPr>
          <w:rFonts w:asciiTheme="minorHAnsi" w:eastAsiaTheme="minorEastAsia" w:hAnsiTheme="minorHAnsi" w:cstheme="minorBidi"/>
          <w:i/>
          <w:iCs/>
          <w:sz w:val="18"/>
          <w:szCs w:val="18"/>
        </w:rPr>
      </w:pPr>
      <w:r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 xml:space="preserve">Na podstawie art. </w:t>
      </w:r>
      <w:r w:rsidR="001F5F7A"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>40</w:t>
      </w:r>
      <w:r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 xml:space="preserve"> </w:t>
      </w:r>
      <w:r w:rsidR="001F5F7A"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>ust. 2 Rozporządze</w:t>
      </w:r>
      <w:r w:rsidR="00375166">
        <w:rPr>
          <w:rFonts w:asciiTheme="minorHAnsi" w:eastAsiaTheme="minorEastAsia" w:hAnsiTheme="minorHAnsi" w:cstheme="minorBidi"/>
          <w:i/>
          <w:iCs/>
          <w:sz w:val="18"/>
          <w:szCs w:val="18"/>
        </w:rPr>
        <w:t>nia</w:t>
      </w:r>
      <w:r w:rsidR="001F5F7A"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 xml:space="preserve">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</w:t>
      </w:r>
      <w:r>
        <w:br/>
      </w:r>
      <w:r w:rsidR="001F5F7A"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 xml:space="preserve">i Integracji, Funduszu Bezpieczeństwa Wewnętrznego i Instrumentu Wsparcia Finansowego na rzecz Zarządzania Granicami </w:t>
      </w:r>
      <w:r w:rsidR="00375166">
        <w:rPr>
          <w:rFonts w:asciiTheme="minorHAnsi" w:eastAsiaTheme="minorEastAsia" w:hAnsiTheme="minorHAnsi" w:cstheme="minorBidi"/>
          <w:i/>
          <w:iCs/>
          <w:sz w:val="18"/>
          <w:szCs w:val="18"/>
        </w:rPr>
        <w:br/>
      </w:r>
      <w:r w:rsidR="001F5F7A"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>i Polityki Wizowej</w:t>
      </w:r>
      <w:r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 xml:space="preserve">; art. </w:t>
      </w:r>
      <w:r w:rsidR="001F5F7A"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>19</w:t>
      </w:r>
      <w:r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 xml:space="preserve"> ustawy z dnia </w:t>
      </w:r>
      <w:r w:rsidR="001F5F7A"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>28 kwietnia 2022</w:t>
      </w:r>
      <w:r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 xml:space="preserve"> r</w:t>
      </w:r>
      <w:r w:rsidR="00375166">
        <w:rPr>
          <w:rFonts w:asciiTheme="minorHAnsi" w:eastAsiaTheme="minorEastAsia" w:hAnsiTheme="minorHAnsi" w:cstheme="minorBidi"/>
          <w:i/>
          <w:iCs/>
          <w:sz w:val="18"/>
          <w:szCs w:val="18"/>
        </w:rPr>
        <w:t>.</w:t>
      </w:r>
      <w:r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 xml:space="preserve"> o zasadach realizacji </w:t>
      </w:r>
      <w:r w:rsidR="001F5F7A"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>zadań finansowanych ze środków europejskich w perspektywie finansowej 2021–2027</w:t>
      </w:r>
    </w:p>
    <w:p w:rsidR="00755761" w:rsidRDefault="00755761" w:rsidP="2689F725">
      <w:pPr>
        <w:spacing w:before="120" w:after="120"/>
        <w:jc w:val="center"/>
        <w:rPr>
          <w:rFonts w:asciiTheme="minorHAnsi" w:eastAsiaTheme="minorEastAsia" w:hAnsiTheme="minorHAnsi" w:cstheme="minorBidi"/>
          <w:b/>
          <w:bCs/>
        </w:rPr>
      </w:pPr>
    </w:p>
    <w:p w:rsidR="00F5772A" w:rsidRPr="0037477A" w:rsidRDefault="00F5772A" w:rsidP="2689F725">
      <w:pPr>
        <w:spacing w:before="120" w:after="120"/>
        <w:jc w:val="center"/>
        <w:rPr>
          <w:rFonts w:asciiTheme="minorHAnsi" w:eastAsiaTheme="minorEastAsia" w:hAnsiTheme="minorHAnsi" w:cstheme="minorBidi"/>
        </w:rPr>
      </w:pPr>
      <w:r w:rsidRPr="2689F725">
        <w:rPr>
          <w:rFonts w:asciiTheme="minorHAnsi" w:eastAsiaTheme="minorEastAsia" w:hAnsiTheme="minorHAnsi" w:cstheme="minorBidi"/>
          <w:b/>
          <w:bCs/>
        </w:rPr>
        <w:t>§ 1</w:t>
      </w:r>
    </w:p>
    <w:p w:rsidR="00E33044" w:rsidRPr="00755761" w:rsidRDefault="0037477A" w:rsidP="2689F7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Theme="minorEastAsia" w:hAnsiTheme="minorHAnsi" w:cstheme="minorBidi"/>
          <w:i/>
          <w:iCs/>
        </w:rPr>
      </w:pPr>
      <w:r w:rsidRPr="2689F725">
        <w:rPr>
          <w:rStyle w:val="Pogrubienie"/>
          <w:rFonts w:asciiTheme="minorHAnsi" w:eastAsiaTheme="minorEastAsia" w:hAnsiTheme="minorHAnsi" w:cstheme="minorBidi"/>
          <w:b w:val="0"/>
          <w:bCs w:val="0"/>
        </w:rPr>
        <w:t xml:space="preserve">Zatwierdza się </w:t>
      </w:r>
      <w:r w:rsidR="00F5772A" w:rsidRPr="2689F725">
        <w:rPr>
          <w:rStyle w:val="Pogrubienie"/>
          <w:rFonts w:asciiTheme="minorHAnsi" w:eastAsiaTheme="minorEastAsia" w:hAnsiTheme="minorHAnsi" w:cstheme="minorBidi"/>
          <w:b w:val="0"/>
          <w:bCs w:val="0"/>
        </w:rPr>
        <w:t>kryteria wyboru projektów</w:t>
      </w:r>
      <w:r w:rsidR="0031245C" w:rsidRPr="2689F725">
        <w:rPr>
          <w:rFonts w:asciiTheme="minorHAnsi" w:eastAsiaTheme="minorEastAsia" w:hAnsiTheme="minorHAnsi" w:cstheme="minorBidi"/>
        </w:rPr>
        <w:t xml:space="preserve"> </w:t>
      </w:r>
      <w:r w:rsidR="00A6025E" w:rsidRPr="2689F725">
        <w:rPr>
          <w:rFonts w:asciiTheme="minorHAnsi" w:eastAsiaTheme="minorEastAsia" w:hAnsiTheme="minorHAnsi" w:cstheme="minorBidi"/>
        </w:rPr>
        <w:t>dla</w:t>
      </w:r>
      <w:r w:rsidR="0001536D" w:rsidRPr="2689F725">
        <w:rPr>
          <w:rFonts w:asciiTheme="minorHAnsi" w:eastAsiaTheme="minorEastAsia" w:hAnsiTheme="minorHAnsi" w:cstheme="minorBidi"/>
        </w:rPr>
        <w:t xml:space="preserve"> działania </w:t>
      </w:r>
      <w:r w:rsidR="00470F41">
        <w:rPr>
          <w:rFonts w:asciiTheme="minorHAnsi" w:eastAsiaTheme="minorEastAsia" w:hAnsiTheme="minorHAnsi" w:cstheme="minorBidi"/>
        </w:rPr>
        <w:t>FESL.05.02</w:t>
      </w:r>
      <w:r w:rsidR="003A6F40">
        <w:rPr>
          <w:rFonts w:asciiTheme="minorHAnsi" w:eastAsiaTheme="minorEastAsia" w:hAnsiTheme="minorHAnsi" w:cstheme="minorBidi"/>
        </w:rPr>
        <w:t xml:space="preserve"> </w:t>
      </w:r>
      <w:r w:rsidR="00470F41">
        <w:rPr>
          <w:rFonts w:asciiTheme="minorHAnsi" w:eastAsiaTheme="minorEastAsia" w:hAnsiTheme="minorHAnsi" w:cstheme="minorBidi"/>
        </w:rPr>
        <w:t>Aktywizacja zawodowa poprzez OHP</w:t>
      </w:r>
      <w:r w:rsidR="003A6F40">
        <w:rPr>
          <w:rFonts w:asciiTheme="minorHAnsi" w:eastAsiaTheme="minorEastAsia" w:hAnsiTheme="minorHAnsi" w:cstheme="minorBidi"/>
        </w:rPr>
        <w:t>.</w:t>
      </w:r>
    </w:p>
    <w:p w:rsidR="000B6B8A" w:rsidRPr="00E33044" w:rsidRDefault="00CA3A97" w:rsidP="2689F7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Theme="minorEastAsia" w:hAnsiTheme="minorHAnsi" w:cstheme="minorBidi"/>
          <w:i/>
          <w:iCs/>
        </w:rPr>
      </w:pPr>
      <w:r w:rsidRPr="2689F725">
        <w:rPr>
          <w:rFonts w:asciiTheme="minorHAnsi" w:eastAsiaTheme="minorEastAsia" w:hAnsiTheme="minorHAnsi" w:cstheme="minorBidi"/>
        </w:rPr>
        <w:t>Kryteria</w:t>
      </w:r>
      <w:r w:rsidR="002E540D" w:rsidRPr="2689F725">
        <w:rPr>
          <w:rFonts w:asciiTheme="minorHAnsi" w:eastAsiaTheme="minorEastAsia" w:hAnsiTheme="minorHAnsi" w:cstheme="minorBidi"/>
        </w:rPr>
        <w:t xml:space="preserve"> wyboru projektów </w:t>
      </w:r>
      <w:r w:rsidR="002A3FA9" w:rsidRPr="2689F725">
        <w:rPr>
          <w:rFonts w:asciiTheme="minorHAnsi" w:eastAsiaTheme="minorEastAsia" w:hAnsiTheme="minorHAnsi" w:cstheme="minorBidi"/>
        </w:rPr>
        <w:t xml:space="preserve">stanowią załącznik do niniejszej uchwały.   </w:t>
      </w:r>
    </w:p>
    <w:p w:rsidR="002A3FA9" w:rsidRDefault="00A6025E" w:rsidP="2689F725">
      <w:pPr>
        <w:pStyle w:val="Akapitzlist"/>
        <w:tabs>
          <w:tab w:val="left" w:pos="4253"/>
        </w:tabs>
        <w:rPr>
          <w:rFonts w:asciiTheme="minorHAnsi" w:eastAsiaTheme="minorEastAsia" w:hAnsiTheme="minorHAnsi" w:cstheme="minorBidi"/>
          <w:b/>
          <w:bCs/>
        </w:rPr>
      </w:pPr>
      <w:r w:rsidRPr="2689F725">
        <w:rPr>
          <w:rFonts w:asciiTheme="minorHAnsi" w:eastAsiaTheme="minorEastAsia" w:hAnsiTheme="minorHAnsi" w:cstheme="minorBidi"/>
          <w:b/>
          <w:bCs/>
        </w:rPr>
        <w:t xml:space="preserve">    </w:t>
      </w:r>
    </w:p>
    <w:p w:rsidR="00755761" w:rsidRDefault="00755761" w:rsidP="2689F725">
      <w:pPr>
        <w:pStyle w:val="Akapitzlist"/>
        <w:tabs>
          <w:tab w:val="left" w:pos="4253"/>
        </w:tabs>
        <w:rPr>
          <w:rFonts w:asciiTheme="minorHAnsi" w:eastAsiaTheme="minorEastAsia" w:hAnsiTheme="minorHAnsi" w:cstheme="minorBidi"/>
          <w:b/>
          <w:bCs/>
        </w:rPr>
      </w:pPr>
    </w:p>
    <w:p w:rsidR="002F453A" w:rsidRPr="002F453A" w:rsidRDefault="0037477A" w:rsidP="2689F725">
      <w:pPr>
        <w:pStyle w:val="Akapitzlist"/>
        <w:tabs>
          <w:tab w:val="left" w:pos="4253"/>
        </w:tabs>
        <w:ind w:left="3540" w:firstLine="708"/>
        <w:rPr>
          <w:rFonts w:asciiTheme="minorHAnsi" w:eastAsiaTheme="minorEastAsia" w:hAnsiTheme="minorHAnsi" w:cstheme="minorBidi"/>
          <w:b/>
          <w:bCs/>
        </w:rPr>
      </w:pPr>
      <w:r w:rsidRPr="2689F725">
        <w:rPr>
          <w:rFonts w:asciiTheme="minorHAnsi" w:eastAsiaTheme="minorEastAsia" w:hAnsiTheme="minorHAnsi" w:cstheme="minorBidi"/>
          <w:b/>
          <w:bCs/>
        </w:rPr>
        <w:t xml:space="preserve"> </w:t>
      </w:r>
      <w:r w:rsidR="00F5772A" w:rsidRPr="2689F725">
        <w:rPr>
          <w:rFonts w:asciiTheme="minorHAnsi" w:eastAsiaTheme="minorEastAsia" w:hAnsiTheme="minorHAnsi" w:cstheme="minorBidi"/>
          <w:b/>
          <w:bCs/>
        </w:rPr>
        <w:t>§ 2</w:t>
      </w:r>
    </w:p>
    <w:p w:rsidR="00CB4EC3" w:rsidRPr="007707E2" w:rsidRDefault="00F5772A" w:rsidP="2689F725">
      <w:pPr>
        <w:spacing w:before="120" w:after="120"/>
        <w:rPr>
          <w:rFonts w:asciiTheme="minorHAnsi" w:eastAsiaTheme="minorEastAsia" w:hAnsiTheme="minorHAnsi" w:cstheme="minorBidi"/>
        </w:rPr>
      </w:pPr>
      <w:r w:rsidRPr="2689F725">
        <w:rPr>
          <w:rFonts w:asciiTheme="minorHAnsi" w:eastAsiaTheme="minorEastAsia" w:hAnsiTheme="minorHAnsi" w:cstheme="minorBidi"/>
        </w:rPr>
        <w:t>Uchwała wchodzi w życie z dniem podjęcia.</w:t>
      </w:r>
    </w:p>
    <w:p w:rsidR="00294C9A" w:rsidRPr="007707E2" w:rsidRDefault="00294C9A" w:rsidP="00294C9A">
      <w:pPr>
        <w:pStyle w:val="NormalnyWeb"/>
        <w:spacing w:line="276" w:lineRule="auto"/>
        <w:ind w:left="5664" w:right="1275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689F725">
        <w:rPr>
          <w:rFonts w:asciiTheme="minorHAnsi" w:eastAsiaTheme="minorEastAsia" w:hAnsiTheme="minorHAnsi" w:cstheme="minorBidi"/>
          <w:b/>
          <w:bCs/>
          <w:sz w:val="22"/>
          <w:szCs w:val="22"/>
        </w:rPr>
        <w:t>Przewodniczący</w:t>
      </w:r>
    </w:p>
    <w:p w:rsidR="00294C9A" w:rsidRDefault="00294C9A" w:rsidP="00294C9A">
      <w:pPr>
        <w:pStyle w:val="NormalnyWeb"/>
        <w:spacing w:line="276" w:lineRule="auto"/>
        <w:ind w:left="4248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689F725">
        <w:rPr>
          <w:rFonts w:asciiTheme="minorHAnsi" w:eastAsiaTheme="minorEastAsia" w:hAnsiTheme="minorHAnsi" w:cstheme="minorBidi"/>
          <w:b/>
          <w:bCs/>
          <w:sz w:val="22"/>
          <w:szCs w:val="22"/>
        </w:rPr>
        <w:t>KM FE SL 2021-2027</w:t>
      </w:r>
    </w:p>
    <w:p w:rsidR="00AC45A4" w:rsidRDefault="00AC45A4" w:rsidP="00294C9A">
      <w:pPr>
        <w:pStyle w:val="NormalnyWeb"/>
        <w:spacing w:line="276" w:lineRule="auto"/>
        <w:ind w:left="4248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:rsidR="00294C9A" w:rsidRPr="00E2610C" w:rsidRDefault="00294C9A" w:rsidP="00294C9A">
      <w:pPr>
        <w:pStyle w:val="NormalnyWeb"/>
        <w:spacing w:line="276" w:lineRule="auto"/>
        <w:ind w:left="4248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689F725">
        <w:rPr>
          <w:rFonts w:asciiTheme="minorHAnsi" w:eastAsiaTheme="minorEastAsia" w:hAnsiTheme="minorHAnsi" w:cstheme="minorBidi"/>
          <w:b/>
          <w:bCs/>
          <w:sz w:val="22"/>
          <w:szCs w:val="22"/>
        </w:rPr>
        <w:t>Jakub Chełstowski</w:t>
      </w:r>
    </w:p>
    <w:p w:rsidR="00F5772A" w:rsidRPr="00CB4EC3" w:rsidRDefault="00C546AF" w:rsidP="2689F725">
      <w:pPr>
        <w:pStyle w:val="NormalnyWeb"/>
        <w:keepNext/>
        <w:spacing w:before="240" w:after="60" w:line="276" w:lineRule="auto"/>
        <w:ind w:left="4956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  <w:sectPr w:rsidR="00F5772A" w:rsidRPr="00CB4EC3" w:rsidSect="002E540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5" w:right="1417" w:bottom="993" w:left="1417" w:header="708" w:footer="708" w:gutter="0"/>
          <w:cols w:space="708"/>
          <w:titlePg/>
          <w:docGrid w:linePitch="360"/>
        </w:sectPr>
      </w:pPr>
      <w:r w:rsidRPr="2689F725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                                                                                              </w:t>
      </w:r>
      <w:r w:rsidR="000A1EC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5"/>
        <w:gridCol w:w="2521"/>
        <w:gridCol w:w="4481"/>
        <w:gridCol w:w="2959"/>
        <w:gridCol w:w="2163"/>
        <w:gridCol w:w="1489"/>
      </w:tblGrid>
      <w:tr w:rsidR="003A6F40" w:rsidRPr="00865AE5" w:rsidTr="00865AE5">
        <w:trPr>
          <w:tblHeader/>
        </w:trPr>
        <w:tc>
          <w:tcPr>
            <w:tcW w:w="0" w:type="auto"/>
            <w:gridSpan w:val="6"/>
            <w:shd w:val="clear" w:color="auto" w:fill="D0CECE" w:themeFill="background2" w:themeFillShade="E6"/>
          </w:tcPr>
          <w:bookmarkEnd w:id="0"/>
          <w:p w:rsidR="003A6F40" w:rsidRPr="00865AE5" w:rsidRDefault="003A6F40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  <w:b/>
              </w:rPr>
              <w:lastRenderedPageBreak/>
              <w:t>Kryteria ogólne formalne</w:t>
            </w:r>
          </w:p>
        </w:tc>
      </w:tr>
      <w:tr w:rsidR="007B61CE" w:rsidRPr="00865AE5" w:rsidTr="00865AE5">
        <w:trPr>
          <w:tblHeader/>
        </w:trPr>
        <w:tc>
          <w:tcPr>
            <w:tcW w:w="0" w:type="auto"/>
            <w:shd w:val="clear" w:color="auto" w:fill="D0CECE" w:themeFill="background2" w:themeFillShade="E6"/>
          </w:tcPr>
          <w:p w:rsidR="003A6F40" w:rsidRPr="00865AE5" w:rsidRDefault="003A6F40" w:rsidP="00865AE5">
            <w:pPr>
              <w:pStyle w:val="Akapitzlist"/>
              <w:spacing w:line="360" w:lineRule="auto"/>
              <w:ind w:left="22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>L.p.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3A6F40" w:rsidRPr="00865AE5" w:rsidRDefault="003A6F40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3A6F40" w:rsidRPr="00865AE5" w:rsidRDefault="003A6F40" w:rsidP="00865AE5">
            <w:pPr>
              <w:spacing w:line="360" w:lineRule="auto"/>
              <w:rPr>
                <w:rFonts w:ascii="Arial" w:hAnsi="Arial" w:cs="Arial"/>
                <w:b/>
              </w:rPr>
            </w:pPr>
            <w:r w:rsidRPr="00865AE5">
              <w:rPr>
                <w:rFonts w:ascii="Arial" w:hAnsi="Arial" w:cs="Arial"/>
                <w:b/>
              </w:rPr>
              <w:t>Definicja kryterium</w:t>
            </w:r>
          </w:p>
          <w:p w:rsidR="003A6F40" w:rsidRPr="00865AE5" w:rsidRDefault="003A6F40" w:rsidP="00865A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3A6F40" w:rsidRPr="00865AE5" w:rsidRDefault="003A6F40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>Czy spełnienie kryterium jest konieczne do przyznania dofinansowania?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3A6F40" w:rsidRPr="00865AE5" w:rsidRDefault="003A6F40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>Sposób oceny kryterium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3A6F40" w:rsidRPr="00865AE5" w:rsidRDefault="003A6F40" w:rsidP="00865AE5">
            <w:pPr>
              <w:spacing w:line="360" w:lineRule="auto"/>
              <w:rPr>
                <w:rFonts w:ascii="Arial" w:hAnsi="Arial" w:cs="Arial"/>
              </w:rPr>
            </w:pPr>
            <w:bookmarkStart w:id="4" w:name="_Hlk125464591"/>
            <w:r w:rsidRPr="00865AE5">
              <w:rPr>
                <w:rFonts w:ascii="Arial" w:hAnsi="Arial" w:cs="Arial"/>
              </w:rPr>
              <w:t>Szczególne znaczenie kryterium</w:t>
            </w:r>
            <w:bookmarkEnd w:id="4"/>
          </w:p>
        </w:tc>
      </w:tr>
      <w:tr w:rsidR="007B61CE" w:rsidRPr="00865AE5" w:rsidTr="00847D0D">
        <w:tc>
          <w:tcPr>
            <w:tcW w:w="0" w:type="auto"/>
          </w:tcPr>
          <w:p w:rsidR="003A6F40" w:rsidRPr="00865AE5" w:rsidRDefault="003A6F40" w:rsidP="00865AE5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A6F40" w:rsidRPr="00865AE5" w:rsidRDefault="003A6F40" w:rsidP="00865AE5">
            <w:pPr>
              <w:spacing w:after="120" w:line="36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865AE5">
              <w:rPr>
                <w:rFonts w:ascii="Arial" w:eastAsia="Times New Roman" w:hAnsi="Arial" w:cs="Arial"/>
                <w:lang w:eastAsia="pl-PL"/>
              </w:rPr>
              <w:t xml:space="preserve">Wnioskodawca jest </w:t>
            </w:r>
            <w:r w:rsidR="00EA315E">
              <w:rPr>
                <w:rFonts w:ascii="Arial" w:eastAsia="Times New Roman" w:hAnsi="Arial" w:cs="Arial"/>
                <w:lang w:eastAsia="pl-PL"/>
              </w:rPr>
              <w:t>O</w:t>
            </w:r>
            <w:r w:rsidR="007B61CE">
              <w:rPr>
                <w:rFonts w:ascii="Arial" w:eastAsia="Times New Roman" w:hAnsi="Arial" w:cs="Arial"/>
                <w:lang w:eastAsia="pl-PL"/>
              </w:rPr>
              <w:t xml:space="preserve">chotniczym Hufcem Pracy </w:t>
            </w:r>
            <w:r w:rsidRPr="00865AE5">
              <w:rPr>
                <w:rFonts w:ascii="Arial" w:eastAsia="Times New Roman" w:hAnsi="Arial" w:cs="Arial"/>
                <w:lang w:eastAsia="pl-PL"/>
              </w:rPr>
              <w:t>uprawnionym do aplikowania o środki w ramach naboru</w:t>
            </w:r>
          </w:p>
          <w:p w:rsidR="003A6F40" w:rsidRPr="00865AE5" w:rsidRDefault="003A6F40" w:rsidP="00865A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A6F40" w:rsidRPr="00865AE5" w:rsidRDefault="003A6F40" w:rsidP="00865AE5">
            <w:pPr>
              <w:pStyle w:val="TableParagraph"/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865AE5">
              <w:rPr>
                <w:rFonts w:ascii="Arial" w:hAnsi="Arial" w:cs="Arial"/>
              </w:rPr>
              <w:t>O</w:t>
            </w:r>
            <w:r w:rsidRPr="00865AE5">
              <w:rPr>
                <w:rFonts w:ascii="Arial" w:hAnsi="Arial" w:cs="Arial"/>
                <w:spacing w:val="-2"/>
              </w:rPr>
              <w:t>cenie w ramach kryterium podlega, czy:</w:t>
            </w:r>
          </w:p>
          <w:p w:rsidR="003A6F40" w:rsidRPr="00865AE5" w:rsidRDefault="003A6F40" w:rsidP="00023989">
            <w:pPr>
              <w:pStyle w:val="TableParagraph"/>
              <w:numPr>
                <w:ilvl w:val="0"/>
                <w:numId w:val="42"/>
              </w:numPr>
              <w:spacing w:before="131" w:line="360" w:lineRule="auto"/>
              <w:ind w:left="39" w:right="113" w:firstLine="45"/>
              <w:rPr>
                <w:rFonts w:ascii="Arial" w:hAnsi="Arial" w:cs="Arial"/>
                <w:spacing w:val="-2"/>
              </w:rPr>
            </w:pPr>
            <w:r w:rsidRPr="00865AE5">
              <w:rPr>
                <w:rFonts w:ascii="Arial" w:hAnsi="Arial" w:cs="Arial"/>
                <w:spacing w:val="-2"/>
              </w:rPr>
              <w:t xml:space="preserve">Wnioskodawca jest podmiotem uprawnionym do aplikowania o środki w ramach naboru, zgodnie z FE SL 2021-2027, SZOP FE SL 2021-2027 oraz Regulaminem wyboru. </w:t>
            </w:r>
          </w:p>
          <w:p w:rsidR="003A6F40" w:rsidRPr="00865AE5" w:rsidRDefault="003A6F40" w:rsidP="00023989">
            <w:pPr>
              <w:pStyle w:val="TableParagraph"/>
              <w:numPr>
                <w:ilvl w:val="0"/>
                <w:numId w:val="42"/>
              </w:numPr>
              <w:spacing w:before="131" w:line="360" w:lineRule="auto"/>
              <w:ind w:left="39" w:right="113" w:firstLine="45"/>
              <w:rPr>
                <w:rFonts w:ascii="Arial" w:hAnsi="Arial" w:cs="Arial"/>
                <w:spacing w:val="-2"/>
              </w:rPr>
            </w:pPr>
            <w:r w:rsidRPr="00865AE5">
              <w:rPr>
                <w:rFonts w:ascii="Arial" w:hAnsi="Arial" w:cs="Arial"/>
                <w:spacing w:val="-2"/>
              </w:rPr>
              <w:t>Wnioskodawca nie podlega wykluczeniu z możliwości otrzymania dofinansowania ze środków Unii Europejskiej na podstawie:</w:t>
            </w:r>
          </w:p>
          <w:p w:rsidR="003A6F40" w:rsidRPr="00865AE5" w:rsidRDefault="003A6F40" w:rsidP="00865AE5">
            <w:pPr>
              <w:pStyle w:val="TableParagraph"/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865AE5">
              <w:rPr>
                <w:rFonts w:ascii="Arial" w:hAnsi="Arial" w:cs="Arial"/>
                <w:spacing w:val="-2"/>
              </w:rPr>
              <w:t>- art.12 ust. 1 punkt 1 ustawy z dnia 15 czerwca 2012 r. o skutkach powierzania wykonywania pracy cudzoziemcom przebywającym wbrew przepisom na terytorium Rzeczypospolitej Polskiej,</w:t>
            </w:r>
          </w:p>
          <w:p w:rsidR="003A6F40" w:rsidRPr="00865AE5" w:rsidRDefault="003A6F40" w:rsidP="00865AE5">
            <w:pPr>
              <w:pStyle w:val="TableParagraph"/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865AE5">
              <w:rPr>
                <w:rFonts w:ascii="Arial" w:hAnsi="Arial" w:cs="Arial"/>
                <w:spacing w:val="-2"/>
              </w:rPr>
              <w:lastRenderedPageBreak/>
              <w:t xml:space="preserve">- art. 9 ust. 1 punkt 2a ustawy z dnia 28 października 2002 r. o odpowiedzialności podmiotów zbiorowych za czyny zabronione pod groźbą kary. </w:t>
            </w:r>
          </w:p>
          <w:p w:rsidR="003A6F40" w:rsidRPr="00865AE5" w:rsidRDefault="003A6F40" w:rsidP="00786422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  <w:spacing w:val="-2"/>
              </w:rPr>
              <w:t xml:space="preserve">Kryterium weryfikowane przez oceniającego na podstawie zapisów wniosku o dofinansowanie. </w:t>
            </w:r>
          </w:p>
        </w:tc>
        <w:tc>
          <w:tcPr>
            <w:tcW w:w="0" w:type="auto"/>
          </w:tcPr>
          <w:p w:rsidR="003A6F40" w:rsidRPr="00865AE5" w:rsidRDefault="003A6F40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lastRenderedPageBreak/>
              <w:t xml:space="preserve">TAK </w:t>
            </w:r>
          </w:p>
          <w:p w:rsidR="003A6F40" w:rsidRPr="00865AE5" w:rsidRDefault="003A6F40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>Wnioskodawca ma możliwość uzupełnienia/poprawy projektu w zakresie koniecznym do oceny spełnienia kryterium.</w:t>
            </w:r>
          </w:p>
        </w:tc>
        <w:tc>
          <w:tcPr>
            <w:tcW w:w="0" w:type="auto"/>
          </w:tcPr>
          <w:p w:rsidR="003A6F40" w:rsidRPr="00865AE5" w:rsidRDefault="003A6F40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>Kryterium zerojedynkowe.</w:t>
            </w:r>
          </w:p>
          <w:p w:rsidR="003A6F40" w:rsidRPr="00865AE5" w:rsidRDefault="003A6F40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3A6F40" w:rsidRPr="00865AE5" w:rsidRDefault="003A6F40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 xml:space="preserve"> „TAK”</w:t>
            </w:r>
          </w:p>
          <w:p w:rsidR="003A6F40" w:rsidRPr="00865AE5" w:rsidRDefault="003A6F40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 xml:space="preserve"> „NIE– do uzupełnienia/</w:t>
            </w:r>
            <w:r w:rsidR="00847D0D" w:rsidRPr="00865AE5">
              <w:rPr>
                <w:rFonts w:ascii="Arial" w:hAnsi="Arial" w:cs="Arial"/>
              </w:rPr>
              <w:t xml:space="preserve"> </w:t>
            </w:r>
            <w:r w:rsidRPr="00865AE5">
              <w:rPr>
                <w:rFonts w:ascii="Arial" w:hAnsi="Arial" w:cs="Arial"/>
              </w:rPr>
              <w:t>poprawy”</w:t>
            </w:r>
          </w:p>
          <w:p w:rsidR="003A6F40" w:rsidRPr="00865AE5" w:rsidRDefault="003A6F40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>„NIE”</w:t>
            </w:r>
          </w:p>
        </w:tc>
        <w:tc>
          <w:tcPr>
            <w:tcW w:w="0" w:type="auto"/>
          </w:tcPr>
          <w:p w:rsidR="003A6F40" w:rsidRPr="00865AE5" w:rsidRDefault="003A6F40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>Nie dotyczy</w:t>
            </w:r>
          </w:p>
        </w:tc>
      </w:tr>
      <w:tr w:rsidR="007B61CE" w:rsidRPr="00865AE5" w:rsidTr="00847D0D">
        <w:trPr>
          <w:trHeight w:val="835"/>
        </w:trPr>
        <w:tc>
          <w:tcPr>
            <w:tcW w:w="0" w:type="auto"/>
          </w:tcPr>
          <w:p w:rsidR="003A6F40" w:rsidRPr="00865AE5" w:rsidRDefault="003A6F40" w:rsidP="00865AE5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A6F40" w:rsidRPr="00865AE5" w:rsidRDefault="003A6F40" w:rsidP="00865AE5">
            <w:pPr>
              <w:pStyle w:val="TableParagraph"/>
              <w:spacing w:line="360" w:lineRule="auto"/>
              <w:ind w:left="69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>Zapisy wniosku o dofinansowanie spełniają warunki kwalifikowalności projektu</w:t>
            </w:r>
          </w:p>
        </w:tc>
        <w:tc>
          <w:tcPr>
            <w:tcW w:w="0" w:type="auto"/>
          </w:tcPr>
          <w:p w:rsidR="003A6F40" w:rsidRPr="00865AE5" w:rsidRDefault="003A6F40" w:rsidP="00865AE5">
            <w:pPr>
              <w:spacing w:after="0"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>Ocenie w ramach kryterium podlega, czy:</w:t>
            </w:r>
          </w:p>
          <w:p w:rsidR="003A6F40" w:rsidRPr="00865AE5" w:rsidRDefault="003A6F40" w:rsidP="00865AE5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425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 xml:space="preserve">okres realizacji projektu jest zgodny z okresem kwalifikowania wydatków w FE SL, tj. od 1 stycznia 2023 r. do 31 grudnia 2029 r. z zastrzeżeniem zasad określonych dla pomocy publicznej, projekt jest zgodny z przepisami art. 63 ust. 6 i art. 73 ust. 2 lit. f) </w:t>
            </w:r>
            <w:r w:rsidRPr="00865AE5">
              <w:rPr>
                <w:rFonts w:ascii="Arial" w:hAnsi="Arial" w:cs="Arial"/>
              </w:rPr>
              <w:lastRenderedPageBreak/>
              <w:t>Rozporządzenia Parlamentu Europejskiego i Rady (UE) nr 2021/1060 z dnia 24 czerwca 2021 r.,</w:t>
            </w:r>
          </w:p>
          <w:p w:rsidR="003A6F40" w:rsidRPr="00865AE5" w:rsidRDefault="003A6F40" w:rsidP="00865AE5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425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>projekt jest skierowany do grupy docelowej z terenu województwa śląskiego,</w:t>
            </w:r>
          </w:p>
          <w:p w:rsidR="00FA0B24" w:rsidRDefault="003A6F40" w:rsidP="00FA0B24">
            <w:pPr>
              <w:spacing w:after="0"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>Kryterium zostanie zweryfikowane przez oceniającego na podstawie zapisów wniosku o dofinansowanie</w:t>
            </w:r>
            <w:r w:rsidR="00786422">
              <w:rPr>
                <w:rFonts w:ascii="Arial" w:hAnsi="Arial" w:cs="Arial"/>
              </w:rPr>
              <w:t>.</w:t>
            </w:r>
            <w:r w:rsidRPr="00865A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3A6F40" w:rsidRPr="00865AE5" w:rsidRDefault="003A6F40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lastRenderedPageBreak/>
              <w:t xml:space="preserve">TAK </w:t>
            </w:r>
          </w:p>
          <w:p w:rsidR="003A6F40" w:rsidRPr="00865AE5" w:rsidRDefault="003A6F40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>Wnioskodawca ma możliwość uzupełnienia/poprawy projektu w zakresie koniecznym do oceny spełnienia kryterium.</w:t>
            </w:r>
          </w:p>
        </w:tc>
        <w:tc>
          <w:tcPr>
            <w:tcW w:w="0" w:type="auto"/>
          </w:tcPr>
          <w:p w:rsidR="003A6F40" w:rsidRPr="00865AE5" w:rsidRDefault="003A6F40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>Kryterium zerojedynkowe.</w:t>
            </w:r>
          </w:p>
          <w:p w:rsidR="003A6F40" w:rsidRPr="00865AE5" w:rsidRDefault="003A6F40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 xml:space="preserve"> Ocena spełnienia kryterium będzie polegała na przyznaniu wartości logicznych:</w:t>
            </w:r>
          </w:p>
          <w:p w:rsidR="003A6F40" w:rsidRPr="00865AE5" w:rsidRDefault="003A6F40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lastRenderedPageBreak/>
              <w:t xml:space="preserve"> „TAK”</w:t>
            </w:r>
          </w:p>
          <w:p w:rsidR="003A6F40" w:rsidRPr="00865AE5" w:rsidRDefault="003A6F40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 xml:space="preserve"> „NIE– do uzupełnienia/</w:t>
            </w:r>
            <w:r w:rsidR="00847D0D" w:rsidRPr="00865AE5">
              <w:rPr>
                <w:rFonts w:ascii="Arial" w:hAnsi="Arial" w:cs="Arial"/>
              </w:rPr>
              <w:t xml:space="preserve"> </w:t>
            </w:r>
            <w:r w:rsidRPr="00865AE5">
              <w:rPr>
                <w:rFonts w:ascii="Arial" w:hAnsi="Arial" w:cs="Arial"/>
              </w:rPr>
              <w:t>poprawy”</w:t>
            </w:r>
          </w:p>
          <w:p w:rsidR="003A6F40" w:rsidRPr="00865AE5" w:rsidRDefault="003A6F40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 xml:space="preserve"> „NIE”</w:t>
            </w:r>
          </w:p>
        </w:tc>
        <w:tc>
          <w:tcPr>
            <w:tcW w:w="0" w:type="auto"/>
          </w:tcPr>
          <w:p w:rsidR="003A6F40" w:rsidRPr="00865AE5" w:rsidRDefault="003A6F40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lastRenderedPageBreak/>
              <w:t>Nie dotyczy</w:t>
            </w:r>
          </w:p>
        </w:tc>
      </w:tr>
    </w:tbl>
    <w:p w:rsidR="005F70B7" w:rsidRDefault="005F70B7" w:rsidP="005F70B7">
      <w:pPr>
        <w:rPr>
          <w:szCs w:val="18"/>
        </w:rPr>
      </w:pPr>
      <w:r>
        <w:br w:type="page"/>
      </w:r>
    </w:p>
    <w:tbl>
      <w:tblPr>
        <w:tblStyle w:val="Tabela-Siatka"/>
        <w:tblW w:w="14223" w:type="dxa"/>
        <w:tblLayout w:type="fixed"/>
        <w:tblLook w:val="04A0" w:firstRow="1" w:lastRow="0" w:firstColumn="1" w:lastColumn="0" w:noHBand="0" w:noVBand="1"/>
      </w:tblPr>
      <w:tblGrid>
        <w:gridCol w:w="610"/>
        <w:gridCol w:w="2055"/>
        <w:gridCol w:w="5948"/>
        <w:gridCol w:w="1990"/>
        <w:gridCol w:w="1984"/>
        <w:gridCol w:w="1636"/>
      </w:tblGrid>
      <w:tr w:rsidR="00865AE5" w:rsidRPr="00891762" w:rsidTr="001C19C9">
        <w:trPr>
          <w:tblHeader/>
        </w:trPr>
        <w:tc>
          <w:tcPr>
            <w:tcW w:w="14223" w:type="dxa"/>
            <w:gridSpan w:val="6"/>
            <w:shd w:val="clear" w:color="auto" w:fill="D9D9D9" w:themeFill="background1" w:themeFillShade="D9"/>
          </w:tcPr>
          <w:p w:rsidR="00865AE5" w:rsidRPr="00891762" w:rsidRDefault="00865AE5" w:rsidP="001C19C9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  <w:b/>
              </w:rPr>
              <w:lastRenderedPageBreak/>
              <w:t>Kryteria ogólne merytoryczne</w:t>
            </w:r>
          </w:p>
        </w:tc>
      </w:tr>
      <w:tr w:rsidR="00865AE5" w:rsidRPr="00891762" w:rsidTr="001C19C9">
        <w:trPr>
          <w:tblHeader/>
        </w:trPr>
        <w:tc>
          <w:tcPr>
            <w:tcW w:w="610" w:type="dxa"/>
            <w:shd w:val="clear" w:color="auto" w:fill="D9D9D9" w:themeFill="background1" w:themeFillShade="D9"/>
          </w:tcPr>
          <w:p w:rsidR="00865AE5" w:rsidRPr="00891762" w:rsidRDefault="00865AE5" w:rsidP="001C19C9">
            <w:pPr>
              <w:pStyle w:val="Akapitzlist"/>
              <w:ind w:left="22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L.p.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:rsidR="00865AE5" w:rsidRPr="00891762" w:rsidRDefault="00865AE5" w:rsidP="001C19C9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948" w:type="dxa"/>
            <w:shd w:val="clear" w:color="auto" w:fill="D9D9D9" w:themeFill="background1" w:themeFillShade="D9"/>
          </w:tcPr>
          <w:p w:rsidR="00865AE5" w:rsidRPr="00891762" w:rsidRDefault="00865AE5" w:rsidP="001C19C9">
            <w:pPr>
              <w:rPr>
                <w:rFonts w:ascii="Arial" w:hAnsi="Arial" w:cs="Arial"/>
                <w:b/>
              </w:rPr>
            </w:pPr>
            <w:r w:rsidRPr="00891762">
              <w:rPr>
                <w:rFonts w:ascii="Arial" w:hAnsi="Arial" w:cs="Arial"/>
                <w:b/>
              </w:rPr>
              <w:t>Definicja kryterium</w:t>
            </w:r>
          </w:p>
          <w:p w:rsidR="00865AE5" w:rsidRPr="00891762" w:rsidRDefault="00865AE5" w:rsidP="001C19C9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</w:tcPr>
          <w:p w:rsidR="00865AE5" w:rsidRPr="00891762" w:rsidRDefault="00865AE5" w:rsidP="001C19C9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Czy spełnienie kryterium jest konieczne do przyznania dofinansowania?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65AE5" w:rsidRPr="00891762" w:rsidRDefault="00865AE5" w:rsidP="001C19C9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Sposób oceny kryterium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:rsidR="00865AE5" w:rsidRPr="00891762" w:rsidRDefault="00865AE5" w:rsidP="001C19C9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Szczególne znaczenie kryterium</w:t>
            </w:r>
          </w:p>
        </w:tc>
      </w:tr>
      <w:tr w:rsidR="00865AE5" w:rsidRPr="00891762" w:rsidTr="001C19C9">
        <w:trPr>
          <w:trHeight w:val="4738"/>
        </w:trPr>
        <w:tc>
          <w:tcPr>
            <w:tcW w:w="610" w:type="dxa"/>
            <w:tcBorders>
              <w:bottom w:val="single" w:sz="4" w:space="0" w:color="auto"/>
            </w:tcBorders>
          </w:tcPr>
          <w:p w:rsidR="00865AE5" w:rsidRPr="00891762" w:rsidRDefault="00865AE5" w:rsidP="001C19C9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865AE5" w:rsidRPr="00891762" w:rsidRDefault="00865AE5" w:rsidP="001C19C9">
            <w:pPr>
              <w:pStyle w:val="TableParagraph"/>
              <w:spacing w:line="249" w:lineRule="exact"/>
              <w:ind w:left="69"/>
              <w:rPr>
                <w:rFonts w:ascii="Arial" w:hAnsi="Arial" w:cs="Arial"/>
              </w:rPr>
            </w:pPr>
            <w:r w:rsidRPr="00891762">
              <w:rPr>
                <w:rFonts w:ascii="Arial" w:eastAsia="Times New Roman" w:hAnsi="Arial" w:cs="Arial"/>
                <w:lang w:eastAsia="pl-PL"/>
              </w:rPr>
              <w:t xml:space="preserve">Zgodność projektu z właściwymi przepisami prawa krajowego/ Regulaminem wyboru. </w:t>
            </w: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:rsidR="00865AE5" w:rsidRPr="00891762" w:rsidRDefault="00865AE5" w:rsidP="001C19C9">
            <w:pPr>
              <w:pStyle w:val="TableParagraph"/>
              <w:tabs>
                <w:tab w:val="left" w:pos="385"/>
              </w:tabs>
              <w:spacing w:line="276" w:lineRule="auto"/>
              <w:ind w:right="57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Ocenie w ramach kryterium podlega zgodność projektu z Regulaminem wyboru</w:t>
            </w:r>
            <w:r w:rsidRPr="00891762">
              <w:rPr>
                <w:rFonts w:ascii="Arial" w:eastAsia="Times New Roman" w:hAnsi="Arial" w:cs="Arial"/>
                <w:lang w:eastAsia="pl-PL"/>
              </w:rPr>
              <w:t>, obowiązującymi Wytycznymi dotyczącymi kwalifikowalności 2021-2027</w:t>
            </w:r>
            <w:r w:rsidRPr="00891762">
              <w:rPr>
                <w:rFonts w:ascii="Arial" w:hAnsi="Arial" w:cs="Arial"/>
              </w:rPr>
              <w:t xml:space="preserve">, Wytycznymi dotyczącymi realizacji projektów z udziałem środków Europejskiego Funduszu Społecznego Plus w regionalnych programach na lata 2021–2027 oraz </w:t>
            </w:r>
            <w:r w:rsidRPr="00891762">
              <w:rPr>
                <w:rFonts w:ascii="Arial" w:eastAsia="Times New Roman" w:hAnsi="Arial" w:cs="Arial"/>
                <w:lang w:eastAsia="pl-PL"/>
              </w:rPr>
              <w:t>ustawą właściwą regulującą politykę rynku pracy</w:t>
            </w:r>
            <w:r w:rsidRPr="00891762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1"/>
            </w:r>
            <w:r w:rsidRPr="0089176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91762">
              <w:rPr>
                <w:rFonts w:ascii="Arial" w:hAnsi="Arial" w:cs="Arial"/>
              </w:rPr>
              <w:t>w  zakresie dopuszczonych do realizacji form wsparcia i wymagań dotyczących danego rodzaju wsparcia oraz określonej kwoty projektu.</w:t>
            </w:r>
          </w:p>
          <w:p w:rsidR="00865AE5" w:rsidRPr="00891762" w:rsidRDefault="00865AE5" w:rsidP="001C19C9">
            <w:pPr>
              <w:adjustRightInd w:val="0"/>
              <w:contextualSpacing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  <w:spacing w:val="-2"/>
              </w:rPr>
              <w:t>Kryterium weryfikowane przez oceniającego na podstawie zapisów wniosku o dofinansowanie.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865AE5" w:rsidRPr="00891762" w:rsidRDefault="00865AE5" w:rsidP="001C19C9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TAK </w:t>
            </w:r>
          </w:p>
          <w:p w:rsidR="00865AE5" w:rsidRPr="00891762" w:rsidRDefault="00865AE5" w:rsidP="001C19C9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Wnioskodawca ma możliwość uzupełnienia /poprawy projektu w zakresie koniecznym do oceny spełnienia kryterium.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65AE5" w:rsidRPr="00891762" w:rsidRDefault="00865AE5" w:rsidP="001C19C9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Kryterium zerojedynkowe.</w:t>
            </w:r>
          </w:p>
          <w:p w:rsidR="00865AE5" w:rsidRPr="00891762" w:rsidRDefault="00865AE5" w:rsidP="001C19C9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865AE5" w:rsidRPr="00891762" w:rsidRDefault="00865AE5" w:rsidP="001C19C9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„TAK”</w:t>
            </w:r>
          </w:p>
          <w:p w:rsidR="00865AE5" w:rsidRPr="00891762" w:rsidRDefault="00865AE5" w:rsidP="001C19C9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„NIE– do uzupełnienia/ poprawy” </w:t>
            </w:r>
          </w:p>
          <w:p w:rsidR="00865AE5" w:rsidRPr="00891762" w:rsidRDefault="00865AE5" w:rsidP="001C19C9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„NIE”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865AE5" w:rsidRPr="00891762" w:rsidRDefault="00865AE5" w:rsidP="001C19C9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Nie dotyczy</w:t>
            </w:r>
          </w:p>
        </w:tc>
      </w:tr>
      <w:tr w:rsidR="00865AE5" w:rsidRPr="00891762" w:rsidTr="001C19C9">
        <w:trPr>
          <w:trHeight w:val="7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E5" w:rsidRPr="00891762" w:rsidRDefault="00865AE5" w:rsidP="001C19C9">
            <w:pPr>
              <w:pStyle w:val="Akapitzlist"/>
              <w:numPr>
                <w:ilvl w:val="0"/>
                <w:numId w:val="35"/>
              </w:numPr>
              <w:spacing w:after="0"/>
              <w:ind w:left="452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E5" w:rsidRPr="00891762" w:rsidRDefault="00865AE5" w:rsidP="001C19C9">
            <w:pPr>
              <w:adjustRightInd w:val="0"/>
              <w:contextualSpacing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891762">
              <w:rPr>
                <w:rFonts w:ascii="Arial" w:eastAsia="Times New Roman" w:hAnsi="Arial" w:cs="Arial"/>
                <w:lang w:eastAsia="pl-PL"/>
              </w:rPr>
              <w:t>Realizacja wskaźników i sposób ich monitorowania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E5" w:rsidRPr="00891762" w:rsidRDefault="00865AE5" w:rsidP="001C19C9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Ocenie w ramach kryterium podlega:</w:t>
            </w:r>
          </w:p>
          <w:p w:rsidR="00865AE5" w:rsidRPr="00891762" w:rsidRDefault="00865AE5" w:rsidP="001C19C9">
            <w:pPr>
              <w:numPr>
                <w:ilvl w:val="0"/>
                <w:numId w:val="36"/>
              </w:numPr>
              <w:spacing w:after="160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Czy wartości docelowe wskaźników produktu, które zostały wskazane jako obligatoryjne w Regulaminie wyboru są adekwatne do zaplanowanych działań i wydatków w projekcie?</w:t>
            </w:r>
          </w:p>
          <w:p w:rsidR="00865AE5" w:rsidRPr="00891762" w:rsidRDefault="00865AE5" w:rsidP="001C19C9">
            <w:pPr>
              <w:numPr>
                <w:ilvl w:val="0"/>
                <w:numId w:val="36"/>
              </w:numPr>
              <w:spacing w:after="160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Czy wartości wskaźników rezultatu, które zostały wskazane jako obligatoryjne w Regulaminie wyboru są adekwatne do zaplanowanych działań i wydatków w projekcie?</w:t>
            </w:r>
          </w:p>
          <w:p w:rsidR="00865AE5" w:rsidRPr="00891762" w:rsidRDefault="00865AE5" w:rsidP="001C19C9">
            <w:pPr>
              <w:numPr>
                <w:ilvl w:val="0"/>
                <w:numId w:val="36"/>
              </w:numPr>
              <w:spacing w:after="160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Czy wartości wskaźników specyficznych dotyczących właściwego celu szczegółowego EFS+ są adekwatne do zaplanowanych działań i wydatków w projekcie? </w:t>
            </w:r>
          </w:p>
          <w:p w:rsidR="00865AE5" w:rsidRPr="00891762" w:rsidRDefault="00865AE5" w:rsidP="001C19C9">
            <w:pPr>
              <w:numPr>
                <w:ilvl w:val="0"/>
                <w:numId w:val="36"/>
              </w:numPr>
              <w:spacing w:after="160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Czy w sposób poprawny i zgodny z definicją wskaźników opisano sposób pomiaru i monitorowania wskaźników? </w:t>
            </w:r>
          </w:p>
          <w:p w:rsidR="00865AE5" w:rsidRPr="00891762" w:rsidRDefault="00865AE5" w:rsidP="001C19C9">
            <w:pPr>
              <w:spacing w:after="160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Kryterium zostanie zweryfikowane przez oceniającego na podstawie zapisów wniosku o dofinansowanie.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E5" w:rsidRPr="00891762" w:rsidRDefault="00865AE5" w:rsidP="001C19C9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TAK </w:t>
            </w:r>
          </w:p>
          <w:p w:rsidR="00865AE5" w:rsidRPr="00891762" w:rsidRDefault="00865AE5" w:rsidP="001C19C9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E5" w:rsidRPr="00891762" w:rsidRDefault="00865AE5" w:rsidP="001C19C9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Kryterium zerojedynkowe. </w:t>
            </w:r>
          </w:p>
          <w:p w:rsidR="00865AE5" w:rsidRPr="00891762" w:rsidRDefault="00865AE5" w:rsidP="001C19C9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865AE5" w:rsidRPr="00891762" w:rsidRDefault="00865AE5" w:rsidP="001C19C9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 „TAK”</w:t>
            </w:r>
          </w:p>
          <w:p w:rsidR="00865AE5" w:rsidRPr="00891762" w:rsidRDefault="00865AE5" w:rsidP="001C19C9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 „NIE– do uzupełnienia/ poprawy” </w:t>
            </w:r>
          </w:p>
          <w:p w:rsidR="00865AE5" w:rsidRPr="00891762" w:rsidRDefault="00865AE5" w:rsidP="001C19C9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„NIE”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E5" w:rsidRPr="00891762" w:rsidRDefault="00865AE5" w:rsidP="001C19C9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Nie dotyczy</w:t>
            </w:r>
          </w:p>
        </w:tc>
      </w:tr>
      <w:tr w:rsidR="00865AE5" w:rsidRPr="00891762" w:rsidTr="001C19C9">
        <w:trPr>
          <w:trHeight w:val="403"/>
        </w:trPr>
        <w:tc>
          <w:tcPr>
            <w:tcW w:w="610" w:type="dxa"/>
            <w:tcBorders>
              <w:top w:val="single" w:sz="4" w:space="0" w:color="auto"/>
            </w:tcBorders>
          </w:tcPr>
          <w:p w:rsidR="00865AE5" w:rsidRPr="00891762" w:rsidRDefault="00865AE5" w:rsidP="001C19C9">
            <w:pPr>
              <w:pStyle w:val="Akapitzlist"/>
              <w:numPr>
                <w:ilvl w:val="0"/>
                <w:numId w:val="35"/>
              </w:numPr>
              <w:spacing w:after="0"/>
              <w:ind w:left="452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865AE5" w:rsidRPr="00891762" w:rsidRDefault="00865AE5" w:rsidP="001C19C9">
            <w:pPr>
              <w:adjustRightInd w:val="0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891762">
              <w:rPr>
                <w:rFonts w:ascii="Arial" w:hAnsi="Arial" w:cs="Arial"/>
              </w:rPr>
              <w:t>Zadania w projekcie zaplanowano i opisano w sposób umożliwiający stwierdzenie osiągnięcia zaplanowanego celu w ramach Działania.</w:t>
            </w:r>
          </w:p>
        </w:tc>
        <w:tc>
          <w:tcPr>
            <w:tcW w:w="5948" w:type="dxa"/>
            <w:tcBorders>
              <w:top w:val="single" w:sz="4" w:space="0" w:color="auto"/>
            </w:tcBorders>
          </w:tcPr>
          <w:p w:rsidR="00865AE5" w:rsidRPr="00891762" w:rsidRDefault="00865AE5" w:rsidP="001C19C9">
            <w:pPr>
              <w:keepNext/>
              <w:keepLines/>
              <w:tabs>
                <w:tab w:val="center" w:pos="4536"/>
                <w:tab w:val="right" w:pos="9072"/>
              </w:tabs>
              <w:spacing w:before="200"/>
              <w:outlineLvl w:val="1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Celem projektu jest wsparcie dla osób należących do grup znajdujących się w szczególnie trudnej sytuacji na rynku pracy, którego efektem powinien być większy dostęp do zatrudnienia dla wszystkich osób poszukujących pracy, poprzez aktywizację zawodową, zgodnie z aktualnymi potrzebami regionalnymi/lokalnymi.</w:t>
            </w:r>
          </w:p>
          <w:p w:rsidR="00865AE5" w:rsidRPr="00891762" w:rsidRDefault="00865AE5" w:rsidP="001C19C9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Ocenie w ramach kryterium podlega:</w:t>
            </w:r>
          </w:p>
          <w:p w:rsidR="00865AE5" w:rsidRPr="00891762" w:rsidRDefault="00865AE5" w:rsidP="001C19C9">
            <w:pPr>
              <w:numPr>
                <w:ilvl w:val="0"/>
                <w:numId w:val="37"/>
              </w:numPr>
              <w:spacing w:after="160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Czy zadania logicznie korespondują z określoną sytuacją problemową oraz wpływają na osiągnięcie wskaźników i założonych celów? </w:t>
            </w:r>
          </w:p>
          <w:p w:rsidR="00865AE5" w:rsidRPr="00891762" w:rsidRDefault="00865AE5" w:rsidP="001C19C9">
            <w:pPr>
              <w:numPr>
                <w:ilvl w:val="0"/>
                <w:numId w:val="37"/>
              </w:numPr>
              <w:spacing w:after="160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Czy opisano zakres merytoryczny zadań uwzględniający: rodzaj i charakter wsparcia, liczbę osób jakie otrzymają wsparcie? </w:t>
            </w:r>
          </w:p>
          <w:p w:rsidR="00865AE5" w:rsidRPr="00891762" w:rsidRDefault="00865AE5" w:rsidP="001C19C9">
            <w:pPr>
              <w:numPr>
                <w:ilvl w:val="0"/>
                <w:numId w:val="37"/>
              </w:numPr>
              <w:spacing w:after="160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Czy określone terminy rozpoczęcia i zakończenia zadań gwarantują efektywną realizację projektu oraz czy wskazano podmiot realizujący działania w ramach zadania, w tym zaangażowaną kadrę?</w:t>
            </w:r>
          </w:p>
          <w:p w:rsidR="00865AE5" w:rsidRPr="00891762" w:rsidRDefault="00865AE5" w:rsidP="001C19C9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Kryterium zostanie zweryfikowane przez oceniającego na </w:t>
            </w:r>
            <w:r w:rsidRPr="00891762">
              <w:rPr>
                <w:rFonts w:ascii="Arial" w:hAnsi="Arial" w:cs="Arial"/>
              </w:rPr>
              <w:lastRenderedPageBreak/>
              <w:t xml:space="preserve">podstawie zapisów wniosku o dofinansowanie. 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865AE5" w:rsidRPr="00891762" w:rsidRDefault="00865AE5" w:rsidP="001C19C9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 xml:space="preserve">TAK </w:t>
            </w:r>
          </w:p>
          <w:p w:rsidR="00865AE5" w:rsidRPr="00891762" w:rsidRDefault="00865AE5" w:rsidP="001C19C9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65AE5" w:rsidRPr="00891762" w:rsidRDefault="00865AE5" w:rsidP="001C19C9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Kryterium zerojedynkowe.</w:t>
            </w:r>
          </w:p>
          <w:p w:rsidR="00865AE5" w:rsidRPr="00891762" w:rsidRDefault="00865AE5" w:rsidP="001C19C9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865AE5" w:rsidRPr="00891762" w:rsidRDefault="00865AE5" w:rsidP="001C19C9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„TAK”</w:t>
            </w:r>
          </w:p>
          <w:p w:rsidR="00865AE5" w:rsidRPr="00891762" w:rsidRDefault="00865AE5" w:rsidP="001C19C9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„NIE– do uzupełnienia/ poprawy” </w:t>
            </w:r>
          </w:p>
          <w:p w:rsidR="00865AE5" w:rsidRPr="00891762" w:rsidRDefault="00865AE5" w:rsidP="001C19C9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„NIE”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865AE5" w:rsidRPr="00891762" w:rsidRDefault="00865AE5" w:rsidP="001C19C9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Nie dotyczy</w:t>
            </w:r>
          </w:p>
        </w:tc>
      </w:tr>
      <w:tr w:rsidR="00865AE5" w:rsidRPr="00891762" w:rsidTr="001C19C9">
        <w:trPr>
          <w:trHeight w:val="403"/>
        </w:trPr>
        <w:tc>
          <w:tcPr>
            <w:tcW w:w="610" w:type="dxa"/>
            <w:tcBorders>
              <w:top w:val="single" w:sz="4" w:space="0" w:color="auto"/>
            </w:tcBorders>
          </w:tcPr>
          <w:p w:rsidR="00865AE5" w:rsidRPr="00891762" w:rsidRDefault="00865AE5" w:rsidP="001C19C9">
            <w:pPr>
              <w:pStyle w:val="Akapitzlist"/>
              <w:numPr>
                <w:ilvl w:val="0"/>
                <w:numId w:val="35"/>
              </w:numPr>
              <w:spacing w:after="0"/>
              <w:ind w:left="452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865AE5" w:rsidRPr="00891762" w:rsidRDefault="00865AE5" w:rsidP="001C19C9">
            <w:pPr>
              <w:adjustRightInd w:val="0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891762">
              <w:rPr>
                <w:rFonts w:ascii="Arial" w:hAnsi="Arial" w:cs="Arial"/>
              </w:rPr>
              <w:t xml:space="preserve">Budżet projektu </w:t>
            </w:r>
          </w:p>
        </w:tc>
        <w:tc>
          <w:tcPr>
            <w:tcW w:w="5948" w:type="dxa"/>
            <w:tcBorders>
              <w:top w:val="single" w:sz="4" w:space="0" w:color="auto"/>
            </w:tcBorders>
          </w:tcPr>
          <w:p w:rsidR="00865AE5" w:rsidRPr="00891762" w:rsidRDefault="00865AE5" w:rsidP="001C19C9">
            <w:pPr>
              <w:spacing w:after="0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Weryfikacji poddane zostaną wszystkie wydatki wskazane w budżecie projektu w zakresie zgodnym z warunkami określonymi w Wytycznych dotyczących kwalifikowalności 2021-2027, ustawie właściwej regulującej politykę rynku pracy, SZOP FE SL 2021-2027, Regulaminie wyboru. W ramach kryterium weryfikowane jest:</w:t>
            </w:r>
          </w:p>
          <w:p w:rsidR="00865AE5" w:rsidRPr="00891762" w:rsidRDefault="00865AE5" w:rsidP="001C19C9">
            <w:pPr>
              <w:spacing w:after="0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a)</w:t>
            </w:r>
            <w:r w:rsidRPr="00891762">
              <w:rPr>
                <w:rFonts w:ascii="Arial" w:hAnsi="Arial" w:cs="Arial"/>
              </w:rPr>
              <w:tab/>
              <w:t>czy we wniosku zidentyfikowano wydatki w całości lub w części niekwalifikowalne, w tym:</w:t>
            </w:r>
          </w:p>
          <w:p w:rsidR="00865AE5" w:rsidRDefault="00865AE5" w:rsidP="001C19C9">
            <w:pPr>
              <w:spacing w:after="0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• wydatki uznane za zbędne,</w:t>
            </w:r>
          </w:p>
          <w:p w:rsidR="00865AE5" w:rsidRPr="00865AE5" w:rsidRDefault="00865AE5" w:rsidP="00865AE5">
            <w:pPr>
              <w:pStyle w:val="Akapitzlist"/>
              <w:numPr>
                <w:ilvl w:val="0"/>
                <w:numId w:val="41"/>
              </w:numPr>
              <w:spacing w:after="0"/>
              <w:ind w:left="0" w:firstLine="0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 xml:space="preserve">wydatki wchodzące do katalogu kosztów pośrednich, które zostały wykazane w ramach kosztów bezpośrednich,   </w:t>
            </w:r>
          </w:p>
          <w:p w:rsidR="00865AE5" w:rsidRPr="00891762" w:rsidRDefault="00865AE5" w:rsidP="001C19C9">
            <w:pPr>
              <w:spacing w:after="0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• wydatki wskazane, jako niemożliwe do ponoszenia na podstawie wytycznych, ustawy, SZOP oraz Regulaminu wyboru,</w:t>
            </w:r>
          </w:p>
          <w:p w:rsidR="00865AE5" w:rsidRPr="00891762" w:rsidRDefault="00865AE5" w:rsidP="001C19C9">
            <w:pPr>
              <w:spacing w:after="0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• wydatki zawyżone w stosunku do cen rynkowych,</w:t>
            </w:r>
          </w:p>
          <w:p w:rsidR="00865AE5" w:rsidRPr="00891762" w:rsidRDefault="00865AE5" w:rsidP="001C19C9">
            <w:pPr>
              <w:spacing w:after="0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b)</w:t>
            </w:r>
            <w:r w:rsidRPr="00891762">
              <w:rPr>
                <w:rFonts w:ascii="Arial" w:hAnsi="Arial" w:cs="Arial"/>
              </w:rPr>
              <w:tab/>
              <w:t>czy we wniosku zidentyfikowano inne błędy w konstrukcji budżetu, w tym:</w:t>
            </w:r>
          </w:p>
          <w:p w:rsidR="00865AE5" w:rsidRPr="00891762" w:rsidRDefault="00865AE5" w:rsidP="001C19C9">
            <w:pPr>
              <w:spacing w:after="0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•</w:t>
            </w:r>
            <w:r w:rsidRPr="00891762">
              <w:rPr>
                <w:rFonts w:ascii="Arial" w:hAnsi="Arial" w:cs="Arial"/>
              </w:rPr>
              <w:tab/>
              <w:t>niewłaściwy poziom wkładu własnego</w:t>
            </w:r>
          </w:p>
          <w:p w:rsidR="00865AE5" w:rsidRPr="00891762" w:rsidRDefault="00865AE5" w:rsidP="001C19C9">
            <w:pPr>
              <w:spacing w:after="0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•</w:t>
            </w:r>
            <w:r w:rsidRPr="00891762">
              <w:rPr>
                <w:rFonts w:ascii="Arial" w:hAnsi="Arial" w:cs="Arial"/>
              </w:rPr>
              <w:tab/>
              <w:t>przekroczenie kategorii  limitowanych;</w:t>
            </w:r>
          </w:p>
          <w:p w:rsidR="00865AE5" w:rsidRPr="00891762" w:rsidRDefault="00865AE5" w:rsidP="001C19C9">
            <w:pPr>
              <w:spacing w:after="0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>•</w:t>
            </w:r>
            <w:r w:rsidRPr="00891762">
              <w:rPr>
                <w:rFonts w:ascii="Arial" w:hAnsi="Arial" w:cs="Arial"/>
              </w:rPr>
              <w:tab/>
              <w:t>wydatki przedstawione w sposób uniemożliwiający obiektywną ocenę wartości jednostkowych  (tzw. „zestawy”, „komplety”);</w:t>
            </w:r>
          </w:p>
          <w:p w:rsidR="00865AE5" w:rsidRPr="00891762" w:rsidRDefault="00865AE5" w:rsidP="001C19C9">
            <w:pPr>
              <w:spacing w:after="0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•</w:t>
            </w:r>
            <w:r w:rsidRPr="00891762">
              <w:rPr>
                <w:rFonts w:ascii="Arial" w:hAnsi="Arial" w:cs="Arial"/>
              </w:rPr>
              <w:tab/>
              <w:t>brak uzasadnienia wydatków w ramach kategorii limitowanych;</w:t>
            </w:r>
          </w:p>
          <w:p w:rsidR="00865AE5" w:rsidRPr="00891762" w:rsidRDefault="00865AE5" w:rsidP="001C19C9">
            <w:pPr>
              <w:spacing w:after="0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•</w:t>
            </w:r>
            <w:r w:rsidRPr="00891762">
              <w:rPr>
                <w:rFonts w:ascii="Arial" w:hAnsi="Arial" w:cs="Arial"/>
              </w:rPr>
              <w:tab/>
              <w:t>brak wskazania formy zaangażowania i szacunkowego wymiaru czasu pracy personelu projektu niezbędnego do realizacji zadań merytorycznych (etat/liczba godzin);</w:t>
            </w:r>
          </w:p>
          <w:p w:rsidR="00865AE5" w:rsidRPr="00891762" w:rsidRDefault="00865AE5" w:rsidP="001C19C9">
            <w:pPr>
              <w:spacing w:after="0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•</w:t>
            </w:r>
            <w:r w:rsidRPr="00891762">
              <w:rPr>
                <w:rFonts w:ascii="Arial" w:hAnsi="Arial" w:cs="Arial"/>
              </w:rPr>
              <w:tab/>
              <w:t>uchybienia dotyczące oznaczania pomocy de minimis/pomocy publicznej oraz środków trwałych i cross-financingu.</w:t>
            </w:r>
          </w:p>
          <w:p w:rsidR="00865AE5" w:rsidRPr="00891762" w:rsidRDefault="00865AE5" w:rsidP="001C19C9">
            <w:pPr>
              <w:rPr>
                <w:rFonts w:ascii="Arial" w:hAnsi="Arial" w:cs="Arial"/>
              </w:rPr>
            </w:pPr>
          </w:p>
          <w:p w:rsidR="00865AE5" w:rsidRPr="00891762" w:rsidRDefault="00865AE5" w:rsidP="001C19C9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Kryterium zostanie zweryfikowane przez oceniającego na podstawie zapisów wniosku o dofinansowanie.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865AE5" w:rsidRPr="00891762" w:rsidRDefault="00865AE5" w:rsidP="001C19C9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 xml:space="preserve">TAK </w:t>
            </w:r>
          </w:p>
          <w:p w:rsidR="00865AE5" w:rsidRPr="00891762" w:rsidRDefault="00865AE5" w:rsidP="001C19C9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65AE5" w:rsidRPr="00891762" w:rsidRDefault="00865AE5" w:rsidP="001C19C9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Kryterium zerojedynkowe.</w:t>
            </w:r>
          </w:p>
          <w:p w:rsidR="00865AE5" w:rsidRPr="00891762" w:rsidRDefault="00865AE5" w:rsidP="001C19C9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865AE5" w:rsidRPr="00891762" w:rsidRDefault="00865AE5" w:rsidP="001C19C9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 „TAK”</w:t>
            </w:r>
          </w:p>
          <w:p w:rsidR="00865AE5" w:rsidRPr="00891762" w:rsidRDefault="00865AE5" w:rsidP="001C19C9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 „NIE– do uzupełnienia/ poprawy” </w:t>
            </w:r>
          </w:p>
          <w:p w:rsidR="00865AE5" w:rsidRPr="00891762" w:rsidRDefault="00865AE5" w:rsidP="001C19C9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„NIE” 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865AE5" w:rsidRPr="00891762" w:rsidRDefault="00865AE5" w:rsidP="001C19C9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Nie dotyczy</w:t>
            </w:r>
          </w:p>
        </w:tc>
      </w:tr>
    </w:tbl>
    <w:p w:rsidR="005F70B7" w:rsidRDefault="005F70B7" w:rsidP="005F70B7">
      <w:pPr>
        <w:rPr>
          <w:szCs w:val="18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5245"/>
        <w:gridCol w:w="2126"/>
        <w:gridCol w:w="1984"/>
        <w:gridCol w:w="1636"/>
      </w:tblGrid>
      <w:tr w:rsidR="008573E8" w:rsidRPr="00AC35DB" w:rsidTr="00C86CD1">
        <w:trPr>
          <w:tblHeader/>
        </w:trPr>
        <w:tc>
          <w:tcPr>
            <w:tcW w:w="14218" w:type="dxa"/>
            <w:gridSpan w:val="6"/>
            <w:shd w:val="clear" w:color="auto" w:fill="BFBFBF"/>
          </w:tcPr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  <w:b/>
              </w:rPr>
              <w:lastRenderedPageBreak/>
              <w:t>Kryteria ogólne horyzontalne</w:t>
            </w:r>
          </w:p>
        </w:tc>
      </w:tr>
      <w:tr w:rsidR="008573E8" w:rsidRPr="00AC35DB" w:rsidTr="00C86CD1">
        <w:trPr>
          <w:tblHeader/>
        </w:trPr>
        <w:tc>
          <w:tcPr>
            <w:tcW w:w="675" w:type="dxa"/>
            <w:shd w:val="clear" w:color="auto" w:fill="BFBFBF"/>
          </w:tcPr>
          <w:p w:rsidR="008573E8" w:rsidRPr="00AC35DB" w:rsidRDefault="008573E8" w:rsidP="00C86CD1">
            <w:pPr>
              <w:pStyle w:val="Akapitzlist"/>
              <w:spacing w:line="360" w:lineRule="auto"/>
              <w:ind w:left="22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L.p.</w:t>
            </w:r>
          </w:p>
        </w:tc>
        <w:tc>
          <w:tcPr>
            <w:tcW w:w="2552" w:type="dxa"/>
            <w:shd w:val="clear" w:color="auto" w:fill="BFBFBF"/>
          </w:tcPr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245" w:type="dxa"/>
            <w:shd w:val="clear" w:color="auto" w:fill="BFBFBF"/>
          </w:tcPr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126" w:type="dxa"/>
            <w:shd w:val="clear" w:color="auto" w:fill="BFBFBF"/>
          </w:tcPr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Czy spełnienie kryterium jest konieczne do przyznania dofinansowania?</w:t>
            </w:r>
          </w:p>
        </w:tc>
        <w:tc>
          <w:tcPr>
            <w:tcW w:w="1984" w:type="dxa"/>
            <w:shd w:val="clear" w:color="auto" w:fill="BFBFBF"/>
          </w:tcPr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Sposób oceny kryterium</w:t>
            </w:r>
          </w:p>
        </w:tc>
        <w:tc>
          <w:tcPr>
            <w:tcW w:w="1636" w:type="dxa"/>
            <w:shd w:val="clear" w:color="auto" w:fill="BFBFBF"/>
          </w:tcPr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Szczególne znaczenie kryterium</w:t>
            </w:r>
          </w:p>
        </w:tc>
      </w:tr>
      <w:tr w:rsidR="008573E8" w:rsidRPr="00AC35DB" w:rsidTr="00C86CD1">
        <w:tc>
          <w:tcPr>
            <w:tcW w:w="675" w:type="dxa"/>
          </w:tcPr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1.</w:t>
            </w:r>
          </w:p>
        </w:tc>
        <w:tc>
          <w:tcPr>
            <w:tcW w:w="2552" w:type="dxa"/>
          </w:tcPr>
          <w:p w:rsidR="008573E8" w:rsidRPr="00470CD9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>Projekt będzie miał pozytywny wpływ na realizację zasady równości szans i niedyskryminacji, w tym dostępności dla osób z niepełnosprawnościami</w:t>
            </w:r>
          </w:p>
        </w:tc>
        <w:tc>
          <w:tcPr>
            <w:tcW w:w="5245" w:type="dxa"/>
          </w:tcPr>
          <w:p w:rsidR="008573E8" w:rsidRPr="00470CD9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 xml:space="preserve">Przez pozytywny wpływ na realizację zasady niedyskryminacji, w tym dostępności dla osób z niepełnosprawnościami należy rozumieć zapewnienie wsparcia bez jakiekolwiek dyskryminacji ze względu na przesłanki określone w art. 9 Rozporządzenia ogólnego, w tym zapewnienie dostępności do oferowanego w projekcie wsparcia dla wszystkich jego uczestników/ uczestniczek oraz zapewnienie dostępności wszystkich produktów projektu (w tym także usług), które nie zostały uznane za neutralne dla wszystkich ich użytkowników/ użytkowniczek, zgodnie ze standardami dostępności, stanowiącymi załącznik do Wytycznych dotyczących realizacji zasad równościowych w ramach funduszy unijnych </w:t>
            </w:r>
            <w:r w:rsidRPr="00470CD9">
              <w:rPr>
                <w:rFonts w:ascii="Arial" w:hAnsi="Arial" w:cs="Arial"/>
              </w:rPr>
              <w:lastRenderedPageBreak/>
              <w:t>na lata 2021-2027.</w:t>
            </w:r>
          </w:p>
          <w:p w:rsidR="008573E8" w:rsidRPr="00470CD9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>Przy konstrukcji założeń projektu należy uwzględnić uniwersalne projektowanie  (np. poprzez standardy dostępności) lub, jeśli to niemożliwe – racjonalne usprawnienie (oba zdefiniowanie w ww. Wytycznych).</w:t>
            </w:r>
          </w:p>
          <w:p w:rsidR="008573E8" w:rsidRPr="00470CD9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>W przypadku typów projektów, do których nie mają zastosowania standardy dostępności dla polityki spójności na lata 2021-2027 - weryfikacja zapewnienia dostępności produktów (usług) może odbywać się poprzez spełnienie dodatkowych wymagań w tym zakresie, które zostaną wskazane przez ION w regulaminie naboru.</w:t>
            </w:r>
          </w:p>
          <w:p w:rsidR="008573E8" w:rsidRPr="00470CD9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 xml:space="preserve">W przypadku projektów, w których występował </w:t>
            </w:r>
            <w:r w:rsidRPr="00470CD9">
              <w:rPr>
                <w:rFonts w:ascii="Arial" w:hAnsi="Arial" w:cs="Arial"/>
              </w:rPr>
              <w:lastRenderedPageBreak/>
              <w:t>będzie produkt neutralny pod względem zasady równości szans i niedyskryminacji, zasada niedyskryminacji zostanie zapewniona na poziomie zarządzania projektem i dostępności cyfrowej dokumentacji projektowej publikowanej na stronach zgodnych z WCAG 2.1, nawet w przypadku braku kwalifikowalności takich wydatków w projekcie.</w:t>
            </w:r>
          </w:p>
          <w:p w:rsidR="008573E8" w:rsidRPr="00470CD9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126" w:type="dxa"/>
          </w:tcPr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Wnioskodawca ma możliwość uzupełnienia/ poprawy projektu w zakresie koniecznym do </w:t>
            </w:r>
            <w:r w:rsidRPr="00AC35DB">
              <w:rPr>
                <w:rFonts w:ascii="Arial" w:hAnsi="Arial" w:cs="Arial"/>
              </w:rPr>
              <w:lastRenderedPageBreak/>
              <w:t>oceny spełnienia kryterium.</w:t>
            </w:r>
          </w:p>
        </w:tc>
        <w:tc>
          <w:tcPr>
            <w:tcW w:w="1984" w:type="dxa"/>
          </w:tcPr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zerojedynkowe</w:t>
            </w:r>
          </w:p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„TAK”</w:t>
            </w:r>
          </w:p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„NIE– do uzupełnienia/ poprawy”</w:t>
            </w:r>
          </w:p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36" w:type="dxa"/>
          </w:tcPr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Nie dotyczy</w:t>
            </w:r>
          </w:p>
        </w:tc>
      </w:tr>
      <w:tr w:rsidR="008573E8" w:rsidRPr="00AC35DB" w:rsidTr="00C86CD1">
        <w:tc>
          <w:tcPr>
            <w:tcW w:w="675" w:type="dxa"/>
          </w:tcPr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552" w:type="dxa"/>
          </w:tcPr>
          <w:p w:rsidR="008573E8" w:rsidRPr="00470CD9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 xml:space="preserve">Projekt jest zgodny ze standardem minimum realizacji zasady </w:t>
            </w:r>
            <w:r w:rsidRPr="00470CD9">
              <w:rPr>
                <w:rFonts w:ascii="Arial" w:hAnsi="Arial" w:cs="Arial"/>
              </w:rPr>
              <w:lastRenderedPageBreak/>
              <w:t xml:space="preserve">równości kobiet </w:t>
            </w:r>
            <w:r w:rsidRPr="00470CD9">
              <w:rPr>
                <w:rFonts w:ascii="Arial" w:hAnsi="Arial" w:cs="Arial"/>
              </w:rPr>
              <w:br/>
              <w:t>i mężczyzn.</w:t>
            </w:r>
          </w:p>
        </w:tc>
        <w:tc>
          <w:tcPr>
            <w:tcW w:w="5245" w:type="dxa"/>
          </w:tcPr>
          <w:p w:rsidR="008573E8" w:rsidRPr="00470CD9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lastRenderedPageBreak/>
              <w:t xml:space="preserve">Weryfikowana będzie zgodność z zasadą równości kobiet i mężczyzn na podstawie standardu minimum stanowiącym załącznik do Wytycznych </w:t>
            </w:r>
            <w:r w:rsidRPr="00470CD9">
              <w:rPr>
                <w:rFonts w:ascii="Arial" w:hAnsi="Arial" w:cs="Arial"/>
              </w:rPr>
              <w:lastRenderedPageBreak/>
              <w:t>dotyczących realizacji zasad równościowych w ramach funduszy unijnych na lata 2021-2027.</w:t>
            </w:r>
          </w:p>
          <w:p w:rsidR="008573E8" w:rsidRPr="00470CD9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>Standard minimum będzie oceniany z zastosowaniem wag punktowych 0 – 1 – 2. Standard minimum składa się z 5 podstawowych kryteriów oceny, dotyczących charakterystyki projektu. Maksymalna liczba punktów do uzyskania wynosi 5. Brak uzyskania co najmniej 3 punktów w standardzie minimum jest równoznaczny z odrzuceniem wniosku bądź skierowaniem go do negocjacji lub uzupełnienia</w:t>
            </w:r>
          </w:p>
          <w:p w:rsidR="008573E8" w:rsidRPr="00470CD9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 xml:space="preserve">Kryterium zostanie zweryfikowane na podstawie zapisów we wniosku o dofinansowanie projektu, zwłaszcza zapisów z części dot. realizacji zasad </w:t>
            </w:r>
            <w:r w:rsidRPr="00470CD9">
              <w:rPr>
                <w:rStyle w:val="normaltextrun"/>
                <w:rFonts w:ascii="Arial" w:hAnsi="Arial" w:cs="Arial"/>
              </w:rPr>
              <w:lastRenderedPageBreak/>
              <w:t>horyzontalnych.</w:t>
            </w:r>
          </w:p>
        </w:tc>
        <w:tc>
          <w:tcPr>
            <w:tcW w:w="2126" w:type="dxa"/>
          </w:tcPr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Kryterium obligatoryjne – </w:t>
            </w:r>
            <w:r w:rsidRPr="00AC35DB">
              <w:rPr>
                <w:rFonts w:ascii="Arial" w:hAnsi="Arial" w:cs="Arial"/>
              </w:rPr>
              <w:lastRenderedPageBreak/>
              <w:t>spełnienie kryterium jest niezbędne do przyznania dofinansowania.</w:t>
            </w:r>
          </w:p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984" w:type="dxa"/>
          </w:tcPr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zerojedynkowe</w:t>
            </w:r>
          </w:p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Ocena spełnienia </w:t>
            </w:r>
            <w:r w:rsidRPr="00AC35DB">
              <w:rPr>
                <w:rFonts w:ascii="Arial" w:hAnsi="Arial" w:cs="Arial"/>
              </w:rPr>
              <w:lastRenderedPageBreak/>
              <w:t>kryterium będzie polegała na przyznaniu wartości logicznych:</w:t>
            </w:r>
          </w:p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„TAK”</w:t>
            </w:r>
          </w:p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„NIE– do uzupełnienia/ poprawy”</w:t>
            </w:r>
          </w:p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36" w:type="dxa"/>
          </w:tcPr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8573E8" w:rsidRPr="00AC35DB" w:rsidTr="00C86CD1">
        <w:tc>
          <w:tcPr>
            <w:tcW w:w="675" w:type="dxa"/>
          </w:tcPr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552" w:type="dxa"/>
          </w:tcPr>
          <w:p w:rsidR="008573E8" w:rsidRPr="00470CD9" w:rsidRDefault="008573E8" w:rsidP="00C86CD1">
            <w:pPr>
              <w:pStyle w:val="paragraph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>Projekt jest zgodny z Kartą Praw Podstawowych Unii Europejskiej z dnia 26 października 2012 r. (Dz. Urz. UE C 326 z 26.10.2012, str. 391), w</w:t>
            </w:r>
            <w:r w:rsidRPr="00470CD9">
              <w:rPr>
                <w:rStyle w:val="scxw191472191"/>
                <w:rFonts w:ascii="Arial" w:hAnsi="Arial" w:cs="Arial"/>
                <w:sz w:val="22"/>
                <w:szCs w:val="22"/>
              </w:rPr>
              <w:t> </w:t>
            </w: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>zakresie odnoszącym się do sposobu realizacji, zakresu projektu i wnioskodawcy.    </w:t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8573E8" w:rsidRPr="00470CD9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eop"/>
                <w:rFonts w:ascii="Arial" w:hAnsi="Arial" w:cs="Arial"/>
              </w:rPr>
              <w:lastRenderedPageBreak/>
              <w:t> </w:t>
            </w:r>
          </w:p>
        </w:tc>
        <w:tc>
          <w:tcPr>
            <w:tcW w:w="5245" w:type="dxa"/>
          </w:tcPr>
          <w:p w:rsidR="008573E8" w:rsidRPr="00470CD9" w:rsidRDefault="008573E8" w:rsidP="00C86CD1">
            <w:pPr>
              <w:pStyle w:val="paragraph"/>
              <w:spacing w:line="360" w:lineRule="auto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>Przez zgodność projektu z Kartą Praw Podstawowych Unii Europejskiej z dnia 26 października 2012 r., na etapie oceny wniosku należy rozumieć brak sprzeczności pomiędzy zapisami projektu a wymogami tego dokumentu. Kryterium zostanie zweryfikowane na podstawie zapisów we wniosku o dofinansowanie projektu, pod kątem zgodności z prawami i wolnościami określonymi w Karcie Praw Podstawowych, zwłaszcza zapisów z części B.7.1 Realizacja zasad horyzontalnych. Żaden aspekt projektu, jego zakres oraz sposób jego realizacji nie może naruszać zapisów Karty.</w:t>
            </w:r>
          </w:p>
          <w:p w:rsidR="008573E8" w:rsidRPr="00470CD9" w:rsidRDefault="008573E8" w:rsidP="00C86CD1">
            <w:pPr>
              <w:pStyle w:val="paragraph"/>
              <w:spacing w:line="360" w:lineRule="auto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 xml:space="preserve">Wsparcie polityki spójności będzie udzielane wyłącznie projektom i beneficjentom, którzy przestrzegają przepisów antydyskryminacyjnych, o których mowa w art. 9 ust. 3 Rozporządzenia PE i Rady nr 2021/1060. Wymagane będzie wskazanie przez wnioskodawcę deklaracji we wniosku o dofinansowanie (oraz przedłożenie oświadczenia na etapie podpisywania umowy o dofinansowanie), że również do tej pory nie podjął jakichkolwiek działań dyskryminujących / uchwał, sprzecznych z zasadami, o których mowa w art. 9 ust. 3 rozporządzenia nr 2021/1060, nie opublikowane zostały wyroki sądu ani wyniki kontroli świadczące o prowadzeniu takich działań, nie rozpatrzono pozytywnie skarg na wnioskodawcę w związku z </w:t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>prowadzeniem działań dyskryminujących oraz nie podano do publicznej wiadomości niezgodności działań wnioskodawcy z zasadami niedyskryminacji. Dotyczy to wszystkich wnioskodawców, w szczególności JST, a w przypadku gdy wnioskodawcą jest podmiot kontrolowany przez JST lub od niej zależny, wymóg dotyczy również tej JST.W przeciwnym razie wsparcie w ramach polityki spójności nie może być udzielone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.</w:t>
            </w:r>
          </w:p>
          <w:p w:rsidR="008573E8" w:rsidRPr="00470CD9" w:rsidRDefault="008573E8" w:rsidP="00C86CD1">
            <w:pPr>
              <w:spacing w:line="360" w:lineRule="auto"/>
            </w:pPr>
            <w:r w:rsidRPr="00470CD9">
              <w:rPr>
                <w:rStyle w:val="eop"/>
                <w:rFonts w:ascii="Arial" w:hAnsi="Arial" w:cs="Arial"/>
              </w:rPr>
              <w:t xml:space="preserve">Dla wnioskodawców i ocieniających mogą być pomocne Wytyczne Komisji Europejskiej dotyczące zapewnienia poszanowania Karty praw podstawowych Unii Europejskiej przy wdrażaniu </w:t>
            </w:r>
            <w:r w:rsidRPr="00470CD9">
              <w:rPr>
                <w:rStyle w:val="eop"/>
                <w:rFonts w:ascii="Arial" w:hAnsi="Arial" w:cs="Arial"/>
              </w:rPr>
              <w:lastRenderedPageBreak/>
              <w:t>europejskich funduszy strukturalnych i inwestycyjnych, w szczególności załącznik nr III. </w:t>
            </w:r>
          </w:p>
        </w:tc>
        <w:tc>
          <w:tcPr>
            <w:tcW w:w="2126" w:type="dxa"/>
          </w:tcPr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Wnioskodawca ma możliwość uzupełnienia/ poprawy projektu w zakresie </w:t>
            </w:r>
            <w:r w:rsidRPr="00AC35DB">
              <w:rPr>
                <w:rFonts w:ascii="Arial" w:hAnsi="Arial" w:cs="Arial"/>
              </w:rPr>
              <w:lastRenderedPageBreak/>
              <w:t>koniecznym do oceny spełnienia kryterium.</w:t>
            </w:r>
          </w:p>
        </w:tc>
        <w:tc>
          <w:tcPr>
            <w:tcW w:w="1984" w:type="dxa"/>
          </w:tcPr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zerojedynkowe</w:t>
            </w:r>
          </w:p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„TAK”</w:t>
            </w:r>
          </w:p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„NIE– do</w:t>
            </w:r>
          </w:p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uzupełnienia/ </w:t>
            </w:r>
            <w:r w:rsidRPr="00AC35DB">
              <w:rPr>
                <w:rFonts w:ascii="Arial" w:hAnsi="Arial" w:cs="Arial"/>
              </w:rPr>
              <w:lastRenderedPageBreak/>
              <w:t>poprawy”</w:t>
            </w:r>
          </w:p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„NIE”</w:t>
            </w:r>
          </w:p>
        </w:tc>
        <w:tc>
          <w:tcPr>
            <w:tcW w:w="1636" w:type="dxa"/>
          </w:tcPr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8573E8" w:rsidRPr="00AC35DB" w:rsidTr="00C86CD1">
        <w:tc>
          <w:tcPr>
            <w:tcW w:w="675" w:type="dxa"/>
          </w:tcPr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552" w:type="dxa"/>
          </w:tcPr>
          <w:p w:rsidR="008573E8" w:rsidRPr="00470CD9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 xml:space="preserve">Projekt jest zgodny z Konwencją o Prawach Osób Niepełnosprawnych, sporządzoną w Nowym Jorku dnia 13 grudnia 2006 r. (Dz. U. z 2012 r. poz. 1169, z </w:t>
            </w:r>
            <w:r w:rsidRPr="00470CD9">
              <w:rPr>
                <w:rStyle w:val="spellingerror"/>
                <w:rFonts w:ascii="Arial" w:hAnsi="Arial" w:cs="Arial"/>
              </w:rPr>
              <w:t>późn</w:t>
            </w:r>
            <w:r w:rsidRPr="00470CD9">
              <w:rPr>
                <w:rStyle w:val="normaltextrun"/>
                <w:rFonts w:ascii="Arial" w:hAnsi="Arial" w:cs="Arial"/>
              </w:rPr>
              <w:t xml:space="preserve">. zm.), w zakresie odnoszącym się do sposobu realizacji, zakresu projektu i </w:t>
            </w:r>
            <w:r w:rsidRPr="00470CD9">
              <w:rPr>
                <w:rStyle w:val="normaltextrun"/>
                <w:rFonts w:ascii="Arial" w:hAnsi="Arial" w:cs="Arial"/>
              </w:rPr>
              <w:lastRenderedPageBreak/>
              <w:t>wnioskodawcy.</w:t>
            </w:r>
            <w:r w:rsidRPr="00470CD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5245" w:type="dxa"/>
          </w:tcPr>
          <w:p w:rsidR="008573E8" w:rsidRPr="00470CD9" w:rsidRDefault="008573E8" w:rsidP="00C86CD1">
            <w:pPr>
              <w:pStyle w:val="paragraph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Zgodność projektu z Konwencją o Prawach Osób Niepełnosprawnych, na etapie oceny wniosku należy rozumieć jako brak sprzeczności pomiędzy zapisami projektu a wymogami tego dokumentu.</w:t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8573E8" w:rsidRPr="00470CD9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126" w:type="dxa"/>
          </w:tcPr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TAK </w:t>
            </w:r>
          </w:p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Wnioskodawca ma możliwość uzupełnienia/ poprawy projektu w </w:t>
            </w:r>
            <w:r w:rsidRPr="00AC35DB">
              <w:rPr>
                <w:rFonts w:ascii="Arial" w:hAnsi="Arial" w:cs="Arial"/>
              </w:rPr>
              <w:lastRenderedPageBreak/>
              <w:t>zakresie koniecznym do oceny spełnienia kryterium.</w:t>
            </w:r>
          </w:p>
        </w:tc>
        <w:tc>
          <w:tcPr>
            <w:tcW w:w="1984" w:type="dxa"/>
          </w:tcPr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zerojedynkowe</w:t>
            </w:r>
          </w:p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„TAK”</w:t>
            </w:r>
          </w:p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„NIE– do uzupełnienia/ </w:t>
            </w:r>
            <w:r w:rsidRPr="00AC35DB">
              <w:rPr>
                <w:rFonts w:ascii="Arial" w:hAnsi="Arial" w:cs="Arial"/>
              </w:rPr>
              <w:lastRenderedPageBreak/>
              <w:t>poprawy”</w:t>
            </w:r>
          </w:p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36" w:type="dxa"/>
          </w:tcPr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8573E8" w:rsidRPr="00AC35DB" w:rsidTr="00C86CD1">
        <w:tc>
          <w:tcPr>
            <w:tcW w:w="675" w:type="dxa"/>
          </w:tcPr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5.</w:t>
            </w:r>
          </w:p>
        </w:tc>
        <w:tc>
          <w:tcPr>
            <w:tcW w:w="2552" w:type="dxa"/>
          </w:tcPr>
          <w:p w:rsidR="008573E8" w:rsidRPr="00470CD9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>Projekt jest zgodny z zasadą zrównoważonego rozwoju.</w:t>
            </w:r>
            <w:r w:rsidRPr="00470CD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5245" w:type="dxa"/>
          </w:tcPr>
          <w:p w:rsidR="008573E8" w:rsidRPr="00470CD9" w:rsidRDefault="008573E8" w:rsidP="00C86CD1">
            <w:pPr>
              <w:pStyle w:val="paragraph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Zgodność projektu oznacza, iż że stosownie do podejmowanych w projekcie działań (zarówno w ramach zarządzania projektem, jak i realizacji działań merytorycznych) zastosowane zostaną rozwiązania proekologiczne tj. m.in.: oszczędność wody i energii, powtórne wykorzystywanie zasobów, ograniczenie wpływu na bioróżnorodność, w tym upowszechnione zostaną ekologiczne praktyki. Na przykład materiały projektowe i promocyjne zostaną udostępnione elektronicznie lub wydrukowane zostaną na </w:t>
            </w: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papierze z recyklingu, odpady będą segregowane, użytkowane będzie energooszczędne oświetlenie, wykorzystywany będzie niskoemisyjny transport, itp. Proces zarządzania projektem również będzie się odbywał w ww. sposób – z ograniczeniem zużycia papieru, zdalną formą współpracy ograniczającą ślad węglowy, stosowaniem zielonych klauzul w zamówieniach, korzystaniem z energooszczędnych rozwiązań, promocją działań i postaw proekologicznych itp. Efekty i produkty projektów nie będą wpływać negatywnie na środowisko naturalne.</w:t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8573E8" w:rsidRPr="00470CD9" w:rsidRDefault="008573E8" w:rsidP="00C86CD1">
            <w:pPr>
              <w:spacing w:line="360" w:lineRule="auto"/>
              <w:rPr>
                <w:rFonts w:ascii="Arial" w:eastAsia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 xml:space="preserve">Kryterium zostanie zweryfikowane na podstawie zapisów we wniosku o dofinansowanie projektu, </w:t>
            </w:r>
            <w:r w:rsidRPr="00470CD9">
              <w:rPr>
                <w:rStyle w:val="normaltextrun"/>
                <w:rFonts w:ascii="Arial" w:hAnsi="Arial" w:cs="Arial"/>
              </w:rPr>
              <w:lastRenderedPageBreak/>
              <w:t>zwłaszcza zapisów z części dot. realizacji zasad horyzontalnych.</w:t>
            </w:r>
          </w:p>
        </w:tc>
        <w:tc>
          <w:tcPr>
            <w:tcW w:w="2126" w:type="dxa"/>
          </w:tcPr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Wnioskodawca ma możliwość </w:t>
            </w:r>
            <w:r w:rsidRPr="00AC35DB">
              <w:rPr>
                <w:rFonts w:ascii="Arial" w:hAnsi="Arial" w:cs="Arial"/>
              </w:rPr>
              <w:lastRenderedPageBreak/>
              <w:t>uzupełnienia/ poprawy projektu w zakresie koniecznym do oceny spełnienia kryterium.</w:t>
            </w:r>
          </w:p>
        </w:tc>
        <w:tc>
          <w:tcPr>
            <w:tcW w:w="1984" w:type="dxa"/>
          </w:tcPr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zerojedynkowe</w:t>
            </w:r>
          </w:p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„TAK”</w:t>
            </w:r>
          </w:p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 „NIE– do uzupełnienia/ poprawy”</w:t>
            </w:r>
          </w:p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36" w:type="dxa"/>
          </w:tcPr>
          <w:p w:rsidR="008573E8" w:rsidRPr="00AC35DB" w:rsidRDefault="008573E8" w:rsidP="00C86CD1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</w:tbl>
    <w:p w:rsidR="00DC0864" w:rsidRDefault="00DC08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4819"/>
        <w:gridCol w:w="1985"/>
        <w:gridCol w:w="1984"/>
        <w:gridCol w:w="1418"/>
      </w:tblGrid>
      <w:tr w:rsidR="00A4653A" w:rsidRPr="00865AE5" w:rsidTr="00865AE5">
        <w:trPr>
          <w:tblHeader/>
        </w:trPr>
        <w:tc>
          <w:tcPr>
            <w:tcW w:w="14000" w:type="dxa"/>
            <w:gridSpan w:val="6"/>
            <w:shd w:val="clear" w:color="auto" w:fill="D0CECE"/>
          </w:tcPr>
          <w:p w:rsidR="00A4653A" w:rsidRPr="00EA315E" w:rsidRDefault="00FA0B24" w:rsidP="00EA315E">
            <w:pPr>
              <w:pStyle w:val="Legenda"/>
              <w:keepNext/>
              <w:tabs>
                <w:tab w:val="center" w:pos="4536"/>
                <w:tab w:val="right" w:pos="9072"/>
              </w:tabs>
              <w:spacing w:before="240" w:line="360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 w:rsidRPr="00FA0B24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lastRenderedPageBreak/>
              <w:t>Kryteria dostępu</w:t>
            </w:r>
          </w:p>
        </w:tc>
      </w:tr>
      <w:tr w:rsidR="003A6F40" w:rsidRPr="00865AE5" w:rsidTr="00865AE5">
        <w:trPr>
          <w:tblHeader/>
        </w:trPr>
        <w:tc>
          <w:tcPr>
            <w:tcW w:w="675" w:type="dxa"/>
            <w:shd w:val="clear" w:color="auto" w:fill="D0CECE"/>
          </w:tcPr>
          <w:p w:rsidR="003A6F40" w:rsidRPr="00865AE5" w:rsidRDefault="003A6F40" w:rsidP="00865AE5">
            <w:pPr>
              <w:pStyle w:val="Akapitzlist"/>
              <w:spacing w:line="360" w:lineRule="auto"/>
              <w:ind w:left="22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>L.p.</w:t>
            </w:r>
          </w:p>
        </w:tc>
        <w:tc>
          <w:tcPr>
            <w:tcW w:w="3119" w:type="dxa"/>
            <w:shd w:val="clear" w:color="auto" w:fill="D0CECE"/>
          </w:tcPr>
          <w:p w:rsidR="003A6F40" w:rsidRPr="00865AE5" w:rsidRDefault="003A6F40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4819" w:type="dxa"/>
            <w:shd w:val="clear" w:color="auto" w:fill="D0CECE"/>
          </w:tcPr>
          <w:p w:rsidR="003A6F40" w:rsidRPr="00865AE5" w:rsidRDefault="003A6F40" w:rsidP="00865AE5">
            <w:pPr>
              <w:spacing w:line="360" w:lineRule="auto"/>
              <w:rPr>
                <w:rFonts w:ascii="Arial" w:hAnsi="Arial" w:cs="Arial"/>
                <w:b/>
              </w:rPr>
            </w:pPr>
            <w:r w:rsidRPr="00865AE5">
              <w:rPr>
                <w:rFonts w:ascii="Arial" w:hAnsi="Arial" w:cs="Arial"/>
                <w:b/>
              </w:rPr>
              <w:t>Definicja kryterium</w:t>
            </w:r>
          </w:p>
          <w:p w:rsidR="003A6F40" w:rsidRPr="00865AE5" w:rsidRDefault="003A6F40" w:rsidP="00865A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D0CECE"/>
          </w:tcPr>
          <w:p w:rsidR="003A6F40" w:rsidRPr="00865AE5" w:rsidRDefault="003A6F40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>Czy spełnienie kryterium jest konieczne do przyznania dofinansowania?</w:t>
            </w:r>
          </w:p>
        </w:tc>
        <w:tc>
          <w:tcPr>
            <w:tcW w:w="1984" w:type="dxa"/>
            <w:shd w:val="clear" w:color="auto" w:fill="D0CECE"/>
          </w:tcPr>
          <w:p w:rsidR="003A6F40" w:rsidRPr="00865AE5" w:rsidRDefault="003A6F40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>Sposób oceny kryterium</w:t>
            </w:r>
          </w:p>
        </w:tc>
        <w:tc>
          <w:tcPr>
            <w:tcW w:w="1418" w:type="dxa"/>
            <w:shd w:val="clear" w:color="auto" w:fill="D0CECE"/>
          </w:tcPr>
          <w:p w:rsidR="003A6F40" w:rsidRPr="00865AE5" w:rsidRDefault="003A6F40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>Szczególne znaczenie kryterium</w:t>
            </w:r>
          </w:p>
        </w:tc>
      </w:tr>
      <w:tr w:rsidR="00470F41" w:rsidRPr="00865AE5" w:rsidTr="00865AE5">
        <w:tc>
          <w:tcPr>
            <w:tcW w:w="675" w:type="dxa"/>
          </w:tcPr>
          <w:p w:rsidR="00470F41" w:rsidRPr="00865AE5" w:rsidRDefault="00470F41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</w:tcPr>
          <w:p w:rsidR="00470F41" w:rsidRPr="00865AE5" w:rsidRDefault="00470F41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 xml:space="preserve">Uczestnikami projektu są osoby młode </w:t>
            </w:r>
            <w:r w:rsidRPr="00865AE5">
              <w:rPr>
                <w:rFonts w:ascii="Arial" w:hAnsi="Arial" w:cs="Arial"/>
                <w:bCs/>
              </w:rPr>
              <w:t>w wieku od 15 do 25 lat, w szczególności zagrożone wykluczeniem społecznym i osoby bezrobotne znajdujące się w niekorzystnej sytuacji na rynku pracy.</w:t>
            </w:r>
            <w:r w:rsidRPr="00865AE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470F41" w:rsidRPr="00865AE5" w:rsidRDefault="00470F41" w:rsidP="00865AE5">
            <w:pPr>
              <w:pStyle w:val="TableParagraph"/>
              <w:spacing w:line="360" w:lineRule="auto"/>
              <w:ind w:left="69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470F41" w:rsidRPr="00865AE5" w:rsidRDefault="00470F41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>Wsparcie powinno być nakierowane w szczególności na młodzież zagrożoną wykluczeniem społecznym, czyli m.in. wywodzącą się z trudnych środowisk, wymagająca wsparcia w ukończeniu szkoły i zdobyciu kwalifikacji zawodowych oraz bezrobotnych do 25 roku życia, którzy nie potrafią odnaleźć się na rynku pracy, potrzebujący przekwalifikowania lub porad zawodowych (w tym bezrobotni absolwenci szkół wyższych i studenci).</w:t>
            </w:r>
          </w:p>
          <w:p w:rsidR="00470F41" w:rsidRPr="00865AE5" w:rsidRDefault="00470F41" w:rsidP="00865AE5">
            <w:pPr>
              <w:adjustRightInd w:val="0"/>
              <w:spacing w:before="120" w:after="120" w:line="360" w:lineRule="auto"/>
              <w:ind w:left="34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 xml:space="preserve">Kryterium zostanie zweryfikowane przez oceniającego na podstawie zapisów wniosku o dofinansowanie projektu i deklaracji </w:t>
            </w:r>
            <w:r w:rsidRPr="00865AE5">
              <w:rPr>
                <w:rFonts w:ascii="Arial" w:hAnsi="Arial" w:cs="Arial"/>
              </w:rPr>
              <w:lastRenderedPageBreak/>
              <w:t>Wnioskodawcy.</w:t>
            </w:r>
          </w:p>
        </w:tc>
        <w:tc>
          <w:tcPr>
            <w:tcW w:w="1985" w:type="dxa"/>
          </w:tcPr>
          <w:p w:rsidR="00470F41" w:rsidRPr="00865AE5" w:rsidRDefault="00470F41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lastRenderedPageBreak/>
              <w:t xml:space="preserve">TAK </w:t>
            </w:r>
          </w:p>
          <w:p w:rsidR="00470F41" w:rsidRPr="00865AE5" w:rsidRDefault="00470F41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984" w:type="dxa"/>
          </w:tcPr>
          <w:p w:rsidR="00470F41" w:rsidRPr="00865AE5" w:rsidRDefault="00470F41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>Kryterium zerojedynkowe.</w:t>
            </w:r>
          </w:p>
          <w:p w:rsidR="00470F41" w:rsidRPr="00865AE5" w:rsidRDefault="00470F41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470F41" w:rsidRPr="00865AE5" w:rsidRDefault="00470F41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 xml:space="preserve"> „TAK”</w:t>
            </w:r>
          </w:p>
          <w:p w:rsidR="00470F41" w:rsidRPr="00865AE5" w:rsidRDefault="00470F41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 xml:space="preserve"> „NIE– do uzupełnienia/ poprawy” </w:t>
            </w:r>
          </w:p>
          <w:p w:rsidR="00470F41" w:rsidRPr="00865AE5" w:rsidRDefault="00470F41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lastRenderedPageBreak/>
              <w:t>„NIE</w:t>
            </w:r>
          </w:p>
        </w:tc>
        <w:tc>
          <w:tcPr>
            <w:tcW w:w="1418" w:type="dxa"/>
          </w:tcPr>
          <w:p w:rsidR="00470F41" w:rsidRPr="00865AE5" w:rsidRDefault="00470F41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B362A9" w:rsidRPr="00865AE5" w:rsidTr="00865AE5">
        <w:tc>
          <w:tcPr>
            <w:tcW w:w="675" w:type="dxa"/>
          </w:tcPr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</w:tcPr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Warunki wsparcia</w:t>
            </w:r>
          </w:p>
        </w:tc>
        <w:tc>
          <w:tcPr>
            <w:tcW w:w="4819" w:type="dxa"/>
          </w:tcPr>
          <w:p w:rsidR="00B362A9" w:rsidRDefault="00B362A9" w:rsidP="00B362A9">
            <w:pPr>
              <w:adjustRightInd w:val="0"/>
              <w:spacing w:before="120" w:after="120" w:line="360" w:lineRule="auto"/>
              <w:ind w:left="34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>Wsparcie</w:t>
            </w:r>
            <w:r>
              <w:rPr>
                <w:rFonts w:ascii="Arial" w:hAnsi="Arial" w:cs="Arial"/>
              </w:rPr>
              <w:t>:</w:t>
            </w:r>
          </w:p>
          <w:p w:rsidR="00B362A9" w:rsidRPr="004D67A8" w:rsidRDefault="00B362A9" w:rsidP="00B362A9">
            <w:pPr>
              <w:pStyle w:val="Akapitzlist"/>
              <w:numPr>
                <w:ilvl w:val="0"/>
                <w:numId w:val="41"/>
              </w:numPr>
              <w:adjustRightInd w:val="0"/>
              <w:spacing w:before="120" w:after="120" w:line="360" w:lineRule="auto"/>
              <w:ind w:left="34" w:hanging="3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osób w wieku 15-17 lat przedwcześnie kończących naukę lub zaniedbujących obowiązek szkolny nauki;</w:t>
            </w:r>
          </w:p>
          <w:p w:rsidR="00B362A9" w:rsidRPr="004D67A8" w:rsidRDefault="00B362A9" w:rsidP="00B362A9">
            <w:pPr>
              <w:pStyle w:val="Akapitzlist"/>
              <w:numPr>
                <w:ilvl w:val="0"/>
                <w:numId w:val="41"/>
              </w:numPr>
              <w:adjustRightInd w:val="0"/>
              <w:spacing w:before="120" w:after="120" w:line="360" w:lineRule="auto"/>
              <w:ind w:left="34" w:hanging="3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osób w wieku od 18 lat zarejestrowanych jako bezrobotne, należących do kategorii NEET, będących bezrobotnymi lub poszukującymi pracy absolwentami szkół i uczelni;</w:t>
            </w:r>
          </w:p>
          <w:p w:rsidR="00B362A9" w:rsidRPr="004D67A8" w:rsidRDefault="00B362A9" w:rsidP="00B362A9">
            <w:pPr>
              <w:pStyle w:val="Akapitzlist"/>
              <w:numPr>
                <w:ilvl w:val="0"/>
                <w:numId w:val="41"/>
              </w:numPr>
              <w:adjustRightInd w:val="0"/>
              <w:spacing w:before="120" w:after="120" w:line="360" w:lineRule="auto"/>
              <w:ind w:left="34" w:hanging="3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osób, które opuściły pieczę zastępczą;</w:t>
            </w:r>
          </w:p>
          <w:p w:rsidR="00B362A9" w:rsidRPr="004D67A8" w:rsidRDefault="00B362A9" w:rsidP="00B362A9">
            <w:pPr>
              <w:pStyle w:val="Akapitzlist"/>
              <w:numPr>
                <w:ilvl w:val="0"/>
                <w:numId w:val="41"/>
              </w:numPr>
              <w:adjustRightInd w:val="0"/>
              <w:spacing w:before="120" w:after="120" w:line="360" w:lineRule="auto"/>
              <w:ind w:left="34" w:hanging="3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kobiet wychowujących dzieci,</w:t>
            </w:r>
          </w:p>
          <w:p w:rsidR="00B362A9" w:rsidRPr="004D67A8" w:rsidRDefault="00B362A9" w:rsidP="00B362A9">
            <w:pPr>
              <w:adjustRightInd w:val="0"/>
              <w:spacing w:before="120"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4D67A8">
              <w:rPr>
                <w:rFonts w:ascii="Arial" w:hAnsi="Arial" w:cs="Arial"/>
              </w:rPr>
              <w:t xml:space="preserve">musi być zgodne z </w:t>
            </w:r>
            <w:r w:rsidRPr="004D67A8">
              <w:rPr>
                <w:rFonts w:ascii="Arial" w:hAnsi="Arial" w:cs="Arial"/>
                <w:bCs/>
              </w:rPr>
              <w:t xml:space="preserve">Zaleceniem Rady z dnia 30 </w:t>
            </w:r>
            <w:r w:rsidRPr="004D67A8">
              <w:rPr>
                <w:rFonts w:ascii="Arial" w:hAnsi="Arial" w:cs="Arial"/>
                <w:bCs/>
              </w:rPr>
              <w:lastRenderedPageBreak/>
              <w:t xml:space="preserve">października 2020 r. w sprawie pomostu do zatrudnienia wzmocnienia gwarancji dla młodzieży </w:t>
            </w:r>
            <w:r w:rsidRPr="004D67A8">
              <w:rPr>
                <w:rFonts w:ascii="Arial" w:hAnsi="Arial" w:cs="Arial"/>
              </w:rPr>
              <w:t xml:space="preserve">oraz zastępującym zalecenie Rady z dnia 22 kwietnia 2013 r. w sprawie ustanowienia gwarancji dla młodzieży (Dz. Urz. UE C 372 z 04.11.2020, str. 1) i z polskim Planem Gwarancji dla młodzieży z 2022. </w:t>
            </w:r>
          </w:p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>Kryterium zostanie zweryfikowane przez oceniającego na podstawie zapisów wniosku o dofinansowanie projektu i deklaracji Wnioskodawcy.</w:t>
            </w:r>
          </w:p>
        </w:tc>
        <w:tc>
          <w:tcPr>
            <w:tcW w:w="1985" w:type="dxa"/>
          </w:tcPr>
          <w:p w:rsidR="00B362A9" w:rsidRPr="00865AE5" w:rsidRDefault="00B362A9" w:rsidP="0067180C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lastRenderedPageBreak/>
              <w:t xml:space="preserve">TAK </w:t>
            </w:r>
          </w:p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984" w:type="dxa"/>
          </w:tcPr>
          <w:p w:rsidR="00B362A9" w:rsidRPr="00865AE5" w:rsidRDefault="00B362A9" w:rsidP="0067180C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>Kryterium zerojedynkowe.</w:t>
            </w:r>
          </w:p>
          <w:p w:rsidR="00B362A9" w:rsidRPr="00865AE5" w:rsidRDefault="00B362A9" w:rsidP="0067180C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B362A9" w:rsidRPr="00865AE5" w:rsidRDefault="00B362A9" w:rsidP="0067180C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 xml:space="preserve"> „TAK”</w:t>
            </w:r>
          </w:p>
          <w:p w:rsidR="00B362A9" w:rsidRPr="00865AE5" w:rsidRDefault="00B362A9" w:rsidP="0067180C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 xml:space="preserve"> „NIE– do uzupełnienia/ </w:t>
            </w:r>
            <w:r w:rsidRPr="00865AE5">
              <w:rPr>
                <w:rFonts w:ascii="Arial" w:hAnsi="Arial" w:cs="Arial"/>
              </w:rPr>
              <w:lastRenderedPageBreak/>
              <w:t xml:space="preserve">poprawy” </w:t>
            </w:r>
          </w:p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>„NIE</w:t>
            </w:r>
          </w:p>
        </w:tc>
        <w:tc>
          <w:tcPr>
            <w:tcW w:w="1418" w:type="dxa"/>
          </w:tcPr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B362A9" w:rsidRPr="00865AE5" w:rsidTr="00865AE5">
        <w:tc>
          <w:tcPr>
            <w:tcW w:w="675" w:type="dxa"/>
          </w:tcPr>
          <w:p w:rsidR="00B362A9" w:rsidRPr="00865AE5" w:rsidRDefault="00B362A9" w:rsidP="00865AE5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3119" w:type="dxa"/>
          </w:tcPr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eastAsia="Times New Roman" w:hAnsi="Arial" w:cs="Arial"/>
                <w:lang w:eastAsia="pl-PL"/>
              </w:rPr>
              <w:t>Co najmniej 15% uczestników projektu będą stanowiły osoby w wieku 15-</w:t>
            </w:r>
            <w:r w:rsidRPr="00865AE5">
              <w:rPr>
                <w:rFonts w:ascii="Arial" w:eastAsia="Times New Roman" w:hAnsi="Arial" w:cs="Arial"/>
                <w:lang w:eastAsia="pl-PL"/>
              </w:rPr>
              <w:lastRenderedPageBreak/>
              <w:t>18 lat.</w:t>
            </w:r>
          </w:p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B362A9" w:rsidRPr="00865AE5" w:rsidRDefault="00B362A9" w:rsidP="00865AE5">
            <w:pPr>
              <w:adjustRightInd w:val="0"/>
              <w:spacing w:line="360" w:lineRule="auto"/>
              <w:ind w:left="34"/>
              <w:rPr>
                <w:rFonts w:ascii="Arial" w:hAnsi="Arial" w:cs="Arial"/>
                <w:lang w:eastAsia="pl-PL"/>
              </w:rPr>
            </w:pPr>
            <w:r w:rsidRPr="00865AE5">
              <w:rPr>
                <w:rFonts w:ascii="Arial" w:hAnsi="Arial" w:cs="Arial"/>
                <w:lang w:eastAsia="pl-PL"/>
              </w:rPr>
              <w:lastRenderedPageBreak/>
              <w:t xml:space="preserve">Przedmiotowe kryterium umożliwi osiągnięcie określonej wartości wskaźnika produktu: „Liczba osób w wieku poniżej 18 lat objętych </w:t>
            </w:r>
            <w:r w:rsidRPr="00865AE5">
              <w:rPr>
                <w:rFonts w:ascii="Arial" w:hAnsi="Arial" w:cs="Arial"/>
                <w:lang w:eastAsia="pl-PL"/>
              </w:rPr>
              <w:lastRenderedPageBreak/>
              <w:t>wsparciem w programie”. Osoby w wieku poniżej 18 lat, tj. do dnia poprzedzającego dzień 18 urodzin, objęte wsparciem EFS+.</w:t>
            </w:r>
            <w:r w:rsidRPr="00865AE5">
              <w:rPr>
                <w:rFonts w:ascii="Arial" w:hAnsi="Arial" w:cs="Arial"/>
                <w:lang w:eastAsia="pl-PL"/>
              </w:rPr>
              <w:br w:type="page"/>
              <w:t xml:space="preserve"> Wiek uczestników określany jest na podstawie daty urodzenia (dzień, miesiąc, rok) i ustalany w dniu rozpoczęcia udziału w projekcie, tj. w momencie rozpoczęcia udziału w pierwszej formie wsparcia w projekcie.</w:t>
            </w:r>
            <w:r w:rsidRPr="00865AE5">
              <w:rPr>
                <w:rFonts w:ascii="Arial" w:hAnsi="Arial" w:cs="Arial"/>
                <w:lang w:eastAsia="pl-PL"/>
              </w:rPr>
              <w:br w:type="page"/>
            </w:r>
          </w:p>
          <w:p w:rsidR="00B362A9" w:rsidRPr="00865AE5" w:rsidRDefault="00B362A9" w:rsidP="00865AE5">
            <w:pPr>
              <w:pStyle w:val="Tekstkomentarza"/>
              <w:spacing w:line="360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865AE5">
              <w:rPr>
                <w:rFonts w:ascii="Arial" w:hAnsi="Arial" w:cs="Arial"/>
                <w:color w:val="000000"/>
                <w:sz w:val="22"/>
                <w:szCs w:val="22"/>
              </w:rPr>
              <w:t>Kryterium zostanie zweryfikowane przez oceniającego na podstawie treści wniosku o dofinansowanie projektu i deklaracji Wnioskodawcy.</w:t>
            </w:r>
          </w:p>
        </w:tc>
        <w:tc>
          <w:tcPr>
            <w:tcW w:w="1985" w:type="dxa"/>
          </w:tcPr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lastRenderedPageBreak/>
              <w:t xml:space="preserve">TAK </w:t>
            </w:r>
          </w:p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 xml:space="preserve">Wnioskodawca </w:t>
            </w:r>
            <w:r w:rsidRPr="00865AE5">
              <w:rPr>
                <w:rFonts w:ascii="Arial" w:hAnsi="Arial" w:cs="Arial"/>
              </w:rPr>
              <w:lastRenderedPageBreak/>
              <w:t>ma możliwość uzupełnienia/ poprawy projektu w zakresie koniecznym do oceny spełnienia kryterium.</w:t>
            </w:r>
          </w:p>
        </w:tc>
        <w:tc>
          <w:tcPr>
            <w:tcW w:w="1984" w:type="dxa"/>
          </w:tcPr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lastRenderedPageBreak/>
              <w:t>Kryterium zerojedynkowe.</w:t>
            </w:r>
          </w:p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lastRenderedPageBreak/>
              <w:t xml:space="preserve"> Ocena spełnienia kryterium będzie polegała na przyznaniu wartości logicznych:</w:t>
            </w:r>
          </w:p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 xml:space="preserve"> „TAK”</w:t>
            </w:r>
          </w:p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 xml:space="preserve"> „NIE– do uzupełnienia/ poprawy” </w:t>
            </w:r>
          </w:p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>„NIE”</w:t>
            </w:r>
          </w:p>
        </w:tc>
        <w:tc>
          <w:tcPr>
            <w:tcW w:w="1418" w:type="dxa"/>
          </w:tcPr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B362A9" w:rsidRPr="00865AE5" w:rsidTr="00865AE5">
        <w:tc>
          <w:tcPr>
            <w:tcW w:w="675" w:type="dxa"/>
          </w:tcPr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</w:tcPr>
          <w:p w:rsidR="00B362A9" w:rsidRPr="00865AE5" w:rsidRDefault="00B362A9" w:rsidP="00865AE5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865AE5">
              <w:rPr>
                <w:color w:val="auto"/>
                <w:sz w:val="22"/>
                <w:szCs w:val="22"/>
              </w:rPr>
              <w:t xml:space="preserve">Ocena umiejętności </w:t>
            </w:r>
            <w:r w:rsidRPr="00865AE5">
              <w:rPr>
                <w:color w:val="auto"/>
                <w:sz w:val="22"/>
                <w:szCs w:val="22"/>
              </w:rPr>
              <w:lastRenderedPageBreak/>
              <w:t>cyfrowych</w:t>
            </w:r>
          </w:p>
          <w:p w:rsidR="00B362A9" w:rsidRPr="00865AE5" w:rsidRDefault="00B362A9" w:rsidP="00865AE5">
            <w:pPr>
              <w:pStyle w:val="TableParagraph"/>
              <w:spacing w:line="360" w:lineRule="auto"/>
              <w:ind w:left="69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19" w:type="dxa"/>
          </w:tcPr>
          <w:p w:rsidR="00B362A9" w:rsidRPr="00865AE5" w:rsidRDefault="00B362A9" w:rsidP="00865AE5">
            <w:pPr>
              <w:spacing w:line="360" w:lineRule="auto"/>
              <w:rPr>
                <w:rFonts w:ascii="Arial" w:eastAsia="Times New Roman" w:hAnsi="Arial" w:cs="Arial"/>
              </w:rPr>
            </w:pPr>
            <w:r w:rsidRPr="0072222F">
              <w:rPr>
                <w:rFonts w:ascii="Arial" w:hAnsi="Arial" w:cs="Arial"/>
                <w:bCs/>
              </w:rPr>
              <w:lastRenderedPageBreak/>
              <w:t xml:space="preserve">Zgodnie z dokumentem pn. Plan realizacji </w:t>
            </w:r>
            <w:r w:rsidRPr="0072222F">
              <w:rPr>
                <w:rFonts w:ascii="Arial" w:hAnsi="Arial" w:cs="Arial"/>
                <w:bCs/>
              </w:rPr>
              <w:lastRenderedPageBreak/>
              <w:t xml:space="preserve">Gwarancji dla młodzieży w Polsce. Aktualizacja z 1 sierpnia 2022 r. </w:t>
            </w:r>
            <w:r>
              <w:rPr>
                <w:rFonts w:ascii="Arial" w:hAnsi="Arial" w:cs="Arial"/>
              </w:rPr>
              <w:t>w przypadku wsparcia osób młodych w projekcie udział takiej osoby poprzedzony jest oceną umiejętności cyfrowych</w:t>
            </w:r>
            <w:r w:rsidRPr="00AC35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 wykorzystaniem „</w:t>
            </w:r>
            <w:r w:rsidRPr="00AC35DB">
              <w:rPr>
                <w:rFonts w:ascii="Arial" w:hAnsi="Arial" w:cs="Arial"/>
              </w:rPr>
              <w:t>Europejski</w:t>
            </w:r>
            <w:r>
              <w:rPr>
                <w:rFonts w:ascii="Arial" w:hAnsi="Arial" w:cs="Arial"/>
              </w:rPr>
              <w:t>ego narzędzia do oceny poziomu kompetencji cyfrowych” lub innego narzędzia rekomendowanego i udostępnionego przez ministra właściwego ds. pracy oraz w razie potrzeby – uzupełnieniem poziomu kompetencji.</w:t>
            </w:r>
            <w:r w:rsidRPr="00AC35DB">
              <w:rPr>
                <w:rFonts w:ascii="Arial" w:hAnsi="Arial" w:cs="Arial"/>
              </w:rPr>
              <w:t xml:space="preserve">. Konieczne jest </w:t>
            </w:r>
            <w:r>
              <w:rPr>
                <w:rFonts w:ascii="Arial" w:hAnsi="Arial" w:cs="Arial"/>
              </w:rPr>
              <w:t xml:space="preserve">uwzględnienie możliwości psychofizycznych takiej osoby, </w:t>
            </w:r>
            <w:r w:rsidRPr="00865AE5">
              <w:rPr>
                <w:rFonts w:ascii="Arial" w:eastAsia="Times New Roman" w:hAnsi="Arial" w:cs="Arial"/>
              </w:rPr>
              <w:t xml:space="preserve">Narzędzie do oceny kompetencji cyfrowych stanowi załącznik do Regulaminu wyboru. </w:t>
            </w:r>
          </w:p>
          <w:p w:rsidR="00B362A9" w:rsidRPr="00865AE5" w:rsidRDefault="00B362A9" w:rsidP="00865AE5">
            <w:pPr>
              <w:pStyle w:val="Default"/>
              <w:spacing w:after="240" w:line="360" w:lineRule="auto"/>
              <w:rPr>
                <w:sz w:val="22"/>
                <w:szCs w:val="22"/>
              </w:rPr>
            </w:pPr>
            <w:r w:rsidRPr="00865AE5">
              <w:rPr>
                <w:color w:val="auto"/>
                <w:sz w:val="22"/>
                <w:szCs w:val="22"/>
              </w:rPr>
              <w:lastRenderedPageBreak/>
              <w:t>Kryterium zostanie zweryfikowane przez oceniającego na podstawie zapisów wniosku o dofinansowanie projektu i deklaracji Wnioskodawcy.</w:t>
            </w:r>
          </w:p>
        </w:tc>
        <w:tc>
          <w:tcPr>
            <w:tcW w:w="1985" w:type="dxa"/>
          </w:tcPr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lastRenderedPageBreak/>
              <w:t xml:space="preserve">TAK </w:t>
            </w:r>
          </w:p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lastRenderedPageBreak/>
              <w:t>Wnioskodawca ma możliwość uzupełnienia/ poprawy projektu w zakresie koniecznym do oceny spełnienia kryterium.</w:t>
            </w:r>
          </w:p>
        </w:tc>
        <w:tc>
          <w:tcPr>
            <w:tcW w:w="1984" w:type="dxa"/>
          </w:tcPr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lastRenderedPageBreak/>
              <w:t xml:space="preserve">Kryterium </w:t>
            </w:r>
            <w:r w:rsidRPr="00865AE5">
              <w:rPr>
                <w:rFonts w:ascii="Arial" w:hAnsi="Arial" w:cs="Arial"/>
              </w:rPr>
              <w:lastRenderedPageBreak/>
              <w:t>zerojedynkowe.</w:t>
            </w:r>
          </w:p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 xml:space="preserve"> „TAK”</w:t>
            </w:r>
          </w:p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 xml:space="preserve"> „NIE– do uzupełnienia/ poprawy” </w:t>
            </w:r>
          </w:p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>„NIE”</w:t>
            </w:r>
          </w:p>
        </w:tc>
        <w:tc>
          <w:tcPr>
            <w:tcW w:w="1418" w:type="dxa"/>
          </w:tcPr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B362A9" w:rsidRPr="00865AE5" w:rsidTr="00865AE5">
        <w:tc>
          <w:tcPr>
            <w:tcW w:w="675" w:type="dxa"/>
          </w:tcPr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3119" w:type="dxa"/>
          </w:tcPr>
          <w:p w:rsidR="00B362A9" w:rsidRPr="00865AE5" w:rsidRDefault="00B362A9" w:rsidP="00865AE5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865AE5">
              <w:rPr>
                <w:color w:val="auto"/>
                <w:sz w:val="22"/>
                <w:szCs w:val="22"/>
              </w:rPr>
              <w:t xml:space="preserve">Zakres indywidualnej i kompleksowej aktywizacji zawodowo –edukacyjnej   </w:t>
            </w:r>
          </w:p>
        </w:tc>
        <w:tc>
          <w:tcPr>
            <w:tcW w:w="4819" w:type="dxa"/>
          </w:tcPr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 xml:space="preserve">Wnioskodawca zapewnia, że wsparcie indywidualnej i kompleksowej aktywizacji zawodowo-edukacyjnej opiera się na co najmniej trzech elementach pomocy wybranych spośród form wsparcia, w tym obligatoryjne identyfikacji potrzeb i pośrednictwa pracy lub poradnictwa zawodowego oraz dostosowanie jej do specyficznych potrzeb grupy docelowej. Trzecia i kolejne formy wsparcia wybierane są </w:t>
            </w:r>
            <w:r w:rsidRPr="00865AE5">
              <w:rPr>
                <w:rFonts w:ascii="Arial" w:hAnsi="Arial" w:cs="Arial"/>
              </w:rPr>
              <w:lastRenderedPageBreak/>
              <w:t>w zależności od potrzeb i możliwości osób, którym udzielane jest wsparcie. Dobór poszczególnych form wsparcia zostanie poprzedzony opracowaną diagnozą uczestników projektu</w:t>
            </w:r>
            <w:r w:rsidRPr="00865AE5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Pr="00865AE5">
              <w:rPr>
                <w:rFonts w:ascii="Arial" w:hAnsi="Arial" w:cs="Arial"/>
              </w:rPr>
              <w:t xml:space="preserve">Określenie indywidualnej sytuacji życiowej i aktualnych potrzeb uczestnika oraz jego predyspozycji zawodowych umożliwi trafny dobór wszystkich koniecznych elementów wsparcia niezbędnych do zastosowania w ramach projektu. </w:t>
            </w:r>
          </w:p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 xml:space="preserve">W przypadku zidentyfikowania u uczestników projektu potrzeby zdobycia doświadczenia zawodowego, Wnioskodawca zapewnia uczestnikom wsparcie mające na celu jego </w:t>
            </w:r>
            <w:r w:rsidRPr="00865AE5">
              <w:rPr>
                <w:rFonts w:ascii="Arial" w:hAnsi="Arial" w:cs="Arial"/>
              </w:rPr>
              <w:lastRenderedPageBreak/>
              <w:t xml:space="preserve">zdobycie m.in. w postaci stażu/ praktyki zawodowej/ wolontariatu, dostosowane do potrzeb i realizowane u konkretnego pracodawcy, w miarę możliwości oferującego zatrudnienie. </w:t>
            </w:r>
          </w:p>
          <w:p w:rsidR="00B362A9" w:rsidRPr="00865AE5" w:rsidRDefault="00B362A9" w:rsidP="00865AE5">
            <w:pPr>
              <w:spacing w:line="36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865AE5">
              <w:rPr>
                <w:rFonts w:ascii="Arial" w:eastAsia="Times New Roman" w:hAnsi="Arial" w:cs="Arial"/>
                <w:lang w:eastAsia="pl-PL"/>
              </w:rPr>
              <w:t>Wsparcie w postaci staży realizowane w ramach projektów jest zgodne z zaleceniem Rady z dnia 10 marca 2014 r. w sprawie ram jakości staży.</w:t>
            </w:r>
          </w:p>
          <w:p w:rsidR="00B362A9" w:rsidRPr="00865AE5" w:rsidRDefault="00B362A9" w:rsidP="00865AE5">
            <w:pPr>
              <w:spacing w:line="360" w:lineRule="auto"/>
              <w:rPr>
                <w:rFonts w:ascii="Arial" w:eastAsia="Times New Roman" w:hAnsi="Arial" w:cs="Arial"/>
              </w:rPr>
            </w:pPr>
            <w:r w:rsidRPr="00865AE5">
              <w:rPr>
                <w:rFonts w:ascii="Arial" w:hAnsi="Arial" w:cs="Arial"/>
              </w:rPr>
              <w:t>Kryterium zostanie zweryfikowane przez oceniającego na podstawie zapisów wniosku o dofinansowanie projektu i deklaracji Wnioskodawcy.</w:t>
            </w:r>
          </w:p>
        </w:tc>
        <w:tc>
          <w:tcPr>
            <w:tcW w:w="1985" w:type="dxa"/>
          </w:tcPr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lastRenderedPageBreak/>
              <w:t xml:space="preserve">TAK </w:t>
            </w:r>
          </w:p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984" w:type="dxa"/>
          </w:tcPr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>Kryterium zerojedynkowe.</w:t>
            </w:r>
          </w:p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lastRenderedPageBreak/>
              <w:t xml:space="preserve"> „TAK”</w:t>
            </w:r>
          </w:p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 xml:space="preserve"> „NIE– do uzupełnienia/ poprawy” </w:t>
            </w:r>
          </w:p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>„NIE”</w:t>
            </w:r>
          </w:p>
        </w:tc>
        <w:tc>
          <w:tcPr>
            <w:tcW w:w="1418" w:type="dxa"/>
          </w:tcPr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B362A9" w:rsidRPr="00865AE5" w:rsidTr="00865AE5">
        <w:tc>
          <w:tcPr>
            <w:tcW w:w="675" w:type="dxa"/>
          </w:tcPr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3119" w:type="dxa"/>
          </w:tcPr>
          <w:p w:rsidR="00B362A9" w:rsidRPr="00865AE5" w:rsidRDefault="00B362A9" w:rsidP="00865AE5">
            <w:pPr>
              <w:spacing w:line="360" w:lineRule="auto"/>
              <w:ind w:left="33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>Zasady dotyczące kwalifikacji i kompetencji</w:t>
            </w:r>
          </w:p>
        </w:tc>
        <w:tc>
          <w:tcPr>
            <w:tcW w:w="4819" w:type="dxa"/>
          </w:tcPr>
          <w:p w:rsidR="00B362A9" w:rsidRDefault="00B362A9" w:rsidP="00865AE5">
            <w:pPr>
              <w:pStyle w:val="Default"/>
              <w:spacing w:after="240" w:line="360" w:lineRule="auto"/>
              <w:rPr>
                <w:sz w:val="22"/>
                <w:szCs w:val="22"/>
              </w:rPr>
            </w:pPr>
            <w:r w:rsidRPr="00865AE5">
              <w:rPr>
                <w:sz w:val="22"/>
                <w:szCs w:val="22"/>
              </w:rPr>
              <w:t xml:space="preserve">Wnioskodawca zapewnia, że </w:t>
            </w:r>
            <w:r w:rsidRPr="00865AE5">
              <w:rPr>
                <w:color w:val="auto"/>
                <w:sz w:val="22"/>
                <w:szCs w:val="22"/>
              </w:rPr>
              <w:t xml:space="preserve">efektem szkoleń/ kursów realizowanych w projekcie jest uzyskanie kwalifikacji lub nabycie kompetencji w rozumieniu </w:t>
            </w:r>
            <w:r w:rsidRPr="00865AE5">
              <w:rPr>
                <w:sz w:val="22"/>
                <w:szCs w:val="22"/>
              </w:rPr>
              <w:t xml:space="preserve">obowiązującego </w:t>
            </w:r>
            <w:r w:rsidRPr="00865AE5">
              <w:rPr>
                <w:color w:val="auto"/>
                <w:sz w:val="22"/>
                <w:szCs w:val="22"/>
              </w:rPr>
              <w:t>załącznika nr 2 do Wytycznych dotyczących monitorowania postępu rzeczowego realizacji programów na lata 2021-2027</w:t>
            </w:r>
            <w:r w:rsidRPr="00865AE5">
              <w:rPr>
                <w:sz w:val="22"/>
                <w:szCs w:val="22"/>
              </w:rPr>
              <w:t>. Szczegółowe informacje i wyjaśnienia związane z kryterium zostaną ujęte w Regulaminie wyboru.</w:t>
            </w:r>
          </w:p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  <w:bCs/>
              </w:rPr>
            </w:pPr>
            <w:r w:rsidRPr="00865AE5">
              <w:rPr>
                <w:rFonts w:ascii="Arial" w:hAnsi="Arial" w:cs="Arial"/>
              </w:rPr>
              <w:t>Kryterium zostanie zweryfikowane przez oceniającego na podstawie treści wniosku o dofinansowanie projektu i deklaracji Wnioskodawcy.</w:t>
            </w:r>
          </w:p>
        </w:tc>
        <w:tc>
          <w:tcPr>
            <w:tcW w:w="1985" w:type="dxa"/>
          </w:tcPr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 xml:space="preserve">TAK </w:t>
            </w:r>
          </w:p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</w:p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984" w:type="dxa"/>
          </w:tcPr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>Kryterium zerojedynkowe.</w:t>
            </w:r>
          </w:p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 xml:space="preserve"> „TAK”</w:t>
            </w:r>
          </w:p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t xml:space="preserve"> „NIE– do uzupełnienia/ poprawy” </w:t>
            </w:r>
          </w:p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lastRenderedPageBreak/>
              <w:t>„NIE”</w:t>
            </w:r>
          </w:p>
        </w:tc>
        <w:tc>
          <w:tcPr>
            <w:tcW w:w="1418" w:type="dxa"/>
          </w:tcPr>
          <w:p w:rsidR="00B362A9" w:rsidRPr="00865AE5" w:rsidRDefault="00B362A9" w:rsidP="00865AE5">
            <w:pPr>
              <w:spacing w:line="360" w:lineRule="auto"/>
              <w:rPr>
                <w:rFonts w:ascii="Arial" w:hAnsi="Arial" w:cs="Arial"/>
              </w:rPr>
            </w:pPr>
            <w:r w:rsidRPr="00865AE5">
              <w:rPr>
                <w:rFonts w:ascii="Arial" w:hAnsi="Arial" w:cs="Arial"/>
              </w:rPr>
              <w:lastRenderedPageBreak/>
              <w:t>Nie dotyczy</w:t>
            </w:r>
          </w:p>
        </w:tc>
      </w:tr>
    </w:tbl>
    <w:p w:rsidR="00D65C47" w:rsidRDefault="00D65C47" w:rsidP="00865AE5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sectPr w:rsidR="00D65C47" w:rsidSect="003A6F40">
      <w:footerReference w:type="default" r:id="rId1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BF4" w:rsidRDefault="007D0BF4" w:rsidP="009029B5">
      <w:pPr>
        <w:spacing w:after="0" w:line="240" w:lineRule="auto"/>
      </w:pPr>
      <w:r>
        <w:separator/>
      </w:r>
    </w:p>
  </w:endnote>
  <w:endnote w:type="continuationSeparator" w:id="0">
    <w:p w:rsidR="007D0BF4" w:rsidRDefault="007D0BF4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5A4" w:rsidRDefault="00AC45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F40" w:rsidRDefault="00D02182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A6F40">
      <w:rPr>
        <w:noProof/>
      </w:rPr>
      <w:t>2</w:t>
    </w:r>
    <w:r>
      <w:rPr>
        <w:noProof/>
      </w:rPr>
      <w:fldChar w:fldCharType="end"/>
    </w:r>
  </w:p>
  <w:p w:rsidR="003A6F40" w:rsidRDefault="003A6F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1164"/>
      <w:docPartObj>
        <w:docPartGallery w:val="Page Numbers (Bottom of Page)"/>
        <w:docPartUnique/>
      </w:docPartObj>
    </w:sdtPr>
    <w:sdtEndPr/>
    <w:sdtContent>
      <w:p w:rsidR="00DC0864" w:rsidRDefault="00D0218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21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6F40" w:rsidRDefault="003A6F40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1165"/>
      <w:docPartObj>
        <w:docPartGallery w:val="Page Numbers (Bottom of Page)"/>
        <w:docPartUnique/>
      </w:docPartObj>
    </w:sdtPr>
    <w:sdtEndPr/>
    <w:sdtContent>
      <w:p w:rsidR="00DC0864" w:rsidRDefault="00D0218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21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6F40" w:rsidRDefault="003A6F40" w:rsidP="003A6F4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BF4" w:rsidRDefault="007D0BF4" w:rsidP="009029B5">
      <w:pPr>
        <w:spacing w:after="0" w:line="240" w:lineRule="auto"/>
      </w:pPr>
      <w:r>
        <w:separator/>
      </w:r>
    </w:p>
  </w:footnote>
  <w:footnote w:type="continuationSeparator" w:id="0">
    <w:p w:rsidR="007D0BF4" w:rsidRDefault="007D0BF4" w:rsidP="009029B5">
      <w:pPr>
        <w:spacing w:after="0" w:line="240" w:lineRule="auto"/>
      </w:pPr>
      <w:r>
        <w:continuationSeparator/>
      </w:r>
    </w:p>
  </w:footnote>
  <w:footnote w:id="1">
    <w:p w:rsidR="00865AE5" w:rsidRDefault="00865AE5" w:rsidP="00865AE5">
      <w:pPr>
        <w:pStyle w:val="Tekstprzypisudolnego"/>
      </w:pPr>
      <w:r>
        <w:rPr>
          <w:rStyle w:val="Odwoanieprzypisudolnego"/>
        </w:rPr>
        <w:footnoteRef/>
      </w:r>
      <w:r>
        <w:t xml:space="preserve"> Ustawa o promocji zatrudnienia i instytucjach rynku pracy </w:t>
      </w:r>
      <w:r w:rsidRPr="00EE137B">
        <w:t xml:space="preserve">z dnia 20 kwietnia 2004r. </w:t>
      </w:r>
      <w:r>
        <w:t>– skrót stosowany w pozostałych kryteriach</w:t>
      </w:r>
      <w:r w:rsidRPr="00EE137B">
        <w:t xml:space="preserve">: ustawa właściwa </w:t>
      </w:r>
      <w:r>
        <w:t xml:space="preserve">regulująca politykę </w:t>
      </w:r>
      <w:r w:rsidRPr="00EE137B">
        <w:t xml:space="preserve"> rynku pracy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5A4" w:rsidRDefault="00AC45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F40" w:rsidRPr="003A6F40" w:rsidRDefault="00E321C0" w:rsidP="003A6F40">
    <w:pPr>
      <w:pStyle w:val="Nagwek4"/>
      <w:rPr>
        <w:rFonts w:asciiTheme="minorHAnsi" w:hAnsiTheme="minorHAnsi"/>
        <w:i/>
        <w:sz w:val="20"/>
      </w:rPr>
    </w:pPr>
    <w:r>
      <w:rPr>
        <w:rFonts w:asciiTheme="minorHAnsi" w:hAnsiTheme="minorHAnsi"/>
        <w:i/>
        <w:sz w:val="20"/>
      </w:rPr>
      <w:t>Załącznik do Uchwały nr 15</w:t>
    </w:r>
    <w:bookmarkStart w:id="1" w:name="_GoBack"/>
    <w:bookmarkEnd w:id="1"/>
    <w:r w:rsidR="00AC45A4">
      <w:rPr>
        <w:rFonts w:asciiTheme="minorHAnsi" w:hAnsiTheme="minorHAnsi"/>
        <w:i/>
        <w:sz w:val="20"/>
      </w:rPr>
      <w:t xml:space="preserve"> </w:t>
    </w:r>
    <w:r w:rsidR="003A6F40" w:rsidRPr="003A6F40">
      <w:rPr>
        <w:rFonts w:asciiTheme="minorHAnsi" w:hAnsiTheme="minorHAnsi"/>
        <w:i/>
        <w:sz w:val="20"/>
      </w:rPr>
      <w:t xml:space="preserve">Komitetu Monitorującego </w:t>
    </w:r>
    <w:r w:rsidR="00AC45A4">
      <w:rPr>
        <w:rFonts w:asciiTheme="minorHAnsi" w:hAnsiTheme="minorHAnsi"/>
        <w:i/>
        <w:sz w:val="20"/>
      </w:rPr>
      <w:t xml:space="preserve">program </w:t>
    </w:r>
    <w:r w:rsidR="003A6F40" w:rsidRPr="003A6F40">
      <w:rPr>
        <w:rFonts w:asciiTheme="minorHAnsi" w:hAnsiTheme="minorHAnsi"/>
        <w:i/>
        <w:sz w:val="20"/>
      </w:rPr>
      <w:t>Fundusze Europ</w:t>
    </w:r>
    <w:r w:rsidR="00AC45A4">
      <w:rPr>
        <w:rFonts w:asciiTheme="minorHAnsi" w:hAnsiTheme="minorHAnsi"/>
        <w:i/>
        <w:sz w:val="20"/>
      </w:rPr>
      <w:t xml:space="preserve">ejskie dla Śląskiego 2021-2027 </w:t>
    </w:r>
    <w:r w:rsidR="003A6F40" w:rsidRPr="003A6F40">
      <w:rPr>
        <w:rFonts w:asciiTheme="minorHAnsi" w:hAnsiTheme="minorHAnsi"/>
        <w:i/>
        <w:sz w:val="20"/>
      </w:rPr>
      <w:t xml:space="preserve">z dnia </w:t>
    </w:r>
    <w:r w:rsidR="00AC45A4">
      <w:rPr>
        <w:rFonts w:asciiTheme="minorHAnsi" w:hAnsiTheme="minorHAnsi"/>
        <w:i/>
        <w:sz w:val="20"/>
      </w:rPr>
      <w:t>28 marca</w:t>
    </w:r>
    <w:r w:rsidR="003A6F40" w:rsidRPr="003A6F40">
      <w:rPr>
        <w:rFonts w:asciiTheme="minorHAnsi" w:hAnsiTheme="minorHAnsi"/>
        <w:i/>
        <w:sz w:val="20"/>
      </w:rPr>
      <w:t xml:space="preserve"> 2023 roku w sprawie zatwierdzenia kryteriów wyboru projektów dla działania </w:t>
    </w:r>
    <w:bookmarkStart w:id="2" w:name="_Toc433127960"/>
    <w:bookmarkStart w:id="3" w:name="_Toc527017886"/>
    <w:r w:rsidR="003A6F40" w:rsidRPr="003A6F40">
      <w:rPr>
        <w:rFonts w:asciiTheme="minorHAnsi" w:hAnsiTheme="minorHAnsi"/>
        <w:i/>
        <w:sz w:val="20"/>
      </w:rPr>
      <w:t>FESL.05.0</w:t>
    </w:r>
    <w:r w:rsidR="00470F41">
      <w:rPr>
        <w:rFonts w:asciiTheme="minorHAnsi" w:hAnsiTheme="minorHAnsi"/>
        <w:i/>
        <w:sz w:val="20"/>
      </w:rPr>
      <w:t>2</w:t>
    </w:r>
    <w:r w:rsidR="003A6F40">
      <w:rPr>
        <w:rFonts w:asciiTheme="minorHAnsi" w:hAnsiTheme="minorHAnsi"/>
        <w:i/>
        <w:sz w:val="20"/>
      </w:rPr>
      <w:t xml:space="preserve"> </w:t>
    </w:r>
    <w:r w:rsidR="00470F41">
      <w:rPr>
        <w:rFonts w:asciiTheme="minorHAnsi" w:hAnsiTheme="minorHAnsi"/>
        <w:i/>
        <w:sz w:val="20"/>
      </w:rPr>
      <w:t>Aktywizacja zawodowa poprzez OHP</w:t>
    </w:r>
  </w:p>
  <w:bookmarkEnd w:id="2"/>
  <w:bookmarkEnd w:id="3"/>
  <w:p w:rsidR="003A6F40" w:rsidRDefault="003A6F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F40" w:rsidRDefault="003A6F40" w:rsidP="00904F4D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6F2"/>
    <w:multiLevelType w:val="hybridMultilevel"/>
    <w:tmpl w:val="AFBC5454"/>
    <w:lvl w:ilvl="0" w:tplc="96F01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CDC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582C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A6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A0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162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2F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05D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ACF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11A"/>
    <w:multiLevelType w:val="hybridMultilevel"/>
    <w:tmpl w:val="CDD62052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1B8F"/>
    <w:multiLevelType w:val="hybridMultilevel"/>
    <w:tmpl w:val="DF660A0C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1708"/>
    <w:multiLevelType w:val="hybridMultilevel"/>
    <w:tmpl w:val="6A300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D4C19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55687"/>
    <w:multiLevelType w:val="hybridMultilevel"/>
    <w:tmpl w:val="A37C5B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AF5DD2"/>
    <w:multiLevelType w:val="hybridMultilevel"/>
    <w:tmpl w:val="7382D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B7F5D"/>
    <w:multiLevelType w:val="hybridMultilevel"/>
    <w:tmpl w:val="C234E8E6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53E1703"/>
    <w:multiLevelType w:val="hybridMultilevel"/>
    <w:tmpl w:val="BF246F8A"/>
    <w:lvl w:ilvl="0" w:tplc="316686B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CC5076"/>
    <w:multiLevelType w:val="hybridMultilevel"/>
    <w:tmpl w:val="840E6E9E"/>
    <w:lvl w:ilvl="0" w:tplc="C90095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175F5136"/>
    <w:multiLevelType w:val="hybridMultilevel"/>
    <w:tmpl w:val="BAAAC2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92A6D"/>
    <w:multiLevelType w:val="hybridMultilevel"/>
    <w:tmpl w:val="B8B0D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04C54"/>
    <w:multiLevelType w:val="hybridMultilevel"/>
    <w:tmpl w:val="FFAC0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962581"/>
    <w:multiLevelType w:val="hybridMultilevel"/>
    <w:tmpl w:val="A6D4BAAA"/>
    <w:lvl w:ilvl="0" w:tplc="2DA45F0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1C6930F5"/>
    <w:multiLevelType w:val="hybridMultilevel"/>
    <w:tmpl w:val="2F2C2DA2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BF082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22A7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83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EF7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207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C0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87A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8608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65499"/>
    <w:multiLevelType w:val="hybridMultilevel"/>
    <w:tmpl w:val="606A2222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2ED17AB"/>
    <w:multiLevelType w:val="hybridMultilevel"/>
    <w:tmpl w:val="4A3C424E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43DAB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A51B7"/>
    <w:multiLevelType w:val="hybridMultilevel"/>
    <w:tmpl w:val="28B2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35684"/>
    <w:multiLevelType w:val="hybridMultilevel"/>
    <w:tmpl w:val="EC82CA3C"/>
    <w:lvl w:ilvl="0" w:tplc="DEB427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914E9"/>
    <w:multiLevelType w:val="hybridMultilevel"/>
    <w:tmpl w:val="522CEF40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13E31"/>
    <w:multiLevelType w:val="hybridMultilevel"/>
    <w:tmpl w:val="53C413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C91A01"/>
    <w:multiLevelType w:val="hybridMultilevel"/>
    <w:tmpl w:val="EE00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DE388C"/>
    <w:multiLevelType w:val="hybridMultilevel"/>
    <w:tmpl w:val="07B628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7147CB"/>
    <w:multiLevelType w:val="hybridMultilevel"/>
    <w:tmpl w:val="E20C8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D2004"/>
    <w:multiLevelType w:val="hybridMultilevel"/>
    <w:tmpl w:val="E186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22AE5"/>
    <w:multiLevelType w:val="hybridMultilevel"/>
    <w:tmpl w:val="954E4E4A"/>
    <w:lvl w:ilvl="0" w:tplc="EE2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4A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61AD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2B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41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716F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CE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280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AEC9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31926"/>
    <w:multiLevelType w:val="hybridMultilevel"/>
    <w:tmpl w:val="F67C9584"/>
    <w:lvl w:ilvl="0" w:tplc="F106F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51C81"/>
    <w:multiLevelType w:val="hybridMultilevel"/>
    <w:tmpl w:val="4EDE0736"/>
    <w:lvl w:ilvl="0" w:tplc="E8EC5E0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62EBA"/>
    <w:multiLevelType w:val="hybridMultilevel"/>
    <w:tmpl w:val="96E08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25C03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53DF9"/>
    <w:multiLevelType w:val="hybridMultilevel"/>
    <w:tmpl w:val="E0F010F2"/>
    <w:lvl w:ilvl="0" w:tplc="50E6D9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93045"/>
    <w:multiLevelType w:val="hybridMultilevel"/>
    <w:tmpl w:val="90D0DE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5377E"/>
    <w:multiLevelType w:val="hybridMultilevel"/>
    <w:tmpl w:val="6BEA5A7A"/>
    <w:lvl w:ilvl="0" w:tplc="1C10EA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53537"/>
    <w:multiLevelType w:val="hybridMultilevel"/>
    <w:tmpl w:val="90D0DE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30"/>
  </w:num>
  <w:num w:numId="5">
    <w:abstractNumId w:val="9"/>
  </w:num>
  <w:num w:numId="6">
    <w:abstractNumId w:val="11"/>
  </w:num>
  <w:num w:numId="7">
    <w:abstractNumId w:val="25"/>
  </w:num>
  <w:num w:numId="8">
    <w:abstractNumId w:val="31"/>
  </w:num>
  <w:num w:numId="9">
    <w:abstractNumId w:val="13"/>
  </w:num>
  <w:num w:numId="10">
    <w:abstractNumId w:val="2"/>
  </w:num>
  <w:num w:numId="11">
    <w:abstractNumId w:val="3"/>
  </w:num>
  <w:num w:numId="12">
    <w:abstractNumId w:val="27"/>
  </w:num>
  <w:num w:numId="13">
    <w:abstractNumId w:val="2"/>
  </w:num>
  <w:num w:numId="14">
    <w:abstractNumId w:val="2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  <w:num w:numId="19">
    <w:abstractNumId w:val="7"/>
  </w:num>
  <w:num w:numId="20">
    <w:abstractNumId w:val="12"/>
  </w:num>
  <w:num w:numId="21">
    <w:abstractNumId w:val="23"/>
  </w:num>
  <w:num w:numId="22">
    <w:abstractNumId w:val="10"/>
  </w:num>
  <w:num w:numId="23">
    <w:abstractNumId w:val="12"/>
  </w:num>
  <w:num w:numId="24">
    <w:abstractNumId w:val="10"/>
  </w:num>
  <w:num w:numId="25">
    <w:abstractNumId w:val="23"/>
  </w:num>
  <w:num w:numId="26">
    <w:abstractNumId w:val="28"/>
  </w:num>
  <w:num w:numId="27">
    <w:abstractNumId w:val="26"/>
  </w:num>
  <w:num w:numId="28">
    <w:abstractNumId w:val="14"/>
  </w:num>
  <w:num w:numId="29">
    <w:abstractNumId w:val="18"/>
  </w:num>
  <w:num w:numId="30">
    <w:abstractNumId w:val="6"/>
  </w:num>
  <w:num w:numId="31">
    <w:abstractNumId w:val="16"/>
  </w:num>
  <w:num w:numId="32">
    <w:abstractNumId w:val="0"/>
  </w:num>
  <w:num w:numId="33">
    <w:abstractNumId w:val="32"/>
  </w:num>
  <w:num w:numId="34">
    <w:abstractNumId w:val="20"/>
  </w:num>
  <w:num w:numId="35">
    <w:abstractNumId w:val="34"/>
  </w:num>
  <w:num w:numId="36">
    <w:abstractNumId w:val="8"/>
  </w:num>
  <w:num w:numId="37">
    <w:abstractNumId w:val="22"/>
  </w:num>
  <w:num w:numId="38">
    <w:abstractNumId w:val="5"/>
  </w:num>
  <w:num w:numId="39">
    <w:abstractNumId w:val="33"/>
  </w:num>
  <w:num w:numId="40">
    <w:abstractNumId w:val="21"/>
  </w:num>
  <w:num w:numId="41">
    <w:abstractNumId w:val="29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9B5"/>
    <w:rsid w:val="00002674"/>
    <w:rsid w:val="00006BA9"/>
    <w:rsid w:val="0001536D"/>
    <w:rsid w:val="00022CF7"/>
    <w:rsid w:val="0002332E"/>
    <w:rsid w:val="00023989"/>
    <w:rsid w:val="00025C6C"/>
    <w:rsid w:val="00052FEB"/>
    <w:rsid w:val="0005334C"/>
    <w:rsid w:val="00054F52"/>
    <w:rsid w:val="000975C4"/>
    <w:rsid w:val="00097CD1"/>
    <w:rsid w:val="000A1EC7"/>
    <w:rsid w:val="000A4537"/>
    <w:rsid w:val="000B3CD6"/>
    <w:rsid w:val="000B6B8A"/>
    <w:rsid w:val="000C16E8"/>
    <w:rsid w:val="000D6DA2"/>
    <w:rsid w:val="000E3104"/>
    <w:rsid w:val="000E7E32"/>
    <w:rsid w:val="001051C4"/>
    <w:rsid w:val="00111591"/>
    <w:rsid w:val="001248B2"/>
    <w:rsid w:val="00131F37"/>
    <w:rsid w:val="001636F5"/>
    <w:rsid w:val="001733F6"/>
    <w:rsid w:val="00174B15"/>
    <w:rsid w:val="00197F09"/>
    <w:rsid w:val="001A3C70"/>
    <w:rsid w:val="001A48F0"/>
    <w:rsid w:val="001C4484"/>
    <w:rsid w:val="001C6C71"/>
    <w:rsid w:val="001E16F4"/>
    <w:rsid w:val="001F5F7A"/>
    <w:rsid w:val="00203C43"/>
    <w:rsid w:val="00212193"/>
    <w:rsid w:val="00217B2A"/>
    <w:rsid w:val="0023555D"/>
    <w:rsid w:val="002426B9"/>
    <w:rsid w:val="00251BCB"/>
    <w:rsid w:val="00264C43"/>
    <w:rsid w:val="0029122B"/>
    <w:rsid w:val="002943FA"/>
    <w:rsid w:val="00294C9A"/>
    <w:rsid w:val="002A3FA9"/>
    <w:rsid w:val="002A7274"/>
    <w:rsid w:val="002B0AE7"/>
    <w:rsid w:val="002B7351"/>
    <w:rsid w:val="002E540D"/>
    <w:rsid w:val="002F08C6"/>
    <w:rsid w:val="002F35CD"/>
    <w:rsid w:val="002F453A"/>
    <w:rsid w:val="00304028"/>
    <w:rsid w:val="0030695E"/>
    <w:rsid w:val="00306CD4"/>
    <w:rsid w:val="00307022"/>
    <w:rsid w:val="0031245C"/>
    <w:rsid w:val="00314C8C"/>
    <w:rsid w:val="00323331"/>
    <w:rsid w:val="00337C98"/>
    <w:rsid w:val="00353112"/>
    <w:rsid w:val="00367A56"/>
    <w:rsid w:val="00370AD8"/>
    <w:rsid w:val="0037477A"/>
    <w:rsid w:val="00375166"/>
    <w:rsid w:val="00376A35"/>
    <w:rsid w:val="00381A46"/>
    <w:rsid w:val="00386B96"/>
    <w:rsid w:val="003902F3"/>
    <w:rsid w:val="003A484B"/>
    <w:rsid w:val="003A65E8"/>
    <w:rsid w:val="003A6F40"/>
    <w:rsid w:val="003C0F43"/>
    <w:rsid w:val="00411066"/>
    <w:rsid w:val="00413384"/>
    <w:rsid w:val="004201FA"/>
    <w:rsid w:val="00437684"/>
    <w:rsid w:val="004420BC"/>
    <w:rsid w:val="00445108"/>
    <w:rsid w:val="004530C9"/>
    <w:rsid w:val="00454C80"/>
    <w:rsid w:val="00455866"/>
    <w:rsid w:val="004561D5"/>
    <w:rsid w:val="00460B24"/>
    <w:rsid w:val="00464B8E"/>
    <w:rsid w:val="00470F41"/>
    <w:rsid w:val="00474268"/>
    <w:rsid w:val="004835C9"/>
    <w:rsid w:val="004929F9"/>
    <w:rsid w:val="00494A64"/>
    <w:rsid w:val="00497E32"/>
    <w:rsid w:val="004A7DDE"/>
    <w:rsid w:val="004B3080"/>
    <w:rsid w:val="004C3D74"/>
    <w:rsid w:val="004D67A8"/>
    <w:rsid w:val="004E78D3"/>
    <w:rsid w:val="004F444C"/>
    <w:rsid w:val="005072FF"/>
    <w:rsid w:val="00522101"/>
    <w:rsid w:val="00530452"/>
    <w:rsid w:val="00533263"/>
    <w:rsid w:val="00541040"/>
    <w:rsid w:val="005465A2"/>
    <w:rsid w:val="00547E53"/>
    <w:rsid w:val="005570A7"/>
    <w:rsid w:val="00557EDC"/>
    <w:rsid w:val="005845AB"/>
    <w:rsid w:val="005A1ED6"/>
    <w:rsid w:val="005A72A3"/>
    <w:rsid w:val="005B503A"/>
    <w:rsid w:val="005B6314"/>
    <w:rsid w:val="005C0BFF"/>
    <w:rsid w:val="005C5EA9"/>
    <w:rsid w:val="005C77F0"/>
    <w:rsid w:val="005E49FF"/>
    <w:rsid w:val="005F70B7"/>
    <w:rsid w:val="0062463D"/>
    <w:rsid w:val="00643592"/>
    <w:rsid w:val="006676D2"/>
    <w:rsid w:val="00672A2A"/>
    <w:rsid w:val="00674623"/>
    <w:rsid w:val="0069111B"/>
    <w:rsid w:val="00695047"/>
    <w:rsid w:val="00696702"/>
    <w:rsid w:val="006A0D11"/>
    <w:rsid w:val="006C2223"/>
    <w:rsid w:val="006C7224"/>
    <w:rsid w:val="006D7D81"/>
    <w:rsid w:val="006E6A1B"/>
    <w:rsid w:val="006F5F71"/>
    <w:rsid w:val="00706CB6"/>
    <w:rsid w:val="007518F7"/>
    <w:rsid w:val="0075478F"/>
    <w:rsid w:val="00755761"/>
    <w:rsid w:val="0076572D"/>
    <w:rsid w:val="007707E2"/>
    <w:rsid w:val="0077668D"/>
    <w:rsid w:val="0077767B"/>
    <w:rsid w:val="0078339D"/>
    <w:rsid w:val="00786422"/>
    <w:rsid w:val="00793EBA"/>
    <w:rsid w:val="007B34B0"/>
    <w:rsid w:val="007B46ED"/>
    <w:rsid w:val="007B61CE"/>
    <w:rsid w:val="007D0BF4"/>
    <w:rsid w:val="007D3C7E"/>
    <w:rsid w:val="007E2F13"/>
    <w:rsid w:val="007E33ED"/>
    <w:rsid w:val="007E6713"/>
    <w:rsid w:val="007F52F1"/>
    <w:rsid w:val="007F7101"/>
    <w:rsid w:val="00806BA4"/>
    <w:rsid w:val="0082088E"/>
    <w:rsid w:val="00833BCB"/>
    <w:rsid w:val="00836A19"/>
    <w:rsid w:val="0084074F"/>
    <w:rsid w:val="0084104C"/>
    <w:rsid w:val="00841334"/>
    <w:rsid w:val="00842EF1"/>
    <w:rsid w:val="00847D0D"/>
    <w:rsid w:val="00851D1D"/>
    <w:rsid w:val="00856A0B"/>
    <w:rsid w:val="00857138"/>
    <w:rsid w:val="008573E8"/>
    <w:rsid w:val="00860966"/>
    <w:rsid w:val="00861BB0"/>
    <w:rsid w:val="00865AE5"/>
    <w:rsid w:val="00865BB9"/>
    <w:rsid w:val="008667D5"/>
    <w:rsid w:val="00870F0E"/>
    <w:rsid w:val="00880842"/>
    <w:rsid w:val="0088104F"/>
    <w:rsid w:val="008838CC"/>
    <w:rsid w:val="00884232"/>
    <w:rsid w:val="008904C2"/>
    <w:rsid w:val="008A0202"/>
    <w:rsid w:val="008C3234"/>
    <w:rsid w:val="008C5123"/>
    <w:rsid w:val="008E3B92"/>
    <w:rsid w:val="008E5E55"/>
    <w:rsid w:val="008F0BA9"/>
    <w:rsid w:val="00902221"/>
    <w:rsid w:val="009029B5"/>
    <w:rsid w:val="009036EE"/>
    <w:rsid w:val="00904F4D"/>
    <w:rsid w:val="00945C9E"/>
    <w:rsid w:val="00951860"/>
    <w:rsid w:val="00975B77"/>
    <w:rsid w:val="0099054F"/>
    <w:rsid w:val="009924C7"/>
    <w:rsid w:val="009A510E"/>
    <w:rsid w:val="009B3AA9"/>
    <w:rsid w:val="009B3AB9"/>
    <w:rsid w:val="009B406B"/>
    <w:rsid w:val="009E1472"/>
    <w:rsid w:val="009E43C9"/>
    <w:rsid w:val="009F1A30"/>
    <w:rsid w:val="009F60B0"/>
    <w:rsid w:val="009F662D"/>
    <w:rsid w:val="00A106C0"/>
    <w:rsid w:val="00A22E9B"/>
    <w:rsid w:val="00A243AE"/>
    <w:rsid w:val="00A27313"/>
    <w:rsid w:val="00A4653A"/>
    <w:rsid w:val="00A54113"/>
    <w:rsid w:val="00A54181"/>
    <w:rsid w:val="00A6025E"/>
    <w:rsid w:val="00A7368F"/>
    <w:rsid w:val="00A82C7E"/>
    <w:rsid w:val="00A84060"/>
    <w:rsid w:val="00A85155"/>
    <w:rsid w:val="00A9307C"/>
    <w:rsid w:val="00A9395D"/>
    <w:rsid w:val="00AA303C"/>
    <w:rsid w:val="00AB6C33"/>
    <w:rsid w:val="00AC45A4"/>
    <w:rsid w:val="00AD3B71"/>
    <w:rsid w:val="00B01329"/>
    <w:rsid w:val="00B028B9"/>
    <w:rsid w:val="00B12BE4"/>
    <w:rsid w:val="00B138D7"/>
    <w:rsid w:val="00B229CD"/>
    <w:rsid w:val="00B362A9"/>
    <w:rsid w:val="00B51B92"/>
    <w:rsid w:val="00B65021"/>
    <w:rsid w:val="00B91CA4"/>
    <w:rsid w:val="00B92C2F"/>
    <w:rsid w:val="00B94144"/>
    <w:rsid w:val="00BA1227"/>
    <w:rsid w:val="00BA66A6"/>
    <w:rsid w:val="00BB1239"/>
    <w:rsid w:val="00BC0F23"/>
    <w:rsid w:val="00BD675D"/>
    <w:rsid w:val="00BD6A3E"/>
    <w:rsid w:val="00BE3447"/>
    <w:rsid w:val="00BF4FA1"/>
    <w:rsid w:val="00C24674"/>
    <w:rsid w:val="00C261A5"/>
    <w:rsid w:val="00C50DEE"/>
    <w:rsid w:val="00C52866"/>
    <w:rsid w:val="00C53A71"/>
    <w:rsid w:val="00C546AF"/>
    <w:rsid w:val="00C63D34"/>
    <w:rsid w:val="00C7241E"/>
    <w:rsid w:val="00CA3A97"/>
    <w:rsid w:val="00CB4EC3"/>
    <w:rsid w:val="00CD62A1"/>
    <w:rsid w:val="00CD6454"/>
    <w:rsid w:val="00CD7A81"/>
    <w:rsid w:val="00CE0868"/>
    <w:rsid w:val="00CE5A63"/>
    <w:rsid w:val="00CE7D61"/>
    <w:rsid w:val="00CF3396"/>
    <w:rsid w:val="00CF4003"/>
    <w:rsid w:val="00CF47E6"/>
    <w:rsid w:val="00D02182"/>
    <w:rsid w:val="00D028E9"/>
    <w:rsid w:val="00D0340B"/>
    <w:rsid w:val="00D104F6"/>
    <w:rsid w:val="00D22D09"/>
    <w:rsid w:val="00D314B5"/>
    <w:rsid w:val="00D40D80"/>
    <w:rsid w:val="00D56AB9"/>
    <w:rsid w:val="00D65C47"/>
    <w:rsid w:val="00D776DB"/>
    <w:rsid w:val="00D81305"/>
    <w:rsid w:val="00D8305F"/>
    <w:rsid w:val="00D842D1"/>
    <w:rsid w:val="00D84F8F"/>
    <w:rsid w:val="00D9362C"/>
    <w:rsid w:val="00D9382A"/>
    <w:rsid w:val="00D9696F"/>
    <w:rsid w:val="00D96C48"/>
    <w:rsid w:val="00D9718D"/>
    <w:rsid w:val="00DC0864"/>
    <w:rsid w:val="00DC33D0"/>
    <w:rsid w:val="00DD0882"/>
    <w:rsid w:val="00DF25A2"/>
    <w:rsid w:val="00DF35BC"/>
    <w:rsid w:val="00DF5934"/>
    <w:rsid w:val="00DF5FCE"/>
    <w:rsid w:val="00DF7C40"/>
    <w:rsid w:val="00E000FC"/>
    <w:rsid w:val="00E023C1"/>
    <w:rsid w:val="00E17A93"/>
    <w:rsid w:val="00E26DE1"/>
    <w:rsid w:val="00E316F0"/>
    <w:rsid w:val="00E321C0"/>
    <w:rsid w:val="00E33044"/>
    <w:rsid w:val="00E57EF6"/>
    <w:rsid w:val="00E61FB4"/>
    <w:rsid w:val="00E6526E"/>
    <w:rsid w:val="00E726FD"/>
    <w:rsid w:val="00E77F7C"/>
    <w:rsid w:val="00EA0F60"/>
    <w:rsid w:val="00EA1E39"/>
    <w:rsid w:val="00EA315E"/>
    <w:rsid w:val="00EA4339"/>
    <w:rsid w:val="00EA4B2A"/>
    <w:rsid w:val="00EC5F89"/>
    <w:rsid w:val="00ED067F"/>
    <w:rsid w:val="00EE2607"/>
    <w:rsid w:val="00F15B78"/>
    <w:rsid w:val="00F16CB4"/>
    <w:rsid w:val="00F22E62"/>
    <w:rsid w:val="00F27A18"/>
    <w:rsid w:val="00F44E17"/>
    <w:rsid w:val="00F454FF"/>
    <w:rsid w:val="00F5772A"/>
    <w:rsid w:val="00F64B6E"/>
    <w:rsid w:val="00F70630"/>
    <w:rsid w:val="00F74A97"/>
    <w:rsid w:val="00F7633A"/>
    <w:rsid w:val="00F77CDD"/>
    <w:rsid w:val="00F85200"/>
    <w:rsid w:val="00F9631D"/>
    <w:rsid w:val="00FA0B24"/>
    <w:rsid w:val="00FA6E5E"/>
    <w:rsid w:val="00FB09AF"/>
    <w:rsid w:val="00FB54FD"/>
    <w:rsid w:val="00FF350D"/>
    <w:rsid w:val="00FF4DAC"/>
    <w:rsid w:val="02C92481"/>
    <w:rsid w:val="05986FCB"/>
    <w:rsid w:val="0EE3805B"/>
    <w:rsid w:val="144498A7"/>
    <w:rsid w:val="14651617"/>
    <w:rsid w:val="21575CEB"/>
    <w:rsid w:val="21889094"/>
    <w:rsid w:val="22CE2EA9"/>
    <w:rsid w:val="25703226"/>
    <w:rsid w:val="2605CF6B"/>
    <w:rsid w:val="2689F725"/>
    <w:rsid w:val="2A29459A"/>
    <w:rsid w:val="2AF39E3D"/>
    <w:rsid w:val="2B3FE3DD"/>
    <w:rsid w:val="323C4505"/>
    <w:rsid w:val="3BE3274B"/>
    <w:rsid w:val="3E92091F"/>
    <w:rsid w:val="402DD980"/>
    <w:rsid w:val="409D7011"/>
    <w:rsid w:val="42394072"/>
    <w:rsid w:val="47B1E96A"/>
    <w:rsid w:val="490627EF"/>
    <w:rsid w:val="4A9B0F6B"/>
    <w:rsid w:val="4D302BFB"/>
    <w:rsid w:val="4F1FB100"/>
    <w:rsid w:val="4F2E7B7F"/>
    <w:rsid w:val="5343272F"/>
    <w:rsid w:val="5428C954"/>
    <w:rsid w:val="58C7F40C"/>
    <w:rsid w:val="5FDF69A5"/>
    <w:rsid w:val="71C2638B"/>
    <w:rsid w:val="72AE38F8"/>
    <w:rsid w:val="7695D4AE"/>
    <w:rsid w:val="785FAEA3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1B32BA-5141-4A5B-8256-AF0A0F7A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qFormat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link w:val="DefaultZnak"/>
    <w:qFormat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paragraph" w:styleId="Legenda">
    <w:name w:val="caption"/>
    <w:basedOn w:val="Normalny"/>
    <w:next w:val="Normalny"/>
    <w:uiPriority w:val="35"/>
    <w:unhideWhenUsed/>
    <w:qFormat/>
    <w:rsid w:val="003A6F40"/>
    <w:pPr>
      <w:spacing w:line="240" w:lineRule="auto"/>
    </w:pPr>
    <w:rPr>
      <w:i/>
      <w:iCs/>
      <w:color w:val="44546A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3A6F40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DefaultZnak">
    <w:name w:val="Default Znak"/>
    <w:link w:val="Default"/>
    <w:qFormat/>
    <w:locked/>
    <w:rsid w:val="003A6F40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847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191472191">
    <w:name w:val="scxw191472191"/>
    <w:basedOn w:val="Domylnaczcionkaakapitu"/>
    <w:rsid w:val="008573E8"/>
  </w:style>
  <w:style w:type="character" w:customStyle="1" w:styleId="spellingerror">
    <w:name w:val="spellingerror"/>
    <w:basedOn w:val="Domylnaczcionkaakapitu"/>
    <w:rsid w:val="00857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a4560-aee9-43e8-973f-2abd655c26a0">
      <UserInfo>
        <DisplayName>Łapa Małgorzata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bf0a0af3a5d8a7f869609d052bbb875a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0bfab6387bcccf1504cf0c6a9138e8e0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d47a4560-aee9-43e8-973f-2abd655c26a0"/>
  </ds:schemaRefs>
</ds:datastoreItem>
</file>

<file path=customXml/itemProps2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44649-A5C5-448B-BED4-E1E9B7627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6FA0012D-B8AC-439B-AACE-9DAF5F05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30</Pages>
  <Words>3472</Words>
  <Characters>20838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24262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Woźniak Anna</dc:creator>
  <cp:lastModifiedBy>Brodzka Magdalena</cp:lastModifiedBy>
  <cp:revision>27</cp:revision>
  <cp:lastPrinted>2022-04-15T07:22:00Z</cp:lastPrinted>
  <dcterms:created xsi:type="dcterms:W3CDTF">2023-03-06T06:04:00Z</dcterms:created>
  <dcterms:modified xsi:type="dcterms:W3CDTF">2023-03-24T10:35:00Z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