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A1" w:rsidRPr="00566C3C" w:rsidRDefault="00E349A1" w:rsidP="00E349A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66C3C">
        <w:rPr>
          <w:rFonts w:ascii="Arial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702971EB" wp14:editId="01042E53">
            <wp:extent cx="6009005" cy="588010"/>
            <wp:effectExtent l="0" t="0" r="0" b="2540"/>
            <wp:docPr id="1" name="Obraz 5" descr="Wersja pełnokolorowa: Logo Funduszy Europejskich i napis Fundusze Europejskie dla Śląskiego , flaga PL i napis Rzeczpospolita Polska, napis Dofinansowane przez Unię Europejską, flaga UE, godło Województwa Śląskiego i napis Województwo Śląskie" title="Zestaw logotypów dla FE SL 2021-2027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A1" w:rsidRPr="00566C3C" w:rsidRDefault="00E349A1" w:rsidP="00E349A1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6C3C">
        <w:rPr>
          <w:rFonts w:ascii="Arial" w:hAnsi="Arial" w:cs="Arial"/>
          <w:b/>
          <w:bCs/>
          <w:sz w:val="24"/>
          <w:szCs w:val="24"/>
        </w:rPr>
        <w:t>Lista wniosków złożonych w ramach grupy projektów w okresie 04.08.2023 – 02.09.2023 w odpowiedzi na nabór nr FESL.10.23-IZ.01-023/23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wniosków złożonych w ramach grupy projektów w okresie 04.08.2023 – 02.09.2023 w odpowiedzi na nabór nr FESL.10.23-IZ.01-023/23"/>
        <w:tblDescription w:val="Tabela zawiera numer w LSI, tytuł projektu, nazwę wnioskowdawy oraz prartnera oraz wnioskodwaną wartość projektu i dofinansowania"/>
      </w:tblPr>
      <w:tblGrid>
        <w:gridCol w:w="838"/>
        <w:gridCol w:w="2232"/>
        <w:gridCol w:w="2929"/>
        <w:gridCol w:w="1968"/>
        <w:gridCol w:w="2091"/>
        <w:gridCol w:w="1662"/>
        <w:gridCol w:w="1955"/>
        <w:gridCol w:w="2091"/>
      </w:tblGrid>
      <w:tr w:rsidR="00E349A1" w:rsidRPr="00566C3C" w:rsidTr="00BA7087">
        <w:trPr>
          <w:trHeight w:val="284"/>
          <w:jc w:val="center"/>
        </w:trPr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Partner (jeśli dotyczy)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Wnioskowana wartość projektu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Wnioskowane dofinansowanie</w:t>
            </w:r>
          </w:p>
        </w:tc>
      </w:tr>
      <w:tr w:rsidR="00E349A1" w:rsidRPr="00566C3C" w:rsidTr="00BA7087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noWrap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FESL.10.23-IZ.01-036F/23-001</w:t>
            </w:r>
          </w:p>
        </w:tc>
        <w:tc>
          <w:tcPr>
            <w:tcW w:w="929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Transformacja regionu - wsparcie kształcenia zawodowego w Centrum Kształcenia Zawodowego w Jastrzębiu-Zdroju</w:t>
            </w:r>
          </w:p>
        </w:tc>
        <w:tc>
          <w:tcPr>
            <w:tcW w:w="624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63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Aleja Józefa Piłsudskiego 60</w:t>
            </w:r>
          </w:p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44-335 Jastrzębie-Zdrój</w:t>
            </w:r>
          </w:p>
        </w:tc>
        <w:tc>
          <w:tcPr>
            <w:tcW w:w="527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889 659,13 zł</w:t>
            </w:r>
          </w:p>
        </w:tc>
        <w:tc>
          <w:tcPr>
            <w:tcW w:w="663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889 659,13 zł</w:t>
            </w:r>
          </w:p>
        </w:tc>
      </w:tr>
      <w:tr w:rsidR="00E349A1" w:rsidRPr="00566C3C" w:rsidTr="00BA7087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noWrap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FESL.10.23-IZ.01-03D4/23-001</w:t>
            </w:r>
          </w:p>
        </w:tc>
        <w:tc>
          <w:tcPr>
            <w:tcW w:w="929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Transformacja kształcenia w Technikum nr 1 im. Mikołaja Kopernika w Żorach</w:t>
            </w:r>
          </w:p>
        </w:tc>
        <w:tc>
          <w:tcPr>
            <w:tcW w:w="624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Toruńska Izba Rzemieślnicza</w:t>
            </w:r>
          </w:p>
        </w:tc>
        <w:tc>
          <w:tcPr>
            <w:tcW w:w="663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ul. Władysława Broniewskiego 4/42</w:t>
            </w:r>
          </w:p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87-100 Toruń</w:t>
            </w:r>
          </w:p>
        </w:tc>
        <w:tc>
          <w:tcPr>
            <w:tcW w:w="527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Gmina Miejska Żory</w:t>
            </w:r>
          </w:p>
        </w:tc>
        <w:tc>
          <w:tcPr>
            <w:tcW w:w="620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4 499 073,70 zł</w:t>
            </w:r>
          </w:p>
        </w:tc>
        <w:tc>
          <w:tcPr>
            <w:tcW w:w="663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4 499 073,70 zł</w:t>
            </w:r>
          </w:p>
        </w:tc>
      </w:tr>
      <w:tr w:rsidR="00E349A1" w:rsidRPr="00566C3C" w:rsidTr="00BA7087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noWrap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FESL.10.23-IZ.01-03C3/23-001</w:t>
            </w:r>
          </w:p>
        </w:tc>
        <w:tc>
          <w:tcPr>
            <w:tcW w:w="929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Nowe kwalifikacje zawodowe szansą na sukces.</w:t>
            </w:r>
          </w:p>
        </w:tc>
        <w:tc>
          <w:tcPr>
            <w:tcW w:w="624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 xml:space="preserve">FUNDACJA POLSKIEJ </w:t>
            </w:r>
            <w:r w:rsidRPr="00566C3C">
              <w:rPr>
                <w:rFonts w:ascii="Arial" w:hAnsi="Arial" w:cs="Arial"/>
                <w:sz w:val="24"/>
                <w:szCs w:val="24"/>
              </w:rPr>
              <w:lastRenderedPageBreak/>
              <w:t>AKADEMII NAUK</w:t>
            </w:r>
          </w:p>
        </w:tc>
        <w:tc>
          <w:tcPr>
            <w:tcW w:w="663" w:type="pct"/>
            <w:vAlign w:val="center"/>
            <w:hideMark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ul. Spokojna 1</w:t>
            </w:r>
          </w:p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 xml:space="preserve">20-400 Lublin </w:t>
            </w:r>
          </w:p>
        </w:tc>
        <w:tc>
          <w:tcPr>
            <w:tcW w:w="527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 xml:space="preserve">BYTOM - MIASTO NA </w:t>
            </w:r>
            <w:r w:rsidRPr="00566C3C">
              <w:rPr>
                <w:rFonts w:ascii="Arial" w:hAnsi="Arial" w:cs="Arial"/>
                <w:sz w:val="24"/>
                <w:szCs w:val="24"/>
              </w:rPr>
              <w:lastRenderedPageBreak/>
              <w:t>PRAWACH POWIATU</w:t>
            </w:r>
          </w:p>
        </w:tc>
        <w:tc>
          <w:tcPr>
            <w:tcW w:w="620" w:type="pct"/>
            <w:vAlign w:val="center"/>
          </w:tcPr>
          <w:p w:rsidR="00E349A1" w:rsidRPr="00566C3C" w:rsidRDefault="00E741B1" w:rsidP="00BA7087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1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9 711 251,00 zł</w:t>
            </w:r>
          </w:p>
        </w:tc>
        <w:tc>
          <w:tcPr>
            <w:tcW w:w="663" w:type="pct"/>
            <w:vAlign w:val="center"/>
          </w:tcPr>
          <w:p w:rsidR="00E349A1" w:rsidRPr="00566C3C" w:rsidRDefault="00E741B1" w:rsidP="00BA7087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1B1">
              <w:rPr>
                <w:rFonts w:ascii="Arial" w:hAnsi="Arial" w:cs="Arial"/>
                <w:color w:val="000000"/>
                <w:sz w:val="24"/>
                <w:szCs w:val="24"/>
              </w:rPr>
              <w:t>9 711 251,00 zł</w:t>
            </w:r>
            <w:bookmarkStart w:id="0" w:name="_GoBack"/>
            <w:bookmarkEnd w:id="0"/>
          </w:p>
        </w:tc>
      </w:tr>
      <w:tr w:rsidR="00E349A1" w:rsidRPr="00566C3C" w:rsidTr="00BA7087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noWrap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FESL.10.23-IZ.01-03D7/23-001</w:t>
            </w:r>
          </w:p>
        </w:tc>
        <w:tc>
          <w:tcPr>
            <w:tcW w:w="929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Innowacyjna ścieżka edukacji zawodowej dla zrównoważonego rozwoju regionalnego</w:t>
            </w:r>
          </w:p>
        </w:tc>
        <w:tc>
          <w:tcPr>
            <w:tcW w:w="624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ŁĘTOWSKI CONSULTING Szkolenia, Doradztwo, Rozwój Mateusz Łętowski</w:t>
            </w:r>
          </w:p>
        </w:tc>
        <w:tc>
          <w:tcPr>
            <w:tcW w:w="663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 xml:space="preserve">ul. </w:t>
            </w:r>
            <w:r w:rsidRPr="00566C3C">
              <w:rPr>
                <w:rFonts w:ascii="Arial" w:hAnsi="Arial" w:cs="Arial"/>
                <w:sz w:val="24"/>
                <w:szCs w:val="24"/>
              </w:rPr>
              <w:t>Stanisława Staszica 20</w:t>
            </w:r>
          </w:p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43-600 Jaworzno</w:t>
            </w:r>
          </w:p>
        </w:tc>
        <w:tc>
          <w:tcPr>
            <w:tcW w:w="527" w:type="pct"/>
            <w:vAlign w:val="center"/>
          </w:tcPr>
          <w:p w:rsidR="00E349A1" w:rsidRPr="00566C3C" w:rsidRDefault="00E349A1" w:rsidP="00BA708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sz w:val="24"/>
                <w:szCs w:val="24"/>
              </w:rPr>
              <w:t>Gmina Bytom</w:t>
            </w:r>
          </w:p>
        </w:tc>
        <w:tc>
          <w:tcPr>
            <w:tcW w:w="620" w:type="pct"/>
            <w:vAlign w:val="center"/>
          </w:tcPr>
          <w:p w:rsidR="00E349A1" w:rsidRPr="00566C3C" w:rsidRDefault="00E349A1" w:rsidP="00BA7087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4 730 661,39 zł</w:t>
            </w:r>
          </w:p>
        </w:tc>
        <w:tc>
          <w:tcPr>
            <w:tcW w:w="663" w:type="pct"/>
            <w:vAlign w:val="center"/>
          </w:tcPr>
          <w:p w:rsidR="00E349A1" w:rsidRPr="00566C3C" w:rsidRDefault="00E349A1" w:rsidP="00BA7087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C3C">
              <w:rPr>
                <w:rFonts w:ascii="Arial" w:hAnsi="Arial" w:cs="Arial"/>
                <w:color w:val="000000"/>
                <w:sz w:val="24"/>
                <w:szCs w:val="24"/>
              </w:rPr>
              <w:t>4 730 661,39 zł</w:t>
            </w:r>
          </w:p>
        </w:tc>
      </w:tr>
    </w:tbl>
    <w:p w:rsidR="00E349A1" w:rsidRDefault="00E349A1"/>
    <w:sectPr w:rsidR="00E349A1" w:rsidSect="00E34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1"/>
    <w:rsid w:val="004067EE"/>
    <w:rsid w:val="004D6164"/>
    <w:rsid w:val="00E349A1"/>
    <w:rsid w:val="00E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4D323-95D0-43F4-BDD7-5457212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złożonych w ramach grupy projektów w okresie 04.08.2023 – 02.09.2023 w odpowiedzi na nabór nr FESL.10.23-IZ.01-023/23</dc:title>
  <dc:subject/>
  <dc:creator>Krawiec Radosław</dc:creator>
  <cp:keywords/>
  <dc:description/>
  <cp:lastModifiedBy>Krawiec Radosław</cp:lastModifiedBy>
  <cp:revision>3</cp:revision>
  <dcterms:created xsi:type="dcterms:W3CDTF">2023-09-08T12:32:00Z</dcterms:created>
  <dcterms:modified xsi:type="dcterms:W3CDTF">2023-09-11T05:21:00Z</dcterms:modified>
</cp:coreProperties>
</file>