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36C" w:rsidRPr="006469BC" w:rsidRDefault="0055545F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D7D" w:rsidRPr="006469BC" w:rsidRDefault="00A50718" w:rsidP="00D52D7D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bCs/>
          <w:sz w:val="24"/>
          <w:szCs w:val="24"/>
        </w:rPr>
        <w:t xml:space="preserve">Lista 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wniosków złożonych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 w ramach grupy projektów w okresie od </w:t>
      </w:r>
      <w:r w:rsidR="00D52D7D">
        <w:rPr>
          <w:rFonts w:ascii="Tahoma" w:hAnsi="Tahoma" w:cs="Tahoma"/>
          <w:b/>
          <w:bCs/>
          <w:sz w:val="24"/>
          <w:szCs w:val="24"/>
        </w:rPr>
        <w:t>4 sierpnia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 do </w:t>
      </w:r>
      <w:r w:rsidR="00D52D7D">
        <w:rPr>
          <w:rFonts w:ascii="Tahoma" w:hAnsi="Tahoma" w:cs="Tahoma"/>
          <w:b/>
          <w:bCs/>
          <w:sz w:val="24"/>
          <w:szCs w:val="24"/>
        </w:rPr>
        <w:t>2 września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 2023 r.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 xml:space="preserve"> w odpowiedzi na nabór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nr FESL.</w:t>
      </w:r>
      <w:r w:rsidR="00D52D7D">
        <w:rPr>
          <w:rFonts w:ascii="Tahoma" w:hAnsi="Tahoma" w:cs="Tahoma"/>
          <w:b/>
          <w:bCs/>
          <w:sz w:val="24"/>
          <w:szCs w:val="24"/>
        </w:rPr>
        <w:t>10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.</w:t>
      </w:r>
      <w:r w:rsidR="00D52D7D">
        <w:rPr>
          <w:rFonts w:ascii="Tahoma" w:hAnsi="Tahoma" w:cs="Tahoma"/>
          <w:b/>
          <w:bCs/>
          <w:sz w:val="24"/>
          <w:szCs w:val="24"/>
        </w:rPr>
        <w:t>25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-IZ.01-0</w:t>
      </w:r>
      <w:r w:rsidR="00D52D7D">
        <w:rPr>
          <w:rFonts w:ascii="Tahoma" w:hAnsi="Tahoma" w:cs="Tahoma"/>
          <w:b/>
          <w:bCs/>
          <w:sz w:val="24"/>
          <w:szCs w:val="24"/>
        </w:rPr>
        <w:t>2</w:t>
      </w:r>
      <w:r w:rsidR="00D52D7D">
        <w:rPr>
          <w:rFonts w:ascii="Tahoma" w:hAnsi="Tahoma" w:cs="Tahoma"/>
          <w:b/>
          <w:bCs/>
          <w:sz w:val="24"/>
          <w:szCs w:val="24"/>
        </w:rPr>
        <w:t>5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/23</w:t>
      </w:r>
    </w:p>
    <w:p w:rsidR="00C5636C" w:rsidRPr="006469BC" w:rsidRDefault="00D52D7D" w:rsidP="00D52D7D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sz w:val="24"/>
          <w:szCs w:val="24"/>
        </w:rPr>
        <w:t xml:space="preserve">DZIAŁANIE </w:t>
      </w:r>
      <w:r>
        <w:rPr>
          <w:rFonts w:ascii="Tahoma" w:hAnsi="Tahoma" w:cs="Tahoma"/>
          <w:b/>
          <w:sz w:val="24"/>
          <w:szCs w:val="24"/>
        </w:rPr>
        <w:t>10.25</w:t>
      </w:r>
      <w:r w:rsidRPr="006469BC">
        <w:rPr>
          <w:rFonts w:ascii="Tahoma" w:hAnsi="Tahoma" w:cs="Tahoma"/>
          <w:b/>
          <w:sz w:val="24"/>
          <w:szCs w:val="24"/>
        </w:rPr>
        <w:t xml:space="preserve"> </w:t>
      </w:r>
      <w:r w:rsidRPr="00D52D7D">
        <w:rPr>
          <w:rFonts w:ascii="Tahoma" w:hAnsi="Tahoma" w:cs="Tahoma"/>
          <w:b/>
          <w:sz w:val="24"/>
          <w:szCs w:val="24"/>
        </w:rPr>
        <w:t>Rozwój kształcenia wyższego zgodnie z potrzebami zielonej gospodarki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12"/>
        <w:gridCol w:w="3559"/>
        <w:gridCol w:w="1558"/>
        <w:gridCol w:w="1961"/>
        <w:gridCol w:w="2341"/>
        <w:gridCol w:w="1553"/>
        <w:gridCol w:w="1607"/>
      </w:tblGrid>
      <w:tr w:rsidR="00D52D7D" w:rsidRPr="00D52D7D" w:rsidTr="00D52D7D">
        <w:trPr>
          <w:trHeight w:val="480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52D7D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52D7D">
              <w:rPr>
                <w:rFonts w:eastAsia="Times New Roman" w:cstheme="minorHAnsi"/>
                <w:b/>
                <w:bCs/>
                <w:lang w:eastAsia="pl-PL"/>
              </w:rPr>
              <w:t>Numer w LSI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52D7D">
              <w:rPr>
                <w:rFonts w:eastAsia="Times New Roman" w:cstheme="minorHAnsi"/>
                <w:b/>
                <w:bCs/>
                <w:lang w:eastAsia="pl-PL"/>
              </w:rPr>
              <w:t>Tytuł projektu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52D7D">
              <w:rPr>
                <w:rFonts w:eastAsia="Times New Roman" w:cstheme="minorHAnsi"/>
                <w:b/>
                <w:bCs/>
                <w:lang w:eastAsia="pl-PL"/>
              </w:rPr>
              <w:t>Wnioskodawca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52D7D">
              <w:rPr>
                <w:rFonts w:eastAsia="Times New Roman" w:cstheme="minorHAnsi"/>
                <w:b/>
                <w:bCs/>
                <w:lang w:eastAsia="pl-PL"/>
              </w:rPr>
              <w:t>Adres Wnioskodawcy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52D7D">
              <w:rPr>
                <w:rFonts w:eastAsia="Times New Roman" w:cstheme="minorHAnsi"/>
                <w:b/>
                <w:bCs/>
                <w:lang w:eastAsia="pl-PL"/>
              </w:rPr>
              <w:t>Partnerzy (nazwa i adres)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52D7D">
              <w:rPr>
                <w:rFonts w:eastAsia="Times New Roman" w:cstheme="minorHAnsi"/>
                <w:b/>
                <w:bCs/>
                <w:lang w:eastAsia="pl-PL"/>
              </w:rPr>
              <w:t>Wnioskowana wartość projektu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52D7D">
              <w:rPr>
                <w:rFonts w:eastAsia="Times New Roman" w:cstheme="minorHAnsi"/>
                <w:b/>
                <w:bCs/>
                <w:lang w:eastAsia="pl-PL"/>
              </w:rPr>
              <w:t>Wnioskowane dofinansowanie</w:t>
            </w:r>
          </w:p>
        </w:tc>
      </w:tr>
      <w:tr w:rsidR="00D52D7D" w:rsidRPr="00D52D7D" w:rsidTr="00D52D7D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FESL.10.25-IZ.01-03AF/23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Wsparcie kadry w intensyfikacji działań naukowych w zakresie transformacji transportu w stronę zielonej i cyfrowej gospodarki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POLITECHNIKA ŚLĄSKA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ul. Akademicka 2A; 44-100 Gliwice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1 302 600,00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1 302 600,00</w:t>
            </w:r>
          </w:p>
        </w:tc>
      </w:tr>
      <w:tr w:rsidR="00D52D7D" w:rsidRPr="00D52D7D" w:rsidTr="00D52D7D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FESL.10.25-IZ.01-036B/23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52D7D">
              <w:rPr>
                <w:rFonts w:eastAsia="Times New Roman" w:cstheme="minorHAnsi"/>
                <w:color w:val="000000"/>
                <w:lang w:eastAsia="pl-PL"/>
              </w:rPr>
              <w:t>Transformersi</w:t>
            </w:r>
            <w:proofErr w:type="spellEnd"/>
            <w:r w:rsidRPr="00D52D7D">
              <w:rPr>
                <w:rFonts w:eastAsia="Times New Roman" w:cstheme="minorHAnsi"/>
                <w:color w:val="000000"/>
                <w:lang w:eastAsia="pl-PL"/>
              </w:rPr>
              <w:t xml:space="preserve"> w szkołach - Edukacja na rzecz zielonej transformacji i zachowania kultury górniczej w regionie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Uniwersytet Śląski w Katowicach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ul. Bankowa12; 40-007 Katowice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3 511 870,00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3 511 870,00</w:t>
            </w:r>
          </w:p>
        </w:tc>
      </w:tr>
      <w:tr w:rsidR="00D52D7D" w:rsidRPr="00D52D7D" w:rsidTr="00D52D7D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FESL.10.25-IZ.01-036A/23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Informatyka kwantowa i chemia na rzecz zielonej przyszłości – Uniwersytet Śląski w Katowicach wspiera studentów i uczniów szkół ponadpodstawowych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Uniwersytet Śląski w Katowicach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ul. Bankowa12; 40-007 Katowice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2 807 822,75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2 807 822,75</w:t>
            </w:r>
          </w:p>
        </w:tc>
      </w:tr>
      <w:tr w:rsidR="00D52D7D" w:rsidRPr="00D52D7D" w:rsidTr="00D52D7D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FESL.10.25-IZ.01-0369/23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52D7D">
              <w:rPr>
                <w:rFonts w:eastAsia="Times New Roman" w:cstheme="minorHAnsi"/>
                <w:color w:val="000000"/>
                <w:lang w:eastAsia="pl-PL"/>
              </w:rPr>
              <w:t>jUŚt</w:t>
            </w:r>
            <w:proofErr w:type="spellEnd"/>
            <w:r w:rsidRPr="00D52D7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2D7D">
              <w:rPr>
                <w:rFonts w:eastAsia="Times New Roman" w:cstheme="minorHAnsi"/>
                <w:color w:val="000000"/>
                <w:lang w:eastAsia="pl-PL"/>
              </w:rPr>
              <w:t>transition</w:t>
            </w:r>
            <w:proofErr w:type="spellEnd"/>
            <w:r w:rsidRPr="00D52D7D">
              <w:rPr>
                <w:rFonts w:eastAsia="Times New Roman" w:cstheme="minorHAnsi"/>
                <w:color w:val="000000"/>
                <w:lang w:eastAsia="pl-PL"/>
              </w:rPr>
              <w:t xml:space="preserve"> - Potencjał Uniwersytetu Śląskiego podstawą Sprawiedliwej Transformacji regionu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Uniwersytet Śląski w Katowicach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ul. Bankowa12; 40-007 Katowice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20 705 565,54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20 705 565,54</w:t>
            </w:r>
          </w:p>
        </w:tc>
      </w:tr>
      <w:tr w:rsidR="00D52D7D" w:rsidRPr="00D52D7D" w:rsidTr="00D52D7D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FESL.10.25-IZ.01-03D6/23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Rozwój potencjału śląskiej inżynierii biomedycznej w odpowiedzi na zapotrzebowanie otoczenia społeczno-gospodarczego (</w:t>
            </w:r>
            <w:proofErr w:type="spellStart"/>
            <w:r w:rsidRPr="00D52D7D">
              <w:rPr>
                <w:rFonts w:eastAsia="Times New Roman" w:cstheme="minorHAnsi"/>
                <w:color w:val="000000"/>
                <w:lang w:eastAsia="pl-PL"/>
              </w:rPr>
              <w:t>EduBio</w:t>
            </w:r>
            <w:proofErr w:type="spellEnd"/>
            <w:r w:rsidRPr="00D52D7D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POLITECHNIKA ŚLĄSKA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ul. Akademicka 2A; 44-100 Gliwice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14 369 031,83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14 369 031,83</w:t>
            </w:r>
          </w:p>
        </w:tc>
      </w:tr>
      <w:tr w:rsidR="00D52D7D" w:rsidRPr="00D52D7D" w:rsidTr="00D52D7D">
        <w:trPr>
          <w:trHeight w:val="960"/>
        </w:trPr>
        <w:tc>
          <w:tcPr>
            <w:tcW w:w="0" w:type="auto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FESL.10.25-IZ.01-03D8/23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Wsparcie transformacji regionu poprzez nową jakość oferty Akademii Śląskiej zgodnie z potrzebami zielonej i cyfrowej gospodarki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Akademia Śląska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ul. Rolna 43; 40-555 Katowice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INSTYTUT ROZWOJU NAUKI - Wiedza Sztuka Technika S.A. (dawniej ZUTOŚ); ul. Radocha 4A; 41-200 Sosnowiec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9 139 071,70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9 139 071,70</w:t>
            </w:r>
          </w:p>
        </w:tc>
      </w:tr>
      <w:tr w:rsidR="00D52D7D" w:rsidRPr="00D52D7D" w:rsidTr="00D52D7D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FESL.10.25-IZ.01-03D9/23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Informatyka na rzecz Zielonej Gospodarki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 xml:space="preserve">Akademia </w:t>
            </w:r>
            <w:proofErr w:type="spellStart"/>
            <w:r w:rsidRPr="00D52D7D">
              <w:rPr>
                <w:rFonts w:eastAsia="Times New Roman" w:cstheme="minorHAnsi"/>
                <w:color w:val="000000"/>
                <w:lang w:eastAsia="pl-PL"/>
              </w:rPr>
              <w:t>Humanitas</w:t>
            </w:r>
            <w:proofErr w:type="spellEnd"/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ul. Jana Kilińskiego 43; 41-200 Sosnowiec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2 893 664,50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2 893 664,50</w:t>
            </w:r>
          </w:p>
        </w:tc>
      </w:tr>
      <w:tr w:rsidR="00D52D7D" w:rsidRPr="00D52D7D" w:rsidTr="00D52D7D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FESL.10.25-IZ.01-03E2/23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Kompleksowe wsparcie rozwoju Akademii WSB zgodnie z potrzebami zielonej i cyfrowej gospodarki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Akademia WSB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ul. Cieplaka 1C; 41-300 Dąbrowa Górnicza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7 211 008,20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D52D7D" w:rsidRPr="00D52D7D" w:rsidRDefault="00D52D7D" w:rsidP="00D52D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2D7D">
              <w:rPr>
                <w:rFonts w:eastAsia="Times New Roman" w:cstheme="minorHAnsi"/>
                <w:color w:val="000000"/>
                <w:lang w:eastAsia="pl-PL"/>
              </w:rPr>
              <w:t>7 211 008,20</w:t>
            </w:r>
          </w:p>
        </w:tc>
      </w:tr>
    </w:tbl>
    <w:p w:rsidR="00C5636C" w:rsidRPr="006469BC" w:rsidRDefault="00C5636C" w:rsidP="006469BC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469BC" w:rsidSect="003B173E">
      <w:footerReference w:type="default" r:id="rId12"/>
      <w:pgSz w:w="16838" w:h="11906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E4" w:rsidRDefault="007C09E4" w:rsidP="00C5636C">
      <w:pPr>
        <w:spacing w:after="0" w:line="240" w:lineRule="auto"/>
      </w:pPr>
      <w:r>
        <w:separator/>
      </w:r>
    </w:p>
  </w:endnote>
  <w:endnote w:type="continuationSeparator" w:id="0">
    <w:p w:rsidR="007C09E4" w:rsidRDefault="007C09E4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7814"/>
      <w:docPartObj>
        <w:docPartGallery w:val="Page Numbers (Bottom of Page)"/>
        <w:docPartUnique/>
      </w:docPartObj>
    </w:sdtPr>
    <w:sdtContent>
      <w:p w:rsidR="00D52D7D" w:rsidRDefault="00D52D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7ADE" w:rsidRDefault="006A7ADE" w:rsidP="00D52D7D">
    <w:pPr>
      <w:pStyle w:val="Stopka"/>
      <w:tabs>
        <w:tab w:val="clear" w:pos="4536"/>
        <w:tab w:val="clear" w:pos="9072"/>
        <w:tab w:val="left" w:pos="35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E4" w:rsidRDefault="007C09E4" w:rsidP="00C5636C">
      <w:pPr>
        <w:spacing w:after="0" w:line="240" w:lineRule="auto"/>
      </w:pPr>
      <w:r>
        <w:separator/>
      </w:r>
    </w:p>
  </w:footnote>
  <w:footnote w:type="continuationSeparator" w:id="0">
    <w:p w:rsidR="007C09E4" w:rsidRDefault="007C09E4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D73E9"/>
    <w:rsid w:val="000F48A0"/>
    <w:rsid w:val="00120F82"/>
    <w:rsid w:val="001212DF"/>
    <w:rsid w:val="001804F5"/>
    <w:rsid w:val="00185BDD"/>
    <w:rsid w:val="001B735F"/>
    <w:rsid w:val="001C2307"/>
    <w:rsid w:val="002F3661"/>
    <w:rsid w:val="00300773"/>
    <w:rsid w:val="00385358"/>
    <w:rsid w:val="003A4FCE"/>
    <w:rsid w:val="003B173E"/>
    <w:rsid w:val="003B609C"/>
    <w:rsid w:val="003E619A"/>
    <w:rsid w:val="00433288"/>
    <w:rsid w:val="00490A3E"/>
    <w:rsid w:val="004B69DF"/>
    <w:rsid w:val="004E1623"/>
    <w:rsid w:val="00553D2C"/>
    <w:rsid w:val="0055545F"/>
    <w:rsid w:val="00560E88"/>
    <w:rsid w:val="00575B10"/>
    <w:rsid w:val="005A7C7A"/>
    <w:rsid w:val="00646665"/>
    <w:rsid w:val="006469BC"/>
    <w:rsid w:val="00677505"/>
    <w:rsid w:val="00692829"/>
    <w:rsid w:val="006A7ADE"/>
    <w:rsid w:val="006E3E9C"/>
    <w:rsid w:val="006E43F2"/>
    <w:rsid w:val="006F3698"/>
    <w:rsid w:val="006F491A"/>
    <w:rsid w:val="007204FF"/>
    <w:rsid w:val="00752461"/>
    <w:rsid w:val="00795B49"/>
    <w:rsid w:val="007C09E4"/>
    <w:rsid w:val="00805E7A"/>
    <w:rsid w:val="0081349E"/>
    <w:rsid w:val="00844BAB"/>
    <w:rsid w:val="00862BB9"/>
    <w:rsid w:val="008D66DB"/>
    <w:rsid w:val="00903232"/>
    <w:rsid w:val="00923F2D"/>
    <w:rsid w:val="00957745"/>
    <w:rsid w:val="009D28B9"/>
    <w:rsid w:val="009E1699"/>
    <w:rsid w:val="009E1C94"/>
    <w:rsid w:val="009F6BB4"/>
    <w:rsid w:val="00A14810"/>
    <w:rsid w:val="00A50718"/>
    <w:rsid w:val="00A706C4"/>
    <w:rsid w:val="00B17A8E"/>
    <w:rsid w:val="00B5185B"/>
    <w:rsid w:val="00B8507A"/>
    <w:rsid w:val="00BA703D"/>
    <w:rsid w:val="00BB402B"/>
    <w:rsid w:val="00BC615C"/>
    <w:rsid w:val="00C32A05"/>
    <w:rsid w:val="00C5636C"/>
    <w:rsid w:val="00C673CE"/>
    <w:rsid w:val="00CD6163"/>
    <w:rsid w:val="00CE6735"/>
    <w:rsid w:val="00D0764D"/>
    <w:rsid w:val="00D35AA3"/>
    <w:rsid w:val="00D52D7D"/>
    <w:rsid w:val="00DE032D"/>
    <w:rsid w:val="00DF0089"/>
    <w:rsid w:val="00E14591"/>
    <w:rsid w:val="00EE4F75"/>
    <w:rsid w:val="00EE661C"/>
    <w:rsid w:val="00EF04C1"/>
    <w:rsid w:val="00EF2696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ab4ad7e4553ca686268a10abe8cce38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63b946f3174daf4bcf30602a6207a3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16B2C-1DF0-46E8-BE47-FBEF4993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C8845-E2D6-4CD9-B585-6BACAC00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cp:lastModifiedBy>Frączek Adriana</cp:lastModifiedBy>
  <cp:revision>2</cp:revision>
  <cp:lastPrinted>2022-11-10T07:29:00Z</cp:lastPrinted>
  <dcterms:created xsi:type="dcterms:W3CDTF">2023-09-08T10:28:00Z</dcterms:created>
  <dcterms:modified xsi:type="dcterms:W3CDTF">2023-09-08T10:28:00Z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