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0E81" w14:textId="77777777" w:rsidR="005D4F4D" w:rsidRDefault="00B64DE2" w:rsidP="00B64DE2">
      <w:pPr>
        <w:spacing w:after="120" w:line="276" w:lineRule="auto"/>
        <w:jc w:val="center"/>
        <w:rPr>
          <w:rFonts w:asciiTheme="minorHAnsi" w:hAnsiTheme="minorHAnsi" w:cstheme="minorHAnsi"/>
          <w:b/>
          <w:bCs/>
          <w:u w:val="single"/>
        </w:rPr>
      </w:pPr>
      <w:r w:rsidRPr="00B64DE2">
        <w:rPr>
          <w:rFonts w:asciiTheme="minorHAnsi" w:hAnsiTheme="minorHAnsi" w:cstheme="minorHAnsi"/>
          <w:b/>
          <w:bCs/>
          <w:u w:val="single"/>
        </w:rPr>
        <w:t>Uzyskiwanie „białych certyfikatów” w projektach z pomocą publiczną</w:t>
      </w:r>
      <w:r w:rsidR="005D4F4D">
        <w:rPr>
          <w:rFonts w:asciiTheme="minorHAnsi" w:hAnsiTheme="minorHAnsi" w:cstheme="minorHAnsi"/>
          <w:b/>
          <w:bCs/>
          <w:u w:val="single"/>
        </w:rPr>
        <w:t xml:space="preserve"> dofinansowanych </w:t>
      </w:r>
    </w:p>
    <w:p w14:paraId="2C23A2BA" w14:textId="727919C2" w:rsidR="00B64DE2" w:rsidRPr="00B64DE2" w:rsidRDefault="005D4F4D" w:rsidP="00B64DE2">
      <w:pPr>
        <w:spacing w:after="120" w:line="276" w:lineRule="auto"/>
        <w:jc w:val="center"/>
        <w:rPr>
          <w:rFonts w:asciiTheme="minorHAnsi" w:hAnsiTheme="minorHAnsi" w:cstheme="minorHAnsi"/>
          <w:b/>
          <w:bCs/>
          <w:u w:val="single"/>
        </w:rPr>
      </w:pPr>
      <w:r>
        <w:rPr>
          <w:rFonts w:asciiTheme="minorHAnsi" w:hAnsiTheme="minorHAnsi" w:cstheme="minorHAnsi"/>
          <w:b/>
          <w:bCs/>
          <w:u w:val="single"/>
        </w:rPr>
        <w:t>ze środków UE</w:t>
      </w:r>
    </w:p>
    <w:p w14:paraId="0EB32A69" w14:textId="77777777" w:rsidR="00B64DE2" w:rsidRDefault="00B64DE2" w:rsidP="00F51BEA">
      <w:pPr>
        <w:spacing w:after="120" w:line="276" w:lineRule="auto"/>
        <w:rPr>
          <w:rFonts w:asciiTheme="minorHAnsi" w:hAnsiTheme="minorHAnsi" w:cstheme="minorHAnsi"/>
        </w:rPr>
      </w:pPr>
    </w:p>
    <w:p w14:paraId="505A319B" w14:textId="4EE9737B" w:rsidR="00F51BEA" w:rsidRDefault="00F51BEA" w:rsidP="00F51BEA">
      <w:pPr>
        <w:spacing w:after="120" w:line="276" w:lineRule="auto"/>
        <w:rPr>
          <w:rFonts w:asciiTheme="minorHAnsi" w:hAnsiTheme="minorHAnsi" w:cstheme="minorHAnsi"/>
        </w:rPr>
      </w:pPr>
      <w:r w:rsidRPr="00370C39">
        <w:rPr>
          <w:rFonts w:asciiTheme="minorHAnsi" w:hAnsiTheme="minorHAnsi" w:cstheme="minorHAnsi"/>
        </w:rPr>
        <w:t xml:space="preserve">Białe </w:t>
      </w:r>
      <w:r w:rsidR="0085750C" w:rsidRPr="00370C39">
        <w:rPr>
          <w:rFonts w:asciiTheme="minorHAnsi" w:hAnsiTheme="minorHAnsi" w:cstheme="minorHAnsi"/>
        </w:rPr>
        <w:t>certyfikaty,</w:t>
      </w:r>
      <w:r w:rsidRPr="00370C39">
        <w:rPr>
          <w:rFonts w:asciiTheme="minorHAnsi" w:hAnsiTheme="minorHAnsi" w:cstheme="minorHAnsi"/>
        </w:rPr>
        <w:t xml:space="preserve"> czyli świadectwa efektywności energetycznej są wydawane przez Prezesa U</w:t>
      </w:r>
      <w:r>
        <w:rPr>
          <w:rFonts w:asciiTheme="minorHAnsi" w:hAnsiTheme="minorHAnsi" w:cstheme="minorHAnsi"/>
        </w:rPr>
        <w:t xml:space="preserve">rzędu Regulacji Energetyki (URE) </w:t>
      </w:r>
      <w:r w:rsidRPr="00370C39">
        <w:rPr>
          <w:rFonts w:asciiTheme="minorHAnsi" w:hAnsiTheme="minorHAnsi" w:cstheme="minorHAnsi"/>
        </w:rPr>
        <w:t>po zakończeniu realizacji inwestycji dot</w:t>
      </w:r>
      <w:r>
        <w:rPr>
          <w:rFonts w:asciiTheme="minorHAnsi" w:hAnsiTheme="minorHAnsi" w:cstheme="minorHAnsi"/>
        </w:rPr>
        <w:t xml:space="preserve">yczącej </w:t>
      </w:r>
      <w:r w:rsidRPr="00370C39">
        <w:rPr>
          <w:rFonts w:asciiTheme="minorHAnsi" w:hAnsiTheme="minorHAnsi" w:cstheme="minorHAnsi"/>
        </w:rPr>
        <w:t>efektywności energetycznej i potwierdzeniu</w:t>
      </w:r>
      <w:r>
        <w:rPr>
          <w:rFonts w:asciiTheme="minorHAnsi" w:hAnsiTheme="minorHAnsi" w:cstheme="minorHAnsi"/>
        </w:rPr>
        <w:t>, na podstawie</w:t>
      </w:r>
      <w:r w:rsidRPr="00370C39">
        <w:rPr>
          <w:rFonts w:asciiTheme="minorHAnsi" w:hAnsiTheme="minorHAnsi" w:cstheme="minorHAnsi"/>
        </w:rPr>
        <w:t xml:space="preserve"> przeprowadzonego audytu energetycznego, że doszło do wystąpienia oszczędności energii w wyniku realizacji takiej inwestycji. Stanowią </w:t>
      </w:r>
      <w:r>
        <w:rPr>
          <w:rFonts w:asciiTheme="minorHAnsi" w:hAnsiTheme="minorHAnsi" w:cstheme="minorHAnsi"/>
        </w:rPr>
        <w:t xml:space="preserve">one </w:t>
      </w:r>
      <w:r w:rsidRPr="00370C39">
        <w:rPr>
          <w:rFonts w:asciiTheme="minorHAnsi" w:hAnsiTheme="minorHAnsi" w:cstheme="minorHAnsi"/>
        </w:rPr>
        <w:t>prawo majątkowe, które można następnie zbyć na Towarowej Giełdzie Energii i uzyskać z tego tytułu dochód.</w:t>
      </w:r>
      <w:r>
        <w:rPr>
          <w:rFonts w:asciiTheme="minorHAnsi" w:hAnsiTheme="minorHAnsi" w:cstheme="minorHAnsi"/>
        </w:rPr>
        <w:t xml:space="preserve"> </w:t>
      </w:r>
    </w:p>
    <w:p w14:paraId="2F2DD742" w14:textId="7D2D3B6F" w:rsidR="00F51BEA" w:rsidRDefault="001A5795" w:rsidP="00F51BEA">
      <w:pPr>
        <w:spacing w:after="120" w:line="276" w:lineRule="auto"/>
        <w:rPr>
          <w:rFonts w:asciiTheme="minorHAnsi" w:hAnsiTheme="minorHAnsi" w:cstheme="minorHAnsi"/>
        </w:rPr>
      </w:pPr>
      <w:r>
        <w:rPr>
          <w:rFonts w:asciiTheme="minorHAnsi" w:hAnsiTheme="minorHAnsi" w:cstheme="minorHAnsi"/>
        </w:rPr>
        <w:t>P</w:t>
      </w:r>
      <w:r w:rsidR="00F51BEA">
        <w:rPr>
          <w:rFonts w:asciiTheme="minorHAnsi" w:hAnsiTheme="minorHAnsi" w:cstheme="minorHAnsi"/>
        </w:rPr>
        <w:t>rzy ocenie tego</w:t>
      </w:r>
      <w:r w:rsidR="004E5238">
        <w:rPr>
          <w:rFonts w:asciiTheme="minorHAnsi" w:hAnsiTheme="minorHAnsi" w:cstheme="minorHAnsi"/>
        </w:rPr>
        <w:t>,</w:t>
      </w:r>
      <w:r w:rsidR="00F51BEA">
        <w:rPr>
          <w:rFonts w:asciiTheme="minorHAnsi" w:hAnsiTheme="minorHAnsi" w:cstheme="minorHAnsi"/>
        </w:rPr>
        <w:t xml:space="preserve"> jak należy traktować dochód uzyskany z tytułu zbycia takiego certyfikatu w</w:t>
      </w:r>
      <w:r w:rsidR="00EF5D73">
        <w:rPr>
          <w:rFonts w:asciiTheme="minorHAnsi" w:hAnsiTheme="minorHAnsi" w:cstheme="minorHAnsi"/>
        </w:rPr>
        <w:t> </w:t>
      </w:r>
      <w:r w:rsidR="00F51BEA">
        <w:rPr>
          <w:rFonts w:asciiTheme="minorHAnsi" w:hAnsiTheme="minorHAnsi" w:cstheme="minorHAnsi"/>
        </w:rPr>
        <w:t>projektach dofinansowanych ze środków unijnych</w:t>
      </w:r>
      <w:r w:rsidR="004E5238">
        <w:rPr>
          <w:rFonts w:asciiTheme="minorHAnsi" w:hAnsiTheme="minorHAnsi" w:cstheme="minorHAnsi"/>
        </w:rPr>
        <w:t>,</w:t>
      </w:r>
      <w:r w:rsidR="00F51BEA">
        <w:rPr>
          <w:rFonts w:asciiTheme="minorHAnsi" w:hAnsiTheme="minorHAnsi" w:cstheme="minorHAnsi"/>
        </w:rPr>
        <w:t xml:space="preserve"> </w:t>
      </w:r>
      <w:r w:rsidR="00F51BEA" w:rsidRPr="00370C39">
        <w:rPr>
          <w:rFonts w:asciiTheme="minorHAnsi" w:hAnsiTheme="minorHAnsi" w:cstheme="minorHAnsi"/>
        </w:rPr>
        <w:t>należałoby dokonać rozgraniczenia na projekty z pomocą publiczn</w:t>
      </w:r>
      <w:r w:rsidR="004E5238">
        <w:rPr>
          <w:rFonts w:asciiTheme="minorHAnsi" w:hAnsiTheme="minorHAnsi" w:cstheme="minorHAnsi"/>
        </w:rPr>
        <w:t>ą</w:t>
      </w:r>
      <w:r w:rsidR="00F51BEA" w:rsidRPr="00370C39">
        <w:rPr>
          <w:rFonts w:asciiTheme="minorHAnsi" w:hAnsiTheme="minorHAnsi" w:cstheme="minorHAnsi"/>
        </w:rPr>
        <w:t xml:space="preserve"> i projekty bez pomocy publicznej</w:t>
      </w:r>
      <w:r w:rsidR="00F51BEA">
        <w:rPr>
          <w:rFonts w:asciiTheme="minorHAnsi" w:hAnsiTheme="minorHAnsi" w:cstheme="minorHAnsi"/>
        </w:rPr>
        <w:t xml:space="preserve">. </w:t>
      </w:r>
    </w:p>
    <w:p w14:paraId="3D0C801E" w14:textId="0A8754F4" w:rsidR="00066761" w:rsidRDefault="00F51BEA" w:rsidP="00F51BEA">
      <w:pPr>
        <w:spacing w:after="120" w:line="276" w:lineRule="auto"/>
        <w:rPr>
          <w:rFonts w:asciiTheme="minorHAnsi" w:hAnsiTheme="minorHAnsi" w:cstheme="minorHAnsi"/>
        </w:rPr>
      </w:pPr>
      <w:r w:rsidRPr="009F7B3C">
        <w:rPr>
          <w:rFonts w:asciiTheme="minorHAnsi" w:hAnsiTheme="minorHAnsi" w:cstheme="minorHAnsi"/>
        </w:rPr>
        <w:t>W przypadku wystąpienia o biały certyfikat (na wniosek złożony do Prezesa URE) przez</w:t>
      </w:r>
      <w:r w:rsidRPr="009F7B3C">
        <w:rPr>
          <w:rFonts w:asciiTheme="minorHAnsi" w:hAnsiTheme="minorHAnsi" w:cstheme="minorHAnsi"/>
          <w:b/>
          <w:bCs/>
        </w:rPr>
        <w:t xml:space="preserve"> podmiot</w:t>
      </w:r>
      <w:r w:rsidR="004E5238">
        <w:rPr>
          <w:rFonts w:asciiTheme="minorHAnsi" w:hAnsiTheme="minorHAnsi" w:cstheme="minorHAnsi"/>
          <w:b/>
          <w:bCs/>
        </w:rPr>
        <w:t>,</w:t>
      </w:r>
      <w:r w:rsidRPr="009F7B3C">
        <w:rPr>
          <w:rFonts w:asciiTheme="minorHAnsi" w:hAnsiTheme="minorHAnsi" w:cstheme="minorHAnsi"/>
          <w:b/>
          <w:bCs/>
        </w:rPr>
        <w:t xml:space="preserve"> który był objęty wcześniej pomocą publiczną ze środków UE</w:t>
      </w:r>
      <w:r w:rsidRPr="009F7B3C">
        <w:rPr>
          <w:rFonts w:asciiTheme="minorHAnsi" w:hAnsiTheme="minorHAnsi" w:cstheme="minorHAnsi"/>
        </w:rPr>
        <w:t xml:space="preserve"> (np. pomocą inwestycyjną na środki wspierające efektywność energetyczną w budynkach na podstawie art. 38a rozporządzenia nr 651/2014</w:t>
      </w:r>
      <w:r w:rsidRPr="009F7B3C">
        <w:rPr>
          <w:rStyle w:val="Odwoanieprzypisudolnego"/>
          <w:rFonts w:asciiTheme="minorHAnsi" w:hAnsiTheme="minorHAnsi" w:cstheme="minorHAnsi"/>
        </w:rPr>
        <w:footnoteReference w:id="1"/>
      </w:r>
      <w:r w:rsidRPr="009F7B3C">
        <w:rPr>
          <w:rFonts w:asciiTheme="minorHAnsi" w:hAnsiTheme="minorHAnsi" w:cstheme="minorHAnsi"/>
        </w:rPr>
        <w:t>), istnieje możliwość uzyskania świadectwa efektywności energetycznej tylko wówczas, gdy jego przyznanie nie spowoduje przekroczenia dopuszczalnej wysokości pomocy publicznej na t</w:t>
      </w:r>
      <w:r w:rsidR="00BD05E3">
        <w:rPr>
          <w:rFonts w:asciiTheme="minorHAnsi" w:hAnsiTheme="minorHAnsi" w:cstheme="minorHAnsi"/>
        </w:rPr>
        <w:t>ę</w:t>
      </w:r>
      <w:r w:rsidRPr="009F7B3C">
        <w:rPr>
          <w:rFonts w:asciiTheme="minorHAnsi" w:hAnsiTheme="minorHAnsi" w:cstheme="minorHAnsi"/>
        </w:rPr>
        <w:t xml:space="preserve"> inwestycję. Ten warunek związany jest z zasadą kumulacji pomocy, która jest określona w przepisach o pomocy publicznej (art. 8 rozporządzenia nr 651/2014). Zasada t</w:t>
      </w:r>
      <w:r w:rsidR="00066761">
        <w:rPr>
          <w:rFonts w:asciiTheme="minorHAnsi" w:hAnsiTheme="minorHAnsi" w:cstheme="minorHAnsi"/>
        </w:rPr>
        <w:t>a</w:t>
      </w:r>
      <w:r w:rsidRPr="009F7B3C">
        <w:rPr>
          <w:rFonts w:asciiTheme="minorHAnsi" w:hAnsiTheme="minorHAnsi" w:cstheme="minorHAnsi"/>
        </w:rPr>
        <w:t xml:space="preserve"> zawarta jest również w przepisach ustawy o efektywności energetycznej</w:t>
      </w:r>
      <w:r w:rsidRPr="009F7B3C">
        <w:rPr>
          <w:rStyle w:val="Odwoanieprzypisudolnego"/>
          <w:rFonts w:asciiTheme="minorHAnsi" w:hAnsiTheme="minorHAnsi" w:cstheme="minorHAnsi"/>
        </w:rPr>
        <w:footnoteReference w:id="2"/>
      </w:r>
      <w:r w:rsidRPr="009F7B3C">
        <w:rPr>
          <w:rFonts w:asciiTheme="minorHAnsi" w:hAnsiTheme="minorHAnsi" w:cstheme="minorHAnsi"/>
        </w:rPr>
        <w:t xml:space="preserve">, a konkretnie w art. 20 ust. 2 pkt 1 lit. b tej ustawy. Oznacza to, że białe certyfikaty (wartość praw majątkowych wynikających z tych świadectw) podlegają zasadom kumulacji pomocy i jeżeli przyznanie certyfikatu spowoduje przekroczenie dopuszczalnej wysokości pomocy publicznej lub maksymalnej intensywności pomocy na dane przedsięwzięcie, przyznanie świadectwa efektywności energetycznej jest niemożliwe. </w:t>
      </w:r>
    </w:p>
    <w:p w14:paraId="29448576" w14:textId="15FF30E2" w:rsidR="00066761" w:rsidRDefault="00F51BEA" w:rsidP="00F51BEA">
      <w:pPr>
        <w:spacing w:after="120" w:line="276" w:lineRule="auto"/>
        <w:rPr>
          <w:rFonts w:asciiTheme="minorHAnsi" w:hAnsiTheme="minorHAnsi" w:cstheme="minorHAnsi"/>
        </w:rPr>
      </w:pPr>
      <w:r w:rsidRPr="009F7B3C">
        <w:rPr>
          <w:rFonts w:asciiTheme="minorHAnsi" w:hAnsiTheme="minorHAnsi" w:cstheme="minorHAnsi"/>
        </w:rPr>
        <w:t>Dla podmiotu</w:t>
      </w:r>
      <w:r>
        <w:rPr>
          <w:rFonts w:asciiTheme="minorHAnsi" w:hAnsiTheme="minorHAnsi" w:cstheme="minorHAnsi"/>
        </w:rPr>
        <w:t>,</w:t>
      </w:r>
      <w:r w:rsidRPr="009F7B3C">
        <w:rPr>
          <w:rFonts w:asciiTheme="minorHAnsi" w:hAnsiTheme="minorHAnsi" w:cstheme="minorHAnsi"/>
        </w:rPr>
        <w:t xml:space="preserve"> który nabył biały certyfikat z zachowaniem zasad kumulacji pomocy zbycie takiego certyfikatu i uzyskanie w wyniku niego dochodu nie będzie się wiązało z dodatkowymi wymogami</w:t>
      </w:r>
      <w:r w:rsidR="00BD05E3">
        <w:rPr>
          <w:rFonts w:asciiTheme="minorHAnsi" w:hAnsiTheme="minorHAnsi" w:cstheme="minorHAnsi"/>
        </w:rPr>
        <w:t>,</w:t>
      </w:r>
      <w:r w:rsidRPr="009F7B3C">
        <w:rPr>
          <w:rFonts w:asciiTheme="minorHAnsi" w:hAnsiTheme="minorHAnsi" w:cstheme="minorHAnsi"/>
        </w:rPr>
        <w:t xml:space="preserve"> ponieważ z punktu widzenia przepisów o pomocy publicznej </w:t>
      </w:r>
      <w:r w:rsidRPr="009F7B3C">
        <w:rPr>
          <w:rFonts w:asciiTheme="minorHAnsi" w:hAnsiTheme="minorHAnsi" w:cstheme="minorHAnsi"/>
          <w:b/>
          <w:bCs/>
        </w:rPr>
        <w:t>kluczowy jest dzień nabycia prawa do otrzymania pomocy</w:t>
      </w:r>
      <w:r w:rsidRPr="009F7B3C">
        <w:rPr>
          <w:rFonts w:asciiTheme="minorHAnsi" w:hAnsiTheme="minorHAnsi" w:cstheme="minorHAnsi"/>
        </w:rPr>
        <w:t xml:space="preserve"> (nawet jeśli dokładna wartość pomocy nie jest jeszcze w tym momencie znana), a nie moment uzyskania dochodu (dzień zbycia certyfikatu). Biorąc powyższe pod uwagę warunki dopuszczalności pomocy publicznej badane są na dzień wydania świadectwa efektywności energetycznej. Na potrzeby weryfikacji maksymalnej dopuszczalnej intensywności lub kwoty pomocy publicznej wartość pomocy udzielonej w tym dniu brana jest pod uwagę. Przepis art. 20 ust. 2 pkt 1 lit. b ustawy </w:t>
      </w:r>
      <w:r w:rsidRPr="009F7B3C">
        <w:rPr>
          <w:rFonts w:asciiTheme="minorHAnsi" w:hAnsiTheme="minorHAnsi" w:cstheme="minorHAnsi"/>
        </w:rPr>
        <w:lastRenderedPageBreak/>
        <w:t>o efektywności energetycznej, wprowadzający warunkową możliwość łączenia pomocy z</w:t>
      </w:r>
      <w:r w:rsidR="00EF5D73">
        <w:rPr>
          <w:rFonts w:asciiTheme="minorHAnsi" w:hAnsiTheme="minorHAnsi" w:cstheme="minorHAnsi"/>
        </w:rPr>
        <w:t> </w:t>
      </w:r>
      <w:r w:rsidRPr="009F7B3C">
        <w:rPr>
          <w:rFonts w:asciiTheme="minorHAnsi" w:hAnsiTheme="minorHAnsi" w:cstheme="minorHAnsi"/>
        </w:rPr>
        <w:t>różnych źródeł na ten sam projekt, wskazuje w jaki sposób należy określić wartość pomocy publicznej udzielonej w formie świadectwa efektywności energetycznej, tj. jako iloczyn kwoty 1500 zł za tonę oleju ekwiwalentnego oraz ilości zaoszczędzonej energii finalnej zadeklarowanej we wniosku o pomoc.</w:t>
      </w:r>
      <w:r w:rsidRPr="009F7B3C">
        <w:rPr>
          <w:rFonts w:asciiTheme="minorHAnsi" w:hAnsiTheme="minorHAnsi" w:cstheme="minorHAnsi"/>
          <w:b/>
          <w:bCs/>
        </w:rPr>
        <w:t xml:space="preserve"> </w:t>
      </w:r>
      <w:r w:rsidRPr="009F7B3C">
        <w:rPr>
          <w:rFonts w:asciiTheme="minorHAnsi" w:hAnsiTheme="minorHAnsi" w:cstheme="minorHAnsi"/>
        </w:rPr>
        <w:t>Tak ustalona kwota pomocy</w:t>
      </w:r>
      <w:r>
        <w:rPr>
          <w:rFonts w:asciiTheme="minorHAnsi" w:hAnsiTheme="minorHAnsi" w:cstheme="minorHAnsi"/>
        </w:rPr>
        <w:t xml:space="preserve"> </w:t>
      </w:r>
      <w:r w:rsidRPr="009F7B3C">
        <w:rPr>
          <w:rFonts w:asciiTheme="minorHAnsi" w:hAnsiTheme="minorHAnsi" w:cstheme="minorHAnsi"/>
        </w:rPr>
        <w:t xml:space="preserve">z przeznaczeniem na efektywność energetyczną, służąca do weryfikacji możliwości jej udzielenia w kontekście przyznanej wcześniej innej pomocy na te same koszty kwalifikowalne, nie stanowi faktycznie uzyskanej wartości pomocy publicznej (gdyż na ten moment nie jest ona jeszcze znana), ale co istotne stanowi ona maksymalną kwotę pomocy, z której przedsiębiorca może skorzystać z tego tytułu i której nie należy przekraczać w trakcie korzystania ze wsparcia publicznego. Kwota ta pomniejsza maksymalną możliwą </w:t>
      </w:r>
      <w:r>
        <w:rPr>
          <w:rFonts w:asciiTheme="minorHAnsi" w:hAnsiTheme="minorHAnsi" w:cstheme="minorHAnsi"/>
        </w:rPr>
        <w:t xml:space="preserve">do uzyskania </w:t>
      </w:r>
      <w:r w:rsidRPr="009F7B3C">
        <w:rPr>
          <w:rFonts w:asciiTheme="minorHAnsi" w:hAnsiTheme="minorHAnsi" w:cstheme="minorHAnsi"/>
        </w:rPr>
        <w:t>wartość pomocy inwestycyjnej, np. pomocy uzyskanej na podstawie art. 38a rozporządzenia nr 651/2014, ustaloną w oparciu o</w:t>
      </w:r>
      <w:r w:rsidR="00EF5D73">
        <w:rPr>
          <w:rFonts w:asciiTheme="minorHAnsi" w:hAnsiTheme="minorHAnsi" w:cstheme="minorHAnsi"/>
        </w:rPr>
        <w:t> </w:t>
      </w:r>
      <w:r w:rsidRPr="009F7B3C">
        <w:rPr>
          <w:rFonts w:asciiTheme="minorHAnsi" w:hAnsiTheme="minorHAnsi" w:cstheme="minorHAnsi"/>
        </w:rPr>
        <w:t xml:space="preserve">maksymalną dopuszczalną intensywność pomocy oraz koszty kwalifikowalne inwestycji. </w:t>
      </w:r>
    </w:p>
    <w:p w14:paraId="0CA7D18D" w14:textId="239BC0EA" w:rsidR="00F51BEA" w:rsidRDefault="00F51BEA" w:rsidP="00F51BEA">
      <w:pPr>
        <w:spacing w:after="120" w:line="276" w:lineRule="auto"/>
        <w:rPr>
          <w:rFonts w:asciiTheme="minorHAnsi" w:hAnsiTheme="minorHAnsi" w:cstheme="minorHAnsi"/>
        </w:rPr>
      </w:pPr>
      <w:r w:rsidRPr="009F7B3C">
        <w:rPr>
          <w:rFonts w:asciiTheme="minorHAnsi" w:hAnsiTheme="minorHAnsi" w:cstheme="minorHAnsi"/>
        </w:rPr>
        <w:t>W przypadku, o którym mowa w art. 23a ustawy o efektywności energetycznej, czyli zmiany świadectwa z uwagi na uzyskanie potwierdzonej audytem energetycznym oszczędności energii finalnej w wysokości innej niż określona w wydanym świadectwie efektywności energetycznej, wartość udzielonej w dniu wydania świadectwa pomocy ulega zmianie.</w:t>
      </w:r>
    </w:p>
    <w:p w14:paraId="1D1EC825" w14:textId="623AA719" w:rsidR="00F51BEA" w:rsidRDefault="00F51BEA" w:rsidP="00F51BEA">
      <w:pPr>
        <w:spacing w:after="120" w:line="276" w:lineRule="auto"/>
        <w:rPr>
          <w:rFonts w:asciiTheme="minorHAnsi" w:hAnsiTheme="minorHAnsi" w:cstheme="minorHAnsi"/>
        </w:rPr>
      </w:pPr>
      <w:r w:rsidRPr="004273DA">
        <w:rPr>
          <w:rFonts w:asciiTheme="minorHAnsi" w:hAnsiTheme="minorHAnsi" w:cstheme="minorHAnsi"/>
        </w:rPr>
        <w:t>Podsumowując</w:t>
      </w:r>
      <w:r w:rsidR="00481C00">
        <w:rPr>
          <w:rFonts w:asciiTheme="minorHAnsi" w:hAnsiTheme="minorHAnsi" w:cstheme="minorHAnsi"/>
        </w:rPr>
        <w:t>,</w:t>
      </w:r>
      <w:r w:rsidRPr="004273DA">
        <w:rPr>
          <w:rFonts w:asciiTheme="minorHAnsi" w:hAnsiTheme="minorHAnsi" w:cstheme="minorHAnsi"/>
        </w:rPr>
        <w:t xml:space="preserve"> w przypadku projektów z pomocą publiczną</w:t>
      </w:r>
      <w:r w:rsidR="00481C00">
        <w:rPr>
          <w:rFonts w:asciiTheme="minorHAnsi" w:hAnsiTheme="minorHAnsi" w:cstheme="minorHAnsi"/>
        </w:rPr>
        <w:t>,</w:t>
      </w:r>
      <w:r w:rsidRPr="004273DA">
        <w:rPr>
          <w:rFonts w:asciiTheme="minorHAnsi" w:hAnsiTheme="minorHAnsi" w:cstheme="minorHAnsi"/>
        </w:rPr>
        <w:t xml:space="preserve"> jeżeli podmiot planuje wystąpić o uzyskanie białego certyfikatu</w:t>
      </w:r>
      <w:r w:rsidR="00481C00">
        <w:rPr>
          <w:rFonts w:asciiTheme="minorHAnsi" w:hAnsiTheme="minorHAnsi" w:cstheme="minorHAnsi"/>
        </w:rPr>
        <w:t>,</w:t>
      </w:r>
      <w:r w:rsidRPr="004273DA">
        <w:rPr>
          <w:rFonts w:asciiTheme="minorHAnsi" w:hAnsiTheme="minorHAnsi" w:cstheme="minorHAnsi"/>
        </w:rPr>
        <w:t xml:space="preserve"> powinien to uwzględnić w wydatkach oraz w kwocie pomocy, o którą wnioskuje na modernizację, aby w momencie występowania o certyfikat maksymalna wartość dofinansowania stanowiącego pomoc nie została przekroczona</w:t>
      </w:r>
      <w:r>
        <w:rPr>
          <w:rFonts w:asciiTheme="minorHAnsi" w:hAnsiTheme="minorHAnsi" w:cstheme="minorHAnsi"/>
        </w:rPr>
        <w:t xml:space="preserve"> </w:t>
      </w:r>
      <w:r w:rsidRPr="004273DA">
        <w:rPr>
          <w:rFonts w:asciiTheme="minorHAnsi" w:hAnsiTheme="minorHAnsi" w:cstheme="minorHAnsi"/>
        </w:rPr>
        <w:t>w</w:t>
      </w:r>
      <w:r w:rsidR="00EF5D73">
        <w:rPr>
          <w:rFonts w:asciiTheme="minorHAnsi" w:hAnsiTheme="minorHAnsi" w:cstheme="minorHAnsi"/>
        </w:rPr>
        <w:t> </w:t>
      </w:r>
      <w:r w:rsidRPr="004273DA">
        <w:rPr>
          <w:rFonts w:asciiTheme="minorHAnsi" w:hAnsiTheme="minorHAnsi" w:cstheme="minorHAnsi"/>
        </w:rPr>
        <w:t>wyniku kumulacji pomocy.</w:t>
      </w:r>
    </w:p>
    <w:p w14:paraId="668F8CFC" w14:textId="6D001E35" w:rsidR="0006504A" w:rsidRDefault="00F51BEA" w:rsidP="0085750C">
      <w:pPr>
        <w:spacing w:after="120" w:line="276" w:lineRule="auto"/>
      </w:pPr>
      <w:r w:rsidRPr="00DD5BC0">
        <w:rPr>
          <w:rFonts w:asciiTheme="minorHAnsi" w:hAnsiTheme="minorHAnsi" w:cstheme="minorHAnsi"/>
        </w:rPr>
        <w:t xml:space="preserve">Jeżeli chodzi o </w:t>
      </w:r>
      <w:r>
        <w:rPr>
          <w:rFonts w:asciiTheme="minorHAnsi" w:hAnsiTheme="minorHAnsi" w:cstheme="minorHAnsi"/>
        </w:rPr>
        <w:t xml:space="preserve">sam </w:t>
      </w:r>
      <w:r w:rsidRPr="00DD5BC0">
        <w:rPr>
          <w:rFonts w:asciiTheme="minorHAnsi" w:hAnsiTheme="minorHAnsi" w:cstheme="minorHAnsi"/>
        </w:rPr>
        <w:t xml:space="preserve">fakt zbywania świadectw efektywności energetycznej </w:t>
      </w:r>
      <w:r w:rsidR="005063B5" w:rsidRPr="00EF5D73">
        <w:rPr>
          <w:rFonts w:asciiTheme="minorHAnsi" w:hAnsiTheme="minorHAnsi" w:cstheme="minorHAnsi"/>
        </w:rPr>
        <w:t>(uzyskanych w</w:t>
      </w:r>
      <w:r w:rsidR="00EF5D73">
        <w:rPr>
          <w:rFonts w:asciiTheme="minorHAnsi" w:hAnsiTheme="minorHAnsi" w:cstheme="minorHAnsi"/>
        </w:rPr>
        <w:t> </w:t>
      </w:r>
      <w:r w:rsidR="005063B5" w:rsidRPr="00EF5D73">
        <w:rPr>
          <w:rFonts w:asciiTheme="minorHAnsi" w:hAnsiTheme="minorHAnsi" w:cstheme="minorHAnsi"/>
        </w:rPr>
        <w:t>następstwie przeprowadzonej termomodernizacji</w:t>
      </w:r>
      <w:r w:rsidR="00EF5D73">
        <w:rPr>
          <w:rFonts w:asciiTheme="minorHAnsi" w:hAnsiTheme="minorHAnsi" w:cstheme="minorHAnsi"/>
        </w:rPr>
        <w:t>,</w:t>
      </w:r>
      <w:r w:rsidR="005063B5" w:rsidRPr="00EF5D73">
        <w:rPr>
          <w:rFonts w:asciiTheme="minorHAnsi" w:hAnsiTheme="minorHAnsi" w:cstheme="minorHAnsi"/>
        </w:rPr>
        <w:t xml:space="preserve"> ale </w:t>
      </w:r>
      <w:r w:rsidR="00EF5D73">
        <w:rPr>
          <w:rFonts w:asciiTheme="minorHAnsi" w:hAnsiTheme="minorHAnsi" w:cstheme="minorHAnsi"/>
        </w:rPr>
        <w:t>w warunkach</w:t>
      </w:r>
      <w:r w:rsidR="005063B5" w:rsidRPr="00EF5D73">
        <w:rPr>
          <w:rFonts w:asciiTheme="minorHAnsi" w:hAnsiTheme="minorHAnsi" w:cstheme="minorHAnsi"/>
        </w:rPr>
        <w:t xml:space="preserve"> </w:t>
      </w:r>
      <w:r w:rsidR="005063B5" w:rsidRPr="00EF5D73">
        <w:rPr>
          <w:rFonts w:asciiTheme="minorHAnsi" w:hAnsiTheme="minorHAnsi" w:cstheme="minorHAnsi"/>
          <w:b/>
          <w:bCs/>
        </w:rPr>
        <w:t>działalności</w:t>
      </w:r>
      <w:r w:rsidR="005063B5" w:rsidRPr="00EF5D73">
        <w:rPr>
          <w:rFonts w:asciiTheme="minorHAnsi" w:hAnsiTheme="minorHAnsi" w:cstheme="minorHAnsi"/>
        </w:rPr>
        <w:t xml:space="preserve"> </w:t>
      </w:r>
      <w:r w:rsidR="005063B5" w:rsidRPr="00EF5D73">
        <w:rPr>
          <w:rFonts w:asciiTheme="minorHAnsi" w:hAnsiTheme="minorHAnsi" w:cstheme="minorHAnsi"/>
          <w:b/>
          <w:bCs/>
        </w:rPr>
        <w:t>niegospodarczej</w:t>
      </w:r>
      <w:r w:rsidR="005063B5" w:rsidRPr="00EF5D73">
        <w:rPr>
          <w:rFonts w:asciiTheme="minorHAnsi" w:hAnsiTheme="minorHAnsi" w:cstheme="minorHAnsi"/>
        </w:rPr>
        <w:t>)</w:t>
      </w:r>
      <w:r w:rsidR="00481C00" w:rsidRPr="00EF5D73">
        <w:rPr>
          <w:rFonts w:asciiTheme="minorHAnsi" w:hAnsiTheme="minorHAnsi" w:cstheme="minorHAnsi"/>
        </w:rPr>
        <w:t>,</w:t>
      </w:r>
      <w:r w:rsidR="005063B5">
        <w:rPr>
          <w:rFonts w:asciiTheme="minorHAnsi" w:hAnsiTheme="minorHAnsi" w:cstheme="minorHAnsi"/>
        </w:rPr>
        <w:t xml:space="preserve"> </w:t>
      </w:r>
      <w:r w:rsidRPr="00DD5BC0">
        <w:rPr>
          <w:rFonts w:asciiTheme="minorHAnsi" w:hAnsiTheme="minorHAnsi" w:cstheme="minorHAnsi"/>
        </w:rPr>
        <w:t xml:space="preserve">to nie musi on stanowić działalności gospodarczej. </w:t>
      </w:r>
      <w:r>
        <w:rPr>
          <w:rFonts w:asciiTheme="minorHAnsi" w:hAnsiTheme="minorHAnsi" w:cstheme="minorHAnsi"/>
        </w:rPr>
        <w:t xml:space="preserve">Zgodnie z </w:t>
      </w:r>
      <w:r w:rsidRPr="00DD5BC0">
        <w:rPr>
          <w:rFonts w:asciiTheme="minorHAnsi" w:hAnsiTheme="minorHAnsi" w:cstheme="minorHAnsi"/>
        </w:rPr>
        <w:t>art. 30 ww.</w:t>
      </w:r>
      <w:r w:rsidR="00EF5D73">
        <w:rPr>
          <w:rFonts w:asciiTheme="minorHAnsi" w:hAnsiTheme="minorHAnsi" w:cstheme="minorHAnsi"/>
        </w:rPr>
        <w:t> </w:t>
      </w:r>
      <w:r w:rsidRPr="00DD5BC0">
        <w:rPr>
          <w:rFonts w:asciiTheme="minorHAnsi" w:hAnsiTheme="minorHAnsi" w:cstheme="minorHAnsi"/>
        </w:rPr>
        <w:t xml:space="preserve">ustawy </w:t>
      </w:r>
      <w:r>
        <w:rPr>
          <w:rFonts w:asciiTheme="minorHAnsi" w:hAnsiTheme="minorHAnsi" w:cstheme="minorHAnsi"/>
        </w:rPr>
        <w:t>o efektywności energetycznej p</w:t>
      </w:r>
      <w:r w:rsidRPr="00DD5BC0">
        <w:rPr>
          <w:rFonts w:asciiTheme="minorHAnsi" w:hAnsiTheme="minorHAnsi" w:cstheme="minorHAnsi"/>
        </w:rPr>
        <w:t xml:space="preserve">rawa majątkowe wynikające ze świadectwa efektywności energetycznej są zbywalne. </w:t>
      </w:r>
      <w:r>
        <w:rPr>
          <w:rFonts w:asciiTheme="minorHAnsi" w:hAnsiTheme="minorHAnsi" w:cstheme="minorHAnsi"/>
        </w:rPr>
        <w:t>Zgodnie ze stanowiskiem UOKiK o</w:t>
      </w:r>
      <w:r w:rsidRPr="00DD5BC0">
        <w:rPr>
          <w:rFonts w:asciiTheme="minorHAnsi" w:hAnsiTheme="minorHAnsi" w:cstheme="minorHAnsi"/>
        </w:rPr>
        <w:t>brót białymi certyfikatami, co do zasady powinien zostać uznany za oferowanie dóbr, tj. praw majątkowych posiadających konkretną wartość</w:t>
      </w:r>
      <w:r>
        <w:rPr>
          <w:rFonts w:asciiTheme="minorHAnsi" w:hAnsiTheme="minorHAnsi" w:cstheme="minorHAnsi"/>
        </w:rPr>
        <w:t xml:space="preserve"> </w:t>
      </w:r>
      <w:r w:rsidRPr="00DD5BC0">
        <w:rPr>
          <w:rFonts w:asciiTheme="minorHAnsi" w:hAnsiTheme="minorHAnsi" w:cstheme="minorHAnsi"/>
        </w:rPr>
        <w:t>na rynku</w:t>
      </w:r>
      <w:r>
        <w:rPr>
          <w:rFonts w:asciiTheme="minorHAnsi" w:hAnsiTheme="minorHAnsi" w:cstheme="minorHAnsi"/>
        </w:rPr>
        <w:t>. R</w:t>
      </w:r>
      <w:r w:rsidRPr="00DD5BC0">
        <w:rPr>
          <w:rFonts w:asciiTheme="minorHAnsi" w:hAnsiTheme="minorHAnsi" w:cstheme="minorHAnsi"/>
        </w:rPr>
        <w:t>ynek tych praw majątkowych został stworzony i funkcjonuje na podstawie postanowień</w:t>
      </w:r>
      <w:r>
        <w:rPr>
          <w:rFonts w:asciiTheme="minorHAnsi" w:hAnsiTheme="minorHAnsi" w:cstheme="minorHAnsi"/>
        </w:rPr>
        <w:t xml:space="preserve"> </w:t>
      </w:r>
      <w:r w:rsidRPr="00DD5BC0">
        <w:rPr>
          <w:rFonts w:asciiTheme="minorHAnsi" w:hAnsiTheme="minorHAnsi" w:cstheme="minorHAnsi"/>
        </w:rPr>
        <w:t xml:space="preserve">ustawy o efektywności energetycznej. Działanie takie będzie zatem </w:t>
      </w:r>
      <w:r>
        <w:rPr>
          <w:rFonts w:asciiTheme="minorHAnsi" w:hAnsiTheme="minorHAnsi" w:cstheme="minorHAnsi"/>
        </w:rPr>
        <w:t xml:space="preserve">co do zasady </w:t>
      </w:r>
      <w:r w:rsidRPr="00DD5BC0">
        <w:rPr>
          <w:rFonts w:asciiTheme="minorHAnsi" w:hAnsiTheme="minorHAnsi" w:cstheme="minorHAnsi"/>
        </w:rPr>
        <w:t>stanowiło działalność gospodarczą w rozumieniu przepisów unijnych. Jednocześnie wyjątkiem od powyższego</w:t>
      </w:r>
      <w:r>
        <w:rPr>
          <w:rFonts w:asciiTheme="minorHAnsi" w:hAnsiTheme="minorHAnsi" w:cstheme="minorHAnsi"/>
        </w:rPr>
        <w:t xml:space="preserve">, co zostało również potwierdzone przez UOKiK, </w:t>
      </w:r>
      <w:r w:rsidRPr="00DD5BC0">
        <w:rPr>
          <w:rFonts w:asciiTheme="minorHAnsi" w:hAnsiTheme="minorHAnsi" w:cstheme="minorHAnsi"/>
        </w:rPr>
        <w:t>może być sytuacja</w:t>
      </w:r>
      <w:r w:rsidR="00481C00">
        <w:rPr>
          <w:rFonts w:asciiTheme="minorHAnsi" w:hAnsiTheme="minorHAnsi" w:cstheme="minorHAnsi"/>
        </w:rPr>
        <w:t>,</w:t>
      </w:r>
      <w:r w:rsidRPr="00DD5BC0">
        <w:rPr>
          <w:rFonts w:asciiTheme="minorHAnsi" w:hAnsiTheme="minorHAnsi" w:cstheme="minorHAnsi"/>
        </w:rPr>
        <w:t xml:space="preserve"> gdy sprzedaż certyfikatów ma charakter jednostkowy, tzn. podmiot, będący właścicielem takich certyfikatów (które uzyskał na przykład w wyniku przeprowadzenia odpowiednich inwestycji na posiadanych przez siebie budynkach) dokonał ich jednorazowej sprzedaży i nie zamierza w przyszłości pozyskiwać takich certyfikatów w celu dalszej odsprzedaży. </w:t>
      </w:r>
      <w:r w:rsidRPr="00AD006B">
        <w:rPr>
          <w:rFonts w:asciiTheme="minorHAnsi" w:hAnsiTheme="minorHAnsi" w:cstheme="minorHAnsi"/>
        </w:rPr>
        <w:t>Wydaje się, że taką jednorazową sprzedaż należy bardziej uznać za realizację i konsekwencję prawa własności/posiadania tych certyfikatów pozyskanych w wyniku przeprowadzonych modernizacji. Zgodnie z pkt 16 ww.</w:t>
      </w:r>
      <w:r w:rsidR="00EF5D73">
        <w:rPr>
          <w:rFonts w:asciiTheme="minorHAnsi" w:hAnsiTheme="minorHAnsi" w:cstheme="minorHAnsi"/>
        </w:rPr>
        <w:t> </w:t>
      </w:r>
      <w:r w:rsidRPr="00AD006B">
        <w:rPr>
          <w:rFonts w:asciiTheme="minorHAnsi" w:hAnsiTheme="minorHAnsi" w:cstheme="minorHAnsi"/>
        </w:rPr>
        <w:t>Zawiadomienia KE „</w:t>
      </w:r>
      <w:r w:rsidRPr="00F51BEA">
        <w:rPr>
          <w:rFonts w:asciiTheme="minorHAnsi" w:hAnsiTheme="minorHAnsi" w:cstheme="minorHAnsi"/>
          <w:i/>
          <w:iCs/>
        </w:rPr>
        <w:t xml:space="preserve">fakt posiadania udziałów, a nawet pakiet większościowy w </w:t>
      </w:r>
      <w:r w:rsidRPr="00F51BEA">
        <w:rPr>
          <w:rFonts w:asciiTheme="minorHAnsi" w:hAnsiTheme="minorHAnsi" w:cstheme="minorHAnsi"/>
          <w:i/>
          <w:iCs/>
        </w:rPr>
        <w:lastRenderedPageBreak/>
        <w:t>przedsiębiorstwie oferującym na rynku towary lub usługi, nie oznacza, że podmiot ten powinien być automatycznie uznawany za przedsiębiorstwo na użytek art. 107 ust. 1 TFUE. Jeżeli posiadanie tych udziałów prowadzi jedynie do korzystania z praw związanych ze statusem udziałowca, a także w odpowiednich przypadkach – do otrzymywania dywidend, które są jedynie korzyścią płynącą z posiadania danych aktywów, podmiot ten nie zostanie uznany za przedsiębiorstwo, jeżeli sam nie oferuje na rynku towarów lub usług</w:t>
      </w:r>
      <w:r w:rsidRPr="00AD006B">
        <w:rPr>
          <w:rFonts w:asciiTheme="minorHAnsi" w:hAnsiTheme="minorHAnsi" w:cstheme="minorHAnsi"/>
        </w:rPr>
        <w:t>”. P</w:t>
      </w:r>
      <w:r>
        <w:rPr>
          <w:rFonts w:asciiTheme="minorHAnsi" w:hAnsiTheme="minorHAnsi" w:cstheme="minorHAnsi"/>
        </w:rPr>
        <w:t>rzy</w:t>
      </w:r>
      <w:r w:rsidRPr="00AD006B">
        <w:rPr>
          <w:rFonts w:asciiTheme="minorHAnsi" w:hAnsiTheme="minorHAnsi" w:cstheme="minorHAnsi"/>
        </w:rPr>
        <w:t>wołany przepis można analogicznie odnieść do sytuacji posiadania praw majątkowych wynikających z białych certyfikatów. Jednorazowa sprzedaż praw uzyskanych w konsekwencji przeprowadzonych modernizacji wydaje się być realizacją prawa właściciela, a nie działalnością gospodarczą polegającą na prowadzeniu obrotu tymi prawami.</w:t>
      </w:r>
    </w:p>
    <w:sectPr w:rsidR="000650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B1F42" w14:textId="77777777" w:rsidR="00C77F33" w:rsidRDefault="00C77F33" w:rsidP="00F51BEA">
      <w:r>
        <w:separator/>
      </w:r>
    </w:p>
  </w:endnote>
  <w:endnote w:type="continuationSeparator" w:id="0">
    <w:p w14:paraId="59569286" w14:textId="77777777" w:rsidR="00C77F33" w:rsidRDefault="00C77F33" w:rsidP="00F5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8B824" w14:textId="77777777" w:rsidR="00C77F33" w:rsidRDefault="00C77F33" w:rsidP="00F51BEA">
      <w:r>
        <w:separator/>
      </w:r>
    </w:p>
  </w:footnote>
  <w:footnote w:type="continuationSeparator" w:id="0">
    <w:p w14:paraId="200D1FE0" w14:textId="77777777" w:rsidR="00C77F33" w:rsidRDefault="00C77F33" w:rsidP="00F51BEA">
      <w:r>
        <w:continuationSeparator/>
      </w:r>
    </w:p>
  </w:footnote>
  <w:footnote w:id="1">
    <w:p w14:paraId="5847D0B8" w14:textId="0EE34445" w:rsidR="00F51BEA" w:rsidRPr="004A6940" w:rsidRDefault="00F51BEA" w:rsidP="00F51BEA">
      <w:pPr>
        <w:pStyle w:val="Tekstprzypisudolnego"/>
        <w:rPr>
          <w:rFonts w:asciiTheme="minorHAnsi" w:hAnsiTheme="minorHAnsi" w:cstheme="minorHAnsi"/>
        </w:rPr>
      </w:pPr>
      <w:r>
        <w:rPr>
          <w:rStyle w:val="Odwoanieprzypisudolnego"/>
        </w:rPr>
        <w:footnoteRef/>
      </w:r>
      <w:r>
        <w:t xml:space="preserve"> </w:t>
      </w:r>
      <w:r w:rsidRPr="00F541B8">
        <w:rPr>
          <w:rFonts w:asciiTheme="minorHAnsi" w:hAnsiTheme="minorHAnsi" w:cstheme="minorHAnsi"/>
        </w:rPr>
        <w:t>Rozporządzenie Komisji (UE) nr 651/2014 z dnia 17 czerwca 20214 r.  uznającego niektóre rodzaje pomocy za</w:t>
      </w:r>
      <w:r w:rsidR="00EF5D73">
        <w:rPr>
          <w:rFonts w:asciiTheme="minorHAnsi" w:hAnsiTheme="minorHAnsi" w:cstheme="minorHAnsi"/>
        </w:rPr>
        <w:t> </w:t>
      </w:r>
      <w:r w:rsidRPr="00F541B8">
        <w:rPr>
          <w:rFonts w:asciiTheme="minorHAnsi" w:hAnsiTheme="minorHAnsi" w:cstheme="minorHAnsi"/>
        </w:rPr>
        <w:t xml:space="preserve">zgodne z rynkiem wewnętrznym w zastosowaniu art. 107i 108 Traktatu (Dz. Urz. L 187 z 26.06.2014, z późn. zm.). </w:t>
      </w:r>
    </w:p>
  </w:footnote>
  <w:footnote w:id="2">
    <w:p w14:paraId="561EF56A" w14:textId="77777777" w:rsidR="00F51BEA" w:rsidRPr="004A6940" w:rsidRDefault="00F51BEA" w:rsidP="00F51BEA">
      <w:pPr>
        <w:pStyle w:val="Tekstprzypisudolnego"/>
        <w:rPr>
          <w:rFonts w:asciiTheme="minorHAnsi" w:hAnsiTheme="minorHAnsi" w:cstheme="minorHAnsi"/>
        </w:rPr>
      </w:pPr>
      <w:r>
        <w:rPr>
          <w:rStyle w:val="Odwoanieprzypisudolnego"/>
        </w:rPr>
        <w:footnoteRef/>
      </w:r>
      <w:r>
        <w:t xml:space="preserve"> </w:t>
      </w:r>
      <w:r w:rsidRPr="004A6940">
        <w:rPr>
          <w:rFonts w:asciiTheme="minorHAnsi" w:hAnsiTheme="minorHAnsi" w:cstheme="minorHAnsi"/>
        </w:rPr>
        <w:t xml:space="preserve">Ustawa z dnia 20 maja 2016 r. o efektywności energetycznej (Dz. U z 2025 r., poz. 711).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9A"/>
    <w:rsid w:val="0006504A"/>
    <w:rsid w:val="00066761"/>
    <w:rsid w:val="000A4142"/>
    <w:rsid w:val="001A5795"/>
    <w:rsid w:val="0020759A"/>
    <w:rsid w:val="00331A2B"/>
    <w:rsid w:val="00481C00"/>
    <w:rsid w:val="004E5238"/>
    <w:rsid w:val="005063B5"/>
    <w:rsid w:val="005D4F4D"/>
    <w:rsid w:val="005F18BD"/>
    <w:rsid w:val="007F4551"/>
    <w:rsid w:val="0085750C"/>
    <w:rsid w:val="00B64DE2"/>
    <w:rsid w:val="00BD05E3"/>
    <w:rsid w:val="00C4784F"/>
    <w:rsid w:val="00C77F33"/>
    <w:rsid w:val="00D65E51"/>
    <w:rsid w:val="00EF5D73"/>
    <w:rsid w:val="00F51BEA"/>
    <w:rsid w:val="00F658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CAA5"/>
  <w15:chartTrackingRefBased/>
  <w15:docId w15:val="{F12CA18A-62A8-4F3D-805A-9CC28A0B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1BEA"/>
    <w:pPr>
      <w:spacing w:after="0" w:line="240" w:lineRule="auto"/>
    </w:pPr>
    <w:rPr>
      <w:rFonts w:ascii="Arial" w:eastAsia="Times New Roman" w:hAnsi="Arial"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unhideWhenUsed/>
    <w:rsid w:val="00F51BEA"/>
    <w:rPr>
      <w:sz w:val="20"/>
      <w:szCs w:val="20"/>
    </w:rPr>
  </w:style>
  <w:style w:type="character" w:customStyle="1" w:styleId="TekstprzypisudolnegoZnak">
    <w:name w:val="Tekst przypisu dolnego Znak"/>
    <w:basedOn w:val="Domylnaczcionkaakapitu"/>
    <w:link w:val="Tekstprzypisudolnego"/>
    <w:semiHidden/>
    <w:rsid w:val="00F51BEA"/>
    <w:rPr>
      <w:rFonts w:ascii="Arial" w:eastAsia="Times New Roman" w:hAnsi="Arial" w:cs="Times New Roman"/>
      <w:sz w:val="20"/>
      <w:szCs w:val="20"/>
      <w:lang w:eastAsia="pl-PL"/>
    </w:rPr>
  </w:style>
  <w:style w:type="character" w:styleId="Odwoanieprzypisudolnego">
    <w:name w:val="footnote reference"/>
    <w:basedOn w:val="Domylnaczcionkaakapitu"/>
    <w:semiHidden/>
    <w:unhideWhenUsed/>
    <w:rsid w:val="00F51B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5885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Białe certyfikaty - Stanowisko DKF</dc:title>
  <dc:subject/>
  <dc:creator>Grucelska-Zenc Justyna</dc:creator>
  <cp:keywords>Białe certyfikaty</cp:keywords>
  <dc:description/>
  <cp:lastModifiedBy>Wnuk Iwona</cp:lastModifiedBy>
  <cp:revision>2</cp:revision>
  <dcterms:created xsi:type="dcterms:W3CDTF">2025-08-26T06:13:00Z</dcterms:created>
  <dcterms:modified xsi:type="dcterms:W3CDTF">2025-08-26T06:13:00Z</dcterms:modified>
</cp:coreProperties>
</file>