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41281" w14:textId="77777777" w:rsidR="002358DF" w:rsidRDefault="002358DF" w:rsidP="002170AE">
      <w:pPr>
        <w:spacing w:line="360" w:lineRule="auto"/>
      </w:pPr>
    </w:p>
    <w:p w14:paraId="47969FFA" w14:textId="77777777" w:rsidR="00E72D9B" w:rsidRPr="001E70D8" w:rsidRDefault="00640EC6" w:rsidP="002170AE">
      <w:pPr>
        <w:spacing w:line="360" w:lineRule="auto"/>
      </w:pPr>
      <w:r>
        <w:t xml:space="preserve"> </w:t>
      </w:r>
      <w:r w:rsidR="00E72D9B">
        <w:rPr>
          <w:noProof/>
          <w:lang w:eastAsia="pl-PL"/>
        </w:rPr>
        <w:drawing>
          <wp:inline distT="0" distB="0" distL="0" distR="0" wp14:anchorId="579547C0" wp14:editId="0773FA67">
            <wp:extent cx="1511935" cy="506095"/>
            <wp:effectExtent l="0" t="0" r="0" b="8255"/>
            <wp:docPr id="1" name="Obraz 1" descr="Herb województwa śląskiego z dopiskiem &quot;Województwo Śląskie&quot;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40DBD" w14:textId="77777777" w:rsidR="00E72D9B" w:rsidRPr="00B35941" w:rsidRDefault="00E72D9B" w:rsidP="00E72D9B">
      <w:pPr>
        <w:spacing w:line="360" w:lineRule="auto"/>
        <w:jc w:val="center"/>
      </w:pPr>
    </w:p>
    <w:p w14:paraId="7D0FF648" w14:textId="77777777" w:rsidR="00E72D9B" w:rsidRDefault="0094347D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94347D">
        <w:rPr>
          <w:rFonts w:cs="Arial"/>
          <w:b/>
          <w:color w:val="auto"/>
        </w:rPr>
        <w:t>Zarząd Województwa Śląskiego – Instytucja Zarządzająca Departament Europejskiego Funduszu Społecznego</w:t>
      </w:r>
    </w:p>
    <w:p w14:paraId="68681447" w14:textId="77777777" w:rsidR="00EE48E7" w:rsidRPr="00EE48E7" w:rsidRDefault="00EE48E7" w:rsidP="00EE48E7"/>
    <w:p w14:paraId="7BDEC5D3" w14:textId="77777777" w:rsidR="00E72D9B" w:rsidRPr="00BB6BE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</w:p>
    <w:p w14:paraId="2C582E48" w14:textId="77777777" w:rsidR="00E72D9B" w:rsidRPr="00BB6BE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bookmarkStart w:id="0" w:name="_GoBack"/>
      <w:r w:rsidRPr="00BB6BEB">
        <w:rPr>
          <w:rFonts w:cs="Arial"/>
          <w:b/>
          <w:color w:val="auto"/>
        </w:rPr>
        <w:t>REGULAMIN WYBORU PROJEKTÓW</w:t>
      </w:r>
      <w:bookmarkEnd w:id="0"/>
      <w:r w:rsidRPr="00BB6BEB">
        <w:rPr>
          <w:rStyle w:val="Odwoanieprzypisudolnego"/>
          <w:rFonts w:cs="Arial"/>
          <w:b/>
          <w:color w:val="auto"/>
        </w:rPr>
        <w:footnoteReference w:id="2"/>
      </w:r>
    </w:p>
    <w:p w14:paraId="66148266" w14:textId="77777777" w:rsidR="009903EE" w:rsidRDefault="00E72D9B" w:rsidP="0048181B">
      <w:pPr>
        <w:pStyle w:val="Podtytu"/>
        <w:spacing w:after="240"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 xml:space="preserve">W </w:t>
      </w:r>
      <w:r w:rsidR="00777D9E">
        <w:rPr>
          <w:rFonts w:cs="Arial"/>
          <w:b/>
          <w:color w:val="auto"/>
        </w:rPr>
        <w:t>SPOSÓB</w:t>
      </w:r>
      <w:r w:rsidR="00777D9E" w:rsidRPr="00BB6BEB">
        <w:rPr>
          <w:rFonts w:cs="Arial"/>
          <w:b/>
          <w:color w:val="auto"/>
        </w:rPr>
        <w:t xml:space="preserve"> </w:t>
      </w:r>
      <w:r w:rsidRPr="00BB6BEB">
        <w:rPr>
          <w:rFonts w:cs="Arial"/>
          <w:b/>
          <w:color w:val="auto"/>
        </w:rPr>
        <w:t>KONKURENCYJNY</w:t>
      </w:r>
    </w:p>
    <w:p w14:paraId="3BDB7326" w14:textId="77777777" w:rsidR="00E72D9B" w:rsidRPr="00BB6BEB" w:rsidRDefault="00E72D9B" w:rsidP="0048181B">
      <w:pPr>
        <w:pStyle w:val="Podtytu"/>
        <w:spacing w:line="360" w:lineRule="auto"/>
        <w:rPr>
          <w:rFonts w:cs="Arial"/>
          <w:b/>
          <w:color w:val="auto"/>
        </w:rPr>
      </w:pPr>
    </w:p>
    <w:p w14:paraId="6CDD4873" w14:textId="77777777" w:rsidR="00E72D9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 xml:space="preserve">w ramach programu </w:t>
      </w:r>
    </w:p>
    <w:p w14:paraId="00316735" w14:textId="77777777" w:rsidR="00E72D9B" w:rsidRPr="00BB6BE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>Fundusze Europejskie dla Śląskiego 2021-2027</w:t>
      </w:r>
    </w:p>
    <w:p w14:paraId="02510073" w14:textId="77777777" w:rsidR="00E72D9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</w:p>
    <w:p w14:paraId="788AE4FC" w14:textId="77777777" w:rsidR="00E72D9B" w:rsidRPr="00345F1A" w:rsidRDefault="5E0C28DB" w:rsidP="5FF3BFD4">
      <w:pPr>
        <w:pStyle w:val="Podtytu"/>
        <w:spacing w:after="2760" w:line="360" w:lineRule="auto"/>
        <w:jc w:val="center"/>
        <w:rPr>
          <w:rFonts w:cs="Arial"/>
          <w:b/>
          <w:bCs/>
          <w:color w:val="auto"/>
        </w:rPr>
      </w:pPr>
      <w:r w:rsidRPr="00345F1A">
        <w:rPr>
          <w:rFonts w:cs="Arial"/>
          <w:b/>
          <w:bCs/>
          <w:color w:val="auto"/>
        </w:rPr>
        <w:t>nr FESL</w:t>
      </w:r>
      <w:r w:rsidR="00345F1A">
        <w:rPr>
          <w:rFonts w:cs="Arial"/>
          <w:b/>
          <w:bCs/>
          <w:color w:val="auto"/>
        </w:rPr>
        <w:t>.</w:t>
      </w:r>
      <w:r w:rsidR="00345F1A" w:rsidRPr="00345F1A">
        <w:rPr>
          <w:rFonts w:cs="Arial"/>
          <w:b/>
          <w:bCs/>
          <w:color w:val="auto"/>
        </w:rPr>
        <w:t>09.0</w:t>
      </w:r>
      <w:r w:rsidR="00345F1A" w:rsidRPr="00414546">
        <w:rPr>
          <w:rFonts w:cs="Arial"/>
          <w:b/>
          <w:bCs/>
          <w:color w:val="auto"/>
        </w:rPr>
        <w:t>2-IZ</w:t>
      </w:r>
      <w:r w:rsidRPr="00414546">
        <w:rPr>
          <w:rFonts w:cs="Arial"/>
          <w:b/>
          <w:bCs/>
          <w:color w:val="auto"/>
        </w:rPr>
        <w:t>.</w:t>
      </w:r>
      <w:r w:rsidR="00345F1A" w:rsidRPr="00414546">
        <w:rPr>
          <w:rFonts w:cs="Arial"/>
          <w:b/>
          <w:bCs/>
          <w:color w:val="auto"/>
        </w:rPr>
        <w:t>01</w:t>
      </w:r>
      <w:r w:rsidRPr="00414546">
        <w:rPr>
          <w:rFonts w:cs="Arial"/>
          <w:b/>
          <w:bCs/>
          <w:color w:val="auto"/>
        </w:rPr>
        <w:t>-0</w:t>
      </w:r>
      <w:r w:rsidR="00414546" w:rsidRPr="00414546">
        <w:rPr>
          <w:rFonts w:cs="Arial"/>
          <w:b/>
          <w:bCs/>
          <w:color w:val="auto"/>
        </w:rPr>
        <w:t>22</w:t>
      </w:r>
      <w:r w:rsidR="00345F1A" w:rsidRPr="00414546">
        <w:rPr>
          <w:rFonts w:cs="Arial"/>
          <w:b/>
          <w:bCs/>
          <w:color w:val="auto"/>
        </w:rPr>
        <w:t>/23</w:t>
      </w:r>
    </w:p>
    <w:p w14:paraId="037FA262" w14:textId="77777777" w:rsidR="00E72D9B" w:rsidRPr="00155CDB" w:rsidRDefault="00E72D9B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</w:pPr>
      <w:r w:rsidRPr="00155CDB">
        <w:rPr>
          <w:rFonts w:cs="Arial"/>
          <w:b/>
          <w:color w:val="auto"/>
        </w:rPr>
        <w:t xml:space="preserve">PRIORYTET </w:t>
      </w:r>
      <w:r w:rsidR="00155CDB" w:rsidRPr="00155CDB">
        <w:rPr>
          <w:rFonts w:cs="Arial"/>
          <w:b/>
          <w:color w:val="auto"/>
        </w:rPr>
        <w:t>FESL.09 Fundusze Europejskie na rozwój terytorialny</w:t>
      </w:r>
    </w:p>
    <w:p w14:paraId="52852D31" w14:textId="77777777" w:rsidR="00E72D9B" w:rsidRPr="00BB6BEB" w:rsidRDefault="00E72D9B" w:rsidP="0048181B">
      <w:pPr>
        <w:pStyle w:val="Podtytu"/>
        <w:spacing w:after="840" w:line="360" w:lineRule="auto"/>
        <w:jc w:val="center"/>
        <w:rPr>
          <w:rFonts w:cs="Arial"/>
          <w:b/>
          <w:color w:val="auto"/>
        </w:rPr>
      </w:pPr>
      <w:r w:rsidRPr="00BB6BEB">
        <w:rPr>
          <w:rFonts w:cs="Arial"/>
          <w:b/>
          <w:color w:val="auto"/>
        </w:rPr>
        <w:t xml:space="preserve">DZIAŁANIE </w:t>
      </w:r>
      <w:r w:rsidR="00345F1A">
        <w:rPr>
          <w:rFonts w:cs="Arial"/>
          <w:b/>
          <w:color w:val="auto"/>
        </w:rPr>
        <w:t>9.2</w:t>
      </w:r>
      <w:r w:rsidR="00155CDB">
        <w:rPr>
          <w:rFonts w:cs="Arial"/>
          <w:b/>
          <w:color w:val="auto"/>
        </w:rPr>
        <w:t xml:space="preserve"> Rozwój ZIT</w:t>
      </w:r>
    </w:p>
    <w:p w14:paraId="3AAB1E74" w14:textId="429BC70F" w:rsidR="002170AE" w:rsidRPr="00345F1A" w:rsidRDefault="00345F1A" w:rsidP="00E72D9B">
      <w:pPr>
        <w:pStyle w:val="Podtytu"/>
        <w:spacing w:line="360" w:lineRule="auto"/>
        <w:jc w:val="center"/>
        <w:rPr>
          <w:rFonts w:cs="Arial"/>
          <w:b/>
          <w:color w:val="auto"/>
        </w:rPr>
        <w:sectPr w:rsidR="002170AE" w:rsidRPr="00345F1A" w:rsidSect="0079142B">
          <w:footerReference w:type="default" r:id="rId12"/>
          <w:footerReference w:type="first" r:id="rId13"/>
          <w:pgSz w:w="11906" w:h="16838" w:code="9"/>
          <w:pgMar w:top="568" w:right="1418" w:bottom="1418" w:left="1418" w:header="709" w:footer="709" w:gutter="0"/>
          <w:cols w:space="708"/>
          <w:titlePg/>
          <w:docGrid w:linePitch="360"/>
        </w:sectPr>
      </w:pPr>
      <w:r w:rsidRPr="00345F1A">
        <w:rPr>
          <w:rFonts w:cs="Arial"/>
          <w:b/>
          <w:color w:val="auto"/>
        </w:rPr>
        <w:t>Katowice</w:t>
      </w:r>
      <w:r w:rsidR="00E72D9B" w:rsidRPr="00345F1A">
        <w:rPr>
          <w:rFonts w:cs="Arial"/>
          <w:b/>
          <w:color w:val="auto"/>
        </w:rPr>
        <w:t>,</w:t>
      </w:r>
      <w:r w:rsidR="0048181B" w:rsidRPr="00345F1A">
        <w:rPr>
          <w:rFonts w:cs="Arial"/>
          <w:b/>
          <w:color w:val="auto"/>
        </w:rPr>
        <w:t xml:space="preserve"> </w:t>
      </w:r>
      <w:r w:rsidR="001B0E2E">
        <w:rPr>
          <w:rFonts w:cs="Arial"/>
          <w:b/>
          <w:color w:val="auto"/>
        </w:rPr>
        <w:t>4 października 2023 r.</w:t>
      </w:r>
    </w:p>
    <w:p w14:paraId="51BC2859" w14:textId="77777777" w:rsidR="00E72D9B" w:rsidRPr="007C0899" w:rsidRDefault="00E72D9B" w:rsidP="002170AE">
      <w:pPr>
        <w:pStyle w:val="Podtytu"/>
        <w:spacing w:line="360" w:lineRule="auto"/>
        <w:rPr>
          <w:rFonts w:cs="Arial"/>
          <w:b/>
          <w:color w:val="767171" w:themeColor="background2" w:themeShade="80"/>
        </w:rPr>
      </w:pPr>
    </w:p>
    <w:bookmarkStart w:id="1" w:name="_Toc114570830" w:displacedByCustomXml="next"/>
    <w:sdt>
      <w:sdtPr>
        <w:rPr>
          <w:rFonts w:cstheme="minorBidi"/>
          <w:b w:val="0"/>
          <w:bCs/>
          <w:color w:val="auto"/>
          <w:szCs w:val="22"/>
          <w:u w:val="none"/>
          <w:lang w:eastAsia="en-US"/>
        </w:rPr>
        <w:id w:val="-1271384484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3A64C0DD" w14:textId="77777777" w:rsidR="00E72D9B" w:rsidRPr="00F036CE" w:rsidRDefault="00E72D9B" w:rsidP="008969E8">
          <w:pPr>
            <w:pStyle w:val="Nagwekspisutreci"/>
            <w:rPr>
              <w:rStyle w:val="Nagwek1Znak"/>
              <w:b/>
            </w:rPr>
          </w:pPr>
          <w:r w:rsidRPr="00F036CE">
            <w:rPr>
              <w:rStyle w:val="Nagwek1Znak"/>
            </w:rPr>
            <w:t>Spis treści</w:t>
          </w:r>
        </w:p>
        <w:p w14:paraId="4647B2A8" w14:textId="04255123" w:rsidR="001E01DF" w:rsidRDefault="00E72D9B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638242" w:history="1">
            <w:r w:rsidR="001E01DF" w:rsidRPr="00A405E3">
              <w:rPr>
                <w:rStyle w:val="Hipercze"/>
                <w:noProof/>
              </w:rPr>
              <w:t>1.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Informacje o naborze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79D9EBD" w14:textId="69CA1A47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3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Jak wziąć udział w naborze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4DF8BFC" w14:textId="2FA5EEBA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4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Ważne daty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F09F56D" w14:textId="1FBD3676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5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Kto może ubiegać się o dofinansowanie - typy wnioskodawcy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C1916E4" w14:textId="666FCE98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6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Co możesz zrealizować w projekcie - typy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98FD676" w14:textId="456B14BE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7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Jakie warunki musisz spełnić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5E233818" w14:textId="63766A86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8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1.6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Kto skorzysta na realizacji projektu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82BD8A6" w14:textId="6CB676E0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49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1.7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Informacje dotyczące partnerstwa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_Toc135638249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15230950" w14:textId="15D9E592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0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1.8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Zgodność z zasadami horyzontalnymi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C28ED98" w14:textId="6CB19C67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1" w:history="1">
            <w:r w:rsidR="001E01DF" w:rsidRPr="00A405E3">
              <w:rPr>
                <w:rStyle w:val="Hipercze"/>
                <w:noProof/>
              </w:rPr>
              <w:t>1.8.1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Zasada równości szans i niedyskryminacji (w tym dostępności dla osób z niepełnosprawnościami)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92FCE83" w14:textId="40FB4EDE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2" w:history="1">
            <w:r w:rsidR="001E01DF" w:rsidRPr="00A405E3">
              <w:rPr>
                <w:rStyle w:val="Hipercze"/>
                <w:bCs/>
                <w:noProof/>
              </w:rPr>
              <w:t>1.8.2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bCs/>
                <w:noProof/>
              </w:rPr>
              <w:t>Zasada równości kobiet i mężczyzn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9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A125FD1" w14:textId="071F4AE8" w:rsidR="001E01DF" w:rsidRDefault="00D71DA9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3" w:history="1">
            <w:r w:rsidR="001E01DF" w:rsidRPr="00A405E3">
              <w:rPr>
                <w:rStyle w:val="Hipercze"/>
                <w:rFonts w:cs="Arial"/>
                <w:noProof/>
              </w:rPr>
              <w:t>1.7.3. Zgodność z Kartą Praw Podstawowych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DF2A1CD" w14:textId="6506AD98" w:rsidR="001E01DF" w:rsidRDefault="00D71DA9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4" w:history="1">
            <w:r w:rsidR="001E01DF" w:rsidRPr="00A405E3">
              <w:rPr>
                <w:rStyle w:val="Hipercze"/>
                <w:rFonts w:cs="Arial"/>
                <w:noProof/>
              </w:rPr>
              <w:t>1.7.4. Zgodność z Konwencją o Prawach Osób Niepełnosprawnych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0361D40" w14:textId="3836758B" w:rsidR="001E01DF" w:rsidRDefault="00D71DA9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5" w:history="1">
            <w:r w:rsidR="001E01DF" w:rsidRPr="00A405E3">
              <w:rPr>
                <w:rStyle w:val="Hipercze"/>
                <w:rFonts w:cs="Arial"/>
                <w:noProof/>
              </w:rPr>
              <w:t>1.7.5. Zasada zrównoważonego rozwoju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12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570CE9AE" w14:textId="09CAF7BB" w:rsidR="001E01DF" w:rsidRDefault="00D71DA9">
          <w:pPr>
            <w:pStyle w:val="Spistreci3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6" w:history="1">
            <w:r w:rsidR="001E01DF" w:rsidRPr="00A405E3">
              <w:rPr>
                <w:rStyle w:val="Hipercze"/>
                <w:rFonts w:cs="Arial"/>
                <w:noProof/>
              </w:rPr>
              <w:t>1.7.6. Wydatki na dostępność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12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56D925A" w14:textId="383426E7" w:rsidR="001E01DF" w:rsidRDefault="00D71DA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7" w:history="1">
            <w:r w:rsidR="001E01DF" w:rsidRPr="00A405E3">
              <w:rPr>
                <w:rStyle w:val="Hipercze"/>
                <w:noProof/>
              </w:rPr>
              <w:t>2.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Informacje finansowe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13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7944DE0" w14:textId="3530681E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8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Podstawowe informacje finansowe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13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F7C79A6" w14:textId="091D7121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59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Środki przeznaczone na mechanizm racjonalnych usprawnień w naborze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_Toc135638259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5537EBE" w14:textId="0030A7E0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0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Kwalifikowalność wydatków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5F3203A8" w14:textId="4FF16532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1" w:history="1">
            <w:r w:rsidR="001E01DF" w:rsidRPr="00A405E3">
              <w:rPr>
                <w:rStyle w:val="Hipercze"/>
                <w:noProof/>
              </w:rPr>
              <w:t>2.3.1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Wkład własny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1CC32C8F" w14:textId="42809A73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2" w:history="1">
            <w:r w:rsidR="001E01DF" w:rsidRPr="00A405E3">
              <w:rPr>
                <w:rStyle w:val="Hipercze"/>
                <w:noProof/>
              </w:rPr>
              <w:t>2.3.2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Podatek od towarów i usług (VAT)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6912C57" w14:textId="38A1BAC8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3" w:history="1">
            <w:r w:rsidR="001E01DF" w:rsidRPr="00A405E3">
              <w:rPr>
                <w:rStyle w:val="Hipercze"/>
                <w:noProof/>
              </w:rPr>
              <w:t>2.3.3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Pomoc publiczna/Pomoc de minimis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A5EB68A" w14:textId="41AC6AD5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4" w:history="1">
            <w:r w:rsidR="001E01DF" w:rsidRPr="00A405E3">
              <w:rPr>
                <w:rStyle w:val="Hipercze"/>
                <w:noProof/>
              </w:rPr>
              <w:t>2.3.4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Budżet projektu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E8D70B2" w14:textId="00CBACF1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5" w:history="1">
            <w:r w:rsidR="001E01DF" w:rsidRPr="00A405E3">
              <w:rPr>
                <w:rStyle w:val="Hipercze"/>
                <w:noProof/>
              </w:rPr>
              <w:t>2.3.5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Uproszczone metody rozliczania wydatków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3294F14" w14:textId="68AB7249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6" w:history="1">
            <w:r w:rsidR="001E01DF" w:rsidRPr="00A405E3">
              <w:rPr>
                <w:rStyle w:val="Hipercze"/>
                <w:noProof/>
              </w:rPr>
              <w:t>2.3.6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Cross- financing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17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2CB9A31" w14:textId="68D45BB9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7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Personel w projekcie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18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7E7212A" w14:textId="3FFBBCAA" w:rsidR="001E01DF" w:rsidRDefault="00D71DA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8" w:history="1">
            <w:r w:rsidR="001E01DF" w:rsidRPr="00A405E3">
              <w:rPr>
                <w:rStyle w:val="Hipercze"/>
                <w:noProof/>
              </w:rPr>
              <w:t>3.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Wniosek o dofinansowanie projektu (WOD)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8F04084" w14:textId="7DFE9DC2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69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Sposób złożenia wniosku o dofinansowanie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_Toc135638269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3E7F653" w14:textId="0ADD1130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0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Sposób, forma i termin składania załączników do WOD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4E1970E" w14:textId="78483810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1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Awaria LSI 2021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D6CEA2C" w14:textId="50D1570B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2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Unieważnienie postępowania w zakresie wyboru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22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16607E04" w14:textId="68F9D25F" w:rsidR="001E01DF" w:rsidRDefault="00D71DA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3" w:history="1">
            <w:r w:rsidR="001E01DF" w:rsidRPr="00A405E3">
              <w:rPr>
                <w:rStyle w:val="Hipercze"/>
                <w:noProof/>
              </w:rPr>
              <w:t>4.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Kryteria wyboru projektów i wskaźniki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ECF25BD" w14:textId="3CFB4425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4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Kryteria wyboru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BE785AC" w14:textId="55EE65A5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5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Wskaźniki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BFFF24C" w14:textId="2C6B8508" w:rsidR="001E01DF" w:rsidRDefault="00D71DA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6" w:history="1">
            <w:r w:rsidR="001E01DF" w:rsidRPr="00A405E3">
              <w:rPr>
                <w:rStyle w:val="Hipercze"/>
                <w:noProof/>
              </w:rPr>
              <w:t>5.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Wybór projektów do dofinansowania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4FF2D24" w14:textId="2426996A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7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Sposób wyboru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C73AE9F" w14:textId="2B53DBC2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8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Opis procedury oceny projektów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CFEDCDB" w14:textId="61672DA4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79" w:history="1">
            <w:r w:rsidR="001E01DF" w:rsidRPr="00A405E3">
              <w:rPr>
                <w:rStyle w:val="Hipercze"/>
                <w:rFonts w:eastAsia="Arial Nova"/>
                <w:noProof/>
              </w:rPr>
              <w:t>5.2.1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rFonts w:eastAsia="Arial Nova"/>
                <w:noProof/>
              </w:rPr>
              <w:t>Ocena formalno-merytoryczna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_Toc135638279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26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86BA843" w14:textId="6D5006B4" w:rsidR="001E01DF" w:rsidRDefault="00D71DA9">
          <w:pPr>
            <w:pStyle w:val="Spistreci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0" w:history="1">
            <w:r w:rsidR="001E01DF" w:rsidRPr="00A405E3">
              <w:rPr>
                <w:rStyle w:val="Hipercze"/>
                <w:noProof/>
              </w:rPr>
              <w:t>5.2.2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Negocjacje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28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2522B8A1" w14:textId="3269A23B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1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Uzupełnienie i poprawa wniosków o dofinansowanie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011CB5C" w14:textId="422122DB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2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Wyniki oceny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5B35E38" w14:textId="3D131914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3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5.5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Procedura odwoławcza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D323CFF" w14:textId="04FEC792" w:rsidR="001E01DF" w:rsidRDefault="00D71DA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4" w:history="1">
            <w:r w:rsidR="001E01DF" w:rsidRPr="00A405E3">
              <w:rPr>
                <w:rStyle w:val="Hipercze"/>
                <w:noProof/>
              </w:rPr>
              <w:t>6.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Umowa o dofinansowanie projektu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1B5AD463" w14:textId="06CB16DA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5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Warunki zawarcia umowy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69293F7" w14:textId="04DC7B9A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6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Co musisz zrobić przed zawarciem umowy o dofinansowanie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35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0430E79" w14:textId="02D44CFD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7" w:history="1">
            <w:r w:rsidR="001E01DF" w:rsidRPr="00A405E3">
              <w:rPr>
                <w:rStyle w:val="Hipercze"/>
                <w:rFonts w:cs="Arial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rFonts w:cs="Arial"/>
                <w:noProof/>
              </w:rPr>
              <w:t>Zabezpieczenie umowy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37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78F0415" w14:textId="5B03DB1D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8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Zmiany w projekcie przed zawarciem umowy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_Toc135638288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49C8872" w14:textId="3A33C706" w:rsidR="001E01DF" w:rsidRDefault="00D71DA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89" w:history="1">
            <w:r w:rsidR="001E01DF" w:rsidRPr="00A405E3">
              <w:rPr>
                <w:rStyle w:val="Hipercze"/>
                <w:noProof/>
              </w:rPr>
              <w:t>7.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Komunikacja z ION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_Toc135638289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39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42B700E" w14:textId="48BCD492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0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Dane teleadresowe do kontaktu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_Toc135638290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39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1769FA2" w14:textId="18C87266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1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Komunikacja dotycząca procesu oceny wniosku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_Toc135638291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40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ED6B576" w14:textId="32B5E9EC" w:rsidR="001E01DF" w:rsidRDefault="00D71DA9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2" w:history="1">
            <w:r w:rsidR="001E01DF" w:rsidRPr="00A405E3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7.3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Udzielanie informacji przez wnioskodawcę podmiotom zewnętrznym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_Toc135638292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41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4DFC3EC4" w14:textId="52244B7D" w:rsidR="001E01DF" w:rsidRDefault="00D71DA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3" w:history="1">
            <w:r w:rsidR="001E01DF" w:rsidRPr="00A405E3">
              <w:rPr>
                <w:rStyle w:val="Hipercze"/>
                <w:noProof/>
              </w:rPr>
              <w:t>8.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Przetwarzanie danych osobowych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_Toc135638293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42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6100D4C5" w14:textId="6FB60F16" w:rsidR="001E01DF" w:rsidRDefault="00D71DA9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4" w:history="1">
            <w:r w:rsidR="001E01DF" w:rsidRPr="00A405E3">
              <w:rPr>
                <w:rStyle w:val="Hipercze"/>
                <w:noProof/>
              </w:rPr>
              <w:t>9.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Wykaz skrótów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_Toc135638294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43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77EF7529" w14:textId="0BE30BA9" w:rsidR="001E01DF" w:rsidRDefault="00D71DA9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5" w:history="1">
            <w:r w:rsidR="001E01DF" w:rsidRPr="00A405E3">
              <w:rPr>
                <w:rStyle w:val="Hipercze"/>
                <w:noProof/>
              </w:rPr>
              <w:t>10.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Słownik pojęć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_Toc135638295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44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386E9FCE" w14:textId="0F9CE0EF" w:rsidR="001E01DF" w:rsidRDefault="00D71DA9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6" w:history="1">
            <w:r w:rsidR="001E01DF" w:rsidRPr="00A405E3">
              <w:rPr>
                <w:rStyle w:val="Hipercze"/>
                <w:noProof/>
              </w:rPr>
              <w:t>11.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Podstawy prawne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_Toc135638296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47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6F569B2" w14:textId="5F88BA20" w:rsidR="001E01DF" w:rsidRDefault="00D71DA9">
          <w:pPr>
            <w:pStyle w:val="Spistreci1"/>
            <w:tabs>
              <w:tab w:val="left" w:pos="66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5638297" w:history="1">
            <w:r w:rsidR="001E01DF" w:rsidRPr="00A405E3">
              <w:rPr>
                <w:rStyle w:val="Hipercze"/>
                <w:noProof/>
              </w:rPr>
              <w:t>12.</w:t>
            </w:r>
            <w:r w:rsidR="001E01DF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1E01DF" w:rsidRPr="00A405E3">
              <w:rPr>
                <w:rStyle w:val="Hipercze"/>
                <w:noProof/>
              </w:rPr>
              <w:t>Załączniki do Regulaminu</w:t>
            </w:r>
            <w:r w:rsidR="001E01DF">
              <w:rPr>
                <w:noProof/>
                <w:webHidden/>
              </w:rPr>
              <w:tab/>
            </w:r>
            <w:r w:rsidR="001E01DF">
              <w:rPr>
                <w:noProof/>
                <w:webHidden/>
              </w:rPr>
              <w:fldChar w:fldCharType="begin"/>
            </w:r>
            <w:r w:rsidR="001E01DF">
              <w:rPr>
                <w:noProof/>
                <w:webHidden/>
              </w:rPr>
              <w:instrText xml:space="preserve"> PAGEREF _Toc135638297 \h </w:instrText>
            </w:r>
            <w:r w:rsidR="001E01DF">
              <w:rPr>
                <w:noProof/>
                <w:webHidden/>
              </w:rPr>
            </w:r>
            <w:r w:rsidR="001E01DF">
              <w:rPr>
                <w:noProof/>
                <w:webHidden/>
              </w:rPr>
              <w:fldChar w:fldCharType="separate"/>
            </w:r>
            <w:r w:rsidR="00C77E0B">
              <w:rPr>
                <w:noProof/>
                <w:webHidden/>
              </w:rPr>
              <w:t>48</w:t>
            </w:r>
            <w:r w:rsidR="001E01DF">
              <w:rPr>
                <w:noProof/>
                <w:webHidden/>
              </w:rPr>
              <w:fldChar w:fldCharType="end"/>
            </w:r>
          </w:hyperlink>
        </w:p>
        <w:p w14:paraId="0FE48C90" w14:textId="77777777" w:rsidR="00E72D9B" w:rsidRDefault="00E72D9B" w:rsidP="00E72D9B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4DF11AF2" w14:textId="77777777" w:rsidR="00032BC5" w:rsidRDefault="00032BC5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r>
        <w:rPr>
          <w:rFonts w:eastAsiaTheme="majorEastAsia" w:cstheme="majorBidi"/>
          <w:b/>
          <w:color w:val="2E74B5" w:themeColor="accent1" w:themeShade="BF"/>
          <w:sz w:val="32"/>
          <w:szCs w:val="32"/>
        </w:rPr>
        <w:br w:type="page"/>
      </w:r>
    </w:p>
    <w:p w14:paraId="35A39D51" w14:textId="77777777" w:rsidR="00E72D9B" w:rsidRDefault="00E72D9B" w:rsidP="00E72D9B">
      <w:pPr>
        <w:spacing w:line="360" w:lineRule="auto"/>
        <w:sectPr w:rsidR="00E72D9B" w:rsidSect="00C72F1D"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0D6F960" w14:textId="77777777" w:rsidR="00E72D9B" w:rsidRPr="00E72D9B" w:rsidRDefault="00E72D9B" w:rsidP="00E72D9B">
      <w:pPr>
        <w:pStyle w:val="Nagwek1"/>
      </w:pPr>
      <w:bookmarkStart w:id="2" w:name="_Toc135638242"/>
      <w:r w:rsidRPr="00E72D9B">
        <w:lastRenderedPageBreak/>
        <w:t>Informacje o naborze</w:t>
      </w:r>
      <w:bookmarkEnd w:id="2"/>
      <w:bookmarkEnd w:id="1"/>
    </w:p>
    <w:p w14:paraId="3229C69F" w14:textId="77777777" w:rsidR="00E72D9B" w:rsidRDefault="00E72D9B" w:rsidP="00E72D9B">
      <w:pPr>
        <w:spacing w:line="360" w:lineRule="auto"/>
        <w:rPr>
          <w:rFonts w:cs="Arial"/>
        </w:rPr>
      </w:pPr>
      <w:r w:rsidRPr="6846CFB2">
        <w:rPr>
          <w:rFonts w:cs="Arial"/>
        </w:rPr>
        <w:t>Celem naboru jest wybór projektów do dofinansowania w ramach programu Fundusze Europejskie dla Śląskiego 2021-2027 (FE SL 2021-2027).</w:t>
      </w:r>
    </w:p>
    <w:p w14:paraId="07B58713" w14:textId="77777777" w:rsidR="00E72D9B" w:rsidRDefault="7F9E03F0" w:rsidP="243DB983">
      <w:pPr>
        <w:spacing w:line="360" w:lineRule="auto"/>
        <w:rPr>
          <w:rFonts w:cs="Arial"/>
          <w:b/>
          <w:bCs/>
        </w:rPr>
      </w:pPr>
      <w:r w:rsidRPr="5FF3BFD4">
        <w:rPr>
          <w:rFonts w:cs="Arial"/>
          <w:b/>
          <w:bCs/>
        </w:rPr>
        <w:t xml:space="preserve">Składając wniosek o dofinansowanie </w:t>
      </w:r>
      <w:r w:rsidR="595C350C" w:rsidRPr="5FF3BFD4">
        <w:rPr>
          <w:rFonts w:cs="Arial"/>
          <w:b/>
          <w:bCs/>
        </w:rPr>
        <w:t>projekt</w:t>
      </w:r>
      <w:r w:rsidR="1C7BFE89" w:rsidRPr="5FF3BFD4">
        <w:rPr>
          <w:rFonts w:cs="Arial"/>
          <w:b/>
          <w:bCs/>
        </w:rPr>
        <w:t>u</w:t>
      </w:r>
      <w:r w:rsidR="5E460DAA" w:rsidRPr="5FF3BFD4">
        <w:rPr>
          <w:rFonts w:cs="Arial"/>
          <w:b/>
          <w:bCs/>
        </w:rPr>
        <w:t>,</w:t>
      </w:r>
      <w:r w:rsidR="595C350C" w:rsidRPr="5FF3BFD4">
        <w:rPr>
          <w:rFonts w:cs="Arial"/>
          <w:b/>
          <w:bCs/>
        </w:rPr>
        <w:t xml:space="preserve"> </w:t>
      </w:r>
      <w:r w:rsidR="4A2B3A15" w:rsidRPr="5FF3BFD4">
        <w:rPr>
          <w:rFonts w:cs="Arial"/>
          <w:b/>
          <w:bCs/>
        </w:rPr>
        <w:t>potwierdzasz, że zapoznałe</w:t>
      </w:r>
      <w:r w:rsidR="71DD882F" w:rsidRPr="5FF3BFD4">
        <w:rPr>
          <w:rFonts w:cs="Arial"/>
          <w:b/>
          <w:bCs/>
        </w:rPr>
        <w:t>ś</w:t>
      </w:r>
      <w:r w:rsidR="4A2B3A15" w:rsidRPr="5FF3BFD4">
        <w:rPr>
          <w:rFonts w:cs="Arial"/>
          <w:b/>
          <w:bCs/>
        </w:rPr>
        <w:t xml:space="preserve"> </w:t>
      </w:r>
      <w:r w:rsidR="511C9706" w:rsidRPr="5FF3BFD4">
        <w:rPr>
          <w:rFonts w:cs="Arial"/>
          <w:b/>
          <w:bCs/>
        </w:rPr>
        <w:t>się</w:t>
      </w:r>
      <w:r w:rsidR="4A2B3A15" w:rsidRPr="5FF3BFD4">
        <w:rPr>
          <w:rFonts w:cs="Arial"/>
          <w:b/>
          <w:bCs/>
        </w:rPr>
        <w:t xml:space="preserve"> z Regulaminem oraz </w:t>
      </w:r>
      <w:r w:rsidRPr="5FF3BFD4">
        <w:rPr>
          <w:rFonts w:cs="Arial"/>
          <w:b/>
          <w:bCs/>
        </w:rPr>
        <w:t>akceptujesz</w:t>
      </w:r>
      <w:r w:rsidR="6D871AC0" w:rsidRPr="5FF3BFD4">
        <w:rPr>
          <w:rFonts w:cs="Arial"/>
          <w:b/>
          <w:bCs/>
        </w:rPr>
        <w:t xml:space="preserve"> jego</w:t>
      </w:r>
      <w:r w:rsidRPr="5FF3BFD4">
        <w:rPr>
          <w:rFonts w:cs="Arial"/>
          <w:b/>
          <w:bCs/>
        </w:rPr>
        <w:t xml:space="preserve"> postanowienia</w:t>
      </w:r>
      <w:r w:rsidR="2864D9B2" w:rsidRPr="5FF3BFD4">
        <w:rPr>
          <w:rFonts w:cs="Arial"/>
          <w:b/>
          <w:bCs/>
        </w:rPr>
        <w:t>.</w:t>
      </w:r>
    </w:p>
    <w:p w14:paraId="5A0B980D" w14:textId="77777777" w:rsidR="00924F22" w:rsidRPr="00B847BA" w:rsidRDefault="00924F22" w:rsidP="00E72D9B">
      <w:pPr>
        <w:spacing w:line="360" w:lineRule="auto"/>
        <w:rPr>
          <w:rFonts w:cs="Arial"/>
          <w:b/>
        </w:rPr>
      </w:pPr>
    </w:p>
    <w:p w14:paraId="09D514C0" w14:textId="77777777" w:rsidR="00557F0B" w:rsidRDefault="00E72D9B" w:rsidP="00E72D9B">
      <w:pPr>
        <w:spacing w:line="360" w:lineRule="auto"/>
        <w:rPr>
          <w:rFonts w:cs="Arial"/>
        </w:rPr>
      </w:pPr>
      <w:r w:rsidRPr="00B847BA">
        <w:rPr>
          <w:rFonts w:cs="Arial"/>
          <w:b/>
        </w:rPr>
        <w:t>Instytucja Organizująca Nabór</w:t>
      </w:r>
      <w:r w:rsidRPr="00B847BA">
        <w:rPr>
          <w:rFonts w:cs="Arial"/>
        </w:rPr>
        <w:t xml:space="preserve"> (ION):</w:t>
      </w:r>
    </w:p>
    <w:p w14:paraId="4E89BE0D" w14:textId="77777777" w:rsidR="00E72D9B" w:rsidRPr="00B847BA" w:rsidRDefault="00355D74" w:rsidP="00E72D9B">
      <w:pPr>
        <w:spacing w:line="360" w:lineRule="auto"/>
        <w:rPr>
          <w:rFonts w:cs="Arial"/>
        </w:rPr>
      </w:pPr>
      <w:r w:rsidRPr="00355D74">
        <w:rPr>
          <w:rFonts w:cs="Arial"/>
        </w:rPr>
        <w:t>Zarząd Województwa Śląskiego (IZ FE SL) – Departament Europejskiego Funduszu Społecznego Urzędu Marszałkowskiego Województwa Śląskiego, Al. Korfantego 79, 40-161 Katowice</w:t>
      </w:r>
    </w:p>
    <w:p w14:paraId="154CCA53" w14:textId="77777777" w:rsidR="00557F0B" w:rsidRDefault="5E0C28DB" w:rsidP="00E72D9B">
      <w:pPr>
        <w:spacing w:line="360" w:lineRule="auto"/>
        <w:rPr>
          <w:rFonts w:cs="Arial"/>
        </w:rPr>
      </w:pPr>
      <w:r w:rsidRPr="00B847BA">
        <w:rPr>
          <w:rFonts w:cs="Arial"/>
          <w:b/>
          <w:bCs/>
        </w:rPr>
        <w:t>Przedmiot naboru</w:t>
      </w:r>
      <w:r w:rsidRPr="00B847BA">
        <w:rPr>
          <w:rFonts w:cs="Arial"/>
        </w:rPr>
        <w:t xml:space="preserve">: </w:t>
      </w:r>
    </w:p>
    <w:p w14:paraId="3DFA7E36" w14:textId="77777777" w:rsidR="00557F0B" w:rsidRDefault="00557F0B" w:rsidP="00E72D9B">
      <w:pPr>
        <w:spacing w:line="360" w:lineRule="auto"/>
        <w:rPr>
          <w:rFonts w:cs="Arial"/>
        </w:rPr>
      </w:pPr>
      <w:r>
        <w:rPr>
          <w:rFonts w:cs="Arial"/>
        </w:rPr>
        <w:t>Priorytet IX.</w:t>
      </w:r>
      <w:r w:rsidRPr="00557F0B">
        <w:t xml:space="preserve"> </w:t>
      </w:r>
      <w:r w:rsidRPr="00557F0B">
        <w:rPr>
          <w:rFonts w:cs="Arial"/>
        </w:rPr>
        <w:t>Fundusze Europejskie na rozwój terytorialny</w:t>
      </w:r>
      <w:r>
        <w:rPr>
          <w:rFonts w:cs="Arial"/>
        </w:rPr>
        <w:t xml:space="preserve"> </w:t>
      </w:r>
    </w:p>
    <w:p w14:paraId="4DC8AFF6" w14:textId="77777777" w:rsidR="00E72D9B" w:rsidRPr="00B847BA" w:rsidRDefault="00B847BA" w:rsidP="00E72D9B">
      <w:pPr>
        <w:spacing w:line="360" w:lineRule="auto"/>
        <w:rPr>
          <w:rFonts w:cs="Arial"/>
        </w:rPr>
      </w:pPr>
      <w:r w:rsidRPr="00B847BA">
        <w:rPr>
          <w:rFonts w:cs="Arial"/>
        </w:rPr>
        <w:t>D</w:t>
      </w:r>
      <w:r w:rsidR="00557F0B">
        <w:rPr>
          <w:rFonts w:cs="Arial"/>
        </w:rPr>
        <w:t>ziałanie 9.</w:t>
      </w:r>
      <w:r w:rsidRPr="00B847BA">
        <w:rPr>
          <w:rFonts w:cs="Arial"/>
        </w:rPr>
        <w:t>2 Rozwój ZIT</w:t>
      </w:r>
    </w:p>
    <w:p w14:paraId="2713621C" w14:textId="77777777" w:rsidR="00E72D9B" w:rsidRPr="00B847BA" w:rsidRDefault="00E72D9B" w:rsidP="00E72D9B">
      <w:pPr>
        <w:spacing w:line="360" w:lineRule="auto"/>
        <w:rPr>
          <w:rFonts w:cs="Arial"/>
        </w:rPr>
      </w:pPr>
      <w:r w:rsidRPr="00B847BA">
        <w:rPr>
          <w:rFonts w:cs="Arial"/>
          <w:b/>
        </w:rPr>
        <w:t>Źródło finansowania</w:t>
      </w:r>
      <w:r w:rsidRPr="00B847BA">
        <w:rPr>
          <w:rFonts w:cs="Arial"/>
        </w:rPr>
        <w:t xml:space="preserve">: </w:t>
      </w:r>
      <w:r w:rsidR="00DE0BB8">
        <w:rPr>
          <w:rFonts w:cs="Arial"/>
        </w:rPr>
        <w:t>Europejski Fundusz Rozwoju Regionalnego (</w:t>
      </w:r>
      <w:r w:rsidR="00B847BA" w:rsidRPr="00B847BA">
        <w:rPr>
          <w:rFonts w:cs="Arial"/>
        </w:rPr>
        <w:t>EFRR</w:t>
      </w:r>
      <w:r w:rsidR="00DE0BB8">
        <w:rPr>
          <w:rFonts w:cs="Arial"/>
        </w:rPr>
        <w:t>)</w:t>
      </w:r>
    </w:p>
    <w:p w14:paraId="2DA79BAC" w14:textId="77777777" w:rsidR="00E72D9B" w:rsidRDefault="00E72D9B" w:rsidP="00E72D9B">
      <w:pPr>
        <w:spacing w:line="360" w:lineRule="auto"/>
      </w:pPr>
    </w:p>
    <w:p w14:paraId="120BE49D" w14:textId="77777777" w:rsidR="00E72D9B" w:rsidRDefault="00E72D9B" w:rsidP="00E72D9B">
      <w:pPr>
        <w:pStyle w:val="Nagwek2"/>
      </w:pPr>
      <w:bookmarkStart w:id="3" w:name="_Toc114570831"/>
      <w:bookmarkStart w:id="4" w:name="_Toc135638243"/>
      <w:r w:rsidRPr="00E72D9B">
        <w:t>Jak wziąć udział w naborze</w:t>
      </w:r>
      <w:bookmarkEnd w:id="3"/>
      <w:bookmarkEnd w:id="4"/>
    </w:p>
    <w:p w14:paraId="6D4E0751" w14:textId="77777777" w:rsidR="002658DB" w:rsidRPr="002658DB" w:rsidRDefault="002658DB" w:rsidP="002658DB"/>
    <w:p w14:paraId="657B95AD" w14:textId="77777777" w:rsidR="00954574" w:rsidRDefault="00E72D9B" w:rsidP="00E72D9B">
      <w:pPr>
        <w:spacing w:line="360" w:lineRule="auto"/>
        <w:rPr>
          <w:rFonts w:cs="Arial"/>
        </w:rPr>
      </w:pPr>
      <w:r w:rsidRPr="53276755">
        <w:rPr>
          <w:rFonts w:cs="Arial"/>
        </w:rPr>
        <w:t>Jeżeli chcesz</w:t>
      </w:r>
      <w:r w:rsidR="007418B1">
        <w:rPr>
          <w:rFonts w:cs="Arial"/>
        </w:rPr>
        <w:t xml:space="preserve"> wziąć udział</w:t>
      </w:r>
      <w:r w:rsidRPr="53276755">
        <w:rPr>
          <w:rFonts w:cs="Arial"/>
        </w:rPr>
        <w:t xml:space="preserve"> w tym naborze</w:t>
      </w:r>
      <w:r w:rsidR="001746AC">
        <w:rPr>
          <w:rFonts w:cs="Arial"/>
        </w:rPr>
        <w:t>,</w:t>
      </w:r>
      <w:r w:rsidR="00954574">
        <w:rPr>
          <w:rFonts w:cs="Arial"/>
        </w:rPr>
        <w:t xml:space="preserve"> zapoznaj się z niniejszym </w:t>
      </w:r>
      <w:r w:rsidR="00D07E18">
        <w:rPr>
          <w:rFonts w:cs="Arial"/>
        </w:rPr>
        <w:t>R</w:t>
      </w:r>
      <w:r w:rsidR="00954574">
        <w:rPr>
          <w:rFonts w:cs="Arial"/>
        </w:rPr>
        <w:t>egulaminem.</w:t>
      </w:r>
    </w:p>
    <w:p w14:paraId="5129F360" w14:textId="77777777" w:rsidR="00E72D9B" w:rsidRDefault="239E852E" w:rsidP="00E72D9B">
      <w:pPr>
        <w:spacing w:line="360" w:lineRule="auto"/>
      </w:pPr>
      <w:r w:rsidRPr="5FF3BFD4">
        <w:rPr>
          <w:rFonts w:cs="Arial"/>
        </w:rPr>
        <w:t>Przystępując do naboru</w:t>
      </w:r>
      <w:r w:rsidR="49B9F026" w:rsidRPr="5FF3BFD4">
        <w:rPr>
          <w:rFonts w:cs="Arial"/>
        </w:rPr>
        <w:t>,</w:t>
      </w:r>
      <w:r w:rsidR="5E0C28DB" w:rsidRPr="5FF3BFD4">
        <w:rPr>
          <w:rFonts w:cs="Arial"/>
        </w:rPr>
        <w:t xml:space="preserve"> musisz </w:t>
      </w:r>
      <w:r w:rsidR="2D32D895" w:rsidRPr="5FF3BFD4">
        <w:rPr>
          <w:rFonts w:cs="Arial"/>
        </w:rPr>
        <w:t xml:space="preserve">złożyć wniosek o dofinansowanie projektu (WOD) zawierający </w:t>
      </w:r>
      <w:r w:rsidR="5E0C28DB" w:rsidRPr="5FF3BFD4">
        <w:rPr>
          <w:rFonts w:cs="Arial"/>
        </w:rPr>
        <w:t xml:space="preserve">opis </w:t>
      </w:r>
      <w:r w:rsidR="431D1689" w:rsidRPr="5FF3BFD4">
        <w:rPr>
          <w:rFonts w:cs="Arial"/>
        </w:rPr>
        <w:t>T</w:t>
      </w:r>
      <w:r w:rsidR="5E0C28DB" w:rsidRPr="5FF3BFD4">
        <w:rPr>
          <w:rFonts w:cs="Arial"/>
        </w:rPr>
        <w:t>w</w:t>
      </w:r>
      <w:r w:rsidR="2D32D895" w:rsidRPr="5FF3BFD4">
        <w:rPr>
          <w:rFonts w:cs="Arial"/>
        </w:rPr>
        <w:t>ojego</w:t>
      </w:r>
      <w:r w:rsidR="5E0C28DB" w:rsidRPr="5FF3BFD4">
        <w:rPr>
          <w:rFonts w:cs="Arial"/>
        </w:rPr>
        <w:t xml:space="preserve"> projekt</w:t>
      </w:r>
      <w:r w:rsidR="2D32D895" w:rsidRPr="5FF3BFD4">
        <w:rPr>
          <w:rFonts w:cs="Arial"/>
        </w:rPr>
        <w:t>u.</w:t>
      </w:r>
      <w:r w:rsidR="5E0C28DB">
        <w:t xml:space="preserve"> </w:t>
      </w:r>
      <w:r>
        <w:t>Zrobisz to w systemie teleinformatycznym - LSI 2021.</w:t>
      </w:r>
    </w:p>
    <w:p w14:paraId="516A886F" w14:textId="77777777" w:rsidR="00E72D9B" w:rsidRPr="001F6BB5" w:rsidRDefault="00E72D9B" w:rsidP="00E72D9B">
      <w:pPr>
        <w:spacing w:after="0" w:line="360" w:lineRule="auto"/>
      </w:pPr>
    </w:p>
    <w:p w14:paraId="7F00ED00" w14:textId="77777777" w:rsidR="00E72D9B" w:rsidRDefault="00E72D9B" w:rsidP="00E72D9B">
      <w:pPr>
        <w:pStyle w:val="Nagwek2"/>
      </w:pPr>
      <w:bookmarkStart w:id="5" w:name="_Toc114570832"/>
      <w:bookmarkStart w:id="6" w:name="_Toc135638244"/>
      <w:r w:rsidRPr="00E72D9B">
        <w:t>Ważne daty</w:t>
      </w:r>
      <w:bookmarkEnd w:id="5"/>
      <w:bookmarkEnd w:id="6"/>
    </w:p>
    <w:p w14:paraId="619121AB" w14:textId="77777777" w:rsidR="002658DB" w:rsidRPr="002658DB" w:rsidRDefault="002658DB" w:rsidP="002658DB"/>
    <w:p w14:paraId="17C582F4" w14:textId="77777777" w:rsidR="00557F0B" w:rsidRDefault="00E72D9B" w:rsidP="00E72D9B">
      <w:pPr>
        <w:spacing w:line="360" w:lineRule="auto"/>
      </w:pPr>
      <w:r w:rsidRPr="007C0899">
        <w:rPr>
          <w:b/>
        </w:rPr>
        <w:t>Rozpoczęcie naboru wniosków</w:t>
      </w:r>
      <w:r>
        <w:t xml:space="preserve">: </w:t>
      </w:r>
      <w:r w:rsidR="00557F0B">
        <w:t>2023-</w:t>
      </w:r>
      <w:r w:rsidR="005B7968">
        <w:t>05-31</w:t>
      </w:r>
    </w:p>
    <w:p w14:paraId="0F3D785A" w14:textId="2ABFD602" w:rsidR="00E72D9B" w:rsidRDefault="00E72D9B" w:rsidP="00E72D9B">
      <w:pPr>
        <w:spacing w:line="360" w:lineRule="auto"/>
        <w:rPr>
          <w:highlight w:val="yellow"/>
        </w:rPr>
      </w:pPr>
      <w:r w:rsidRPr="007C0899">
        <w:rPr>
          <w:b/>
        </w:rPr>
        <w:t>Zakończenie naboru wniosków</w:t>
      </w:r>
      <w:r w:rsidRPr="00D91068">
        <w:t xml:space="preserve">: </w:t>
      </w:r>
      <w:r w:rsidR="00151CEA">
        <w:t>2027-12-31</w:t>
      </w:r>
    </w:p>
    <w:p w14:paraId="443EC087" w14:textId="77777777" w:rsidR="00E72D9B" w:rsidRPr="00BC27F0" w:rsidRDefault="00E72D9B" w:rsidP="008969E8">
      <w:pPr>
        <w:pStyle w:val="Nagwekspisutreci"/>
        <w:rPr>
          <w:rStyle w:val="Wyrnienieintensywne"/>
          <w:rFonts w:cstheme="minorBidi"/>
          <w:b w:val="0"/>
          <w:szCs w:val="22"/>
          <w:lang w:eastAsia="en-US"/>
        </w:rPr>
      </w:pPr>
      <w:r w:rsidRPr="00BC27F0">
        <w:rPr>
          <w:rStyle w:val="Wyrnienieintensywne"/>
        </w:rPr>
        <w:t>Pamiętaj!</w:t>
      </w:r>
    </w:p>
    <w:p w14:paraId="366CDED9" w14:textId="77777777" w:rsidR="00E30077" w:rsidRDefault="00E30077" w:rsidP="00E30077">
      <w:pPr>
        <w:spacing w:line="360" w:lineRule="auto"/>
        <w:rPr>
          <w:lang w:eastAsia="pl-PL"/>
        </w:rPr>
      </w:pPr>
      <w:r>
        <w:rPr>
          <w:lang w:eastAsia="pl-PL"/>
        </w:rPr>
        <w:t>WOD możesz złożyć w dowolnym momencie trwania naboru od daty określonej w</w:t>
      </w:r>
      <w:r w:rsidR="0079142B">
        <w:rPr>
          <w:lang w:eastAsia="pl-PL"/>
        </w:rPr>
        <w:t> </w:t>
      </w:r>
      <w:r>
        <w:rPr>
          <w:lang w:eastAsia="pl-PL"/>
        </w:rPr>
        <w:t>regulaminie wyboru projektów do momentu jego zamknięcia, o czym ION poinformuje na stronie internetowej z tygodniowym wyprzedzeniem.</w:t>
      </w:r>
    </w:p>
    <w:p w14:paraId="09AE0294" w14:textId="77777777" w:rsidR="00E30077" w:rsidRDefault="00E30077" w:rsidP="00E30077">
      <w:pPr>
        <w:spacing w:line="360" w:lineRule="auto"/>
        <w:rPr>
          <w:lang w:eastAsia="pl-PL"/>
        </w:rPr>
      </w:pPr>
      <w:r>
        <w:rPr>
          <w:lang w:eastAsia="pl-PL"/>
        </w:rPr>
        <w:t>Zamknięcie naboru może nastąpić w przypadku wyczerpania określonej kwoty przewidzianej na dofinansowanie projektów w naborze.</w:t>
      </w:r>
    </w:p>
    <w:p w14:paraId="73A58FC6" w14:textId="77777777" w:rsidR="00E30077" w:rsidRDefault="00E30077" w:rsidP="00E30077">
      <w:pPr>
        <w:spacing w:line="360" w:lineRule="auto"/>
        <w:rPr>
          <w:lang w:eastAsia="pl-PL"/>
        </w:rPr>
      </w:pPr>
      <w:r>
        <w:rPr>
          <w:lang w:eastAsia="pl-PL"/>
        </w:rPr>
        <w:lastRenderedPageBreak/>
        <w:t>Zamknięcie może także nastąpić z innej przyczyny niż wyczerpanie alokacji (np. planowana zmiana kryterium, czy innych zapisów Regulaminu wyboru projektów).</w:t>
      </w:r>
    </w:p>
    <w:p w14:paraId="31899EFC" w14:textId="77777777" w:rsidR="002B6D1E" w:rsidRDefault="00E30077" w:rsidP="00E30077">
      <w:pPr>
        <w:spacing w:line="360" w:lineRule="auto"/>
      </w:pPr>
      <w:r>
        <w:rPr>
          <w:lang w:eastAsia="pl-PL"/>
        </w:rPr>
        <w:t>Celem postępowania w naborze otwartym jest wybór do dofinansowania wszystkich projektów spełniających określone kryteria, do wyczerpania określonej kwoty przewidzianej na dofinansowanie projektów w naborze.</w:t>
      </w:r>
    </w:p>
    <w:p w14:paraId="07A4ED5C" w14:textId="77777777" w:rsidR="00E72D9B" w:rsidRPr="00E72D9B" w:rsidRDefault="00E72D9B" w:rsidP="00E72D9B">
      <w:pPr>
        <w:pStyle w:val="Nagwek2"/>
      </w:pPr>
      <w:bookmarkStart w:id="7" w:name="_Toc114570833"/>
      <w:bookmarkStart w:id="8" w:name="_Toc135638245"/>
      <w:r w:rsidRPr="00E72D9B">
        <w:t xml:space="preserve">Kto może ubiegać się o dofinansowanie - typy </w:t>
      </w:r>
      <w:r w:rsidR="00CE22ED">
        <w:t>wnioskodawcy</w:t>
      </w:r>
      <w:bookmarkEnd w:id="7"/>
      <w:bookmarkEnd w:id="8"/>
    </w:p>
    <w:p w14:paraId="5D32A4A8" w14:textId="77777777" w:rsidR="006C5753" w:rsidRDefault="00834658" w:rsidP="00834658">
      <w:pPr>
        <w:pStyle w:val="paragraph"/>
        <w:spacing w:line="360" w:lineRule="auto"/>
        <w:textAlignment w:val="baseline"/>
        <w:rPr>
          <w:rFonts w:ascii="Arial" w:hAnsi="Arial" w:cs="Arial"/>
        </w:rPr>
      </w:pPr>
      <w:r w:rsidRPr="00834658">
        <w:rPr>
          <w:rFonts w:ascii="Arial" w:hAnsi="Arial" w:cs="Arial"/>
        </w:rPr>
        <w:t xml:space="preserve">O dofinasowanie </w:t>
      </w:r>
      <w:r>
        <w:rPr>
          <w:rFonts w:ascii="Arial" w:hAnsi="Arial" w:cs="Arial"/>
        </w:rPr>
        <w:t>mogą ubiegać się Związki ZIT</w:t>
      </w:r>
      <w:r w:rsidR="00D804EA">
        <w:rPr>
          <w:rFonts w:ascii="Arial" w:hAnsi="Arial" w:cs="Arial"/>
        </w:rPr>
        <w:t xml:space="preserve"> powołane w ramach zinstytucjonalizowanej formy partnerstwa, realizujące działania na obszarze realizacji ZIT.</w:t>
      </w:r>
    </w:p>
    <w:p w14:paraId="7AE3B0BF" w14:textId="77777777" w:rsidR="00CF40C4" w:rsidRPr="00DD35DD" w:rsidRDefault="00CF40C4" w:rsidP="00AB5BF2">
      <w:pPr>
        <w:spacing w:after="0" w:line="360" w:lineRule="auto"/>
        <w:textAlignment w:val="baseline"/>
        <w:rPr>
          <w:rStyle w:val="Pogrubienie"/>
          <w:rFonts w:cs="Arial"/>
        </w:rPr>
      </w:pPr>
      <w:r w:rsidRPr="00DD35DD">
        <w:rPr>
          <w:rStyle w:val="Pogrubienie"/>
          <w:rFonts w:cs="Arial"/>
        </w:rPr>
        <w:t>NIE możesz ubiegać się o dofinansowanie, jeśli: </w:t>
      </w:r>
    </w:p>
    <w:p w14:paraId="0C0088ED" w14:textId="77777777" w:rsidR="00CF40C4" w:rsidRPr="00DD35DD" w:rsidRDefault="00CF40C4" w:rsidP="00AB5BF2">
      <w:pPr>
        <w:numPr>
          <w:ilvl w:val="0"/>
          <w:numId w:val="7"/>
        </w:numPr>
        <w:spacing w:after="0" w:line="360" w:lineRule="auto"/>
        <w:ind w:left="426" w:firstLine="0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b/>
          <w:bCs/>
          <w:szCs w:val="24"/>
          <w:lang w:eastAsia="pl-PL"/>
        </w:rPr>
        <w:t>zostałeś wykluczony z możliwości otrzymania środków europejskich</w:t>
      </w:r>
      <w:r w:rsidRPr="00DD35DD">
        <w:rPr>
          <w:rFonts w:eastAsia="Times New Roman" w:cs="Arial"/>
          <w:szCs w:val="24"/>
          <w:lang w:eastAsia="pl-PL"/>
        </w:rPr>
        <w:t xml:space="preserve"> (na podstawie art. 207 ust. 4 ustawy o finansach publicznych)</w:t>
      </w:r>
    </w:p>
    <w:p w14:paraId="0B919131" w14:textId="77777777" w:rsidR="00CF40C4" w:rsidRPr="00DD35DD" w:rsidRDefault="00CF40C4" w:rsidP="00AB5BF2">
      <w:pPr>
        <w:numPr>
          <w:ilvl w:val="0"/>
          <w:numId w:val="7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jesteś osobą fizyczną (nie dotyczy osób prowadzących działalność gospodarczą lub oświatową na podstawie przepisów odrębnych),</w:t>
      </w:r>
    </w:p>
    <w:p w14:paraId="6A7BB4E7" w14:textId="77777777" w:rsidR="00CF40C4" w:rsidRPr="00DD35DD" w:rsidRDefault="00CF40C4" w:rsidP="00AB5BF2">
      <w:pPr>
        <w:numPr>
          <w:ilvl w:val="0"/>
          <w:numId w:val="7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należysz do podmiotów:</w:t>
      </w:r>
    </w:p>
    <w:p w14:paraId="26D7F349" w14:textId="77777777" w:rsidR="00CF40C4" w:rsidRPr="00DD35DD" w:rsidRDefault="00CF40C4" w:rsidP="00AB5BF2">
      <w:pPr>
        <w:numPr>
          <w:ilvl w:val="0"/>
          <w:numId w:val="43"/>
        </w:numPr>
        <w:spacing w:after="0" w:line="360" w:lineRule="auto"/>
        <w:contextualSpacing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o których mowa w art. 12 ust. 1 pkt 1 ustawy z dnia 15 czerwca 2012 r. o skutkach powierzania wykonywania pracy cudzoziemcom przebywającym wbrew przepisom na terytorium Rzeczypospolitej Polskiej (Dz.U. z 2021 r. poz. 1745);</w:t>
      </w:r>
    </w:p>
    <w:p w14:paraId="459D0A8A" w14:textId="77777777" w:rsidR="00CF40C4" w:rsidRPr="00DD35DD" w:rsidRDefault="00CF40C4" w:rsidP="00AB5BF2">
      <w:pPr>
        <w:numPr>
          <w:ilvl w:val="0"/>
          <w:numId w:val="43"/>
        </w:numPr>
        <w:spacing w:after="0" w:line="360" w:lineRule="auto"/>
        <w:contextualSpacing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o których mowa w art. 9 ust 1 pkt 2a ustawy z dnia 28 października 2002 r. o odpowiedzialności podmiotów zbiorowych za czyny zabronione pod groźbą kary (</w:t>
      </w:r>
      <w:proofErr w:type="spellStart"/>
      <w:r w:rsidRPr="00DD35DD">
        <w:rPr>
          <w:rFonts w:eastAsia="Times New Roman" w:cs="Arial"/>
          <w:szCs w:val="24"/>
          <w:lang w:eastAsia="pl-PL"/>
        </w:rPr>
        <w:t>t.j</w:t>
      </w:r>
      <w:proofErr w:type="spellEnd"/>
      <w:r w:rsidRPr="00DD35DD">
        <w:rPr>
          <w:rFonts w:eastAsia="Times New Roman" w:cs="Arial"/>
          <w:szCs w:val="24"/>
          <w:lang w:eastAsia="pl-PL"/>
        </w:rPr>
        <w:t>. Dz.U.  z 2023 r. poz. 659), które są wykluczone z możliwości otrzymania dofinansowania ze środków Unii Europejskiej na podstawie prawodawstwa unijnego i krajowego wprowadzającego sankcje wobec podmiotów i osób, które w bezpośredni lub pośredni sposób wspierają działania wojenne Federacji Rosyjskiej lub są za nie odpowiedzialne (w szczególności ustawy z dnia 13 kwietnia 2022 r. o szczególnych rozwiązaniach w zakresie przeciwdziałania wspieraniu agresji na Ukrainę oraz służących ochronie bezpieczeństwa narodowego (</w:t>
      </w:r>
      <w:proofErr w:type="spellStart"/>
      <w:r w:rsidRPr="00DD35DD">
        <w:rPr>
          <w:rFonts w:eastAsia="Times New Roman" w:cs="Arial"/>
          <w:szCs w:val="24"/>
          <w:lang w:eastAsia="pl-PL"/>
        </w:rPr>
        <w:t>t.j</w:t>
      </w:r>
      <w:proofErr w:type="spellEnd"/>
      <w:r w:rsidRPr="00DD35DD">
        <w:rPr>
          <w:rFonts w:eastAsia="Times New Roman" w:cs="Arial"/>
          <w:szCs w:val="24"/>
          <w:lang w:eastAsia="pl-PL"/>
        </w:rPr>
        <w:t xml:space="preserve">.: Dz. U. z 2023 r., poz. 129) oraz Rozporządzenia (UE) nr 833/2014 z dnia 31 lipca 2014 r. dotyczące </w:t>
      </w:r>
      <w:r w:rsidRPr="00DD35DD">
        <w:rPr>
          <w:rFonts w:eastAsia="Times New Roman" w:cs="Arial"/>
          <w:szCs w:val="24"/>
          <w:lang w:eastAsia="pl-PL"/>
        </w:rPr>
        <w:lastRenderedPageBreak/>
        <w:t>środków ograniczających w związku z działaniami Rosji destabilizującymi sytuację na Ukrainie).</w:t>
      </w:r>
    </w:p>
    <w:p w14:paraId="34AA33DD" w14:textId="77777777" w:rsidR="00CF40C4" w:rsidRPr="00DD35DD" w:rsidRDefault="00CF40C4" w:rsidP="00CF40C4">
      <w:pPr>
        <w:spacing w:after="120" w:line="360" w:lineRule="auto"/>
        <w:textAlignment w:val="baseline"/>
        <w:rPr>
          <w:rStyle w:val="Wyrnienieintensywne"/>
          <w:rFonts w:cs="Arial"/>
          <w:b/>
          <w:color w:val="auto"/>
          <w:szCs w:val="24"/>
        </w:rPr>
      </w:pPr>
      <w:r w:rsidRPr="00DD35DD">
        <w:rPr>
          <w:rStyle w:val="Wyrnienieintensywne"/>
          <w:rFonts w:cs="Arial"/>
          <w:b/>
          <w:color w:val="auto"/>
          <w:szCs w:val="24"/>
        </w:rPr>
        <w:t>Pamiętaj! </w:t>
      </w:r>
    </w:p>
    <w:p w14:paraId="00947610" w14:textId="77777777" w:rsidR="00CF40C4" w:rsidRPr="00DD35DD" w:rsidRDefault="00CF40C4" w:rsidP="00CF40C4">
      <w:pPr>
        <w:spacing w:after="12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 xml:space="preserve">Aby otrzymać dofinansowanie </w:t>
      </w:r>
      <w:r w:rsidRPr="00DD35DD">
        <w:rPr>
          <w:rFonts w:eastAsia="Times New Roman" w:cs="Arial"/>
          <w:b/>
          <w:bCs/>
          <w:szCs w:val="24"/>
          <w:lang w:eastAsia="pl-PL"/>
        </w:rPr>
        <w:t>nie możesz</w:t>
      </w:r>
      <w:r w:rsidRPr="00DD35DD">
        <w:rPr>
          <w:rFonts w:eastAsia="Times New Roman" w:cs="Arial"/>
          <w:szCs w:val="24"/>
          <w:lang w:eastAsia="pl-PL"/>
        </w:rPr>
        <w:t xml:space="preserve"> </w:t>
      </w:r>
      <w:r w:rsidRPr="00DD35DD">
        <w:rPr>
          <w:rFonts w:eastAsia="Times New Roman" w:cs="Arial"/>
          <w:b/>
          <w:bCs/>
          <w:szCs w:val="24"/>
          <w:lang w:eastAsia="pl-PL"/>
        </w:rPr>
        <w:t>zalegać z płatnościami</w:t>
      </w:r>
      <w:r w:rsidRPr="00DD35DD">
        <w:rPr>
          <w:rFonts w:eastAsia="Times New Roman" w:cs="Arial"/>
          <w:szCs w:val="24"/>
          <w:lang w:eastAsia="pl-PL"/>
        </w:rPr>
        <w:t>:</w:t>
      </w:r>
    </w:p>
    <w:p w14:paraId="5A81EFF2" w14:textId="77777777" w:rsidR="00CF40C4" w:rsidRPr="00DD35DD" w:rsidRDefault="00CF40C4" w:rsidP="006A3F1C">
      <w:pPr>
        <w:pStyle w:val="Akapitzlist"/>
        <w:numPr>
          <w:ilvl w:val="0"/>
          <w:numId w:val="11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podatków,  </w:t>
      </w:r>
    </w:p>
    <w:p w14:paraId="45DEF03B" w14:textId="77777777" w:rsidR="00CF40C4" w:rsidRPr="00DD35DD" w:rsidRDefault="00CF40C4" w:rsidP="006A3F1C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składek na ubezpieczenie społeczne i zdrowotne,</w:t>
      </w:r>
      <w:r w:rsidRPr="00DD35DD">
        <w:rPr>
          <w:rFonts w:cs="Arial"/>
          <w:szCs w:val="24"/>
        </w:rPr>
        <w:t xml:space="preserve"> </w:t>
      </w:r>
      <w:r w:rsidRPr="00DD35DD">
        <w:rPr>
          <w:rFonts w:eastAsia="Times New Roman" w:cs="Arial"/>
          <w:szCs w:val="24"/>
          <w:lang w:eastAsia="pl-PL"/>
        </w:rPr>
        <w:t>Fundusz Pracy, Państwowy Fundusz Rehabilitacji Osób Niepełnosprawnych,</w:t>
      </w:r>
    </w:p>
    <w:p w14:paraId="14B2DA28" w14:textId="77777777" w:rsidR="00CF40C4" w:rsidRPr="00DD35DD" w:rsidRDefault="00CF40C4" w:rsidP="006A3F1C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DD35DD">
        <w:rPr>
          <w:rFonts w:eastAsia="Times New Roman" w:cs="Arial"/>
          <w:szCs w:val="24"/>
          <w:lang w:eastAsia="pl-PL"/>
        </w:rPr>
        <w:t>innych należności wymaganych odrębnymi przepisami,</w:t>
      </w:r>
    </w:p>
    <w:p w14:paraId="2C67F864" w14:textId="77777777" w:rsidR="00E72D9B" w:rsidRDefault="00E72D9B" w:rsidP="00E72D9B">
      <w:pPr>
        <w:pStyle w:val="Nagwek2"/>
      </w:pPr>
      <w:bookmarkStart w:id="9" w:name="_Toc114570834"/>
      <w:bookmarkStart w:id="10" w:name="_Toc135638246"/>
      <w:r w:rsidRPr="00E72D9B">
        <w:t>Co możesz zrealizować w projekcie - typy projektów</w:t>
      </w:r>
      <w:bookmarkEnd w:id="9"/>
      <w:bookmarkEnd w:id="10"/>
    </w:p>
    <w:p w14:paraId="2BB0CF39" w14:textId="77777777" w:rsidR="00916280" w:rsidRPr="00916280" w:rsidRDefault="00916280" w:rsidP="00916280"/>
    <w:p w14:paraId="390A8EB5" w14:textId="77777777" w:rsidR="00E72D9B" w:rsidRDefault="00E72D9B" w:rsidP="00AB5BF2">
      <w:pPr>
        <w:spacing w:line="360" w:lineRule="auto"/>
        <w:rPr>
          <w:rFonts w:cs="Arial"/>
          <w:szCs w:val="24"/>
        </w:rPr>
      </w:pPr>
      <w:r w:rsidRPr="00F93400">
        <w:rPr>
          <w:rFonts w:cs="Arial"/>
          <w:szCs w:val="24"/>
        </w:rPr>
        <w:t xml:space="preserve">Twój projekt musi dotyczyć </w:t>
      </w:r>
      <w:r w:rsidR="00F92318" w:rsidRPr="00F93400">
        <w:rPr>
          <w:rFonts w:cs="Arial"/>
          <w:szCs w:val="24"/>
        </w:rPr>
        <w:t>następując</w:t>
      </w:r>
      <w:r w:rsidR="00D570A5">
        <w:rPr>
          <w:rFonts w:cs="Arial"/>
          <w:szCs w:val="24"/>
        </w:rPr>
        <w:t>ego</w:t>
      </w:r>
      <w:r w:rsidR="00F92318" w:rsidRPr="00F93400">
        <w:rPr>
          <w:rFonts w:cs="Arial"/>
          <w:szCs w:val="24"/>
        </w:rPr>
        <w:t xml:space="preserve"> typ</w:t>
      </w:r>
      <w:r w:rsidR="00D570A5">
        <w:rPr>
          <w:rFonts w:cs="Arial"/>
          <w:szCs w:val="24"/>
        </w:rPr>
        <w:t>u</w:t>
      </w:r>
      <w:r w:rsidR="00F92318" w:rsidRPr="00F93400">
        <w:rPr>
          <w:rFonts w:cs="Arial"/>
          <w:szCs w:val="24"/>
        </w:rPr>
        <w:t xml:space="preserve"> projekt</w:t>
      </w:r>
      <w:r w:rsidR="00D570A5">
        <w:rPr>
          <w:rFonts w:cs="Arial"/>
          <w:szCs w:val="24"/>
        </w:rPr>
        <w:t>u</w:t>
      </w:r>
      <w:r w:rsidRPr="00F93400">
        <w:rPr>
          <w:rFonts w:cs="Arial"/>
          <w:szCs w:val="24"/>
        </w:rPr>
        <w:t>:</w:t>
      </w:r>
    </w:p>
    <w:p w14:paraId="651176CA" w14:textId="77777777" w:rsidR="008C0E77" w:rsidRDefault="00D570A5" w:rsidP="00AB5BF2">
      <w:pPr>
        <w:spacing w:line="360" w:lineRule="auto"/>
        <w:rPr>
          <w:szCs w:val="24"/>
        </w:rPr>
      </w:pPr>
      <w:r>
        <w:rPr>
          <w:szCs w:val="24"/>
        </w:rPr>
        <w:t>Realizacja</w:t>
      </w:r>
      <w:r w:rsidR="008C0E77" w:rsidRPr="00D570A5">
        <w:rPr>
          <w:szCs w:val="24"/>
        </w:rPr>
        <w:t xml:space="preserve"> inicjatyw rozwoju terytorialnego, w tym przygotowanie strategii terytorialnych.</w:t>
      </w:r>
    </w:p>
    <w:p w14:paraId="6A0716B2" w14:textId="77777777" w:rsidR="007A7B7C" w:rsidRPr="00D570A5" w:rsidRDefault="007A7B7C" w:rsidP="007A7B7C">
      <w:pPr>
        <w:spacing w:line="360" w:lineRule="auto"/>
        <w:rPr>
          <w:rFonts w:cs="Arial"/>
        </w:rPr>
      </w:pPr>
      <w:r w:rsidRPr="00D570A5">
        <w:rPr>
          <w:rFonts w:cs="Arial"/>
        </w:rPr>
        <w:t>W ramach tego typu możesz realizować następujące formy wsparcia:</w:t>
      </w:r>
    </w:p>
    <w:p w14:paraId="2CFE9969" w14:textId="77777777" w:rsidR="00D570A5" w:rsidRPr="00D570A5" w:rsidRDefault="00D570A5" w:rsidP="00AB5BF2">
      <w:pPr>
        <w:pStyle w:val="Akapitzlist"/>
        <w:numPr>
          <w:ilvl w:val="0"/>
          <w:numId w:val="30"/>
        </w:numPr>
        <w:spacing w:line="360" w:lineRule="auto"/>
        <w:rPr>
          <w:szCs w:val="24"/>
        </w:rPr>
      </w:pPr>
      <w:r w:rsidRPr="00D570A5">
        <w:rPr>
          <w:szCs w:val="24"/>
        </w:rPr>
        <w:t>zarządzanie, koordynacja działań rozwojowych i animacja polityki rozwoju w</w:t>
      </w:r>
      <w:r w:rsidR="0079142B">
        <w:rPr>
          <w:szCs w:val="24"/>
        </w:rPr>
        <w:t> </w:t>
      </w:r>
      <w:r w:rsidRPr="00D570A5">
        <w:rPr>
          <w:szCs w:val="24"/>
        </w:rPr>
        <w:t>subregionach,</w:t>
      </w:r>
    </w:p>
    <w:p w14:paraId="3E501674" w14:textId="77777777" w:rsidR="00D570A5" w:rsidRPr="00D570A5" w:rsidRDefault="00D570A5" w:rsidP="00AB5BF2">
      <w:pPr>
        <w:pStyle w:val="Akapitzlist"/>
        <w:numPr>
          <w:ilvl w:val="0"/>
          <w:numId w:val="30"/>
        </w:numPr>
        <w:spacing w:line="360" w:lineRule="auto"/>
        <w:rPr>
          <w:szCs w:val="24"/>
        </w:rPr>
      </w:pPr>
      <w:r w:rsidRPr="00D570A5">
        <w:rPr>
          <w:szCs w:val="24"/>
        </w:rPr>
        <w:t xml:space="preserve">wzmocnienie potencjału reprezentacji JST w subregionach, tj. ZIT w sferze planistycznej, koordynacyjnej i monitoringowej na rzecz zwiększenia kompetencji do zarządzania rozwojem w wymiarze ponadlokalnym </w:t>
      </w:r>
    </w:p>
    <w:p w14:paraId="217A3AA8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zarządzanie strategią ponadlokalną/strategią ZIT oraz listą projektów, tj. jej przygotowanie/aktualizację istniejącej strategii, wdrażanie, monitorowanie i</w:t>
      </w:r>
      <w:r w:rsidR="0079142B">
        <w:rPr>
          <w:szCs w:val="24"/>
        </w:rPr>
        <w:t> </w:t>
      </w:r>
      <w:r w:rsidRPr="00D570A5">
        <w:rPr>
          <w:szCs w:val="24"/>
        </w:rPr>
        <w:t>ocenę,</w:t>
      </w:r>
    </w:p>
    <w:p w14:paraId="692902B0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koordynowanie realizacji projektów wynikających ze strategii ponadlokalnych/strategii ZIT, w szczególności tych współfinansowanych ze środków polityki spójności,</w:t>
      </w:r>
    </w:p>
    <w:p w14:paraId="65591AF6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przygotowanie planów i polityk sektorowych oraz analiz i dokumentów diagnostycznych, zgodnych ze zdiagnozowanymi potrzebami i potencjałami subregionu,</w:t>
      </w:r>
    </w:p>
    <w:p w14:paraId="266C4754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wzmocnienie koordynacji działań rozwojowych, w tym inwestycyjnych i</w:t>
      </w:r>
      <w:r w:rsidR="0079142B">
        <w:rPr>
          <w:szCs w:val="24"/>
        </w:rPr>
        <w:t> </w:t>
      </w:r>
      <w:r w:rsidRPr="00D570A5">
        <w:rPr>
          <w:szCs w:val="24"/>
        </w:rPr>
        <w:t>pozainwestycyjnych na rzecz zwiększenia podaży projektów zintegrowanych oraz komplementarnych,</w:t>
      </w:r>
    </w:p>
    <w:p w14:paraId="22F933F0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lastRenderedPageBreak/>
        <w:t>przygotowanie i realizację, w tym rozliczenie projektów zintegrowanych/systemowych/komplementarnych, realizowanych na obszarze funkcjonalnym subregionów,</w:t>
      </w:r>
    </w:p>
    <w:p w14:paraId="4D4A5089" w14:textId="77777777" w:rsidR="00D570A5" w:rsidRPr="00D570A5" w:rsidRDefault="00D570A5" w:rsidP="00AB5BF2">
      <w:pPr>
        <w:pStyle w:val="Akapitzlist"/>
        <w:numPr>
          <w:ilvl w:val="0"/>
          <w:numId w:val="31"/>
        </w:numPr>
        <w:spacing w:line="360" w:lineRule="auto"/>
        <w:rPr>
          <w:szCs w:val="24"/>
        </w:rPr>
      </w:pPr>
      <w:r w:rsidRPr="00D570A5">
        <w:rPr>
          <w:szCs w:val="24"/>
        </w:rPr>
        <w:t>inicjowanie i animowanie partnerstw i tworzenie mechanizmów współpracy wewnątrzsektorowej i międzysektorowej w subregionach, m.in. poprzez tworzenie grup roboczych oraz sieci współpracy w zakresie rozwiązywania wspólnie zdiagnozowanych problemów i celów rozwojowych poszczególnych subregionów, wymiana doświadczeń między Związkami ZIT oraz partnerami społeczno-gospodarczymi i instytucjami miejskimi zarówno w poszczególnych województwach, jak i na szczeblu krajowym i międzynarodowym,</w:t>
      </w:r>
    </w:p>
    <w:p w14:paraId="37006326" w14:textId="77777777" w:rsidR="00D570A5" w:rsidRPr="00D570A5" w:rsidRDefault="00D570A5" w:rsidP="00AB5BF2">
      <w:pPr>
        <w:pStyle w:val="Akapitzlist"/>
        <w:numPr>
          <w:ilvl w:val="0"/>
          <w:numId w:val="32"/>
        </w:numPr>
        <w:spacing w:line="360" w:lineRule="auto"/>
        <w:rPr>
          <w:szCs w:val="24"/>
        </w:rPr>
      </w:pPr>
      <w:r w:rsidRPr="00D570A5">
        <w:rPr>
          <w:szCs w:val="24"/>
        </w:rPr>
        <w:t>wspieranie gmin w szerszym włączeniu mieszkańców oraz organizacji społecznych i partnerów społeczno-gospodarczych w procesy rozwojowe w</w:t>
      </w:r>
      <w:r w:rsidR="0079142B">
        <w:rPr>
          <w:szCs w:val="24"/>
        </w:rPr>
        <w:t> </w:t>
      </w:r>
      <w:r w:rsidRPr="00D570A5">
        <w:rPr>
          <w:szCs w:val="24"/>
        </w:rPr>
        <w:t>modelu partycypacyjnym z uwzględnieniem pryncypiów europejskich,</w:t>
      </w:r>
    </w:p>
    <w:p w14:paraId="24E8784E" w14:textId="77777777" w:rsidR="00D570A5" w:rsidRPr="00D570A5" w:rsidRDefault="00D570A5" w:rsidP="00AB5BF2">
      <w:pPr>
        <w:pStyle w:val="Akapitzlist"/>
        <w:numPr>
          <w:ilvl w:val="0"/>
          <w:numId w:val="32"/>
        </w:numPr>
        <w:spacing w:line="360" w:lineRule="auto"/>
        <w:rPr>
          <w:szCs w:val="24"/>
        </w:rPr>
      </w:pPr>
      <w:r>
        <w:rPr>
          <w:szCs w:val="24"/>
        </w:rPr>
        <w:t>d</w:t>
      </w:r>
      <w:r w:rsidRPr="00D570A5">
        <w:rPr>
          <w:szCs w:val="24"/>
        </w:rPr>
        <w:t>ziałania szkoleniowe, doradcze, wsparcie eksperckie i promocyjne służące poprawie jakości projektów, wprowadzaniu innowacji i dobrych praktyk w</w:t>
      </w:r>
      <w:r w:rsidR="0079142B">
        <w:rPr>
          <w:szCs w:val="24"/>
        </w:rPr>
        <w:t> </w:t>
      </w:r>
      <w:r w:rsidRPr="00D570A5">
        <w:rPr>
          <w:szCs w:val="24"/>
        </w:rPr>
        <w:t>zarządzaniu rozwojem ponadlokalnym,</w:t>
      </w:r>
    </w:p>
    <w:p w14:paraId="055C1777" w14:textId="77777777" w:rsidR="00D570A5" w:rsidRDefault="00D570A5" w:rsidP="00AB5BF2">
      <w:pPr>
        <w:pStyle w:val="Akapitzlist"/>
        <w:numPr>
          <w:ilvl w:val="0"/>
          <w:numId w:val="33"/>
        </w:numPr>
        <w:spacing w:line="360" w:lineRule="auto"/>
        <w:rPr>
          <w:szCs w:val="24"/>
        </w:rPr>
      </w:pPr>
      <w:r w:rsidRPr="00D570A5">
        <w:rPr>
          <w:szCs w:val="24"/>
        </w:rPr>
        <w:t>współpracę Związków ZIT z IZ w zakresie m.in. monitoringu i ewaluacji projektów realizujących strategie ponadlokalne/strategie ZIT, zaangażowania w prace Komitetu Monitorującego oraz udziału w opracowaniu kryteriów wyboru projektów.</w:t>
      </w:r>
    </w:p>
    <w:p w14:paraId="38FCDC84" w14:textId="77777777" w:rsidR="00BF127F" w:rsidRDefault="00BF127F" w:rsidP="00AB5BF2">
      <w:pPr>
        <w:spacing w:line="360" w:lineRule="auto"/>
        <w:rPr>
          <w:szCs w:val="24"/>
        </w:rPr>
      </w:pPr>
    </w:p>
    <w:p w14:paraId="57A474D7" w14:textId="77777777" w:rsidR="009F38D7" w:rsidRPr="0045317A" w:rsidRDefault="00BF127F" w:rsidP="00AB5BF2">
      <w:pPr>
        <w:spacing w:line="360" w:lineRule="auto"/>
        <w:rPr>
          <w:szCs w:val="24"/>
        </w:rPr>
      </w:pPr>
      <w:r w:rsidRPr="0045317A">
        <w:rPr>
          <w:szCs w:val="24"/>
        </w:rPr>
        <w:t xml:space="preserve">Obowiązkowo w projekcie </w:t>
      </w:r>
      <w:r w:rsidR="00AF3A08" w:rsidRPr="0045317A">
        <w:rPr>
          <w:szCs w:val="24"/>
        </w:rPr>
        <w:t xml:space="preserve">realizujesz działania na obszarze jednego z subregionów województwa śląskiego. </w:t>
      </w:r>
      <w:r w:rsidR="009F38D7" w:rsidRPr="0045317A">
        <w:rPr>
          <w:szCs w:val="24"/>
        </w:rPr>
        <w:t>Wsparcie będzie realizowane w ramach instrumentu ZIT w</w:t>
      </w:r>
      <w:r w:rsidR="0079142B" w:rsidRPr="0045317A">
        <w:rPr>
          <w:szCs w:val="24"/>
        </w:rPr>
        <w:t> </w:t>
      </w:r>
      <w:r w:rsidR="009F38D7" w:rsidRPr="0045317A">
        <w:rPr>
          <w:szCs w:val="24"/>
        </w:rPr>
        <w:t>oparciu o</w:t>
      </w:r>
      <w:r w:rsidR="00AF3A08" w:rsidRPr="0045317A">
        <w:rPr>
          <w:szCs w:val="24"/>
        </w:rPr>
        <w:t xml:space="preserve"> z </w:t>
      </w:r>
      <w:r w:rsidR="009F38D7" w:rsidRPr="0045317A">
        <w:rPr>
          <w:szCs w:val="24"/>
        </w:rPr>
        <w:t xml:space="preserve">kompleksowe </w:t>
      </w:r>
      <w:r w:rsidR="00AF3A08" w:rsidRPr="0045317A">
        <w:rPr>
          <w:szCs w:val="24"/>
        </w:rPr>
        <w:t>Strategi</w:t>
      </w:r>
      <w:r w:rsidR="009F38D7" w:rsidRPr="0045317A">
        <w:rPr>
          <w:szCs w:val="24"/>
        </w:rPr>
        <w:t>e ponadlokalne</w:t>
      </w:r>
      <w:r w:rsidR="00AF3A08" w:rsidRPr="0045317A">
        <w:rPr>
          <w:szCs w:val="24"/>
        </w:rPr>
        <w:t xml:space="preserve">/Strategii </w:t>
      </w:r>
      <w:r w:rsidR="009F38D7" w:rsidRPr="0045317A">
        <w:rPr>
          <w:szCs w:val="24"/>
        </w:rPr>
        <w:t>ZIT z opracowaną przez związki ZIT listą projektów.</w:t>
      </w:r>
    </w:p>
    <w:p w14:paraId="5B23417B" w14:textId="77777777" w:rsidR="00BF127F" w:rsidRPr="00BF127F" w:rsidRDefault="009F38D7" w:rsidP="00AB5BF2">
      <w:pPr>
        <w:spacing w:line="360" w:lineRule="auto"/>
        <w:rPr>
          <w:szCs w:val="24"/>
        </w:rPr>
      </w:pPr>
      <w:r>
        <w:rPr>
          <w:szCs w:val="24"/>
          <w:highlight w:val="yellow"/>
        </w:rPr>
        <w:t xml:space="preserve"> </w:t>
      </w:r>
      <w:r w:rsidRPr="00BF127F">
        <w:rPr>
          <w:szCs w:val="24"/>
        </w:rPr>
        <w:t xml:space="preserve"> </w:t>
      </w:r>
    </w:p>
    <w:p w14:paraId="729402AB" w14:textId="77777777" w:rsidR="00E72D9B" w:rsidRPr="002658DB" w:rsidRDefault="00E72D9B" w:rsidP="008969E8">
      <w:pPr>
        <w:pStyle w:val="Nagwekspisutreci"/>
        <w:rPr>
          <w:rStyle w:val="Wyrnienieintensywne"/>
        </w:rPr>
      </w:pPr>
      <w:r w:rsidRPr="002658DB">
        <w:rPr>
          <w:rStyle w:val="Wyrnienieintensywne"/>
        </w:rPr>
        <w:t>Dowiedz się więcej:</w:t>
      </w:r>
    </w:p>
    <w:p w14:paraId="3337450B" w14:textId="77777777" w:rsidR="00E72D9B" w:rsidRPr="00BB6BEB" w:rsidRDefault="00E72D9B" w:rsidP="00E72D9B">
      <w:pPr>
        <w:spacing w:line="360" w:lineRule="auto"/>
        <w:rPr>
          <w:rFonts w:cs="Arial"/>
        </w:rPr>
      </w:pPr>
      <w:r w:rsidRPr="6846CFB2">
        <w:rPr>
          <w:rFonts w:cs="Arial"/>
        </w:rPr>
        <w:t xml:space="preserve">Szczegółowe informacje dotyczące typów projektów znajdziesz w SZOP FE SL 2021-2027 </w:t>
      </w:r>
      <w:r w:rsidR="00F92318">
        <w:rPr>
          <w:rFonts w:cs="Arial"/>
        </w:rPr>
        <w:t xml:space="preserve">pod adresem </w:t>
      </w:r>
      <w:hyperlink r:id="rId14" w:history="1">
        <w:r w:rsidR="00D570A5" w:rsidRPr="00806B78">
          <w:rPr>
            <w:rStyle w:val="Hipercze"/>
            <w:rFonts w:cs="Arial"/>
          </w:rPr>
          <w:t>https://funduszeue.slaskie.pl/dokument/eszop_fesl_2021_2027</w:t>
        </w:r>
      </w:hyperlink>
    </w:p>
    <w:p w14:paraId="6A6098A0" w14:textId="77777777" w:rsidR="00E72D9B" w:rsidRPr="00BB6BEB" w:rsidRDefault="00E72D9B" w:rsidP="00E72D9B">
      <w:pPr>
        <w:spacing w:line="360" w:lineRule="auto"/>
        <w:rPr>
          <w:lang w:eastAsia="pl-PL"/>
        </w:rPr>
      </w:pPr>
    </w:p>
    <w:p w14:paraId="16CC25F8" w14:textId="77777777" w:rsidR="00E72D9B" w:rsidRDefault="00E72D9B" w:rsidP="00E72D9B">
      <w:pPr>
        <w:pStyle w:val="Nagwek2"/>
      </w:pPr>
      <w:bookmarkStart w:id="11" w:name="_Toc111010155"/>
      <w:bookmarkStart w:id="12" w:name="_Toc111010212"/>
      <w:bookmarkStart w:id="13" w:name="_Toc114570835"/>
      <w:bookmarkStart w:id="14" w:name="_Toc135638247"/>
      <w:r w:rsidRPr="00E72D9B">
        <w:lastRenderedPageBreak/>
        <w:t>Jakie warunki musisz spełnić</w:t>
      </w:r>
      <w:bookmarkEnd w:id="11"/>
      <w:bookmarkEnd w:id="12"/>
      <w:bookmarkEnd w:id="13"/>
      <w:bookmarkEnd w:id="14"/>
    </w:p>
    <w:p w14:paraId="30D94787" w14:textId="77777777" w:rsidR="00B969FD" w:rsidRPr="00B969FD" w:rsidRDefault="00B969FD" w:rsidP="008F46DE"/>
    <w:p w14:paraId="1A99D4DF" w14:textId="77777777" w:rsidR="00E72D9B" w:rsidRPr="00B7037B" w:rsidRDefault="5E0C28DB" w:rsidP="006A3F1C">
      <w:pPr>
        <w:pStyle w:val="Akapitzlist"/>
        <w:numPr>
          <w:ilvl w:val="0"/>
          <w:numId w:val="12"/>
        </w:numPr>
        <w:spacing w:line="360" w:lineRule="auto"/>
        <w:ind w:left="284"/>
      </w:pPr>
      <w:r w:rsidRPr="5FF3BFD4">
        <w:rPr>
          <w:b/>
          <w:bCs/>
        </w:rPr>
        <w:t xml:space="preserve">Okres, w którym musisz zrealizować projekt </w:t>
      </w:r>
      <w:r>
        <w:t>nie</w:t>
      </w:r>
      <w:r w:rsidR="689946B6">
        <w:t xml:space="preserve"> powinien</w:t>
      </w:r>
      <w:r>
        <w:t xml:space="preserve"> przek</w:t>
      </w:r>
      <w:r w:rsidR="00D570A5">
        <w:t>roczy</w:t>
      </w:r>
      <w:r>
        <w:t xml:space="preserve">ć </w:t>
      </w:r>
      <w:r w:rsidR="00D570A5">
        <w:t>31</w:t>
      </w:r>
      <w:r w:rsidR="00D00056">
        <w:t> </w:t>
      </w:r>
      <w:r w:rsidR="00D570A5">
        <w:t>grudnia 2029 r.</w:t>
      </w:r>
    </w:p>
    <w:p w14:paraId="1A8825C9" w14:textId="77777777" w:rsidR="00E72D9B" w:rsidRPr="00145997" w:rsidRDefault="00E72D9B" w:rsidP="006A3F1C">
      <w:pPr>
        <w:pStyle w:val="Akapitzlist"/>
        <w:numPr>
          <w:ilvl w:val="0"/>
          <w:numId w:val="12"/>
        </w:numPr>
        <w:spacing w:line="360" w:lineRule="auto"/>
        <w:ind w:left="284"/>
      </w:pPr>
      <w:r w:rsidRPr="02634D6C">
        <w:rPr>
          <w:b/>
          <w:bCs/>
        </w:rPr>
        <w:t>Twój projekt musi spełniać kryteria wyboru projektów</w:t>
      </w:r>
      <w:r>
        <w:t xml:space="preserve"> opisane </w:t>
      </w:r>
      <w:r w:rsidRPr="00145997">
        <w:t>w</w:t>
      </w:r>
      <w:r w:rsidR="0079142B" w:rsidRPr="00145997">
        <w:t> </w:t>
      </w:r>
      <w:r w:rsidRPr="00171AB4">
        <w:t>załączniku</w:t>
      </w:r>
      <w:r w:rsidR="0079142B" w:rsidRPr="00171AB4">
        <w:t> </w:t>
      </w:r>
      <w:r w:rsidRPr="00171AB4">
        <w:t>nr</w:t>
      </w:r>
      <w:r w:rsidR="0079142B" w:rsidRPr="00171AB4">
        <w:t> </w:t>
      </w:r>
      <w:r w:rsidRPr="00171AB4">
        <w:t>1</w:t>
      </w:r>
      <w:r w:rsidR="00D7076F">
        <w:t xml:space="preserve"> </w:t>
      </w:r>
      <w:r w:rsidR="00CE22ED" w:rsidRPr="00145997">
        <w:rPr>
          <w:rFonts w:eastAsia="Times New Roman" w:cs="Arial"/>
          <w:szCs w:val="24"/>
          <w:lang w:eastAsia="pl-PL"/>
        </w:rPr>
        <w:t xml:space="preserve">do </w:t>
      </w:r>
      <w:r w:rsidR="00DD5D01" w:rsidRPr="00145997">
        <w:rPr>
          <w:rFonts w:eastAsia="Times New Roman" w:cs="Arial"/>
          <w:szCs w:val="24"/>
          <w:lang w:eastAsia="pl-PL"/>
        </w:rPr>
        <w:t>R</w:t>
      </w:r>
      <w:r w:rsidR="00CE22ED" w:rsidRPr="00145997">
        <w:rPr>
          <w:rFonts w:eastAsia="Times New Roman" w:cs="Arial"/>
          <w:szCs w:val="24"/>
          <w:lang w:eastAsia="pl-PL"/>
        </w:rPr>
        <w:t>egulaminu</w:t>
      </w:r>
      <w:r w:rsidR="00DD5D01" w:rsidRPr="00145997">
        <w:rPr>
          <w:rFonts w:eastAsia="Times New Roman" w:cs="Arial"/>
          <w:szCs w:val="24"/>
          <w:lang w:eastAsia="pl-PL"/>
        </w:rPr>
        <w:t xml:space="preserve"> </w:t>
      </w:r>
      <w:r w:rsidR="00DD5D01" w:rsidRPr="00145997">
        <w:rPr>
          <w:iCs/>
        </w:rPr>
        <w:t>wyboru projekt</w:t>
      </w:r>
      <w:r w:rsidR="008C7201" w:rsidRPr="00145997">
        <w:rPr>
          <w:iCs/>
        </w:rPr>
        <w:t>ów</w:t>
      </w:r>
      <w:r w:rsidR="00CE22ED" w:rsidRPr="00145997">
        <w:rPr>
          <w:rFonts w:eastAsia="Times New Roman" w:cs="Arial"/>
          <w:szCs w:val="24"/>
          <w:lang w:eastAsia="pl-PL"/>
        </w:rPr>
        <w:t>.</w:t>
      </w:r>
    </w:p>
    <w:p w14:paraId="741E6164" w14:textId="77777777" w:rsidR="00E72D9B" w:rsidRDefault="00E72D9B" w:rsidP="00E72D9B">
      <w:pPr>
        <w:spacing w:line="360" w:lineRule="auto"/>
      </w:pPr>
    </w:p>
    <w:p w14:paraId="4C8B1D35" w14:textId="77777777" w:rsidR="00E72D9B" w:rsidRPr="001F6519" w:rsidRDefault="2E85F236" w:rsidP="00E72D9B">
      <w:pPr>
        <w:pStyle w:val="Nagwek2"/>
      </w:pPr>
      <w:bookmarkStart w:id="15" w:name="_Toc114570836"/>
      <w:bookmarkStart w:id="16" w:name="_Toc135638248"/>
      <w:r w:rsidRPr="001F6519">
        <w:t>Kto skorzysta na realizacji projektu</w:t>
      </w:r>
      <w:bookmarkEnd w:id="15"/>
      <w:bookmarkEnd w:id="16"/>
    </w:p>
    <w:p w14:paraId="0FEC590B" w14:textId="77777777" w:rsidR="00C1641A" w:rsidRDefault="00C1641A" w:rsidP="00C1641A">
      <w:pPr>
        <w:spacing w:after="0" w:line="360" w:lineRule="auto"/>
        <w:textAlignment w:val="baseline"/>
        <w:rPr>
          <w:rStyle w:val="markedcontent"/>
          <w:rFonts w:cs="Arial"/>
          <w:szCs w:val="24"/>
        </w:rPr>
      </w:pPr>
      <w:bookmarkStart w:id="17" w:name="_Hlk115254582"/>
    </w:p>
    <w:p w14:paraId="7920A5DA" w14:textId="77777777" w:rsidR="007B2188" w:rsidRPr="005455F9" w:rsidRDefault="007B2188" w:rsidP="007B2188">
      <w:pPr>
        <w:spacing w:before="100" w:beforeAutospacing="1" w:line="360" w:lineRule="auto"/>
        <w:textAlignment w:val="baseline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Projekt nie obejmuje </w:t>
      </w:r>
      <w:r w:rsidRPr="00123A5C">
        <w:rPr>
          <w:rFonts w:eastAsia="Times New Roman" w:cs="Arial"/>
          <w:szCs w:val="24"/>
          <w:lang w:eastAsia="pl-PL"/>
        </w:rPr>
        <w:t>grup</w:t>
      </w:r>
      <w:r>
        <w:rPr>
          <w:rFonts w:eastAsia="Times New Roman" w:cs="Arial"/>
          <w:szCs w:val="24"/>
          <w:lang w:eastAsia="pl-PL"/>
        </w:rPr>
        <w:t>y</w:t>
      </w:r>
      <w:r w:rsidRPr="00123A5C">
        <w:rPr>
          <w:rFonts w:eastAsia="Times New Roman" w:cs="Arial"/>
          <w:szCs w:val="24"/>
          <w:lang w:eastAsia="pl-PL"/>
        </w:rPr>
        <w:t xml:space="preserve"> docelow</w:t>
      </w:r>
      <w:r>
        <w:rPr>
          <w:rFonts w:eastAsia="Times New Roman" w:cs="Arial"/>
          <w:szCs w:val="24"/>
          <w:lang w:eastAsia="pl-PL"/>
        </w:rPr>
        <w:t>ej</w:t>
      </w:r>
      <w:r w:rsidRPr="00123A5C">
        <w:rPr>
          <w:rFonts w:eastAsia="Times New Roman" w:cs="Arial"/>
          <w:szCs w:val="24"/>
          <w:lang w:eastAsia="pl-PL"/>
        </w:rPr>
        <w:t xml:space="preserve"> (bezpośrednich odbiorców wsparcia). </w:t>
      </w:r>
    </w:p>
    <w:p w14:paraId="74879880" w14:textId="77777777" w:rsidR="007B5256" w:rsidRPr="00812A40" w:rsidRDefault="007B5256" w:rsidP="00E72D9B">
      <w:pPr>
        <w:spacing w:after="0" w:line="240" w:lineRule="auto"/>
        <w:textAlignment w:val="baseline"/>
        <w:rPr>
          <w:rFonts w:eastAsia="Times New Roman" w:cs="Arial"/>
          <w:color w:val="A6A6A6" w:themeColor="background1" w:themeShade="A6"/>
          <w:szCs w:val="24"/>
          <w:lang w:eastAsia="pl-PL"/>
        </w:rPr>
      </w:pPr>
    </w:p>
    <w:p w14:paraId="10F24D88" w14:textId="77777777" w:rsidR="00E72D9B" w:rsidRPr="00792867" w:rsidRDefault="00E72D9B" w:rsidP="00E72D9B">
      <w:pPr>
        <w:spacing w:after="0" w:line="240" w:lineRule="auto"/>
        <w:textAlignment w:val="baseline"/>
        <w:rPr>
          <w:rFonts w:eastAsia="Times New Roman" w:cs="Arial"/>
          <w:sz w:val="22"/>
          <w:lang w:eastAsia="pl-PL"/>
        </w:rPr>
      </w:pPr>
    </w:p>
    <w:p w14:paraId="3A950497" w14:textId="77777777" w:rsidR="00E72D9B" w:rsidRDefault="2E85F236" w:rsidP="00E72D9B">
      <w:pPr>
        <w:pStyle w:val="Nagwek2"/>
      </w:pPr>
      <w:bookmarkStart w:id="18" w:name="_Toc111010158"/>
      <w:bookmarkStart w:id="19" w:name="_Toc111010215"/>
      <w:bookmarkStart w:id="20" w:name="_Toc135638249"/>
      <w:bookmarkStart w:id="21" w:name="_Toc114570837"/>
      <w:bookmarkEnd w:id="17"/>
      <w:r>
        <w:t>Informacje dotyczące partnerstwa</w:t>
      </w:r>
      <w:bookmarkEnd w:id="18"/>
      <w:bookmarkEnd w:id="19"/>
      <w:bookmarkEnd w:id="20"/>
      <w:r>
        <w:t xml:space="preserve"> </w:t>
      </w:r>
      <w:bookmarkEnd w:id="21"/>
    </w:p>
    <w:p w14:paraId="01DDF8D0" w14:textId="77777777" w:rsidR="00E64E6D" w:rsidRPr="002658DB" w:rsidRDefault="00E64E6D" w:rsidP="00E64E6D">
      <w:bookmarkStart w:id="22" w:name="_Toc111010159"/>
      <w:bookmarkStart w:id="23" w:name="_Toc111010216"/>
      <w:bookmarkStart w:id="24" w:name="_Toc114570838"/>
    </w:p>
    <w:p w14:paraId="3B9F02E1" w14:textId="77777777" w:rsidR="00E64E6D" w:rsidRPr="00E64E6D" w:rsidRDefault="00E64E6D" w:rsidP="00E64E6D">
      <w:pPr>
        <w:spacing w:after="0" w:line="360" w:lineRule="auto"/>
        <w:textAlignment w:val="baseline"/>
        <w:rPr>
          <w:rFonts w:eastAsia="Times New Roman" w:cs="Arial"/>
          <w:sz w:val="22"/>
          <w:lang w:eastAsia="pl-PL"/>
        </w:rPr>
      </w:pPr>
      <w:r w:rsidRPr="00145997">
        <w:rPr>
          <w:rFonts w:eastAsia="Times New Roman" w:cs="Arial"/>
          <w:sz w:val="22"/>
          <w:lang w:eastAsia="pl-PL"/>
        </w:rPr>
        <w:t>Nie przewiduje się realizacji projektu w partnerstwie.</w:t>
      </w:r>
    </w:p>
    <w:p w14:paraId="5E3E37DF" w14:textId="77777777" w:rsidR="002658DB" w:rsidRDefault="002658DB" w:rsidP="002658DB"/>
    <w:p w14:paraId="13F25775" w14:textId="77777777" w:rsidR="002658DB" w:rsidRDefault="002658DB" w:rsidP="002658DB"/>
    <w:p w14:paraId="5311D721" w14:textId="77777777" w:rsidR="007B5256" w:rsidRDefault="007B5256" w:rsidP="00E72D9B">
      <w:pPr>
        <w:pStyle w:val="Nagwek2"/>
      </w:pPr>
      <w:bookmarkStart w:id="25" w:name="_Toc135638250"/>
      <w:r>
        <w:t>Zgodność z zasadami</w:t>
      </w:r>
      <w:r w:rsidR="00F86F85">
        <w:t xml:space="preserve"> horyzontalnymi</w:t>
      </w:r>
      <w:bookmarkEnd w:id="25"/>
    </w:p>
    <w:p w14:paraId="6E76EC98" w14:textId="77777777" w:rsidR="00F56BA1" w:rsidRPr="00F56BA1" w:rsidRDefault="00F56BA1" w:rsidP="00F56BA1"/>
    <w:p w14:paraId="635F7ABA" w14:textId="77777777" w:rsidR="00D570A5" w:rsidRPr="00B100D5" w:rsidRDefault="00E410B2" w:rsidP="00D570A5">
      <w:pPr>
        <w:spacing w:after="0" w:line="360" w:lineRule="auto"/>
        <w:rPr>
          <w:rFonts w:cs="Arial"/>
          <w:b/>
          <w:bCs/>
          <w:szCs w:val="24"/>
        </w:rPr>
      </w:pPr>
      <w:r>
        <w:t xml:space="preserve">Twój projekt musi mieć pozytywny wpływ na </w:t>
      </w:r>
      <w:r w:rsidRPr="6846CFB2">
        <w:rPr>
          <w:b/>
          <w:bCs/>
        </w:rPr>
        <w:t>zasadę</w:t>
      </w:r>
      <w:r>
        <w:t xml:space="preserve"> </w:t>
      </w:r>
      <w:r w:rsidRPr="6846CFB2">
        <w:rPr>
          <w:b/>
          <w:bCs/>
        </w:rPr>
        <w:t>równości szans i niedyskryminacji, w tym dostępności dla osób z niepełnosprawnościami</w:t>
      </w:r>
      <w:r w:rsidR="00E64E6D">
        <w:rPr>
          <w:b/>
          <w:bCs/>
        </w:rPr>
        <w:t xml:space="preserve"> </w:t>
      </w:r>
      <w:r w:rsidR="00E64E6D" w:rsidRPr="0005758D">
        <w:rPr>
          <w:rFonts w:cs="Arial"/>
          <w:bCs/>
          <w:szCs w:val="24"/>
        </w:rPr>
        <w:t>oraz być zgodny</w:t>
      </w:r>
      <w:r w:rsidR="00E64E6D" w:rsidRPr="0005758D">
        <w:rPr>
          <w:rFonts w:cs="Arial"/>
          <w:b/>
          <w:bCs/>
          <w:szCs w:val="24"/>
        </w:rPr>
        <w:t xml:space="preserve"> </w:t>
      </w:r>
      <w:r w:rsidR="00E64E6D" w:rsidRPr="0005758D">
        <w:rPr>
          <w:rFonts w:cs="Arial"/>
          <w:bCs/>
          <w:szCs w:val="24"/>
        </w:rPr>
        <w:t>z</w:t>
      </w:r>
      <w:r w:rsidR="00E64E6D" w:rsidRPr="0005758D">
        <w:rPr>
          <w:rFonts w:cs="Arial"/>
          <w:b/>
          <w:bCs/>
          <w:szCs w:val="24"/>
        </w:rPr>
        <w:t xml:space="preserve"> zasadą równości kobiet i mężczyzn.</w:t>
      </w:r>
      <w:r w:rsidR="00D570A5">
        <w:rPr>
          <w:b/>
          <w:bCs/>
        </w:rPr>
        <w:t xml:space="preserve"> </w:t>
      </w:r>
      <w:r w:rsidR="00D570A5" w:rsidRPr="00820FA7">
        <w:rPr>
          <w:rFonts w:cs="Arial"/>
          <w:bCs/>
          <w:szCs w:val="24"/>
        </w:rPr>
        <w:t xml:space="preserve">Ponadto, projekt musi być zgodny z </w:t>
      </w:r>
      <w:r w:rsidR="00D570A5" w:rsidRPr="00820FA7">
        <w:rPr>
          <w:rFonts w:cs="Arial"/>
          <w:b/>
          <w:bCs/>
          <w:szCs w:val="24"/>
        </w:rPr>
        <w:t>Kartą Praw Podstawowych Unii Europejskiej</w:t>
      </w:r>
      <w:r w:rsidR="00D570A5" w:rsidRPr="00820FA7">
        <w:rPr>
          <w:rFonts w:cs="Arial"/>
          <w:bCs/>
          <w:szCs w:val="24"/>
        </w:rPr>
        <w:t xml:space="preserve">, </w:t>
      </w:r>
      <w:r w:rsidR="00D570A5" w:rsidRPr="00820FA7">
        <w:rPr>
          <w:rFonts w:cs="Arial"/>
          <w:b/>
          <w:bCs/>
          <w:szCs w:val="24"/>
        </w:rPr>
        <w:t>Konwencją o Prawach Osób Niepełnosprawnych</w:t>
      </w:r>
      <w:r w:rsidR="00D570A5" w:rsidRPr="00820FA7">
        <w:rPr>
          <w:rFonts w:cs="Arial"/>
          <w:bCs/>
          <w:szCs w:val="24"/>
        </w:rPr>
        <w:t xml:space="preserve"> oraz </w:t>
      </w:r>
      <w:r w:rsidR="00D570A5" w:rsidRPr="00820FA7">
        <w:rPr>
          <w:rFonts w:cs="Arial"/>
          <w:b/>
          <w:bCs/>
          <w:szCs w:val="24"/>
        </w:rPr>
        <w:t>zasadą zrównoważonego rozwoju</w:t>
      </w:r>
      <w:r w:rsidR="00D570A5" w:rsidRPr="00820FA7">
        <w:rPr>
          <w:rFonts w:cs="Arial"/>
          <w:bCs/>
          <w:szCs w:val="24"/>
        </w:rPr>
        <w:t>.</w:t>
      </w:r>
    </w:p>
    <w:p w14:paraId="60F426FB" w14:textId="77777777" w:rsidR="007B5256" w:rsidRPr="004C6B4E" w:rsidRDefault="007B5256" w:rsidP="00812A40"/>
    <w:p w14:paraId="11885D3A" w14:textId="77777777" w:rsidR="00E72D9B" w:rsidRPr="007E2BEE" w:rsidRDefault="00E72D9B" w:rsidP="00812A40">
      <w:pPr>
        <w:pStyle w:val="Nagwek3"/>
        <w:rPr>
          <w:color w:val="2E74B5" w:themeColor="accent1" w:themeShade="BF"/>
        </w:rPr>
      </w:pPr>
      <w:bookmarkStart w:id="26" w:name="_Toc135638251"/>
      <w:r w:rsidRPr="007E2BEE">
        <w:rPr>
          <w:color w:val="2E74B5" w:themeColor="accent1" w:themeShade="BF"/>
        </w:rPr>
        <w:t>Zasada ró</w:t>
      </w:r>
      <w:r w:rsidR="00F56957" w:rsidRPr="007E2BEE">
        <w:rPr>
          <w:color w:val="2E74B5" w:themeColor="accent1" w:themeShade="BF"/>
        </w:rPr>
        <w:t>wności szans i niedyskryminacji</w:t>
      </w:r>
      <w:r w:rsidRPr="007E2BEE">
        <w:rPr>
          <w:color w:val="2E74B5" w:themeColor="accent1" w:themeShade="BF"/>
        </w:rPr>
        <w:t xml:space="preserve"> </w:t>
      </w:r>
      <w:r w:rsidR="00F56957" w:rsidRPr="007E2BEE">
        <w:rPr>
          <w:color w:val="2E74B5" w:themeColor="accent1" w:themeShade="BF"/>
        </w:rPr>
        <w:t>(</w:t>
      </w:r>
      <w:r w:rsidRPr="007E2BEE">
        <w:rPr>
          <w:color w:val="2E74B5" w:themeColor="accent1" w:themeShade="BF"/>
        </w:rPr>
        <w:t>w tym dostępności dla osób z niepełnosprawnościami</w:t>
      </w:r>
      <w:r w:rsidR="00F56957" w:rsidRPr="007E2BEE">
        <w:rPr>
          <w:color w:val="2E74B5" w:themeColor="accent1" w:themeShade="BF"/>
        </w:rPr>
        <w:t>)</w:t>
      </w:r>
      <w:bookmarkEnd w:id="26"/>
      <w:r w:rsidRPr="007E2BEE">
        <w:rPr>
          <w:color w:val="2E74B5" w:themeColor="accent1" w:themeShade="BF"/>
        </w:rPr>
        <w:t xml:space="preserve"> </w:t>
      </w:r>
      <w:bookmarkEnd w:id="22"/>
      <w:bookmarkEnd w:id="23"/>
      <w:bookmarkEnd w:id="24"/>
    </w:p>
    <w:p w14:paraId="376D3F15" w14:textId="77777777" w:rsidR="00470E7C" w:rsidRDefault="00470E7C" w:rsidP="6846CFB2">
      <w:pPr>
        <w:spacing w:after="0" w:line="360" w:lineRule="auto"/>
        <w:rPr>
          <w:b/>
          <w:bCs/>
        </w:rPr>
      </w:pPr>
    </w:p>
    <w:p w14:paraId="7519C744" w14:textId="77777777" w:rsidR="00470E7C" w:rsidRDefault="00470E7C" w:rsidP="00812A40">
      <w:pPr>
        <w:spacing w:line="360" w:lineRule="auto"/>
      </w:pPr>
      <w:r>
        <w:t xml:space="preserve">Wsparcie polityki spójności będzie udzielane wyłącznie projektom i </w:t>
      </w:r>
      <w:r w:rsidR="008E09CA">
        <w:t>wnioskodawcom</w:t>
      </w:r>
      <w:r>
        <w:t>, którzy przestrzegają przepisów antydyskryminacyjnych, o których mowa</w:t>
      </w:r>
    </w:p>
    <w:p w14:paraId="78FE7635" w14:textId="77777777" w:rsidR="00812A40" w:rsidRDefault="00470E7C" w:rsidP="00812A40">
      <w:pPr>
        <w:spacing w:line="360" w:lineRule="auto"/>
      </w:pPr>
      <w:r>
        <w:t xml:space="preserve">w art. 9 ust. 3 Rozporządzenia PE i Rady nr 2021/1060. </w:t>
      </w:r>
    </w:p>
    <w:p w14:paraId="5509CEDB" w14:textId="77777777" w:rsidR="00FD5B08" w:rsidRDefault="00FD5B08" w:rsidP="00FD5B08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Beneficjent nie może dopuszczać się działań lub zaniedbań noszących znamiona dyskryminacji pośredniej lub bezpośredniej, w szczególności ze względu na takie cechy jak: płeć, rasa, pochodzenie etniczne, narodowość, religię, wyznanie, światopogląd, niepełnosprawność, wiek lub orientację seksualną. Rezultaty projektu będą dostępne dla społeczeństwa bez dyskryminacji ze względu na przywołane </w:t>
      </w:r>
      <w:r>
        <w:rPr>
          <w:rFonts w:cs="Arial"/>
          <w:szCs w:val="24"/>
        </w:rPr>
        <w:lastRenderedPageBreak/>
        <w:t>powyżej cechy, a sama treść projektu nie będzie dyskryminacyjna. Beneficjent ma obowiązek zapewnienia wszystkim osobom jednakowego dostępu do m.in. informacji, produktów, usług, infrastruktury. Różnicowanie w traktowaniu osób ze względu na obiektywnie uzasadnione przyczyny (tzw. działania pozytywne) nie stanowi przypadku dyskryminacji.</w:t>
      </w:r>
    </w:p>
    <w:p w14:paraId="74518E48" w14:textId="77777777" w:rsidR="00E72D9B" w:rsidRPr="00470E7C" w:rsidRDefault="00E72D9B" w:rsidP="00470E7C">
      <w:pPr>
        <w:rPr>
          <w:b/>
          <w:bCs/>
          <w:szCs w:val="24"/>
        </w:rPr>
      </w:pPr>
    </w:p>
    <w:p w14:paraId="77CC617B" w14:textId="77777777" w:rsidR="00E72D9B" w:rsidRDefault="00E72D9B" w:rsidP="00AB5BF2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470E7C">
        <w:rPr>
          <w:rFonts w:cs="Arial"/>
          <w:b/>
          <w:bCs/>
          <w:color w:val="000000"/>
          <w:szCs w:val="24"/>
        </w:rPr>
        <w:t xml:space="preserve">Głównym celem tej zasady </w:t>
      </w:r>
      <w:r w:rsidR="00FB1E13">
        <w:rPr>
          <w:rFonts w:cs="Arial"/>
          <w:b/>
          <w:bCs/>
          <w:color w:val="000000"/>
          <w:szCs w:val="24"/>
        </w:rPr>
        <w:t xml:space="preserve">w zakresie dostępności </w:t>
      </w:r>
      <w:r w:rsidRPr="00470E7C">
        <w:rPr>
          <w:rFonts w:cs="Arial"/>
          <w:b/>
          <w:bCs/>
          <w:color w:val="000000"/>
          <w:szCs w:val="24"/>
        </w:rPr>
        <w:t>jest zapewnienie osobom z</w:t>
      </w:r>
      <w:r w:rsidR="00C73003">
        <w:rPr>
          <w:rFonts w:cs="Arial"/>
          <w:b/>
          <w:bCs/>
          <w:color w:val="000000"/>
          <w:szCs w:val="24"/>
        </w:rPr>
        <w:t> </w:t>
      </w:r>
      <w:r w:rsidRPr="00470E7C">
        <w:rPr>
          <w:rFonts w:cs="Arial"/>
          <w:b/>
          <w:bCs/>
          <w:color w:val="000000"/>
          <w:szCs w:val="24"/>
        </w:rPr>
        <w:t>niepełnosprawnościami (</w:t>
      </w:r>
      <w:r w:rsidR="00592BD5" w:rsidRPr="00592BD5">
        <w:rPr>
          <w:rFonts w:cs="Arial"/>
          <w:b/>
          <w:bCs/>
          <w:color w:val="000000"/>
          <w:szCs w:val="24"/>
        </w:rPr>
        <w:t>np.: ruchową, narządu wzroku, słuchu i</w:t>
      </w:r>
      <w:r w:rsidR="00C73003">
        <w:rPr>
          <w:rFonts w:cs="Arial"/>
          <w:b/>
          <w:bCs/>
          <w:color w:val="000000"/>
          <w:szCs w:val="24"/>
        </w:rPr>
        <w:t> </w:t>
      </w:r>
      <w:r w:rsidR="00592BD5" w:rsidRPr="00592BD5">
        <w:rPr>
          <w:rFonts w:cs="Arial"/>
          <w:b/>
          <w:bCs/>
          <w:color w:val="000000"/>
          <w:szCs w:val="24"/>
        </w:rPr>
        <w:t>intelektualną</w:t>
      </w:r>
      <w:r w:rsidRPr="001638B9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>,</w:t>
      </w:r>
      <w:r w:rsidRPr="005A3391">
        <w:rPr>
          <w:rFonts w:cs="Arial"/>
          <w:color w:val="000000"/>
          <w:szCs w:val="24"/>
        </w:rPr>
        <w:t xml:space="preserve"> na równi z osobami pełnosprawnymi</w:t>
      </w:r>
      <w:r>
        <w:rPr>
          <w:rFonts w:cs="Arial"/>
          <w:color w:val="000000"/>
          <w:szCs w:val="24"/>
        </w:rPr>
        <w:t>,</w:t>
      </w:r>
      <w:r w:rsidRPr="005A3391">
        <w:rPr>
          <w:rFonts w:cs="Arial"/>
          <w:color w:val="000000"/>
          <w:szCs w:val="24"/>
        </w:rPr>
        <w:t xml:space="preserve"> dostępu do funduszy europejskich</w:t>
      </w:r>
      <w:r>
        <w:rPr>
          <w:rFonts w:cs="Arial"/>
          <w:color w:val="000000"/>
          <w:szCs w:val="24"/>
        </w:rPr>
        <w:t xml:space="preserve"> w zakresie:</w:t>
      </w:r>
    </w:p>
    <w:p w14:paraId="76C4994D" w14:textId="77777777" w:rsidR="00E72D9B" w:rsidRDefault="00E72D9B" w:rsidP="00AB5B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7652AD">
        <w:rPr>
          <w:rFonts w:cs="Arial"/>
          <w:color w:val="000000"/>
          <w:szCs w:val="24"/>
        </w:rPr>
        <w:t xml:space="preserve">udziału w projektach, </w:t>
      </w:r>
    </w:p>
    <w:p w14:paraId="6F3A1548" w14:textId="77777777" w:rsidR="00E72D9B" w:rsidRDefault="00E72D9B" w:rsidP="00AB5B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7652AD">
        <w:rPr>
          <w:rFonts w:cs="Arial"/>
          <w:color w:val="000000"/>
          <w:szCs w:val="24"/>
        </w:rPr>
        <w:t xml:space="preserve">użytkowania, </w:t>
      </w:r>
    </w:p>
    <w:p w14:paraId="224F642B" w14:textId="77777777" w:rsidR="00E72D9B" w:rsidRDefault="00E72D9B" w:rsidP="00AB5B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7652AD">
        <w:rPr>
          <w:rFonts w:cs="Arial"/>
          <w:color w:val="000000"/>
          <w:szCs w:val="24"/>
        </w:rPr>
        <w:t xml:space="preserve">zrozumienia, </w:t>
      </w:r>
    </w:p>
    <w:p w14:paraId="5AC28695" w14:textId="77777777" w:rsidR="00E72D9B" w:rsidRDefault="5E0C28DB" w:rsidP="00AB5BF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5FF3BFD4">
        <w:rPr>
          <w:rFonts w:cs="Arial"/>
          <w:color w:val="000000" w:themeColor="text1"/>
        </w:rPr>
        <w:t>komunikowania się</w:t>
      </w:r>
      <w:r w:rsidR="79E89436" w:rsidRPr="5FF3BFD4">
        <w:rPr>
          <w:rFonts w:cs="Arial"/>
          <w:color w:val="000000" w:themeColor="text1"/>
        </w:rPr>
        <w:t>,</w:t>
      </w:r>
      <w:r w:rsidRPr="5FF3BFD4">
        <w:rPr>
          <w:rFonts w:cs="Arial"/>
          <w:color w:val="000000" w:themeColor="text1"/>
        </w:rPr>
        <w:t xml:space="preserve"> </w:t>
      </w:r>
    </w:p>
    <w:p w14:paraId="73B1EE79" w14:textId="77777777" w:rsidR="00376977" w:rsidRDefault="00E72D9B" w:rsidP="00AB5BF2">
      <w:pPr>
        <w:pStyle w:val="Akapitzlist"/>
        <w:numPr>
          <w:ilvl w:val="0"/>
          <w:numId w:val="3"/>
        </w:numPr>
        <w:spacing w:after="0" w:line="360" w:lineRule="auto"/>
        <w:rPr>
          <w:rFonts w:cs="Arial"/>
          <w:color w:val="000000" w:themeColor="text1"/>
        </w:rPr>
      </w:pPr>
      <w:r w:rsidRPr="2832C87D">
        <w:rPr>
          <w:rFonts w:cs="Arial"/>
          <w:color w:val="000000" w:themeColor="text1"/>
        </w:rPr>
        <w:t>oraz korzystania z ich efektów.</w:t>
      </w:r>
    </w:p>
    <w:p w14:paraId="0C168AD3" w14:textId="77777777" w:rsidR="00376977" w:rsidRPr="00376977" w:rsidRDefault="00376977" w:rsidP="00376977">
      <w:pPr>
        <w:spacing w:after="0" w:line="360" w:lineRule="auto"/>
        <w:rPr>
          <w:rFonts w:cs="Arial"/>
          <w:color w:val="000000" w:themeColor="text1"/>
        </w:rPr>
      </w:pPr>
    </w:p>
    <w:p w14:paraId="57D885A9" w14:textId="77777777" w:rsidR="00E72D9B" w:rsidRPr="00B34BDB" w:rsidRDefault="00E72D9B" w:rsidP="5E9FCE95">
      <w:pPr>
        <w:pStyle w:val="Nagwek3"/>
        <w:rPr>
          <w:rStyle w:val="Nagwek3Znak"/>
          <w:b/>
          <w:bCs/>
        </w:rPr>
      </w:pPr>
      <w:bookmarkStart w:id="27" w:name="_Toc135638252"/>
      <w:r w:rsidRPr="00B34BDB">
        <w:rPr>
          <w:rStyle w:val="Nagwek3Znak"/>
          <w:b/>
          <w:bCs/>
        </w:rPr>
        <w:t>Zasada równości kobiet i mężczyzn</w:t>
      </w:r>
      <w:bookmarkEnd w:id="27"/>
    </w:p>
    <w:p w14:paraId="288C8966" w14:textId="77777777" w:rsidR="001638B9" w:rsidRPr="00D570A5" w:rsidRDefault="001638B9" w:rsidP="00812A40">
      <w:pPr>
        <w:rPr>
          <w:highlight w:val="yellow"/>
        </w:rPr>
      </w:pPr>
    </w:p>
    <w:p w14:paraId="327FE233" w14:textId="77777777" w:rsidR="00BD0613" w:rsidRPr="00AB5BF2" w:rsidRDefault="00BD0613" w:rsidP="00BD0613">
      <w:pPr>
        <w:spacing w:line="360" w:lineRule="auto"/>
        <w:rPr>
          <w:szCs w:val="24"/>
        </w:rPr>
      </w:pPr>
      <w:r w:rsidRPr="00AB5BF2">
        <w:rPr>
          <w:szCs w:val="24"/>
        </w:rPr>
        <w:t>Wsparcie polityki spójności będzie udzielane wyłącznie projektom i wnioskodawcom, którzy przestrzegają przepisów w zakresie równości kobiet i mężczyzn, o których mowa w art. 9 ust. 2 Rozporządzenia PE i Rady nr 2021/1060 oraz rozdziale 2 Wytycznych dotyczących realizacji zasad równościowych w ramach funduszy unijnych na lata 2021-2027.</w:t>
      </w:r>
    </w:p>
    <w:p w14:paraId="6F1597B1" w14:textId="77777777" w:rsidR="00DA1947" w:rsidRPr="008136B0" w:rsidRDefault="00DA1947" w:rsidP="00DA1947">
      <w:pPr>
        <w:spacing w:line="360" w:lineRule="auto"/>
        <w:rPr>
          <w:szCs w:val="24"/>
        </w:rPr>
      </w:pPr>
      <w:r w:rsidRPr="008136B0">
        <w:rPr>
          <w:szCs w:val="24"/>
        </w:rPr>
        <w:t xml:space="preserve">Zgodność z zasadą </w:t>
      </w:r>
      <w:r>
        <w:rPr>
          <w:szCs w:val="24"/>
        </w:rPr>
        <w:t xml:space="preserve">równości kobiet i mężczyzn </w:t>
      </w:r>
      <w:r w:rsidRPr="008136B0">
        <w:rPr>
          <w:szCs w:val="24"/>
        </w:rPr>
        <w:t>należy określić poprzez pozytywny lub neutralny wpływ projektu na tę zasadę.</w:t>
      </w:r>
      <w:r w:rsidRPr="005422AC">
        <w:rPr>
          <w:szCs w:val="24"/>
        </w:rPr>
        <w:t xml:space="preserve"> </w:t>
      </w:r>
      <w:r w:rsidRPr="00590DBA">
        <w:rPr>
          <w:szCs w:val="24"/>
        </w:rPr>
        <w:t>Pozytywny wpływ to z jednej strony zaplanowanie takich działań w projekcie, które wpłyną na wyrównywanie szans danej płci będącej w gorszym położeniu (o ile takie nierówności zostały zdiagnozowane w</w:t>
      </w:r>
      <w:r w:rsidR="00C55DE0">
        <w:rPr>
          <w:szCs w:val="24"/>
        </w:rPr>
        <w:t> </w:t>
      </w:r>
      <w:r w:rsidRPr="00590DBA">
        <w:rPr>
          <w:szCs w:val="24"/>
        </w:rPr>
        <w:t>projekcie). Z drugiej strony stworzenie takich mechanizmów, aby na żadnym etapie wdrażania projektu nie dochodziło do dyskryminacji i wykluczenia ze względu na płeć.</w:t>
      </w:r>
    </w:p>
    <w:p w14:paraId="2A6940FC" w14:textId="77777777" w:rsidR="00DA1947" w:rsidRDefault="00DA1947" w:rsidP="00DA1947">
      <w:pPr>
        <w:spacing w:line="360" w:lineRule="auto"/>
        <w:rPr>
          <w:szCs w:val="24"/>
        </w:rPr>
      </w:pPr>
      <w:r>
        <w:rPr>
          <w:szCs w:val="24"/>
        </w:rPr>
        <w:t>Realizacja tej z</w:t>
      </w:r>
      <w:r w:rsidRPr="008136B0">
        <w:rPr>
          <w:szCs w:val="24"/>
        </w:rPr>
        <w:t>asad</w:t>
      </w:r>
      <w:r>
        <w:rPr>
          <w:szCs w:val="24"/>
        </w:rPr>
        <w:t>y polega na</w:t>
      </w:r>
      <w:r w:rsidRPr="008136B0">
        <w:rPr>
          <w:szCs w:val="24"/>
        </w:rPr>
        <w:t xml:space="preserve"> wdrożeni</w:t>
      </w:r>
      <w:r>
        <w:rPr>
          <w:szCs w:val="24"/>
        </w:rPr>
        <w:t>u</w:t>
      </w:r>
      <w:r w:rsidRPr="008136B0">
        <w:rPr>
          <w:szCs w:val="24"/>
        </w:rPr>
        <w:t xml:space="preserve"> działań mających na celu osiągnięcie stanu, w którym kobietom i mężczyznom przypisuje się taką samą wartość społeczną, równe prawa i równe obowiązki. To również stan, w którym kobiety i</w:t>
      </w:r>
      <w:r w:rsidR="00C55DE0">
        <w:rPr>
          <w:szCs w:val="24"/>
        </w:rPr>
        <w:t> </w:t>
      </w:r>
      <w:r w:rsidRPr="008136B0">
        <w:rPr>
          <w:szCs w:val="24"/>
        </w:rPr>
        <w:t xml:space="preserve">mężczyźni mają równy dostęp do korzystania z zasobów (np. środki finansowe, </w:t>
      </w:r>
      <w:r w:rsidRPr="008136B0">
        <w:rPr>
          <w:szCs w:val="24"/>
        </w:rPr>
        <w:lastRenderedPageBreak/>
        <w:t>szanse rozwoju</w:t>
      </w:r>
      <w:r>
        <w:rPr>
          <w:szCs w:val="24"/>
        </w:rPr>
        <w:t>, dostęp do szkoleń itp.</w:t>
      </w:r>
      <w:r w:rsidRPr="008136B0">
        <w:rPr>
          <w:szCs w:val="24"/>
        </w:rPr>
        <w:t xml:space="preserve">). Zasada ta ma gwarantować możliwość wyboru drogi życiowej bez ograniczeń wynikających ze stereotypów płci. </w:t>
      </w:r>
      <w:r>
        <w:rPr>
          <w:szCs w:val="24"/>
        </w:rPr>
        <w:br/>
      </w:r>
      <w:r w:rsidRPr="008136B0">
        <w:rPr>
          <w:szCs w:val="24"/>
        </w:rPr>
        <w:t>Jest to również uwzględnianie perspektywy płci w głównym nurcie wszystkich procesów i działań w ramach programów, podczas ich przygotowywania, wdrażania, monitorowania, sprawozdawczości, ewaluacji oraz informacji i promocji.</w:t>
      </w:r>
    </w:p>
    <w:p w14:paraId="22EEDBBD" w14:textId="77777777" w:rsidR="00DA1947" w:rsidRPr="008136B0" w:rsidRDefault="00DA1947" w:rsidP="00DA1947">
      <w:pPr>
        <w:spacing w:line="360" w:lineRule="auto"/>
        <w:rPr>
          <w:szCs w:val="24"/>
        </w:rPr>
      </w:pPr>
      <w:r>
        <w:rPr>
          <w:szCs w:val="24"/>
        </w:rPr>
        <w:t xml:space="preserve">W projektach możliwych do wyłonienia w tym naborze odnosić się to będzie to wszystkich strategii, </w:t>
      </w:r>
      <w:r w:rsidRPr="005B176B">
        <w:rPr>
          <w:szCs w:val="24"/>
        </w:rPr>
        <w:t>planów i polityk sektorowych</w:t>
      </w:r>
      <w:r>
        <w:rPr>
          <w:szCs w:val="24"/>
        </w:rPr>
        <w:t>,</w:t>
      </w:r>
      <w:r w:rsidRPr="005B176B">
        <w:rPr>
          <w:szCs w:val="24"/>
        </w:rPr>
        <w:t xml:space="preserve"> analiz i dokumentów diagnostycznych</w:t>
      </w:r>
      <w:r>
        <w:rPr>
          <w:szCs w:val="24"/>
        </w:rPr>
        <w:t xml:space="preserve"> – przeprowadzana w nich diagnoza będzie musiała zawierać analizę potrzeb i potencjału subregionu pod katem płci mieszkańców i ról społecznych, jakie pełnią, określenia, czy w badanym obszarze występują </w:t>
      </w:r>
      <w:r w:rsidRPr="00C810ED">
        <w:rPr>
          <w:szCs w:val="24"/>
        </w:rPr>
        <w:t>bariery równości płci</w:t>
      </w:r>
      <w:r>
        <w:rPr>
          <w:szCs w:val="24"/>
        </w:rPr>
        <w:t xml:space="preserve"> (opisane w </w:t>
      </w:r>
      <w:hyperlink r:id="rId15" w:history="1">
        <w:r>
          <w:rPr>
            <w:rStyle w:val="Hipercze"/>
          </w:rPr>
          <w:t>Instrukcji</w:t>
        </w:r>
      </w:hyperlink>
      <w:r>
        <w:t xml:space="preserve"> </w:t>
      </w:r>
      <w:r>
        <w:rPr>
          <w:szCs w:val="24"/>
        </w:rPr>
        <w:t>do Standardu minimum) i wskazanie rozwiązań, które będą się przyczyniać do ich zmniejszenia.</w:t>
      </w:r>
    </w:p>
    <w:p w14:paraId="4070B37B" w14:textId="77777777" w:rsidR="00DA1947" w:rsidRPr="00AB5BF2" w:rsidRDefault="00DA1947" w:rsidP="00DA1947">
      <w:pPr>
        <w:spacing w:line="360" w:lineRule="auto"/>
        <w:rPr>
          <w:szCs w:val="24"/>
        </w:rPr>
      </w:pPr>
      <w:r>
        <w:rPr>
          <w:szCs w:val="24"/>
        </w:rPr>
        <w:t xml:space="preserve">Ze względu na charakter podejmowanych działań (związanym z zarządzaniem) należy w projektach podejmować </w:t>
      </w:r>
      <w:r w:rsidRPr="008136B0">
        <w:rPr>
          <w:szCs w:val="24"/>
        </w:rPr>
        <w:t>działania przyczyniające się do zwiększenia trwałego udziału kobiet i mężczyzn w zatrudnieniu i rozwoju ich kariery, ograniczenia segregacji na rynku pracy, zwalczania stereotypów związanych z płcią w dziedzinie kształcenia i szkolenia oraz propagowania godzenia pracy i życia osobistego. Wyraża się to w konkretnym zakresie wsparcia: promowaniu zatrudnienia i</w:t>
      </w:r>
      <w:r w:rsidR="00C55DE0">
        <w:rPr>
          <w:szCs w:val="24"/>
        </w:rPr>
        <w:t> </w:t>
      </w:r>
      <w:r w:rsidRPr="008136B0">
        <w:rPr>
          <w:szCs w:val="24"/>
        </w:rPr>
        <w:t>mobilności pracowników, godzeniu życia zawodowego i prywatnego oraz promowaniu włączenia społecznego i zwalczaniu ubóstwa</w:t>
      </w:r>
      <w:r>
        <w:rPr>
          <w:szCs w:val="24"/>
        </w:rPr>
        <w:t xml:space="preserve">. Szczególnie polecane są wskazówki zawarte w </w:t>
      </w:r>
      <w:hyperlink r:id="rId16" w:history="1">
        <w:r>
          <w:rPr>
            <w:rStyle w:val="Hipercze"/>
          </w:rPr>
          <w:t>Instrukcji</w:t>
        </w:r>
      </w:hyperlink>
      <w:r>
        <w:rPr>
          <w:szCs w:val="24"/>
        </w:rPr>
        <w:t xml:space="preserve"> do Standardu minimum dotyczące równościowego zarządzania.</w:t>
      </w:r>
    </w:p>
    <w:p w14:paraId="3EA25D03" w14:textId="77777777" w:rsidR="00DA1947" w:rsidRPr="008136B0" w:rsidRDefault="00DA1947" w:rsidP="00DA1947">
      <w:pPr>
        <w:spacing w:line="360" w:lineRule="auto"/>
        <w:rPr>
          <w:szCs w:val="24"/>
        </w:rPr>
      </w:pPr>
      <w:r w:rsidRPr="008136B0">
        <w:rPr>
          <w:szCs w:val="24"/>
        </w:rPr>
        <w:t>Wpływ pozytywny to taki, gdy projekt zakłada celowe działania, świadczące o</w:t>
      </w:r>
      <w:r w:rsidR="00C55DE0">
        <w:rPr>
          <w:szCs w:val="24"/>
        </w:rPr>
        <w:t> </w:t>
      </w:r>
      <w:r w:rsidRPr="008136B0">
        <w:rPr>
          <w:szCs w:val="24"/>
        </w:rPr>
        <w:t xml:space="preserve">promowaniu zasady równości kobiet i mężczyzn, zgodnie z rozumieniem wskazanym powyżej.  </w:t>
      </w:r>
    </w:p>
    <w:p w14:paraId="75D70212" w14:textId="77777777" w:rsidR="00BD0613" w:rsidRPr="00AB5BF2" w:rsidRDefault="00DA1947" w:rsidP="00DA1947">
      <w:pPr>
        <w:spacing w:line="360" w:lineRule="auto"/>
        <w:rPr>
          <w:szCs w:val="24"/>
        </w:rPr>
      </w:pPr>
      <w:r w:rsidRPr="008136B0">
        <w:rPr>
          <w:szCs w:val="24"/>
        </w:rPr>
        <w:t>Decyzja o uznaniu danego projektu za neutralny należy do instytucji oceniającej wniosek o dofinansowanie projektu. O neutralności można mówić jednak tylko wtedy, kiedy we wniosku o dofinansowanie projektu wnioskodawca uzasadni, dlaczego dany projekt nie jest w stanie zrealizować jakichkolwiek działań w zakresie spełnienia ww. zasady, a uzasadnienie to zostanie uznane przez instytucję oceniającą projekt za adekwatne i wystarczające.</w:t>
      </w:r>
      <w:r>
        <w:rPr>
          <w:szCs w:val="24"/>
        </w:rPr>
        <w:t xml:space="preserve"> W tym naborze nie ma możliwości dokonania takiego uznania, ze względu na specyfikę działań możliwych do realizacji.</w:t>
      </w:r>
    </w:p>
    <w:p w14:paraId="54775F67" w14:textId="77777777" w:rsidR="00BD0613" w:rsidRPr="00AB5BF2" w:rsidRDefault="00BD0613" w:rsidP="00BD0613">
      <w:pPr>
        <w:spacing w:line="360" w:lineRule="auto"/>
        <w:rPr>
          <w:szCs w:val="24"/>
        </w:rPr>
      </w:pPr>
    </w:p>
    <w:p w14:paraId="0293DDCB" w14:textId="77777777" w:rsidR="00AA6134" w:rsidRPr="00AB5BF2" w:rsidRDefault="400893E3" w:rsidP="5FF3BFD4">
      <w:pPr>
        <w:spacing w:after="0" w:line="360" w:lineRule="auto"/>
        <w:rPr>
          <w:rStyle w:val="Wyrnienieintensywne"/>
          <w:b/>
          <w:bCs/>
          <w:szCs w:val="24"/>
        </w:rPr>
      </w:pPr>
      <w:r w:rsidRPr="00AB5BF2">
        <w:rPr>
          <w:rStyle w:val="Wyrnienieintensywne"/>
          <w:b/>
          <w:bCs/>
          <w:szCs w:val="24"/>
        </w:rPr>
        <w:lastRenderedPageBreak/>
        <w:t>Dowiedz się więcej:</w:t>
      </w:r>
    </w:p>
    <w:p w14:paraId="7DB07362" w14:textId="77777777" w:rsidR="00376977" w:rsidRPr="00AB5BF2" w:rsidRDefault="400893E3" w:rsidP="00376977">
      <w:pPr>
        <w:spacing w:after="0" w:line="360" w:lineRule="auto"/>
        <w:rPr>
          <w:rStyle w:val="Hipercze"/>
          <w:szCs w:val="24"/>
        </w:rPr>
      </w:pPr>
      <w:r w:rsidRPr="00AB5BF2">
        <w:rPr>
          <w:szCs w:val="24"/>
        </w:rPr>
        <w:t xml:space="preserve">Szczegółowe informacje znajdziesz w </w:t>
      </w:r>
      <w:r w:rsidRPr="00AB5BF2">
        <w:rPr>
          <w:i/>
          <w:iCs/>
          <w:szCs w:val="24"/>
        </w:rPr>
        <w:t xml:space="preserve">Wytycznych dotyczących realizacji zasad równościowych w ramach funduszy unijnych na lata 2021-2027 </w:t>
      </w:r>
      <w:r w:rsidRPr="00AB5BF2">
        <w:rPr>
          <w:szCs w:val="24"/>
        </w:rPr>
        <w:t>i</w:t>
      </w:r>
      <w:r w:rsidRPr="00AB5BF2">
        <w:rPr>
          <w:i/>
          <w:iCs/>
          <w:szCs w:val="24"/>
        </w:rPr>
        <w:t xml:space="preserve"> w Instrukcji wypełniania i składania wniosku o dofinansowanie projektu </w:t>
      </w:r>
      <w:r w:rsidRPr="00AB5BF2">
        <w:rPr>
          <w:szCs w:val="24"/>
        </w:rPr>
        <w:t xml:space="preserve">stanowiącej </w:t>
      </w:r>
      <w:r w:rsidRPr="00171AB4">
        <w:rPr>
          <w:szCs w:val="24"/>
        </w:rPr>
        <w:t>załącznik</w:t>
      </w:r>
      <w:r w:rsidR="00B54F95" w:rsidRPr="00171AB4">
        <w:rPr>
          <w:szCs w:val="24"/>
        </w:rPr>
        <w:t> </w:t>
      </w:r>
      <w:r w:rsidRPr="00171AB4">
        <w:rPr>
          <w:szCs w:val="24"/>
        </w:rPr>
        <w:t>nr</w:t>
      </w:r>
      <w:r w:rsidR="00B54F95" w:rsidRPr="00171AB4">
        <w:rPr>
          <w:szCs w:val="24"/>
        </w:rPr>
        <w:t> </w:t>
      </w:r>
      <w:r w:rsidRPr="00171AB4">
        <w:rPr>
          <w:szCs w:val="24"/>
        </w:rPr>
        <w:t>4</w:t>
      </w:r>
      <w:r w:rsidRPr="00AB5BF2">
        <w:rPr>
          <w:szCs w:val="24"/>
        </w:rPr>
        <w:t xml:space="preserve"> do niniejszego Regulaminu wyboru projekt</w:t>
      </w:r>
      <w:r w:rsidR="01DA7DBF" w:rsidRPr="00AB5BF2">
        <w:rPr>
          <w:szCs w:val="24"/>
        </w:rPr>
        <w:t>ów</w:t>
      </w:r>
      <w:r w:rsidRPr="00AB5BF2">
        <w:rPr>
          <w:i/>
          <w:iCs/>
          <w:szCs w:val="24"/>
        </w:rPr>
        <w:t xml:space="preserve"> </w:t>
      </w:r>
      <w:r w:rsidRPr="00AB5BF2">
        <w:rPr>
          <w:szCs w:val="24"/>
        </w:rPr>
        <w:t>oraz na stronie</w:t>
      </w:r>
      <w:r w:rsidRPr="00AB5BF2">
        <w:rPr>
          <w:i/>
          <w:iCs/>
          <w:szCs w:val="24"/>
        </w:rPr>
        <w:t xml:space="preserve"> </w:t>
      </w:r>
      <w:hyperlink r:id="rId17">
        <w:r w:rsidRPr="00AB5BF2">
          <w:rPr>
            <w:rStyle w:val="Hipercze"/>
            <w:szCs w:val="24"/>
          </w:rPr>
          <w:t>https://www.funduszeeuropejskie.gov.pl/strony/o-funduszach/fundusze-europejskie-bez-barier/dostepnosc-plus/</w:t>
        </w:r>
      </w:hyperlink>
    </w:p>
    <w:p w14:paraId="7547711C" w14:textId="77777777" w:rsidR="009200B1" w:rsidRDefault="009200B1" w:rsidP="00376977">
      <w:pPr>
        <w:spacing w:after="0" w:line="360" w:lineRule="auto"/>
        <w:rPr>
          <w:rStyle w:val="Hipercze"/>
          <w:i/>
          <w:iCs/>
          <w:color w:val="auto"/>
          <w:u w:val="none"/>
        </w:rPr>
      </w:pPr>
    </w:p>
    <w:p w14:paraId="50CB2F57" w14:textId="77777777" w:rsidR="009200B1" w:rsidRPr="00806B78" w:rsidRDefault="009200B1" w:rsidP="009200B1">
      <w:pPr>
        <w:pStyle w:val="Nagwek3"/>
        <w:numPr>
          <w:ilvl w:val="2"/>
          <w:numId w:val="0"/>
        </w:numPr>
        <w:spacing w:after="240" w:line="360" w:lineRule="auto"/>
        <w:ind w:left="1080" w:hanging="720"/>
        <w:rPr>
          <w:rStyle w:val="Nagwek3Znak"/>
          <w:rFonts w:cs="Arial"/>
          <w:b/>
          <w:color w:val="365F91"/>
        </w:rPr>
      </w:pPr>
      <w:bookmarkStart w:id="28" w:name="_Toc132361386"/>
      <w:bookmarkStart w:id="29" w:name="_Toc132967162"/>
      <w:bookmarkStart w:id="30" w:name="_Toc135638253"/>
      <w:r w:rsidRPr="002F7327">
        <w:rPr>
          <w:rStyle w:val="Nagwek3Znak"/>
          <w:rFonts w:cs="Arial"/>
          <w:b/>
          <w:color w:val="2E74B5" w:themeColor="accent1" w:themeShade="BF"/>
        </w:rPr>
        <w:t>1.7.3. Zgodność z Kartą Praw Podstawowych</w:t>
      </w:r>
      <w:bookmarkEnd w:id="28"/>
      <w:bookmarkEnd w:id="29"/>
      <w:bookmarkEnd w:id="30"/>
    </w:p>
    <w:p w14:paraId="1DE3F34D" w14:textId="77777777" w:rsidR="009200B1" w:rsidRPr="00806B78" w:rsidRDefault="009200B1" w:rsidP="00AB5BF2">
      <w:pPr>
        <w:pStyle w:val="paragraph"/>
        <w:spacing w:line="360" w:lineRule="auto"/>
        <w:textAlignment w:val="baseline"/>
        <w:rPr>
          <w:rFonts w:cs="Arial"/>
        </w:rPr>
      </w:pPr>
      <w:r w:rsidRPr="00916954">
        <w:rPr>
          <w:rStyle w:val="normaltextrun"/>
          <w:rFonts w:ascii="Arial" w:hAnsi="Arial" w:cs="Arial"/>
        </w:rPr>
        <w:t xml:space="preserve">Projekt </w:t>
      </w:r>
      <w:r>
        <w:rPr>
          <w:rStyle w:val="normaltextrun"/>
          <w:rFonts w:ascii="Arial" w:hAnsi="Arial" w:cs="Arial"/>
        </w:rPr>
        <w:t>musi być</w:t>
      </w:r>
      <w:r w:rsidRPr="00916954">
        <w:rPr>
          <w:rStyle w:val="normaltextrun"/>
          <w:rFonts w:ascii="Arial" w:hAnsi="Arial" w:cs="Arial"/>
        </w:rPr>
        <w:t xml:space="preserve"> zgodny z Kartą Praw Podstawowych Unii Europejskiej z dnia </w:t>
      </w:r>
      <w:r>
        <w:rPr>
          <w:rStyle w:val="normaltextrun"/>
          <w:rFonts w:ascii="Arial" w:hAnsi="Arial" w:cs="Arial"/>
        </w:rPr>
        <w:br/>
      </w:r>
      <w:r w:rsidRPr="00916954">
        <w:rPr>
          <w:rStyle w:val="normaltextrun"/>
          <w:rFonts w:ascii="Arial" w:hAnsi="Arial" w:cs="Arial"/>
        </w:rPr>
        <w:t>26 października 2012 r. (Dz. Urz. UE C 326 z 26.10.2012, str. 391), w</w:t>
      </w:r>
      <w:r w:rsidRPr="00916954">
        <w:rPr>
          <w:rStyle w:val="scxw191472191"/>
          <w:rFonts w:ascii="Arial" w:hAnsi="Arial" w:cs="Arial"/>
        </w:rPr>
        <w:t> </w:t>
      </w:r>
      <w:r w:rsidRPr="00916954">
        <w:rPr>
          <w:rStyle w:val="normaltextrun"/>
          <w:rFonts w:ascii="Arial" w:hAnsi="Arial" w:cs="Arial"/>
        </w:rPr>
        <w:t>zakresie odnoszącym się do sposobu realizacji, za</w:t>
      </w:r>
      <w:r>
        <w:rPr>
          <w:rStyle w:val="normaltextrun"/>
          <w:rFonts w:ascii="Arial" w:hAnsi="Arial" w:cs="Arial"/>
        </w:rPr>
        <w:t>kresu projektu i wnioskodawcy.</w:t>
      </w:r>
      <w:r w:rsidRPr="00916954">
        <w:rPr>
          <w:rStyle w:val="normaltextrun"/>
          <w:rFonts w:ascii="Arial" w:hAnsi="Arial" w:cs="Arial"/>
        </w:rPr>
        <w:t>  </w:t>
      </w:r>
      <w:r w:rsidRPr="00916954">
        <w:rPr>
          <w:rStyle w:val="eop"/>
          <w:rFonts w:cs="Arial"/>
        </w:rPr>
        <w:t> </w:t>
      </w:r>
    </w:p>
    <w:p w14:paraId="4CF98A84" w14:textId="77777777" w:rsidR="009200B1" w:rsidRPr="000D1AE8" w:rsidRDefault="009200B1" w:rsidP="00AB5BF2">
      <w:pPr>
        <w:pStyle w:val="paragraph"/>
        <w:spacing w:line="360" w:lineRule="auto"/>
        <w:textAlignment w:val="baseline"/>
        <w:rPr>
          <w:rFonts w:ascii="Arial" w:hAnsi="Arial" w:cs="Arial"/>
        </w:rPr>
      </w:pPr>
      <w:r w:rsidRPr="57A0135A">
        <w:rPr>
          <w:rFonts w:ascii="Arial" w:hAnsi="Arial" w:cs="Arial"/>
        </w:rPr>
        <w:t xml:space="preserve">Wymagane będzie wskazanie przez wnioskodawcę deklaracji we wniosku o dofinansowanie (oraz przedłożenie oświadczenia na etapie </w:t>
      </w:r>
      <w:r w:rsidR="008E09CA">
        <w:rPr>
          <w:rFonts w:ascii="Arial" w:hAnsi="Arial" w:cs="Arial"/>
        </w:rPr>
        <w:t>podpisywania umowy</w:t>
      </w:r>
      <w:r w:rsidRPr="57A0135A">
        <w:rPr>
          <w:rFonts w:ascii="Arial" w:hAnsi="Arial" w:cs="Arial"/>
        </w:rPr>
        <w:t xml:space="preserve"> o</w:t>
      </w:r>
      <w:r w:rsidR="008E09CA"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>dofinansowani</w:t>
      </w:r>
      <w:r w:rsidR="008E09CA">
        <w:rPr>
          <w:rFonts w:ascii="Arial" w:hAnsi="Arial" w:cs="Arial"/>
        </w:rPr>
        <w:t>e</w:t>
      </w:r>
      <w:r w:rsidRPr="57A0135A">
        <w:rPr>
          <w:rFonts w:ascii="Arial" w:hAnsi="Arial" w:cs="Arial"/>
        </w:rPr>
        <w:t xml:space="preserve">), </w:t>
      </w:r>
      <w:r w:rsidR="008E09CA">
        <w:rPr>
          <w:rFonts w:ascii="Arial" w:hAnsi="Arial" w:cs="Arial"/>
        </w:rPr>
        <w:t xml:space="preserve">że również do tej pory nie podjął jakichkolwiek </w:t>
      </w:r>
      <w:r w:rsidRPr="57A0135A">
        <w:rPr>
          <w:rFonts w:ascii="Arial" w:hAnsi="Arial" w:cs="Arial"/>
        </w:rPr>
        <w:t>działań dyskryminujących / uchwał, sprzecznych z</w:t>
      </w:r>
      <w:r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 xml:space="preserve">zasadami, o których mowa w art. 9 ust. 3 rozporządzenia nr 2021/1060, nie </w:t>
      </w:r>
      <w:r>
        <w:rPr>
          <w:rFonts w:ascii="Arial" w:hAnsi="Arial" w:cs="Arial"/>
        </w:rPr>
        <w:t xml:space="preserve"> wydane </w:t>
      </w:r>
      <w:r w:rsidRPr="57A0135A">
        <w:rPr>
          <w:rFonts w:ascii="Arial" w:hAnsi="Arial" w:cs="Arial"/>
        </w:rPr>
        <w:t xml:space="preserve">zostały </w:t>
      </w:r>
      <w:r>
        <w:rPr>
          <w:rFonts w:ascii="Arial" w:hAnsi="Arial" w:cs="Arial"/>
        </w:rPr>
        <w:t xml:space="preserve">prawomocne </w:t>
      </w:r>
      <w:r w:rsidRPr="57A0135A">
        <w:rPr>
          <w:rFonts w:ascii="Arial" w:hAnsi="Arial" w:cs="Arial"/>
        </w:rPr>
        <w:t>wyroki sądu ani wyniki kontroli świadczące o</w:t>
      </w:r>
      <w:r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>prowadzeniu takich działań, nie rozpatrzono pozytywnie skarg na wnioskodawcę w</w:t>
      </w:r>
      <w:r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>związku z prowadzeniem działań dyskryminujących oraz nie podano do publicznej wiadomości niezgodności działań wnioskodawcy z</w:t>
      </w:r>
      <w:r w:rsidR="008E09CA"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>zasadami niedyskryminacji. Dotyczy to wszystkich wnioskodawców, w</w:t>
      </w:r>
      <w:r w:rsidR="00140C32">
        <w:rPr>
          <w:rFonts w:ascii="Arial" w:hAnsi="Arial" w:cs="Arial"/>
        </w:rPr>
        <w:t> </w:t>
      </w:r>
      <w:r w:rsidRPr="57A0135A">
        <w:rPr>
          <w:rFonts w:ascii="Arial" w:hAnsi="Arial" w:cs="Arial"/>
        </w:rPr>
        <w:t xml:space="preserve">szczególności jednostek samorządu terytorialnego (JST), a w przypadku, gdy wnioskodawcą jest podmiot kontrolowany przez JST lub od niej zależny, wymóg dotyczy również tej JST. </w:t>
      </w:r>
    </w:p>
    <w:p w14:paraId="1C43D6FA" w14:textId="77777777" w:rsidR="009200B1" w:rsidRDefault="009200B1" w:rsidP="009200B1">
      <w:pPr>
        <w:pStyle w:val="paragraph"/>
        <w:spacing w:line="360" w:lineRule="auto"/>
        <w:textAlignment w:val="baseline"/>
        <w:rPr>
          <w:rFonts w:ascii="Arial" w:hAnsi="Arial" w:cs="Arial"/>
        </w:rPr>
      </w:pPr>
      <w:r w:rsidRPr="00806B78">
        <w:rPr>
          <w:rFonts w:ascii="Arial" w:hAnsi="Arial" w:cs="Arial"/>
          <w:b/>
          <w:color w:val="2E74B5" w:themeColor="accent1" w:themeShade="BF"/>
        </w:rPr>
        <w:t>Pamiętaj!</w:t>
      </w:r>
      <w:r w:rsidRPr="000D1AE8">
        <w:rPr>
          <w:rFonts w:ascii="Arial" w:hAnsi="Arial" w:cs="Arial"/>
        </w:rPr>
        <w:t xml:space="preserve">  W przeciwnym razie wsparcie w ramach polityki spójności nie może być udzielone.</w:t>
      </w:r>
    </w:p>
    <w:p w14:paraId="719AF34F" w14:textId="77777777" w:rsidR="009200B1" w:rsidRPr="00806B78" w:rsidRDefault="009200B1" w:rsidP="009200B1">
      <w:pPr>
        <w:pStyle w:val="Nagwek3"/>
        <w:numPr>
          <w:ilvl w:val="2"/>
          <w:numId w:val="0"/>
        </w:numPr>
        <w:spacing w:after="240" w:line="360" w:lineRule="auto"/>
        <w:ind w:left="1080" w:hanging="720"/>
        <w:rPr>
          <w:rStyle w:val="Nagwek3Znak"/>
          <w:rFonts w:cs="Arial"/>
          <w:b/>
          <w:color w:val="365F91"/>
        </w:rPr>
      </w:pPr>
      <w:bookmarkStart w:id="31" w:name="_Toc132361387"/>
      <w:bookmarkStart w:id="32" w:name="_Toc132967163"/>
      <w:bookmarkStart w:id="33" w:name="_Toc135638254"/>
      <w:r w:rsidRPr="002F7327">
        <w:rPr>
          <w:rStyle w:val="Nagwek3Znak"/>
          <w:rFonts w:cs="Arial"/>
          <w:b/>
          <w:color w:val="2E74B5" w:themeColor="accent1" w:themeShade="BF"/>
        </w:rPr>
        <w:t>1.7.4. Zgodność z Konwencją o Prawach Osób Niepełnosprawnych</w:t>
      </w:r>
      <w:bookmarkEnd w:id="31"/>
      <w:bookmarkEnd w:id="32"/>
      <w:bookmarkEnd w:id="33"/>
    </w:p>
    <w:p w14:paraId="60750A45" w14:textId="77777777" w:rsidR="009200B1" w:rsidRPr="000D1AE8" w:rsidRDefault="009200B1" w:rsidP="009200B1">
      <w:pPr>
        <w:spacing w:line="360" w:lineRule="auto"/>
        <w:rPr>
          <w:rStyle w:val="eop"/>
          <w:rFonts w:cs="Arial"/>
          <w:szCs w:val="24"/>
        </w:rPr>
      </w:pPr>
      <w:r w:rsidRPr="000D1AE8">
        <w:rPr>
          <w:rStyle w:val="normaltextrun"/>
          <w:rFonts w:cs="Arial"/>
          <w:szCs w:val="24"/>
        </w:rPr>
        <w:t xml:space="preserve">Projekt musi być zgodny z Konwencją o Prawach Osób Niepełnosprawnych, sporządzoną w Nowym Jorku dnia 13 grudnia 2006 r. (Dz. U. z 2012 r. poz. 1169, </w:t>
      </w:r>
      <w:r w:rsidRPr="000D1AE8">
        <w:rPr>
          <w:rStyle w:val="normaltextrun"/>
          <w:rFonts w:cs="Arial"/>
          <w:szCs w:val="24"/>
        </w:rPr>
        <w:br/>
        <w:t xml:space="preserve">z </w:t>
      </w:r>
      <w:proofErr w:type="spellStart"/>
      <w:r w:rsidRPr="000D1AE8">
        <w:rPr>
          <w:rStyle w:val="spellingerror"/>
          <w:rFonts w:cs="Arial"/>
          <w:szCs w:val="24"/>
        </w:rPr>
        <w:t>późn</w:t>
      </w:r>
      <w:proofErr w:type="spellEnd"/>
      <w:r w:rsidRPr="000D1AE8">
        <w:rPr>
          <w:rStyle w:val="normaltextrun"/>
          <w:rFonts w:cs="Arial"/>
          <w:szCs w:val="24"/>
        </w:rPr>
        <w:t xml:space="preserve">. zm.), w zakresie odnoszącym się do sposobu realizacji, zakresu projektu </w:t>
      </w:r>
      <w:r w:rsidRPr="000D1AE8">
        <w:rPr>
          <w:rStyle w:val="normaltextrun"/>
          <w:rFonts w:cs="Arial"/>
          <w:szCs w:val="24"/>
        </w:rPr>
        <w:br/>
      </w:r>
      <w:r w:rsidRPr="000D1AE8">
        <w:rPr>
          <w:rStyle w:val="normaltextrun"/>
          <w:rFonts w:cs="Arial"/>
          <w:szCs w:val="24"/>
        </w:rPr>
        <w:lastRenderedPageBreak/>
        <w:t>i wnioskodawcy. Zgodność tę należy rozumieć jako brak sprzeczności pomiędzy zapisami projektu a wymogami tego dokumentu.</w:t>
      </w:r>
    </w:p>
    <w:p w14:paraId="0517DA8D" w14:textId="77777777" w:rsidR="009200B1" w:rsidRPr="00806B78" w:rsidRDefault="009200B1" w:rsidP="009200B1">
      <w:pPr>
        <w:pStyle w:val="Nagwek3"/>
        <w:numPr>
          <w:ilvl w:val="2"/>
          <w:numId w:val="0"/>
        </w:numPr>
        <w:spacing w:after="240" w:line="360" w:lineRule="auto"/>
        <w:ind w:left="1080" w:hanging="720"/>
        <w:rPr>
          <w:rStyle w:val="Nagwek3Znak"/>
          <w:rFonts w:cs="Arial"/>
          <w:b/>
          <w:color w:val="365F91"/>
        </w:rPr>
      </w:pPr>
      <w:bookmarkStart w:id="34" w:name="_Toc132361388"/>
      <w:bookmarkStart w:id="35" w:name="_Toc132967164"/>
      <w:bookmarkStart w:id="36" w:name="_Toc135638255"/>
      <w:r w:rsidRPr="002F7327">
        <w:rPr>
          <w:rStyle w:val="Nagwek3Znak"/>
          <w:rFonts w:cs="Arial"/>
          <w:b/>
          <w:color w:val="2E74B5" w:themeColor="accent1" w:themeShade="BF"/>
        </w:rPr>
        <w:t>1.7.5. Zasada zrównoważonego rozwoju</w:t>
      </w:r>
      <w:bookmarkEnd w:id="34"/>
      <w:bookmarkEnd w:id="35"/>
      <w:bookmarkEnd w:id="36"/>
    </w:p>
    <w:p w14:paraId="7F2812C2" w14:textId="77777777" w:rsidR="009200B1" w:rsidRPr="000D1AE8" w:rsidRDefault="009200B1" w:rsidP="009200B1">
      <w:pPr>
        <w:spacing w:line="360" w:lineRule="auto"/>
        <w:rPr>
          <w:rStyle w:val="Nagwek3Znak"/>
          <w:rFonts w:cs="Arial"/>
        </w:rPr>
      </w:pPr>
      <w:r w:rsidRPr="57A0135A">
        <w:rPr>
          <w:rStyle w:val="normaltextrun"/>
          <w:rFonts w:cs="Arial"/>
        </w:rPr>
        <w:t>Projekt musi być zgodny z zasadą zrównoważonego rozwoju. Zgodność ta oznacza, że stosownie do podejmowanych w projekcie działań (zarówno w ramach zarządzania projektem, jak i realizacji działań merytorycznych) zastosowane zostaną rozwiązania proekologiczne tj. m.in.: oszczędność wody i energii, powtórne wykorzystywanie zasobów, ograniczenie wpływu na bioróżnorodność, w tym upowszechnione zostaną ekologiczne praktyki. Na przykład materiały projektowe i promocyjne zostaną udostępnione elektronicznie lub wydrukowane zostaną na papierze z recyklingu, odpady będą segregowane, użytkowane będzie energooszczędne oświetlenie, wykorzystywany będzie niskoemisyjny transport, itp. Proces zarządzania projektem również będzie się odbywał w ww. sposób – z ograniczeniem zużycia papieru, zdalną formą współpracy ograniczającą ślad węglowy, stosowaniem zielonych klauzul w zamówieniach, korzystaniem z energooszczędnych rozwiązań, promocją działań i postaw proekologicznych itp. Efekty i produkty projektów nie będą wpływać negatywnie na środowisko naturalne.</w:t>
      </w:r>
    </w:p>
    <w:p w14:paraId="3F649DE1" w14:textId="77777777" w:rsidR="009200B1" w:rsidRDefault="009200B1" w:rsidP="009200B1">
      <w:pPr>
        <w:spacing w:line="360" w:lineRule="auto"/>
        <w:rPr>
          <w:rStyle w:val="normaltextrun"/>
          <w:rFonts w:cs="Arial"/>
        </w:rPr>
      </w:pPr>
    </w:p>
    <w:p w14:paraId="12098EE4" w14:textId="77777777" w:rsidR="009200B1" w:rsidRPr="00806B78" w:rsidRDefault="009200B1" w:rsidP="009200B1">
      <w:pPr>
        <w:pStyle w:val="Nagwek3"/>
        <w:numPr>
          <w:ilvl w:val="2"/>
          <w:numId w:val="0"/>
        </w:numPr>
        <w:spacing w:after="240" w:line="360" w:lineRule="auto"/>
        <w:ind w:left="1080" w:hanging="720"/>
        <w:rPr>
          <w:rFonts w:cs="Arial"/>
          <w:b w:val="0"/>
          <w:color w:val="365F91"/>
        </w:rPr>
      </w:pPr>
      <w:bookmarkStart w:id="37" w:name="_Toc132361389"/>
      <w:bookmarkStart w:id="38" w:name="_Toc132967165"/>
      <w:bookmarkStart w:id="39" w:name="_Toc135638256"/>
      <w:r w:rsidRPr="00806B78">
        <w:rPr>
          <w:rStyle w:val="Nagwek3Znak"/>
          <w:rFonts w:cs="Arial"/>
          <w:b/>
          <w:color w:val="2E74B5" w:themeColor="accent1" w:themeShade="BF"/>
        </w:rPr>
        <w:t>1.7.6. Wydatki na dostępność</w:t>
      </w:r>
      <w:bookmarkEnd w:id="37"/>
      <w:bookmarkEnd w:id="38"/>
      <w:bookmarkEnd w:id="39"/>
    </w:p>
    <w:p w14:paraId="13BB859E" w14:textId="77777777" w:rsidR="009200B1" w:rsidRPr="00D7218D" w:rsidRDefault="009200B1" w:rsidP="009200B1">
      <w:pPr>
        <w:spacing w:line="360" w:lineRule="auto"/>
        <w:rPr>
          <w:rFonts w:cs="Arial"/>
        </w:rPr>
      </w:pPr>
      <w:r w:rsidRPr="57A0135A">
        <w:rPr>
          <w:rFonts w:cs="Arial"/>
        </w:rPr>
        <w:t>W perspektywie finansowej 2021-2027 wydatki związane z zapewnieniem dostępności na poziomie projektów będą monitorowane. W systemie LSI2021 w części dotyczącej budżetu umożliwiono oznaczenie wydatków związanych z zapewnianiem dostępności przy pomocy pola pn. „Wydatki na dostępność”, znajdującym się przy każdym wydatku w budżecie projektu w części poświęconej kategoriom limitowanym</w:t>
      </w:r>
      <w:r w:rsidRPr="57A0135A">
        <w:rPr>
          <w:rStyle w:val="Odwoanieprzypisudolnego"/>
          <w:rFonts w:cs="Arial"/>
        </w:rPr>
        <w:footnoteReference w:id="3"/>
      </w:r>
      <w:r w:rsidRPr="57A0135A">
        <w:rPr>
          <w:rFonts w:cs="Arial"/>
        </w:rPr>
        <w:t xml:space="preserve">. </w:t>
      </w:r>
    </w:p>
    <w:p w14:paraId="069C00DD" w14:textId="77777777" w:rsidR="009200B1" w:rsidRDefault="009200B1" w:rsidP="009200B1">
      <w:pPr>
        <w:spacing w:after="0" w:line="360" w:lineRule="auto"/>
        <w:rPr>
          <w:rFonts w:cs="Arial"/>
        </w:rPr>
      </w:pPr>
      <w:r w:rsidRPr="57A0135A">
        <w:rPr>
          <w:rFonts w:cs="Arial"/>
        </w:rPr>
        <w:t>Jeśli dany wydatek znajdujący się w budżecie projektu wiąże się z zapewnieniem dostępności, należy przypisać go do kategorii „Wydatki na dostępność”. Szczegółowe informacje dotyczące sposobu prezentacji takich wydatków w polu E.3 znajdują się w Instrukcji wypełniania wniosku.</w:t>
      </w:r>
    </w:p>
    <w:p w14:paraId="29D9CFF7" w14:textId="77777777" w:rsidR="00E72D9B" w:rsidRPr="00E72D9B" w:rsidRDefault="00E72D9B" w:rsidP="00376977">
      <w:pPr>
        <w:pStyle w:val="Nagwek1"/>
      </w:pPr>
      <w:bookmarkStart w:id="40" w:name="_Toc135638257"/>
      <w:r w:rsidRPr="00E72D9B">
        <w:lastRenderedPageBreak/>
        <w:t>Informacje finansowe</w:t>
      </w:r>
      <w:bookmarkEnd w:id="40"/>
      <w:r w:rsidRPr="00E72D9B">
        <w:t xml:space="preserve"> </w:t>
      </w:r>
    </w:p>
    <w:p w14:paraId="240BFA9E" w14:textId="77777777" w:rsidR="00E72D9B" w:rsidRDefault="00DA2623" w:rsidP="00E72D9B">
      <w:pPr>
        <w:pStyle w:val="Nagwek2"/>
      </w:pPr>
      <w:bookmarkStart w:id="41" w:name="_Toc135638258"/>
      <w:r>
        <w:t>Podstawowe informacje finansowe</w:t>
      </w:r>
      <w:bookmarkEnd w:id="41"/>
    </w:p>
    <w:p w14:paraId="7A9A489A" w14:textId="77777777" w:rsidR="00EC1270" w:rsidRPr="00EC1270" w:rsidRDefault="00EC1270" w:rsidP="00EC1270"/>
    <w:p w14:paraId="0BE0278C" w14:textId="77777777" w:rsidR="00D90362" w:rsidRPr="008E11EA" w:rsidRDefault="0D8F6182" w:rsidP="00AA6134">
      <w:pPr>
        <w:spacing w:line="360" w:lineRule="auto"/>
        <w:rPr>
          <w:rFonts w:cs="Arial"/>
        </w:rPr>
      </w:pPr>
      <w:r w:rsidRPr="5FF3BFD4">
        <w:rPr>
          <w:rFonts w:cs="Arial"/>
        </w:rPr>
        <w:t xml:space="preserve">Tabela </w:t>
      </w:r>
      <w:r w:rsidR="00D90362" w:rsidRPr="5FF3BFD4">
        <w:rPr>
          <w:rFonts w:cs="Arial"/>
        </w:rPr>
        <w:fldChar w:fldCharType="begin"/>
      </w:r>
      <w:r w:rsidR="00D90362" w:rsidRPr="5FF3BFD4">
        <w:rPr>
          <w:rFonts w:cs="Arial"/>
        </w:rPr>
        <w:instrText xml:space="preserve"> SEQ Tabela \* ARABIC </w:instrText>
      </w:r>
      <w:r w:rsidR="00D90362" w:rsidRPr="5FF3BFD4">
        <w:rPr>
          <w:rFonts w:cs="Arial"/>
        </w:rPr>
        <w:fldChar w:fldCharType="separate"/>
      </w:r>
      <w:r w:rsidRPr="5FF3BFD4">
        <w:rPr>
          <w:rFonts w:cs="Arial"/>
          <w:noProof/>
        </w:rPr>
        <w:t>1</w:t>
      </w:r>
      <w:r w:rsidR="00D90362" w:rsidRPr="5FF3BFD4">
        <w:rPr>
          <w:rFonts w:cs="Arial"/>
        </w:rPr>
        <w:fldChar w:fldCharType="end"/>
      </w:r>
      <w:r w:rsidRPr="5FF3BFD4">
        <w:rPr>
          <w:rFonts w:cs="Arial"/>
        </w:rPr>
        <w:t>. Podstawowe informacje finansowe dotyczące naboru</w:t>
      </w:r>
      <w:r w:rsidR="00B90123">
        <w:rPr>
          <w:rStyle w:val="Odwoanieprzypisudolnego"/>
          <w:rFonts w:cs="Arial"/>
        </w:rPr>
        <w:footnoteReference w:id="4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odstawowe informacje finansowe dotyczące naboru"/>
        <w:tblDescription w:val="Tabela zawiera kwoty przeznaczone na dofinansowanie projektów w naborze, kwotę środków UE, wkład własny, minimalną wartość projektu, dopuszczalny poziom cross-financingu"/>
      </w:tblPr>
      <w:tblGrid>
        <w:gridCol w:w="6233"/>
        <w:gridCol w:w="2829"/>
      </w:tblGrid>
      <w:tr w:rsidR="00B54F95" w:rsidRPr="00B54F95" w14:paraId="13915940" w14:textId="77777777" w:rsidTr="007251C9">
        <w:trPr>
          <w:trHeight w:val="315"/>
        </w:trPr>
        <w:tc>
          <w:tcPr>
            <w:tcW w:w="3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4C7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Kwota przeznaczona na dofinansowanie projektów w naborze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096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26 485 585,20 PLN</w:t>
            </w:r>
          </w:p>
        </w:tc>
      </w:tr>
      <w:tr w:rsidR="00B54F95" w:rsidRPr="00B54F95" w14:paraId="0D0E14AC" w14:textId="77777777" w:rsidTr="007251C9">
        <w:trPr>
          <w:trHeight w:val="315"/>
        </w:trPr>
        <w:tc>
          <w:tcPr>
            <w:tcW w:w="3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ACEA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5D7B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5 770 280,00 EUR</w:t>
            </w:r>
          </w:p>
        </w:tc>
      </w:tr>
      <w:tr w:rsidR="00B54F95" w:rsidRPr="00B54F95" w14:paraId="591B6BCF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BCDEB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 tym: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9C7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B54F95" w:rsidRPr="00B54F95" w14:paraId="77C17505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BC78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Centralny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FA06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14 092 585,20 PLN</w:t>
            </w:r>
          </w:p>
        </w:tc>
      </w:tr>
      <w:tr w:rsidR="00B54F95" w:rsidRPr="00B54F95" w14:paraId="00CD9F1A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32D89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031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3 070 280,00 EUR</w:t>
            </w:r>
          </w:p>
        </w:tc>
      </w:tr>
      <w:tr w:rsidR="00B54F95" w:rsidRPr="00B54F95" w14:paraId="7339C1DD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D5DDE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Południowy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FB0B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4 131 000,00 PLN</w:t>
            </w:r>
          </w:p>
        </w:tc>
      </w:tr>
      <w:tr w:rsidR="00B54F95" w:rsidRPr="00B54F95" w14:paraId="7D47B30A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F38A5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C112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B54F95" w:rsidRPr="00B54F95" w14:paraId="15519C86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C8F3A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Północny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8300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4 131 000,00 PLN</w:t>
            </w:r>
          </w:p>
        </w:tc>
      </w:tr>
      <w:tr w:rsidR="00B54F95" w:rsidRPr="00B54F95" w14:paraId="5578E1F1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E8E87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C6A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B54F95" w:rsidRPr="00B54F95" w14:paraId="43CF7D82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C780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Zachodni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3105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4 131 000,00 PLN</w:t>
            </w:r>
          </w:p>
        </w:tc>
      </w:tr>
      <w:tr w:rsidR="00B54F95" w:rsidRPr="00B54F95" w14:paraId="1BD10ABA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EC543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576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B54F95" w:rsidRPr="00B54F95" w14:paraId="15C3E7A8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4D79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poziom dofinansowania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F4DF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85,00%</w:t>
            </w:r>
          </w:p>
        </w:tc>
      </w:tr>
      <w:tr w:rsidR="00B54F95" w:rsidRPr="00B54F95" w14:paraId="3FD4149D" w14:textId="77777777" w:rsidTr="007251C9">
        <w:trPr>
          <w:trHeight w:val="315"/>
        </w:trPr>
        <w:tc>
          <w:tcPr>
            <w:tcW w:w="343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C6F0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Kwota środków UE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B3CA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26 485 585,20 PLN</w:t>
            </w:r>
          </w:p>
        </w:tc>
      </w:tr>
      <w:tr w:rsidR="00B54F95" w:rsidRPr="00B54F95" w14:paraId="791BE30F" w14:textId="77777777" w:rsidTr="007251C9">
        <w:trPr>
          <w:trHeight w:val="315"/>
        </w:trPr>
        <w:tc>
          <w:tcPr>
            <w:tcW w:w="34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7A8C5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7052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5 770 280,00 EUR</w:t>
            </w:r>
          </w:p>
        </w:tc>
      </w:tr>
      <w:tr w:rsidR="00B54F95" w:rsidRPr="00B54F95" w14:paraId="0072F948" w14:textId="77777777" w:rsidTr="007251C9">
        <w:trPr>
          <w:trHeight w:val="300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2BE98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 tym: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A8B5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B54F95" w:rsidRPr="00B54F95" w14:paraId="33DC4887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E43F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Centralny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B5A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14 092 585,20 PLN</w:t>
            </w:r>
          </w:p>
        </w:tc>
      </w:tr>
      <w:tr w:rsidR="00B54F95" w:rsidRPr="00B54F95" w14:paraId="137B21C1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72E33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151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3 070 280,00 EUR</w:t>
            </w:r>
          </w:p>
        </w:tc>
      </w:tr>
      <w:tr w:rsidR="00B54F95" w:rsidRPr="00B54F95" w14:paraId="4CEC7A76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A9458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Południowy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ECC0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4 131 000,00 PLN</w:t>
            </w:r>
          </w:p>
        </w:tc>
      </w:tr>
      <w:tr w:rsidR="00B54F95" w:rsidRPr="00B54F95" w14:paraId="4CE57AFB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2CC52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C41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B54F95" w:rsidRPr="00B54F95" w14:paraId="6ED7966C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C248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Północny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087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4 131 000,00 PLN</w:t>
            </w:r>
          </w:p>
        </w:tc>
      </w:tr>
      <w:tr w:rsidR="00B54F95" w:rsidRPr="00B54F95" w14:paraId="6A2BB1B8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2A677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1F89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B54F95" w:rsidRPr="00B54F95" w14:paraId="3F602622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CFB7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Zachodni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5A3A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4 131 000,00 PLN</w:t>
            </w:r>
          </w:p>
        </w:tc>
      </w:tr>
      <w:tr w:rsidR="00B54F95" w:rsidRPr="00B54F95" w14:paraId="78103682" w14:textId="77777777" w:rsidTr="007251C9">
        <w:trPr>
          <w:trHeight w:val="300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3AFA1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A60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900 000,00 EUR</w:t>
            </w:r>
          </w:p>
        </w:tc>
      </w:tr>
      <w:tr w:rsidR="00B54F95" w:rsidRPr="00B54F95" w14:paraId="3621FBEB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07BF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poziom dofinansowania UE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013A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85,00%</w:t>
            </w:r>
          </w:p>
        </w:tc>
      </w:tr>
      <w:tr w:rsidR="00B54F95" w:rsidRPr="00B54F95" w14:paraId="63A7714A" w14:textId="77777777" w:rsidTr="007251C9">
        <w:trPr>
          <w:trHeight w:val="315"/>
        </w:trPr>
        <w:tc>
          <w:tcPr>
            <w:tcW w:w="343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24C9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Wkład własny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89F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4 673 926,82 PLN</w:t>
            </w:r>
          </w:p>
        </w:tc>
      </w:tr>
      <w:tr w:rsidR="00B54F95" w:rsidRPr="00B54F95" w14:paraId="7687D121" w14:textId="77777777" w:rsidTr="007251C9">
        <w:trPr>
          <w:trHeight w:val="315"/>
        </w:trPr>
        <w:tc>
          <w:tcPr>
            <w:tcW w:w="343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20285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B9A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1 018 284,71 EUR</w:t>
            </w:r>
          </w:p>
        </w:tc>
      </w:tr>
      <w:tr w:rsidR="00B54F95" w:rsidRPr="00B54F95" w14:paraId="33C66F4A" w14:textId="77777777" w:rsidTr="007251C9">
        <w:trPr>
          <w:trHeight w:val="315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EC531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w tym: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959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B54F95" w:rsidRPr="00B54F95" w14:paraId="0899E0D6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82932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Centralny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4FA8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2 486 926,81 PLN</w:t>
            </w:r>
          </w:p>
        </w:tc>
      </w:tr>
      <w:tr w:rsidR="00B54F95" w:rsidRPr="00B54F95" w14:paraId="627A6848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32E83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6FB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541 814,12 EUR</w:t>
            </w:r>
          </w:p>
        </w:tc>
      </w:tr>
      <w:tr w:rsidR="00B54F95" w:rsidRPr="00B54F95" w14:paraId="7942F23E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8ED7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Południowy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8B2C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729 000,00 PLN</w:t>
            </w:r>
          </w:p>
        </w:tc>
      </w:tr>
      <w:tr w:rsidR="00B54F95" w:rsidRPr="00B54F95" w14:paraId="21369B72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43DDF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4589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158 823,53 EUR</w:t>
            </w:r>
          </w:p>
        </w:tc>
      </w:tr>
      <w:tr w:rsidR="00B54F95" w:rsidRPr="00B54F95" w14:paraId="51D21727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635DC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Północny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23C4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729 000,00 PLN</w:t>
            </w:r>
          </w:p>
        </w:tc>
      </w:tr>
      <w:tr w:rsidR="00B54F95" w:rsidRPr="00B54F95" w14:paraId="77C2778C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F243D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EF4F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158 823,53 EUR</w:t>
            </w:r>
          </w:p>
        </w:tc>
      </w:tr>
      <w:tr w:rsidR="00B54F95" w:rsidRPr="00B54F95" w14:paraId="76CF3CAB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2B7E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Subregion Zachodni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87D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729 000,00 PLN</w:t>
            </w:r>
          </w:p>
        </w:tc>
      </w:tr>
      <w:tr w:rsidR="00B54F95" w:rsidRPr="00B54F95" w14:paraId="5AFFA6B1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750FA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4D2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158 823,53 EUR</w:t>
            </w:r>
          </w:p>
        </w:tc>
      </w:tr>
      <w:tr w:rsidR="00B54F95" w:rsidRPr="00B54F95" w14:paraId="63B67BBB" w14:textId="77777777" w:rsidTr="007251C9">
        <w:trPr>
          <w:trHeight w:val="315"/>
        </w:trPr>
        <w:tc>
          <w:tcPr>
            <w:tcW w:w="3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AAFF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poziom wkładu własnego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B22E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15,00%</w:t>
            </w:r>
          </w:p>
        </w:tc>
      </w:tr>
      <w:tr w:rsidR="00B54F95" w:rsidRPr="00B54F95" w14:paraId="5EF2A243" w14:textId="77777777" w:rsidTr="007251C9">
        <w:trPr>
          <w:trHeight w:val="315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99C9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lastRenderedPageBreak/>
              <w:t>Minimalna wartość projektu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097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100 000,00 PLN</w:t>
            </w:r>
          </w:p>
        </w:tc>
      </w:tr>
      <w:tr w:rsidR="00B54F95" w:rsidRPr="00B54F95" w14:paraId="5F96F58E" w14:textId="77777777" w:rsidTr="007251C9">
        <w:trPr>
          <w:trHeight w:val="315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347" w14:textId="77777777" w:rsidR="00B54F95" w:rsidRPr="00B54F95" w:rsidRDefault="00B54F95" w:rsidP="00B54F9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Dopuszczalny cross-</w:t>
            </w:r>
            <w:proofErr w:type="spellStart"/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financing</w:t>
            </w:r>
            <w:proofErr w:type="spellEnd"/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 xml:space="preserve"> (%)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3396" w14:textId="77777777" w:rsidR="00B54F95" w:rsidRPr="00B54F95" w:rsidRDefault="00B54F95" w:rsidP="00B54F9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</w:pPr>
            <w:r w:rsidRPr="00B54F95">
              <w:rPr>
                <w:rFonts w:eastAsia="Times New Roman" w:cs="Arial"/>
                <w:b/>
                <w:bCs/>
                <w:color w:val="000000"/>
                <w:sz w:val="22"/>
                <w:lang w:eastAsia="pl-PL"/>
              </w:rPr>
              <w:t>nie dotyczy</w:t>
            </w:r>
          </w:p>
        </w:tc>
      </w:tr>
    </w:tbl>
    <w:p w14:paraId="3D57304A" w14:textId="77777777" w:rsidR="00D90362" w:rsidRDefault="00D90362" w:rsidP="00D90362"/>
    <w:p w14:paraId="54E44958" w14:textId="77777777" w:rsidR="002170AE" w:rsidRDefault="5E0C28DB" w:rsidP="5FF3BFD4">
      <w:pPr>
        <w:spacing w:after="120" w:line="276" w:lineRule="auto"/>
        <w:textAlignment w:val="baseline"/>
        <w:rPr>
          <w:rStyle w:val="Wyrnienieintensywne"/>
          <w:b/>
          <w:bCs/>
        </w:rPr>
      </w:pPr>
      <w:r w:rsidRPr="5FF3BFD4">
        <w:rPr>
          <w:rStyle w:val="Wyrnienieintensywne"/>
          <w:b/>
          <w:bCs/>
        </w:rPr>
        <w:t>Pamiętaj! </w:t>
      </w:r>
    </w:p>
    <w:p w14:paraId="54DE933A" w14:textId="77777777" w:rsidR="00E72D9B" w:rsidRDefault="5E0C28DB" w:rsidP="00AB5BF2">
      <w:pPr>
        <w:spacing w:after="0" w:line="360" w:lineRule="auto"/>
        <w:textAlignment w:val="baseline"/>
        <w:rPr>
          <w:rFonts w:cs="Arial"/>
        </w:rPr>
      </w:pPr>
      <w:r w:rsidRPr="50B95506">
        <w:rPr>
          <w:rFonts w:cs="Arial"/>
        </w:rPr>
        <w:t xml:space="preserve">Kwota </w:t>
      </w:r>
      <w:r w:rsidR="7F16F920" w:rsidRPr="5FF3BFD4">
        <w:rPr>
          <w:rFonts w:cs="Arial"/>
        </w:rPr>
        <w:t xml:space="preserve">przeznaczona na dofinansowanie projektów w naborze </w:t>
      </w:r>
      <w:r w:rsidRPr="50B95506">
        <w:rPr>
          <w:rFonts w:cs="Arial"/>
        </w:rPr>
        <w:t>może zmieniać się w</w:t>
      </w:r>
      <w:r w:rsidR="007251C9">
        <w:rPr>
          <w:rFonts w:cs="Arial"/>
        </w:rPr>
        <w:t> </w:t>
      </w:r>
      <w:r w:rsidRPr="50B95506">
        <w:rPr>
          <w:rFonts w:cs="Arial"/>
        </w:rPr>
        <w:t xml:space="preserve">wyniku zmian kursu PLN wobec EUR i będzie </w:t>
      </w:r>
      <w:r w:rsidR="02BD93CA" w:rsidRPr="3C29C05C">
        <w:rPr>
          <w:rFonts w:cs="Arial"/>
        </w:rPr>
        <w:t xml:space="preserve">ostatecznie </w:t>
      </w:r>
      <w:r w:rsidRPr="50B95506">
        <w:rPr>
          <w:rFonts w:cs="Arial"/>
        </w:rPr>
        <w:t xml:space="preserve">ustalana w </w:t>
      </w:r>
      <w:r w:rsidR="59E1638F" w:rsidRPr="3C29C05C">
        <w:rPr>
          <w:rFonts w:cs="Arial"/>
        </w:rPr>
        <w:t xml:space="preserve">dniu </w:t>
      </w:r>
      <w:r w:rsidR="29264BDC">
        <w:rPr>
          <w:rFonts w:cs="Arial"/>
        </w:rPr>
        <w:t xml:space="preserve">zatwierdzenia wyników oceny </w:t>
      </w:r>
      <w:r w:rsidR="29264BDC" w:rsidRPr="00812A40">
        <w:rPr>
          <w:rFonts w:cs="Arial"/>
        </w:rPr>
        <w:t>wniosków</w:t>
      </w:r>
      <w:r w:rsidR="056250C7" w:rsidRPr="3C29C05C">
        <w:rPr>
          <w:rFonts w:cs="Arial"/>
        </w:rPr>
        <w:t xml:space="preserve"> o</w:t>
      </w:r>
      <w:r w:rsidR="4C3ED84D">
        <w:rPr>
          <w:rFonts w:cs="Arial"/>
        </w:rPr>
        <w:t> </w:t>
      </w:r>
      <w:r w:rsidR="056250C7" w:rsidRPr="3C29C05C">
        <w:rPr>
          <w:rFonts w:cs="Arial"/>
        </w:rPr>
        <w:t>dofinansowani</w:t>
      </w:r>
      <w:r w:rsidR="29264BDC">
        <w:rPr>
          <w:rFonts w:cs="Arial"/>
        </w:rPr>
        <w:t>e</w:t>
      </w:r>
      <w:r w:rsidR="056250C7" w:rsidRPr="3C29C05C">
        <w:rPr>
          <w:rFonts w:cs="Arial"/>
        </w:rPr>
        <w:t>.</w:t>
      </w:r>
      <w:r w:rsidR="00EC1270">
        <w:rPr>
          <w:rStyle w:val="Odwoanieprzypisudolnego"/>
          <w:rFonts w:cs="Arial"/>
        </w:rPr>
        <w:footnoteReference w:id="5"/>
      </w:r>
    </w:p>
    <w:p w14:paraId="49ACE7F3" w14:textId="77777777" w:rsidR="00E72D9B" w:rsidRDefault="00E72D9B" w:rsidP="00E72D9B">
      <w:pPr>
        <w:spacing w:line="360" w:lineRule="auto"/>
      </w:pPr>
    </w:p>
    <w:p w14:paraId="094B399C" w14:textId="77777777" w:rsidR="00E72D9B" w:rsidRDefault="00E72D9B" w:rsidP="00E72D9B">
      <w:pPr>
        <w:pStyle w:val="Nagwek2"/>
      </w:pPr>
      <w:bookmarkStart w:id="42" w:name="_Toc135638259"/>
      <w:r w:rsidRPr="00E72D9B">
        <w:t>Środki przeznaczone na mechanizm racjonalnych usprawnień w naborze</w:t>
      </w:r>
      <w:bookmarkEnd w:id="42"/>
      <w:r w:rsidRPr="00E72D9B">
        <w:t xml:space="preserve"> </w:t>
      </w:r>
    </w:p>
    <w:p w14:paraId="25EDD177" w14:textId="77777777" w:rsidR="00712791" w:rsidRPr="00E64E6D" w:rsidRDefault="00712791" w:rsidP="00812A40"/>
    <w:p w14:paraId="2F899A1F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Pamiętaj, że jednym z narzędzi umożliwiających uzyskanie pełnej dostępności jest</w:t>
      </w:r>
    </w:p>
    <w:p w14:paraId="4CEA7393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 xml:space="preserve">mechanizm racjonalnych usprawnień. Co zasady, środki na finansowanie MRU nie są planowane w budżecie projektu na etapie wnioskowania o jego dofinansowanie. </w:t>
      </w:r>
    </w:p>
    <w:p w14:paraId="59609FD9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W przypadku wystąpienia w projekcie potrzeby sfinansowania kosztów związanych z</w:t>
      </w:r>
      <w:r w:rsidR="00DD0E3D">
        <w:rPr>
          <w:rFonts w:cs="Arial"/>
          <w:szCs w:val="24"/>
        </w:rPr>
        <w:t> </w:t>
      </w:r>
      <w:r w:rsidRPr="00AB5BF2">
        <w:rPr>
          <w:rFonts w:cs="Arial"/>
          <w:szCs w:val="24"/>
        </w:rPr>
        <w:t>zapewnieniem dostępności, wnioskodawca ma możliwość skorzystania z</w:t>
      </w:r>
      <w:r w:rsidR="00DD0E3D">
        <w:rPr>
          <w:rFonts w:cs="Arial"/>
          <w:szCs w:val="24"/>
        </w:rPr>
        <w:t> </w:t>
      </w:r>
      <w:r w:rsidRPr="00AB5BF2">
        <w:rPr>
          <w:rFonts w:cs="Arial"/>
          <w:szCs w:val="24"/>
        </w:rPr>
        <w:t>przesunięcia środków w budżecie projektu lub wykorzystania powstałych oszczędności.</w:t>
      </w:r>
    </w:p>
    <w:p w14:paraId="6AE132AD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MRU może zostać uruchomiony w trakcie trwania projektu w sytuacji pojawienia się w nim (jedynie w charakterze personelu) osoby z niepełnosprawnością, dla której zapewnienie dostępności wymaga sfinansowania specyficznych usług dostosowawczych lub oddziaływania na szeroko pojętą infrastrukturę, nieprzewidzianych z góry we WOD.</w:t>
      </w:r>
    </w:p>
    <w:p w14:paraId="5C6217CC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</w:p>
    <w:p w14:paraId="3A37DE2D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Każde racjonalne usprawnienie wynika z relacji przynajmniej trzech czynników:</w:t>
      </w:r>
    </w:p>
    <w:p w14:paraId="0C5341DD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•</w:t>
      </w:r>
      <w:r w:rsidRPr="00AB5BF2">
        <w:rPr>
          <w:rFonts w:cs="Arial"/>
          <w:szCs w:val="24"/>
        </w:rPr>
        <w:tab/>
        <w:t>dysfunkcji związanej z daną osobą będącą personelem projektu,</w:t>
      </w:r>
    </w:p>
    <w:p w14:paraId="711262C5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•</w:t>
      </w:r>
      <w:r w:rsidRPr="00AB5BF2">
        <w:rPr>
          <w:rFonts w:cs="Arial"/>
          <w:szCs w:val="24"/>
        </w:rPr>
        <w:tab/>
        <w:t>barier otoczenia,</w:t>
      </w:r>
    </w:p>
    <w:p w14:paraId="69641534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•</w:t>
      </w:r>
      <w:r w:rsidRPr="00AB5BF2">
        <w:rPr>
          <w:rFonts w:cs="Arial"/>
          <w:szCs w:val="24"/>
        </w:rPr>
        <w:tab/>
        <w:t>charakteru usługi realizowanej/świadczonej w ramach projektu.</w:t>
      </w:r>
    </w:p>
    <w:p w14:paraId="3F8E4CA0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 xml:space="preserve">Pamiętaj! </w:t>
      </w:r>
    </w:p>
    <w:p w14:paraId="511E5CB5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Średni koszt MRU na 1 osobę w projekcie nie może przekroczyć 15 000,00 złotych brutto.</w:t>
      </w:r>
    </w:p>
    <w:p w14:paraId="14D769A4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</w:p>
    <w:p w14:paraId="26FC82E9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Każdy wydatek poniesiony w ramach MRU jest kwalifikowalny, o ile nie stanowi wydatku niekwalifikowalnego na mocy przepisów unijnych oraz dokumentów programowych, tj. Rozdziału 4, Podrozdziału 4.1, Sekcji 4.1.2. Wytycznych dotyczących realizacji zasad równościowych w ramach funduszy unijnych na lata 2021-2027 czy też Rozdziału 3, Podrozdziału 3.12 Wytycznych kwalifikowalności.</w:t>
      </w:r>
    </w:p>
    <w:p w14:paraId="4036DF50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</w:p>
    <w:p w14:paraId="1421E285" w14:textId="77777777" w:rsidR="007B2188" w:rsidRPr="00AB5BF2" w:rsidRDefault="007B2188" w:rsidP="00AB5BF2">
      <w:pPr>
        <w:spacing w:line="360" w:lineRule="auto"/>
        <w:rPr>
          <w:rFonts w:cs="Arial"/>
          <w:szCs w:val="24"/>
        </w:rPr>
      </w:pPr>
      <w:r w:rsidRPr="00AB5BF2">
        <w:rPr>
          <w:rFonts w:cs="Arial"/>
          <w:szCs w:val="24"/>
        </w:rPr>
        <w:t>Każdy zgłoszony przez Wnioskodawcę koszt jako związany z wprowadzeniem MRU zostanie indywidualnie rozpatrzony przez ION. Dokonując oceny możliwości uznania za kwalifikowalne kosztów związanych z wprowadzeniem MRU, ION będzie weryfikować w szczególności dokumenty potwierdzające, iż dana osoba jest personelem projektu (na przykład umowa o pracę, z której treści wynika zaangażowanie w projekcie) oraz pozostaje osobą z niepełnosprawnością (np. orzeczenie o niepełnosprawności).</w:t>
      </w:r>
    </w:p>
    <w:p w14:paraId="72FBD5B7" w14:textId="77777777" w:rsidR="00B969FD" w:rsidRDefault="00B969FD" w:rsidP="00171AB4"/>
    <w:p w14:paraId="4242BFAC" w14:textId="77777777" w:rsidR="00B969FD" w:rsidRPr="00B969FD" w:rsidRDefault="47A28659" w:rsidP="00B969FD">
      <w:pPr>
        <w:pStyle w:val="Nagwek2"/>
      </w:pPr>
      <w:bookmarkStart w:id="43" w:name="_Toc135638260"/>
      <w:r>
        <w:t>Kwalifikowalność wydatków</w:t>
      </w:r>
      <w:bookmarkEnd w:id="43"/>
    </w:p>
    <w:p w14:paraId="15BFFC6F" w14:textId="77777777" w:rsidR="00B969FD" w:rsidRDefault="00B969FD" w:rsidP="00B969FD">
      <w:pPr>
        <w:spacing w:after="160"/>
        <w:jc w:val="both"/>
      </w:pPr>
      <w:bookmarkStart w:id="44" w:name="_Toc114570841"/>
    </w:p>
    <w:p w14:paraId="0143E4BA" w14:textId="77777777" w:rsidR="00CD7739" w:rsidRDefault="00CD7739" w:rsidP="00CD7739">
      <w:pPr>
        <w:spacing w:after="160" w:line="360" w:lineRule="auto"/>
      </w:pPr>
      <w:r>
        <w:t>Zasady dotyczące kwalifikowalności znajdziesz w Wytycznych dotyczących kwalifikowalności wydatków na lata 2021-2027.</w:t>
      </w:r>
    </w:p>
    <w:p w14:paraId="24AA621A" w14:textId="77777777" w:rsidR="00BD0613" w:rsidRDefault="00CD7739" w:rsidP="00CD7739">
      <w:pPr>
        <w:pStyle w:val="Nagwek3"/>
        <w:rPr>
          <w:color w:val="2E74B5" w:themeColor="accent1" w:themeShade="BF"/>
        </w:rPr>
      </w:pPr>
      <w:bookmarkStart w:id="45" w:name="_Toc135638261"/>
      <w:r w:rsidRPr="00CD7739">
        <w:rPr>
          <w:color w:val="2E74B5" w:themeColor="accent1" w:themeShade="BF"/>
        </w:rPr>
        <w:t>Wkład własny</w:t>
      </w:r>
      <w:bookmarkEnd w:id="45"/>
    </w:p>
    <w:p w14:paraId="37825192" w14:textId="77777777" w:rsidR="00BD0613" w:rsidRPr="00BD0613" w:rsidRDefault="00BD0613" w:rsidP="00BD0613"/>
    <w:p w14:paraId="1D801004" w14:textId="77777777" w:rsidR="005D48CB" w:rsidRDefault="00BD0613" w:rsidP="00BD0613">
      <w:pPr>
        <w:spacing w:line="360" w:lineRule="auto"/>
      </w:pPr>
      <w:r>
        <w:t xml:space="preserve">Wkład własny to twój pieniężny wkład, który nie zostanie przekazany w formie dofinansowania (różnica między kwotą wydatków kwalifikowalnych, a otrzymaną przez ciebie kwotą dofinansowania).  </w:t>
      </w:r>
    </w:p>
    <w:p w14:paraId="54F32DA3" w14:textId="77777777" w:rsidR="00E72D9B" w:rsidRDefault="005D48CB" w:rsidP="00BD0613">
      <w:pPr>
        <w:spacing w:line="360" w:lineRule="auto"/>
      </w:pPr>
      <w:r w:rsidRPr="00DD35DD">
        <w:rPr>
          <w:rFonts w:cs="Arial"/>
        </w:rPr>
        <w:t>Wkład własny musisz wnieść na poziomie 1</w:t>
      </w:r>
      <w:r>
        <w:rPr>
          <w:rFonts w:cs="Arial"/>
        </w:rPr>
        <w:t>5</w:t>
      </w:r>
      <w:r w:rsidRPr="00DD35DD">
        <w:rPr>
          <w:rFonts w:cs="Arial"/>
        </w:rPr>
        <w:t>% wydatków kwalifikowalnych, proporcjonalnie na całym projekcie</w:t>
      </w:r>
      <w:r>
        <w:rPr>
          <w:rFonts w:cs="Arial"/>
        </w:rPr>
        <w:t>.</w:t>
      </w:r>
      <w:r>
        <w:t xml:space="preserve"> </w:t>
      </w:r>
      <w:r w:rsidR="00541D92">
        <w:t>W projekcie wkład własny wnoszony będzie w</w:t>
      </w:r>
      <w:r w:rsidR="0022153D">
        <w:t> </w:t>
      </w:r>
      <w:r w:rsidR="00541D92">
        <w:t xml:space="preserve">ramach każdego wydatku w sposób proporcjonalny zgodnie z montażem finansowym wskazanym w punkcie 2.1 niniejszego regulaminu. </w:t>
      </w:r>
      <w:r w:rsidR="00BD0613">
        <w:t xml:space="preserve">Na etapie rozliczenia projektu beneficjent zobowiązuje się do rozliczenia każdego wniosku o płatność zgodnie z montażem finansowym wskazanym w </w:t>
      </w:r>
      <w:r w:rsidR="005B637A">
        <w:t>umowie – zobacz wzór umowy.</w:t>
      </w:r>
    </w:p>
    <w:p w14:paraId="102AAB4C" w14:textId="77777777" w:rsidR="0022153D" w:rsidRDefault="0022153D" w:rsidP="00BD0613">
      <w:pPr>
        <w:spacing w:line="360" w:lineRule="auto"/>
      </w:pPr>
    </w:p>
    <w:p w14:paraId="4FFA375C" w14:textId="77777777" w:rsidR="007A7B7C" w:rsidRDefault="007A7B7C" w:rsidP="00BD0613">
      <w:pPr>
        <w:spacing w:line="360" w:lineRule="auto"/>
      </w:pPr>
    </w:p>
    <w:p w14:paraId="4D2A9977" w14:textId="77777777" w:rsidR="0022153D" w:rsidRDefault="0022153D" w:rsidP="00BD0613">
      <w:pPr>
        <w:spacing w:line="360" w:lineRule="auto"/>
      </w:pPr>
    </w:p>
    <w:p w14:paraId="764E4A49" w14:textId="77777777" w:rsidR="005D48CB" w:rsidRDefault="00DD133B" w:rsidP="00DD133B">
      <w:pPr>
        <w:pStyle w:val="Nagwek3"/>
      </w:pPr>
      <w:bookmarkStart w:id="46" w:name="_Toc135638262"/>
      <w:r>
        <w:lastRenderedPageBreak/>
        <w:t>Podatek od towarów i usług (VAT)</w:t>
      </w:r>
      <w:bookmarkEnd w:id="46"/>
    </w:p>
    <w:p w14:paraId="3484CD7A" w14:textId="77777777" w:rsidR="00DD133B" w:rsidRDefault="00DD133B" w:rsidP="00DD133B"/>
    <w:p w14:paraId="65CB9E01" w14:textId="77777777" w:rsidR="00DD133B" w:rsidRDefault="00DD133B" w:rsidP="00DD133B">
      <w:pPr>
        <w:spacing w:line="360" w:lineRule="auto"/>
      </w:pPr>
      <w:r w:rsidRPr="005D1660">
        <w:t>Podatek od towarów i usług (VAT) w projekcie, którego łączny koszt jest mniejszy niż 5 mln EUR (włączając VAT) jest kwalifikowalny z zachowaniem ogólnych zasad wynikających z Podrozdziału 3.5. Wytycznych kwalifikowalności.</w:t>
      </w:r>
    </w:p>
    <w:p w14:paraId="4F7980A7" w14:textId="77777777" w:rsidR="00DD133B" w:rsidRPr="00DD133B" w:rsidRDefault="00DD133B" w:rsidP="00DD133B"/>
    <w:p w14:paraId="03495CEA" w14:textId="77777777" w:rsidR="007055F2" w:rsidRPr="003B4F6F" w:rsidRDefault="007055F2" w:rsidP="007055F2">
      <w:pPr>
        <w:pStyle w:val="Nagwek3"/>
      </w:pPr>
      <w:bookmarkStart w:id="47" w:name="_Toc135638263"/>
      <w:r w:rsidRPr="003B4F6F">
        <w:t xml:space="preserve">Pomoc publiczna/Pomoc de </w:t>
      </w:r>
      <w:proofErr w:type="spellStart"/>
      <w:r w:rsidRPr="003B4F6F">
        <w:t>minimis</w:t>
      </w:r>
      <w:bookmarkEnd w:id="47"/>
      <w:proofErr w:type="spellEnd"/>
    </w:p>
    <w:p w14:paraId="307E331B" w14:textId="77777777" w:rsidR="00BA2818" w:rsidRPr="003B4F6F" w:rsidRDefault="00BA2818" w:rsidP="001C298B">
      <w:pPr>
        <w:spacing w:after="0" w:line="360" w:lineRule="auto"/>
        <w:jc w:val="both"/>
        <w:rPr>
          <w:rStyle w:val="normaltextrun"/>
        </w:rPr>
      </w:pPr>
    </w:p>
    <w:p w14:paraId="747B7231" w14:textId="77777777" w:rsidR="007055F2" w:rsidRDefault="00BA2818" w:rsidP="006A3F1C">
      <w:pPr>
        <w:pStyle w:val="Akapitzlist"/>
        <w:numPr>
          <w:ilvl w:val="0"/>
          <w:numId w:val="34"/>
        </w:numPr>
        <w:spacing w:after="0" w:line="360" w:lineRule="auto"/>
        <w:jc w:val="both"/>
        <w:rPr>
          <w:rStyle w:val="ui-provider"/>
        </w:rPr>
      </w:pPr>
      <w:r>
        <w:rPr>
          <w:rStyle w:val="ui-provider"/>
        </w:rPr>
        <w:t xml:space="preserve">Ze względu na charakter wsparcia nie przewiduje się wystąpienia pomocy </w:t>
      </w:r>
      <w:r w:rsidR="00B64F14">
        <w:rPr>
          <w:rStyle w:val="ui-provider"/>
        </w:rPr>
        <w:t>publicznej</w:t>
      </w:r>
      <w:r w:rsidR="001C298B">
        <w:rPr>
          <w:rStyle w:val="ui-provider"/>
        </w:rPr>
        <w:t xml:space="preserve">/pomocy de </w:t>
      </w:r>
      <w:proofErr w:type="spellStart"/>
      <w:r w:rsidR="001C298B">
        <w:rPr>
          <w:rStyle w:val="ui-provider"/>
        </w:rPr>
        <w:t>minimis</w:t>
      </w:r>
      <w:proofErr w:type="spellEnd"/>
      <w:r>
        <w:rPr>
          <w:rStyle w:val="ui-provider"/>
        </w:rPr>
        <w:t xml:space="preserve"> w projekcie w ramach przedmiotowego naboru</w:t>
      </w:r>
      <w:r w:rsidR="001C298B">
        <w:rPr>
          <w:rStyle w:val="ui-provider"/>
        </w:rPr>
        <w:t>.</w:t>
      </w:r>
    </w:p>
    <w:p w14:paraId="3ED8BB69" w14:textId="77777777" w:rsidR="001C298B" w:rsidRPr="003B4F6F" w:rsidRDefault="001C298B" w:rsidP="006A3F1C">
      <w:pPr>
        <w:pStyle w:val="Akapitzlist"/>
        <w:numPr>
          <w:ilvl w:val="0"/>
          <w:numId w:val="34"/>
        </w:numPr>
        <w:spacing w:after="0" w:line="360" w:lineRule="auto"/>
        <w:jc w:val="both"/>
      </w:pPr>
      <w:r>
        <w:t xml:space="preserve">W przypadku wystąpienia pomocy de </w:t>
      </w:r>
      <w:proofErr w:type="spellStart"/>
      <w:r>
        <w:t>minimis</w:t>
      </w:r>
      <w:proofErr w:type="spellEnd"/>
      <w:r>
        <w:t>, s</w:t>
      </w:r>
      <w:r w:rsidRPr="001C298B">
        <w:t xml:space="preserve">zczegółowe warunki i tryb udzielania pomocy de </w:t>
      </w:r>
      <w:proofErr w:type="spellStart"/>
      <w:r w:rsidRPr="001C298B">
        <w:t>minimis</w:t>
      </w:r>
      <w:proofErr w:type="spellEnd"/>
      <w:r w:rsidRPr="001C298B">
        <w:t xml:space="preserve"> zostały określone w Rozporządzeniu Ministra Funduszy i Polityki Regionalnej z dnia 29 września 2022 r. w sprawie udzielania pomocy de </w:t>
      </w:r>
      <w:proofErr w:type="spellStart"/>
      <w:r w:rsidRPr="001C298B">
        <w:t>minimis</w:t>
      </w:r>
      <w:proofErr w:type="spellEnd"/>
      <w:r w:rsidRPr="001C298B">
        <w:t xml:space="preserve"> w ramach regionalnych programów na lata 2021-2027 (Dz.U. z 2022 r. poz. 2062).</w:t>
      </w:r>
    </w:p>
    <w:p w14:paraId="1B9A7D7E" w14:textId="77777777" w:rsidR="005A2E65" w:rsidRDefault="005A2E65" w:rsidP="005A2E65">
      <w:pPr>
        <w:pStyle w:val="Akapitzlist"/>
        <w:spacing w:after="0" w:line="360" w:lineRule="auto"/>
        <w:jc w:val="both"/>
      </w:pPr>
    </w:p>
    <w:p w14:paraId="10CD1628" w14:textId="77777777" w:rsidR="00DD133B" w:rsidRDefault="00DD133B" w:rsidP="00DD133B">
      <w:pPr>
        <w:pStyle w:val="Nagwek3"/>
      </w:pPr>
      <w:bookmarkStart w:id="48" w:name="_Toc135638264"/>
      <w:r>
        <w:t>Budżet projektu</w:t>
      </w:r>
      <w:bookmarkEnd w:id="48"/>
    </w:p>
    <w:p w14:paraId="26D7A5AB" w14:textId="77777777" w:rsidR="00DD133B" w:rsidRPr="00DD133B" w:rsidRDefault="00DD133B" w:rsidP="00DD133B"/>
    <w:p w14:paraId="39FB603F" w14:textId="77777777" w:rsidR="00DD133B" w:rsidRPr="00DD35DD" w:rsidRDefault="00DD133B" w:rsidP="006A3F1C">
      <w:pPr>
        <w:pStyle w:val="Akapitzlist"/>
        <w:numPr>
          <w:ilvl w:val="0"/>
          <w:numId w:val="44"/>
        </w:numPr>
        <w:spacing w:line="360" w:lineRule="auto"/>
        <w:rPr>
          <w:rFonts w:cs="Arial"/>
        </w:rPr>
      </w:pPr>
      <w:r w:rsidRPr="00DD35DD">
        <w:rPr>
          <w:rFonts w:cs="Arial"/>
        </w:rPr>
        <w:t xml:space="preserve">Budżet projektu jest podstawą do oceny kwalifikowalności i racjonalności kosztów i powinien bezpośrednio wynikać z opisanych zadań i ich etapów. </w:t>
      </w:r>
      <w:r w:rsidR="00FE4450">
        <w:t>W budżecie projektu powinieneś uwzględnić jedynie wydatki spełniające warunki określone w</w:t>
      </w:r>
      <w:r w:rsidR="007A7B7C">
        <w:t> </w:t>
      </w:r>
      <w:r w:rsidR="00FE4450">
        <w:t>Wytycznych dotyczących kwalifikowalności wydatków na lata 2021-2027.</w:t>
      </w:r>
    </w:p>
    <w:p w14:paraId="7BA82388" w14:textId="77777777" w:rsidR="00FE4450" w:rsidRPr="00FE4450" w:rsidRDefault="00FE4450" w:rsidP="006A3F1C">
      <w:pPr>
        <w:pStyle w:val="Akapitzlist"/>
        <w:numPr>
          <w:ilvl w:val="0"/>
          <w:numId w:val="44"/>
        </w:numPr>
        <w:spacing w:line="360" w:lineRule="auto"/>
        <w:rPr>
          <w:rFonts w:cs="Arial"/>
        </w:rPr>
      </w:pPr>
      <w:r w:rsidRPr="005D1660">
        <w:t>Koszty bezpośrednie projektu  powinny być oszacowane należycie, racjonalne i</w:t>
      </w:r>
      <w:r w:rsidR="0022153D">
        <w:t> </w:t>
      </w:r>
      <w:r w:rsidRPr="005D1660">
        <w:t>efektywne, zgodnie z procedurami określonymi w Wytycznych kwalifikowalności, z uwzględnieniem stawek rynkowych.</w:t>
      </w:r>
    </w:p>
    <w:p w14:paraId="7C67FFA7" w14:textId="77777777" w:rsidR="00DD133B" w:rsidRDefault="00DD133B" w:rsidP="00DD133B"/>
    <w:p w14:paraId="3CC7B58F" w14:textId="77777777" w:rsidR="0049277C" w:rsidRDefault="0049277C" w:rsidP="0049277C">
      <w:pPr>
        <w:pStyle w:val="Nagwek3"/>
      </w:pPr>
      <w:bookmarkStart w:id="49" w:name="_Toc135638265"/>
      <w:r>
        <w:t>Uproszczone metody rozliczania wydatków</w:t>
      </w:r>
      <w:bookmarkEnd w:id="49"/>
    </w:p>
    <w:p w14:paraId="548D0D95" w14:textId="77777777" w:rsidR="0049277C" w:rsidRDefault="0049277C" w:rsidP="0049277C"/>
    <w:p w14:paraId="424EF6C7" w14:textId="77777777" w:rsidR="0049277C" w:rsidRPr="00B75FB5" w:rsidRDefault="0049277C" w:rsidP="0049277C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B75FB5">
        <w:t xml:space="preserve">Projekt współfinansowany ze środków </w:t>
      </w:r>
      <w:r>
        <w:t>EFRR</w:t>
      </w:r>
      <w:r w:rsidRPr="00B75FB5">
        <w:t>, którego łączny koszt wyrażony w PLN nie przekracza równowartości 200 tys. EUR w dniu zawarcia umowy o</w:t>
      </w:r>
      <w:r w:rsidR="0022153D">
        <w:t> </w:t>
      </w:r>
      <w:r w:rsidRPr="00B75FB5">
        <w:t>dofinansowanie projektu (do przeliczenia łącznego kosztu projektu stosuje się miesięczny obrachunkowy kurs wymiany waluty stosowany przez KE, aktualny na dzień ogłoszenia naboru</w:t>
      </w:r>
      <w:r w:rsidR="00C77ECC">
        <w:t xml:space="preserve">, tj. </w:t>
      </w:r>
      <w:r w:rsidR="00C77ECC" w:rsidRPr="001D2A70">
        <w:rPr>
          <w:b/>
        </w:rPr>
        <w:t>1 EUR = 4,5900 PLN</w:t>
      </w:r>
      <w:r w:rsidRPr="00B75FB5">
        <w:t>), rozliczany jest obligatoryjnie za pomocą uproszczonych metod rozliczania wydatków.</w:t>
      </w:r>
    </w:p>
    <w:p w14:paraId="6A5E0E7A" w14:textId="77777777" w:rsidR="0049277C" w:rsidRPr="00B75FB5" w:rsidRDefault="0049277C" w:rsidP="0049277C">
      <w:pPr>
        <w:spacing w:after="0" w:line="360" w:lineRule="auto"/>
        <w:rPr>
          <w:rFonts w:eastAsia="Times New Roman" w:cs="Arial"/>
          <w:color w:val="000000" w:themeColor="text1"/>
          <w:szCs w:val="24"/>
          <w:lang w:eastAsia="pl-PL"/>
        </w:rPr>
      </w:pPr>
      <w:r w:rsidRPr="00B75FB5">
        <w:rPr>
          <w:rFonts w:ascii="Times New Roman" w:eastAsia="Times New Roman" w:hAnsi="Times New Roman" w:cs="Times New Roman"/>
          <w:szCs w:val="24"/>
          <w:lang w:eastAsia="pl-PL"/>
        </w:rPr>
        <w:lastRenderedPageBreak/>
        <w:br/>
      </w:r>
      <w:r w:rsidRPr="00B75FB5">
        <w:rPr>
          <w:rFonts w:eastAsia="Times New Roman" w:cs="Arial"/>
          <w:color w:val="000000" w:themeColor="text1"/>
          <w:szCs w:val="24"/>
          <w:lang w:eastAsia="pl-PL"/>
        </w:rPr>
        <w:t>Kwotą ryczałtową jest kwota uzgodniona za wykonanie określonego w projekcie zadania na etapie zatwierdzenia wniosku o dofinansowanie projektu. Jedno zadanie stanowi jedną kwotę ryczałtową.</w:t>
      </w:r>
    </w:p>
    <w:p w14:paraId="355E4486" w14:textId="77777777" w:rsidR="0049277C" w:rsidRDefault="0049277C" w:rsidP="0049277C">
      <w:pPr>
        <w:spacing w:after="0" w:line="360" w:lineRule="auto"/>
        <w:rPr>
          <w:rFonts w:eastAsia="Times New Roman" w:cs="Arial"/>
          <w:color w:val="000000" w:themeColor="text1"/>
          <w:szCs w:val="24"/>
          <w:lang w:eastAsia="pl-PL"/>
        </w:rPr>
      </w:pPr>
      <w:r w:rsidRPr="00B75FB5">
        <w:rPr>
          <w:rFonts w:eastAsia="Times New Roman" w:cs="Arial"/>
          <w:color w:val="000000" w:themeColor="text1"/>
          <w:szCs w:val="24"/>
          <w:lang w:eastAsia="pl-PL"/>
        </w:rPr>
        <w:t>W przypadku projektów rozliczanych z zastosowaniem kwot ryczałtowych, nie dopuszcza się możliwości, rozliczania kwotami ryczałtowymi jedynie części zadań w</w:t>
      </w:r>
      <w:r w:rsidR="0022153D">
        <w:rPr>
          <w:rFonts w:eastAsia="Times New Roman" w:cs="Arial"/>
          <w:color w:val="000000" w:themeColor="text1"/>
          <w:szCs w:val="24"/>
          <w:lang w:eastAsia="pl-PL"/>
        </w:rPr>
        <w:t> </w:t>
      </w:r>
      <w:r w:rsidRPr="00B75FB5">
        <w:rPr>
          <w:rFonts w:eastAsia="Times New Roman" w:cs="Arial"/>
          <w:color w:val="000000" w:themeColor="text1"/>
          <w:szCs w:val="24"/>
          <w:lang w:eastAsia="pl-PL"/>
        </w:rPr>
        <w:t>ramach projektu, natomiast pozostałych zadań na podstawie rzeczywiście poniesionych wydatków.</w:t>
      </w:r>
    </w:p>
    <w:p w14:paraId="7C779939" w14:textId="77777777" w:rsidR="0049277C" w:rsidRPr="00B75FB5" w:rsidRDefault="0049277C" w:rsidP="0049277C">
      <w:pPr>
        <w:spacing w:after="0" w:line="360" w:lineRule="auto"/>
        <w:rPr>
          <w:rFonts w:eastAsia="Times New Roman" w:cs="Arial"/>
          <w:szCs w:val="24"/>
          <w:lang w:eastAsia="pl-PL"/>
        </w:rPr>
      </w:pPr>
      <w:r w:rsidRPr="00B75FB5">
        <w:rPr>
          <w:rFonts w:eastAsia="Times New Roman" w:cs="Arial"/>
          <w:szCs w:val="24"/>
          <w:lang w:eastAsia="pl-PL"/>
        </w:rPr>
        <w:t>Do każdej kwoty ryczałtowej należy przypisać odpowiednie wskaźniki z części G wniosku (wszystkie wskaźniki z części G muszą zostać rozpisane w ramach kwot ryczałtowych, w takim samym brzmieniu, bez modyfikowania</w:t>
      </w:r>
      <w:r w:rsidRPr="00B75FB5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B75FB5">
        <w:rPr>
          <w:rFonts w:eastAsia="Times New Roman" w:cs="Arial"/>
          <w:szCs w:val="24"/>
          <w:lang w:eastAsia="pl-PL"/>
        </w:rPr>
        <w:t xml:space="preserve">nazwy wskaźnika). </w:t>
      </w:r>
    </w:p>
    <w:p w14:paraId="133E2A07" w14:textId="77777777" w:rsidR="0049277C" w:rsidRPr="00B75FB5" w:rsidRDefault="0049277C" w:rsidP="0049277C">
      <w:pPr>
        <w:spacing w:after="0" w:line="360" w:lineRule="auto"/>
        <w:rPr>
          <w:rFonts w:eastAsia="Times New Roman" w:cs="Arial"/>
          <w:szCs w:val="24"/>
          <w:lang w:eastAsia="pl-PL"/>
        </w:rPr>
      </w:pPr>
      <w:r w:rsidRPr="00B75FB5">
        <w:rPr>
          <w:rFonts w:eastAsia="Times New Roman" w:cs="Arial"/>
          <w:szCs w:val="24"/>
          <w:lang w:eastAsia="pl-PL"/>
        </w:rPr>
        <w:t xml:space="preserve">Ponadto, jeśli wskaźniki z części G są niewystarczające do pomiaru realizacji działań w ramach każdej kwoty ryczałtowej, należy określić dodatkowe wskaźniki dla kwoty ryczałtowej. </w:t>
      </w:r>
    </w:p>
    <w:p w14:paraId="52DF0E02" w14:textId="77777777" w:rsidR="0049277C" w:rsidRPr="00B75FB5" w:rsidRDefault="0049277C" w:rsidP="0049277C">
      <w:pPr>
        <w:spacing w:after="0" w:line="360" w:lineRule="auto"/>
        <w:rPr>
          <w:rFonts w:eastAsia="Times New Roman" w:cs="Arial"/>
          <w:szCs w:val="24"/>
          <w:lang w:eastAsia="pl-PL"/>
        </w:rPr>
      </w:pPr>
      <w:r w:rsidRPr="00B75FB5">
        <w:t>Koszty rozliczane uproszczoną metodą rozliczania wydatków są traktowane jak wydatki faktycznie poniesione. Nie ma obowiązku gromadzenia faktur i innych dokumentów księgowych o równoważnej wartości dowodowej na potwierdzenie poniesienia wydatku w ramach projektu.</w:t>
      </w:r>
    </w:p>
    <w:p w14:paraId="522936CC" w14:textId="77777777" w:rsidR="0049277C" w:rsidRPr="00B75FB5" w:rsidRDefault="0049277C" w:rsidP="0049277C">
      <w:pPr>
        <w:spacing w:line="360" w:lineRule="auto"/>
      </w:pPr>
      <w:r w:rsidRPr="00B75FB5">
        <w:t>W przypadku niezrealizowania określonych w umowie o dofinansowanie projektu wskaźników produktu lub rezultatu, dofinansowanie projektu jest odpowiednio obniżane</w:t>
      </w:r>
      <w:r>
        <w:t xml:space="preserve"> </w:t>
      </w:r>
      <w:r w:rsidRPr="00B75FB5">
        <w:t>– w przypadku niezrealizowania w pełni wskaźników produktu lub rezultatu objętych kwotą ryczałtową, dana kwota jest uznana za niekwalifikowalną (rozliczenie w systemie „spełnia – nie spełnia”).</w:t>
      </w:r>
    </w:p>
    <w:p w14:paraId="1228024F" w14:textId="77777777" w:rsidR="0049277C" w:rsidRPr="0049277C" w:rsidRDefault="0049277C" w:rsidP="0049277C"/>
    <w:p w14:paraId="23ED4E24" w14:textId="77777777" w:rsidR="00FE1ABA" w:rsidRDefault="00FE1ABA" w:rsidP="00FE1ABA">
      <w:pPr>
        <w:pStyle w:val="Nagwek3"/>
      </w:pPr>
      <w:bookmarkStart w:id="50" w:name="_Toc135638266"/>
      <w:r>
        <w:t xml:space="preserve">Cross- </w:t>
      </w:r>
      <w:proofErr w:type="spellStart"/>
      <w:r>
        <w:t>financing</w:t>
      </w:r>
      <w:bookmarkEnd w:id="50"/>
      <w:proofErr w:type="spellEnd"/>
    </w:p>
    <w:p w14:paraId="61DB92D1" w14:textId="77777777" w:rsidR="00FE1ABA" w:rsidRDefault="00FE1ABA" w:rsidP="00FE1ABA"/>
    <w:p w14:paraId="3F9C50AA" w14:textId="77777777" w:rsidR="00FE1ABA" w:rsidRDefault="00FE1ABA" w:rsidP="00FE1ABA">
      <w:pPr>
        <w:spacing w:line="360" w:lineRule="auto"/>
        <w:rPr>
          <w:bCs/>
        </w:rPr>
      </w:pPr>
      <w:r w:rsidRPr="001057A3">
        <w:rPr>
          <w:bCs/>
        </w:rPr>
        <w:t>Ze względu na charakter wsparcia nie przewiduje się finansowania wydatków w</w:t>
      </w:r>
      <w:r>
        <w:rPr>
          <w:bCs/>
        </w:rPr>
        <w:t> </w:t>
      </w:r>
      <w:r w:rsidRPr="001057A3">
        <w:rPr>
          <w:bCs/>
        </w:rPr>
        <w:t>ramach cross-</w:t>
      </w:r>
      <w:proofErr w:type="spellStart"/>
      <w:r w:rsidRPr="001057A3">
        <w:rPr>
          <w:bCs/>
        </w:rPr>
        <w:t>financingu</w:t>
      </w:r>
      <w:proofErr w:type="spellEnd"/>
      <w:r w:rsidRPr="001057A3">
        <w:rPr>
          <w:bCs/>
        </w:rPr>
        <w:t>.</w:t>
      </w:r>
    </w:p>
    <w:p w14:paraId="6ACF6372" w14:textId="77777777" w:rsidR="00297C36" w:rsidRDefault="00297C36" w:rsidP="00FE1ABA">
      <w:pPr>
        <w:spacing w:line="360" w:lineRule="auto"/>
        <w:rPr>
          <w:bCs/>
        </w:rPr>
      </w:pPr>
    </w:p>
    <w:p w14:paraId="3126F684" w14:textId="77777777" w:rsidR="00297C36" w:rsidRDefault="00297C36" w:rsidP="00FE1ABA">
      <w:pPr>
        <w:spacing w:line="360" w:lineRule="auto"/>
        <w:rPr>
          <w:bCs/>
        </w:rPr>
      </w:pPr>
    </w:p>
    <w:p w14:paraId="3ECBE139" w14:textId="77777777" w:rsidR="00297C36" w:rsidRDefault="00297C36" w:rsidP="00FE1ABA">
      <w:pPr>
        <w:spacing w:line="360" w:lineRule="auto"/>
        <w:rPr>
          <w:bCs/>
        </w:rPr>
      </w:pPr>
    </w:p>
    <w:p w14:paraId="2E8C152F" w14:textId="77777777" w:rsidR="00AD0924" w:rsidRDefault="00AD0924" w:rsidP="00FE1ABA">
      <w:pPr>
        <w:spacing w:line="360" w:lineRule="auto"/>
        <w:rPr>
          <w:bCs/>
        </w:rPr>
      </w:pPr>
    </w:p>
    <w:p w14:paraId="4F157EDF" w14:textId="77777777" w:rsidR="00AD0924" w:rsidRDefault="00AD0924" w:rsidP="00AD0924">
      <w:pPr>
        <w:pStyle w:val="Nagwek2"/>
      </w:pPr>
      <w:bookmarkStart w:id="51" w:name="_Toc135638267"/>
      <w:r>
        <w:lastRenderedPageBreak/>
        <w:t>Personel w projekcie</w:t>
      </w:r>
      <w:bookmarkEnd w:id="51"/>
    </w:p>
    <w:p w14:paraId="06B0FFD7" w14:textId="77777777" w:rsidR="00AD0924" w:rsidRDefault="00AD0924" w:rsidP="00AD0924"/>
    <w:p w14:paraId="4F5391E1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Szczegółowe zasady angażowania personelu projektu oraz katalog wydatków kwalifikowalnych w ramach wynagrodzenia personelu określa podrozdział 3.8 Wytycznych dotyczących kwalifikowalności wydatków na lata 2021-2027. </w:t>
      </w:r>
    </w:p>
    <w:p w14:paraId="5410361C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>Personel projektu stanowią osoby zaangażowane do realizacji zadań lub czynności w ramach projektu na podstawie stosunku pracy i wolontariusze wykonujący świadczenia na zasadach określonych w ustawie z dnia 24 kwietnia 2003 r. o działalności pożytku publicznego i o wolontariacie (Dz. U. z 2023 r. poz. 571). Personelem projektu jest również osoba fizyczna prowadząca działalność gospodarczą będąca beneficjentem oraz osoby z nią współpracujące w rozumieniu art. 8 ust. 11 ustawy z dnia 13 października 1998 r. o systemie ubezpieczeń społecznych (Dz. U. z 2022 r. poz. 1009, z </w:t>
      </w:r>
      <w:proofErr w:type="spellStart"/>
      <w:r>
        <w:t>późn</w:t>
      </w:r>
      <w:proofErr w:type="spellEnd"/>
      <w:r>
        <w:t xml:space="preserve">. zm.). </w:t>
      </w:r>
    </w:p>
    <w:p w14:paraId="0CF8B40E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Zgodnie z Wytycznymi dotyczącymi kwalifikowalności wydatków na lata 2021-2027, wydatki związane z zaangażowaniem personelu projektu mogą być kwalifikowalne, o ile konieczność zaangażowania personelu projektu wynika z charakteru projektu. </w:t>
      </w:r>
    </w:p>
    <w:p w14:paraId="3C20356F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Kwalifikowalne składniki wynagrodzenia personelu to wynagrodzenie brutto oraz koszty ponoszone przez pracodawcę zgodnie z właściwymi przepisami prawa, w szczególności składki na ubezpieczenia społeczne, Fundusz Pracy, Fundusz Gwarantowanych Świadczeń Pracowniczych, Pracownicze Plany Kapitałowe, odpisy na ZFŚS lub wydatki ponoszone na Pracowniczy Program Emerytalny. </w:t>
      </w:r>
    </w:p>
    <w:p w14:paraId="3AAEAD94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Niekwalifikowalne koszty personelu projektu zostały wskazane w podrozdziale 2.3. Wytycznych dotyczących kwalifikowalności wydatków na lata 2021-2027. </w:t>
      </w:r>
    </w:p>
    <w:p w14:paraId="5A45E0D4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Wydatki związane z wynagrodzeniem personelu projektu są ponoszone zgodnie z przepisami krajowymi, w szczególności zgodnie z ustawą z dnia 26 czerwca 1974 r. Kodeks pracy (Dz. U. z 2022 r., poz. 1510 z </w:t>
      </w:r>
      <w:proofErr w:type="spellStart"/>
      <w:r>
        <w:t>późn</w:t>
      </w:r>
      <w:proofErr w:type="spellEnd"/>
      <w:r>
        <w:t xml:space="preserve">. zm.). </w:t>
      </w:r>
    </w:p>
    <w:p w14:paraId="45CF0B98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Wnioskodawca wykazuje we wniosku o dofinansowanie projektu formę zaangażowania i szacunkowy wymiar czasu pracy personelu projektu niezbędnego do realizacji zadań merytorycznych (etat/liczba godzin), co jest podstawą do oceny zasadności i racjonalności wydatków związanych z personelem projektu. </w:t>
      </w:r>
    </w:p>
    <w:p w14:paraId="32FC933F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lastRenderedPageBreak/>
        <w:t xml:space="preserve">Dodatkowo, wnioskodawca wskazuje we wniosku o dofinansowanie projektu uzasadnienie proponowanej kwoty wynagrodzenia personelu projektu odnoszące się do zwyczajowej praktyki beneficjenta w zakresie wynagrodzeń na danym stanowisku lub przepisów prawa pracy w rozumieniu art. 9 § 1 Kodeksu pracy lub statystyki publicznej, co stanowi podstawę do oceny kwalifikowalności wydatków na etapie wyboru projektu oraz w trakcie jego realizacji. </w:t>
      </w:r>
    </w:p>
    <w:p w14:paraId="1EA9A73D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W ramach projektów partnerskich wzajemne zlecanie przez partnerów realizacji zadań przez personel projektu jest niedopuszczalne. </w:t>
      </w:r>
    </w:p>
    <w:p w14:paraId="6D819058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 xml:space="preserve">Niekwalifikowalne jest wynagrodzenie personelu projektu zatrudnionego jednocześnie na podstawie stosunku pracy w instytucji uczestniczącej w realizacji Programu, tj. IZ lub IP, gdy zachodzi konflikt interesów (rozumiany jako naruszenie zasady bezinteresowności i bezstronności poprzez w 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osobiste) lub podwójne finansowanie. </w:t>
      </w:r>
    </w:p>
    <w:p w14:paraId="1E8B8139" w14:textId="77777777" w:rsidR="00AD0924" w:rsidRDefault="00AD0924" w:rsidP="006A3F1C">
      <w:pPr>
        <w:pStyle w:val="Akapitzlist"/>
        <w:numPr>
          <w:ilvl w:val="0"/>
          <w:numId w:val="45"/>
        </w:numPr>
        <w:spacing w:line="360" w:lineRule="auto"/>
      </w:pPr>
      <w:r>
        <w:t>Beneficjent jest obowiązany do wprowadzania na bieżąco do systemu teleinformatycznego danych w zakresie angażowania personelu projektu: danych dotyczących personelu projektu (takich jak: numer PESEL, imię, nazwisko) oraz danych dotyczących formy zaangażowania personelu w ramach projektu (forma zaangażowania w projekcie, okres zaangażowania osoby w projekcie).</w:t>
      </w:r>
    </w:p>
    <w:p w14:paraId="68E927EB" w14:textId="77777777" w:rsidR="00931E9A" w:rsidRDefault="00931E9A" w:rsidP="00931E9A">
      <w:pPr>
        <w:pStyle w:val="Akapitzlist"/>
        <w:spacing w:line="360" w:lineRule="auto"/>
      </w:pPr>
    </w:p>
    <w:p w14:paraId="53AD55C3" w14:textId="77777777" w:rsidR="00931E9A" w:rsidRDefault="00931E9A" w:rsidP="00931E9A">
      <w:pPr>
        <w:pStyle w:val="Akapitzlist"/>
        <w:spacing w:line="360" w:lineRule="auto"/>
      </w:pPr>
    </w:p>
    <w:p w14:paraId="3BBFE931" w14:textId="77777777" w:rsidR="00931E9A" w:rsidRDefault="00931E9A" w:rsidP="00931E9A">
      <w:pPr>
        <w:pStyle w:val="Akapitzlist"/>
        <w:spacing w:line="360" w:lineRule="auto"/>
      </w:pPr>
    </w:p>
    <w:p w14:paraId="4C61BDFD" w14:textId="77777777" w:rsidR="00931E9A" w:rsidRDefault="00931E9A" w:rsidP="00931E9A">
      <w:pPr>
        <w:pStyle w:val="Akapitzlist"/>
        <w:spacing w:line="360" w:lineRule="auto"/>
      </w:pPr>
    </w:p>
    <w:p w14:paraId="5CC26DCC" w14:textId="77777777" w:rsidR="00931E9A" w:rsidRDefault="00931E9A" w:rsidP="00931E9A">
      <w:pPr>
        <w:pStyle w:val="Akapitzlist"/>
        <w:spacing w:line="360" w:lineRule="auto"/>
      </w:pPr>
    </w:p>
    <w:p w14:paraId="29FB119D" w14:textId="77777777" w:rsidR="00D00056" w:rsidRDefault="00D00056" w:rsidP="00D00056">
      <w:pPr>
        <w:spacing w:line="360" w:lineRule="auto"/>
      </w:pPr>
    </w:p>
    <w:p w14:paraId="1FDF7A18" w14:textId="77777777" w:rsidR="00AD0924" w:rsidRPr="00AD0924" w:rsidRDefault="00AD0924" w:rsidP="00AD0924"/>
    <w:p w14:paraId="5B5BBE30" w14:textId="77777777" w:rsidR="00E72D9B" w:rsidRPr="009B4AF2" w:rsidRDefault="00E72D9B" w:rsidP="00E72D9B">
      <w:pPr>
        <w:pStyle w:val="Nagwek1"/>
      </w:pPr>
      <w:bookmarkStart w:id="52" w:name="_Toc135638268"/>
      <w:r>
        <w:lastRenderedPageBreak/>
        <w:t xml:space="preserve">Wniosek o </w:t>
      </w:r>
      <w:r w:rsidRPr="00E72D9B">
        <w:t>dofinansowanie</w:t>
      </w:r>
      <w:bookmarkStart w:id="53" w:name="_Toc110860019"/>
      <w:bookmarkStart w:id="54" w:name="_Toc110860054"/>
      <w:bookmarkStart w:id="55" w:name="_Toc110860020"/>
      <w:bookmarkStart w:id="56" w:name="_Toc110860055"/>
      <w:bookmarkStart w:id="57" w:name="_Toc110860021"/>
      <w:bookmarkStart w:id="58" w:name="_Toc110860056"/>
      <w:bookmarkEnd w:id="44"/>
      <w:bookmarkEnd w:id="53"/>
      <w:bookmarkEnd w:id="54"/>
      <w:bookmarkEnd w:id="55"/>
      <w:bookmarkEnd w:id="56"/>
      <w:bookmarkEnd w:id="57"/>
      <w:bookmarkEnd w:id="58"/>
      <w:r>
        <w:t xml:space="preserve"> projektu (WOD)</w:t>
      </w:r>
      <w:bookmarkEnd w:id="52"/>
    </w:p>
    <w:p w14:paraId="699C1E9D" w14:textId="77777777" w:rsidR="00E72D9B" w:rsidRDefault="00E72D9B" w:rsidP="00E72D9B">
      <w:pPr>
        <w:pStyle w:val="Nagwek2"/>
      </w:pPr>
      <w:bookmarkStart w:id="59" w:name="_Toc110860386"/>
      <w:bookmarkStart w:id="60" w:name="_Toc111010161"/>
      <w:bookmarkStart w:id="61" w:name="_Toc111010218"/>
      <w:bookmarkStart w:id="62" w:name="_Toc114570842"/>
      <w:bookmarkStart w:id="63" w:name="_Toc135638269"/>
      <w:bookmarkEnd w:id="59"/>
      <w:r>
        <w:t xml:space="preserve">Sposób złożenia </w:t>
      </w:r>
      <w:r w:rsidRPr="00D8589B">
        <w:t>wniosku</w:t>
      </w:r>
      <w:bookmarkEnd w:id="60"/>
      <w:bookmarkEnd w:id="61"/>
      <w:bookmarkEnd w:id="62"/>
      <w:r>
        <w:t xml:space="preserve"> o dofinansowanie</w:t>
      </w:r>
      <w:bookmarkEnd w:id="63"/>
    </w:p>
    <w:p w14:paraId="254F4B72" w14:textId="77777777" w:rsidR="00EC1270" w:rsidRPr="00EC1270" w:rsidRDefault="00EC1270" w:rsidP="00EC1270"/>
    <w:p w14:paraId="6E0E2928" w14:textId="77777777" w:rsidR="00E72D9B" w:rsidRPr="00986FFF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Aplikowanie o środki w ramach </w:t>
      </w:r>
      <w:r w:rsidRPr="00986FFF">
        <w:rPr>
          <w:rFonts w:eastAsia="Times New Roman" w:cs="Arial"/>
          <w:szCs w:val="24"/>
          <w:lang w:eastAsia="pl-PL"/>
        </w:rPr>
        <w:t xml:space="preserve">programu Fundusze Europejskie dla Śląskiego </w:t>
      </w:r>
      <w:r>
        <w:rPr>
          <w:rFonts w:eastAsia="Times New Roman" w:cs="Arial"/>
          <w:szCs w:val="24"/>
          <w:lang w:eastAsia="pl-PL"/>
        </w:rPr>
        <w:t xml:space="preserve">2021-2027 odbywa się za pomocą </w:t>
      </w:r>
      <w:r w:rsidR="0066009B">
        <w:rPr>
          <w:rFonts w:eastAsia="Times New Roman" w:cs="Arial"/>
          <w:szCs w:val="24"/>
          <w:lang w:eastAsia="pl-PL"/>
        </w:rPr>
        <w:t xml:space="preserve">przeznaczonego do tego </w:t>
      </w:r>
      <w:r>
        <w:rPr>
          <w:rFonts w:eastAsia="Times New Roman" w:cs="Arial"/>
          <w:szCs w:val="24"/>
          <w:lang w:eastAsia="pl-PL"/>
        </w:rPr>
        <w:t xml:space="preserve">systemu teleinformatycznego </w:t>
      </w:r>
      <w:r w:rsidR="001638B9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Pr="00986FFF">
        <w:rPr>
          <w:rFonts w:eastAsia="Times New Roman" w:cs="Arial"/>
          <w:szCs w:val="24"/>
          <w:lang w:eastAsia="pl-PL"/>
        </w:rPr>
        <w:t>LSI</w:t>
      </w:r>
      <w:r w:rsidR="001638B9">
        <w:rPr>
          <w:rFonts w:eastAsia="Times New Roman" w:cs="Arial"/>
          <w:szCs w:val="24"/>
          <w:lang w:eastAsia="pl-PL"/>
        </w:rPr>
        <w:t xml:space="preserve"> </w:t>
      </w:r>
      <w:r w:rsidRPr="00986FFF">
        <w:rPr>
          <w:rFonts w:eastAsia="Times New Roman" w:cs="Arial"/>
          <w:szCs w:val="24"/>
          <w:lang w:eastAsia="pl-PL"/>
        </w:rPr>
        <w:t>2021</w:t>
      </w:r>
      <w:r>
        <w:rPr>
          <w:rFonts w:eastAsia="Times New Roman" w:cs="Arial"/>
          <w:szCs w:val="24"/>
          <w:lang w:eastAsia="pl-PL"/>
        </w:rPr>
        <w:t>,</w:t>
      </w:r>
      <w:r w:rsidRPr="00986FF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d</w:t>
      </w:r>
      <w:r w:rsidRPr="00986FFF">
        <w:rPr>
          <w:rFonts w:eastAsia="Times New Roman" w:cs="Arial"/>
          <w:szCs w:val="24"/>
          <w:lang w:eastAsia="pl-PL"/>
        </w:rPr>
        <w:t>zięki któremu sprawnie uzupełnisz i złożysz wniosek o</w:t>
      </w:r>
      <w:r>
        <w:rPr>
          <w:rFonts w:eastAsia="Times New Roman" w:cs="Arial"/>
          <w:szCs w:val="24"/>
          <w:lang w:eastAsia="pl-PL"/>
        </w:rPr>
        <w:t> </w:t>
      </w:r>
      <w:r w:rsidRPr="00986FFF">
        <w:rPr>
          <w:rFonts w:eastAsia="Times New Roman" w:cs="Arial"/>
          <w:szCs w:val="24"/>
          <w:lang w:eastAsia="pl-PL"/>
        </w:rPr>
        <w:t>dofinansowanie projektu.</w:t>
      </w:r>
    </w:p>
    <w:p w14:paraId="304DCE15" w14:textId="77777777" w:rsidR="00E72D9B" w:rsidRDefault="00E72D9B" w:rsidP="00E72D9B">
      <w:pPr>
        <w:spacing w:after="0" w:line="360" w:lineRule="auto"/>
        <w:textAlignment w:val="baseline"/>
        <w:rPr>
          <w:rStyle w:val="Wyrnienieintensywne"/>
        </w:rPr>
      </w:pPr>
      <w:r>
        <w:rPr>
          <w:rFonts w:eastAsia="Times New Roman" w:cs="Arial"/>
          <w:szCs w:val="24"/>
          <w:lang w:eastAsia="pl-PL"/>
        </w:rPr>
        <w:t xml:space="preserve">Wzór wniosku o dofinansowanie projektu znajdziesz w </w:t>
      </w:r>
      <w:r w:rsidRPr="00171AB4">
        <w:rPr>
          <w:rFonts w:eastAsia="Times New Roman" w:cs="Arial"/>
          <w:szCs w:val="24"/>
          <w:lang w:eastAsia="pl-PL"/>
        </w:rPr>
        <w:t>załączniku nr 3</w:t>
      </w:r>
      <w:r>
        <w:rPr>
          <w:rFonts w:eastAsia="Times New Roman" w:cs="Arial"/>
          <w:szCs w:val="24"/>
          <w:lang w:eastAsia="pl-PL"/>
        </w:rPr>
        <w:t xml:space="preserve"> do niniejszego </w:t>
      </w:r>
      <w:r w:rsidR="0075186D">
        <w:rPr>
          <w:rFonts w:eastAsia="Times New Roman" w:cs="Arial"/>
          <w:szCs w:val="24"/>
          <w:lang w:eastAsia="pl-PL"/>
        </w:rPr>
        <w:t xml:space="preserve">Regulaminu </w:t>
      </w:r>
      <w:r w:rsidR="00D76D90">
        <w:rPr>
          <w:rFonts w:eastAsia="Times New Roman" w:cs="Arial"/>
          <w:szCs w:val="24"/>
          <w:lang w:eastAsia="pl-PL"/>
        </w:rPr>
        <w:t>wyboru projektów</w:t>
      </w:r>
      <w:r>
        <w:rPr>
          <w:rFonts w:eastAsia="Times New Roman" w:cs="Arial"/>
          <w:szCs w:val="24"/>
          <w:lang w:eastAsia="pl-PL"/>
        </w:rPr>
        <w:t>.</w:t>
      </w:r>
    </w:p>
    <w:p w14:paraId="33E7BA7F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 xml:space="preserve">Pamiętaj! </w:t>
      </w:r>
    </w:p>
    <w:p w14:paraId="5BEA5CD2" w14:textId="77777777" w:rsidR="00E72D9B" w:rsidRPr="002D4596" w:rsidRDefault="5E0C28DB" w:rsidP="6846CFB2">
      <w:pPr>
        <w:spacing w:after="0" w:line="360" w:lineRule="auto"/>
        <w:textAlignment w:val="baseline"/>
        <w:rPr>
          <w:rFonts w:eastAsia="Times New Roman" w:cs="Arial"/>
          <w:b/>
          <w:bCs/>
          <w:color w:val="000000" w:themeColor="text1"/>
          <w:lang w:eastAsia="pl-PL"/>
        </w:rPr>
      </w:pPr>
      <w:r w:rsidRPr="5FF3BFD4">
        <w:rPr>
          <w:rFonts w:eastAsia="Times New Roman" w:cs="Arial"/>
          <w:b/>
          <w:bCs/>
          <w:color w:val="000000" w:themeColor="text1"/>
          <w:lang w:eastAsia="pl-PL"/>
        </w:rPr>
        <w:t xml:space="preserve">Wniosek o dofinansowanie projektu </w:t>
      </w:r>
      <w:r w:rsidR="58870777" w:rsidRPr="5FF3BFD4">
        <w:rPr>
          <w:rFonts w:eastAsia="Times New Roman" w:cs="Arial"/>
          <w:b/>
          <w:bCs/>
          <w:color w:val="000000" w:themeColor="text1"/>
          <w:lang w:eastAsia="pl-PL"/>
        </w:rPr>
        <w:t>składasz</w:t>
      </w:r>
      <w:r w:rsidRPr="5FF3BFD4">
        <w:rPr>
          <w:rFonts w:eastAsia="Times New Roman" w:cs="Arial"/>
          <w:b/>
          <w:bCs/>
          <w:color w:val="000000" w:themeColor="text1"/>
          <w:lang w:eastAsia="pl-PL"/>
        </w:rPr>
        <w:t xml:space="preserve"> wyłącznie elektronicznie w LSI 2021.</w:t>
      </w:r>
      <w:r w:rsidRPr="5FF3BFD4">
        <w:rPr>
          <w:rFonts w:eastAsia="Times New Roman" w:cs="Arial"/>
          <w:color w:val="000000" w:themeColor="text1"/>
          <w:lang w:eastAsia="pl-PL"/>
        </w:rPr>
        <w:t> </w:t>
      </w:r>
      <w:bookmarkStart w:id="64" w:name="_Hlk119414720"/>
      <w:r w:rsidR="6558A62E" w:rsidRPr="5FF3BFD4">
        <w:rPr>
          <w:rFonts w:eastAsia="Times New Roman" w:cs="Arial"/>
          <w:color w:val="000000" w:themeColor="text1"/>
          <w:lang w:eastAsia="pl-PL"/>
        </w:rPr>
        <w:t xml:space="preserve">Wniosek o dofinansowanie projektu nie jest podpisywany. </w:t>
      </w:r>
      <w:r w:rsidR="6FB01825" w:rsidRPr="5FF3BFD4">
        <w:rPr>
          <w:rFonts w:eastAsia="Times New Roman" w:cs="Arial"/>
          <w:color w:val="000000" w:themeColor="text1"/>
          <w:lang w:eastAsia="pl-PL"/>
        </w:rPr>
        <w:t>Zał</w:t>
      </w:r>
      <w:r w:rsidR="65B43E9C" w:rsidRPr="5FF3BFD4">
        <w:rPr>
          <w:rFonts w:eastAsia="Times New Roman" w:cs="Arial"/>
          <w:color w:val="000000" w:themeColor="text1"/>
          <w:lang w:eastAsia="pl-PL"/>
        </w:rPr>
        <w:t>o</w:t>
      </w:r>
      <w:r w:rsidR="6FB01825" w:rsidRPr="5FF3BFD4">
        <w:rPr>
          <w:rFonts w:eastAsia="Times New Roman" w:cs="Arial"/>
          <w:color w:val="000000" w:themeColor="text1"/>
          <w:lang w:eastAsia="pl-PL"/>
        </w:rPr>
        <w:t>ż</w:t>
      </w:r>
      <w:r w:rsidR="65B43E9C" w:rsidRPr="5FF3BFD4">
        <w:rPr>
          <w:rFonts w:eastAsia="Times New Roman" w:cs="Arial"/>
          <w:color w:val="000000" w:themeColor="text1"/>
          <w:lang w:eastAsia="pl-PL"/>
        </w:rPr>
        <w:t>enie</w:t>
      </w:r>
      <w:r w:rsidR="6FB01825" w:rsidRPr="5FF3BFD4">
        <w:rPr>
          <w:rFonts w:eastAsia="Times New Roman" w:cs="Arial"/>
          <w:color w:val="000000" w:themeColor="text1"/>
          <w:lang w:eastAsia="pl-PL"/>
        </w:rPr>
        <w:t xml:space="preserve"> profil</w:t>
      </w:r>
      <w:r w:rsidR="65B43E9C" w:rsidRPr="5FF3BFD4">
        <w:rPr>
          <w:rFonts w:eastAsia="Times New Roman" w:cs="Arial"/>
          <w:color w:val="000000" w:themeColor="text1"/>
          <w:lang w:eastAsia="pl-PL"/>
        </w:rPr>
        <w:t>u</w:t>
      </w:r>
      <w:r w:rsidR="6FB01825" w:rsidRPr="5FF3BFD4">
        <w:rPr>
          <w:rFonts w:eastAsia="Times New Roman" w:cs="Arial"/>
          <w:color w:val="000000" w:themeColor="text1"/>
          <w:lang w:eastAsia="pl-PL"/>
        </w:rPr>
        <w:t xml:space="preserve"> odpowiednio wcześnie</w:t>
      </w:r>
      <w:r w:rsidR="65B43E9C" w:rsidRPr="5FF3BFD4">
        <w:rPr>
          <w:rFonts w:eastAsia="Times New Roman" w:cs="Arial"/>
          <w:color w:val="000000" w:themeColor="text1"/>
          <w:lang w:eastAsia="pl-PL"/>
        </w:rPr>
        <w:t>j</w:t>
      </w:r>
      <w:r w:rsidR="7233280C" w:rsidRPr="5FF3BFD4">
        <w:rPr>
          <w:rFonts w:eastAsia="Times New Roman" w:cs="Arial"/>
          <w:color w:val="000000" w:themeColor="text1"/>
          <w:lang w:eastAsia="pl-PL"/>
        </w:rPr>
        <w:t>,</w:t>
      </w:r>
      <w:r w:rsidR="65B43E9C" w:rsidRPr="5FF3BFD4">
        <w:rPr>
          <w:rFonts w:eastAsia="Times New Roman" w:cs="Arial"/>
          <w:color w:val="000000" w:themeColor="text1"/>
          <w:lang w:eastAsia="pl-PL"/>
        </w:rPr>
        <w:t xml:space="preserve"> umożliwi Ci dostęp do systemu i zapoznanie się z jego funkcjonowaniem.</w:t>
      </w:r>
      <w:bookmarkEnd w:id="64"/>
    </w:p>
    <w:p w14:paraId="48F7D774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986FFF">
        <w:rPr>
          <w:rFonts w:eastAsia="Times New Roman" w:cs="Arial"/>
          <w:szCs w:val="24"/>
          <w:lang w:eastAsia="pl-PL"/>
        </w:rPr>
        <w:t> </w:t>
      </w:r>
    </w:p>
    <w:p w14:paraId="67115DF2" w14:textId="77777777" w:rsidR="00E72D9B" w:rsidRPr="009E7F7F" w:rsidRDefault="00E72D9B" w:rsidP="00E72D9B">
      <w:pPr>
        <w:spacing w:after="0" w:line="360" w:lineRule="auto"/>
        <w:textAlignment w:val="baseline"/>
        <w:rPr>
          <w:rStyle w:val="Wyrnienieintensywne"/>
          <w:b/>
        </w:rPr>
      </w:pPr>
      <w:r w:rsidRPr="009E7F7F">
        <w:rPr>
          <w:rStyle w:val="Wyrnienieintensywne"/>
          <w:b/>
        </w:rPr>
        <w:t xml:space="preserve">Dowiedz się więcej: </w:t>
      </w:r>
    </w:p>
    <w:p w14:paraId="204E00D5" w14:textId="77777777" w:rsidR="00E72D9B" w:rsidRPr="00F84162" w:rsidRDefault="5E0C28D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5FF3BFD4">
        <w:rPr>
          <w:rFonts w:eastAsia="Times New Roman" w:cs="Arial"/>
          <w:lang w:eastAsia="pl-PL"/>
        </w:rPr>
        <w:t xml:space="preserve">Zapoznaj się z </w:t>
      </w:r>
      <w:r w:rsidR="6C221429" w:rsidRPr="5FF3BFD4">
        <w:rPr>
          <w:rFonts w:eastAsia="Times New Roman" w:cs="Arial"/>
          <w:lang w:eastAsia="pl-PL"/>
        </w:rPr>
        <w:t xml:space="preserve">dostępnymi instrukcjami dotyczącymi </w:t>
      </w:r>
      <w:r w:rsidR="42EB13B8" w:rsidRPr="5FF3BFD4">
        <w:rPr>
          <w:rFonts w:eastAsia="Times New Roman" w:cs="Arial"/>
          <w:lang w:eastAsia="pl-PL"/>
        </w:rPr>
        <w:t>L</w:t>
      </w:r>
      <w:r w:rsidR="5EED9DDB" w:rsidRPr="5FF3BFD4">
        <w:rPr>
          <w:rFonts w:eastAsia="Times New Roman" w:cs="Arial"/>
          <w:lang w:eastAsia="pl-PL"/>
        </w:rPr>
        <w:t>SI</w:t>
      </w:r>
      <w:r w:rsidR="6C221429" w:rsidRPr="5FF3BFD4">
        <w:rPr>
          <w:rFonts w:eastAsia="Times New Roman" w:cs="Arial"/>
          <w:lang w:eastAsia="pl-PL"/>
        </w:rPr>
        <w:t xml:space="preserve"> 2021, które znajdziesz na stronie programu FE SL 2021-2027.</w:t>
      </w:r>
      <w:r w:rsidR="6C221429" w:rsidRPr="5FF3BFD4">
        <w:rPr>
          <w:rFonts w:eastAsia="Times New Roman" w:cs="Arial"/>
          <w:i/>
          <w:iCs/>
          <w:lang w:eastAsia="pl-PL"/>
        </w:rPr>
        <w:t xml:space="preserve"> </w:t>
      </w:r>
    </w:p>
    <w:p w14:paraId="6B829EC7" w14:textId="77777777" w:rsidR="00E72D9B" w:rsidRDefault="5E0C28DB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 xml:space="preserve">Znajdziesz w </w:t>
      </w:r>
      <w:r w:rsidR="6C221429" w:rsidRPr="5FF3BFD4">
        <w:rPr>
          <w:rFonts w:eastAsia="Times New Roman" w:cs="Arial"/>
          <w:lang w:eastAsia="pl-PL"/>
        </w:rPr>
        <w:t>nich m.in.</w:t>
      </w:r>
      <w:r w:rsidRPr="5FF3BFD4">
        <w:rPr>
          <w:rFonts w:eastAsia="Times New Roman" w:cs="Arial"/>
          <w:lang w:eastAsia="pl-PL"/>
        </w:rPr>
        <w:t xml:space="preserve"> wskazówki jak wypełnić wniosek o dofinansowanie projektu.</w:t>
      </w:r>
    </w:p>
    <w:p w14:paraId="0D12295D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</w:p>
    <w:p w14:paraId="0CC98C03" w14:textId="77777777" w:rsidR="00E72D9B" w:rsidRPr="00F5546B" w:rsidRDefault="00E72D9B" w:rsidP="00E72D9B">
      <w:pPr>
        <w:spacing w:after="0" w:line="360" w:lineRule="auto"/>
        <w:textAlignment w:val="baseline"/>
        <w:rPr>
          <w:rStyle w:val="Wyrnienieintensywne"/>
          <w:b/>
        </w:rPr>
      </w:pPr>
      <w:r w:rsidRPr="00F5546B">
        <w:rPr>
          <w:rStyle w:val="Wyrnienieintensywne"/>
          <w:b/>
        </w:rPr>
        <w:t>Pamiętaj</w:t>
      </w:r>
      <w:r w:rsidR="00A701CB">
        <w:rPr>
          <w:rStyle w:val="Wyrnienieintensywne"/>
          <w:b/>
        </w:rPr>
        <w:t>!</w:t>
      </w:r>
    </w:p>
    <w:p w14:paraId="2B0CFD8C" w14:textId="77777777" w:rsidR="00E72D9B" w:rsidRDefault="2E85F236" w:rsidP="1FEA527C">
      <w:pPr>
        <w:spacing w:after="0" w:line="240" w:lineRule="auto"/>
        <w:textAlignment w:val="baseline"/>
        <w:rPr>
          <w:rFonts w:eastAsia="Times New Roman" w:cs="Arial"/>
          <w:b/>
          <w:bCs/>
          <w:lang w:eastAsia="pl-PL"/>
        </w:rPr>
      </w:pPr>
      <w:r w:rsidRPr="5E9FCE95">
        <w:rPr>
          <w:rFonts w:eastAsia="Times New Roman" w:cs="Arial"/>
          <w:b/>
          <w:bCs/>
          <w:lang w:eastAsia="pl-PL"/>
        </w:rPr>
        <w:t xml:space="preserve">Obowiązuje zasada, że jeden podmiot może założyć w systemie tylko jeden profil. </w:t>
      </w:r>
    </w:p>
    <w:p w14:paraId="2C67AF04" w14:textId="77777777" w:rsidR="002C4C12" w:rsidRDefault="002C4C12" w:rsidP="00E72D9B">
      <w:pPr>
        <w:spacing w:after="0" w:line="240" w:lineRule="auto"/>
        <w:textAlignment w:val="baseline"/>
        <w:rPr>
          <w:rFonts w:eastAsia="Times New Roman" w:cs="Arial"/>
          <w:b/>
          <w:szCs w:val="24"/>
          <w:lang w:eastAsia="pl-PL"/>
        </w:rPr>
      </w:pPr>
    </w:p>
    <w:p w14:paraId="20B1E70D" w14:textId="77777777" w:rsidR="00E72D9B" w:rsidRPr="002170AE" w:rsidRDefault="00136B58" w:rsidP="002170AE">
      <w:pPr>
        <w:spacing w:after="240" w:line="360" w:lineRule="auto"/>
        <w:jc w:val="both"/>
        <w:textAlignment w:val="baseline"/>
        <w:rPr>
          <w:rFonts w:eastAsia="Times New Roman" w:cs="Arial"/>
          <w:lang w:eastAsia="pl-PL"/>
        </w:rPr>
      </w:pPr>
      <w:r w:rsidRPr="5E9FCE95">
        <w:rPr>
          <w:rFonts w:eastAsia="Times New Roman"/>
          <w:lang w:eastAsia="pl-PL"/>
        </w:rPr>
        <w:t>Właściciel profilu odpowiedzialny jest za zarządzanie użytkownikami - może przyłączyć do danego profilu konto innego użytkownika i tym samym przydzielić użytkownikom uprawnienia w ramach wniosków o dofinansowanie.</w:t>
      </w:r>
    </w:p>
    <w:p w14:paraId="63F992D8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986FFF">
        <w:rPr>
          <w:rFonts w:eastAsia="Times New Roman" w:cs="Arial"/>
          <w:szCs w:val="24"/>
          <w:lang w:eastAsia="pl-PL"/>
        </w:rPr>
        <w:t> </w:t>
      </w:r>
      <w:r>
        <w:rPr>
          <w:rFonts w:eastAsia="Times New Roman" w:cs="Arial"/>
          <w:b/>
          <w:szCs w:val="24"/>
          <w:lang w:eastAsia="pl-PL"/>
        </w:rPr>
        <w:t xml:space="preserve">Jak skutecznie złożyć WOD w </w:t>
      </w:r>
      <w:r w:rsidRPr="00986FFF">
        <w:rPr>
          <w:rFonts w:eastAsia="Times New Roman" w:cs="Arial"/>
          <w:b/>
          <w:szCs w:val="24"/>
          <w:lang w:eastAsia="pl-PL"/>
        </w:rPr>
        <w:t>5 krok</w:t>
      </w:r>
      <w:r>
        <w:rPr>
          <w:rFonts w:eastAsia="Times New Roman" w:cs="Arial"/>
          <w:b/>
          <w:szCs w:val="24"/>
          <w:lang w:eastAsia="pl-PL"/>
        </w:rPr>
        <w:t xml:space="preserve">ach: </w:t>
      </w:r>
    </w:p>
    <w:p w14:paraId="7883605A" w14:textId="77777777" w:rsidR="007E2BEE" w:rsidRPr="007E2BEE" w:rsidRDefault="27A02B00" w:rsidP="006A3F1C">
      <w:pPr>
        <w:pStyle w:val="Akapitzlist"/>
        <w:numPr>
          <w:ilvl w:val="0"/>
          <w:numId w:val="25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u w:val="single"/>
          <w:lang w:eastAsia="pl-PL"/>
        </w:rPr>
        <w:t>Z</w:t>
      </w:r>
      <w:r w:rsidR="5E0C28DB" w:rsidRPr="5FF3BFD4">
        <w:rPr>
          <w:rFonts w:eastAsia="Times New Roman" w:cs="Arial"/>
          <w:u w:val="single"/>
          <w:lang w:eastAsia="pl-PL"/>
        </w:rPr>
        <w:t>arejestruj</w:t>
      </w:r>
      <w:r w:rsidR="5E0C28DB" w:rsidRPr="5FF3BFD4">
        <w:rPr>
          <w:rFonts w:eastAsia="Times New Roman" w:cs="Arial"/>
          <w:lang w:eastAsia="pl-PL"/>
        </w:rPr>
        <w:t xml:space="preserve"> konto użytkownika pod adresem </w:t>
      </w:r>
      <w:hyperlink r:id="rId18">
        <w:r w:rsidR="5E0C28DB" w:rsidRPr="5FF3BFD4">
          <w:rPr>
            <w:rFonts w:eastAsia="Times New Roman" w:cs="Arial"/>
            <w:color w:val="0563C1"/>
            <w:u w:val="single"/>
            <w:lang w:eastAsia="pl-PL"/>
          </w:rPr>
          <w:t>http://lsi2021.slaskie.pl</w:t>
        </w:r>
      </w:hyperlink>
      <w:r w:rsidR="5E0C28DB" w:rsidRPr="5FF3BFD4">
        <w:rPr>
          <w:rFonts w:eastAsia="Times New Roman" w:cs="Arial"/>
          <w:color w:val="0563C1"/>
          <w:u w:val="single"/>
          <w:lang w:eastAsia="pl-PL"/>
        </w:rPr>
        <w:t xml:space="preserve"> </w:t>
      </w:r>
    </w:p>
    <w:p w14:paraId="63144E82" w14:textId="77777777" w:rsidR="00DE6BEC" w:rsidRDefault="00E72D9B" w:rsidP="007E2BEE">
      <w:pPr>
        <w:pStyle w:val="Akapitzlist"/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792867">
        <w:rPr>
          <w:rFonts w:eastAsia="Times New Roman" w:cs="Arial"/>
          <w:lang w:eastAsia="pl-PL"/>
        </w:rPr>
        <w:t>(jeżeli posiadasz konto użytkownika – pomiń ten krok)</w:t>
      </w:r>
      <w:r w:rsidRPr="00792867">
        <w:rPr>
          <w:rFonts w:eastAsia="Times New Roman" w:cs="Arial"/>
          <w:szCs w:val="24"/>
          <w:u w:val="single"/>
          <w:lang w:eastAsia="pl-PL"/>
        </w:rPr>
        <w:t>;</w:t>
      </w:r>
    </w:p>
    <w:p w14:paraId="1D14CE22" w14:textId="77777777" w:rsidR="00E72D9B" w:rsidRPr="00AF78E7" w:rsidRDefault="3497085D" w:rsidP="00AB5BF2">
      <w:pPr>
        <w:pStyle w:val="Akapitzlist"/>
        <w:numPr>
          <w:ilvl w:val="0"/>
          <w:numId w:val="25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5FF3BFD4">
        <w:rPr>
          <w:u w:val="single"/>
          <w:lang w:eastAsia="pl-PL"/>
        </w:rPr>
        <w:t>S</w:t>
      </w:r>
      <w:r w:rsidR="5E0C28DB" w:rsidRPr="5FF3BFD4">
        <w:rPr>
          <w:u w:val="single"/>
          <w:lang w:eastAsia="pl-PL"/>
        </w:rPr>
        <w:t>twórz</w:t>
      </w:r>
      <w:r w:rsidR="5E0C28DB" w:rsidRPr="5FF3BFD4">
        <w:rPr>
          <w:lang w:eastAsia="pl-PL"/>
        </w:rPr>
        <w:t xml:space="preserve"> profil – skorzystaj z przycisku „utwórz nowy profil”, po jego utworzeniu staniesz się właścicielem profilu i będziesz miał możliwość </w:t>
      </w:r>
      <w:r w:rsidR="408C7BF8" w:rsidRPr="5FF3BFD4">
        <w:rPr>
          <w:lang w:eastAsia="pl-PL"/>
        </w:rPr>
        <w:t>przyłączania</w:t>
      </w:r>
      <w:r w:rsidR="758CFEAA" w:rsidRPr="5FF3BFD4">
        <w:rPr>
          <w:lang w:eastAsia="pl-PL"/>
        </w:rPr>
        <w:t xml:space="preserve"> kont użytkownik</w:t>
      </w:r>
      <w:r w:rsidR="408C7BF8" w:rsidRPr="5FF3BFD4">
        <w:rPr>
          <w:lang w:eastAsia="pl-PL"/>
        </w:rPr>
        <w:t>ów</w:t>
      </w:r>
      <w:r w:rsidR="758CFEAA" w:rsidRPr="5FF3BFD4">
        <w:rPr>
          <w:lang w:eastAsia="pl-PL"/>
        </w:rPr>
        <w:t xml:space="preserve"> do swojego profilu </w:t>
      </w:r>
      <w:r w:rsidR="5E0C28DB" w:rsidRPr="5FF3BFD4">
        <w:rPr>
          <w:lang w:eastAsia="pl-PL"/>
        </w:rPr>
        <w:t xml:space="preserve">(jeżeli posiadasz konto przyłączone do </w:t>
      </w:r>
      <w:r w:rsidR="5E0C28DB" w:rsidRPr="5FF3BFD4">
        <w:rPr>
          <w:lang w:eastAsia="pl-PL"/>
        </w:rPr>
        <w:lastRenderedPageBreak/>
        <w:t>interesującego Cię profilu – pomiń ten krok i wybierz właściwy profil z listy dostępnych profili)</w:t>
      </w:r>
      <w:r w:rsidR="3F30EC66" w:rsidRPr="5FF3BFD4">
        <w:rPr>
          <w:lang w:eastAsia="pl-PL"/>
        </w:rPr>
        <w:t>:</w:t>
      </w:r>
      <w:r w:rsidR="5E0C28DB" w:rsidRPr="5FF3BFD4">
        <w:rPr>
          <w:lang w:eastAsia="pl-PL"/>
        </w:rPr>
        <w:t xml:space="preserve"> </w:t>
      </w:r>
    </w:p>
    <w:p w14:paraId="4234C053" w14:textId="77777777" w:rsidR="002C4C12" w:rsidRPr="00F54AAE" w:rsidRDefault="6FB01825" w:rsidP="00AB5BF2">
      <w:pPr>
        <w:pStyle w:val="Akapitzlist"/>
        <w:numPr>
          <w:ilvl w:val="0"/>
          <w:numId w:val="3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>
        <w:t>jeżeli podmiot, w imieniu którego chcesz złożyć WOD</w:t>
      </w:r>
      <w:r w:rsidR="57F4FF7A">
        <w:t>,</w:t>
      </w:r>
      <w:r>
        <w:t xml:space="preserve"> posiada już profil</w:t>
      </w:r>
      <w:r w:rsidR="57F4FF7A">
        <w:t>,</w:t>
      </w:r>
      <w:r>
        <w:t xml:space="preserve"> zgłoś się do osoby nim </w:t>
      </w:r>
      <w:r w:rsidR="66EBCDD7">
        <w:t>zarządzającej,</w:t>
      </w:r>
      <w:r>
        <w:t xml:space="preserve"> aby przyłączyła Cię do profilu</w:t>
      </w:r>
      <w:r w:rsidR="07AA8C22">
        <w:t>;</w:t>
      </w:r>
      <w:r>
        <w:t xml:space="preserve"> </w:t>
      </w:r>
      <w:r w:rsidRPr="5FF3BFD4">
        <w:rPr>
          <w:b/>
          <w:bCs/>
        </w:rPr>
        <w:t>Pamiętaj o stosownym upoważnieniu do złożenia WOD!</w:t>
      </w:r>
    </w:p>
    <w:p w14:paraId="7CC2FF0C" w14:textId="77777777" w:rsidR="00A701CB" w:rsidRPr="00D06128" w:rsidRDefault="394E8824" w:rsidP="00AB5BF2">
      <w:pPr>
        <w:pStyle w:val="Akapitzlist"/>
        <w:numPr>
          <w:ilvl w:val="0"/>
          <w:numId w:val="3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 xml:space="preserve">jeżeli </w:t>
      </w:r>
      <w:r w:rsidR="268A1387" w:rsidRPr="5FF3BFD4">
        <w:rPr>
          <w:rFonts w:eastAsia="Times New Roman" w:cs="Arial"/>
          <w:lang w:eastAsia="pl-PL"/>
        </w:rPr>
        <w:t>uzupełniasz wniosek o dofinansowanie</w:t>
      </w:r>
      <w:r w:rsidRPr="5FF3BFD4">
        <w:rPr>
          <w:rFonts w:eastAsia="Times New Roman" w:cs="Arial"/>
          <w:lang w:eastAsia="pl-PL"/>
        </w:rPr>
        <w:t xml:space="preserve"> jako jednostka organizacyjna innego podmiotu</w:t>
      </w:r>
      <w:r w:rsidR="050560F2" w:rsidRPr="5FF3BFD4">
        <w:rPr>
          <w:rFonts w:eastAsia="Times New Roman" w:cs="Arial"/>
          <w:lang w:eastAsia="pl-PL"/>
        </w:rPr>
        <w:t xml:space="preserve"> (</w:t>
      </w:r>
      <w:r w:rsidR="050560F2">
        <w:t>nie posiadająca osobowości prawnej ani zdolności prawnej)</w:t>
      </w:r>
      <w:r w:rsidRPr="5FF3BFD4">
        <w:rPr>
          <w:rFonts w:eastAsia="Times New Roman" w:cs="Arial"/>
          <w:lang w:eastAsia="pl-PL"/>
        </w:rPr>
        <w:t>, zgłoś się do jednostki nadrzędnej, aby przyłączyła Cię do profilu</w:t>
      </w:r>
      <w:r w:rsidR="3915035C" w:rsidRPr="5FF3BFD4">
        <w:rPr>
          <w:rFonts w:eastAsia="Times New Roman" w:cs="Arial"/>
          <w:lang w:eastAsia="pl-PL"/>
        </w:rPr>
        <w:t>;</w:t>
      </w:r>
      <w:r w:rsidRPr="5FF3BFD4">
        <w:rPr>
          <w:rFonts w:eastAsia="Times New Roman" w:cs="Arial"/>
          <w:lang w:eastAsia="pl-PL"/>
        </w:rPr>
        <w:t xml:space="preserve"> </w:t>
      </w:r>
      <w:r w:rsidRPr="5FF3BFD4">
        <w:rPr>
          <w:rFonts w:eastAsia="Times New Roman" w:cs="Arial"/>
          <w:b/>
          <w:bCs/>
          <w:lang w:eastAsia="pl-PL"/>
        </w:rPr>
        <w:t>Pamiętaj o stosownym upoważnieniu</w:t>
      </w:r>
      <w:r w:rsidR="050560F2" w:rsidRPr="5FF3BFD4">
        <w:rPr>
          <w:rFonts w:eastAsia="Times New Roman" w:cs="Arial"/>
          <w:b/>
          <w:bCs/>
          <w:lang w:eastAsia="pl-PL"/>
        </w:rPr>
        <w:t xml:space="preserve"> do złożenia WOD</w:t>
      </w:r>
      <w:r w:rsidRPr="5FF3BFD4">
        <w:rPr>
          <w:rFonts w:eastAsia="Times New Roman" w:cs="Arial"/>
          <w:b/>
          <w:bCs/>
          <w:lang w:eastAsia="pl-PL"/>
        </w:rPr>
        <w:t>!</w:t>
      </w:r>
    </w:p>
    <w:p w14:paraId="5FBF79D3" w14:textId="77777777" w:rsidR="00DE6BEC" w:rsidRPr="00812A40" w:rsidRDefault="2DB81E95" w:rsidP="00AB5BF2">
      <w:pPr>
        <w:pStyle w:val="Akapitzlist"/>
        <w:numPr>
          <w:ilvl w:val="0"/>
          <w:numId w:val="25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u w:val="single"/>
          <w:lang w:eastAsia="pl-PL"/>
        </w:rPr>
        <w:t>W</w:t>
      </w:r>
      <w:r w:rsidR="60CA8537" w:rsidRPr="5FF3BFD4">
        <w:rPr>
          <w:rFonts w:eastAsia="Times New Roman" w:cs="Arial"/>
          <w:u w:val="single"/>
          <w:lang w:eastAsia="pl-PL"/>
        </w:rPr>
        <w:t>ybierz</w:t>
      </w:r>
      <w:r w:rsidR="60CA8537" w:rsidRPr="5FF3BFD4">
        <w:rPr>
          <w:rFonts w:eastAsia="Times New Roman" w:cs="Arial"/>
          <w:lang w:eastAsia="pl-PL"/>
        </w:rPr>
        <w:t xml:space="preserve"> interesujący Cię nabór i kliknij „rozpocznij projekt”; </w:t>
      </w:r>
    </w:p>
    <w:p w14:paraId="4FB18744" w14:textId="77777777" w:rsidR="00E72D9B" w:rsidRDefault="2CF82CA6" w:rsidP="00AB5BF2">
      <w:pPr>
        <w:pStyle w:val="Akapitzlist"/>
        <w:numPr>
          <w:ilvl w:val="0"/>
          <w:numId w:val="25"/>
        </w:numPr>
        <w:spacing w:after="0" w:line="360" w:lineRule="auto"/>
        <w:ind w:hanging="357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u w:val="single"/>
          <w:lang w:eastAsia="pl-PL"/>
        </w:rPr>
        <w:t>U</w:t>
      </w:r>
      <w:r w:rsidR="025F4409" w:rsidRPr="5FF3BFD4">
        <w:rPr>
          <w:rFonts w:eastAsia="Times New Roman" w:cs="Arial"/>
          <w:u w:val="single"/>
          <w:lang w:eastAsia="pl-PL"/>
        </w:rPr>
        <w:t>twórz</w:t>
      </w:r>
      <w:r w:rsidR="025F4409" w:rsidRPr="5FF3BFD4">
        <w:rPr>
          <w:rFonts w:eastAsia="Times New Roman" w:cs="Arial"/>
          <w:lang w:eastAsia="pl-PL"/>
        </w:rPr>
        <w:t xml:space="preserve"> i wypełnij wniosek o dofinansowanie projektu zgodnie z instrukcją wypełniania </w:t>
      </w:r>
      <w:r w:rsidR="15073A7D" w:rsidRPr="5FF3BFD4">
        <w:rPr>
          <w:rFonts w:eastAsia="Times New Roman" w:cs="Arial"/>
          <w:lang w:eastAsia="pl-PL"/>
        </w:rPr>
        <w:t xml:space="preserve">i składania </w:t>
      </w:r>
      <w:r w:rsidR="025F4409" w:rsidRPr="5FF3BFD4">
        <w:rPr>
          <w:rFonts w:eastAsia="Times New Roman" w:cs="Arial"/>
          <w:lang w:eastAsia="pl-PL"/>
        </w:rPr>
        <w:t>wniosku o dofinansowanie projektu</w:t>
      </w:r>
      <w:r w:rsidR="35B4C7E4" w:rsidRPr="5FF3BFD4">
        <w:rPr>
          <w:rFonts w:eastAsia="Times New Roman" w:cs="Arial"/>
          <w:lang w:eastAsia="pl-PL"/>
        </w:rPr>
        <w:t xml:space="preserve">, </w:t>
      </w:r>
      <w:r w:rsidR="35B4C7E4">
        <w:t xml:space="preserve">stanowiącej </w:t>
      </w:r>
      <w:r w:rsidR="35B4C7E4" w:rsidRPr="00D7076F">
        <w:t>załącznik nr 4</w:t>
      </w:r>
      <w:r w:rsidR="35B4C7E4">
        <w:t xml:space="preserve"> do Regulaminu wyboru projektów</w:t>
      </w:r>
      <w:r w:rsidR="025F4409" w:rsidRPr="5FF3BFD4">
        <w:rPr>
          <w:rFonts w:eastAsia="Times New Roman" w:cs="Arial"/>
          <w:lang w:eastAsia="pl-PL"/>
        </w:rPr>
        <w:t>; </w:t>
      </w:r>
    </w:p>
    <w:p w14:paraId="689F1FF4" w14:textId="77777777" w:rsidR="00E72D9B" w:rsidRPr="009D4D11" w:rsidRDefault="59B64D4F" w:rsidP="00AB5BF2">
      <w:pPr>
        <w:pStyle w:val="Akapitzlist"/>
        <w:numPr>
          <w:ilvl w:val="0"/>
          <w:numId w:val="25"/>
        </w:numPr>
        <w:spacing w:after="0" w:line="360" w:lineRule="auto"/>
        <w:ind w:left="709" w:hanging="357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u w:val="single"/>
          <w:lang w:eastAsia="pl-PL"/>
        </w:rPr>
        <w:t>Z</w:t>
      </w:r>
      <w:r w:rsidR="394E8824" w:rsidRPr="5FF3BFD4">
        <w:rPr>
          <w:rFonts w:eastAsia="Times New Roman" w:cs="Arial"/>
          <w:u w:val="single"/>
          <w:lang w:eastAsia="pl-PL"/>
        </w:rPr>
        <w:t>łóż</w:t>
      </w:r>
      <w:r w:rsidR="394E8824" w:rsidRPr="5FF3BFD4">
        <w:rPr>
          <w:rFonts w:eastAsia="Times New Roman" w:cs="Arial"/>
          <w:lang w:eastAsia="pl-PL"/>
        </w:rPr>
        <w:t xml:space="preserve"> wniosek o dofinansowanie projektu</w:t>
      </w:r>
      <w:r w:rsidR="025F4409" w:rsidRPr="5FF3BFD4">
        <w:rPr>
          <w:rFonts w:eastAsia="Times New Roman" w:cs="Arial"/>
          <w:lang w:eastAsia="pl-PL"/>
        </w:rPr>
        <w:t xml:space="preserve"> za pomocą przycisku “złóż”. Pamiętaj</w:t>
      </w:r>
      <w:r w:rsidR="394E8824" w:rsidRPr="5FF3BFD4">
        <w:rPr>
          <w:rFonts w:eastAsia="Times New Roman" w:cs="Arial"/>
          <w:lang w:eastAsia="pl-PL"/>
        </w:rPr>
        <w:t xml:space="preserve"> o wcześniejszym uzupełnieniu wszystkich niezbędnych danych. </w:t>
      </w:r>
    </w:p>
    <w:p w14:paraId="3B99D531" w14:textId="77777777" w:rsidR="00E72D9B" w:rsidRDefault="00E72D9B" w:rsidP="00E72D9B">
      <w:pPr>
        <w:pStyle w:val="Akapitzlist"/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</w:p>
    <w:p w14:paraId="179494D1" w14:textId="77777777" w:rsidR="00E72D9B" w:rsidRDefault="00E72D9B" w:rsidP="00E72D9B">
      <w:pPr>
        <w:pStyle w:val="Nagwek2"/>
      </w:pPr>
      <w:bookmarkStart w:id="65" w:name="_Toc135638270"/>
      <w:r w:rsidRPr="006A7176">
        <w:t>Sposób</w:t>
      </w:r>
      <w:r w:rsidR="001F3643">
        <w:t>, forma i termin</w:t>
      </w:r>
      <w:r w:rsidRPr="006A7176">
        <w:t xml:space="preserve"> składania </w:t>
      </w:r>
      <w:r w:rsidRPr="00E72D9B">
        <w:t>załączników</w:t>
      </w:r>
      <w:r w:rsidRPr="006A7176">
        <w:t xml:space="preserve"> do </w:t>
      </w:r>
      <w:r w:rsidR="00C4370B">
        <w:t>WOD</w:t>
      </w:r>
      <w:bookmarkEnd w:id="65"/>
      <w:r w:rsidRPr="006A7176">
        <w:t> </w:t>
      </w:r>
    </w:p>
    <w:p w14:paraId="3A1DCB80" w14:textId="77777777" w:rsidR="00EC1270" w:rsidRPr="00EC1270" w:rsidRDefault="00EC1270" w:rsidP="00EC1270"/>
    <w:p w14:paraId="2414C279" w14:textId="77777777" w:rsidR="00E72D9B" w:rsidRPr="003C549E" w:rsidRDefault="00D51474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0D51474">
        <w:rPr>
          <w:rFonts w:eastAsia="Times New Roman" w:cs="Arial"/>
          <w:bCs/>
          <w:szCs w:val="24"/>
          <w:lang w:eastAsia="pl-PL"/>
        </w:rPr>
        <w:t>W ramach naboru nie przewidujemy składania załączników do wniosku.</w:t>
      </w:r>
    </w:p>
    <w:p w14:paraId="4B754EAF" w14:textId="77777777" w:rsidR="00A701CB" w:rsidRPr="001F3643" w:rsidRDefault="00A701CB" w:rsidP="001F3643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</w:p>
    <w:p w14:paraId="6E586849" w14:textId="77777777" w:rsidR="00E72D9B" w:rsidRDefault="00E72D9B" w:rsidP="00E72D9B">
      <w:pPr>
        <w:pStyle w:val="Nagwek2"/>
      </w:pPr>
      <w:bookmarkStart w:id="66" w:name="_Toc135638271"/>
      <w:r>
        <w:t xml:space="preserve">Awaria </w:t>
      </w:r>
      <w:r w:rsidRPr="00D8589B">
        <w:t>LSI</w:t>
      </w:r>
      <w:r>
        <w:t xml:space="preserve"> </w:t>
      </w:r>
      <w:r w:rsidRPr="00E72D9B">
        <w:t>2021</w:t>
      </w:r>
      <w:bookmarkEnd w:id="66"/>
    </w:p>
    <w:p w14:paraId="50A5BB1E" w14:textId="77777777" w:rsidR="00EC1270" w:rsidRPr="00EC1270" w:rsidRDefault="00EC1270" w:rsidP="00EC1270"/>
    <w:p w14:paraId="01085ED2" w14:textId="77777777" w:rsidR="002170AE" w:rsidRDefault="00E72D9B" w:rsidP="002170AE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3A2EE4">
        <w:rPr>
          <w:rFonts w:eastAsia="Times New Roman" w:cs="Arial"/>
          <w:b/>
          <w:szCs w:val="24"/>
          <w:lang w:eastAsia="pl-PL"/>
        </w:rPr>
        <w:t>W przypadku awarii LSI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 w:rsidRPr="003A2EE4">
        <w:rPr>
          <w:rFonts w:eastAsia="Times New Roman" w:cs="Arial"/>
          <w:b/>
          <w:szCs w:val="24"/>
          <w:lang w:eastAsia="pl-PL"/>
        </w:rPr>
        <w:t>2021</w:t>
      </w:r>
      <w:r>
        <w:rPr>
          <w:rFonts w:eastAsia="Times New Roman" w:cs="Arial"/>
          <w:szCs w:val="24"/>
          <w:lang w:eastAsia="pl-PL"/>
        </w:rPr>
        <w:t xml:space="preserve"> każdorazowo zostanie podjęta decyzja o sposobie postępowania </w:t>
      </w:r>
      <w:r w:rsidR="00111FFC">
        <w:rPr>
          <w:rFonts w:eastAsia="Times New Roman" w:cs="Arial"/>
          <w:szCs w:val="24"/>
          <w:lang w:eastAsia="pl-PL"/>
        </w:rPr>
        <w:t xml:space="preserve">w zależności od </w:t>
      </w:r>
      <w:r>
        <w:rPr>
          <w:rFonts w:eastAsia="Times New Roman" w:cs="Arial"/>
          <w:szCs w:val="24"/>
          <w:lang w:eastAsia="pl-PL"/>
        </w:rPr>
        <w:t>zaistniałej sytuacji.</w:t>
      </w:r>
    </w:p>
    <w:p w14:paraId="392A4780" w14:textId="77777777" w:rsidR="002170AE" w:rsidRPr="6846CFB2" w:rsidRDefault="002170AE" w:rsidP="002170AE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</w:p>
    <w:p w14:paraId="2605CF98" w14:textId="77777777" w:rsidR="00E72D9B" w:rsidRDefault="00E72D9B" w:rsidP="6846CFB2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6846CFB2">
        <w:rPr>
          <w:rFonts w:eastAsia="Times New Roman" w:cs="Arial"/>
          <w:lang w:eastAsia="pl-PL"/>
        </w:rPr>
        <w:t xml:space="preserve">W przypadku </w:t>
      </w:r>
      <w:r w:rsidRPr="6846CFB2">
        <w:rPr>
          <w:rFonts w:eastAsia="Times New Roman" w:cs="Arial"/>
          <w:b/>
          <w:bCs/>
          <w:lang w:eastAsia="pl-PL"/>
        </w:rPr>
        <w:t>awarii krytycznej</w:t>
      </w:r>
      <w:r w:rsidRPr="6846CFB2">
        <w:rPr>
          <w:rFonts w:eastAsia="Times New Roman" w:cs="Arial"/>
          <w:lang w:eastAsia="pl-PL"/>
        </w:rPr>
        <w:t>, która</w:t>
      </w:r>
      <w:r w:rsidR="00EA3849" w:rsidRPr="6846CFB2">
        <w:rPr>
          <w:rFonts w:eastAsia="Times New Roman" w:cs="Arial"/>
          <w:lang w:eastAsia="pl-PL"/>
        </w:rPr>
        <w:t xml:space="preserve"> spełnia </w:t>
      </w:r>
      <w:r w:rsidR="00EA3849" w:rsidRPr="004C0ACF">
        <w:rPr>
          <w:rFonts w:eastAsia="Times New Roman" w:cs="Arial"/>
          <w:u w:val="single"/>
          <w:lang w:eastAsia="pl-PL"/>
        </w:rPr>
        <w:t>łącznie</w:t>
      </w:r>
      <w:r w:rsidR="00EA3849" w:rsidRPr="6846CFB2">
        <w:rPr>
          <w:rFonts w:eastAsia="Times New Roman" w:cs="Arial"/>
          <w:lang w:eastAsia="pl-PL"/>
        </w:rPr>
        <w:t xml:space="preserve"> następujące warunki</w:t>
      </w:r>
      <w:r w:rsidRPr="6846CFB2">
        <w:rPr>
          <w:rFonts w:eastAsia="Times New Roman" w:cs="Arial"/>
          <w:lang w:eastAsia="pl-PL"/>
        </w:rPr>
        <w:t xml:space="preserve">: </w:t>
      </w:r>
    </w:p>
    <w:p w14:paraId="47F9D435" w14:textId="77777777" w:rsidR="00E72D9B" w:rsidRDefault="2E85F236" w:rsidP="006A3F1C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2832C87D">
        <w:rPr>
          <w:rFonts w:eastAsia="Times New Roman" w:cs="Arial"/>
          <w:lang w:eastAsia="pl-PL"/>
        </w:rPr>
        <w:t>wystąpiła po stronie instytucji, która ogłosiła nabór wniosków o dofinansowanie projektu,</w:t>
      </w:r>
    </w:p>
    <w:p w14:paraId="564ED4DD" w14:textId="77777777" w:rsidR="00E72D9B" w:rsidRPr="00AB0801" w:rsidRDefault="394E8824" w:rsidP="006A3F1C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>jest awarią o charakterze technicznym</w:t>
      </w:r>
      <w:r w:rsidR="6E7748D3" w:rsidRPr="5FF3BFD4">
        <w:rPr>
          <w:rFonts w:eastAsia="Times New Roman" w:cs="Arial"/>
          <w:lang w:eastAsia="pl-PL"/>
        </w:rPr>
        <w:t>,</w:t>
      </w:r>
      <w:r w:rsidR="49B09AB3" w:rsidRPr="5FF3BFD4">
        <w:rPr>
          <w:rFonts w:eastAsia="Times New Roman" w:cs="Arial"/>
          <w:lang w:eastAsia="pl-PL"/>
        </w:rPr>
        <w:t xml:space="preserve"> potwierdzon</w:t>
      </w:r>
      <w:r w:rsidR="57F4FF7A" w:rsidRPr="5FF3BFD4">
        <w:rPr>
          <w:rFonts w:eastAsia="Times New Roman" w:cs="Arial"/>
          <w:lang w:eastAsia="pl-PL"/>
        </w:rPr>
        <w:t>ą</w:t>
      </w:r>
      <w:r w:rsidR="49B09AB3" w:rsidRPr="5FF3BFD4">
        <w:rPr>
          <w:rFonts w:eastAsia="Times New Roman" w:cs="Arial"/>
          <w:lang w:eastAsia="pl-PL"/>
        </w:rPr>
        <w:t xml:space="preserve"> przez administratorów LSI</w:t>
      </w:r>
      <w:r w:rsidR="57F4FF7A" w:rsidRPr="5FF3BFD4">
        <w:rPr>
          <w:rFonts w:eastAsia="Times New Roman" w:cs="Arial"/>
          <w:lang w:eastAsia="pl-PL"/>
        </w:rPr>
        <w:t xml:space="preserve"> </w:t>
      </w:r>
      <w:r w:rsidR="49B09AB3" w:rsidRPr="5FF3BFD4">
        <w:rPr>
          <w:rFonts w:eastAsia="Times New Roman" w:cs="Arial"/>
          <w:lang w:eastAsia="pl-PL"/>
        </w:rPr>
        <w:t>2021</w:t>
      </w:r>
      <w:r w:rsidRPr="5FF3BFD4">
        <w:rPr>
          <w:rFonts w:eastAsia="Times New Roman" w:cs="Arial"/>
          <w:lang w:eastAsia="pl-PL"/>
        </w:rPr>
        <w:t>,</w:t>
      </w:r>
    </w:p>
    <w:p w14:paraId="2948F36F" w14:textId="77777777" w:rsidR="00E72D9B" w:rsidRPr="00EA3849" w:rsidRDefault="2E85F236" w:rsidP="006A3F1C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2832C87D">
        <w:rPr>
          <w:rFonts w:eastAsia="Times New Roman" w:cs="Arial"/>
          <w:lang w:eastAsia="pl-PL"/>
        </w:rPr>
        <w:t>nie pozwala Ci na złożenie wniosku o dofinansowanie projektu,</w:t>
      </w:r>
    </w:p>
    <w:p w14:paraId="6EAFB84C" w14:textId="77777777" w:rsidR="00E72D9B" w:rsidRDefault="2E85F236" w:rsidP="006A3F1C">
      <w:pPr>
        <w:pStyle w:val="Akapitzlist"/>
        <w:numPr>
          <w:ilvl w:val="0"/>
          <w:numId w:val="3"/>
        </w:num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2832C87D">
        <w:rPr>
          <w:rFonts w:eastAsia="Times New Roman" w:cs="Arial"/>
          <w:lang w:eastAsia="pl-PL"/>
        </w:rPr>
        <w:t xml:space="preserve">wystąpiła </w:t>
      </w:r>
      <w:r w:rsidR="6C63D1B4" w:rsidRPr="2832C87D">
        <w:rPr>
          <w:rFonts w:eastAsia="Times New Roman" w:cs="Arial"/>
          <w:lang w:eastAsia="pl-PL"/>
        </w:rPr>
        <w:t xml:space="preserve">nie wcześniej niż </w:t>
      </w:r>
      <w:r w:rsidRPr="2832C87D">
        <w:rPr>
          <w:rFonts w:eastAsia="Times New Roman" w:cs="Arial"/>
          <w:lang w:eastAsia="pl-PL"/>
        </w:rPr>
        <w:t xml:space="preserve">2 dni przed </w:t>
      </w:r>
      <w:r w:rsidR="107D731C" w:rsidRPr="2832C87D">
        <w:rPr>
          <w:rFonts w:eastAsia="Times New Roman" w:cs="Arial"/>
          <w:lang w:eastAsia="pl-PL"/>
        </w:rPr>
        <w:t xml:space="preserve">dniem zakończenia </w:t>
      </w:r>
      <w:r w:rsidRPr="2832C87D">
        <w:rPr>
          <w:rFonts w:eastAsia="Times New Roman" w:cs="Arial"/>
          <w:lang w:eastAsia="pl-PL"/>
        </w:rPr>
        <w:t>naboru,</w:t>
      </w:r>
    </w:p>
    <w:p w14:paraId="663E26AE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lang w:eastAsia="pl-PL"/>
        </w:rPr>
      </w:pPr>
      <w:r w:rsidRPr="02634D6C">
        <w:rPr>
          <w:rFonts w:eastAsia="Times New Roman" w:cs="Arial"/>
          <w:b/>
          <w:bCs/>
          <w:u w:val="single"/>
          <w:lang w:eastAsia="pl-PL"/>
        </w:rPr>
        <w:t>wydłużymy termin</w:t>
      </w:r>
      <w:r w:rsidRPr="02634D6C">
        <w:rPr>
          <w:rFonts w:eastAsia="Times New Roman" w:cs="Arial"/>
          <w:lang w:eastAsia="pl-PL"/>
        </w:rPr>
        <w:t xml:space="preserve"> na złożenie przez Ciebie wniosku o dofinansowanie projektu o</w:t>
      </w:r>
      <w:r>
        <w:rPr>
          <w:rFonts w:eastAsia="Times New Roman" w:cs="Arial"/>
          <w:lang w:eastAsia="pl-PL"/>
        </w:rPr>
        <w:t> </w:t>
      </w:r>
      <w:r w:rsidRPr="02634D6C">
        <w:rPr>
          <w:rFonts w:eastAsia="Times New Roman" w:cs="Arial"/>
          <w:lang w:eastAsia="pl-PL"/>
        </w:rPr>
        <w:t>czas, jakiego będziemy potrzebować na jej usunięcie.</w:t>
      </w:r>
    </w:p>
    <w:p w14:paraId="795ED0C7" w14:textId="77777777" w:rsidR="00E72D9B" w:rsidRPr="00812A40" w:rsidRDefault="00E72D9B" w:rsidP="00E72D9B">
      <w:pPr>
        <w:spacing w:after="0" w:line="360" w:lineRule="auto"/>
        <w:textAlignment w:val="baseline"/>
        <w:rPr>
          <w:rFonts w:eastAsia="Times New Roman" w:cs="Arial"/>
          <w:color w:val="A6A6A6" w:themeColor="background1" w:themeShade="A6"/>
          <w:lang w:eastAsia="pl-PL"/>
        </w:rPr>
      </w:pPr>
      <w:r w:rsidRPr="5E9FCE95">
        <w:rPr>
          <w:rFonts w:eastAsia="Times New Roman" w:cs="Arial"/>
          <w:lang w:eastAsia="pl-PL"/>
        </w:rPr>
        <w:lastRenderedPageBreak/>
        <w:t>Taka informacja zamieszczona zostanie również na stronie internetowej programu FE SL 2021-2027</w:t>
      </w:r>
      <w:r w:rsidR="00AB5BF2">
        <w:rPr>
          <w:rFonts w:eastAsia="Times New Roman" w:cs="Arial"/>
          <w:lang w:eastAsia="pl-PL"/>
        </w:rPr>
        <w:t>.</w:t>
      </w:r>
    </w:p>
    <w:p w14:paraId="457C4DE4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 </w:t>
      </w:r>
    </w:p>
    <w:p w14:paraId="4CC4F75F" w14:textId="77777777" w:rsidR="00E72D9B" w:rsidRDefault="00E72D9B" w:rsidP="00E72D9B">
      <w:pPr>
        <w:spacing w:after="0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 xml:space="preserve">Jeżeli </w:t>
      </w:r>
      <w:r>
        <w:rPr>
          <w:rFonts w:eastAsia="Times New Roman" w:cs="Arial"/>
          <w:szCs w:val="24"/>
          <w:lang w:eastAsia="pl-PL"/>
        </w:rPr>
        <w:t>w trakcie trwania naboru wniosków o dofinansowanie projektów</w:t>
      </w:r>
      <w:r w:rsidRPr="006A7176">
        <w:rPr>
          <w:rFonts w:eastAsia="Times New Roman" w:cs="Arial"/>
          <w:szCs w:val="24"/>
          <w:lang w:eastAsia="pl-PL"/>
        </w:rPr>
        <w:t xml:space="preserve"> pojawią się </w:t>
      </w:r>
      <w:r w:rsidRPr="003A2EE4">
        <w:rPr>
          <w:rFonts w:eastAsia="Times New Roman" w:cs="Arial"/>
          <w:b/>
          <w:szCs w:val="24"/>
          <w:lang w:eastAsia="pl-PL"/>
        </w:rPr>
        <w:t>problemy techniczne</w:t>
      </w:r>
      <w:r w:rsidRPr="006A7176">
        <w:rPr>
          <w:rFonts w:eastAsia="Times New Roman" w:cs="Arial"/>
          <w:szCs w:val="24"/>
          <w:lang w:eastAsia="pl-PL"/>
        </w:rPr>
        <w:t>, które</w:t>
      </w:r>
      <w:r>
        <w:rPr>
          <w:rFonts w:eastAsia="Times New Roman" w:cs="Arial"/>
          <w:szCs w:val="24"/>
          <w:lang w:eastAsia="pl-PL"/>
        </w:rPr>
        <w:t xml:space="preserve"> </w:t>
      </w:r>
      <w:r w:rsidRPr="006A7176">
        <w:rPr>
          <w:rFonts w:eastAsia="Times New Roman" w:cs="Arial"/>
          <w:szCs w:val="24"/>
          <w:lang w:eastAsia="pl-PL"/>
        </w:rPr>
        <w:t xml:space="preserve">nie pozwolą Ci na złożenie </w:t>
      </w:r>
      <w:r w:rsidR="004C0ACF">
        <w:rPr>
          <w:rFonts w:eastAsia="Times New Roman" w:cs="Arial"/>
          <w:szCs w:val="24"/>
          <w:lang w:eastAsia="pl-PL"/>
        </w:rPr>
        <w:t>WOD</w:t>
      </w:r>
      <w:r w:rsidRPr="006A7176">
        <w:rPr>
          <w:rFonts w:eastAsia="Times New Roman" w:cs="Arial"/>
          <w:szCs w:val="24"/>
          <w:lang w:eastAsia="pl-PL"/>
        </w:rPr>
        <w:t>, skontaktuj się z</w:t>
      </w:r>
      <w:r w:rsidR="004C0ACF">
        <w:rPr>
          <w:rFonts w:eastAsia="Times New Roman" w:cs="Arial"/>
          <w:szCs w:val="24"/>
          <w:lang w:eastAsia="pl-PL"/>
        </w:rPr>
        <w:t> </w:t>
      </w:r>
      <w:r w:rsidRPr="006A7176">
        <w:rPr>
          <w:rFonts w:eastAsia="Times New Roman" w:cs="Arial"/>
          <w:szCs w:val="24"/>
          <w:lang w:eastAsia="pl-PL"/>
        </w:rPr>
        <w:t>nami: </w:t>
      </w:r>
    </w:p>
    <w:p w14:paraId="3B52E5A8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6413851" w14:textId="77777777" w:rsidR="00E72D9B" w:rsidRPr="00DF07B8" w:rsidRDefault="00E72D9B" w:rsidP="006A3F1C">
      <w:pPr>
        <w:pStyle w:val="Akapitzlist"/>
        <w:numPr>
          <w:ilvl w:val="0"/>
          <w:numId w:val="22"/>
        </w:num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2634D6C">
        <w:rPr>
          <w:rFonts w:eastAsia="Times New Roman" w:cs="Arial"/>
          <w:lang w:eastAsia="pl-PL"/>
        </w:rPr>
        <w:t xml:space="preserve">pod numerem telefonu (32) </w:t>
      </w:r>
      <w:r w:rsidR="00C20CB1">
        <w:rPr>
          <w:rFonts w:eastAsia="Times New Roman" w:cs="Arial"/>
          <w:lang w:eastAsia="pl-PL"/>
        </w:rPr>
        <w:t>77 44 727</w:t>
      </w:r>
      <w:r w:rsidRPr="02634D6C">
        <w:rPr>
          <w:rFonts w:eastAsia="Times New Roman" w:cs="Arial"/>
          <w:lang w:eastAsia="pl-PL"/>
        </w:rPr>
        <w:t xml:space="preserve"> (w dni robocze w godz. 7:30-</w:t>
      </w:r>
      <w:r w:rsidR="0083694D" w:rsidRPr="02634D6C">
        <w:rPr>
          <w:rFonts w:eastAsia="Times New Roman" w:cs="Arial"/>
          <w:lang w:eastAsia="pl-PL"/>
        </w:rPr>
        <w:t>1</w:t>
      </w:r>
      <w:r w:rsidR="0083694D">
        <w:rPr>
          <w:rFonts w:eastAsia="Times New Roman" w:cs="Arial"/>
          <w:lang w:eastAsia="pl-PL"/>
        </w:rPr>
        <w:t>3</w:t>
      </w:r>
      <w:r w:rsidRPr="02634D6C">
        <w:rPr>
          <w:rFonts w:eastAsia="Times New Roman" w:cs="Arial"/>
          <w:lang w:eastAsia="pl-PL"/>
        </w:rPr>
        <w:t>:30</w:t>
      </w:r>
      <w:r w:rsidRPr="00ED5434">
        <w:rPr>
          <w:rFonts w:eastAsia="Times New Roman" w:cs="Arial"/>
          <w:szCs w:val="24"/>
          <w:lang w:eastAsia="pl-PL"/>
        </w:rPr>
        <w:t>) </w:t>
      </w:r>
    </w:p>
    <w:p w14:paraId="3F1A76E8" w14:textId="77777777" w:rsidR="00E72D9B" w:rsidRPr="006A7176" w:rsidRDefault="00E72D9B" w:rsidP="00E72D9B">
      <w:pPr>
        <w:spacing w:after="0" w:line="360" w:lineRule="auto"/>
        <w:ind w:firstLine="708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lub </w:t>
      </w:r>
    </w:p>
    <w:p w14:paraId="7550894E" w14:textId="77777777" w:rsidR="001F3643" w:rsidRPr="001F3643" w:rsidRDefault="3AC2AD8B" w:rsidP="006A3F1C">
      <w:pPr>
        <w:pStyle w:val="Akapitzlist"/>
        <w:numPr>
          <w:ilvl w:val="0"/>
          <w:numId w:val="22"/>
        </w:num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45BA4320">
        <w:rPr>
          <w:rFonts w:eastAsia="Times New Roman" w:cs="Arial"/>
          <w:lang w:eastAsia="pl-PL"/>
        </w:rPr>
        <w:t xml:space="preserve">e-mailowo: </w:t>
      </w:r>
      <w:hyperlink r:id="rId19">
        <w:r w:rsidR="1B6621F5" w:rsidRPr="45BA4320">
          <w:rPr>
            <w:rStyle w:val="Hipercze"/>
          </w:rPr>
          <w:t>lsi2021@slaskie.pl</w:t>
        </w:r>
      </w:hyperlink>
      <w:r w:rsidR="00C20CB1">
        <w:rPr>
          <w:rStyle w:val="Hipercze"/>
        </w:rPr>
        <w:t xml:space="preserve"> </w:t>
      </w:r>
      <w:r w:rsidR="00C20CB1">
        <w:rPr>
          <w:rFonts w:eastAsia="Times New Roman" w:cs="Arial"/>
          <w:lang w:eastAsia="pl-PL"/>
        </w:rPr>
        <w:t>lub</w:t>
      </w:r>
      <w:r w:rsidR="00C20CB1" w:rsidRPr="00AE5A6B">
        <w:rPr>
          <w:rFonts w:eastAsia="Times New Roman" w:cs="Arial"/>
          <w:color w:val="A6A6A6" w:themeColor="background1" w:themeShade="A6"/>
          <w:lang w:eastAsia="pl-PL"/>
        </w:rPr>
        <w:t xml:space="preserve"> </w:t>
      </w:r>
      <w:hyperlink r:id="rId20" w:history="1">
        <w:r w:rsidR="00C20CB1" w:rsidRPr="00CA371F">
          <w:rPr>
            <w:rStyle w:val="Hipercze"/>
            <w:rFonts w:eastAsia="Times New Roman" w:cs="Arial"/>
            <w:lang w:eastAsia="pl-PL"/>
          </w:rPr>
          <w:t>systemyFS@slaskie.pl</w:t>
        </w:r>
      </w:hyperlink>
    </w:p>
    <w:p w14:paraId="2DB06C2C" w14:textId="77777777" w:rsidR="00E72D9B" w:rsidRPr="00812A40" w:rsidRDefault="00E72D9B" w:rsidP="008969E8">
      <w:pPr>
        <w:pStyle w:val="Nagwekspisutreci"/>
        <w:rPr>
          <w:rStyle w:val="Wyrnienieintensywne"/>
        </w:rPr>
      </w:pPr>
      <w:r w:rsidRPr="004C6B4E">
        <w:rPr>
          <w:rStyle w:val="Wyrnienieintensywne"/>
        </w:rPr>
        <w:t>Uwaga</w:t>
      </w:r>
      <w:r w:rsidRPr="00812A40">
        <w:rPr>
          <w:rStyle w:val="Wyrnienieintensywne"/>
        </w:rPr>
        <w:t>!</w:t>
      </w:r>
    </w:p>
    <w:p w14:paraId="6432B11E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 xml:space="preserve">Do każdego </w:t>
      </w:r>
      <w:r>
        <w:rPr>
          <w:rFonts w:eastAsia="Times New Roman" w:cs="Arial"/>
          <w:szCs w:val="24"/>
          <w:lang w:eastAsia="pl-PL"/>
        </w:rPr>
        <w:t xml:space="preserve">e-mailowego </w:t>
      </w:r>
      <w:r w:rsidRPr="006A7176">
        <w:rPr>
          <w:rFonts w:eastAsia="Times New Roman" w:cs="Arial"/>
          <w:szCs w:val="24"/>
          <w:lang w:eastAsia="pl-PL"/>
        </w:rPr>
        <w:t xml:space="preserve">zgłoszenia </w:t>
      </w:r>
      <w:r>
        <w:rPr>
          <w:rFonts w:eastAsia="Times New Roman" w:cs="Arial"/>
          <w:szCs w:val="24"/>
          <w:lang w:eastAsia="pl-PL"/>
        </w:rPr>
        <w:t xml:space="preserve">koniecznie podaj poniższe </w:t>
      </w:r>
      <w:r w:rsidRPr="006A7176">
        <w:rPr>
          <w:rFonts w:eastAsia="Times New Roman" w:cs="Arial"/>
          <w:szCs w:val="24"/>
          <w:lang w:eastAsia="pl-PL"/>
        </w:rPr>
        <w:t>informacj</w:t>
      </w:r>
      <w:r>
        <w:rPr>
          <w:rFonts w:eastAsia="Times New Roman" w:cs="Arial"/>
          <w:szCs w:val="24"/>
          <w:lang w:eastAsia="pl-PL"/>
        </w:rPr>
        <w:t>e</w:t>
      </w:r>
      <w:r w:rsidRPr="006A7176">
        <w:rPr>
          <w:rFonts w:eastAsia="Times New Roman" w:cs="Arial"/>
          <w:szCs w:val="24"/>
          <w:lang w:eastAsia="pl-PL"/>
        </w:rPr>
        <w:t>, które pomogą sprawnie rozwiązać problem: </w:t>
      </w:r>
    </w:p>
    <w:p w14:paraId="07C1C3A3" w14:textId="77777777" w:rsidR="00E72D9B" w:rsidRPr="006A7176" w:rsidRDefault="00E72D9B" w:rsidP="006A3F1C">
      <w:pPr>
        <w:numPr>
          <w:ilvl w:val="0"/>
          <w:numId w:val="14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imię i nazwisko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2F7B01BB" w14:textId="77777777" w:rsidR="00E72D9B" w:rsidRPr="006A7176" w:rsidRDefault="00E72D9B" w:rsidP="006A3F1C">
      <w:pPr>
        <w:numPr>
          <w:ilvl w:val="0"/>
          <w:numId w:val="15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login w LSI 2021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1CFE41A5" w14:textId="77777777" w:rsidR="00E72D9B" w:rsidRPr="006A7176" w:rsidRDefault="00E72D9B" w:rsidP="006A3F1C">
      <w:pPr>
        <w:numPr>
          <w:ilvl w:val="0"/>
          <w:numId w:val="16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numer telefonu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61292132" w14:textId="77777777" w:rsidR="00E72D9B" w:rsidRPr="006A7176" w:rsidRDefault="00E72D9B" w:rsidP="006A3F1C">
      <w:pPr>
        <w:numPr>
          <w:ilvl w:val="0"/>
          <w:numId w:val="17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nr ID projektu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01EB553B" w14:textId="77777777" w:rsidR="00E72D9B" w:rsidRPr="006A7176" w:rsidRDefault="00E72D9B" w:rsidP="006A3F1C">
      <w:pPr>
        <w:numPr>
          <w:ilvl w:val="0"/>
          <w:numId w:val="18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datę i godzinę wystąpienia błędu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3C3178A6" w14:textId="77777777" w:rsidR="00E72D9B" w:rsidRPr="006A7176" w:rsidRDefault="5E0C28DB" w:rsidP="006A3F1C">
      <w:pPr>
        <w:numPr>
          <w:ilvl w:val="0"/>
          <w:numId w:val="19"/>
        </w:numPr>
        <w:spacing w:after="0" w:line="360" w:lineRule="auto"/>
        <w:ind w:left="360" w:firstLine="0"/>
        <w:textAlignment w:val="baseline"/>
        <w:rPr>
          <w:rFonts w:eastAsia="Times New Roman" w:cs="Arial"/>
          <w:lang w:eastAsia="pl-PL"/>
        </w:rPr>
      </w:pPr>
      <w:r w:rsidRPr="5FF3BFD4">
        <w:rPr>
          <w:rFonts w:eastAsia="Times New Roman" w:cs="Arial"/>
          <w:lang w:eastAsia="pl-PL"/>
        </w:rPr>
        <w:t>wersj</w:t>
      </w:r>
      <w:r w:rsidR="404994A3" w:rsidRPr="5FF3BFD4">
        <w:rPr>
          <w:rFonts w:eastAsia="Times New Roman" w:cs="Arial"/>
          <w:lang w:eastAsia="pl-PL"/>
        </w:rPr>
        <w:t>ę</w:t>
      </w:r>
      <w:r w:rsidRPr="5FF3BFD4">
        <w:rPr>
          <w:rFonts w:eastAsia="Times New Roman" w:cs="Arial"/>
          <w:lang w:eastAsia="pl-PL"/>
        </w:rPr>
        <w:t xml:space="preserve"> przeglądarki internetowej</w:t>
      </w:r>
      <w:r w:rsidR="63C814D9" w:rsidRPr="5FF3BFD4">
        <w:rPr>
          <w:rFonts w:eastAsia="Times New Roman" w:cs="Arial"/>
          <w:lang w:eastAsia="pl-PL"/>
        </w:rPr>
        <w:t>,</w:t>
      </w:r>
      <w:r w:rsidRPr="5FF3BFD4">
        <w:rPr>
          <w:rFonts w:eastAsia="Times New Roman" w:cs="Arial"/>
          <w:lang w:eastAsia="pl-PL"/>
        </w:rPr>
        <w:t> </w:t>
      </w:r>
    </w:p>
    <w:p w14:paraId="50EE4555" w14:textId="77777777" w:rsidR="00E72D9B" w:rsidRPr="006A7176" w:rsidRDefault="00E72D9B" w:rsidP="006A3F1C">
      <w:pPr>
        <w:numPr>
          <w:ilvl w:val="0"/>
          <w:numId w:val="20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szczegółowy opis błędu</w:t>
      </w:r>
      <w:r w:rsidR="00086BA3">
        <w:rPr>
          <w:rFonts w:eastAsia="Times New Roman" w:cs="Arial"/>
          <w:szCs w:val="24"/>
          <w:lang w:eastAsia="pl-PL"/>
        </w:rPr>
        <w:t>,</w:t>
      </w:r>
      <w:r w:rsidRPr="006A7176">
        <w:rPr>
          <w:rFonts w:eastAsia="Times New Roman" w:cs="Arial"/>
          <w:szCs w:val="24"/>
          <w:lang w:eastAsia="pl-PL"/>
        </w:rPr>
        <w:t> </w:t>
      </w:r>
    </w:p>
    <w:p w14:paraId="5FE6B43B" w14:textId="77777777" w:rsidR="00E72D9B" w:rsidRPr="006A7176" w:rsidRDefault="00E72D9B" w:rsidP="006A3F1C">
      <w:pPr>
        <w:numPr>
          <w:ilvl w:val="0"/>
          <w:numId w:val="21"/>
        </w:numPr>
        <w:spacing w:after="0" w:line="360" w:lineRule="auto"/>
        <w:ind w:left="360" w:firstLine="0"/>
        <w:textAlignment w:val="baseline"/>
        <w:rPr>
          <w:rFonts w:eastAsia="Times New Roman" w:cs="Arial"/>
          <w:szCs w:val="24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zrzut ekranu </w:t>
      </w:r>
      <w:r w:rsidR="00AB6F4E">
        <w:rPr>
          <w:rFonts w:eastAsia="Times New Roman" w:cs="Arial"/>
          <w:szCs w:val="24"/>
          <w:lang w:eastAsia="pl-PL"/>
        </w:rPr>
        <w:t>potwierdzający wystąpienie błędu</w:t>
      </w:r>
      <w:r w:rsidR="00086BA3">
        <w:rPr>
          <w:rFonts w:eastAsia="Times New Roman" w:cs="Arial"/>
          <w:szCs w:val="24"/>
          <w:lang w:eastAsia="pl-PL"/>
        </w:rPr>
        <w:t>.</w:t>
      </w:r>
    </w:p>
    <w:p w14:paraId="309D19EB" w14:textId="77777777" w:rsidR="00E72D9B" w:rsidRPr="006A7176" w:rsidRDefault="00E72D9B" w:rsidP="00E72D9B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A7176">
        <w:rPr>
          <w:rFonts w:eastAsia="Times New Roman" w:cs="Arial"/>
          <w:szCs w:val="24"/>
          <w:lang w:eastAsia="pl-PL"/>
        </w:rPr>
        <w:t> </w:t>
      </w:r>
    </w:p>
    <w:p w14:paraId="15F82816" w14:textId="77777777" w:rsidR="00E72D9B" w:rsidRDefault="00E72D9B" w:rsidP="002170AE">
      <w:pPr>
        <w:spacing w:after="240" w:line="360" w:lineRule="auto"/>
        <w:textAlignment w:val="baseline"/>
        <w:rPr>
          <w:rFonts w:eastAsia="Times New Roman" w:cs="Arial"/>
          <w:lang w:eastAsia="pl-PL"/>
        </w:rPr>
      </w:pPr>
      <w:r w:rsidRPr="02634D6C">
        <w:rPr>
          <w:rFonts w:eastAsia="Times New Roman" w:cs="Arial"/>
          <w:b/>
          <w:bCs/>
          <w:lang w:eastAsia="pl-PL"/>
        </w:rPr>
        <w:t xml:space="preserve">Pamiętaj, aby w tytule </w:t>
      </w:r>
      <w:r>
        <w:rPr>
          <w:rFonts w:eastAsia="Times New Roman" w:cs="Arial"/>
          <w:b/>
          <w:bCs/>
          <w:lang w:eastAsia="pl-PL"/>
        </w:rPr>
        <w:t>e-maila</w:t>
      </w:r>
      <w:r w:rsidRPr="02634D6C">
        <w:rPr>
          <w:rFonts w:eastAsia="Times New Roman" w:cs="Arial"/>
          <w:b/>
          <w:bCs/>
          <w:lang w:eastAsia="pl-PL"/>
        </w:rPr>
        <w:t xml:space="preserve"> podać numer naboru, w ramach którego składany jest wniosek o dofinansowanie projektu.</w:t>
      </w:r>
      <w:r w:rsidRPr="02634D6C">
        <w:rPr>
          <w:rFonts w:eastAsia="Times New Roman" w:cs="Arial"/>
          <w:lang w:eastAsia="pl-PL"/>
        </w:rPr>
        <w:t> </w:t>
      </w:r>
    </w:p>
    <w:p w14:paraId="6C26940E" w14:textId="77777777" w:rsidR="00A246DE" w:rsidRPr="00C20CB1" w:rsidRDefault="00A246DE" w:rsidP="00A246DE">
      <w:pPr>
        <w:pStyle w:val="Nagwek2"/>
      </w:pPr>
      <w:bookmarkStart w:id="67" w:name="_Toc135638272"/>
      <w:r w:rsidRPr="00C20CB1">
        <w:t>Unieważnienie postępowania w zakresie wyboru projektów</w:t>
      </w:r>
      <w:bookmarkEnd w:id="67"/>
    </w:p>
    <w:p w14:paraId="1F0AC28B" w14:textId="77777777" w:rsidR="00A957E3" w:rsidRPr="00C20CB1" w:rsidRDefault="00A957E3" w:rsidP="00B52646">
      <w:pPr>
        <w:rPr>
          <w:rFonts w:eastAsia="Times New Roman" w:cs="Arial"/>
          <w:sz w:val="22"/>
          <w:lang w:eastAsia="pl-PL"/>
        </w:rPr>
      </w:pPr>
    </w:p>
    <w:p w14:paraId="7AD5FFDF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C20CB1">
        <w:rPr>
          <w:rFonts w:eastAsia="Times New Roman" w:cs="Arial"/>
          <w:sz w:val="22"/>
          <w:lang w:eastAsia="pl-PL"/>
        </w:rPr>
        <w:t>1.</w:t>
      </w:r>
      <w:r w:rsidRPr="00C20CB1">
        <w:rPr>
          <w:rFonts w:eastAsia="Times New Roman" w:cs="Arial"/>
          <w:sz w:val="22"/>
          <w:lang w:eastAsia="pl-PL"/>
        </w:rPr>
        <w:tab/>
      </w:r>
      <w:r w:rsidRPr="00B22FF2">
        <w:rPr>
          <w:rFonts w:eastAsia="Times New Roman" w:cs="Arial"/>
          <w:szCs w:val="24"/>
          <w:lang w:eastAsia="pl-PL"/>
        </w:rPr>
        <w:t>Jeśli wystąpią okoliczności, o których mowa w art. 58 ust. 1 ustawy wdrożeniowej, postępowanie zostanie unieważnione.</w:t>
      </w:r>
    </w:p>
    <w:p w14:paraId="7EC602BF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Postępowanie unieważnimy gdy:</w:t>
      </w:r>
    </w:p>
    <w:p w14:paraId="0D645998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a)</w:t>
      </w:r>
      <w:r w:rsidRPr="00B22FF2">
        <w:rPr>
          <w:rFonts w:eastAsia="Times New Roman" w:cs="Arial"/>
          <w:szCs w:val="24"/>
          <w:lang w:eastAsia="pl-PL"/>
        </w:rPr>
        <w:tab/>
        <w:t>w terminie składania wniosków o dofinansowanie projektu nie złożono żadnego wniosku lub</w:t>
      </w:r>
    </w:p>
    <w:p w14:paraId="5DCDC79A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lastRenderedPageBreak/>
        <w:t>b)</w:t>
      </w:r>
      <w:r w:rsidRPr="00B22FF2">
        <w:rPr>
          <w:rFonts w:eastAsia="Times New Roman" w:cs="Arial"/>
          <w:szCs w:val="24"/>
          <w:lang w:eastAsia="pl-PL"/>
        </w:rPr>
        <w:tab/>
        <w:t xml:space="preserve"> wystąpiła istotna zmiana okoliczności powodująca, że wybór projektów do dofinansowania nie leży w interesie publicznym, czego nie można było wcześniej przewidzieć lub</w:t>
      </w:r>
    </w:p>
    <w:p w14:paraId="3A6F3F4E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c)</w:t>
      </w:r>
      <w:r w:rsidRPr="00B22FF2">
        <w:rPr>
          <w:rFonts w:eastAsia="Times New Roman" w:cs="Arial"/>
          <w:szCs w:val="24"/>
          <w:lang w:eastAsia="pl-PL"/>
        </w:rPr>
        <w:tab/>
        <w:t>postępowanie obarczone jest niemożliwą do usunięcia wadą prawną.</w:t>
      </w:r>
    </w:p>
    <w:p w14:paraId="58DC5D70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2.</w:t>
      </w:r>
      <w:r w:rsidRPr="00B22FF2">
        <w:rPr>
          <w:rFonts w:eastAsia="Times New Roman" w:cs="Arial"/>
          <w:szCs w:val="24"/>
          <w:lang w:eastAsia="pl-PL"/>
        </w:rPr>
        <w:tab/>
        <w:t>Unieważnienie postępowania może nastąpić w jego trakcie, gdy zaistnieje co najmniej jedna z trzech przesłanek z pkt 1.</w:t>
      </w:r>
    </w:p>
    <w:p w14:paraId="18F9842E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3.</w:t>
      </w:r>
      <w:r w:rsidRPr="00B22FF2">
        <w:rPr>
          <w:rFonts w:eastAsia="Times New Roman" w:cs="Arial"/>
          <w:szCs w:val="24"/>
          <w:lang w:eastAsia="pl-PL"/>
        </w:rPr>
        <w:tab/>
        <w:t>Unieważnienie postępowania może nastąpić po jego zakończeniu w wyniku zaistnienia przesłanek z pkt 1 lit. b lub c.</w:t>
      </w:r>
    </w:p>
    <w:p w14:paraId="3750A12B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4.</w:t>
      </w:r>
      <w:r w:rsidRPr="00B22FF2">
        <w:rPr>
          <w:rFonts w:eastAsia="Times New Roman" w:cs="Arial"/>
          <w:szCs w:val="24"/>
          <w:lang w:eastAsia="pl-PL"/>
        </w:rPr>
        <w:tab/>
        <w:t xml:space="preserve">Postępowanie nie zostanie unieważnione z powodu przesłanki z pkt 1 lit. a, jeśli złożono przynajmniej jeden wniosek. </w:t>
      </w:r>
    </w:p>
    <w:p w14:paraId="2B43BAE6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5.</w:t>
      </w:r>
      <w:r w:rsidRPr="00B22FF2">
        <w:rPr>
          <w:rFonts w:eastAsia="Times New Roman" w:cs="Arial"/>
          <w:szCs w:val="24"/>
          <w:lang w:eastAsia="pl-PL"/>
        </w:rPr>
        <w:tab/>
        <w:t xml:space="preserve">W przypadku wycofania przez wnioskodawców wszystkich wniosków o dofinansowanie projektu, które wpłynęły w ramach naboru, anulujemy postępowanie, informację o tym zamieścimy na swojej stronie internetowej i na portalu. </w:t>
      </w:r>
    </w:p>
    <w:p w14:paraId="6065DFF2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6.</w:t>
      </w:r>
      <w:r w:rsidRPr="00B22FF2">
        <w:rPr>
          <w:rFonts w:eastAsia="Times New Roman" w:cs="Arial"/>
          <w:szCs w:val="24"/>
          <w:lang w:eastAsia="pl-PL"/>
        </w:rPr>
        <w:tab/>
        <w:t xml:space="preserve">Informacja o unieważnieniu postępowania wraz z uzasadnieniem na swojej stronie internetowej oraz na portalu, zamieścimy w terminie 7 dni od dnia unieważnienia postępowania. </w:t>
      </w:r>
    </w:p>
    <w:p w14:paraId="3F4D3150" w14:textId="77777777" w:rsidR="00C20CB1" w:rsidRPr="00B22FF2" w:rsidRDefault="00C20CB1" w:rsidP="00B22FF2">
      <w:pPr>
        <w:spacing w:line="360" w:lineRule="auto"/>
        <w:rPr>
          <w:rFonts w:eastAsia="Times New Roman" w:cs="Arial"/>
          <w:szCs w:val="24"/>
          <w:lang w:eastAsia="pl-PL"/>
        </w:rPr>
      </w:pPr>
      <w:r w:rsidRPr="00B22FF2">
        <w:rPr>
          <w:rFonts w:eastAsia="Times New Roman" w:cs="Arial"/>
          <w:szCs w:val="24"/>
          <w:lang w:eastAsia="pl-PL"/>
        </w:rPr>
        <w:t>7.</w:t>
      </w:r>
      <w:r w:rsidRPr="00B22FF2">
        <w:rPr>
          <w:rFonts w:eastAsia="Times New Roman" w:cs="Arial"/>
          <w:szCs w:val="24"/>
          <w:lang w:eastAsia="pl-PL"/>
        </w:rPr>
        <w:tab/>
        <w:t>Zawarcie w wyniku postępowania przynajmniej jednej umowy o dofinansowanie lub podjęcie jednej decyzji o dofinansowaniu oznacza, że postępowania nie można już unieważnić. Zawarcie umowy lub podjęcie decyzji oznacza, że nie wystąpiła żadna z przesłanek z pkt 1. Zgodnie z zasadami przejrzystości i równego traktowania wnioskodawcy nie mogą być traktowani pod tym względem odmiennie.</w:t>
      </w:r>
    </w:p>
    <w:p w14:paraId="0F69A135" w14:textId="77777777" w:rsidR="00A246DE" w:rsidRPr="00B22FF2" w:rsidRDefault="00C20CB1" w:rsidP="00B22FF2">
      <w:pPr>
        <w:spacing w:line="360" w:lineRule="auto"/>
        <w:rPr>
          <w:szCs w:val="24"/>
        </w:rPr>
      </w:pPr>
      <w:r w:rsidRPr="00B22FF2">
        <w:rPr>
          <w:rFonts w:eastAsia="Times New Roman" w:cs="Arial"/>
          <w:szCs w:val="24"/>
          <w:lang w:eastAsia="pl-PL"/>
        </w:rPr>
        <w:t>8.</w:t>
      </w:r>
      <w:r w:rsidRPr="00B22FF2">
        <w:rPr>
          <w:rFonts w:eastAsia="Times New Roman" w:cs="Arial"/>
          <w:szCs w:val="24"/>
          <w:lang w:eastAsia="pl-PL"/>
        </w:rPr>
        <w:tab/>
        <w:t>Informacja o unieważnieniu postępowania nie może być powodem złożenia przez wnioskodawcę protestu, o którym mowa w art. 63 ustawy wdrożeniowej. Wynika to z tego, że unieważnienie postępowania nie jest tożsame z oceną negatywną, o której mowa w art. 56 ust. 5 i 6 ustawy.</w:t>
      </w:r>
    </w:p>
    <w:p w14:paraId="625A2B3E" w14:textId="77777777" w:rsidR="00E72D9B" w:rsidRPr="00C20CB1" w:rsidRDefault="00E72D9B" w:rsidP="00E72D9B">
      <w:pPr>
        <w:spacing w:after="160"/>
        <w:rPr>
          <w:rFonts w:eastAsiaTheme="majorEastAsia" w:cstheme="majorBidi"/>
          <w:b/>
          <w:sz w:val="32"/>
          <w:szCs w:val="32"/>
        </w:rPr>
      </w:pPr>
      <w:bookmarkStart w:id="68" w:name="_Toc114570845"/>
      <w:r w:rsidRPr="00C20CB1">
        <w:br w:type="page"/>
      </w:r>
    </w:p>
    <w:p w14:paraId="3839E42F" w14:textId="77777777" w:rsidR="00E72D9B" w:rsidRPr="009B4AF2" w:rsidRDefault="00E72D9B" w:rsidP="00E72D9B">
      <w:pPr>
        <w:pStyle w:val="Nagwek1"/>
      </w:pPr>
      <w:bookmarkStart w:id="69" w:name="_Toc135638273"/>
      <w:r>
        <w:lastRenderedPageBreak/>
        <w:t>Kryteria wyboru projektów i wskaźniki</w:t>
      </w:r>
      <w:bookmarkStart w:id="70" w:name="_Toc110860026"/>
      <w:bookmarkStart w:id="71" w:name="_Toc110860061"/>
      <w:bookmarkEnd w:id="68"/>
      <w:bookmarkEnd w:id="69"/>
      <w:bookmarkEnd w:id="70"/>
      <w:bookmarkEnd w:id="71"/>
    </w:p>
    <w:p w14:paraId="1FF39FD1" w14:textId="77777777" w:rsidR="00E72D9B" w:rsidRPr="004258FE" w:rsidRDefault="00E72D9B" w:rsidP="0083694D">
      <w:pPr>
        <w:pStyle w:val="Nagwek2"/>
        <w:spacing w:after="240"/>
        <w:rPr>
          <w:sz w:val="22"/>
          <w:szCs w:val="22"/>
        </w:rPr>
      </w:pPr>
      <w:bookmarkStart w:id="72" w:name="_Toc110860392"/>
      <w:bookmarkStart w:id="73" w:name="_Toc111010164"/>
      <w:bookmarkStart w:id="74" w:name="_Toc111010221"/>
      <w:bookmarkStart w:id="75" w:name="_Toc114570846"/>
      <w:bookmarkStart w:id="76" w:name="_Toc135638274"/>
      <w:bookmarkEnd w:id="72"/>
      <w:r w:rsidRPr="004258FE">
        <w:rPr>
          <w:sz w:val="22"/>
          <w:szCs w:val="22"/>
        </w:rPr>
        <w:t>Kryteria wyboru</w:t>
      </w:r>
      <w:bookmarkEnd w:id="73"/>
      <w:bookmarkEnd w:id="74"/>
      <w:bookmarkEnd w:id="75"/>
      <w:r w:rsidRPr="004258FE">
        <w:rPr>
          <w:sz w:val="22"/>
          <w:szCs w:val="22"/>
        </w:rPr>
        <w:t xml:space="preserve"> projektów</w:t>
      </w:r>
      <w:bookmarkEnd w:id="76"/>
    </w:p>
    <w:p w14:paraId="6046C601" w14:textId="77777777" w:rsidR="00E72D9B" w:rsidRPr="000E2D85" w:rsidRDefault="00E72D9B" w:rsidP="00E72D9B">
      <w:pPr>
        <w:spacing w:line="240" w:lineRule="auto"/>
        <w:rPr>
          <w:color w:val="767171" w:themeColor="background2" w:themeShade="80"/>
          <w:sz w:val="22"/>
        </w:rPr>
      </w:pPr>
    </w:p>
    <w:p w14:paraId="1626ED3B" w14:textId="77777777" w:rsidR="008B0274" w:rsidRDefault="008B0274" w:rsidP="008B0274">
      <w:pPr>
        <w:spacing w:line="360" w:lineRule="auto"/>
      </w:pPr>
      <w:r>
        <w:t xml:space="preserve">Twój projekt zostanie oceniony w oparciu o kryteria wyboru projektów przyjęte przez KM FE SL. Kryteria znajdziesz </w:t>
      </w:r>
      <w:r w:rsidRPr="00C81844">
        <w:t>w załączniku nr 1</w:t>
      </w:r>
      <w:r>
        <w:t xml:space="preserve"> do Regulaminu wyboru projektów.</w:t>
      </w:r>
    </w:p>
    <w:p w14:paraId="6E67B43E" w14:textId="77777777" w:rsidR="008B0274" w:rsidRDefault="008B0274" w:rsidP="008B0274">
      <w:pPr>
        <w:spacing w:line="360" w:lineRule="auto"/>
      </w:pPr>
      <w:r>
        <w:t xml:space="preserve">W ramach niniejszego naboru stosowane są: </w:t>
      </w:r>
    </w:p>
    <w:p w14:paraId="1B7A9720" w14:textId="77777777" w:rsidR="008B0274" w:rsidRDefault="008B0274" w:rsidP="008B0274">
      <w:pPr>
        <w:spacing w:line="360" w:lineRule="auto"/>
      </w:pPr>
      <w:r>
        <w:t xml:space="preserve">a) kryteria ogólne: </w:t>
      </w:r>
    </w:p>
    <w:p w14:paraId="49046FFB" w14:textId="77777777" w:rsidR="008B0274" w:rsidRDefault="008B0274" w:rsidP="006A3F1C">
      <w:pPr>
        <w:pStyle w:val="Akapitzlist"/>
        <w:numPr>
          <w:ilvl w:val="0"/>
          <w:numId w:val="35"/>
        </w:numPr>
        <w:spacing w:line="360" w:lineRule="auto"/>
      </w:pPr>
      <w:r>
        <w:t xml:space="preserve">formalne, </w:t>
      </w:r>
    </w:p>
    <w:p w14:paraId="4A48C35B" w14:textId="77777777" w:rsidR="008B0274" w:rsidRDefault="008B0274" w:rsidP="006A3F1C">
      <w:pPr>
        <w:pStyle w:val="Akapitzlist"/>
        <w:numPr>
          <w:ilvl w:val="0"/>
          <w:numId w:val="36"/>
        </w:numPr>
        <w:spacing w:line="360" w:lineRule="auto"/>
      </w:pPr>
      <w:r>
        <w:t xml:space="preserve">merytoryczne, </w:t>
      </w:r>
    </w:p>
    <w:p w14:paraId="647B455C" w14:textId="77777777" w:rsidR="008B0274" w:rsidRDefault="008B0274" w:rsidP="006A3F1C">
      <w:pPr>
        <w:pStyle w:val="Akapitzlist"/>
        <w:numPr>
          <w:ilvl w:val="0"/>
          <w:numId w:val="36"/>
        </w:numPr>
        <w:spacing w:line="360" w:lineRule="auto"/>
      </w:pPr>
      <w:r>
        <w:t xml:space="preserve">horyzontalne, </w:t>
      </w:r>
    </w:p>
    <w:p w14:paraId="6820C950" w14:textId="77777777" w:rsidR="00123DA6" w:rsidRDefault="00123DA6" w:rsidP="006A3F1C">
      <w:pPr>
        <w:pStyle w:val="Akapitzlist"/>
        <w:numPr>
          <w:ilvl w:val="0"/>
          <w:numId w:val="36"/>
        </w:numPr>
        <w:spacing w:line="360" w:lineRule="auto"/>
      </w:pPr>
      <w:r w:rsidRPr="00123DA6">
        <w:t>negocjacyjne (dotyczy projektów, które zostały skierowane do negocjacji),</w:t>
      </w:r>
    </w:p>
    <w:p w14:paraId="4CD7FBAC" w14:textId="77777777" w:rsidR="008B0274" w:rsidRDefault="008B0274" w:rsidP="008B0274">
      <w:pPr>
        <w:spacing w:line="360" w:lineRule="auto"/>
      </w:pPr>
      <w:r>
        <w:t xml:space="preserve">b) kryteria szczegółowe: </w:t>
      </w:r>
    </w:p>
    <w:p w14:paraId="14DEC7C2" w14:textId="77777777" w:rsidR="008B0274" w:rsidRDefault="008B0274" w:rsidP="006A3F1C">
      <w:pPr>
        <w:pStyle w:val="Akapitzlist"/>
        <w:numPr>
          <w:ilvl w:val="0"/>
          <w:numId w:val="36"/>
        </w:numPr>
        <w:spacing w:line="360" w:lineRule="auto"/>
      </w:pPr>
      <w:r>
        <w:t>dostępu.</w:t>
      </w:r>
    </w:p>
    <w:p w14:paraId="41A221E3" w14:textId="77777777" w:rsidR="008B0274" w:rsidRDefault="008B0274" w:rsidP="008B0274">
      <w:pPr>
        <w:spacing w:line="360" w:lineRule="auto"/>
      </w:pPr>
      <w:r>
        <w:t xml:space="preserve">W ramach naboru stosowane będą następujące rodzaje kryteriów: </w:t>
      </w:r>
    </w:p>
    <w:p w14:paraId="03FAD517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  <w:r w:rsidRPr="000B1274">
        <w:rPr>
          <w:rFonts w:cs="Arial"/>
          <w:b/>
          <w:szCs w:val="24"/>
        </w:rPr>
        <w:t>Kryteria ogólne</w:t>
      </w:r>
      <w:r w:rsidRPr="000B1274">
        <w:rPr>
          <w:rFonts w:cs="Arial"/>
          <w:szCs w:val="24"/>
        </w:rPr>
        <w:t xml:space="preserve"> ustalane dla wszystkich działań wdrażanych przez Departament Europejskiego Funduszu Społecznego. Istnieje możliwość przyjęcia kryteriów stosowanych tylko w przypadku konkurencyjnego lub niekonkurencyjnego sposobu wyboru projektów oraz różnicowania kryteriów ogólnych ze względu na fundusz, z którego finansowane są projekty w danym działaniu.</w:t>
      </w:r>
    </w:p>
    <w:p w14:paraId="48CD7BBE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  <w:r w:rsidRPr="000B1274">
        <w:rPr>
          <w:rFonts w:cs="Arial"/>
          <w:szCs w:val="24"/>
        </w:rPr>
        <w:t>W przypadku, gdy przewidziano, że kryteria podlegają uzupełnieniom, przedmiotowego uzupełnienia dokonuje się na etapie negocjacji lub w przypadkach wskazanych w Podrozdziale 5.3 niniejszego Regulaminu na etapie oceny formalno-merytorycznej. Uzupełnienie polega na poprawie lub uzupełnieniu wniosku, lub przedstawieniu informacji lub wyjaśnień.</w:t>
      </w:r>
    </w:p>
    <w:p w14:paraId="0E10FE32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  <w:r w:rsidRPr="000B1274">
        <w:rPr>
          <w:rFonts w:cs="Arial"/>
          <w:b/>
          <w:szCs w:val="24"/>
        </w:rPr>
        <w:t>Kryteria szczegółowe</w:t>
      </w:r>
      <w:r w:rsidRPr="000B1274">
        <w:rPr>
          <w:rFonts w:cs="Arial"/>
          <w:szCs w:val="24"/>
        </w:rPr>
        <w:t xml:space="preserve"> ustalane odrębnie dla każdego działania lub typu projektu wdrażanego przez Departament Europejskiego Funduszu Społecznego. </w:t>
      </w:r>
    </w:p>
    <w:p w14:paraId="3CF4734B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  <w:r w:rsidRPr="000B1274">
        <w:rPr>
          <w:rFonts w:cs="Arial"/>
          <w:szCs w:val="24"/>
        </w:rPr>
        <w:t>Jeśli przewidziano, że kryteria podlegają uzupełnieniom, przedmiotowego uzupełnienia dokonuje się na etapie negocjacji lub w przypadku wskazanym w Podrozdziale 5.3 pkt 2 niniejszego Regulaminu na etapie oceny formalno-merytorycznej. Uzupełnienie polega na poprawie lub uzupełnieniu wniosku, lub przedstawieniu informacji lub wyjaśnień.</w:t>
      </w:r>
    </w:p>
    <w:p w14:paraId="08F7E7C1" w14:textId="77777777" w:rsidR="00425A82" w:rsidRPr="000B1274" w:rsidRDefault="00425A82" w:rsidP="00425A82">
      <w:pPr>
        <w:spacing w:line="360" w:lineRule="auto"/>
        <w:rPr>
          <w:rFonts w:cs="Arial"/>
          <w:szCs w:val="24"/>
        </w:rPr>
      </w:pPr>
    </w:p>
    <w:p w14:paraId="298292FC" w14:textId="77777777" w:rsidR="00E72D9B" w:rsidRDefault="00425A82" w:rsidP="00425A82">
      <w:pPr>
        <w:spacing w:line="360" w:lineRule="auto"/>
      </w:pPr>
      <w:r w:rsidRPr="00B13917">
        <w:rPr>
          <w:rFonts w:cs="Arial"/>
          <w:szCs w:val="24"/>
        </w:rPr>
        <w:lastRenderedPageBreak/>
        <w:t>Załącznik nr 1</w:t>
      </w:r>
      <w:r w:rsidRPr="000B1274">
        <w:rPr>
          <w:rFonts w:cs="Arial"/>
          <w:szCs w:val="24"/>
        </w:rPr>
        <w:t xml:space="preserve"> do Regulaminu wskazuje Ci możliwe do przypisania wartości w ramach poszczególnych kryteriów zerojedynkowych (spełnia/nie spełnia) oraz możliwą do uzyskania przez Ciebie liczbę punktów w ramach kryteriów punktowych.</w:t>
      </w:r>
    </w:p>
    <w:p w14:paraId="114D860C" w14:textId="77777777" w:rsidR="00E72D9B" w:rsidRDefault="00E72D9B" w:rsidP="0083694D">
      <w:pPr>
        <w:pStyle w:val="Nagwek2"/>
        <w:spacing w:after="240"/>
      </w:pPr>
      <w:bookmarkStart w:id="77" w:name="_Toc111010165"/>
      <w:bookmarkStart w:id="78" w:name="_Toc111010222"/>
      <w:bookmarkStart w:id="79" w:name="_Toc114570847"/>
      <w:bookmarkStart w:id="80" w:name="_Toc135638275"/>
      <w:r w:rsidRPr="00E72D9B">
        <w:t>Wskaźniki</w:t>
      </w:r>
      <w:bookmarkEnd w:id="77"/>
      <w:bookmarkEnd w:id="78"/>
      <w:bookmarkEnd w:id="79"/>
      <w:bookmarkEnd w:id="80"/>
    </w:p>
    <w:p w14:paraId="661C2C2F" w14:textId="77777777" w:rsidR="00DB3EF7" w:rsidRDefault="00E72D9B" w:rsidP="00E72D9B">
      <w:pPr>
        <w:spacing w:line="360" w:lineRule="auto"/>
      </w:pPr>
      <w:r>
        <w:t xml:space="preserve">Twój projekt musi zawierać informację o wskaźnikach, jakie planujesz osiągnąć dzięki realizacji projektu. Z ich wykonania będziesz </w:t>
      </w:r>
      <w:r w:rsidR="00542B89">
        <w:t>rozliczony - n</w:t>
      </w:r>
      <w:r w:rsidR="00DB3EF7">
        <w:t xml:space="preserve">ieosiągnięcie zaplanowanych wskaźników może stanowić podstawę do </w:t>
      </w:r>
      <w:r w:rsidR="003B316E">
        <w:t xml:space="preserve">niewypłacenia lub </w:t>
      </w:r>
      <w:r w:rsidR="00DB3EF7">
        <w:t>zwrotu dofinansowania</w:t>
      </w:r>
      <w:r w:rsidR="003B316E">
        <w:t>, a także do rozwiązania umowy o dofinansowanie</w:t>
      </w:r>
      <w:r w:rsidR="00542B89">
        <w:t>.</w:t>
      </w:r>
    </w:p>
    <w:p w14:paraId="61D7FF42" w14:textId="77777777" w:rsidR="0030012F" w:rsidRDefault="0030012F" w:rsidP="0030012F">
      <w:pPr>
        <w:spacing w:line="360" w:lineRule="auto"/>
      </w:pPr>
      <w:r>
        <w:t>We wniosku o dofinansowanie jesteś zobowiązany przedstawić wskaźniki produktu</w:t>
      </w:r>
      <w:r w:rsidR="001F6519">
        <w:t>.</w:t>
      </w:r>
    </w:p>
    <w:p w14:paraId="36686E4E" w14:textId="77777777" w:rsidR="0030012F" w:rsidRDefault="0030012F" w:rsidP="0030012F">
      <w:pPr>
        <w:spacing w:line="360" w:lineRule="auto"/>
      </w:pPr>
    </w:p>
    <w:p w14:paraId="5F5C6C51" w14:textId="77777777" w:rsidR="0030012F" w:rsidRDefault="0030012F" w:rsidP="0030012F">
      <w:pPr>
        <w:spacing w:line="360" w:lineRule="auto"/>
      </w:pPr>
      <w:r w:rsidRPr="57A0135A">
        <w:rPr>
          <w:b/>
          <w:bCs/>
        </w:rPr>
        <w:t>Wskaźniki produktu</w:t>
      </w:r>
      <w:r>
        <w:t xml:space="preserve"> mierzą wielkość i pokazują charakter oferowanego wsparcia lub grupę docelową objętą wsparciem w Programie lub projekcie. Produkt stanowi wszystko, co zostało uzyskane w wyniku działań współfinansowanych z EF</w:t>
      </w:r>
      <w:r w:rsidR="00BC7671">
        <w:t>RR</w:t>
      </w:r>
      <w:r>
        <w:t xml:space="preserve">. Są to zarówno wytworzone dobra, jak i usługi świadczone na rzecz uczestników podczas realizacji projektu. Wskaźniki produktu w Programie określone są na poziomie celu szczegółowego oraz odnoszą się, co do zasady, do osób lub podmiotów objętych wsparciem, ale mogą odwoływać się również do wytworzonych dóbr i usług; </w:t>
      </w:r>
    </w:p>
    <w:p w14:paraId="77B4524A" w14:textId="77777777" w:rsidR="0030012F" w:rsidRDefault="0030012F" w:rsidP="0030012F">
      <w:pPr>
        <w:spacing w:line="360" w:lineRule="auto"/>
      </w:pPr>
      <w:r w:rsidRPr="45B25D3A">
        <w:rPr>
          <w:b/>
          <w:bCs/>
        </w:rPr>
        <w:t>Wskaźniki monitoringowe</w:t>
      </w:r>
      <w:r>
        <w:t xml:space="preserve"> są to wskaźniki, które masz obowiązek monitorować na etapie wdrażania projektu. Nie musisz wskazywać ich wartości docelowych na etapie przygotowywania wniosku o dofinansowanie projektu. Oznacza to, że przygotowując wniosek o dofinansowanie projektu wartości docelowe tych wskaźników mogą przybrać wartość „0”. Natomiast w trakcie realizacji projektu powinieneś odnotować faktyczny przyrost wybranego wskaźnika (w przypadku osób – w podziale na płeć). Wnioskodawca dokonuje wyboru z listy rozwijanej wskaźników produktu we wniosku o dofina</w:t>
      </w:r>
      <w:r w:rsidR="000B1042">
        <w:t>n</w:t>
      </w:r>
      <w:r>
        <w:t>sowanie.</w:t>
      </w:r>
    </w:p>
    <w:p w14:paraId="5BC5CC2E" w14:textId="77777777" w:rsidR="00E72D9B" w:rsidRPr="001964DB" w:rsidRDefault="00E72D9B" w:rsidP="00E72D9B">
      <w:pPr>
        <w:spacing w:line="360" w:lineRule="auto"/>
        <w:rPr>
          <w:rStyle w:val="Wyrnienieintensywne"/>
          <w:b/>
        </w:rPr>
      </w:pPr>
      <w:r w:rsidRPr="001964DB">
        <w:rPr>
          <w:rStyle w:val="Wyrnienieintensywne"/>
          <w:b/>
        </w:rPr>
        <w:t>Dowiedz się więcej:</w:t>
      </w:r>
    </w:p>
    <w:p w14:paraId="4E36DEBF" w14:textId="77777777" w:rsidR="00E72D9B" w:rsidRPr="00D7076F" w:rsidRDefault="5E0C28DB" w:rsidP="5FF3BFD4">
      <w:pPr>
        <w:spacing w:line="360" w:lineRule="auto"/>
        <w:rPr>
          <w:bCs/>
        </w:rPr>
      </w:pPr>
      <w:bookmarkStart w:id="81" w:name="_Hlk115248477"/>
      <w:r w:rsidRPr="00D7076F">
        <w:rPr>
          <w:bCs/>
        </w:rPr>
        <w:t>Informacja dotycząca wskaźników znajduje się w</w:t>
      </w:r>
      <w:r w:rsidRPr="5FF3BFD4">
        <w:rPr>
          <w:b/>
          <w:bCs/>
        </w:rPr>
        <w:t xml:space="preserve"> </w:t>
      </w:r>
      <w:r w:rsidRPr="00171AB4">
        <w:rPr>
          <w:b/>
          <w:bCs/>
        </w:rPr>
        <w:t>załączniku nr 2</w:t>
      </w:r>
      <w:r w:rsidRPr="5FF3BFD4">
        <w:rPr>
          <w:b/>
          <w:bCs/>
        </w:rPr>
        <w:t xml:space="preserve"> </w:t>
      </w:r>
      <w:r w:rsidRPr="00D7076F">
        <w:rPr>
          <w:bCs/>
        </w:rPr>
        <w:t>do Regulaminu</w:t>
      </w:r>
      <w:r w:rsidR="6F629E56" w:rsidRPr="00D7076F">
        <w:rPr>
          <w:bCs/>
        </w:rPr>
        <w:t xml:space="preserve"> wyboru projektów</w:t>
      </w:r>
      <w:r w:rsidRPr="00D7076F">
        <w:rPr>
          <w:bCs/>
        </w:rPr>
        <w:t xml:space="preserve">. </w:t>
      </w:r>
      <w:bookmarkEnd w:id="81"/>
    </w:p>
    <w:p w14:paraId="2A0C1DA7" w14:textId="77777777" w:rsidR="00E72D9B" w:rsidRDefault="00E72D9B" w:rsidP="00E72D9B">
      <w:pPr>
        <w:spacing w:after="160"/>
        <w:rPr>
          <w:rFonts w:eastAsiaTheme="majorEastAsia" w:cstheme="majorBidi"/>
          <w:b/>
          <w:color w:val="2E74B5" w:themeColor="accent1" w:themeShade="BF"/>
          <w:sz w:val="32"/>
          <w:szCs w:val="32"/>
        </w:rPr>
      </w:pPr>
      <w:bookmarkStart w:id="82" w:name="_Toc114570848"/>
      <w:r>
        <w:br w:type="page"/>
      </w:r>
    </w:p>
    <w:p w14:paraId="2DDA6876" w14:textId="77777777" w:rsidR="00E72D9B" w:rsidRDefault="78FB0BA2" w:rsidP="00E72D9B">
      <w:pPr>
        <w:pStyle w:val="Nagwek1"/>
      </w:pPr>
      <w:bookmarkStart w:id="83" w:name="_Toc135638276"/>
      <w:r>
        <w:lastRenderedPageBreak/>
        <w:t>W</w:t>
      </w:r>
      <w:r w:rsidR="2E85F236">
        <w:t>yb</w:t>
      </w:r>
      <w:r w:rsidR="1BE534BE">
        <w:t>ó</w:t>
      </w:r>
      <w:r w:rsidR="2E85F236">
        <w:t>r projektów do dofinansowania</w:t>
      </w:r>
      <w:bookmarkStart w:id="84" w:name="_Toc110860030"/>
      <w:bookmarkStart w:id="85" w:name="_Toc110860065"/>
      <w:bookmarkEnd w:id="82"/>
      <w:bookmarkEnd w:id="83"/>
      <w:bookmarkEnd w:id="84"/>
      <w:bookmarkEnd w:id="85"/>
    </w:p>
    <w:p w14:paraId="2EE633B6" w14:textId="77777777" w:rsidR="00E72D9B" w:rsidRPr="00760169" w:rsidRDefault="00E72D9B" w:rsidP="00E72D9B"/>
    <w:p w14:paraId="505A9379" w14:textId="77777777" w:rsidR="00E72D9B" w:rsidRDefault="00E72D9B" w:rsidP="00E72D9B">
      <w:pPr>
        <w:pStyle w:val="Nagwek2"/>
      </w:pPr>
      <w:bookmarkStart w:id="86" w:name="_Toc110860396"/>
      <w:bookmarkStart w:id="87" w:name="_Toc111010166"/>
      <w:bookmarkStart w:id="88" w:name="_Toc111010223"/>
      <w:bookmarkStart w:id="89" w:name="_Toc114570849"/>
      <w:bookmarkStart w:id="90" w:name="_Toc135638277"/>
      <w:bookmarkEnd w:id="86"/>
      <w:r>
        <w:t>Sposób wyboru projektów</w:t>
      </w:r>
      <w:bookmarkEnd w:id="87"/>
      <w:bookmarkEnd w:id="88"/>
      <w:bookmarkEnd w:id="89"/>
      <w:bookmarkEnd w:id="90"/>
    </w:p>
    <w:p w14:paraId="3DD8784D" w14:textId="77777777" w:rsidR="00E72D9B" w:rsidRDefault="00E72D9B" w:rsidP="00E72D9B">
      <w:pPr>
        <w:spacing w:line="360" w:lineRule="auto"/>
      </w:pPr>
    </w:p>
    <w:p w14:paraId="348BF8AA" w14:textId="77777777" w:rsidR="00C81844" w:rsidRDefault="00C81844" w:rsidP="0030012F">
      <w:pPr>
        <w:spacing w:line="360" w:lineRule="auto"/>
        <w:rPr>
          <w:rFonts w:cs="Arial"/>
        </w:rPr>
      </w:pPr>
      <w:r w:rsidRPr="000B1274">
        <w:rPr>
          <w:rFonts w:cs="Arial"/>
          <w:szCs w:val="24"/>
        </w:rPr>
        <w:t xml:space="preserve">Niniejszy nabór jest naborem </w:t>
      </w:r>
      <w:r>
        <w:rPr>
          <w:rFonts w:cs="Arial"/>
          <w:szCs w:val="24"/>
        </w:rPr>
        <w:t>otwart</w:t>
      </w:r>
      <w:r w:rsidRPr="000B1274">
        <w:rPr>
          <w:rFonts w:cs="Arial"/>
          <w:szCs w:val="24"/>
        </w:rPr>
        <w:t xml:space="preserve">ym, co oznacza, że </w:t>
      </w:r>
      <w:r>
        <w:rPr>
          <w:rFonts w:cs="Arial"/>
          <w:szCs w:val="24"/>
        </w:rPr>
        <w:t xml:space="preserve">nie </w:t>
      </w:r>
      <w:r w:rsidRPr="000B1274">
        <w:rPr>
          <w:rFonts w:cs="Arial"/>
          <w:szCs w:val="24"/>
        </w:rPr>
        <w:t>określiliśmy końcow</w:t>
      </w:r>
      <w:r>
        <w:rPr>
          <w:rFonts w:cs="Arial"/>
          <w:szCs w:val="24"/>
        </w:rPr>
        <w:t>ej</w:t>
      </w:r>
      <w:r w:rsidRPr="000B1274">
        <w:rPr>
          <w:rFonts w:cs="Arial"/>
          <w:szCs w:val="24"/>
        </w:rPr>
        <w:t xml:space="preserve"> dat</w:t>
      </w:r>
      <w:r>
        <w:rPr>
          <w:rFonts w:cs="Arial"/>
          <w:szCs w:val="24"/>
        </w:rPr>
        <w:t>y</w:t>
      </w:r>
      <w:r w:rsidRPr="000B1274">
        <w:rPr>
          <w:rFonts w:cs="Arial"/>
          <w:szCs w:val="24"/>
        </w:rPr>
        <w:t xml:space="preserve"> składania wniosków o dofinansowanie. Projekty w tym naborze wybierane są w</w:t>
      </w:r>
      <w:r>
        <w:rPr>
          <w:rFonts w:cs="Arial"/>
          <w:szCs w:val="24"/>
        </w:rPr>
        <w:t> </w:t>
      </w:r>
      <w:r w:rsidRPr="000B1274">
        <w:rPr>
          <w:rFonts w:cs="Arial"/>
          <w:szCs w:val="24"/>
        </w:rPr>
        <w:t>sposób konkurencyjny.</w:t>
      </w:r>
    </w:p>
    <w:p w14:paraId="78CF71AA" w14:textId="77777777" w:rsidR="0030012F" w:rsidRDefault="5E0C28DB" w:rsidP="00E72D9B">
      <w:pPr>
        <w:spacing w:line="360" w:lineRule="auto"/>
        <w:rPr>
          <w:rStyle w:val="normaltextrun"/>
          <w:rFonts w:cs="Arial"/>
          <w:bCs/>
        </w:rPr>
      </w:pPr>
      <w:r w:rsidRPr="5FF3BFD4">
        <w:rPr>
          <w:rStyle w:val="normaltextrun"/>
          <w:rFonts w:cs="Arial"/>
        </w:rPr>
        <w:t xml:space="preserve">Celem </w:t>
      </w:r>
      <w:r w:rsidR="003716B4">
        <w:rPr>
          <w:rStyle w:val="normaltextrun"/>
          <w:rFonts w:cs="Arial"/>
        </w:rPr>
        <w:t>postępowania w ramach naboru jest</w:t>
      </w:r>
      <w:r w:rsidR="0030012F">
        <w:rPr>
          <w:rStyle w:val="normaltextrun"/>
          <w:rFonts w:cs="Arial"/>
          <w:b/>
          <w:bCs/>
        </w:rPr>
        <w:t xml:space="preserve"> </w:t>
      </w:r>
      <w:r w:rsidR="0030012F">
        <w:rPr>
          <w:rStyle w:val="normaltextrun"/>
          <w:rFonts w:cs="Arial"/>
          <w:bCs/>
        </w:rPr>
        <w:t>wyłonienie do dofinansowania projektów</w:t>
      </w:r>
      <w:r w:rsidR="00C81844">
        <w:rPr>
          <w:rStyle w:val="normaltextrun"/>
          <w:rFonts w:cs="Arial"/>
          <w:bCs/>
        </w:rPr>
        <w:t>, które będą</w:t>
      </w:r>
      <w:r w:rsidR="0030012F">
        <w:rPr>
          <w:rStyle w:val="normaltextrun"/>
          <w:rFonts w:cs="Arial"/>
          <w:bCs/>
        </w:rPr>
        <w:t xml:space="preserve"> realizowan</w:t>
      </w:r>
      <w:r w:rsidR="00C81844">
        <w:rPr>
          <w:rStyle w:val="normaltextrun"/>
          <w:rFonts w:cs="Arial"/>
          <w:bCs/>
        </w:rPr>
        <w:t>e</w:t>
      </w:r>
      <w:r w:rsidR="0030012F">
        <w:rPr>
          <w:rStyle w:val="normaltextrun"/>
          <w:rFonts w:cs="Arial"/>
          <w:bCs/>
        </w:rPr>
        <w:t xml:space="preserve"> na obszarach 4 subregionów województwa śląskiego.</w:t>
      </w:r>
    </w:p>
    <w:p w14:paraId="494873C7" w14:textId="77777777" w:rsidR="0030012F" w:rsidRDefault="0030012F" w:rsidP="0030012F">
      <w:pPr>
        <w:spacing w:line="360" w:lineRule="auto"/>
        <w:rPr>
          <w:rStyle w:val="normaltextrun"/>
          <w:rFonts w:cs="Arial"/>
        </w:rPr>
      </w:pPr>
      <w:r w:rsidRPr="00BA638B">
        <w:rPr>
          <w:rFonts w:cs="Arial"/>
        </w:rPr>
        <w:t>Wniosek o dofinansowanie zostanie oceniony przez KOP pod względem spełnienia kryteriów wyboru projektów.</w:t>
      </w:r>
    </w:p>
    <w:p w14:paraId="7B8E7E38" w14:textId="77777777" w:rsidR="5FF3BFD4" w:rsidRDefault="5FF3BFD4" w:rsidP="5FF3BFD4">
      <w:pPr>
        <w:spacing w:line="360" w:lineRule="auto"/>
        <w:rPr>
          <w:rStyle w:val="normaltextrun"/>
          <w:rFonts w:cs="Arial"/>
          <w:color w:val="A6A6A6" w:themeColor="background1" w:themeShade="A6"/>
          <w:sz w:val="22"/>
        </w:rPr>
      </w:pPr>
    </w:p>
    <w:p w14:paraId="248D1DE3" w14:textId="77777777" w:rsidR="00E72D9B" w:rsidRPr="00812A40" w:rsidRDefault="035CAE31" w:rsidP="00812A40">
      <w:pPr>
        <w:pStyle w:val="Nagwek2"/>
        <w:spacing w:after="240"/>
        <w:rPr>
          <w:b w:val="0"/>
        </w:rPr>
      </w:pPr>
      <w:bookmarkStart w:id="91" w:name="_Toc135638278"/>
      <w:r w:rsidRPr="00D131C4">
        <w:t xml:space="preserve">Opis procedury </w:t>
      </w:r>
      <w:r w:rsidR="02EACD4B">
        <w:t>oceny</w:t>
      </w:r>
      <w:r w:rsidRPr="00D131C4">
        <w:t xml:space="preserve"> projektów</w:t>
      </w:r>
      <w:bookmarkEnd w:id="91"/>
    </w:p>
    <w:p w14:paraId="54C04489" w14:textId="77777777" w:rsidR="00F231AF" w:rsidRPr="00F231AF" w:rsidRDefault="00F231AF" w:rsidP="00F231AF">
      <w:pPr>
        <w:spacing w:after="160" w:line="360" w:lineRule="auto"/>
        <w:contextualSpacing/>
        <w:rPr>
          <w:rFonts w:eastAsia="Arial Nova" w:cs="Arial"/>
          <w:szCs w:val="24"/>
        </w:rPr>
      </w:pPr>
      <w:r w:rsidRPr="00F231AF">
        <w:rPr>
          <w:rFonts w:eastAsia="Arial Nova" w:cs="Arial"/>
          <w:szCs w:val="24"/>
        </w:rPr>
        <w:t xml:space="preserve">Procedura oceny projektów podzielona jest na następujące etapy: </w:t>
      </w:r>
    </w:p>
    <w:p w14:paraId="6F122903" w14:textId="77777777" w:rsidR="00F231AF" w:rsidRDefault="00F231AF" w:rsidP="00F231AF">
      <w:pPr>
        <w:pStyle w:val="Akapitzlist"/>
        <w:numPr>
          <w:ilvl w:val="0"/>
          <w:numId w:val="57"/>
        </w:numPr>
        <w:spacing w:after="160" w:line="360" w:lineRule="auto"/>
        <w:rPr>
          <w:rFonts w:eastAsia="Arial Nova" w:cs="Arial"/>
          <w:szCs w:val="24"/>
        </w:rPr>
      </w:pPr>
      <w:r w:rsidRPr="00F231AF">
        <w:rPr>
          <w:rFonts w:eastAsia="Arial Nova" w:cs="Arial"/>
          <w:szCs w:val="24"/>
        </w:rPr>
        <w:t>ocena formalno-merytoryczna</w:t>
      </w:r>
    </w:p>
    <w:p w14:paraId="26BC51DA" w14:textId="77777777" w:rsidR="00F231AF" w:rsidRDefault="00F231AF" w:rsidP="00F231AF">
      <w:pPr>
        <w:pStyle w:val="Akapitzlist"/>
        <w:numPr>
          <w:ilvl w:val="0"/>
          <w:numId w:val="57"/>
        </w:numPr>
        <w:spacing w:after="160" w:line="360" w:lineRule="auto"/>
        <w:rPr>
          <w:rFonts w:eastAsia="Arial Nova" w:cs="Arial"/>
          <w:szCs w:val="24"/>
        </w:rPr>
      </w:pPr>
      <w:r w:rsidRPr="00F231AF">
        <w:rPr>
          <w:rFonts w:eastAsia="Arial Nova" w:cs="Arial"/>
          <w:szCs w:val="24"/>
        </w:rPr>
        <w:t>negocjacje</w:t>
      </w:r>
    </w:p>
    <w:p w14:paraId="219CD21E" w14:textId="77777777" w:rsidR="00F231AF" w:rsidRPr="00F231AF" w:rsidRDefault="00F231AF" w:rsidP="00F231AF">
      <w:pPr>
        <w:pStyle w:val="Nagwek3"/>
        <w:rPr>
          <w:rFonts w:eastAsia="Arial Nova"/>
        </w:rPr>
      </w:pPr>
      <w:bookmarkStart w:id="92" w:name="_Toc135137439"/>
      <w:bookmarkStart w:id="93" w:name="_Toc135638279"/>
      <w:r w:rsidRPr="00F231AF">
        <w:rPr>
          <w:rFonts w:eastAsia="Arial Nova"/>
        </w:rPr>
        <w:t>Ocena formalno-merytoryczna</w:t>
      </w:r>
      <w:bookmarkEnd w:id="92"/>
      <w:bookmarkEnd w:id="93"/>
    </w:p>
    <w:p w14:paraId="18358C09" w14:textId="77777777" w:rsidR="00F231AF" w:rsidRPr="00F231AF" w:rsidRDefault="00F231AF" w:rsidP="00F231AF">
      <w:pPr>
        <w:spacing w:after="160" w:line="360" w:lineRule="auto"/>
        <w:rPr>
          <w:rFonts w:eastAsia="Arial Nova" w:cs="Arial"/>
          <w:szCs w:val="24"/>
        </w:rPr>
      </w:pPr>
    </w:p>
    <w:p w14:paraId="594A0584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  <w:szCs w:val="24"/>
        </w:rPr>
        <w:t xml:space="preserve">Przez ocenę formalno-merytoryczną rozumie się weryfikację wniosku o dofinansowanie pod kątem spełniania kryteriów, o których mowa w podrozdziale 4.1 Kryteria wyboru projektów. </w:t>
      </w:r>
    </w:p>
    <w:p w14:paraId="07C28767" w14:textId="77777777" w:rsidR="00500B2C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</w:rPr>
      </w:pPr>
      <w:r w:rsidRPr="00DD35DD">
        <w:rPr>
          <w:rFonts w:eastAsia="Arial Nova" w:cs="Arial"/>
        </w:rPr>
        <w:t>Ocena formalno-merytoryczna odbywa się na zasadach określonych w Regulaminie dokonywania oceny projektów dla naborów ogłaszanych przez Departament Europejskiego Funduszu Społecznego w ramach programu Fundusze Europejskie dla Śląskiego  2021-2027 z uwzględnieniem zapisów innych dokumentów opracowanych i zatwierdzonych przez ministra właściwego ds. rozwoju regionalnego oraz IZ FE SL wskazanych w niniejszym Regulaminie.</w:t>
      </w:r>
    </w:p>
    <w:p w14:paraId="519D4F71" w14:textId="6D9E9C94" w:rsidR="00ED3C5F" w:rsidRDefault="00ED3C5F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ED3C5F">
        <w:rPr>
          <w:rFonts w:eastAsia="Arial Nova" w:cs="Arial"/>
          <w:szCs w:val="24"/>
        </w:rPr>
        <w:t>Ocena projektów dokonywana jest w sposób ciągły, co oznacza, że ocena projektu odbywa się od razu po jego złożeniu.</w:t>
      </w:r>
    </w:p>
    <w:p w14:paraId="0E594D32" w14:textId="0DA36D1B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  <w:szCs w:val="24"/>
        </w:rPr>
        <w:t>Ocena każdego kryterium, dokonywana będzie przez jednego oceniającego.  .</w:t>
      </w:r>
    </w:p>
    <w:p w14:paraId="12F33954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</w:rPr>
      </w:pPr>
      <w:r w:rsidRPr="00DD35DD">
        <w:rPr>
          <w:rFonts w:eastAsia="Arial Nova" w:cs="Arial"/>
        </w:rPr>
        <w:lastRenderedPageBreak/>
        <w:t xml:space="preserve">Ocena jest pozytywna, jeżeli wszystkie kryteria zerojedynkowe zostały ocenione pozytywnie (albo stwierdzono, że dane kryterium nie dotyczy danego projektu) i jednocześnie zostały spełnione wszystkie kryteria, w ramach których określono minimum punktowe. Projektodawca może uzyskać maksymalnie </w:t>
      </w:r>
      <w:r w:rsidR="00B22FF2">
        <w:rPr>
          <w:rFonts w:eastAsia="Arial Nova" w:cs="Arial"/>
        </w:rPr>
        <w:t>25</w:t>
      </w:r>
      <w:r w:rsidRPr="00DD35DD">
        <w:rPr>
          <w:rFonts w:eastAsia="Arial Nova" w:cs="Arial"/>
        </w:rPr>
        <w:t xml:space="preserve"> punków za ocenę ogólnych kryteriów merytorycznych.</w:t>
      </w:r>
    </w:p>
    <w:p w14:paraId="17EB0DE8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 xml:space="preserve"> Jeżeli projekt </w:t>
      </w:r>
      <w:r w:rsidR="00A520A1">
        <w:rPr>
          <w:rFonts w:eastAsia="Arial Nova" w:cs="Arial"/>
          <w:szCs w:val="24"/>
        </w:rPr>
        <w:t>spełnia kryteria warunkujące otrzymanie dofinansowania</w:t>
      </w:r>
      <w:r w:rsidRPr="00DD35DD">
        <w:rPr>
          <w:rFonts w:eastAsia="Arial Nova" w:cs="Arial"/>
        </w:rPr>
        <w:t>, oceniający weryfikuje warunki spełniania przez projekt kryteriów dodatkowych. Wówczas w karcie oceny formalno-merytorycznej, zwanej dalej KOFM przyznaje dodatkowe punkty lub ich nie przyznaje, uzasadniając każdorazowo swoje stanowisko.</w:t>
      </w:r>
    </w:p>
    <w:p w14:paraId="2F812E36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 xml:space="preserve"> Ocena jest negatywna, jeżeli co najmniej jedno z kryteriów formalnych, merytorycznych zerojedynkowych, horyzontalnych lub dostępu nie zostało spełnione lub projekt nie uzyskał minimum punktowego określonego dla danego kryterium merytorycznego.</w:t>
      </w:r>
    </w:p>
    <w:p w14:paraId="09D6988D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 xml:space="preserve"> </w:t>
      </w:r>
      <w:r w:rsidR="00D53C91">
        <w:rPr>
          <w:rFonts w:eastAsia="Arial Nova" w:cs="Arial"/>
          <w:szCs w:val="24"/>
        </w:rPr>
        <w:t>Jeżeli projekt nie spełnia kryteriów warunkujących otrzymanie dofinansowania</w:t>
      </w:r>
      <w:r w:rsidRPr="00DD35DD">
        <w:rPr>
          <w:rFonts w:eastAsia="Arial Nova" w:cs="Arial"/>
        </w:rPr>
        <w:t>, oceniający weryfikuje warunki spełnienia przez projekt kryteriów dodatkowych i wskazuje ile punktów otrzymałby projekt w każdym z kryteriów, gdyby został oceniony pozytywnie. Punkty nie są doliczane do wyniku oceny.</w:t>
      </w:r>
    </w:p>
    <w:p w14:paraId="08A6FEEA" w14:textId="77777777" w:rsidR="00500B2C" w:rsidRPr="00DD35DD" w:rsidRDefault="00500B2C" w:rsidP="00500B2C">
      <w:pPr>
        <w:numPr>
          <w:ilvl w:val="0"/>
          <w:numId w:val="39"/>
        </w:numPr>
        <w:spacing w:after="0" w:line="360" w:lineRule="auto"/>
        <w:contextualSpacing/>
        <w:jc w:val="both"/>
        <w:rPr>
          <w:rFonts w:eastAsia="Calibri" w:cs="Arial"/>
          <w:szCs w:val="24"/>
        </w:rPr>
      </w:pPr>
      <w:r w:rsidRPr="00DD35DD">
        <w:rPr>
          <w:rFonts w:eastAsia="Calibri" w:cs="Arial"/>
        </w:rPr>
        <w:t>W trakcie oceny Oceniający może:</w:t>
      </w:r>
    </w:p>
    <w:p w14:paraId="098E1880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t>zaproponować zmniejszenie wnioskowanej kwoty dofinansowania w związku ze zidentyfikowaniem wydatków niekwalifikowalnych (niespełniających zasad kwalifikowalności określonych w Wytycznych dotyczących kwalifikowalności wydatków na lata 2021-2027 lub wydatków zawyżonych),</w:t>
      </w:r>
    </w:p>
    <w:p w14:paraId="2B4E9089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t>zaproponować zmiany dotyczące zakresu merytorycznego projektu, związane ze spełnieniem kryteriów wyboru projektów, dla których taka możliwość została przewidziana,</w:t>
      </w:r>
    </w:p>
    <w:p w14:paraId="000BADCB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t>zaproponować zwiększenie wartości projektu o maksymalnie 10% wartości projektu, jeśli uzna, że takie zmiany pozwolą w większym stopniu przyczynić się do osiągnięcia celów projektu,</w:t>
      </w:r>
    </w:p>
    <w:p w14:paraId="5B16E5F0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t>zwrócić się o dodatkowe informacje i wyjaśnienia dotyczące określonych zapisów we wniosku,</w:t>
      </w:r>
    </w:p>
    <w:p w14:paraId="188013F0" w14:textId="77777777" w:rsidR="00500B2C" w:rsidRPr="00DD35DD" w:rsidRDefault="00500B2C" w:rsidP="00500B2C">
      <w:pPr>
        <w:numPr>
          <w:ilvl w:val="0"/>
          <w:numId w:val="53"/>
        </w:numPr>
        <w:spacing w:after="160" w:line="360" w:lineRule="auto"/>
        <w:ind w:left="1134"/>
        <w:contextualSpacing/>
        <w:rPr>
          <w:rFonts w:eastAsia="Calibri" w:cs="Arial"/>
        </w:rPr>
      </w:pPr>
      <w:r w:rsidRPr="00DD35DD">
        <w:rPr>
          <w:rFonts w:eastAsia="Calibri" w:cs="Arial"/>
        </w:rPr>
        <w:lastRenderedPageBreak/>
        <w:t>zaproponować zmiany w zapisach wniosku nie dotyczące kryteriów, wynikające z oczywistych omyłek lub technicznych błędów.</w:t>
      </w:r>
    </w:p>
    <w:p w14:paraId="0489A6F2" w14:textId="77777777" w:rsidR="00500B2C" w:rsidRPr="00DD35DD" w:rsidRDefault="00500B2C" w:rsidP="00500B2C">
      <w:pPr>
        <w:numPr>
          <w:ilvl w:val="0"/>
          <w:numId w:val="39"/>
        </w:numPr>
        <w:tabs>
          <w:tab w:val="num" w:pos="426"/>
        </w:tabs>
        <w:spacing w:after="160" w:line="360" w:lineRule="auto"/>
        <w:ind w:left="567" w:hanging="425"/>
        <w:contextualSpacing/>
        <w:rPr>
          <w:rFonts w:eastAsia="Calibri" w:cs="Arial"/>
        </w:rPr>
      </w:pPr>
      <w:r w:rsidRPr="00DD35DD">
        <w:rPr>
          <w:rFonts w:eastAsia="Calibri" w:cs="Arial"/>
        </w:rPr>
        <w:t xml:space="preserve">Na etapie oceny formalno-merytorycznej możemy wezwać Cię do przedstawienia wyjaśnień / uzupełnienia informacji i wyjaśnień i/lub poprawienia lub uzupełnienia zapisów wniosku w celu potwierdzenia spełnienia kryterium. Co do zasady odbywa się to przez sformułowanie warunków negocjacji. W przypadkach wskazanych w Podrozdziale 5.3 możemy wezwać Cię do złożenia wyjaśnień, poprawy lub uzupełnienia wniosku na etapie oceny formalno-merytorycznej. Takie wyjaśnienia mogą stanowić potwierdzenie spełnienia danego kryterium, co zostanie odnotowane w KOFM.  </w:t>
      </w:r>
    </w:p>
    <w:p w14:paraId="2FD653B4" w14:textId="77777777" w:rsidR="00500B2C" w:rsidRPr="00DD35DD" w:rsidRDefault="00500B2C" w:rsidP="00500B2C">
      <w:pPr>
        <w:numPr>
          <w:ilvl w:val="0"/>
          <w:numId w:val="39"/>
        </w:numPr>
        <w:tabs>
          <w:tab w:val="num" w:pos="426"/>
        </w:tabs>
        <w:spacing w:after="160" w:line="360" w:lineRule="auto"/>
        <w:ind w:left="567" w:hanging="425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 xml:space="preserve"> W przypadku oceny negatywnej przekażemy Ci informację o wyniku oceny, zgodnie z art. 56. ust. 4 Ustawy wdrożeniowej. </w:t>
      </w:r>
    </w:p>
    <w:p w14:paraId="4C55E64C" w14:textId="77777777" w:rsidR="00500B2C" w:rsidRPr="00DD35DD" w:rsidRDefault="00500B2C" w:rsidP="00500B2C">
      <w:pPr>
        <w:numPr>
          <w:ilvl w:val="0"/>
          <w:numId w:val="39"/>
        </w:numPr>
        <w:spacing w:after="160" w:line="360" w:lineRule="auto"/>
        <w:ind w:left="567" w:hanging="425"/>
        <w:contextualSpacing/>
        <w:rPr>
          <w:rFonts w:eastAsia="Arial Nova" w:cs="Arial"/>
        </w:rPr>
      </w:pPr>
      <w:r w:rsidRPr="00DD35DD">
        <w:rPr>
          <w:rFonts w:eastAsia="Arial Nova" w:cs="Arial"/>
        </w:rPr>
        <w:t xml:space="preserve">Jeżeli Twój projekt zostanie skierowany do etapu negocjacji, zostaniesz powiadomiony o tym fakcie za pośrednictwem LSI 2021. </w:t>
      </w:r>
    </w:p>
    <w:p w14:paraId="1670DD82" w14:textId="77777777" w:rsidR="00500B2C" w:rsidRPr="00944ED5" w:rsidRDefault="00500B2C" w:rsidP="00500B2C">
      <w:pPr>
        <w:numPr>
          <w:ilvl w:val="0"/>
          <w:numId w:val="39"/>
        </w:numPr>
        <w:tabs>
          <w:tab w:val="num" w:pos="426"/>
        </w:tabs>
        <w:spacing w:after="160" w:line="360" w:lineRule="auto"/>
        <w:ind w:left="567" w:hanging="425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</w:rPr>
        <w:t>Po zakończeniu oceny wszystkich projektów w ramach etapu oceny formalno-merytorycznej zamieścimy na stronie internetowej i portalu informację o projektach zakwalifikowanych do kolejnego etapu.</w:t>
      </w:r>
    </w:p>
    <w:p w14:paraId="02EE8D49" w14:textId="77777777" w:rsidR="00944ED5" w:rsidRPr="00DD35DD" w:rsidRDefault="00944ED5" w:rsidP="00944ED5">
      <w:pPr>
        <w:spacing w:after="160" w:line="360" w:lineRule="auto"/>
        <w:ind w:left="567"/>
        <w:contextualSpacing/>
        <w:rPr>
          <w:rFonts w:eastAsia="Arial Nova" w:cs="Arial"/>
          <w:szCs w:val="24"/>
        </w:rPr>
      </w:pPr>
    </w:p>
    <w:p w14:paraId="14AEE0D2" w14:textId="77777777" w:rsidR="00500B2C" w:rsidRPr="00171AB4" w:rsidRDefault="00500B2C" w:rsidP="00F231AF">
      <w:pPr>
        <w:pStyle w:val="Nagwek3"/>
      </w:pPr>
      <w:bookmarkStart w:id="94" w:name="_Toc132961130"/>
      <w:bookmarkStart w:id="95" w:name="_Toc135638280"/>
      <w:r w:rsidRPr="00171AB4">
        <w:t>Negocjacje</w:t>
      </w:r>
      <w:bookmarkEnd w:id="94"/>
      <w:bookmarkEnd w:id="95"/>
      <w:r w:rsidRPr="00171AB4">
        <w:t xml:space="preserve"> </w:t>
      </w:r>
    </w:p>
    <w:p w14:paraId="13F38DB8" w14:textId="77777777" w:rsidR="00500B2C" w:rsidRPr="00DD35DD" w:rsidRDefault="00500B2C" w:rsidP="00500B2C">
      <w:pPr>
        <w:spacing w:line="360" w:lineRule="auto"/>
        <w:rPr>
          <w:rFonts w:eastAsia="Calibri" w:cs="Arial"/>
        </w:rPr>
      </w:pPr>
    </w:p>
    <w:p w14:paraId="01908385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84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Negocjacje to etap uzyskiwania informacji i wyjaśnień dotyczących Twojego projektu i korygowania go w oparciu o uwagi dotyczące spełniania kryteriów wyboru projektów.</w:t>
      </w:r>
    </w:p>
    <w:p w14:paraId="20123739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19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Do etapu negocjacji kierowane są projekty, które oceniający na etapie oceny formalno-merytorycznej ocenili pozytywnie lub skierowali do negocjacji.</w:t>
      </w:r>
    </w:p>
    <w:p w14:paraId="75DD3822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19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Projekty ocenione pozytywnie na etapie negocjacji analizowane są przez Przewodniczącego KOP pod kątem ustalenia, czy konieczne jest sformułowanie wobec nich warunków negocjacji. W przypadku, gdy nie ma takiej potrzeby nie jest sporządzany formularz negocjacji i nie jest oceniane kryterium negocjacyjne dla danego projektu.</w:t>
      </w:r>
    </w:p>
    <w:p w14:paraId="42BF5F0F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84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 xml:space="preserve">Dla projektów skierowanych do negocjacji warunki negocjacyjne ustala się na podstawie zatwierdzonych KOFM. Warunki negocjacyjne może także ustalić Przewodniczący KOP. W toku negocjacji mogą pojawić się dodatkowe ustalenia, </w:t>
      </w:r>
      <w:r w:rsidRPr="00DD35DD">
        <w:rPr>
          <w:rFonts w:eastAsia="Calibri" w:cs="Arial"/>
          <w:szCs w:val="24"/>
        </w:rPr>
        <w:lastRenderedPageBreak/>
        <w:t>które również będą uznawane jako warunki negocjacyjne i będą podlegać weryfikacji.</w:t>
      </w:r>
    </w:p>
    <w:p w14:paraId="42AE977E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84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Negocjacje prowadzi Przewodniczący KOP lub osoba przez niego wskazana, natomiast negocjacje danego projektu przygotowują Sekretarze KOP.</w:t>
      </w:r>
    </w:p>
    <w:p w14:paraId="3EF69CD5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284"/>
        <w:contextualSpacing/>
        <w:rPr>
          <w:rFonts w:eastAsia="Calibri" w:cs="Arial"/>
        </w:rPr>
      </w:pPr>
      <w:r w:rsidRPr="00DD35DD">
        <w:rPr>
          <w:rFonts w:eastAsia="Calibri" w:cs="Arial"/>
        </w:rPr>
        <w:t>Skierowanie projektu do etapu negocjacji nie jest jednoznaczne z rekomendowaniem wniosku do dofinansowania.</w:t>
      </w:r>
    </w:p>
    <w:p w14:paraId="15EB6BFA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Kierując projekt do negocjacji oceniający lub Przewodniczący KOP wskazuje zakres negocjacji, podając jakie korekty powinieneś wprowadzić w projekcie lub jakie informacje i wyjaśnienia dotyczące określonych zapisów we wniosku ION powinna uzyskać od Ciebie w trakcie negocjacji, aby mogły zakończyć się one wynikiem pozytywnym.</w:t>
      </w:r>
    </w:p>
    <w:p w14:paraId="039A0C13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Formularz negocjacyjny obejmuje kwestie wskazane przez oceniającego/oceniających w KOFM wskazane jako podlegające negocjacjom, związane z oceną kryteriów wyboru projektów oraz ewentualnie dodatkowe kwestie wskazane przez Przewodniczącego KOP.</w:t>
      </w:r>
    </w:p>
    <w:p w14:paraId="47CDD57F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 xml:space="preserve">Po otrzymaniu Formularza negocjacyjnego masz obowiązek przedstawić w nim swoje stanowisko i złożyć go w </w:t>
      </w:r>
      <w:r w:rsidRPr="00DD35DD">
        <w:rPr>
          <w:rFonts w:eastAsia="Calibri" w:cs="Arial"/>
          <w:b/>
          <w:szCs w:val="24"/>
        </w:rPr>
        <w:t>LSI 2021 w terminie 7 dni roboczych</w:t>
      </w:r>
      <w:r w:rsidRPr="00DD35DD">
        <w:rPr>
          <w:rFonts w:eastAsia="Calibri" w:cs="Arial"/>
          <w:szCs w:val="24"/>
        </w:rPr>
        <w:t>, co jest równoznaczne z podjęciem negocjacji.</w:t>
      </w:r>
    </w:p>
    <w:p w14:paraId="3E844380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W przypadku braku Twojej odpowiedzi w terminie, o którym mowa w pkt. 11 lub gdy przesłane przez Ciebie stanowisko nie jest sformułowane w sposób jednoznaczny lub przedstawione wyjaśnienia są niewystarczające, osoba prowadząca negocjacje przesyła do Ciebie Formularz negocjacyjny ze stanowiskiem KOP w zakresie kwestii będących przedmiotem negocjacji.</w:t>
      </w:r>
    </w:p>
    <w:p w14:paraId="731E6196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 xml:space="preserve">W uzasadnionych przypadkach, na Twój wniosek, Przewodniczący KOP może przywrócić bieg terminu na podjęcie negocjacji. </w:t>
      </w:r>
    </w:p>
    <w:p w14:paraId="6F929A65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Przewodniczący KOP może przyjąć (w całości lub w części) lub odrzucić (w całości lub w części) Twoje stanowisko wskazane w Formularzu negocjacyjnym</w:t>
      </w:r>
    </w:p>
    <w:p w14:paraId="663A0BE6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 w:hanging="426"/>
        <w:contextualSpacing/>
        <w:rPr>
          <w:rFonts w:eastAsia="Calibri" w:cs="Arial"/>
        </w:rPr>
      </w:pPr>
      <w:r w:rsidRPr="00DD35DD">
        <w:rPr>
          <w:rFonts w:eastAsia="Calibri" w:cs="Arial"/>
        </w:rPr>
        <w:t xml:space="preserve">Na etapie negocjacji jesteś zobowiązany do przedłożenia skorygowanego wniosku o dofinansowanie zgodnie z ustaleniami wskazanymi w Formularzu negocjacyjnym, </w:t>
      </w:r>
      <w:r w:rsidRPr="00DD35DD">
        <w:rPr>
          <w:rFonts w:eastAsia="Calibri" w:cs="Arial"/>
          <w:b/>
          <w:bCs/>
        </w:rPr>
        <w:t>w terminie 7 dni roboczych.</w:t>
      </w:r>
      <w:r>
        <w:rPr>
          <w:rFonts w:eastAsia="Calibri" w:cs="Arial"/>
          <w:b/>
          <w:bCs/>
        </w:rPr>
        <w:t xml:space="preserve"> </w:t>
      </w:r>
      <w:r w:rsidRPr="00DD35DD">
        <w:rPr>
          <w:rFonts w:eastAsia="Calibri" w:cs="Arial"/>
        </w:rPr>
        <w:t xml:space="preserve">Termin ten będzie liczony od dnia wysłania  do Ciebie formularza negocjacyjnego ze stanowiskiem ION, </w:t>
      </w:r>
    </w:p>
    <w:p w14:paraId="5BE77675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284" w:hanging="284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</w:rPr>
        <w:t xml:space="preserve">Na zakończenie procesu negocjacji oceniane jest zerojedynkowe kryterium negocjacyjne, w ramach którego weryfikowane jest czy Twój projekt spełnia </w:t>
      </w:r>
      <w:r w:rsidRPr="00DD35DD">
        <w:rPr>
          <w:rFonts w:eastAsia="Calibri" w:cs="Arial"/>
        </w:rPr>
        <w:lastRenderedPageBreak/>
        <w:t>warunki postawione przez oceniających lub Przewodniczącego KOP. Przedmiotowe kryterium jest oceniane przez Sekretarza.</w:t>
      </w:r>
    </w:p>
    <w:p w14:paraId="59B842AA" w14:textId="77777777" w:rsidR="00500B2C" w:rsidRPr="00DD35DD" w:rsidRDefault="00500B2C" w:rsidP="00500B2C">
      <w:pPr>
        <w:numPr>
          <w:ilvl w:val="0"/>
          <w:numId w:val="54"/>
        </w:numPr>
        <w:spacing w:after="160" w:line="360" w:lineRule="auto"/>
        <w:ind w:left="426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</w:rPr>
        <w:t>Zatwierdzenie wyniku oceny projektu może skutkować:</w:t>
      </w:r>
    </w:p>
    <w:p w14:paraId="0CE25DA3" w14:textId="77777777" w:rsidR="00500B2C" w:rsidRPr="00DD35DD" w:rsidRDefault="00500B2C" w:rsidP="00500B2C">
      <w:pPr>
        <w:numPr>
          <w:ilvl w:val="0"/>
          <w:numId w:val="55"/>
        </w:numPr>
        <w:spacing w:after="160" w:line="360" w:lineRule="auto"/>
        <w:ind w:left="709" w:hanging="425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>wybraniem projektu do dofinansowania,</w:t>
      </w:r>
    </w:p>
    <w:p w14:paraId="632EDC94" w14:textId="77777777" w:rsidR="00500B2C" w:rsidRPr="00DD35DD" w:rsidRDefault="00500B2C" w:rsidP="00500B2C">
      <w:pPr>
        <w:numPr>
          <w:ilvl w:val="0"/>
          <w:numId w:val="55"/>
        </w:numPr>
        <w:spacing w:after="160" w:line="360" w:lineRule="auto"/>
        <w:ind w:left="709" w:hanging="425"/>
        <w:contextualSpacing/>
        <w:rPr>
          <w:rFonts w:eastAsia="Calibri" w:cs="Arial"/>
          <w:szCs w:val="24"/>
        </w:rPr>
      </w:pPr>
      <w:r w:rsidRPr="00DD35DD">
        <w:rPr>
          <w:rFonts w:eastAsia="Calibri" w:cs="Arial"/>
          <w:szCs w:val="24"/>
        </w:rPr>
        <w:t xml:space="preserve">negatywną oceną projektu w rozumieniu art. 56 ust. 5 i 6 </w:t>
      </w:r>
      <w:r w:rsidRPr="00DD35DD">
        <w:rPr>
          <w:rFonts w:eastAsia="Calibri" w:cs="Arial"/>
          <w:i/>
          <w:szCs w:val="24"/>
        </w:rPr>
        <w:t>Ustawy</w:t>
      </w:r>
      <w:r w:rsidRPr="00DD35DD">
        <w:rPr>
          <w:rFonts w:eastAsia="Calibri" w:cs="Arial"/>
          <w:szCs w:val="24"/>
        </w:rPr>
        <w:t>.</w:t>
      </w:r>
    </w:p>
    <w:p w14:paraId="17D0F39C" w14:textId="77777777" w:rsidR="00500B2C" w:rsidRPr="00DD35DD" w:rsidRDefault="00500B2C" w:rsidP="00500B2C">
      <w:pPr>
        <w:spacing w:after="160" w:line="360" w:lineRule="auto"/>
        <w:ind w:left="720"/>
        <w:contextualSpacing/>
        <w:rPr>
          <w:rFonts w:eastAsia="Arial Nova" w:cs="Arial"/>
          <w:szCs w:val="24"/>
        </w:rPr>
      </w:pPr>
    </w:p>
    <w:p w14:paraId="461E52FB" w14:textId="77777777" w:rsidR="00500B2C" w:rsidRPr="00DD35DD" w:rsidRDefault="00500B2C" w:rsidP="00500B2C">
      <w:pPr>
        <w:spacing w:after="160" w:line="360" w:lineRule="auto"/>
        <w:ind w:left="142"/>
        <w:contextualSpacing/>
        <w:rPr>
          <w:rFonts w:eastAsia="Arial Nova" w:cs="Arial"/>
          <w:szCs w:val="24"/>
        </w:rPr>
      </w:pPr>
      <w:r w:rsidRPr="00DD35DD">
        <w:rPr>
          <w:rFonts w:eastAsia="Arial Nova" w:cs="Arial"/>
          <w:b/>
          <w:szCs w:val="24"/>
        </w:rPr>
        <w:t>Pamiętaj!</w:t>
      </w:r>
      <w:r w:rsidRPr="00DD35DD">
        <w:rPr>
          <w:rFonts w:eastAsia="Arial Nova" w:cs="Arial"/>
          <w:szCs w:val="24"/>
        </w:rPr>
        <w:t xml:space="preserve"> Po zakończeniu postępowania opublikujemy wyniki na stronie programu FE SL 2021-2027 oraz na portalu w formie informacji o projektach wybranych do dofinansowania oraz o projektach, które otrzymały ocenę negatywną. </w:t>
      </w:r>
    </w:p>
    <w:p w14:paraId="14624093" w14:textId="77777777" w:rsidR="00D57D12" w:rsidRPr="004C0ACF" w:rsidRDefault="00D57D12" w:rsidP="00D57D12">
      <w:pPr>
        <w:spacing w:line="360" w:lineRule="auto"/>
        <w:rPr>
          <w:color w:val="767171" w:themeColor="background2" w:themeShade="80"/>
          <w:sz w:val="22"/>
        </w:rPr>
      </w:pPr>
    </w:p>
    <w:p w14:paraId="185415A1" w14:textId="77777777" w:rsidR="00E72D9B" w:rsidRDefault="2E85F236" w:rsidP="00812A40">
      <w:pPr>
        <w:pStyle w:val="Nagwek2"/>
        <w:spacing w:after="240"/>
      </w:pPr>
      <w:bookmarkStart w:id="96" w:name="_Toc111010167"/>
      <w:bookmarkStart w:id="97" w:name="_Toc111010224"/>
      <w:bookmarkStart w:id="98" w:name="_Toc114570850"/>
      <w:bookmarkStart w:id="99" w:name="_Toc135638281"/>
      <w:r>
        <w:t xml:space="preserve">Uzupełnienie </w:t>
      </w:r>
      <w:r w:rsidR="24F4C843">
        <w:t xml:space="preserve">i poprawa </w:t>
      </w:r>
      <w:r>
        <w:t>wniosków</w:t>
      </w:r>
      <w:bookmarkEnd w:id="96"/>
      <w:bookmarkEnd w:id="97"/>
      <w:bookmarkEnd w:id="98"/>
      <w:r>
        <w:t xml:space="preserve"> o dofinansowanie</w:t>
      </w:r>
      <w:bookmarkEnd w:id="99"/>
    </w:p>
    <w:p w14:paraId="6CCE8D3D" w14:textId="77777777" w:rsidR="00D57D12" w:rsidRPr="00DD35DD" w:rsidRDefault="00D57D12" w:rsidP="00D57D12">
      <w:pPr>
        <w:spacing w:line="360" w:lineRule="auto"/>
        <w:rPr>
          <w:rFonts w:cs="Arial"/>
        </w:rPr>
      </w:pPr>
      <w:r w:rsidRPr="00DD35DD">
        <w:rPr>
          <w:rFonts w:cs="Arial"/>
        </w:rPr>
        <w:t>1. W następując</w:t>
      </w:r>
      <w:r w:rsidR="00161C71">
        <w:rPr>
          <w:rFonts w:cs="Arial"/>
        </w:rPr>
        <w:t>ym</w:t>
      </w:r>
      <w:r w:rsidRPr="00DD35DD">
        <w:rPr>
          <w:rFonts w:cs="Arial"/>
        </w:rPr>
        <w:t xml:space="preserve"> przypadk</w:t>
      </w:r>
      <w:r w:rsidR="00161C71">
        <w:rPr>
          <w:rFonts w:cs="Arial"/>
        </w:rPr>
        <w:t>u</w:t>
      </w:r>
      <w:r w:rsidRPr="00DD35DD">
        <w:rPr>
          <w:rFonts w:cs="Arial"/>
        </w:rPr>
        <w:t xml:space="preserve"> możemy wezwać Cię do złożenia wyjaśnień, poprawy lub uzupełnienia wniosku na etapie oceny formalno-merytorycznej:</w:t>
      </w:r>
    </w:p>
    <w:p w14:paraId="4B0D4F80" w14:textId="77777777" w:rsidR="00D57D12" w:rsidRPr="00DD35DD" w:rsidRDefault="00D57D12" w:rsidP="00D57D12">
      <w:pPr>
        <w:spacing w:line="360" w:lineRule="auto"/>
        <w:ind w:firstLine="426"/>
        <w:rPr>
          <w:rFonts w:cs="Arial"/>
        </w:rPr>
      </w:pPr>
      <w:r w:rsidRPr="00DD35DD">
        <w:rPr>
          <w:rFonts w:cs="Arial"/>
        </w:rPr>
        <w:t>•</w:t>
      </w:r>
      <w:r w:rsidRPr="00DD35DD">
        <w:rPr>
          <w:rFonts w:cs="Arial"/>
        </w:rPr>
        <w:tab/>
        <w:t>błędnie złożony wniosek o dofinansowanie tj. przez podmiot, który nie posiada osobowości prawnej</w:t>
      </w:r>
      <w:r w:rsidR="00536AF4">
        <w:rPr>
          <w:rFonts w:cs="Arial"/>
        </w:rPr>
        <w:t>.</w:t>
      </w:r>
    </w:p>
    <w:p w14:paraId="58AFC288" w14:textId="77777777" w:rsidR="00D57D12" w:rsidRPr="00DD35DD" w:rsidRDefault="00D57D12" w:rsidP="00D57D12">
      <w:pPr>
        <w:spacing w:line="360" w:lineRule="auto"/>
        <w:rPr>
          <w:rFonts w:cs="Arial"/>
        </w:rPr>
      </w:pPr>
      <w:r w:rsidRPr="00DD35DD">
        <w:rPr>
          <w:rFonts w:cs="Arial"/>
        </w:rPr>
        <w:t>2. W razie stwierdzenia oczywistej omyłki we wniosku o dofinansowanie projektu  możemy, zgodnie z art. 55 ust.3 Ustawy poprawić ją z urzędu o czym poinformujemy Cię bądź wezwiemy, abyś samodzielnie poprawił oczywiste omyłki we wniosku.</w:t>
      </w:r>
    </w:p>
    <w:p w14:paraId="69C6BDDC" w14:textId="77777777" w:rsidR="00D57D12" w:rsidRPr="00DD35DD" w:rsidRDefault="00D57D12" w:rsidP="00D57D12">
      <w:pPr>
        <w:spacing w:line="360" w:lineRule="auto"/>
        <w:rPr>
          <w:rFonts w:cs="Arial"/>
          <w:b/>
        </w:rPr>
      </w:pPr>
      <w:r w:rsidRPr="00DD35DD">
        <w:rPr>
          <w:rFonts w:cs="Arial"/>
        </w:rPr>
        <w:t>3. Na wyjaśnienia, poprawę lub uzupełnienie wniosku oraz jego ponowne złożenie w </w:t>
      </w:r>
      <w:r w:rsidRPr="00DD35DD">
        <w:rPr>
          <w:rFonts w:cs="Arial"/>
          <w:b/>
        </w:rPr>
        <w:t>LSI 2021 masz 7 dni kalendarzowych.</w:t>
      </w:r>
    </w:p>
    <w:p w14:paraId="086E94B1" w14:textId="77777777" w:rsidR="00E72D9B" w:rsidRPr="004E45DD" w:rsidRDefault="00E72D9B" w:rsidP="008969E8">
      <w:pPr>
        <w:pStyle w:val="Nagwekspisutreci"/>
        <w:rPr>
          <w:rStyle w:val="Wyrnienieintensywne"/>
        </w:rPr>
      </w:pPr>
      <w:r w:rsidRPr="004E45DD">
        <w:rPr>
          <w:rStyle w:val="Wyrnienieintensywne"/>
        </w:rPr>
        <w:t xml:space="preserve">Pamiętaj! </w:t>
      </w:r>
    </w:p>
    <w:p w14:paraId="154AEFC5" w14:textId="77777777" w:rsidR="004C0ACF" w:rsidRDefault="3AC2AD8B" w:rsidP="00E72D9B">
      <w:pPr>
        <w:spacing w:line="360" w:lineRule="auto"/>
      </w:pPr>
      <w:r w:rsidRPr="45BA4320">
        <w:rPr>
          <w:b/>
          <w:bCs/>
        </w:rPr>
        <w:t xml:space="preserve">Termin </w:t>
      </w:r>
      <w:r w:rsidR="365CF1B0" w:rsidRPr="45BA4320">
        <w:rPr>
          <w:b/>
          <w:bCs/>
        </w:rPr>
        <w:t>wyznaczony na poprawę/uzupełnienie WOD (</w:t>
      </w:r>
      <w:r w:rsidRPr="45BA4320">
        <w:rPr>
          <w:b/>
          <w:bCs/>
        </w:rPr>
        <w:t>wskazany w wezwaniu</w:t>
      </w:r>
      <w:r w:rsidR="365CF1B0" w:rsidRPr="45BA4320">
        <w:rPr>
          <w:b/>
          <w:bCs/>
        </w:rPr>
        <w:t>)</w:t>
      </w:r>
      <w:r w:rsidRPr="45BA4320">
        <w:rPr>
          <w:b/>
          <w:bCs/>
        </w:rPr>
        <w:t xml:space="preserve"> liczy się od dnia następującego po dniu przekazania Ci wezwania</w:t>
      </w:r>
      <w:r>
        <w:t xml:space="preserve">. </w:t>
      </w:r>
    </w:p>
    <w:p w14:paraId="76DD0525" w14:textId="77777777" w:rsidR="00E72D9B" w:rsidRDefault="001006DF" w:rsidP="00E72D9B">
      <w:pPr>
        <w:spacing w:line="360" w:lineRule="auto"/>
      </w:pPr>
      <w:r w:rsidRPr="004C0ACF">
        <w:t xml:space="preserve">Szczegółowe informacje </w:t>
      </w:r>
      <w:r w:rsidR="004C0ACF">
        <w:t xml:space="preserve">znajdziesz </w:t>
      </w:r>
      <w:r w:rsidRPr="004C0ACF">
        <w:t>w punkcie 7.2 Regulaminu wyboru projektów.</w:t>
      </w:r>
    </w:p>
    <w:p w14:paraId="181B5F92" w14:textId="77777777" w:rsidR="00E72D9B" w:rsidRDefault="00E72D9B" w:rsidP="00E72D9B">
      <w:pPr>
        <w:spacing w:line="360" w:lineRule="auto"/>
        <w:rPr>
          <w:b/>
          <w:bCs/>
        </w:rPr>
      </w:pPr>
    </w:p>
    <w:p w14:paraId="6D2E12B8" w14:textId="77777777" w:rsidR="00D57D12" w:rsidRPr="00DD35DD" w:rsidRDefault="00D57D12" w:rsidP="00D57D12">
      <w:pPr>
        <w:spacing w:line="360" w:lineRule="auto"/>
        <w:rPr>
          <w:rFonts w:cs="Arial"/>
          <w:b/>
          <w:bCs/>
        </w:rPr>
      </w:pPr>
      <w:r w:rsidRPr="00DD35DD">
        <w:rPr>
          <w:rFonts w:cs="Arial"/>
          <w:b/>
          <w:bCs/>
        </w:rPr>
        <w:t>Jeśli nie uzupełnisz lub nie poprawisz WOD</w:t>
      </w:r>
      <w:r w:rsidRPr="00DD35DD">
        <w:rPr>
          <w:rFonts w:cs="Arial"/>
        </w:rPr>
        <w:t xml:space="preserve"> </w:t>
      </w:r>
      <w:r w:rsidRPr="00DD35DD">
        <w:rPr>
          <w:rFonts w:cs="Arial"/>
          <w:b/>
          <w:bCs/>
        </w:rPr>
        <w:t xml:space="preserve">w wyznaczonym terminie albo zrobisz to niezgodnie z zakresem określonym w wezwaniu to </w:t>
      </w:r>
      <w:r w:rsidRPr="00DD35DD">
        <w:rPr>
          <w:rFonts w:eastAsia="Calibri" w:cs="Arial"/>
          <w:szCs w:val="24"/>
        </w:rPr>
        <w:t>możemy ponownie wezwać Cię do uzupełnienia lub poprawienia wniosku</w:t>
      </w:r>
      <w:r w:rsidRPr="00DD35DD">
        <w:rPr>
          <w:rFonts w:cs="Arial"/>
          <w:b/>
          <w:bCs/>
        </w:rPr>
        <w:t xml:space="preserve"> </w:t>
      </w:r>
      <w:r w:rsidRPr="00DD35DD">
        <w:rPr>
          <w:rFonts w:eastAsia="Calibri" w:cs="Arial"/>
          <w:szCs w:val="24"/>
        </w:rPr>
        <w:t xml:space="preserve">i wyznaczyć nowy termin. </w:t>
      </w:r>
    </w:p>
    <w:p w14:paraId="1B90FCE8" w14:textId="77777777" w:rsidR="50B95506" w:rsidRPr="00163362" w:rsidRDefault="76369F88" w:rsidP="6846CFB2">
      <w:pPr>
        <w:spacing w:line="360" w:lineRule="auto"/>
        <w:rPr>
          <w:b/>
          <w:bCs/>
        </w:rPr>
      </w:pPr>
      <w:bookmarkStart w:id="100" w:name="_Hlk119500519"/>
      <w:r w:rsidRPr="45BA4320">
        <w:rPr>
          <w:b/>
          <w:bCs/>
        </w:rPr>
        <w:t>Poprawa/uzupełnienie WOD następuje w LSI2021</w:t>
      </w:r>
      <w:bookmarkEnd w:id="100"/>
      <w:r w:rsidRPr="45BA4320">
        <w:rPr>
          <w:b/>
          <w:bCs/>
        </w:rPr>
        <w:t>.</w:t>
      </w:r>
    </w:p>
    <w:p w14:paraId="2442FEAA" w14:textId="77777777" w:rsidR="00E72D9B" w:rsidRDefault="2E85F236" w:rsidP="00E72D9B">
      <w:pPr>
        <w:pStyle w:val="Nagwek2"/>
      </w:pPr>
      <w:bookmarkStart w:id="101" w:name="_Toc135638282"/>
      <w:r>
        <w:t>Wyniki oceny</w:t>
      </w:r>
      <w:bookmarkEnd w:id="101"/>
      <w:r>
        <w:t xml:space="preserve"> </w:t>
      </w:r>
    </w:p>
    <w:p w14:paraId="393083F1" w14:textId="77777777" w:rsidR="002658DB" w:rsidRPr="002658DB" w:rsidRDefault="002658DB" w:rsidP="002658DB"/>
    <w:p w14:paraId="154299A2" w14:textId="77777777" w:rsidR="00E72D9B" w:rsidRPr="00FC7E19" w:rsidRDefault="2E85F236" w:rsidP="1FEA527C">
      <w:pPr>
        <w:spacing w:line="360" w:lineRule="auto"/>
        <w:rPr>
          <w:b/>
          <w:bCs/>
        </w:rPr>
      </w:pPr>
      <w:r w:rsidRPr="5E9FCE95">
        <w:rPr>
          <w:b/>
          <w:bCs/>
        </w:rPr>
        <w:lastRenderedPageBreak/>
        <w:t xml:space="preserve">Kiedy zakończymy ocenę </w:t>
      </w:r>
      <w:r w:rsidR="51894F0B" w:rsidRPr="5E9FCE95">
        <w:rPr>
          <w:b/>
          <w:bCs/>
        </w:rPr>
        <w:t>projektów</w:t>
      </w:r>
      <w:r w:rsidRPr="5E9FCE95">
        <w:rPr>
          <w:b/>
          <w:bCs/>
        </w:rPr>
        <w:t xml:space="preserve"> i </w:t>
      </w:r>
      <w:r w:rsidR="001006DF" w:rsidRPr="5E9FCE95">
        <w:rPr>
          <w:b/>
          <w:bCs/>
        </w:rPr>
        <w:t xml:space="preserve">ją </w:t>
      </w:r>
      <w:r w:rsidRPr="5E9FCE95">
        <w:rPr>
          <w:b/>
          <w:bCs/>
        </w:rPr>
        <w:t>zatwierdzimy, poinformujemy Cię o</w:t>
      </w:r>
      <w:r w:rsidR="00646DF7">
        <w:rPr>
          <w:b/>
          <w:bCs/>
        </w:rPr>
        <w:t> </w:t>
      </w:r>
      <w:r w:rsidRPr="5E9FCE95">
        <w:rPr>
          <w:b/>
          <w:bCs/>
        </w:rPr>
        <w:t xml:space="preserve">tym. </w:t>
      </w:r>
      <w:r w:rsidR="3F296711" w:rsidRPr="5E9FCE95">
        <w:rPr>
          <w:b/>
          <w:bCs/>
        </w:rPr>
        <w:t>Informacje o projektach wybranych do dofinansowania oraz tych, które otrzymały ocenę negatywną publikowane będą także na stronie internetowej FE SL 2021-2027 oraz na portalu</w:t>
      </w:r>
      <w:r w:rsidR="00D57D12">
        <w:rPr>
          <w:b/>
          <w:bCs/>
          <w:color w:val="A6A6A6" w:themeColor="background1" w:themeShade="A6"/>
          <w:sz w:val="22"/>
        </w:rPr>
        <w:t>.</w:t>
      </w:r>
    </w:p>
    <w:p w14:paraId="370C909A" w14:textId="77777777" w:rsidR="00E72D9B" w:rsidRDefault="00E72D9B" w:rsidP="00E72D9B">
      <w:pPr>
        <w:spacing w:line="360" w:lineRule="auto"/>
      </w:pPr>
    </w:p>
    <w:p w14:paraId="781438FC" w14:textId="77777777" w:rsidR="00E72D9B" w:rsidRDefault="00E72D9B" w:rsidP="00812A40">
      <w:pPr>
        <w:spacing w:line="360" w:lineRule="auto"/>
      </w:pPr>
      <w:r>
        <w:t>Zatwierdzenie oceny Twojego wniosk</w:t>
      </w:r>
      <w:r w:rsidR="00F67D32">
        <w:t>u może zakończyć się:</w:t>
      </w:r>
    </w:p>
    <w:p w14:paraId="3ADB21F8" w14:textId="77777777" w:rsidR="00E72D9B" w:rsidRDefault="00E72D9B" w:rsidP="00E72D9B">
      <w:pPr>
        <w:spacing w:line="360" w:lineRule="auto"/>
        <w:ind w:firstLine="426"/>
      </w:pPr>
      <w:r>
        <w:t>•</w:t>
      </w:r>
      <w:r>
        <w:tab/>
      </w:r>
      <w:r w:rsidR="00BE5E77">
        <w:t>pozytywną ocen</w:t>
      </w:r>
      <w:r w:rsidR="00A957E3">
        <w:t>ą</w:t>
      </w:r>
      <w:r w:rsidR="00BE5E77">
        <w:t xml:space="preserve"> projektu i </w:t>
      </w:r>
      <w:r>
        <w:t xml:space="preserve">wybraniem projektu do dofinansowania, </w:t>
      </w:r>
    </w:p>
    <w:p w14:paraId="03B2FBD7" w14:textId="77777777" w:rsidR="00E72D9B" w:rsidRDefault="00E72D9B" w:rsidP="00812A40">
      <w:pPr>
        <w:spacing w:line="360" w:lineRule="auto"/>
        <w:ind w:firstLine="426"/>
        <w:rPr>
          <w:b/>
        </w:rPr>
      </w:pPr>
      <w:r>
        <w:t>•</w:t>
      </w:r>
      <w:r>
        <w:tab/>
        <w:t>negatywną oceną projektu w rozumieniu art. 56 ust. 5 i 6 ustawy wdrożeniowej</w:t>
      </w:r>
      <w:r w:rsidR="00795225">
        <w:rPr>
          <w:rStyle w:val="Odwoanieprzypisudolnego"/>
        </w:rPr>
        <w:footnoteReference w:id="6"/>
      </w:r>
      <w:r>
        <w:t xml:space="preserve">. </w:t>
      </w:r>
    </w:p>
    <w:p w14:paraId="77AD9AF5" w14:textId="77777777" w:rsidR="00E72D9B" w:rsidRDefault="2E85F236" w:rsidP="00E72D9B">
      <w:pPr>
        <w:pStyle w:val="Nagwek2"/>
      </w:pPr>
      <w:bookmarkStart w:id="102" w:name="_Toc111010169"/>
      <w:bookmarkStart w:id="103" w:name="_Toc111010226"/>
      <w:bookmarkStart w:id="104" w:name="_Toc114570852"/>
      <w:bookmarkStart w:id="105" w:name="_Toc135638283"/>
      <w:r>
        <w:t>Procedura odwoławcza</w:t>
      </w:r>
      <w:bookmarkEnd w:id="102"/>
      <w:bookmarkEnd w:id="103"/>
      <w:bookmarkEnd w:id="104"/>
      <w:bookmarkEnd w:id="105"/>
    </w:p>
    <w:p w14:paraId="5A1EAA7B" w14:textId="77777777" w:rsidR="00E72D9B" w:rsidRDefault="00E72D9B" w:rsidP="00E72D9B">
      <w:pPr>
        <w:spacing w:line="360" w:lineRule="auto"/>
      </w:pPr>
    </w:p>
    <w:p w14:paraId="657F05BA" w14:textId="77777777" w:rsidR="00E72D9B" w:rsidRDefault="00E72D9B" w:rsidP="00E72D9B">
      <w:pPr>
        <w:spacing w:line="360" w:lineRule="auto"/>
      </w:pPr>
      <w:bookmarkStart w:id="106" w:name="_Hlk115084696"/>
      <w:r>
        <w:t>Jeśli Twój projekt otrzymał ocenę negatywną, możesz wnieść protest.</w:t>
      </w:r>
    </w:p>
    <w:p w14:paraId="550B90A1" w14:textId="77777777" w:rsidR="00E72D9B" w:rsidRDefault="00E72D9B" w:rsidP="00E72D9B">
      <w:pPr>
        <w:spacing w:line="360" w:lineRule="auto"/>
      </w:pPr>
      <w:r>
        <w:t xml:space="preserve">Protest możesz złożyć </w:t>
      </w:r>
      <w:r w:rsidRPr="001867E7">
        <w:rPr>
          <w:b/>
        </w:rPr>
        <w:t>w ciągu 14 dni</w:t>
      </w:r>
      <w:r>
        <w:t xml:space="preserve"> od dnia </w:t>
      </w:r>
      <w:r w:rsidR="002B1B0E" w:rsidRPr="00F47C13">
        <w:t>doręczenia</w:t>
      </w:r>
      <w:r w:rsidR="002B1B0E">
        <w:t xml:space="preserve"> </w:t>
      </w:r>
      <w:r>
        <w:t xml:space="preserve">informacji o negatywnej ocenie. </w:t>
      </w:r>
    </w:p>
    <w:p w14:paraId="37B84515" w14:textId="77777777" w:rsidR="00BC4E92" w:rsidRPr="007941F6" w:rsidRDefault="0022215B" w:rsidP="008969E8">
      <w:pPr>
        <w:pStyle w:val="Nagwekspisutreci"/>
        <w:rPr>
          <w:rStyle w:val="Wyrnienieintensywne"/>
        </w:rPr>
      </w:pPr>
      <w:r w:rsidRPr="007941F6">
        <w:rPr>
          <w:rStyle w:val="Wyrnienieintensywne"/>
        </w:rPr>
        <w:t>Uwaga</w:t>
      </w:r>
      <w:r w:rsidR="00BC4E92" w:rsidRPr="007941F6">
        <w:rPr>
          <w:rStyle w:val="Wyrnienieintensywne"/>
        </w:rPr>
        <w:t xml:space="preserve">! </w:t>
      </w:r>
    </w:p>
    <w:p w14:paraId="333F133E" w14:textId="77777777" w:rsidR="00BC4E92" w:rsidRDefault="00BC4E92" w:rsidP="00E72D9B">
      <w:pPr>
        <w:spacing w:line="360" w:lineRule="auto"/>
      </w:pPr>
      <w:r w:rsidRPr="007941F6">
        <w:t xml:space="preserve">W przypadku gdy kwota przeznaczona na dofinansowanie projektów w </w:t>
      </w:r>
      <w:r w:rsidR="00646DF7">
        <w:t>naborze</w:t>
      </w:r>
      <w:r w:rsidRPr="007941F6">
        <w:t xml:space="preserve"> albo w ramach </w:t>
      </w:r>
      <w:r w:rsidR="00646DF7">
        <w:t>grupy projektów</w:t>
      </w:r>
      <w:r w:rsidRPr="007941F6">
        <w:t xml:space="preserve"> nie wystarcza na wybranie projektu do dofinansowania, okoliczność ta nie może stanowić wyłącznej przesłanki wniesienia protestu.</w:t>
      </w:r>
    </w:p>
    <w:bookmarkEnd w:id="106"/>
    <w:p w14:paraId="15D1F87C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>Wymogi formalne protestu</w:t>
      </w:r>
    </w:p>
    <w:p w14:paraId="3336610C" w14:textId="77777777" w:rsidR="00E72D9B" w:rsidRDefault="00E72D9B" w:rsidP="00E72D9B">
      <w:pPr>
        <w:spacing w:line="360" w:lineRule="auto"/>
      </w:pPr>
      <w:r>
        <w:t xml:space="preserve">Twój protest musi zawierać: </w:t>
      </w:r>
    </w:p>
    <w:p w14:paraId="4835E572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dane instytucji, do której się zwracasz</w:t>
      </w:r>
      <w:r w:rsidR="007755D5">
        <w:t xml:space="preserve"> </w:t>
      </w:r>
      <w:r w:rsidR="00D57D12">
        <w:rPr>
          <w:color w:val="A6A6A6" w:themeColor="background1" w:themeShade="A6"/>
          <w:sz w:val="22"/>
        </w:rPr>
        <w:t xml:space="preserve">- </w:t>
      </w:r>
      <w:r w:rsidR="00D57D12" w:rsidRPr="00DD35DD">
        <w:rPr>
          <w:rFonts w:cs="Arial"/>
          <w:sz w:val="22"/>
        </w:rPr>
        <w:t>Urząd Marszałkowski Województwa Śląskiego, Departament Rozwoju i Transformacji Regionu;</w:t>
      </w:r>
    </w:p>
    <w:p w14:paraId="56B02951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Twoje dane</w:t>
      </w:r>
      <w:r w:rsidR="007755D5">
        <w:t xml:space="preserve"> (nazwę Wnioskodawcy, adres)</w:t>
      </w:r>
      <w:r>
        <w:t>;</w:t>
      </w:r>
    </w:p>
    <w:p w14:paraId="3F2DFFA3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numer wniosku o dofinansowanie (którego oceny dotyczy protest);</w:t>
      </w:r>
    </w:p>
    <w:p w14:paraId="62B4E9AD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kryteria wyboru projektów, z których oceną się nie zgadzasz (wraz z</w:t>
      </w:r>
      <w:r w:rsidR="00864810">
        <w:t> </w:t>
      </w:r>
      <w:r>
        <w:t>uzasadnieniem);</w:t>
      </w:r>
    </w:p>
    <w:p w14:paraId="51758D67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t>zarzuty proceduralne, jeżeli uważasz, że takie naruszenia miały miejsce (wraz z uzasadnieniem);</w:t>
      </w:r>
    </w:p>
    <w:p w14:paraId="25BE966A" w14:textId="77777777" w:rsidR="00E72D9B" w:rsidRDefault="00E72D9B" w:rsidP="006A3F1C">
      <w:pPr>
        <w:pStyle w:val="Akapitzlist"/>
        <w:numPr>
          <w:ilvl w:val="0"/>
          <w:numId w:val="4"/>
        </w:numPr>
        <w:spacing w:line="360" w:lineRule="auto"/>
      </w:pPr>
      <w:r>
        <w:lastRenderedPageBreak/>
        <w:t>Twój podpis lub podpis osoby, która Cię reprezentuje (wraz z dokumentem, który potwierdza prawo tej osoby do występowania w Twoim imieniu).</w:t>
      </w:r>
    </w:p>
    <w:p w14:paraId="1B9D2CDD" w14:textId="77777777" w:rsidR="006D640E" w:rsidRDefault="006D640E" w:rsidP="006D640E">
      <w:pPr>
        <w:spacing w:line="360" w:lineRule="auto"/>
      </w:pPr>
    </w:p>
    <w:p w14:paraId="77CED148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>Składanie protestu</w:t>
      </w:r>
    </w:p>
    <w:p w14:paraId="543F9D6F" w14:textId="77777777" w:rsidR="00E72D9B" w:rsidRDefault="00E72D9B" w:rsidP="00E72D9B">
      <w:pPr>
        <w:spacing w:line="360" w:lineRule="auto"/>
      </w:pPr>
      <w:r>
        <w:t>Wymień wszystkie swoje zarzuty w jednym proteście. Jeśli uważasz, że ocena jest niezgodna z więcej niż jednym kryterium wyboru projektów, wymień wszystkie kryteria, względem których masz zastrzeżenia.</w:t>
      </w:r>
    </w:p>
    <w:p w14:paraId="278782EB" w14:textId="77777777" w:rsidR="00E72D9B" w:rsidRPr="00042BB9" w:rsidRDefault="00E72D9B" w:rsidP="008969E8">
      <w:pPr>
        <w:pStyle w:val="Nagwekspisutreci"/>
        <w:rPr>
          <w:rStyle w:val="Wyrnienieintensywne"/>
        </w:rPr>
      </w:pPr>
      <w:bookmarkStart w:id="107" w:name="_Hlk115084887"/>
      <w:r w:rsidRPr="00042BB9">
        <w:rPr>
          <w:rStyle w:val="Wyrnienieintensywne"/>
        </w:rPr>
        <w:t xml:space="preserve">Pamiętaj! </w:t>
      </w:r>
    </w:p>
    <w:p w14:paraId="14B631D0" w14:textId="77777777" w:rsidR="00E72D9B" w:rsidRDefault="00E72D9B" w:rsidP="00E72D9B">
      <w:pPr>
        <w:spacing w:line="360" w:lineRule="auto"/>
      </w:pPr>
      <w:r>
        <w:t>Możesz złożyć tylko jeden protest dla każdego etapu oceny.</w:t>
      </w:r>
    </w:p>
    <w:bookmarkEnd w:id="107"/>
    <w:p w14:paraId="2CA1B422" w14:textId="77777777" w:rsidR="00E72D9B" w:rsidRDefault="00E72D9B" w:rsidP="00E72D9B">
      <w:pPr>
        <w:spacing w:line="360" w:lineRule="auto"/>
      </w:pPr>
    </w:p>
    <w:p w14:paraId="52883F56" w14:textId="77777777" w:rsidR="00E72D9B" w:rsidRDefault="00E72D9B" w:rsidP="00E72D9B">
      <w:pPr>
        <w:spacing w:line="360" w:lineRule="auto"/>
      </w:pPr>
      <w:r>
        <w:t xml:space="preserve">Jeśli składasz protest, </w:t>
      </w:r>
      <w:r w:rsidRPr="00700385">
        <w:rPr>
          <w:b/>
        </w:rPr>
        <w:t>nie możesz</w:t>
      </w:r>
      <w:r>
        <w:t>:</w:t>
      </w:r>
    </w:p>
    <w:p w14:paraId="4FF2AEEB" w14:textId="77777777" w:rsidR="00E72D9B" w:rsidRDefault="00E72D9B" w:rsidP="006A3F1C">
      <w:pPr>
        <w:pStyle w:val="Akapitzlist"/>
        <w:numPr>
          <w:ilvl w:val="0"/>
          <w:numId w:val="5"/>
        </w:numPr>
        <w:spacing w:line="360" w:lineRule="auto"/>
      </w:pPr>
      <w:r>
        <w:t>podważać zasadności kryteriów oceny;</w:t>
      </w:r>
    </w:p>
    <w:p w14:paraId="2C2D3DB2" w14:textId="77777777" w:rsidR="00E72D9B" w:rsidRDefault="00E72D9B" w:rsidP="006A3F1C">
      <w:pPr>
        <w:pStyle w:val="Akapitzlist"/>
        <w:numPr>
          <w:ilvl w:val="0"/>
          <w:numId w:val="5"/>
        </w:numPr>
        <w:spacing w:line="360" w:lineRule="auto"/>
      </w:pPr>
      <w:r>
        <w:t>przedstawiać informacji</w:t>
      </w:r>
      <w:r w:rsidR="008A5A52">
        <w:t xml:space="preserve"> </w:t>
      </w:r>
      <w:r w:rsidR="006571B3">
        <w:t>an</w:t>
      </w:r>
      <w:r w:rsidR="008A5A52">
        <w:t>i dokumentów</w:t>
      </w:r>
      <w:r>
        <w:t>, których nie wskazałeś w trakcie oceny projektu, a które mogłyby wpłynąć na jej wynik;</w:t>
      </w:r>
    </w:p>
    <w:p w14:paraId="5EA4A4B6" w14:textId="77777777" w:rsidR="00E72D9B" w:rsidRDefault="00E72D9B" w:rsidP="006A3F1C">
      <w:pPr>
        <w:pStyle w:val="Akapitzlist"/>
        <w:numPr>
          <w:ilvl w:val="0"/>
          <w:numId w:val="5"/>
        </w:numPr>
        <w:spacing w:line="360" w:lineRule="auto"/>
      </w:pPr>
      <w:r>
        <w:t>rozszerzyć zakresu protestu w trakcie postępowania odwoławczego – w takim przypadku rozpatrzone zostaną tylko te zarzuty, które przedstawiłeś w</w:t>
      </w:r>
      <w:r w:rsidR="00CC17D3">
        <w:t> </w:t>
      </w:r>
      <w:r w:rsidR="00381661">
        <w:t>pierwotnej wersji protestu</w:t>
      </w:r>
      <w:r>
        <w:t>.</w:t>
      </w:r>
    </w:p>
    <w:p w14:paraId="6D4FCC28" w14:textId="77777777" w:rsidR="00E72D9B" w:rsidRDefault="00E72D9B" w:rsidP="00E72D9B">
      <w:pPr>
        <w:spacing w:line="360" w:lineRule="auto"/>
      </w:pPr>
    </w:p>
    <w:p w14:paraId="295805E8" w14:textId="77777777" w:rsidR="00E72D9B" w:rsidRDefault="00E72D9B" w:rsidP="00E72D9B">
      <w:pPr>
        <w:spacing w:line="360" w:lineRule="auto"/>
      </w:pPr>
      <w:r>
        <w:t xml:space="preserve">Swój protest złóż do </w:t>
      </w:r>
      <w:r w:rsidR="00D57D12" w:rsidRPr="00D57D12">
        <w:rPr>
          <w:szCs w:val="24"/>
        </w:rPr>
        <w:t>Urzędu Marszałkowskiego Województwa Śląskiego, Departament Rozwoju i Transformacji Regionu</w:t>
      </w:r>
      <w:r w:rsidRPr="00D57D12">
        <w:t>:</w:t>
      </w:r>
    </w:p>
    <w:p w14:paraId="30E753FF" w14:textId="77777777" w:rsidR="00E72D9B" w:rsidRDefault="00E72D9B" w:rsidP="00E72D9B">
      <w:pPr>
        <w:spacing w:line="360" w:lineRule="auto"/>
      </w:pPr>
      <w:r>
        <w:t xml:space="preserve"> - w </w:t>
      </w:r>
      <w:r w:rsidRPr="6846CFB2">
        <w:rPr>
          <w:u w:val="single"/>
        </w:rPr>
        <w:t>wersji elektronicznej</w:t>
      </w:r>
      <w:r>
        <w:t xml:space="preserve"> za pomocą skrzynki </w:t>
      </w:r>
      <w:proofErr w:type="spellStart"/>
      <w:r>
        <w:t>ePUAP</w:t>
      </w:r>
      <w:proofErr w:type="spellEnd"/>
      <w:r>
        <w:t>, podpisując swój protest podpisem kwalifikowanym, podpisem zaufanym lub podpisem osobistym</w:t>
      </w:r>
      <w:r w:rsidR="002658DB">
        <w:t>;</w:t>
      </w:r>
      <w:r>
        <w:t xml:space="preserve"> </w:t>
      </w:r>
    </w:p>
    <w:p w14:paraId="358E38C0" w14:textId="77777777" w:rsidR="00F03054" w:rsidRPr="005A0BB0" w:rsidRDefault="3CB6293B" w:rsidP="6846CFB2">
      <w:pPr>
        <w:spacing w:line="360" w:lineRule="auto"/>
      </w:pPr>
      <w:r w:rsidRPr="6846CFB2">
        <w:rPr>
          <w:rFonts w:eastAsiaTheme="minorEastAsia"/>
          <w:szCs w:val="24"/>
        </w:rPr>
        <w:t>a</w:t>
      </w:r>
      <w:r w:rsidR="00F03054" w:rsidRPr="005A0BB0">
        <w:rPr>
          <w:rFonts w:eastAsiaTheme="minorEastAsia"/>
          <w:szCs w:val="24"/>
        </w:rPr>
        <w:t>l</w:t>
      </w:r>
      <w:r w:rsidR="0EA1DCEF" w:rsidRPr="6846CFB2">
        <w:rPr>
          <w:rFonts w:eastAsiaTheme="minorEastAsia"/>
          <w:szCs w:val="24"/>
        </w:rPr>
        <w:t>bo</w:t>
      </w:r>
    </w:p>
    <w:p w14:paraId="2C23F2CC" w14:textId="77777777" w:rsidR="00E72D9B" w:rsidRDefault="5E0C28DB" w:rsidP="3C29C05C">
      <w:pPr>
        <w:spacing w:line="360" w:lineRule="auto"/>
      </w:pPr>
      <w:r>
        <w:t xml:space="preserve">- w </w:t>
      </w:r>
      <w:r w:rsidRPr="5FF3BFD4">
        <w:rPr>
          <w:u w:val="single"/>
        </w:rPr>
        <w:t>wersji papierowej</w:t>
      </w:r>
      <w:r w:rsidR="06F29D99" w:rsidRPr="5FF3BFD4">
        <w:rPr>
          <w:u w:val="single"/>
        </w:rPr>
        <w:t>,</w:t>
      </w:r>
      <w:r>
        <w:t xml:space="preserve"> </w:t>
      </w:r>
      <w:r w:rsidR="7719E954">
        <w:t xml:space="preserve">podpisując swój protest własnoręcznie </w:t>
      </w:r>
      <w:r w:rsidR="1C5A7612">
        <w:t xml:space="preserve">i wysyłając </w:t>
      </w:r>
      <w:r>
        <w:t>na adres:</w:t>
      </w:r>
    </w:p>
    <w:p w14:paraId="7A2635CD" w14:textId="77777777" w:rsidR="00D57D12" w:rsidRPr="00DD35DD" w:rsidRDefault="00D57D12" w:rsidP="00D57D12">
      <w:pPr>
        <w:spacing w:line="360" w:lineRule="auto"/>
        <w:rPr>
          <w:rFonts w:cs="Arial"/>
          <w:szCs w:val="24"/>
        </w:rPr>
      </w:pPr>
      <w:r w:rsidRPr="00DD35DD">
        <w:rPr>
          <w:rFonts w:cs="Arial"/>
          <w:szCs w:val="24"/>
        </w:rPr>
        <w:t>Urząd Marszałkowski Województwa Śląskiego</w:t>
      </w:r>
    </w:p>
    <w:p w14:paraId="26EAF46F" w14:textId="77777777" w:rsidR="00D57D12" w:rsidRPr="00DD35DD" w:rsidRDefault="00D57D12" w:rsidP="00D57D12">
      <w:pPr>
        <w:spacing w:line="360" w:lineRule="auto"/>
        <w:rPr>
          <w:rFonts w:cs="Arial"/>
          <w:szCs w:val="24"/>
        </w:rPr>
      </w:pPr>
      <w:r w:rsidRPr="00DD35DD">
        <w:rPr>
          <w:rFonts w:cs="Arial"/>
          <w:szCs w:val="24"/>
        </w:rPr>
        <w:t>Departament Rozwoju i Transformacji Regionu</w:t>
      </w:r>
    </w:p>
    <w:p w14:paraId="1EAFFCA6" w14:textId="77777777" w:rsidR="00D57D12" w:rsidRPr="00DD35DD" w:rsidRDefault="00D57D12" w:rsidP="00D57D12">
      <w:pPr>
        <w:spacing w:line="360" w:lineRule="auto"/>
        <w:rPr>
          <w:rFonts w:cs="Arial"/>
          <w:szCs w:val="24"/>
        </w:rPr>
      </w:pPr>
      <w:r w:rsidRPr="00DD35DD">
        <w:rPr>
          <w:rFonts w:cs="Arial"/>
          <w:szCs w:val="24"/>
        </w:rPr>
        <w:t>ul. Ligonia 46, 40-037 Katowice</w:t>
      </w:r>
    </w:p>
    <w:p w14:paraId="607C3A3A" w14:textId="77777777" w:rsidR="00864810" w:rsidRDefault="00864810" w:rsidP="3C29C05C">
      <w:pPr>
        <w:spacing w:line="360" w:lineRule="auto"/>
      </w:pPr>
    </w:p>
    <w:p w14:paraId="18D2BFAE" w14:textId="77777777" w:rsidR="00E72D9B" w:rsidRDefault="00E72D9B" w:rsidP="3C29C05C">
      <w:pPr>
        <w:spacing w:line="360" w:lineRule="auto"/>
      </w:pPr>
      <w:r>
        <w:lastRenderedPageBreak/>
        <w:t xml:space="preserve">Jeśli Twój protest nie zostanie uwzględniony lub zostanie pozostawiony bez rozpatrzenia, możesz wnieść skargę do </w:t>
      </w:r>
      <w:r w:rsidR="00830437">
        <w:t>Wojewódzkiego S</w:t>
      </w:r>
      <w:r>
        <w:t xml:space="preserve">ądu </w:t>
      </w:r>
      <w:r w:rsidR="00830437">
        <w:t>A</w:t>
      </w:r>
      <w:r>
        <w:t>dministracyjnego w</w:t>
      </w:r>
      <w:r w:rsidR="00CC17D3">
        <w:t> </w:t>
      </w:r>
      <w:r>
        <w:t>Gliwicach.</w:t>
      </w:r>
    </w:p>
    <w:p w14:paraId="68102C4F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>Wycofanie protestu</w:t>
      </w:r>
    </w:p>
    <w:p w14:paraId="4F80B215" w14:textId="77777777" w:rsidR="00E72D9B" w:rsidRDefault="00E72D9B" w:rsidP="00E72D9B">
      <w:pPr>
        <w:spacing w:line="360" w:lineRule="auto"/>
      </w:pPr>
      <w:r>
        <w:t>Możesz wycofać protest przed zakończeniem postępowania odwoławczego.</w:t>
      </w:r>
    </w:p>
    <w:p w14:paraId="173CB23D" w14:textId="77777777" w:rsidR="00E72D9B" w:rsidRDefault="00E72D9B" w:rsidP="00E72D9B">
      <w:pPr>
        <w:spacing w:line="360" w:lineRule="auto"/>
      </w:pPr>
      <w:r>
        <w:t xml:space="preserve">Jeśli wycofasz protest: </w:t>
      </w:r>
    </w:p>
    <w:p w14:paraId="0E8E8323" w14:textId="77777777" w:rsidR="00E72D9B" w:rsidRDefault="00E72D9B" w:rsidP="006A3F1C">
      <w:pPr>
        <w:pStyle w:val="Akapitzlist"/>
        <w:numPr>
          <w:ilvl w:val="0"/>
          <w:numId w:val="6"/>
        </w:numPr>
        <w:spacing w:line="360" w:lineRule="auto"/>
      </w:pPr>
      <w:r>
        <w:t>zostanie on pozostawiony bez rozpatrzenia;</w:t>
      </w:r>
    </w:p>
    <w:p w14:paraId="0C49994E" w14:textId="77777777" w:rsidR="00E72D9B" w:rsidRDefault="00E72D9B" w:rsidP="006A3F1C">
      <w:pPr>
        <w:pStyle w:val="Akapitzlist"/>
        <w:numPr>
          <w:ilvl w:val="0"/>
          <w:numId w:val="6"/>
        </w:numPr>
        <w:spacing w:line="360" w:lineRule="auto"/>
      </w:pPr>
      <w:r>
        <w:t>nie będziesz mógł wnieść go ponownie,</w:t>
      </w:r>
    </w:p>
    <w:p w14:paraId="7E8AF2AA" w14:textId="77777777" w:rsidR="00E72D9B" w:rsidRDefault="00E72D9B" w:rsidP="006A3F1C">
      <w:pPr>
        <w:pStyle w:val="Akapitzlist"/>
        <w:numPr>
          <w:ilvl w:val="0"/>
          <w:numId w:val="6"/>
        </w:numPr>
        <w:spacing w:line="360" w:lineRule="auto"/>
      </w:pPr>
      <w:r>
        <w:t xml:space="preserve">nie będziesz mógł złożyć skargi do </w:t>
      </w:r>
      <w:r w:rsidR="00830437">
        <w:t>Wojewódzkiego S</w:t>
      </w:r>
      <w:r>
        <w:t xml:space="preserve">ądu </w:t>
      </w:r>
      <w:r w:rsidR="00830437">
        <w:t>A</w:t>
      </w:r>
      <w:r>
        <w:t>dministracyjnego w</w:t>
      </w:r>
      <w:r w:rsidR="00CC17D3">
        <w:t> </w:t>
      </w:r>
      <w:r>
        <w:t>Gliwicach.</w:t>
      </w:r>
    </w:p>
    <w:p w14:paraId="338C5FD7" w14:textId="77777777" w:rsidR="00E72D9B" w:rsidRDefault="00E72D9B" w:rsidP="00E72D9B">
      <w:pPr>
        <w:spacing w:line="360" w:lineRule="auto"/>
        <w:rPr>
          <w:b/>
        </w:rPr>
      </w:pPr>
    </w:p>
    <w:p w14:paraId="2B458D27" w14:textId="77777777" w:rsidR="00E72D9B" w:rsidRPr="00840456" w:rsidRDefault="00E72D9B" w:rsidP="00E72D9B">
      <w:pPr>
        <w:spacing w:line="360" w:lineRule="auto"/>
        <w:rPr>
          <w:rStyle w:val="Wyrnienieintensywne"/>
          <w:b/>
        </w:rPr>
      </w:pPr>
      <w:r w:rsidRPr="00840456">
        <w:rPr>
          <w:rStyle w:val="Wyrnienieintensywne"/>
          <w:b/>
        </w:rPr>
        <w:t>Dowiedz się więcej:</w:t>
      </w:r>
    </w:p>
    <w:p w14:paraId="2644E70A" w14:textId="77777777" w:rsidR="004A0A53" w:rsidRDefault="003D4740" w:rsidP="00E72D9B">
      <w:pPr>
        <w:spacing w:line="360" w:lineRule="auto"/>
      </w:pPr>
      <w:r>
        <w:t>Twój protest rozpatrzymy w ciągu 21 dni od dnia jego otrzymania. W uzasadnionych przypadkach może to potrwać dłużej (maksymalnie 45 dni), o czym zostaniesz poinformowany.</w:t>
      </w:r>
    </w:p>
    <w:p w14:paraId="3C602441" w14:textId="77777777" w:rsidR="00FC576A" w:rsidRDefault="00FC576A" w:rsidP="00FC576A">
      <w:pPr>
        <w:spacing w:line="360" w:lineRule="auto"/>
      </w:pPr>
      <w:r w:rsidRPr="003D07AA">
        <w:t xml:space="preserve">W przypadku wniesienia protestu niespełniającego wymogów formalnych, </w:t>
      </w:r>
      <w:r>
        <w:t>zostaniesz wezwany</w:t>
      </w:r>
      <w:r w:rsidRPr="003D07AA">
        <w:t xml:space="preserve"> do jego uzupełnienia, w terminie 7 dni, licząc od dnia otrzymania wezwania, pod rygorem pozostawienia protestu bez rozpatrzenia</w:t>
      </w:r>
      <w:r w:rsidR="008A5A52">
        <w:rPr>
          <w:rStyle w:val="Odwoanieprzypisudolnego"/>
        </w:rPr>
        <w:footnoteReference w:id="7"/>
      </w:r>
      <w:r w:rsidRPr="003D07AA">
        <w:t>.</w:t>
      </w:r>
    </w:p>
    <w:p w14:paraId="08F8C7E5" w14:textId="77777777" w:rsidR="00FC576A" w:rsidRDefault="00FC576A" w:rsidP="00E72D9B">
      <w:pPr>
        <w:spacing w:line="360" w:lineRule="auto"/>
      </w:pPr>
    </w:p>
    <w:p w14:paraId="4B1962C6" w14:textId="77777777" w:rsidR="003D4740" w:rsidRDefault="003D4740" w:rsidP="00E72D9B">
      <w:pPr>
        <w:spacing w:line="360" w:lineRule="auto"/>
      </w:pPr>
      <w:r>
        <w:t>O wynik</w:t>
      </w:r>
      <w:r w:rsidR="009C4BC3">
        <w:t>u rozpatrzenia</w:t>
      </w:r>
      <w:r w:rsidR="004F14B1">
        <w:t xml:space="preserve"> protestu (jego uwzględnieniu lub nie) zostaniesz poinformowany wraz z </w:t>
      </w:r>
      <w:r w:rsidR="00DD698D">
        <w:t xml:space="preserve">podaniem </w:t>
      </w:r>
      <w:r w:rsidR="004F14B1">
        <w:t>uzasadnieni</w:t>
      </w:r>
      <w:r w:rsidR="00DD698D">
        <w:t>a</w:t>
      </w:r>
      <w:r w:rsidR="004F14B1">
        <w:t xml:space="preserve"> oraz pouczeniem.</w:t>
      </w:r>
    </w:p>
    <w:p w14:paraId="27EF23D1" w14:textId="77777777" w:rsidR="008A5A52" w:rsidRDefault="008A5A52" w:rsidP="00E72D9B">
      <w:pPr>
        <w:spacing w:line="360" w:lineRule="auto"/>
      </w:pPr>
    </w:p>
    <w:p w14:paraId="1C3DD342" w14:textId="77777777" w:rsidR="00E72D9B" w:rsidRDefault="00E72D9B" w:rsidP="00E72D9B">
      <w:pPr>
        <w:spacing w:line="360" w:lineRule="auto"/>
      </w:pPr>
      <w:r>
        <w:t>Szczegółowe zapisy dotyczące procedury odwoławczej znajdziesz w rozdziale 16 ustawy wdrożeniowej.</w:t>
      </w:r>
    </w:p>
    <w:p w14:paraId="0ADE45A6" w14:textId="77777777" w:rsidR="00E72D9B" w:rsidRDefault="00F67D32" w:rsidP="00AB5BF2">
      <w:pPr>
        <w:pStyle w:val="Nagwek1"/>
      </w:pPr>
      <w:r>
        <w:br w:type="page"/>
      </w:r>
      <w:bookmarkStart w:id="108" w:name="_Toc114570853"/>
      <w:bookmarkStart w:id="109" w:name="_Toc135638284"/>
      <w:r w:rsidR="00AB5BF2" w:rsidRPr="00931E9A">
        <w:rPr>
          <w:rStyle w:val="Nagwek1Znak"/>
          <w:b/>
        </w:rPr>
        <w:lastRenderedPageBreak/>
        <w:t>U</w:t>
      </w:r>
      <w:r w:rsidR="3AC2AD8B" w:rsidRPr="00931E9A">
        <w:rPr>
          <w:rStyle w:val="Nagwek1Znak"/>
          <w:b/>
        </w:rPr>
        <w:t>mowa o dofinansowanie projektu</w:t>
      </w:r>
      <w:bookmarkEnd w:id="108"/>
      <w:r w:rsidR="00EA5562">
        <w:rPr>
          <w:rStyle w:val="Odwoanieprzypisudolnego"/>
        </w:rPr>
        <w:footnoteReference w:id="8"/>
      </w:r>
      <w:bookmarkEnd w:id="109"/>
    </w:p>
    <w:p w14:paraId="2962EF75" w14:textId="77777777" w:rsidR="00F76AAB" w:rsidRPr="00F76AAB" w:rsidRDefault="00F76AAB" w:rsidP="00AD7828"/>
    <w:p w14:paraId="53892755" w14:textId="77777777" w:rsidR="00E72D9B" w:rsidRDefault="2E85F236" w:rsidP="009903EE">
      <w:pPr>
        <w:pStyle w:val="Nagwek2"/>
        <w:spacing w:after="240"/>
      </w:pPr>
      <w:bookmarkStart w:id="110" w:name="_Toc135638285"/>
      <w:r>
        <w:t>Warunki zawarcia umowy</w:t>
      </w:r>
      <w:bookmarkEnd w:id="110"/>
    </w:p>
    <w:p w14:paraId="4FB6BAD3" w14:textId="77777777" w:rsidR="00E72D9B" w:rsidRPr="00A060B1" w:rsidRDefault="2E85F236" w:rsidP="1FEA527C">
      <w:pPr>
        <w:spacing w:line="360" w:lineRule="auto"/>
        <w:rPr>
          <w:rFonts w:cs="Arial"/>
        </w:rPr>
      </w:pPr>
      <w:r w:rsidRPr="1FEA527C">
        <w:rPr>
          <w:rFonts w:cs="Arial"/>
        </w:rPr>
        <w:t>Podstawę dofinansowania projektu stanowi umowa o dofinansowanie projektu.</w:t>
      </w:r>
    </w:p>
    <w:p w14:paraId="302A0D6A" w14:textId="77777777" w:rsidR="00E72D9B" w:rsidRPr="00CE4E27" w:rsidRDefault="00E72D9B" w:rsidP="00E72D9B">
      <w:pPr>
        <w:autoSpaceDE w:val="0"/>
        <w:autoSpaceDN w:val="0"/>
        <w:adjustRightInd w:val="0"/>
        <w:spacing w:after="0" w:line="360" w:lineRule="auto"/>
      </w:pPr>
      <w:r w:rsidRPr="00CE4E27">
        <w:rPr>
          <w:b/>
          <w:bCs/>
        </w:rPr>
        <w:t xml:space="preserve">Umowa o dofinansowanie projektu może zostać zawarta, </w:t>
      </w:r>
      <w:r w:rsidRPr="00CE4E27">
        <w:t xml:space="preserve">jeżeli: </w:t>
      </w:r>
    </w:p>
    <w:p w14:paraId="58517067" w14:textId="77777777" w:rsidR="008A5775" w:rsidRDefault="3AC2AD8B" w:rsidP="006A3F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>
        <w:t>dokonałeś czynności niezbędnych przed zawarciem umowy</w:t>
      </w:r>
      <w:r w:rsidR="37315311">
        <w:t xml:space="preserve"> zgodnie z pkt 6.2</w:t>
      </w:r>
      <w:r w:rsidR="72F07461">
        <w:t xml:space="preserve"> Regulaminu wyboru projektów</w:t>
      </w:r>
      <w:r>
        <w:t>,</w:t>
      </w:r>
    </w:p>
    <w:p w14:paraId="4751F18A" w14:textId="77777777" w:rsidR="00E72D9B" w:rsidRPr="00A060B1" w:rsidRDefault="5AE5E17F" w:rsidP="006A3F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>
        <w:t>spełniłeś warunki umożliwiające udzielenie wsparcia,</w:t>
      </w:r>
    </w:p>
    <w:p w14:paraId="2DAC17F8" w14:textId="77777777" w:rsidR="00E72D9B" w:rsidRPr="00A060B1" w:rsidRDefault="2E85F236" w:rsidP="006A3F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</w:pPr>
      <w:r>
        <w:t xml:space="preserve">złożyłeś dokumenty wskazane w </w:t>
      </w:r>
      <w:r w:rsidR="00972412">
        <w:t>R</w:t>
      </w:r>
      <w:r>
        <w:t xml:space="preserve">egulaminie </w:t>
      </w:r>
      <w:r w:rsidR="4CB4C60F">
        <w:t>wyboru projektów</w:t>
      </w:r>
      <w:r>
        <w:t>,</w:t>
      </w:r>
    </w:p>
    <w:p w14:paraId="3E2060F5" w14:textId="77777777" w:rsidR="00E72D9B" w:rsidRPr="00A84A0D" w:rsidRDefault="2E85F236" w:rsidP="006A3F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b/>
          <w:bCs/>
          <w:szCs w:val="24"/>
        </w:rPr>
      </w:pPr>
      <w:r w:rsidRPr="2832C87D">
        <w:rPr>
          <w:rFonts w:cs="Arial"/>
          <w:u w:val="single"/>
          <w:lang w:eastAsia="ar-SA"/>
        </w:rPr>
        <w:t xml:space="preserve">będą </w:t>
      </w:r>
      <w:r w:rsidRPr="2832C87D">
        <w:rPr>
          <w:rFonts w:cs="Arial"/>
          <w:b/>
          <w:bCs/>
          <w:u w:val="single"/>
          <w:lang w:eastAsia="ar-SA"/>
        </w:rPr>
        <w:t>dostępne środki</w:t>
      </w:r>
      <w:r w:rsidRPr="2832C87D">
        <w:rPr>
          <w:b/>
          <w:bCs/>
        </w:rPr>
        <w:t>.</w:t>
      </w:r>
    </w:p>
    <w:p w14:paraId="7B346500" w14:textId="77777777" w:rsidR="00F76AAB" w:rsidRPr="00EA4202" w:rsidRDefault="00F76AAB" w:rsidP="00EA4202">
      <w:pPr>
        <w:autoSpaceDE w:val="0"/>
        <w:autoSpaceDN w:val="0"/>
        <w:adjustRightInd w:val="0"/>
        <w:spacing w:after="0" w:line="360" w:lineRule="auto"/>
        <w:ind w:left="420"/>
        <w:rPr>
          <w:rFonts w:cs="Arial"/>
          <w:color w:val="000000"/>
          <w:szCs w:val="24"/>
        </w:rPr>
      </w:pPr>
    </w:p>
    <w:p w14:paraId="2413B493" w14:textId="77777777" w:rsidR="00E72D9B" w:rsidRPr="0026777F" w:rsidRDefault="00E72D9B" w:rsidP="00E72D9B">
      <w:pPr>
        <w:autoSpaceDE w:val="0"/>
        <w:autoSpaceDN w:val="0"/>
        <w:adjustRightInd w:val="0"/>
        <w:spacing w:after="0" w:line="360" w:lineRule="auto"/>
        <w:rPr>
          <w:rStyle w:val="Wyrnienieintensywne"/>
          <w:b/>
        </w:rPr>
      </w:pPr>
      <w:r w:rsidRPr="0026777F">
        <w:rPr>
          <w:rStyle w:val="Wyrnienieintensywne"/>
          <w:b/>
        </w:rPr>
        <w:t>Dowiedz się więcej:</w:t>
      </w:r>
    </w:p>
    <w:p w14:paraId="230343BF" w14:textId="77777777" w:rsidR="00E72D9B" w:rsidRDefault="00E72D9B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D7076F">
        <w:rPr>
          <w:rFonts w:cs="Arial"/>
          <w:color w:val="000000"/>
          <w:szCs w:val="24"/>
        </w:rPr>
        <w:t xml:space="preserve">Wzór </w:t>
      </w:r>
      <w:r w:rsidRPr="00D7076F">
        <w:rPr>
          <w:rFonts w:cs="Arial"/>
          <w:szCs w:val="24"/>
        </w:rPr>
        <w:t>umowy</w:t>
      </w:r>
      <w:r w:rsidRPr="00D7076F">
        <w:rPr>
          <w:rFonts w:cs="Arial"/>
          <w:color w:val="A6A6A6" w:themeColor="background1" w:themeShade="A6"/>
          <w:szCs w:val="24"/>
        </w:rPr>
        <w:t xml:space="preserve"> </w:t>
      </w:r>
      <w:r w:rsidRPr="00D7076F">
        <w:rPr>
          <w:rFonts w:cs="Arial"/>
          <w:color w:val="000000"/>
          <w:szCs w:val="24"/>
        </w:rPr>
        <w:t xml:space="preserve">o dofinansowanie projektu stanowi </w:t>
      </w:r>
      <w:r w:rsidR="00281618" w:rsidRPr="00D7076F">
        <w:rPr>
          <w:rFonts w:cs="Arial"/>
          <w:b/>
          <w:szCs w:val="24"/>
        </w:rPr>
        <w:t xml:space="preserve">załącznik </w:t>
      </w:r>
      <w:r w:rsidR="00281618" w:rsidRPr="006D640E">
        <w:rPr>
          <w:rFonts w:cs="Arial"/>
          <w:b/>
          <w:szCs w:val="24"/>
        </w:rPr>
        <w:t xml:space="preserve">nr </w:t>
      </w:r>
      <w:r w:rsidR="001A446B" w:rsidRPr="006D640E">
        <w:rPr>
          <w:rFonts w:cs="Arial"/>
          <w:b/>
          <w:szCs w:val="24"/>
        </w:rPr>
        <w:t>5</w:t>
      </w:r>
      <w:r w:rsidR="00281618" w:rsidRPr="002F089E">
        <w:rPr>
          <w:rFonts w:cs="Arial"/>
          <w:b/>
          <w:color w:val="000000"/>
          <w:szCs w:val="24"/>
        </w:rPr>
        <w:t xml:space="preserve"> </w:t>
      </w:r>
      <w:r w:rsidR="00D7076F">
        <w:rPr>
          <w:rFonts w:cs="Arial"/>
          <w:b/>
          <w:color w:val="000000"/>
          <w:szCs w:val="24"/>
        </w:rPr>
        <w:t xml:space="preserve">i 6 </w:t>
      </w:r>
      <w:r w:rsidRPr="00D7076F">
        <w:rPr>
          <w:rFonts w:cs="Arial"/>
          <w:color w:val="000000"/>
          <w:szCs w:val="24"/>
        </w:rPr>
        <w:t>do Regulaminu</w:t>
      </w:r>
      <w:r w:rsidR="00163362" w:rsidRPr="00D7076F">
        <w:rPr>
          <w:rFonts w:cs="Arial"/>
          <w:color w:val="000000"/>
          <w:szCs w:val="24"/>
        </w:rPr>
        <w:t xml:space="preserve"> wyboru projektów</w:t>
      </w:r>
      <w:r w:rsidRPr="00D7076F">
        <w:rPr>
          <w:rFonts w:cs="Arial"/>
          <w:color w:val="000000"/>
          <w:szCs w:val="24"/>
        </w:rPr>
        <w:t xml:space="preserve">. </w:t>
      </w:r>
    </w:p>
    <w:p w14:paraId="4F4AAFC8" w14:textId="77777777" w:rsidR="00A6607C" w:rsidRPr="00D7076F" w:rsidRDefault="00A6607C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A6607C">
        <w:rPr>
          <w:rFonts w:cs="Arial"/>
          <w:color w:val="000000"/>
          <w:szCs w:val="24"/>
        </w:rPr>
        <w:t>W zależności od sposobu rozliczania się podpiszesz z IZ FESL umowę zwykłą albo ryczałtową. Zapoznaj się szczegółowo z zasadami oraz obowiązkami jakie są zawarte w umowie</w:t>
      </w:r>
      <w:r w:rsidR="00C00A48">
        <w:rPr>
          <w:rFonts w:cs="Arial"/>
          <w:color w:val="000000"/>
          <w:szCs w:val="24"/>
        </w:rPr>
        <w:t>,</w:t>
      </w:r>
      <w:r w:rsidRPr="00A6607C">
        <w:rPr>
          <w:rFonts w:cs="Arial"/>
          <w:color w:val="000000"/>
          <w:szCs w:val="24"/>
        </w:rPr>
        <w:t xml:space="preserve"> abyś prawidłowo rozliczył projekt i uniknął kosztów niekwalifikowalnych.</w:t>
      </w:r>
    </w:p>
    <w:p w14:paraId="7F466ABD" w14:textId="77777777" w:rsidR="004E1E6B" w:rsidRPr="00320CF6" w:rsidRDefault="05BFA257" w:rsidP="6DFEBBD1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</w:rPr>
      </w:pPr>
      <w:r w:rsidRPr="6DFEBBD1">
        <w:rPr>
          <w:rFonts w:cs="Arial"/>
          <w:color w:val="000000" w:themeColor="text1"/>
          <w:u w:val="single"/>
        </w:rPr>
        <w:t>Umowa zostanie zawarta w formie elektronicznej</w:t>
      </w:r>
      <w:r w:rsidR="000107B4">
        <w:rPr>
          <w:rStyle w:val="Odwoanieprzypisudolnego"/>
          <w:rFonts w:cs="Arial"/>
          <w:color w:val="000000" w:themeColor="text1"/>
          <w:u w:val="single"/>
        </w:rPr>
        <w:footnoteReference w:id="9"/>
      </w:r>
      <w:r w:rsidR="004E1E6B" w:rsidRPr="3C6A72C9">
        <w:rPr>
          <w:rStyle w:val="Odwoanieprzypisudolnego"/>
          <w:rFonts w:cs="Arial"/>
          <w:color w:val="000000"/>
          <w:u w:val="single"/>
        </w:rPr>
        <w:footnoteReference w:id="10"/>
      </w:r>
      <w:r w:rsidRPr="6DFEBBD1">
        <w:rPr>
          <w:rFonts w:cs="Arial"/>
          <w:color w:val="000000" w:themeColor="text1"/>
          <w:u w:val="single"/>
        </w:rPr>
        <w:t xml:space="preserve">. Elektroniczna postać umowy musi zostać podpisana kwalifikowanym podpisem elektronicznym. </w:t>
      </w:r>
    </w:p>
    <w:p w14:paraId="54635D46" w14:textId="77777777" w:rsidR="00E72D9B" w:rsidRPr="00A84A0D" w:rsidRDefault="00E72D9B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</w:p>
    <w:p w14:paraId="02FE2837" w14:textId="77777777" w:rsidR="00E72D9B" w:rsidRDefault="00E72D9B" w:rsidP="00E72D9B">
      <w:pPr>
        <w:autoSpaceDE w:val="0"/>
        <w:autoSpaceDN w:val="0"/>
        <w:adjustRightInd w:val="0"/>
        <w:spacing w:after="0" w:line="360" w:lineRule="auto"/>
      </w:pPr>
      <w:r w:rsidRPr="006F78E1">
        <w:rPr>
          <w:b/>
          <w:bCs/>
        </w:rPr>
        <w:t xml:space="preserve">Umowa o dofinansowanie projektu NIE może zostać zawarta </w:t>
      </w:r>
      <w:r>
        <w:t>w przypadku, gdy:</w:t>
      </w:r>
    </w:p>
    <w:p w14:paraId="6B597B07" w14:textId="77777777" w:rsidR="00E72D9B" w:rsidRDefault="01E1FAFB" w:rsidP="006A3F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</w:pPr>
      <w:r>
        <w:t xml:space="preserve">nie dokonałeś </w:t>
      </w:r>
      <w:r w:rsidR="3AFBDFA4">
        <w:t xml:space="preserve">czynności </w:t>
      </w:r>
      <w:r>
        <w:t>wymaganych</w:t>
      </w:r>
      <w:r w:rsidR="2DBBD2A0">
        <w:t xml:space="preserve"> zgodnie z pkt 6.2</w:t>
      </w:r>
      <w:r w:rsidR="0134AB89">
        <w:t xml:space="preserve"> Regulaminu wyboru projektów</w:t>
      </w:r>
      <w:r>
        <w:t>,</w:t>
      </w:r>
    </w:p>
    <w:p w14:paraId="62D1AC76" w14:textId="77777777" w:rsidR="00E72D9B" w:rsidRDefault="00E72D9B" w:rsidP="006A3F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szCs w:val="24"/>
        </w:rPr>
        <w:t>zostałeś wykluczony z możliwości otrzymania dofinansowania na podstawie odrębnych przepisów,</w:t>
      </w:r>
    </w:p>
    <w:p w14:paraId="20D21172" w14:textId="77777777" w:rsidR="00E72D9B" w:rsidRDefault="00E72D9B" w:rsidP="006A3F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szCs w:val="24"/>
        </w:rPr>
        <w:t>zrezygnowałeś z dofinansowania,</w:t>
      </w:r>
    </w:p>
    <w:p w14:paraId="35F40F71" w14:textId="77777777" w:rsidR="00E72D9B" w:rsidRPr="00C00A48" w:rsidRDefault="00E72D9B" w:rsidP="006A3F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szCs w:val="24"/>
        </w:rPr>
      </w:pPr>
      <w:r>
        <w:t>doszło do unieważnienia postępowania w zakresie wyboru projektów</w:t>
      </w:r>
      <w:r w:rsidR="00D40E22">
        <w:t>.</w:t>
      </w:r>
    </w:p>
    <w:p w14:paraId="6F013166" w14:textId="77777777" w:rsidR="00C00A48" w:rsidRPr="004C6B4E" w:rsidRDefault="00C00A48" w:rsidP="00C00A48">
      <w:pPr>
        <w:pStyle w:val="Akapitzlist"/>
        <w:autoSpaceDE w:val="0"/>
        <w:autoSpaceDN w:val="0"/>
        <w:adjustRightInd w:val="0"/>
        <w:spacing w:after="0" w:line="360" w:lineRule="auto"/>
        <w:rPr>
          <w:szCs w:val="24"/>
        </w:rPr>
      </w:pPr>
    </w:p>
    <w:p w14:paraId="1BD0FD9C" w14:textId="77777777" w:rsidR="00E72D9B" w:rsidRPr="009903EE" w:rsidRDefault="00E72D9B" w:rsidP="008969E8">
      <w:pPr>
        <w:pStyle w:val="Nagwekspisutreci"/>
        <w:rPr>
          <w:rStyle w:val="Wyrnienieintensywne"/>
        </w:rPr>
      </w:pPr>
      <w:r w:rsidRPr="004C6B4E">
        <w:rPr>
          <w:rStyle w:val="Wyrnienieintensywne"/>
        </w:rPr>
        <w:lastRenderedPageBreak/>
        <w:t>Uwaga</w:t>
      </w:r>
      <w:r w:rsidRPr="009903EE">
        <w:rPr>
          <w:rStyle w:val="Wyrnienieintensywne"/>
        </w:rPr>
        <w:t>!</w:t>
      </w:r>
    </w:p>
    <w:p w14:paraId="3B9DFE59" w14:textId="77777777" w:rsidR="00E72D9B" w:rsidRDefault="00E72D9B" w:rsidP="00E72D9B">
      <w:pPr>
        <w:autoSpaceDE w:val="0"/>
        <w:autoSpaceDN w:val="0"/>
        <w:adjustRightInd w:val="0"/>
        <w:spacing w:after="0" w:line="360" w:lineRule="auto"/>
        <w:rPr>
          <w:szCs w:val="24"/>
        </w:rPr>
      </w:pPr>
      <w:r>
        <w:t xml:space="preserve">W uzasadnionych przypadkach możemy odmówić podpisania umowy o dofinansowanie, </w:t>
      </w:r>
      <w:r w:rsidR="004E1E6B">
        <w:t xml:space="preserve">np. </w:t>
      </w:r>
      <w:r>
        <w:t xml:space="preserve">jeśli zachodzi obawa wyrządzenia szkody w mieniu publicznym. </w:t>
      </w:r>
    </w:p>
    <w:p w14:paraId="37336A68" w14:textId="77777777" w:rsidR="00E72D9B" w:rsidRPr="00FC37F5" w:rsidRDefault="00E72D9B" w:rsidP="00E72D9B">
      <w:pPr>
        <w:autoSpaceDE w:val="0"/>
        <w:autoSpaceDN w:val="0"/>
        <w:adjustRightInd w:val="0"/>
        <w:spacing w:after="0" w:line="360" w:lineRule="auto"/>
        <w:rPr>
          <w:rStyle w:val="Wyrnienieintensywne"/>
          <w:b/>
        </w:rPr>
      </w:pPr>
      <w:r w:rsidRPr="00FC37F5">
        <w:rPr>
          <w:rStyle w:val="Wyrnienieintensywne"/>
          <w:b/>
        </w:rPr>
        <w:t>Dowiedz się więcej:</w:t>
      </w:r>
    </w:p>
    <w:p w14:paraId="4A85FBF6" w14:textId="77777777" w:rsidR="00E72D9B" w:rsidRPr="00A84A0D" w:rsidRDefault="00E72D9B" w:rsidP="00E72D9B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A84A0D">
        <w:rPr>
          <w:szCs w:val="24"/>
        </w:rPr>
        <w:t>Szczegółowe zapisy dotyczące umowy o dofinansowanie projektu znajdziesz w</w:t>
      </w:r>
      <w:r>
        <w:rPr>
          <w:szCs w:val="24"/>
        </w:rPr>
        <w:t> </w:t>
      </w:r>
      <w:r w:rsidRPr="00A84A0D">
        <w:rPr>
          <w:szCs w:val="24"/>
        </w:rPr>
        <w:t>rozdziale 15 ustawy wdrożeniowej.</w:t>
      </w:r>
    </w:p>
    <w:p w14:paraId="111FE097" w14:textId="77777777" w:rsidR="00D57D12" w:rsidRDefault="00D57D12" w:rsidP="00D57D12">
      <w:pPr>
        <w:spacing w:line="360" w:lineRule="auto"/>
        <w:rPr>
          <w:rFonts w:cs="Arial"/>
          <w:szCs w:val="24"/>
        </w:rPr>
      </w:pPr>
      <w:r w:rsidRPr="00DD35DD">
        <w:rPr>
          <w:rFonts w:cs="Arial"/>
        </w:rPr>
        <w:t>Przetwarzanie danych osobowych będzie odbywało się na zasadach określonych w </w:t>
      </w:r>
      <w:r w:rsidRPr="00DD35DD">
        <w:rPr>
          <w:rFonts w:cs="Arial"/>
          <w:szCs w:val="24"/>
        </w:rPr>
        <w:t>umowie o dofinansowanie projektu.</w:t>
      </w:r>
    </w:p>
    <w:p w14:paraId="0EF7BAA1" w14:textId="77777777" w:rsidR="007B525A" w:rsidRPr="00DD35DD" w:rsidRDefault="007B525A" w:rsidP="00D57D12">
      <w:pPr>
        <w:spacing w:line="360" w:lineRule="auto"/>
        <w:rPr>
          <w:rFonts w:cs="Arial"/>
        </w:rPr>
      </w:pPr>
    </w:p>
    <w:p w14:paraId="50BF67B0" w14:textId="77777777" w:rsidR="00E72D9B" w:rsidRDefault="2E85F236" w:rsidP="009903EE">
      <w:pPr>
        <w:pStyle w:val="Nagwek2"/>
        <w:spacing w:after="240"/>
      </w:pPr>
      <w:bookmarkStart w:id="111" w:name="_Toc135638286"/>
      <w:r>
        <w:t>Co musisz zrobić przed zawarciem umowy o dofinansowanie</w:t>
      </w:r>
      <w:bookmarkEnd w:id="111"/>
    </w:p>
    <w:p w14:paraId="59F9A36D" w14:textId="77777777" w:rsidR="00E72D9B" w:rsidRPr="005517C8" w:rsidRDefault="3AC2AD8B" w:rsidP="00E72D9B">
      <w:pPr>
        <w:spacing w:line="360" w:lineRule="auto"/>
      </w:pPr>
      <w:r>
        <w:t>Na etapie podpisywania umowy o dofinansowanie będziemy prosić Cię o dostarczenie niezbędnej dokumentacji (zaświadczeń/oświadczeń).</w:t>
      </w:r>
    </w:p>
    <w:p w14:paraId="58FF7A4B" w14:textId="77777777" w:rsidR="00E72D9B" w:rsidRDefault="00E72D9B" w:rsidP="00E72D9B">
      <w:pPr>
        <w:spacing w:line="360" w:lineRule="auto"/>
        <w:rPr>
          <w:color w:val="767171" w:themeColor="background2" w:themeShade="80"/>
          <w:sz w:val="22"/>
        </w:rPr>
      </w:pPr>
      <w:r w:rsidRPr="00EE0CE9">
        <w:rPr>
          <w:rStyle w:val="Pogrubienie"/>
        </w:rPr>
        <w:t>Musisz przedłożyć</w:t>
      </w:r>
      <w:r>
        <w:rPr>
          <w:rStyle w:val="Pogrubienie"/>
        </w:rPr>
        <w:t>/dostarczyć</w:t>
      </w:r>
      <w:r w:rsidRPr="00EE0CE9">
        <w:rPr>
          <w:rStyle w:val="Pogrubienie"/>
        </w:rPr>
        <w:t xml:space="preserve"> nam:</w:t>
      </w:r>
      <w:r w:rsidRPr="009A027D">
        <w:rPr>
          <w:color w:val="767171" w:themeColor="background2" w:themeShade="80"/>
          <w:sz w:val="22"/>
        </w:rPr>
        <w:t xml:space="preserve"> </w:t>
      </w:r>
    </w:p>
    <w:p w14:paraId="5C036616" w14:textId="77777777" w:rsidR="006C159E" w:rsidRPr="000B1274" w:rsidRDefault="006C159E" w:rsidP="006C159E">
      <w:pPr>
        <w:pStyle w:val="Akapitzlist"/>
        <w:numPr>
          <w:ilvl w:val="2"/>
          <w:numId w:val="39"/>
        </w:numPr>
        <w:spacing w:after="0" w:line="360" w:lineRule="auto"/>
        <w:ind w:left="426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pełnomocnictwo do reprezentowania Wnioskodawcy (gdy </w:t>
      </w:r>
      <w:r>
        <w:rPr>
          <w:rFonts w:eastAsia="Times New Roman" w:cs="Arial"/>
          <w:szCs w:val="24"/>
        </w:rPr>
        <w:t xml:space="preserve">dokumenty niezbędne do podpisania umowy są </w:t>
      </w:r>
      <w:r w:rsidRPr="000B1274">
        <w:rPr>
          <w:rFonts w:eastAsia="Times New Roman" w:cs="Arial"/>
          <w:szCs w:val="24"/>
        </w:rPr>
        <w:t xml:space="preserve"> podpisywan</w:t>
      </w:r>
      <w:r>
        <w:rPr>
          <w:rFonts w:eastAsia="Times New Roman" w:cs="Arial"/>
          <w:szCs w:val="24"/>
        </w:rPr>
        <w:t>e</w:t>
      </w:r>
      <w:r w:rsidRPr="000B1274">
        <w:rPr>
          <w:rFonts w:eastAsia="Times New Roman" w:cs="Arial"/>
          <w:szCs w:val="24"/>
        </w:rPr>
        <w:t xml:space="preserve"> przez osobę/y nie posiadające statutowych uprawnień do reprezentowania Wnioskodawcy) Dostarczone pełnomocnictwo powinno mieć </w:t>
      </w:r>
      <w:r w:rsidRPr="000B1274">
        <w:rPr>
          <w:rFonts w:eastAsia="Times New Roman" w:cs="Arial"/>
          <w:b/>
          <w:bCs/>
          <w:szCs w:val="24"/>
        </w:rPr>
        <w:t>charakter szczególny</w:t>
      </w:r>
      <w:r w:rsidRPr="000B1274">
        <w:rPr>
          <w:rFonts w:cs="Arial"/>
          <w:b/>
          <w:bCs/>
          <w:szCs w:val="24"/>
          <w:vertAlign w:val="superscript"/>
        </w:rPr>
        <w:footnoteReference w:id="11"/>
      </w:r>
      <w:r w:rsidRPr="000B1274">
        <w:rPr>
          <w:rFonts w:eastAsia="Times New Roman" w:cs="Arial"/>
          <w:b/>
          <w:bCs/>
          <w:szCs w:val="24"/>
        </w:rPr>
        <w:t xml:space="preserve">: </w:t>
      </w:r>
    </w:p>
    <w:p w14:paraId="3380C186" w14:textId="77777777" w:rsidR="006C159E" w:rsidRPr="000B1274" w:rsidRDefault="006C159E" w:rsidP="006C159E">
      <w:pPr>
        <w:numPr>
          <w:ilvl w:val="0"/>
          <w:numId w:val="41"/>
        </w:numPr>
        <w:spacing w:after="0" w:line="360" w:lineRule="auto"/>
        <w:ind w:left="1418" w:hanging="284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>W treści pełnomocnictwa należy zawrzeć następujące informacje: tytuł i numer projektu, numer naboru</w:t>
      </w:r>
      <w:r>
        <w:rPr>
          <w:rFonts w:eastAsia="Times New Roman" w:cs="Arial"/>
          <w:szCs w:val="24"/>
        </w:rPr>
        <w:t>,</w:t>
      </w:r>
      <w:r w:rsidRPr="000B1274">
        <w:rPr>
          <w:rFonts w:eastAsia="Times New Roman" w:cs="Arial"/>
          <w:szCs w:val="24"/>
        </w:rPr>
        <w:t xml:space="preserve"> w ramach którego projekt został złożony, nazwę i numer działania; </w:t>
      </w:r>
    </w:p>
    <w:p w14:paraId="6D8CF0EB" w14:textId="77777777" w:rsidR="006C159E" w:rsidRPr="000B1274" w:rsidRDefault="006C159E" w:rsidP="006C159E">
      <w:pPr>
        <w:numPr>
          <w:ilvl w:val="0"/>
          <w:numId w:val="40"/>
        </w:numPr>
        <w:spacing w:after="0" w:line="360" w:lineRule="auto"/>
        <w:ind w:left="1418" w:hanging="284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Ponadto w treści dokumentu należy dokładnie określić zakres udzielanego pełnomocnictwa np. poprzez zamieszczenie klauzuli: „pełnomocnictwo do składania oświadczeń woli w imieniu……….., </w:t>
      </w:r>
      <w:r w:rsidRPr="000B1274">
        <w:rPr>
          <w:rFonts w:eastAsia="Times New Roman" w:cs="Arial"/>
          <w:szCs w:val="24"/>
        </w:rPr>
        <w:br/>
        <w:t>w sprawie realizacji projektu pod nazwą ……., w tym do:</w:t>
      </w:r>
    </w:p>
    <w:p w14:paraId="53034CE6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dokumentów niezbędnych do podpisania umowy o dofinansowanie</w:t>
      </w:r>
      <w:r w:rsidRPr="000B1274">
        <w:rPr>
          <w:rFonts w:eastAsia="Times New Roman" w:cs="Arial"/>
          <w:szCs w:val="24"/>
        </w:rPr>
        <w:t xml:space="preserve">, </w:t>
      </w:r>
    </w:p>
    <w:p w14:paraId="40A9F230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potwierdzania za zgodność z oryginałem kopii dokumentów związanych z realizacją projektu, </w:t>
      </w:r>
    </w:p>
    <w:p w14:paraId="52BD0516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podpisania umowy o dofinansowanie, </w:t>
      </w:r>
    </w:p>
    <w:p w14:paraId="3878FB2E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t xml:space="preserve">podpisywania aneksów do umowy o dofinansowanie, </w:t>
      </w:r>
    </w:p>
    <w:p w14:paraId="1448D38E" w14:textId="77777777" w:rsidR="006C159E" w:rsidRPr="000B1274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  <w:szCs w:val="24"/>
        </w:rPr>
      </w:pPr>
      <w:r w:rsidRPr="000B1274">
        <w:rPr>
          <w:rFonts w:eastAsia="Times New Roman" w:cs="Arial"/>
          <w:szCs w:val="24"/>
        </w:rPr>
        <w:lastRenderedPageBreak/>
        <w:t>zaciągania zobowiązań finansowych koniecznych do zabezpieczenia prawidłowej realizacji umowy, w przypadku udzielenia zabezpieczenia w formie weksla wymagana jest dodatkowa klauzula „pełnomocnictwo do podpisania weksla in blanco i deklaracji wystawcy weksla In blanco”,</w:t>
      </w:r>
    </w:p>
    <w:p w14:paraId="48E898C5" w14:textId="77777777" w:rsidR="00231232" w:rsidRPr="00DD35DD" w:rsidRDefault="006C159E" w:rsidP="006C159E">
      <w:pPr>
        <w:numPr>
          <w:ilvl w:val="0"/>
          <w:numId w:val="42"/>
        </w:numPr>
        <w:spacing w:after="0" w:line="360" w:lineRule="auto"/>
        <w:ind w:left="1701" w:hanging="283"/>
        <w:rPr>
          <w:rFonts w:eastAsia="Times New Roman" w:cs="Arial"/>
        </w:rPr>
      </w:pPr>
      <w:r w:rsidRPr="000B1274">
        <w:rPr>
          <w:rFonts w:eastAsia="Times New Roman" w:cs="Arial"/>
          <w:szCs w:val="24"/>
        </w:rPr>
        <w:t xml:space="preserve">składania oświadczeń woli, w tym wniosków o płatność wraz </w:t>
      </w:r>
      <w:r w:rsidRPr="000B1274">
        <w:rPr>
          <w:rFonts w:eastAsia="Times New Roman" w:cs="Arial"/>
          <w:szCs w:val="24"/>
        </w:rPr>
        <w:br/>
        <w:t>z załącznikami (</w:t>
      </w:r>
      <w:r w:rsidRPr="000B1274">
        <w:rPr>
          <w:rFonts w:eastAsia="Calibri" w:cs="Arial"/>
          <w:szCs w:val="24"/>
        </w:rPr>
        <w:t>podpisywania dokumentów związanych z procesem obsługi i rozliczania projektu, w tym podpisywania wniosków o płatność)</w:t>
      </w:r>
      <w:r w:rsidRPr="000B1274">
        <w:rPr>
          <w:rFonts w:eastAsia="Times New Roman" w:cs="Arial"/>
          <w:szCs w:val="24"/>
        </w:rPr>
        <w:t>.</w:t>
      </w:r>
      <w:r w:rsidRPr="000B1274">
        <w:rPr>
          <w:rFonts w:cs="Arial"/>
          <w:szCs w:val="24"/>
          <w:vertAlign w:val="superscript"/>
        </w:rPr>
        <w:footnoteReference w:id="12"/>
      </w:r>
    </w:p>
    <w:p w14:paraId="23F650FF" w14:textId="77777777" w:rsidR="00231232" w:rsidRPr="00DD35DD" w:rsidRDefault="00231232" w:rsidP="006A3F1C">
      <w:pPr>
        <w:pStyle w:val="Akapitzlist"/>
        <w:numPr>
          <w:ilvl w:val="2"/>
          <w:numId w:val="39"/>
        </w:numPr>
        <w:spacing w:after="0" w:line="360" w:lineRule="auto"/>
        <w:ind w:left="709"/>
        <w:rPr>
          <w:rFonts w:eastAsia="Times New Roman" w:cs="Arial"/>
        </w:rPr>
      </w:pPr>
      <w:r w:rsidRPr="00DD35DD">
        <w:rPr>
          <w:rFonts w:eastAsia="Times New Roman" w:cs="Arial"/>
        </w:rPr>
        <w:t>Terminarz płatności, o którym mowa w Umowie o dofinansowanie projektu w ramach Programu Fundusze Europejskie dla Śląskiego 2021-2027, w wersji elektronicznej która znajduje się w LSI 2021.</w:t>
      </w:r>
    </w:p>
    <w:p w14:paraId="3B8E0CC5" w14:textId="77777777" w:rsidR="00231232" w:rsidRPr="00DD35DD" w:rsidRDefault="00231232" w:rsidP="006A3F1C">
      <w:pPr>
        <w:pStyle w:val="Akapitzlist"/>
        <w:numPr>
          <w:ilvl w:val="2"/>
          <w:numId w:val="39"/>
        </w:numPr>
        <w:spacing w:after="0" w:line="360" w:lineRule="auto"/>
        <w:ind w:left="709"/>
        <w:rPr>
          <w:rFonts w:cs="Arial"/>
        </w:rPr>
      </w:pPr>
      <w:r w:rsidRPr="00DD35DD">
        <w:rPr>
          <w:rFonts w:cs="Arial"/>
        </w:rPr>
        <w:t>Oświadczenie dotyczące Karty Praw Podstawowych Unii Europejskiej.</w:t>
      </w:r>
    </w:p>
    <w:p w14:paraId="538CBC01" w14:textId="77777777" w:rsidR="00231232" w:rsidRPr="00DD35DD" w:rsidRDefault="00231232" w:rsidP="006A3F1C">
      <w:pPr>
        <w:pStyle w:val="Akapitzlist"/>
        <w:numPr>
          <w:ilvl w:val="2"/>
          <w:numId w:val="39"/>
        </w:numPr>
        <w:spacing w:line="360" w:lineRule="auto"/>
        <w:ind w:left="709"/>
        <w:rPr>
          <w:rFonts w:cs="Arial"/>
        </w:rPr>
      </w:pPr>
      <w:r w:rsidRPr="00DD35DD">
        <w:rPr>
          <w:rFonts w:cs="Arial"/>
        </w:rPr>
        <w:t>Zaświadczenie o niezaleganiu ze składkami na ubezpieczenie społeczne, nie starsze niż 3 miesiące na dzień jego złożenia w ION.</w:t>
      </w:r>
    </w:p>
    <w:p w14:paraId="5915556B" w14:textId="77777777" w:rsidR="00231232" w:rsidRDefault="00231232" w:rsidP="006A3F1C">
      <w:pPr>
        <w:pStyle w:val="Akapitzlist"/>
        <w:numPr>
          <w:ilvl w:val="2"/>
          <w:numId w:val="39"/>
        </w:numPr>
        <w:spacing w:line="360" w:lineRule="auto"/>
        <w:ind w:left="709"/>
        <w:rPr>
          <w:rFonts w:cs="Arial"/>
        </w:rPr>
      </w:pPr>
      <w:r w:rsidRPr="00DD35DD">
        <w:rPr>
          <w:rFonts w:cs="Arial"/>
        </w:rPr>
        <w:t>Zaświadczenie z Urzędu Skarbowego o niezaleganiu w podatkach, nie starsze niż 3 miesiące na dzień jego złożenia w ION.</w:t>
      </w:r>
    </w:p>
    <w:p w14:paraId="227AC8A8" w14:textId="77777777" w:rsidR="007719CA" w:rsidRPr="00DD35DD" w:rsidRDefault="007719CA" w:rsidP="006A3F1C">
      <w:pPr>
        <w:pStyle w:val="Akapitzlist"/>
        <w:numPr>
          <w:ilvl w:val="2"/>
          <w:numId w:val="39"/>
        </w:numPr>
        <w:spacing w:line="360" w:lineRule="auto"/>
        <w:ind w:left="709"/>
        <w:rPr>
          <w:rFonts w:cs="Arial"/>
        </w:rPr>
      </w:pPr>
      <w:r>
        <w:rPr>
          <w:rFonts w:cs="Arial"/>
        </w:rPr>
        <w:t xml:space="preserve">Dokument potwierdzający </w:t>
      </w:r>
      <w:r w:rsidR="00C65606">
        <w:rPr>
          <w:rFonts w:cs="Arial"/>
        </w:rPr>
        <w:t>zapewnienie Wnioskodawcy o finansowaniu ze środków budżetowych dla utrzymania trwałości finansowej projektu.</w:t>
      </w:r>
    </w:p>
    <w:p w14:paraId="5B70A641" w14:textId="77777777" w:rsidR="006F78E1" w:rsidRDefault="00E72D9B" w:rsidP="00E72D9B">
      <w:pPr>
        <w:spacing w:line="360" w:lineRule="auto"/>
      </w:pPr>
      <w:r>
        <w:t>Informacje o konieczności uzupełnienia dokumentacji przekażemy Ci w formie elektronicznej.</w:t>
      </w:r>
    </w:p>
    <w:p w14:paraId="0BA6E18F" w14:textId="77777777" w:rsidR="00E72D9B" w:rsidRPr="00042BB9" w:rsidRDefault="00E72D9B" w:rsidP="008969E8">
      <w:pPr>
        <w:pStyle w:val="Nagwekspisutreci"/>
        <w:rPr>
          <w:rStyle w:val="Wyrnienieintensywne"/>
        </w:rPr>
      </w:pPr>
      <w:r w:rsidRPr="00042BB9">
        <w:rPr>
          <w:rStyle w:val="Wyrnienieintensywne"/>
        </w:rPr>
        <w:t xml:space="preserve">Pamiętaj! </w:t>
      </w:r>
    </w:p>
    <w:p w14:paraId="1C27EB8A" w14:textId="77777777" w:rsidR="00231232" w:rsidRDefault="00231232" w:rsidP="007B525A">
      <w:pPr>
        <w:pStyle w:val="paragraph"/>
        <w:spacing w:after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DD35DD">
        <w:rPr>
          <w:rStyle w:val="normaltextrun"/>
          <w:rFonts w:ascii="Arial" w:hAnsi="Arial" w:cs="Arial"/>
          <w:b/>
          <w:bCs/>
        </w:rPr>
        <w:t>Niezłożenie wymaganych dokumentów w wyznaczonym terminie może oznaczać rezygnację z ubiegania się o dofinansowanie.</w:t>
      </w:r>
      <w:r w:rsidR="007B525A">
        <w:rPr>
          <w:rStyle w:val="normaltextrun"/>
          <w:rFonts w:ascii="Arial" w:hAnsi="Arial" w:cs="Arial"/>
          <w:b/>
          <w:bCs/>
        </w:rPr>
        <w:br/>
      </w:r>
      <w:r w:rsidRPr="00DD35DD">
        <w:rPr>
          <w:rStyle w:val="normaltextrun"/>
          <w:rFonts w:ascii="Arial" w:hAnsi="Arial" w:cs="Arial"/>
          <w:b/>
          <w:bCs/>
        </w:rPr>
        <w:t>ION zastrzega sobie prawo, w uzasadnionych przypadkach, do wezwania Projektodawcy do złożenia innych załączników, niż wyżej wymienione.</w:t>
      </w:r>
    </w:p>
    <w:p w14:paraId="4283D6A3" w14:textId="77777777" w:rsidR="007B525A" w:rsidRDefault="007B525A" w:rsidP="007B525A">
      <w:pPr>
        <w:pStyle w:val="paragraph"/>
        <w:spacing w:after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</w:p>
    <w:p w14:paraId="56CE0C52" w14:textId="77777777" w:rsidR="007B525A" w:rsidRDefault="007B525A" w:rsidP="007B525A">
      <w:pPr>
        <w:pStyle w:val="paragraph"/>
        <w:spacing w:after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</w:p>
    <w:p w14:paraId="39BB8F37" w14:textId="77777777" w:rsidR="000F0E68" w:rsidRDefault="000F0E68" w:rsidP="009903EE">
      <w:pPr>
        <w:pStyle w:val="Nagwek2"/>
        <w:rPr>
          <w:rFonts w:cs="Arial"/>
          <w:sz w:val="24"/>
          <w:szCs w:val="24"/>
        </w:rPr>
      </w:pPr>
      <w:bookmarkStart w:id="112" w:name="_Toc111010172"/>
      <w:bookmarkStart w:id="113" w:name="_Toc111010229"/>
      <w:bookmarkStart w:id="114" w:name="_Toc114570856"/>
      <w:bookmarkStart w:id="115" w:name="_Toc135137447"/>
      <w:bookmarkStart w:id="116" w:name="_Toc135638287"/>
      <w:r w:rsidRPr="000B1274">
        <w:rPr>
          <w:rFonts w:cs="Arial"/>
          <w:sz w:val="24"/>
          <w:szCs w:val="24"/>
        </w:rPr>
        <w:lastRenderedPageBreak/>
        <w:t>Zabezpieczenie umowy</w:t>
      </w:r>
      <w:bookmarkEnd w:id="112"/>
      <w:bookmarkEnd w:id="113"/>
      <w:bookmarkEnd w:id="114"/>
      <w:bookmarkEnd w:id="115"/>
      <w:r>
        <w:rPr>
          <w:rStyle w:val="Odwoanieprzypisudolnego"/>
          <w:rFonts w:cs="Arial"/>
          <w:sz w:val="24"/>
          <w:szCs w:val="24"/>
        </w:rPr>
        <w:footnoteReference w:id="13"/>
      </w:r>
      <w:bookmarkEnd w:id="116"/>
    </w:p>
    <w:p w14:paraId="0E9AA88C" w14:textId="77777777" w:rsidR="000F0E68" w:rsidRDefault="000F0E68" w:rsidP="000F0E68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4"/>
        </w:rPr>
      </w:pPr>
    </w:p>
    <w:p w14:paraId="5E40ABFE" w14:textId="77777777" w:rsidR="000F0E68" w:rsidRPr="000B1274" w:rsidRDefault="000F0E68" w:rsidP="000F0E68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Cs w:val="24"/>
        </w:rPr>
      </w:pPr>
      <w:r w:rsidRPr="000B1274">
        <w:rPr>
          <w:rFonts w:cs="Arial"/>
          <w:color w:val="000000" w:themeColor="text1"/>
          <w:szCs w:val="24"/>
        </w:rPr>
        <w:t xml:space="preserve">W przypadku podpisania umowy o dofinansowanie musisz wnieść poprawnie </w:t>
      </w:r>
      <w:r w:rsidRPr="000B1274">
        <w:rPr>
          <w:rFonts w:cs="Arial"/>
          <w:szCs w:val="24"/>
        </w:rPr>
        <w:t xml:space="preserve">ustanowione zabezpieczenie prawidłowej realizacji umowy o dofinansowanie, </w:t>
      </w:r>
      <w:r w:rsidRPr="000B1274">
        <w:rPr>
          <w:rFonts w:eastAsia="Arial" w:cs="Arial"/>
          <w:szCs w:val="24"/>
        </w:rPr>
        <w:t xml:space="preserve">na kwotę nie mniejszą niż wysokość kwoty dofinansowania. </w:t>
      </w:r>
    </w:p>
    <w:p w14:paraId="721324C2" w14:textId="77777777" w:rsidR="000F0E68" w:rsidRPr="000B1274" w:rsidRDefault="000F0E68" w:rsidP="000F0E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rPr>
          <w:rFonts w:cs="Arial"/>
          <w:color w:val="000000"/>
          <w:szCs w:val="24"/>
        </w:rPr>
      </w:pPr>
      <w:r w:rsidRPr="000B1274">
        <w:rPr>
          <w:rFonts w:cs="Arial"/>
          <w:b/>
          <w:color w:val="000000"/>
          <w:szCs w:val="24"/>
        </w:rPr>
        <w:t xml:space="preserve">forma zabezpieczenia: </w:t>
      </w:r>
      <w:r w:rsidRPr="000B1274">
        <w:rPr>
          <w:rFonts w:cs="Arial"/>
          <w:color w:val="000000"/>
          <w:szCs w:val="24"/>
        </w:rPr>
        <w:t xml:space="preserve"> </w:t>
      </w:r>
    </w:p>
    <w:p w14:paraId="63761F7C" w14:textId="77777777" w:rsidR="000F0E68" w:rsidRPr="000B1274" w:rsidRDefault="009117FF" w:rsidP="000F0E68">
      <w:pPr>
        <w:pStyle w:val="Akapitzlist"/>
        <w:numPr>
          <w:ilvl w:val="1"/>
          <w:numId w:val="21"/>
        </w:numPr>
        <w:tabs>
          <w:tab w:val="clear" w:pos="1440"/>
        </w:tabs>
        <w:autoSpaceDE w:val="0"/>
        <w:autoSpaceDN w:val="0"/>
        <w:adjustRightInd w:val="0"/>
        <w:spacing w:after="287" w:line="36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weksel in blanco wraz z wypełnioną deklaracją wystawcy weksla in blanco, z zastrzeżeniem </w:t>
      </w:r>
      <w:proofErr w:type="spellStart"/>
      <w:r>
        <w:rPr>
          <w:rFonts w:cs="Arial"/>
          <w:color w:val="000000"/>
          <w:szCs w:val="24"/>
        </w:rPr>
        <w:t>ppkt</w:t>
      </w:r>
      <w:proofErr w:type="spellEnd"/>
      <w:r>
        <w:rPr>
          <w:rFonts w:cs="Arial"/>
          <w:color w:val="000000"/>
          <w:szCs w:val="24"/>
        </w:rPr>
        <w:t xml:space="preserve"> b i c. Na uzasadniony wniosek beneficjenta, IZ FESL może wyrazić pisemną zgodę na wydłużenie przedmiotowego terminu.</w:t>
      </w:r>
    </w:p>
    <w:p w14:paraId="45A2BF5F" w14:textId="77777777" w:rsidR="000F0E68" w:rsidRPr="000B1274" w:rsidRDefault="000F0E68" w:rsidP="000F0E68">
      <w:pPr>
        <w:pStyle w:val="Akapitzlist"/>
        <w:numPr>
          <w:ilvl w:val="1"/>
          <w:numId w:val="21"/>
        </w:numPr>
        <w:tabs>
          <w:tab w:val="clear" w:pos="1440"/>
        </w:tabs>
        <w:autoSpaceDE w:val="0"/>
        <w:autoSpaceDN w:val="0"/>
        <w:adjustRightInd w:val="0"/>
        <w:spacing w:after="287" w:line="360" w:lineRule="auto"/>
        <w:rPr>
          <w:rFonts w:cs="Arial"/>
          <w:color w:val="000000"/>
          <w:szCs w:val="24"/>
        </w:rPr>
      </w:pPr>
      <w:r w:rsidRPr="000B1274">
        <w:rPr>
          <w:rFonts w:cs="Arial"/>
          <w:color w:val="000000" w:themeColor="text1"/>
          <w:szCs w:val="24"/>
        </w:rPr>
        <w:t>w przypadku, gdy wartość dofinansowania projektu udzielonego w formie zaliczki lub wartość dofinansowania projektu po zsumowaniu z innymi wartościami dofinansowania projektów, które są realizowane równolegle w czasie  przez beneficjenta na podstawie umów zawartych z IZ FE SL</w:t>
      </w:r>
      <w:r w:rsidRPr="000B1274">
        <w:rPr>
          <w:rFonts w:cs="Arial"/>
          <w:szCs w:val="24"/>
        </w:rPr>
        <w:t xml:space="preserve"> </w:t>
      </w:r>
      <w:r w:rsidRPr="000B1274">
        <w:rPr>
          <w:rFonts w:cs="Arial"/>
          <w:color w:val="000000" w:themeColor="text1"/>
          <w:szCs w:val="24"/>
        </w:rPr>
        <w:t>z EFS+, przekracza limit 10 mln PLN</w:t>
      </w:r>
      <w:r>
        <w:rPr>
          <w:rFonts w:cs="Arial"/>
          <w:color w:val="000000" w:themeColor="text1"/>
          <w:szCs w:val="24"/>
        </w:rPr>
        <w:t>,</w:t>
      </w:r>
      <w:r w:rsidRPr="000B1274">
        <w:rPr>
          <w:rFonts w:cs="Arial"/>
          <w:color w:val="000000" w:themeColor="text1"/>
          <w:szCs w:val="24"/>
        </w:rPr>
        <w:t xml:space="preserve"> stosuje się zapisy wskazane w § 5 pkt 3 Rozporządzenia Ministra Funduszy i Polityki Regionalnej z dnia 21 września 2022 r. w sprawie zaliczek w ramach programów finansowanych z udziałem środków europejskich.</w:t>
      </w:r>
    </w:p>
    <w:p w14:paraId="0F948BDC" w14:textId="77777777" w:rsidR="000F0E68" w:rsidRPr="000B1274" w:rsidRDefault="000F0E68" w:rsidP="000F0E68">
      <w:pPr>
        <w:pStyle w:val="Akapitzlist"/>
        <w:numPr>
          <w:ilvl w:val="1"/>
          <w:numId w:val="21"/>
        </w:numPr>
        <w:tabs>
          <w:tab w:val="clear" w:pos="1440"/>
        </w:tabs>
        <w:autoSpaceDE w:val="0"/>
        <w:autoSpaceDN w:val="0"/>
        <w:adjustRightInd w:val="0"/>
        <w:spacing w:after="287" w:line="360" w:lineRule="auto"/>
        <w:rPr>
          <w:rFonts w:cs="Arial"/>
          <w:color w:val="000000"/>
          <w:szCs w:val="24"/>
        </w:rPr>
      </w:pPr>
      <w:r w:rsidRPr="000B1274">
        <w:rPr>
          <w:rFonts w:cs="Arial"/>
          <w:color w:val="000000"/>
          <w:szCs w:val="24"/>
        </w:rPr>
        <w:t xml:space="preserve">zabezpieczenie prawidłowej realizacji umowy w przypadku projektów o wartości przekraczającej limit, o którym mowa w </w:t>
      </w:r>
      <w:proofErr w:type="spellStart"/>
      <w:r w:rsidRPr="000B1274">
        <w:rPr>
          <w:rFonts w:cs="Arial"/>
          <w:color w:val="000000"/>
          <w:szCs w:val="24"/>
        </w:rPr>
        <w:t>ppkt</w:t>
      </w:r>
      <w:proofErr w:type="spellEnd"/>
      <w:r w:rsidRPr="000B1274">
        <w:rPr>
          <w:rFonts w:cs="Arial"/>
          <w:color w:val="000000"/>
          <w:szCs w:val="24"/>
        </w:rPr>
        <w:t xml:space="preserve"> b, jest składane nie później niż w terminie 15 dni roboczych od dnia podpisania przez obie strony umowy.</w:t>
      </w:r>
    </w:p>
    <w:p w14:paraId="50C6436C" w14:textId="77777777" w:rsidR="000F0E68" w:rsidRPr="000B1274" w:rsidRDefault="000F0E68" w:rsidP="000F0E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rPr>
          <w:rFonts w:cs="Arial"/>
          <w:color w:val="A6A6A6" w:themeColor="background1" w:themeShade="A6"/>
          <w:szCs w:val="24"/>
        </w:rPr>
      </w:pPr>
      <w:r w:rsidRPr="000B1274">
        <w:rPr>
          <w:rFonts w:cs="Arial"/>
          <w:b/>
          <w:bCs/>
          <w:color w:val="000000" w:themeColor="text1"/>
          <w:szCs w:val="24"/>
        </w:rPr>
        <w:t>termin wniesienia zabezpieczenia:</w:t>
      </w:r>
      <w:r w:rsidRPr="000B1274">
        <w:rPr>
          <w:rFonts w:cs="Arial"/>
          <w:color w:val="000000" w:themeColor="text1"/>
          <w:szCs w:val="24"/>
        </w:rPr>
        <w:t xml:space="preserve"> 10 dni roboczych, od dnia podpisania przez obie strony umowy, z zastrzeżeniem </w:t>
      </w:r>
      <w:proofErr w:type="spellStart"/>
      <w:r w:rsidRPr="000B1274">
        <w:rPr>
          <w:rFonts w:cs="Arial"/>
          <w:color w:val="000000" w:themeColor="text1"/>
          <w:szCs w:val="24"/>
        </w:rPr>
        <w:t>ppkt</w:t>
      </w:r>
      <w:proofErr w:type="spellEnd"/>
      <w:r w:rsidRPr="000B1274">
        <w:rPr>
          <w:rFonts w:cs="Arial"/>
          <w:color w:val="000000" w:themeColor="text1"/>
          <w:szCs w:val="24"/>
        </w:rPr>
        <w:t xml:space="preserve"> c. Na uzasadniony wniosek beneficjenta, IZ FE SL może wyrazić pisemną zgodę na wydłużenie przedmiotowego terminu.</w:t>
      </w:r>
    </w:p>
    <w:p w14:paraId="61157188" w14:textId="77777777" w:rsidR="000F0E68" w:rsidRDefault="000F0E68" w:rsidP="000F0E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rPr>
          <w:rFonts w:cs="Arial"/>
          <w:color w:val="A6A6A6" w:themeColor="background1" w:themeShade="A6"/>
          <w:szCs w:val="24"/>
        </w:rPr>
      </w:pPr>
      <w:r w:rsidRPr="000B1274">
        <w:rPr>
          <w:rFonts w:cs="Arial"/>
          <w:color w:val="000000" w:themeColor="text1"/>
          <w:szCs w:val="24"/>
        </w:rPr>
        <w:t>Jeśli nie wniesiesz zabezpieczenia w wymaganej formie i terminie, umowa zostanie rozwiązana.</w:t>
      </w:r>
      <w:r w:rsidRPr="000B1274">
        <w:rPr>
          <w:rFonts w:cs="Arial"/>
          <w:color w:val="A6A6A6" w:themeColor="background1" w:themeShade="A6"/>
          <w:szCs w:val="24"/>
        </w:rPr>
        <w:t xml:space="preserve"> </w:t>
      </w:r>
    </w:p>
    <w:p w14:paraId="0EB14C72" w14:textId="77777777" w:rsidR="000F0E68" w:rsidRPr="000F0E68" w:rsidRDefault="000F0E68" w:rsidP="000F0E6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87" w:line="360" w:lineRule="auto"/>
        <w:rPr>
          <w:rFonts w:cs="Arial"/>
          <w:color w:val="A6A6A6" w:themeColor="background1" w:themeShade="A6"/>
          <w:szCs w:val="24"/>
        </w:rPr>
      </w:pPr>
      <w:r w:rsidRPr="000F0E68">
        <w:rPr>
          <w:rFonts w:cs="Arial"/>
          <w:szCs w:val="24"/>
        </w:rPr>
        <w:t>Z powyższego obowiązku zwolnione są jednostki sektora finansów publicznych, fundacje, których jedynym fundatorem jest Skarb Państwa oraz Bank Gospodarstwa Krajowego (na podstawie art. 206 ust. 4 ustawy o finansach publicznych).</w:t>
      </w:r>
    </w:p>
    <w:p w14:paraId="42CE6351" w14:textId="77777777" w:rsidR="00EA5562" w:rsidRDefault="00EA5562" w:rsidP="009903EE">
      <w:pPr>
        <w:pStyle w:val="Nagwek2"/>
      </w:pPr>
      <w:bookmarkStart w:id="117" w:name="_Toc135638288"/>
      <w:r>
        <w:lastRenderedPageBreak/>
        <w:t>Zmiany w projekcie przed zawarciem umowy</w:t>
      </w:r>
      <w:bookmarkEnd w:id="117"/>
    </w:p>
    <w:p w14:paraId="02C4F338" w14:textId="77777777" w:rsidR="00EA5562" w:rsidRPr="00EA5562" w:rsidRDefault="00EA5562" w:rsidP="009903EE"/>
    <w:p w14:paraId="58B3682F" w14:textId="77777777" w:rsidR="00EA5562" w:rsidRPr="00D00EDF" w:rsidRDefault="50544849" w:rsidP="45BA4320">
      <w:pPr>
        <w:spacing w:after="240" w:line="360" w:lineRule="auto"/>
        <w:rPr>
          <w:rFonts w:eastAsia="Arial" w:cs="Arial"/>
        </w:rPr>
      </w:pPr>
      <w:r w:rsidRPr="45BA4320">
        <w:rPr>
          <w:rFonts w:eastAsia="Arial" w:cs="Arial"/>
        </w:rPr>
        <w:t>Jeżeli wystąpią okoliczności, które mogą mieć negatywny wpływ na wynik oceny Twojego projektu</w:t>
      </w:r>
      <w:r w:rsidR="00600B46" w:rsidRPr="45BA4320">
        <w:rPr>
          <w:rFonts w:eastAsia="Arial" w:cs="Arial"/>
          <w:vertAlign w:val="superscript"/>
        </w:rPr>
        <w:footnoteReference w:id="14"/>
      </w:r>
      <w:r w:rsidRPr="45BA4320">
        <w:rPr>
          <w:rFonts w:eastAsia="Arial" w:cs="Arial"/>
        </w:rPr>
        <w:t>, możliwe, że poddamy go ponownej ocenie. Zastosowanie znajdą wtedy zapisy rozdziału 5. Od Takiej oceny będzie Ci</w:t>
      </w:r>
      <w:r w:rsidR="0559EA37" w:rsidRPr="45BA4320">
        <w:rPr>
          <w:rFonts w:eastAsia="Arial" w:cs="Arial"/>
        </w:rPr>
        <w:t xml:space="preserve"> przysługiwać</w:t>
      </w:r>
      <w:r w:rsidRPr="45BA4320">
        <w:rPr>
          <w:rFonts w:eastAsia="Arial" w:cs="Arial"/>
        </w:rPr>
        <w:t xml:space="preserve"> prawo do protestu.</w:t>
      </w:r>
    </w:p>
    <w:p w14:paraId="18BAD518" w14:textId="77777777" w:rsidR="00EA5562" w:rsidRPr="00EA5562" w:rsidRDefault="00EA5562" w:rsidP="00231232">
      <w:pPr>
        <w:spacing w:line="360" w:lineRule="auto"/>
      </w:pPr>
      <w:r>
        <w:t xml:space="preserve">Informację o poddaniu projektu ponownej ocenie wyślemy Ci na skrzynkę </w:t>
      </w:r>
      <w:proofErr w:type="spellStart"/>
      <w:r>
        <w:t>ePUAP</w:t>
      </w:r>
      <w:proofErr w:type="spellEnd"/>
      <w:r>
        <w:t>, którą podałeś w sekcji „kontakty”</w:t>
      </w:r>
      <w:r w:rsidR="00231232">
        <w:t>.</w:t>
      </w:r>
      <w:r w:rsidR="008270D0">
        <w:br w:type="page"/>
      </w:r>
    </w:p>
    <w:p w14:paraId="528DC76B" w14:textId="77777777" w:rsidR="00E72D9B" w:rsidRDefault="2E85F236" w:rsidP="00E72D9B">
      <w:pPr>
        <w:pStyle w:val="Nagwek1"/>
      </w:pPr>
      <w:bookmarkStart w:id="118" w:name="_Toc135638289"/>
      <w:bookmarkStart w:id="119" w:name="_Toc114570859"/>
      <w:r>
        <w:lastRenderedPageBreak/>
        <w:t>Komunikacja z ION</w:t>
      </w:r>
      <w:bookmarkEnd w:id="118"/>
    </w:p>
    <w:p w14:paraId="24283B93" w14:textId="77777777" w:rsidR="2E85F236" w:rsidRDefault="206FD745" w:rsidP="1FEA527C">
      <w:pPr>
        <w:pStyle w:val="Nagwek2"/>
      </w:pPr>
      <w:r w:rsidRPr="009903EE">
        <w:t xml:space="preserve"> </w:t>
      </w:r>
      <w:bookmarkStart w:id="120" w:name="_Toc135638290"/>
      <w:r w:rsidRPr="009903EE">
        <w:t>Dane teleadresowe do kontaktu</w:t>
      </w:r>
      <w:bookmarkEnd w:id="120"/>
    </w:p>
    <w:p w14:paraId="368238DD" w14:textId="77777777" w:rsidR="1FEA527C" w:rsidRDefault="1FEA527C" w:rsidP="009903EE"/>
    <w:p w14:paraId="3CCC548C" w14:textId="77777777" w:rsidR="4176314C" w:rsidRDefault="4176314C" w:rsidP="1FEA527C">
      <w:pPr>
        <w:spacing w:line="360" w:lineRule="auto"/>
        <w:rPr>
          <w:rFonts w:cs="Arial"/>
        </w:rPr>
      </w:pPr>
      <w:r w:rsidRPr="5E9FCE95">
        <w:rPr>
          <w:rFonts w:cs="Arial"/>
        </w:rPr>
        <w:t xml:space="preserve">W przypadku </w:t>
      </w:r>
      <w:r w:rsidR="00EB4272" w:rsidRPr="5E9FCE95">
        <w:rPr>
          <w:rFonts w:cs="Arial"/>
        </w:rPr>
        <w:t xml:space="preserve">pytań lub </w:t>
      </w:r>
      <w:r w:rsidRPr="5E9FCE95">
        <w:rPr>
          <w:rFonts w:cs="Arial"/>
        </w:rPr>
        <w:t xml:space="preserve">wątpliwości dotyczących naboru skontaktuj się z nami: </w:t>
      </w:r>
    </w:p>
    <w:p w14:paraId="05D445AC" w14:textId="77777777" w:rsidR="1FEA527C" w:rsidRPr="002170AE" w:rsidRDefault="106B0B23" w:rsidP="006A3F1C">
      <w:pPr>
        <w:pStyle w:val="Akapitzlist"/>
        <w:numPr>
          <w:ilvl w:val="0"/>
          <w:numId w:val="27"/>
        </w:numPr>
        <w:spacing w:after="240"/>
        <w:ind w:left="714" w:hanging="357"/>
        <w:rPr>
          <w:rFonts w:cs="Arial"/>
        </w:rPr>
      </w:pPr>
      <w:r w:rsidRPr="1FEA527C">
        <w:rPr>
          <w:rFonts w:cs="Arial"/>
          <w:b/>
          <w:bCs/>
        </w:rPr>
        <w:t>telefonicznie lub e-mailowo za pośrednictwem właściwego punktu informacyjnego</w:t>
      </w:r>
      <w:r w:rsidRPr="1FEA527C">
        <w:rPr>
          <w:rFonts w:cs="Arial"/>
        </w:rPr>
        <w:t>:</w:t>
      </w:r>
    </w:p>
    <w:p w14:paraId="3B817D8C" w14:textId="77777777" w:rsidR="4176314C" w:rsidRDefault="4176314C" w:rsidP="1FEA527C">
      <w:pPr>
        <w:spacing w:after="0" w:line="360" w:lineRule="auto"/>
        <w:rPr>
          <w:rFonts w:cs="Arial"/>
          <w:b/>
          <w:bCs/>
        </w:rPr>
      </w:pPr>
      <w:r w:rsidRPr="1FEA527C">
        <w:rPr>
          <w:rFonts w:cs="Arial"/>
          <w:b/>
          <w:bCs/>
        </w:rPr>
        <w:t xml:space="preserve">Główny Punkt Informacyjny o Funduszach Europejskich w Katowicach </w:t>
      </w:r>
    </w:p>
    <w:p w14:paraId="71BA4830" w14:textId="77777777" w:rsidR="4176314C" w:rsidRDefault="4176314C" w:rsidP="1FEA527C">
      <w:pPr>
        <w:spacing w:after="0" w:line="360" w:lineRule="auto"/>
        <w:rPr>
          <w:rStyle w:val="lrzxr"/>
        </w:rPr>
      </w:pPr>
      <w:r>
        <w:t xml:space="preserve"> </w:t>
      </w:r>
      <w:r w:rsidR="003D3511">
        <w:t>A</w:t>
      </w:r>
      <w:r>
        <w:t xml:space="preserve">l. Wojciecha Korfantego 79, </w:t>
      </w:r>
    </w:p>
    <w:p w14:paraId="12703B99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Style w:val="lrzxr"/>
        </w:rPr>
        <w:t>40-131 Katowice</w:t>
      </w:r>
    </w:p>
    <w:p w14:paraId="76AB0E42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Fonts w:cs="Arial"/>
        </w:rPr>
        <w:t xml:space="preserve">godziny pracy: pon. 7:00 – 17:00, wt. – pt. 7:30 – 15:30. </w:t>
      </w:r>
    </w:p>
    <w:p w14:paraId="1B4EE43A" w14:textId="77777777" w:rsidR="4176314C" w:rsidRDefault="4176314C" w:rsidP="1FEA527C">
      <w:pPr>
        <w:spacing w:after="0" w:line="360" w:lineRule="auto"/>
        <w:rPr>
          <w:rFonts w:cs="Arial"/>
        </w:rPr>
      </w:pPr>
      <w:r w:rsidRPr="1FEA527C">
        <w:rPr>
          <w:rFonts w:cs="Arial"/>
        </w:rPr>
        <w:t xml:space="preserve">Telefony konsultantów: </w:t>
      </w:r>
    </w:p>
    <w:p w14:paraId="3C964E6D" w14:textId="77777777" w:rsidR="4176314C" w:rsidRDefault="4176314C" w:rsidP="1FEA527C">
      <w:pPr>
        <w:spacing w:after="0" w:line="360" w:lineRule="auto"/>
      </w:pPr>
      <w:r w:rsidRPr="1FEA527C">
        <w:rPr>
          <w:rFonts w:cs="Arial"/>
        </w:rPr>
        <w:t>+48 32 </w:t>
      </w:r>
      <w:r>
        <w:t xml:space="preserve">77 44 720 </w:t>
      </w:r>
    </w:p>
    <w:p w14:paraId="6D4B7EC4" w14:textId="77777777" w:rsidR="1FEA527C" w:rsidRDefault="4176314C" w:rsidP="002170AE">
      <w:pPr>
        <w:spacing w:after="240" w:line="360" w:lineRule="auto"/>
        <w:rPr>
          <w:rFonts w:cs="Arial"/>
        </w:rPr>
      </w:pPr>
      <w:r w:rsidRPr="1FEA527C">
        <w:rPr>
          <w:rFonts w:cs="Arial"/>
        </w:rPr>
        <w:t xml:space="preserve">e-mail: </w:t>
      </w:r>
      <w:hyperlink r:id="rId21" w:history="1">
        <w:hyperlink r:id="rId22" w:history="1">
          <w:r w:rsidRPr="1FEA527C">
            <w:rPr>
              <w:rFonts w:cs="Arial"/>
            </w:rPr>
            <w:t>punktinformacyjny@slaskie.pl</w:t>
          </w:r>
        </w:hyperlink>
      </w:hyperlink>
    </w:p>
    <w:p w14:paraId="044B16E0" w14:textId="77777777" w:rsidR="4176314C" w:rsidRDefault="4176314C" w:rsidP="1FEA527C">
      <w:pPr>
        <w:spacing w:line="360" w:lineRule="auto"/>
        <w:rPr>
          <w:rFonts w:cs="Arial"/>
        </w:rPr>
      </w:pPr>
      <w:r w:rsidRPr="1FEA527C">
        <w:rPr>
          <w:rFonts w:cs="Arial"/>
        </w:rPr>
        <w:t>•</w:t>
      </w:r>
      <w:r>
        <w:tab/>
      </w:r>
      <w:r w:rsidRPr="1FEA527C">
        <w:rPr>
          <w:rFonts w:cs="Arial"/>
          <w:b/>
          <w:bCs/>
        </w:rPr>
        <w:t>w siedzibie ION</w:t>
      </w:r>
      <w:r w:rsidRPr="1FEA527C">
        <w:rPr>
          <w:rFonts w:cs="Arial"/>
        </w:rPr>
        <w:t xml:space="preserve"> </w:t>
      </w:r>
    </w:p>
    <w:p w14:paraId="4FB9319E" w14:textId="77777777" w:rsidR="00231232" w:rsidRPr="00AB5BF2" w:rsidRDefault="00231232" w:rsidP="00AB5BF2">
      <w:pPr>
        <w:spacing w:line="360" w:lineRule="auto"/>
        <w:rPr>
          <w:rFonts w:cs="Arial"/>
          <w:b/>
        </w:rPr>
      </w:pPr>
      <w:r w:rsidRPr="00AB5BF2">
        <w:rPr>
          <w:rFonts w:cs="Arial"/>
          <w:b/>
        </w:rPr>
        <w:t>Departamentu Europejskiego Funduszu Społecznego</w:t>
      </w:r>
    </w:p>
    <w:p w14:paraId="0EB1549E" w14:textId="77777777" w:rsidR="00231232" w:rsidRPr="00AB5BF2" w:rsidRDefault="00231232" w:rsidP="00AB5BF2">
      <w:pPr>
        <w:spacing w:line="360" w:lineRule="auto"/>
        <w:rPr>
          <w:rFonts w:cs="Arial"/>
        </w:rPr>
      </w:pPr>
      <w:r w:rsidRPr="00AB5BF2">
        <w:rPr>
          <w:rFonts w:cs="Arial"/>
        </w:rPr>
        <w:t xml:space="preserve">Al. Wojciecha Korfantego 79, </w:t>
      </w:r>
    </w:p>
    <w:p w14:paraId="4407D92F" w14:textId="77777777" w:rsidR="00231232" w:rsidRPr="00AB5BF2" w:rsidRDefault="00231232" w:rsidP="00AB5BF2">
      <w:pPr>
        <w:spacing w:line="360" w:lineRule="auto"/>
        <w:rPr>
          <w:rFonts w:cs="Arial"/>
        </w:rPr>
      </w:pPr>
      <w:r w:rsidRPr="00AB5BF2">
        <w:rPr>
          <w:rFonts w:cs="Arial"/>
        </w:rPr>
        <w:t>40-160 Katowice</w:t>
      </w:r>
    </w:p>
    <w:p w14:paraId="7C23CB38" w14:textId="77777777" w:rsidR="00231232" w:rsidRPr="00AB5BF2" w:rsidRDefault="00231232" w:rsidP="00AB5BF2">
      <w:pPr>
        <w:spacing w:after="0" w:line="360" w:lineRule="auto"/>
        <w:rPr>
          <w:rFonts w:cs="Arial"/>
        </w:rPr>
      </w:pPr>
      <w:r w:rsidRPr="00AB5BF2">
        <w:rPr>
          <w:rFonts w:cs="Arial"/>
        </w:rPr>
        <w:t>w godzinach pracy: 7:30 – 15:30.</w:t>
      </w:r>
    </w:p>
    <w:p w14:paraId="043819CF" w14:textId="77777777" w:rsidR="00231232" w:rsidRPr="00AB5BF2" w:rsidRDefault="00231232" w:rsidP="00AB5BF2">
      <w:pPr>
        <w:spacing w:after="240" w:line="360" w:lineRule="auto"/>
        <w:rPr>
          <w:rFonts w:cs="Arial"/>
        </w:rPr>
      </w:pPr>
      <w:r w:rsidRPr="00AB5BF2">
        <w:rPr>
          <w:rFonts w:cs="Arial"/>
        </w:rPr>
        <w:t>Telefon w celu ustalenia spotkania: +48 32 774 47 76</w:t>
      </w:r>
    </w:p>
    <w:p w14:paraId="7742D46A" w14:textId="77777777" w:rsidR="5BC84BA1" w:rsidRPr="00AB5BF2" w:rsidRDefault="5BC84BA1" w:rsidP="00AB5BF2">
      <w:pPr>
        <w:spacing w:after="0" w:line="360" w:lineRule="auto"/>
        <w:rPr>
          <w:rFonts w:cs="Arial"/>
          <w:b/>
          <w:bCs/>
          <w:szCs w:val="24"/>
        </w:rPr>
      </w:pPr>
      <w:r w:rsidRPr="00AB5BF2">
        <w:rPr>
          <w:rFonts w:eastAsia="Calibri" w:cs="Arial"/>
          <w:b/>
          <w:bCs/>
          <w:color w:val="000000" w:themeColor="text1"/>
          <w:szCs w:val="24"/>
        </w:rPr>
        <w:t>telefonicznie i mailowo do osób odpowiedzialnych za nabó</w:t>
      </w:r>
      <w:r w:rsidR="4176314C" w:rsidRPr="00AB5BF2">
        <w:rPr>
          <w:rFonts w:cs="Arial"/>
          <w:b/>
          <w:bCs/>
          <w:szCs w:val="24"/>
        </w:rPr>
        <w:t>r:</w:t>
      </w:r>
    </w:p>
    <w:p w14:paraId="59DBEBE1" w14:textId="77777777" w:rsidR="4176314C" w:rsidRDefault="00D71DA9" w:rsidP="009903EE">
      <w:pPr>
        <w:spacing w:after="0" w:line="360" w:lineRule="auto"/>
        <w:rPr>
          <w:rFonts w:cs="Arial"/>
        </w:rPr>
      </w:pPr>
      <w:hyperlink r:id="rId23" w:history="1">
        <w:r w:rsidR="00231232" w:rsidRPr="0012725C">
          <w:rPr>
            <w:rStyle w:val="Hipercze"/>
            <w:rFonts w:cs="Arial"/>
          </w:rPr>
          <w:t>agata.podbiol-zdzieblo@slaskie.pl</w:t>
        </w:r>
      </w:hyperlink>
      <w:r w:rsidR="00231232">
        <w:rPr>
          <w:rFonts w:cs="Arial"/>
        </w:rPr>
        <w:t xml:space="preserve"> (+48 32 774 47 76)</w:t>
      </w:r>
    </w:p>
    <w:p w14:paraId="64F4FCDD" w14:textId="77777777" w:rsidR="1F36B7B9" w:rsidRDefault="1F36B7B9" w:rsidP="008969E8">
      <w:pPr>
        <w:pStyle w:val="Nagwekspisutreci"/>
        <w:rPr>
          <w:rStyle w:val="Wyrnienieintensywne"/>
        </w:rPr>
      </w:pPr>
      <w:r w:rsidRPr="1FEA527C">
        <w:rPr>
          <w:rStyle w:val="Wyrnienieintensywne"/>
        </w:rPr>
        <w:t>Uwaga!</w:t>
      </w:r>
    </w:p>
    <w:p w14:paraId="25959A3B" w14:textId="77777777" w:rsidR="1F36B7B9" w:rsidRPr="0048181B" w:rsidRDefault="1F36B7B9" w:rsidP="00171AB4">
      <w:pPr>
        <w:spacing w:line="360" w:lineRule="auto"/>
        <w:rPr>
          <w:rFonts w:eastAsia="Arial" w:cs="Arial"/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t>ION ma 7 dni na udzielenie odpowiedzi na pytania dotyczące naboru</w:t>
      </w:r>
      <w:r w:rsidR="008C7201" w:rsidRPr="0048181B">
        <w:rPr>
          <w:rFonts w:eastAsia="Arial" w:cs="Arial"/>
          <w:color w:val="000000" w:themeColor="text1"/>
          <w:szCs w:val="24"/>
        </w:rPr>
        <w:t>, chyba że pytanie dotyczy skomplikowanej sprawy</w:t>
      </w:r>
      <w:r w:rsidRPr="0048181B">
        <w:rPr>
          <w:rFonts w:eastAsia="Arial" w:cs="Arial"/>
          <w:color w:val="000000" w:themeColor="text1"/>
          <w:szCs w:val="24"/>
        </w:rPr>
        <w:t>. Jeżeli zadasz pytanie zbyt późno, możemy nie zdążyć odpowiedzieć przed zakończeniem naboru.</w:t>
      </w:r>
    </w:p>
    <w:p w14:paraId="774A8B25" w14:textId="77777777" w:rsidR="1FEA527C" w:rsidRPr="0048181B" w:rsidRDefault="1FEA527C" w:rsidP="00171AB4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01C8EFC0" w14:textId="77777777" w:rsidR="1F36B7B9" w:rsidRPr="0048181B" w:rsidRDefault="1F36B7B9" w:rsidP="00171AB4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t>Przedmiotem zapytań nie mogą być konkretne zapisy czy rozwiązania zastosowane w</w:t>
      </w:r>
      <w:r w:rsidR="002B77B7" w:rsidRPr="0048181B">
        <w:rPr>
          <w:rFonts w:eastAsia="Arial" w:cs="Arial"/>
          <w:color w:val="000000" w:themeColor="text1"/>
          <w:szCs w:val="24"/>
        </w:rPr>
        <w:t> </w:t>
      </w:r>
      <w:r w:rsidRPr="0048181B">
        <w:rPr>
          <w:rFonts w:eastAsia="Arial" w:cs="Arial"/>
          <w:color w:val="000000" w:themeColor="text1"/>
          <w:szCs w:val="24"/>
        </w:rPr>
        <w:t xml:space="preserve">danym projekcie celem ich wstępnej oceny. Pamiętaj, że odpowiedź udzielona przez ION nie jest równoznaczna z wynikiem weryfikacji/oceny wniosku. </w:t>
      </w:r>
    </w:p>
    <w:p w14:paraId="14A23C0B" w14:textId="77777777" w:rsidR="1F36B7B9" w:rsidRPr="0048181B" w:rsidRDefault="1F36B7B9" w:rsidP="00171AB4">
      <w:pPr>
        <w:spacing w:after="240" w:line="360" w:lineRule="auto"/>
        <w:rPr>
          <w:szCs w:val="24"/>
        </w:rPr>
      </w:pPr>
      <w:r w:rsidRPr="0048181B">
        <w:rPr>
          <w:rFonts w:eastAsia="Arial" w:cs="Arial"/>
          <w:color w:val="000000" w:themeColor="text1"/>
          <w:szCs w:val="24"/>
        </w:rPr>
        <w:lastRenderedPageBreak/>
        <w:t>Na stronie internetowej FE SL 2021-2027 zamieścimy wyjaśnienia zawierające informacje o</w:t>
      </w:r>
      <w:r w:rsidR="002B77B7" w:rsidRPr="0048181B">
        <w:rPr>
          <w:rFonts w:eastAsia="Arial" w:cs="Arial"/>
          <w:color w:val="000000" w:themeColor="text1"/>
          <w:szCs w:val="24"/>
        </w:rPr>
        <w:t> </w:t>
      </w:r>
      <w:r w:rsidRPr="0048181B">
        <w:rPr>
          <w:rFonts w:eastAsia="Arial" w:cs="Arial"/>
          <w:color w:val="000000" w:themeColor="text1"/>
          <w:szCs w:val="24"/>
        </w:rPr>
        <w:t>danym postępowaniu. Wyjaśnienie jest wiążące do czasu jego odwołania. O jego odwołaniu również poinformujemy na stronie.</w:t>
      </w:r>
    </w:p>
    <w:p w14:paraId="2EE63AAE" w14:textId="77777777" w:rsidR="1F36B7B9" w:rsidRDefault="1F36B7B9" w:rsidP="0048181B">
      <w:pPr>
        <w:spacing w:line="276" w:lineRule="auto"/>
        <w:rPr>
          <w:rStyle w:val="Wyrnienieintensywne"/>
          <w:b/>
          <w:bCs/>
        </w:rPr>
      </w:pPr>
      <w:r w:rsidRPr="1FEA527C">
        <w:rPr>
          <w:rStyle w:val="Wyrnienieintensywne"/>
          <w:b/>
          <w:bCs/>
        </w:rPr>
        <w:t>Dowiedz się więcej</w:t>
      </w:r>
    </w:p>
    <w:p w14:paraId="5165F708" w14:textId="77777777" w:rsidR="00231232" w:rsidRDefault="3E87FE11" w:rsidP="007F23C4">
      <w:pPr>
        <w:spacing w:before="240" w:after="240" w:line="360" w:lineRule="auto"/>
      </w:pPr>
      <w:r w:rsidRPr="45BA4320">
        <w:rPr>
          <w:rFonts w:eastAsia="Arial" w:cs="Arial"/>
          <w:color w:val="000000" w:themeColor="text1"/>
        </w:rPr>
        <w:t>Odpowiedzi na najczęściej zadawana pytania lub zgłaszane wątpliwości zamieścimy również w odrębnej zakładce (FAQ) na stronie internetowej FE SL 2021-</w:t>
      </w:r>
      <w:r w:rsidR="00231232">
        <w:rPr>
          <w:rFonts w:eastAsia="Arial" w:cs="Arial"/>
          <w:color w:val="000000" w:themeColor="text1"/>
        </w:rPr>
        <w:t>2027.</w:t>
      </w:r>
    </w:p>
    <w:p w14:paraId="4FC2D53B" w14:textId="77777777" w:rsidR="2E85F236" w:rsidRDefault="6F89FA0E" w:rsidP="007F23C4">
      <w:pPr>
        <w:pStyle w:val="Nagwek2"/>
        <w:spacing w:before="240" w:after="240" w:line="360" w:lineRule="auto"/>
        <w:ind w:left="935" w:hanging="578"/>
      </w:pPr>
      <w:r>
        <w:t xml:space="preserve"> </w:t>
      </w:r>
      <w:bookmarkStart w:id="121" w:name="_Toc135638291"/>
      <w:r>
        <w:t>Komunikacja dotycząca procesu oceny wniosku</w:t>
      </w:r>
      <w:bookmarkEnd w:id="121"/>
    </w:p>
    <w:p w14:paraId="007B24C9" w14:textId="77777777" w:rsidR="6F89FA0E" w:rsidRDefault="5E82C8EC" w:rsidP="007F23C4">
      <w:pPr>
        <w:spacing w:after="240" w:line="360" w:lineRule="auto"/>
      </w:pPr>
      <w:r>
        <w:t xml:space="preserve">Wezwania do czynności wymaganych na etapie oceny WOD </w:t>
      </w:r>
      <w:r w:rsidR="151216F0">
        <w:t xml:space="preserve">znajdziesz w </w:t>
      </w:r>
      <w:r>
        <w:t>LSI 2021. Z chwilą</w:t>
      </w:r>
      <w:r w:rsidR="66BFCBCA">
        <w:t>,</w:t>
      </w:r>
      <w:r>
        <w:t xml:space="preserve"> kiedy wezwanie zostanie zamieszczone w LSI 2021 </w:t>
      </w:r>
      <w:r w:rsidR="151216F0">
        <w:t>(w procesie obsługi projektu, który znajdziesz w kolumnie Operacje)</w:t>
      </w:r>
      <w:r>
        <w:t>, na e-mail</w:t>
      </w:r>
      <w:r w:rsidR="151216F0">
        <w:t xml:space="preserve">, który podano we wniosku o dofinansowanie, </w:t>
      </w:r>
      <w:r>
        <w:t xml:space="preserve">wpłynie komunikat z adresu: </w:t>
      </w:r>
      <w:hyperlink r:id="rId24">
        <w:r w:rsidR="151216F0" w:rsidRPr="45BA4320">
          <w:rPr>
            <w:rStyle w:val="Hipercze"/>
          </w:rPr>
          <w:t>lsi2021@slaskie.pl</w:t>
        </w:r>
      </w:hyperlink>
      <w:r w:rsidR="151216F0" w:rsidRPr="45BA4320">
        <w:rPr>
          <w:color w:val="A6A6A6" w:themeColor="background1" w:themeShade="A6"/>
        </w:rPr>
        <w:t xml:space="preserve">. </w:t>
      </w:r>
      <w:r w:rsidR="151216F0">
        <w:t>Koniecznie zapoznaj się z jego treścią, w terminie wskazanym w wezwaniu.</w:t>
      </w:r>
      <w:r>
        <w:t xml:space="preserve"> </w:t>
      </w:r>
    </w:p>
    <w:p w14:paraId="0F3ED929" w14:textId="77777777" w:rsidR="6F89FA0E" w:rsidRPr="003C2525" w:rsidRDefault="6F89FA0E" w:rsidP="007F23C4">
      <w:pPr>
        <w:pStyle w:val="Nagwekspisutreci"/>
        <w:spacing w:line="360" w:lineRule="auto"/>
        <w:rPr>
          <w:rStyle w:val="Wyrnienieintensywne"/>
        </w:rPr>
      </w:pPr>
      <w:r w:rsidRPr="003C2525">
        <w:rPr>
          <w:rStyle w:val="Wyrnienieintensywne"/>
        </w:rPr>
        <w:t>Pamiętaj!</w:t>
      </w:r>
    </w:p>
    <w:p w14:paraId="791DBED4" w14:textId="77777777" w:rsidR="1FEA527C" w:rsidRPr="002170AE" w:rsidRDefault="5E82C8EC" w:rsidP="007F23C4">
      <w:pPr>
        <w:spacing w:after="240" w:line="360" w:lineRule="auto"/>
        <w:rPr>
          <w:b/>
          <w:bCs/>
        </w:rPr>
      </w:pPr>
      <w:r w:rsidRPr="45BA4320">
        <w:rPr>
          <w:b/>
          <w:bCs/>
        </w:rPr>
        <w:t>Termin na podjęcie czynności z WOD biegnie od dnia następującego po</w:t>
      </w:r>
      <w:r w:rsidR="1A198099" w:rsidRPr="45BA4320">
        <w:rPr>
          <w:b/>
          <w:bCs/>
        </w:rPr>
        <w:t xml:space="preserve"> dniu</w:t>
      </w:r>
      <w:r w:rsidR="02E7D2E5" w:rsidRPr="45BA4320">
        <w:rPr>
          <w:b/>
          <w:bCs/>
        </w:rPr>
        <w:t>, w którym</w:t>
      </w:r>
      <w:r w:rsidRPr="45BA4320">
        <w:rPr>
          <w:b/>
          <w:bCs/>
        </w:rPr>
        <w:t xml:space="preserve"> zamieszcz</w:t>
      </w:r>
      <w:r w:rsidR="1404A138" w:rsidRPr="45BA4320">
        <w:rPr>
          <w:b/>
          <w:bCs/>
        </w:rPr>
        <w:t>ono</w:t>
      </w:r>
      <w:r w:rsidRPr="45BA4320">
        <w:rPr>
          <w:b/>
          <w:bCs/>
        </w:rPr>
        <w:t xml:space="preserve"> wezwani</w:t>
      </w:r>
      <w:r w:rsidR="72A295E5" w:rsidRPr="45BA4320">
        <w:rPr>
          <w:b/>
          <w:bCs/>
        </w:rPr>
        <w:t>e</w:t>
      </w:r>
      <w:r w:rsidRPr="45BA4320">
        <w:rPr>
          <w:b/>
          <w:bCs/>
        </w:rPr>
        <w:t xml:space="preserve"> w LSI 2021.  </w:t>
      </w:r>
    </w:p>
    <w:p w14:paraId="052EB48E" w14:textId="77777777" w:rsidR="6F89FA0E" w:rsidRDefault="0D674A02" w:rsidP="007F23C4">
      <w:pPr>
        <w:spacing w:line="360" w:lineRule="auto"/>
      </w:pPr>
      <w:r>
        <w:t>Wyjaśnienia</w:t>
      </w:r>
      <w:r w:rsidR="06A2AC2D">
        <w:t>,</w:t>
      </w:r>
      <w:r>
        <w:t xml:space="preserve"> </w:t>
      </w:r>
      <w:r w:rsidR="4F30C085">
        <w:t>a</w:t>
      </w:r>
      <w:r>
        <w:t xml:space="preserve"> w razie konieczności p</w:t>
      </w:r>
      <w:r w:rsidR="5E82C8EC">
        <w:t>oprawiony WOD</w:t>
      </w:r>
      <w:r w:rsidR="3C204493">
        <w:t>,</w:t>
      </w:r>
      <w:r w:rsidR="5E82C8EC">
        <w:t xml:space="preserve"> składasz ponow</w:t>
      </w:r>
      <w:r>
        <w:t xml:space="preserve">nie za pośrednictwem LSI 2021 </w:t>
      </w:r>
      <w:r w:rsidR="5E82C8EC">
        <w:t xml:space="preserve">na takich samych zasadach jak opisane w rozdziale 3. </w:t>
      </w:r>
    </w:p>
    <w:p w14:paraId="6BD16C3F" w14:textId="77777777" w:rsidR="608AC9CB" w:rsidRDefault="608AC9CB" w:rsidP="007F23C4">
      <w:pPr>
        <w:pStyle w:val="Nagwekspisutreci"/>
        <w:spacing w:line="360" w:lineRule="auto"/>
        <w:rPr>
          <w:rStyle w:val="Wyrnienieintensywne"/>
        </w:rPr>
      </w:pPr>
      <w:r w:rsidRPr="1FEA527C">
        <w:rPr>
          <w:rStyle w:val="Wyrnienieintensywne"/>
        </w:rPr>
        <w:t>Uwaga!</w:t>
      </w:r>
    </w:p>
    <w:p w14:paraId="5C32A3B9" w14:textId="77777777" w:rsidR="6F89FA0E" w:rsidRDefault="6F89FA0E" w:rsidP="007F23C4">
      <w:pPr>
        <w:spacing w:line="360" w:lineRule="auto"/>
      </w:pPr>
      <w:r>
        <w:t>W sekcji kontakty</w:t>
      </w:r>
      <w:r w:rsidR="315B0DE5">
        <w:t xml:space="preserve"> </w:t>
      </w:r>
      <w:r w:rsidR="002801E2">
        <w:t>-</w:t>
      </w:r>
      <w:r w:rsidR="315B0DE5">
        <w:t xml:space="preserve"> </w:t>
      </w:r>
      <w:r>
        <w:t>dane adresowe do korespondencji należy wskazać aktywny i obsługiwany adres skrzynki e-mail.</w:t>
      </w:r>
    </w:p>
    <w:p w14:paraId="1DBFCD58" w14:textId="77777777" w:rsidR="1FEA527C" w:rsidRDefault="1FEA527C" w:rsidP="007F23C4">
      <w:pPr>
        <w:spacing w:line="360" w:lineRule="auto"/>
      </w:pPr>
    </w:p>
    <w:p w14:paraId="62357A57" w14:textId="77777777" w:rsidR="37C1A449" w:rsidRDefault="37C1A449" w:rsidP="007F23C4">
      <w:pPr>
        <w:spacing w:line="360" w:lineRule="auto"/>
      </w:pPr>
      <w:r>
        <w:t xml:space="preserve">Zawiadomienia o wyborze projektu do dofinansowania lub o negatywnym wyniku oceny otrzymasz za pośrednictwem skrzynki </w:t>
      </w:r>
      <w:proofErr w:type="spellStart"/>
      <w:r>
        <w:t>ePUAP</w:t>
      </w:r>
      <w:proofErr w:type="spellEnd"/>
      <w:r>
        <w:t>, któr</w:t>
      </w:r>
      <w:r w:rsidR="008A5A52">
        <w:t>ą</w:t>
      </w:r>
      <w:r>
        <w:t xml:space="preserve"> podałeś w sekcji „kontakty”. </w:t>
      </w:r>
    </w:p>
    <w:p w14:paraId="38A33F7C" w14:textId="77777777" w:rsidR="37C1A449" w:rsidRPr="003C2525" w:rsidRDefault="37C1A449" w:rsidP="007F23C4">
      <w:pPr>
        <w:pStyle w:val="Nagwekspisutreci"/>
        <w:spacing w:line="360" w:lineRule="auto"/>
        <w:rPr>
          <w:rStyle w:val="Wyrnienieintensywne"/>
        </w:rPr>
      </w:pPr>
      <w:r w:rsidRPr="003C2525">
        <w:rPr>
          <w:rStyle w:val="Wyrnienieintensywne"/>
        </w:rPr>
        <w:t>Pamiętaj!</w:t>
      </w:r>
    </w:p>
    <w:p w14:paraId="69C756C1" w14:textId="77777777" w:rsidR="37C1A449" w:rsidRDefault="37C1A449" w:rsidP="007F23C4">
      <w:pPr>
        <w:spacing w:line="360" w:lineRule="auto"/>
      </w:pPr>
      <w:r>
        <w:t xml:space="preserve">Złożenie wniosku o dofinansowanie oznacza, że akceptujesz wskazany powyżej sposób komunikacji elektronicznej. </w:t>
      </w:r>
    </w:p>
    <w:p w14:paraId="1F581ABC" w14:textId="77777777" w:rsidR="37C1A449" w:rsidRDefault="37C1A449" w:rsidP="008969E8">
      <w:pPr>
        <w:pStyle w:val="Nagwekspisutreci"/>
        <w:rPr>
          <w:rStyle w:val="Wyrnienieintensywne"/>
        </w:rPr>
      </w:pPr>
      <w:r w:rsidRPr="1FEA527C">
        <w:rPr>
          <w:rStyle w:val="Wyrnienieintensywne"/>
        </w:rPr>
        <w:lastRenderedPageBreak/>
        <w:t>Uwaga!</w:t>
      </w:r>
    </w:p>
    <w:p w14:paraId="12065200" w14:textId="77777777" w:rsidR="37C1A449" w:rsidRDefault="37C1A449" w:rsidP="00AB5BF2">
      <w:pPr>
        <w:spacing w:line="360" w:lineRule="auto"/>
      </w:pPr>
      <w:r>
        <w:t xml:space="preserve">Doręczenie pism za pomocą środków komunikacji elektronicznej oznacza, że nie masz prawa do roszczeń, jeżeli dojdzie do sytuacji dla Ciebie niekorzystnej wskutek: </w:t>
      </w:r>
    </w:p>
    <w:p w14:paraId="17848A37" w14:textId="77777777" w:rsidR="37C1A449" w:rsidRDefault="37C1A449" w:rsidP="00AB5BF2">
      <w:pPr>
        <w:pStyle w:val="Akapitzlist"/>
        <w:numPr>
          <w:ilvl w:val="0"/>
          <w:numId w:val="1"/>
        </w:numPr>
        <w:spacing w:line="360" w:lineRule="auto"/>
      </w:pPr>
      <w:r>
        <w:t xml:space="preserve">nieodebrania pisma,  </w:t>
      </w:r>
    </w:p>
    <w:p w14:paraId="52B72D02" w14:textId="77777777" w:rsidR="37C1A449" w:rsidRDefault="37C1A449" w:rsidP="00AB5BF2">
      <w:pPr>
        <w:pStyle w:val="Akapitzlist"/>
        <w:numPr>
          <w:ilvl w:val="0"/>
          <w:numId w:val="1"/>
        </w:numPr>
        <w:spacing w:line="360" w:lineRule="auto"/>
      </w:pPr>
      <w:r>
        <w:t xml:space="preserve">nieterminowego odebrania pisma albo  </w:t>
      </w:r>
    </w:p>
    <w:p w14:paraId="58467513" w14:textId="77777777" w:rsidR="1FEA527C" w:rsidRDefault="37C1A449" w:rsidP="00AB5BF2">
      <w:pPr>
        <w:pStyle w:val="Akapitzlist"/>
        <w:numPr>
          <w:ilvl w:val="0"/>
          <w:numId w:val="1"/>
        </w:numPr>
        <w:spacing w:after="240" w:line="360" w:lineRule="auto"/>
        <w:ind w:left="714" w:hanging="357"/>
      </w:pPr>
      <w:r>
        <w:t xml:space="preserve">innego uchybienia, w tym niepoinformowania ION o zmianie danych teleadresowych w zakresie komunikacji elektronicznej.  </w:t>
      </w:r>
    </w:p>
    <w:p w14:paraId="22064175" w14:textId="77777777" w:rsidR="1FEA527C" w:rsidRDefault="37C1A449" w:rsidP="00AB5BF2">
      <w:pPr>
        <w:spacing w:line="360" w:lineRule="auto"/>
      </w:pPr>
      <w:r>
        <w:t>W zakresie procedury odwoławczej komunikacja jest prowadzona zgodnie z</w:t>
      </w:r>
      <w:r w:rsidR="002B77B7">
        <w:t> </w:t>
      </w:r>
      <w:r>
        <w:t xml:space="preserve">Podrozdziałem 5.5.  </w:t>
      </w:r>
    </w:p>
    <w:p w14:paraId="6509DA07" w14:textId="77777777" w:rsidR="00E72D9B" w:rsidRDefault="37C1A449" w:rsidP="00AB5BF2">
      <w:pPr>
        <w:spacing w:line="360" w:lineRule="auto"/>
      </w:pPr>
      <w:r>
        <w:t>W zakresie umowy o dofinansowanie projektu komunikacja jest prowadzona zgodnie z rozdziałem 6. </w:t>
      </w:r>
    </w:p>
    <w:p w14:paraId="45FE250B" w14:textId="77777777" w:rsidR="002B77B7" w:rsidRPr="002E3E6F" w:rsidRDefault="002B77B7" w:rsidP="002E3E6F"/>
    <w:p w14:paraId="41E0036B" w14:textId="77777777" w:rsidR="00E72D9B" w:rsidRDefault="2E85F236" w:rsidP="00E72D9B">
      <w:pPr>
        <w:pStyle w:val="Nagwek2"/>
      </w:pPr>
      <w:bookmarkStart w:id="122" w:name="_Toc135638292"/>
      <w:r>
        <w:t>Udzielanie informacji przez wnioskodawcę podmiotom zewnętrznym</w:t>
      </w:r>
      <w:bookmarkEnd w:id="122"/>
    </w:p>
    <w:p w14:paraId="49EFF357" w14:textId="77777777" w:rsidR="002658DB" w:rsidRPr="002658DB" w:rsidRDefault="002658DB" w:rsidP="002658DB"/>
    <w:p w14:paraId="155737C9" w14:textId="77777777" w:rsidR="00D82E1B" w:rsidRDefault="00E72D9B" w:rsidP="00AB5BF2">
      <w:pPr>
        <w:spacing w:line="360" w:lineRule="auto"/>
      </w:pPr>
      <w:r w:rsidRPr="00120DA3">
        <w:t>Informacje oraz dokumenty, które umieścisz we wniosku o dofinansowanie mogą zostać przekazane podmiotom przeprowadzającym badania ewaluacyjne, analizy i</w:t>
      </w:r>
      <w:r>
        <w:t> </w:t>
      </w:r>
      <w:r w:rsidRPr="00120DA3">
        <w:t>ekspertyzy na zlecenie instytucji zaangażowanych we wdrażanie FE SL 2021-2027. Możesz zostać również poproszony przez nie o udzielenie informacji na temat złożonego wniosku. Podmioty realizujące badania ewaluacyjne, analizy i ekspertyzy zobowiązane są do zachowania poufności przekazanych danych oraz do ochrony informacji, które stanowią tajemnice prawnie chronione.</w:t>
      </w:r>
      <w:bookmarkEnd w:id="119"/>
    </w:p>
    <w:p w14:paraId="4E03D211" w14:textId="77777777" w:rsidR="00931E9A" w:rsidRDefault="00931E9A" w:rsidP="00AB5BF2">
      <w:pPr>
        <w:spacing w:line="360" w:lineRule="auto"/>
      </w:pPr>
    </w:p>
    <w:p w14:paraId="039EAAEC" w14:textId="77777777" w:rsidR="00931E9A" w:rsidRDefault="00931E9A" w:rsidP="00AB5BF2">
      <w:pPr>
        <w:spacing w:line="360" w:lineRule="auto"/>
      </w:pPr>
    </w:p>
    <w:p w14:paraId="790FE3EA" w14:textId="77777777" w:rsidR="00931E9A" w:rsidRDefault="00931E9A" w:rsidP="00AB5BF2">
      <w:pPr>
        <w:spacing w:line="360" w:lineRule="auto"/>
      </w:pPr>
    </w:p>
    <w:p w14:paraId="71A79372" w14:textId="77777777" w:rsidR="00931E9A" w:rsidRDefault="00931E9A" w:rsidP="00AB5BF2">
      <w:pPr>
        <w:spacing w:line="360" w:lineRule="auto"/>
      </w:pPr>
    </w:p>
    <w:p w14:paraId="44D07DF7" w14:textId="77777777" w:rsidR="00931E9A" w:rsidRDefault="00931E9A" w:rsidP="00AB5BF2">
      <w:pPr>
        <w:spacing w:line="360" w:lineRule="auto"/>
      </w:pPr>
    </w:p>
    <w:p w14:paraId="0D7D48D2" w14:textId="77777777" w:rsidR="00931E9A" w:rsidRPr="00D82E1B" w:rsidRDefault="00931E9A" w:rsidP="00AB5BF2">
      <w:pPr>
        <w:spacing w:line="360" w:lineRule="auto"/>
      </w:pPr>
    </w:p>
    <w:p w14:paraId="1A5F5CD5" w14:textId="77777777" w:rsidR="00EE049C" w:rsidRDefault="00EE049C" w:rsidP="00D82E1B">
      <w:pPr>
        <w:spacing w:after="160"/>
        <w:rPr>
          <w:rFonts w:cs="Arial"/>
          <w:szCs w:val="24"/>
        </w:rPr>
      </w:pPr>
    </w:p>
    <w:p w14:paraId="5779283A" w14:textId="77777777" w:rsidR="00EE049C" w:rsidRDefault="00EE049C" w:rsidP="00EE049C">
      <w:pPr>
        <w:pStyle w:val="Nagwek1"/>
      </w:pPr>
      <w:bookmarkStart w:id="123" w:name="_Toc135638293"/>
      <w:r>
        <w:lastRenderedPageBreak/>
        <w:t>Przetwarzanie danych osobowych</w:t>
      </w:r>
      <w:bookmarkEnd w:id="123"/>
    </w:p>
    <w:p w14:paraId="5E091288" w14:textId="77777777" w:rsidR="00EE049C" w:rsidRDefault="5E24B32A" w:rsidP="45BA4320">
      <w:pPr>
        <w:spacing w:line="360" w:lineRule="auto"/>
        <w:rPr>
          <w:rFonts w:cs="Arial"/>
        </w:rPr>
      </w:pPr>
      <w:r w:rsidRPr="45BA4320">
        <w:rPr>
          <w:rFonts w:cs="Arial"/>
        </w:rPr>
        <w:t>Realizacja naszych zadań, takich jak rozpatrzenie Twojego wniosku, komunikacja z</w:t>
      </w:r>
      <w:r w:rsidR="00297C36">
        <w:rPr>
          <w:rFonts w:cs="Arial"/>
        </w:rPr>
        <w:t> </w:t>
      </w:r>
      <w:r w:rsidRPr="45BA4320">
        <w:rPr>
          <w:rFonts w:cs="Arial"/>
        </w:rPr>
        <w:t>Tobą, przyznanie dofinansowania</w:t>
      </w:r>
      <w:r w:rsidR="2CC7D7C2" w:rsidRPr="45BA4320">
        <w:rPr>
          <w:rFonts w:cs="Arial"/>
        </w:rPr>
        <w:t>,</w:t>
      </w:r>
      <w:r w:rsidRPr="45BA4320">
        <w:rPr>
          <w:rFonts w:cs="Arial"/>
        </w:rPr>
        <w:t xml:space="preserve"> a następnie jego rozliczenie, wymagać będą pozyskiwania różnych danych osobowych. </w:t>
      </w:r>
    </w:p>
    <w:p w14:paraId="1D18E6F7" w14:textId="77777777" w:rsidR="00EE049C" w:rsidRDefault="00EE049C" w:rsidP="00EE049C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Będziemy przekazywać informacje na temat przetwarzania danych poszczególnych osób, w miejscu i czasie, w których będą one zbierane. </w:t>
      </w:r>
    </w:p>
    <w:p w14:paraId="5F61595C" w14:textId="77777777" w:rsidR="00EE049C" w:rsidRDefault="00EE049C" w:rsidP="008969E8">
      <w:pPr>
        <w:pStyle w:val="Nagwekspisutreci"/>
        <w:rPr>
          <w:rStyle w:val="Wyrnienieintensywne"/>
        </w:rPr>
      </w:pPr>
      <w:r w:rsidRPr="0031258F">
        <w:rPr>
          <w:rStyle w:val="Wyrnienieintensywne"/>
        </w:rPr>
        <w:t>Pamiętaj!</w:t>
      </w:r>
    </w:p>
    <w:p w14:paraId="34AE1123" w14:textId="77777777" w:rsidR="00EE049C" w:rsidRDefault="5E24B32A" w:rsidP="45BA4320">
      <w:pPr>
        <w:spacing w:line="360" w:lineRule="auto"/>
        <w:rPr>
          <w:rFonts w:cs="Arial"/>
        </w:rPr>
      </w:pPr>
      <w:r w:rsidRPr="45BA4320">
        <w:rPr>
          <w:rFonts w:cs="Arial"/>
        </w:rPr>
        <w:t xml:space="preserve">Jako wnioskodawca lub beneficjent odpowiadasz za przetwarzanie danych osobowych, którymi dysponujesz jako ich administrator. </w:t>
      </w:r>
    </w:p>
    <w:p w14:paraId="14D44914" w14:textId="77777777" w:rsidR="00EE049C" w:rsidRPr="006870A7" w:rsidRDefault="00EE049C" w:rsidP="00EE049C">
      <w:pPr>
        <w:spacing w:line="360" w:lineRule="auto"/>
        <w:rPr>
          <w:rFonts w:cs="Arial"/>
          <w:szCs w:val="24"/>
        </w:rPr>
      </w:pPr>
      <w:r w:rsidRPr="006870A7">
        <w:rPr>
          <w:rFonts w:cs="Arial"/>
          <w:szCs w:val="24"/>
        </w:rPr>
        <w:t>Oznacza to między innymi, że</w:t>
      </w:r>
      <w:r>
        <w:rPr>
          <w:rFonts w:cs="Arial"/>
          <w:szCs w:val="24"/>
        </w:rPr>
        <w:t>:</w:t>
      </w:r>
    </w:p>
    <w:p w14:paraId="2F04442E" w14:textId="77777777" w:rsidR="00EE049C" w:rsidRPr="006870A7" w:rsidRDefault="00EE049C" w:rsidP="006A3F1C">
      <w:pPr>
        <w:pStyle w:val="Akapitzlist"/>
        <w:numPr>
          <w:ilvl w:val="0"/>
          <w:numId w:val="28"/>
        </w:numPr>
        <w:spacing w:line="360" w:lineRule="auto"/>
        <w:rPr>
          <w:rFonts w:cs="Arial"/>
          <w:szCs w:val="24"/>
        </w:rPr>
      </w:pPr>
      <w:r w:rsidRPr="006870A7">
        <w:rPr>
          <w:rFonts w:cs="Arial"/>
          <w:szCs w:val="24"/>
        </w:rPr>
        <w:t xml:space="preserve">powinieneś realizować obowiązki </w:t>
      </w:r>
      <w:r>
        <w:rPr>
          <w:rFonts w:cs="Arial"/>
          <w:szCs w:val="24"/>
        </w:rPr>
        <w:t>administratora danych,</w:t>
      </w:r>
    </w:p>
    <w:p w14:paraId="51B8703A" w14:textId="77777777" w:rsidR="00EE049C" w:rsidRPr="0031258F" w:rsidRDefault="00EE049C" w:rsidP="006A3F1C">
      <w:pPr>
        <w:pStyle w:val="Akapitzlist"/>
        <w:numPr>
          <w:ilvl w:val="0"/>
          <w:numId w:val="28"/>
        </w:numPr>
        <w:spacing w:line="360" w:lineRule="auto"/>
        <w:rPr>
          <w:rFonts w:cs="Arial"/>
          <w:szCs w:val="24"/>
        </w:rPr>
      </w:pPr>
      <w:r w:rsidRPr="00D11342">
        <w:rPr>
          <w:rFonts w:cs="Arial"/>
          <w:szCs w:val="24"/>
        </w:rPr>
        <w:t xml:space="preserve">pomiędzy </w:t>
      </w:r>
      <w:r w:rsidRPr="0031258F">
        <w:rPr>
          <w:rFonts w:cs="Arial"/>
          <w:szCs w:val="24"/>
        </w:rPr>
        <w:t xml:space="preserve">Tobą a nami będzie dochodzić do przekazywania danych osobowych – zarówno Twoich jak i innych osób. </w:t>
      </w:r>
    </w:p>
    <w:p w14:paraId="2BB640E8" w14:textId="77777777" w:rsidR="00EE049C" w:rsidRDefault="00EE049C" w:rsidP="00EE049C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Pr="00F602C2">
        <w:rPr>
          <w:rFonts w:cs="Arial"/>
          <w:szCs w:val="24"/>
        </w:rPr>
        <w:t xml:space="preserve">ane </w:t>
      </w:r>
      <w:r>
        <w:rPr>
          <w:rFonts w:cs="Arial"/>
          <w:szCs w:val="24"/>
        </w:rPr>
        <w:t>osobowe muszą być</w:t>
      </w:r>
      <w:r w:rsidRPr="00F602C2">
        <w:rPr>
          <w:rFonts w:cs="Arial"/>
          <w:szCs w:val="24"/>
        </w:rPr>
        <w:t xml:space="preserve"> przetwarzane </w:t>
      </w:r>
      <w:r>
        <w:rPr>
          <w:rFonts w:cs="Arial"/>
          <w:szCs w:val="24"/>
        </w:rPr>
        <w:t>zgodnie z prawem, w niezbędnym</w:t>
      </w:r>
      <w:r w:rsidRPr="00F602C2">
        <w:rPr>
          <w:rFonts w:cs="Arial"/>
          <w:szCs w:val="24"/>
        </w:rPr>
        <w:t xml:space="preserve"> zakresie</w:t>
      </w:r>
      <w:r>
        <w:rPr>
          <w:rFonts w:cs="Arial"/>
          <w:szCs w:val="24"/>
        </w:rPr>
        <w:t xml:space="preserve"> oraz</w:t>
      </w:r>
      <w:r w:rsidRPr="00F602C2">
        <w:rPr>
          <w:rFonts w:cs="Arial"/>
          <w:szCs w:val="24"/>
        </w:rPr>
        <w:t xml:space="preserve"> w bezpieczny</w:t>
      </w:r>
      <w:r w:rsidRPr="001347A4">
        <w:rPr>
          <w:rFonts w:cs="Arial"/>
          <w:szCs w:val="24"/>
        </w:rPr>
        <w:t xml:space="preserve"> sposób.</w:t>
      </w:r>
    </w:p>
    <w:p w14:paraId="09E4C3F9" w14:textId="77777777" w:rsidR="00EE049C" w:rsidRDefault="00EE049C" w:rsidP="00EE049C">
      <w:pPr>
        <w:spacing w:line="360" w:lineRule="auto"/>
        <w:rPr>
          <w:rFonts w:cs="Arial"/>
          <w:szCs w:val="24"/>
        </w:rPr>
      </w:pPr>
    </w:p>
    <w:p w14:paraId="283EEA12" w14:textId="77777777" w:rsidR="00EE049C" w:rsidRDefault="00EE049C" w:rsidP="00EE049C">
      <w:p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D83B59">
        <w:rPr>
          <w:rStyle w:val="Wyrnienieintensywne"/>
          <w:b/>
        </w:rPr>
        <w:t>Dowiedz się więcej:</w:t>
      </w:r>
    </w:p>
    <w:p w14:paraId="10A67A60" w14:textId="77777777" w:rsidR="00EE049C" w:rsidRPr="00395060" w:rsidRDefault="00EE049C" w:rsidP="00EE049C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Więcej informacji na ten temat znajdziesz w </w:t>
      </w:r>
      <w:r w:rsidRPr="00BB6BEB">
        <w:rPr>
          <w:rFonts w:cs="Arial"/>
        </w:rPr>
        <w:t xml:space="preserve">zakładce (FAQ) na stronie internetowej </w:t>
      </w:r>
      <w:r>
        <w:rPr>
          <w:rFonts w:cs="Arial"/>
        </w:rPr>
        <w:t>FE SL 2021</w:t>
      </w:r>
      <w:r w:rsidR="002B77B7">
        <w:rPr>
          <w:rFonts w:cs="Arial"/>
        </w:rPr>
        <w:t>.</w:t>
      </w:r>
    </w:p>
    <w:p w14:paraId="5DB17370" w14:textId="77777777" w:rsidR="00E72D9B" w:rsidRPr="009903EE" w:rsidRDefault="009903EE" w:rsidP="009903EE">
      <w:pPr>
        <w:spacing w:after="16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BA68339" w14:textId="77777777" w:rsidR="00E72D9B" w:rsidRDefault="2E85F236" w:rsidP="00E72D9B">
      <w:pPr>
        <w:pStyle w:val="Nagwek1"/>
      </w:pPr>
      <w:bookmarkStart w:id="124" w:name="_Toc135638294"/>
      <w:r>
        <w:lastRenderedPageBreak/>
        <w:t>Wykaz skrótów</w:t>
      </w:r>
      <w:bookmarkEnd w:id="124"/>
    </w:p>
    <w:p w14:paraId="3E05255B" w14:textId="77777777" w:rsidR="007C0725" w:rsidRPr="00231232" w:rsidRDefault="007C0725" w:rsidP="00E72D9B">
      <w:pPr>
        <w:spacing w:after="0" w:line="360" w:lineRule="auto"/>
        <w:rPr>
          <w:rFonts w:cs="Arial"/>
          <w:b/>
          <w:szCs w:val="24"/>
        </w:rPr>
      </w:pPr>
      <w:r w:rsidRPr="00231232">
        <w:rPr>
          <w:rFonts w:cs="Arial"/>
          <w:b/>
          <w:szCs w:val="24"/>
        </w:rPr>
        <w:t xml:space="preserve">EFRR </w:t>
      </w:r>
      <w:r w:rsidRPr="00231232">
        <w:rPr>
          <w:rFonts w:cs="Arial"/>
          <w:szCs w:val="24"/>
        </w:rPr>
        <w:t>-</w:t>
      </w:r>
      <w:r w:rsidRPr="00231232">
        <w:rPr>
          <w:rFonts w:cs="Arial"/>
          <w:b/>
          <w:szCs w:val="24"/>
        </w:rPr>
        <w:t xml:space="preserve"> </w:t>
      </w:r>
      <w:r w:rsidRPr="00231232">
        <w:rPr>
          <w:rFonts w:cs="Arial"/>
          <w:szCs w:val="24"/>
        </w:rPr>
        <w:t>Europejski Fundusz Rozwoju Regionalnego</w:t>
      </w:r>
    </w:p>
    <w:p w14:paraId="6676F371" w14:textId="77777777" w:rsidR="00E72D9B" w:rsidRPr="008712DB" w:rsidRDefault="00E72D9B" w:rsidP="00E72D9B">
      <w:pPr>
        <w:spacing w:after="0" w:line="360" w:lineRule="auto"/>
        <w:rPr>
          <w:rFonts w:cs="Arial"/>
          <w:szCs w:val="24"/>
        </w:rPr>
      </w:pPr>
      <w:proofErr w:type="spellStart"/>
      <w:r w:rsidRPr="008712DB">
        <w:rPr>
          <w:rFonts w:cs="Arial"/>
          <w:b/>
          <w:szCs w:val="24"/>
        </w:rPr>
        <w:t>ePUAP</w:t>
      </w:r>
      <w:proofErr w:type="spellEnd"/>
      <w:r w:rsidRPr="008712DB">
        <w:rPr>
          <w:rFonts w:cs="Arial"/>
          <w:szCs w:val="24"/>
        </w:rPr>
        <w:t xml:space="preserve"> – elektroniczna Platforma Usług Administracji Publicznej dostępna pod adresem http://epuap.gov.pl</w:t>
      </w:r>
    </w:p>
    <w:p w14:paraId="7C6618A7" w14:textId="77777777" w:rsidR="00E72D9B" w:rsidRPr="008712DB" w:rsidRDefault="3AC2AD8B" w:rsidP="45BA4320">
      <w:pPr>
        <w:spacing w:after="0" w:line="360" w:lineRule="auto"/>
        <w:rPr>
          <w:rFonts w:cs="Arial"/>
        </w:rPr>
      </w:pPr>
      <w:r w:rsidRPr="45BA4320">
        <w:rPr>
          <w:rFonts w:cs="Arial"/>
          <w:b/>
          <w:bCs/>
        </w:rPr>
        <w:t xml:space="preserve">FE SL 2021-2027/Program </w:t>
      </w:r>
      <w:r w:rsidRPr="45BA4320">
        <w:rPr>
          <w:rFonts w:cs="Arial"/>
        </w:rPr>
        <w:t>– program Fundusze Europejskie dla Śląskiego 2021-2027</w:t>
      </w:r>
    </w:p>
    <w:p w14:paraId="73CCC05E" w14:textId="77777777" w:rsidR="00E72D9B" w:rsidRPr="00C83923" w:rsidRDefault="3AC2AD8B" w:rsidP="45BA4320">
      <w:pPr>
        <w:spacing w:after="0" w:line="360" w:lineRule="auto"/>
        <w:rPr>
          <w:rFonts w:cs="Arial"/>
        </w:rPr>
      </w:pPr>
      <w:r w:rsidRPr="45BA4320">
        <w:rPr>
          <w:rFonts w:cs="Arial"/>
          <w:b/>
          <w:bCs/>
        </w:rPr>
        <w:t>ION</w:t>
      </w:r>
      <w:r w:rsidR="2DAA462F" w:rsidRPr="45BA4320">
        <w:rPr>
          <w:rFonts w:cs="Arial"/>
          <w:b/>
          <w:bCs/>
        </w:rPr>
        <w:t xml:space="preserve"> </w:t>
      </w:r>
      <w:r w:rsidRPr="45BA4320">
        <w:rPr>
          <w:rFonts w:cs="Arial"/>
        </w:rPr>
        <w:t>– Instytucja Organizująca Nabór – (Zarząd Województwa Śląskiego) Departament Europejskiego Funduszu Rozwoju Regionalnego/ Departament Europejskiego Funduszu Społecznego/Śląskie Centrum Przedsiębiorczości</w:t>
      </w:r>
      <w:r w:rsidR="0612DE24" w:rsidRPr="45BA4320">
        <w:rPr>
          <w:rFonts w:cs="Arial"/>
        </w:rPr>
        <w:t xml:space="preserve"> w</w:t>
      </w:r>
      <w:r w:rsidR="4F30C085" w:rsidRPr="45BA4320">
        <w:rPr>
          <w:rFonts w:cs="Arial"/>
        </w:rPr>
        <w:t> </w:t>
      </w:r>
      <w:r w:rsidR="0612DE24" w:rsidRPr="45BA4320">
        <w:rPr>
          <w:rFonts w:cs="Arial"/>
        </w:rPr>
        <w:t>Chorzowie</w:t>
      </w:r>
      <w:r w:rsidRPr="45BA4320">
        <w:rPr>
          <w:rFonts w:cs="Arial"/>
        </w:rPr>
        <w:t>/Wojewódzki Urząd Pracy w Katowicach</w:t>
      </w:r>
    </w:p>
    <w:p w14:paraId="10FCC02D" w14:textId="77777777" w:rsidR="00E72D9B" w:rsidRDefault="00E72D9B" w:rsidP="00E72D9B">
      <w:pPr>
        <w:spacing w:after="0" w:line="360" w:lineRule="auto"/>
        <w:rPr>
          <w:rFonts w:cs="Arial"/>
          <w:szCs w:val="24"/>
        </w:rPr>
      </w:pPr>
      <w:r w:rsidRPr="00231232">
        <w:rPr>
          <w:rFonts w:cs="Arial"/>
          <w:b/>
          <w:szCs w:val="24"/>
        </w:rPr>
        <w:t>IZ FE SL</w:t>
      </w:r>
      <w:r w:rsidRPr="00231232">
        <w:rPr>
          <w:rFonts w:cs="Arial"/>
          <w:szCs w:val="24"/>
        </w:rPr>
        <w:t xml:space="preserve"> – Instytucja Zarządzająca programem Fundusze Europejskie dla Śląskiego 2021–2027</w:t>
      </w:r>
    </w:p>
    <w:p w14:paraId="4B6532B9" w14:textId="77777777" w:rsidR="00231232" w:rsidRPr="00DD35DD" w:rsidRDefault="00231232" w:rsidP="00231232">
      <w:pPr>
        <w:spacing w:after="0" w:line="360" w:lineRule="auto"/>
        <w:rPr>
          <w:rFonts w:cs="Arial"/>
          <w:color w:val="A6A6A6" w:themeColor="background1" w:themeShade="A6"/>
        </w:rPr>
      </w:pPr>
      <w:r w:rsidRPr="00DD35DD">
        <w:rPr>
          <w:rFonts w:eastAsia="Calibri" w:cs="Arial"/>
          <w:b/>
        </w:rPr>
        <w:t>KOFM</w:t>
      </w:r>
      <w:r w:rsidRPr="00DD35DD">
        <w:rPr>
          <w:rFonts w:eastAsia="Calibri" w:cs="Arial"/>
        </w:rPr>
        <w:t xml:space="preserve"> – Karta oceny formalno-merytorycznej</w:t>
      </w:r>
    </w:p>
    <w:p w14:paraId="0457BBC7" w14:textId="77777777" w:rsidR="00231232" w:rsidRPr="00231232" w:rsidRDefault="00231232" w:rsidP="00E72D9B">
      <w:pPr>
        <w:spacing w:after="0" w:line="360" w:lineRule="auto"/>
        <w:rPr>
          <w:rFonts w:cs="Arial"/>
          <w:szCs w:val="24"/>
        </w:rPr>
      </w:pPr>
      <w:r w:rsidRPr="00DD35DD">
        <w:rPr>
          <w:rFonts w:cs="Arial"/>
          <w:b/>
        </w:rPr>
        <w:t>KOP</w:t>
      </w:r>
      <w:r w:rsidRPr="00DD35DD">
        <w:rPr>
          <w:rFonts w:cs="Arial"/>
        </w:rPr>
        <w:t xml:space="preserve"> – Komisja Oceny Projektów</w:t>
      </w:r>
    </w:p>
    <w:p w14:paraId="34CB693B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8712DB">
        <w:rPr>
          <w:rFonts w:cs="Arial"/>
          <w:b/>
          <w:szCs w:val="24"/>
        </w:rPr>
        <w:t>KM FE SL</w:t>
      </w:r>
      <w:r>
        <w:rPr>
          <w:rFonts w:cs="Arial"/>
          <w:szCs w:val="24"/>
        </w:rPr>
        <w:t xml:space="preserve"> - </w:t>
      </w:r>
      <w:r w:rsidRPr="008712DB">
        <w:t xml:space="preserve">Komitet Monitorujący </w:t>
      </w:r>
      <w:r w:rsidR="002B77B7">
        <w:t>p</w:t>
      </w:r>
      <w:r w:rsidRPr="008712DB">
        <w:t>rogram Fundusze Europejskie dla Śląskiego 2021-2027</w:t>
      </w:r>
    </w:p>
    <w:p w14:paraId="7A90CF27" w14:textId="77777777" w:rsidR="00E72D9B" w:rsidRDefault="00E72D9B" w:rsidP="3C29C05C">
      <w:pPr>
        <w:spacing w:after="0" w:line="360" w:lineRule="auto"/>
        <w:rPr>
          <w:rFonts w:cs="Arial"/>
        </w:rPr>
      </w:pPr>
      <w:r w:rsidRPr="3C29C05C">
        <w:rPr>
          <w:rFonts w:cs="Arial"/>
          <w:b/>
          <w:bCs/>
        </w:rPr>
        <w:t>LSI</w:t>
      </w:r>
      <w:r w:rsidR="00A11A6C">
        <w:rPr>
          <w:rFonts w:cs="Arial"/>
          <w:b/>
          <w:bCs/>
        </w:rPr>
        <w:t xml:space="preserve"> </w:t>
      </w:r>
      <w:r w:rsidRPr="3C29C05C">
        <w:rPr>
          <w:rFonts w:cs="Arial"/>
          <w:b/>
          <w:bCs/>
        </w:rPr>
        <w:t>2021</w:t>
      </w:r>
      <w:r w:rsidRPr="3C29C05C">
        <w:rPr>
          <w:rFonts w:cs="Arial"/>
        </w:rPr>
        <w:t xml:space="preserve"> – Lokalny System Informatyczny </w:t>
      </w:r>
      <w:r w:rsidR="00B47587" w:rsidRPr="3C29C05C">
        <w:rPr>
          <w:rFonts w:cs="Arial"/>
        </w:rPr>
        <w:t>dla programu Fundusze Europejskie dla Śląskiego 2021-2027</w:t>
      </w:r>
      <w:r w:rsidRPr="3C29C05C">
        <w:rPr>
          <w:rFonts w:cs="Arial"/>
        </w:rPr>
        <w:t xml:space="preserve">, wersja szkoleniowa dostępna jest pod adresem: </w:t>
      </w:r>
      <w:hyperlink r:id="rId25" w:history="1">
        <w:r w:rsidR="002B77B7" w:rsidRPr="00012047">
          <w:rPr>
            <w:rStyle w:val="Hipercze"/>
            <w:rFonts w:cs="Arial"/>
          </w:rPr>
          <w:t>https://lsi2021-szkol.slaskie.pl</w:t>
        </w:r>
      </w:hyperlink>
      <w:r w:rsidR="002B77B7">
        <w:rPr>
          <w:rFonts w:cs="Arial"/>
        </w:rPr>
        <w:t xml:space="preserve">, </w:t>
      </w:r>
      <w:r w:rsidRPr="3C29C05C">
        <w:rPr>
          <w:rFonts w:cs="Arial"/>
        </w:rPr>
        <w:t xml:space="preserve"> natomiast wersja produkcyjna pod adresem: </w:t>
      </w:r>
      <w:hyperlink r:id="rId26" w:history="1">
        <w:r w:rsidR="00B47587" w:rsidRPr="3C29C05C">
          <w:rPr>
            <w:rStyle w:val="Hipercze"/>
            <w:rFonts w:cs="Arial"/>
          </w:rPr>
          <w:t>https://lsi2021.slaskie.pl</w:t>
        </w:r>
      </w:hyperlink>
    </w:p>
    <w:p w14:paraId="2067F964" w14:textId="77777777" w:rsidR="00C12BAC" w:rsidRPr="009E6798" w:rsidRDefault="00E72D9B" w:rsidP="00E72D9B">
      <w:pPr>
        <w:spacing w:after="0" w:line="360" w:lineRule="auto"/>
        <w:rPr>
          <w:rFonts w:cs="Arial"/>
          <w:szCs w:val="24"/>
        </w:rPr>
      </w:pPr>
      <w:r w:rsidRPr="009E6798">
        <w:rPr>
          <w:rFonts w:cs="Arial"/>
          <w:b/>
          <w:szCs w:val="24"/>
        </w:rPr>
        <w:t>LWK</w:t>
      </w:r>
      <w:r>
        <w:rPr>
          <w:rFonts w:cs="Arial"/>
          <w:szCs w:val="24"/>
        </w:rPr>
        <w:t xml:space="preserve"> – </w:t>
      </w:r>
      <w:r w:rsidRPr="009E6798">
        <w:rPr>
          <w:rFonts w:cs="Arial"/>
          <w:szCs w:val="24"/>
        </w:rPr>
        <w:t>Lista wskaźników kluczowych</w:t>
      </w:r>
    </w:p>
    <w:p w14:paraId="4FD72C4C" w14:textId="77777777" w:rsidR="00584D70" w:rsidRPr="00584D70" w:rsidRDefault="00584D70" w:rsidP="00E72D9B">
      <w:pPr>
        <w:spacing w:after="0" w:line="360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LWP – </w:t>
      </w:r>
      <w:r w:rsidRPr="00584D70">
        <w:rPr>
          <w:rFonts w:cs="Arial"/>
          <w:szCs w:val="24"/>
        </w:rPr>
        <w:t>Lista wskaźników specyficznych dla programów</w:t>
      </w:r>
    </w:p>
    <w:p w14:paraId="0CCB3794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b/>
          <w:szCs w:val="24"/>
        </w:rPr>
        <w:t>SZOP</w:t>
      </w:r>
      <w:r w:rsidRPr="00C83923">
        <w:rPr>
          <w:rFonts w:cs="Arial"/>
          <w:szCs w:val="24"/>
        </w:rPr>
        <w:t xml:space="preserve"> </w:t>
      </w:r>
      <w:r w:rsidRPr="008712DB">
        <w:rPr>
          <w:rFonts w:cs="Arial"/>
          <w:b/>
          <w:szCs w:val="24"/>
        </w:rPr>
        <w:t>FE SL</w:t>
      </w:r>
      <w:r>
        <w:rPr>
          <w:rFonts w:cs="Arial"/>
          <w:szCs w:val="24"/>
        </w:rPr>
        <w:t xml:space="preserve"> </w:t>
      </w:r>
      <w:r w:rsidRPr="00C83923">
        <w:rPr>
          <w:rFonts w:cs="Arial"/>
          <w:szCs w:val="24"/>
        </w:rPr>
        <w:t>- Szczegółowy Opis Priorytetów dla programu Fundusze Europejskiego dla Śląskiego 2021-202</w:t>
      </w:r>
      <w:r w:rsidR="00231232">
        <w:rPr>
          <w:rFonts w:cs="Arial"/>
          <w:szCs w:val="24"/>
        </w:rPr>
        <w:t>7</w:t>
      </w:r>
    </w:p>
    <w:p w14:paraId="6B1FE5AE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b/>
          <w:szCs w:val="24"/>
        </w:rPr>
        <w:t>WOD</w:t>
      </w:r>
      <w:r w:rsidRPr="00C83923">
        <w:rPr>
          <w:rFonts w:cs="Arial"/>
          <w:szCs w:val="24"/>
        </w:rPr>
        <w:t xml:space="preserve"> – wniosek o dofinansowanie projektu</w:t>
      </w:r>
      <w:r w:rsidR="00231232">
        <w:rPr>
          <w:rFonts w:cs="Arial"/>
          <w:szCs w:val="24"/>
        </w:rPr>
        <w:t>.</w:t>
      </w:r>
    </w:p>
    <w:p w14:paraId="41BB37E7" w14:textId="77777777" w:rsidR="00E72D9B" w:rsidRDefault="00E72D9B" w:rsidP="00231232">
      <w:p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65C5DC7" w14:textId="77777777" w:rsidR="00E72D9B" w:rsidRDefault="2E85F236" w:rsidP="00E72D9B">
      <w:pPr>
        <w:pStyle w:val="Nagwek1"/>
      </w:pPr>
      <w:bookmarkStart w:id="125" w:name="_Toc135638295"/>
      <w:r>
        <w:lastRenderedPageBreak/>
        <w:t>Słownik pojęć</w:t>
      </w:r>
      <w:bookmarkEnd w:id="125"/>
    </w:p>
    <w:p w14:paraId="6086725C" w14:textId="77777777" w:rsidR="00E72D9B" w:rsidRPr="00C83923" w:rsidRDefault="3AC2AD8B" w:rsidP="3C29C05C">
      <w:pPr>
        <w:spacing w:after="0" w:line="360" w:lineRule="auto"/>
        <w:rPr>
          <w:rFonts w:cs="Arial"/>
          <w:color w:val="767171" w:themeColor="background2" w:themeShade="80"/>
        </w:rPr>
      </w:pPr>
      <w:r w:rsidRPr="45BA4320">
        <w:rPr>
          <w:rFonts w:cs="Arial"/>
          <w:b/>
          <w:bCs/>
        </w:rPr>
        <w:t>Awaria krytyczna LSI 2021</w:t>
      </w:r>
      <w:r w:rsidRPr="45BA4320">
        <w:rPr>
          <w:rFonts w:cs="Arial"/>
        </w:rPr>
        <w:t xml:space="preserve"> –</w:t>
      </w:r>
      <w:r w:rsidR="4F30C085" w:rsidRPr="45BA4320">
        <w:rPr>
          <w:rFonts w:cs="Arial"/>
        </w:rPr>
        <w:t xml:space="preserve"> </w:t>
      </w:r>
      <w:r w:rsidRPr="45BA4320">
        <w:rPr>
          <w:rFonts w:cs="Arial"/>
        </w:rPr>
        <w:t>nieprawidłowoś</w:t>
      </w:r>
      <w:r w:rsidR="61304640" w:rsidRPr="45BA4320">
        <w:rPr>
          <w:rFonts w:cs="Arial"/>
        </w:rPr>
        <w:t>ć</w:t>
      </w:r>
      <w:r w:rsidRPr="45BA4320">
        <w:rPr>
          <w:rFonts w:cs="Arial"/>
        </w:rPr>
        <w:t xml:space="preserve"> w działaniu systemu</w:t>
      </w:r>
      <w:r w:rsidR="30C8ED51" w:rsidRPr="45BA4320">
        <w:rPr>
          <w:rFonts w:cs="Arial"/>
        </w:rPr>
        <w:t xml:space="preserve"> potwierdzona przez administratorów,</w:t>
      </w:r>
      <w:r w:rsidRPr="45BA4320">
        <w:rPr>
          <w:rFonts w:cs="Arial"/>
        </w:rPr>
        <w:t xml:space="preserve"> </w:t>
      </w:r>
      <w:r w:rsidR="30C8ED51" w:rsidRPr="45BA4320">
        <w:rPr>
          <w:rFonts w:cs="Arial"/>
        </w:rPr>
        <w:t xml:space="preserve">uniemożliwiająca </w:t>
      </w:r>
      <w:r w:rsidRPr="45BA4320">
        <w:rPr>
          <w:rFonts w:cs="Arial"/>
        </w:rPr>
        <w:t xml:space="preserve">korzystanie użytkownikom z </w:t>
      </w:r>
      <w:r w:rsidR="5AE2AEF5" w:rsidRPr="45BA4320">
        <w:rPr>
          <w:rFonts w:cs="Arial"/>
        </w:rPr>
        <w:t>fu</w:t>
      </w:r>
      <w:r w:rsidR="30C8ED51" w:rsidRPr="45BA4320">
        <w:rPr>
          <w:rFonts w:cs="Arial"/>
        </w:rPr>
        <w:t>nkcjonalności pozwalających na złożenie wniosku o dofinansowanie projektu</w:t>
      </w:r>
      <w:r w:rsidR="61304640" w:rsidRPr="45BA4320">
        <w:rPr>
          <w:rFonts w:cs="Arial"/>
        </w:rPr>
        <w:t>, o której mowa w</w:t>
      </w:r>
      <w:r w:rsidR="4F30C085" w:rsidRPr="45BA4320">
        <w:rPr>
          <w:rFonts w:cs="Arial"/>
        </w:rPr>
        <w:t> </w:t>
      </w:r>
      <w:r w:rsidR="61304640" w:rsidRPr="45BA4320">
        <w:rPr>
          <w:rFonts w:cs="Arial"/>
        </w:rPr>
        <w:t>rozdziale 3.3</w:t>
      </w:r>
      <w:r w:rsidRPr="45BA4320">
        <w:rPr>
          <w:rFonts w:cs="Arial"/>
        </w:rPr>
        <w:t xml:space="preserve">. </w:t>
      </w:r>
    </w:p>
    <w:p w14:paraId="20DE0FD0" w14:textId="77777777" w:rsidR="00E72D9B" w:rsidRPr="00C83923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>Dzień</w:t>
      </w:r>
      <w:r w:rsidRPr="00C83923">
        <w:rPr>
          <w:szCs w:val="24"/>
        </w:rPr>
        <w:t xml:space="preserve"> – dzień kalendarzowy, o ile nie wskazano inaczej. Jeżeli koniec terminu do</w:t>
      </w:r>
      <w:r>
        <w:rPr>
          <w:szCs w:val="24"/>
        </w:rPr>
        <w:t> </w:t>
      </w:r>
      <w:r w:rsidRPr="00C83923">
        <w:rPr>
          <w:szCs w:val="24"/>
        </w:rPr>
        <w:t>wykonania czynności przypada na dzień uznany ustawowo za wolny od pracy lub</w:t>
      </w:r>
      <w:r>
        <w:rPr>
          <w:szCs w:val="24"/>
        </w:rPr>
        <w:t> </w:t>
      </w:r>
      <w:r w:rsidRPr="00C83923">
        <w:rPr>
          <w:szCs w:val="24"/>
        </w:rPr>
        <w:t xml:space="preserve">na sobotę, termin upływa następnego dnia, który nie jest dniem wolnym od pracy ani sobotą. </w:t>
      </w:r>
    </w:p>
    <w:p w14:paraId="0211509E" w14:textId="77777777" w:rsidR="00E72D9B" w:rsidRPr="00C83923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>Dofinansowanie</w:t>
      </w:r>
      <w:r w:rsidRPr="00C83923">
        <w:rPr>
          <w:szCs w:val="24"/>
        </w:rPr>
        <w:t xml:space="preserve"> – finansowanie UE lub współfinansowanie krajowe z budżetu państwa, przyznane na podstawie umowy o dofinansowanie projektu albo decyzji o</w:t>
      </w:r>
      <w:r>
        <w:rPr>
          <w:szCs w:val="24"/>
        </w:rPr>
        <w:t> </w:t>
      </w:r>
      <w:r w:rsidRPr="00C83923">
        <w:rPr>
          <w:szCs w:val="24"/>
        </w:rPr>
        <w:t>dofinansowaniu projektu</w:t>
      </w:r>
      <w:r>
        <w:rPr>
          <w:szCs w:val="24"/>
        </w:rPr>
        <w:t>.</w:t>
      </w:r>
    </w:p>
    <w:p w14:paraId="6D4E7DC2" w14:textId="77777777" w:rsidR="00E72D9B" w:rsidRPr="00C83923" w:rsidRDefault="3AC2AD8B" w:rsidP="003C4CF7">
      <w:pPr>
        <w:spacing w:after="0" w:line="360" w:lineRule="auto"/>
      </w:pPr>
      <w:r w:rsidRPr="45BA4320">
        <w:rPr>
          <w:b/>
          <w:bCs/>
        </w:rPr>
        <w:t>Dostępność</w:t>
      </w:r>
      <w:r>
        <w:t xml:space="preserve"> – </w:t>
      </w:r>
      <w:r w:rsidR="53999E82">
        <w:t>możliwość korzystania z infrastruktury, transportu, technologii i</w:t>
      </w:r>
      <w:r w:rsidR="4F30C085">
        <w:t> </w:t>
      </w:r>
      <w:r w:rsidR="53999E82">
        <w:t>systemów informacyjno-komunikacyjnych oraz produktów i usług. Pozwala ona osobom, które mogą być wykluczone (ze względu na różne przesłanki wymienione w</w:t>
      </w:r>
      <w:r w:rsidR="4F30C085">
        <w:t> </w:t>
      </w:r>
      <w:r w:rsidR="53999E82">
        <w:t>rozporządzeniu ogólnym), w szczególności osobom z niepełnosprawnościami i</w:t>
      </w:r>
      <w:r w:rsidR="4F30C085">
        <w:t> </w:t>
      </w:r>
      <w:r w:rsidR="53999E82">
        <w:t>starszym na korzystanie z nich na zasadzie równości z innymi osobami. Podstawą wykluczenia może być np. wiek, tymczasowa niepełnosprawność, opieka nad dziećmi itd. W przypadku projektów realizowanych w polityce spójności dostępność oznacza, że wszystkie ich produkty (w tym także udzielane usługi) mogą być wykorzystywane (używane) przez każdą osobę. Przykładami tych produktów są: strona lub aplikacja internetowa, materiały szkoleniowe, konferencja, wybudowane lub modernizowane obiekty, zakupione środki transportu.</w:t>
      </w:r>
    </w:p>
    <w:p w14:paraId="773B7CCD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b/>
          <w:szCs w:val="24"/>
        </w:rPr>
        <w:t>Kryteria wyboru projektów</w:t>
      </w:r>
      <w:r w:rsidRPr="00C83923">
        <w:rPr>
          <w:rFonts w:cs="Arial"/>
          <w:szCs w:val="24"/>
        </w:rPr>
        <w:t xml:space="preserve"> – kryteria umożliwiające ocenę projektu, zatwierdzone przez komitet monitorujący, o którym mowa w art. 38 rozporządzenia ogólnego. </w:t>
      </w:r>
    </w:p>
    <w:p w14:paraId="402FC905" w14:textId="77777777" w:rsidR="00E72D9B" w:rsidRPr="00C83923" w:rsidRDefault="00E72D9B" w:rsidP="6DFEBBD1">
      <w:pPr>
        <w:spacing w:after="0" w:line="360" w:lineRule="auto"/>
        <w:rPr>
          <w:rFonts w:cs="Arial"/>
        </w:rPr>
      </w:pPr>
      <w:r w:rsidRPr="6DFEBBD1">
        <w:rPr>
          <w:rFonts w:cs="Arial"/>
          <w:b/>
          <w:bCs/>
        </w:rPr>
        <w:t>Mechanizm racjonalnych usprawnień</w:t>
      </w:r>
      <w:r w:rsidRPr="6DFEBBD1">
        <w:rPr>
          <w:rFonts w:cs="Arial"/>
        </w:rPr>
        <w:t xml:space="preserve"> </w:t>
      </w:r>
      <w:r w:rsidR="00BC2009">
        <w:t>(MRU) – oznacza możliwość sfinansowania specyficznych działań dostosowawczych, uruchamianych wraz z pojawieniem się w</w:t>
      </w:r>
      <w:r w:rsidR="00171AB4">
        <w:t> </w:t>
      </w:r>
      <w:r w:rsidR="00BC2009">
        <w:t>projekcie realizowanym w ramach polityki spójności osoby z niepełnosprawnością (w</w:t>
      </w:r>
      <w:r w:rsidR="007E2BEE">
        <w:t> </w:t>
      </w:r>
      <w:r w:rsidR="00BC2009">
        <w:t>charakterze uczestnika, uczestniczki lub personelu projektu);</w:t>
      </w:r>
    </w:p>
    <w:p w14:paraId="043FAB19" w14:textId="77777777" w:rsidR="00E72D9B" w:rsidRPr="00231232" w:rsidRDefault="00E72D9B" w:rsidP="00E72D9B">
      <w:pPr>
        <w:spacing w:after="0" w:line="360" w:lineRule="auto"/>
        <w:rPr>
          <w:rFonts w:cs="Arial"/>
          <w:szCs w:val="24"/>
        </w:rPr>
      </w:pPr>
      <w:r w:rsidRPr="00231232">
        <w:rPr>
          <w:rFonts w:cs="Arial"/>
          <w:b/>
          <w:szCs w:val="24"/>
        </w:rPr>
        <w:t>Oczywiste omyłki</w:t>
      </w:r>
      <w:r w:rsidRPr="00231232">
        <w:rPr>
          <w:rFonts w:cs="Arial"/>
          <w:szCs w:val="24"/>
        </w:rPr>
        <w:t xml:space="preserve"> - omyłki widoczne, takie jak błędy rachunkowe w wykonaniu działania matematycznego, błędy pisarskie, polegające na przekręceniu, opuszczeniu wyrazu.</w:t>
      </w:r>
    </w:p>
    <w:p w14:paraId="19938F3D" w14:textId="77777777" w:rsidR="656CDE44" w:rsidRDefault="656CDE44" w:rsidP="6846CFB2">
      <w:pPr>
        <w:spacing w:after="0" w:line="360" w:lineRule="auto"/>
      </w:pPr>
      <w:r w:rsidRPr="00A11A6C">
        <w:rPr>
          <w:b/>
          <w:bCs/>
        </w:rPr>
        <w:lastRenderedPageBreak/>
        <w:t xml:space="preserve">Partner </w:t>
      </w:r>
      <w:r>
        <w:t xml:space="preserve">- </w:t>
      </w:r>
      <w:r w:rsidR="006C6C90">
        <w:t>podmiot wskazany we wniosku jako realizator, wybrany w celu wspólnej realizacji projektu, zgodnie z art. 39 ust.1 ustawy wdrożeniowej.</w:t>
      </w:r>
    </w:p>
    <w:p w14:paraId="4CEAD0A1" w14:textId="77777777" w:rsidR="00E72D9B" w:rsidRDefault="3AC2AD8B" w:rsidP="00E72D9B">
      <w:pPr>
        <w:spacing w:after="0" w:line="360" w:lineRule="auto"/>
      </w:pPr>
      <w:r w:rsidRPr="45BA4320">
        <w:rPr>
          <w:b/>
          <w:bCs/>
        </w:rPr>
        <w:t>Portal</w:t>
      </w:r>
      <w:r>
        <w:t xml:space="preserve"> – portal internetowy, o którym mowa w art. 46 lit</w:t>
      </w:r>
      <w:r w:rsidR="2BC381E2">
        <w:t>.</w:t>
      </w:r>
      <w:r>
        <w:t xml:space="preserve"> b rozporządzenia ogólnego (</w:t>
      </w:r>
      <w:r w:rsidR="0F0F8FBA" w:rsidRPr="45BA4320">
        <w:rPr>
          <w:rStyle w:val="ui-provider"/>
        </w:rPr>
        <w:t>funduszeeuropejskie.gov.pl</w:t>
      </w:r>
      <w:r>
        <w:t>)</w:t>
      </w:r>
      <w:r w:rsidR="24FB5B29">
        <w:t>,</w:t>
      </w:r>
      <w:r>
        <w:t xml:space="preserve"> dostarczający informacji na temat wszystkich programów operacyjnych w Polsce.</w:t>
      </w:r>
    </w:p>
    <w:p w14:paraId="6752968A" w14:textId="77777777" w:rsidR="007F6F2B" w:rsidRPr="00231232" w:rsidRDefault="72780B5D" w:rsidP="45BA4320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231232">
        <w:rPr>
          <w:rFonts w:cs="Arial"/>
          <w:b/>
          <w:bCs/>
        </w:rPr>
        <w:t xml:space="preserve">Postępowanie </w:t>
      </w:r>
      <w:r w:rsidRPr="00231232">
        <w:rPr>
          <w:rFonts w:cs="Arial"/>
        </w:rPr>
        <w:t xml:space="preserve">– </w:t>
      </w:r>
      <w:r w:rsidR="61304640" w:rsidRPr="00231232">
        <w:rPr>
          <w:rFonts w:cs="Arial"/>
        </w:rPr>
        <w:t>działania</w:t>
      </w:r>
      <w:r w:rsidRPr="00231232">
        <w:rPr>
          <w:rFonts w:cs="Arial"/>
        </w:rPr>
        <w:t xml:space="preserve"> w zakresie wyboru projektów</w:t>
      </w:r>
      <w:r w:rsidR="660B2BB6" w:rsidRPr="00231232">
        <w:rPr>
          <w:rFonts w:cs="Arial"/>
        </w:rPr>
        <w:t>,</w:t>
      </w:r>
      <w:r w:rsidRPr="00231232">
        <w:rPr>
          <w:rFonts w:cs="Arial"/>
        </w:rPr>
        <w:t xml:space="preserve"> obejmujące nabór</w:t>
      </w:r>
    </w:p>
    <w:p w14:paraId="6666151B" w14:textId="77777777" w:rsidR="007F6F2B" w:rsidRPr="00231232" w:rsidRDefault="007F6F2B" w:rsidP="00C72ABF">
      <w:pPr>
        <w:autoSpaceDE w:val="0"/>
        <w:autoSpaceDN w:val="0"/>
        <w:adjustRightInd w:val="0"/>
        <w:spacing w:after="0" w:line="360" w:lineRule="auto"/>
        <w:rPr>
          <w:rFonts w:cs="Arial"/>
          <w:szCs w:val="24"/>
        </w:rPr>
      </w:pPr>
      <w:r w:rsidRPr="00231232">
        <w:rPr>
          <w:rFonts w:cs="Arial"/>
          <w:szCs w:val="24"/>
        </w:rPr>
        <w:t>i ocenę wniosków o dofinansowanie oraz rozstrzygnięcia w zakresie przyznania</w:t>
      </w:r>
    </w:p>
    <w:p w14:paraId="75449901" w14:textId="77777777" w:rsidR="007F6F2B" w:rsidRPr="00231232" w:rsidRDefault="007F6F2B" w:rsidP="00C72ABF">
      <w:pPr>
        <w:spacing w:after="0" w:line="360" w:lineRule="auto"/>
        <w:rPr>
          <w:rFonts w:cs="Arial"/>
        </w:rPr>
      </w:pPr>
      <w:r w:rsidRPr="00231232">
        <w:rPr>
          <w:rFonts w:cs="Arial"/>
          <w:szCs w:val="24"/>
        </w:rPr>
        <w:t>dofinansowania;</w:t>
      </w:r>
    </w:p>
    <w:p w14:paraId="63AEA04A" w14:textId="77777777" w:rsidR="00E72D9B" w:rsidRPr="002249BA" w:rsidRDefault="00E72D9B" w:rsidP="00E72D9B">
      <w:pPr>
        <w:spacing w:after="0" w:line="360" w:lineRule="auto"/>
        <w:rPr>
          <w:b/>
          <w:szCs w:val="24"/>
        </w:rPr>
      </w:pPr>
      <w:r w:rsidRPr="002249BA">
        <w:rPr>
          <w:b/>
          <w:szCs w:val="24"/>
        </w:rPr>
        <w:t>Projekt</w:t>
      </w:r>
      <w:r w:rsidRPr="002249BA">
        <w:rPr>
          <w:szCs w:val="24"/>
        </w:rPr>
        <w:t xml:space="preserve"> –</w:t>
      </w:r>
      <w:r w:rsidRPr="002249BA">
        <w:rPr>
          <w:b/>
          <w:szCs w:val="24"/>
        </w:rPr>
        <w:t xml:space="preserve"> </w:t>
      </w:r>
      <w:r w:rsidRPr="002249BA">
        <w:rPr>
          <w:szCs w:val="24"/>
        </w:rPr>
        <w:t>przedsięwzięcie zmierzające do osiągnięcia założonego celu określonego wskaźnikami, z określonym początkiem i końcem realizacji, zgłoszone do objęcia albo objęte dofinansowaniem UE w ramach programu.</w:t>
      </w:r>
    </w:p>
    <w:p w14:paraId="3D482A7F" w14:textId="77777777" w:rsidR="00E72D9B" w:rsidRPr="00C83923" w:rsidRDefault="3AC2AD8B" w:rsidP="00E72D9B">
      <w:pPr>
        <w:spacing w:after="0" w:line="360" w:lineRule="auto"/>
      </w:pPr>
      <w:r w:rsidRPr="45BA4320">
        <w:rPr>
          <w:b/>
          <w:bCs/>
        </w:rPr>
        <w:t>Rozstrzygnięcie naboru</w:t>
      </w:r>
      <w:r>
        <w:t xml:space="preserve"> – zatwierdzenie przez właściwą instytucję </w:t>
      </w:r>
      <w:r w:rsidR="4DE84C3B">
        <w:t>wyników oceny</w:t>
      </w:r>
      <w:r>
        <w:t xml:space="preserve"> projektów, zawierając</w:t>
      </w:r>
      <w:r w:rsidR="14ECD7C3">
        <w:t>e</w:t>
      </w:r>
      <w:r>
        <w:t xml:space="preserve"> przyznane oceny, w tym uzyskaną liczbę punktów.</w:t>
      </w:r>
    </w:p>
    <w:p w14:paraId="14932E65" w14:textId="77777777" w:rsidR="00E72D9B" w:rsidRDefault="00E72D9B" w:rsidP="00E72D9B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 xml:space="preserve">Strona internetowa </w:t>
      </w:r>
      <w:r w:rsidR="00145F63">
        <w:rPr>
          <w:b/>
          <w:szCs w:val="24"/>
        </w:rPr>
        <w:t xml:space="preserve">programu </w:t>
      </w:r>
      <w:r w:rsidRPr="00C83923">
        <w:rPr>
          <w:b/>
          <w:szCs w:val="24"/>
        </w:rPr>
        <w:t>FE SL 2021-2027</w:t>
      </w:r>
      <w:r w:rsidRPr="00C83923">
        <w:rPr>
          <w:szCs w:val="24"/>
        </w:rPr>
        <w:t xml:space="preserve">– </w:t>
      </w:r>
      <w:r w:rsidRPr="007E2BEE">
        <w:rPr>
          <w:szCs w:val="24"/>
        </w:rPr>
        <w:t>www.funduszeue.slaskie.pl</w:t>
      </w:r>
      <w:r w:rsidRPr="00C83923">
        <w:rPr>
          <w:szCs w:val="24"/>
        </w:rPr>
        <w:t xml:space="preserve"> – strona internetowa dostarczająca informacje na temat programu Fundusze Europejskie dla Śląskiego na lata 20</w:t>
      </w:r>
      <w:r>
        <w:rPr>
          <w:szCs w:val="24"/>
        </w:rPr>
        <w:t>21</w:t>
      </w:r>
      <w:r w:rsidRPr="00C83923">
        <w:rPr>
          <w:szCs w:val="24"/>
        </w:rPr>
        <w:t>-202</w:t>
      </w:r>
      <w:r>
        <w:rPr>
          <w:szCs w:val="24"/>
        </w:rPr>
        <w:t>7</w:t>
      </w:r>
      <w:r w:rsidRPr="00C83923">
        <w:rPr>
          <w:szCs w:val="24"/>
        </w:rPr>
        <w:t xml:space="preserve">. </w:t>
      </w:r>
    </w:p>
    <w:p w14:paraId="6D678D83" w14:textId="77777777" w:rsidR="00297C36" w:rsidRPr="00297C36" w:rsidRDefault="00297C36" w:rsidP="00297C36">
      <w:pPr>
        <w:spacing w:after="0" w:line="360" w:lineRule="auto"/>
        <w:rPr>
          <w:szCs w:val="24"/>
        </w:rPr>
      </w:pPr>
      <w:r w:rsidRPr="00297C36">
        <w:rPr>
          <w:b/>
          <w:szCs w:val="24"/>
        </w:rPr>
        <w:t>Środki trwałe</w:t>
      </w:r>
      <w:r w:rsidRPr="00297C36">
        <w:rPr>
          <w:szCs w:val="24"/>
        </w:rPr>
        <w:t xml:space="preserve"> – środki trwałe, o których mowa w art. 3 ust. 1 pkt 15 ustawy z dnia 29</w:t>
      </w:r>
    </w:p>
    <w:p w14:paraId="38ACDCF7" w14:textId="77777777" w:rsidR="00297C36" w:rsidRPr="00C83923" w:rsidRDefault="00297C36" w:rsidP="00297C36">
      <w:pPr>
        <w:spacing w:after="0" w:line="360" w:lineRule="auto"/>
        <w:rPr>
          <w:szCs w:val="24"/>
        </w:rPr>
      </w:pPr>
      <w:r w:rsidRPr="00297C36">
        <w:rPr>
          <w:szCs w:val="24"/>
        </w:rPr>
        <w:t xml:space="preserve">września 1994 r. o rachunkowości (Dz. U. z 2021 r. poz. 217, z </w:t>
      </w:r>
      <w:proofErr w:type="spellStart"/>
      <w:r w:rsidRPr="00297C36">
        <w:rPr>
          <w:szCs w:val="24"/>
        </w:rPr>
        <w:t>późn</w:t>
      </w:r>
      <w:proofErr w:type="spellEnd"/>
      <w:r w:rsidRPr="00297C36">
        <w:rPr>
          <w:szCs w:val="24"/>
        </w:rPr>
        <w:t>. zm.)</w:t>
      </w:r>
      <w:r>
        <w:rPr>
          <w:szCs w:val="24"/>
        </w:rPr>
        <w:t>.</w:t>
      </w:r>
    </w:p>
    <w:p w14:paraId="5AA5CBAB" w14:textId="77777777" w:rsidR="00E72D9B" w:rsidRPr="00C83923" w:rsidRDefault="00E72D9B" w:rsidP="00E72D9B">
      <w:pPr>
        <w:spacing w:after="0" w:line="360" w:lineRule="auto"/>
      </w:pPr>
      <w:r w:rsidRPr="6DFEBBD1">
        <w:rPr>
          <w:b/>
          <w:bCs/>
        </w:rPr>
        <w:t>Ustawa wdrożeniowa</w:t>
      </w:r>
      <w:r>
        <w:t xml:space="preserve"> – ustawa z dnia 28</w:t>
      </w:r>
      <w:r w:rsidR="00BC2009">
        <w:t xml:space="preserve"> kwietnia </w:t>
      </w:r>
      <w:r>
        <w:t xml:space="preserve">2022 r. o zasadach realizacji zadań finansowanych ze środków europejskich w perspektywie finansowej 2021-2027. </w:t>
      </w:r>
    </w:p>
    <w:p w14:paraId="25833417" w14:textId="77777777" w:rsidR="009B6FDE" w:rsidRDefault="00E72D9B" w:rsidP="00E72D9B">
      <w:pPr>
        <w:spacing w:after="0" w:line="360" w:lineRule="auto"/>
      </w:pPr>
      <w:r w:rsidRPr="3C29C05C">
        <w:rPr>
          <w:b/>
          <w:bCs/>
        </w:rPr>
        <w:t>Umowa o dofinansowanie projektu</w:t>
      </w:r>
      <w:r>
        <w:t xml:space="preserve"> </w:t>
      </w:r>
      <w:r w:rsidR="009B6FDE">
        <w:t>–</w:t>
      </w:r>
      <w:r>
        <w:t xml:space="preserve"> </w:t>
      </w:r>
      <w:r w:rsidR="009B6FDE">
        <w:t>oznacza:</w:t>
      </w:r>
    </w:p>
    <w:p w14:paraId="35722F72" w14:textId="77777777" w:rsidR="009B6FDE" w:rsidRPr="00F47C13" w:rsidRDefault="009B6FDE" w:rsidP="006A3F1C">
      <w:pPr>
        <w:numPr>
          <w:ilvl w:val="0"/>
          <w:numId w:val="29"/>
        </w:numPr>
        <w:spacing w:after="0" w:line="360" w:lineRule="auto"/>
      </w:pPr>
      <w:r w:rsidRPr="00F47C13">
        <w:t>umowę zawartą między właściwą instytucją a wnioskodawcą, którego projekt został wybrany do dofinansowania, zawierającą co najmniej elementy, o</w:t>
      </w:r>
      <w:r w:rsidR="007E2BEE">
        <w:t> </w:t>
      </w:r>
      <w:r w:rsidRPr="00F47C13">
        <w:t>których mowa w art. 206 ust. 2 ustawy z dnia 27 sierpnia 2009 r. o finansach publicznych</w:t>
      </w:r>
    </w:p>
    <w:p w14:paraId="78930120" w14:textId="77777777" w:rsidR="009B6FDE" w:rsidRDefault="4DE84C3B" w:rsidP="006A3F1C">
      <w:pPr>
        <w:numPr>
          <w:ilvl w:val="0"/>
          <w:numId w:val="29"/>
        </w:numPr>
        <w:spacing w:after="0" w:line="360" w:lineRule="auto"/>
        <w:ind w:left="709" w:hanging="349"/>
      </w:pPr>
      <w:r>
        <w:t>porozumienie, o którym mowa w art. 206 ust. 5 ustawy z dnia 27 sierpnia 2009</w:t>
      </w:r>
      <w:r w:rsidR="7F5D294C">
        <w:t xml:space="preserve"> </w:t>
      </w:r>
      <w:r>
        <w:t>r. o finansach publicznych, zawarte między właściwą instytucją a</w:t>
      </w:r>
      <w:r w:rsidR="0F0F8FBA">
        <w:t> </w:t>
      </w:r>
      <w:r>
        <w:t>wnioskodawcą, którego projekt został wybrany do dofinansowania.</w:t>
      </w:r>
    </w:p>
    <w:p w14:paraId="3A9F2B3A" w14:textId="77777777" w:rsidR="00297C36" w:rsidRDefault="007A7B7C" w:rsidP="00297C36">
      <w:pPr>
        <w:spacing w:after="0" w:line="360" w:lineRule="auto"/>
      </w:pPr>
      <w:r>
        <w:rPr>
          <w:b/>
        </w:rPr>
        <w:t>W</w:t>
      </w:r>
      <w:r w:rsidR="00297C36" w:rsidRPr="00297C36">
        <w:rPr>
          <w:b/>
        </w:rPr>
        <w:t>artości niematerialne i prawne</w:t>
      </w:r>
      <w:r w:rsidR="00297C36">
        <w:t xml:space="preserve"> – wartości, o których mowa w art. 3 ust. 1 pkt 14</w:t>
      </w:r>
    </w:p>
    <w:p w14:paraId="074A1AA1" w14:textId="77777777" w:rsidR="00297C36" w:rsidRPr="00F47C13" w:rsidRDefault="00297C36" w:rsidP="00297C36">
      <w:pPr>
        <w:spacing w:after="0" w:line="360" w:lineRule="auto"/>
      </w:pPr>
      <w:r>
        <w:t>ustawy o rachunkowości.</w:t>
      </w:r>
    </w:p>
    <w:p w14:paraId="40EC3BB3" w14:textId="77777777" w:rsidR="00E72D9B" w:rsidRPr="00C83923" w:rsidRDefault="00E72D9B" w:rsidP="00E72D9B">
      <w:pPr>
        <w:spacing w:after="0" w:line="360" w:lineRule="auto"/>
      </w:pPr>
      <w:r w:rsidRPr="6DFEBBD1">
        <w:rPr>
          <w:b/>
          <w:bCs/>
        </w:rPr>
        <w:t>Wniosek o dofinansowanie (WOD)</w:t>
      </w:r>
      <w:r>
        <w:t xml:space="preserve"> – wniosek o dofinansowanie projektu</w:t>
      </w:r>
      <w:r w:rsidR="00BC2009">
        <w:t xml:space="preserve"> (wypełniany i składany w LSI 2021)</w:t>
      </w:r>
      <w:r>
        <w:t xml:space="preserve">, w którym zawarte są informacje na temat </w:t>
      </w:r>
      <w:r>
        <w:lastRenderedPageBreak/>
        <w:t>wnioskodawcy oraz opis projektu, na podstawie których dokonuje się oceny spełnienia przez ten projekt kryteriów wyboru projektów.</w:t>
      </w:r>
    </w:p>
    <w:p w14:paraId="41BB181F" w14:textId="77777777" w:rsidR="00E72D9B" w:rsidRDefault="00E72D9B" w:rsidP="007F23C4">
      <w:pPr>
        <w:spacing w:after="0" w:line="360" w:lineRule="auto"/>
        <w:rPr>
          <w:szCs w:val="24"/>
        </w:rPr>
      </w:pPr>
      <w:r w:rsidRPr="00C83923">
        <w:rPr>
          <w:b/>
          <w:szCs w:val="24"/>
        </w:rPr>
        <w:t>Wnioskodawca</w:t>
      </w:r>
      <w:r w:rsidRPr="00C83923">
        <w:rPr>
          <w:szCs w:val="24"/>
        </w:rPr>
        <w:t xml:space="preserve"> – podmiot, który złożył wniosek o dofinansowanie projektu.</w:t>
      </w:r>
      <w:r>
        <w:rPr>
          <w:szCs w:val="24"/>
        </w:rPr>
        <w:br w:type="page"/>
      </w:r>
    </w:p>
    <w:p w14:paraId="41992BC9" w14:textId="77777777" w:rsidR="00E72D9B" w:rsidRPr="00C83923" w:rsidRDefault="2E85F236" w:rsidP="00E72D9B">
      <w:pPr>
        <w:pStyle w:val="Nagwek1"/>
      </w:pPr>
      <w:bookmarkStart w:id="126" w:name="_Toc135638296"/>
      <w:r>
        <w:lastRenderedPageBreak/>
        <w:t>Podstawy prawne</w:t>
      </w:r>
      <w:bookmarkEnd w:id="126"/>
    </w:p>
    <w:p w14:paraId="2C31A5A6" w14:textId="77777777" w:rsidR="00E72D9B" w:rsidRPr="00C83923" w:rsidRDefault="00E72D9B" w:rsidP="006A3F1C">
      <w:pPr>
        <w:pStyle w:val="Akapitzlist"/>
        <w:numPr>
          <w:ilvl w:val="0"/>
          <w:numId w:val="23"/>
        </w:numPr>
        <w:spacing w:after="0" w:line="360" w:lineRule="auto"/>
        <w:rPr>
          <w:rFonts w:cs="Arial"/>
          <w:szCs w:val="24"/>
        </w:rPr>
      </w:pPr>
      <w:r w:rsidRPr="00C83923">
        <w:rPr>
          <w:rFonts w:cs="Arial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>Europejskiego Funduszu Morskiego, Rybackiego i Akwakultury, a także przepisy finansowe na potrzeby tych funduszy oraz na potrzeby Funduszu Azylu, Migracji i Integracji, Funduszu Bezpieczeństwa Wewnętrznego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>Instrumentu Wsparcia Finansowego na rzecz Zarządzania Granicami i</w:t>
      </w:r>
      <w:r>
        <w:rPr>
          <w:rFonts w:cs="Arial"/>
          <w:szCs w:val="24"/>
        </w:rPr>
        <w:t> </w:t>
      </w:r>
      <w:r w:rsidRPr="00C83923">
        <w:rPr>
          <w:rFonts w:cs="Arial"/>
          <w:szCs w:val="24"/>
        </w:rPr>
        <w:t xml:space="preserve">Polityki Wizowej. </w:t>
      </w:r>
    </w:p>
    <w:p w14:paraId="07AC8CCD" w14:textId="77777777" w:rsidR="00EB2057" w:rsidRPr="00DD35DD" w:rsidRDefault="00E72D9B" w:rsidP="006A3F1C">
      <w:pPr>
        <w:pStyle w:val="Akapitzlist"/>
        <w:numPr>
          <w:ilvl w:val="0"/>
          <w:numId w:val="23"/>
        </w:numPr>
        <w:spacing w:after="0" w:line="360" w:lineRule="auto"/>
        <w:rPr>
          <w:rFonts w:cs="Arial"/>
          <w:szCs w:val="24"/>
        </w:rPr>
      </w:pPr>
      <w:r w:rsidRPr="00EB2057">
        <w:rPr>
          <w:rFonts w:cs="Arial"/>
          <w:szCs w:val="24"/>
        </w:rPr>
        <w:t>Ustawa z dnia 28 kwietnia 2022 r. o zasadach realizacji zadań finansowanych ze środków europejskich w perspektywie finansowej 2021–2027</w:t>
      </w:r>
      <w:r w:rsidRPr="00EB2057">
        <w:rPr>
          <w:rFonts w:cs="Arial"/>
          <w:color w:val="A6A6A6" w:themeColor="background1" w:themeShade="A6"/>
          <w:szCs w:val="24"/>
        </w:rPr>
        <w:t xml:space="preserve"> </w:t>
      </w:r>
      <w:r w:rsidR="00EB2057" w:rsidRPr="00DD35DD">
        <w:rPr>
          <w:rFonts w:cs="Arial"/>
          <w:szCs w:val="24"/>
        </w:rPr>
        <w:t>(Dz.U.2022r .poz.1079)</w:t>
      </w:r>
    </w:p>
    <w:p w14:paraId="01A2507F" w14:textId="77777777" w:rsidR="00E72D9B" w:rsidRPr="00EB2057" w:rsidRDefault="00E72D9B" w:rsidP="006A3F1C">
      <w:pPr>
        <w:pStyle w:val="Akapitzlist"/>
        <w:numPr>
          <w:ilvl w:val="0"/>
          <w:numId w:val="23"/>
        </w:numPr>
        <w:spacing w:after="0" w:line="360" w:lineRule="auto"/>
        <w:rPr>
          <w:rFonts w:cs="Arial"/>
          <w:sz w:val="22"/>
        </w:rPr>
      </w:pPr>
      <w:r w:rsidRPr="00EB2057">
        <w:rPr>
          <w:rFonts w:cs="Arial"/>
          <w:szCs w:val="24"/>
        </w:rPr>
        <w:t xml:space="preserve">Ustawa z dnia 14 czerwca 1960 r. Kodeks postępowania administracyjnego </w:t>
      </w:r>
      <w:r w:rsidR="00EB2057" w:rsidRPr="00DD35DD">
        <w:rPr>
          <w:rFonts w:cs="Arial"/>
          <w:szCs w:val="24"/>
        </w:rPr>
        <w:t>(Dz.U.2022r .poz. 2000)</w:t>
      </w:r>
    </w:p>
    <w:p w14:paraId="4AF6B835" w14:textId="77777777" w:rsidR="00E72D9B" w:rsidRPr="00C83923" w:rsidRDefault="00E72D9B" w:rsidP="00E72D9B">
      <w:pPr>
        <w:spacing w:after="0" w:line="360" w:lineRule="auto"/>
        <w:rPr>
          <w:rFonts w:cs="Arial"/>
          <w:szCs w:val="24"/>
        </w:rPr>
      </w:pPr>
      <w:r w:rsidRPr="00C83923">
        <w:rPr>
          <w:rFonts w:cs="Arial"/>
          <w:szCs w:val="24"/>
        </w:rPr>
        <w:t>oraz</w:t>
      </w:r>
    </w:p>
    <w:p w14:paraId="76059933" w14:textId="77777777" w:rsidR="00EB2057" w:rsidRPr="00EB2057" w:rsidRDefault="00E72D9B" w:rsidP="006A3F1C">
      <w:pPr>
        <w:pStyle w:val="Akapitzlist"/>
        <w:numPr>
          <w:ilvl w:val="0"/>
          <w:numId w:val="24"/>
        </w:numPr>
        <w:spacing w:after="0" w:line="360" w:lineRule="auto"/>
        <w:rPr>
          <w:rFonts w:cs="Arial"/>
        </w:rPr>
      </w:pPr>
      <w:r w:rsidRPr="00EB2057">
        <w:rPr>
          <w:rFonts w:cs="Arial"/>
          <w:szCs w:val="24"/>
        </w:rPr>
        <w:t xml:space="preserve">Program Fundusze Europejskie dla Śląskiego 2021-2027 (FE SL 2021-2027) uchwalony przez Zarząd Województwa Śląskiego Uchwałą nr </w:t>
      </w:r>
      <w:r w:rsidR="00EB2057" w:rsidRPr="00DD35DD">
        <w:rPr>
          <w:rFonts w:cs="Arial"/>
          <w:szCs w:val="24"/>
        </w:rPr>
        <w:t>2267/382/VI/2022 z dnia 15 grudnia 2022 r. i zatwierdzony decyzją Komisji Europejskiej z dnia 5 grudnia 2022 r. nr C(2022)9041.</w:t>
      </w:r>
    </w:p>
    <w:p w14:paraId="4FD33DED" w14:textId="77777777" w:rsidR="00EB2057" w:rsidRPr="00EB2057" w:rsidRDefault="00EB2057" w:rsidP="006A3F1C">
      <w:pPr>
        <w:pStyle w:val="Akapitzlist"/>
        <w:numPr>
          <w:ilvl w:val="0"/>
          <w:numId w:val="24"/>
        </w:numPr>
        <w:spacing w:after="0" w:line="360" w:lineRule="auto"/>
      </w:pPr>
      <w:r w:rsidRPr="00EB2057">
        <w:rPr>
          <w:rFonts w:cs="Arial"/>
        </w:rPr>
        <w:t>Szczegółowy Opis Priorytetów dla FE SL 2021-2027(SZOP FE SL) uchwalony przez Zarząd Województwa Śląskiego Uchwałą nr 475/408/VI/2023 Zarządu Województwa Śląskiego z dnia 10 marca 2023 r.</w:t>
      </w:r>
    </w:p>
    <w:p w14:paraId="75FB856F" w14:textId="77777777" w:rsidR="00EB2057" w:rsidRDefault="00EB2057" w:rsidP="006A3F1C">
      <w:pPr>
        <w:pStyle w:val="Akapitzlist"/>
        <w:numPr>
          <w:ilvl w:val="0"/>
          <w:numId w:val="24"/>
        </w:numPr>
        <w:spacing w:after="0" w:line="360" w:lineRule="auto"/>
      </w:pPr>
      <w:r w:rsidRPr="00EB2057">
        <w:rPr>
          <w:rFonts w:cs="Arial"/>
          <w:szCs w:val="24"/>
        </w:rPr>
        <w:t>Kryteria wyboru projektów przyjęte uchwałą KM FE SL nr 4</w:t>
      </w:r>
      <w:r>
        <w:rPr>
          <w:rFonts w:cs="Arial"/>
          <w:szCs w:val="24"/>
        </w:rPr>
        <w:t>9</w:t>
      </w:r>
      <w:r w:rsidRPr="00EB2057">
        <w:rPr>
          <w:rFonts w:cs="Arial"/>
          <w:szCs w:val="24"/>
        </w:rPr>
        <w:t xml:space="preserve"> z dnia </w:t>
      </w:r>
      <w:r>
        <w:rPr>
          <w:rFonts w:cs="Arial"/>
          <w:szCs w:val="24"/>
        </w:rPr>
        <w:t>28.04</w:t>
      </w:r>
      <w:r w:rsidRPr="00EB2057">
        <w:rPr>
          <w:rFonts w:cs="Arial"/>
          <w:szCs w:val="24"/>
        </w:rPr>
        <w:t>.2023</w:t>
      </w:r>
      <w:r w:rsidR="00F03B23">
        <w:rPr>
          <w:rFonts w:cs="Arial"/>
          <w:szCs w:val="24"/>
        </w:rPr>
        <w:t xml:space="preserve"> </w:t>
      </w:r>
      <w:r w:rsidRPr="00EB2057">
        <w:rPr>
          <w:rFonts w:cs="Arial"/>
          <w:szCs w:val="24"/>
        </w:rPr>
        <w:t>r</w:t>
      </w:r>
      <w:r w:rsidR="00F03B23">
        <w:t>.</w:t>
      </w:r>
    </w:p>
    <w:p w14:paraId="4D3AF972" w14:textId="77777777" w:rsidR="00EB2057" w:rsidRDefault="00EB2057" w:rsidP="00EB2057">
      <w:pPr>
        <w:pStyle w:val="Akapitzlist"/>
        <w:spacing w:after="0" w:line="360" w:lineRule="auto"/>
      </w:pPr>
    </w:p>
    <w:p w14:paraId="6A8069A5" w14:textId="77777777" w:rsidR="00944032" w:rsidRDefault="00944032" w:rsidP="00EB2057">
      <w:pPr>
        <w:pStyle w:val="Akapitzlist"/>
        <w:spacing w:after="0" w:line="360" w:lineRule="auto"/>
      </w:pPr>
      <w:r>
        <w:t xml:space="preserve">Jeśli Twój projekt objęty jest pomocą de </w:t>
      </w:r>
      <w:proofErr w:type="spellStart"/>
      <w:r>
        <w:t>minimis</w:t>
      </w:r>
      <w:proofErr w:type="spellEnd"/>
      <w:r>
        <w:t>, właściwą podstawą prawną udzielenia pomocy jest:</w:t>
      </w:r>
    </w:p>
    <w:p w14:paraId="5B61D9F9" w14:textId="77777777" w:rsidR="00957F7A" w:rsidRDefault="00957F7A" w:rsidP="00EB2057">
      <w:pPr>
        <w:pStyle w:val="Akapitzlist"/>
        <w:spacing w:after="0" w:line="360" w:lineRule="auto"/>
      </w:pPr>
      <w:r w:rsidRPr="00B92553">
        <w:t xml:space="preserve">Rozporządzenie Ministra Funduszy i Polityki Regionalnej z dnia 29 września 2022 r. w sprawie udzielania pomocy de </w:t>
      </w:r>
      <w:proofErr w:type="spellStart"/>
      <w:r w:rsidRPr="00B92553">
        <w:t>minimis</w:t>
      </w:r>
      <w:proofErr w:type="spellEnd"/>
      <w:r w:rsidRPr="00B92553">
        <w:t xml:space="preserve"> w ramach regionalnych programów na lata 2021-2027 (Dz.U. z 2022 r. poz. 2062).</w:t>
      </w:r>
    </w:p>
    <w:p w14:paraId="53F40909" w14:textId="77777777" w:rsidR="00944032" w:rsidRPr="00EB2057" w:rsidRDefault="00944032" w:rsidP="00EB2057">
      <w:pPr>
        <w:spacing w:line="360" w:lineRule="auto"/>
        <w:ind w:left="360"/>
        <w:rPr>
          <w:rFonts w:asciiTheme="majorHAnsi" w:eastAsiaTheme="majorEastAsia" w:hAnsiTheme="majorHAnsi" w:cstheme="majorBidi"/>
          <w:sz w:val="32"/>
          <w:szCs w:val="32"/>
        </w:rPr>
      </w:pPr>
    </w:p>
    <w:p w14:paraId="540B8778" w14:textId="77777777" w:rsidR="00E72D9B" w:rsidRDefault="2E85F236" w:rsidP="00E72D9B">
      <w:pPr>
        <w:pStyle w:val="Nagwek1"/>
      </w:pPr>
      <w:bookmarkStart w:id="127" w:name="_Toc114570866"/>
      <w:bookmarkStart w:id="128" w:name="_Toc135638297"/>
      <w:r>
        <w:lastRenderedPageBreak/>
        <w:t>Załączniki</w:t>
      </w:r>
      <w:bookmarkEnd w:id="127"/>
      <w:r w:rsidR="008C7201">
        <w:t xml:space="preserve"> do Regulaminu</w:t>
      </w:r>
      <w:bookmarkEnd w:id="128"/>
    </w:p>
    <w:p w14:paraId="5958E155" w14:textId="77777777" w:rsidR="00957F7A" w:rsidRPr="00DD35DD" w:rsidRDefault="00957F7A" w:rsidP="00957F7A">
      <w:pPr>
        <w:pStyle w:val="paragraph"/>
        <w:spacing w:line="360" w:lineRule="auto"/>
        <w:textAlignment w:val="baseline"/>
        <w:rPr>
          <w:rStyle w:val="eop"/>
          <w:rFonts w:ascii="Arial" w:hAnsi="Arial" w:cs="Arial"/>
        </w:rPr>
      </w:pPr>
      <w:r w:rsidRPr="00DD35DD">
        <w:rPr>
          <w:rStyle w:val="normaltextrun"/>
          <w:rFonts w:ascii="Arial" w:hAnsi="Arial" w:cs="Arial"/>
        </w:rPr>
        <w:t>Integralną część Regulaminu wyboru projektów stanowią:</w:t>
      </w:r>
      <w:r w:rsidRPr="00DD35DD">
        <w:rPr>
          <w:rStyle w:val="eop"/>
          <w:rFonts w:ascii="Arial" w:hAnsi="Arial" w:cs="Arial"/>
        </w:rPr>
        <w:t> </w:t>
      </w:r>
      <w:bookmarkStart w:id="129" w:name="_Zał._nr_1:"/>
      <w:bookmarkEnd w:id="129"/>
    </w:p>
    <w:p w14:paraId="41C95272" w14:textId="77777777" w:rsidR="00957F7A" w:rsidRPr="00DD35DD" w:rsidRDefault="00957F7A" w:rsidP="00957F7A">
      <w:pPr>
        <w:spacing w:after="160" w:line="360" w:lineRule="auto"/>
        <w:rPr>
          <w:rStyle w:val="eop"/>
          <w:rFonts w:cs="Arial"/>
        </w:rPr>
      </w:pPr>
      <w:r w:rsidRPr="00DD35DD">
        <w:rPr>
          <w:rStyle w:val="eop"/>
          <w:rFonts w:cs="Arial"/>
        </w:rPr>
        <w:t>Załącznik nr 1 - Kryteria wyboru projektów</w:t>
      </w:r>
    </w:p>
    <w:p w14:paraId="636CADB6" w14:textId="77777777" w:rsidR="00957F7A" w:rsidRPr="00DD35DD" w:rsidRDefault="00957F7A" w:rsidP="00957F7A">
      <w:pPr>
        <w:spacing w:after="160" w:line="360" w:lineRule="auto"/>
        <w:rPr>
          <w:rStyle w:val="eop"/>
          <w:rFonts w:cs="Arial"/>
        </w:rPr>
      </w:pPr>
      <w:r w:rsidRPr="00DD35DD">
        <w:rPr>
          <w:rStyle w:val="eop"/>
          <w:rFonts w:cs="Arial"/>
        </w:rPr>
        <w:t>Załącznik nr 2 – Wskaźniki</w:t>
      </w:r>
    </w:p>
    <w:p w14:paraId="5B511833" w14:textId="77777777" w:rsidR="00957F7A" w:rsidRPr="00DD35DD" w:rsidRDefault="00957F7A" w:rsidP="00957F7A">
      <w:pPr>
        <w:spacing w:after="160" w:line="360" w:lineRule="auto"/>
        <w:rPr>
          <w:rStyle w:val="eop"/>
          <w:rFonts w:cs="Arial"/>
        </w:rPr>
      </w:pPr>
      <w:r w:rsidRPr="00DD35DD">
        <w:rPr>
          <w:rStyle w:val="eop"/>
          <w:rFonts w:cs="Arial"/>
        </w:rPr>
        <w:t>Załącznik nr 3 - Wzór wniosku o dofinansowanie projektu</w:t>
      </w:r>
    </w:p>
    <w:p w14:paraId="511A4ABF" w14:textId="77777777" w:rsidR="00957F7A" w:rsidRPr="00DD35DD" w:rsidRDefault="00957F7A" w:rsidP="00957F7A">
      <w:pPr>
        <w:spacing w:after="160" w:line="360" w:lineRule="auto"/>
        <w:rPr>
          <w:rStyle w:val="eop"/>
          <w:rFonts w:cs="Arial"/>
        </w:rPr>
      </w:pPr>
      <w:r w:rsidRPr="00DD35DD">
        <w:rPr>
          <w:rStyle w:val="eop"/>
          <w:rFonts w:cs="Arial"/>
        </w:rPr>
        <w:t>Załącznik nr 4 – Instrukcja wypełniania i składania wniosku o dofinansowanie projektu</w:t>
      </w:r>
    </w:p>
    <w:p w14:paraId="78B262A4" w14:textId="77777777" w:rsidR="00171AB4" w:rsidRPr="000B1274" w:rsidRDefault="00171AB4" w:rsidP="00171AB4">
      <w:pPr>
        <w:spacing w:before="100" w:beforeAutospacing="1" w:after="100" w:afterAutospacing="1" w:line="360" w:lineRule="auto"/>
        <w:textAlignment w:val="baseline"/>
        <w:rPr>
          <w:rStyle w:val="eop"/>
          <w:rFonts w:cs="Arial"/>
          <w:szCs w:val="24"/>
        </w:rPr>
      </w:pPr>
      <w:r w:rsidRPr="000B1274">
        <w:rPr>
          <w:rStyle w:val="eop"/>
          <w:rFonts w:cs="Arial"/>
          <w:szCs w:val="24"/>
        </w:rPr>
        <w:t xml:space="preserve">Załącznik nr 5 - Wzór umowy o dofinansowanie projektu (umowa zwykła) </w:t>
      </w:r>
    </w:p>
    <w:p w14:paraId="6E7F24F0" w14:textId="77777777" w:rsidR="00171AB4" w:rsidRPr="000B1274" w:rsidRDefault="00171AB4" w:rsidP="00171AB4">
      <w:pPr>
        <w:spacing w:before="100" w:beforeAutospacing="1" w:after="100" w:afterAutospacing="1" w:line="360" w:lineRule="auto"/>
        <w:textAlignment w:val="baseline"/>
        <w:rPr>
          <w:rStyle w:val="eop"/>
          <w:rFonts w:cs="Arial"/>
          <w:szCs w:val="24"/>
        </w:rPr>
      </w:pPr>
      <w:r w:rsidRPr="000B1274">
        <w:rPr>
          <w:rStyle w:val="eop"/>
          <w:rFonts w:cs="Arial"/>
          <w:szCs w:val="24"/>
        </w:rPr>
        <w:t>Załącznik nr 6 – Wzór umowy o dofinansowanie projektu (umowa ryczałtowa)</w:t>
      </w:r>
    </w:p>
    <w:p w14:paraId="1EB8F2AA" w14:textId="77777777" w:rsidR="00171AB4" w:rsidRPr="000B1274" w:rsidRDefault="00171AB4" w:rsidP="00171AB4">
      <w:pPr>
        <w:spacing w:before="100" w:beforeAutospacing="1" w:after="100" w:afterAutospacing="1" w:line="360" w:lineRule="auto"/>
        <w:textAlignment w:val="baseline"/>
        <w:rPr>
          <w:rFonts w:eastAsia="Times New Roman" w:cs="Arial"/>
          <w:szCs w:val="24"/>
          <w:lang w:eastAsia="pl-PL"/>
        </w:rPr>
      </w:pPr>
      <w:r w:rsidRPr="000B1274">
        <w:rPr>
          <w:rFonts w:eastAsia="Times New Roman" w:cs="Arial"/>
          <w:szCs w:val="24"/>
          <w:lang w:eastAsia="pl-PL"/>
        </w:rPr>
        <w:t>Załącznik nr 7 - Oświadczenie dotyczące Karty Praw Podstawowych Unii Europejskiej </w:t>
      </w:r>
    </w:p>
    <w:p w14:paraId="384237C1" w14:textId="77777777" w:rsidR="00D45DF7" w:rsidRPr="00D742E1" w:rsidRDefault="00D45DF7" w:rsidP="00297C36">
      <w:bookmarkStart w:id="130" w:name="_Załącznik_nr_1"/>
      <w:bookmarkStart w:id="131" w:name="_Załącznik_nr_2"/>
      <w:bookmarkEnd w:id="130"/>
      <w:bookmarkEnd w:id="131"/>
    </w:p>
    <w:sectPr w:rsidR="00D45DF7" w:rsidRPr="00D742E1" w:rsidSect="00171AB4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C59C1B" w16cex:dateUtc="2023-01-31T11:56:03.47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E6B2" w14:textId="77777777" w:rsidR="000266C2" w:rsidRDefault="000266C2" w:rsidP="001E70D8">
      <w:pPr>
        <w:spacing w:after="0" w:line="240" w:lineRule="auto"/>
      </w:pPr>
      <w:r>
        <w:separator/>
      </w:r>
    </w:p>
  </w:endnote>
  <w:endnote w:type="continuationSeparator" w:id="0">
    <w:p w14:paraId="77A8201D" w14:textId="77777777" w:rsidR="000266C2" w:rsidRDefault="000266C2" w:rsidP="001E70D8">
      <w:pPr>
        <w:spacing w:after="0" w:line="240" w:lineRule="auto"/>
      </w:pPr>
      <w:r>
        <w:continuationSeparator/>
      </w:r>
    </w:p>
  </w:endnote>
  <w:endnote w:type="continuationNotice" w:id="1">
    <w:p w14:paraId="6E04D96B" w14:textId="77777777" w:rsidR="000266C2" w:rsidRDefault="00026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335932"/>
      <w:docPartObj>
        <w:docPartGallery w:val="Page Numbers (Bottom of Page)"/>
        <w:docPartUnique/>
      </w:docPartObj>
    </w:sdtPr>
    <w:sdtEndPr/>
    <w:sdtContent>
      <w:p w14:paraId="222594C2" w14:textId="77777777" w:rsidR="000266C2" w:rsidRDefault="000266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6C8A202" w14:textId="77777777" w:rsidR="000266C2" w:rsidRDefault="000266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C85B" w14:textId="77777777" w:rsidR="000266C2" w:rsidRDefault="000266C2">
    <w:pPr>
      <w:pStyle w:val="Stopka"/>
    </w:pPr>
    <w:r>
      <w:rPr>
        <w:noProof/>
        <w:lang w:eastAsia="pl-PL"/>
      </w:rPr>
      <w:drawing>
        <wp:inline distT="0" distB="0" distL="0" distR="0" wp14:anchorId="7E42EA76" wp14:editId="7B9B554C">
          <wp:extent cx="5755005" cy="420370"/>
          <wp:effectExtent l="0" t="0" r="0" b="0"/>
          <wp:docPr id="3" name="Obraz 3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4550801"/>
      <w:docPartObj>
        <w:docPartGallery w:val="Page Numbers (Bottom of Page)"/>
        <w:docPartUnique/>
      </w:docPartObj>
    </w:sdtPr>
    <w:sdtEndPr/>
    <w:sdtContent>
      <w:p w14:paraId="07CF88D4" w14:textId="77777777" w:rsidR="000266C2" w:rsidRDefault="000266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3FC0F4F2" w14:textId="77777777" w:rsidR="000266C2" w:rsidRDefault="00026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1D023" w14:textId="77777777" w:rsidR="000266C2" w:rsidRDefault="000266C2" w:rsidP="001E70D8">
      <w:pPr>
        <w:spacing w:after="0" w:line="240" w:lineRule="auto"/>
      </w:pPr>
      <w:r>
        <w:separator/>
      </w:r>
    </w:p>
  </w:footnote>
  <w:footnote w:type="continuationSeparator" w:id="0">
    <w:p w14:paraId="571AC1F4" w14:textId="77777777" w:rsidR="000266C2" w:rsidRDefault="000266C2" w:rsidP="001E70D8">
      <w:pPr>
        <w:spacing w:after="0" w:line="240" w:lineRule="auto"/>
      </w:pPr>
      <w:r>
        <w:continuationSeparator/>
      </w:r>
    </w:p>
  </w:footnote>
  <w:footnote w:type="continuationNotice" w:id="1">
    <w:p w14:paraId="5079AB1C" w14:textId="77777777" w:rsidR="000266C2" w:rsidRDefault="000266C2">
      <w:pPr>
        <w:spacing w:after="0" w:line="240" w:lineRule="auto"/>
      </w:pPr>
    </w:p>
  </w:footnote>
  <w:footnote w:id="2">
    <w:p w14:paraId="66A63ECA" w14:textId="77777777" w:rsidR="000266C2" w:rsidRPr="00BB6BEB" w:rsidRDefault="000266C2" w:rsidP="00E72D9B">
      <w:pPr>
        <w:pStyle w:val="Tekstprzypisudolnego"/>
        <w:rPr>
          <w:rFonts w:cs="Arial"/>
        </w:rPr>
      </w:pPr>
      <w:r w:rsidRPr="00BB6BEB">
        <w:rPr>
          <w:rStyle w:val="Odwoanieprzypisudolnego"/>
          <w:rFonts w:cs="Arial"/>
        </w:rPr>
        <w:footnoteRef/>
      </w:r>
      <w:r w:rsidRPr="00BB6BEB">
        <w:rPr>
          <w:rFonts w:cs="Arial"/>
        </w:rPr>
        <w:t xml:space="preserve"> </w:t>
      </w:r>
      <w:r w:rsidRPr="008C11BC">
        <w:rPr>
          <w:rStyle w:val="Odwoanieprzypisudolnego"/>
          <w:rFonts w:eastAsiaTheme="minorEastAsia"/>
        </w:rPr>
        <w:t>Regulamin wyboru projektów przedstawia zasady aplikowania oraz reguły wyboru projektów do dofinansowania. Dokument został przygotowany na podstawie obowiązujących przepisów prawa krajowego oraz unijnego. Jakiekolwiek rozbieżności pomiędzy tym dokumentem a przepisami prawa rozstrzygać należy na rzecz przepisów prawa.</w:t>
      </w:r>
    </w:p>
  </w:footnote>
  <w:footnote w:id="3">
    <w:p w14:paraId="12C3C19F" w14:textId="77777777" w:rsidR="000266C2" w:rsidRDefault="000266C2" w:rsidP="009200B1">
      <w:pPr>
        <w:pStyle w:val="Tekstprzypisudolnego"/>
      </w:pPr>
      <w:r>
        <w:rPr>
          <w:rStyle w:val="Odwoanieprzypisudolnego"/>
        </w:rPr>
        <w:footnoteRef/>
      </w:r>
      <w:r>
        <w:t xml:space="preserve"> Wydatki na dostępność należą do kategorii limitowanych, jednak nie wiążą się z limitem rozumianym jako górny pułap, którego nie można przekroczyć. Kategoria ta służy jako narzędzie do oznaczania danego wydatku jako związanego z dostępnością.</w:t>
      </w:r>
    </w:p>
  </w:footnote>
  <w:footnote w:id="4">
    <w:p w14:paraId="7AE7BC5C" w14:textId="77777777" w:rsidR="000266C2" w:rsidRDefault="00026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207C">
        <w:rPr>
          <w:sz w:val="16"/>
        </w:rPr>
        <w:t>Wartość w PLN określona zostanie według kursu przyjętego zgodnie z metodologią wskazaną w algorytmie przeliczania środków, który stanowi załącznik do Kontraktu Programowego zawartego pomiędzy Zarządem Województwa Śląskiego a</w:t>
      </w:r>
      <w:r>
        <w:rPr>
          <w:sz w:val="16"/>
        </w:rPr>
        <w:t> </w:t>
      </w:r>
      <w:r w:rsidRPr="0057207C">
        <w:rPr>
          <w:sz w:val="16"/>
        </w:rPr>
        <w:t>Ministrem właściwym ds. rozwoju regionalnego</w:t>
      </w:r>
    </w:p>
  </w:footnote>
  <w:footnote w:id="5">
    <w:p w14:paraId="27322031" w14:textId="77777777" w:rsidR="000266C2" w:rsidRDefault="00026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5FF3BFD4">
        <w:rPr>
          <w:rStyle w:val="Odwoanieprzypisudolnego"/>
          <w:rFonts w:eastAsiaTheme="minorEastAsia"/>
        </w:rPr>
        <w:t>Wartość w PLN określimy według algorytmu przeliczania środków, który stanowi załącznik do Kontraktu Programowego zawartego pomiędzy Zarządem Województwa Śląskiego a ministrem właściwym ds. rozwoju regionalnego.</w:t>
      </w:r>
    </w:p>
  </w:footnote>
  <w:footnote w:id="6">
    <w:p w14:paraId="4909BA90" w14:textId="77777777" w:rsidR="000266C2" w:rsidRPr="000706C0" w:rsidRDefault="000266C2" w:rsidP="007952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5225">
        <w:rPr>
          <w:rStyle w:val="Odwoanieprzypisudolnego"/>
          <w:rFonts w:eastAsiaTheme="minorEastAsia"/>
        </w:rPr>
        <w:t>Art. 56</w:t>
      </w:r>
      <w:r>
        <w:rPr>
          <w:rFonts w:eastAsiaTheme="minorEastAsia"/>
        </w:rPr>
        <w:t xml:space="preserve"> </w:t>
      </w:r>
      <w:r w:rsidRPr="00795225">
        <w:rPr>
          <w:rStyle w:val="Odwoanieprzypisudolnego"/>
        </w:rPr>
        <w:t xml:space="preserve">ust. </w:t>
      </w:r>
      <w:r w:rsidRPr="00795225">
        <w:rPr>
          <w:rStyle w:val="Odwoanieprzypisudolnego"/>
          <w:rFonts w:eastAsiaTheme="minorEastAsia"/>
        </w:rPr>
        <w:t>5. Negatywną oceną jest każda ocena w zakresie spełniania przez projekt kryteriów wyboru projektów, na skutek której projekt nie może być zakwalifikowany do kolejnego etapu oceny lub wybrany do dofinansowania</w:t>
      </w:r>
      <w:r>
        <w:rPr>
          <w:rStyle w:val="Odwoanieprzypisudolnego"/>
          <w:rFonts w:eastAsiaTheme="minorEastAsia"/>
        </w:rPr>
        <w:t>; ust.</w:t>
      </w:r>
      <w:r>
        <w:rPr>
          <w:rFonts w:eastAsiaTheme="minorEastAsia"/>
        </w:rPr>
        <w:t xml:space="preserve"> </w:t>
      </w:r>
      <w:r w:rsidRPr="00795225">
        <w:rPr>
          <w:rStyle w:val="Odwoanieprzypisudolnego"/>
          <w:rFonts w:eastAsiaTheme="minorEastAsia"/>
        </w:rPr>
        <w:t>6. Negatywna ocena, o której mowa w ust. 5, obejmuje także przypadek, w którym projekt nie może być wybrany do dofinansowania z uwagi na wyczerpanie kwoty przeznaczonej na dofinansowanie projektów w danym naborze.</w:t>
      </w:r>
    </w:p>
  </w:footnote>
  <w:footnote w:id="7">
    <w:p w14:paraId="1546FA16" w14:textId="77777777" w:rsidR="000266C2" w:rsidRDefault="00026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41F6">
        <w:rPr>
          <w:rStyle w:val="Odwoanieprzypisudolnego"/>
          <w:rFonts w:eastAsiaTheme="minorEastAsia"/>
        </w:rPr>
        <w:t>W przypadku protestów, które zostały złożone za pomocą środków komunikacji elektronicznej na indywidualną Skrzynkę Kontaktową na platformie ePUAP, korespondencja dotycząca protestu zostanie przekazana na indywidualną Skrzynkę Kontaktową na platformie ePUAP, z której został złożony protest. W przypadku protestów, które zostały złożone osobiście lub za pośrednictwem operatora pocztowego, w przypadku braku możliwości ustalenia adresu Skrzynki Kontaktowej ePUAP, korespondencja dotycząca protestu zostanie przekazana na adres wskazany w proteście.</w:t>
      </w:r>
    </w:p>
  </w:footnote>
  <w:footnote w:id="8">
    <w:p w14:paraId="5EF4D450" w14:textId="77777777" w:rsidR="000266C2" w:rsidRDefault="00026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45BA4320">
        <w:rPr>
          <w:rStyle w:val="Odwoanieprzypisudolnego"/>
          <w:rFonts w:eastAsiaTheme="minorEastAsia"/>
        </w:rPr>
        <w:t>Przez umowę o dofinansowanie należy również rozumieć porozumienie o dofinansowaniu. Zapisy dotyczące umowy stosuje się odpowiednio do decyzji o dofinansowaniu projektu.</w:t>
      </w:r>
    </w:p>
  </w:footnote>
  <w:footnote w:id="9">
    <w:p w14:paraId="7181F559" w14:textId="77777777" w:rsidR="000266C2" w:rsidRDefault="000266C2" w:rsidP="45BA4320">
      <w:pPr>
        <w:pStyle w:val="Tekstprzypisudolnego"/>
        <w:rPr>
          <w:rStyle w:val="Odwoanieprzypisudolnego"/>
          <w:rFonts w:eastAsiaTheme="minorEastAsia"/>
          <w:color w:val="A6A6A6" w:themeColor="background1" w:themeShade="A6"/>
        </w:rPr>
      </w:pPr>
      <w:r w:rsidRPr="3C6A72C9">
        <w:rPr>
          <w:rStyle w:val="Odwoanieprzypisudolnego"/>
          <w:color w:val="A6A6A6" w:themeColor="background1" w:themeShade="A6"/>
        </w:rPr>
        <w:footnoteRef/>
      </w:r>
      <w:r w:rsidRPr="3C6A72C9">
        <w:rPr>
          <w:color w:val="A6A6A6" w:themeColor="background1" w:themeShade="A6"/>
        </w:rPr>
        <w:t xml:space="preserve"> </w:t>
      </w:r>
      <w:r w:rsidRPr="45BA4320">
        <w:rPr>
          <w:rStyle w:val="Odwoanieprzypisudolnego"/>
          <w:rFonts w:eastAsiaTheme="minorEastAsia"/>
          <w:color w:val="A6A6A6" w:themeColor="background1" w:themeShade="A6"/>
        </w:rPr>
        <w:t>Decyzja o dofinansowaniu projektu podejmowana jest przez Zarząd Województwa w formie papierowej – zapis opcjonalny.</w:t>
      </w:r>
    </w:p>
  </w:footnote>
  <w:footnote w:id="10">
    <w:p w14:paraId="21AE53F1" w14:textId="77777777" w:rsidR="000266C2" w:rsidRDefault="000266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1E2">
        <w:rPr>
          <w:rStyle w:val="Odwoanieprzypisudolnego"/>
          <w:rFonts w:eastAsiaTheme="minorEastAsia"/>
        </w:rPr>
        <w:t>W wyjątkowych sytuacjach ION może podjąć decyzję o podpisaniu umowy w formie papierowej.</w:t>
      </w:r>
    </w:p>
  </w:footnote>
  <w:footnote w:id="11">
    <w:p w14:paraId="37D6FABA" w14:textId="77777777" w:rsidR="000266C2" w:rsidRPr="009C0161" w:rsidRDefault="000266C2" w:rsidP="006C159E">
      <w:pPr>
        <w:pStyle w:val="Tekstprzypisudolnego"/>
        <w:jc w:val="both"/>
        <w:rPr>
          <w:rFonts w:cs="Arial"/>
          <w:sz w:val="16"/>
          <w:szCs w:val="16"/>
        </w:rPr>
      </w:pPr>
      <w:r w:rsidRPr="009C0161">
        <w:rPr>
          <w:rStyle w:val="Odwoanieprzypisudolnego"/>
          <w:rFonts w:cs="Arial"/>
          <w:sz w:val="16"/>
          <w:szCs w:val="16"/>
        </w:rPr>
        <w:footnoteRef/>
      </w:r>
      <w:r w:rsidRPr="009C0161">
        <w:rPr>
          <w:rFonts w:cs="Arial"/>
          <w:sz w:val="16"/>
          <w:szCs w:val="16"/>
        </w:rPr>
        <w:t xml:space="preserve"> W zależności do jakich czynności prawnych będzie miało zastosowanie. </w:t>
      </w:r>
    </w:p>
  </w:footnote>
  <w:footnote w:id="12">
    <w:p w14:paraId="4D5D718F" w14:textId="77777777" w:rsidR="000266C2" w:rsidRPr="009C0161" w:rsidRDefault="000266C2" w:rsidP="006C159E">
      <w:pPr>
        <w:pStyle w:val="Tekstprzypisudolnego"/>
        <w:jc w:val="both"/>
        <w:rPr>
          <w:rFonts w:cs="Arial"/>
          <w:sz w:val="16"/>
          <w:szCs w:val="16"/>
        </w:rPr>
      </w:pPr>
      <w:r w:rsidRPr="009C0161">
        <w:rPr>
          <w:rStyle w:val="Odwoanieprzypisudolnego"/>
          <w:rFonts w:cs="Arial"/>
          <w:sz w:val="16"/>
          <w:szCs w:val="16"/>
        </w:rPr>
        <w:footnoteRef/>
      </w:r>
      <w:r w:rsidRPr="009C0161">
        <w:rPr>
          <w:rFonts w:cs="Arial"/>
          <w:sz w:val="16"/>
          <w:szCs w:val="16"/>
        </w:rPr>
        <w:t>Przedstawiony zakres pełnomocnictwa jest poglądowy i może podlegać modyfikacji dokonanej przez Wnioskodawcę.</w:t>
      </w:r>
    </w:p>
  </w:footnote>
  <w:footnote w:id="13">
    <w:p w14:paraId="14DA5970" w14:textId="77777777" w:rsidR="000266C2" w:rsidRDefault="000266C2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14">
    <w:p w14:paraId="17A5D30A" w14:textId="77777777" w:rsidR="000266C2" w:rsidRDefault="000266C2" w:rsidP="00600B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1E2">
        <w:rPr>
          <w:rStyle w:val="Odwoanieprzypisudolnego"/>
          <w:rFonts w:eastAsiaTheme="minorEastAsia"/>
        </w:rPr>
        <w:t>Rozumie się przez to takie zmiany w projekcie, które skutkowałyby niespełnieniem kryteriów wyboru projektu, a w konsekwencji przyznaniem oceny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39B88" w14:textId="77777777" w:rsidR="000266C2" w:rsidRPr="00257C17" w:rsidRDefault="000266C2" w:rsidP="00257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55DC"/>
    <w:multiLevelType w:val="hybridMultilevel"/>
    <w:tmpl w:val="3962E9F6"/>
    <w:lvl w:ilvl="0" w:tplc="BEBCB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2E0"/>
    <w:multiLevelType w:val="multilevel"/>
    <w:tmpl w:val="B56EDE4E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93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0B754674"/>
    <w:multiLevelType w:val="multilevel"/>
    <w:tmpl w:val="12BCF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376E3"/>
    <w:multiLevelType w:val="hybridMultilevel"/>
    <w:tmpl w:val="58CAB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200F320">
      <w:start w:val="1"/>
      <w:numFmt w:val="decimal"/>
      <w:lvlText w:val="%3)"/>
      <w:lvlJc w:val="left"/>
      <w:pPr>
        <w:ind w:left="1704" w:hanging="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04B7C"/>
    <w:multiLevelType w:val="multilevel"/>
    <w:tmpl w:val="48BC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E43CC"/>
    <w:multiLevelType w:val="hybridMultilevel"/>
    <w:tmpl w:val="488A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4E9F"/>
    <w:multiLevelType w:val="multilevel"/>
    <w:tmpl w:val="00E24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933C0"/>
    <w:multiLevelType w:val="hybridMultilevel"/>
    <w:tmpl w:val="B41284E2"/>
    <w:lvl w:ilvl="0" w:tplc="493A93DA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4164003A">
      <w:start w:val="1"/>
      <w:numFmt w:val="decimal"/>
      <w:lvlText w:val="%2."/>
      <w:lvlJc w:val="left"/>
      <w:pPr>
        <w:ind w:left="25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 w15:restartNumberingAfterBreak="0">
    <w:nsid w:val="179F6241"/>
    <w:multiLevelType w:val="hybridMultilevel"/>
    <w:tmpl w:val="8B58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F1668"/>
    <w:multiLevelType w:val="multilevel"/>
    <w:tmpl w:val="9E28D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8074A"/>
    <w:multiLevelType w:val="multilevel"/>
    <w:tmpl w:val="A4ACF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957FC"/>
    <w:multiLevelType w:val="hybridMultilevel"/>
    <w:tmpl w:val="618228CC"/>
    <w:lvl w:ilvl="0" w:tplc="4AFAB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66F6"/>
    <w:multiLevelType w:val="hybridMultilevel"/>
    <w:tmpl w:val="70386F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7A0B95"/>
    <w:multiLevelType w:val="hybridMultilevel"/>
    <w:tmpl w:val="1EA2717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29AF4B71"/>
    <w:multiLevelType w:val="hybridMultilevel"/>
    <w:tmpl w:val="314C8E88"/>
    <w:lvl w:ilvl="0" w:tplc="6A2235D0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06394"/>
    <w:multiLevelType w:val="hybridMultilevel"/>
    <w:tmpl w:val="846CB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87B10"/>
    <w:multiLevelType w:val="hybridMultilevel"/>
    <w:tmpl w:val="EE32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75E5F"/>
    <w:multiLevelType w:val="hybridMultilevel"/>
    <w:tmpl w:val="8A9865B6"/>
    <w:lvl w:ilvl="0" w:tplc="77FC6B5A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71B0E"/>
    <w:multiLevelType w:val="hybridMultilevel"/>
    <w:tmpl w:val="1744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4CD698D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B2BDF"/>
    <w:multiLevelType w:val="multilevel"/>
    <w:tmpl w:val="922C3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D57E1"/>
    <w:multiLevelType w:val="hybridMultilevel"/>
    <w:tmpl w:val="4E8A9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F5C19"/>
    <w:multiLevelType w:val="hybridMultilevel"/>
    <w:tmpl w:val="EA3A3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4150A"/>
    <w:multiLevelType w:val="multilevel"/>
    <w:tmpl w:val="C03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5A1FEC"/>
    <w:multiLevelType w:val="hybridMultilevel"/>
    <w:tmpl w:val="A8DEF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538A1"/>
    <w:multiLevelType w:val="hybridMultilevel"/>
    <w:tmpl w:val="5AFAC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5D4B"/>
    <w:multiLevelType w:val="multilevel"/>
    <w:tmpl w:val="AC888F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2C455C"/>
    <w:multiLevelType w:val="hybridMultilevel"/>
    <w:tmpl w:val="41B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A3B7D"/>
    <w:multiLevelType w:val="hybridMultilevel"/>
    <w:tmpl w:val="E02A4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145AE5"/>
    <w:multiLevelType w:val="hybridMultilevel"/>
    <w:tmpl w:val="6862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85568"/>
    <w:multiLevelType w:val="hybridMultilevel"/>
    <w:tmpl w:val="5BA4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D79FA"/>
    <w:multiLevelType w:val="hybridMultilevel"/>
    <w:tmpl w:val="9196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44557"/>
    <w:multiLevelType w:val="hybridMultilevel"/>
    <w:tmpl w:val="851E3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E0EA5"/>
    <w:multiLevelType w:val="hybridMultilevel"/>
    <w:tmpl w:val="2BC4504A"/>
    <w:lvl w:ilvl="0" w:tplc="8528D7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512FE"/>
    <w:multiLevelType w:val="multilevel"/>
    <w:tmpl w:val="503A54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36360A"/>
    <w:multiLevelType w:val="hybridMultilevel"/>
    <w:tmpl w:val="AD8E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804BD"/>
    <w:multiLevelType w:val="hybridMultilevel"/>
    <w:tmpl w:val="CB2CFE48"/>
    <w:lvl w:ilvl="0" w:tplc="6A2235D0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3241D7E"/>
    <w:multiLevelType w:val="hybridMultilevel"/>
    <w:tmpl w:val="48901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D4A6B"/>
    <w:multiLevelType w:val="hybridMultilevel"/>
    <w:tmpl w:val="4ED4B01C"/>
    <w:lvl w:ilvl="0" w:tplc="4AFAB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1038FD"/>
    <w:multiLevelType w:val="hybridMultilevel"/>
    <w:tmpl w:val="0B96B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06821"/>
    <w:multiLevelType w:val="hybridMultilevel"/>
    <w:tmpl w:val="6862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D6115"/>
    <w:multiLevelType w:val="hybridMultilevel"/>
    <w:tmpl w:val="CDACC0F4"/>
    <w:lvl w:ilvl="0" w:tplc="0AFEF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D32035"/>
    <w:multiLevelType w:val="hybridMultilevel"/>
    <w:tmpl w:val="71F09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624015"/>
    <w:multiLevelType w:val="hybridMultilevel"/>
    <w:tmpl w:val="07A467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402E776">
      <w:start w:val="1"/>
      <w:numFmt w:val="lowerLetter"/>
      <w:lvlText w:val="%3."/>
      <w:lvlJc w:val="left"/>
      <w:pPr>
        <w:ind w:left="2148" w:firstLine="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F684B69"/>
    <w:multiLevelType w:val="hybridMultilevel"/>
    <w:tmpl w:val="AF689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6688D5"/>
    <w:multiLevelType w:val="hybridMultilevel"/>
    <w:tmpl w:val="2B72FEDC"/>
    <w:lvl w:ilvl="0" w:tplc="D8F8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E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EB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2A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3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6A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8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9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EE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5E05AA"/>
    <w:multiLevelType w:val="hybridMultilevel"/>
    <w:tmpl w:val="F6363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F5188"/>
    <w:multiLevelType w:val="hybridMultilevel"/>
    <w:tmpl w:val="89D2C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764627DD"/>
    <w:multiLevelType w:val="hybridMultilevel"/>
    <w:tmpl w:val="20B8B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D5948"/>
    <w:multiLevelType w:val="hybridMultilevel"/>
    <w:tmpl w:val="B86484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D0E48E2"/>
    <w:multiLevelType w:val="hybridMultilevel"/>
    <w:tmpl w:val="9BEE8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EBD065"/>
    <w:multiLevelType w:val="hybridMultilevel"/>
    <w:tmpl w:val="90021274"/>
    <w:lvl w:ilvl="0" w:tplc="4FCA64C0">
      <w:start w:val="1"/>
      <w:numFmt w:val="lowerLetter"/>
      <w:lvlText w:val="%1)"/>
      <w:lvlJc w:val="left"/>
      <w:pPr>
        <w:ind w:left="720" w:hanging="360"/>
      </w:pPr>
    </w:lvl>
    <w:lvl w:ilvl="1" w:tplc="7D106188">
      <w:start w:val="1"/>
      <w:numFmt w:val="lowerLetter"/>
      <w:lvlText w:val="%2."/>
      <w:lvlJc w:val="left"/>
      <w:pPr>
        <w:ind w:left="1440" w:hanging="360"/>
      </w:pPr>
    </w:lvl>
    <w:lvl w:ilvl="2" w:tplc="09C8B61C">
      <w:start w:val="1"/>
      <w:numFmt w:val="lowerRoman"/>
      <w:lvlText w:val="%3."/>
      <w:lvlJc w:val="right"/>
      <w:pPr>
        <w:ind w:left="2160" w:hanging="180"/>
      </w:pPr>
    </w:lvl>
    <w:lvl w:ilvl="3" w:tplc="C444F802">
      <w:start w:val="1"/>
      <w:numFmt w:val="decimal"/>
      <w:lvlText w:val="%4."/>
      <w:lvlJc w:val="left"/>
      <w:pPr>
        <w:ind w:left="2880" w:hanging="360"/>
      </w:pPr>
    </w:lvl>
    <w:lvl w:ilvl="4" w:tplc="2090BF34">
      <w:start w:val="1"/>
      <w:numFmt w:val="lowerLetter"/>
      <w:lvlText w:val="%5."/>
      <w:lvlJc w:val="left"/>
      <w:pPr>
        <w:ind w:left="3600" w:hanging="360"/>
      </w:pPr>
    </w:lvl>
    <w:lvl w:ilvl="5" w:tplc="A692BC6E">
      <w:start w:val="1"/>
      <w:numFmt w:val="lowerRoman"/>
      <w:lvlText w:val="%6."/>
      <w:lvlJc w:val="right"/>
      <w:pPr>
        <w:ind w:left="4320" w:hanging="180"/>
      </w:pPr>
    </w:lvl>
    <w:lvl w:ilvl="6" w:tplc="7832B180">
      <w:start w:val="1"/>
      <w:numFmt w:val="decimal"/>
      <w:lvlText w:val="%7."/>
      <w:lvlJc w:val="left"/>
      <w:pPr>
        <w:ind w:left="5040" w:hanging="360"/>
      </w:pPr>
    </w:lvl>
    <w:lvl w:ilvl="7" w:tplc="22D0D7F4">
      <w:start w:val="1"/>
      <w:numFmt w:val="lowerLetter"/>
      <w:lvlText w:val="%8."/>
      <w:lvlJc w:val="left"/>
      <w:pPr>
        <w:ind w:left="5760" w:hanging="360"/>
      </w:pPr>
    </w:lvl>
    <w:lvl w:ilvl="8" w:tplc="2AE03A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"/>
  </w:num>
  <w:num w:numId="3">
    <w:abstractNumId w:val="46"/>
  </w:num>
  <w:num w:numId="4">
    <w:abstractNumId w:val="45"/>
  </w:num>
  <w:num w:numId="5">
    <w:abstractNumId w:val="54"/>
  </w:num>
  <w:num w:numId="6">
    <w:abstractNumId w:val="18"/>
  </w:num>
  <w:num w:numId="7">
    <w:abstractNumId w:val="24"/>
  </w:num>
  <w:num w:numId="8">
    <w:abstractNumId w:val="29"/>
  </w:num>
  <w:num w:numId="9">
    <w:abstractNumId w:val="12"/>
  </w:num>
  <w:num w:numId="10">
    <w:abstractNumId w:val="40"/>
  </w:num>
  <w:num w:numId="11">
    <w:abstractNumId w:val="13"/>
  </w:num>
  <w:num w:numId="12">
    <w:abstractNumId w:val="16"/>
  </w:num>
  <w:num w:numId="13">
    <w:abstractNumId w:val="38"/>
  </w:num>
  <w:num w:numId="14">
    <w:abstractNumId w:val="4"/>
  </w:num>
  <w:num w:numId="15">
    <w:abstractNumId w:val="9"/>
  </w:num>
  <w:num w:numId="16">
    <w:abstractNumId w:val="10"/>
  </w:num>
  <w:num w:numId="17">
    <w:abstractNumId w:val="6"/>
  </w:num>
  <w:num w:numId="18">
    <w:abstractNumId w:val="2"/>
  </w:num>
  <w:num w:numId="19">
    <w:abstractNumId w:val="28"/>
  </w:num>
  <w:num w:numId="20">
    <w:abstractNumId w:val="21"/>
  </w:num>
  <w:num w:numId="21">
    <w:abstractNumId w:val="36"/>
  </w:num>
  <w:num w:numId="22">
    <w:abstractNumId w:val="14"/>
  </w:num>
  <w:num w:numId="23">
    <w:abstractNumId w:val="33"/>
  </w:num>
  <w:num w:numId="24">
    <w:abstractNumId w:val="15"/>
  </w:num>
  <w:num w:numId="25">
    <w:abstractNumId w:val="8"/>
  </w:num>
  <w:num w:numId="26">
    <w:abstractNumId w:val="32"/>
  </w:num>
  <w:num w:numId="27">
    <w:abstractNumId w:val="0"/>
  </w:num>
  <w:num w:numId="28">
    <w:abstractNumId w:val="5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7"/>
  </w:num>
  <w:num w:numId="32">
    <w:abstractNumId w:val="50"/>
  </w:num>
  <w:num w:numId="33">
    <w:abstractNumId w:val="22"/>
  </w:num>
  <w:num w:numId="34">
    <w:abstractNumId w:val="52"/>
  </w:num>
  <w:num w:numId="35">
    <w:abstractNumId w:val="11"/>
  </w:num>
  <w:num w:numId="36">
    <w:abstractNumId w:val="41"/>
  </w:num>
  <w:num w:numId="37">
    <w:abstractNumId w:val="55"/>
  </w:num>
  <w:num w:numId="38">
    <w:abstractNumId w:val="7"/>
  </w:num>
  <w:num w:numId="39">
    <w:abstractNumId w:val="25"/>
  </w:num>
  <w:num w:numId="40">
    <w:abstractNumId w:val="51"/>
  </w:num>
  <w:num w:numId="41">
    <w:abstractNumId w:val="39"/>
  </w:num>
  <w:num w:numId="42">
    <w:abstractNumId w:val="19"/>
  </w:num>
  <w:num w:numId="43">
    <w:abstractNumId w:val="53"/>
  </w:num>
  <w:num w:numId="44">
    <w:abstractNumId w:val="3"/>
  </w:num>
  <w:num w:numId="45">
    <w:abstractNumId w:val="26"/>
  </w:num>
  <w:num w:numId="46">
    <w:abstractNumId w:val="35"/>
  </w:num>
  <w:num w:numId="47">
    <w:abstractNumId w:val="44"/>
  </w:num>
  <w:num w:numId="48">
    <w:abstractNumId w:val="47"/>
  </w:num>
  <w:num w:numId="49">
    <w:abstractNumId w:val="34"/>
  </w:num>
  <w:num w:numId="50">
    <w:abstractNumId w:val="20"/>
  </w:num>
  <w:num w:numId="51">
    <w:abstractNumId w:val="43"/>
  </w:num>
  <w:num w:numId="52">
    <w:abstractNumId w:val="31"/>
  </w:num>
  <w:num w:numId="53">
    <w:abstractNumId w:val="49"/>
  </w:num>
  <w:num w:numId="54">
    <w:abstractNumId w:val="17"/>
  </w:num>
  <w:num w:numId="55">
    <w:abstractNumId w:val="42"/>
  </w:num>
  <w:num w:numId="56">
    <w:abstractNumId w:val="23"/>
  </w:num>
  <w:num w:numId="57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7"/>
    <w:rsid w:val="00001727"/>
    <w:rsid w:val="0000581E"/>
    <w:rsid w:val="000107B4"/>
    <w:rsid w:val="00022653"/>
    <w:rsid w:val="000266C2"/>
    <w:rsid w:val="00032BC5"/>
    <w:rsid w:val="00034FA5"/>
    <w:rsid w:val="000403AF"/>
    <w:rsid w:val="00042BB9"/>
    <w:rsid w:val="000434EA"/>
    <w:rsid w:val="00053F72"/>
    <w:rsid w:val="00060F5F"/>
    <w:rsid w:val="0006521A"/>
    <w:rsid w:val="00066DB5"/>
    <w:rsid w:val="000706C0"/>
    <w:rsid w:val="000722B1"/>
    <w:rsid w:val="00073923"/>
    <w:rsid w:val="00076941"/>
    <w:rsid w:val="000864C3"/>
    <w:rsid w:val="00086BA3"/>
    <w:rsid w:val="00096CAE"/>
    <w:rsid w:val="000A32D3"/>
    <w:rsid w:val="000A3EEE"/>
    <w:rsid w:val="000A45C3"/>
    <w:rsid w:val="000A71D1"/>
    <w:rsid w:val="000B1042"/>
    <w:rsid w:val="000C5232"/>
    <w:rsid w:val="000C5C41"/>
    <w:rsid w:val="000D07D9"/>
    <w:rsid w:val="000D0F4D"/>
    <w:rsid w:val="000E10F6"/>
    <w:rsid w:val="000E26A2"/>
    <w:rsid w:val="000E4622"/>
    <w:rsid w:val="000E4823"/>
    <w:rsid w:val="000E785B"/>
    <w:rsid w:val="000F0E68"/>
    <w:rsid w:val="000F468E"/>
    <w:rsid w:val="001006DF"/>
    <w:rsid w:val="00103B0D"/>
    <w:rsid w:val="00103B28"/>
    <w:rsid w:val="0010659D"/>
    <w:rsid w:val="00107AFC"/>
    <w:rsid w:val="00110659"/>
    <w:rsid w:val="00111FFC"/>
    <w:rsid w:val="00114405"/>
    <w:rsid w:val="00114BC1"/>
    <w:rsid w:val="001239FE"/>
    <w:rsid w:val="00123AB2"/>
    <w:rsid w:val="00123D22"/>
    <w:rsid w:val="00123DA6"/>
    <w:rsid w:val="001260BB"/>
    <w:rsid w:val="00130C1B"/>
    <w:rsid w:val="001314A1"/>
    <w:rsid w:val="00136B58"/>
    <w:rsid w:val="00137281"/>
    <w:rsid w:val="00140BCE"/>
    <w:rsid w:val="00140C32"/>
    <w:rsid w:val="00145997"/>
    <w:rsid w:val="00145F63"/>
    <w:rsid w:val="00151CEA"/>
    <w:rsid w:val="00155685"/>
    <w:rsid w:val="00155CDB"/>
    <w:rsid w:val="00161C71"/>
    <w:rsid w:val="00163362"/>
    <w:rsid w:val="001638B9"/>
    <w:rsid w:val="001715AE"/>
    <w:rsid w:val="00171AB4"/>
    <w:rsid w:val="001746AC"/>
    <w:rsid w:val="00183372"/>
    <w:rsid w:val="001928F3"/>
    <w:rsid w:val="00192CCE"/>
    <w:rsid w:val="0019444C"/>
    <w:rsid w:val="001A00F4"/>
    <w:rsid w:val="001A446B"/>
    <w:rsid w:val="001A5BB4"/>
    <w:rsid w:val="001A6207"/>
    <w:rsid w:val="001B0E2E"/>
    <w:rsid w:val="001C298B"/>
    <w:rsid w:val="001C2BD9"/>
    <w:rsid w:val="001D2A70"/>
    <w:rsid w:val="001E01DF"/>
    <w:rsid w:val="001E40AC"/>
    <w:rsid w:val="001E70D8"/>
    <w:rsid w:val="001F3643"/>
    <w:rsid w:val="001F6519"/>
    <w:rsid w:val="001F661C"/>
    <w:rsid w:val="00203413"/>
    <w:rsid w:val="00213797"/>
    <w:rsid w:val="002170AE"/>
    <w:rsid w:val="00220B33"/>
    <w:rsid w:val="0022153D"/>
    <w:rsid w:val="002220BD"/>
    <w:rsid w:val="0022215B"/>
    <w:rsid w:val="00223D8A"/>
    <w:rsid w:val="00224786"/>
    <w:rsid w:val="00225193"/>
    <w:rsid w:val="00231232"/>
    <w:rsid w:val="00233695"/>
    <w:rsid w:val="002358DF"/>
    <w:rsid w:val="00252A10"/>
    <w:rsid w:val="00257C17"/>
    <w:rsid w:val="002658DB"/>
    <w:rsid w:val="00276161"/>
    <w:rsid w:val="00277BD9"/>
    <w:rsid w:val="002801E2"/>
    <w:rsid w:val="00281618"/>
    <w:rsid w:val="00295FD7"/>
    <w:rsid w:val="002966A9"/>
    <w:rsid w:val="00297C36"/>
    <w:rsid w:val="002A4CE8"/>
    <w:rsid w:val="002A6E52"/>
    <w:rsid w:val="002B1769"/>
    <w:rsid w:val="002B1B0E"/>
    <w:rsid w:val="002B6D1E"/>
    <w:rsid w:val="002B77B7"/>
    <w:rsid w:val="002C1CB2"/>
    <w:rsid w:val="002C4037"/>
    <w:rsid w:val="002C4C12"/>
    <w:rsid w:val="002D1BA6"/>
    <w:rsid w:val="002D4C84"/>
    <w:rsid w:val="002E3E6F"/>
    <w:rsid w:val="002F7C57"/>
    <w:rsid w:val="0030012F"/>
    <w:rsid w:val="00300B72"/>
    <w:rsid w:val="0030147B"/>
    <w:rsid w:val="00306DA2"/>
    <w:rsid w:val="00306F6A"/>
    <w:rsid w:val="00324342"/>
    <w:rsid w:val="00334A7C"/>
    <w:rsid w:val="00345F1A"/>
    <w:rsid w:val="00355D74"/>
    <w:rsid w:val="00360E27"/>
    <w:rsid w:val="00367AEB"/>
    <w:rsid w:val="003716B4"/>
    <w:rsid w:val="00376977"/>
    <w:rsid w:val="00381661"/>
    <w:rsid w:val="0038302C"/>
    <w:rsid w:val="003A3281"/>
    <w:rsid w:val="003B316E"/>
    <w:rsid w:val="003B387B"/>
    <w:rsid w:val="003B4F6F"/>
    <w:rsid w:val="003C2525"/>
    <w:rsid w:val="003C4CF7"/>
    <w:rsid w:val="003D21AC"/>
    <w:rsid w:val="003D3511"/>
    <w:rsid w:val="003D4740"/>
    <w:rsid w:val="003D7A97"/>
    <w:rsid w:val="003E07ED"/>
    <w:rsid w:val="003E19DC"/>
    <w:rsid w:val="003E5BBF"/>
    <w:rsid w:val="003F2682"/>
    <w:rsid w:val="003F28D5"/>
    <w:rsid w:val="00400C0A"/>
    <w:rsid w:val="004014EE"/>
    <w:rsid w:val="00404A6A"/>
    <w:rsid w:val="0041031C"/>
    <w:rsid w:val="00414546"/>
    <w:rsid w:val="004164B0"/>
    <w:rsid w:val="00416CBD"/>
    <w:rsid w:val="0042446D"/>
    <w:rsid w:val="00425456"/>
    <w:rsid w:val="004258FE"/>
    <w:rsid w:val="00425A82"/>
    <w:rsid w:val="00437F5D"/>
    <w:rsid w:val="00441AAC"/>
    <w:rsid w:val="00443BA3"/>
    <w:rsid w:val="00447B69"/>
    <w:rsid w:val="0045119C"/>
    <w:rsid w:val="0045317A"/>
    <w:rsid w:val="00461603"/>
    <w:rsid w:val="00470E7C"/>
    <w:rsid w:val="00471D14"/>
    <w:rsid w:val="0048090A"/>
    <w:rsid w:val="0048181B"/>
    <w:rsid w:val="00486D13"/>
    <w:rsid w:val="0049277C"/>
    <w:rsid w:val="00497DEF"/>
    <w:rsid w:val="004A0A53"/>
    <w:rsid w:val="004A4F97"/>
    <w:rsid w:val="004A752F"/>
    <w:rsid w:val="004C0ACF"/>
    <w:rsid w:val="004C5C7E"/>
    <w:rsid w:val="004C6B4E"/>
    <w:rsid w:val="004D23E4"/>
    <w:rsid w:val="004E1E6B"/>
    <w:rsid w:val="004E2029"/>
    <w:rsid w:val="004E45DD"/>
    <w:rsid w:val="004E4655"/>
    <w:rsid w:val="004E4707"/>
    <w:rsid w:val="004F14B1"/>
    <w:rsid w:val="004F3ABC"/>
    <w:rsid w:val="004F4631"/>
    <w:rsid w:val="00500B2C"/>
    <w:rsid w:val="00521ECD"/>
    <w:rsid w:val="00522F22"/>
    <w:rsid w:val="00527BD5"/>
    <w:rsid w:val="00536AF4"/>
    <w:rsid w:val="005419C0"/>
    <w:rsid w:val="00541D92"/>
    <w:rsid w:val="00542B89"/>
    <w:rsid w:val="00543487"/>
    <w:rsid w:val="00546381"/>
    <w:rsid w:val="00546B5D"/>
    <w:rsid w:val="00555C44"/>
    <w:rsid w:val="00557F0B"/>
    <w:rsid w:val="00562306"/>
    <w:rsid w:val="00565C37"/>
    <w:rsid w:val="0056600B"/>
    <w:rsid w:val="00572DD3"/>
    <w:rsid w:val="005733AC"/>
    <w:rsid w:val="00584D70"/>
    <w:rsid w:val="00592BD5"/>
    <w:rsid w:val="005A0058"/>
    <w:rsid w:val="005A0BB0"/>
    <w:rsid w:val="005A2347"/>
    <w:rsid w:val="005A2E65"/>
    <w:rsid w:val="005A4DE9"/>
    <w:rsid w:val="005A5693"/>
    <w:rsid w:val="005A673E"/>
    <w:rsid w:val="005B48D5"/>
    <w:rsid w:val="005B637A"/>
    <w:rsid w:val="005B7968"/>
    <w:rsid w:val="005B7F7A"/>
    <w:rsid w:val="005C0DE3"/>
    <w:rsid w:val="005C22BC"/>
    <w:rsid w:val="005C3AC0"/>
    <w:rsid w:val="005C6E2B"/>
    <w:rsid w:val="005D48CB"/>
    <w:rsid w:val="005D52F4"/>
    <w:rsid w:val="005E39F1"/>
    <w:rsid w:val="005E4D19"/>
    <w:rsid w:val="005F6648"/>
    <w:rsid w:val="005F796D"/>
    <w:rsid w:val="00600B46"/>
    <w:rsid w:val="00612567"/>
    <w:rsid w:val="00615F17"/>
    <w:rsid w:val="00617D1F"/>
    <w:rsid w:val="006262E5"/>
    <w:rsid w:val="00627615"/>
    <w:rsid w:val="00627781"/>
    <w:rsid w:val="0063575D"/>
    <w:rsid w:val="00640EC6"/>
    <w:rsid w:val="00646DF7"/>
    <w:rsid w:val="0064703B"/>
    <w:rsid w:val="006571B3"/>
    <w:rsid w:val="0066009B"/>
    <w:rsid w:val="00664E93"/>
    <w:rsid w:val="006678E7"/>
    <w:rsid w:val="006857DF"/>
    <w:rsid w:val="00686DAE"/>
    <w:rsid w:val="0068F657"/>
    <w:rsid w:val="006A3F1C"/>
    <w:rsid w:val="006A40D6"/>
    <w:rsid w:val="006B648E"/>
    <w:rsid w:val="006B742B"/>
    <w:rsid w:val="006C159E"/>
    <w:rsid w:val="006C42FC"/>
    <w:rsid w:val="006C5753"/>
    <w:rsid w:val="006C62A3"/>
    <w:rsid w:val="006C6C90"/>
    <w:rsid w:val="006C70AE"/>
    <w:rsid w:val="006D5C8C"/>
    <w:rsid w:val="006D640E"/>
    <w:rsid w:val="006E6C3D"/>
    <w:rsid w:val="006F2488"/>
    <w:rsid w:val="006F5573"/>
    <w:rsid w:val="006F78E1"/>
    <w:rsid w:val="00700348"/>
    <w:rsid w:val="00700385"/>
    <w:rsid w:val="00701704"/>
    <w:rsid w:val="007055F2"/>
    <w:rsid w:val="00705FCC"/>
    <w:rsid w:val="00712791"/>
    <w:rsid w:val="00712A31"/>
    <w:rsid w:val="007177FA"/>
    <w:rsid w:val="00720853"/>
    <w:rsid w:val="00722F61"/>
    <w:rsid w:val="00723627"/>
    <w:rsid w:val="007251C9"/>
    <w:rsid w:val="00727614"/>
    <w:rsid w:val="007301DD"/>
    <w:rsid w:val="007367EA"/>
    <w:rsid w:val="00736ED3"/>
    <w:rsid w:val="00737C74"/>
    <w:rsid w:val="00740ABA"/>
    <w:rsid w:val="007418B1"/>
    <w:rsid w:val="0075186D"/>
    <w:rsid w:val="00754F9C"/>
    <w:rsid w:val="00761EC0"/>
    <w:rsid w:val="0076359F"/>
    <w:rsid w:val="00766AEF"/>
    <w:rsid w:val="007719CA"/>
    <w:rsid w:val="00771E65"/>
    <w:rsid w:val="007755D5"/>
    <w:rsid w:val="00777D9E"/>
    <w:rsid w:val="00777ED3"/>
    <w:rsid w:val="007856D8"/>
    <w:rsid w:val="007878E3"/>
    <w:rsid w:val="0079142B"/>
    <w:rsid w:val="007941F6"/>
    <w:rsid w:val="00795225"/>
    <w:rsid w:val="00796288"/>
    <w:rsid w:val="007A7B7C"/>
    <w:rsid w:val="007B1E71"/>
    <w:rsid w:val="007B2188"/>
    <w:rsid w:val="007B2C9B"/>
    <w:rsid w:val="007B5256"/>
    <w:rsid w:val="007B525A"/>
    <w:rsid w:val="007B78E5"/>
    <w:rsid w:val="007C0725"/>
    <w:rsid w:val="007C2A59"/>
    <w:rsid w:val="007C4D3E"/>
    <w:rsid w:val="007D31F4"/>
    <w:rsid w:val="007E2BEE"/>
    <w:rsid w:val="007F1D28"/>
    <w:rsid w:val="007F23C4"/>
    <w:rsid w:val="007F6F2B"/>
    <w:rsid w:val="007F7D5B"/>
    <w:rsid w:val="00810287"/>
    <w:rsid w:val="00811C8F"/>
    <w:rsid w:val="00812A40"/>
    <w:rsid w:val="00813F6D"/>
    <w:rsid w:val="00817EFC"/>
    <w:rsid w:val="00824064"/>
    <w:rsid w:val="00825892"/>
    <w:rsid w:val="008270D0"/>
    <w:rsid w:val="00830437"/>
    <w:rsid w:val="008308CB"/>
    <w:rsid w:val="00834658"/>
    <w:rsid w:val="0083694D"/>
    <w:rsid w:val="00837442"/>
    <w:rsid w:val="008417A5"/>
    <w:rsid w:val="00842BEF"/>
    <w:rsid w:val="00845DF8"/>
    <w:rsid w:val="00850740"/>
    <w:rsid w:val="00864810"/>
    <w:rsid w:val="0087466D"/>
    <w:rsid w:val="0087558A"/>
    <w:rsid w:val="00880A4E"/>
    <w:rsid w:val="00880FD6"/>
    <w:rsid w:val="00881590"/>
    <w:rsid w:val="008928E2"/>
    <w:rsid w:val="00894EF3"/>
    <w:rsid w:val="008969E8"/>
    <w:rsid w:val="0089769C"/>
    <w:rsid w:val="008A3358"/>
    <w:rsid w:val="008A348A"/>
    <w:rsid w:val="008A418D"/>
    <w:rsid w:val="008A5775"/>
    <w:rsid w:val="008A5A52"/>
    <w:rsid w:val="008B0274"/>
    <w:rsid w:val="008B08BA"/>
    <w:rsid w:val="008B4978"/>
    <w:rsid w:val="008B60E9"/>
    <w:rsid w:val="008C0E77"/>
    <w:rsid w:val="008C11BC"/>
    <w:rsid w:val="008C35AE"/>
    <w:rsid w:val="008C3912"/>
    <w:rsid w:val="008C3A9E"/>
    <w:rsid w:val="008C4360"/>
    <w:rsid w:val="008C7201"/>
    <w:rsid w:val="008D0348"/>
    <w:rsid w:val="008E09CA"/>
    <w:rsid w:val="008E6FBF"/>
    <w:rsid w:val="008F46DE"/>
    <w:rsid w:val="008F47C3"/>
    <w:rsid w:val="008F61D2"/>
    <w:rsid w:val="009021E7"/>
    <w:rsid w:val="00902743"/>
    <w:rsid w:val="009117FF"/>
    <w:rsid w:val="00916280"/>
    <w:rsid w:val="00916B78"/>
    <w:rsid w:val="009200B1"/>
    <w:rsid w:val="00924F22"/>
    <w:rsid w:val="00931E9A"/>
    <w:rsid w:val="00932900"/>
    <w:rsid w:val="0094347D"/>
    <w:rsid w:val="00944032"/>
    <w:rsid w:val="00944ED5"/>
    <w:rsid w:val="0095086A"/>
    <w:rsid w:val="00953FA7"/>
    <w:rsid w:val="00954574"/>
    <w:rsid w:val="009577F4"/>
    <w:rsid w:val="00957F7A"/>
    <w:rsid w:val="0096252D"/>
    <w:rsid w:val="00972412"/>
    <w:rsid w:val="0098423B"/>
    <w:rsid w:val="00984F6D"/>
    <w:rsid w:val="009903EE"/>
    <w:rsid w:val="00990ABF"/>
    <w:rsid w:val="00996FA8"/>
    <w:rsid w:val="009A224D"/>
    <w:rsid w:val="009A7A03"/>
    <w:rsid w:val="009AEB89"/>
    <w:rsid w:val="009B092E"/>
    <w:rsid w:val="009B4AF2"/>
    <w:rsid w:val="009B6FDE"/>
    <w:rsid w:val="009B7F15"/>
    <w:rsid w:val="009C2AA8"/>
    <w:rsid w:val="009C421E"/>
    <w:rsid w:val="009C4BC3"/>
    <w:rsid w:val="009D0EBF"/>
    <w:rsid w:val="009D0F7B"/>
    <w:rsid w:val="009D1F35"/>
    <w:rsid w:val="009D5454"/>
    <w:rsid w:val="009D6294"/>
    <w:rsid w:val="009E0525"/>
    <w:rsid w:val="009E4DC8"/>
    <w:rsid w:val="009F38D7"/>
    <w:rsid w:val="009F5106"/>
    <w:rsid w:val="009F55F6"/>
    <w:rsid w:val="00A02616"/>
    <w:rsid w:val="00A057A1"/>
    <w:rsid w:val="00A11A6C"/>
    <w:rsid w:val="00A2362C"/>
    <w:rsid w:val="00A23B35"/>
    <w:rsid w:val="00A246DE"/>
    <w:rsid w:val="00A26CF6"/>
    <w:rsid w:val="00A32B58"/>
    <w:rsid w:val="00A35246"/>
    <w:rsid w:val="00A520A1"/>
    <w:rsid w:val="00A54646"/>
    <w:rsid w:val="00A63DA5"/>
    <w:rsid w:val="00A65761"/>
    <w:rsid w:val="00A6607C"/>
    <w:rsid w:val="00A67880"/>
    <w:rsid w:val="00A701CB"/>
    <w:rsid w:val="00A72F60"/>
    <w:rsid w:val="00A746B1"/>
    <w:rsid w:val="00A7746B"/>
    <w:rsid w:val="00A95459"/>
    <w:rsid w:val="00A957E3"/>
    <w:rsid w:val="00A9624F"/>
    <w:rsid w:val="00AA6134"/>
    <w:rsid w:val="00AB04C5"/>
    <w:rsid w:val="00AB472A"/>
    <w:rsid w:val="00AB5BF2"/>
    <w:rsid w:val="00AB6F4E"/>
    <w:rsid w:val="00AC4783"/>
    <w:rsid w:val="00AC4D3A"/>
    <w:rsid w:val="00AC671E"/>
    <w:rsid w:val="00AD0924"/>
    <w:rsid w:val="00AD7828"/>
    <w:rsid w:val="00AF3A08"/>
    <w:rsid w:val="00AF486E"/>
    <w:rsid w:val="00AF78E7"/>
    <w:rsid w:val="00B028F3"/>
    <w:rsid w:val="00B04656"/>
    <w:rsid w:val="00B04B75"/>
    <w:rsid w:val="00B12AB0"/>
    <w:rsid w:val="00B22FF2"/>
    <w:rsid w:val="00B34BDB"/>
    <w:rsid w:val="00B3524F"/>
    <w:rsid w:val="00B40F37"/>
    <w:rsid w:val="00B41FD0"/>
    <w:rsid w:val="00B425CA"/>
    <w:rsid w:val="00B47587"/>
    <w:rsid w:val="00B52646"/>
    <w:rsid w:val="00B54F95"/>
    <w:rsid w:val="00B623BF"/>
    <w:rsid w:val="00B64173"/>
    <w:rsid w:val="00B64F14"/>
    <w:rsid w:val="00B73FB4"/>
    <w:rsid w:val="00B74A24"/>
    <w:rsid w:val="00B8145E"/>
    <w:rsid w:val="00B845AC"/>
    <w:rsid w:val="00B847BA"/>
    <w:rsid w:val="00B90123"/>
    <w:rsid w:val="00B907AF"/>
    <w:rsid w:val="00B918EF"/>
    <w:rsid w:val="00B92553"/>
    <w:rsid w:val="00B943E3"/>
    <w:rsid w:val="00B969FD"/>
    <w:rsid w:val="00B96F20"/>
    <w:rsid w:val="00B97818"/>
    <w:rsid w:val="00BA23DB"/>
    <w:rsid w:val="00BA2818"/>
    <w:rsid w:val="00BB0F89"/>
    <w:rsid w:val="00BB6BEB"/>
    <w:rsid w:val="00BB7B3F"/>
    <w:rsid w:val="00BC1A5A"/>
    <w:rsid w:val="00BC2009"/>
    <w:rsid w:val="00BC24C5"/>
    <w:rsid w:val="00BC4E92"/>
    <w:rsid w:val="00BC5CF5"/>
    <w:rsid w:val="00BC7140"/>
    <w:rsid w:val="00BC7671"/>
    <w:rsid w:val="00BD0613"/>
    <w:rsid w:val="00BE5252"/>
    <w:rsid w:val="00BE5E77"/>
    <w:rsid w:val="00BF0979"/>
    <w:rsid w:val="00BF127F"/>
    <w:rsid w:val="00C00A48"/>
    <w:rsid w:val="00C12BAC"/>
    <w:rsid w:val="00C13F64"/>
    <w:rsid w:val="00C1409A"/>
    <w:rsid w:val="00C1641A"/>
    <w:rsid w:val="00C20CB1"/>
    <w:rsid w:val="00C2383E"/>
    <w:rsid w:val="00C25AA6"/>
    <w:rsid w:val="00C2AA9D"/>
    <w:rsid w:val="00C2E941"/>
    <w:rsid w:val="00C30E9E"/>
    <w:rsid w:val="00C321C6"/>
    <w:rsid w:val="00C321F7"/>
    <w:rsid w:val="00C3268F"/>
    <w:rsid w:val="00C3271A"/>
    <w:rsid w:val="00C33024"/>
    <w:rsid w:val="00C33386"/>
    <w:rsid w:val="00C4370B"/>
    <w:rsid w:val="00C4506C"/>
    <w:rsid w:val="00C472E9"/>
    <w:rsid w:val="00C51D00"/>
    <w:rsid w:val="00C52CB3"/>
    <w:rsid w:val="00C55DE0"/>
    <w:rsid w:val="00C62EFB"/>
    <w:rsid w:val="00C64CD2"/>
    <w:rsid w:val="00C65606"/>
    <w:rsid w:val="00C719F1"/>
    <w:rsid w:val="00C72ABF"/>
    <w:rsid w:val="00C72F1D"/>
    <w:rsid w:val="00C73003"/>
    <w:rsid w:val="00C77E0B"/>
    <w:rsid w:val="00C77E36"/>
    <w:rsid w:val="00C77ECC"/>
    <w:rsid w:val="00C81844"/>
    <w:rsid w:val="00C95D33"/>
    <w:rsid w:val="00CC0E60"/>
    <w:rsid w:val="00CC17D3"/>
    <w:rsid w:val="00CC569D"/>
    <w:rsid w:val="00CD23AD"/>
    <w:rsid w:val="00CD6023"/>
    <w:rsid w:val="00CD7739"/>
    <w:rsid w:val="00CE1721"/>
    <w:rsid w:val="00CE22ED"/>
    <w:rsid w:val="00CE4E27"/>
    <w:rsid w:val="00CF1813"/>
    <w:rsid w:val="00CF2ADC"/>
    <w:rsid w:val="00CF40C4"/>
    <w:rsid w:val="00D00056"/>
    <w:rsid w:val="00D00B28"/>
    <w:rsid w:val="00D00EDF"/>
    <w:rsid w:val="00D078B8"/>
    <w:rsid w:val="00D07E18"/>
    <w:rsid w:val="00D131C4"/>
    <w:rsid w:val="00D22E9C"/>
    <w:rsid w:val="00D32B36"/>
    <w:rsid w:val="00D33FB6"/>
    <w:rsid w:val="00D372BC"/>
    <w:rsid w:val="00D40E22"/>
    <w:rsid w:val="00D45DF7"/>
    <w:rsid w:val="00D4606C"/>
    <w:rsid w:val="00D51474"/>
    <w:rsid w:val="00D53C91"/>
    <w:rsid w:val="00D570A5"/>
    <w:rsid w:val="00D57D12"/>
    <w:rsid w:val="00D67024"/>
    <w:rsid w:val="00D676AC"/>
    <w:rsid w:val="00D7076F"/>
    <w:rsid w:val="00D71DA9"/>
    <w:rsid w:val="00D73D14"/>
    <w:rsid w:val="00D742E1"/>
    <w:rsid w:val="00D76D90"/>
    <w:rsid w:val="00D776CD"/>
    <w:rsid w:val="00D804EA"/>
    <w:rsid w:val="00D80B20"/>
    <w:rsid w:val="00D82E1B"/>
    <w:rsid w:val="00D83FDA"/>
    <w:rsid w:val="00D90362"/>
    <w:rsid w:val="00D91068"/>
    <w:rsid w:val="00D93B84"/>
    <w:rsid w:val="00D95F44"/>
    <w:rsid w:val="00DA1947"/>
    <w:rsid w:val="00DA1B63"/>
    <w:rsid w:val="00DA23D2"/>
    <w:rsid w:val="00DA2623"/>
    <w:rsid w:val="00DA37DA"/>
    <w:rsid w:val="00DB2283"/>
    <w:rsid w:val="00DB3EF7"/>
    <w:rsid w:val="00DB4BEB"/>
    <w:rsid w:val="00DC099E"/>
    <w:rsid w:val="00DC1C8B"/>
    <w:rsid w:val="00DC443D"/>
    <w:rsid w:val="00DD0E3D"/>
    <w:rsid w:val="00DD133B"/>
    <w:rsid w:val="00DD5D01"/>
    <w:rsid w:val="00DD6258"/>
    <w:rsid w:val="00DD698D"/>
    <w:rsid w:val="00DE0BB8"/>
    <w:rsid w:val="00DE0EC6"/>
    <w:rsid w:val="00DE4F54"/>
    <w:rsid w:val="00DE6BEC"/>
    <w:rsid w:val="00DF507E"/>
    <w:rsid w:val="00DF5211"/>
    <w:rsid w:val="00E07761"/>
    <w:rsid w:val="00E1311D"/>
    <w:rsid w:val="00E143E2"/>
    <w:rsid w:val="00E15795"/>
    <w:rsid w:val="00E2367A"/>
    <w:rsid w:val="00E24BA6"/>
    <w:rsid w:val="00E27C77"/>
    <w:rsid w:val="00E30077"/>
    <w:rsid w:val="00E405B1"/>
    <w:rsid w:val="00E410B2"/>
    <w:rsid w:val="00E43D1F"/>
    <w:rsid w:val="00E4637B"/>
    <w:rsid w:val="00E503F9"/>
    <w:rsid w:val="00E52F2A"/>
    <w:rsid w:val="00E56598"/>
    <w:rsid w:val="00E6144C"/>
    <w:rsid w:val="00E64E6D"/>
    <w:rsid w:val="00E72D9B"/>
    <w:rsid w:val="00E8066C"/>
    <w:rsid w:val="00E814BC"/>
    <w:rsid w:val="00E8665F"/>
    <w:rsid w:val="00E9450E"/>
    <w:rsid w:val="00E960DC"/>
    <w:rsid w:val="00E963AF"/>
    <w:rsid w:val="00E9C2CC"/>
    <w:rsid w:val="00EA29FD"/>
    <w:rsid w:val="00EA3849"/>
    <w:rsid w:val="00EA4202"/>
    <w:rsid w:val="00EA4CE2"/>
    <w:rsid w:val="00EA5562"/>
    <w:rsid w:val="00EB2057"/>
    <w:rsid w:val="00EB4272"/>
    <w:rsid w:val="00EC1270"/>
    <w:rsid w:val="00EC781D"/>
    <w:rsid w:val="00ED3C5F"/>
    <w:rsid w:val="00ED7D6F"/>
    <w:rsid w:val="00EE049C"/>
    <w:rsid w:val="00EE48E7"/>
    <w:rsid w:val="00EE773C"/>
    <w:rsid w:val="00EF063F"/>
    <w:rsid w:val="00EF0B6C"/>
    <w:rsid w:val="00EF3CD0"/>
    <w:rsid w:val="00F0175A"/>
    <w:rsid w:val="00F03054"/>
    <w:rsid w:val="00F03251"/>
    <w:rsid w:val="00F03B23"/>
    <w:rsid w:val="00F21897"/>
    <w:rsid w:val="00F22658"/>
    <w:rsid w:val="00F231AF"/>
    <w:rsid w:val="00F47C13"/>
    <w:rsid w:val="00F5427B"/>
    <w:rsid w:val="00F56957"/>
    <w:rsid w:val="00F56BA1"/>
    <w:rsid w:val="00F620CF"/>
    <w:rsid w:val="00F655F3"/>
    <w:rsid w:val="00F67D32"/>
    <w:rsid w:val="00F76AAB"/>
    <w:rsid w:val="00F76B26"/>
    <w:rsid w:val="00F76B61"/>
    <w:rsid w:val="00F81103"/>
    <w:rsid w:val="00F86F85"/>
    <w:rsid w:val="00F87A7E"/>
    <w:rsid w:val="00F92298"/>
    <w:rsid w:val="00F92318"/>
    <w:rsid w:val="00F93361"/>
    <w:rsid w:val="00F93400"/>
    <w:rsid w:val="00FA4060"/>
    <w:rsid w:val="00FB1E13"/>
    <w:rsid w:val="00FB2C5C"/>
    <w:rsid w:val="00FB44C3"/>
    <w:rsid w:val="00FB4F6C"/>
    <w:rsid w:val="00FB7934"/>
    <w:rsid w:val="00FC171B"/>
    <w:rsid w:val="00FC576A"/>
    <w:rsid w:val="00FD0249"/>
    <w:rsid w:val="00FD155C"/>
    <w:rsid w:val="00FD58E9"/>
    <w:rsid w:val="00FD5B08"/>
    <w:rsid w:val="00FE1ABA"/>
    <w:rsid w:val="00FE4450"/>
    <w:rsid w:val="00FE6E97"/>
    <w:rsid w:val="00FE78AF"/>
    <w:rsid w:val="00FF7A37"/>
    <w:rsid w:val="01104C7E"/>
    <w:rsid w:val="011440E0"/>
    <w:rsid w:val="01151EB5"/>
    <w:rsid w:val="012F1B3B"/>
    <w:rsid w:val="0134AB89"/>
    <w:rsid w:val="014FC0A1"/>
    <w:rsid w:val="0155BDD7"/>
    <w:rsid w:val="015E3309"/>
    <w:rsid w:val="017B681C"/>
    <w:rsid w:val="017D295B"/>
    <w:rsid w:val="01AE1AA2"/>
    <w:rsid w:val="01B42FC2"/>
    <w:rsid w:val="01DA7DBF"/>
    <w:rsid w:val="01E1FAFB"/>
    <w:rsid w:val="01FE3346"/>
    <w:rsid w:val="021E5862"/>
    <w:rsid w:val="025F4409"/>
    <w:rsid w:val="0280A636"/>
    <w:rsid w:val="028F452A"/>
    <w:rsid w:val="02BD93CA"/>
    <w:rsid w:val="02E7D2E5"/>
    <w:rsid w:val="02EACD4B"/>
    <w:rsid w:val="03303D06"/>
    <w:rsid w:val="035CAE31"/>
    <w:rsid w:val="0394C1CD"/>
    <w:rsid w:val="0433D066"/>
    <w:rsid w:val="047C2F0C"/>
    <w:rsid w:val="048EB1D0"/>
    <w:rsid w:val="050560F2"/>
    <w:rsid w:val="050863CA"/>
    <w:rsid w:val="052A7F57"/>
    <w:rsid w:val="0530922E"/>
    <w:rsid w:val="053E3C1D"/>
    <w:rsid w:val="0559EA37"/>
    <w:rsid w:val="056250C7"/>
    <w:rsid w:val="05747E5A"/>
    <w:rsid w:val="05BFA257"/>
    <w:rsid w:val="0612DE24"/>
    <w:rsid w:val="0621ABD3"/>
    <w:rsid w:val="0629B48C"/>
    <w:rsid w:val="06510735"/>
    <w:rsid w:val="0673C3AB"/>
    <w:rsid w:val="069E20ED"/>
    <w:rsid w:val="06A2AC2D"/>
    <w:rsid w:val="06F29D99"/>
    <w:rsid w:val="06F911D8"/>
    <w:rsid w:val="06F94963"/>
    <w:rsid w:val="072952EB"/>
    <w:rsid w:val="073B15A0"/>
    <w:rsid w:val="0758FD92"/>
    <w:rsid w:val="0771D109"/>
    <w:rsid w:val="078A7504"/>
    <w:rsid w:val="07AA8C22"/>
    <w:rsid w:val="07F4D91F"/>
    <w:rsid w:val="07F75C83"/>
    <w:rsid w:val="0807316B"/>
    <w:rsid w:val="080C7D84"/>
    <w:rsid w:val="08107480"/>
    <w:rsid w:val="08B2AB81"/>
    <w:rsid w:val="08D988EE"/>
    <w:rsid w:val="0913C9DA"/>
    <w:rsid w:val="0925B159"/>
    <w:rsid w:val="09518DCE"/>
    <w:rsid w:val="09A96C2F"/>
    <w:rsid w:val="09F8AE38"/>
    <w:rsid w:val="0A501A29"/>
    <w:rsid w:val="0A50728A"/>
    <w:rsid w:val="0AA971CB"/>
    <w:rsid w:val="0AAE0A65"/>
    <w:rsid w:val="0AFA7EEE"/>
    <w:rsid w:val="0B94CF41"/>
    <w:rsid w:val="0C529044"/>
    <w:rsid w:val="0C5D521B"/>
    <w:rsid w:val="0C96CB68"/>
    <w:rsid w:val="0CADE6BF"/>
    <w:rsid w:val="0CCF6C5D"/>
    <w:rsid w:val="0D1AF449"/>
    <w:rsid w:val="0D475C27"/>
    <w:rsid w:val="0D4B944F"/>
    <w:rsid w:val="0D623B7A"/>
    <w:rsid w:val="0D674A02"/>
    <w:rsid w:val="0D6F84F7"/>
    <w:rsid w:val="0D8F6182"/>
    <w:rsid w:val="0DC7DCF8"/>
    <w:rsid w:val="0DE7CA4C"/>
    <w:rsid w:val="0E9215A3"/>
    <w:rsid w:val="0E9D51F5"/>
    <w:rsid w:val="0EA1DCEF"/>
    <w:rsid w:val="0EB6782B"/>
    <w:rsid w:val="0EEA7F3C"/>
    <w:rsid w:val="0F0790D5"/>
    <w:rsid w:val="0F0F8FBA"/>
    <w:rsid w:val="0F59B3E0"/>
    <w:rsid w:val="0F76FAB8"/>
    <w:rsid w:val="0F82569E"/>
    <w:rsid w:val="0F937908"/>
    <w:rsid w:val="0FCC0A63"/>
    <w:rsid w:val="0FCF8385"/>
    <w:rsid w:val="0FD8F8BB"/>
    <w:rsid w:val="10378776"/>
    <w:rsid w:val="106B0B23"/>
    <w:rsid w:val="107D731C"/>
    <w:rsid w:val="107FCD24"/>
    <w:rsid w:val="10C59C71"/>
    <w:rsid w:val="10F4FABA"/>
    <w:rsid w:val="10FF8AF2"/>
    <w:rsid w:val="11082337"/>
    <w:rsid w:val="11173648"/>
    <w:rsid w:val="116BFC70"/>
    <w:rsid w:val="11A09DFB"/>
    <w:rsid w:val="11C24E62"/>
    <w:rsid w:val="12131C26"/>
    <w:rsid w:val="12595B78"/>
    <w:rsid w:val="1294098F"/>
    <w:rsid w:val="12F97F45"/>
    <w:rsid w:val="131B3197"/>
    <w:rsid w:val="13391E63"/>
    <w:rsid w:val="135FCE77"/>
    <w:rsid w:val="136870D4"/>
    <w:rsid w:val="136F7F48"/>
    <w:rsid w:val="13AF7519"/>
    <w:rsid w:val="13B67C61"/>
    <w:rsid w:val="13D318BA"/>
    <w:rsid w:val="13E13752"/>
    <w:rsid w:val="13FFBE04"/>
    <w:rsid w:val="1404A138"/>
    <w:rsid w:val="1406780E"/>
    <w:rsid w:val="145C8C74"/>
    <w:rsid w:val="146DAB75"/>
    <w:rsid w:val="1486C9D4"/>
    <w:rsid w:val="14AE75E5"/>
    <w:rsid w:val="14D892AA"/>
    <w:rsid w:val="14ECD7C3"/>
    <w:rsid w:val="14F9EF24"/>
    <w:rsid w:val="15073A7D"/>
    <w:rsid w:val="151216F0"/>
    <w:rsid w:val="15BE7424"/>
    <w:rsid w:val="15FC64BF"/>
    <w:rsid w:val="161ADB37"/>
    <w:rsid w:val="162A5D6A"/>
    <w:rsid w:val="16760B79"/>
    <w:rsid w:val="16E11C46"/>
    <w:rsid w:val="16FB54A7"/>
    <w:rsid w:val="1743EB61"/>
    <w:rsid w:val="174A7FD6"/>
    <w:rsid w:val="17D03553"/>
    <w:rsid w:val="181DC14D"/>
    <w:rsid w:val="18318FE6"/>
    <w:rsid w:val="18C542AA"/>
    <w:rsid w:val="18D0331F"/>
    <w:rsid w:val="19000C9F"/>
    <w:rsid w:val="190C51D0"/>
    <w:rsid w:val="198BC719"/>
    <w:rsid w:val="199F393E"/>
    <w:rsid w:val="19B73168"/>
    <w:rsid w:val="1A198099"/>
    <w:rsid w:val="1A672FBD"/>
    <w:rsid w:val="1A78F36A"/>
    <w:rsid w:val="1AA53EE7"/>
    <w:rsid w:val="1ACD6A43"/>
    <w:rsid w:val="1AD7F53E"/>
    <w:rsid w:val="1B04A502"/>
    <w:rsid w:val="1B32AD39"/>
    <w:rsid w:val="1B3BF031"/>
    <w:rsid w:val="1B473B43"/>
    <w:rsid w:val="1B6621F5"/>
    <w:rsid w:val="1B6E6C31"/>
    <w:rsid w:val="1B6F1773"/>
    <w:rsid w:val="1B869444"/>
    <w:rsid w:val="1BE534BE"/>
    <w:rsid w:val="1BF8D987"/>
    <w:rsid w:val="1C5A7612"/>
    <w:rsid w:val="1C7BFE89"/>
    <w:rsid w:val="1CDBFD8C"/>
    <w:rsid w:val="1D27B173"/>
    <w:rsid w:val="1DBB8C06"/>
    <w:rsid w:val="1DEF4CB5"/>
    <w:rsid w:val="1E48AD58"/>
    <w:rsid w:val="1E591D4F"/>
    <w:rsid w:val="1EB4BDB1"/>
    <w:rsid w:val="1EEB9066"/>
    <w:rsid w:val="1F2BD90E"/>
    <w:rsid w:val="1F36B7B9"/>
    <w:rsid w:val="1FA68081"/>
    <w:rsid w:val="1FBF9EEE"/>
    <w:rsid w:val="1FC9D256"/>
    <w:rsid w:val="1FD733FD"/>
    <w:rsid w:val="1FEA527C"/>
    <w:rsid w:val="20098E54"/>
    <w:rsid w:val="206FD745"/>
    <w:rsid w:val="207D3BA8"/>
    <w:rsid w:val="20E8A5EF"/>
    <w:rsid w:val="20F6483C"/>
    <w:rsid w:val="21A44F6B"/>
    <w:rsid w:val="21C8257F"/>
    <w:rsid w:val="21E3F30E"/>
    <w:rsid w:val="21F2DFB6"/>
    <w:rsid w:val="21F6CD82"/>
    <w:rsid w:val="2207A14E"/>
    <w:rsid w:val="221FCB5B"/>
    <w:rsid w:val="22694E60"/>
    <w:rsid w:val="22721642"/>
    <w:rsid w:val="22874618"/>
    <w:rsid w:val="22AD131C"/>
    <w:rsid w:val="22B96CA3"/>
    <w:rsid w:val="22F2786B"/>
    <w:rsid w:val="234441AE"/>
    <w:rsid w:val="2367A281"/>
    <w:rsid w:val="2385F334"/>
    <w:rsid w:val="239E852E"/>
    <w:rsid w:val="23BDBB08"/>
    <w:rsid w:val="240DE6A3"/>
    <w:rsid w:val="2425C072"/>
    <w:rsid w:val="243DB983"/>
    <w:rsid w:val="246BC86A"/>
    <w:rsid w:val="249ECC8D"/>
    <w:rsid w:val="24D04391"/>
    <w:rsid w:val="24F4C843"/>
    <w:rsid w:val="24FB5B29"/>
    <w:rsid w:val="250372E2"/>
    <w:rsid w:val="2519312C"/>
    <w:rsid w:val="2526EF47"/>
    <w:rsid w:val="25591D7E"/>
    <w:rsid w:val="259A018F"/>
    <w:rsid w:val="25A9FEF8"/>
    <w:rsid w:val="25C40684"/>
    <w:rsid w:val="25C9B95F"/>
    <w:rsid w:val="26092F49"/>
    <w:rsid w:val="268A1387"/>
    <w:rsid w:val="26FE928A"/>
    <w:rsid w:val="2740FFB6"/>
    <w:rsid w:val="274390B9"/>
    <w:rsid w:val="279FA642"/>
    <w:rsid w:val="27A02B00"/>
    <w:rsid w:val="27A960BC"/>
    <w:rsid w:val="27AB79D3"/>
    <w:rsid w:val="2832C87D"/>
    <w:rsid w:val="284D6846"/>
    <w:rsid w:val="2864D9B2"/>
    <w:rsid w:val="2875AD93"/>
    <w:rsid w:val="28A465BE"/>
    <w:rsid w:val="28C7ADC5"/>
    <w:rsid w:val="28D3D459"/>
    <w:rsid w:val="28DC32EB"/>
    <w:rsid w:val="28DF611A"/>
    <w:rsid w:val="29264BDC"/>
    <w:rsid w:val="293F4441"/>
    <w:rsid w:val="29426E96"/>
    <w:rsid w:val="29697619"/>
    <w:rsid w:val="29708D49"/>
    <w:rsid w:val="29769844"/>
    <w:rsid w:val="29B9FF6D"/>
    <w:rsid w:val="29BFE786"/>
    <w:rsid w:val="2A1148F2"/>
    <w:rsid w:val="2A23E1AB"/>
    <w:rsid w:val="2A3B809F"/>
    <w:rsid w:val="2A45CB34"/>
    <w:rsid w:val="2A769495"/>
    <w:rsid w:val="2AE5C6DB"/>
    <w:rsid w:val="2AFE776D"/>
    <w:rsid w:val="2B167C45"/>
    <w:rsid w:val="2B4C719B"/>
    <w:rsid w:val="2B95DB0B"/>
    <w:rsid w:val="2BAD8544"/>
    <w:rsid w:val="2BC381E2"/>
    <w:rsid w:val="2BDC258A"/>
    <w:rsid w:val="2C302051"/>
    <w:rsid w:val="2C568CBD"/>
    <w:rsid w:val="2C59EF08"/>
    <w:rsid w:val="2CC7D7C2"/>
    <w:rsid w:val="2CE41F8D"/>
    <w:rsid w:val="2CE8C559"/>
    <w:rsid w:val="2CF82CA6"/>
    <w:rsid w:val="2D191733"/>
    <w:rsid w:val="2D29D56B"/>
    <w:rsid w:val="2D32D895"/>
    <w:rsid w:val="2D479390"/>
    <w:rsid w:val="2D5C64A3"/>
    <w:rsid w:val="2DAA462F"/>
    <w:rsid w:val="2DB81E95"/>
    <w:rsid w:val="2DBBD2A0"/>
    <w:rsid w:val="2E12B564"/>
    <w:rsid w:val="2E85F236"/>
    <w:rsid w:val="2EAB1421"/>
    <w:rsid w:val="2F369C06"/>
    <w:rsid w:val="2F71FD66"/>
    <w:rsid w:val="2F7557D2"/>
    <w:rsid w:val="2F8C300B"/>
    <w:rsid w:val="2F918FCA"/>
    <w:rsid w:val="2F977695"/>
    <w:rsid w:val="2FA82FF8"/>
    <w:rsid w:val="3000865F"/>
    <w:rsid w:val="305E6A4B"/>
    <w:rsid w:val="3072E5E5"/>
    <w:rsid w:val="30739699"/>
    <w:rsid w:val="30C578D2"/>
    <w:rsid w:val="30C8ED51"/>
    <w:rsid w:val="31034660"/>
    <w:rsid w:val="31113E18"/>
    <w:rsid w:val="313D3404"/>
    <w:rsid w:val="315B0DE5"/>
    <w:rsid w:val="31C77470"/>
    <w:rsid w:val="32732E2A"/>
    <w:rsid w:val="328C638F"/>
    <w:rsid w:val="32C54602"/>
    <w:rsid w:val="32E51886"/>
    <w:rsid w:val="32EFE2AB"/>
    <w:rsid w:val="334B8478"/>
    <w:rsid w:val="33EB4888"/>
    <w:rsid w:val="3442B26C"/>
    <w:rsid w:val="3497085D"/>
    <w:rsid w:val="34DADB58"/>
    <w:rsid w:val="34FDA173"/>
    <w:rsid w:val="35197E55"/>
    <w:rsid w:val="352394F4"/>
    <w:rsid w:val="357B5CD8"/>
    <w:rsid w:val="357CA5E7"/>
    <w:rsid w:val="358EDAEE"/>
    <w:rsid w:val="35B4C7E4"/>
    <w:rsid w:val="35B8DFCA"/>
    <w:rsid w:val="35B9297F"/>
    <w:rsid w:val="35C101F1"/>
    <w:rsid w:val="35CC19E0"/>
    <w:rsid w:val="35E1AFD4"/>
    <w:rsid w:val="35E2F652"/>
    <w:rsid w:val="35FAEE86"/>
    <w:rsid w:val="35FE088F"/>
    <w:rsid w:val="3600D14E"/>
    <w:rsid w:val="365CF1B0"/>
    <w:rsid w:val="368D144E"/>
    <w:rsid w:val="36907A2D"/>
    <w:rsid w:val="36BC9A74"/>
    <w:rsid w:val="36EB235C"/>
    <w:rsid w:val="37042A6E"/>
    <w:rsid w:val="3719902F"/>
    <w:rsid w:val="37315311"/>
    <w:rsid w:val="375CD252"/>
    <w:rsid w:val="376E14F6"/>
    <w:rsid w:val="3775FAAF"/>
    <w:rsid w:val="377D8035"/>
    <w:rsid w:val="378CE95C"/>
    <w:rsid w:val="3795A09D"/>
    <w:rsid w:val="379E5163"/>
    <w:rsid w:val="37BF4202"/>
    <w:rsid w:val="37C1A449"/>
    <w:rsid w:val="38140CBF"/>
    <w:rsid w:val="38B8F1C1"/>
    <w:rsid w:val="3915035C"/>
    <w:rsid w:val="394E8824"/>
    <w:rsid w:val="3976965A"/>
    <w:rsid w:val="39EDC66C"/>
    <w:rsid w:val="3A15D729"/>
    <w:rsid w:val="3A34ADE5"/>
    <w:rsid w:val="3A3DE434"/>
    <w:rsid w:val="3A4B698F"/>
    <w:rsid w:val="3AA35BB7"/>
    <w:rsid w:val="3AC2AD8B"/>
    <w:rsid w:val="3ADC2FF7"/>
    <w:rsid w:val="3AF925F2"/>
    <w:rsid w:val="3AFBDFA4"/>
    <w:rsid w:val="3AFBE297"/>
    <w:rsid w:val="3AFF2B0F"/>
    <w:rsid w:val="3B23F262"/>
    <w:rsid w:val="3B86693D"/>
    <w:rsid w:val="3C204493"/>
    <w:rsid w:val="3C21EAAF"/>
    <w:rsid w:val="3C26BE79"/>
    <w:rsid w:val="3C29C05C"/>
    <w:rsid w:val="3C307646"/>
    <w:rsid w:val="3C6A72C9"/>
    <w:rsid w:val="3C780058"/>
    <w:rsid w:val="3C7B93B4"/>
    <w:rsid w:val="3C8A0C04"/>
    <w:rsid w:val="3C9EFEB6"/>
    <w:rsid w:val="3CB6293B"/>
    <w:rsid w:val="3D510D49"/>
    <w:rsid w:val="3D765531"/>
    <w:rsid w:val="3D84BF63"/>
    <w:rsid w:val="3D8695DE"/>
    <w:rsid w:val="3D91F982"/>
    <w:rsid w:val="3DAAC952"/>
    <w:rsid w:val="3DBA9B7F"/>
    <w:rsid w:val="3E13D0B9"/>
    <w:rsid w:val="3E220593"/>
    <w:rsid w:val="3E44A512"/>
    <w:rsid w:val="3E87FE11"/>
    <w:rsid w:val="3EB1623B"/>
    <w:rsid w:val="3ECEC95B"/>
    <w:rsid w:val="3EDC298F"/>
    <w:rsid w:val="3F296711"/>
    <w:rsid w:val="3F30EC66"/>
    <w:rsid w:val="3F4699B3"/>
    <w:rsid w:val="3FFEB6CE"/>
    <w:rsid w:val="400893E3"/>
    <w:rsid w:val="403E56B4"/>
    <w:rsid w:val="404994A3"/>
    <w:rsid w:val="405AC6DD"/>
    <w:rsid w:val="407878F3"/>
    <w:rsid w:val="407DB523"/>
    <w:rsid w:val="408C7BF8"/>
    <w:rsid w:val="4097FD0A"/>
    <w:rsid w:val="409BF1C6"/>
    <w:rsid w:val="409F4425"/>
    <w:rsid w:val="40D08D2D"/>
    <w:rsid w:val="4129B799"/>
    <w:rsid w:val="4176314C"/>
    <w:rsid w:val="419AA6C3"/>
    <w:rsid w:val="41B1069D"/>
    <w:rsid w:val="41DD29A7"/>
    <w:rsid w:val="421E4049"/>
    <w:rsid w:val="42247E6C"/>
    <w:rsid w:val="4256A8A9"/>
    <w:rsid w:val="42A21D5B"/>
    <w:rsid w:val="42E8F190"/>
    <w:rsid w:val="42EB13B8"/>
    <w:rsid w:val="43115097"/>
    <w:rsid w:val="431D1689"/>
    <w:rsid w:val="43209426"/>
    <w:rsid w:val="43742EAF"/>
    <w:rsid w:val="43B27E9B"/>
    <w:rsid w:val="43D6E4E7"/>
    <w:rsid w:val="43EE62B6"/>
    <w:rsid w:val="442CEC95"/>
    <w:rsid w:val="443B555A"/>
    <w:rsid w:val="447C5807"/>
    <w:rsid w:val="44D1D2B7"/>
    <w:rsid w:val="4576DAC6"/>
    <w:rsid w:val="4577A784"/>
    <w:rsid w:val="45BA4320"/>
    <w:rsid w:val="45C843BF"/>
    <w:rsid w:val="45CDB04F"/>
    <w:rsid w:val="46060DD5"/>
    <w:rsid w:val="460BB2EE"/>
    <w:rsid w:val="462AB62F"/>
    <w:rsid w:val="46539EDB"/>
    <w:rsid w:val="46F7D969"/>
    <w:rsid w:val="471DFDE9"/>
    <w:rsid w:val="478EA943"/>
    <w:rsid w:val="47A28659"/>
    <w:rsid w:val="47BA3D52"/>
    <w:rsid w:val="47C16C33"/>
    <w:rsid w:val="47E49FEB"/>
    <w:rsid w:val="481A3ABF"/>
    <w:rsid w:val="483DC350"/>
    <w:rsid w:val="484D90B2"/>
    <w:rsid w:val="4886F954"/>
    <w:rsid w:val="48897585"/>
    <w:rsid w:val="489E8688"/>
    <w:rsid w:val="48B20F43"/>
    <w:rsid w:val="48E21469"/>
    <w:rsid w:val="48E51E60"/>
    <w:rsid w:val="492883F4"/>
    <w:rsid w:val="49568360"/>
    <w:rsid w:val="4975AE7A"/>
    <w:rsid w:val="497EF29A"/>
    <w:rsid w:val="499EFB66"/>
    <w:rsid w:val="49B09AB3"/>
    <w:rsid w:val="49B9F026"/>
    <w:rsid w:val="49BB34FD"/>
    <w:rsid w:val="4A2545E6"/>
    <w:rsid w:val="4A2B3A15"/>
    <w:rsid w:val="4A3E5E84"/>
    <w:rsid w:val="4A4C97BB"/>
    <w:rsid w:val="4A8E9733"/>
    <w:rsid w:val="4AACE177"/>
    <w:rsid w:val="4AB3ED64"/>
    <w:rsid w:val="4AB77182"/>
    <w:rsid w:val="4AE183E5"/>
    <w:rsid w:val="4B53DD93"/>
    <w:rsid w:val="4B74518E"/>
    <w:rsid w:val="4BD8C1D4"/>
    <w:rsid w:val="4C0F28B1"/>
    <w:rsid w:val="4C134C7B"/>
    <w:rsid w:val="4C2DA1B9"/>
    <w:rsid w:val="4C3ED84D"/>
    <w:rsid w:val="4C5B3FAC"/>
    <w:rsid w:val="4CA351A1"/>
    <w:rsid w:val="4CB4C60F"/>
    <w:rsid w:val="4CC72E22"/>
    <w:rsid w:val="4D053776"/>
    <w:rsid w:val="4D6280E6"/>
    <w:rsid w:val="4D6F7FF1"/>
    <w:rsid w:val="4D9ED8F7"/>
    <w:rsid w:val="4DB5858C"/>
    <w:rsid w:val="4DE84C3B"/>
    <w:rsid w:val="4DEA2526"/>
    <w:rsid w:val="4E2EEBCC"/>
    <w:rsid w:val="4E58B9F8"/>
    <w:rsid w:val="4E6B6629"/>
    <w:rsid w:val="4E89D166"/>
    <w:rsid w:val="4F232BEF"/>
    <w:rsid w:val="4F24B255"/>
    <w:rsid w:val="4F30C085"/>
    <w:rsid w:val="4F4132B5"/>
    <w:rsid w:val="4F677806"/>
    <w:rsid w:val="4FB063D6"/>
    <w:rsid w:val="50544849"/>
    <w:rsid w:val="507B1940"/>
    <w:rsid w:val="50ABBF85"/>
    <w:rsid w:val="50B95506"/>
    <w:rsid w:val="50D73743"/>
    <w:rsid w:val="50DEDB27"/>
    <w:rsid w:val="50ED264E"/>
    <w:rsid w:val="511C9706"/>
    <w:rsid w:val="514E65EF"/>
    <w:rsid w:val="51579D9B"/>
    <w:rsid w:val="51894F0B"/>
    <w:rsid w:val="51DAE7F2"/>
    <w:rsid w:val="51F54009"/>
    <w:rsid w:val="521B3BB6"/>
    <w:rsid w:val="5247D491"/>
    <w:rsid w:val="5257E9B6"/>
    <w:rsid w:val="52E2450B"/>
    <w:rsid w:val="53276755"/>
    <w:rsid w:val="53423672"/>
    <w:rsid w:val="5374D5D4"/>
    <w:rsid w:val="538290FF"/>
    <w:rsid w:val="53845EF3"/>
    <w:rsid w:val="53999E82"/>
    <w:rsid w:val="53BD7719"/>
    <w:rsid w:val="53EA6E63"/>
    <w:rsid w:val="53F84AF1"/>
    <w:rsid w:val="5427EF45"/>
    <w:rsid w:val="543D0C04"/>
    <w:rsid w:val="54E1513A"/>
    <w:rsid w:val="54EA31AD"/>
    <w:rsid w:val="54F77031"/>
    <w:rsid w:val="5596CBB5"/>
    <w:rsid w:val="55B8FC13"/>
    <w:rsid w:val="55C82AE8"/>
    <w:rsid w:val="55E9F9E0"/>
    <w:rsid w:val="56415809"/>
    <w:rsid w:val="56C816EC"/>
    <w:rsid w:val="56E45AE4"/>
    <w:rsid w:val="575738CC"/>
    <w:rsid w:val="57775D7B"/>
    <w:rsid w:val="57F4FF7A"/>
    <w:rsid w:val="58688433"/>
    <w:rsid w:val="58870777"/>
    <w:rsid w:val="5903B249"/>
    <w:rsid w:val="590E460B"/>
    <w:rsid w:val="595C350C"/>
    <w:rsid w:val="596EFD94"/>
    <w:rsid w:val="598E04B5"/>
    <w:rsid w:val="59ADE6FA"/>
    <w:rsid w:val="59B64D4F"/>
    <w:rsid w:val="59E1638F"/>
    <w:rsid w:val="59FDF2FF"/>
    <w:rsid w:val="59FF84DD"/>
    <w:rsid w:val="5A76B801"/>
    <w:rsid w:val="5A943E96"/>
    <w:rsid w:val="5AE2AEF5"/>
    <w:rsid w:val="5AE5E17F"/>
    <w:rsid w:val="5AEB719B"/>
    <w:rsid w:val="5B10D9E6"/>
    <w:rsid w:val="5B11280B"/>
    <w:rsid w:val="5B153B12"/>
    <w:rsid w:val="5B16F51A"/>
    <w:rsid w:val="5B202D25"/>
    <w:rsid w:val="5B32069B"/>
    <w:rsid w:val="5B3A0E2A"/>
    <w:rsid w:val="5B3C6AE2"/>
    <w:rsid w:val="5B3F48C3"/>
    <w:rsid w:val="5BC1583F"/>
    <w:rsid w:val="5BC84BA1"/>
    <w:rsid w:val="5C0F5CED"/>
    <w:rsid w:val="5C48A743"/>
    <w:rsid w:val="5C9BF2D5"/>
    <w:rsid w:val="5C9DFA60"/>
    <w:rsid w:val="5CB4DFCE"/>
    <w:rsid w:val="5D0414A6"/>
    <w:rsid w:val="5D27CC41"/>
    <w:rsid w:val="5D40D113"/>
    <w:rsid w:val="5D513B7A"/>
    <w:rsid w:val="5D577C92"/>
    <w:rsid w:val="5D7AEBB2"/>
    <w:rsid w:val="5D809236"/>
    <w:rsid w:val="5D8CB8D8"/>
    <w:rsid w:val="5E022862"/>
    <w:rsid w:val="5E0420BC"/>
    <w:rsid w:val="5E0C28DB"/>
    <w:rsid w:val="5E24B32A"/>
    <w:rsid w:val="5E257915"/>
    <w:rsid w:val="5E3661BF"/>
    <w:rsid w:val="5E460DAA"/>
    <w:rsid w:val="5E47D7CF"/>
    <w:rsid w:val="5E4BB2D8"/>
    <w:rsid w:val="5E82C8EC"/>
    <w:rsid w:val="5E9202ED"/>
    <w:rsid w:val="5E9FCE95"/>
    <w:rsid w:val="5EB7BD94"/>
    <w:rsid w:val="5ED2F600"/>
    <w:rsid w:val="5EE9E4AD"/>
    <w:rsid w:val="5EED9DDB"/>
    <w:rsid w:val="5F19E336"/>
    <w:rsid w:val="5F1C6297"/>
    <w:rsid w:val="5F3A2FD6"/>
    <w:rsid w:val="5F3EA574"/>
    <w:rsid w:val="5F5F8D99"/>
    <w:rsid w:val="5FB6FD30"/>
    <w:rsid w:val="5FD5A196"/>
    <w:rsid w:val="5FF3BFD4"/>
    <w:rsid w:val="6076B3E7"/>
    <w:rsid w:val="608AC9CB"/>
    <w:rsid w:val="6091C64E"/>
    <w:rsid w:val="60CA8537"/>
    <w:rsid w:val="61304640"/>
    <w:rsid w:val="62128448"/>
    <w:rsid w:val="621A3051"/>
    <w:rsid w:val="6227CF4C"/>
    <w:rsid w:val="622D0B62"/>
    <w:rsid w:val="6264F1C9"/>
    <w:rsid w:val="62AB85C4"/>
    <w:rsid w:val="62C77E3C"/>
    <w:rsid w:val="62C95D6F"/>
    <w:rsid w:val="62D8029C"/>
    <w:rsid w:val="63C814D9"/>
    <w:rsid w:val="63DB39FE"/>
    <w:rsid w:val="63F92AD3"/>
    <w:rsid w:val="63FDDCCB"/>
    <w:rsid w:val="644561DE"/>
    <w:rsid w:val="647CF1EF"/>
    <w:rsid w:val="64A37862"/>
    <w:rsid w:val="64F74B2E"/>
    <w:rsid w:val="6558A62E"/>
    <w:rsid w:val="656CDE44"/>
    <w:rsid w:val="65891465"/>
    <w:rsid w:val="658FDB32"/>
    <w:rsid w:val="65B43E9C"/>
    <w:rsid w:val="65C687B8"/>
    <w:rsid w:val="65E9085C"/>
    <w:rsid w:val="660B2BB6"/>
    <w:rsid w:val="66930988"/>
    <w:rsid w:val="66BFCBCA"/>
    <w:rsid w:val="66E1CCEA"/>
    <w:rsid w:val="66EBCDD7"/>
    <w:rsid w:val="66EC234A"/>
    <w:rsid w:val="66FAEDDD"/>
    <w:rsid w:val="67270FCE"/>
    <w:rsid w:val="6739D4E4"/>
    <w:rsid w:val="67533D89"/>
    <w:rsid w:val="67C87A61"/>
    <w:rsid w:val="6810B26F"/>
    <w:rsid w:val="68248036"/>
    <w:rsid w:val="6846CFB2"/>
    <w:rsid w:val="6881C5CC"/>
    <w:rsid w:val="689946B6"/>
    <w:rsid w:val="68D09576"/>
    <w:rsid w:val="68E2F4B1"/>
    <w:rsid w:val="68E4D236"/>
    <w:rsid w:val="69129960"/>
    <w:rsid w:val="69164983"/>
    <w:rsid w:val="69713A6E"/>
    <w:rsid w:val="697B3B9A"/>
    <w:rsid w:val="6A03608C"/>
    <w:rsid w:val="6A1D2976"/>
    <w:rsid w:val="6A1D962D"/>
    <w:rsid w:val="6A491C92"/>
    <w:rsid w:val="6A8F8ECB"/>
    <w:rsid w:val="6B1456E0"/>
    <w:rsid w:val="6B1E153B"/>
    <w:rsid w:val="6B205A47"/>
    <w:rsid w:val="6B6035A6"/>
    <w:rsid w:val="6B9B102C"/>
    <w:rsid w:val="6BB7EB94"/>
    <w:rsid w:val="6C01F255"/>
    <w:rsid w:val="6C21DEF5"/>
    <w:rsid w:val="6C221429"/>
    <w:rsid w:val="6C63D1B4"/>
    <w:rsid w:val="6D0FF3F6"/>
    <w:rsid w:val="6D18ECB7"/>
    <w:rsid w:val="6D24341D"/>
    <w:rsid w:val="6D432A6B"/>
    <w:rsid w:val="6D49F9C4"/>
    <w:rsid w:val="6D75FB27"/>
    <w:rsid w:val="6D871AC0"/>
    <w:rsid w:val="6DBFEEEA"/>
    <w:rsid w:val="6DFEBBD1"/>
    <w:rsid w:val="6E5616AC"/>
    <w:rsid w:val="6E7748D3"/>
    <w:rsid w:val="6ED8D458"/>
    <w:rsid w:val="6F5BBF4B"/>
    <w:rsid w:val="6F629E56"/>
    <w:rsid w:val="6F62D2EE"/>
    <w:rsid w:val="6F89FA0E"/>
    <w:rsid w:val="6FB01825"/>
    <w:rsid w:val="704E10E3"/>
    <w:rsid w:val="70819A86"/>
    <w:rsid w:val="70AD8B66"/>
    <w:rsid w:val="70CEFD78"/>
    <w:rsid w:val="70F78FAC"/>
    <w:rsid w:val="710910F2"/>
    <w:rsid w:val="711E5524"/>
    <w:rsid w:val="71498E8B"/>
    <w:rsid w:val="716838ED"/>
    <w:rsid w:val="71B76FF9"/>
    <w:rsid w:val="71DD882F"/>
    <w:rsid w:val="721720BD"/>
    <w:rsid w:val="7218E799"/>
    <w:rsid w:val="7220CDF2"/>
    <w:rsid w:val="7233280C"/>
    <w:rsid w:val="72484E00"/>
    <w:rsid w:val="72780B5D"/>
    <w:rsid w:val="7280007C"/>
    <w:rsid w:val="729A0E0E"/>
    <w:rsid w:val="72A295E5"/>
    <w:rsid w:val="72E068D6"/>
    <w:rsid w:val="72E55FEE"/>
    <w:rsid w:val="72F07461"/>
    <w:rsid w:val="730AD891"/>
    <w:rsid w:val="7328F9DC"/>
    <w:rsid w:val="73600800"/>
    <w:rsid w:val="73748937"/>
    <w:rsid w:val="73E24D61"/>
    <w:rsid w:val="73E2FC32"/>
    <w:rsid w:val="74011965"/>
    <w:rsid w:val="740F7708"/>
    <w:rsid w:val="7430552E"/>
    <w:rsid w:val="757A5EAF"/>
    <w:rsid w:val="758CFEAA"/>
    <w:rsid w:val="75A7D7B3"/>
    <w:rsid w:val="75E3503F"/>
    <w:rsid w:val="76231A70"/>
    <w:rsid w:val="76369F88"/>
    <w:rsid w:val="764782A5"/>
    <w:rsid w:val="7673C385"/>
    <w:rsid w:val="768A08A9"/>
    <w:rsid w:val="76A10ECB"/>
    <w:rsid w:val="76BECE5A"/>
    <w:rsid w:val="76CD034E"/>
    <w:rsid w:val="7708F3D9"/>
    <w:rsid w:val="7719E954"/>
    <w:rsid w:val="774F53B7"/>
    <w:rsid w:val="774F9368"/>
    <w:rsid w:val="77530753"/>
    <w:rsid w:val="777BCF52"/>
    <w:rsid w:val="77B3CB43"/>
    <w:rsid w:val="77D74616"/>
    <w:rsid w:val="77FA3124"/>
    <w:rsid w:val="78128C58"/>
    <w:rsid w:val="781C69F3"/>
    <w:rsid w:val="784BB027"/>
    <w:rsid w:val="784CC3D5"/>
    <w:rsid w:val="78644EDD"/>
    <w:rsid w:val="78647F4F"/>
    <w:rsid w:val="78683CF4"/>
    <w:rsid w:val="78776554"/>
    <w:rsid w:val="78E0D2A3"/>
    <w:rsid w:val="78FB0BA2"/>
    <w:rsid w:val="790E15EA"/>
    <w:rsid w:val="7927955C"/>
    <w:rsid w:val="796504C5"/>
    <w:rsid w:val="7991D4F6"/>
    <w:rsid w:val="79963F26"/>
    <w:rsid w:val="79AC70C1"/>
    <w:rsid w:val="79B78F12"/>
    <w:rsid w:val="79E89436"/>
    <w:rsid w:val="79F5DD7D"/>
    <w:rsid w:val="7A3BE120"/>
    <w:rsid w:val="7A64E9A5"/>
    <w:rsid w:val="7AD051C3"/>
    <w:rsid w:val="7AD8094D"/>
    <w:rsid w:val="7B0A90D0"/>
    <w:rsid w:val="7B43E3E7"/>
    <w:rsid w:val="7B50AA26"/>
    <w:rsid w:val="7B6F642D"/>
    <w:rsid w:val="7BD077D6"/>
    <w:rsid w:val="7BF423B8"/>
    <w:rsid w:val="7C472CFE"/>
    <w:rsid w:val="7CE9C80A"/>
    <w:rsid w:val="7CEBA3FF"/>
    <w:rsid w:val="7CEFDB16"/>
    <w:rsid w:val="7CF0EC3E"/>
    <w:rsid w:val="7CFB07FA"/>
    <w:rsid w:val="7D0B348E"/>
    <w:rsid w:val="7D1E8B36"/>
    <w:rsid w:val="7D3EA8A5"/>
    <w:rsid w:val="7D9DAD00"/>
    <w:rsid w:val="7DBCEA57"/>
    <w:rsid w:val="7EC09DC9"/>
    <w:rsid w:val="7EEA741D"/>
    <w:rsid w:val="7F081898"/>
    <w:rsid w:val="7F16F920"/>
    <w:rsid w:val="7F305FE1"/>
    <w:rsid w:val="7F5D294C"/>
    <w:rsid w:val="7F9B54C2"/>
    <w:rsid w:val="7F9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AE676"/>
  <w15:chartTrackingRefBased/>
  <w15:docId w15:val="{6A0FB775-318C-4C38-8B09-BFA28B2B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60BB"/>
    <w:pPr>
      <w:spacing w:after="4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BEB"/>
    <w:pPr>
      <w:keepNext/>
      <w:keepLines/>
      <w:numPr>
        <w:numId w:val="2"/>
      </w:numPr>
      <w:spacing w:before="120" w:after="12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BEB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6AC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64CD2"/>
    <w:pPr>
      <w:keepNext/>
      <w:keepLines/>
      <w:numPr>
        <w:ilvl w:val="3"/>
        <w:numId w:val="2"/>
      </w:numPr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AF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AF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AF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AF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AF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BEB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6BEB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676AC"/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64CD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AF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AF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AF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A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A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29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BEB"/>
    <w:rPr>
      <w:rFonts w:ascii="Arial" w:hAnsi="Arial"/>
      <w:b/>
      <w:bCs/>
      <w:sz w:val="24"/>
      <w:u w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1E7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1E70D8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1E70D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E70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0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E70D8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0D8"/>
  </w:style>
  <w:style w:type="paragraph" w:styleId="Stopka">
    <w:name w:val="footer"/>
    <w:basedOn w:val="Normalny"/>
    <w:link w:val="StopkaZnak"/>
    <w:uiPriority w:val="99"/>
    <w:unhideWhenUsed/>
    <w:rsid w:val="001E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0D8"/>
  </w:style>
  <w:style w:type="paragraph" w:styleId="Tekstkomentarza">
    <w:name w:val="annotation text"/>
    <w:basedOn w:val="Normalny"/>
    <w:link w:val="TekstkomentarzaZnak"/>
    <w:uiPriority w:val="99"/>
    <w:unhideWhenUsed/>
    <w:rsid w:val="00635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75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575D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75D"/>
    <w:rPr>
      <w:rFonts w:ascii="Segoe UI" w:hAnsi="Segoe UI" w:cs="Segoe UI"/>
      <w:sz w:val="18"/>
      <w:szCs w:val="18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969E8"/>
    <w:pPr>
      <w:spacing w:before="240" w:after="240"/>
    </w:pPr>
    <w:rPr>
      <w:rFonts w:cs="Arial"/>
      <w:b/>
      <w:color w:val="5B9BD5" w:themeColor="accent1"/>
      <w:szCs w:val="24"/>
      <w:u w:val="single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3575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3575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3575D"/>
    <w:rPr>
      <w:color w:val="0563C1" w:themeColor="hyperlink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9B4AF2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A23B35"/>
  </w:style>
  <w:style w:type="character" w:styleId="Wyrnienieintensywne">
    <w:name w:val="Intense Emphasis"/>
    <w:basedOn w:val="Domylnaczcionkaakapitu"/>
    <w:uiPriority w:val="21"/>
    <w:qFormat/>
    <w:rsid w:val="00D90362"/>
    <w:rPr>
      <w:rFonts w:ascii="Arial" w:hAnsi="Arial"/>
      <w:i w:val="0"/>
      <w:iCs/>
      <w:color w:val="5B9BD5" w:themeColor="accent1"/>
      <w:sz w:val="24"/>
      <w:u w:val="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360" w:lineRule="auto"/>
      <w:ind w:right="862"/>
    </w:pPr>
    <w:rPr>
      <w:b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BEB"/>
    <w:rPr>
      <w:rFonts w:ascii="Arial" w:hAnsi="Arial"/>
      <w:b/>
      <w:i/>
      <w:iCs/>
      <w:color w:val="5B9BD5" w:themeColor="accent1"/>
      <w:sz w:val="24"/>
    </w:rPr>
  </w:style>
  <w:style w:type="character" w:styleId="Uwydatnienie">
    <w:name w:val="Emphasis"/>
    <w:basedOn w:val="Domylnaczcionkaakapitu"/>
    <w:uiPriority w:val="20"/>
    <w:qFormat/>
    <w:rsid w:val="00BB6BEB"/>
    <w:rPr>
      <w:i/>
      <w:iCs/>
    </w:rPr>
  </w:style>
  <w:style w:type="paragraph" w:customStyle="1" w:styleId="wcicie">
    <w:name w:val="wcięcie"/>
    <w:basedOn w:val="Akapitzlist"/>
    <w:link w:val="wcicieZnak"/>
    <w:autoRedefine/>
    <w:qFormat/>
    <w:rsid w:val="00A23B35"/>
    <w:pPr>
      <w:ind w:left="2832"/>
    </w:pPr>
  </w:style>
  <w:style w:type="character" w:customStyle="1" w:styleId="wcicieZnak">
    <w:name w:val="wcięcie Znak"/>
    <w:basedOn w:val="AkapitzlistZnak"/>
    <w:link w:val="wcicie"/>
    <w:rsid w:val="00A23B35"/>
    <w:rPr>
      <w:rFonts w:ascii="Arial" w:hAnsi="Arial"/>
      <w:sz w:val="24"/>
    </w:rPr>
  </w:style>
  <w:style w:type="character" w:styleId="Wyrnieniedelikatne">
    <w:name w:val="Subtle Emphasis"/>
    <w:basedOn w:val="Domylnaczcionkaakapitu"/>
    <w:uiPriority w:val="19"/>
    <w:qFormat/>
    <w:rsid w:val="00D32B36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D9B"/>
    <w:rPr>
      <w:rFonts w:ascii="Arial" w:hAnsi="Arial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D9B"/>
    <w:rPr>
      <w:b/>
      <w:bCs/>
    </w:rPr>
  </w:style>
  <w:style w:type="paragraph" w:customStyle="1" w:styleId="paragraph">
    <w:name w:val="paragraph"/>
    <w:basedOn w:val="Normalny"/>
    <w:rsid w:val="00E72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E72D9B"/>
  </w:style>
  <w:style w:type="character" w:customStyle="1" w:styleId="scxw214345056">
    <w:name w:val="scxw214345056"/>
    <w:basedOn w:val="Domylnaczcionkaakapitu"/>
    <w:rsid w:val="00E72D9B"/>
  </w:style>
  <w:style w:type="character" w:customStyle="1" w:styleId="eop">
    <w:name w:val="eop"/>
    <w:basedOn w:val="Domylnaczcionkaakapitu"/>
    <w:rsid w:val="00E72D9B"/>
  </w:style>
  <w:style w:type="character" w:customStyle="1" w:styleId="superscript">
    <w:name w:val="superscript"/>
    <w:basedOn w:val="Domylnaczcionkaakapitu"/>
    <w:rsid w:val="00E72D9B"/>
  </w:style>
  <w:style w:type="character" w:customStyle="1" w:styleId="scxw62036022">
    <w:name w:val="scxw62036022"/>
    <w:basedOn w:val="Domylnaczcionkaakapitu"/>
    <w:rsid w:val="00E72D9B"/>
  </w:style>
  <w:style w:type="character" w:customStyle="1" w:styleId="scxw181190776">
    <w:name w:val="scxw181190776"/>
    <w:basedOn w:val="Domylnaczcionkaakapitu"/>
    <w:rsid w:val="00E72D9B"/>
  </w:style>
  <w:style w:type="paragraph" w:customStyle="1" w:styleId="Default">
    <w:name w:val="Default"/>
    <w:rsid w:val="00E72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cxw123085457">
    <w:name w:val="scxw123085457"/>
    <w:basedOn w:val="Domylnaczcionkaakapitu"/>
    <w:rsid w:val="00E72D9B"/>
  </w:style>
  <w:style w:type="character" w:customStyle="1" w:styleId="contextualspellingandgrammarerror">
    <w:name w:val="contextualspellingandgrammarerror"/>
    <w:basedOn w:val="Domylnaczcionkaakapitu"/>
    <w:rsid w:val="00E72D9B"/>
  </w:style>
  <w:style w:type="character" w:customStyle="1" w:styleId="lrzxr">
    <w:name w:val="lrzxr"/>
    <w:basedOn w:val="Domylnaczcionkaakapitu"/>
    <w:rsid w:val="00E72D9B"/>
  </w:style>
  <w:style w:type="paragraph" w:styleId="Spistreci3">
    <w:name w:val="toc 3"/>
    <w:basedOn w:val="Normalny"/>
    <w:next w:val="Normalny"/>
    <w:autoRedefine/>
    <w:uiPriority w:val="39"/>
    <w:unhideWhenUsed/>
    <w:rsid w:val="004258FE"/>
    <w:pPr>
      <w:spacing w:after="100"/>
      <w:ind w:left="480"/>
    </w:pPr>
  </w:style>
  <w:style w:type="character" w:customStyle="1" w:styleId="highlight">
    <w:name w:val="highlight"/>
    <w:basedOn w:val="Domylnaczcionkaakapitu"/>
    <w:rsid w:val="00BC200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364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6D9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D4740"/>
    <w:pPr>
      <w:spacing w:after="0" w:line="240" w:lineRule="auto"/>
    </w:pPr>
    <w:rPr>
      <w:rFonts w:ascii="Arial" w:hAnsi="Arial"/>
      <w:sz w:val="24"/>
    </w:rPr>
  </w:style>
  <w:style w:type="character" w:customStyle="1" w:styleId="contentpasted0">
    <w:name w:val="contentpasted0"/>
    <w:basedOn w:val="Domylnaczcionkaakapitu"/>
    <w:uiPriority w:val="1"/>
    <w:rsid w:val="1FEA527C"/>
  </w:style>
  <w:style w:type="paragraph" w:styleId="Legenda">
    <w:name w:val="caption"/>
    <w:basedOn w:val="Normalny"/>
    <w:next w:val="Normalny"/>
    <w:uiPriority w:val="35"/>
    <w:unhideWhenUsed/>
    <w:qFormat/>
    <w:rsid w:val="00D90362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4342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7E2BEE"/>
  </w:style>
  <w:style w:type="character" w:customStyle="1" w:styleId="scxw191472191">
    <w:name w:val="scxw191472191"/>
    <w:basedOn w:val="Domylnaczcionkaakapitu"/>
    <w:rsid w:val="009200B1"/>
  </w:style>
  <w:style w:type="character" w:customStyle="1" w:styleId="spellingerror">
    <w:name w:val="spellingerror"/>
    <w:basedOn w:val="Domylnaczcionkaakapitu"/>
    <w:rsid w:val="009200B1"/>
  </w:style>
  <w:style w:type="character" w:styleId="Nierozpoznanawzmianka">
    <w:name w:val="Unresolved Mention"/>
    <w:basedOn w:val="Domylnaczcionkaakapitu"/>
    <w:uiPriority w:val="99"/>
    <w:semiHidden/>
    <w:unhideWhenUsed/>
    <w:rsid w:val="00231232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1641A"/>
  </w:style>
  <w:style w:type="table" w:styleId="Tabelasiatki1jasna">
    <w:name w:val="Grid Table 1 Light"/>
    <w:basedOn w:val="Standardowy"/>
    <w:uiPriority w:val="46"/>
    <w:rsid w:val="00D73D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14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72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lsi2021.slaskie.pl/" TargetMode="External"/><Relationship Id="rId26" Type="http://schemas.openxmlformats.org/officeDocument/2006/relationships/hyperlink" Target="https://lsi2021.slaskie.pl" TargetMode="External"/><Relationship Id="R5b9e7404a7534887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mailto:punktinformacyjny@slaskie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funduszeeuropejskie.gov.pl/strony/o-funduszach/fundusze-europejskie-bez-barier/dostepnosc-plus/" TargetMode="External"/><Relationship Id="rId25" Type="http://schemas.openxmlformats.org/officeDocument/2006/relationships/hyperlink" Target="https://lsi2021-szkol.slaskie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0" Type="http://schemas.openxmlformats.org/officeDocument/2006/relationships/hyperlink" Target="mailto:systemyFS@slaskie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si2021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23" Type="http://schemas.openxmlformats.org/officeDocument/2006/relationships/hyperlink" Target="mailto:agata.podbiol-zdzieblo@slaskie.pl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lsi2021@slaskie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dokument/eszop_fesl_2021_2027" TargetMode="External"/><Relationship Id="rId22" Type="http://schemas.openxmlformats.org/officeDocument/2006/relationships/hyperlink" Target="mailto:punktinformacyjny@slaskie.p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ede871924849a32f8207eeafe6a67693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222088ecb17cebc9d7839bc5f6da13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28819-2956-42EF-B18B-BB2F12D58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AC020-F672-42EE-9538-853F2335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76A68-C992-4A5B-AF12-86E3307272CB}">
  <ds:schemaRefs>
    <ds:schemaRef ds:uri="http://purl.org/dc/terms/"/>
    <ds:schemaRef ds:uri="http://purl.org/dc/dcmitype/"/>
    <ds:schemaRef ds:uri="d4f64a22-a125-4b7a-afce-4a30c86a8f7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47a4560-aee9-43e8-973f-2abd655c26a0"/>
  </ds:schemaRefs>
</ds:datastoreItem>
</file>

<file path=customXml/itemProps4.xml><?xml version="1.0" encoding="utf-8"?>
<ds:datastoreItem xmlns:ds="http://schemas.openxmlformats.org/officeDocument/2006/customXml" ds:itemID="{116D52E0-029F-4E78-978B-FEFC5327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48</Pages>
  <Words>10872</Words>
  <Characters>65232</Characters>
  <Application>Microsoft Office Word</Application>
  <DocSecurity>0</DocSecurity>
  <Lines>543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dla naboru nr FESL.09.02-IZ.01-022/23</dc:title>
  <dc:subject/>
  <dc:creator>Oset Norbert</dc:creator>
  <cp:keywords/>
  <dc:description/>
  <cp:lastModifiedBy>Podbioł-Zdziebło Agata</cp:lastModifiedBy>
  <cp:revision>29</cp:revision>
  <dcterms:created xsi:type="dcterms:W3CDTF">2023-05-18T06:09:00Z</dcterms:created>
  <dcterms:modified xsi:type="dcterms:W3CDTF">2023-10-05T11:24:00Z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