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D21A7" w14:textId="4392B192" w:rsidR="00BF0A90" w:rsidRPr="0030635C" w:rsidRDefault="00BF0A90" w:rsidP="00BF0A90">
      <w:pPr>
        <w:spacing w:line="360" w:lineRule="auto"/>
        <w:jc w:val="right"/>
        <w:rPr>
          <w:rFonts w:ascii="Arial" w:hAnsi="Arial" w:cs="Arial"/>
          <w:sz w:val="20"/>
          <w:szCs w:val="20"/>
        </w:rPr>
      </w:pPr>
      <w:r w:rsidRPr="776FDCB8">
        <w:rPr>
          <w:rFonts w:ascii="Arial" w:hAnsi="Arial" w:cs="Arial"/>
          <w:sz w:val="20"/>
          <w:szCs w:val="20"/>
        </w:rPr>
        <w:t xml:space="preserve">Załącznik do uchwały Zarządu Województwa Śląskiego nr </w:t>
      </w:r>
      <w:r w:rsidR="00A769A5">
        <w:rPr>
          <w:rFonts w:ascii="Arial" w:hAnsi="Arial" w:cs="Arial"/>
          <w:sz w:val="20"/>
          <w:szCs w:val="20"/>
        </w:rPr>
        <w:t xml:space="preserve">1369/173/VII/2026 </w:t>
      </w:r>
      <w:r w:rsidRPr="776FDCB8">
        <w:rPr>
          <w:rFonts w:ascii="Arial" w:hAnsi="Arial" w:cs="Arial"/>
          <w:sz w:val="20"/>
          <w:szCs w:val="20"/>
        </w:rPr>
        <w:t>z dn</w:t>
      </w:r>
      <w:r w:rsidR="00A769A5">
        <w:rPr>
          <w:rFonts w:ascii="Arial" w:hAnsi="Arial" w:cs="Arial"/>
          <w:sz w:val="20"/>
          <w:szCs w:val="20"/>
        </w:rPr>
        <w:t>. 25.06.2026 r.</w:t>
      </w:r>
    </w:p>
    <w:p w14:paraId="3E50E1A4" w14:textId="77777777" w:rsidR="00BF0A90" w:rsidRDefault="00BF0A90" w:rsidP="00BF0A90">
      <w:pPr>
        <w:spacing w:before="240" w:line="360" w:lineRule="auto"/>
        <w:jc w:val="both"/>
        <w:rPr>
          <w:noProof/>
          <w:lang w:eastAsia="pl-PL"/>
        </w:rPr>
      </w:pPr>
    </w:p>
    <w:p w14:paraId="6FCF75CA" w14:textId="33B4E8B9" w:rsidR="0030635C" w:rsidRDefault="0030635C" w:rsidP="00BF0A90">
      <w:pPr>
        <w:spacing w:before="240" w:line="360" w:lineRule="auto"/>
        <w:jc w:val="both"/>
        <w:rPr>
          <w:rFonts w:ascii="Arial" w:hAnsi="Arial" w:cs="Arial"/>
        </w:rPr>
      </w:pPr>
      <w:r>
        <w:rPr>
          <w:noProof/>
          <w:lang w:eastAsia="pl-PL"/>
        </w:rPr>
        <w:drawing>
          <wp:inline distT="0" distB="0" distL="0" distR="0" wp14:anchorId="3B61D0AB" wp14:editId="328F0457">
            <wp:extent cx="1511935" cy="506095"/>
            <wp:effectExtent l="0" t="0" r="0" b="8255"/>
            <wp:docPr id="1" name="Obraz 1" title="Logotyp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p w14:paraId="21D45E43" w14:textId="77777777" w:rsidR="00BD37E2" w:rsidRPr="0030635C" w:rsidRDefault="00BD37E2" w:rsidP="001A6119">
      <w:pPr>
        <w:spacing w:before="240" w:line="360" w:lineRule="auto"/>
        <w:ind w:firstLine="5812"/>
        <w:rPr>
          <w:rFonts w:ascii="Arial" w:hAnsi="Arial" w:cs="Arial"/>
        </w:rPr>
      </w:pPr>
    </w:p>
    <w:p w14:paraId="04E6B3EF" w14:textId="77777777" w:rsidR="00416D1E" w:rsidRPr="00416D1E" w:rsidRDefault="00416D1E" w:rsidP="00416D1E">
      <w:pPr>
        <w:spacing w:line="360" w:lineRule="auto"/>
        <w:jc w:val="center"/>
        <w:rPr>
          <w:rFonts w:ascii="Arial" w:hAnsi="Arial" w:cs="Arial"/>
          <w:sz w:val="24"/>
          <w:szCs w:val="24"/>
        </w:rPr>
      </w:pPr>
      <w:r w:rsidRPr="00416D1E">
        <w:rPr>
          <w:rFonts w:ascii="Arial" w:hAnsi="Arial" w:cs="Arial"/>
          <w:b/>
          <w:sz w:val="24"/>
          <w:szCs w:val="24"/>
        </w:rPr>
        <w:t>Zarząd Województwa Śląskiego – Instytucja Zarządzająca</w:t>
      </w:r>
    </w:p>
    <w:p w14:paraId="21917A85" w14:textId="77777777" w:rsidR="0030635C" w:rsidRPr="00416D1E" w:rsidRDefault="00416D1E" w:rsidP="00416D1E">
      <w:pPr>
        <w:spacing w:before="240" w:line="360" w:lineRule="auto"/>
        <w:jc w:val="center"/>
        <w:rPr>
          <w:rFonts w:ascii="Arial" w:hAnsi="Arial" w:cs="Arial"/>
          <w:sz w:val="24"/>
          <w:szCs w:val="24"/>
        </w:rPr>
      </w:pPr>
      <w:r w:rsidRPr="00416D1E">
        <w:rPr>
          <w:rFonts w:ascii="Arial" w:hAnsi="Arial" w:cs="Arial"/>
          <w:b/>
          <w:sz w:val="24"/>
          <w:szCs w:val="24"/>
        </w:rPr>
        <w:t>Departament Europejskiego Funduszu Społecznego</w:t>
      </w:r>
    </w:p>
    <w:p w14:paraId="6515F79D" w14:textId="77777777" w:rsidR="00416D1E" w:rsidRDefault="00416D1E" w:rsidP="00C63847">
      <w:pPr>
        <w:spacing w:before="240" w:line="360" w:lineRule="auto"/>
        <w:jc w:val="center"/>
        <w:rPr>
          <w:rFonts w:ascii="Arial" w:hAnsi="Arial" w:cs="Arial"/>
          <w:b/>
          <w:sz w:val="24"/>
        </w:rPr>
      </w:pPr>
    </w:p>
    <w:p w14:paraId="16C91DD3" w14:textId="77777777"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REGULAMIN WYBORU PROJEKTÓW</w:t>
      </w:r>
      <w:r>
        <w:rPr>
          <w:rStyle w:val="Odwoanieprzypisudolnego"/>
          <w:rFonts w:ascii="Arial" w:hAnsi="Arial" w:cs="Arial"/>
          <w:b/>
          <w:sz w:val="24"/>
        </w:rPr>
        <w:footnoteReference w:id="2"/>
      </w:r>
    </w:p>
    <w:p w14:paraId="3C89EEAF" w14:textId="77777777"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 xml:space="preserve">W SPOSÓB </w:t>
      </w:r>
      <w:r w:rsidR="00324814">
        <w:rPr>
          <w:rFonts w:ascii="Arial" w:hAnsi="Arial" w:cs="Arial"/>
          <w:b/>
          <w:sz w:val="24"/>
        </w:rPr>
        <w:t>NIE</w:t>
      </w:r>
      <w:r w:rsidRPr="0030635C">
        <w:rPr>
          <w:rFonts w:ascii="Arial" w:hAnsi="Arial" w:cs="Arial"/>
          <w:b/>
          <w:sz w:val="24"/>
        </w:rPr>
        <w:t>KONKURENCYJNY</w:t>
      </w:r>
    </w:p>
    <w:p w14:paraId="129690E9" w14:textId="77777777" w:rsidR="0030635C" w:rsidRPr="0030635C" w:rsidRDefault="0030635C" w:rsidP="00C63847">
      <w:pPr>
        <w:spacing w:before="240" w:line="360" w:lineRule="auto"/>
        <w:jc w:val="center"/>
        <w:rPr>
          <w:rFonts w:ascii="Arial" w:hAnsi="Arial" w:cs="Arial"/>
          <w:sz w:val="24"/>
        </w:rPr>
      </w:pPr>
    </w:p>
    <w:p w14:paraId="3541EC3F" w14:textId="77777777"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w ramach programu</w:t>
      </w:r>
    </w:p>
    <w:p w14:paraId="3D11102B" w14:textId="77777777" w:rsidR="0030635C" w:rsidRPr="0030635C" w:rsidRDefault="0030635C" w:rsidP="00C63847">
      <w:pPr>
        <w:spacing w:before="240" w:line="360" w:lineRule="auto"/>
        <w:jc w:val="center"/>
        <w:rPr>
          <w:rFonts w:ascii="Arial" w:hAnsi="Arial" w:cs="Arial"/>
          <w:b/>
          <w:sz w:val="24"/>
        </w:rPr>
      </w:pPr>
      <w:r w:rsidRPr="0030635C">
        <w:rPr>
          <w:rFonts w:ascii="Arial" w:hAnsi="Arial" w:cs="Arial"/>
          <w:b/>
          <w:sz w:val="24"/>
        </w:rPr>
        <w:t>Fundusze Europejskie dla Śląskiego 2021-2027</w:t>
      </w:r>
    </w:p>
    <w:p w14:paraId="52A60EF2" w14:textId="77777777" w:rsidR="0030635C" w:rsidRPr="0030635C" w:rsidRDefault="0030635C" w:rsidP="00C63847">
      <w:pPr>
        <w:spacing w:before="240" w:line="360" w:lineRule="auto"/>
        <w:jc w:val="center"/>
        <w:rPr>
          <w:rFonts w:ascii="Arial" w:hAnsi="Arial" w:cs="Arial"/>
          <w:sz w:val="24"/>
        </w:rPr>
      </w:pPr>
    </w:p>
    <w:p w14:paraId="47984523" w14:textId="0BA06884" w:rsidR="0030635C" w:rsidRPr="00E7445F" w:rsidRDefault="00B37C2B" w:rsidP="00C63847">
      <w:pPr>
        <w:spacing w:before="240" w:line="360" w:lineRule="auto"/>
        <w:jc w:val="center"/>
        <w:rPr>
          <w:rFonts w:ascii="Arial" w:hAnsi="Arial" w:cs="Arial"/>
          <w:b/>
          <w:sz w:val="24"/>
          <w:szCs w:val="24"/>
        </w:rPr>
      </w:pPr>
      <w:r>
        <w:rPr>
          <w:rFonts w:ascii="Arial" w:hAnsi="Arial" w:cs="Arial"/>
          <w:b/>
          <w:sz w:val="24"/>
          <w:szCs w:val="24"/>
        </w:rPr>
        <w:t xml:space="preserve">nr </w:t>
      </w:r>
      <w:r w:rsidR="00302CA1">
        <w:rPr>
          <w:rFonts w:ascii="Arial" w:hAnsi="Arial" w:cs="Arial"/>
          <w:b/>
          <w:sz w:val="24"/>
          <w:szCs w:val="24"/>
        </w:rPr>
        <w:t>FESL.10.</w:t>
      </w:r>
      <w:r w:rsidR="00E7445F" w:rsidRPr="00E7445F">
        <w:rPr>
          <w:rFonts w:ascii="Arial" w:hAnsi="Arial" w:cs="Arial"/>
          <w:b/>
          <w:sz w:val="24"/>
          <w:szCs w:val="24"/>
        </w:rPr>
        <w:t>2</w:t>
      </w:r>
      <w:r w:rsidR="00302CA1">
        <w:rPr>
          <w:rFonts w:ascii="Arial" w:hAnsi="Arial" w:cs="Arial"/>
          <w:b/>
          <w:sz w:val="24"/>
          <w:szCs w:val="24"/>
        </w:rPr>
        <w:t>6</w:t>
      </w:r>
      <w:r w:rsidR="00E7445F" w:rsidRPr="00E7445F">
        <w:rPr>
          <w:rFonts w:ascii="Arial" w:hAnsi="Arial" w:cs="Arial"/>
          <w:b/>
          <w:sz w:val="24"/>
          <w:szCs w:val="24"/>
        </w:rPr>
        <w:t>-IZ.01</w:t>
      </w:r>
      <w:r w:rsidR="00355A56">
        <w:rPr>
          <w:rFonts w:ascii="Arial" w:hAnsi="Arial" w:cs="Arial"/>
          <w:b/>
          <w:sz w:val="24"/>
          <w:szCs w:val="24"/>
        </w:rPr>
        <w:t>-</w:t>
      </w:r>
      <w:r w:rsidR="00AB1436">
        <w:rPr>
          <w:rFonts w:ascii="Arial" w:hAnsi="Arial" w:cs="Arial"/>
          <w:b/>
          <w:sz w:val="24"/>
          <w:szCs w:val="24"/>
        </w:rPr>
        <w:t>312</w:t>
      </w:r>
      <w:r w:rsidR="00E7445F" w:rsidRPr="00E7445F">
        <w:rPr>
          <w:rFonts w:ascii="Arial" w:hAnsi="Arial" w:cs="Arial"/>
          <w:b/>
          <w:sz w:val="24"/>
          <w:szCs w:val="24"/>
        </w:rPr>
        <w:t>/2</w:t>
      </w:r>
      <w:r w:rsidR="00324814">
        <w:rPr>
          <w:rFonts w:ascii="Arial" w:hAnsi="Arial" w:cs="Arial"/>
          <w:b/>
          <w:sz w:val="24"/>
          <w:szCs w:val="24"/>
        </w:rPr>
        <w:t>5</w:t>
      </w:r>
    </w:p>
    <w:p w14:paraId="37A126C8" w14:textId="7C776B39" w:rsidR="0030635C" w:rsidRPr="00416D1E" w:rsidRDefault="0030635C" w:rsidP="00C63847">
      <w:pPr>
        <w:spacing w:before="240" w:line="360" w:lineRule="auto"/>
        <w:jc w:val="center"/>
        <w:rPr>
          <w:rFonts w:ascii="Arial" w:hAnsi="Arial" w:cs="Arial"/>
          <w:b/>
          <w:sz w:val="24"/>
        </w:rPr>
      </w:pPr>
      <w:r w:rsidRPr="00416D1E">
        <w:rPr>
          <w:rFonts w:ascii="Arial" w:hAnsi="Arial" w:cs="Arial"/>
          <w:b/>
          <w:sz w:val="24"/>
        </w:rPr>
        <w:t xml:space="preserve">PRIORYTET </w:t>
      </w:r>
      <w:r w:rsidR="00302CA1">
        <w:rPr>
          <w:rFonts w:ascii="Arial" w:hAnsi="Arial" w:cs="Arial"/>
          <w:b/>
          <w:sz w:val="24"/>
        </w:rPr>
        <w:t>10</w:t>
      </w:r>
      <w:r w:rsidR="00416D1E" w:rsidRPr="00416D1E">
        <w:rPr>
          <w:rFonts w:ascii="Arial" w:hAnsi="Arial" w:cs="Arial"/>
          <w:b/>
          <w:sz w:val="24"/>
        </w:rPr>
        <w:t xml:space="preserve">. Fundusze Europejskie </w:t>
      </w:r>
      <w:r w:rsidR="00302CA1">
        <w:rPr>
          <w:rFonts w:ascii="Arial" w:hAnsi="Arial" w:cs="Arial"/>
          <w:b/>
          <w:sz w:val="24"/>
        </w:rPr>
        <w:t>na Transformację</w:t>
      </w:r>
    </w:p>
    <w:p w14:paraId="55D0B569" w14:textId="63978A65" w:rsidR="00416D1E" w:rsidRPr="00416D1E" w:rsidRDefault="0030635C" w:rsidP="00C63847">
      <w:pPr>
        <w:spacing w:before="240" w:line="360" w:lineRule="auto"/>
        <w:jc w:val="center"/>
        <w:rPr>
          <w:rFonts w:ascii="Arial" w:hAnsi="Arial" w:cs="Arial"/>
          <w:b/>
          <w:sz w:val="24"/>
          <w:szCs w:val="24"/>
        </w:rPr>
      </w:pPr>
      <w:r w:rsidRPr="00416D1E">
        <w:rPr>
          <w:rFonts w:ascii="Arial" w:hAnsi="Arial" w:cs="Arial"/>
          <w:b/>
          <w:sz w:val="24"/>
        </w:rPr>
        <w:t xml:space="preserve">DZIAŁANIE </w:t>
      </w:r>
      <w:r w:rsidR="00302CA1">
        <w:rPr>
          <w:rFonts w:ascii="Arial" w:hAnsi="Arial" w:cs="Arial"/>
          <w:b/>
          <w:sz w:val="24"/>
        </w:rPr>
        <w:t>10.</w:t>
      </w:r>
      <w:r w:rsidR="00416D1E" w:rsidRPr="00416D1E">
        <w:rPr>
          <w:rFonts w:ascii="Arial" w:hAnsi="Arial" w:cs="Arial"/>
          <w:b/>
          <w:sz w:val="24"/>
        </w:rPr>
        <w:t>2</w:t>
      </w:r>
      <w:r w:rsidR="00302CA1">
        <w:rPr>
          <w:rFonts w:ascii="Arial" w:hAnsi="Arial" w:cs="Arial"/>
          <w:b/>
          <w:sz w:val="24"/>
        </w:rPr>
        <w:t>6</w:t>
      </w:r>
      <w:r w:rsidR="00416D1E" w:rsidRPr="00416D1E">
        <w:rPr>
          <w:rFonts w:ascii="Arial" w:hAnsi="Arial" w:cs="Arial"/>
          <w:b/>
          <w:sz w:val="24"/>
        </w:rPr>
        <w:t xml:space="preserve"> </w:t>
      </w:r>
      <w:r w:rsidR="00302CA1" w:rsidRPr="00302CA1">
        <w:rPr>
          <w:rFonts w:ascii="Arial" w:hAnsi="Arial" w:cs="Arial"/>
          <w:b/>
          <w:sz w:val="24"/>
        </w:rPr>
        <w:t xml:space="preserve">Wzmocnienie procesu sprawiedliwej transformacji w regionie </w:t>
      </w:r>
      <w:r w:rsidR="00416D1E" w:rsidRPr="00416D1E">
        <w:rPr>
          <w:rFonts w:ascii="Arial" w:hAnsi="Arial" w:cs="Arial"/>
          <w:b/>
          <w:sz w:val="24"/>
          <w:szCs w:val="24"/>
        </w:rPr>
        <w:t xml:space="preserve">TYP </w:t>
      </w:r>
      <w:r w:rsidR="00302CA1">
        <w:rPr>
          <w:rFonts w:ascii="Arial" w:hAnsi="Arial" w:cs="Arial"/>
          <w:b/>
          <w:sz w:val="24"/>
          <w:szCs w:val="24"/>
        </w:rPr>
        <w:t>1</w:t>
      </w:r>
      <w:r w:rsidR="00416D1E" w:rsidRPr="00416D1E">
        <w:rPr>
          <w:rFonts w:ascii="Arial" w:hAnsi="Arial" w:cs="Arial"/>
          <w:b/>
          <w:sz w:val="24"/>
          <w:szCs w:val="24"/>
        </w:rPr>
        <w:t xml:space="preserve"> </w:t>
      </w:r>
      <w:r w:rsidR="00302CA1" w:rsidRPr="00302CA1">
        <w:rPr>
          <w:rFonts w:ascii="Arial" w:hAnsi="Arial" w:cs="Arial"/>
          <w:b/>
          <w:sz w:val="24"/>
          <w:szCs w:val="24"/>
        </w:rPr>
        <w:t>Działania w zakresie wzmocnienia partycypacji mieszkańców w proces transformacji regionu.</w:t>
      </w:r>
    </w:p>
    <w:p w14:paraId="42CC63DF" w14:textId="77777777" w:rsidR="0030635C" w:rsidRPr="00416D1E" w:rsidRDefault="0030635C" w:rsidP="00C63847">
      <w:pPr>
        <w:spacing w:before="240" w:line="360" w:lineRule="auto"/>
        <w:jc w:val="center"/>
        <w:rPr>
          <w:rFonts w:ascii="Arial" w:hAnsi="Arial" w:cs="Arial"/>
          <w:sz w:val="24"/>
        </w:rPr>
      </w:pPr>
    </w:p>
    <w:p w14:paraId="36203CFA" w14:textId="128053D5" w:rsidR="00416D1E" w:rsidRDefault="00416D1E" w:rsidP="00E7445F">
      <w:pPr>
        <w:spacing w:before="240" w:line="360" w:lineRule="auto"/>
        <w:jc w:val="center"/>
        <w:rPr>
          <w:rFonts w:ascii="Arial" w:hAnsi="Arial" w:cs="Arial"/>
          <w:b/>
          <w:sz w:val="24"/>
        </w:rPr>
      </w:pPr>
      <w:r w:rsidRPr="00416D1E">
        <w:rPr>
          <w:rFonts w:ascii="Arial" w:hAnsi="Arial" w:cs="Arial"/>
          <w:b/>
          <w:sz w:val="24"/>
        </w:rPr>
        <w:t>Katowice</w:t>
      </w:r>
      <w:r w:rsidR="005948E3">
        <w:rPr>
          <w:rFonts w:ascii="Arial" w:hAnsi="Arial" w:cs="Arial"/>
          <w:b/>
          <w:sz w:val="24"/>
        </w:rPr>
        <w:t>,</w:t>
      </w:r>
      <w:r w:rsidR="00A67402">
        <w:rPr>
          <w:rFonts w:ascii="Arial" w:hAnsi="Arial" w:cs="Arial"/>
          <w:b/>
          <w:sz w:val="24"/>
        </w:rPr>
        <w:t xml:space="preserve"> </w:t>
      </w:r>
      <w:r w:rsidR="00A769A5">
        <w:rPr>
          <w:rFonts w:ascii="Arial" w:hAnsi="Arial" w:cs="Arial"/>
          <w:b/>
          <w:sz w:val="24"/>
        </w:rPr>
        <w:t>25 czerwca</w:t>
      </w:r>
      <w:r w:rsidR="00E7445F">
        <w:rPr>
          <w:rFonts w:ascii="Arial" w:hAnsi="Arial" w:cs="Arial"/>
          <w:b/>
          <w:sz w:val="24"/>
        </w:rPr>
        <w:t xml:space="preserve"> 202</w:t>
      </w:r>
      <w:r w:rsidR="00A769A5">
        <w:rPr>
          <w:rFonts w:ascii="Arial" w:hAnsi="Arial" w:cs="Arial"/>
          <w:b/>
          <w:sz w:val="24"/>
        </w:rPr>
        <w:t>6</w:t>
      </w:r>
      <w:r w:rsidR="00E7445F">
        <w:rPr>
          <w:rFonts w:ascii="Arial" w:hAnsi="Arial" w:cs="Arial"/>
          <w:b/>
          <w:sz w:val="24"/>
        </w:rPr>
        <w:t xml:space="preserve"> roku</w:t>
      </w:r>
      <w:r>
        <w:rPr>
          <w:rFonts w:ascii="Arial" w:hAnsi="Arial" w:cs="Arial"/>
          <w:b/>
          <w:sz w:val="24"/>
        </w:rPr>
        <w:br w:type="page"/>
      </w:r>
    </w:p>
    <w:sdt>
      <w:sdtPr>
        <w:rPr>
          <w:rFonts w:ascii="Arial" w:hAnsi="Arial" w:cs="Arial"/>
          <w:b/>
          <w:bCs/>
          <w:sz w:val="24"/>
          <w:szCs w:val="24"/>
        </w:rPr>
        <w:id w:val="877970517"/>
        <w:docPartObj>
          <w:docPartGallery w:val="Table of Contents"/>
          <w:docPartUnique/>
        </w:docPartObj>
      </w:sdtPr>
      <w:sdtEndPr/>
      <w:sdtContent>
        <w:p w14:paraId="0119B167" w14:textId="77777777" w:rsidR="00272427" w:rsidRPr="00183890" w:rsidRDefault="00272427" w:rsidP="005D140D">
          <w:pPr>
            <w:spacing w:line="276" w:lineRule="auto"/>
            <w:rPr>
              <w:rFonts w:ascii="Arial" w:hAnsi="Arial" w:cs="Arial"/>
              <w:b/>
              <w:sz w:val="24"/>
              <w:szCs w:val="24"/>
            </w:rPr>
          </w:pPr>
          <w:r w:rsidRPr="00183890">
            <w:rPr>
              <w:rFonts w:ascii="Arial" w:hAnsi="Arial" w:cs="Arial"/>
              <w:b/>
              <w:sz w:val="24"/>
              <w:szCs w:val="24"/>
            </w:rPr>
            <w:t>Spis treści</w:t>
          </w:r>
        </w:p>
        <w:p w14:paraId="09D08D14" w14:textId="177AB5C2" w:rsidR="00183890" w:rsidRPr="00183890" w:rsidRDefault="00272427">
          <w:pPr>
            <w:pStyle w:val="Spistreci1"/>
            <w:tabs>
              <w:tab w:val="right" w:leader="dot" w:pos="9060"/>
            </w:tabs>
            <w:rPr>
              <w:rFonts w:ascii="Arial" w:hAnsi="Arial" w:cs="Arial"/>
              <w:noProof/>
              <w:sz w:val="24"/>
              <w:szCs w:val="24"/>
            </w:rPr>
          </w:pPr>
          <w:r w:rsidRPr="00183890">
            <w:rPr>
              <w:rFonts w:ascii="Arial" w:hAnsi="Arial" w:cs="Arial"/>
              <w:sz w:val="24"/>
              <w:szCs w:val="24"/>
            </w:rPr>
            <w:fldChar w:fldCharType="begin"/>
          </w:r>
          <w:r w:rsidRPr="00183890">
            <w:rPr>
              <w:rFonts w:ascii="Arial" w:hAnsi="Arial" w:cs="Arial"/>
              <w:sz w:val="24"/>
              <w:szCs w:val="24"/>
            </w:rPr>
            <w:instrText xml:space="preserve"> TOC \o "1-3" \h \z \u </w:instrText>
          </w:r>
          <w:r w:rsidRPr="00183890">
            <w:rPr>
              <w:rFonts w:ascii="Arial" w:hAnsi="Arial" w:cs="Arial"/>
              <w:sz w:val="24"/>
              <w:szCs w:val="24"/>
            </w:rPr>
            <w:fldChar w:fldCharType="separate"/>
          </w:r>
          <w:hyperlink w:anchor="_Toc225920739" w:history="1">
            <w:r w:rsidR="00183890" w:rsidRPr="00183890">
              <w:rPr>
                <w:rStyle w:val="Hipercze"/>
                <w:rFonts w:ascii="Arial" w:hAnsi="Arial" w:cs="Arial"/>
                <w:noProof/>
                <w:sz w:val="24"/>
                <w:szCs w:val="24"/>
              </w:rPr>
              <w:t>Wykaz skrótów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_Toc225920739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w:t>
            </w:r>
            <w:r w:rsidR="00183890" w:rsidRPr="00183890">
              <w:rPr>
                <w:rFonts w:ascii="Arial" w:hAnsi="Arial" w:cs="Arial"/>
                <w:noProof/>
                <w:webHidden/>
                <w:sz w:val="24"/>
                <w:szCs w:val="24"/>
              </w:rPr>
              <w:fldChar w:fldCharType="end"/>
            </w:r>
          </w:hyperlink>
        </w:p>
        <w:p w14:paraId="20C0E6F3" w14:textId="714F68B9" w:rsidR="00183890" w:rsidRPr="00183890" w:rsidRDefault="0004605E">
          <w:pPr>
            <w:pStyle w:val="Spistreci1"/>
            <w:tabs>
              <w:tab w:val="right" w:leader="dot" w:pos="9060"/>
            </w:tabs>
            <w:rPr>
              <w:rFonts w:ascii="Arial" w:hAnsi="Arial" w:cs="Arial"/>
              <w:noProof/>
              <w:sz w:val="24"/>
              <w:szCs w:val="24"/>
            </w:rPr>
          </w:pPr>
          <w:hyperlink w:anchor="_Toc225920740" w:history="1">
            <w:r w:rsidR="00183890" w:rsidRPr="00183890">
              <w:rPr>
                <w:rStyle w:val="Hipercze"/>
                <w:rFonts w:ascii="Arial" w:hAnsi="Arial" w:cs="Arial"/>
                <w:noProof/>
                <w:sz w:val="24"/>
                <w:szCs w:val="24"/>
              </w:rPr>
              <w:t>Słownik pojęć</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_Toc225920740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7</w:t>
            </w:r>
            <w:r w:rsidR="00183890" w:rsidRPr="00183890">
              <w:rPr>
                <w:rFonts w:ascii="Arial" w:hAnsi="Arial" w:cs="Arial"/>
                <w:noProof/>
                <w:webHidden/>
                <w:sz w:val="24"/>
                <w:szCs w:val="24"/>
              </w:rPr>
              <w:fldChar w:fldCharType="end"/>
            </w:r>
          </w:hyperlink>
        </w:p>
        <w:p w14:paraId="2368B1F9" w14:textId="15FCAB77" w:rsidR="00183890" w:rsidRPr="00183890" w:rsidRDefault="0004605E">
          <w:pPr>
            <w:pStyle w:val="Spistreci1"/>
            <w:tabs>
              <w:tab w:val="left" w:pos="440"/>
              <w:tab w:val="right" w:leader="dot" w:pos="9060"/>
            </w:tabs>
            <w:rPr>
              <w:rFonts w:ascii="Arial" w:hAnsi="Arial" w:cs="Arial"/>
              <w:noProof/>
              <w:sz w:val="24"/>
              <w:szCs w:val="24"/>
            </w:rPr>
          </w:pPr>
          <w:hyperlink w:anchor="_Toc225920741" w:history="1">
            <w:r w:rsidR="00183890" w:rsidRPr="00183890">
              <w:rPr>
                <w:rStyle w:val="Hipercze"/>
                <w:rFonts w:ascii="Arial" w:hAnsi="Arial" w:cs="Arial"/>
                <w:noProof/>
                <w:sz w:val="24"/>
                <w:szCs w:val="24"/>
              </w:rPr>
              <w:t>1.</w:t>
            </w:r>
            <w:r w:rsidR="00183890" w:rsidRPr="00183890">
              <w:rPr>
                <w:rFonts w:ascii="Arial" w:hAnsi="Arial" w:cs="Arial"/>
                <w:noProof/>
                <w:sz w:val="24"/>
                <w:szCs w:val="24"/>
              </w:rPr>
              <w:tab/>
            </w:r>
            <w:r w:rsidR="00183890" w:rsidRPr="00183890">
              <w:rPr>
                <w:rStyle w:val="Hipercze"/>
                <w:rFonts w:ascii="Arial" w:hAnsi="Arial" w:cs="Arial"/>
                <w:noProof/>
                <w:sz w:val="24"/>
                <w:szCs w:val="24"/>
              </w:rPr>
              <w:t>Informacje o naborze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_Toc225920741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11</w:t>
            </w:r>
            <w:r w:rsidR="00183890" w:rsidRPr="00183890">
              <w:rPr>
                <w:rFonts w:ascii="Arial" w:hAnsi="Arial" w:cs="Arial"/>
                <w:noProof/>
                <w:webHidden/>
                <w:sz w:val="24"/>
                <w:szCs w:val="24"/>
              </w:rPr>
              <w:fldChar w:fldCharType="end"/>
            </w:r>
          </w:hyperlink>
        </w:p>
        <w:p w14:paraId="0280720E" w14:textId="26EC2561" w:rsidR="00183890" w:rsidRPr="00183890" w:rsidRDefault="0004605E">
          <w:pPr>
            <w:pStyle w:val="Spistreci2"/>
            <w:rPr>
              <w:rFonts w:ascii="Arial" w:hAnsi="Arial" w:cs="Arial"/>
              <w:noProof/>
              <w:sz w:val="24"/>
              <w:szCs w:val="24"/>
            </w:rPr>
          </w:pPr>
          <w:hyperlink w:anchor="_Toc225920742" w:history="1">
            <w:r w:rsidR="00183890" w:rsidRPr="00183890">
              <w:rPr>
                <w:rStyle w:val="Hipercze"/>
                <w:rFonts w:ascii="Arial" w:hAnsi="Arial" w:cs="Arial"/>
                <w:noProof/>
                <w:sz w:val="24"/>
                <w:szCs w:val="24"/>
              </w:rPr>
              <w:t>1.1</w:t>
            </w:r>
            <w:r w:rsidR="00183890" w:rsidRPr="00183890">
              <w:rPr>
                <w:rFonts w:ascii="Arial" w:hAnsi="Arial" w:cs="Arial"/>
                <w:noProof/>
                <w:sz w:val="24"/>
                <w:szCs w:val="24"/>
              </w:rPr>
              <w:tab/>
            </w:r>
            <w:r w:rsidR="00183890" w:rsidRPr="00183890">
              <w:rPr>
                <w:rStyle w:val="Hipercze"/>
                <w:rFonts w:ascii="Arial" w:hAnsi="Arial" w:cs="Arial"/>
                <w:noProof/>
                <w:sz w:val="24"/>
                <w:szCs w:val="24"/>
              </w:rPr>
              <w:t>Jak wziąć udział w naborze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_Toc225920742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11</w:t>
            </w:r>
            <w:r w:rsidR="00183890" w:rsidRPr="00183890">
              <w:rPr>
                <w:rFonts w:ascii="Arial" w:hAnsi="Arial" w:cs="Arial"/>
                <w:noProof/>
                <w:webHidden/>
                <w:sz w:val="24"/>
                <w:szCs w:val="24"/>
              </w:rPr>
              <w:fldChar w:fldCharType="end"/>
            </w:r>
          </w:hyperlink>
        </w:p>
        <w:p w14:paraId="14A43956" w14:textId="56120B63" w:rsidR="00183890" w:rsidRPr="00183890" w:rsidRDefault="0004605E">
          <w:pPr>
            <w:pStyle w:val="Spistreci2"/>
            <w:rPr>
              <w:rFonts w:ascii="Arial" w:hAnsi="Arial" w:cs="Arial"/>
              <w:noProof/>
              <w:sz w:val="24"/>
              <w:szCs w:val="24"/>
            </w:rPr>
          </w:pPr>
          <w:hyperlink w:anchor="_Toc225920743" w:history="1">
            <w:r w:rsidR="00183890" w:rsidRPr="00183890">
              <w:rPr>
                <w:rStyle w:val="Hipercze"/>
                <w:rFonts w:ascii="Arial" w:hAnsi="Arial" w:cs="Arial"/>
                <w:noProof/>
                <w:sz w:val="24"/>
                <w:szCs w:val="24"/>
              </w:rPr>
              <w:t>1.2</w:t>
            </w:r>
            <w:r w:rsidR="00183890" w:rsidRPr="00183890">
              <w:rPr>
                <w:rFonts w:ascii="Arial" w:hAnsi="Arial" w:cs="Arial"/>
                <w:noProof/>
                <w:sz w:val="24"/>
                <w:szCs w:val="24"/>
              </w:rPr>
              <w:tab/>
            </w:r>
            <w:r w:rsidR="00183890" w:rsidRPr="00183890">
              <w:rPr>
                <w:rStyle w:val="Hipercze"/>
                <w:rFonts w:ascii="Arial" w:hAnsi="Arial" w:cs="Arial"/>
                <w:noProof/>
                <w:sz w:val="24"/>
                <w:szCs w:val="24"/>
              </w:rPr>
              <w:t>Ważne daty</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_Toc225920743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12</w:t>
            </w:r>
            <w:r w:rsidR="00183890" w:rsidRPr="00183890">
              <w:rPr>
                <w:rFonts w:ascii="Arial" w:hAnsi="Arial" w:cs="Arial"/>
                <w:noProof/>
                <w:webHidden/>
                <w:sz w:val="24"/>
                <w:szCs w:val="24"/>
              </w:rPr>
              <w:fldChar w:fldCharType="end"/>
            </w:r>
          </w:hyperlink>
        </w:p>
        <w:p w14:paraId="7B385F33" w14:textId="4AF88BEC" w:rsidR="00183890" w:rsidRPr="00183890" w:rsidRDefault="0004605E">
          <w:pPr>
            <w:pStyle w:val="Spistreci2"/>
            <w:rPr>
              <w:rFonts w:ascii="Arial" w:hAnsi="Arial" w:cs="Arial"/>
              <w:noProof/>
              <w:sz w:val="24"/>
              <w:szCs w:val="24"/>
            </w:rPr>
          </w:pPr>
          <w:hyperlink w:anchor="_Toc225920744" w:history="1">
            <w:r w:rsidR="00183890" w:rsidRPr="00183890">
              <w:rPr>
                <w:rStyle w:val="Hipercze"/>
                <w:rFonts w:ascii="Arial" w:hAnsi="Arial" w:cs="Arial"/>
                <w:noProof/>
                <w:sz w:val="24"/>
                <w:szCs w:val="24"/>
              </w:rPr>
              <w:t>1.3</w:t>
            </w:r>
            <w:r w:rsidR="00183890" w:rsidRPr="00183890">
              <w:rPr>
                <w:rFonts w:ascii="Arial" w:hAnsi="Arial" w:cs="Arial"/>
                <w:noProof/>
                <w:sz w:val="24"/>
                <w:szCs w:val="24"/>
              </w:rPr>
              <w:tab/>
            </w:r>
            <w:r w:rsidR="00183890" w:rsidRPr="00183890">
              <w:rPr>
                <w:rStyle w:val="Hipercze"/>
                <w:rFonts w:ascii="Arial" w:hAnsi="Arial" w:cs="Arial"/>
                <w:noProof/>
                <w:sz w:val="24"/>
                <w:szCs w:val="24"/>
              </w:rPr>
              <w:t>Kto może ubiegać się o dofinansowanie - typy wnioskodawcy</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_Toc225920744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12</w:t>
            </w:r>
            <w:r w:rsidR="00183890" w:rsidRPr="00183890">
              <w:rPr>
                <w:rFonts w:ascii="Arial" w:hAnsi="Arial" w:cs="Arial"/>
                <w:noProof/>
                <w:webHidden/>
                <w:sz w:val="24"/>
                <w:szCs w:val="24"/>
              </w:rPr>
              <w:fldChar w:fldCharType="end"/>
            </w:r>
          </w:hyperlink>
        </w:p>
        <w:p w14:paraId="3CA918E5" w14:textId="00F22C1D" w:rsidR="00183890" w:rsidRPr="00183890" w:rsidRDefault="0004605E">
          <w:pPr>
            <w:pStyle w:val="Spistreci2"/>
            <w:rPr>
              <w:rFonts w:ascii="Arial" w:hAnsi="Arial" w:cs="Arial"/>
              <w:noProof/>
              <w:sz w:val="24"/>
              <w:szCs w:val="24"/>
            </w:rPr>
          </w:pPr>
          <w:hyperlink w:anchor="_Toc225920745" w:history="1">
            <w:r w:rsidR="00183890" w:rsidRPr="00183890">
              <w:rPr>
                <w:rStyle w:val="Hipercze"/>
                <w:rFonts w:ascii="Arial" w:hAnsi="Arial" w:cs="Arial"/>
                <w:noProof/>
                <w:sz w:val="24"/>
                <w:szCs w:val="24"/>
              </w:rPr>
              <w:t>1.4</w:t>
            </w:r>
            <w:r w:rsidR="00183890" w:rsidRPr="00183890">
              <w:rPr>
                <w:rFonts w:ascii="Arial" w:hAnsi="Arial" w:cs="Arial"/>
                <w:noProof/>
                <w:sz w:val="24"/>
                <w:szCs w:val="24"/>
              </w:rPr>
              <w:tab/>
            </w:r>
            <w:r w:rsidR="00183890" w:rsidRPr="00183890">
              <w:rPr>
                <w:rStyle w:val="Hipercze"/>
                <w:rFonts w:ascii="Arial" w:hAnsi="Arial" w:cs="Arial"/>
                <w:noProof/>
                <w:sz w:val="24"/>
                <w:szCs w:val="24"/>
              </w:rPr>
              <w:t>Co możesz zrealizować w projekcie – typy projektów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_Toc225920745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13</w:t>
            </w:r>
            <w:r w:rsidR="00183890" w:rsidRPr="00183890">
              <w:rPr>
                <w:rFonts w:ascii="Arial" w:hAnsi="Arial" w:cs="Arial"/>
                <w:noProof/>
                <w:webHidden/>
                <w:sz w:val="24"/>
                <w:szCs w:val="24"/>
              </w:rPr>
              <w:fldChar w:fldCharType="end"/>
            </w:r>
          </w:hyperlink>
        </w:p>
        <w:p w14:paraId="3E2CDC4A" w14:textId="467CEEB3" w:rsidR="00183890" w:rsidRPr="00183890" w:rsidRDefault="0004605E">
          <w:pPr>
            <w:pStyle w:val="Spistreci2"/>
            <w:rPr>
              <w:rFonts w:ascii="Arial" w:hAnsi="Arial" w:cs="Arial"/>
              <w:noProof/>
              <w:sz w:val="24"/>
              <w:szCs w:val="24"/>
            </w:rPr>
          </w:pPr>
          <w:hyperlink w:anchor="_Toc225920746" w:history="1">
            <w:r w:rsidR="00183890" w:rsidRPr="00183890">
              <w:rPr>
                <w:rStyle w:val="Hipercze"/>
                <w:rFonts w:ascii="Arial" w:hAnsi="Arial" w:cs="Arial"/>
                <w:noProof/>
                <w:sz w:val="24"/>
                <w:szCs w:val="24"/>
              </w:rPr>
              <w:t>1.5</w:t>
            </w:r>
            <w:r w:rsidR="00183890" w:rsidRPr="00183890">
              <w:rPr>
                <w:rFonts w:ascii="Arial" w:hAnsi="Arial" w:cs="Arial"/>
                <w:noProof/>
                <w:sz w:val="24"/>
                <w:szCs w:val="24"/>
              </w:rPr>
              <w:tab/>
            </w:r>
            <w:r w:rsidR="00183890" w:rsidRPr="00183890">
              <w:rPr>
                <w:rStyle w:val="Hipercze"/>
                <w:rFonts w:ascii="Arial" w:hAnsi="Arial" w:cs="Arial"/>
                <w:noProof/>
                <w:sz w:val="24"/>
                <w:szCs w:val="24"/>
              </w:rPr>
              <w:t>Jakie warunki musisz spełnić</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_Toc225920746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19</w:t>
            </w:r>
            <w:r w:rsidR="00183890" w:rsidRPr="00183890">
              <w:rPr>
                <w:rFonts w:ascii="Arial" w:hAnsi="Arial" w:cs="Arial"/>
                <w:noProof/>
                <w:webHidden/>
                <w:sz w:val="24"/>
                <w:szCs w:val="24"/>
              </w:rPr>
              <w:fldChar w:fldCharType="end"/>
            </w:r>
          </w:hyperlink>
        </w:p>
        <w:p w14:paraId="5A0BC737" w14:textId="3357F4EA" w:rsidR="00183890" w:rsidRPr="00183890" w:rsidRDefault="0004605E">
          <w:pPr>
            <w:pStyle w:val="Spistreci2"/>
            <w:rPr>
              <w:rFonts w:ascii="Arial" w:hAnsi="Arial" w:cs="Arial"/>
              <w:noProof/>
              <w:sz w:val="24"/>
              <w:szCs w:val="24"/>
            </w:rPr>
          </w:pPr>
          <w:hyperlink w:anchor="_Toc225920747" w:history="1">
            <w:r w:rsidR="00183890" w:rsidRPr="00183890">
              <w:rPr>
                <w:rStyle w:val="Hipercze"/>
                <w:rFonts w:ascii="Arial" w:hAnsi="Arial" w:cs="Arial"/>
                <w:noProof/>
                <w:sz w:val="24"/>
                <w:szCs w:val="24"/>
              </w:rPr>
              <w:t>1.6</w:t>
            </w:r>
            <w:r w:rsidR="00183890" w:rsidRPr="00183890">
              <w:rPr>
                <w:rFonts w:ascii="Arial" w:hAnsi="Arial" w:cs="Arial"/>
                <w:noProof/>
                <w:sz w:val="24"/>
                <w:szCs w:val="24"/>
              </w:rPr>
              <w:tab/>
            </w:r>
            <w:r w:rsidR="00183890" w:rsidRPr="00183890">
              <w:rPr>
                <w:rStyle w:val="Hipercze"/>
                <w:rFonts w:ascii="Arial" w:hAnsi="Arial" w:cs="Arial"/>
                <w:noProof/>
                <w:sz w:val="24"/>
                <w:szCs w:val="24"/>
              </w:rPr>
              <w:t>Kto skorzysta na realizacji projektu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_Toc225920747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19</w:t>
            </w:r>
            <w:r w:rsidR="00183890" w:rsidRPr="00183890">
              <w:rPr>
                <w:rFonts w:ascii="Arial" w:hAnsi="Arial" w:cs="Arial"/>
                <w:noProof/>
                <w:webHidden/>
                <w:sz w:val="24"/>
                <w:szCs w:val="24"/>
              </w:rPr>
              <w:fldChar w:fldCharType="end"/>
            </w:r>
          </w:hyperlink>
        </w:p>
        <w:p w14:paraId="10E67C00" w14:textId="1587EE2E" w:rsidR="00183890" w:rsidRPr="00183890" w:rsidRDefault="0004605E">
          <w:pPr>
            <w:pStyle w:val="Spistreci2"/>
            <w:rPr>
              <w:rFonts w:ascii="Arial" w:hAnsi="Arial" w:cs="Arial"/>
              <w:noProof/>
              <w:sz w:val="24"/>
              <w:szCs w:val="24"/>
            </w:rPr>
          </w:pPr>
          <w:hyperlink w:anchor="_Toc225920748" w:history="1">
            <w:r w:rsidR="00183890" w:rsidRPr="00183890">
              <w:rPr>
                <w:rStyle w:val="Hipercze"/>
                <w:rFonts w:ascii="Arial" w:hAnsi="Arial" w:cs="Arial"/>
                <w:noProof/>
                <w:sz w:val="24"/>
                <w:szCs w:val="24"/>
              </w:rPr>
              <w:t>1.7</w:t>
            </w:r>
            <w:r w:rsidR="00183890" w:rsidRPr="00183890">
              <w:rPr>
                <w:rFonts w:ascii="Arial" w:hAnsi="Arial" w:cs="Arial"/>
                <w:noProof/>
                <w:sz w:val="24"/>
                <w:szCs w:val="24"/>
              </w:rPr>
              <w:tab/>
            </w:r>
            <w:r w:rsidR="00183890" w:rsidRPr="00183890">
              <w:rPr>
                <w:rStyle w:val="Hipercze"/>
                <w:rFonts w:ascii="Arial" w:hAnsi="Arial" w:cs="Arial"/>
                <w:noProof/>
                <w:sz w:val="24"/>
                <w:szCs w:val="24"/>
              </w:rPr>
              <w:t>Informacje dotyczące partnerstwa</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_Toc225920748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20</w:t>
            </w:r>
            <w:r w:rsidR="00183890" w:rsidRPr="00183890">
              <w:rPr>
                <w:rFonts w:ascii="Arial" w:hAnsi="Arial" w:cs="Arial"/>
                <w:noProof/>
                <w:webHidden/>
                <w:sz w:val="24"/>
                <w:szCs w:val="24"/>
              </w:rPr>
              <w:fldChar w:fldCharType="end"/>
            </w:r>
          </w:hyperlink>
        </w:p>
        <w:p w14:paraId="752FB881" w14:textId="72614A70" w:rsidR="00183890" w:rsidRPr="00183890" w:rsidRDefault="0004605E">
          <w:pPr>
            <w:pStyle w:val="Spistreci2"/>
            <w:rPr>
              <w:rFonts w:ascii="Arial" w:hAnsi="Arial" w:cs="Arial"/>
              <w:noProof/>
              <w:sz w:val="24"/>
              <w:szCs w:val="24"/>
            </w:rPr>
          </w:pPr>
          <w:hyperlink w:anchor="_Toc225920749" w:history="1">
            <w:r w:rsidR="00183890" w:rsidRPr="00183890">
              <w:rPr>
                <w:rStyle w:val="Hipercze"/>
                <w:rFonts w:ascii="Arial" w:hAnsi="Arial" w:cs="Arial"/>
                <w:noProof/>
                <w:sz w:val="24"/>
                <w:szCs w:val="24"/>
              </w:rPr>
              <w:t>1.8</w:t>
            </w:r>
            <w:r w:rsidR="00183890" w:rsidRPr="00183890">
              <w:rPr>
                <w:rFonts w:ascii="Arial" w:hAnsi="Arial" w:cs="Arial"/>
                <w:noProof/>
                <w:sz w:val="24"/>
                <w:szCs w:val="24"/>
              </w:rPr>
              <w:tab/>
            </w:r>
            <w:r w:rsidR="00183890" w:rsidRPr="00183890">
              <w:rPr>
                <w:rStyle w:val="Hipercze"/>
                <w:rFonts w:ascii="Arial" w:hAnsi="Arial" w:cs="Arial"/>
                <w:noProof/>
                <w:sz w:val="24"/>
                <w:szCs w:val="24"/>
              </w:rPr>
              <w:t>Zgodność z zasadami horyzontalnymi</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_Toc225920749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22</w:t>
            </w:r>
            <w:r w:rsidR="00183890" w:rsidRPr="00183890">
              <w:rPr>
                <w:rFonts w:ascii="Arial" w:hAnsi="Arial" w:cs="Arial"/>
                <w:noProof/>
                <w:webHidden/>
                <w:sz w:val="24"/>
                <w:szCs w:val="24"/>
              </w:rPr>
              <w:fldChar w:fldCharType="end"/>
            </w:r>
          </w:hyperlink>
        </w:p>
        <w:p w14:paraId="42C62905" w14:textId="7AE7FA33" w:rsidR="00183890" w:rsidRPr="00183890" w:rsidRDefault="0004605E">
          <w:pPr>
            <w:pStyle w:val="Spistreci3"/>
            <w:tabs>
              <w:tab w:val="left" w:pos="1320"/>
            </w:tabs>
            <w:rPr>
              <w:rFonts w:ascii="Arial" w:hAnsi="Arial" w:cs="Arial"/>
              <w:noProof/>
              <w:sz w:val="24"/>
              <w:szCs w:val="24"/>
            </w:rPr>
          </w:pPr>
          <w:hyperlink w:anchor="_Toc225920750" w:history="1">
            <w:r w:rsidR="00183890" w:rsidRPr="00183890">
              <w:rPr>
                <w:rStyle w:val="Hipercze"/>
                <w:rFonts w:ascii="Arial" w:hAnsi="Arial" w:cs="Arial"/>
                <w:noProof/>
                <w:sz w:val="24"/>
                <w:szCs w:val="24"/>
              </w:rPr>
              <w:t>1.8.1</w:t>
            </w:r>
            <w:r w:rsidR="00183890">
              <w:rPr>
                <w:rFonts w:ascii="Arial" w:hAnsi="Arial" w:cs="Arial"/>
                <w:noProof/>
                <w:sz w:val="24"/>
                <w:szCs w:val="24"/>
              </w:rPr>
              <w:t xml:space="preserve"> </w:t>
            </w:r>
            <w:r w:rsidR="00183890" w:rsidRPr="00183890">
              <w:rPr>
                <w:rStyle w:val="Hipercze"/>
                <w:rFonts w:ascii="Arial" w:hAnsi="Arial" w:cs="Arial"/>
                <w:noProof/>
                <w:sz w:val="24"/>
                <w:szCs w:val="24"/>
              </w:rPr>
              <w:t>Zasada równości szans i niedyskryminacji (w tym dostępności dla osób z niepełnosprawnościami)</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_Toc225920750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22</w:t>
            </w:r>
            <w:r w:rsidR="00183890" w:rsidRPr="00183890">
              <w:rPr>
                <w:rFonts w:ascii="Arial" w:hAnsi="Arial" w:cs="Arial"/>
                <w:noProof/>
                <w:webHidden/>
                <w:sz w:val="24"/>
                <w:szCs w:val="24"/>
              </w:rPr>
              <w:fldChar w:fldCharType="end"/>
            </w:r>
          </w:hyperlink>
        </w:p>
        <w:p w14:paraId="47207DE8" w14:textId="7D7A5528" w:rsidR="00183890" w:rsidRPr="00183890" w:rsidRDefault="0004605E">
          <w:pPr>
            <w:pStyle w:val="Spistreci3"/>
            <w:tabs>
              <w:tab w:val="left" w:pos="1320"/>
            </w:tabs>
            <w:rPr>
              <w:rFonts w:ascii="Arial" w:hAnsi="Arial" w:cs="Arial"/>
              <w:noProof/>
              <w:sz w:val="24"/>
              <w:szCs w:val="24"/>
            </w:rPr>
          </w:pPr>
          <w:hyperlink w:anchor="_Toc225920751" w:history="1">
            <w:r w:rsidR="00183890" w:rsidRPr="00183890">
              <w:rPr>
                <w:rStyle w:val="Hipercze"/>
                <w:rFonts w:ascii="Arial" w:hAnsi="Arial" w:cs="Arial"/>
                <w:noProof/>
                <w:sz w:val="24"/>
                <w:szCs w:val="24"/>
              </w:rPr>
              <w:t>1.8.2</w:t>
            </w:r>
            <w:r w:rsidR="00183890">
              <w:rPr>
                <w:rFonts w:ascii="Arial" w:hAnsi="Arial" w:cs="Arial"/>
                <w:noProof/>
                <w:sz w:val="24"/>
                <w:szCs w:val="24"/>
              </w:rPr>
              <w:t xml:space="preserve"> </w:t>
            </w:r>
            <w:r w:rsidR="00183890" w:rsidRPr="00183890">
              <w:rPr>
                <w:rStyle w:val="Hipercze"/>
                <w:rFonts w:ascii="Arial" w:hAnsi="Arial" w:cs="Arial"/>
                <w:noProof/>
                <w:sz w:val="24"/>
                <w:szCs w:val="24"/>
              </w:rPr>
              <w:t>Zasada równości kobiet i mężczyzn</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_Toc225920751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24</w:t>
            </w:r>
            <w:r w:rsidR="00183890" w:rsidRPr="00183890">
              <w:rPr>
                <w:rFonts w:ascii="Arial" w:hAnsi="Arial" w:cs="Arial"/>
                <w:noProof/>
                <w:webHidden/>
                <w:sz w:val="24"/>
                <w:szCs w:val="24"/>
              </w:rPr>
              <w:fldChar w:fldCharType="end"/>
            </w:r>
          </w:hyperlink>
        </w:p>
        <w:p w14:paraId="448B05FF" w14:textId="0E2FF14C" w:rsidR="00183890" w:rsidRPr="00183890" w:rsidRDefault="0004605E">
          <w:pPr>
            <w:pStyle w:val="Spistreci3"/>
            <w:rPr>
              <w:rFonts w:ascii="Arial" w:hAnsi="Arial" w:cs="Arial"/>
              <w:noProof/>
              <w:sz w:val="24"/>
              <w:szCs w:val="24"/>
            </w:rPr>
          </w:pPr>
          <w:hyperlink w:anchor="_Toc225920752" w:history="1">
            <w:r w:rsidR="00183890" w:rsidRPr="00183890">
              <w:rPr>
                <w:rStyle w:val="Hipercze"/>
                <w:rFonts w:ascii="Arial" w:hAnsi="Arial" w:cs="Arial"/>
                <w:noProof/>
                <w:sz w:val="24"/>
                <w:szCs w:val="24"/>
              </w:rPr>
              <w:t>1.8.3 Zgodność z Kartą Praw Podstawowych</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_Toc225920752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24</w:t>
            </w:r>
            <w:r w:rsidR="00183890" w:rsidRPr="00183890">
              <w:rPr>
                <w:rFonts w:ascii="Arial" w:hAnsi="Arial" w:cs="Arial"/>
                <w:noProof/>
                <w:webHidden/>
                <w:sz w:val="24"/>
                <w:szCs w:val="24"/>
              </w:rPr>
              <w:fldChar w:fldCharType="end"/>
            </w:r>
          </w:hyperlink>
        </w:p>
        <w:p w14:paraId="2471E3E0" w14:textId="1B2F08D1" w:rsidR="00183890" w:rsidRPr="00183890" w:rsidRDefault="0004605E">
          <w:pPr>
            <w:pStyle w:val="Spistreci3"/>
            <w:rPr>
              <w:rFonts w:ascii="Arial" w:hAnsi="Arial" w:cs="Arial"/>
              <w:noProof/>
              <w:sz w:val="24"/>
              <w:szCs w:val="24"/>
            </w:rPr>
          </w:pPr>
          <w:hyperlink w:anchor="_Toc225920753" w:history="1">
            <w:r w:rsidR="00183890" w:rsidRPr="00183890">
              <w:rPr>
                <w:rStyle w:val="Hipercze"/>
                <w:rFonts w:ascii="Arial" w:hAnsi="Arial" w:cs="Arial"/>
                <w:noProof/>
                <w:sz w:val="24"/>
                <w:szCs w:val="24"/>
              </w:rPr>
              <w:t>1.8.4 Zgodność z Konwencją o prawach osób niepełnosprawnych</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_Toc225920753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25</w:t>
            </w:r>
            <w:r w:rsidR="00183890" w:rsidRPr="00183890">
              <w:rPr>
                <w:rFonts w:ascii="Arial" w:hAnsi="Arial" w:cs="Arial"/>
                <w:noProof/>
                <w:webHidden/>
                <w:sz w:val="24"/>
                <w:szCs w:val="24"/>
              </w:rPr>
              <w:fldChar w:fldCharType="end"/>
            </w:r>
          </w:hyperlink>
        </w:p>
        <w:p w14:paraId="403FD2DB" w14:textId="29ED5C0F" w:rsidR="00183890" w:rsidRPr="00183890" w:rsidRDefault="0004605E">
          <w:pPr>
            <w:pStyle w:val="Spistreci3"/>
            <w:rPr>
              <w:rFonts w:ascii="Arial" w:hAnsi="Arial" w:cs="Arial"/>
              <w:noProof/>
              <w:sz w:val="24"/>
              <w:szCs w:val="24"/>
            </w:rPr>
          </w:pPr>
          <w:hyperlink w:anchor="_Toc225920754" w:history="1">
            <w:r w:rsidR="00183890" w:rsidRPr="00183890">
              <w:rPr>
                <w:rStyle w:val="Hipercze"/>
                <w:rFonts w:ascii="Arial" w:hAnsi="Arial" w:cs="Arial"/>
                <w:noProof/>
                <w:sz w:val="24"/>
                <w:szCs w:val="24"/>
              </w:rPr>
              <w:t>1.8.5 Zasada zrównoważonego rozwoju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_Toc225920754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26</w:t>
            </w:r>
            <w:r w:rsidR="00183890" w:rsidRPr="00183890">
              <w:rPr>
                <w:rFonts w:ascii="Arial" w:hAnsi="Arial" w:cs="Arial"/>
                <w:noProof/>
                <w:webHidden/>
                <w:sz w:val="24"/>
                <w:szCs w:val="24"/>
              </w:rPr>
              <w:fldChar w:fldCharType="end"/>
            </w:r>
          </w:hyperlink>
        </w:p>
        <w:p w14:paraId="6B88E429" w14:textId="49D73FEB" w:rsidR="00183890" w:rsidRPr="00183890" w:rsidRDefault="0004605E">
          <w:pPr>
            <w:pStyle w:val="Spistreci3"/>
            <w:rPr>
              <w:rFonts w:ascii="Arial" w:hAnsi="Arial" w:cs="Arial"/>
              <w:noProof/>
              <w:sz w:val="24"/>
              <w:szCs w:val="24"/>
            </w:rPr>
          </w:pPr>
          <w:hyperlink w:anchor="_Toc225920755" w:history="1">
            <w:r w:rsidR="00183890" w:rsidRPr="00183890">
              <w:rPr>
                <w:rStyle w:val="Hipercze"/>
                <w:rFonts w:ascii="Arial" w:hAnsi="Arial" w:cs="Arial"/>
                <w:noProof/>
                <w:sz w:val="24"/>
                <w:szCs w:val="24"/>
              </w:rPr>
              <w:t>1.8.6 Wydatki na dostępność</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_Toc225920755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27</w:t>
            </w:r>
            <w:r w:rsidR="00183890" w:rsidRPr="00183890">
              <w:rPr>
                <w:rFonts w:ascii="Arial" w:hAnsi="Arial" w:cs="Arial"/>
                <w:noProof/>
                <w:webHidden/>
                <w:sz w:val="24"/>
                <w:szCs w:val="24"/>
              </w:rPr>
              <w:fldChar w:fldCharType="end"/>
            </w:r>
          </w:hyperlink>
        </w:p>
        <w:p w14:paraId="7DA5F978" w14:textId="273449C9" w:rsidR="00183890" w:rsidRPr="00183890" w:rsidRDefault="0004605E">
          <w:pPr>
            <w:pStyle w:val="Spistreci1"/>
            <w:tabs>
              <w:tab w:val="left" w:pos="440"/>
              <w:tab w:val="right" w:leader="dot" w:pos="9060"/>
            </w:tabs>
            <w:rPr>
              <w:rFonts w:ascii="Arial" w:hAnsi="Arial" w:cs="Arial"/>
              <w:noProof/>
              <w:sz w:val="24"/>
              <w:szCs w:val="24"/>
            </w:rPr>
          </w:pPr>
          <w:hyperlink w:anchor="_Toc225920756" w:history="1">
            <w:r w:rsidR="00183890" w:rsidRPr="00183890">
              <w:rPr>
                <w:rStyle w:val="Hipercze"/>
                <w:rFonts w:ascii="Arial" w:hAnsi="Arial" w:cs="Arial"/>
                <w:noProof/>
                <w:sz w:val="24"/>
                <w:szCs w:val="24"/>
              </w:rPr>
              <w:t>2.</w:t>
            </w:r>
            <w:r w:rsidR="00183890" w:rsidRPr="00183890">
              <w:rPr>
                <w:rFonts w:ascii="Arial" w:hAnsi="Arial" w:cs="Arial"/>
                <w:noProof/>
                <w:sz w:val="24"/>
                <w:szCs w:val="24"/>
              </w:rPr>
              <w:tab/>
            </w:r>
            <w:r w:rsidR="00183890" w:rsidRPr="00183890">
              <w:rPr>
                <w:rStyle w:val="Hipercze"/>
                <w:rFonts w:ascii="Arial" w:hAnsi="Arial" w:cs="Arial"/>
                <w:noProof/>
                <w:sz w:val="24"/>
                <w:szCs w:val="24"/>
              </w:rPr>
              <w:t>Informacje finansowe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_Toc225920756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27</w:t>
            </w:r>
            <w:r w:rsidR="00183890" w:rsidRPr="00183890">
              <w:rPr>
                <w:rFonts w:ascii="Arial" w:hAnsi="Arial" w:cs="Arial"/>
                <w:noProof/>
                <w:webHidden/>
                <w:sz w:val="24"/>
                <w:szCs w:val="24"/>
              </w:rPr>
              <w:fldChar w:fldCharType="end"/>
            </w:r>
          </w:hyperlink>
        </w:p>
        <w:p w14:paraId="6360651B" w14:textId="0573F80E" w:rsidR="00183890" w:rsidRPr="00183890" w:rsidRDefault="0004605E">
          <w:pPr>
            <w:pStyle w:val="Spistreci2"/>
            <w:rPr>
              <w:rFonts w:ascii="Arial" w:hAnsi="Arial" w:cs="Arial"/>
              <w:noProof/>
              <w:sz w:val="24"/>
              <w:szCs w:val="24"/>
            </w:rPr>
          </w:pPr>
          <w:hyperlink w:anchor="_Toc225920757" w:history="1">
            <w:r w:rsidR="00183890" w:rsidRPr="00183890">
              <w:rPr>
                <w:rStyle w:val="Hipercze"/>
                <w:rFonts w:ascii="Arial" w:hAnsi="Arial" w:cs="Arial"/>
                <w:noProof/>
                <w:sz w:val="24"/>
                <w:szCs w:val="24"/>
              </w:rPr>
              <w:t>2.1</w:t>
            </w:r>
            <w:r w:rsidR="00183890">
              <w:rPr>
                <w:rFonts w:ascii="Arial" w:hAnsi="Arial" w:cs="Arial"/>
                <w:noProof/>
                <w:sz w:val="24"/>
                <w:szCs w:val="24"/>
              </w:rPr>
              <w:t xml:space="preserve"> </w:t>
            </w:r>
            <w:r w:rsidR="00183890" w:rsidRPr="00183890">
              <w:rPr>
                <w:rStyle w:val="Hipercze"/>
                <w:rFonts w:ascii="Arial" w:hAnsi="Arial" w:cs="Arial"/>
                <w:noProof/>
                <w:sz w:val="24"/>
                <w:szCs w:val="24"/>
              </w:rPr>
              <w:t>Podstawowe informacje finansowe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_Toc225920757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27</w:t>
            </w:r>
            <w:r w:rsidR="00183890" w:rsidRPr="00183890">
              <w:rPr>
                <w:rFonts w:ascii="Arial" w:hAnsi="Arial" w:cs="Arial"/>
                <w:noProof/>
                <w:webHidden/>
                <w:sz w:val="24"/>
                <w:szCs w:val="24"/>
              </w:rPr>
              <w:fldChar w:fldCharType="end"/>
            </w:r>
          </w:hyperlink>
        </w:p>
        <w:p w14:paraId="0413A809" w14:textId="54957029" w:rsidR="00183890" w:rsidRPr="00183890" w:rsidRDefault="0004605E">
          <w:pPr>
            <w:pStyle w:val="Spistreci2"/>
            <w:rPr>
              <w:rFonts w:ascii="Arial" w:hAnsi="Arial" w:cs="Arial"/>
              <w:noProof/>
              <w:sz w:val="24"/>
              <w:szCs w:val="24"/>
            </w:rPr>
          </w:pPr>
          <w:hyperlink w:anchor="_Toc225920758" w:history="1">
            <w:r w:rsidR="00183890" w:rsidRPr="00183890">
              <w:rPr>
                <w:rStyle w:val="Hipercze"/>
                <w:rFonts w:ascii="Arial" w:hAnsi="Arial" w:cs="Arial"/>
                <w:noProof/>
                <w:sz w:val="24"/>
                <w:szCs w:val="24"/>
              </w:rPr>
              <w:t>2.2</w:t>
            </w:r>
            <w:r w:rsidR="00183890">
              <w:rPr>
                <w:rFonts w:ascii="Arial" w:hAnsi="Arial" w:cs="Arial"/>
                <w:noProof/>
                <w:sz w:val="24"/>
                <w:szCs w:val="24"/>
              </w:rPr>
              <w:t xml:space="preserve"> </w:t>
            </w:r>
            <w:r w:rsidR="00183890" w:rsidRPr="00183890">
              <w:rPr>
                <w:rStyle w:val="Hipercze"/>
                <w:rFonts w:ascii="Arial" w:hAnsi="Arial" w:cs="Arial"/>
                <w:noProof/>
                <w:sz w:val="24"/>
                <w:szCs w:val="24"/>
              </w:rPr>
              <w:t>Środki przeznaczone na mechanizm racjonalnych usprawnień w naborze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_Toc225920758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28</w:t>
            </w:r>
            <w:r w:rsidR="00183890" w:rsidRPr="00183890">
              <w:rPr>
                <w:rFonts w:ascii="Arial" w:hAnsi="Arial" w:cs="Arial"/>
                <w:noProof/>
                <w:webHidden/>
                <w:sz w:val="24"/>
                <w:szCs w:val="24"/>
              </w:rPr>
              <w:fldChar w:fldCharType="end"/>
            </w:r>
          </w:hyperlink>
        </w:p>
        <w:p w14:paraId="012211FA" w14:textId="1E513C88" w:rsidR="00183890" w:rsidRPr="00183890" w:rsidRDefault="0004605E">
          <w:pPr>
            <w:pStyle w:val="Spistreci2"/>
            <w:rPr>
              <w:rFonts w:ascii="Arial" w:hAnsi="Arial" w:cs="Arial"/>
              <w:noProof/>
              <w:sz w:val="24"/>
              <w:szCs w:val="24"/>
            </w:rPr>
          </w:pPr>
          <w:hyperlink w:anchor="_Toc225920759" w:history="1">
            <w:r w:rsidR="00183890" w:rsidRPr="00183890">
              <w:rPr>
                <w:rStyle w:val="Hipercze"/>
                <w:rFonts w:ascii="Arial" w:hAnsi="Arial" w:cs="Arial"/>
                <w:noProof/>
                <w:sz w:val="24"/>
                <w:szCs w:val="24"/>
              </w:rPr>
              <w:t xml:space="preserve">2.3 </w:t>
            </w:r>
            <w:r w:rsidR="00183890">
              <w:rPr>
                <w:rStyle w:val="Hipercze"/>
                <w:rFonts w:ascii="Arial" w:hAnsi="Arial" w:cs="Arial"/>
                <w:noProof/>
                <w:sz w:val="24"/>
                <w:szCs w:val="24"/>
              </w:rPr>
              <w:t xml:space="preserve"> </w:t>
            </w:r>
            <w:r w:rsidR="00183890" w:rsidRPr="00183890">
              <w:rPr>
                <w:rStyle w:val="Hipercze"/>
                <w:rFonts w:ascii="Arial" w:hAnsi="Arial" w:cs="Arial"/>
                <w:noProof/>
                <w:sz w:val="24"/>
                <w:szCs w:val="24"/>
              </w:rPr>
              <w:t>Kwalifikowalność wydatków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_Toc225920759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29</w:t>
            </w:r>
            <w:r w:rsidR="00183890" w:rsidRPr="00183890">
              <w:rPr>
                <w:rFonts w:ascii="Arial" w:hAnsi="Arial" w:cs="Arial"/>
                <w:noProof/>
                <w:webHidden/>
                <w:sz w:val="24"/>
                <w:szCs w:val="24"/>
              </w:rPr>
              <w:fldChar w:fldCharType="end"/>
            </w:r>
          </w:hyperlink>
        </w:p>
        <w:p w14:paraId="131859D9" w14:textId="279C1D84" w:rsidR="00183890" w:rsidRPr="00183890" w:rsidRDefault="0004605E">
          <w:pPr>
            <w:pStyle w:val="Spistreci3"/>
            <w:rPr>
              <w:rFonts w:ascii="Arial" w:hAnsi="Arial" w:cs="Arial"/>
              <w:noProof/>
              <w:sz w:val="24"/>
              <w:szCs w:val="24"/>
            </w:rPr>
          </w:pPr>
          <w:hyperlink w:anchor="_Toc225920760" w:history="1">
            <w:r w:rsidR="00183890" w:rsidRPr="00183890">
              <w:rPr>
                <w:rStyle w:val="Hipercze"/>
                <w:rFonts w:ascii="Arial" w:hAnsi="Arial" w:cs="Arial"/>
                <w:noProof/>
                <w:sz w:val="24"/>
                <w:szCs w:val="24"/>
              </w:rPr>
              <w:t>2.3.1 Podatek od towarów i usług (VAT)</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_Toc225920760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29</w:t>
            </w:r>
            <w:r w:rsidR="00183890" w:rsidRPr="00183890">
              <w:rPr>
                <w:rFonts w:ascii="Arial" w:hAnsi="Arial" w:cs="Arial"/>
                <w:noProof/>
                <w:webHidden/>
                <w:sz w:val="24"/>
                <w:szCs w:val="24"/>
              </w:rPr>
              <w:fldChar w:fldCharType="end"/>
            </w:r>
          </w:hyperlink>
        </w:p>
        <w:p w14:paraId="283B8BE3" w14:textId="0F987C08" w:rsidR="00183890" w:rsidRPr="00183890" w:rsidRDefault="0004605E">
          <w:pPr>
            <w:pStyle w:val="Spistreci3"/>
            <w:rPr>
              <w:rFonts w:ascii="Arial" w:hAnsi="Arial" w:cs="Arial"/>
              <w:noProof/>
              <w:sz w:val="24"/>
              <w:szCs w:val="24"/>
            </w:rPr>
          </w:pPr>
          <w:hyperlink w:anchor="_Toc225920761" w:history="1">
            <w:r w:rsidR="00183890" w:rsidRPr="00183890">
              <w:rPr>
                <w:rStyle w:val="Hipercze"/>
                <w:rFonts w:ascii="Arial" w:hAnsi="Arial" w:cs="Arial"/>
                <w:noProof/>
                <w:sz w:val="24"/>
                <w:szCs w:val="24"/>
              </w:rPr>
              <w:t>2.3.2 Pomoc publiczna/Pomoc de minimis</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_Toc225920761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31</w:t>
            </w:r>
            <w:r w:rsidR="00183890" w:rsidRPr="00183890">
              <w:rPr>
                <w:rFonts w:ascii="Arial" w:hAnsi="Arial" w:cs="Arial"/>
                <w:noProof/>
                <w:webHidden/>
                <w:sz w:val="24"/>
                <w:szCs w:val="24"/>
              </w:rPr>
              <w:fldChar w:fldCharType="end"/>
            </w:r>
          </w:hyperlink>
        </w:p>
        <w:p w14:paraId="0F724F55" w14:textId="4C248AB1" w:rsidR="00183890" w:rsidRPr="00183890" w:rsidRDefault="0004605E">
          <w:pPr>
            <w:pStyle w:val="Spistreci3"/>
            <w:rPr>
              <w:rFonts w:ascii="Arial" w:hAnsi="Arial" w:cs="Arial"/>
              <w:noProof/>
              <w:sz w:val="24"/>
              <w:szCs w:val="24"/>
            </w:rPr>
          </w:pPr>
          <w:hyperlink w:anchor="_Toc225920762" w:history="1">
            <w:r w:rsidR="00183890" w:rsidRPr="00183890">
              <w:rPr>
                <w:rStyle w:val="Hipercze"/>
                <w:rFonts w:ascii="Arial" w:hAnsi="Arial" w:cs="Arial"/>
                <w:noProof/>
                <w:sz w:val="24"/>
                <w:szCs w:val="24"/>
              </w:rPr>
              <w:t>2.3.3 Budżet projektu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_Toc225920762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37</w:t>
            </w:r>
            <w:r w:rsidR="00183890" w:rsidRPr="00183890">
              <w:rPr>
                <w:rFonts w:ascii="Arial" w:hAnsi="Arial" w:cs="Arial"/>
                <w:noProof/>
                <w:webHidden/>
                <w:sz w:val="24"/>
                <w:szCs w:val="24"/>
              </w:rPr>
              <w:fldChar w:fldCharType="end"/>
            </w:r>
          </w:hyperlink>
        </w:p>
        <w:p w14:paraId="2F5A3321" w14:textId="1EB38263" w:rsidR="00183890" w:rsidRPr="00183890" w:rsidRDefault="0004605E">
          <w:pPr>
            <w:pStyle w:val="Spistreci3"/>
            <w:rPr>
              <w:rFonts w:ascii="Arial" w:hAnsi="Arial" w:cs="Arial"/>
              <w:noProof/>
              <w:sz w:val="24"/>
              <w:szCs w:val="24"/>
            </w:rPr>
          </w:pPr>
          <w:hyperlink w:anchor="_Toc225920763" w:history="1">
            <w:r w:rsidR="00183890" w:rsidRPr="00183890">
              <w:rPr>
                <w:rStyle w:val="Hipercze"/>
                <w:rFonts w:ascii="Arial" w:hAnsi="Arial" w:cs="Arial"/>
                <w:noProof/>
                <w:sz w:val="24"/>
                <w:szCs w:val="24"/>
              </w:rPr>
              <w:t>2.3.4 Uproszczone metody rozliczania wydatków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_Toc225920763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40</w:t>
            </w:r>
            <w:r w:rsidR="00183890" w:rsidRPr="00183890">
              <w:rPr>
                <w:rFonts w:ascii="Arial" w:hAnsi="Arial" w:cs="Arial"/>
                <w:noProof/>
                <w:webHidden/>
                <w:sz w:val="24"/>
                <w:szCs w:val="24"/>
              </w:rPr>
              <w:fldChar w:fldCharType="end"/>
            </w:r>
          </w:hyperlink>
        </w:p>
        <w:p w14:paraId="32684082" w14:textId="7345E0CC" w:rsidR="00183890" w:rsidRPr="00183890" w:rsidRDefault="0004605E">
          <w:pPr>
            <w:pStyle w:val="Spistreci3"/>
            <w:rPr>
              <w:rFonts w:ascii="Arial" w:hAnsi="Arial" w:cs="Arial"/>
              <w:noProof/>
              <w:sz w:val="24"/>
              <w:szCs w:val="24"/>
            </w:rPr>
          </w:pPr>
          <w:hyperlink w:anchor="_Toc225920764" w:history="1">
            <w:r w:rsidR="00183890" w:rsidRPr="00183890">
              <w:rPr>
                <w:rStyle w:val="Hipercze"/>
                <w:rFonts w:ascii="Arial" w:hAnsi="Arial" w:cs="Arial"/>
                <w:noProof/>
                <w:sz w:val="24"/>
                <w:szCs w:val="24"/>
              </w:rPr>
              <w:t>2.3.5 Wydatki na inwestycje w infrastrukturę i doposażenie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_Toc225920764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40</w:t>
            </w:r>
            <w:r w:rsidR="00183890" w:rsidRPr="00183890">
              <w:rPr>
                <w:rFonts w:ascii="Arial" w:hAnsi="Arial" w:cs="Arial"/>
                <w:noProof/>
                <w:webHidden/>
                <w:sz w:val="24"/>
                <w:szCs w:val="24"/>
              </w:rPr>
              <w:fldChar w:fldCharType="end"/>
            </w:r>
          </w:hyperlink>
        </w:p>
        <w:p w14:paraId="647F904E" w14:textId="115CE085" w:rsidR="00183890" w:rsidRPr="00183890" w:rsidRDefault="0004605E">
          <w:pPr>
            <w:pStyle w:val="Spistreci3"/>
            <w:tabs>
              <w:tab w:val="left" w:pos="1320"/>
            </w:tabs>
            <w:rPr>
              <w:rFonts w:ascii="Arial" w:hAnsi="Arial" w:cs="Arial"/>
              <w:noProof/>
              <w:sz w:val="24"/>
              <w:szCs w:val="24"/>
            </w:rPr>
          </w:pPr>
          <w:hyperlink w:anchor="_Toc225920765" w:history="1">
            <w:r w:rsidR="00183890" w:rsidRPr="00183890">
              <w:rPr>
                <w:rStyle w:val="Hipercze"/>
                <w:rFonts w:ascii="Arial" w:hAnsi="Arial" w:cs="Arial"/>
                <w:noProof/>
                <w:sz w:val="24"/>
                <w:szCs w:val="24"/>
              </w:rPr>
              <w:t>2.3.6 Personel w projekcie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_Toc225920765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42</w:t>
            </w:r>
            <w:r w:rsidR="00183890" w:rsidRPr="00183890">
              <w:rPr>
                <w:rFonts w:ascii="Arial" w:hAnsi="Arial" w:cs="Arial"/>
                <w:noProof/>
                <w:webHidden/>
                <w:sz w:val="24"/>
                <w:szCs w:val="24"/>
              </w:rPr>
              <w:fldChar w:fldCharType="end"/>
            </w:r>
          </w:hyperlink>
        </w:p>
        <w:p w14:paraId="0CCFF710" w14:textId="5115FE15" w:rsidR="00183890" w:rsidRPr="00183890" w:rsidRDefault="0004605E">
          <w:pPr>
            <w:pStyle w:val="Spistreci3"/>
            <w:rPr>
              <w:rFonts w:ascii="Arial" w:hAnsi="Arial" w:cs="Arial"/>
              <w:noProof/>
              <w:sz w:val="24"/>
              <w:szCs w:val="24"/>
            </w:rPr>
          </w:pPr>
          <w:hyperlink w:anchor="_Toc225920766" w:history="1">
            <w:r w:rsidR="00183890" w:rsidRPr="00183890">
              <w:rPr>
                <w:rStyle w:val="Hipercze"/>
                <w:rFonts w:ascii="Arial" w:hAnsi="Arial" w:cs="Arial"/>
                <w:noProof/>
                <w:sz w:val="24"/>
                <w:szCs w:val="24"/>
              </w:rPr>
              <w:t>2.3.7 Wkład własny</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_Toc225920766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43</w:t>
            </w:r>
            <w:r w:rsidR="00183890" w:rsidRPr="00183890">
              <w:rPr>
                <w:rFonts w:ascii="Arial" w:hAnsi="Arial" w:cs="Arial"/>
                <w:noProof/>
                <w:webHidden/>
                <w:sz w:val="24"/>
                <w:szCs w:val="24"/>
              </w:rPr>
              <w:fldChar w:fldCharType="end"/>
            </w:r>
          </w:hyperlink>
        </w:p>
        <w:p w14:paraId="2145E034" w14:textId="0AAED41F" w:rsidR="00183890" w:rsidRPr="00183890" w:rsidRDefault="0004605E">
          <w:pPr>
            <w:pStyle w:val="Spistreci2"/>
            <w:rPr>
              <w:rFonts w:ascii="Arial" w:hAnsi="Arial" w:cs="Arial"/>
              <w:noProof/>
              <w:sz w:val="24"/>
              <w:szCs w:val="24"/>
            </w:rPr>
          </w:pPr>
          <w:hyperlink w:anchor="_Toc225920767" w:history="1">
            <w:r w:rsidR="00183890" w:rsidRPr="00183890">
              <w:rPr>
                <w:rStyle w:val="Hipercze"/>
                <w:rFonts w:ascii="Arial" w:hAnsi="Arial" w:cs="Arial"/>
                <w:noProof/>
                <w:sz w:val="24"/>
                <w:szCs w:val="24"/>
              </w:rPr>
              <w:t xml:space="preserve">2.4 </w:t>
            </w:r>
            <w:r w:rsidR="00183890" w:rsidRPr="00183890">
              <w:rPr>
                <w:rFonts w:ascii="Arial" w:hAnsi="Arial" w:cs="Arial"/>
                <w:noProof/>
                <w:sz w:val="24"/>
                <w:szCs w:val="24"/>
              </w:rPr>
              <w:tab/>
            </w:r>
            <w:r w:rsidR="00183890" w:rsidRPr="00183890">
              <w:rPr>
                <w:rStyle w:val="Hipercze"/>
                <w:rFonts w:ascii="Arial" w:hAnsi="Arial" w:cs="Arial"/>
                <w:noProof/>
                <w:sz w:val="24"/>
                <w:szCs w:val="24"/>
              </w:rPr>
              <w:t>Obowiązki w zakresie informacji i promocji</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_Toc225920767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44</w:t>
            </w:r>
            <w:r w:rsidR="00183890" w:rsidRPr="00183890">
              <w:rPr>
                <w:rFonts w:ascii="Arial" w:hAnsi="Arial" w:cs="Arial"/>
                <w:noProof/>
                <w:webHidden/>
                <w:sz w:val="24"/>
                <w:szCs w:val="24"/>
              </w:rPr>
              <w:fldChar w:fldCharType="end"/>
            </w:r>
          </w:hyperlink>
        </w:p>
        <w:p w14:paraId="10B6F7FF" w14:textId="5E27ED4B" w:rsidR="00183890" w:rsidRPr="00183890" w:rsidRDefault="0004605E">
          <w:pPr>
            <w:pStyle w:val="Spistreci1"/>
            <w:tabs>
              <w:tab w:val="left" w:pos="440"/>
              <w:tab w:val="right" w:leader="dot" w:pos="9060"/>
            </w:tabs>
            <w:rPr>
              <w:rFonts w:ascii="Arial" w:hAnsi="Arial" w:cs="Arial"/>
              <w:noProof/>
              <w:sz w:val="24"/>
              <w:szCs w:val="24"/>
            </w:rPr>
          </w:pPr>
          <w:hyperlink w:anchor="_Toc225920768" w:history="1">
            <w:r w:rsidR="00183890" w:rsidRPr="00183890">
              <w:rPr>
                <w:rStyle w:val="Hipercze"/>
                <w:rFonts w:ascii="Arial" w:hAnsi="Arial" w:cs="Arial"/>
                <w:noProof/>
                <w:sz w:val="24"/>
                <w:szCs w:val="24"/>
              </w:rPr>
              <w:t>3.</w:t>
            </w:r>
            <w:r w:rsidR="00183890" w:rsidRPr="00183890">
              <w:rPr>
                <w:rFonts w:ascii="Arial" w:hAnsi="Arial" w:cs="Arial"/>
                <w:noProof/>
                <w:sz w:val="24"/>
                <w:szCs w:val="24"/>
              </w:rPr>
              <w:tab/>
            </w:r>
            <w:r w:rsidR="00183890" w:rsidRPr="00183890">
              <w:rPr>
                <w:rStyle w:val="Hipercze"/>
                <w:rFonts w:ascii="Arial" w:hAnsi="Arial" w:cs="Arial"/>
                <w:noProof/>
                <w:sz w:val="24"/>
                <w:szCs w:val="24"/>
              </w:rPr>
              <w:t>Wniosek o dofinansowanie projektu (WOD)</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_Toc225920768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44</w:t>
            </w:r>
            <w:r w:rsidR="00183890" w:rsidRPr="00183890">
              <w:rPr>
                <w:rFonts w:ascii="Arial" w:hAnsi="Arial" w:cs="Arial"/>
                <w:noProof/>
                <w:webHidden/>
                <w:sz w:val="24"/>
                <w:szCs w:val="24"/>
              </w:rPr>
              <w:fldChar w:fldCharType="end"/>
            </w:r>
          </w:hyperlink>
        </w:p>
        <w:p w14:paraId="5654A197" w14:textId="7CDD2241" w:rsidR="00183890" w:rsidRPr="00183890" w:rsidRDefault="0004605E">
          <w:pPr>
            <w:pStyle w:val="Spistreci2"/>
            <w:rPr>
              <w:rFonts w:ascii="Arial" w:hAnsi="Arial" w:cs="Arial"/>
              <w:noProof/>
              <w:sz w:val="24"/>
              <w:szCs w:val="24"/>
            </w:rPr>
          </w:pPr>
          <w:hyperlink w:anchor="_Toc225920769" w:history="1">
            <w:r w:rsidR="00183890" w:rsidRPr="00183890">
              <w:rPr>
                <w:rStyle w:val="Hipercze"/>
                <w:rFonts w:ascii="Arial" w:hAnsi="Arial" w:cs="Arial"/>
                <w:noProof/>
                <w:sz w:val="24"/>
                <w:szCs w:val="24"/>
              </w:rPr>
              <w:t>3.1</w:t>
            </w:r>
            <w:r w:rsidR="00183890">
              <w:rPr>
                <w:rFonts w:ascii="Arial" w:hAnsi="Arial" w:cs="Arial"/>
                <w:noProof/>
                <w:sz w:val="24"/>
                <w:szCs w:val="24"/>
              </w:rPr>
              <w:t xml:space="preserve"> </w:t>
            </w:r>
            <w:r w:rsidR="00183890" w:rsidRPr="00183890">
              <w:rPr>
                <w:rStyle w:val="Hipercze"/>
                <w:rFonts w:ascii="Arial" w:hAnsi="Arial" w:cs="Arial"/>
                <w:noProof/>
                <w:sz w:val="24"/>
                <w:szCs w:val="24"/>
              </w:rPr>
              <w:t>Sposób złożenia wniosku o dofinansowanie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_Toc225920769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44</w:t>
            </w:r>
            <w:r w:rsidR="00183890" w:rsidRPr="00183890">
              <w:rPr>
                <w:rFonts w:ascii="Arial" w:hAnsi="Arial" w:cs="Arial"/>
                <w:noProof/>
                <w:webHidden/>
                <w:sz w:val="24"/>
                <w:szCs w:val="24"/>
              </w:rPr>
              <w:fldChar w:fldCharType="end"/>
            </w:r>
          </w:hyperlink>
        </w:p>
        <w:p w14:paraId="07C8014A" w14:textId="65A43E56" w:rsidR="00183890" w:rsidRPr="00183890" w:rsidRDefault="0004605E">
          <w:pPr>
            <w:pStyle w:val="Spistreci2"/>
            <w:rPr>
              <w:rFonts w:ascii="Arial" w:hAnsi="Arial" w:cs="Arial"/>
              <w:noProof/>
              <w:sz w:val="24"/>
              <w:szCs w:val="24"/>
            </w:rPr>
          </w:pPr>
          <w:hyperlink w:anchor="_Toc225920770" w:history="1">
            <w:r w:rsidR="00183890" w:rsidRPr="00183890">
              <w:rPr>
                <w:rStyle w:val="Hipercze"/>
                <w:rFonts w:ascii="Arial" w:hAnsi="Arial" w:cs="Arial"/>
                <w:noProof/>
                <w:sz w:val="24"/>
                <w:szCs w:val="24"/>
              </w:rPr>
              <w:t>3.2</w:t>
            </w:r>
            <w:r w:rsidR="00183890">
              <w:rPr>
                <w:rFonts w:ascii="Arial" w:hAnsi="Arial" w:cs="Arial"/>
                <w:noProof/>
                <w:sz w:val="24"/>
                <w:szCs w:val="24"/>
              </w:rPr>
              <w:t xml:space="preserve"> </w:t>
            </w:r>
            <w:r w:rsidR="00183890" w:rsidRPr="00183890">
              <w:rPr>
                <w:rStyle w:val="Hipercze"/>
                <w:rFonts w:ascii="Arial" w:hAnsi="Arial" w:cs="Arial"/>
                <w:noProof/>
                <w:sz w:val="24"/>
                <w:szCs w:val="24"/>
              </w:rPr>
              <w:t>Sposób, forma i termin składania załączników do WOD</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_Toc225920770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46</w:t>
            </w:r>
            <w:r w:rsidR="00183890" w:rsidRPr="00183890">
              <w:rPr>
                <w:rFonts w:ascii="Arial" w:hAnsi="Arial" w:cs="Arial"/>
                <w:noProof/>
                <w:webHidden/>
                <w:sz w:val="24"/>
                <w:szCs w:val="24"/>
              </w:rPr>
              <w:fldChar w:fldCharType="end"/>
            </w:r>
          </w:hyperlink>
        </w:p>
        <w:p w14:paraId="1EE628C9" w14:textId="6459579C" w:rsidR="00183890" w:rsidRPr="00183890" w:rsidRDefault="0004605E">
          <w:pPr>
            <w:pStyle w:val="Spistreci2"/>
            <w:rPr>
              <w:rFonts w:ascii="Arial" w:hAnsi="Arial" w:cs="Arial"/>
              <w:noProof/>
              <w:sz w:val="24"/>
              <w:szCs w:val="24"/>
            </w:rPr>
          </w:pPr>
          <w:hyperlink w:anchor="_Toc225920771" w:history="1">
            <w:r w:rsidR="00183890" w:rsidRPr="00183890">
              <w:rPr>
                <w:rStyle w:val="Hipercze"/>
                <w:rFonts w:ascii="Arial" w:hAnsi="Arial" w:cs="Arial"/>
                <w:noProof/>
                <w:sz w:val="24"/>
                <w:szCs w:val="24"/>
              </w:rPr>
              <w:t>3.3</w:t>
            </w:r>
            <w:r w:rsidR="00183890">
              <w:rPr>
                <w:rFonts w:ascii="Arial" w:hAnsi="Arial" w:cs="Arial"/>
                <w:noProof/>
                <w:sz w:val="24"/>
                <w:szCs w:val="24"/>
              </w:rPr>
              <w:t xml:space="preserve"> </w:t>
            </w:r>
            <w:r w:rsidR="00183890" w:rsidRPr="00183890">
              <w:rPr>
                <w:rStyle w:val="Hipercze"/>
                <w:rFonts w:ascii="Arial" w:hAnsi="Arial" w:cs="Arial"/>
                <w:noProof/>
                <w:sz w:val="24"/>
                <w:szCs w:val="24"/>
              </w:rPr>
              <w:t>Awaria LSI 2021</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_Toc225920771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48</w:t>
            </w:r>
            <w:r w:rsidR="00183890" w:rsidRPr="00183890">
              <w:rPr>
                <w:rFonts w:ascii="Arial" w:hAnsi="Arial" w:cs="Arial"/>
                <w:noProof/>
                <w:webHidden/>
                <w:sz w:val="24"/>
                <w:szCs w:val="24"/>
              </w:rPr>
              <w:fldChar w:fldCharType="end"/>
            </w:r>
          </w:hyperlink>
        </w:p>
        <w:p w14:paraId="7EB763A2" w14:textId="501FA9F3" w:rsidR="00183890" w:rsidRPr="00183890" w:rsidRDefault="0004605E">
          <w:pPr>
            <w:pStyle w:val="Spistreci3"/>
            <w:tabs>
              <w:tab w:val="left" w:pos="1320"/>
            </w:tabs>
            <w:rPr>
              <w:rFonts w:ascii="Arial" w:hAnsi="Arial" w:cs="Arial"/>
              <w:noProof/>
              <w:sz w:val="24"/>
              <w:szCs w:val="24"/>
            </w:rPr>
          </w:pPr>
          <w:hyperlink w:anchor="_Toc225920772" w:history="1">
            <w:r w:rsidR="00183890" w:rsidRPr="00183890">
              <w:rPr>
                <w:rStyle w:val="Hipercze"/>
                <w:rFonts w:ascii="Arial" w:hAnsi="Arial" w:cs="Arial"/>
                <w:noProof/>
                <w:sz w:val="24"/>
                <w:szCs w:val="24"/>
              </w:rPr>
              <w:t>3.3.1</w:t>
            </w:r>
            <w:r w:rsidR="00183890">
              <w:rPr>
                <w:rFonts w:ascii="Arial" w:hAnsi="Arial" w:cs="Arial"/>
                <w:noProof/>
                <w:sz w:val="24"/>
                <w:szCs w:val="24"/>
              </w:rPr>
              <w:t xml:space="preserve"> </w:t>
            </w:r>
            <w:r w:rsidR="00183890" w:rsidRPr="00183890">
              <w:rPr>
                <w:rStyle w:val="Hipercze"/>
                <w:rFonts w:ascii="Arial" w:hAnsi="Arial" w:cs="Arial"/>
                <w:noProof/>
                <w:sz w:val="24"/>
                <w:szCs w:val="24"/>
              </w:rPr>
              <w:t>Awaria krytyczna</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_Toc225920772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48</w:t>
            </w:r>
            <w:r w:rsidR="00183890" w:rsidRPr="00183890">
              <w:rPr>
                <w:rFonts w:ascii="Arial" w:hAnsi="Arial" w:cs="Arial"/>
                <w:noProof/>
                <w:webHidden/>
                <w:sz w:val="24"/>
                <w:szCs w:val="24"/>
              </w:rPr>
              <w:fldChar w:fldCharType="end"/>
            </w:r>
          </w:hyperlink>
        </w:p>
        <w:p w14:paraId="5C763C08" w14:textId="4DE20965" w:rsidR="00183890" w:rsidRPr="00183890" w:rsidRDefault="0004605E">
          <w:pPr>
            <w:pStyle w:val="Spistreci3"/>
            <w:tabs>
              <w:tab w:val="left" w:pos="1320"/>
            </w:tabs>
            <w:rPr>
              <w:rFonts w:ascii="Arial" w:hAnsi="Arial" w:cs="Arial"/>
              <w:noProof/>
              <w:sz w:val="24"/>
              <w:szCs w:val="24"/>
            </w:rPr>
          </w:pPr>
          <w:hyperlink w:anchor="_Toc225920773" w:history="1">
            <w:r w:rsidR="00183890" w:rsidRPr="00183890">
              <w:rPr>
                <w:rStyle w:val="Hipercze"/>
                <w:rFonts w:ascii="Arial" w:hAnsi="Arial" w:cs="Arial"/>
                <w:noProof/>
                <w:sz w:val="24"/>
                <w:szCs w:val="24"/>
              </w:rPr>
              <w:t>3.3.2</w:t>
            </w:r>
            <w:r w:rsidR="00183890">
              <w:rPr>
                <w:rFonts w:ascii="Arial" w:hAnsi="Arial" w:cs="Arial"/>
                <w:noProof/>
                <w:sz w:val="24"/>
                <w:szCs w:val="24"/>
              </w:rPr>
              <w:t xml:space="preserve"> </w:t>
            </w:r>
            <w:r w:rsidR="00183890" w:rsidRPr="00183890">
              <w:rPr>
                <w:rStyle w:val="Hipercze"/>
                <w:rFonts w:ascii="Arial" w:hAnsi="Arial" w:cs="Arial"/>
                <w:noProof/>
                <w:sz w:val="24"/>
                <w:szCs w:val="24"/>
              </w:rPr>
              <w:t>Inne awarie systemu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_Toc225920773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48</w:t>
            </w:r>
            <w:r w:rsidR="00183890" w:rsidRPr="00183890">
              <w:rPr>
                <w:rFonts w:ascii="Arial" w:hAnsi="Arial" w:cs="Arial"/>
                <w:noProof/>
                <w:webHidden/>
                <w:sz w:val="24"/>
                <w:szCs w:val="24"/>
              </w:rPr>
              <w:fldChar w:fldCharType="end"/>
            </w:r>
          </w:hyperlink>
        </w:p>
        <w:p w14:paraId="3EE9D440" w14:textId="6498D989" w:rsidR="00183890" w:rsidRPr="00183890" w:rsidRDefault="0004605E">
          <w:pPr>
            <w:pStyle w:val="Spistreci3"/>
            <w:tabs>
              <w:tab w:val="left" w:pos="1320"/>
            </w:tabs>
            <w:rPr>
              <w:rFonts w:ascii="Arial" w:hAnsi="Arial" w:cs="Arial"/>
              <w:noProof/>
              <w:sz w:val="24"/>
              <w:szCs w:val="24"/>
            </w:rPr>
          </w:pPr>
          <w:hyperlink w:anchor="_Toc225920774" w:history="1">
            <w:r w:rsidR="00183890" w:rsidRPr="00183890">
              <w:rPr>
                <w:rStyle w:val="Hipercze"/>
                <w:rFonts w:ascii="Arial" w:hAnsi="Arial" w:cs="Arial"/>
                <w:noProof/>
                <w:sz w:val="24"/>
                <w:szCs w:val="24"/>
              </w:rPr>
              <w:t>3.3.3</w:t>
            </w:r>
            <w:r w:rsidR="00183890">
              <w:rPr>
                <w:rFonts w:ascii="Arial" w:hAnsi="Arial" w:cs="Arial"/>
                <w:noProof/>
                <w:sz w:val="24"/>
                <w:szCs w:val="24"/>
              </w:rPr>
              <w:t xml:space="preserve"> </w:t>
            </w:r>
            <w:r w:rsidR="00183890" w:rsidRPr="00183890">
              <w:rPr>
                <w:rStyle w:val="Hipercze"/>
                <w:rFonts w:ascii="Arial" w:hAnsi="Arial" w:cs="Arial"/>
                <w:noProof/>
                <w:sz w:val="24"/>
                <w:szCs w:val="24"/>
              </w:rPr>
              <w:t>Sposoby zgłaszania awarii i błędów LSI 2021</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_Toc225920774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48</w:t>
            </w:r>
            <w:r w:rsidR="00183890" w:rsidRPr="00183890">
              <w:rPr>
                <w:rFonts w:ascii="Arial" w:hAnsi="Arial" w:cs="Arial"/>
                <w:noProof/>
                <w:webHidden/>
                <w:sz w:val="24"/>
                <w:szCs w:val="24"/>
              </w:rPr>
              <w:fldChar w:fldCharType="end"/>
            </w:r>
          </w:hyperlink>
        </w:p>
        <w:p w14:paraId="2B8070D2" w14:textId="257F9823" w:rsidR="00183890" w:rsidRPr="00183890" w:rsidRDefault="0004605E">
          <w:pPr>
            <w:pStyle w:val="Spistreci2"/>
            <w:rPr>
              <w:rFonts w:ascii="Arial" w:hAnsi="Arial" w:cs="Arial"/>
              <w:noProof/>
              <w:sz w:val="24"/>
              <w:szCs w:val="24"/>
            </w:rPr>
          </w:pPr>
          <w:hyperlink w:anchor="_Toc225920775" w:history="1">
            <w:r w:rsidR="00183890" w:rsidRPr="00183890">
              <w:rPr>
                <w:rStyle w:val="Hipercze"/>
                <w:rFonts w:ascii="Arial" w:hAnsi="Arial" w:cs="Arial"/>
                <w:noProof/>
                <w:sz w:val="24"/>
                <w:szCs w:val="24"/>
              </w:rPr>
              <w:t>3.4</w:t>
            </w:r>
            <w:r w:rsidR="00183890">
              <w:rPr>
                <w:rFonts w:ascii="Arial" w:hAnsi="Arial" w:cs="Arial"/>
                <w:noProof/>
                <w:sz w:val="24"/>
                <w:szCs w:val="24"/>
              </w:rPr>
              <w:t xml:space="preserve"> </w:t>
            </w:r>
            <w:r w:rsidR="00183890" w:rsidRPr="00183890">
              <w:rPr>
                <w:rStyle w:val="Hipercze"/>
                <w:rFonts w:ascii="Arial" w:hAnsi="Arial" w:cs="Arial"/>
                <w:noProof/>
                <w:sz w:val="24"/>
                <w:szCs w:val="24"/>
              </w:rPr>
              <w:t>Unieważnienie postępowania w zakresie wyboru projektów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_Toc225920775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50</w:t>
            </w:r>
            <w:r w:rsidR="00183890" w:rsidRPr="00183890">
              <w:rPr>
                <w:rFonts w:ascii="Arial" w:hAnsi="Arial" w:cs="Arial"/>
                <w:noProof/>
                <w:webHidden/>
                <w:sz w:val="24"/>
                <w:szCs w:val="24"/>
              </w:rPr>
              <w:fldChar w:fldCharType="end"/>
            </w:r>
          </w:hyperlink>
        </w:p>
        <w:p w14:paraId="7974EC65" w14:textId="1EAE2722" w:rsidR="00183890" w:rsidRPr="00183890" w:rsidRDefault="0004605E">
          <w:pPr>
            <w:pStyle w:val="Spistreci1"/>
            <w:tabs>
              <w:tab w:val="left" w:pos="440"/>
              <w:tab w:val="right" w:leader="dot" w:pos="9060"/>
            </w:tabs>
            <w:rPr>
              <w:rFonts w:ascii="Arial" w:hAnsi="Arial" w:cs="Arial"/>
              <w:noProof/>
              <w:sz w:val="24"/>
              <w:szCs w:val="24"/>
            </w:rPr>
          </w:pPr>
          <w:hyperlink w:anchor="_Toc225920776" w:history="1">
            <w:r w:rsidR="00183890" w:rsidRPr="00183890">
              <w:rPr>
                <w:rStyle w:val="Hipercze"/>
                <w:rFonts w:ascii="Arial" w:hAnsi="Arial" w:cs="Arial"/>
                <w:noProof/>
                <w:sz w:val="24"/>
                <w:szCs w:val="24"/>
              </w:rPr>
              <w:t>4.</w:t>
            </w:r>
            <w:r w:rsidR="00183890" w:rsidRPr="00183890">
              <w:rPr>
                <w:rFonts w:ascii="Arial" w:hAnsi="Arial" w:cs="Arial"/>
                <w:noProof/>
                <w:sz w:val="24"/>
                <w:szCs w:val="24"/>
              </w:rPr>
              <w:tab/>
            </w:r>
            <w:r w:rsidR="00183890" w:rsidRPr="00183890">
              <w:rPr>
                <w:rStyle w:val="Hipercze"/>
                <w:rFonts w:ascii="Arial" w:hAnsi="Arial" w:cs="Arial"/>
                <w:noProof/>
                <w:sz w:val="24"/>
                <w:szCs w:val="24"/>
              </w:rPr>
              <w:t>Kryteria wyboru projektów i wskaźniki</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_Toc225920776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51</w:t>
            </w:r>
            <w:r w:rsidR="00183890" w:rsidRPr="00183890">
              <w:rPr>
                <w:rFonts w:ascii="Arial" w:hAnsi="Arial" w:cs="Arial"/>
                <w:noProof/>
                <w:webHidden/>
                <w:sz w:val="24"/>
                <w:szCs w:val="24"/>
              </w:rPr>
              <w:fldChar w:fldCharType="end"/>
            </w:r>
          </w:hyperlink>
        </w:p>
        <w:p w14:paraId="159DE32B" w14:textId="20764032" w:rsidR="00183890" w:rsidRPr="00183890" w:rsidRDefault="0004605E">
          <w:pPr>
            <w:pStyle w:val="Spistreci2"/>
            <w:rPr>
              <w:rFonts w:ascii="Arial" w:hAnsi="Arial" w:cs="Arial"/>
              <w:noProof/>
              <w:sz w:val="24"/>
              <w:szCs w:val="24"/>
            </w:rPr>
          </w:pPr>
          <w:hyperlink w:anchor="_Toc225920777" w:history="1">
            <w:r w:rsidR="00183890" w:rsidRPr="00183890">
              <w:rPr>
                <w:rStyle w:val="Hipercze"/>
                <w:rFonts w:ascii="Arial" w:hAnsi="Arial" w:cs="Arial"/>
                <w:noProof/>
                <w:sz w:val="24"/>
                <w:szCs w:val="24"/>
              </w:rPr>
              <w:t>4.1</w:t>
            </w:r>
            <w:r w:rsidR="00183890">
              <w:rPr>
                <w:rFonts w:ascii="Arial" w:hAnsi="Arial" w:cs="Arial"/>
                <w:noProof/>
                <w:sz w:val="24"/>
                <w:szCs w:val="24"/>
              </w:rPr>
              <w:t xml:space="preserve"> </w:t>
            </w:r>
            <w:r w:rsidR="00183890" w:rsidRPr="00183890">
              <w:rPr>
                <w:rStyle w:val="Hipercze"/>
                <w:rFonts w:ascii="Arial" w:hAnsi="Arial" w:cs="Arial"/>
                <w:noProof/>
                <w:sz w:val="24"/>
                <w:szCs w:val="24"/>
              </w:rPr>
              <w:t>Kryteria wyboru projektów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_Toc225920777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51</w:t>
            </w:r>
            <w:r w:rsidR="00183890" w:rsidRPr="00183890">
              <w:rPr>
                <w:rFonts w:ascii="Arial" w:hAnsi="Arial" w:cs="Arial"/>
                <w:noProof/>
                <w:webHidden/>
                <w:sz w:val="24"/>
                <w:szCs w:val="24"/>
              </w:rPr>
              <w:fldChar w:fldCharType="end"/>
            </w:r>
          </w:hyperlink>
        </w:p>
        <w:p w14:paraId="6520A17D" w14:textId="1C36E40D" w:rsidR="00183890" w:rsidRPr="00183890" w:rsidRDefault="0004605E">
          <w:pPr>
            <w:pStyle w:val="Spistreci2"/>
            <w:rPr>
              <w:rFonts w:ascii="Arial" w:hAnsi="Arial" w:cs="Arial"/>
              <w:noProof/>
              <w:sz w:val="24"/>
              <w:szCs w:val="24"/>
            </w:rPr>
          </w:pPr>
          <w:hyperlink w:anchor="_Toc225920778" w:history="1">
            <w:r w:rsidR="00183890" w:rsidRPr="00183890">
              <w:rPr>
                <w:rStyle w:val="Hipercze"/>
                <w:rFonts w:ascii="Arial" w:hAnsi="Arial" w:cs="Arial"/>
                <w:noProof/>
                <w:sz w:val="24"/>
                <w:szCs w:val="24"/>
              </w:rPr>
              <w:t>4.2Wskaźniki</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_Toc225920778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52</w:t>
            </w:r>
            <w:r w:rsidR="00183890" w:rsidRPr="00183890">
              <w:rPr>
                <w:rFonts w:ascii="Arial" w:hAnsi="Arial" w:cs="Arial"/>
                <w:noProof/>
                <w:webHidden/>
                <w:sz w:val="24"/>
                <w:szCs w:val="24"/>
              </w:rPr>
              <w:fldChar w:fldCharType="end"/>
            </w:r>
          </w:hyperlink>
        </w:p>
        <w:p w14:paraId="2FE03372" w14:textId="6C7C00AB" w:rsidR="00183890" w:rsidRPr="00183890" w:rsidRDefault="0004605E">
          <w:pPr>
            <w:pStyle w:val="Spistreci1"/>
            <w:tabs>
              <w:tab w:val="left" w:pos="440"/>
              <w:tab w:val="right" w:leader="dot" w:pos="9060"/>
            </w:tabs>
            <w:rPr>
              <w:rFonts w:ascii="Arial" w:hAnsi="Arial" w:cs="Arial"/>
              <w:noProof/>
              <w:sz w:val="24"/>
              <w:szCs w:val="24"/>
            </w:rPr>
          </w:pPr>
          <w:hyperlink w:anchor="_Toc225920779" w:history="1">
            <w:r w:rsidR="00183890" w:rsidRPr="00183890">
              <w:rPr>
                <w:rStyle w:val="Hipercze"/>
                <w:rFonts w:ascii="Arial" w:hAnsi="Arial" w:cs="Arial"/>
                <w:noProof/>
                <w:sz w:val="24"/>
                <w:szCs w:val="24"/>
              </w:rPr>
              <w:t>5.</w:t>
            </w:r>
            <w:r w:rsidR="00183890" w:rsidRPr="00183890">
              <w:rPr>
                <w:rFonts w:ascii="Arial" w:hAnsi="Arial" w:cs="Arial"/>
                <w:noProof/>
                <w:sz w:val="24"/>
                <w:szCs w:val="24"/>
              </w:rPr>
              <w:tab/>
            </w:r>
            <w:r w:rsidR="00183890" w:rsidRPr="00183890">
              <w:rPr>
                <w:rStyle w:val="Hipercze"/>
                <w:rFonts w:ascii="Arial" w:hAnsi="Arial" w:cs="Arial"/>
                <w:noProof/>
                <w:sz w:val="24"/>
                <w:szCs w:val="24"/>
              </w:rPr>
              <w:t>Wybór projektów do dofinansowania</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_Toc225920779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54</w:t>
            </w:r>
            <w:r w:rsidR="00183890" w:rsidRPr="00183890">
              <w:rPr>
                <w:rFonts w:ascii="Arial" w:hAnsi="Arial" w:cs="Arial"/>
                <w:noProof/>
                <w:webHidden/>
                <w:sz w:val="24"/>
                <w:szCs w:val="24"/>
              </w:rPr>
              <w:fldChar w:fldCharType="end"/>
            </w:r>
          </w:hyperlink>
        </w:p>
        <w:p w14:paraId="472259A1" w14:textId="5F843EF2" w:rsidR="00183890" w:rsidRPr="00183890" w:rsidRDefault="0004605E">
          <w:pPr>
            <w:pStyle w:val="Spistreci2"/>
            <w:rPr>
              <w:rFonts w:ascii="Arial" w:hAnsi="Arial" w:cs="Arial"/>
              <w:noProof/>
              <w:sz w:val="24"/>
              <w:szCs w:val="24"/>
            </w:rPr>
          </w:pPr>
          <w:hyperlink w:anchor="_Toc225920780" w:history="1">
            <w:r w:rsidR="00183890" w:rsidRPr="00183890">
              <w:rPr>
                <w:rStyle w:val="Hipercze"/>
                <w:rFonts w:ascii="Arial" w:hAnsi="Arial" w:cs="Arial"/>
                <w:noProof/>
                <w:sz w:val="24"/>
                <w:szCs w:val="24"/>
              </w:rPr>
              <w:t>5.1</w:t>
            </w:r>
            <w:r w:rsidR="00183890">
              <w:rPr>
                <w:rFonts w:ascii="Arial" w:hAnsi="Arial" w:cs="Arial"/>
                <w:noProof/>
                <w:sz w:val="24"/>
                <w:szCs w:val="24"/>
              </w:rPr>
              <w:t xml:space="preserve"> </w:t>
            </w:r>
            <w:r w:rsidR="00183890" w:rsidRPr="00183890">
              <w:rPr>
                <w:rStyle w:val="Hipercze"/>
                <w:rFonts w:ascii="Arial" w:hAnsi="Arial" w:cs="Arial"/>
                <w:noProof/>
                <w:sz w:val="24"/>
                <w:szCs w:val="24"/>
              </w:rPr>
              <w:t>Sposób wyboru projektów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_Toc225920780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54</w:t>
            </w:r>
            <w:r w:rsidR="00183890" w:rsidRPr="00183890">
              <w:rPr>
                <w:rFonts w:ascii="Arial" w:hAnsi="Arial" w:cs="Arial"/>
                <w:noProof/>
                <w:webHidden/>
                <w:sz w:val="24"/>
                <w:szCs w:val="24"/>
              </w:rPr>
              <w:fldChar w:fldCharType="end"/>
            </w:r>
          </w:hyperlink>
        </w:p>
        <w:p w14:paraId="0BD55EB1" w14:textId="4DDAE120" w:rsidR="00183890" w:rsidRPr="00183890" w:rsidRDefault="0004605E">
          <w:pPr>
            <w:pStyle w:val="Spistreci2"/>
            <w:rPr>
              <w:rFonts w:ascii="Arial" w:hAnsi="Arial" w:cs="Arial"/>
              <w:noProof/>
              <w:sz w:val="24"/>
              <w:szCs w:val="24"/>
            </w:rPr>
          </w:pPr>
          <w:hyperlink w:anchor="_Toc225920781" w:history="1">
            <w:r w:rsidR="00183890" w:rsidRPr="00183890">
              <w:rPr>
                <w:rStyle w:val="Hipercze"/>
                <w:rFonts w:ascii="Arial" w:hAnsi="Arial" w:cs="Arial"/>
                <w:noProof/>
                <w:sz w:val="24"/>
                <w:szCs w:val="24"/>
              </w:rPr>
              <w:t>5.2</w:t>
            </w:r>
            <w:r w:rsidR="00183890">
              <w:rPr>
                <w:rFonts w:ascii="Arial" w:hAnsi="Arial" w:cs="Arial"/>
                <w:noProof/>
                <w:sz w:val="24"/>
                <w:szCs w:val="24"/>
              </w:rPr>
              <w:t xml:space="preserve"> </w:t>
            </w:r>
            <w:r w:rsidR="00183890" w:rsidRPr="00183890">
              <w:rPr>
                <w:rStyle w:val="Hipercze"/>
                <w:rFonts w:ascii="Arial" w:hAnsi="Arial" w:cs="Arial"/>
                <w:noProof/>
                <w:sz w:val="24"/>
                <w:szCs w:val="24"/>
              </w:rPr>
              <w:t>Opis procedury oceny projektów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_Toc225920781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54</w:t>
            </w:r>
            <w:r w:rsidR="00183890" w:rsidRPr="00183890">
              <w:rPr>
                <w:rFonts w:ascii="Arial" w:hAnsi="Arial" w:cs="Arial"/>
                <w:noProof/>
                <w:webHidden/>
                <w:sz w:val="24"/>
                <w:szCs w:val="24"/>
              </w:rPr>
              <w:fldChar w:fldCharType="end"/>
            </w:r>
          </w:hyperlink>
        </w:p>
        <w:p w14:paraId="139E60AE" w14:textId="3105694D" w:rsidR="00183890" w:rsidRPr="00183890" w:rsidRDefault="0004605E">
          <w:pPr>
            <w:pStyle w:val="Spistreci2"/>
            <w:rPr>
              <w:rFonts w:ascii="Arial" w:hAnsi="Arial" w:cs="Arial"/>
              <w:noProof/>
              <w:sz w:val="24"/>
              <w:szCs w:val="24"/>
            </w:rPr>
          </w:pPr>
          <w:hyperlink w:anchor="_Toc225920782" w:history="1">
            <w:r w:rsidR="00183890" w:rsidRPr="00183890">
              <w:rPr>
                <w:rStyle w:val="Hipercze"/>
                <w:rFonts w:ascii="Arial" w:hAnsi="Arial" w:cs="Arial"/>
                <w:noProof/>
                <w:sz w:val="24"/>
                <w:szCs w:val="24"/>
              </w:rPr>
              <w:t>5.3</w:t>
            </w:r>
            <w:r w:rsidR="00183890">
              <w:rPr>
                <w:rFonts w:ascii="Arial" w:hAnsi="Arial" w:cs="Arial"/>
                <w:noProof/>
                <w:sz w:val="24"/>
                <w:szCs w:val="24"/>
              </w:rPr>
              <w:t xml:space="preserve"> </w:t>
            </w:r>
            <w:r w:rsidR="00183890" w:rsidRPr="00183890">
              <w:rPr>
                <w:rStyle w:val="Hipercze"/>
                <w:rFonts w:ascii="Arial" w:hAnsi="Arial" w:cs="Arial"/>
                <w:noProof/>
                <w:sz w:val="24"/>
                <w:szCs w:val="24"/>
              </w:rPr>
              <w:t>Uzupełnienie i poprawa wniosków o dofinansowanie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_Toc225920782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55</w:t>
            </w:r>
            <w:r w:rsidR="00183890" w:rsidRPr="00183890">
              <w:rPr>
                <w:rFonts w:ascii="Arial" w:hAnsi="Arial" w:cs="Arial"/>
                <w:noProof/>
                <w:webHidden/>
                <w:sz w:val="24"/>
                <w:szCs w:val="24"/>
              </w:rPr>
              <w:fldChar w:fldCharType="end"/>
            </w:r>
          </w:hyperlink>
        </w:p>
        <w:p w14:paraId="3DEFA56A" w14:textId="2761550E" w:rsidR="00183890" w:rsidRPr="00183890" w:rsidRDefault="0004605E">
          <w:pPr>
            <w:pStyle w:val="Spistreci2"/>
            <w:rPr>
              <w:rFonts w:ascii="Arial" w:hAnsi="Arial" w:cs="Arial"/>
              <w:noProof/>
              <w:sz w:val="24"/>
              <w:szCs w:val="24"/>
            </w:rPr>
          </w:pPr>
          <w:hyperlink w:anchor="_Toc225920783" w:history="1">
            <w:r w:rsidR="00183890" w:rsidRPr="00183890">
              <w:rPr>
                <w:rStyle w:val="Hipercze"/>
                <w:rFonts w:ascii="Arial" w:hAnsi="Arial" w:cs="Arial"/>
                <w:noProof/>
                <w:sz w:val="24"/>
                <w:szCs w:val="24"/>
              </w:rPr>
              <w:t>5.4</w:t>
            </w:r>
            <w:r w:rsidR="00183890">
              <w:rPr>
                <w:rFonts w:ascii="Arial" w:hAnsi="Arial" w:cs="Arial"/>
                <w:noProof/>
                <w:sz w:val="24"/>
                <w:szCs w:val="24"/>
              </w:rPr>
              <w:t xml:space="preserve"> </w:t>
            </w:r>
            <w:r w:rsidR="00183890" w:rsidRPr="00183890">
              <w:rPr>
                <w:rStyle w:val="Hipercze"/>
                <w:rFonts w:ascii="Arial" w:hAnsi="Arial" w:cs="Arial"/>
                <w:noProof/>
                <w:sz w:val="24"/>
                <w:szCs w:val="24"/>
              </w:rPr>
              <w:t>Wyniki oceny</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_Toc225920783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56</w:t>
            </w:r>
            <w:r w:rsidR="00183890" w:rsidRPr="00183890">
              <w:rPr>
                <w:rFonts w:ascii="Arial" w:hAnsi="Arial" w:cs="Arial"/>
                <w:noProof/>
                <w:webHidden/>
                <w:sz w:val="24"/>
                <w:szCs w:val="24"/>
              </w:rPr>
              <w:fldChar w:fldCharType="end"/>
            </w:r>
          </w:hyperlink>
        </w:p>
        <w:p w14:paraId="2DA9A1CF" w14:textId="15FF5E45" w:rsidR="00183890" w:rsidRPr="00183890" w:rsidRDefault="0004605E">
          <w:pPr>
            <w:pStyle w:val="Spistreci2"/>
            <w:rPr>
              <w:rFonts w:ascii="Arial" w:hAnsi="Arial" w:cs="Arial"/>
              <w:noProof/>
              <w:sz w:val="24"/>
              <w:szCs w:val="24"/>
            </w:rPr>
          </w:pPr>
          <w:hyperlink w:anchor="_Toc225920784" w:history="1">
            <w:r w:rsidR="00183890" w:rsidRPr="00183890">
              <w:rPr>
                <w:rStyle w:val="Hipercze"/>
                <w:rFonts w:ascii="Arial" w:hAnsi="Arial" w:cs="Arial"/>
                <w:noProof/>
                <w:sz w:val="24"/>
                <w:szCs w:val="24"/>
              </w:rPr>
              <w:t>5.5</w:t>
            </w:r>
            <w:r w:rsidR="00183890">
              <w:rPr>
                <w:rFonts w:ascii="Arial" w:hAnsi="Arial" w:cs="Arial"/>
                <w:noProof/>
                <w:sz w:val="24"/>
                <w:szCs w:val="24"/>
              </w:rPr>
              <w:t xml:space="preserve"> </w:t>
            </w:r>
            <w:r w:rsidR="00183890" w:rsidRPr="00183890">
              <w:rPr>
                <w:rStyle w:val="Hipercze"/>
                <w:rFonts w:ascii="Arial" w:hAnsi="Arial" w:cs="Arial"/>
                <w:noProof/>
                <w:sz w:val="24"/>
                <w:szCs w:val="24"/>
              </w:rPr>
              <w:t>Procedura odwoławcza</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_Toc225920784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56</w:t>
            </w:r>
            <w:r w:rsidR="00183890" w:rsidRPr="00183890">
              <w:rPr>
                <w:rFonts w:ascii="Arial" w:hAnsi="Arial" w:cs="Arial"/>
                <w:noProof/>
                <w:webHidden/>
                <w:sz w:val="24"/>
                <w:szCs w:val="24"/>
              </w:rPr>
              <w:fldChar w:fldCharType="end"/>
            </w:r>
          </w:hyperlink>
        </w:p>
        <w:p w14:paraId="5FB154EB" w14:textId="3918549D" w:rsidR="00183890" w:rsidRPr="00183890" w:rsidRDefault="0004605E">
          <w:pPr>
            <w:pStyle w:val="Spistreci1"/>
            <w:tabs>
              <w:tab w:val="left" w:pos="440"/>
              <w:tab w:val="right" w:leader="dot" w:pos="9060"/>
            </w:tabs>
            <w:rPr>
              <w:rFonts w:ascii="Arial" w:hAnsi="Arial" w:cs="Arial"/>
              <w:noProof/>
              <w:sz w:val="24"/>
              <w:szCs w:val="24"/>
            </w:rPr>
          </w:pPr>
          <w:hyperlink w:anchor="_Toc225920785" w:history="1">
            <w:r w:rsidR="00183890" w:rsidRPr="00183890">
              <w:rPr>
                <w:rStyle w:val="Hipercze"/>
                <w:rFonts w:ascii="Arial" w:hAnsi="Arial" w:cs="Arial"/>
                <w:noProof/>
                <w:sz w:val="24"/>
                <w:szCs w:val="24"/>
              </w:rPr>
              <w:t>6.</w:t>
            </w:r>
            <w:r w:rsidR="00183890" w:rsidRPr="00183890">
              <w:rPr>
                <w:rFonts w:ascii="Arial" w:hAnsi="Arial" w:cs="Arial"/>
                <w:noProof/>
                <w:sz w:val="24"/>
                <w:szCs w:val="24"/>
              </w:rPr>
              <w:tab/>
            </w:r>
            <w:r w:rsidR="00183890" w:rsidRPr="00183890">
              <w:rPr>
                <w:rStyle w:val="Hipercze"/>
                <w:rFonts w:ascii="Arial" w:hAnsi="Arial" w:cs="Arial"/>
                <w:noProof/>
                <w:sz w:val="24"/>
                <w:szCs w:val="24"/>
              </w:rPr>
              <w:t>Umowa o dofinansowanie projektu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_Toc225920785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57</w:t>
            </w:r>
            <w:r w:rsidR="00183890" w:rsidRPr="00183890">
              <w:rPr>
                <w:rFonts w:ascii="Arial" w:hAnsi="Arial" w:cs="Arial"/>
                <w:noProof/>
                <w:webHidden/>
                <w:sz w:val="24"/>
                <w:szCs w:val="24"/>
              </w:rPr>
              <w:fldChar w:fldCharType="end"/>
            </w:r>
          </w:hyperlink>
        </w:p>
        <w:p w14:paraId="3113A998" w14:textId="1F397714" w:rsidR="00183890" w:rsidRPr="00183890" w:rsidRDefault="0004605E">
          <w:pPr>
            <w:pStyle w:val="Spistreci1"/>
            <w:tabs>
              <w:tab w:val="left" w:pos="440"/>
              <w:tab w:val="right" w:leader="dot" w:pos="9060"/>
            </w:tabs>
            <w:rPr>
              <w:rFonts w:ascii="Arial" w:hAnsi="Arial" w:cs="Arial"/>
              <w:noProof/>
              <w:sz w:val="24"/>
              <w:szCs w:val="24"/>
            </w:rPr>
          </w:pPr>
          <w:hyperlink w:anchor="_Toc225920786" w:history="1">
            <w:r w:rsidR="00183890" w:rsidRPr="00183890">
              <w:rPr>
                <w:rStyle w:val="Hipercze"/>
                <w:rFonts w:ascii="Arial" w:hAnsi="Arial" w:cs="Arial"/>
                <w:noProof/>
                <w:sz w:val="24"/>
                <w:szCs w:val="24"/>
              </w:rPr>
              <w:t>7.</w:t>
            </w:r>
            <w:r w:rsidR="00183890" w:rsidRPr="00183890">
              <w:rPr>
                <w:rFonts w:ascii="Arial" w:hAnsi="Arial" w:cs="Arial"/>
                <w:noProof/>
                <w:sz w:val="24"/>
                <w:szCs w:val="24"/>
              </w:rPr>
              <w:tab/>
            </w:r>
            <w:r w:rsidR="00183890" w:rsidRPr="00183890">
              <w:rPr>
                <w:rStyle w:val="Hipercze"/>
                <w:rFonts w:ascii="Arial" w:hAnsi="Arial" w:cs="Arial"/>
                <w:noProof/>
                <w:sz w:val="24"/>
                <w:szCs w:val="24"/>
              </w:rPr>
              <w:t>Komunikacja z ION</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_Toc225920786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57</w:t>
            </w:r>
            <w:r w:rsidR="00183890" w:rsidRPr="00183890">
              <w:rPr>
                <w:rFonts w:ascii="Arial" w:hAnsi="Arial" w:cs="Arial"/>
                <w:noProof/>
                <w:webHidden/>
                <w:sz w:val="24"/>
                <w:szCs w:val="24"/>
              </w:rPr>
              <w:fldChar w:fldCharType="end"/>
            </w:r>
          </w:hyperlink>
        </w:p>
        <w:p w14:paraId="5A5DE71C" w14:textId="6166D6AE" w:rsidR="00183890" w:rsidRPr="00183890" w:rsidRDefault="0004605E">
          <w:pPr>
            <w:pStyle w:val="Spistreci2"/>
            <w:rPr>
              <w:rFonts w:ascii="Arial" w:hAnsi="Arial" w:cs="Arial"/>
              <w:noProof/>
              <w:sz w:val="24"/>
              <w:szCs w:val="24"/>
            </w:rPr>
          </w:pPr>
          <w:hyperlink w:anchor="_Toc225920787" w:history="1">
            <w:r w:rsidR="00183890" w:rsidRPr="00183890">
              <w:rPr>
                <w:rStyle w:val="Hipercze"/>
                <w:rFonts w:ascii="Arial" w:hAnsi="Arial" w:cs="Arial"/>
                <w:noProof/>
                <w:sz w:val="24"/>
                <w:szCs w:val="24"/>
              </w:rPr>
              <w:t>7.1</w:t>
            </w:r>
            <w:r w:rsidR="00183890">
              <w:rPr>
                <w:rFonts w:ascii="Arial" w:hAnsi="Arial" w:cs="Arial"/>
                <w:noProof/>
                <w:sz w:val="24"/>
                <w:szCs w:val="24"/>
              </w:rPr>
              <w:t xml:space="preserve"> </w:t>
            </w:r>
            <w:r w:rsidR="00183890" w:rsidRPr="00183890">
              <w:rPr>
                <w:rStyle w:val="Hipercze"/>
                <w:rFonts w:ascii="Arial" w:hAnsi="Arial" w:cs="Arial"/>
                <w:noProof/>
                <w:sz w:val="24"/>
                <w:szCs w:val="24"/>
              </w:rPr>
              <w:t>Dane teleadresowe do kontaktu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_Toc225920787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57</w:t>
            </w:r>
            <w:r w:rsidR="00183890" w:rsidRPr="00183890">
              <w:rPr>
                <w:rFonts w:ascii="Arial" w:hAnsi="Arial" w:cs="Arial"/>
                <w:noProof/>
                <w:webHidden/>
                <w:sz w:val="24"/>
                <w:szCs w:val="24"/>
              </w:rPr>
              <w:fldChar w:fldCharType="end"/>
            </w:r>
          </w:hyperlink>
        </w:p>
        <w:p w14:paraId="5F781488" w14:textId="25BFACC8" w:rsidR="00183890" w:rsidRPr="00183890" w:rsidRDefault="0004605E">
          <w:pPr>
            <w:pStyle w:val="Spistreci2"/>
            <w:rPr>
              <w:rFonts w:ascii="Arial" w:hAnsi="Arial" w:cs="Arial"/>
              <w:noProof/>
              <w:sz w:val="24"/>
              <w:szCs w:val="24"/>
            </w:rPr>
          </w:pPr>
          <w:hyperlink w:anchor="_Toc225920788" w:history="1">
            <w:r w:rsidR="00183890" w:rsidRPr="00183890">
              <w:rPr>
                <w:rStyle w:val="Hipercze"/>
                <w:rFonts w:ascii="Arial" w:hAnsi="Arial" w:cs="Arial"/>
                <w:noProof/>
                <w:sz w:val="24"/>
                <w:szCs w:val="24"/>
              </w:rPr>
              <w:t>7.2</w:t>
            </w:r>
            <w:r w:rsidR="00183890">
              <w:rPr>
                <w:rFonts w:ascii="Arial" w:hAnsi="Arial" w:cs="Arial"/>
                <w:noProof/>
                <w:sz w:val="24"/>
                <w:szCs w:val="24"/>
              </w:rPr>
              <w:t xml:space="preserve"> </w:t>
            </w:r>
            <w:r w:rsidR="00183890" w:rsidRPr="00183890">
              <w:rPr>
                <w:rStyle w:val="Hipercze"/>
                <w:rFonts w:ascii="Arial" w:hAnsi="Arial" w:cs="Arial"/>
                <w:noProof/>
                <w:sz w:val="24"/>
                <w:szCs w:val="24"/>
              </w:rPr>
              <w:t>Komunikacja dotycząca procesu oceny wniosku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_Toc225920788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58</w:t>
            </w:r>
            <w:r w:rsidR="00183890" w:rsidRPr="00183890">
              <w:rPr>
                <w:rFonts w:ascii="Arial" w:hAnsi="Arial" w:cs="Arial"/>
                <w:noProof/>
                <w:webHidden/>
                <w:sz w:val="24"/>
                <w:szCs w:val="24"/>
              </w:rPr>
              <w:fldChar w:fldCharType="end"/>
            </w:r>
          </w:hyperlink>
        </w:p>
        <w:p w14:paraId="1CB88CCF" w14:textId="5211BC1C" w:rsidR="00183890" w:rsidRPr="00183890" w:rsidRDefault="0004605E">
          <w:pPr>
            <w:pStyle w:val="Spistreci2"/>
            <w:rPr>
              <w:rFonts w:ascii="Arial" w:hAnsi="Arial" w:cs="Arial"/>
              <w:noProof/>
              <w:sz w:val="24"/>
              <w:szCs w:val="24"/>
            </w:rPr>
          </w:pPr>
          <w:hyperlink w:anchor="_Toc225920789" w:history="1">
            <w:r w:rsidR="00183890" w:rsidRPr="00183890">
              <w:rPr>
                <w:rStyle w:val="Hipercze"/>
                <w:rFonts w:ascii="Arial" w:hAnsi="Arial" w:cs="Arial"/>
                <w:noProof/>
                <w:sz w:val="24"/>
                <w:szCs w:val="24"/>
              </w:rPr>
              <w:t>7.3</w:t>
            </w:r>
            <w:r w:rsidR="00183890">
              <w:rPr>
                <w:rFonts w:ascii="Arial" w:hAnsi="Arial" w:cs="Arial"/>
                <w:noProof/>
                <w:sz w:val="24"/>
                <w:szCs w:val="24"/>
              </w:rPr>
              <w:t xml:space="preserve"> </w:t>
            </w:r>
            <w:r w:rsidR="00183890" w:rsidRPr="00183890">
              <w:rPr>
                <w:rStyle w:val="Hipercze"/>
                <w:rFonts w:ascii="Arial" w:hAnsi="Arial" w:cs="Arial"/>
                <w:noProof/>
                <w:sz w:val="24"/>
                <w:szCs w:val="24"/>
              </w:rPr>
              <w:t>Udzielanie informacji przez wnioskodawcę podmiotom zewnętrznym</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_Toc225920789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59</w:t>
            </w:r>
            <w:r w:rsidR="00183890" w:rsidRPr="00183890">
              <w:rPr>
                <w:rFonts w:ascii="Arial" w:hAnsi="Arial" w:cs="Arial"/>
                <w:noProof/>
                <w:webHidden/>
                <w:sz w:val="24"/>
                <w:szCs w:val="24"/>
              </w:rPr>
              <w:fldChar w:fldCharType="end"/>
            </w:r>
          </w:hyperlink>
        </w:p>
        <w:p w14:paraId="6EFEAE26" w14:textId="4D160DDA" w:rsidR="00183890" w:rsidRPr="00183890" w:rsidRDefault="0004605E">
          <w:pPr>
            <w:pStyle w:val="Spistreci1"/>
            <w:tabs>
              <w:tab w:val="left" w:pos="440"/>
              <w:tab w:val="right" w:leader="dot" w:pos="9060"/>
            </w:tabs>
            <w:rPr>
              <w:rFonts w:ascii="Arial" w:hAnsi="Arial" w:cs="Arial"/>
              <w:noProof/>
              <w:sz w:val="24"/>
              <w:szCs w:val="24"/>
            </w:rPr>
          </w:pPr>
          <w:hyperlink w:anchor="_Toc225920790" w:history="1">
            <w:r w:rsidR="00183890" w:rsidRPr="00183890">
              <w:rPr>
                <w:rStyle w:val="Hipercze"/>
                <w:rFonts w:ascii="Arial" w:hAnsi="Arial" w:cs="Arial"/>
                <w:noProof/>
                <w:sz w:val="24"/>
                <w:szCs w:val="24"/>
              </w:rPr>
              <w:t>8.</w:t>
            </w:r>
            <w:r w:rsidR="00183890" w:rsidRPr="00183890">
              <w:rPr>
                <w:rFonts w:ascii="Arial" w:hAnsi="Arial" w:cs="Arial"/>
                <w:noProof/>
                <w:sz w:val="24"/>
                <w:szCs w:val="24"/>
              </w:rPr>
              <w:tab/>
            </w:r>
            <w:r w:rsidR="00183890" w:rsidRPr="00183890">
              <w:rPr>
                <w:rStyle w:val="Hipercze"/>
                <w:rFonts w:ascii="Arial" w:hAnsi="Arial" w:cs="Arial"/>
                <w:noProof/>
                <w:sz w:val="24"/>
                <w:szCs w:val="24"/>
              </w:rPr>
              <w:t>Przetwarzanie danych osobowych</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_Toc225920790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60</w:t>
            </w:r>
            <w:r w:rsidR="00183890" w:rsidRPr="00183890">
              <w:rPr>
                <w:rFonts w:ascii="Arial" w:hAnsi="Arial" w:cs="Arial"/>
                <w:noProof/>
                <w:webHidden/>
                <w:sz w:val="24"/>
                <w:szCs w:val="24"/>
              </w:rPr>
              <w:fldChar w:fldCharType="end"/>
            </w:r>
          </w:hyperlink>
        </w:p>
        <w:p w14:paraId="3B6BD68D" w14:textId="3AB15FF1" w:rsidR="00183890" w:rsidRPr="00183890" w:rsidRDefault="0004605E">
          <w:pPr>
            <w:pStyle w:val="Spistreci1"/>
            <w:tabs>
              <w:tab w:val="left" w:pos="440"/>
              <w:tab w:val="right" w:leader="dot" w:pos="9060"/>
            </w:tabs>
            <w:rPr>
              <w:rFonts w:ascii="Arial" w:hAnsi="Arial" w:cs="Arial"/>
              <w:noProof/>
              <w:sz w:val="24"/>
              <w:szCs w:val="24"/>
            </w:rPr>
          </w:pPr>
          <w:hyperlink w:anchor="_Toc225920791" w:history="1">
            <w:r w:rsidR="00183890" w:rsidRPr="00183890">
              <w:rPr>
                <w:rStyle w:val="Hipercze"/>
                <w:rFonts w:ascii="Arial" w:hAnsi="Arial" w:cs="Arial"/>
                <w:noProof/>
                <w:sz w:val="24"/>
                <w:szCs w:val="24"/>
              </w:rPr>
              <w:t>9.</w:t>
            </w:r>
            <w:r w:rsidR="00183890" w:rsidRPr="00183890">
              <w:rPr>
                <w:rFonts w:ascii="Arial" w:hAnsi="Arial" w:cs="Arial"/>
                <w:noProof/>
                <w:sz w:val="24"/>
                <w:szCs w:val="24"/>
              </w:rPr>
              <w:tab/>
            </w:r>
            <w:r w:rsidR="00183890" w:rsidRPr="00183890">
              <w:rPr>
                <w:rStyle w:val="Hipercze"/>
                <w:rFonts w:ascii="Arial" w:hAnsi="Arial" w:cs="Arial"/>
                <w:noProof/>
                <w:sz w:val="24"/>
                <w:szCs w:val="24"/>
              </w:rPr>
              <w:t>Podstawy prawne</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_Toc225920791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61</w:t>
            </w:r>
            <w:r w:rsidR="00183890" w:rsidRPr="00183890">
              <w:rPr>
                <w:rFonts w:ascii="Arial" w:hAnsi="Arial" w:cs="Arial"/>
                <w:noProof/>
                <w:webHidden/>
                <w:sz w:val="24"/>
                <w:szCs w:val="24"/>
              </w:rPr>
              <w:fldChar w:fldCharType="end"/>
            </w:r>
          </w:hyperlink>
        </w:p>
        <w:p w14:paraId="3312A4AF" w14:textId="7598B959" w:rsidR="00183890" w:rsidRPr="00183890" w:rsidRDefault="0004605E">
          <w:pPr>
            <w:pStyle w:val="Spistreci1"/>
            <w:tabs>
              <w:tab w:val="left" w:pos="660"/>
              <w:tab w:val="right" w:leader="dot" w:pos="9060"/>
            </w:tabs>
            <w:rPr>
              <w:rFonts w:ascii="Arial" w:hAnsi="Arial" w:cs="Arial"/>
              <w:noProof/>
              <w:sz w:val="24"/>
              <w:szCs w:val="24"/>
            </w:rPr>
          </w:pPr>
          <w:hyperlink w:anchor="_Toc225920792" w:history="1">
            <w:r w:rsidR="00183890" w:rsidRPr="00183890">
              <w:rPr>
                <w:rStyle w:val="Hipercze"/>
                <w:rFonts w:ascii="Arial" w:hAnsi="Arial" w:cs="Arial"/>
                <w:noProof/>
                <w:sz w:val="24"/>
                <w:szCs w:val="24"/>
              </w:rPr>
              <w:t>10.</w:t>
            </w:r>
            <w:r w:rsidR="00183890">
              <w:rPr>
                <w:rFonts w:ascii="Arial" w:hAnsi="Arial" w:cs="Arial"/>
                <w:noProof/>
                <w:sz w:val="24"/>
                <w:szCs w:val="24"/>
              </w:rPr>
              <w:t xml:space="preserve">  </w:t>
            </w:r>
            <w:r w:rsidR="00183890" w:rsidRPr="00183890">
              <w:rPr>
                <w:rStyle w:val="Hipercze"/>
                <w:rFonts w:ascii="Arial" w:hAnsi="Arial" w:cs="Arial"/>
                <w:noProof/>
                <w:sz w:val="24"/>
                <w:szCs w:val="24"/>
              </w:rPr>
              <w:t>Załączniki do Regulaminu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_Toc225920792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6D448FA9" w14:textId="66C4B317" w:rsidR="00183890" w:rsidRPr="00183890" w:rsidRDefault="0004605E">
          <w:pPr>
            <w:pStyle w:val="Spistreci3"/>
            <w:rPr>
              <w:rFonts w:ascii="Arial" w:hAnsi="Arial" w:cs="Arial"/>
              <w:noProof/>
              <w:sz w:val="24"/>
              <w:szCs w:val="24"/>
            </w:rPr>
          </w:pPr>
          <w:hyperlink w:anchor="_Toc225920793" w:history="1">
            <w:r w:rsidR="00183890" w:rsidRPr="00183890">
              <w:rPr>
                <w:rStyle w:val="Hipercze"/>
                <w:rFonts w:ascii="Arial" w:hAnsi="Arial" w:cs="Arial"/>
                <w:noProof/>
                <w:sz w:val="24"/>
                <w:szCs w:val="24"/>
              </w:rPr>
              <w:t>Załącznik nr 1 - Kryteria wyboru projektów</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_Toc225920793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7A48282C" w14:textId="706DCB6B" w:rsidR="00183890" w:rsidRPr="00183890" w:rsidRDefault="0004605E">
          <w:pPr>
            <w:pStyle w:val="Spistreci3"/>
            <w:rPr>
              <w:rFonts w:ascii="Arial" w:hAnsi="Arial" w:cs="Arial"/>
              <w:noProof/>
              <w:sz w:val="24"/>
              <w:szCs w:val="24"/>
            </w:rPr>
          </w:pPr>
          <w:hyperlink w:anchor="_Toc225920794" w:history="1">
            <w:r w:rsidR="00183890" w:rsidRPr="00183890">
              <w:rPr>
                <w:rStyle w:val="Hipercze"/>
                <w:rFonts w:ascii="Arial" w:hAnsi="Arial" w:cs="Arial"/>
                <w:noProof/>
                <w:sz w:val="24"/>
                <w:szCs w:val="24"/>
              </w:rPr>
              <w:t>Załącznik nr 2 - Wskaźniki</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_Toc225920794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3D3A21D6" w14:textId="09C4C8E2" w:rsidR="00183890" w:rsidRPr="00183890" w:rsidRDefault="0004605E">
          <w:pPr>
            <w:pStyle w:val="Spistreci3"/>
            <w:rPr>
              <w:rFonts w:ascii="Arial" w:hAnsi="Arial" w:cs="Arial"/>
              <w:noProof/>
              <w:sz w:val="24"/>
              <w:szCs w:val="24"/>
            </w:rPr>
          </w:pPr>
          <w:hyperlink w:anchor="_Toc225920795" w:history="1">
            <w:r w:rsidR="00183890" w:rsidRPr="00183890">
              <w:rPr>
                <w:rStyle w:val="Hipercze"/>
                <w:rFonts w:ascii="Arial" w:hAnsi="Arial" w:cs="Arial"/>
                <w:noProof/>
                <w:sz w:val="24"/>
                <w:szCs w:val="24"/>
              </w:rPr>
              <w:t>Załącznik nr 3 - Wzór wniosku o dofinansowanie projektu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_Toc225920795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7A30E056" w14:textId="205560DC" w:rsidR="00183890" w:rsidRPr="00183890" w:rsidRDefault="0004605E">
          <w:pPr>
            <w:pStyle w:val="Spistreci3"/>
            <w:rPr>
              <w:rFonts w:ascii="Arial" w:hAnsi="Arial" w:cs="Arial"/>
              <w:noProof/>
              <w:sz w:val="24"/>
              <w:szCs w:val="24"/>
            </w:rPr>
          </w:pPr>
          <w:hyperlink w:anchor="_Toc225920796" w:history="1">
            <w:r w:rsidR="00183890" w:rsidRPr="00183890">
              <w:rPr>
                <w:rStyle w:val="Hipercze"/>
                <w:rFonts w:ascii="Arial" w:hAnsi="Arial" w:cs="Arial"/>
                <w:noProof/>
                <w:sz w:val="24"/>
                <w:szCs w:val="24"/>
              </w:rPr>
              <w:t>Załącznik nr 4 - Instrukcja wypełniania i składania wniosku o dofinansowanie projektu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_Toc225920796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401B3C07" w14:textId="76ECBED1" w:rsidR="00183890" w:rsidRPr="00183890" w:rsidRDefault="0004605E">
          <w:pPr>
            <w:pStyle w:val="Spistreci3"/>
            <w:rPr>
              <w:rFonts w:ascii="Arial" w:hAnsi="Arial" w:cs="Arial"/>
              <w:noProof/>
              <w:sz w:val="24"/>
              <w:szCs w:val="24"/>
            </w:rPr>
          </w:pPr>
          <w:hyperlink w:anchor="_Toc225920797" w:history="1">
            <w:r w:rsidR="00183890" w:rsidRPr="00183890">
              <w:rPr>
                <w:rStyle w:val="Hipercze"/>
                <w:rFonts w:ascii="Arial" w:hAnsi="Arial" w:cs="Arial"/>
                <w:noProof/>
                <w:sz w:val="24"/>
                <w:szCs w:val="24"/>
              </w:rPr>
              <w:t>Załącznik nr 5 - Zasady zawarcia umowy o dofinansowanie projektu</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_Toc225920797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6FDAAAE3" w14:textId="26F612FC" w:rsidR="00183890" w:rsidRPr="00183890" w:rsidRDefault="0004605E">
          <w:pPr>
            <w:pStyle w:val="Spistreci3"/>
            <w:rPr>
              <w:rFonts w:ascii="Arial" w:hAnsi="Arial" w:cs="Arial"/>
              <w:noProof/>
              <w:sz w:val="24"/>
              <w:szCs w:val="24"/>
            </w:rPr>
          </w:pPr>
          <w:hyperlink w:anchor="_Toc225920798" w:history="1">
            <w:r w:rsidR="00183890" w:rsidRPr="00183890">
              <w:rPr>
                <w:rStyle w:val="Hipercze"/>
                <w:rFonts w:ascii="Arial" w:hAnsi="Arial" w:cs="Arial"/>
                <w:noProof/>
                <w:sz w:val="24"/>
                <w:szCs w:val="24"/>
              </w:rPr>
              <w:t>Załącznik nr 6 - Oświadczenie dotyczące Karty Praw Podstawowych Unii Europejskiej</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_Toc225920798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32DAB835" w14:textId="0AC94189" w:rsidR="00183890" w:rsidRPr="00183890" w:rsidRDefault="0004605E">
          <w:pPr>
            <w:pStyle w:val="Spistreci3"/>
            <w:rPr>
              <w:rFonts w:ascii="Arial" w:hAnsi="Arial" w:cs="Arial"/>
              <w:noProof/>
              <w:sz w:val="24"/>
              <w:szCs w:val="24"/>
            </w:rPr>
          </w:pPr>
          <w:hyperlink w:anchor="_Toc225920799" w:history="1">
            <w:r w:rsidR="00183890" w:rsidRPr="00183890">
              <w:rPr>
                <w:rStyle w:val="Hipercze"/>
                <w:rFonts w:ascii="Arial" w:hAnsi="Arial" w:cs="Arial"/>
                <w:noProof/>
                <w:sz w:val="24"/>
                <w:szCs w:val="24"/>
              </w:rPr>
              <w:t>Załącznik nr 7 - Oświadczenie VAT</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_Toc225920799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0BD998E8" w14:textId="6EAA88FC" w:rsidR="00183890" w:rsidRPr="00183890" w:rsidRDefault="0004605E">
          <w:pPr>
            <w:pStyle w:val="Spistreci3"/>
            <w:rPr>
              <w:rFonts w:ascii="Arial" w:hAnsi="Arial" w:cs="Arial"/>
              <w:noProof/>
              <w:sz w:val="24"/>
              <w:szCs w:val="24"/>
            </w:rPr>
          </w:pPr>
          <w:hyperlink w:anchor="_Toc225920800" w:history="1">
            <w:r w:rsidR="00183890" w:rsidRPr="00183890">
              <w:rPr>
                <w:rStyle w:val="Hipercze"/>
                <w:rFonts w:ascii="Arial" w:hAnsi="Arial" w:cs="Arial"/>
                <w:noProof/>
                <w:sz w:val="24"/>
                <w:szCs w:val="24"/>
              </w:rPr>
              <w:t>Załącznik nr 8 - Oświadczenie o trudnej sytuacji finansowej</w:t>
            </w:r>
            <w:r w:rsidR="00183890" w:rsidRPr="00183890">
              <w:rPr>
                <w:rFonts w:ascii="Arial" w:hAnsi="Arial" w:cs="Arial"/>
                <w:noProof/>
                <w:webHidden/>
                <w:sz w:val="24"/>
                <w:szCs w:val="24"/>
              </w:rPr>
              <w:tab/>
            </w:r>
            <w:r w:rsidR="00183890" w:rsidRPr="00183890">
              <w:rPr>
                <w:rFonts w:ascii="Arial" w:hAnsi="Arial" w:cs="Arial"/>
                <w:noProof/>
                <w:webHidden/>
                <w:sz w:val="24"/>
                <w:szCs w:val="24"/>
              </w:rPr>
              <w:fldChar w:fldCharType="begin"/>
            </w:r>
            <w:r w:rsidR="00183890" w:rsidRPr="00183890">
              <w:rPr>
                <w:rFonts w:ascii="Arial" w:hAnsi="Arial" w:cs="Arial"/>
                <w:noProof/>
                <w:webHidden/>
                <w:sz w:val="24"/>
                <w:szCs w:val="24"/>
              </w:rPr>
              <w:instrText xml:space="preserve"> PAGEREF _Toc225920800 \h </w:instrText>
            </w:r>
            <w:r w:rsidR="00183890" w:rsidRPr="00183890">
              <w:rPr>
                <w:rFonts w:ascii="Arial" w:hAnsi="Arial" w:cs="Arial"/>
                <w:noProof/>
                <w:webHidden/>
                <w:sz w:val="24"/>
                <w:szCs w:val="24"/>
              </w:rPr>
            </w:r>
            <w:r w:rsidR="00183890" w:rsidRPr="00183890">
              <w:rPr>
                <w:rFonts w:ascii="Arial" w:hAnsi="Arial" w:cs="Arial"/>
                <w:noProof/>
                <w:webHidden/>
                <w:sz w:val="24"/>
                <w:szCs w:val="24"/>
              </w:rPr>
              <w:fldChar w:fldCharType="separate"/>
            </w:r>
            <w:r w:rsidR="00EA5E30">
              <w:rPr>
                <w:rFonts w:ascii="Arial" w:hAnsi="Arial" w:cs="Arial"/>
                <w:noProof/>
                <w:webHidden/>
                <w:sz w:val="24"/>
                <w:szCs w:val="24"/>
              </w:rPr>
              <w:t>63</w:t>
            </w:r>
            <w:r w:rsidR="00183890" w:rsidRPr="00183890">
              <w:rPr>
                <w:rFonts w:ascii="Arial" w:hAnsi="Arial" w:cs="Arial"/>
                <w:noProof/>
                <w:webHidden/>
                <w:sz w:val="24"/>
                <w:szCs w:val="24"/>
              </w:rPr>
              <w:fldChar w:fldCharType="end"/>
            </w:r>
          </w:hyperlink>
        </w:p>
        <w:p w14:paraId="233C6215" w14:textId="1D20AE6F" w:rsidR="00272427" w:rsidRPr="00183890" w:rsidRDefault="00272427" w:rsidP="005D140D">
          <w:pPr>
            <w:spacing w:line="276" w:lineRule="auto"/>
            <w:rPr>
              <w:rFonts w:ascii="Arial" w:hAnsi="Arial" w:cs="Arial"/>
              <w:sz w:val="24"/>
              <w:szCs w:val="24"/>
            </w:rPr>
          </w:pPr>
          <w:r w:rsidRPr="00183890">
            <w:rPr>
              <w:rFonts w:ascii="Arial" w:hAnsi="Arial" w:cs="Arial"/>
              <w:b/>
              <w:bCs/>
              <w:sz w:val="24"/>
              <w:szCs w:val="24"/>
            </w:rPr>
            <w:fldChar w:fldCharType="end"/>
          </w:r>
        </w:p>
      </w:sdtContent>
    </w:sdt>
    <w:p w14:paraId="5E8B7769" w14:textId="3C9E0939" w:rsidR="00164AE2" w:rsidRPr="00183890" w:rsidRDefault="00164AE2">
      <w:pPr>
        <w:rPr>
          <w:rFonts w:ascii="Arial" w:hAnsi="Arial" w:cs="Arial"/>
          <w:b/>
          <w:color w:val="808080" w:themeColor="background1" w:themeShade="80"/>
          <w:sz w:val="24"/>
          <w:szCs w:val="24"/>
        </w:rPr>
      </w:pPr>
    </w:p>
    <w:p w14:paraId="3A8BF541" w14:textId="77777777" w:rsidR="00CD59D4" w:rsidRPr="00183890" w:rsidRDefault="00CD59D4">
      <w:pPr>
        <w:rPr>
          <w:rFonts w:ascii="Arial" w:eastAsiaTheme="majorEastAsia" w:hAnsi="Arial" w:cs="Arial"/>
          <w:b/>
          <w:color w:val="4472C4" w:themeColor="accent1"/>
          <w:sz w:val="24"/>
          <w:szCs w:val="24"/>
        </w:rPr>
      </w:pPr>
      <w:r w:rsidRPr="00183890">
        <w:rPr>
          <w:rFonts w:ascii="Arial" w:hAnsi="Arial" w:cs="Arial"/>
          <w:sz w:val="24"/>
          <w:szCs w:val="24"/>
        </w:rPr>
        <w:br w:type="page"/>
      </w:r>
    </w:p>
    <w:p w14:paraId="2770ED0C" w14:textId="6649DC0E" w:rsidR="0040105C" w:rsidRPr="00272427" w:rsidRDefault="0040105C" w:rsidP="00C63847">
      <w:pPr>
        <w:pStyle w:val="Nagwek1"/>
        <w:spacing w:line="360" w:lineRule="auto"/>
      </w:pPr>
      <w:bookmarkStart w:id="0" w:name="_Toc225920739"/>
      <w:r w:rsidRPr="00272427">
        <w:lastRenderedPageBreak/>
        <w:t>Wykaz skrótów</w:t>
      </w:r>
      <w:bookmarkEnd w:id="0"/>
    </w:p>
    <w:p w14:paraId="345DA9EA" w14:textId="77777777" w:rsidR="00734831" w:rsidRPr="00385327" w:rsidRDefault="00734831" w:rsidP="00385327">
      <w:pPr>
        <w:spacing w:before="240" w:line="360" w:lineRule="auto"/>
        <w:rPr>
          <w:rFonts w:ascii="Arial" w:hAnsi="Arial" w:cs="Arial"/>
          <w:sz w:val="24"/>
        </w:rPr>
      </w:pPr>
      <w:r w:rsidRPr="00385327">
        <w:rPr>
          <w:rFonts w:ascii="Arial" w:hAnsi="Arial" w:cs="Arial"/>
          <w:b/>
          <w:sz w:val="24"/>
        </w:rPr>
        <w:t xml:space="preserve">ADE </w:t>
      </w:r>
      <w:r w:rsidRPr="00385327">
        <w:rPr>
          <w:rFonts w:ascii="Arial" w:hAnsi="Arial" w:cs="Arial"/>
          <w:sz w:val="24"/>
        </w:rPr>
        <w:t>– adres do doręczeń elektronicznych – adres elektroniczny, o którym mowa w art. 2 pkt 1 ustawy z dnia 18 lipca 2002 r. o świadczeniu usług drogą elektroniczną;</w:t>
      </w:r>
    </w:p>
    <w:p w14:paraId="084C3D1E" w14:textId="77777777" w:rsidR="00734831" w:rsidRPr="00385327" w:rsidRDefault="00734831" w:rsidP="00385327">
      <w:pPr>
        <w:spacing w:before="240" w:line="360" w:lineRule="auto"/>
        <w:rPr>
          <w:rFonts w:ascii="Arial" w:hAnsi="Arial" w:cs="Arial"/>
          <w:sz w:val="24"/>
        </w:rPr>
      </w:pPr>
      <w:r w:rsidRPr="00385327">
        <w:rPr>
          <w:rFonts w:ascii="Arial" w:hAnsi="Arial" w:cs="Arial"/>
          <w:b/>
          <w:sz w:val="24"/>
        </w:rPr>
        <w:t xml:space="preserve">CST2021 </w:t>
      </w:r>
      <w:r w:rsidRPr="00385327">
        <w:rPr>
          <w:rFonts w:ascii="Arial" w:hAnsi="Arial" w:cs="Arial"/>
          <w:sz w:val="24"/>
        </w:rPr>
        <w:t>– centralny system teleinformatyczny;</w:t>
      </w:r>
    </w:p>
    <w:p w14:paraId="6FD169D5" w14:textId="03D2125B" w:rsidR="00734831" w:rsidRPr="00385327" w:rsidRDefault="00734831" w:rsidP="00385327">
      <w:pPr>
        <w:spacing w:before="240" w:line="360" w:lineRule="auto"/>
        <w:rPr>
          <w:rFonts w:ascii="Arial" w:hAnsi="Arial" w:cs="Arial"/>
          <w:sz w:val="24"/>
          <w:szCs w:val="24"/>
        </w:rPr>
      </w:pPr>
      <w:r w:rsidRPr="00385327">
        <w:rPr>
          <w:rFonts w:ascii="Arial" w:hAnsi="Arial" w:cs="Arial"/>
          <w:b/>
          <w:sz w:val="24"/>
        </w:rPr>
        <w:t xml:space="preserve">EFRR </w:t>
      </w:r>
      <w:r w:rsidRPr="00385327">
        <w:rPr>
          <w:rFonts w:ascii="Arial" w:hAnsi="Arial" w:cs="Arial"/>
          <w:sz w:val="24"/>
        </w:rPr>
        <w:t>– Europejski Fundusz Rozwoju Regionalnego</w:t>
      </w:r>
      <w:r w:rsidR="00385327">
        <w:rPr>
          <w:rFonts w:ascii="Arial" w:hAnsi="Arial" w:cs="Arial"/>
          <w:sz w:val="24"/>
        </w:rPr>
        <w:t>;</w:t>
      </w:r>
    </w:p>
    <w:p w14:paraId="3242A4C0" w14:textId="283FD996" w:rsidR="0040105C" w:rsidRPr="00416D1E" w:rsidRDefault="0040105C" w:rsidP="00C63847">
      <w:pPr>
        <w:spacing w:before="240" w:line="360" w:lineRule="auto"/>
        <w:rPr>
          <w:rFonts w:ascii="Arial" w:hAnsi="Arial" w:cs="Arial"/>
          <w:b/>
          <w:sz w:val="24"/>
        </w:rPr>
      </w:pPr>
      <w:r w:rsidRPr="00416D1E">
        <w:rPr>
          <w:rFonts w:ascii="Arial" w:hAnsi="Arial" w:cs="Arial"/>
          <w:b/>
          <w:sz w:val="24"/>
        </w:rPr>
        <w:t xml:space="preserve">EFS + </w:t>
      </w:r>
      <w:r w:rsidR="00385327" w:rsidRPr="0040105C">
        <w:rPr>
          <w:rFonts w:ascii="Arial" w:hAnsi="Arial" w:cs="Arial"/>
          <w:sz w:val="24"/>
        </w:rPr>
        <w:t>–</w:t>
      </w:r>
      <w:r w:rsidR="00385327">
        <w:rPr>
          <w:rFonts w:ascii="Arial" w:hAnsi="Arial" w:cs="Arial"/>
          <w:sz w:val="24"/>
        </w:rPr>
        <w:t xml:space="preserve"> </w:t>
      </w:r>
      <w:r w:rsidRPr="00385327">
        <w:rPr>
          <w:rFonts w:ascii="Arial" w:hAnsi="Arial" w:cs="Arial"/>
          <w:sz w:val="24"/>
        </w:rPr>
        <w:t>Europejski Fundusz Społeczny Plus</w:t>
      </w:r>
      <w:r w:rsidR="00385327">
        <w:rPr>
          <w:rFonts w:ascii="Arial" w:hAnsi="Arial" w:cs="Arial"/>
          <w:sz w:val="24"/>
        </w:rPr>
        <w:t>;</w:t>
      </w:r>
    </w:p>
    <w:p w14:paraId="2A5A4F84" w14:textId="43E4B03E" w:rsidR="0040105C" w:rsidRDefault="00734831" w:rsidP="00C63847">
      <w:pPr>
        <w:spacing w:before="240" w:line="360" w:lineRule="auto"/>
        <w:rPr>
          <w:rFonts w:ascii="Arial" w:hAnsi="Arial" w:cs="Arial"/>
          <w:sz w:val="24"/>
        </w:rPr>
      </w:pPr>
      <w:r>
        <w:rPr>
          <w:rFonts w:ascii="Arial" w:hAnsi="Arial" w:cs="Arial"/>
          <w:b/>
          <w:sz w:val="24"/>
        </w:rPr>
        <w:t>FE SL 2021-2027</w:t>
      </w:r>
      <w:r w:rsidR="00385327">
        <w:rPr>
          <w:rFonts w:ascii="Arial" w:hAnsi="Arial" w:cs="Arial"/>
          <w:b/>
          <w:sz w:val="24"/>
        </w:rPr>
        <w:t>/Program</w:t>
      </w:r>
      <w:r w:rsidR="0040105C" w:rsidRPr="0040105C">
        <w:rPr>
          <w:rFonts w:ascii="Arial" w:hAnsi="Arial" w:cs="Arial"/>
          <w:sz w:val="24"/>
        </w:rPr>
        <w:t xml:space="preserve"> – program Fundusze Europejskie dla Śląskiego 2021-2027;</w:t>
      </w:r>
    </w:p>
    <w:p w14:paraId="5321B4EF" w14:textId="77777777" w:rsidR="00B14C3A" w:rsidRPr="00AB1436" w:rsidRDefault="00B14C3A" w:rsidP="00B14C3A">
      <w:pPr>
        <w:spacing w:before="240" w:line="360" w:lineRule="auto"/>
        <w:rPr>
          <w:rFonts w:ascii="Arial" w:hAnsi="Arial" w:cs="Arial"/>
          <w:sz w:val="24"/>
        </w:rPr>
      </w:pPr>
      <w:r w:rsidRPr="00AB1436">
        <w:rPr>
          <w:rFonts w:ascii="Arial" w:hAnsi="Arial" w:cs="Arial"/>
          <w:b/>
          <w:sz w:val="24"/>
        </w:rPr>
        <w:t xml:space="preserve">FST </w:t>
      </w:r>
      <w:r w:rsidRPr="00AB1436">
        <w:rPr>
          <w:rFonts w:ascii="Arial" w:hAnsi="Arial" w:cs="Arial"/>
          <w:sz w:val="24"/>
        </w:rPr>
        <w:t>– Fundusz na rzecz Sprawiedliwej Transformacji;</w:t>
      </w:r>
    </w:p>
    <w:p w14:paraId="65A93805" w14:textId="34D2C585" w:rsidR="0040105C" w:rsidRPr="0040105C" w:rsidRDefault="0040105C" w:rsidP="00C63847">
      <w:pPr>
        <w:spacing w:before="240" w:line="360" w:lineRule="auto"/>
        <w:rPr>
          <w:rFonts w:ascii="Arial" w:hAnsi="Arial" w:cs="Arial"/>
          <w:sz w:val="24"/>
        </w:rPr>
      </w:pPr>
      <w:r w:rsidRPr="00077453">
        <w:rPr>
          <w:rFonts w:ascii="Arial" w:hAnsi="Arial" w:cs="Arial"/>
          <w:b/>
          <w:sz w:val="24"/>
        </w:rPr>
        <w:t>ION</w:t>
      </w:r>
      <w:r w:rsidRPr="0040105C">
        <w:rPr>
          <w:rFonts w:ascii="Arial" w:hAnsi="Arial" w:cs="Arial"/>
          <w:sz w:val="24"/>
        </w:rPr>
        <w:t xml:space="preserve"> – Instytucja Organizująca Nabór – (Zarząd Województwa Śląskiego) Departament Eur</w:t>
      </w:r>
      <w:r w:rsidR="00385327">
        <w:rPr>
          <w:rFonts w:ascii="Arial" w:hAnsi="Arial" w:cs="Arial"/>
          <w:sz w:val="24"/>
        </w:rPr>
        <w:t>opejskiego Funduszu Społecznego;</w:t>
      </w:r>
    </w:p>
    <w:p w14:paraId="27D6F315" w14:textId="77777777" w:rsidR="0040105C" w:rsidRPr="00416D1E" w:rsidRDefault="0040105C" w:rsidP="00C63847">
      <w:pPr>
        <w:spacing w:before="240" w:line="360" w:lineRule="auto"/>
        <w:rPr>
          <w:rFonts w:ascii="Arial" w:hAnsi="Arial" w:cs="Arial"/>
          <w:sz w:val="24"/>
        </w:rPr>
      </w:pPr>
      <w:r w:rsidRPr="00416D1E">
        <w:rPr>
          <w:rFonts w:ascii="Arial" w:hAnsi="Arial" w:cs="Arial"/>
          <w:b/>
          <w:sz w:val="24"/>
        </w:rPr>
        <w:t>IZ FE SL</w:t>
      </w:r>
      <w:r w:rsidRPr="00416D1E">
        <w:rPr>
          <w:rFonts w:ascii="Arial" w:hAnsi="Arial" w:cs="Arial"/>
          <w:sz w:val="24"/>
        </w:rPr>
        <w:t xml:space="preserve"> – Instytucja Zarządzająca programem Fundusze Europejskie dla Śląskiego 2021–2027;</w:t>
      </w:r>
    </w:p>
    <w:p w14:paraId="78F378CA" w14:textId="77777777" w:rsidR="00385327" w:rsidRPr="00C677AD" w:rsidRDefault="00385327" w:rsidP="00385327">
      <w:pPr>
        <w:spacing w:before="240" w:line="360" w:lineRule="auto"/>
        <w:contextualSpacing/>
        <w:rPr>
          <w:rFonts w:ascii="Arial" w:hAnsi="Arial" w:cs="Arial"/>
          <w:b/>
          <w:sz w:val="24"/>
          <w:szCs w:val="24"/>
        </w:rPr>
      </w:pPr>
      <w:r w:rsidRPr="00C677AD">
        <w:rPr>
          <w:rFonts w:ascii="Arial" w:hAnsi="Arial" w:cs="Arial"/>
          <w:b/>
          <w:sz w:val="24"/>
          <w:szCs w:val="24"/>
        </w:rPr>
        <w:t xml:space="preserve">KOFM </w:t>
      </w:r>
      <w:r w:rsidRPr="00A84A79">
        <w:rPr>
          <w:rFonts w:ascii="Arial" w:hAnsi="Arial" w:cs="Arial"/>
          <w:sz w:val="24"/>
          <w:szCs w:val="24"/>
        </w:rPr>
        <w:t>– Karta oceny formalno-merytorycznej;</w:t>
      </w:r>
    </w:p>
    <w:p w14:paraId="7C38293E" w14:textId="767DE8A5" w:rsidR="0040105C" w:rsidRPr="00416D1E" w:rsidRDefault="0040105C" w:rsidP="00385327">
      <w:pPr>
        <w:spacing w:before="240" w:line="360" w:lineRule="auto"/>
        <w:rPr>
          <w:rFonts w:ascii="Arial" w:hAnsi="Arial" w:cs="Arial"/>
          <w:sz w:val="24"/>
        </w:rPr>
      </w:pPr>
      <w:r w:rsidRPr="00416D1E">
        <w:rPr>
          <w:rFonts w:ascii="Arial" w:hAnsi="Arial" w:cs="Arial"/>
          <w:b/>
          <w:sz w:val="24"/>
        </w:rPr>
        <w:t>KOP</w:t>
      </w:r>
      <w:r w:rsidRPr="00416D1E">
        <w:rPr>
          <w:rFonts w:ascii="Arial" w:hAnsi="Arial" w:cs="Arial"/>
          <w:sz w:val="24"/>
        </w:rPr>
        <w:t xml:space="preserve"> – Komisja Oceny Projektów;</w:t>
      </w:r>
    </w:p>
    <w:p w14:paraId="11932DB5" w14:textId="24FAF1CE" w:rsidR="0040105C" w:rsidRDefault="0040105C" w:rsidP="00C63847">
      <w:pPr>
        <w:spacing w:before="240" w:line="360" w:lineRule="auto"/>
        <w:rPr>
          <w:rFonts w:ascii="Arial" w:hAnsi="Arial" w:cs="Arial"/>
          <w:sz w:val="24"/>
        </w:rPr>
      </w:pPr>
      <w:r w:rsidRPr="00077453">
        <w:rPr>
          <w:rFonts w:ascii="Arial" w:hAnsi="Arial" w:cs="Arial"/>
          <w:b/>
          <w:sz w:val="24"/>
        </w:rPr>
        <w:t>KM FE SL</w:t>
      </w:r>
      <w:r w:rsidRPr="0040105C">
        <w:rPr>
          <w:rFonts w:ascii="Arial" w:hAnsi="Arial" w:cs="Arial"/>
          <w:sz w:val="24"/>
        </w:rPr>
        <w:t xml:space="preserve"> - Komitet Monitorujący program Fundusze Europejskie dla Śląskiego 2021-2027;</w:t>
      </w:r>
    </w:p>
    <w:p w14:paraId="564D27BC" w14:textId="77777777" w:rsidR="0040105C" w:rsidRPr="0040105C" w:rsidRDefault="0040105C" w:rsidP="00C63847">
      <w:pPr>
        <w:spacing w:before="240" w:line="360" w:lineRule="auto"/>
        <w:rPr>
          <w:rFonts w:ascii="Arial" w:hAnsi="Arial" w:cs="Arial"/>
          <w:sz w:val="24"/>
        </w:rPr>
      </w:pPr>
      <w:r w:rsidRPr="00077453">
        <w:rPr>
          <w:rFonts w:ascii="Arial" w:hAnsi="Arial" w:cs="Arial"/>
          <w:b/>
          <w:sz w:val="24"/>
        </w:rPr>
        <w:t>LSI 2021</w:t>
      </w:r>
      <w:r w:rsidRPr="0040105C">
        <w:rPr>
          <w:rFonts w:ascii="Arial" w:hAnsi="Arial" w:cs="Arial"/>
          <w:sz w:val="24"/>
        </w:rPr>
        <w:t xml:space="preserve"> – Lokalny System Informatyczny dla programu Fundusze Europejskie dla Śląskiego 2021-2027, wersja szkoleniowa dostępna jest pod adresem: </w:t>
      </w:r>
      <w:hyperlink r:id="rId12" w:history="1">
        <w:r w:rsidR="00C43F17">
          <w:rPr>
            <w:rStyle w:val="Hipercze"/>
            <w:rFonts w:ascii="Arial" w:hAnsi="Arial" w:cs="Arial"/>
            <w:sz w:val="24"/>
          </w:rPr>
          <w:t>LSI 2021-wersja szkoleniowa</w:t>
        </w:r>
      </w:hyperlink>
      <w:r w:rsidR="00077453">
        <w:rPr>
          <w:rFonts w:ascii="Arial" w:hAnsi="Arial" w:cs="Arial"/>
          <w:sz w:val="24"/>
        </w:rPr>
        <w:t>,</w:t>
      </w:r>
      <w:r w:rsidRPr="0040105C">
        <w:rPr>
          <w:rFonts w:ascii="Arial" w:hAnsi="Arial" w:cs="Arial"/>
          <w:sz w:val="24"/>
        </w:rPr>
        <w:t xml:space="preserve"> natomiast wersja produkcyjna pod adresem: </w:t>
      </w:r>
      <w:hyperlink r:id="rId13" w:history="1">
        <w:r w:rsidR="00C43F17">
          <w:rPr>
            <w:rStyle w:val="Hipercze"/>
            <w:rFonts w:ascii="Arial" w:hAnsi="Arial" w:cs="Arial"/>
            <w:sz w:val="24"/>
          </w:rPr>
          <w:t>LSI 2021-wersja produkcyjna</w:t>
        </w:r>
      </w:hyperlink>
      <w:r w:rsidR="00077453">
        <w:rPr>
          <w:rFonts w:ascii="Arial" w:hAnsi="Arial" w:cs="Arial"/>
          <w:sz w:val="24"/>
        </w:rPr>
        <w:t>;</w:t>
      </w:r>
    </w:p>
    <w:p w14:paraId="68FA2CDD" w14:textId="71429DA4" w:rsidR="0040105C" w:rsidRDefault="0040105C" w:rsidP="00C63847">
      <w:pPr>
        <w:spacing w:before="240" w:line="360" w:lineRule="auto"/>
        <w:rPr>
          <w:rFonts w:ascii="Arial" w:hAnsi="Arial" w:cs="Arial"/>
          <w:sz w:val="24"/>
        </w:rPr>
      </w:pPr>
      <w:r w:rsidRPr="0017100D">
        <w:rPr>
          <w:rFonts w:ascii="Arial" w:hAnsi="Arial" w:cs="Arial"/>
          <w:b/>
          <w:sz w:val="24"/>
        </w:rPr>
        <w:t>LWK</w:t>
      </w:r>
      <w:r w:rsidRPr="0040105C">
        <w:rPr>
          <w:rFonts w:ascii="Arial" w:hAnsi="Arial" w:cs="Arial"/>
          <w:sz w:val="24"/>
        </w:rPr>
        <w:t xml:space="preserve"> – Lista wskaźników kluczowych; </w:t>
      </w:r>
    </w:p>
    <w:p w14:paraId="477811D2" w14:textId="77777777" w:rsidR="00B3397C" w:rsidRPr="00AB1436" w:rsidRDefault="00B3397C" w:rsidP="00B3397C">
      <w:pPr>
        <w:spacing w:after="0" w:line="360" w:lineRule="auto"/>
        <w:rPr>
          <w:rFonts w:ascii="Arial" w:hAnsi="Arial" w:cs="Arial"/>
          <w:sz w:val="24"/>
          <w:szCs w:val="24"/>
        </w:rPr>
      </w:pPr>
      <w:r w:rsidRPr="00AB1436">
        <w:rPr>
          <w:rFonts w:ascii="Arial" w:hAnsi="Arial" w:cs="Arial"/>
          <w:b/>
          <w:sz w:val="24"/>
          <w:szCs w:val="24"/>
        </w:rPr>
        <w:t>LWK FST</w:t>
      </w:r>
      <w:r w:rsidRPr="00AB1436">
        <w:rPr>
          <w:rFonts w:ascii="Arial" w:hAnsi="Arial" w:cs="Arial"/>
          <w:sz w:val="24"/>
          <w:szCs w:val="24"/>
        </w:rPr>
        <w:t xml:space="preserve"> - Lista wskaźników kluczowych dla Funduszu Sprawiedliwej Transformacji (FST);</w:t>
      </w:r>
    </w:p>
    <w:p w14:paraId="609804C2" w14:textId="6E3BFBAD" w:rsidR="0040105C" w:rsidRPr="00AB1436" w:rsidRDefault="0040105C" w:rsidP="00C63847">
      <w:pPr>
        <w:spacing w:before="240" w:line="360" w:lineRule="auto"/>
        <w:rPr>
          <w:rFonts w:ascii="Arial" w:hAnsi="Arial" w:cs="Arial"/>
          <w:sz w:val="24"/>
        </w:rPr>
      </w:pPr>
      <w:r w:rsidRPr="00AB1436">
        <w:rPr>
          <w:rFonts w:ascii="Arial" w:hAnsi="Arial" w:cs="Arial"/>
          <w:b/>
          <w:sz w:val="24"/>
        </w:rPr>
        <w:lastRenderedPageBreak/>
        <w:t>LWP</w:t>
      </w:r>
      <w:r w:rsidRPr="00AB1436">
        <w:rPr>
          <w:rFonts w:ascii="Arial" w:hAnsi="Arial" w:cs="Arial"/>
          <w:sz w:val="24"/>
        </w:rPr>
        <w:t xml:space="preserve"> – Lista wskaźników specyficznych dla programów;</w:t>
      </w:r>
    </w:p>
    <w:p w14:paraId="65EAF6DC" w14:textId="6250798C" w:rsidR="00385327" w:rsidRPr="00AB1436" w:rsidRDefault="00385327" w:rsidP="00385327">
      <w:pPr>
        <w:spacing w:after="0" w:line="360" w:lineRule="auto"/>
        <w:rPr>
          <w:rFonts w:ascii="Arial" w:hAnsi="Arial" w:cs="Arial"/>
          <w:sz w:val="24"/>
          <w:szCs w:val="24"/>
        </w:rPr>
      </w:pPr>
      <w:r w:rsidRPr="00AB1436">
        <w:rPr>
          <w:rFonts w:ascii="Arial" w:hAnsi="Arial" w:cs="Arial"/>
          <w:b/>
          <w:bCs/>
          <w:sz w:val="24"/>
          <w:szCs w:val="24"/>
        </w:rPr>
        <w:t>MRU</w:t>
      </w:r>
      <w:r w:rsidRPr="00AB1436">
        <w:rPr>
          <w:rFonts w:ascii="Arial" w:hAnsi="Arial" w:cs="Arial"/>
          <w:sz w:val="24"/>
          <w:szCs w:val="24"/>
        </w:rPr>
        <w:t xml:space="preserve"> – mechanizm racjonalnych usprawnień; </w:t>
      </w:r>
    </w:p>
    <w:p w14:paraId="5EA6FB9A" w14:textId="77777777" w:rsidR="0003199E" w:rsidRPr="00AB1436" w:rsidRDefault="0003199E" w:rsidP="00C06377">
      <w:pPr>
        <w:pStyle w:val="Default"/>
        <w:spacing w:line="360" w:lineRule="auto"/>
        <w:rPr>
          <w:color w:val="auto"/>
        </w:rPr>
      </w:pPr>
      <w:r w:rsidRPr="00AB1436">
        <w:rPr>
          <w:b/>
          <w:color w:val="auto"/>
        </w:rPr>
        <w:t>Rozporządzenie KE nr 651/2014 (GBER)-</w:t>
      </w:r>
      <w:r w:rsidRPr="00AB1436">
        <w:rPr>
          <w:color w:val="auto"/>
        </w:rPr>
        <w:t xml:space="preserve">  R</w:t>
      </w:r>
      <w:r w:rsidRPr="00AB1436">
        <w:rPr>
          <w:bCs/>
          <w:color w:val="auto"/>
        </w:rPr>
        <w:t xml:space="preserve">ozporządzenie Komisji (UE) NR 651/2014 z dnia 17 czerwca 2014 r. uznające niektóre rodzaje pomocy za zgodne z rynkiem wewnętrznym w zastosowaniu art. 107 i 108 Traktatu  </w:t>
      </w:r>
      <w:r w:rsidRPr="00AB1436">
        <w:rPr>
          <w:color w:val="auto"/>
        </w:rPr>
        <w:t>(Dz.U. L 187 z 26.6.2014, s. 1)</w:t>
      </w:r>
    </w:p>
    <w:p w14:paraId="42FB6496" w14:textId="014A6153" w:rsidR="0040105C" w:rsidRPr="00AB1436" w:rsidRDefault="0040105C" w:rsidP="00C06377">
      <w:pPr>
        <w:spacing w:before="240" w:line="360" w:lineRule="auto"/>
        <w:rPr>
          <w:rFonts w:ascii="Arial" w:hAnsi="Arial" w:cs="Arial"/>
          <w:sz w:val="24"/>
        </w:rPr>
      </w:pPr>
      <w:r w:rsidRPr="00AB1436">
        <w:rPr>
          <w:rFonts w:ascii="Arial" w:hAnsi="Arial" w:cs="Arial"/>
          <w:b/>
          <w:sz w:val="24"/>
        </w:rPr>
        <w:t>SZOP FE SL</w:t>
      </w:r>
      <w:r w:rsidRPr="00AB1436">
        <w:rPr>
          <w:rFonts w:ascii="Arial" w:hAnsi="Arial" w:cs="Arial"/>
          <w:sz w:val="24"/>
        </w:rPr>
        <w:t xml:space="preserve"> - Szczegółowy Opis Priorytetów dl</w:t>
      </w:r>
      <w:r w:rsidR="00734831" w:rsidRPr="00AB1436">
        <w:rPr>
          <w:rFonts w:ascii="Arial" w:hAnsi="Arial" w:cs="Arial"/>
          <w:sz w:val="24"/>
        </w:rPr>
        <w:t>a programu Fundusze Europejskie</w:t>
      </w:r>
      <w:r w:rsidRPr="00AB1436">
        <w:rPr>
          <w:rFonts w:ascii="Arial" w:hAnsi="Arial" w:cs="Arial"/>
          <w:sz w:val="24"/>
        </w:rPr>
        <w:t xml:space="preserve"> dla Śląskiego 2021-2027;</w:t>
      </w:r>
    </w:p>
    <w:p w14:paraId="091D7752" w14:textId="77777777" w:rsidR="00385327" w:rsidRPr="00AB1436" w:rsidRDefault="00385327" w:rsidP="00385327">
      <w:pPr>
        <w:spacing w:before="240" w:line="360" w:lineRule="auto"/>
        <w:rPr>
          <w:rFonts w:ascii="Arial" w:hAnsi="Arial" w:cs="Arial"/>
          <w:sz w:val="24"/>
        </w:rPr>
      </w:pPr>
      <w:r w:rsidRPr="00AB1436">
        <w:rPr>
          <w:rFonts w:ascii="Arial" w:hAnsi="Arial" w:cs="Arial"/>
          <w:b/>
          <w:sz w:val="24"/>
        </w:rPr>
        <w:t xml:space="preserve">TPST </w:t>
      </w:r>
      <w:r w:rsidRPr="00AB1436">
        <w:rPr>
          <w:rFonts w:ascii="Arial" w:hAnsi="Arial" w:cs="Arial"/>
          <w:sz w:val="24"/>
        </w:rPr>
        <w:t>–  Terytorialny Plan Sprawiedliwej Transformacji Województwa Śląskiego 2030.</w:t>
      </w:r>
    </w:p>
    <w:p w14:paraId="414EADBA" w14:textId="77777777" w:rsidR="0040105C" w:rsidRPr="0040105C" w:rsidRDefault="0040105C" w:rsidP="00C63847">
      <w:pPr>
        <w:spacing w:before="240" w:line="360" w:lineRule="auto"/>
        <w:rPr>
          <w:rFonts w:ascii="Arial" w:hAnsi="Arial" w:cs="Arial"/>
          <w:sz w:val="24"/>
        </w:rPr>
      </w:pPr>
      <w:r w:rsidRPr="0017100D">
        <w:rPr>
          <w:rFonts w:ascii="Arial" w:hAnsi="Arial" w:cs="Arial"/>
          <w:b/>
          <w:sz w:val="24"/>
        </w:rPr>
        <w:t>WOD</w:t>
      </w:r>
      <w:r w:rsidRPr="0040105C">
        <w:rPr>
          <w:rFonts w:ascii="Arial" w:hAnsi="Arial" w:cs="Arial"/>
          <w:sz w:val="24"/>
        </w:rPr>
        <w:t xml:space="preserve"> – wniosek o dofinansowanie projektu;</w:t>
      </w:r>
    </w:p>
    <w:p w14:paraId="026B8D3E" w14:textId="77777777" w:rsidR="0017100D" w:rsidRDefault="0040105C" w:rsidP="00416D1E">
      <w:pPr>
        <w:spacing w:before="240" w:line="360" w:lineRule="auto"/>
        <w:rPr>
          <w:rFonts w:ascii="Arial" w:hAnsi="Arial" w:cs="Arial"/>
          <w:sz w:val="24"/>
        </w:rPr>
      </w:pPr>
      <w:r w:rsidRPr="0040105C">
        <w:rPr>
          <w:rFonts w:ascii="Arial" w:hAnsi="Arial" w:cs="Arial"/>
          <w:sz w:val="24"/>
        </w:rPr>
        <w:t xml:space="preserve"> </w:t>
      </w:r>
      <w:r w:rsidR="0017100D">
        <w:rPr>
          <w:rFonts w:ascii="Arial" w:hAnsi="Arial" w:cs="Arial"/>
          <w:sz w:val="24"/>
        </w:rPr>
        <w:br w:type="page"/>
      </w:r>
    </w:p>
    <w:p w14:paraId="731640BD" w14:textId="77777777" w:rsidR="0040105C" w:rsidRPr="00272427" w:rsidRDefault="00272427" w:rsidP="00C63847">
      <w:pPr>
        <w:pStyle w:val="Nagwek1"/>
        <w:spacing w:line="360" w:lineRule="auto"/>
      </w:pPr>
      <w:bookmarkStart w:id="1" w:name="_Toc225920740"/>
      <w:r w:rsidRPr="00272427">
        <w:lastRenderedPageBreak/>
        <w:t>Słownik pojęć</w:t>
      </w:r>
      <w:bookmarkEnd w:id="1"/>
    </w:p>
    <w:p w14:paraId="37BE7BDD" w14:textId="1BFD7ED3" w:rsidR="00272427" w:rsidRDefault="00272427" w:rsidP="00C63847">
      <w:pPr>
        <w:spacing w:before="240" w:line="360" w:lineRule="auto"/>
        <w:rPr>
          <w:rFonts w:ascii="Arial" w:hAnsi="Arial" w:cs="Arial"/>
          <w:sz w:val="24"/>
        </w:rPr>
      </w:pPr>
      <w:r w:rsidRPr="00EF43AE">
        <w:rPr>
          <w:rFonts w:ascii="Arial" w:hAnsi="Arial" w:cs="Arial"/>
          <w:b/>
          <w:sz w:val="24"/>
        </w:rPr>
        <w:t>Awaria krytyczna LSI 2021</w:t>
      </w:r>
      <w:r w:rsidRPr="00272427">
        <w:rPr>
          <w:rFonts w:ascii="Arial" w:hAnsi="Arial" w:cs="Arial"/>
          <w:sz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66F736FF" w14:textId="0A43572D" w:rsidR="00B676D3" w:rsidRDefault="00B676D3" w:rsidP="00C63847">
      <w:pPr>
        <w:spacing w:before="240" w:line="360" w:lineRule="auto"/>
        <w:rPr>
          <w:rFonts w:ascii="Arial" w:hAnsi="Arial" w:cs="Arial"/>
          <w:sz w:val="24"/>
        </w:rPr>
      </w:pPr>
      <w:r w:rsidRPr="004C708B">
        <w:rPr>
          <w:rFonts w:ascii="Arial" w:hAnsi="Arial" w:cs="Arial"/>
          <w:b/>
          <w:sz w:val="24"/>
        </w:rPr>
        <w:t xml:space="preserve">Beneficjent </w:t>
      </w:r>
      <w:r w:rsidRPr="00B676D3">
        <w:rPr>
          <w:rFonts w:ascii="Arial" w:hAnsi="Arial" w:cs="Arial"/>
          <w:sz w:val="24"/>
        </w:rPr>
        <w:t>– podmiot, o którym mowa w art. 2 pkt 9 rozporządzenia ogólnego.</w:t>
      </w:r>
    </w:p>
    <w:p w14:paraId="528BBCB0" w14:textId="77777777" w:rsidR="00BB2290" w:rsidRDefault="00BB2290" w:rsidP="00BB2290">
      <w:pPr>
        <w:spacing w:before="240" w:line="360" w:lineRule="auto"/>
        <w:rPr>
          <w:rFonts w:ascii="Arial" w:hAnsi="Arial" w:cs="Arial"/>
          <w:sz w:val="24"/>
        </w:rPr>
      </w:pPr>
      <w:r w:rsidRPr="00EF43AE">
        <w:rPr>
          <w:rFonts w:ascii="Arial" w:hAnsi="Arial" w:cs="Arial"/>
          <w:b/>
          <w:sz w:val="24"/>
        </w:rPr>
        <w:t>Dzień</w:t>
      </w:r>
      <w:r w:rsidRPr="00272427">
        <w:rPr>
          <w:rFonts w:ascii="Arial" w:hAnsi="Arial" w:cs="Arial"/>
          <w:sz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55D29729" w14:textId="77777777" w:rsidR="00BB2290" w:rsidRPr="00272427" w:rsidRDefault="00BB2290" w:rsidP="00BB2290">
      <w:pPr>
        <w:spacing w:before="240" w:line="360" w:lineRule="auto"/>
        <w:rPr>
          <w:rFonts w:ascii="Arial" w:hAnsi="Arial" w:cs="Arial"/>
          <w:sz w:val="24"/>
        </w:rPr>
      </w:pPr>
      <w:r w:rsidRPr="28E5513C">
        <w:rPr>
          <w:rFonts w:ascii="Arial" w:hAnsi="Arial" w:cs="Arial"/>
          <w:b/>
          <w:bCs/>
          <w:sz w:val="24"/>
          <w:szCs w:val="24"/>
        </w:rPr>
        <w:t>Dzień roboczy</w:t>
      </w:r>
      <w:r w:rsidRPr="28E5513C">
        <w:rPr>
          <w:rFonts w:ascii="Arial" w:hAnsi="Arial" w:cs="Arial"/>
          <w:sz w:val="24"/>
          <w:szCs w:val="24"/>
        </w:rPr>
        <w:t xml:space="preserve"> – dzień z wyłączeniem sobót i dni ustawowo wolnych od pracy w rozumieniu ustawy z dnia 18 stycznia 1951 r. o dniach wolnych od pracy (</w:t>
      </w:r>
      <w:proofErr w:type="spellStart"/>
      <w:r w:rsidRPr="28E5513C">
        <w:rPr>
          <w:rFonts w:ascii="Arial" w:hAnsi="Arial" w:cs="Arial"/>
          <w:sz w:val="24"/>
          <w:szCs w:val="24"/>
        </w:rPr>
        <w:t>t.j</w:t>
      </w:r>
      <w:proofErr w:type="spellEnd"/>
      <w:r w:rsidRPr="28E5513C">
        <w:rPr>
          <w:rFonts w:ascii="Arial" w:hAnsi="Arial" w:cs="Arial"/>
          <w:sz w:val="24"/>
          <w:szCs w:val="24"/>
        </w:rPr>
        <w:t>. Dz. U. z 202</w:t>
      </w:r>
      <w:r>
        <w:rPr>
          <w:rFonts w:ascii="Arial" w:hAnsi="Arial" w:cs="Arial"/>
          <w:sz w:val="24"/>
          <w:szCs w:val="24"/>
        </w:rPr>
        <w:t>5</w:t>
      </w:r>
      <w:r w:rsidRPr="28E5513C">
        <w:rPr>
          <w:rFonts w:ascii="Arial" w:hAnsi="Arial" w:cs="Arial"/>
          <w:sz w:val="24"/>
          <w:szCs w:val="24"/>
        </w:rPr>
        <w:t xml:space="preserve"> r. poz.</w:t>
      </w:r>
      <w:r>
        <w:rPr>
          <w:rFonts w:ascii="Arial" w:hAnsi="Arial" w:cs="Arial"/>
          <w:sz w:val="24"/>
          <w:szCs w:val="24"/>
        </w:rPr>
        <w:t>296</w:t>
      </w:r>
      <w:r w:rsidRPr="28E5513C">
        <w:rPr>
          <w:rFonts w:ascii="Arial" w:hAnsi="Arial" w:cs="Arial"/>
          <w:sz w:val="24"/>
          <w:szCs w:val="24"/>
        </w:rPr>
        <w:t>)</w:t>
      </w:r>
      <w:r>
        <w:rPr>
          <w:rFonts w:ascii="Arial" w:hAnsi="Arial" w:cs="Arial"/>
          <w:sz w:val="24"/>
          <w:szCs w:val="24"/>
        </w:rPr>
        <w:t>.</w:t>
      </w:r>
    </w:p>
    <w:p w14:paraId="570F585E" w14:textId="49503E83" w:rsidR="00272427" w:rsidRPr="00272427" w:rsidRDefault="00272427" w:rsidP="00C63847">
      <w:pPr>
        <w:spacing w:before="240" w:line="360" w:lineRule="auto"/>
        <w:rPr>
          <w:rFonts w:ascii="Arial" w:hAnsi="Arial" w:cs="Arial"/>
          <w:sz w:val="24"/>
        </w:rPr>
      </w:pPr>
      <w:r w:rsidRPr="00EF43AE">
        <w:rPr>
          <w:rFonts w:ascii="Arial" w:hAnsi="Arial" w:cs="Arial"/>
          <w:b/>
          <w:sz w:val="24"/>
        </w:rPr>
        <w:t>Dofinansowanie</w:t>
      </w:r>
      <w:r w:rsidRPr="00272427">
        <w:rPr>
          <w:rFonts w:ascii="Arial" w:hAnsi="Arial" w:cs="Arial"/>
          <w:sz w:val="24"/>
        </w:rPr>
        <w:t xml:space="preserve"> – finansowanie UE lub współfinansowanie krajowe z budżetu państwa, przyznane na podstawie umowy o dofinansowanie projektu albo decyzji o dofinansowaniu projektu.</w:t>
      </w:r>
    </w:p>
    <w:p w14:paraId="02BDF8ED" w14:textId="3FAA3861" w:rsidR="00272427" w:rsidRDefault="00272427" w:rsidP="72194487">
      <w:pPr>
        <w:spacing w:before="240" w:line="360" w:lineRule="auto"/>
        <w:rPr>
          <w:rFonts w:ascii="Arial" w:hAnsi="Arial" w:cs="Arial"/>
          <w:sz w:val="24"/>
          <w:szCs w:val="24"/>
        </w:rPr>
      </w:pPr>
      <w:r w:rsidRPr="72194487">
        <w:rPr>
          <w:rFonts w:ascii="Arial" w:hAnsi="Arial" w:cs="Arial"/>
          <w:b/>
          <w:bCs/>
          <w:sz w:val="24"/>
          <w:szCs w:val="24"/>
        </w:rPr>
        <w:t>Dostępność</w:t>
      </w:r>
      <w:r w:rsidRPr="72194487">
        <w:rPr>
          <w:rFonts w:ascii="Arial" w:hAnsi="Arial" w:cs="Arial"/>
          <w:sz w:val="24"/>
          <w:szCs w:val="24"/>
        </w:rPr>
        <w:t xml:space="preserve"> – możliwość korzystania z infrastruktury, transportu, technologii i systemów informacyjno-komunikacyjnych oraz produktów i usług. Pozwala ona osobom, które mogą być wykluczone (ze względu na różne przesłanki wymienione </w:t>
      </w:r>
      <w:r w:rsidR="00C06377">
        <w:rPr>
          <w:rFonts w:ascii="Arial" w:hAnsi="Arial" w:cs="Arial"/>
          <w:sz w:val="24"/>
          <w:szCs w:val="24"/>
        </w:rPr>
        <w:br/>
      </w:r>
      <w:r w:rsidRPr="72194487">
        <w:rPr>
          <w:rFonts w:ascii="Arial" w:hAnsi="Arial" w:cs="Arial"/>
          <w:sz w:val="24"/>
          <w:szCs w:val="24"/>
        </w:rPr>
        <w:t>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D03495B" w14:textId="77777777" w:rsidR="00E81D4C" w:rsidRDefault="00FE14FA" w:rsidP="00C63847">
      <w:pPr>
        <w:spacing w:before="240" w:line="360" w:lineRule="auto"/>
        <w:rPr>
          <w:rFonts w:ascii="Arial" w:hAnsi="Arial" w:cs="Arial"/>
          <w:sz w:val="24"/>
          <w:szCs w:val="24"/>
        </w:rPr>
      </w:pPr>
      <w:r>
        <w:rPr>
          <w:rFonts w:ascii="Arial" w:hAnsi="Arial" w:cs="Arial"/>
          <w:b/>
          <w:bCs/>
          <w:sz w:val="24"/>
          <w:szCs w:val="24"/>
        </w:rPr>
        <w:lastRenderedPageBreak/>
        <w:t>e-Doręczenia</w:t>
      </w:r>
      <w:r>
        <w:rPr>
          <w:rFonts w:ascii="Arial" w:hAnsi="Arial" w:cs="Arial"/>
          <w:sz w:val="24"/>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0184E922" w14:textId="1905FEAE" w:rsidR="00B676D3" w:rsidRPr="00B676D3" w:rsidRDefault="00B676D3" w:rsidP="00B676D3">
      <w:pPr>
        <w:spacing w:after="0" w:line="360" w:lineRule="auto"/>
        <w:rPr>
          <w:rFonts w:ascii="Arial" w:hAnsi="Arial" w:cs="Arial"/>
          <w:sz w:val="24"/>
        </w:rPr>
      </w:pPr>
      <w:r>
        <w:rPr>
          <w:rFonts w:ascii="Arial" w:hAnsi="Arial" w:cs="Arial"/>
          <w:b/>
          <w:sz w:val="24"/>
        </w:rPr>
        <w:t>E</w:t>
      </w:r>
      <w:r w:rsidRPr="00B676D3">
        <w:rPr>
          <w:rFonts w:ascii="Arial" w:hAnsi="Arial" w:cs="Arial"/>
          <w:b/>
          <w:sz w:val="24"/>
        </w:rPr>
        <w:t xml:space="preserve">kspert – </w:t>
      </w:r>
      <w:r w:rsidRPr="00B676D3">
        <w:rPr>
          <w:rFonts w:ascii="Arial" w:hAnsi="Arial" w:cs="Arial"/>
          <w:sz w:val="24"/>
        </w:rPr>
        <w:t>osoba, o której mowa w Rozdziale 17 ustawy wdrożeniowej.</w:t>
      </w:r>
    </w:p>
    <w:p w14:paraId="4342D052" w14:textId="77777777" w:rsidR="00B676D3" w:rsidRDefault="00B676D3" w:rsidP="00B676D3">
      <w:pPr>
        <w:spacing w:after="0" w:line="360" w:lineRule="auto"/>
        <w:rPr>
          <w:rFonts w:ascii="Arial" w:hAnsi="Arial" w:cs="Arial"/>
          <w:b/>
          <w:sz w:val="24"/>
        </w:rPr>
      </w:pPr>
    </w:p>
    <w:p w14:paraId="62F06A02" w14:textId="308D9967" w:rsidR="00B676D3" w:rsidRPr="00B676D3" w:rsidRDefault="00B676D3" w:rsidP="00B676D3">
      <w:pPr>
        <w:spacing w:after="0" w:line="360" w:lineRule="auto"/>
        <w:rPr>
          <w:rFonts w:ascii="Arial" w:hAnsi="Arial" w:cs="Arial"/>
          <w:sz w:val="24"/>
        </w:rPr>
      </w:pPr>
      <w:r w:rsidRPr="00B676D3">
        <w:rPr>
          <w:rFonts w:ascii="Arial" w:hAnsi="Arial" w:cs="Arial"/>
          <w:b/>
          <w:sz w:val="24"/>
        </w:rPr>
        <w:t>Kontrakt Programowy</w:t>
      </w:r>
      <w:r w:rsidRPr="00B676D3">
        <w:rPr>
          <w:rFonts w:ascii="Arial" w:hAnsi="Arial" w:cs="Arial"/>
          <w:sz w:val="24"/>
        </w:rPr>
        <w:t xml:space="preserve"> - rodzaj umowy zawieranej między rządem a zarządem</w:t>
      </w:r>
    </w:p>
    <w:p w14:paraId="3C1FB275"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województwa, określającej kierunki i warunki wydatkowania funduszy unijnych</w:t>
      </w:r>
    </w:p>
    <w:p w14:paraId="026CB6ED" w14:textId="270E0EBE" w:rsidR="00B676D3" w:rsidRPr="00B676D3" w:rsidRDefault="00B676D3" w:rsidP="00B676D3">
      <w:pPr>
        <w:spacing w:after="0" w:line="360" w:lineRule="auto"/>
        <w:rPr>
          <w:rFonts w:ascii="Arial" w:hAnsi="Arial" w:cs="Arial"/>
          <w:sz w:val="24"/>
        </w:rPr>
      </w:pPr>
      <w:r w:rsidRPr="00B676D3">
        <w:rPr>
          <w:rFonts w:ascii="Arial" w:hAnsi="Arial" w:cs="Arial"/>
          <w:sz w:val="24"/>
        </w:rPr>
        <w:t>oraz kluczowe przedsięwzięcia w ramach programu regionalnego.</w:t>
      </w:r>
    </w:p>
    <w:p w14:paraId="3C06505F" w14:textId="3E3E987D" w:rsidR="00272427" w:rsidRPr="00272427" w:rsidRDefault="00272427" w:rsidP="00C63847">
      <w:pPr>
        <w:spacing w:before="240" w:line="360" w:lineRule="auto"/>
        <w:rPr>
          <w:rFonts w:ascii="Arial" w:hAnsi="Arial" w:cs="Arial"/>
          <w:sz w:val="24"/>
        </w:rPr>
      </w:pPr>
      <w:r w:rsidRPr="00C63847">
        <w:rPr>
          <w:rFonts w:ascii="Arial" w:hAnsi="Arial" w:cs="Arial"/>
          <w:b/>
          <w:sz w:val="24"/>
        </w:rPr>
        <w:t>Kryteria wyboru projektów</w:t>
      </w:r>
      <w:r w:rsidRPr="00272427">
        <w:rPr>
          <w:rFonts w:ascii="Arial" w:hAnsi="Arial" w:cs="Arial"/>
          <w:sz w:val="24"/>
        </w:rPr>
        <w:t xml:space="preserve"> – kryteria umożliwiające ocenę projektu, zatwierdzone przez komitet monitorujący, o którym mowa w art. 38 rozporządzenia ogólnego. </w:t>
      </w:r>
    </w:p>
    <w:p w14:paraId="594618F0" w14:textId="2C6B6098" w:rsidR="00272427" w:rsidRPr="00272427" w:rsidRDefault="00272427" w:rsidP="00C63847">
      <w:pPr>
        <w:spacing w:before="240" w:line="360" w:lineRule="auto"/>
        <w:rPr>
          <w:rFonts w:ascii="Arial" w:hAnsi="Arial" w:cs="Arial"/>
          <w:sz w:val="24"/>
        </w:rPr>
      </w:pPr>
      <w:r w:rsidRPr="00C63847">
        <w:rPr>
          <w:rFonts w:ascii="Arial" w:hAnsi="Arial" w:cs="Arial"/>
          <w:b/>
          <w:sz w:val="24"/>
        </w:rPr>
        <w:t>Mechanizm racjonalnych usprawnień</w:t>
      </w:r>
      <w:r w:rsidRPr="00272427">
        <w:rPr>
          <w:rFonts w:ascii="Arial" w:hAnsi="Arial" w:cs="Arial"/>
          <w:sz w:val="24"/>
        </w:rPr>
        <w:t xml:space="preserve"> (MRU) – oznacza możliwość sfinansowania specyficznych działań dostosowawczych, uruchamianych wraz z pojawieniem się </w:t>
      </w:r>
      <w:r w:rsidR="00C06377">
        <w:rPr>
          <w:rFonts w:ascii="Arial" w:hAnsi="Arial" w:cs="Arial"/>
          <w:sz w:val="24"/>
        </w:rPr>
        <w:br/>
      </w:r>
      <w:r w:rsidRPr="00272427">
        <w:rPr>
          <w:rFonts w:ascii="Arial" w:hAnsi="Arial" w:cs="Arial"/>
          <w:sz w:val="24"/>
        </w:rPr>
        <w:t xml:space="preserve">w projekcie realizowanym w ramach polityki spójności osoby z niepełnosprawnością </w:t>
      </w:r>
      <w:r w:rsidR="00C06377">
        <w:rPr>
          <w:rFonts w:ascii="Arial" w:hAnsi="Arial" w:cs="Arial"/>
          <w:sz w:val="24"/>
        </w:rPr>
        <w:br/>
      </w:r>
      <w:r w:rsidRPr="00272427">
        <w:rPr>
          <w:rFonts w:ascii="Arial" w:hAnsi="Arial" w:cs="Arial"/>
          <w:sz w:val="24"/>
        </w:rPr>
        <w:t>(w charakterze uczestnika, uczestniczki lub personelu projektu);</w:t>
      </w:r>
    </w:p>
    <w:p w14:paraId="71379384" w14:textId="77777777" w:rsidR="00272427" w:rsidRPr="008C7AF4" w:rsidRDefault="00272427" w:rsidP="00C63847">
      <w:pPr>
        <w:spacing w:before="240" w:line="360" w:lineRule="auto"/>
        <w:rPr>
          <w:rFonts w:ascii="Arial" w:hAnsi="Arial" w:cs="Arial"/>
          <w:color w:val="A6A6A6" w:themeColor="background1" w:themeShade="A6"/>
          <w:sz w:val="24"/>
        </w:rPr>
      </w:pPr>
      <w:r w:rsidRPr="00416D1E">
        <w:rPr>
          <w:rFonts w:ascii="Arial" w:hAnsi="Arial" w:cs="Arial"/>
          <w:b/>
          <w:sz w:val="24"/>
        </w:rPr>
        <w:t xml:space="preserve">Oczywiste omyłki </w:t>
      </w:r>
      <w:r w:rsidRPr="00416D1E">
        <w:rPr>
          <w:rFonts w:ascii="Arial" w:hAnsi="Arial" w:cs="Arial"/>
          <w:sz w:val="24"/>
        </w:rPr>
        <w:t>- omyłki widoczne, takie jak błędy rachunkowe w wykonaniu działania matematycznego, błędy pisarskie, polegające na przekręceniu, opuszczeniu wyrazu</w:t>
      </w:r>
      <w:r w:rsidRPr="0004605E">
        <w:rPr>
          <w:rFonts w:ascii="Arial" w:hAnsi="Arial" w:cs="Arial"/>
          <w:sz w:val="24"/>
        </w:rPr>
        <w:t>.</w:t>
      </w:r>
    </w:p>
    <w:p w14:paraId="7C23111B" w14:textId="77777777" w:rsidR="00272427" w:rsidRDefault="00272427" w:rsidP="00C63847">
      <w:pPr>
        <w:spacing w:before="240" w:line="360" w:lineRule="auto"/>
        <w:rPr>
          <w:rFonts w:ascii="Arial" w:hAnsi="Arial" w:cs="Arial"/>
          <w:sz w:val="24"/>
        </w:rPr>
      </w:pPr>
      <w:r w:rsidRPr="00C63847">
        <w:rPr>
          <w:rFonts w:ascii="Arial" w:hAnsi="Arial" w:cs="Arial"/>
          <w:b/>
          <w:sz w:val="24"/>
        </w:rPr>
        <w:t>Partner</w:t>
      </w:r>
      <w:r w:rsidRPr="00272427">
        <w:rPr>
          <w:rFonts w:ascii="Arial" w:hAnsi="Arial" w:cs="Arial"/>
          <w:sz w:val="24"/>
        </w:rPr>
        <w:t xml:space="preserve"> - podmiot wskazany we wniosku jako realizator, wybrany w celu wspólnej realizacji projektu, zgodnie z art. 39 ust.1 ustawy wdrożeniowej.</w:t>
      </w:r>
    </w:p>
    <w:p w14:paraId="52754D5B" w14:textId="6D0CF0C9" w:rsidR="00B14C3A" w:rsidRDefault="00B14C3A" w:rsidP="00C63847">
      <w:pPr>
        <w:spacing w:before="240" w:after="0" w:line="360" w:lineRule="auto"/>
        <w:rPr>
          <w:rStyle w:val="Hipercze"/>
          <w:rFonts w:ascii="Arial" w:hAnsi="Arial" w:cs="Arial"/>
          <w:sz w:val="24"/>
          <w:szCs w:val="24"/>
        </w:rPr>
      </w:pPr>
      <w:r w:rsidRPr="0FCE600A">
        <w:rPr>
          <w:rFonts w:ascii="Arial" w:hAnsi="Arial" w:cs="Arial"/>
          <w:b/>
          <w:bCs/>
          <w:sz w:val="24"/>
          <w:szCs w:val="24"/>
        </w:rPr>
        <w:t>Portal</w:t>
      </w:r>
      <w:r w:rsidRPr="0FCE600A">
        <w:rPr>
          <w:rFonts w:ascii="Arial" w:hAnsi="Arial" w:cs="Arial"/>
          <w:sz w:val="24"/>
          <w:szCs w:val="24"/>
        </w:rPr>
        <w:t xml:space="preserve"> – portal internetowy, o którym mowa w art. 46 lit. b rozporządzenia ogólnego, dostarczający informacji na temat wszystkich programów operacyjnych w Polsce</w:t>
      </w:r>
      <w:r w:rsidRPr="08D5AD6A">
        <w:rPr>
          <w:rFonts w:ascii="Arial" w:hAnsi="Arial" w:cs="Arial"/>
          <w:sz w:val="24"/>
          <w:szCs w:val="24"/>
        </w:rPr>
        <w:t xml:space="preserve">- </w:t>
      </w:r>
      <w:hyperlink r:id="rId14" w:history="1">
        <w:r w:rsidRPr="08D5AD6A">
          <w:rPr>
            <w:rStyle w:val="Hipercze"/>
            <w:rFonts w:ascii="Arial" w:hAnsi="Arial" w:cs="Arial"/>
            <w:sz w:val="24"/>
            <w:szCs w:val="24"/>
          </w:rPr>
          <w:t>Portal Funduszy Europejskich strona internetowa</w:t>
        </w:r>
      </w:hyperlink>
      <w:r w:rsidR="004C708B">
        <w:rPr>
          <w:rStyle w:val="Hipercze"/>
          <w:rFonts w:ascii="Arial" w:hAnsi="Arial" w:cs="Arial"/>
          <w:sz w:val="24"/>
          <w:szCs w:val="24"/>
        </w:rPr>
        <w:t>.</w:t>
      </w:r>
    </w:p>
    <w:p w14:paraId="2FB279BA" w14:textId="2CF5CED8" w:rsidR="00272427" w:rsidRPr="00272427" w:rsidRDefault="00272427" w:rsidP="00C63847">
      <w:pPr>
        <w:spacing w:before="240" w:after="0" w:line="360" w:lineRule="auto"/>
        <w:rPr>
          <w:rFonts w:ascii="Arial" w:hAnsi="Arial" w:cs="Arial"/>
          <w:sz w:val="24"/>
        </w:rPr>
      </w:pPr>
      <w:r w:rsidRPr="00C63847">
        <w:rPr>
          <w:rFonts w:ascii="Arial" w:hAnsi="Arial" w:cs="Arial"/>
          <w:b/>
          <w:sz w:val="24"/>
        </w:rPr>
        <w:t>Postępowanie</w:t>
      </w:r>
      <w:r w:rsidRPr="00272427">
        <w:rPr>
          <w:rFonts w:ascii="Arial" w:hAnsi="Arial" w:cs="Arial"/>
          <w:sz w:val="24"/>
        </w:rPr>
        <w:t xml:space="preserve"> – działania w zakresie wyboru projektów, obejmujące nabór</w:t>
      </w:r>
      <w:r w:rsidR="00C63847">
        <w:rPr>
          <w:rFonts w:ascii="Arial" w:hAnsi="Arial" w:cs="Arial"/>
          <w:sz w:val="24"/>
        </w:rPr>
        <w:t xml:space="preserve"> </w:t>
      </w:r>
      <w:r w:rsidRPr="00272427">
        <w:rPr>
          <w:rFonts w:ascii="Arial" w:hAnsi="Arial" w:cs="Arial"/>
          <w:sz w:val="24"/>
        </w:rPr>
        <w:t>i ocenę wniosków o dofinansowanie oraz rozstrzygnięcia w zakresie przyznania</w:t>
      </w:r>
      <w:r w:rsidR="00C63847">
        <w:rPr>
          <w:rFonts w:ascii="Arial" w:hAnsi="Arial" w:cs="Arial"/>
          <w:sz w:val="24"/>
        </w:rPr>
        <w:t xml:space="preserve"> </w:t>
      </w:r>
      <w:r w:rsidRPr="00272427">
        <w:rPr>
          <w:rFonts w:ascii="Arial" w:hAnsi="Arial" w:cs="Arial"/>
          <w:sz w:val="24"/>
        </w:rPr>
        <w:t>dofinansowania</w:t>
      </w:r>
      <w:r w:rsidR="004C708B">
        <w:rPr>
          <w:rFonts w:ascii="Arial" w:hAnsi="Arial" w:cs="Arial"/>
          <w:sz w:val="24"/>
        </w:rPr>
        <w:t>.</w:t>
      </w:r>
    </w:p>
    <w:p w14:paraId="6CF495AF" w14:textId="77777777" w:rsidR="00272427" w:rsidRDefault="00272427" w:rsidP="00C63847">
      <w:pPr>
        <w:spacing w:before="240" w:line="360" w:lineRule="auto"/>
        <w:rPr>
          <w:rFonts w:ascii="Arial" w:hAnsi="Arial" w:cs="Arial"/>
          <w:sz w:val="24"/>
        </w:rPr>
      </w:pPr>
      <w:r w:rsidRPr="00C63847">
        <w:rPr>
          <w:rFonts w:ascii="Arial" w:hAnsi="Arial" w:cs="Arial"/>
          <w:b/>
          <w:sz w:val="24"/>
        </w:rPr>
        <w:lastRenderedPageBreak/>
        <w:t>Projekt</w:t>
      </w:r>
      <w:r w:rsidRPr="00272427">
        <w:rPr>
          <w:rFonts w:ascii="Arial" w:hAnsi="Arial" w:cs="Arial"/>
          <w:sz w:val="24"/>
        </w:rPr>
        <w:t xml:space="preserve"> – przedsięwzięcie zmierzające do osiągnięcia założonego celu określonego wskaźnikami, z określonym początkiem i końcem realizacji, zgłoszone do objęcia albo objęte dofinansowaniem UE w ramach programu.</w:t>
      </w:r>
    </w:p>
    <w:p w14:paraId="10B9FAC6" w14:textId="77777777" w:rsidR="00272427" w:rsidRPr="00272427" w:rsidRDefault="00272427" w:rsidP="00C63847">
      <w:pPr>
        <w:spacing w:before="240" w:line="360" w:lineRule="auto"/>
        <w:rPr>
          <w:rFonts w:ascii="Arial" w:hAnsi="Arial" w:cs="Arial"/>
          <w:sz w:val="24"/>
        </w:rPr>
      </w:pPr>
      <w:r w:rsidRPr="00C63847">
        <w:rPr>
          <w:rFonts w:ascii="Arial" w:hAnsi="Arial" w:cs="Arial"/>
          <w:b/>
          <w:sz w:val="24"/>
        </w:rPr>
        <w:t>Rozstrzygnięcie naboru</w:t>
      </w:r>
      <w:r w:rsidRPr="00272427">
        <w:rPr>
          <w:rFonts w:ascii="Arial" w:hAnsi="Arial" w:cs="Arial"/>
          <w:sz w:val="24"/>
        </w:rPr>
        <w:t xml:space="preserve"> – zatwierdzenie przez właściwą instytucję wyników oceny projektów, zawierające przyznane oceny, w tym uzyskaną liczbę punktów.</w:t>
      </w:r>
    </w:p>
    <w:p w14:paraId="49D6251E" w14:textId="51AAAFB0" w:rsidR="00272427" w:rsidRDefault="7C27056F" w:rsidP="7C27056F">
      <w:pPr>
        <w:spacing w:before="240" w:line="360" w:lineRule="auto"/>
        <w:rPr>
          <w:rFonts w:ascii="Arial" w:hAnsi="Arial" w:cs="Arial"/>
          <w:sz w:val="24"/>
          <w:szCs w:val="24"/>
        </w:rPr>
      </w:pPr>
      <w:r w:rsidRPr="6ED77E8D">
        <w:rPr>
          <w:rFonts w:ascii="Arial" w:hAnsi="Arial" w:cs="Arial"/>
          <w:b/>
          <w:bCs/>
          <w:sz w:val="24"/>
          <w:szCs w:val="24"/>
        </w:rPr>
        <w:t>Strona internetowa programu FE SL 2021-2027</w:t>
      </w:r>
      <w:r w:rsidR="001A6D91">
        <w:rPr>
          <w:rFonts w:ascii="Arial" w:hAnsi="Arial" w:cs="Arial"/>
          <w:b/>
          <w:bCs/>
          <w:sz w:val="24"/>
          <w:szCs w:val="24"/>
        </w:rPr>
        <w:t xml:space="preserve"> </w:t>
      </w:r>
      <w:r w:rsidRPr="00000120">
        <w:rPr>
          <w:rFonts w:ascii="Arial" w:hAnsi="Arial" w:cs="Arial"/>
          <w:sz w:val="24"/>
          <w:szCs w:val="24"/>
        </w:rPr>
        <w:t>–</w:t>
      </w:r>
      <w:r w:rsidR="001A6D91">
        <w:rPr>
          <w:rFonts w:ascii="Arial" w:hAnsi="Arial" w:cs="Arial"/>
          <w:sz w:val="24"/>
          <w:szCs w:val="24"/>
        </w:rPr>
        <w:t xml:space="preserve"> </w:t>
      </w:r>
      <w:hyperlink r:id="rId15" w:history="1">
        <w:r w:rsidRPr="6ED77E8D">
          <w:rPr>
            <w:rStyle w:val="Hipercze"/>
            <w:rFonts w:ascii="Arial" w:hAnsi="Arial" w:cs="Arial"/>
            <w:sz w:val="24"/>
            <w:szCs w:val="24"/>
          </w:rPr>
          <w:t>FE SL 2021-2027 strona internetowa</w:t>
        </w:r>
      </w:hyperlink>
      <w:r w:rsidRPr="6ED77E8D">
        <w:rPr>
          <w:rFonts w:ascii="Arial" w:hAnsi="Arial" w:cs="Arial"/>
          <w:sz w:val="24"/>
          <w:szCs w:val="24"/>
        </w:rPr>
        <w:t xml:space="preserve"> – strona internetowa dostarczająca informacje na temat programu Fundusze Europejskie dla Śląskiego 2021-2027. </w:t>
      </w:r>
    </w:p>
    <w:p w14:paraId="5FC17FD3" w14:textId="77777777" w:rsidR="00385327" w:rsidRPr="00385327" w:rsidRDefault="00385327" w:rsidP="00385327">
      <w:pPr>
        <w:spacing w:after="0" w:line="360" w:lineRule="auto"/>
        <w:rPr>
          <w:rFonts w:ascii="Arial" w:hAnsi="Arial" w:cs="Arial"/>
          <w:sz w:val="24"/>
          <w:szCs w:val="24"/>
        </w:rPr>
      </w:pPr>
      <w:r w:rsidRPr="00385327">
        <w:rPr>
          <w:rFonts w:ascii="Arial" w:hAnsi="Arial" w:cs="Arial"/>
          <w:b/>
          <w:bCs/>
          <w:sz w:val="24"/>
          <w:szCs w:val="24"/>
        </w:rPr>
        <w:t>Środki trwałe</w:t>
      </w:r>
      <w:r w:rsidRPr="00385327">
        <w:rPr>
          <w:rFonts w:ascii="Arial" w:hAnsi="Arial" w:cs="Arial"/>
          <w:sz w:val="24"/>
          <w:szCs w:val="24"/>
        </w:rPr>
        <w:t xml:space="preserve"> – środki trwałe, o których mowa w art. 3 ust. 1 pkt 15 ustawy z dnia 29 września 1994 r. o rachunkowości (Dz. U. z 2023 r., poz. 120  z </w:t>
      </w:r>
      <w:proofErr w:type="spellStart"/>
      <w:r w:rsidRPr="00385327">
        <w:rPr>
          <w:rFonts w:ascii="Arial" w:hAnsi="Arial" w:cs="Arial"/>
          <w:sz w:val="24"/>
          <w:szCs w:val="24"/>
        </w:rPr>
        <w:t>późn</w:t>
      </w:r>
      <w:proofErr w:type="spellEnd"/>
      <w:r w:rsidRPr="00385327">
        <w:rPr>
          <w:rFonts w:ascii="Arial" w:hAnsi="Arial" w:cs="Arial"/>
          <w:sz w:val="24"/>
          <w:szCs w:val="24"/>
        </w:rPr>
        <w:t>. zm.).</w:t>
      </w:r>
    </w:p>
    <w:p w14:paraId="1D51993F" w14:textId="77777777" w:rsidR="00385327" w:rsidRDefault="00385327" w:rsidP="00385327">
      <w:pPr>
        <w:pStyle w:val="Tekstkomentarza"/>
      </w:pPr>
    </w:p>
    <w:p w14:paraId="54919BE7" w14:textId="77777777" w:rsidR="00385327" w:rsidRPr="00982A08" w:rsidRDefault="00385327" w:rsidP="00385327">
      <w:pPr>
        <w:spacing w:after="0" w:line="360" w:lineRule="auto"/>
        <w:rPr>
          <w:rFonts w:ascii="Arial" w:hAnsi="Arial" w:cs="Arial"/>
          <w:sz w:val="24"/>
          <w:szCs w:val="24"/>
        </w:rPr>
      </w:pPr>
      <w:r w:rsidRPr="00982A08">
        <w:rPr>
          <w:rFonts w:ascii="Arial" w:hAnsi="Arial" w:cs="Arial"/>
          <w:b/>
          <w:bCs/>
          <w:sz w:val="24"/>
          <w:szCs w:val="24"/>
        </w:rPr>
        <w:t>Umowa o dofinansowanie projektu</w:t>
      </w:r>
      <w:r w:rsidRPr="00982A08">
        <w:rPr>
          <w:rFonts w:ascii="Arial" w:hAnsi="Arial" w:cs="Arial"/>
          <w:sz w:val="24"/>
          <w:szCs w:val="24"/>
        </w:rPr>
        <w:t xml:space="preserve"> – oznacza:</w:t>
      </w:r>
    </w:p>
    <w:p w14:paraId="7116CF25" w14:textId="77777777" w:rsidR="00385327" w:rsidRPr="00982A08" w:rsidRDefault="00385327" w:rsidP="00491138">
      <w:pPr>
        <w:numPr>
          <w:ilvl w:val="0"/>
          <w:numId w:val="30"/>
        </w:numPr>
        <w:spacing w:after="0" w:line="360" w:lineRule="auto"/>
        <w:rPr>
          <w:rFonts w:ascii="Arial" w:hAnsi="Arial" w:cs="Arial"/>
          <w:sz w:val="24"/>
          <w:szCs w:val="24"/>
        </w:rPr>
      </w:pPr>
      <w:r w:rsidRPr="00982A08">
        <w:rPr>
          <w:rFonts w:ascii="Arial" w:hAnsi="Arial" w:cs="Arial"/>
          <w:sz w:val="24"/>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1315C3AB" w14:textId="77777777" w:rsidR="00385327" w:rsidRPr="00982A08" w:rsidRDefault="00385327" w:rsidP="00491138">
      <w:pPr>
        <w:numPr>
          <w:ilvl w:val="0"/>
          <w:numId w:val="30"/>
        </w:numPr>
        <w:spacing w:after="0" w:line="360" w:lineRule="auto"/>
        <w:ind w:left="709" w:hanging="349"/>
        <w:rPr>
          <w:rFonts w:ascii="Arial" w:hAnsi="Arial" w:cs="Arial"/>
          <w:sz w:val="24"/>
          <w:szCs w:val="24"/>
        </w:rPr>
      </w:pPr>
      <w:r w:rsidRPr="00982A08">
        <w:rPr>
          <w:rFonts w:ascii="Arial" w:hAnsi="Arial" w:cs="Arial"/>
          <w:sz w:val="24"/>
          <w:szCs w:val="24"/>
        </w:rPr>
        <w:t>porozumienie, o którym mowa w art. 206 ust. 5 ustawy z dnia 27 sierpnia 2009 r. o finansach publicznych, zawarte między właściwą instytucją a wnioskodawcą, którego projekt został wybrany do dofinansowania.</w:t>
      </w:r>
    </w:p>
    <w:p w14:paraId="375AC9AA" w14:textId="6D73378C" w:rsidR="00272427" w:rsidRDefault="00272427" w:rsidP="00C63847">
      <w:pPr>
        <w:spacing w:before="240" w:line="360" w:lineRule="auto"/>
        <w:rPr>
          <w:rFonts w:ascii="Arial" w:hAnsi="Arial" w:cs="Arial"/>
          <w:sz w:val="24"/>
        </w:rPr>
      </w:pPr>
      <w:r w:rsidRPr="00C63847">
        <w:rPr>
          <w:rFonts w:ascii="Arial" w:hAnsi="Arial" w:cs="Arial"/>
          <w:b/>
          <w:sz w:val="24"/>
        </w:rPr>
        <w:t>Ustawa wdrożeniowa</w:t>
      </w:r>
      <w:r w:rsidRPr="00272427">
        <w:rPr>
          <w:rFonts w:ascii="Arial" w:hAnsi="Arial" w:cs="Arial"/>
          <w:sz w:val="24"/>
        </w:rPr>
        <w:t xml:space="preserve"> – ustawa z dnia 28 kwietnia 2022 r. o zasadach realizacji zadań finansowanych ze środków europejskich w perspektywie finansowej 2021-2027. </w:t>
      </w:r>
    </w:p>
    <w:p w14:paraId="3B82AC7A" w14:textId="77777777" w:rsidR="00B676D3" w:rsidRPr="00B676D3" w:rsidRDefault="00B676D3" w:rsidP="00B676D3">
      <w:pPr>
        <w:spacing w:after="0" w:line="360" w:lineRule="auto"/>
        <w:rPr>
          <w:rFonts w:ascii="Arial" w:hAnsi="Arial" w:cs="Arial"/>
          <w:sz w:val="24"/>
        </w:rPr>
      </w:pPr>
      <w:r w:rsidRPr="00B676D3">
        <w:rPr>
          <w:rFonts w:ascii="Arial" w:hAnsi="Arial" w:cs="Arial"/>
          <w:b/>
          <w:sz w:val="24"/>
        </w:rPr>
        <w:t xml:space="preserve">Rozporządzenie ogólne </w:t>
      </w:r>
      <w:r w:rsidRPr="00B676D3">
        <w:rPr>
          <w:rFonts w:ascii="Arial" w:hAnsi="Arial" w:cs="Arial"/>
          <w:sz w:val="24"/>
        </w:rPr>
        <w:t>– rozporządzenie Parlamentu Europejskiego i Rady (UE)</w:t>
      </w:r>
    </w:p>
    <w:p w14:paraId="1F1FA880"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2021/1060 z dnia 24 czerwca 2021 r. ustanawiające wspólne przepisy dotyczące</w:t>
      </w:r>
    </w:p>
    <w:p w14:paraId="1C900AB9"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Europejskiego Funduszu Rozwoju Regionalnego, Europejskiego Funduszu</w:t>
      </w:r>
    </w:p>
    <w:p w14:paraId="5CF814FA"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Społecznego Plus, Funduszu Spójności, Funduszu na rzecz Sprawiedliwej</w:t>
      </w:r>
    </w:p>
    <w:p w14:paraId="34499662"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Transformacji i Europejskiego Funduszu Morskiego, Rybackiego i Akwakultury,</w:t>
      </w:r>
    </w:p>
    <w:p w14:paraId="061B0619"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a także przepisy finansowe na potrzeby tych funduszy oraz na potrzeby Funduszu</w:t>
      </w:r>
    </w:p>
    <w:p w14:paraId="55C58E0D"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Azylu, Migracji i Integracji, Funduszu Bezpieczeństwa Wewnętrznego i</w:t>
      </w:r>
    </w:p>
    <w:p w14:paraId="16E75F91" w14:textId="77777777" w:rsidR="00B676D3" w:rsidRPr="00B676D3" w:rsidRDefault="00B676D3" w:rsidP="00B676D3">
      <w:pPr>
        <w:spacing w:after="0" w:line="360" w:lineRule="auto"/>
        <w:rPr>
          <w:rFonts w:ascii="Arial" w:hAnsi="Arial" w:cs="Arial"/>
          <w:sz w:val="24"/>
        </w:rPr>
      </w:pPr>
      <w:r w:rsidRPr="00B676D3">
        <w:rPr>
          <w:rFonts w:ascii="Arial" w:hAnsi="Arial" w:cs="Arial"/>
          <w:sz w:val="24"/>
        </w:rPr>
        <w:t>Instrumentu Wsparcia Finansowego na rzecz Zarządzania Granicami i Polityki</w:t>
      </w:r>
    </w:p>
    <w:p w14:paraId="7826DC95" w14:textId="247E3154" w:rsidR="00B676D3" w:rsidRDefault="00B676D3" w:rsidP="00B676D3">
      <w:pPr>
        <w:spacing w:after="0" w:line="360" w:lineRule="auto"/>
        <w:rPr>
          <w:rFonts w:ascii="Arial" w:hAnsi="Arial" w:cs="Arial"/>
          <w:sz w:val="24"/>
        </w:rPr>
      </w:pPr>
      <w:r w:rsidRPr="00B676D3">
        <w:rPr>
          <w:rFonts w:ascii="Arial" w:hAnsi="Arial" w:cs="Arial"/>
          <w:sz w:val="24"/>
        </w:rPr>
        <w:lastRenderedPageBreak/>
        <w:t xml:space="preserve">Wizowej (Dz. Urz. UE L 231 z 30.06.2021, str. 159, z </w:t>
      </w:r>
      <w:proofErr w:type="spellStart"/>
      <w:r w:rsidRPr="00B676D3">
        <w:rPr>
          <w:rFonts w:ascii="Arial" w:hAnsi="Arial" w:cs="Arial"/>
          <w:sz w:val="24"/>
        </w:rPr>
        <w:t>późn</w:t>
      </w:r>
      <w:proofErr w:type="spellEnd"/>
      <w:r w:rsidRPr="00B676D3">
        <w:rPr>
          <w:rFonts w:ascii="Arial" w:hAnsi="Arial" w:cs="Arial"/>
          <w:sz w:val="24"/>
        </w:rPr>
        <w:t>. zm.)</w:t>
      </w:r>
      <w:r w:rsidR="004C708B">
        <w:rPr>
          <w:rFonts w:ascii="Arial" w:hAnsi="Arial" w:cs="Arial"/>
          <w:sz w:val="24"/>
        </w:rPr>
        <w:t>.</w:t>
      </w:r>
    </w:p>
    <w:p w14:paraId="30F74976" w14:textId="77777777" w:rsidR="00272427" w:rsidRPr="00272427" w:rsidRDefault="00272427" w:rsidP="00C63847">
      <w:pPr>
        <w:spacing w:before="240" w:line="360" w:lineRule="auto"/>
        <w:rPr>
          <w:rFonts w:ascii="Arial" w:hAnsi="Arial" w:cs="Arial"/>
          <w:sz w:val="24"/>
        </w:rPr>
      </w:pPr>
      <w:r w:rsidRPr="00C63847">
        <w:rPr>
          <w:rFonts w:ascii="Arial" w:hAnsi="Arial" w:cs="Arial"/>
          <w:b/>
          <w:sz w:val="24"/>
        </w:rPr>
        <w:t>Wniosek o dofinansowanie (WOD)</w:t>
      </w:r>
      <w:r w:rsidRPr="00272427">
        <w:rPr>
          <w:rFonts w:ascii="Arial" w:hAnsi="Arial" w:cs="Arial"/>
          <w:sz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78098416" w14:textId="33BD4B68" w:rsidR="00C63847" w:rsidRDefault="00272427" w:rsidP="00BB2290">
      <w:pPr>
        <w:spacing w:before="240" w:line="360" w:lineRule="auto"/>
        <w:rPr>
          <w:rFonts w:ascii="Arial" w:hAnsi="Arial" w:cs="Arial"/>
          <w:sz w:val="24"/>
        </w:rPr>
      </w:pPr>
      <w:r w:rsidRPr="00C63847">
        <w:rPr>
          <w:rFonts w:ascii="Arial" w:hAnsi="Arial" w:cs="Arial"/>
          <w:b/>
          <w:sz w:val="24"/>
        </w:rPr>
        <w:t>Wnioskodawca</w:t>
      </w:r>
      <w:r w:rsidRPr="00272427">
        <w:rPr>
          <w:rFonts w:ascii="Arial" w:hAnsi="Arial" w:cs="Arial"/>
          <w:sz w:val="24"/>
        </w:rPr>
        <w:t xml:space="preserve"> – podmiot, który złożył wniosek o dofinansowanie projektu.</w:t>
      </w:r>
      <w:r w:rsidR="00C63847">
        <w:rPr>
          <w:rFonts w:ascii="Arial" w:hAnsi="Arial" w:cs="Arial"/>
          <w:sz w:val="24"/>
        </w:rPr>
        <w:br w:type="page"/>
      </w:r>
    </w:p>
    <w:p w14:paraId="201D35A2" w14:textId="77777777" w:rsidR="00C63847" w:rsidRDefault="0001320F" w:rsidP="006C5D2B">
      <w:pPr>
        <w:pStyle w:val="Nagwek1"/>
        <w:numPr>
          <w:ilvl w:val="0"/>
          <w:numId w:val="1"/>
        </w:numPr>
        <w:spacing w:after="240"/>
      </w:pPr>
      <w:bookmarkStart w:id="2" w:name="_Toc225920741"/>
      <w:r>
        <w:lastRenderedPageBreak/>
        <w:t>Informacje o naborze</w:t>
      </w:r>
      <w:bookmarkEnd w:id="2"/>
    </w:p>
    <w:p w14:paraId="1B9F4239" w14:textId="77777777" w:rsidR="0001320F" w:rsidRPr="00292D16" w:rsidRDefault="0001320F" w:rsidP="00292D16">
      <w:pPr>
        <w:spacing w:before="240" w:line="360" w:lineRule="auto"/>
        <w:rPr>
          <w:rFonts w:ascii="Arial" w:hAnsi="Arial" w:cs="Arial"/>
          <w:color w:val="FF0000"/>
          <w:sz w:val="24"/>
        </w:rPr>
      </w:pPr>
      <w:r w:rsidRPr="0001320F">
        <w:rPr>
          <w:rFonts w:ascii="Arial" w:hAnsi="Arial" w:cs="Arial"/>
          <w:sz w:val="24"/>
        </w:rPr>
        <w:t xml:space="preserve">Celem naboru jest </w:t>
      </w:r>
      <w:r w:rsidRPr="00C62C66">
        <w:rPr>
          <w:rFonts w:ascii="Arial" w:hAnsi="Arial" w:cs="Arial"/>
          <w:sz w:val="24"/>
        </w:rPr>
        <w:t xml:space="preserve">wybór </w:t>
      </w:r>
      <w:r w:rsidR="002C6A05" w:rsidRPr="00C62C66">
        <w:rPr>
          <w:rFonts w:ascii="Arial" w:hAnsi="Arial" w:cs="Arial"/>
          <w:sz w:val="24"/>
        </w:rPr>
        <w:t>projektu</w:t>
      </w:r>
      <w:r w:rsidRPr="00C62C66">
        <w:rPr>
          <w:rFonts w:ascii="Arial" w:hAnsi="Arial" w:cs="Arial"/>
          <w:sz w:val="24"/>
        </w:rPr>
        <w:t xml:space="preserve"> </w:t>
      </w:r>
      <w:r w:rsidRPr="0001320F">
        <w:rPr>
          <w:rFonts w:ascii="Arial" w:hAnsi="Arial" w:cs="Arial"/>
          <w:sz w:val="24"/>
        </w:rPr>
        <w:t>do dofinansowania</w:t>
      </w:r>
      <w:r w:rsidR="005E13A6" w:rsidRPr="00A456AA">
        <w:rPr>
          <w:rFonts w:cs="Arial"/>
        </w:rPr>
        <w:t xml:space="preserve"> </w:t>
      </w:r>
      <w:r w:rsidR="005E13A6" w:rsidRPr="00AB7A8E">
        <w:rPr>
          <w:rFonts w:ascii="Arial" w:hAnsi="Arial" w:cs="Arial"/>
          <w:sz w:val="24"/>
          <w:szCs w:val="24"/>
        </w:rPr>
        <w:t xml:space="preserve">stanowiącego operację strategicznego znaczenia dla społeczno-gospodarczego rozwoju regionu </w:t>
      </w:r>
      <w:r w:rsidRPr="00AB7A8E">
        <w:rPr>
          <w:rFonts w:ascii="Arial" w:hAnsi="Arial" w:cs="Arial"/>
          <w:sz w:val="24"/>
          <w:szCs w:val="24"/>
        </w:rPr>
        <w:t>w</w:t>
      </w:r>
      <w:r w:rsidRPr="00AB7A8E">
        <w:rPr>
          <w:rFonts w:ascii="Arial" w:hAnsi="Arial" w:cs="Arial"/>
          <w:sz w:val="24"/>
        </w:rPr>
        <w:t xml:space="preserve"> </w:t>
      </w:r>
      <w:r w:rsidRPr="0001320F">
        <w:rPr>
          <w:rFonts w:ascii="Arial" w:hAnsi="Arial" w:cs="Arial"/>
          <w:sz w:val="24"/>
        </w:rPr>
        <w:t>ramach programu Fundusze Europejskie dla Śląskiego 2021-2027 (FE SL 2021-2027)</w:t>
      </w:r>
      <w:r w:rsidR="00DD7862">
        <w:rPr>
          <w:rFonts w:ascii="Arial" w:hAnsi="Arial" w:cs="Arial"/>
          <w:sz w:val="24"/>
        </w:rPr>
        <w:t>.</w:t>
      </w:r>
    </w:p>
    <w:p w14:paraId="47BC4B4A" w14:textId="77777777" w:rsidR="0001320F" w:rsidRDefault="0001320F" w:rsidP="0001320F">
      <w:pPr>
        <w:spacing w:before="240" w:line="360" w:lineRule="auto"/>
        <w:rPr>
          <w:rFonts w:ascii="Arial" w:hAnsi="Arial" w:cs="Arial"/>
          <w:b/>
          <w:sz w:val="24"/>
        </w:rPr>
      </w:pPr>
      <w:r w:rsidRPr="0001320F">
        <w:rPr>
          <w:rFonts w:ascii="Arial" w:hAnsi="Arial" w:cs="Arial"/>
          <w:b/>
          <w:sz w:val="24"/>
        </w:rPr>
        <w:t>Składając wniosek o dofinansowanie projektu, potwierdzasz, że zapoznałeś się z Regulaminem oraz akceptujesz jego postanowienia.</w:t>
      </w:r>
    </w:p>
    <w:p w14:paraId="1DA133C5" w14:textId="77777777" w:rsidR="0001320F" w:rsidRDefault="0001320F" w:rsidP="0043356D">
      <w:pPr>
        <w:spacing w:before="240" w:line="360" w:lineRule="auto"/>
        <w:rPr>
          <w:rFonts w:ascii="Arial" w:hAnsi="Arial" w:cs="Arial"/>
          <w:color w:val="A6A6A6" w:themeColor="background1" w:themeShade="A6"/>
          <w:sz w:val="24"/>
        </w:rPr>
      </w:pPr>
      <w:r w:rsidRPr="0001320F">
        <w:rPr>
          <w:rFonts w:ascii="Arial" w:hAnsi="Arial" w:cs="Arial"/>
          <w:b/>
          <w:sz w:val="24"/>
        </w:rPr>
        <w:t>Instytucja Organizująca Nabór (ION):</w:t>
      </w:r>
      <w:r w:rsidRPr="0001320F">
        <w:rPr>
          <w:rFonts w:ascii="Arial" w:hAnsi="Arial" w:cs="Arial"/>
          <w:sz w:val="24"/>
        </w:rPr>
        <w:t xml:space="preserve"> </w:t>
      </w:r>
    </w:p>
    <w:p w14:paraId="4C4BD6E5" w14:textId="183722FC" w:rsidR="00416D1E" w:rsidRPr="00416D1E" w:rsidRDefault="00416D1E" w:rsidP="00416D1E">
      <w:pPr>
        <w:spacing w:line="360" w:lineRule="auto"/>
        <w:rPr>
          <w:rFonts w:ascii="Arial" w:hAnsi="Arial" w:cs="Arial"/>
          <w:color w:val="000000" w:themeColor="text1"/>
          <w:sz w:val="24"/>
          <w:szCs w:val="24"/>
        </w:rPr>
      </w:pPr>
      <w:r w:rsidRPr="00416D1E">
        <w:rPr>
          <w:rStyle w:val="markedcontent"/>
          <w:rFonts w:ascii="Arial" w:hAnsi="Arial" w:cs="Arial"/>
          <w:color w:val="000000" w:themeColor="text1"/>
          <w:sz w:val="24"/>
          <w:szCs w:val="24"/>
        </w:rPr>
        <w:t>Zarząd Województwa Śląskiego</w:t>
      </w:r>
      <w:r w:rsidRPr="00416D1E">
        <w:rPr>
          <w:rStyle w:val="Nagwek1Znak"/>
          <w:rFonts w:cs="Arial"/>
          <w:color w:val="000000" w:themeColor="text1"/>
          <w:sz w:val="24"/>
          <w:szCs w:val="24"/>
        </w:rPr>
        <w:t xml:space="preserve"> </w:t>
      </w:r>
      <w:r w:rsidRPr="0022466E">
        <w:rPr>
          <w:rStyle w:val="Nagwek1Znak"/>
          <w:rFonts w:cs="Arial"/>
          <w:b w:val="0"/>
          <w:color w:val="000000" w:themeColor="text1"/>
          <w:sz w:val="24"/>
          <w:szCs w:val="24"/>
        </w:rPr>
        <w:t>j</w:t>
      </w:r>
      <w:r w:rsidRPr="00416D1E">
        <w:rPr>
          <w:rStyle w:val="markedcontent"/>
          <w:rFonts w:ascii="Arial" w:hAnsi="Arial" w:cs="Arial"/>
          <w:color w:val="000000" w:themeColor="text1"/>
          <w:sz w:val="24"/>
          <w:szCs w:val="24"/>
        </w:rPr>
        <w:t xml:space="preserve">ako Instytucja Zarządzająca Programem Fundusze Europejskie dla Śląskiego </w:t>
      </w:r>
      <w:r w:rsidRPr="00416D1E">
        <w:rPr>
          <w:rFonts w:ascii="Arial" w:hAnsi="Arial" w:cs="Arial"/>
          <w:sz w:val="24"/>
          <w:szCs w:val="24"/>
        </w:rPr>
        <w:t xml:space="preserve">(IZ FE SL) </w:t>
      </w:r>
      <w:r w:rsidRPr="00416D1E">
        <w:rPr>
          <w:rStyle w:val="markedcontent"/>
          <w:rFonts w:ascii="Arial" w:hAnsi="Arial" w:cs="Arial"/>
          <w:color w:val="000000" w:themeColor="text1"/>
          <w:sz w:val="24"/>
          <w:szCs w:val="24"/>
        </w:rPr>
        <w:t xml:space="preserve">- </w:t>
      </w:r>
      <w:r w:rsidRPr="00416D1E">
        <w:rPr>
          <w:rFonts w:ascii="Arial" w:hAnsi="Arial" w:cs="Arial"/>
          <w:color w:val="000000" w:themeColor="text1"/>
          <w:sz w:val="24"/>
          <w:szCs w:val="24"/>
        </w:rPr>
        <w:t>Departament Europejskiego Funduszu Społecznego U</w:t>
      </w:r>
      <w:r w:rsidRPr="00416D1E">
        <w:rPr>
          <w:rFonts w:ascii="Arial" w:hAnsi="Arial" w:cs="Arial"/>
          <w:sz w:val="24"/>
          <w:szCs w:val="24"/>
        </w:rPr>
        <w:t>rzędu Marszałkowskiego Województwa Śląskiego</w:t>
      </w:r>
      <w:r w:rsidRPr="00416D1E">
        <w:rPr>
          <w:rFonts w:ascii="Arial" w:hAnsi="Arial" w:cs="Arial"/>
          <w:color w:val="000000" w:themeColor="text1"/>
          <w:sz w:val="24"/>
          <w:szCs w:val="24"/>
        </w:rPr>
        <w:t xml:space="preserve">, Al. Korfantego 79, </w:t>
      </w:r>
      <w:r w:rsidR="00BA320F">
        <w:rPr>
          <w:rFonts w:ascii="Arial" w:hAnsi="Arial" w:cs="Arial"/>
          <w:sz w:val="24"/>
          <w:szCs w:val="24"/>
        </w:rPr>
        <w:t>40-160</w:t>
      </w:r>
      <w:r w:rsidRPr="00416D1E">
        <w:rPr>
          <w:rFonts w:ascii="Arial" w:hAnsi="Arial" w:cs="Arial"/>
          <w:sz w:val="24"/>
          <w:szCs w:val="24"/>
        </w:rPr>
        <w:t xml:space="preserve"> Katowice</w:t>
      </w:r>
      <w:r w:rsidR="004C708B">
        <w:rPr>
          <w:rFonts w:ascii="Arial" w:hAnsi="Arial" w:cs="Arial"/>
          <w:sz w:val="24"/>
          <w:szCs w:val="24"/>
        </w:rPr>
        <w:t>.</w:t>
      </w:r>
    </w:p>
    <w:p w14:paraId="147FF03A" w14:textId="77777777" w:rsidR="0001320F" w:rsidRDefault="0001320F" w:rsidP="0001320F">
      <w:pPr>
        <w:spacing w:before="240" w:line="360" w:lineRule="auto"/>
        <w:rPr>
          <w:rFonts w:ascii="Arial" w:hAnsi="Arial" w:cs="Arial"/>
          <w:color w:val="A6A6A6" w:themeColor="background1" w:themeShade="A6"/>
          <w:sz w:val="24"/>
        </w:rPr>
      </w:pPr>
      <w:r w:rsidRPr="0001320F">
        <w:rPr>
          <w:rFonts w:ascii="Arial" w:hAnsi="Arial" w:cs="Arial"/>
          <w:b/>
          <w:sz w:val="24"/>
        </w:rPr>
        <w:t>Przedmiot naboru:</w:t>
      </w:r>
      <w:r w:rsidRPr="0001320F">
        <w:rPr>
          <w:rFonts w:ascii="Arial" w:hAnsi="Arial" w:cs="Arial"/>
          <w:sz w:val="24"/>
        </w:rPr>
        <w:t xml:space="preserve"> </w:t>
      </w:r>
    </w:p>
    <w:p w14:paraId="3471CE09" w14:textId="11D5CDE4" w:rsidR="00BA320F" w:rsidRPr="00BA320F" w:rsidRDefault="00416D1E" w:rsidP="00BA320F">
      <w:pPr>
        <w:spacing w:line="360" w:lineRule="auto"/>
        <w:rPr>
          <w:rStyle w:val="markedcontent"/>
          <w:rFonts w:ascii="Arial" w:hAnsi="Arial" w:cs="Arial"/>
          <w:color w:val="000000" w:themeColor="text1"/>
          <w:sz w:val="24"/>
          <w:szCs w:val="24"/>
        </w:rPr>
      </w:pPr>
      <w:r w:rsidRPr="00BA320F">
        <w:rPr>
          <w:rStyle w:val="markedcontent"/>
          <w:rFonts w:ascii="Arial" w:hAnsi="Arial" w:cs="Arial"/>
          <w:color w:val="000000" w:themeColor="text1"/>
          <w:sz w:val="24"/>
          <w:szCs w:val="24"/>
        </w:rPr>
        <w:t xml:space="preserve">PRIORYTET </w:t>
      </w:r>
      <w:r w:rsidR="00BA320F" w:rsidRPr="00BA320F">
        <w:rPr>
          <w:rStyle w:val="markedcontent"/>
          <w:rFonts w:ascii="Arial" w:hAnsi="Arial" w:cs="Arial"/>
          <w:color w:val="000000" w:themeColor="text1"/>
          <w:sz w:val="24"/>
          <w:szCs w:val="24"/>
        </w:rPr>
        <w:t>10</w:t>
      </w:r>
      <w:r w:rsidRPr="00BA320F">
        <w:rPr>
          <w:rStyle w:val="markedcontent"/>
          <w:rFonts w:ascii="Arial" w:hAnsi="Arial" w:cs="Arial"/>
          <w:color w:val="000000" w:themeColor="text1"/>
          <w:sz w:val="24"/>
          <w:szCs w:val="24"/>
        </w:rPr>
        <w:t xml:space="preserve">. Fundusze Europejskie </w:t>
      </w:r>
      <w:r w:rsidR="00AB1436">
        <w:rPr>
          <w:rStyle w:val="markedcontent"/>
          <w:rFonts w:ascii="Arial" w:hAnsi="Arial" w:cs="Arial"/>
          <w:color w:val="000000" w:themeColor="text1"/>
          <w:sz w:val="24"/>
          <w:szCs w:val="24"/>
        </w:rPr>
        <w:t>na transformację</w:t>
      </w:r>
    </w:p>
    <w:p w14:paraId="02CDD0AA" w14:textId="77777777" w:rsidR="00BA320F" w:rsidRPr="00BA320F" w:rsidRDefault="00BA320F" w:rsidP="00BA320F">
      <w:pPr>
        <w:spacing w:line="360" w:lineRule="auto"/>
        <w:rPr>
          <w:rStyle w:val="markedcontent"/>
          <w:rFonts w:ascii="Arial" w:hAnsi="Arial" w:cs="Arial"/>
          <w:color w:val="000000" w:themeColor="text1"/>
          <w:sz w:val="24"/>
          <w:szCs w:val="24"/>
        </w:rPr>
      </w:pPr>
      <w:r w:rsidRPr="00BA320F">
        <w:rPr>
          <w:rStyle w:val="markedcontent"/>
          <w:rFonts w:ascii="Arial" w:hAnsi="Arial" w:cs="Arial"/>
          <w:color w:val="000000" w:themeColor="text1"/>
          <w:sz w:val="24"/>
          <w:szCs w:val="24"/>
        </w:rPr>
        <w:t xml:space="preserve">DZIAŁANIE 10.26 Wzmocnienie procesu sprawiedliwej transformacji w regionie </w:t>
      </w:r>
    </w:p>
    <w:p w14:paraId="52D5AB1C" w14:textId="6EE5D94A" w:rsidR="00BA320F" w:rsidRPr="00BA320F" w:rsidRDefault="00BA320F" w:rsidP="00BA320F">
      <w:pPr>
        <w:spacing w:line="360" w:lineRule="auto"/>
        <w:rPr>
          <w:rStyle w:val="markedcontent"/>
          <w:rFonts w:ascii="Arial" w:hAnsi="Arial" w:cs="Arial"/>
          <w:color w:val="000000" w:themeColor="text1"/>
          <w:sz w:val="24"/>
          <w:szCs w:val="24"/>
        </w:rPr>
      </w:pPr>
      <w:r w:rsidRPr="00BA320F">
        <w:rPr>
          <w:rStyle w:val="markedcontent"/>
          <w:rFonts w:ascii="Arial" w:hAnsi="Arial" w:cs="Arial"/>
          <w:color w:val="000000" w:themeColor="text1"/>
          <w:sz w:val="24"/>
          <w:szCs w:val="24"/>
        </w:rPr>
        <w:t>TYP 1 Działania w zakresie wzmocnienia partycypacji mieszkańców w proces transformacji regionu.</w:t>
      </w:r>
    </w:p>
    <w:p w14:paraId="34D489A7" w14:textId="774EE8BE" w:rsidR="0001320F" w:rsidRPr="00982A08" w:rsidRDefault="0001320F" w:rsidP="0001320F">
      <w:pPr>
        <w:spacing w:before="240" w:line="360" w:lineRule="auto"/>
        <w:rPr>
          <w:rFonts w:ascii="Arial" w:hAnsi="Arial" w:cs="Arial"/>
          <w:sz w:val="24"/>
        </w:rPr>
      </w:pPr>
      <w:r w:rsidRPr="00B14C3A">
        <w:rPr>
          <w:rFonts w:ascii="Arial" w:hAnsi="Arial" w:cs="Arial"/>
          <w:b/>
          <w:sz w:val="24"/>
        </w:rPr>
        <w:t>Źródło finansowania:</w:t>
      </w:r>
      <w:r w:rsidRPr="00FE2151">
        <w:rPr>
          <w:rFonts w:ascii="Arial" w:hAnsi="Arial" w:cs="Arial"/>
          <w:sz w:val="24"/>
        </w:rPr>
        <w:t xml:space="preserve"> </w:t>
      </w:r>
      <w:r w:rsidR="00416D1E" w:rsidRPr="00FE2151">
        <w:rPr>
          <w:rFonts w:ascii="Arial" w:hAnsi="Arial" w:cs="Arial"/>
          <w:sz w:val="24"/>
        </w:rPr>
        <w:t xml:space="preserve">Fundusz </w:t>
      </w:r>
      <w:r w:rsidR="00BA320F">
        <w:rPr>
          <w:rFonts w:ascii="Arial" w:hAnsi="Arial" w:cs="Arial"/>
          <w:sz w:val="24"/>
        </w:rPr>
        <w:t>na rzecz Sprawiedliwej Transformacji</w:t>
      </w:r>
      <w:r w:rsidR="00416D1E" w:rsidRPr="00FE2151">
        <w:rPr>
          <w:rFonts w:ascii="Arial" w:hAnsi="Arial" w:cs="Arial"/>
          <w:sz w:val="24"/>
        </w:rPr>
        <w:t xml:space="preserve"> </w:t>
      </w:r>
      <w:r w:rsidR="00FE2151" w:rsidRPr="00FE2151">
        <w:rPr>
          <w:rFonts w:ascii="Arial" w:hAnsi="Arial" w:cs="Arial"/>
          <w:sz w:val="24"/>
        </w:rPr>
        <w:t>(</w:t>
      </w:r>
      <w:r w:rsidR="00BA320F" w:rsidRPr="00982A08">
        <w:rPr>
          <w:rFonts w:ascii="Arial" w:hAnsi="Arial" w:cs="Arial"/>
          <w:sz w:val="24"/>
        </w:rPr>
        <w:t>FST</w:t>
      </w:r>
      <w:r w:rsidR="00FE2151" w:rsidRPr="00982A08">
        <w:rPr>
          <w:rFonts w:ascii="Arial" w:hAnsi="Arial" w:cs="Arial"/>
          <w:sz w:val="24"/>
        </w:rPr>
        <w:t>)</w:t>
      </w:r>
      <w:r w:rsidR="00416D1E" w:rsidRPr="00982A08">
        <w:rPr>
          <w:rFonts w:ascii="Arial" w:hAnsi="Arial" w:cs="Arial"/>
          <w:sz w:val="24"/>
        </w:rPr>
        <w:t xml:space="preserve"> </w:t>
      </w:r>
    </w:p>
    <w:p w14:paraId="58B1A86E" w14:textId="77777777" w:rsidR="00AD60F6" w:rsidRPr="00FE2151" w:rsidRDefault="00AD60F6" w:rsidP="0001320F">
      <w:pPr>
        <w:spacing w:before="240" w:line="360" w:lineRule="auto"/>
        <w:rPr>
          <w:rFonts w:ascii="Arial" w:hAnsi="Arial" w:cs="Arial"/>
          <w:sz w:val="24"/>
        </w:rPr>
      </w:pPr>
    </w:p>
    <w:p w14:paraId="329758DB" w14:textId="77777777" w:rsidR="0001320F" w:rsidRDefault="0001320F" w:rsidP="00744414">
      <w:pPr>
        <w:pStyle w:val="Nagwek2"/>
        <w:numPr>
          <w:ilvl w:val="1"/>
          <w:numId w:val="2"/>
        </w:numPr>
        <w:spacing w:after="240"/>
      </w:pPr>
      <w:bookmarkStart w:id="3" w:name="_Toc225920742"/>
      <w:r>
        <w:t>Jak wziąć udział w naborze</w:t>
      </w:r>
      <w:bookmarkEnd w:id="3"/>
    </w:p>
    <w:p w14:paraId="73389BAD" w14:textId="77777777" w:rsidR="0001320F" w:rsidRPr="0001320F" w:rsidRDefault="0001320F" w:rsidP="0001320F">
      <w:pPr>
        <w:spacing w:before="240" w:line="360" w:lineRule="auto"/>
        <w:rPr>
          <w:rFonts w:ascii="Arial" w:hAnsi="Arial" w:cs="Arial"/>
          <w:sz w:val="24"/>
        </w:rPr>
      </w:pPr>
      <w:r w:rsidRPr="0001320F">
        <w:rPr>
          <w:rFonts w:ascii="Arial" w:hAnsi="Arial" w:cs="Arial"/>
          <w:sz w:val="24"/>
        </w:rPr>
        <w:t>Jeżeli chcesz wziąć udział w tym naborze, zapoznaj się z niniejszym Regulaminem.</w:t>
      </w:r>
    </w:p>
    <w:p w14:paraId="5DB93F0C" w14:textId="77777777" w:rsidR="00F55799" w:rsidRDefault="0001320F" w:rsidP="0001320F">
      <w:pPr>
        <w:spacing w:before="240" w:line="360" w:lineRule="auto"/>
        <w:rPr>
          <w:rFonts w:ascii="Arial" w:hAnsi="Arial" w:cs="Arial"/>
          <w:sz w:val="24"/>
        </w:rPr>
      </w:pPr>
      <w:r w:rsidRPr="0001320F">
        <w:rPr>
          <w:rFonts w:ascii="Arial" w:hAnsi="Arial" w:cs="Arial"/>
          <w:sz w:val="24"/>
        </w:rPr>
        <w:t>Przystępując do naboru, musisz złożyć wniosek o dofinansowanie projektu (WOD) zawierający opis Twojego projektu. Zrobisz to w systemie teleinformatycznym - LSI 2021.</w:t>
      </w:r>
    </w:p>
    <w:p w14:paraId="26B48B4C" w14:textId="77777777" w:rsidR="00F55799" w:rsidRDefault="00F55799">
      <w:pPr>
        <w:rPr>
          <w:rFonts w:ascii="Arial" w:hAnsi="Arial" w:cs="Arial"/>
          <w:sz w:val="24"/>
        </w:rPr>
      </w:pPr>
      <w:r>
        <w:rPr>
          <w:rFonts w:ascii="Arial" w:hAnsi="Arial" w:cs="Arial"/>
          <w:sz w:val="24"/>
        </w:rPr>
        <w:br w:type="page"/>
      </w:r>
    </w:p>
    <w:p w14:paraId="7750B793" w14:textId="77777777" w:rsidR="0001320F" w:rsidRDefault="0001320F" w:rsidP="00744414">
      <w:pPr>
        <w:pStyle w:val="Nagwek2"/>
        <w:numPr>
          <w:ilvl w:val="1"/>
          <w:numId w:val="2"/>
        </w:numPr>
        <w:spacing w:after="240"/>
      </w:pPr>
      <w:bookmarkStart w:id="4" w:name="_Toc225920743"/>
      <w:r>
        <w:lastRenderedPageBreak/>
        <w:t>Ważne daty</w:t>
      </w:r>
      <w:bookmarkEnd w:id="4"/>
    </w:p>
    <w:p w14:paraId="6E9F81DA" w14:textId="2B846723" w:rsidR="0001320F" w:rsidRPr="00982A08" w:rsidRDefault="0001320F" w:rsidP="0001320F">
      <w:pPr>
        <w:spacing w:before="240" w:line="360" w:lineRule="auto"/>
        <w:rPr>
          <w:rFonts w:ascii="Arial" w:hAnsi="Arial" w:cs="Arial"/>
          <w:sz w:val="24"/>
        </w:rPr>
      </w:pPr>
      <w:r w:rsidRPr="00982A08">
        <w:rPr>
          <w:rFonts w:ascii="Arial" w:hAnsi="Arial" w:cs="Arial"/>
          <w:b/>
          <w:sz w:val="24"/>
        </w:rPr>
        <w:t>Rozpoczęcie naboru wniosków:</w:t>
      </w:r>
      <w:r w:rsidRPr="00982A08">
        <w:rPr>
          <w:rFonts w:ascii="Arial" w:hAnsi="Arial" w:cs="Arial"/>
          <w:sz w:val="24"/>
        </w:rPr>
        <w:t xml:space="preserve"> </w:t>
      </w:r>
      <w:r w:rsidR="00A67402" w:rsidRPr="00982A08">
        <w:rPr>
          <w:rFonts w:ascii="Arial" w:hAnsi="Arial" w:cs="Arial"/>
          <w:sz w:val="24"/>
        </w:rPr>
        <w:t>202</w:t>
      </w:r>
      <w:r w:rsidR="00513567" w:rsidRPr="00982A08">
        <w:rPr>
          <w:rFonts w:ascii="Arial" w:hAnsi="Arial" w:cs="Arial"/>
          <w:sz w:val="24"/>
        </w:rPr>
        <w:t>5</w:t>
      </w:r>
      <w:r w:rsidR="00A67402" w:rsidRPr="00982A08">
        <w:rPr>
          <w:rFonts w:ascii="Arial" w:hAnsi="Arial" w:cs="Arial"/>
          <w:sz w:val="24"/>
        </w:rPr>
        <w:t>-</w:t>
      </w:r>
      <w:r w:rsidR="00C46A14" w:rsidRPr="00982A08">
        <w:rPr>
          <w:rFonts w:ascii="Arial" w:hAnsi="Arial" w:cs="Arial"/>
          <w:sz w:val="24"/>
        </w:rPr>
        <w:t>12</w:t>
      </w:r>
      <w:r w:rsidR="00A67402" w:rsidRPr="00982A08">
        <w:rPr>
          <w:rFonts w:ascii="Arial" w:hAnsi="Arial" w:cs="Arial"/>
          <w:sz w:val="24"/>
        </w:rPr>
        <w:t>-</w:t>
      </w:r>
      <w:r w:rsidR="00C46A14" w:rsidRPr="00982A08">
        <w:rPr>
          <w:rFonts w:ascii="Arial" w:hAnsi="Arial" w:cs="Arial"/>
          <w:sz w:val="24"/>
        </w:rPr>
        <w:t>15</w:t>
      </w:r>
    </w:p>
    <w:p w14:paraId="78458758" w14:textId="21DE2683" w:rsidR="0001320F" w:rsidRPr="00982A08" w:rsidRDefault="0001320F" w:rsidP="0001320F">
      <w:pPr>
        <w:spacing w:before="240" w:line="360" w:lineRule="auto"/>
        <w:rPr>
          <w:rFonts w:ascii="Arial" w:hAnsi="Arial" w:cs="Arial"/>
          <w:sz w:val="24"/>
        </w:rPr>
      </w:pPr>
      <w:r w:rsidRPr="00982A08">
        <w:rPr>
          <w:rFonts w:ascii="Arial" w:hAnsi="Arial" w:cs="Arial"/>
          <w:b/>
          <w:sz w:val="24"/>
        </w:rPr>
        <w:t xml:space="preserve">Zakończenie naboru wniosków: </w:t>
      </w:r>
      <w:r w:rsidR="00A67402" w:rsidRPr="00982A08">
        <w:rPr>
          <w:rFonts w:ascii="Arial" w:hAnsi="Arial" w:cs="Arial"/>
          <w:sz w:val="24"/>
        </w:rPr>
        <w:t>202</w:t>
      </w:r>
      <w:r w:rsidR="00C46A14" w:rsidRPr="00982A08">
        <w:rPr>
          <w:rFonts w:ascii="Arial" w:hAnsi="Arial" w:cs="Arial"/>
          <w:sz w:val="24"/>
        </w:rPr>
        <w:t>6-02</w:t>
      </w:r>
      <w:r w:rsidR="00FA1D2A" w:rsidRPr="00982A08">
        <w:rPr>
          <w:rFonts w:ascii="Arial" w:hAnsi="Arial" w:cs="Arial"/>
          <w:sz w:val="24"/>
        </w:rPr>
        <w:t>-1</w:t>
      </w:r>
      <w:r w:rsidR="00C46A14" w:rsidRPr="00982A08">
        <w:rPr>
          <w:rFonts w:ascii="Arial" w:hAnsi="Arial" w:cs="Arial"/>
          <w:sz w:val="24"/>
        </w:rPr>
        <w:t>6</w:t>
      </w:r>
    </w:p>
    <w:p w14:paraId="1E66449D" w14:textId="3435C4AF" w:rsidR="00E97491" w:rsidRPr="00513FFD" w:rsidRDefault="00E97491" w:rsidP="0E9E525E">
      <w:pPr>
        <w:spacing w:before="240" w:line="360" w:lineRule="auto"/>
        <w:rPr>
          <w:rFonts w:ascii="Arial" w:hAnsi="Arial" w:cs="Arial"/>
          <w:color w:val="FF0000"/>
          <w:sz w:val="24"/>
          <w:szCs w:val="24"/>
        </w:rPr>
      </w:pPr>
      <w:r w:rsidRPr="00982A08">
        <w:rPr>
          <w:rFonts w:ascii="Arial" w:hAnsi="Arial" w:cs="Arial"/>
          <w:sz w:val="24"/>
          <w:szCs w:val="24"/>
        </w:rPr>
        <w:t>Orientacyjny termin zakończenia postępowania</w:t>
      </w:r>
      <w:r w:rsidRPr="0004605E">
        <w:rPr>
          <w:rFonts w:ascii="Arial" w:hAnsi="Arial" w:cs="Arial"/>
          <w:sz w:val="24"/>
          <w:szCs w:val="24"/>
        </w:rPr>
        <w:t xml:space="preserve">: </w:t>
      </w:r>
      <w:r w:rsidR="00982A08" w:rsidRPr="00982A08">
        <w:rPr>
          <w:rFonts w:ascii="Arial" w:hAnsi="Arial" w:cs="Arial"/>
          <w:sz w:val="24"/>
          <w:szCs w:val="24"/>
        </w:rPr>
        <w:t>III</w:t>
      </w:r>
      <w:r w:rsidR="000B7736" w:rsidRPr="00982A08">
        <w:rPr>
          <w:rFonts w:ascii="Arial" w:hAnsi="Arial" w:cs="Arial"/>
          <w:sz w:val="24"/>
          <w:szCs w:val="24"/>
        </w:rPr>
        <w:t xml:space="preserve"> kwartał 202</w:t>
      </w:r>
      <w:r w:rsidR="00FA1D2A" w:rsidRPr="00982A08">
        <w:rPr>
          <w:rFonts w:ascii="Arial" w:hAnsi="Arial" w:cs="Arial"/>
          <w:sz w:val="24"/>
          <w:szCs w:val="24"/>
        </w:rPr>
        <w:t>6</w:t>
      </w:r>
    </w:p>
    <w:p w14:paraId="5463086F" w14:textId="77777777" w:rsidR="001631B5" w:rsidRPr="001631B5" w:rsidRDefault="001631B5" w:rsidP="0001320F">
      <w:pPr>
        <w:spacing w:before="240" w:line="360" w:lineRule="auto"/>
        <w:rPr>
          <w:rFonts w:ascii="Arial" w:hAnsi="Arial" w:cs="Arial"/>
          <w:b/>
          <w:color w:val="4472C4" w:themeColor="accent1"/>
          <w:sz w:val="24"/>
        </w:rPr>
      </w:pPr>
      <w:r w:rsidRPr="001631B5">
        <w:rPr>
          <w:rFonts w:ascii="Arial" w:hAnsi="Arial" w:cs="Arial"/>
          <w:b/>
          <w:color w:val="4472C4" w:themeColor="accent1"/>
          <w:sz w:val="24"/>
        </w:rPr>
        <w:t>Pamiętaj!</w:t>
      </w:r>
    </w:p>
    <w:p w14:paraId="76477C83" w14:textId="77777777" w:rsidR="001631B5" w:rsidRDefault="001631B5" w:rsidP="0001320F">
      <w:pPr>
        <w:spacing w:before="240" w:line="360" w:lineRule="auto"/>
        <w:rPr>
          <w:rFonts w:ascii="Arial" w:hAnsi="Arial" w:cs="Arial"/>
          <w:sz w:val="24"/>
        </w:rPr>
      </w:pPr>
      <w:r w:rsidRPr="001631B5">
        <w:rPr>
          <w:rFonts w:ascii="Arial" w:hAnsi="Arial" w:cs="Arial"/>
          <w:sz w:val="24"/>
        </w:rPr>
        <w:t>WOD możesz złożyć w dowolnym momencie trwania naboru. Nie zalecamy jednak składania wniosków w ostatnim dniu naboru. W takiej sytuacji będziemy mogli pomóc w rozwiązaniu ewentualnych problemów technicznych tylko do godziny 15:30.</w:t>
      </w:r>
    </w:p>
    <w:p w14:paraId="2F80A6E6" w14:textId="77777777" w:rsidR="006C5D2B" w:rsidRPr="006C5D2B" w:rsidRDefault="006C5D2B" w:rsidP="0001320F">
      <w:pPr>
        <w:spacing w:before="240" w:line="360" w:lineRule="auto"/>
        <w:rPr>
          <w:rFonts w:ascii="Arial" w:hAnsi="Arial" w:cs="Arial"/>
          <w:b/>
          <w:color w:val="4472C4" w:themeColor="accent1"/>
          <w:sz w:val="24"/>
        </w:rPr>
      </w:pPr>
      <w:r w:rsidRPr="006C5D2B">
        <w:rPr>
          <w:rFonts w:ascii="Arial" w:hAnsi="Arial" w:cs="Arial"/>
          <w:b/>
          <w:color w:val="4472C4" w:themeColor="accent1"/>
          <w:sz w:val="24"/>
        </w:rPr>
        <w:t>Uwaga!</w:t>
      </w:r>
    </w:p>
    <w:p w14:paraId="758FA263" w14:textId="77777777" w:rsidR="002F4AC5" w:rsidRPr="00CF60EC" w:rsidRDefault="002F4AC5" w:rsidP="005B1772">
      <w:pPr>
        <w:spacing w:before="240" w:line="360" w:lineRule="auto"/>
        <w:rPr>
          <w:rFonts w:ascii="Arial" w:hAnsi="Arial" w:cs="Arial"/>
          <w:sz w:val="24"/>
          <w:szCs w:val="24"/>
        </w:rPr>
      </w:pPr>
      <w:r w:rsidRPr="0074629A">
        <w:rPr>
          <w:rFonts w:ascii="Arial" w:hAnsi="Arial" w:cs="Arial"/>
          <w:sz w:val="24"/>
          <w:szCs w:val="24"/>
        </w:rPr>
        <w:t>ION nie przewiduje możliwości skrócenia terminu składania wniosków o dofinansowanie</w:t>
      </w:r>
      <w:r w:rsidR="007B189E" w:rsidRPr="0074629A">
        <w:rPr>
          <w:rFonts w:ascii="Arial" w:hAnsi="Arial" w:cs="Arial"/>
          <w:sz w:val="24"/>
          <w:szCs w:val="24"/>
        </w:rPr>
        <w:t>.</w:t>
      </w:r>
      <w:r w:rsidRPr="00CF60EC">
        <w:rPr>
          <w:rFonts w:ascii="Arial" w:hAnsi="Arial" w:cs="Arial"/>
          <w:sz w:val="24"/>
          <w:szCs w:val="24"/>
        </w:rPr>
        <w:t xml:space="preserve"> </w:t>
      </w:r>
    </w:p>
    <w:p w14:paraId="2255B231" w14:textId="77777777" w:rsidR="001C1A0B" w:rsidRDefault="001C1A0B" w:rsidP="005B1772">
      <w:pPr>
        <w:spacing w:before="240" w:line="360" w:lineRule="auto"/>
        <w:rPr>
          <w:rFonts w:ascii="Arial" w:hAnsi="Arial" w:cs="Arial"/>
          <w:strike/>
          <w:color w:val="A6A6A6" w:themeColor="background1" w:themeShade="A6"/>
          <w:sz w:val="24"/>
          <w:szCs w:val="24"/>
        </w:rPr>
      </w:pPr>
    </w:p>
    <w:p w14:paraId="4CA1CFF3" w14:textId="77777777" w:rsidR="005B1772" w:rsidRDefault="0043356D" w:rsidP="00744414">
      <w:pPr>
        <w:pStyle w:val="Nagwek2"/>
        <w:numPr>
          <w:ilvl w:val="1"/>
          <w:numId w:val="2"/>
        </w:numPr>
        <w:spacing w:after="240"/>
      </w:pPr>
      <w:bookmarkStart w:id="5" w:name="_Toc225920744"/>
      <w:r>
        <w:t>Kt</w:t>
      </w:r>
      <w:r w:rsidRPr="0043356D">
        <w:t>o może ubiegać się o dofinansowanie - typy wnioskodawcy</w:t>
      </w:r>
      <w:bookmarkEnd w:id="5"/>
    </w:p>
    <w:p w14:paraId="4B2C9959" w14:textId="60348452" w:rsidR="00C9631B" w:rsidRPr="00C9631B" w:rsidRDefault="001C1A0B" w:rsidP="00C9631B">
      <w:pPr>
        <w:pStyle w:val="Default"/>
        <w:spacing w:line="360" w:lineRule="auto"/>
      </w:pPr>
      <w:r w:rsidRPr="00C9631B">
        <w:rPr>
          <w:rStyle w:val="normaltextrun"/>
          <w:bCs/>
        </w:rPr>
        <w:t>O dofinasowanie na realizację przedsięwzięcia strategicznego noszącego nazwę</w:t>
      </w:r>
      <w:r w:rsidRPr="00C9631B">
        <w:rPr>
          <w:rStyle w:val="normaltextrun"/>
          <w:b/>
          <w:bCs/>
        </w:rPr>
        <w:t xml:space="preserve"> „</w:t>
      </w:r>
      <w:r w:rsidR="00C9631B" w:rsidRPr="00C9631B">
        <w:rPr>
          <w:b/>
          <w:bCs/>
        </w:rPr>
        <w:t>Wsparcie procesu transformacji poprzez zachowanie tożsamości regionu.</w:t>
      </w:r>
      <w:r w:rsidRPr="00C9631B">
        <w:rPr>
          <w:b/>
          <w:bCs/>
        </w:rPr>
        <w:t xml:space="preserve">” </w:t>
      </w:r>
      <w:r w:rsidRPr="00C9631B">
        <w:rPr>
          <w:rStyle w:val="normaltextrun"/>
          <w:bCs/>
        </w:rPr>
        <w:t>może ubiegać się</w:t>
      </w:r>
      <w:r w:rsidRPr="00C9631B">
        <w:rPr>
          <w:rStyle w:val="normaltextrun"/>
          <w:b/>
          <w:bCs/>
        </w:rPr>
        <w:t xml:space="preserve"> </w:t>
      </w:r>
      <w:r w:rsidR="00C9631B" w:rsidRPr="00C9631B">
        <w:rPr>
          <w:b/>
          <w:bCs/>
        </w:rPr>
        <w:t>Muzeum Górnictwa Węglowego w Zabrzu</w:t>
      </w:r>
      <w:r w:rsidR="00C9631B">
        <w:rPr>
          <w:b/>
          <w:bCs/>
        </w:rPr>
        <w:t>.</w:t>
      </w:r>
      <w:r w:rsidR="00C9631B" w:rsidRPr="00C9631B">
        <w:rPr>
          <w:b/>
          <w:bCs/>
        </w:rPr>
        <w:t xml:space="preserve"> </w:t>
      </w:r>
    </w:p>
    <w:p w14:paraId="76B3886C" w14:textId="144D433D" w:rsidR="001C1A0B" w:rsidRPr="008E7102" w:rsidRDefault="00AB68B3" w:rsidP="00AB68B3">
      <w:pPr>
        <w:spacing w:before="240" w:line="360" w:lineRule="auto"/>
        <w:rPr>
          <w:rFonts w:ascii="Arial" w:hAnsi="Arial" w:cs="Arial"/>
          <w:sz w:val="24"/>
          <w:szCs w:val="24"/>
        </w:rPr>
      </w:pPr>
      <w:r w:rsidRPr="008E7102">
        <w:rPr>
          <w:rFonts w:ascii="Arial" w:hAnsi="Arial" w:cs="Arial"/>
          <w:sz w:val="24"/>
          <w:szCs w:val="24"/>
        </w:rPr>
        <w:t>Projekt ten jest wymieniony jako przedsięwzięcie priorytetowe w załączniku nr 10 do Kontraktu Programowego dla Województwa Śląskiego 2021-2027.</w:t>
      </w:r>
    </w:p>
    <w:p w14:paraId="60858DB2" w14:textId="77777777" w:rsidR="0043356D" w:rsidRPr="00401DE3" w:rsidRDefault="0043356D" w:rsidP="00AD60F6">
      <w:pPr>
        <w:spacing w:before="240" w:line="360" w:lineRule="auto"/>
        <w:rPr>
          <w:rFonts w:ascii="Arial" w:hAnsi="Arial" w:cs="Arial"/>
          <w:sz w:val="24"/>
        </w:rPr>
      </w:pPr>
      <w:r w:rsidRPr="0043356D">
        <w:rPr>
          <w:rFonts w:ascii="Arial" w:hAnsi="Arial" w:cs="Arial"/>
          <w:b/>
          <w:sz w:val="24"/>
        </w:rPr>
        <w:t xml:space="preserve">NIE </w:t>
      </w:r>
      <w:r w:rsidRPr="00401DE3">
        <w:rPr>
          <w:rFonts w:ascii="Arial" w:hAnsi="Arial" w:cs="Arial"/>
          <w:b/>
          <w:sz w:val="24"/>
        </w:rPr>
        <w:t>możesz ubiegać się o dofinansowanie, jeśli</w:t>
      </w:r>
      <w:r w:rsidRPr="00401DE3">
        <w:rPr>
          <w:rFonts w:ascii="Arial" w:hAnsi="Arial" w:cs="Arial"/>
          <w:sz w:val="24"/>
        </w:rPr>
        <w:t xml:space="preserve">: </w:t>
      </w:r>
    </w:p>
    <w:p w14:paraId="20ED71F2" w14:textId="2659262E" w:rsidR="003B4018" w:rsidRPr="00401DE3" w:rsidRDefault="003B4018" w:rsidP="00D87AE1">
      <w:pPr>
        <w:pStyle w:val="NormalnyWeb"/>
        <w:numPr>
          <w:ilvl w:val="0"/>
          <w:numId w:val="9"/>
        </w:numPr>
        <w:spacing w:before="0" w:beforeAutospacing="0" w:after="0" w:afterAutospacing="0" w:line="360" w:lineRule="auto"/>
        <w:rPr>
          <w:rFonts w:ascii="Arial" w:eastAsia="Times New Roman" w:hAnsi="Arial" w:cs="Arial"/>
        </w:rPr>
      </w:pPr>
      <w:r w:rsidRPr="00401DE3">
        <w:rPr>
          <w:rFonts w:ascii="Arial" w:hAnsi="Arial" w:cs="Arial"/>
        </w:rPr>
        <w:t>jesteś osobą fizyczną (nie dotyczy osób prowadzących działalność gospodarczą lub oświatową na podstawie przepisów odrębnych),</w:t>
      </w:r>
    </w:p>
    <w:p w14:paraId="479CB220" w14:textId="26C9A5E1" w:rsidR="00D87AE1" w:rsidRPr="00D87AE1" w:rsidRDefault="00D87AE1" w:rsidP="00D87AE1">
      <w:pPr>
        <w:pStyle w:val="NormalnyWeb"/>
        <w:numPr>
          <w:ilvl w:val="0"/>
          <w:numId w:val="9"/>
        </w:numPr>
        <w:spacing w:before="0" w:beforeAutospacing="0" w:after="0" w:afterAutospacing="0" w:line="360" w:lineRule="auto"/>
        <w:rPr>
          <w:rFonts w:ascii="Arial" w:eastAsia="Times New Roman" w:hAnsi="Arial" w:cs="Arial"/>
        </w:rPr>
      </w:pPr>
      <w:r w:rsidRPr="00D87AE1">
        <w:rPr>
          <w:rFonts w:ascii="Arial" w:eastAsia="Times New Roman" w:hAnsi="Arial" w:cs="Arial"/>
        </w:rPr>
        <w:t>należysz do podmiotów:</w:t>
      </w:r>
    </w:p>
    <w:p w14:paraId="616A4CC4" w14:textId="2E656F3A" w:rsidR="00D87AE1" w:rsidRPr="00D87AE1" w:rsidRDefault="00D87AE1" w:rsidP="00D87AE1">
      <w:pPr>
        <w:pStyle w:val="Akapitzlist"/>
        <w:spacing w:after="0" w:line="360" w:lineRule="auto"/>
        <w:rPr>
          <w:rFonts w:ascii="Arial" w:eastAsia="Times New Roman" w:hAnsi="Arial" w:cs="Arial"/>
          <w:sz w:val="24"/>
          <w:szCs w:val="24"/>
          <w:lang w:eastAsia="pl-PL"/>
        </w:rPr>
      </w:pPr>
      <w:r w:rsidRPr="00D87AE1">
        <w:rPr>
          <w:rFonts w:ascii="Arial" w:eastAsia="Times New Roman" w:hAnsi="Arial" w:cs="Arial"/>
          <w:sz w:val="24"/>
          <w:szCs w:val="24"/>
          <w:lang w:eastAsia="pl-PL"/>
        </w:rPr>
        <w:t xml:space="preserve">- o których mowa w art. 9 ust 1 pkt 2a ustawy z dnia 28 października 2002 r. </w:t>
      </w:r>
      <w:r w:rsidR="00C06377">
        <w:rPr>
          <w:rFonts w:ascii="Arial" w:eastAsia="Times New Roman" w:hAnsi="Arial" w:cs="Arial"/>
          <w:sz w:val="24"/>
          <w:szCs w:val="24"/>
          <w:lang w:eastAsia="pl-PL"/>
        </w:rPr>
        <w:br/>
      </w:r>
      <w:r w:rsidRPr="00D87AE1">
        <w:rPr>
          <w:rFonts w:ascii="Arial" w:eastAsia="Times New Roman" w:hAnsi="Arial" w:cs="Arial"/>
          <w:sz w:val="24"/>
          <w:szCs w:val="24"/>
          <w:lang w:eastAsia="pl-PL"/>
        </w:rPr>
        <w:t>o odpowiedzialności podmiotów zbiorowych za czyny zabronione pod groźbą kary (</w:t>
      </w:r>
      <w:proofErr w:type="spellStart"/>
      <w:r w:rsidRPr="00D87AE1">
        <w:rPr>
          <w:rFonts w:ascii="Arial" w:eastAsia="Times New Roman" w:hAnsi="Arial" w:cs="Arial"/>
          <w:sz w:val="24"/>
          <w:szCs w:val="24"/>
          <w:lang w:eastAsia="pl-PL"/>
        </w:rPr>
        <w:t>t.j</w:t>
      </w:r>
      <w:proofErr w:type="spellEnd"/>
      <w:r w:rsidRPr="00D87AE1">
        <w:rPr>
          <w:rFonts w:ascii="Arial" w:eastAsia="Times New Roman" w:hAnsi="Arial" w:cs="Arial"/>
          <w:sz w:val="24"/>
          <w:szCs w:val="24"/>
          <w:lang w:eastAsia="pl-PL"/>
        </w:rPr>
        <w:t xml:space="preserve">. Dz.U. z 2024 r. poz. 1822), które są wykluczone z możliwości otrzymania dofinansowania ze środków Unii Europejskiej na podstawie </w:t>
      </w:r>
      <w:r w:rsidRPr="00D87AE1">
        <w:rPr>
          <w:rFonts w:ascii="Arial" w:eastAsia="Times New Roman" w:hAnsi="Arial" w:cs="Arial"/>
          <w:sz w:val="24"/>
          <w:szCs w:val="24"/>
          <w:lang w:eastAsia="pl-PL"/>
        </w:rPr>
        <w:lastRenderedPageBreak/>
        <w:t>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D87AE1">
        <w:rPr>
          <w:rFonts w:ascii="Arial" w:eastAsia="Times New Roman" w:hAnsi="Arial" w:cs="Arial"/>
          <w:sz w:val="24"/>
          <w:szCs w:val="24"/>
          <w:lang w:eastAsia="pl-PL"/>
        </w:rPr>
        <w:t>t.j</w:t>
      </w:r>
      <w:proofErr w:type="spellEnd"/>
      <w:r w:rsidRPr="00D87AE1">
        <w:rPr>
          <w:rFonts w:ascii="Arial" w:eastAsia="Times New Roman" w:hAnsi="Arial" w:cs="Arial"/>
          <w:sz w:val="24"/>
          <w:szCs w:val="24"/>
          <w:lang w:eastAsia="pl-PL"/>
        </w:rPr>
        <w:t>.: Dz. U. z 2025 r., poz. 514) oraz Rozporządzenia (UE) nr 833/2014 z dnia 31 lipca 2014 r. dotyczące środków ograniczających w związku z działaniami Rosji destabilizującymi sytuację na Ukrainie).</w:t>
      </w:r>
    </w:p>
    <w:p w14:paraId="69EE6051" w14:textId="77777777" w:rsidR="002F4AC5" w:rsidRPr="001631B5" w:rsidRDefault="002F4AC5" w:rsidP="002F4AC5">
      <w:pPr>
        <w:spacing w:before="240" w:line="360" w:lineRule="auto"/>
        <w:rPr>
          <w:rFonts w:ascii="Arial" w:hAnsi="Arial" w:cs="Arial"/>
          <w:b/>
          <w:color w:val="4472C4" w:themeColor="accent1"/>
          <w:sz w:val="24"/>
        </w:rPr>
      </w:pPr>
      <w:r w:rsidRPr="001631B5">
        <w:rPr>
          <w:rFonts w:ascii="Arial" w:hAnsi="Arial" w:cs="Arial"/>
          <w:b/>
          <w:color w:val="4472C4" w:themeColor="accent1"/>
          <w:sz w:val="24"/>
        </w:rPr>
        <w:t>Pamiętaj!</w:t>
      </w:r>
    </w:p>
    <w:p w14:paraId="78F1F371" w14:textId="77777777" w:rsidR="0043356D" w:rsidRPr="002F4AC5" w:rsidRDefault="0043356D" w:rsidP="00A869B4">
      <w:pPr>
        <w:spacing w:after="0" w:line="360" w:lineRule="auto"/>
        <w:rPr>
          <w:rFonts w:ascii="Arial" w:hAnsi="Arial" w:cs="Arial"/>
          <w:sz w:val="24"/>
        </w:rPr>
      </w:pPr>
      <w:r w:rsidRPr="002F4AC5">
        <w:rPr>
          <w:rFonts w:ascii="Arial" w:hAnsi="Arial" w:cs="Arial"/>
          <w:sz w:val="24"/>
        </w:rPr>
        <w:t xml:space="preserve">Aby otrzymać dofinansowanie </w:t>
      </w:r>
      <w:r w:rsidRPr="002F4AC5">
        <w:rPr>
          <w:rFonts w:ascii="Arial" w:hAnsi="Arial" w:cs="Arial"/>
          <w:b/>
          <w:sz w:val="24"/>
        </w:rPr>
        <w:t>nie możesz zalegać z płatnościami</w:t>
      </w:r>
      <w:r w:rsidRPr="002F4AC5">
        <w:rPr>
          <w:rFonts w:ascii="Arial" w:hAnsi="Arial" w:cs="Arial"/>
          <w:sz w:val="24"/>
        </w:rPr>
        <w:t>:</w:t>
      </w:r>
    </w:p>
    <w:p w14:paraId="55B69A6E" w14:textId="77777777" w:rsidR="00147EBE" w:rsidRDefault="0043356D" w:rsidP="00491138">
      <w:pPr>
        <w:pStyle w:val="Akapitzlist"/>
        <w:numPr>
          <w:ilvl w:val="0"/>
          <w:numId w:val="21"/>
        </w:numPr>
        <w:spacing w:after="0" w:line="360" w:lineRule="auto"/>
        <w:rPr>
          <w:rFonts w:ascii="Arial" w:hAnsi="Arial" w:cs="Arial"/>
          <w:sz w:val="24"/>
        </w:rPr>
      </w:pPr>
      <w:r w:rsidRPr="00A869B4">
        <w:rPr>
          <w:rFonts w:ascii="Arial" w:hAnsi="Arial" w:cs="Arial"/>
          <w:sz w:val="24"/>
        </w:rPr>
        <w:t xml:space="preserve">podatków,  </w:t>
      </w:r>
    </w:p>
    <w:p w14:paraId="08B8EAEE" w14:textId="77777777" w:rsidR="00147EBE" w:rsidRPr="008E7102" w:rsidRDefault="0043356D" w:rsidP="00491138">
      <w:pPr>
        <w:pStyle w:val="Akapitzlist"/>
        <w:numPr>
          <w:ilvl w:val="0"/>
          <w:numId w:val="21"/>
        </w:numPr>
        <w:spacing w:after="0" w:line="360" w:lineRule="auto"/>
        <w:rPr>
          <w:rFonts w:ascii="Arial" w:hAnsi="Arial" w:cs="Arial"/>
          <w:sz w:val="24"/>
        </w:rPr>
      </w:pPr>
      <w:r w:rsidRPr="00147EBE">
        <w:rPr>
          <w:rFonts w:ascii="Arial" w:hAnsi="Arial" w:cs="Arial"/>
          <w:sz w:val="24"/>
        </w:rPr>
        <w:t>składek na ubezpieczenie społeczne i zdrowotne,</w:t>
      </w:r>
      <w:r w:rsidR="00147EBE" w:rsidRPr="00147EBE">
        <w:rPr>
          <w:rFonts w:ascii="Arial" w:hAnsi="Arial" w:cs="Arial"/>
          <w:sz w:val="24"/>
        </w:rPr>
        <w:t xml:space="preserve"> </w:t>
      </w:r>
      <w:r w:rsidR="00147EBE" w:rsidRPr="008E7102">
        <w:rPr>
          <w:rFonts w:ascii="Arial" w:eastAsia="Times New Roman" w:hAnsi="Arial" w:cs="Arial"/>
          <w:sz w:val="24"/>
          <w:szCs w:val="24"/>
          <w:lang w:eastAsia="pl-PL"/>
        </w:rPr>
        <w:t>Fundusz Pracy, Państwowy Fundusz Rehabilitacji Osób Niepełnosprawnych,</w:t>
      </w:r>
    </w:p>
    <w:p w14:paraId="071229C4" w14:textId="07A965F4" w:rsidR="0043356D" w:rsidRPr="00147EBE" w:rsidRDefault="0043356D" w:rsidP="00491138">
      <w:pPr>
        <w:pStyle w:val="Akapitzlist"/>
        <w:numPr>
          <w:ilvl w:val="0"/>
          <w:numId w:val="21"/>
        </w:numPr>
        <w:spacing w:after="0" w:line="360" w:lineRule="auto"/>
        <w:rPr>
          <w:rFonts w:ascii="Arial" w:hAnsi="Arial" w:cs="Arial"/>
          <w:sz w:val="24"/>
        </w:rPr>
      </w:pPr>
      <w:r w:rsidRPr="00147EBE">
        <w:rPr>
          <w:rFonts w:ascii="Arial" w:hAnsi="Arial" w:cs="Arial"/>
          <w:sz w:val="24"/>
        </w:rPr>
        <w:t>innych należności wymaganych odrębnymi przepisami</w:t>
      </w:r>
      <w:r w:rsidR="002F4AC5" w:rsidRPr="0004605E">
        <w:rPr>
          <w:rFonts w:ascii="Arial" w:hAnsi="Arial" w:cs="Arial"/>
          <w:sz w:val="24"/>
        </w:rPr>
        <w:t>.</w:t>
      </w:r>
    </w:p>
    <w:p w14:paraId="5ED90816" w14:textId="77777777" w:rsidR="002F4AC5" w:rsidRPr="008C7AF4" w:rsidRDefault="002F4AC5" w:rsidP="0043356D">
      <w:pPr>
        <w:spacing w:before="240" w:line="360" w:lineRule="auto"/>
        <w:rPr>
          <w:rFonts w:ascii="Arial" w:hAnsi="Arial" w:cs="Arial"/>
          <w:color w:val="A6A6A6" w:themeColor="background1" w:themeShade="A6"/>
          <w:sz w:val="24"/>
        </w:rPr>
      </w:pPr>
    </w:p>
    <w:p w14:paraId="4718238F" w14:textId="77777777" w:rsidR="00344E29" w:rsidRDefault="00344E29" w:rsidP="00744414">
      <w:pPr>
        <w:pStyle w:val="Nagwek2"/>
        <w:numPr>
          <w:ilvl w:val="1"/>
          <w:numId w:val="2"/>
        </w:numPr>
      </w:pPr>
      <w:bookmarkStart w:id="6" w:name="_Toc225920745"/>
      <w:r>
        <w:t>Co możesz zrealizować w projekcie – typy projektów</w:t>
      </w:r>
      <w:bookmarkEnd w:id="6"/>
    </w:p>
    <w:p w14:paraId="0419108D" w14:textId="77777777" w:rsidR="00344E29" w:rsidRPr="001F0B12" w:rsidRDefault="00344E29" w:rsidP="00344E29">
      <w:pPr>
        <w:spacing w:before="240" w:line="360" w:lineRule="auto"/>
        <w:rPr>
          <w:rFonts w:ascii="Arial" w:hAnsi="Arial" w:cs="Arial"/>
          <w:sz w:val="24"/>
        </w:rPr>
      </w:pPr>
      <w:r w:rsidRPr="001F0B12">
        <w:rPr>
          <w:rFonts w:ascii="Arial" w:hAnsi="Arial" w:cs="Arial"/>
          <w:sz w:val="24"/>
        </w:rPr>
        <w:t>Twój projekt musi dotyczyć następując</w:t>
      </w:r>
      <w:r w:rsidR="006B5044">
        <w:rPr>
          <w:rFonts w:ascii="Arial" w:hAnsi="Arial" w:cs="Arial"/>
          <w:sz w:val="24"/>
        </w:rPr>
        <w:t>ego typu</w:t>
      </w:r>
      <w:r w:rsidRPr="001F0B12">
        <w:rPr>
          <w:rFonts w:ascii="Arial" w:hAnsi="Arial" w:cs="Arial"/>
          <w:sz w:val="24"/>
        </w:rPr>
        <w:t xml:space="preserve"> projekt</w:t>
      </w:r>
      <w:r w:rsidR="006B5044">
        <w:rPr>
          <w:rFonts w:ascii="Arial" w:hAnsi="Arial" w:cs="Arial"/>
          <w:sz w:val="24"/>
        </w:rPr>
        <w:t>u</w:t>
      </w:r>
      <w:r w:rsidRPr="001F0B12">
        <w:rPr>
          <w:rFonts w:ascii="Arial" w:hAnsi="Arial" w:cs="Arial"/>
          <w:sz w:val="24"/>
        </w:rPr>
        <w:t>:</w:t>
      </w:r>
    </w:p>
    <w:p w14:paraId="16AE9A67" w14:textId="77777777" w:rsidR="0027562F" w:rsidRPr="00416D1E" w:rsidRDefault="001F0B12" w:rsidP="0027562F">
      <w:pPr>
        <w:spacing w:before="240" w:line="360" w:lineRule="auto"/>
        <w:rPr>
          <w:rFonts w:ascii="Arial" w:hAnsi="Arial" w:cs="Arial"/>
          <w:b/>
          <w:sz w:val="24"/>
          <w:szCs w:val="24"/>
        </w:rPr>
      </w:pPr>
      <w:r w:rsidRPr="00416D1E">
        <w:rPr>
          <w:rFonts w:ascii="Arial" w:hAnsi="Arial" w:cs="Arial"/>
          <w:b/>
          <w:sz w:val="24"/>
          <w:szCs w:val="24"/>
        </w:rPr>
        <w:t xml:space="preserve">TYP </w:t>
      </w:r>
      <w:r w:rsidR="0027562F">
        <w:rPr>
          <w:rFonts w:ascii="Arial" w:hAnsi="Arial" w:cs="Arial"/>
          <w:b/>
          <w:sz w:val="24"/>
          <w:szCs w:val="24"/>
        </w:rPr>
        <w:t>1</w:t>
      </w:r>
      <w:r w:rsidR="00C0448A" w:rsidRPr="00C0448A">
        <w:t xml:space="preserve"> </w:t>
      </w:r>
      <w:r w:rsidR="0027562F" w:rsidRPr="00302CA1">
        <w:rPr>
          <w:rFonts w:ascii="Arial" w:hAnsi="Arial" w:cs="Arial"/>
          <w:b/>
          <w:sz w:val="24"/>
          <w:szCs w:val="24"/>
        </w:rPr>
        <w:t>Działania w zakresie wzmocnienia partycypacji mieszkańców w proces transformacji regionu.</w:t>
      </w:r>
    </w:p>
    <w:p w14:paraId="43BA4121" w14:textId="451A8E15" w:rsidR="00F96884" w:rsidRDefault="001F0B12" w:rsidP="003216E6">
      <w:pPr>
        <w:spacing w:before="240" w:line="360" w:lineRule="auto"/>
        <w:rPr>
          <w:rFonts w:ascii="Arial" w:hAnsi="Arial" w:cs="Arial"/>
          <w:sz w:val="24"/>
          <w:szCs w:val="24"/>
        </w:rPr>
      </w:pPr>
      <w:r w:rsidRPr="005049B1">
        <w:rPr>
          <w:rFonts w:ascii="Arial" w:hAnsi="Arial" w:cs="Arial"/>
          <w:sz w:val="24"/>
          <w:szCs w:val="24"/>
        </w:rPr>
        <w:t>Przedmiotem naboru jest wybór projekt</w:t>
      </w:r>
      <w:r w:rsidR="00284FF7" w:rsidRPr="005049B1">
        <w:rPr>
          <w:rFonts w:ascii="Arial" w:hAnsi="Arial" w:cs="Arial"/>
          <w:sz w:val="24"/>
          <w:szCs w:val="24"/>
        </w:rPr>
        <w:t>u</w:t>
      </w:r>
      <w:r w:rsidRPr="005049B1">
        <w:rPr>
          <w:rFonts w:ascii="Arial" w:hAnsi="Arial" w:cs="Arial"/>
          <w:sz w:val="24"/>
          <w:szCs w:val="24"/>
        </w:rPr>
        <w:t xml:space="preserve"> do dofinansowan</w:t>
      </w:r>
      <w:r w:rsidR="00284FF7" w:rsidRPr="005049B1">
        <w:rPr>
          <w:rFonts w:ascii="Arial" w:hAnsi="Arial" w:cs="Arial"/>
          <w:sz w:val="24"/>
          <w:szCs w:val="24"/>
        </w:rPr>
        <w:t xml:space="preserve">ia w sposób </w:t>
      </w:r>
      <w:r w:rsidR="00C0448A" w:rsidRPr="005049B1">
        <w:rPr>
          <w:rFonts w:ascii="Arial" w:hAnsi="Arial" w:cs="Arial"/>
          <w:sz w:val="24"/>
          <w:szCs w:val="24"/>
        </w:rPr>
        <w:t>nie</w:t>
      </w:r>
      <w:r w:rsidR="00284FF7" w:rsidRPr="005049B1">
        <w:rPr>
          <w:rFonts w:ascii="Arial" w:hAnsi="Arial" w:cs="Arial"/>
          <w:sz w:val="24"/>
          <w:szCs w:val="24"/>
        </w:rPr>
        <w:t>konkurencyjny, który</w:t>
      </w:r>
      <w:r w:rsidRPr="005049B1">
        <w:rPr>
          <w:rFonts w:ascii="Arial" w:hAnsi="Arial" w:cs="Arial"/>
          <w:sz w:val="24"/>
          <w:szCs w:val="24"/>
        </w:rPr>
        <w:t xml:space="preserve"> </w:t>
      </w:r>
      <w:r w:rsidR="00284FF7" w:rsidRPr="005049B1">
        <w:rPr>
          <w:rFonts w:ascii="Arial" w:hAnsi="Arial" w:cs="Arial"/>
          <w:sz w:val="24"/>
          <w:szCs w:val="24"/>
        </w:rPr>
        <w:t>w największym stopniu przyczyni</w:t>
      </w:r>
      <w:r w:rsidRPr="005049B1">
        <w:rPr>
          <w:rFonts w:ascii="Arial" w:hAnsi="Arial" w:cs="Arial"/>
          <w:sz w:val="24"/>
          <w:szCs w:val="24"/>
        </w:rPr>
        <w:t xml:space="preserve"> się do osiągnięcia celu szczegółowego określonego dla </w:t>
      </w:r>
      <w:r w:rsidR="0027562F">
        <w:rPr>
          <w:rFonts w:ascii="Arial" w:hAnsi="Arial" w:cs="Arial"/>
          <w:b/>
          <w:sz w:val="24"/>
        </w:rPr>
        <w:t>DZIAŁANIA 10.26</w:t>
      </w:r>
      <w:r w:rsidR="002C1EB4" w:rsidRPr="005049B1">
        <w:rPr>
          <w:rFonts w:ascii="Arial" w:hAnsi="Arial" w:cs="Arial"/>
          <w:b/>
          <w:sz w:val="24"/>
        </w:rPr>
        <w:t xml:space="preserve"> </w:t>
      </w:r>
      <w:r w:rsidR="002F3B35" w:rsidRPr="005049B1">
        <w:rPr>
          <w:rFonts w:ascii="Arial" w:hAnsi="Arial" w:cs="Arial"/>
          <w:b/>
          <w:sz w:val="24"/>
        </w:rPr>
        <w:t>tj</w:t>
      </w:r>
      <w:r w:rsidR="002F3B35" w:rsidRPr="0027562F">
        <w:rPr>
          <w:rFonts w:ascii="Arial" w:hAnsi="Arial" w:cs="Arial"/>
          <w:b/>
          <w:sz w:val="24"/>
          <w:szCs w:val="24"/>
        </w:rPr>
        <w:t xml:space="preserve">. </w:t>
      </w:r>
      <w:r w:rsidRPr="0027562F">
        <w:rPr>
          <w:rFonts w:ascii="Arial" w:hAnsi="Arial" w:cs="Arial"/>
          <w:bCs/>
          <w:sz w:val="24"/>
          <w:szCs w:val="24"/>
        </w:rPr>
        <w:t xml:space="preserve"> </w:t>
      </w:r>
      <w:r w:rsidR="0027562F" w:rsidRPr="0027562F">
        <w:rPr>
          <w:rFonts w:ascii="Arial" w:hAnsi="Arial" w:cs="Arial"/>
          <w:sz w:val="24"/>
          <w:szCs w:val="24"/>
        </w:rPr>
        <w:t xml:space="preserve">uchwycenie i zachowanie udokumentowanego dziedzictwa kultury górniczej we współpracy ze środowiskami </w:t>
      </w:r>
      <w:r w:rsidR="003B4018">
        <w:rPr>
          <w:rFonts w:ascii="Arial" w:hAnsi="Arial" w:cs="Arial"/>
          <w:sz w:val="24"/>
          <w:szCs w:val="24"/>
        </w:rPr>
        <w:br/>
      </w:r>
      <w:r w:rsidR="0027562F" w:rsidRPr="0027562F">
        <w:rPr>
          <w:rFonts w:ascii="Arial" w:hAnsi="Arial" w:cs="Arial"/>
          <w:sz w:val="24"/>
          <w:szCs w:val="24"/>
        </w:rPr>
        <w:t xml:space="preserve">i rodzinami górniczymi jako jej nośnikami, z uwzględnieniem integracji społecznej </w:t>
      </w:r>
      <w:r w:rsidR="003B4018">
        <w:rPr>
          <w:rFonts w:ascii="Arial" w:hAnsi="Arial" w:cs="Arial"/>
          <w:sz w:val="24"/>
          <w:szCs w:val="24"/>
        </w:rPr>
        <w:br/>
      </w:r>
      <w:r w:rsidR="0027562F" w:rsidRPr="0027562F">
        <w:rPr>
          <w:rFonts w:ascii="Arial" w:hAnsi="Arial" w:cs="Arial"/>
          <w:sz w:val="24"/>
          <w:szCs w:val="24"/>
        </w:rPr>
        <w:t xml:space="preserve">i przekazu międzypokoleniowego, a także promocja kultury górniczej wśród zagrożonych wykluczeniem społecznym mieszkańców terenów objętych TPST </w:t>
      </w:r>
      <w:r w:rsidR="003B4018">
        <w:rPr>
          <w:rFonts w:ascii="Arial" w:hAnsi="Arial" w:cs="Arial"/>
          <w:sz w:val="24"/>
          <w:szCs w:val="24"/>
        </w:rPr>
        <w:br/>
      </w:r>
      <w:r w:rsidR="0027562F" w:rsidRPr="0027562F">
        <w:rPr>
          <w:rFonts w:ascii="Arial" w:hAnsi="Arial" w:cs="Arial"/>
          <w:sz w:val="24"/>
          <w:szCs w:val="24"/>
        </w:rPr>
        <w:t>z wykorzystaniem działań edukacyjno-świadomościowych.</w:t>
      </w:r>
      <w:r w:rsidR="0027562F" w:rsidRPr="0027562F">
        <w:rPr>
          <w:rFonts w:ascii="Arial" w:hAnsi="Arial" w:cs="Arial"/>
          <w:sz w:val="24"/>
          <w:szCs w:val="24"/>
        </w:rPr>
        <w:br/>
      </w:r>
    </w:p>
    <w:p w14:paraId="69F6FB80" w14:textId="515B04E2" w:rsidR="001D3991" w:rsidRPr="003216E6" w:rsidRDefault="001D3991" w:rsidP="00491138">
      <w:pPr>
        <w:pStyle w:val="Akapitzlist"/>
        <w:numPr>
          <w:ilvl w:val="0"/>
          <w:numId w:val="22"/>
        </w:numPr>
        <w:spacing w:line="360" w:lineRule="auto"/>
        <w:rPr>
          <w:rFonts w:ascii="Arial" w:hAnsi="Arial" w:cs="Arial"/>
          <w:sz w:val="24"/>
          <w:szCs w:val="24"/>
        </w:rPr>
      </w:pPr>
      <w:r w:rsidRPr="003216E6">
        <w:rPr>
          <w:rFonts w:ascii="Arial" w:hAnsi="Arial" w:cs="Arial"/>
          <w:sz w:val="24"/>
          <w:szCs w:val="24"/>
        </w:rPr>
        <w:lastRenderedPageBreak/>
        <w:t xml:space="preserve">Projekt  </w:t>
      </w:r>
      <w:r w:rsidR="00227E1C" w:rsidRPr="003216E6">
        <w:rPr>
          <w:rFonts w:ascii="Arial" w:hAnsi="Arial" w:cs="Arial"/>
          <w:sz w:val="24"/>
          <w:szCs w:val="24"/>
        </w:rPr>
        <w:t xml:space="preserve">powinien zakładać wsparcie, które jest zgodne z </w:t>
      </w:r>
      <w:r w:rsidR="003216E6">
        <w:rPr>
          <w:rFonts w:ascii="Arial" w:hAnsi="Arial" w:cs="Arial"/>
          <w:sz w:val="24"/>
          <w:szCs w:val="24"/>
        </w:rPr>
        <w:t>z</w:t>
      </w:r>
      <w:r w:rsidR="00227E1C" w:rsidRPr="003216E6">
        <w:rPr>
          <w:rFonts w:ascii="Arial" w:hAnsi="Arial" w:cs="Arial"/>
          <w:sz w:val="24"/>
          <w:szCs w:val="24"/>
        </w:rPr>
        <w:t xml:space="preserve">ałożeniami/celami/działaniami wskazanymi w </w:t>
      </w:r>
      <w:r w:rsidRPr="003216E6">
        <w:rPr>
          <w:rFonts w:ascii="Arial" w:hAnsi="Arial" w:cs="Arial"/>
          <w:sz w:val="24"/>
          <w:szCs w:val="24"/>
        </w:rPr>
        <w:t xml:space="preserve"> TPST </w:t>
      </w:r>
      <w:r w:rsidR="00227E1C" w:rsidRPr="003216E6">
        <w:rPr>
          <w:rFonts w:ascii="Arial" w:hAnsi="Arial" w:cs="Arial"/>
          <w:sz w:val="24"/>
          <w:szCs w:val="24"/>
        </w:rPr>
        <w:t>w  c</w:t>
      </w:r>
      <w:r w:rsidRPr="003216E6">
        <w:rPr>
          <w:rFonts w:ascii="Arial" w:hAnsi="Arial" w:cs="Arial"/>
          <w:sz w:val="24"/>
          <w:szCs w:val="24"/>
        </w:rPr>
        <w:t>el</w:t>
      </w:r>
      <w:r w:rsidR="00B20261">
        <w:rPr>
          <w:rFonts w:ascii="Arial" w:hAnsi="Arial" w:cs="Arial"/>
          <w:sz w:val="24"/>
          <w:szCs w:val="24"/>
        </w:rPr>
        <w:t>u</w:t>
      </w:r>
      <w:r w:rsidRPr="003216E6">
        <w:rPr>
          <w:rFonts w:ascii="Arial" w:hAnsi="Arial" w:cs="Arial"/>
          <w:sz w:val="24"/>
          <w:szCs w:val="24"/>
        </w:rPr>
        <w:t xml:space="preserve"> operacyjny</w:t>
      </w:r>
      <w:r w:rsidR="00227E1C" w:rsidRPr="003216E6">
        <w:rPr>
          <w:rFonts w:ascii="Arial" w:hAnsi="Arial" w:cs="Arial"/>
          <w:sz w:val="24"/>
          <w:szCs w:val="24"/>
        </w:rPr>
        <w:t>m</w:t>
      </w:r>
      <w:r w:rsidRPr="003216E6">
        <w:rPr>
          <w:rFonts w:ascii="Arial" w:hAnsi="Arial" w:cs="Arial"/>
          <w:sz w:val="24"/>
          <w:szCs w:val="24"/>
        </w:rPr>
        <w:t>: Kompleksowy system wsparcia społecznego aktywizujący mieszkańców podregionów górniczych</w:t>
      </w:r>
      <w:r w:rsidR="00AB1436">
        <w:rPr>
          <w:rFonts w:ascii="Arial" w:hAnsi="Arial" w:cs="Arial"/>
          <w:sz w:val="24"/>
          <w:szCs w:val="24"/>
        </w:rPr>
        <w:t>,</w:t>
      </w:r>
      <w:r w:rsidR="00B20261">
        <w:rPr>
          <w:rFonts w:ascii="Arial" w:hAnsi="Arial" w:cs="Arial"/>
          <w:sz w:val="24"/>
          <w:szCs w:val="24"/>
        </w:rPr>
        <w:t xml:space="preserve"> który zakłada</w:t>
      </w:r>
      <w:r w:rsidR="00227E1C" w:rsidRPr="003216E6">
        <w:rPr>
          <w:rFonts w:ascii="Arial" w:hAnsi="Arial" w:cs="Arial"/>
          <w:sz w:val="24"/>
          <w:szCs w:val="24"/>
        </w:rPr>
        <w:t xml:space="preserve">: </w:t>
      </w:r>
    </w:p>
    <w:p w14:paraId="79C582B2" w14:textId="77777777" w:rsidR="00227E1C" w:rsidRPr="003216E6" w:rsidRDefault="00227E1C" w:rsidP="003216E6">
      <w:pPr>
        <w:pStyle w:val="Akapitzlist"/>
        <w:spacing w:line="360" w:lineRule="auto"/>
        <w:ind w:left="360"/>
        <w:rPr>
          <w:rFonts w:ascii="Arial" w:hAnsi="Arial" w:cs="Arial"/>
          <w:sz w:val="24"/>
          <w:szCs w:val="24"/>
        </w:rPr>
      </w:pPr>
      <w:r w:rsidRPr="003216E6">
        <w:rPr>
          <w:rFonts w:ascii="Arial" w:hAnsi="Arial" w:cs="Arial"/>
          <w:sz w:val="24"/>
          <w:szCs w:val="24"/>
        </w:rPr>
        <w:t>- wsparcie rodzin pracowników branży górniczej i pracowników przedsiębiorstw powiązanych z górnictwem oraz społeczności lokalnych, które w największym stopniu zostaną dotknięte procesem transformacji,</w:t>
      </w:r>
    </w:p>
    <w:p w14:paraId="2933CF45" w14:textId="77777777" w:rsidR="00227E1C" w:rsidRPr="003216E6" w:rsidRDefault="00227E1C" w:rsidP="003216E6">
      <w:pPr>
        <w:pStyle w:val="Akapitzlist"/>
        <w:spacing w:line="360" w:lineRule="auto"/>
        <w:ind w:left="360"/>
        <w:rPr>
          <w:rFonts w:ascii="Arial" w:hAnsi="Arial" w:cs="Arial"/>
          <w:sz w:val="24"/>
          <w:szCs w:val="24"/>
        </w:rPr>
      </w:pPr>
      <w:r w:rsidRPr="003216E6">
        <w:rPr>
          <w:rStyle w:val="markedcontent"/>
          <w:rFonts w:ascii="Arial" w:hAnsi="Arial" w:cs="Arial"/>
          <w:sz w:val="24"/>
          <w:szCs w:val="24"/>
        </w:rPr>
        <w:t xml:space="preserve">- </w:t>
      </w:r>
      <w:r w:rsidRPr="003216E6">
        <w:rPr>
          <w:rFonts w:ascii="Arial" w:hAnsi="Arial" w:cs="Arial"/>
          <w:sz w:val="24"/>
          <w:szCs w:val="24"/>
        </w:rPr>
        <w:t>działania na rzecz poprawy jakości życia oraz zwiększania aktywności społecznej, zawodowej, obywatelskiej społeczności objętych procesem sprawiedliwej transformacji,</w:t>
      </w:r>
    </w:p>
    <w:p w14:paraId="43A34423" w14:textId="77777777" w:rsidR="00227E1C" w:rsidRPr="003216E6" w:rsidRDefault="00227E1C" w:rsidP="003216E6">
      <w:pPr>
        <w:pStyle w:val="Akapitzlist"/>
        <w:spacing w:line="360" w:lineRule="auto"/>
        <w:ind w:left="360"/>
        <w:rPr>
          <w:rFonts w:ascii="Arial" w:hAnsi="Arial" w:cs="Arial"/>
          <w:sz w:val="24"/>
          <w:szCs w:val="24"/>
        </w:rPr>
      </w:pPr>
      <w:r w:rsidRPr="003216E6">
        <w:rPr>
          <w:rFonts w:ascii="Arial" w:hAnsi="Arial" w:cs="Arial"/>
          <w:sz w:val="24"/>
          <w:szCs w:val="24"/>
        </w:rPr>
        <w:t xml:space="preserve">- realizację programów integracji społecznej, lokalnych paktów na rzecz sprawiedliwej transformacji dla mieszkańców podregionów górniczych, </w:t>
      </w:r>
    </w:p>
    <w:p w14:paraId="6979C3C9" w14:textId="7C0EFB27" w:rsidR="00227E1C" w:rsidRDefault="00227E1C" w:rsidP="003216E6">
      <w:pPr>
        <w:pStyle w:val="Akapitzlist"/>
        <w:spacing w:line="360" w:lineRule="auto"/>
        <w:ind w:left="360"/>
        <w:rPr>
          <w:rFonts w:ascii="Arial" w:hAnsi="Arial" w:cs="Arial"/>
          <w:sz w:val="24"/>
          <w:szCs w:val="24"/>
        </w:rPr>
      </w:pPr>
      <w:r w:rsidRPr="003216E6">
        <w:rPr>
          <w:rFonts w:ascii="Arial" w:hAnsi="Arial" w:cs="Arial"/>
          <w:sz w:val="24"/>
          <w:szCs w:val="24"/>
        </w:rPr>
        <w:t>- realizację programów na rzecz świadomego udziału mieszkańców w zmianie klimatycznej i transformacji.</w:t>
      </w:r>
    </w:p>
    <w:p w14:paraId="65C6105C" w14:textId="77777777" w:rsidR="003216E6" w:rsidRPr="003216E6" w:rsidRDefault="003216E6" w:rsidP="003216E6">
      <w:pPr>
        <w:pStyle w:val="Akapitzlist"/>
        <w:spacing w:line="360" w:lineRule="auto"/>
        <w:ind w:left="360"/>
        <w:rPr>
          <w:rFonts w:ascii="Arial" w:hAnsi="Arial" w:cs="Arial"/>
          <w:sz w:val="24"/>
          <w:szCs w:val="24"/>
        </w:rPr>
      </w:pPr>
    </w:p>
    <w:p w14:paraId="7F58E463" w14:textId="542592C7" w:rsidR="00227E1C" w:rsidRPr="003216E6" w:rsidRDefault="00227E1C" w:rsidP="00491138">
      <w:pPr>
        <w:pStyle w:val="Akapitzlist"/>
        <w:numPr>
          <w:ilvl w:val="0"/>
          <w:numId w:val="22"/>
        </w:numPr>
        <w:spacing w:line="360" w:lineRule="auto"/>
        <w:rPr>
          <w:rFonts w:ascii="Arial" w:hAnsi="Arial" w:cs="Arial"/>
          <w:sz w:val="24"/>
          <w:szCs w:val="24"/>
        </w:rPr>
      </w:pPr>
      <w:r w:rsidRPr="003216E6">
        <w:rPr>
          <w:rFonts w:ascii="Arial" w:hAnsi="Arial" w:cs="Arial"/>
          <w:sz w:val="24"/>
          <w:szCs w:val="24"/>
        </w:rPr>
        <w:t>Możliwy zakres wsparcia w projekcie:</w:t>
      </w:r>
    </w:p>
    <w:p w14:paraId="491104A5" w14:textId="59921B07" w:rsidR="000D46EA" w:rsidRPr="00694DF6" w:rsidRDefault="003216E6" w:rsidP="009924CE">
      <w:pPr>
        <w:pStyle w:val="Akapitzlist"/>
        <w:numPr>
          <w:ilvl w:val="0"/>
          <w:numId w:val="31"/>
        </w:numPr>
        <w:spacing w:line="360" w:lineRule="auto"/>
        <w:rPr>
          <w:rFonts w:ascii="Arial" w:hAnsi="Arial" w:cs="Arial"/>
          <w:sz w:val="24"/>
          <w:szCs w:val="24"/>
        </w:rPr>
      </w:pPr>
      <w:r w:rsidRPr="00694DF6">
        <w:rPr>
          <w:rFonts w:ascii="Arial" w:hAnsi="Arial" w:cs="Arial"/>
          <w:sz w:val="24"/>
          <w:szCs w:val="24"/>
        </w:rPr>
        <w:t>d</w:t>
      </w:r>
      <w:r w:rsidR="00227E1C" w:rsidRPr="00694DF6">
        <w:rPr>
          <w:rFonts w:ascii="Arial" w:hAnsi="Arial" w:cs="Arial"/>
          <w:sz w:val="24"/>
          <w:szCs w:val="24"/>
        </w:rPr>
        <w:t>ziałania z zakresu integracji społecznej</w:t>
      </w:r>
      <w:r w:rsidR="00694DF6" w:rsidRPr="00694DF6">
        <w:rPr>
          <w:rFonts w:ascii="Arial" w:hAnsi="Arial" w:cs="Arial"/>
          <w:sz w:val="24"/>
          <w:szCs w:val="24"/>
        </w:rPr>
        <w:t xml:space="preserve"> (w tym </w:t>
      </w:r>
      <w:r w:rsidR="000D46EA" w:rsidRPr="00694DF6">
        <w:rPr>
          <w:rFonts w:ascii="Arial" w:hAnsi="Arial" w:cs="Arial"/>
          <w:sz w:val="24"/>
          <w:szCs w:val="24"/>
        </w:rPr>
        <w:t>na rzecz integracji międzypokoleniowej</w:t>
      </w:r>
      <w:r w:rsidR="00694DF6">
        <w:rPr>
          <w:rFonts w:ascii="Arial" w:hAnsi="Arial" w:cs="Arial"/>
          <w:sz w:val="24"/>
          <w:szCs w:val="24"/>
        </w:rPr>
        <w:t>)</w:t>
      </w:r>
      <w:r w:rsidR="000D46EA" w:rsidRPr="00694DF6">
        <w:rPr>
          <w:rFonts w:ascii="Arial" w:hAnsi="Arial" w:cs="Arial"/>
          <w:sz w:val="24"/>
          <w:szCs w:val="24"/>
        </w:rPr>
        <w:t>,</w:t>
      </w:r>
    </w:p>
    <w:p w14:paraId="36EAD9FC" w14:textId="62EB1F98" w:rsidR="00227E1C" w:rsidRPr="003216E6" w:rsidRDefault="003216E6" w:rsidP="00491138">
      <w:pPr>
        <w:pStyle w:val="Akapitzlist"/>
        <w:numPr>
          <w:ilvl w:val="0"/>
          <w:numId w:val="31"/>
        </w:numPr>
        <w:spacing w:line="360" w:lineRule="auto"/>
        <w:rPr>
          <w:rFonts w:ascii="Arial" w:hAnsi="Arial" w:cs="Arial"/>
          <w:sz w:val="24"/>
          <w:szCs w:val="24"/>
        </w:rPr>
      </w:pPr>
      <w:r w:rsidRPr="003216E6">
        <w:rPr>
          <w:rFonts w:ascii="Arial" w:hAnsi="Arial" w:cs="Arial"/>
          <w:sz w:val="24"/>
          <w:szCs w:val="24"/>
        </w:rPr>
        <w:t>d</w:t>
      </w:r>
      <w:r w:rsidR="00227E1C" w:rsidRPr="003216E6">
        <w:rPr>
          <w:rFonts w:ascii="Arial" w:hAnsi="Arial" w:cs="Arial"/>
          <w:sz w:val="24"/>
          <w:szCs w:val="24"/>
        </w:rPr>
        <w:t>ziałania mające na celu zachowanie tożsamości lokalnej i regionalnej oraz więzi z historią i</w:t>
      </w:r>
      <w:r w:rsidRPr="003216E6">
        <w:rPr>
          <w:rFonts w:ascii="Arial" w:hAnsi="Arial" w:cs="Arial"/>
          <w:sz w:val="24"/>
          <w:szCs w:val="24"/>
        </w:rPr>
        <w:t xml:space="preserve"> </w:t>
      </w:r>
      <w:r w:rsidR="00227E1C" w:rsidRPr="003216E6">
        <w:rPr>
          <w:rFonts w:ascii="Arial" w:hAnsi="Arial" w:cs="Arial"/>
          <w:sz w:val="24"/>
          <w:szCs w:val="24"/>
        </w:rPr>
        <w:t>dziedzictwem przemysłowym, w tym zachowanie tożsamości społeczności</w:t>
      </w:r>
      <w:r w:rsidRPr="003216E6">
        <w:rPr>
          <w:rFonts w:ascii="Arial" w:hAnsi="Arial" w:cs="Arial"/>
          <w:sz w:val="24"/>
          <w:szCs w:val="24"/>
        </w:rPr>
        <w:t xml:space="preserve"> </w:t>
      </w:r>
      <w:r w:rsidR="00227E1C" w:rsidRPr="003216E6">
        <w:rPr>
          <w:rFonts w:ascii="Arial" w:hAnsi="Arial" w:cs="Arial"/>
          <w:sz w:val="24"/>
          <w:szCs w:val="24"/>
        </w:rPr>
        <w:t>górniczych i zadbanie o ciągłość minionych i przyszłych społeczności ze</w:t>
      </w:r>
      <w:r w:rsidRPr="003216E6">
        <w:rPr>
          <w:rFonts w:ascii="Arial" w:hAnsi="Arial" w:cs="Arial"/>
          <w:sz w:val="24"/>
          <w:szCs w:val="24"/>
        </w:rPr>
        <w:t xml:space="preserve"> </w:t>
      </w:r>
      <w:r w:rsidR="00227E1C" w:rsidRPr="003216E6">
        <w:rPr>
          <w:rFonts w:ascii="Arial" w:hAnsi="Arial" w:cs="Arial"/>
          <w:sz w:val="24"/>
          <w:szCs w:val="24"/>
        </w:rPr>
        <w:t>zwróceniem szczególnej uwagi na ich materialne i niematerialne dziedzictwo</w:t>
      </w:r>
      <w:r>
        <w:rPr>
          <w:rFonts w:ascii="Arial" w:hAnsi="Arial" w:cs="Arial"/>
          <w:sz w:val="24"/>
          <w:szCs w:val="24"/>
        </w:rPr>
        <w:t xml:space="preserve"> </w:t>
      </w:r>
      <w:r w:rsidR="00227E1C" w:rsidRPr="003216E6">
        <w:rPr>
          <w:rFonts w:ascii="Arial" w:hAnsi="Arial" w:cs="Arial"/>
          <w:sz w:val="24"/>
          <w:szCs w:val="24"/>
        </w:rPr>
        <w:t>górnicze, w tym kulturę</w:t>
      </w:r>
      <w:r>
        <w:rPr>
          <w:rFonts w:ascii="Arial" w:hAnsi="Arial" w:cs="Arial"/>
          <w:sz w:val="24"/>
          <w:szCs w:val="24"/>
        </w:rPr>
        <w:t>,</w:t>
      </w:r>
    </w:p>
    <w:p w14:paraId="78BDD6AA" w14:textId="6C52B02E" w:rsidR="00227E1C" w:rsidRPr="003216E6" w:rsidRDefault="00227E1C" w:rsidP="00491138">
      <w:pPr>
        <w:pStyle w:val="Akapitzlist"/>
        <w:numPr>
          <w:ilvl w:val="0"/>
          <w:numId w:val="31"/>
        </w:numPr>
        <w:spacing w:line="360" w:lineRule="auto"/>
        <w:rPr>
          <w:rFonts w:ascii="Arial" w:hAnsi="Arial" w:cs="Arial"/>
          <w:sz w:val="24"/>
          <w:szCs w:val="24"/>
        </w:rPr>
      </w:pPr>
      <w:r w:rsidRPr="003216E6">
        <w:rPr>
          <w:rFonts w:ascii="Arial" w:hAnsi="Arial" w:cs="Arial"/>
          <w:sz w:val="24"/>
          <w:szCs w:val="24"/>
        </w:rPr>
        <w:t>działania na rzecz ochrony dziedzictwa niematerialnego</w:t>
      </w:r>
      <w:r w:rsidR="003216E6">
        <w:rPr>
          <w:rFonts w:ascii="Arial" w:hAnsi="Arial" w:cs="Arial"/>
          <w:sz w:val="24"/>
          <w:szCs w:val="24"/>
        </w:rPr>
        <w:t>,</w:t>
      </w:r>
    </w:p>
    <w:p w14:paraId="0CFB865F" w14:textId="0B0CCE3E" w:rsidR="000D46EA" w:rsidRPr="003216E6" w:rsidRDefault="000D46EA" w:rsidP="00491138">
      <w:pPr>
        <w:pStyle w:val="Akapitzlist"/>
        <w:numPr>
          <w:ilvl w:val="0"/>
          <w:numId w:val="31"/>
        </w:numPr>
        <w:spacing w:line="360" w:lineRule="auto"/>
        <w:rPr>
          <w:rFonts w:ascii="Arial" w:hAnsi="Arial" w:cs="Arial"/>
          <w:sz w:val="24"/>
          <w:szCs w:val="24"/>
        </w:rPr>
      </w:pPr>
      <w:r w:rsidRPr="003216E6">
        <w:rPr>
          <w:rStyle w:val="markedcontent"/>
          <w:rFonts w:ascii="Arial" w:eastAsiaTheme="majorEastAsia" w:hAnsi="Arial" w:cs="Arial"/>
          <w:sz w:val="24"/>
          <w:szCs w:val="24"/>
        </w:rPr>
        <w:t xml:space="preserve">działania/wsparcie skierowane </w:t>
      </w:r>
      <w:r w:rsidRPr="003216E6">
        <w:rPr>
          <w:rFonts w:ascii="Arial" w:hAnsi="Arial" w:cs="Arial"/>
          <w:bCs/>
          <w:sz w:val="24"/>
          <w:szCs w:val="24"/>
          <w:lang w:eastAsia="ja-JP"/>
        </w:rPr>
        <w:t>bezpośrednio do depozytariuszy niematerialnego dziedzictwa górniczego (</w:t>
      </w:r>
      <w:r w:rsidRPr="003216E6">
        <w:rPr>
          <w:rFonts w:ascii="Arial" w:hAnsi="Arial" w:cs="Arial"/>
          <w:sz w:val="24"/>
          <w:szCs w:val="24"/>
        </w:rPr>
        <w:t>tj. lokalne społeczności np. środowiska górnicze, instytucje, organizacje, które przechowują, chronią i przekazują tradycje, praktyki, umiejętności oraz inne formy niematerialnego dziedzictwa</w:t>
      </w:r>
      <w:r w:rsidR="006B21DA">
        <w:rPr>
          <w:rFonts w:ascii="Arial" w:hAnsi="Arial" w:cs="Arial"/>
          <w:sz w:val="24"/>
          <w:szCs w:val="24"/>
        </w:rPr>
        <w:t>),</w:t>
      </w:r>
    </w:p>
    <w:p w14:paraId="72FAB397" w14:textId="6225D5E3" w:rsidR="006B21DA" w:rsidRDefault="006B21DA" w:rsidP="00491138">
      <w:pPr>
        <w:pStyle w:val="Akapitzlist"/>
        <w:numPr>
          <w:ilvl w:val="0"/>
          <w:numId w:val="31"/>
        </w:numPr>
        <w:spacing w:line="360" w:lineRule="auto"/>
        <w:rPr>
          <w:rFonts w:ascii="Arial" w:hAnsi="Arial" w:cs="Arial"/>
          <w:sz w:val="24"/>
          <w:szCs w:val="24"/>
        </w:rPr>
      </w:pPr>
      <w:r w:rsidRPr="003216E6">
        <w:rPr>
          <w:rFonts w:ascii="Arial" w:hAnsi="Arial" w:cs="Arial"/>
          <w:sz w:val="24"/>
          <w:szCs w:val="24"/>
          <w:lang w:eastAsia="ja-JP"/>
        </w:rPr>
        <w:t>działania</w:t>
      </w:r>
      <w:r w:rsidRPr="003216E6">
        <w:rPr>
          <w:rFonts w:ascii="Arial" w:hAnsi="Arial" w:cs="Arial"/>
          <w:sz w:val="24"/>
          <w:szCs w:val="24"/>
        </w:rPr>
        <w:t xml:space="preserve"> informacyjno-edukacyjne </w:t>
      </w:r>
      <w:r w:rsidRPr="003216E6">
        <w:rPr>
          <w:rFonts w:ascii="Arial" w:hAnsi="Arial" w:cs="Arial"/>
          <w:bCs/>
          <w:sz w:val="24"/>
          <w:szCs w:val="24"/>
        </w:rPr>
        <w:t xml:space="preserve">kształtujące świadomość na temat </w:t>
      </w:r>
      <w:r w:rsidRPr="003216E6">
        <w:rPr>
          <w:rFonts w:ascii="Arial" w:hAnsi="Arial" w:cs="Arial"/>
          <w:sz w:val="24"/>
          <w:szCs w:val="24"/>
        </w:rPr>
        <w:t>kultury górniczej oraz jej śladów materialnych i niematerialnych oraz budowania jej pozytywnego wizerunku w społecznościach lokalnych</w:t>
      </w:r>
      <w:r>
        <w:rPr>
          <w:rFonts w:ascii="Arial" w:hAnsi="Arial" w:cs="Arial"/>
          <w:sz w:val="24"/>
          <w:szCs w:val="24"/>
        </w:rPr>
        <w:t>,</w:t>
      </w:r>
    </w:p>
    <w:p w14:paraId="44995993" w14:textId="60568A0B" w:rsidR="003216E6" w:rsidRDefault="00227E1C" w:rsidP="00491138">
      <w:pPr>
        <w:pStyle w:val="Akapitzlist"/>
        <w:numPr>
          <w:ilvl w:val="0"/>
          <w:numId w:val="31"/>
        </w:numPr>
        <w:spacing w:line="360" w:lineRule="auto"/>
        <w:rPr>
          <w:rFonts w:ascii="Arial" w:hAnsi="Arial" w:cs="Arial"/>
          <w:sz w:val="24"/>
          <w:szCs w:val="24"/>
        </w:rPr>
      </w:pPr>
      <w:r w:rsidRPr="003216E6">
        <w:rPr>
          <w:rFonts w:ascii="Arial" w:hAnsi="Arial" w:cs="Arial"/>
          <w:sz w:val="24"/>
          <w:szCs w:val="24"/>
        </w:rPr>
        <w:lastRenderedPageBreak/>
        <w:t xml:space="preserve">promowanie aktywnego uczestnictwa (np. angażowanie w wolontariat i działalność społeczną i obywatelską), </w:t>
      </w:r>
    </w:p>
    <w:p w14:paraId="1CB462FE" w14:textId="22778348" w:rsidR="0085732E" w:rsidRPr="003216E6" w:rsidRDefault="0085732E" w:rsidP="00491138">
      <w:pPr>
        <w:pStyle w:val="Akapitzlist"/>
        <w:numPr>
          <w:ilvl w:val="0"/>
          <w:numId w:val="31"/>
        </w:numPr>
        <w:spacing w:line="360" w:lineRule="auto"/>
        <w:rPr>
          <w:rFonts w:ascii="Arial" w:hAnsi="Arial" w:cs="Arial"/>
          <w:sz w:val="24"/>
          <w:szCs w:val="24"/>
        </w:rPr>
      </w:pPr>
      <w:r w:rsidRPr="003216E6">
        <w:rPr>
          <w:rFonts w:ascii="Arial" w:hAnsi="Arial" w:cs="Arial"/>
          <w:sz w:val="24"/>
          <w:szCs w:val="24"/>
        </w:rPr>
        <w:t>działania realizowane na rzecz ludzi młodych do 29 roku życia (działania integracyjne, działania edukacyjne i świadomościowe,</w:t>
      </w:r>
      <w:r w:rsidR="003216E6">
        <w:rPr>
          <w:rFonts w:ascii="Arial" w:hAnsi="Arial" w:cs="Arial"/>
          <w:sz w:val="24"/>
          <w:szCs w:val="24"/>
        </w:rPr>
        <w:t xml:space="preserve"> </w:t>
      </w:r>
      <w:r w:rsidRPr="003216E6">
        <w:rPr>
          <w:rFonts w:ascii="Arial" w:hAnsi="Arial" w:cs="Arial"/>
          <w:sz w:val="24"/>
          <w:szCs w:val="24"/>
        </w:rPr>
        <w:t>promowanie aktywnego uczestnictwa związane z zachowaniem tożsamości lokalnej i regionalnej, więzi z historią i dziedzictwem przemysłowym, w tym zachowanie tożsamości społeczności górniczych i zadbanie o ciągłość minionych i przyszłych społeczności ze zwróceniem szczególnej uwagi na ich materialne i niematerialne dziedzictwo górnicze, w tym kulturę).</w:t>
      </w:r>
    </w:p>
    <w:p w14:paraId="538ECFDD" w14:textId="29861993" w:rsidR="003216E6" w:rsidRPr="003216E6" w:rsidRDefault="003216E6" w:rsidP="006B21DA">
      <w:pPr>
        <w:pStyle w:val="Akapitzlist"/>
        <w:spacing w:line="360" w:lineRule="auto"/>
        <w:rPr>
          <w:rFonts w:ascii="Arial" w:hAnsi="Arial" w:cs="Arial"/>
          <w:sz w:val="24"/>
          <w:szCs w:val="24"/>
        </w:rPr>
      </w:pPr>
    </w:p>
    <w:p w14:paraId="17221547" w14:textId="0BD30D0C" w:rsidR="0012254F" w:rsidRPr="00AB1436" w:rsidRDefault="0012254F" w:rsidP="0012254F">
      <w:pPr>
        <w:pStyle w:val="Akapitzlist"/>
        <w:numPr>
          <w:ilvl w:val="0"/>
          <w:numId w:val="22"/>
        </w:numPr>
        <w:spacing w:line="360" w:lineRule="auto"/>
        <w:rPr>
          <w:rFonts w:ascii="Arial" w:hAnsi="Arial" w:cs="Arial"/>
          <w:sz w:val="24"/>
          <w:szCs w:val="24"/>
        </w:rPr>
      </w:pPr>
      <w:r w:rsidRPr="00AB1436">
        <w:rPr>
          <w:rFonts w:ascii="Arial" w:hAnsi="Arial" w:cs="Arial"/>
          <w:sz w:val="24"/>
          <w:szCs w:val="24"/>
        </w:rPr>
        <w:t>Obligatoryjnie wnioskodawca zobowiązany jest zaplanować w projekcie działania edukacyjne i świadomościowe związane z transformacją regionu z zakresu zielonej gospodarki, ekologii lub transformacji regionu związanej z przejściem na gospodarkę neutralną dla klimatu, przeciwdziałaniu ubóstwu energetycznemu realizowane na rzecz uczestników projektu.</w:t>
      </w:r>
    </w:p>
    <w:p w14:paraId="651CE1C2" w14:textId="77777777" w:rsidR="0012254F" w:rsidRDefault="0012254F" w:rsidP="0012254F">
      <w:pPr>
        <w:pStyle w:val="Akapitzlist"/>
        <w:tabs>
          <w:tab w:val="left" w:pos="142"/>
        </w:tabs>
        <w:spacing w:after="120" w:line="360" w:lineRule="auto"/>
        <w:ind w:left="426"/>
        <w:rPr>
          <w:rFonts w:ascii="Arial" w:hAnsi="Arial" w:cs="Arial"/>
          <w:sz w:val="24"/>
          <w:szCs w:val="24"/>
        </w:rPr>
      </w:pPr>
    </w:p>
    <w:p w14:paraId="6E7F72C0" w14:textId="0CE916D0" w:rsidR="003216E6" w:rsidRDefault="001D3991" w:rsidP="00491138">
      <w:pPr>
        <w:pStyle w:val="Akapitzlist"/>
        <w:numPr>
          <w:ilvl w:val="0"/>
          <w:numId w:val="22"/>
        </w:numPr>
        <w:tabs>
          <w:tab w:val="left" w:pos="142"/>
        </w:tabs>
        <w:spacing w:after="120" w:line="360" w:lineRule="auto"/>
        <w:ind w:left="426" w:hanging="426"/>
        <w:rPr>
          <w:rFonts w:ascii="Arial" w:hAnsi="Arial" w:cs="Arial"/>
          <w:sz w:val="24"/>
          <w:szCs w:val="24"/>
        </w:rPr>
      </w:pPr>
      <w:r w:rsidRPr="001D3991">
        <w:rPr>
          <w:rFonts w:ascii="Arial" w:hAnsi="Arial" w:cs="Arial"/>
          <w:sz w:val="24"/>
          <w:szCs w:val="24"/>
        </w:rPr>
        <w:t xml:space="preserve">Działania </w:t>
      </w:r>
      <w:r>
        <w:rPr>
          <w:rFonts w:ascii="Arial" w:hAnsi="Arial" w:cs="Arial"/>
          <w:sz w:val="24"/>
          <w:szCs w:val="24"/>
        </w:rPr>
        <w:t xml:space="preserve">z zakresu integracji społecznej </w:t>
      </w:r>
      <w:r w:rsidR="00CE62C4" w:rsidRPr="001D3991">
        <w:rPr>
          <w:rFonts w:ascii="Arial" w:hAnsi="Arial" w:cs="Arial"/>
          <w:sz w:val="24"/>
          <w:szCs w:val="24"/>
        </w:rPr>
        <w:t>powin</w:t>
      </w:r>
      <w:r w:rsidRPr="001D3991">
        <w:rPr>
          <w:rFonts w:ascii="Arial" w:hAnsi="Arial" w:cs="Arial"/>
          <w:sz w:val="24"/>
          <w:szCs w:val="24"/>
        </w:rPr>
        <w:t>ny</w:t>
      </w:r>
      <w:r w:rsidR="00CE62C4" w:rsidRPr="001D3991">
        <w:rPr>
          <w:rFonts w:ascii="Arial" w:hAnsi="Arial" w:cs="Arial"/>
          <w:sz w:val="24"/>
          <w:szCs w:val="24"/>
        </w:rPr>
        <w:t xml:space="preserve"> być realizowan</w:t>
      </w:r>
      <w:r w:rsidRPr="001D3991">
        <w:rPr>
          <w:rFonts w:ascii="Arial" w:hAnsi="Arial" w:cs="Arial"/>
          <w:sz w:val="24"/>
          <w:szCs w:val="24"/>
        </w:rPr>
        <w:t>e</w:t>
      </w:r>
      <w:r w:rsidR="00CE62C4" w:rsidRPr="001D3991">
        <w:rPr>
          <w:rFonts w:ascii="Arial" w:hAnsi="Arial" w:cs="Arial"/>
          <w:sz w:val="24"/>
          <w:szCs w:val="24"/>
        </w:rPr>
        <w:t xml:space="preserve"> na obszarze </w:t>
      </w:r>
      <w:r w:rsidRPr="001D3991">
        <w:rPr>
          <w:rFonts w:ascii="Arial" w:hAnsi="Arial" w:cs="Arial"/>
          <w:sz w:val="24"/>
          <w:szCs w:val="24"/>
        </w:rPr>
        <w:t>każdego z 7 podregionów województwa śląskiego objętych procesem transformacji określonych w TPST (podregion katowicki, sosnowiecki, tyski, bytomski, gliwicki, rybnicki oraz bielski</w:t>
      </w:r>
      <w:r w:rsidR="00DD06FA">
        <w:rPr>
          <w:rFonts w:ascii="Arial" w:hAnsi="Arial" w:cs="Arial"/>
          <w:sz w:val="24"/>
          <w:szCs w:val="24"/>
        </w:rPr>
        <w:t>).</w:t>
      </w:r>
    </w:p>
    <w:p w14:paraId="6FB9FD89" w14:textId="77777777" w:rsidR="00222E2F" w:rsidRDefault="00222E2F" w:rsidP="00222E2F">
      <w:pPr>
        <w:pStyle w:val="Akapitzlist"/>
        <w:tabs>
          <w:tab w:val="left" w:pos="142"/>
        </w:tabs>
        <w:spacing w:after="120" w:line="360" w:lineRule="auto"/>
        <w:ind w:left="426"/>
        <w:rPr>
          <w:rFonts w:ascii="Arial" w:hAnsi="Arial" w:cs="Arial"/>
          <w:sz w:val="24"/>
          <w:szCs w:val="24"/>
        </w:rPr>
      </w:pPr>
    </w:p>
    <w:p w14:paraId="5A878543" w14:textId="77777777" w:rsidR="00222E2F" w:rsidRPr="004C708B" w:rsidRDefault="00222E2F" w:rsidP="00142B38">
      <w:pPr>
        <w:pStyle w:val="Akapitzlist"/>
        <w:numPr>
          <w:ilvl w:val="0"/>
          <w:numId w:val="45"/>
        </w:numPr>
        <w:spacing w:line="360" w:lineRule="auto"/>
        <w:rPr>
          <w:rFonts w:ascii="Arial" w:hAnsi="Arial" w:cs="Arial"/>
          <w:bCs/>
          <w:sz w:val="24"/>
          <w:szCs w:val="24"/>
        </w:rPr>
      </w:pPr>
      <w:r w:rsidRPr="004C708B">
        <w:rPr>
          <w:rFonts w:ascii="Arial" w:hAnsi="Arial" w:cs="Arial"/>
          <w:bCs/>
          <w:sz w:val="24"/>
          <w:szCs w:val="24"/>
        </w:rPr>
        <w:t>Podział województwa śląskiego na podregiony (NUTS 3) oparty o Rozporządzenie Komisji (UE) 2016/2066 dn. 21 listopada 2016 r., zmieniające załączniki do rozporządzenia (WE) nr 1059/2003 Parlamentu Europejskiego i Rady w sprawie ustalenia wspólnej klasyfikacji Jednostek Terytorialnych do Celów Statystycznych (NUTS) (Dz. Urz. UE L 322 z 29.11.2016 str. 1).</w:t>
      </w:r>
    </w:p>
    <w:p w14:paraId="3C7428F6" w14:textId="77777777" w:rsidR="00222E2F" w:rsidRPr="004C708B" w:rsidRDefault="00222E2F" w:rsidP="00222E2F">
      <w:pPr>
        <w:pStyle w:val="Akapitzlist"/>
        <w:spacing w:line="360" w:lineRule="auto"/>
        <w:rPr>
          <w:rFonts w:ascii="Arial" w:hAnsi="Arial" w:cs="Arial"/>
          <w:bCs/>
          <w:sz w:val="24"/>
          <w:szCs w:val="24"/>
        </w:rPr>
      </w:pPr>
    </w:p>
    <w:p w14:paraId="1F0C456A" w14:textId="02EDC2CB" w:rsidR="00222E2F" w:rsidRPr="004C708B" w:rsidRDefault="00222E2F" w:rsidP="00222E2F">
      <w:pPr>
        <w:pStyle w:val="Akapitzlist"/>
        <w:spacing w:line="360" w:lineRule="auto"/>
        <w:rPr>
          <w:rFonts w:ascii="Arial" w:hAnsi="Arial" w:cs="Arial"/>
          <w:bCs/>
          <w:sz w:val="24"/>
          <w:szCs w:val="24"/>
        </w:rPr>
      </w:pPr>
      <w:r w:rsidRPr="004C708B">
        <w:rPr>
          <w:rFonts w:ascii="Arial" w:hAnsi="Arial" w:cs="Arial"/>
          <w:bCs/>
          <w:sz w:val="24"/>
          <w:szCs w:val="24"/>
        </w:rPr>
        <w:t>Podregiony</w:t>
      </w:r>
      <w:r w:rsidR="00AB1436">
        <w:rPr>
          <w:rFonts w:ascii="Arial" w:hAnsi="Arial" w:cs="Arial"/>
          <w:bCs/>
          <w:sz w:val="24"/>
          <w:szCs w:val="24"/>
        </w:rPr>
        <w:t>,</w:t>
      </w:r>
      <w:r w:rsidRPr="004C708B">
        <w:rPr>
          <w:rFonts w:ascii="Arial" w:hAnsi="Arial" w:cs="Arial"/>
          <w:bCs/>
          <w:sz w:val="24"/>
          <w:szCs w:val="24"/>
        </w:rPr>
        <w:t xml:space="preserve"> na terenie których mogą być realizowane </w:t>
      </w:r>
      <w:r w:rsidR="00360654" w:rsidRPr="004C708B">
        <w:rPr>
          <w:rFonts w:ascii="Arial" w:hAnsi="Arial" w:cs="Arial"/>
          <w:bCs/>
          <w:sz w:val="24"/>
          <w:szCs w:val="24"/>
        </w:rPr>
        <w:t>działania projektowe finansowane</w:t>
      </w:r>
      <w:r w:rsidRPr="004C708B">
        <w:rPr>
          <w:rFonts w:ascii="Arial" w:hAnsi="Arial" w:cs="Arial"/>
          <w:bCs/>
          <w:sz w:val="24"/>
          <w:szCs w:val="24"/>
        </w:rPr>
        <w:t xml:space="preserve"> ze środków Funduszu na rzecz Sprawiedliwej Transformacji:</w:t>
      </w:r>
    </w:p>
    <w:p w14:paraId="34CFAFAD" w14:textId="77777777" w:rsidR="00222E2F" w:rsidRPr="004C708B" w:rsidRDefault="00222E2F" w:rsidP="00222E2F">
      <w:pPr>
        <w:spacing w:after="0" w:line="360" w:lineRule="auto"/>
        <w:ind w:left="567"/>
        <w:rPr>
          <w:rFonts w:ascii="Arial" w:hAnsi="Arial" w:cs="Arial"/>
          <w:b/>
          <w:bCs/>
          <w:sz w:val="24"/>
          <w:szCs w:val="24"/>
        </w:rPr>
      </w:pPr>
      <w:r w:rsidRPr="004C708B">
        <w:rPr>
          <w:rFonts w:ascii="Arial" w:hAnsi="Arial" w:cs="Arial"/>
          <w:b/>
          <w:bCs/>
          <w:sz w:val="24"/>
          <w:szCs w:val="24"/>
        </w:rPr>
        <w:t>Podregion bielski</w:t>
      </w:r>
    </w:p>
    <w:p w14:paraId="1E935438" w14:textId="77777777" w:rsidR="00222E2F" w:rsidRPr="004C708B" w:rsidRDefault="00222E2F" w:rsidP="00142B38">
      <w:pPr>
        <w:pStyle w:val="Akapitzlist"/>
        <w:numPr>
          <w:ilvl w:val="0"/>
          <w:numId w:val="37"/>
        </w:numPr>
        <w:spacing w:after="0" w:line="360" w:lineRule="auto"/>
        <w:ind w:left="567" w:firstLine="0"/>
        <w:rPr>
          <w:rFonts w:ascii="Arial" w:hAnsi="Arial" w:cs="Arial"/>
          <w:sz w:val="24"/>
          <w:szCs w:val="24"/>
        </w:rPr>
      </w:pPr>
      <w:r w:rsidRPr="004C708B">
        <w:rPr>
          <w:rFonts w:ascii="Arial" w:hAnsi="Arial" w:cs="Arial"/>
          <w:sz w:val="24"/>
          <w:szCs w:val="24"/>
        </w:rPr>
        <w:t>powiat bielski,</w:t>
      </w:r>
    </w:p>
    <w:p w14:paraId="1512B00E" w14:textId="77777777" w:rsidR="00222E2F" w:rsidRPr="004C708B" w:rsidRDefault="00222E2F" w:rsidP="00142B38">
      <w:pPr>
        <w:pStyle w:val="Akapitzlist"/>
        <w:numPr>
          <w:ilvl w:val="0"/>
          <w:numId w:val="37"/>
        </w:numPr>
        <w:spacing w:after="0" w:line="360" w:lineRule="auto"/>
        <w:ind w:left="567" w:firstLine="0"/>
        <w:rPr>
          <w:rFonts w:ascii="Arial" w:hAnsi="Arial" w:cs="Arial"/>
          <w:sz w:val="24"/>
          <w:szCs w:val="24"/>
        </w:rPr>
      </w:pPr>
      <w:r w:rsidRPr="004C708B">
        <w:rPr>
          <w:rFonts w:ascii="Arial" w:hAnsi="Arial" w:cs="Arial"/>
          <w:sz w:val="24"/>
          <w:szCs w:val="24"/>
        </w:rPr>
        <w:t>powiat cieszyński,</w:t>
      </w:r>
    </w:p>
    <w:p w14:paraId="08F8B60C" w14:textId="77777777" w:rsidR="00222E2F" w:rsidRPr="004C708B" w:rsidRDefault="00222E2F" w:rsidP="00142B38">
      <w:pPr>
        <w:pStyle w:val="Akapitzlist"/>
        <w:numPr>
          <w:ilvl w:val="0"/>
          <w:numId w:val="37"/>
        </w:numPr>
        <w:spacing w:after="0" w:line="360" w:lineRule="auto"/>
        <w:ind w:left="567" w:firstLine="0"/>
        <w:rPr>
          <w:rFonts w:ascii="Arial" w:hAnsi="Arial" w:cs="Arial"/>
          <w:sz w:val="24"/>
          <w:szCs w:val="24"/>
        </w:rPr>
      </w:pPr>
      <w:r w:rsidRPr="004C708B">
        <w:rPr>
          <w:rFonts w:ascii="Arial" w:hAnsi="Arial" w:cs="Arial"/>
          <w:sz w:val="24"/>
          <w:szCs w:val="24"/>
        </w:rPr>
        <w:lastRenderedPageBreak/>
        <w:t>powiat żywiecki,</w:t>
      </w:r>
    </w:p>
    <w:p w14:paraId="486C9D3C" w14:textId="77777777" w:rsidR="00222E2F" w:rsidRPr="004C708B" w:rsidRDefault="00222E2F" w:rsidP="00142B38">
      <w:pPr>
        <w:pStyle w:val="Akapitzlist"/>
        <w:numPr>
          <w:ilvl w:val="0"/>
          <w:numId w:val="37"/>
        </w:numPr>
        <w:spacing w:after="0" w:line="360" w:lineRule="auto"/>
        <w:ind w:left="567" w:firstLine="0"/>
        <w:rPr>
          <w:rFonts w:ascii="Arial" w:hAnsi="Arial" w:cs="Arial"/>
          <w:sz w:val="24"/>
          <w:szCs w:val="24"/>
        </w:rPr>
      </w:pPr>
      <w:r w:rsidRPr="004C708B">
        <w:rPr>
          <w:rFonts w:ascii="Arial" w:hAnsi="Arial" w:cs="Arial"/>
          <w:sz w:val="24"/>
          <w:szCs w:val="24"/>
        </w:rPr>
        <w:t>miasto Bielsko-Biała,</w:t>
      </w:r>
    </w:p>
    <w:p w14:paraId="09D8ED74" w14:textId="77777777" w:rsidR="00222E2F" w:rsidRPr="004C708B" w:rsidRDefault="00222E2F" w:rsidP="00222E2F">
      <w:pPr>
        <w:spacing w:after="0" w:line="360" w:lineRule="auto"/>
        <w:ind w:left="567"/>
        <w:rPr>
          <w:rFonts w:ascii="Arial" w:hAnsi="Arial" w:cs="Arial"/>
          <w:b/>
          <w:bCs/>
          <w:sz w:val="24"/>
          <w:szCs w:val="24"/>
        </w:rPr>
      </w:pPr>
      <w:r w:rsidRPr="004C708B">
        <w:rPr>
          <w:rFonts w:ascii="Arial" w:hAnsi="Arial" w:cs="Arial"/>
          <w:b/>
          <w:bCs/>
          <w:sz w:val="24"/>
          <w:szCs w:val="24"/>
        </w:rPr>
        <w:t>Podregion bytomski</w:t>
      </w:r>
    </w:p>
    <w:p w14:paraId="621A28C5" w14:textId="77777777" w:rsidR="00222E2F" w:rsidRPr="004C708B" w:rsidRDefault="00222E2F" w:rsidP="00142B38">
      <w:pPr>
        <w:pStyle w:val="Akapitzlist"/>
        <w:numPr>
          <w:ilvl w:val="0"/>
          <w:numId w:val="38"/>
        </w:numPr>
        <w:spacing w:after="0" w:line="360" w:lineRule="auto"/>
        <w:ind w:left="567" w:firstLine="0"/>
        <w:rPr>
          <w:rFonts w:ascii="Arial" w:hAnsi="Arial" w:cs="Arial"/>
          <w:sz w:val="24"/>
          <w:szCs w:val="24"/>
        </w:rPr>
      </w:pPr>
      <w:r w:rsidRPr="004C708B">
        <w:rPr>
          <w:rFonts w:ascii="Arial" w:hAnsi="Arial" w:cs="Arial"/>
          <w:sz w:val="24"/>
          <w:szCs w:val="24"/>
        </w:rPr>
        <w:t>powiat lubliniecki,</w:t>
      </w:r>
    </w:p>
    <w:p w14:paraId="209AFF29" w14:textId="77777777" w:rsidR="00222E2F" w:rsidRPr="004C708B" w:rsidRDefault="00222E2F" w:rsidP="00142B38">
      <w:pPr>
        <w:pStyle w:val="Akapitzlist"/>
        <w:numPr>
          <w:ilvl w:val="0"/>
          <w:numId w:val="38"/>
        </w:numPr>
        <w:spacing w:after="0" w:line="360" w:lineRule="auto"/>
        <w:ind w:left="567" w:firstLine="0"/>
        <w:rPr>
          <w:rFonts w:ascii="Arial" w:hAnsi="Arial" w:cs="Arial"/>
          <w:sz w:val="24"/>
          <w:szCs w:val="24"/>
        </w:rPr>
      </w:pPr>
      <w:r w:rsidRPr="004C708B">
        <w:rPr>
          <w:rFonts w:ascii="Arial" w:hAnsi="Arial" w:cs="Arial"/>
          <w:sz w:val="24"/>
          <w:szCs w:val="24"/>
        </w:rPr>
        <w:t>powiat tarnogórski,</w:t>
      </w:r>
    </w:p>
    <w:p w14:paraId="753B8974" w14:textId="77777777" w:rsidR="00222E2F" w:rsidRPr="004C708B" w:rsidRDefault="00222E2F" w:rsidP="00142B38">
      <w:pPr>
        <w:pStyle w:val="Akapitzlist"/>
        <w:numPr>
          <w:ilvl w:val="0"/>
          <w:numId w:val="38"/>
        </w:numPr>
        <w:spacing w:after="0" w:line="360" w:lineRule="auto"/>
        <w:ind w:left="567" w:firstLine="0"/>
        <w:rPr>
          <w:rFonts w:ascii="Arial" w:hAnsi="Arial" w:cs="Arial"/>
          <w:sz w:val="24"/>
          <w:szCs w:val="24"/>
        </w:rPr>
      </w:pPr>
      <w:r w:rsidRPr="004C708B">
        <w:rPr>
          <w:rFonts w:ascii="Arial" w:hAnsi="Arial" w:cs="Arial"/>
          <w:sz w:val="24"/>
          <w:szCs w:val="24"/>
        </w:rPr>
        <w:t>miasto Bytom,</w:t>
      </w:r>
    </w:p>
    <w:p w14:paraId="081524E0" w14:textId="77777777" w:rsidR="00222E2F" w:rsidRPr="004C708B" w:rsidRDefault="00222E2F" w:rsidP="00142B38">
      <w:pPr>
        <w:pStyle w:val="Akapitzlist"/>
        <w:numPr>
          <w:ilvl w:val="0"/>
          <w:numId w:val="38"/>
        </w:numPr>
        <w:spacing w:after="0" w:line="360" w:lineRule="auto"/>
        <w:ind w:left="567" w:firstLine="0"/>
        <w:rPr>
          <w:rFonts w:ascii="Arial" w:hAnsi="Arial" w:cs="Arial"/>
          <w:sz w:val="24"/>
          <w:szCs w:val="24"/>
        </w:rPr>
      </w:pPr>
      <w:r w:rsidRPr="004C708B">
        <w:rPr>
          <w:rFonts w:ascii="Arial" w:hAnsi="Arial" w:cs="Arial"/>
          <w:sz w:val="24"/>
          <w:szCs w:val="24"/>
        </w:rPr>
        <w:t>miasto Piekary Śląskie,</w:t>
      </w:r>
    </w:p>
    <w:p w14:paraId="2E34510F" w14:textId="77777777" w:rsidR="00222E2F" w:rsidRPr="004C708B" w:rsidRDefault="00222E2F" w:rsidP="00222E2F">
      <w:pPr>
        <w:spacing w:after="0" w:line="360" w:lineRule="auto"/>
        <w:ind w:left="567"/>
        <w:rPr>
          <w:rFonts w:ascii="Arial" w:hAnsi="Arial" w:cs="Arial"/>
          <w:b/>
          <w:bCs/>
          <w:sz w:val="24"/>
          <w:szCs w:val="24"/>
        </w:rPr>
      </w:pPr>
      <w:r w:rsidRPr="004C708B">
        <w:rPr>
          <w:rFonts w:ascii="Arial" w:hAnsi="Arial" w:cs="Arial"/>
          <w:b/>
          <w:bCs/>
          <w:sz w:val="24"/>
          <w:szCs w:val="24"/>
        </w:rPr>
        <w:t>Podregion gliwicki</w:t>
      </w:r>
    </w:p>
    <w:p w14:paraId="28168252" w14:textId="77777777" w:rsidR="00222E2F" w:rsidRPr="004C708B" w:rsidRDefault="00222E2F" w:rsidP="00142B38">
      <w:pPr>
        <w:pStyle w:val="Akapitzlist"/>
        <w:numPr>
          <w:ilvl w:val="0"/>
          <w:numId w:val="39"/>
        </w:numPr>
        <w:spacing w:after="0" w:line="360" w:lineRule="auto"/>
        <w:ind w:left="567" w:firstLine="0"/>
        <w:rPr>
          <w:rFonts w:ascii="Arial" w:hAnsi="Arial" w:cs="Arial"/>
          <w:sz w:val="24"/>
          <w:szCs w:val="24"/>
        </w:rPr>
      </w:pPr>
      <w:r w:rsidRPr="004C708B">
        <w:rPr>
          <w:rFonts w:ascii="Arial" w:hAnsi="Arial" w:cs="Arial"/>
          <w:sz w:val="24"/>
          <w:szCs w:val="24"/>
        </w:rPr>
        <w:t>powiat gliwicki,</w:t>
      </w:r>
    </w:p>
    <w:p w14:paraId="02923D6A" w14:textId="77777777" w:rsidR="00222E2F" w:rsidRPr="004C708B" w:rsidRDefault="00222E2F" w:rsidP="00142B38">
      <w:pPr>
        <w:pStyle w:val="Akapitzlist"/>
        <w:numPr>
          <w:ilvl w:val="0"/>
          <w:numId w:val="39"/>
        </w:numPr>
        <w:spacing w:after="0" w:line="360" w:lineRule="auto"/>
        <w:ind w:left="567" w:firstLine="0"/>
        <w:rPr>
          <w:rFonts w:ascii="Arial" w:hAnsi="Arial" w:cs="Arial"/>
          <w:sz w:val="24"/>
          <w:szCs w:val="24"/>
        </w:rPr>
      </w:pPr>
      <w:r w:rsidRPr="004C708B">
        <w:rPr>
          <w:rFonts w:ascii="Arial" w:hAnsi="Arial" w:cs="Arial"/>
          <w:sz w:val="24"/>
          <w:szCs w:val="24"/>
        </w:rPr>
        <w:t>miasto Gliwice,</w:t>
      </w:r>
    </w:p>
    <w:p w14:paraId="3F4AB2C5" w14:textId="77777777" w:rsidR="00222E2F" w:rsidRPr="004C708B" w:rsidRDefault="00222E2F" w:rsidP="00142B38">
      <w:pPr>
        <w:pStyle w:val="Akapitzlist"/>
        <w:numPr>
          <w:ilvl w:val="0"/>
          <w:numId w:val="39"/>
        </w:numPr>
        <w:spacing w:after="0" w:line="360" w:lineRule="auto"/>
        <w:ind w:left="567" w:firstLine="0"/>
        <w:rPr>
          <w:rFonts w:ascii="Arial" w:hAnsi="Arial" w:cs="Arial"/>
          <w:sz w:val="24"/>
          <w:szCs w:val="24"/>
        </w:rPr>
      </w:pPr>
      <w:r w:rsidRPr="004C708B">
        <w:rPr>
          <w:rFonts w:ascii="Arial" w:hAnsi="Arial" w:cs="Arial"/>
          <w:sz w:val="24"/>
          <w:szCs w:val="24"/>
        </w:rPr>
        <w:t>miasto Zabrze,</w:t>
      </w:r>
    </w:p>
    <w:p w14:paraId="2FB9104D" w14:textId="77777777" w:rsidR="00222E2F" w:rsidRPr="004C708B" w:rsidRDefault="00222E2F" w:rsidP="00222E2F">
      <w:pPr>
        <w:spacing w:after="0" w:line="360" w:lineRule="auto"/>
        <w:ind w:left="567"/>
        <w:rPr>
          <w:rFonts w:ascii="Arial" w:hAnsi="Arial" w:cs="Arial"/>
          <w:b/>
          <w:bCs/>
          <w:sz w:val="24"/>
          <w:szCs w:val="24"/>
        </w:rPr>
      </w:pPr>
      <w:r w:rsidRPr="004C708B">
        <w:rPr>
          <w:rFonts w:ascii="Arial" w:hAnsi="Arial" w:cs="Arial"/>
          <w:b/>
          <w:bCs/>
          <w:sz w:val="24"/>
          <w:szCs w:val="24"/>
        </w:rPr>
        <w:t>Podregion katowicki</w:t>
      </w:r>
    </w:p>
    <w:p w14:paraId="69B3378E" w14:textId="77777777" w:rsidR="00222E2F" w:rsidRPr="004C708B" w:rsidRDefault="00222E2F" w:rsidP="00142B38">
      <w:pPr>
        <w:pStyle w:val="Akapitzlist"/>
        <w:numPr>
          <w:ilvl w:val="0"/>
          <w:numId w:val="40"/>
        </w:numPr>
        <w:spacing w:after="0" w:line="360" w:lineRule="auto"/>
        <w:ind w:left="567" w:firstLine="0"/>
        <w:rPr>
          <w:rFonts w:ascii="Arial" w:hAnsi="Arial" w:cs="Arial"/>
          <w:sz w:val="24"/>
          <w:szCs w:val="24"/>
        </w:rPr>
      </w:pPr>
      <w:r w:rsidRPr="004C708B">
        <w:rPr>
          <w:rFonts w:ascii="Arial" w:hAnsi="Arial" w:cs="Arial"/>
          <w:sz w:val="24"/>
          <w:szCs w:val="24"/>
        </w:rPr>
        <w:t>miasto Chorzów,</w:t>
      </w:r>
    </w:p>
    <w:p w14:paraId="1B673DC5" w14:textId="77777777" w:rsidR="00222E2F" w:rsidRPr="004C708B" w:rsidRDefault="00222E2F" w:rsidP="00142B38">
      <w:pPr>
        <w:pStyle w:val="Akapitzlist"/>
        <w:numPr>
          <w:ilvl w:val="0"/>
          <w:numId w:val="40"/>
        </w:numPr>
        <w:spacing w:after="0" w:line="360" w:lineRule="auto"/>
        <w:ind w:left="567" w:firstLine="0"/>
        <w:rPr>
          <w:rFonts w:ascii="Arial" w:hAnsi="Arial" w:cs="Arial"/>
          <w:sz w:val="24"/>
          <w:szCs w:val="24"/>
        </w:rPr>
      </w:pPr>
      <w:r w:rsidRPr="004C708B">
        <w:rPr>
          <w:rFonts w:ascii="Arial" w:hAnsi="Arial" w:cs="Arial"/>
          <w:sz w:val="24"/>
          <w:szCs w:val="24"/>
        </w:rPr>
        <w:t>miasto Katowice,</w:t>
      </w:r>
    </w:p>
    <w:p w14:paraId="62B979B8" w14:textId="77777777" w:rsidR="00222E2F" w:rsidRPr="004C708B" w:rsidRDefault="00222E2F" w:rsidP="00142B38">
      <w:pPr>
        <w:pStyle w:val="Akapitzlist"/>
        <w:numPr>
          <w:ilvl w:val="0"/>
          <w:numId w:val="40"/>
        </w:numPr>
        <w:spacing w:after="0" w:line="360" w:lineRule="auto"/>
        <w:ind w:left="567" w:firstLine="0"/>
        <w:rPr>
          <w:rFonts w:ascii="Arial" w:hAnsi="Arial" w:cs="Arial"/>
          <w:sz w:val="24"/>
          <w:szCs w:val="24"/>
        </w:rPr>
      </w:pPr>
      <w:r w:rsidRPr="004C708B">
        <w:rPr>
          <w:rFonts w:ascii="Arial" w:hAnsi="Arial" w:cs="Arial"/>
          <w:sz w:val="24"/>
          <w:szCs w:val="24"/>
        </w:rPr>
        <w:t>miasto Mysłowice,</w:t>
      </w:r>
    </w:p>
    <w:p w14:paraId="007F68CE" w14:textId="77777777" w:rsidR="00222E2F" w:rsidRPr="004C708B" w:rsidRDefault="00222E2F" w:rsidP="00142B38">
      <w:pPr>
        <w:pStyle w:val="Akapitzlist"/>
        <w:numPr>
          <w:ilvl w:val="0"/>
          <w:numId w:val="40"/>
        </w:numPr>
        <w:spacing w:after="0" w:line="360" w:lineRule="auto"/>
        <w:ind w:left="567" w:firstLine="0"/>
        <w:rPr>
          <w:rFonts w:ascii="Arial" w:hAnsi="Arial" w:cs="Arial"/>
          <w:sz w:val="24"/>
          <w:szCs w:val="24"/>
        </w:rPr>
      </w:pPr>
      <w:r w:rsidRPr="004C708B">
        <w:rPr>
          <w:rFonts w:ascii="Arial" w:hAnsi="Arial" w:cs="Arial"/>
          <w:sz w:val="24"/>
          <w:szCs w:val="24"/>
        </w:rPr>
        <w:t>miasto Ruda Śląska,</w:t>
      </w:r>
    </w:p>
    <w:p w14:paraId="32E45BF6" w14:textId="77777777" w:rsidR="00222E2F" w:rsidRPr="004C708B" w:rsidRDefault="00222E2F" w:rsidP="00142B38">
      <w:pPr>
        <w:pStyle w:val="Akapitzlist"/>
        <w:numPr>
          <w:ilvl w:val="0"/>
          <w:numId w:val="40"/>
        </w:numPr>
        <w:spacing w:after="0" w:line="360" w:lineRule="auto"/>
        <w:ind w:left="567" w:firstLine="0"/>
        <w:rPr>
          <w:rFonts w:ascii="Arial" w:hAnsi="Arial" w:cs="Arial"/>
          <w:sz w:val="24"/>
          <w:szCs w:val="24"/>
        </w:rPr>
      </w:pPr>
      <w:r w:rsidRPr="004C708B">
        <w:rPr>
          <w:rFonts w:ascii="Arial" w:hAnsi="Arial" w:cs="Arial"/>
          <w:sz w:val="24"/>
          <w:szCs w:val="24"/>
        </w:rPr>
        <w:t>miasto Siemianowice Śląskie,</w:t>
      </w:r>
    </w:p>
    <w:p w14:paraId="7DA8BDE3" w14:textId="77777777" w:rsidR="00222E2F" w:rsidRPr="004C708B" w:rsidRDefault="00222E2F" w:rsidP="00142B38">
      <w:pPr>
        <w:pStyle w:val="Akapitzlist"/>
        <w:numPr>
          <w:ilvl w:val="0"/>
          <w:numId w:val="40"/>
        </w:numPr>
        <w:spacing w:after="0" w:line="360" w:lineRule="auto"/>
        <w:ind w:left="567" w:firstLine="0"/>
        <w:rPr>
          <w:rFonts w:ascii="Arial" w:hAnsi="Arial" w:cs="Arial"/>
          <w:sz w:val="24"/>
          <w:szCs w:val="24"/>
        </w:rPr>
      </w:pPr>
      <w:r w:rsidRPr="004C708B">
        <w:rPr>
          <w:rFonts w:ascii="Arial" w:hAnsi="Arial" w:cs="Arial"/>
          <w:sz w:val="24"/>
          <w:szCs w:val="24"/>
        </w:rPr>
        <w:t>miasto Świętochłowice,</w:t>
      </w:r>
    </w:p>
    <w:p w14:paraId="4D89AAC8" w14:textId="77777777" w:rsidR="00222E2F" w:rsidRPr="004C708B" w:rsidRDefault="00222E2F" w:rsidP="00222E2F">
      <w:pPr>
        <w:spacing w:after="0" w:line="360" w:lineRule="auto"/>
        <w:ind w:left="567"/>
        <w:rPr>
          <w:rFonts w:ascii="Arial" w:hAnsi="Arial" w:cs="Arial"/>
          <w:sz w:val="24"/>
          <w:szCs w:val="24"/>
        </w:rPr>
      </w:pPr>
      <w:r w:rsidRPr="004C708B">
        <w:rPr>
          <w:rFonts w:ascii="Arial" w:hAnsi="Arial" w:cs="Arial"/>
          <w:b/>
          <w:bCs/>
          <w:sz w:val="24"/>
          <w:szCs w:val="24"/>
        </w:rPr>
        <w:t>Podregion rybnicki</w:t>
      </w:r>
    </w:p>
    <w:p w14:paraId="35699FE3" w14:textId="77777777" w:rsidR="00222E2F" w:rsidRPr="004C708B" w:rsidRDefault="00222E2F" w:rsidP="00142B38">
      <w:pPr>
        <w:pStyle w:val="Akapitzlist"/>
        <w:numPr>
          <w:ilvl w:val="0"/>
          <w:numId w:val="41"/>
        </w:numPr>
        <w:spacing w:after="0" w:line="360" w:lineRule="auto"/>
        <w:ind w:left="567" w:firstLine="0"/>
        <w:rPr>
          <w:rFonts w:ascii="Arial" w:hAnsi="Arial" w:cs="Arial"/>
          <w:sz w:val="24"/>
          <w:szCs w:val="24"/>
        </w:rPr>
      </w:pPr>
      <w:r w:rsidRPr="004C708B">
        <w:rPr>
          <w:rFonts w:ascii="Arial" w:hAnsi="Arial" w:cs="Arial"/>
          <w:sz w:val="24"/>
          <w:szCs w:val="24"/>
        </w:rPr>
        <w:t>powiat raciborski,</w:t>
      </w:r>
    </w:p>
    <w:p w14:paraId="30278A27" w14:textId="77777777" w:rsidR="00222E2F" w:rsidRPr="004C708B" w:rsidRDefault="00222E2F" w:rsidP="00142B38">
      <w:pPr>
        <w:pStyle w:val="Akapitzlist"/>
        <w:numPr>
          <w:ilvl w:val="0"/>
          <w:numId w:val="41"/>
        </w:numPr>
        <w:spacing w:after="0" w:line="360" w:lineRule="auto"/>
        <w:ind w:left="567" w:firstLine="0"/>
        <w:rPr>
          <w:rFonts w:ascii="Arial" w:hAnsi="Arial" w:cs="Arial"/>
          <w:sz w:val="24"/>
          <w:szCs w:val="24"/>
        </w:rPr>
      </w:pPr>
      <w:r w:rsidRPr="004C708B">
        <w:rPr>
          <w:rFonts w:ascii="Arial" w:hAnsi="Arial" w:cs="Arial"/>
          <w:sz w:val="24"/>
          <w:szCs w:val="24"/>
        </w:rPr>
        <w:t>powiat rybnicki,</w:t>
      </w:r>
    </w:p>
    <w:p w14:paraId="77EBC6F7" w14:textId="77777777" w:rsidR="00222E2F" w:rsidRPr="004C708B" w:rsidRDefault="00222E2F" w:rsidP="00142B38">
      <w:pPr>
        <w:pStyle w:val="Akapitzlist"/>
        <w:numPr>
          <w:ilvl w:val="0"/>
          <w:numId w:val="41"/>
        </w:numPr>
        <w:spacing w:after="0" w:line="360" w:lineRule="auto"/>
        <w:ind w:left="567" w:firstLine="0"/>
        <w:rPr>
          <w:rFonts w:ascii="Arial" w:hAnsi="Arial" w:cs="Arial"/>
          <w:sz w:val="24"/>
          <w:szCs w:val="24"/>
        </w:rPr>
      </w:pPr>
      <w:r w:rsidRPr="004C708B">
        <w:rPr>
          <w:rFonts w:ascii="Arial" w:hAnsi="Arial" w:cs="Arial"/>
          <w:sz w:val="24"/>
          <w:szCs w:val="24"/>
        </w:rPr>
        <w:t>powiat wodzisławski,</w:t>
      </w:r>
    </w:p>
    <w:p w14:paraId="2B3CF8E7" w14:textId="77777777" w:rsidR="00222E2F" w:rsidRPr="004C708B" w:rsidRDefault="00222E2F" w:rsidP="00142B38">
      <w:pPr>
        <w:pStyle w:val="Akapitzlist"/>
        <w:numPr>
          <w:ilvl w:val="0"/>
          <w:numId w:val="41"/>
        </w:numPr>
        <w:spacing w:after="0" w:line="360" w:lineRule="auto"/>
        <w:ind w:left="567" w:firstLine="0"/>
        <w:rPr>
          <w:rFonts w:ascii="Arial" w:hAnsi="Arial" w:cs="Arial"/>
          <w:sz w:val="24"/>
          <w:szCs w:val="24"/>
        </w:rPr>
      </w:pPr>
      <w:r w:rsidRPr="004C708B">
        <w:rPr>
          <w:rFonts w:ascii="Arial" w:hAnsi="Arial" w:cs="Arial"/>
          <w:sz w:val="24"/>
          <w:szCs w:val="24"/>
        </w:rPr>
        <w:t>miasto Jastrzębie-Zdrój,</w:t>
      </w:r>
    </w:p>
    <w:p w14:paraId="5D258378" w14:textId="77777777" w:rsidR="00222E2F" w:rsidRPr="004C708B" w:rsidRDefault="00222E2F" w:rsidP="00142B38">
      <w:pPr>
        <w:pStyle w:val="Akapitzlist"/>
        <w:numPr>
          <w:ilvl w:val="0"/>
          <w:numId w:val="41"/>
        </w:numPr>
        <w:spacing w:after="0" w:line="360" w:lineRule="auto"/>
        <w:ind w:left="567" w:firstLine="0"/>
        <w:rPr>
          <w:rFonts w:ascii="Arial" w:hAnsi="Arial" w:cs="Arial"/>
          <w:sz w:val="24"/>
          <w:szCs w:val="24"/>
        </w:rPr>
      </w:pPr>
      <w:r w:rsidRPr="004C708B">
        <w:rPr>
          <w:rFonts w:ascii="Arial" w:hAnsi="Arial" w:cs="Arial"/>
          <w:sz w:val="24"/>
          <w:szCs w:val="24"/>
        </w:rPr>
        <w:t>miasto Rybnik,</w:t>
      </w:r>
    </w:p>
    <w:p w14:paraId="03316C5D" w14:textId="77777777" w:rsidR="00222E2F" w:rsidRPr="004C708B" w:rsidRDefault="00222E2F" w:rsidP="00142B38">
      <w:pPr>
        <w:pStyle w:val="Akapitzlist"/>
        <w:numPr>
          <w:ilvl w:val="0"/>
          <w:numId w:val="41"/>
        </w:numPr>
        <w:spacing w:after="0" w:line="360" w:lineRule="auto"/>
        <w:ind w:left="567" w:firstLine="0"/>
        <w:rPr>
          <w:rFonts w:ascii="Arial" w:hAnsi="Arial" w:cs="Arial"/>
          <w:sz w:val="24"/>
          <w:szCs w:val="24"/>
        </w:rPr>
      </w:pPr>
      <w:r w:rsidRPr="004C708B">
        <w:rPr>
          <w:rFonts w:ascii="Arial" w:hAnsi="Arial" w:cs="Arial"/>
          <w:sz w:val="24"/>
          <w:szCs w:val="24"/>
        </w:rPr>
        <w:t>miasto Żory,</w:t>
      </w:r>
    </w:p>
    <w:p w14:paraId="1A16D021" w14:textId="77777777" w:rsidR="00222E2F" w:rsidRPr="004C708B" w:rsidRDefault="00222E2F" w:rsidP="00222E2F">
      <w:pPr>
        <w:spacing w:after="0" w:line="360" w:lineRule="auto"/>
        <w:ind w:left="567"/>
        <w:rPr>
          <w:rFonts w:ascii="Arial" w:hAnsi="Arial" w:cs="Arial"/>
          <w:b/>
          <w:bCs/>
          <w:sz w:val="24"/>
          <w:szCs w:val="24"/>
        </w:rPr>
      </w:pPr>
      <w:r w:rsidRPr="004C708B">
        <w:rPr>
          <w:rFonts w:ascii="Arial" w:hAnsi="Arial" w:cs="Arial"/>
          <w:b/>
          <w:bCs/>
          <w:sz w:val="24"/>
          <w:szCs w:val="24"/>
        </w:rPr>
        <w:t>Podregion sosnowiecki</w:t>
      </w:r>
    </w:p>
    <w:p w14:paraId="783B3922" w14:textId="77777777" w:rsidR="00222E2F" w:rsidRPr="004C708B" w:rsidRDefault="00222E2F" w:rsidP="00142B38">
      <w:pPr>
        <w:pStyle w:val="Akapitzlist"/>
        <w:numPr>
          <w:ilvl w:val="0"/>
          <w:numId w:val="42"/>
        </w:numPr>
        <w:spacing w:after="0" w:line="360" w:lineRule="auto"/>
        <w:ind w:left="567" w:firstLine="0"/>
        <w:rPr>
          <w:rFonts w:ascii="Arial" w:hAnsi="Arial" w:cs="Arial"/>
          <w:sz w:val="24"/>
          <w:szCs w:val="24"/>
        </w:rPr>
      </w:pPr>
      <w:r w:rsidRPr="004C708B">
        <w:rPr>
          <w:rFonts w:ascii="Arial" w:hAnsi="Arial" w:cs="Arial"/>
          <w:sz w:val="24"/>
          <w:szCs w:val="24"/>
        </w:rPr>
        <w:t>powiat będziński,</w:t>
      </w:r>
    </w:p>
    <w:p w14:paraId="130BD892" w14:textId="77777777" w:rsidR="00222E2F" w:rsidRPr="004C708B" w:rsidRDefault="00222E2F" w:rsidP="00142B38">
      <w:pPr>
        <w:pStyle w:val="Akapitzlist"/>
        <w:numPr>
          <w:ilvl w:val="0"/>
          <w:numId w:val="42"/>
        </w:numPr>
        <w:spacing w:after="0" w:line="360" w:lineRule="auto"/>
        <w:ind w:left="567" w:firstLine="0"/>
        <w:rPr>
          <w:rFonts w:ascii="Arial" w:hAnsi="Arial" w:cs="Arial"/>
          <w:sz w:val="24"/>
          <w:szCs w:val="24"/>
        </w:rPr>
      </w:pPr>
      <w:r w:rsidRPr="004C708B">
        <w:rPr>
          <w:rFonts w:ascii="Arial" w:hAnsi="Arial" w:cs="Arial"/>
          <w:sz w:val="24"/>
          <w:szCs w:val="24"/>
        </w:rPr>
        <w:t>powiat zawierciański,</w:t>
      </w:r>
    </w:p>
    <w:p w14:paraId="48801F66" w14:textId="77777777" w:rsidR="00222E2F" w:rsidRPr="004C708B" w:rsidRDefault="00222E2F" w:rsidP="00142B38">
      <w:pPr>
        <w:pStyle w:val="Akapitzlist"/>
        <w:numPr>
          <w:ilvl w:val="0"/>
          <w:numId w:val="42"/>
        </w:numPr>
        <w:spacing w:after="0" w:line="360" w:lineRule="auto"/>
        <w:ind w:left="567" w:firstLine="0"/>
        <w:rPr>
          <w:rFonts w:ascii="Arial" w:hAnsi="Arial" w:cs="Arial"/>
          <w:sz w:val="24"/>
          <w:szCs w:val="24"/>
        </w:rPr>
      </w:pPr>
      <w:r w:rsidRPr="004C708B">
        <w:rPr>
          <w:rFonts w:ascii="Arial" w:hAnsi="Arial" w:cs="Arial"/>
          <w:sz w:val="24"/>
          <w:szCs w:val="24"/>
        </w:rPr>
        <w:t>miasto Dąbrowa Górnicza,</w:t>
      </w:r>
    </w:p>
    <w:p w14:paraId="76415508" w14:textId="77777777" w:rsidR="00222E2F" w:rsidRPr="004C708B" w:rsidRDefault="00222E2F" w:rsidP="00142B38">
      <w:pPr>
        <w:pStyle w:val="Akapitzlist"/>
        <w:numPr>
          <w:ilvl w:val="0"/>
          <w:numId w:val="42"/>
        </w:numPr>
        <w:spacing w:after="0" w:line="360" w:lineRule="auto"/>
        <w:ind w:left="567" w:firstLine="0"/>
        <w:rPr>
          <w:rFonts w:ascii="Arial" w:hAnsi="Arial" w:cs="Arial"/>
          <w:sz w:val="24"/>
          <w:szCs w:val="24"/>
        </w:rPr>
      </w:pPr>
      <w:r w:rsidRPr="004C708B">
        <w:rPr>
          <w:rFonts w:ascii="Arial" w:hAnsi="Arial" w:cs="Arial"/>
          <w:sz w:val="24"/>
          <w:szCs w:val="24"/>
        </w:rPr>
        <w:t>miasto Jaworzno,</w:t>
      </w:r>
    </w:p>
    <w:p w14:paraId="436810F6" w14:textId="77777777" w:rsidR="00222E2F" w:rsidRPr="004C708B" w:rsidRDefault="00222E2F" w:rsidP="00142B38">
      <w:pPr>
        <w:pStyle w:val="Akapitzlist"/>
        <w:numPr>
          <w:ilvl w:val="0"/>
          <w:numId w:val="42"/>
        </w:numPr>
        <w:spacing w:after="0" w:line="360" w:lineRule="auto"/>
        <w:ind w:left="567" w:firstLine="0"/>
        <w:rPr>
          <w:rFonts w:ascii="Arial" w:hAnsi="Arial" w:cs="Arial"/>
          <w:sz w:val="24"/>
          <w:szCs w:val="24"/>
        </w:rPr>
      </w:pPr>
      <w:r w:rsidRPr="004C708B">
        <w:rPr>
          <w:rFonts w:ascii="Arial" w:hAnsi="Arial" w:cs="Arial"/>
          <w:sz w:val="24"/>
          <w:szCs w:val="24"/>
        </w:rPr>
        <w:t>miasto Sosnowiec,</w:t>
      </w:r>
    </w:p>
    <w:p w14:paraId="0A5F8D5B" w14:textId="77777777" w:rsidR="00222E2F" w:rsidRPr="004C708B" w:rsidRDefault="00222E2F" w:rsidP="00222E2F">
      <w:pPr>
        <w:spacing w:after="0" w:line="360" w:lineRule="auto"/>
        <w:ind w:left="567"/>
        <w:rPr>
          <w:rFonts w:ascii="Arial" w:hAnsi="Arial" w:cs="Arial"/>
          <w:b/>
          <w:bCs/>
          <w:sz w:val="24"/>
          <w:szCs w:val="24"/>
        </w:rPr>
      </w:pPr>
      <w:r w:rsidRPr="004C708B">
        <w:rPr>
          <w:rFonts w:ascii="Arial" w:hAnsi="Arial" w:cs="Arial"/>
          <w:b/>
          <w:bCs/>
          <w:sz w:val="24"/>
          <w:szCs w:val="24"/>
        </w:rPr>
        <w:t>Podregion tyski</w:t>
      </w:r>
    </w:p>
    <w:p w14:paraId="0EBE8353" w14:textId="77777777" w:rsidR="00222E2F" w:rsidRPr="004C708B" w:rsidRDefault="00222E2F" w:rsidP="00142B38">
      <w:pPr>
        <w:pStyle w:val="Akapitzlist"/>
        <w:numPr>
          <w:ilvl w:val="0"/>
          <w:numId w:val="43"/>
        </w:numPr>
        <w:spacing w:after="0" w:line="360" w:lineRule="auto"/>
        <w:ind w:left="567" w:firstLine="0"/>
        <w:rPr>
          <w:rFonts w:ascii="Arial" w:hAnsi="Arial" w:cs="Arial"/>
          <w:sz w:val="24"/>
          <w:szCs w:val="24"/>
        </w:rPr>
      </w:pPr>
      <w:r w:rsidRPr="004C708B">
        <w:rPr>
          <w:rFonts w:ascii="Arial" w:hAnsi="Arial" w:cs="Arial"/>
          <w:sz w:val="24"/>
          <w:szCs w:val="24"/>
        </w:rPr>
        <w:lastRenderedPageBreak/>
        <w:t>powiat mikołowski,</w:t>
      </w:r>
    </w:p>
    <w:p w14:paraId="3DC0C186" w14:textId="77777777" w:rsidR="00222E2F" w:rsidRPr="004C708B" w:rsidRDefault="00222E2F" w:rsidP="00142B38">
      <w:pPr>
        <w:pStyle w:val="Akapitzlist"/>
        <w:numPr>
          <w:ilvl w:val="0"/>
          <w:numId w:val="43"/>
        </w:numPr>
        <w:spacing w:after="0" w:line="360" w:lineRule="auto"/>
        <w:ind w:left="567" w:firstLine="0"/>
        <w:rPr>
          <w:rFonts w:ascii="Arial" w:hAnsi="Arial" w:cs="Arial"/>
          <w:sz w:val="24"/>
          <w:szCs w:val="24"/>
        </w:rPr>
      </w:pPr>
      <w:r w:rsidRPr="004C708B">
        <w:rPr>
          <w:rFonts w:ascii="Arial" w:hAnsi="Arial" w:cs="Arial"/>
          <w:sz w:val="24"/>
          <w:szCs w:val="24"/>
        </w:rPr>
        <w:t>powiat pszczyński,</w:t>
      </w:r>
    </w:p>
    <w:p w14:paraId="26CCF844" w14:textId="77777777" w:rsidR="00222E2F" w:rsidRPr="004C708B" w:rsidRDefault="00222E2F" w:rsidP="00142B38">
      <w:pPr>
        <w:pStyle w:val="Akapitzlist"/>
        <w:numPr>
          <w:ilvl w:val="0"/>
          <w:numId w:val="43"/>
        </w:numPr>
        <w:spacing w:after="0" w:line="360" w:lineRule="auto"/>
        <w:ind w:left="567" w:firstLine="0"/>
        <w:rPr>
          <w:rFonts w:ascii="Arial" w:hAnsi="Arial" w:cs="Arial"/>
          <w:sz w:val="24"/>
          <w:szCs w:val="24"/>
        </w:rPr>
      </w:pPr>
      <w:r w:rsidRPr="004C708B">
        <w:rPr>
          <w:rFonts w:ascii="Arial" w:hAnsi="Arial" w:cs="Arial"/>
          <w:sz w:val="24"/>
          <w:szCs w:val="24"/>
        </w:rPr>
        <w:t>powiat bieruńsko-lędziński,</w:t>
      </w:r>
    </w:p>
    <w:p w14:paraId="205D003A" w14:textId="77777777" w:rsidR="00222E2F" w:rsidRPr="004C708B" w:rsidRDefault="00222E2F" w:rsidP="00142B38">
      <w:pPr>
        <w:pStyle w:val="Akapitzlist"/>
        <w:numPr>
          <w:ilvl w:val="0"/>
          <w:numId w:val="43"/>
        </w:numPr>
        <w:spacing w:after="0" w:line="360" w:lineRule="auto"/>
        <w:ind w:left="567" w:firstLine="0"/>
        <w:rPr>
          <w:rFonts w:ascii="Arial" w:hAnsi="Arial" w:cs="Arial"/>
          <w:sz w:val="24"/>
          <w:szCs w:val="24"/>
        </w:rPr>
      </w:pPr>
      <w:r w:rsidRPr="004C708B">
        <w:rPr>
          <w:rFonts w:ascii="Arial" w:hAnsi="Arial" w:cs="Arial"/>
          <w:sz w:val="24"/>
          <w:szCs w:val="24"/>
        </w:rPr>
        <w:t>miasto Tychy.</w:t>
      </w:r>
    </w:p>
    <w:p w14:paraId="43D26C30" w14:textId="77777777" w:rsidR="00360654" w:rsidRPr="004C708B" w:rsidRDefault="00360654" w:rsidP="00222E2F">
      <w:pPr>
        <w:spacing w:after="0" w:line="360" w:lineRule="auto"/>
        <w:ind w:left="567"/>
        <w:rPr>
          <w:rFonts w:ascii="Arial" w:hAnsi="Arial" w:cs="Arial"/>
          <w:bCs/>
          <w:sz w:val="24"/>
          <w:szCs w:val="24"/>
        </w:rPr>
      </w:pPr>
    </w:p>
    <w:p w14:paraId="3430D916" w14:textId="4DB4391E" w:rsidR="00222E2F" w:rsidRPr="004C708B" w:rsidRDefault="00222E2F" w:rsidP="00222E2F">
      <w:pPr>
        <w:spacing w:after="0" w:line="360" w:lineRule="auto"/>
        <w:ind w:left="567"/>
        <w:rPr>
          <w:rFonts w:ascii="Arial" w:hAnsi="Arial" w:cs="Arial"/>
          <w:bCs/>
          <w:sz w:val="24"/>
          <w:szCs w:val="24"/>
        </w:rPr>
      </w:pPr>
      <w:r w:rsidRPr="004C708B">
        <w:rPr>
          <w:rFonts w:ascii="Arial" w:hAnsi="Arial" w:cs="Arial"/>
          <w:bCs/>
          <w:sz w:val="24"/>
          <w:szCs w:val="24"/>
        </w:rPr>
        <w:t>Podregion</w:t>
      </w:r>
      <w:r w:rsidR="00AB1436">
        <w:rPr>
          <w:rFonts w:ascii="Arial" w:hAnsi="Arial" w:cs="Arial"/>
          <w:bCs/>
          <w:sz w:val="24"/>
          <w:szCs w:val="24"/>
        </w:rPr>
        <w:t>,</w:t>
      </w:r>
      <w:r w:rsidRPr="004C708B">
        <w:rPr>
          <w:rFonts w:ascii="Arial" w:hAnsi="Arial" w:cs="Arial"/>
          <w:bCs/>
          <w:sz w:val="24"/>
          <w:szCs w:val="24"/>
        </w:rPr>
        <w:t xml:space="preserve"> na terenie którego </w:t>
      </w:r>
      <w:r w:rsidRPr="004C708B">
        <w:rPr>
          <w:rFonts w:ascii="Arial" w:hAnsi="Arial" w:cs="Arial"/>
          <w:bCs/>
          <w:sz w:val="24"/>
          <w:szCs w:val="24"/>
          <w:u w:val="single"/>
        </w:rPr>
        <w:t>nie mogą</w:t>
      </w:r>
      <w:r w:rsidRPr="004C708B">
        <w:rPr>
          <w:rFonts w:ascii="Arial" w:hAnsi="Arial" w:cs="Arial"/>
          <w:bCs/>
          <w:sz w:val="24"/>
          <w:szCs w:val="24"/>
        </w:rPr>
        <w:t xml:space="preserve"> być realizowane</w:t>
      </w:r>
      <w:r w:rsidR="00360654" w:rsidRPr="004C708B">
        <w:rPr>
          <w:rFonts w:ascii="Arial" w:hAnsi="Arial" w:cs="Arial"/>
          <w:bCs/>
          <w:sz w:val="24"/>
          <w:szCs w:val="24"/>
        </w:rPr>
        <w:t xml:space="preserve"> działania projektowe</w:t>
      </w:r>
      <w:r w:rsidRPr="004C708B">
        <w:rPr>
          <w:rFonts w:ascii="Arial" w:hAnsi="Arial" w:cs="Arial"/>
          <w:bCs/>
          <w:sz w:val="24"/>
          <w:szCs w:val="24"/>
        </w:rPr>
        <w:t xml:space="preserve"> finansowane ze środków Funduszu na rzecz Sprawiedliwej Transformacji:</w:t>
      </w:r>
    </w:p>
    <w:p w14:paraId="53E07086" w14:textId="77777777" w:rsidR="007C4B26" w:rsidRPr="004C708B" w:rsidRDefault="007C4B26" w:rsidP="00222E2F">
      <w:pPr>
        <w:spacing w:after="0" w:line="360" w:lineRule="auto"/>
        <w:ind w:left="567"/>
        <w:rPr>
          <w:rFonts w:ascii="Arial" w:hAnsi="Arial" w:cs="Arial"/>
          <w:b/>
          <w:bCs/>
          <w:sz w:val="24"/>
          <w:szCs w:val="24"/>
        </w:rPr>
      </w:pPr>
    </w:p>
    <w:p w14:paraId="51050372" w14:textId="5879CDFE" w:rsidR="00222E2F" w:rsidRPr="004C708B" w:rsidRDefault="00222E2F" w:rsidP="00222E2F">
      <w:pPr>
        <w:spacing w:after="0" w:line="360" w:lineRule="auto"/>
        <w:ind w:left="567"/>
        <w:rPr>
          <w:rFonts w:ascii="Arial" w:hAnsi="Arial" w:cs="Arial"/>
          <w:b/>
          <w:bCs/>
          <w:sz w:val="24"/>
          <w:szCs w:val="24"/>
        </w:rPr>
      </w:pPr>
      <w:r w:rsidRPr="004C708B">
        <w:rPr>
          <w:rFonts w:ascii="Arial" w:hAnsi="Arial" w:cs="Arial"/>
          <w:b/>
          <w:bCs/>
          <w:sz w:val="24"/>
          <w:szCs w:val="24"/>
        </w:rPr>
        <w:t>Podregion częstochowski</w:t>
      </w:r>
    </w:p>
    <w:p w14:paraId="4862202E" w14:textId="77777777" w:rsidR="00222E2F" w:rsidRPr="004C708B" w:rsidRDefault="00222E2F" w:rsidP="00142B38">
      <w:pPr>
        <w:pStyle w:val="Akapitzlist"/>
        <w:numPr>
          <w:ilvl w:val="0"/>
          <w:numId w:val="44"/>
        </w:numPr>
        <w:spacing w:after="0" w:line="360" w:lineRule="auto"/>
        <w:ind w:left="567" w:firstLine="0"/>
        <w:rPr>
          <w:rFonts w:ascii="Arial" w:hAnsi="Arial" w:cs="Arial"/>
          <w:sz w:val="24"/>
          <w:szCs w:val="24"/>
        </w:rPr>
      </w:pPr>
      <w:r w:rsidRPr="004C708B">
        <w:rPr>
          <w:rFonts w:ascii="Arial" w:hAnsi="Arial" w:cs="Arial"/>
          <w:sz w:val="24"/>
          <w:szCs w:val="24"/>
        </w:rPr>
        <w:t>powiat częstochowski,</w:t>
      </w:r>
    </w:p>
    <w:p w14:paraId="77795089" w14:textId="77777777" w:rsidR="00222E2F" w:rsidRPr="004C708B" w:rsidRDefault="00222E2F" w:rsidP="00142B38">
      <w:pPr>
        <w:pStyle w:val="Akapitzlist"/>
        <w:numPr>
          <w:ilvl w:val="0"/>
          <w:numId w:val="44"/>
        </w:numPr>
        <w:spacing w:after="0" w:line="360" w:lineRule="auto"/>
        <w:ind w:left="567" w:firstLine="0"/>
        <w:rPr>
          <w:rFonts w:ascii="Arial" w:hAnsi="Arial" w:cs="Arial"/>
          <w:sz w:val="24"/>
          <w:szCs w:val="24"/>
        </w:rPr>
      </w:pPr>
      <w:r w:rsidRPr="004C708B">
        <w:rPr>
          <w:rFonts w:ascii="Arial" w:hAnsi="Arial" w:cs="Arial"/>
          <w:sz w:val="24"/>
          <w:szCs w:val="24"/>
        </w:rPr>
        <w:t>powiat kłobucki,</w:t>
      </w:r>
    </w:p>
    <w:p w14:paraId="04139115" w14:textId="77777777" w:rsidR="00222E2F" w:rsidRPr="004C708B" w:rsidRDefault="00222E2F" w:rsidP="00142B38">
      <w:pPr>
        <w:pStyle w:val="Akapitzlist"/>
        <w:numPr>
          <w:ilvl w:val="0"/>
          <w:numId w:val="44"/>
        </w:numPr>
        <w:spacing w:after="0" w:line="360" w:lineRule="auto"/>
        <w:ind w:left="567" w:firstLine="0"/>
        <w:rPr>
          <w:rFonts w:ascii="Arial" w:hAnsi="Arial" w:cs="Arial"/>
          <w:sz w:val="24"/>
          <w:szCs w:val="24"/>
        </w:rPr>
      </w:pPr>
      <w:r w:rsidRPr="004C708B">
        <w:rPr>
          <w:rFonts w:ascii="Arial" w:hAnsi="Arial" w:cs="Arial"/>
          <w:sz w:val="24"/>
          <w:szCs w:val="24"/>
        </w:rPr>
        <w:t>powiat myszkowski,</w:t>
      </w:r>
    </w:p>
    <w:p w14:paraId="7DB18919" w14:textId="68E00CBF" w:rsidR="00222E2F" w:rsidRPr="004C708B" w:rsidRDefault="00222E2F" w:rsidP="00142B38">
      <w:pPr>
        <w:pStyle w:val="Akapitzlist"/>
        <w:numPr>
          <w:ilvl w:val="0"/>
          <w:numId w:val="44"/>
        </w:numPr>
        <w:spacing w:after="0" w:line="360" w:lineRule="auto"/>
        <w:ind w:left="567" w:firstLine="0"/>
        <w:rPr>
          <w:rFonts w:ascii="Arial" w:hAnsi="Arial" w:cs="Arial"/>
          <w:sz w:val="24"/>
          <w:szCs w:val="24"/>
        </w:rPr>
      </w:pPr>
      <w:r w:rsidRPr="004C708B">
        <w:rPr>
          <w:rFonts w:ascii="Arial" w:hAnsi="Arial" w:cs="Arial"/>
          <w:sz w:val="24"/>
          <w:szCs w:val="24"/>
        </w:rPr>
        <w:t>miasto Częstochowa.</w:t>
      </w:r>
    </w:p>
    <w:p w14:paraId="7655E508" w14:textId="77777777" w:rsidR="00222E2F" w:rsidRPr="004C708B" w:rsidRDefault="00222E2F" w:rsidP="00222E2F">
      <w:pPr>
        <w:pStyle w:val="Akapitzlist"/>
        <w:spacing w:line="360" w:lineRule="auto"/>
        <w:rPr>
          <w:rFonts w:ascii="Arial" w:hAnsi="Arial" w:cs="Arial"/>
          <w:sz w:val="24"/>
          <w:szCs w:val="24"/>
        </w:rPr>
      </w:pPr>
    </w:p>
    <w:p w14:paraId="760FF878" w14:textId="72627EFD" w:rsidR="003216E6" w:rsidRPr="006D3008" w:rsidRDefault="006D3008" w:rsidP="00491138">
      <w:pPr>
        <w:pStyle w:val="Akapitzlist"/>
        <w:numPr>
          <w:ilvl w:val="0"/>
          <w:numId w:val="22"/>
        </w:numPr>
        <w:spacing w:line="360" w:lineRule="auto"/>
        <w:rPr>
          <w:rFonts w:ascii="Arial" w:hAnsi="Arial" w:cs="Arial"/>
          <w:sz w:val="24"/>
          <w:szCs w:val="24"/>
        </w:rPr>
      </w:pPr>
      <w:r w:rsidRPr="006D3008">
        <w:rPr>
          <w:rFonts w:ascii="Arial" w:hAnsi="Arial" w:cs="Arial"/>
          <w:sz w:val="24"/>
          <w:szCs w:val="24"/>
        </w:rPr>
        <w:t xml:space="preserve">Projekt nie może zawierać wsparcia w zakresie określonym w art. 9 Rozporządzenia Parlamentu Europejskiego i Rady (UE) 2021/1056 z dnia 24 czerwca 2021 r. ustanawiające Fundusz na rzecz Sprawiedliwej Transformacji (wyłączenia z zakresu wsparcia). </w:t>
      </w:r>
      <w:r w:rsidR="003216E6" w:rsidRPr="006D3008">
        <w:rPr>
          <w:rFonts w:ascii="Arial" w:hAnsi="Arial" w:cs="Arial"/>
          <w:sz w:val="24"/>
          <w:szCs w:val="24"/>
        </w:rPr>
        <w:t>Fundusz Sprawiedliwej Transformacji nie wspiera:</w:t>
      </w:r>
    </w:p>
    <w:p w14:paraId="5DBC1299"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a) likwidacji ani budowy elektrowni jądrowych;</w:t>
      </w:r>
    </w:p>
    <w:p w14:paraId="13224CEE"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b) wytwarzania, przetwórstwa i wprowadzania do obrotu tytoniu i wyrobów</w:t>
      </w:r>
    </w:p>
    <w:p w14:paraId="25EDF5AB"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tytoniowych;</w:t>
      </w:r>
    </w:p>
    <w:p w14:paraId="34F6653B"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c) przedsiębiorstwa znajdującego się w trudnej sytuacji zgodnie z definicją w</w:t>
      </w:r>
    </w:p>
    <w:p w14:paraId="6B96668B"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art. 2 pkt 18 rozporządzenia Komisji (UE) nr 651/2014, chyba że zezwolono</w:t>
      </w:r>
    </w:p>
    <w:p w14:paraId="03E8C1BC"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na to na mocy tymczasowych zasad pomocy państwa ustanowionych w</w:t>
      </w:r>
    </w:p>
    <w:p w14:paraId="135CF7AE"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celu uwzględnienia wyjątkowych okoliczności lub w ramach pomocy de</w:t>
      </w:r>
    </w:p>
    <w:p w14:paraId="70969265"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proofErr w:type="spellStart"/>
      <w:r w:rsidRPr="006D3008">
        <w:rPr>
          <w:rFonts w:ascii="Arial" w:hAnsi="Arial" w:cs="Arial"/>
          <w:sz w:val="24"/>
          <w:szCs w:val="24"/>
        </w:rPr>
        <w:t>minimis</w:t>
      </w:r>
      <w:proofErr w:type="spellEnd"/>
      <w:r w:rsidRPr="006D3008">
        <w:rPr>
          <w:rFonts w:ascii="Arial" w:hAnsi="Arial" w:cs="Arial"/>
          <w:sz w:val="24"/>
          <w:szCs w:val="24"/>
        </w:rPr>
        <w:t>, aby wesprzeć inwestycje zmniejszające koszty energii w</w:t>
      </w:r>
    </w:p>
    <w:p w14:paraId="5B7B11C5"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kontekście transformacji energetycznej;</w:t>
      </w:r>
    </w:p>
    <w:p w14:paraId="1B658DC2" w14:textId="77777777"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d) inwestycji w zakresie produkcji, przetwarzania, transportu, dystrybucji,</w:t>
      </w:r>
    </w:p>
    <w:p w14:paraId="31D84C86" w14:textId="23D9B7E2" w:rsidR="003216E6" w:rsidRPr="006D3008" w:rsidRDefault="003216E6" w:rsidP="006D3008">
      <w:pPr>
        <w:pStyle w:val="Akapitzlist"/>
        <w:tabs>
          <w:tab w:val="left" w:pos="142"/>
        </w:tabs>
        <w:spacing w:after="120" w:line="360" w:lineRule="auto"/>
        <w:ind w:left="360"/>
        <w:rPr>
          <w:rFonts w:ascii="Arial" w:hAnsi="Arial" w:cs="Arial"/>
          <w:sz w:val="24"/>
          <w:szCs w:val="24"/>
        </w:rPr>
      </w:pPr>
      <w:r w:rsidRPr="006D3008">
        <w:rPr>
          <w:rFonts w:ascii="Arial" w:hAnsi="Arial" w:cs="Arial"/>
          <w:sz w:val="24"/>
          <w:szCs w:val="24"/>
        </w:rPr>
        <w:t>magazynowania lub spalania paliw kopalnych.</w:t>
      </w:r>
    </w:p>
    <w:p w14:paraId="7316A9B8" w14:textId="77777777" w:rsidR="00757E66" w:rsidRPr="00757E66" w:rsidRDefault="00757E66" w:rsidP="00757E66">
      <w:pPr>
        <w:pStyle w:val="Akapitzlist"/>
        <w:rPr>
          <w:rFonts w:ascii="Arial" w:hAnsi="Arial" w:cs="Arial"/>
          <w:sz w:val="24"/>
          <w:szCs w:val="24"/>
        </w:rPr>
      </w:pPr>
    </w:p>
    <w:p w14:paraId="400E14DC" w14:textId="1F3EB9D9" w:rsidR="00757E66" w:rsidRPr="00121FB4" w:rsidRDefault="00757E66" w:rsidP="00491138">
      <w:pPr>
        <w:pStyle w:val="Akapitzlist"/>
        <w:numPr>
          <w:ilvl w:val="0"/>
          <w:numId w:val="22"/>
        </w:numPr>
        <w:tabs>
          <w:tab w:val="left" w:pos="142"/>
        </w:tabs>
        <w:spacing w:after="120" w:line="360" w:lineRule="auto"/>
        <w:rPr>
          <w:rFonts w:ascii="Arial" w:hAnsi="Arial" w:cs="Arial"/>
          <w:sz w:val="24"/>
          <w:szCs w:val="24"/>
        </w:rPr>
      </w:pPr>
      <w:r w:rsidRPr="00121FB4">
        <w:rPr>
          <w:rFonts w:ascii="Arial" w:hAnsi="Arial" w:cs="Arial"/>
          <w:sz w:val="24"/>
          <w:szCs w:val="24"/>
        </w:rPr>
        <w:t xml:space="preserve">Działania realizowane w projekcie nie mogą zastępować dotychczas realizowanych zadań finansowanych z innych źródeł, w ramach projektu mogą </w:t>
      </w:r>
      <w:r w:rsidRPr="00121FB4">
        <w:rPr>
          <w:rFonts w:ascii="Arial" w:hAnsi="Arial" w:cs="Arial"/>
          <w:sz w:val="24"/>
          <w:szCs w:val="24"/>
        </w:rPr>
        <w:lastRenderedPageBreak/>
        <w:t>zostać sfinansowane tylko i wyłącznie zadania/ działania/przedsięwzięcia dodatkowe mające na celu udział mieszkańców w procesie sprawiedliwej transformacji regionu lub wsparcie mieszkańców, którzy w największym stopniu zostaną dotknięci procesem transformacji</w:t>
      </w:r>
      <w:r w:rsidR="00902905" w:rsidRPr="00121FB4">
        <w:rPr>
          <w:rFonts w:ascii="Arial" w:hAnsi="Arial" w:cs="Arial"/>
          <w:sz w:val="24"/>
          <w:szCs w:val="24"/>
        </w:rPr>
        <w:t>.</w:t>
      </w:r>
    </w:p>
    <w:p w14:paraId="548FB501" w14:textId="77777777" w:rsidR="006D3008" w:rsidRPr="006D3008" w:rsidRDefault="006D3008" w:rsidP="006D3008">
      <w:pPr>
        <w:pStyle w:val="Akapitzlist"/>
        <w:rPr>
          <w:rStyle w:val="markedcontent"/>
          <w:rFonts w:ascii="Arial" w:hAnsi="Arial" w:cs="Arial"/>
          <w:sz w:val="24"/>
          <w:szCs w:val="24"/>
        </w:rPr>
      </w:pPr>
    </w:p>
    <w:p w14:paraId="5242A54E" w14:textId="01B5D892" w:rsidR="00227E1C" w:rsidRDefault="00227E1C" w:rsidP="006D3008">
      <w:pPr>
        <w:pStyle w:val="Akapitzlist"/>
        <w:spacing w:line="360" w:lineRule="auto"/>
        <w:ind w:left="360"/>
        <w:rPr>
          <w:rFonts w:ascii="Arial" w:eastAsia="Times New Roman" w:hAnsi="Arial" w:cs="Arial"/>
          <w:sz w:val="24"/>
          <w:szCs w:val="24"/>
        </w:rPr>
      </w:pPr>
      <w:r w:rsidRPr="006D3008">
        <w:rPr>
          <w:rStyle w:val="markedcontent"/>
          <w:rFonts w:ascii="Arial" w:hAnsi="Arial" w:cs="Arial"/>
          <w:sz w:val="24"/>
          <w:szCs w:val="24"/>
        </w:rPr>
        <w:t xml:space="preserve">Konieczność poniesienia wydatków musi być bezpośrednio wskazana we wniosku o dofinansowanie i uzasadniona oraz </w:t>
      </w:r>
      <w:r w:rsidRPr="006D3008">
        <w:rPr>
          <w:rFonts w:ascii="Arial" w:eastAsia="Times New Roman" w:hAnsi="Arial" w:cs="Arial"/>
          <w:sz w:val="24"/>
          <w:szCs w:val="24"/>
        </w:rPr>
        <w:t>niezbędna do realizacji projektu i konieczna dla osiągniecia celów projektu w zakresie włączenia społecznego.</w:t>
      </w:r>
    </w:p>
    <w:p w14:paraId="384201BA" w14:textId="77777777" w:rsidR="00757E66" w:rsidRPr="006D3008" w:rsidRDefault="00757E66" w:rsidP="006D3008">
      <w:pPr>
        <w:pStyle w:val="Akapitzlist"/>
        <w:spacing w:line="360" w:lineRule="auto"/>
        <w:ind w:left="360"/>
        <w:rPr>
          <w:rFonts w:ascii="Arial" w:eastAsia="Times New Roman" w:hAnsi="Arial" w:cs="Arial"/>
          <w:sz w:val="24"/>
          <w:szCs w:val="24"/>
        </w:rPr>
      </w:pPr>
    </w:p>
    <w:p w14:paraId="5E7352CA" w14:textId="77777777" w:rsidR="006D3008" w:rsidRPr="00227E1C" w:rsidRDefault="006D3008" w:rsidP="00227E1C">
      <w:pPr>
        <w:pStyle w:val="Akapitzlist"/>
        <w:ind w:left="360"/>
        <w:rPr>
          <w:rStyle w:val="markedcontent"/>
          <w:rFonts w:cstheme="minorHAnsi"/>
        </w:rPr>
      </w:pPr>
    </w:p>
    <w:p w14:paraId="129DCB45" w14:textId="77777777" w:rsidR="00D96B29" w:rsidRPr="00CE62C4" w:rsidRDefault="00D96B29" w:rsidP="00D96B29">
      <w:pPr>
        <w:spacing w:before="240" w:after="120" w:line="360" w:lineRule="auto"/>
        <w:rPr>
          <w:rStyle w:val="Wyrnienieintensywne"/>
          <w:rFonts w:cs="Arial"/>
          <w:b/>
          <w:szCs w:val="24"/>
        </w:rPr>
      </w:pPr>
      <w:r>
        <w:rPr>
          <w:rStyle w:val="Wyrnienieintensywne"/>
          <w:rFonts w:cs="Arial"/>
          <w:b/>
          <w:szCs w:val="24"/>
        </w:rPr>
        <w:t>Pamiętaj</w:t>
      </w:r>
      <w:r w:rsidRPr="00CE62C4">
        <w:rPr>
          <w:rStyle w:val="Wyrnienieintensywne"/>
          <w:rFonts w:cs="Arial"/>
          <w:b/>
          <w:szCs w:val="24"/>
        </w:rPr>
        <w:t>!</w:t>
      </w:r>
    </w:p>
    <w:p w14:paraId="113D2896" w14:textId="77777777" w:rsidR="008B3774" w:rsidRPr="008B3774" w:rsidRDefault="008B3774" w:rsidP="008B3774">
      <w:pPr>
        <w:rPr>
          <w:rFonts w:ascii="Arial" w:hAnsi="Arial" w:cs="Arial"/>
          <w:sz w:val="24"/>
        </w:rPr>
      </w:pPr>
      <w:r w:rsidRPr="008B3774">
        <w:rPr>
          <w:rFonts w:ascii="Arial" w:hAnsi="Arial" w:cs="Arial"/>
          <w:sz w:val="24"/>
        </w:rPr>
        <w:t>Wszystkie podejmowane działania muszą uwzględniać udział mieszkańców,</w:t>
      </w:r>
    </w:p>
    <w:p w14:paraId="724AB6DD" w14:textId="55DA3A14" w:rsidR="008B3774" w:rsidRPr="008B3774" w:rsidRDefault="008B3774" w:rsidP="008B3774">
      <w:pPr>
        <w:rPr>
          <w:rFonts w:ascii="Arial" w:hAnsi="Arial" w:cs="Arial"/>
          <w:sz w:val="24"/>
        </w:rPr>
      </w:pPr>
      <w:r w:rsidRPr="008B3774">
        <w:rPr>
          <w:rFonts w:ascii="Arial" w:hAnsi="Arial" w:cs="Arial"/>
          <w:sz w:val="24"/>
        </w:rPr>
        <w:t>os</w:t>
      </w:r>
      <w:r>
        <w:rPr>
          <w:rFonts w:ascii="Arial" w:hAnsi="Arial" w:cs="Arial"/>
          <w:sz w:val="24"/>
        </w:rPr>
        <w:t>ób uczących się lub pracujących</w:t>
      </w:r>
      <w:r>
        <w:rPr>
          <w:rStyle w:val="Odwoanieprzypisudolnego"/>
          <w:rFonts w:ascii="Arial" w:hAnsi="Arial" w:cs="Arial"/>
          <w:sz w:val="24"/>
        </w:rPr>
        <w:footnoteReference w:id="3"/>
      </w:r>
      <w:r w:rsidRPr="008B3774">
        <w:rPr>
          <w:rFonts w:ascii="Arial" w:hAnsi="Arial" w:cs="Arial"/>
          <w:sz w:val="24"/>
        </w:rPr>
        <w:t xml:space="preserve"> w procesie sprawiedliwej transformacji</w:t>
      </w:r>
    </w:p>
    <w:p w14:paraId="37563B37" w14:textId="7EEC3B52" w:rsidR="008B3774" w:rsidRPr="008B3774" w:rsidRDefault="008B3774" w:rsidP="008B3774">
      <w:pPr>
        <w:rPr>
          <w:rFonts w:ascii="Arial" w:hAnsi="Arial" w:cs="Arial"/>
          <w:sz w:val="24"/>
        </w:rPr>
      </w:pPr>
      <w:r w:rsidRPr="008B3774">
        <w:rPr>
          <w:rFonts w:ascii="Arial" w:hAnsi="Arial" w:cs="Arial"/>
          <w:sz w:val="24"/>
        </w:rPr>
        <w:t>regionu lub wsparcie mieszkańców, os</w:t>
      </w:r>
      <w:r>
        <w:rPr>
          <w:rFonts w:ascii="Arial" w:hAnsi="Arial" w:cs="Arial"/>
          <w:sz w:val="24"/>
        </w:rPr>
        <w:t>ób uczących się lub pracujących</w:t>
      </w:r>
      <w:r>
        <w:rPr>
          <w:rStyle w:val="Odwoanieprzypisudolnego"/>
          <w:rFonts w:ascii="Arial" w:hAnsi="Arial" w:cs="Arial"/>
          <w:sz w:val="24"/>
        </w:rPr>
        <w:footnoteReference w:id="4"/>
      </w:r>
      <w:r w:rsidRPr="008B3774">
        <w:rPr>
          <w:rFonts w:ascii="Arial" w:hAnsi="Arial" w:cs="Arial"/>
          <w:sz w:val="24"/>
        </w:rPr>
        <w:t>,</w:t>
      </w:r>
    </w:p>
    <w:p w14:paraId="16AF7845" w14:textId="77777777" w:rsidR="008B3774" w:rsidRDefault="008B3774" w:rsidP="008B3774">
      <w:pPr>
        <w:rPr>
          <w:rFonts w:ascii="Arial" w:hAnsi="Arial" w:cs="Arial"/>
          <w:sz w:val="24"/>
        </w:rPr>
      </w:pPr>
      <w:r w:rsidRPr="008B3774">
        <w:rPr>
          <w:rFonts w:ascii="Arial" w:hAnsi="Arial" w:cs="Arial"/>
          <w:sz w:val="24"/>
        </w:rPr>
        <w:t>którzy w największym stopniu zostaną dotknięci procesem transformacji.</w:t>
      </w:r>
    </w:p>
    <w:p w14:paraId="027AB37A" w14:textId="77777777" w:rsidR="008B3774" w:rsidRDefault="008B3774" w:rsidP="008B3774">
      <w:pPr>
        <w:rPr>
          <w:rFonts w:ascii="Arial" w:hAnsi="Arial" w:cs="Arial"/>
          <w:sz w:val="24"/>
        </w:rPr>
      </w:pPr>
    </w:p>
    <w:p w14:paraId="70FEBCCF" w14:textId="745BD802" w:rsidR="00344E29" w:rsidRPr="003C2EA6" w:rsidRDefault="00BF1CFE" w:rsidP="008B3774">
      <w:pPr>
        <w:rPr>
          <w:rFonts w:ascii="Arial" w:hAnsi="Arial" w:cs="Arial"/>
          <w:b/>
          <w:color w:val="4472C4" w:themeColor="accent1"/>
          <w:sz w:val="24"/>
        </w:rPr>
      </w:pPr>
      <w:r w:rsidRPr="003C2EA6">
        <w:rPr>
          <w:rFonts w:ascii="Arial" w:hAnsi="Arial" w:cs="Arial"/>
          <w:b/>
          <w:color w:val="4472C4" w:themeColor="accent1"/>
          <w:sz w:val="24"/>
        </w:rPr>
        <w:t>Dowiedz się więcej:</w:t>
      </w:r>
    </w:p>
    <w:p w14:paraId="001DCA88" w14:textId="181B553B" w:rsidR="008B3774" w:rsidRDefault="00BF1CFE" w:rsidP="00344E29">
      <w:pPr>
        <w:spacing w:before="240" w:line="360" w:lineRule="auto"/>
        <w:rPr>
          <w:rStyle w:val="Hipercze"/>
          <w:rFonts w:ascii="Arial" w:hAnsi="Arial" w:cs="Arial"/>
          <w:sz w:val="24"/>
        </w:rPr>
      </w:pPr>
      <w:r w:rsidRPr="003C2EA6">
        <w:rPr>
          <w:rFonts w:ascii="Arial" w:hAnsi="Arial" w:cs="Arial"/>
          <w:sz w:val="24"/>
        </w:rPr>
        <w:t xml:space="preserve">Szczegółowe informacje dotyczące typów projektów znajdziesz w SZOP FE SL 2021-2027 pod </w:t>
      </w:r>
      <w:r w:rsidRPr="00C62C66">
        <w:rPr>
          <w:rFonts w:ascii="Arial" w:hAnsi="Arial" w:cs="Arial"/>
          <w:sz w:val="24"/>
        </w:rPr>
        <w:t>adresem</w:t>
      </w:r>
      <w:r w:rsidR="00C62C66" w:rsidRPr="0004605E">
        <w:rPr>
          <w:rFonts w:ascii="Arial" w:hAnsi="Arial" w:cs="Arial"/>
          <w:sz w:val="24"/>
        </w:rPr>
        <w:t>:</w:t>
      </w:r>
      <w:r w:rsidR="00C62C66">
        <w:rPr>
          <w:rFonts w:ascii="Arial" w:hAnsi="Arial" w:cs="Arial"/>
          <w:color w:val="808080" w:themeColor="background1" w:themeShade="80"/>
          <w:sz w:val="24"/>
        </w:rPr>
        <w:t xml:space="preserve"> </w:t>
      </w:r>
      <w:r w:rsidR="00E614EC" w:rsidRPr="00E614EC">
        <w:rPr>
          <w:rStyle w:val="Hipercze"/>
          <w:rFonts w:ascii="Arial" w:hAnsi="Arial" w:cs="Arial"/>
          <w:sz w:val="24"/>
        </w:rPr>
        <w:t>https://funduszeue.slaskie.pl/web/guest/w/szop-wersja-19</w:t>
      </w:r>
    </w:p>
    <w:p w14:paraId="408BA2B2" w14:textId="77777777" w:rsidR="008B3774" w:rsidRPr="008B3774" w:rsidRDefault="008B3774" w:rsidP="00503C96">
      <w:pPr>
        <w:spacing w:after="0" w:line="360" w:lineRule="auto"/>
        <w:rPr>
          <w:rFonts w:ascii="Arial" w:hAnsi="Arial" w:cs="Arial"/>
          <w:sz w:val="24"/>
        </w:rPr>
      </w:pPr>
      <w:r w:rsidRPr="008B3774">
        <w:rPr>
          <w:rFonts w:ascii="Arial" w:hAnsi="Arial" w:cs="Arial"/>
          <w:sz w:val="24"/>
        </w:rPr>
        <w:t>Informacje dotyczące procesu transformacji regionu znajdziesz w</w:t>
      </w:r>
    </w:p>
    <w:p w14:paraId="47ED5B7C" w14:textId="77777777" w:rsidR="008B3774" w:rsidRPr="008B3774" w:rsidRDefault="008B3774" w:rsidP="00503C96">
      <w:pPr>
        <w:spacing w:after="0" w:line="360" w:lineRule="auto"/>
        <w:rPr>
          <w:rFonts w:ascii="Arial" w:hAnsi="Arial" w:cs="Arial"/>
          <w:sz w:val="24"/>
        </w:rPr>
      </w:pPr>
      <w:r w:rsidRPr="008B3774">
        <w:rPr>
          <w:rFonts w:ascii="Arial" w:hAnsi="Arial" w:cs="Arial"/>
          <w:sz w:val="24"/>
        </w:rPr>
        <w:t>Terytorialnym Planie Sprawiedliwej Transformacji Województwa Śląskiego</w:t>
      </w:r>
    </w:p>
    <w:p w14:paraId="1950E5C8" w14:textId="3649A73F" w:rsidR="008B3774" w:rsidRPr="008B3774" w:rsidRDefault="008B3774" w:rsidP="00503C96">
      <w:pPr>
        <w:spacing w:after="0" w:line="360" w:lineRule="auto"/>
        <w:rPr>
          <w:rFonts w:ascii="Arial" w:hAnsi="Arial" w:cs="Arial"/>
          <w:sz w:val="24"/>
        </w:rPr>
      </w:pPr>
      <w:r w:rsidRPr="008B3774">
        <w:rPr>
          <w:rFonts w:ascii="Arial" w:hAnsi="Arial" w:cs="Arial"/>
          <w:sz w:val="24"/>
        </w:rPr>
        <w:t xml:space="preserve">2030 (TPST), który </w:t>
      </w:r>
      <w:r w:rsidR="0088147D">
        <w:rPr>
          <w:rFonts w:ascii="Arial" w:hAnsi="Arial" w:cs="Arial"/>
          <w:sz w:val="24"/>
        </w:rPr>
        <w:t xml:space="preserve">jest </w:t>
      </w:r>
      <w:r w:rsidRPr="008B3774">
        <w:rPr>
          <w:rFonts w:ascii="Arial" w:hAnsi="Arial" w:cs="Arial"/>
          <w:sz w:val="24"/>
        </w:rPr>
        <w:t xml:space="preserve">dostępny na stronie </w:t>
      </w:r>
      <w:hyperlink r:id="rId16" w:history="1">
        <w:r w:rsidRPr="008B3774">
          <w:rPr>
            <w:rStyle w:val="Hipercze"/>
            <w:rFonts w:ascii="Arial" w:hAnsi="Arial" w:cs="Arial"/>
            <w:sz w:val="24"/>
          </w:rPr>
          <w:t>https://transformacja.slaskie.pl</w:t>
        </w:r>
      </w:hyperlink>
    </w:p>
    <w:p w14:paraId="100489D3" w14:textId="74419C11" w:rsidR="005B67CE" w:rsidRDefault="005B67CE">
      <w:pPr>
        <w:rPr>
          <w:rFonts w:ascii="Arial" w:hAnsi="Arial" w:cs="Arial"/>
          <w:sz w:val="24"/>
        </w:rPr>
      </w:pPr>
      <w:r>
        <w:rPr>
          <w:rFonts w:ascii="Arial" w:hAnsi="Arial" w:cs="Arial"/>
          <w:sz w:val="24"/>
        </w:rPr>
        <w:br w:type="page"/>
      </w:r>
    </w:p>
    <w:p w14:paraId="19282837" w14:textId="77777777" w:rsidR="003C2EA6" w:rsidRDefault="003C2EA6" w:rsidP="00744414">
      <w:pPr>
        <w:pStyle w:val="Nagwek2"/>
        <w:numPr>
          <w:ilvl w:val="1"/>
          <w:numId w:val="2"/>
        </w:numPr>
      </w:pPr>
      <w:bookmarkStart w:id="7" w:name="_Toc225920746"/>
      <w:r>
        <w:lastRenderedPageBreak/>
        <w:t>Jakie warunki musisz spełnić</w:t>
      </w:r>
      <w:bookmarkEnd w:id="7"/>
    </w:p>
    <w:p w14:paraId="349B812D" w14:textId="2564FD7D" w:rsidR="00F666BF" w:rsidRPr="00F8073E" w:rsidRDefault="00F666BF" w:rsidP="00744414">
      <w:pPr>
        <w:pStyle w:val="Akapitzlist"/>
        <w:numPr>
          <w:ilvl w:val="0"/>
          <w:numId w:val="3"/>
        </w:numPr>
        <w:spacing w:before="240" w:line="360" w:lineRule="auto"/>
        <w:ind w:left="426"/>
        <w:rPr>
          <w:rFonts w:ascii="Arial" w:hAnsi="Arial" w:cs="Arial"/>
          <w:sz w:val="24"/>
        </w:rPr>
      </w:pPr>
      <w:r w:rsidRPr="00F666BF">
        <w:rPr>
          <w:rFonts w:ascii="Arial" w:hAnsi="Arial" w:cs="Arial"/>
          <w:b/>
          <w:sz w:val="24"/>
        </w:rPr>
        <w:t>Okres, w którym musisz zrealizować projekt</w:t>
      </w:r>
      <w:r w:rsidRPr="00F666BF">
        <w:rPr>
          <w:rFonts w:ascii="Arial" w:hAnsi="Arial" w:cs="Arial"/>
          <w:color w:val="808080" w:themeColor="background1" w:themeShade="80"/>
          <w:sz w:val="24"/>
        </w:rPr>
        <w:t xml:space="preserve"> </w:t>
      </w:r>
      <w:r w:rsidRPr="00F666BF">
        <w:rPr>
          <w:rFonts w:ascii="Arial" w:hAnsi="Arial" w:cs="Arial"/>
          <w:sz w:val="24"/>
        </w:rPr>
        <w:t xml:space="preserve">nie </w:t>
      </w:r>
      <w:r w:rsidR="00F8073E" w:rsidRPr="00F8073E">
        <w:rPr>
          <w:rFonts w:ascii="Arial" w:hAnsi="Arial" w:cs="Arial"/>
          <w:sz w:val="24"/>
        </w:rPr>
        <w:t xml:space="preserve">może </w:t>
      </w:r>
      <w:r w:rsidRPr="00F8073E">
        <w:rPr>
          <w:rFonts w:ascii="Arial" w:hAnsi="Arial" w:cs="Arial"/>
          <w:sz w:val="24"/>
        </w:rPr>
        <w:t>przekr</w:t>
      </w:r>
      <w:r w:rsidR="00CE62C4">
        <w:rPr>
          <w:rFonts w:ascii="Arial" w:hAnsi="Arial" w:cs="Arial"/>
          <w:sz w:val="24"/>
        </w:rPr>
        <w:t>o</w:t>
      </w:r>
      <w:r w:rsidRPr="00F8073E">
        <w:rPr>
          <w:rFonts w:ascii="Arial" w:hAnsi="Arial" w:cs="Arial"/>
          <w:sz w:val="24"/>
        </w:rPr>
        <w:t>cz</w:t>
      </w:r>
      <w:r w:rsidR="00F8073E" w:rsidRPr="00F8073E">
        <w:rPr>
          <w:rFonts w:ascii="Arial" w:hAnsi="Arial" w:cs="Arial"/>
          <w:sz w:val="24"/>
        </w:rPr>
        <w:t>y</w:t>
      </w:r>
      <w:r w:rsidRPr="00F8073E">
        <w:rPr>
          <w:rFonts w:ascii="Arial" w:hAnsi="Arial" w:cs="Arial"/>
          <w:sz w:val="24"/>
        </w:rPr>
        <w:t xml:space="preserve">ć </w:t>
      </w:r>
      <w:r w:rsidR="00F8073E" w:rsidRPr="00F8073E">
        <w:rPr>
          <w:rFonts w:ascii="Arial" w:hAnsi="Arial" w:cs="Arial"/>
          <w:sz w:val="24"/>
        </w:rPr>
        <w:t>30 czerwca 2029 r.</w:t>
      </w:r>
    </w:p>
    <w:p w14:paraId="4CB761DB" w14:textId="77777777" w:rsidR="00F666BF" w:rsidRDefault="00F666BF" w:rsidP="00744414">
      <w:pPr>
        <w:pStyle w:val="Akapitzlist"/>
        <w:numPr>
          <w:ilvl w:val="0"/>
          <w:numId w:val="3"/>
        </w:numPr>
        <w:spacing w:before="240" w:line="360" w:lineRule="auto"/>
        <w:ind w:left="426"/>
        <w:rPr>
          <w:rFonts w:ascii="Arial" w:hAnsi="Arial" w:cs="Arial"/>
          <w:sz w:val="24"/>
        </w:rPr>
      </w:pPr>
      <w:r w:rsidRPr="00F666BF">
        <w:rPr>
          <w:rFonts w:ascii="Arial" w:hAnsi="Arial" w:cs="Arial"/>
          <w:b/>
          <w:sz w:val="24"/>
        </w:rPr>
        <w:t>Twój projekt musi spełniać kryteria wyboru projektów</w:t>
      </w:r>
      <w:r w:rsidRPr="00F666BF">
        <w:rPr>
          <w:rFonts w:ascii="Arial" w:hAnsi="Arial" w:cs="Arial"/>
          <w:sz w:val="24"/>
        </w:rPr>
        <w:t xml:space="preserve"> opisane w </w:t>
      </w:r>
      <w:hyperlink w:anchor="_Załącznik_nr_1" w:history="1">
        <w:r w:rsidRPr="006609B3">
          <w:rPr>
            <w:rStyle w:val="Hipercze"/>
            <w:rFonts w:ascii="Arial" w:hAnsi="Arial" w:cs="Arial"/>
            <w:sz w:val="24"/>
          </w:rPr>
          <w:t>załączniku nr 1</w:t>
        </w:r>
      </w:hyperlink>
      <w:r w:rsidRPr="00F666BF">
        <w:rPr>
          <w:rFonts w:ascii="Arial" w:hAnsi="Arial" w:cs="Arial"/>
          <w:sz w:val="24"/>
        </w:rPr>
        <w:t xml:space="preserve"> do niniejszego Regulaminu wyboru projektów.</w:t>
      </w:r>
    </w:p>
    <w:p w14:paraId="3231E57A" w14:textId="77777777" w:rsidR="00F8073E" w:rsidRPr="00F666BF" w:rsidRDefault="00F8073E" w:rsidP="00F8073E">
      <w:pPr>
        <w:pStyle w:val="Akapitzlist"/>
        <w:spacing w:before="240" w:line="360" w:lineRule="auto"/>
        <w:ind w:left="426"/>
        <w:rPr>
          <w:rFonts w:ascii="Arial" w:hAnsi="Arial" w:cs="Arial"/>
          <w:sz w:val="24"/>
        </w:rPr>
      </w:pPr>
    </w:p>
    <w:p w14:paraId="3F3D47C5" w14:textId="77777777" w:rsidR="00F666BF" w:rsidRPr="00F8073E" w:rsidRDefault="002D58F9" w:rsidP="00744414">
      <w:pPr>
        <w:pStyle w:val="Nagwek2"/>
        <w:numPr>
          <w:ilvl w:val="1"/>
          <w:numId w:val="2"/>
        </w:numPr>
        <w:spacing w:after="240"/>
      </w:pPr>
      <w:bookmarkStart w:id="8" w:name="_Toc225920747"/>
      <w:r w:rsidRPr="00F8073E">
        <w:t xml:space="preserve">Kto </w:t>
      </w:r>
      <w:r w:rsidR="00245C89" w:rsidRPr="00F8073E">
        <w:t>s</w:t>
      </w:r>
      <w:r w:rsidRPr="00F8073E">
        <w:t>korzysta na realizacji projektu</w:t>
      </w:r>
      <w:bookmarkEnd w:id="8"/>
    </w:p>
    <w:p w14:paraId="58FDA22A" w14:textId="77777777" w:rsidR="008B3774" w:rsidRDefault="008B3774" w:rsidP="00783496">
      <w:pPr>
        <w:spacing w:before="200" w:after="200" w:line="360" w:lineRule="auto"/>
        <w:contextualSpacing/>
        <w:rPr>
          <w:rFonts w:ascii="Arial" w:hAnsi="Arial" w:cs="Arial"/>
          <w:sz w:val="24"/>
          <w:szCs w:val="24"/>
        </w:rPr>
      </w:pPr>
    </w:p>
    <w:p w14:paraId="504C67D7" w14:textId="601E1A69" w:rsidR="00783496" w:rsidRPr="00783496" w:rsidRDefault="00783496" w:rsidP="00783496">
      <w:pPr>
        <w:spacing w:before="200" w:after="200" w:line="360" w:lineRule="auto"/>
        <w:contextualSpacing/>
        <w:rPr>
          <w:rFonts w:ascii="Arial" w:hAnsi="Arial" w:cs="Arial"/>
          <w:sz w:val="24"/>
          <w:szCs w:val="24"/>
        </w:rPr>
      </w:pPr>
      <w:r w:rsidRPr="00783496">
        <w:rPr>
          <w:rFonts w:ascii="Arial" w:hAnsi="Arial" w:cs="Arial"/>
          <w:sz w:val="24"/>
          <w:szCs w:val="24"/>
        </w:rPr>
        <w:t>Grupę docelową/ostatecznych odbiorców w</w:t>
      </w:r>
      <w:r w:rsidR="008B3774">
        <w:rPr>
          <w:rFonts w:ascii="Arial" w:hAnsi="Arial" w:cs="Arial"/>
          <w:sz w:val="24"/>
          <w:szCs w:val="24"/>
        </w:rPr>
        <w:t>sparcia w ramach Działania 10.26</w:t>
      </w:r>
    </w:p>
    <w:p w14:paraId="1E3879F3" w14:textId="77777777" w:rsidR="00783496" w:rsidRPr="00783496" w:rsidRDefault="00783496" w:rsidP="00783496">
      <w:pPr>
        <w:spacing w:before="200" w:after="200" w:line="360" w:lineRule="auto"/>
        <w:contextualSpacing/>
        <w:rPr>
          <w:rFonts w:ascii="Arial" w:hAnsi="Arial" w:cs="Arial"/>
          <w:sz w:val="24"/>
          <w:szCs w:val="24"/>
        </w:rPr>
      </w:pPr>
      <w:r w:rsidRPr="00783496">
        <w:rPr>
          <w:rFonts w:ascii="Arial" w:hAnsi="Arial" w:cs="Arial"/>
          <w:sz w:val="24"/>
          <w:szCs w:val="24"/>
        </w:rPr>
        <w:t>stanowią osoby zamieszkujące, uczące się lub pracujące na obszarze jednego z 7</w:t>
      </w:r>
    </w:p>
    <w:p w14:paraId="77AB26C2" w14:textId="77777777" w:rsidR="00783496" w:rsidRPr="00783496" w:rsidRDefault="00783496" w:rsidP="00783496">
      <w:pPr>
        <w:spacing w:before="200" w:after="200" w:line="360" w:lineRule="auto"/>
        <w:contextualSpacing/>
        <w:rPr>
          <w:rFonts w:ascii="Arial" w:hAnsi="Arial" w:cs="Arial"/>
          <w:sz w:val="24"/>
          <w:szCs w:val="24"/>
        </w:rPr>
      </w:pPr>
      <w:r w:rsidRPr="00783496">
        <w:rPr>
          <w:rFonts w:ascii="Arial" w:hAnsi="Arial" w:cs="Arial"/>
          <w:sz w:val="24"/>
          <w:szCs w:val="24"/>
        </w:rPr>
        <w:t>podregionów województwa śląskiego określonych w Terytorialnym Planie</w:t>
      </w:r>
    </w:p>
    <w:p w14:paraId="7BFAC540" w14:textId="77777777" w:rsidR="00783496" w:rsidRPr="00783496" w:rsidRDefault="00783496" w:rsidP="00783496">
      <w:pPr>
        <w:spacing w:before="200" w:after="200" w:line="360" w:lineRule="auto"/>
        <w:contextualSpacing/>
        <w:rPr>
          <w:rFonts w:ascii="Arial" w:hAnsi="Arial" w:cs="Arial"/>
          <w:sz w:val="24"/>
          <w:szCs w:val="24"/>
        </w:rPr>
      </w:pPr>
      <w:r w:rsidRPr="00783496">
        <w:rPr>
          <w:rFonts w:ascii="Arial" w:hAnsi="Arial" w:cs="Arial"/>
          <w:sz w:val="24"/>
          <w:szCs w:val="24"/>
        </w:rPr>
        <w:t>Sprawiedliwej Transformacji Województwa Śląskiego 2030 (TPST) tj. podregion</w:t>
      </w:r>
    </w:p>
    <w:p w14:paraId="5E6E344A" w14:textId="77777777" w:rsidR="00783496" w:rsidRPr="00783496" w:rsidRDefault="00783496" w:rsidP="00783496">
      <w:pPr>
        <w:spacing w:before="200" w:after="200" w:line="360" w:lineRule="auto"/>
        <w:contextualSpacing/>
        <w:rPr>
          <w:rFonts w:ascii="Arial" w:hAnsi="Arial" w:cs="Arial"/>
          <w:sz w:val="24"/>
          <w:szCs w:val="24"/>
        </w:rPr>
      </w:pPr>
      <w:r w:rsidRPr="00783496">
        <w:rPr>
          <w:rFonts w:ascii="Arial" w:hAnsi="Arial" w:cs="Arial"/>
          <w:sz w:val="24"/>
          <w:szCs w:val="24"/>
        </w:rPr>
        <w:t>katowicki, sosnowiecki, tyski, bytomski, gliwicki, rybnicki oraz bielski.</w:t>
      </w:r>
    </w:p>
    <w:p w14:paraId="645A5441" w14:textId="74185935" w:rsidR="00A04750" w:rsidRDefault="00A04750">
      <w:pPr>
        <w:rPr>
          <w:rFonts w:ascii="Arial" w:hAnsi="Arial" w:cs="Arial"/>
          <w:kern w:val="2"/>
          <w:sz w:val="24"/>
          <w:szCs w:val="24"/>
        </w:rPr>
      </w:pPr>
    </w:p>
    <w:p w14:paraId="3E8C3A1D" w14:textId="3D556298" w:rsidR="00EB6518" w:rsidRPr="00EB6518" w:rsidRDefault="00EB6518" w:rsidP="00EB6518">
      <w:pPr>
        <w:spacing w:after="0" w:line="360" w:lineRule="auto"/>
        <w:rPr>
          <w:rFonts w:ascii="Arial" w:hAnsi="Arial" w:cs="Arial"/>
          <w:sz w:val="24"/>
          <w:szCs w:val="24"/>
        </w:rPr>
      </w:pPr>
      <w:r w:rsidRPr="00EB6518">
        <w:rPr>
          <w:rFonts w:ascii="Arial" w:hAnsi="Arial" w:cs="Arial"/>
          <w:sz w:val="24"/>
          <w:szCs w:val="24"/>
        </w:rPr>
        <w:t xml:space="preserve">Kwalifikowalność uczestników </w:t>
      </w:r>
      <w:r>
        <w:rPr>
          <w:rFonts w:ascii="Arial" w:hAnsi="Arial" w:cs="Arial"/>
          <w:sz w:val="24"/>
          <w:szCs w:val="24"/>
        </w:rPr>
        <w:t xml:space="preserve">następuje </w:t>
      </w:r>
      <w:r w:rsidRPr="00EB6518">
        <w:rPr>
          <w:rFonts w:ascii="Arial" w:hAnsi="Arial" w:cs="Arial"/>
          <w:sz w:val="24"/>
          <w:szCs w:val="24"/>
        </w:rPr>
        <w:t>na podstawie następujących dokumentów:</w:t>
      </w:r>
    </w:p>
    <w:p w14:paraId="249E3923" w14:textId="3AA7EBDE" w:rsidR="00EB6518" w:rsidRPr="00A661A2" w:rsidRDefault="00EB6518" w:rsidP="00EB6518">
      <w:pPr>
        <w:spacing w:after="0" w:line="360" w:lineRule="auto"/>
        <w:rPr>
          <w:rFonts w:ascii="Arial" w:hAnsi="Arial" w:cs="Arial"/>
          <w:sz w:val="24"/>
          <w:szCs w:val="24"/>
        </w:rPr>
      </w:pPr>
      <w:r w:rsidRPr="00A661A2">
        <w:rPr>
          <w:rFonts w:ascii="Arial" w:hAnsi="Arial" w:cs="Arial"/>
          <w:sz w:val="24"/>
          <w:szCs w:val="24"/>
        </w:rPr>
        <w:t>- w przypadku osób uczących się - dokument potwierdzający miejsc</w:t>
      </w:r>
      <w:r w:rsidR="00522F48" w:rsidRPr="00A661A2">
        <w:rPr>
          <w:rFonts w:ascii="Arial" w:hAnsi="Arial" w:cs="Arial"/>
          <w:sz w:val="24"/>
          <w:szCs w:val="24"/>
        </w:rPr>
        <w:t>e</w:t>
      </w:r>
      <w:r w:rsidRPr="00A661A2">
        <w:rPr>
          <w:rFonts w:ascii="Arial" w:hAnsi="Arial" w:cs="Arial"/>
          <w:sz w:val="24"/>
          <w:szCs w:val="24"/>
        </w:rPr>
        <w:t xml:space="preserve"> nauki</w:t>
      </w:r>
      <w:r w:rsidR="00A661A2" w:rsidRPr="00A661A2">
        <w:rPr>
          <w:rFonts w:ascii="Arial" w:hAnsi="Arial" w:cs="Arial"/>
          <w:sz w:val="24"/>
          <w:szCs w:val="24"/>
        </w:rPr>
        <w:t xml:space="preserve"> (zaświadczenie lub dokument równoważny),</w:t>
      </w:r>
    </w:p>
    <w:p w14:paraId="6502BBF2" w14:textId="425E2F1C" w:rsidR="00EB6518" w:rsidRPr="00A661A2" w:rsidRDefault="00EB6518" w:rsidP="00EB6518">
      <w:pPr>
        <w:spacing w:after="0" w:line="360" w:lineRule="auto"/>
        <w:rPr>
          <w:rFonts w:ascii="Arial" w:hAnsi="Arial" w:cs="Arial"/>
          <w:sz w:val="24"/>
          <w:szCs w:val="24"/>
        </w:rPr>
      </w:pPr>
      <w:r w:rsidRPr="00A661A2">
        <w:rPr>
          <w:rFonts w:ascii="Arial" w:hAnsi="Arial" w:cs="Arial"/>
          <w:sz w:val="24"/>
          <w:szCs w:val="24"/>
        </w:rPr>
        <w:t>- w przypadku osób pracujących - dokument potwierdzający miejsce pracy</w:t>
      </w:r>
      <w:r w:rsidR="00A661A2" w:rsidRPr="00A661A2">
        <w:rPr>
          <w:rFonts w:ascii="Arial" w:hAnsi="Arial" w:cs="Arial"/>
          <w:sz w:val="24"/>
          <w:szCs w:val="24"/>
        </w:rPr>
        <w:t xml:space="preserve"> (zaświadczenie lub dokument równoważny),</w:t>
      </w:r>
    </w:p>
    <w:p w14:paraId="34F110A6" w14:textId="77777777" w:rsidR="00EB6518" w:rsidRPr="00A661A2" w:rsidRDefault="00EB6518" w:rsidP="00EB6518">
      <w:pPr>
        <w:spacing w:after="0" w:line="360" w:lineRule="auto"/>
        <w:rPr>
          <w:rFonts w:ascii="Arial" w:hAnsi="Arial" w:cs="Arial"/>
          <w:sz w:val="24"/>
          <w:szCs w:val="24"/>
        </w:rPr>
      </w:pPr>
      <w:r w:rsidRPr="00A661A2">
        <w:rPr>
          <w:rFonts w:ascii="Arial" w:hAnsi="Arial" w:cs="Arial"/>
          <w:sz w:val="24"/>
          <w:szCs w:val="24"/>
        </w:rPr>
        <w:t>- w przypadku potwierdzenia miejsca zamieszkania - oświadczenie o zamieszkaniu wraz z kserokopią dokumentów uwiarygodniających oświadczenie np.:</w:t>
      </w:r>
    </w:p>
    <w:p w14:paraId="1F189310" w14:textId="7C4E1DAF" w:rsidR="00EB6518" w:rsidRPr="00A661A2" w:rsidRDefault="00EB6518" w:rsidP="00EB6518">
      <w:pPr>
        <w:pStyle w:val="Akapitzlist"/>
        <w:numPr>
          <w:ilvl w:val="0"/>
          <w:numId w:val="57"/>
        </w:numPr>
        <w:spacing w:after="0" w:line="360" w:lineRule="auto"/>
        <w:rPr>
          <w:rFonts w:ascii="Arial" w:hAnsi="Arial" w:cs="Arial"/>
          <w:sz w:val="24"/>
          <w:szCs w:val="24"/>
        </w:rPr>
      </w:pPr>
      <w:r w:rsidRPr="00A661A2">
        <w:rPr>
          <w:rFonts w:ascii="Arial" w:hAnsi="Arial" w:cs="Arial"/>
          <w:sz w:val="24"/>
          <w:szCs w:val="24"/>
        </w:rPr>
        <w:t>dokumenty urzędowe: pierwsza strona PIT, decyzja w sprawie wymiaru podatku od nieruchomości;</w:t>
      </w:r>
    </w:p>
    <w:p w14:paraId="0CCE8FBA" w14:textId="77777777" w:rsidR="00EB6518" w:rsidRPr="00EB6518" w:rsidRDefault="00EB6518" w:rsidP="00EB6518">
      <w:pPr>
        <w:pStyle w:val="Akapitzlist"/>
        <w:numPr>
          <w:ilvl w:val="0"/>
          <w:numId w:val="57"/>
        </w:numPr>
        <w:spacing w:after="0" w:line="360" w:lineRule="auto"/>
        <w:rPr>
          <w:rFonts w:ascii="Arial" w:hAnsi="Arial" w:cs="Arial"/>
          <w:sz w:val="24"/>
          <w:szCs w:val="24"/>
        </w:rPr>
      </w:pPr>
      <w:r w:rsidRPr="00EB6518">
        <w:rPr>
          <w:rFonts w:ascii="Arial" w:hAnsi="Arial" w:cs="Arial"/>
          <w:sz w:val="24"/>
          <w:szCs w:val="24"/>
        </w:rPr>
        <w:t>dokumenty związane z dysponowaniem lokalem w danej lokalizacji typu: umowy notarialne, umowy najmu (np. kopie stron z adresem);</w:t>
      </w:r>
    </w:p>
    <w:p w14:paraId="6B6C8DE9" w14:textId="77777777" w:rsidR="00EB6518" w:rsidRPr="00EB6518" w:rsidRDefault="00EB6518" w:rsidP="00EB6518">
      <w:pPr>
        <w:pStyle w:val="Akapitzlist"/>
        <w:numPr>
          <w:ilvl w:val="0"/>
          <w:numId w:val="57"/>
        </w:numPr>
        <w:spacing w:after="0" w:line="360" w:lineRule="auto"/>
        <w:rPr>
          <w:rFonts w:ascii="Arial" w:hAnsi="Arial" w:cs="Arial"/>
          <w:sz w:val="24"/>
          <w:szCs w:val="24"/>
        </w:rPr>
      </w:pPr>
      <w:r w:rsidRPr="00EB6518">
        <w:rPr>
          <w:rFonts w:ascii="Arial" w:hAnsi="Arial" w:cs="Arial"/>
          <w:sz w:val="24"/>
          <w:szCs w:val="24"/>
        </w:rPr>
        <w:t>dokumenty dotyczące eksploatacji nieruchomości: faktury/rachunki za prąd, wodę, wywóz odpadów komunalnych (wskazujące adresata);</w:t>
      </w:r>
    </w:p>
    <w:p w14:paraId="3E8D1E74" w14:textId="77777777" w:rsidR="00EB6518" w:rsidRPr="00EB6518" w:rsidRDefault="00EB6518" w:rsidP="00EB6518">
      <w:pPr>
        <w:pStyle w:val="Akapitzlist"/>
        <w:numPr>
          <w:ilvl w:val="0"/>
          <w:numId w:val="57"/>
        </w:numPr>
        <w:spacing w:after="0" w:line="360" w:lineRule="auto"/>
        <w:rPr>
          <w:rFonts w:ascii="Arial" w:hAnsi="Arial" w:cs="Arial"/>
          <w:sz w:val="24"/>
          <w:szCs w:val="24"/>
        </w:rPr>
      </w:pPr>
      <w:r w:rsidRPr="00EB6518">
        <w:rPr>
          <w:rFonts w:ascii="Arial" w:hAnsi="Arial" w:cs="Arial"/>
          <w:sz w:val="24"/>
          <w:szCs w:val="24"/>
        </w:rPr>
        <w:t>kopie korespondencji przychodzącej pod dany adres do wnioskodawcy (np. korespondencja z urzędów, banków).</w:t>
      </w:r>
    </w:p>
    <w:p w14:paraId="46D616E4" w14:textId="77777777" w:rsidR="00EB6518" w:rsidRPr="00EB6518" w:rsidRDefault="00EB6518" w:rsidP="00EB6518">
      <w:pPr>
        <w:spacing w:after="0" w:line="360" w:lineRule="auto"/>
        <w:rPr>
          <w:rFonts w:ascii="Arial" w:hAnsi="Arial" w:cs="Arial"/>
          <w:sz w:val="24"/>
          <w:szCs w:val="24"/>
        </w:rPr>
      </w:pPr>
      <w:r w:rsidRPr="00EB6518">
        <w:rPr>
          <w:rFonts w:ascii="Arial" w:hAnsi="Arial" w:cs="Arial"/>
          <w:sz w:val="24"/>
          <w:szCs w:val="24"/>
        </w:rPr>
        <w:t xml:space="preserve">Z dokumentów powinny wynikać dane osobowe takie jak imię nazwisko i adres zamieszkania pozostałe dane powinny zostać poddane </w:t>
      </w:r>
      <w:proofErr w:type="spellStart"/>
      <w:r w:rsidRPr="00EB6518">
        <w:rPr>
          <w:rFonts w:ascii="Arial" w:hAnsi="Arial" w:cs="Arial"/>
          <w:sz w:val="24"/>
          <w:szCs w:val="24"/>
        </w:rPr>
        <w:t>anonimizacji</w:t>
      </w:r>
      <w:proofErr w:type="spellEnd"/>
      <w:r w:rsidRPr="00EB6518">
        <w:rPr>
          <w:rFonts w:ascii="Arial" w:hAnsi="Arial" w:cs="Arial"/>
          <w:sz w:val="24"/>
          <w:szCs w:val="24"/>
        </w:rPr>
        <w:t>.</w:t>
      </w:r>
    </w:p>
    <w:p w14:paraId="785F3FA4" w14:textId="2D353386" w:rsidR="002D58F9" w:rsidRPr="00945567" w:rsidRDefault="002D58F9" w:rsidP="00744414">
      <w:pPr>
        <w:pStyle w:val="Nagwek2"/>
        <w:numPr>
          <w:ilvl w:val="1"/>
          <w:numId w:val="2"/>
        </w:numPr>
      </w:pPr>
      <w:bookmarkStart w:id="9" w:name="_Toc225920748"/>
      <w:r w:rsidRPr="00945567">
        <w:lastRenderedPageBreak/>
        <w:t>Informacje dotyczące partnerstwa</w:t>
      </w:r>
      <w:bookmarkEnd w:id="9"/>
    </w:p>
    <w:p w14:paraId="79196458" w14:textId="77777777" w:rsidR="0048530E" w:rsidRPr="0048530E" w:rsidRDefault="0048530E" w:rsidP="0048530E"/>
    <w:p w14:paraId="5E2B8837" w14:textId="77777777" w:rsidR="0048530E" w:rsidRPr="0048530E" w:rsidRDefault="007D3593" w:rsidP="0048530E">
      <w:pPr>
        <w:spacing w:line="360" w:lineRule="auto"/>
        <w:rPr>
          <w:rFonts w:ascii="Arial" w:hAnsi="Arial" w:cs="Arial"/>
          <w:b/>
          <w:sz w:val="24"/>
          <w:szCs w:val="24"/>
          <w:lang w:eastAsia="pl-PL"/>
        </w:rPr>
      </w:pPr>
      <w:r>
        <w:rPr>
          <w:rFonts w:ascii="Arial" w:hAnsi="Arial" w:cs="Arial"/>
          <w:sz w:val="24"/>
          <w:szCs w:val="24"/>
          <w:lang w:eastAsia="pl-PL"/>
        </w:rPr>
        <w:t>Masz możliwość</w:t>
      </w:r>
      <w:r w:rsidR="0048530E" w:rsidRPr="00744425">
        <w:rPr>
          <w:rFonts w:ascii="Arial" w:hAnsi="Arial" w:cs="Arial"/>
          <w:sz w:val="24"/>
          <w:szCs w:val="24"/>
          <w:lang w:eastAsia="pl-PL"/>
        </w:rPr>
        <w:t xml:space="preserve"> realizacji swojego projektu </w:t>
      </w:r>
      <w:r w:rsidR="0048530E" w:rsidRPr="00744425">
        <w:rPr>
          <w:rFonts w:ascii="Arial" w:hAnsi="Arial" w:cs="Arial"/>
          <w:b/>
          <w:sz w:val="24"/>
          <w:szCs w:val="24"/>
          <w:lang w:eastAsia="pl-PL"/>
        </w:rPr>
        <w:t xml:space="preserve">wspólnie </w:t>
      </w:r>
      <w:r w:rsidR="008C28D1" w:rsidRPr="00744425">
        <w:rPr>
          <w:rFonts w:ascii="Arial" w:hAnsi="Arial" w:cs="Arial"/>
          <w:b/>
          <w:sz w:val="24"/>
          <w:szCs w:val="24"/>
          <w:lang w:eastAsia="pl-PL"/>
        </w:rPr>
        <w:t>z partner</w:t>
      </w:r>
      <w:r>
        <w:rPr>
          <w:rFonts w:ascii="Arial" w:hAnsi="Arial" w:cs="Arial"/>
          <w:b/>
          <w:sz w:val="24"/>
          <w:szCs w:val="24"/>
          <w:lang w:eastAsia="pl-PL"/>
        </w:rPr>
        <w:t>em</w:t>
      </w:r>
      <w:r w:rsidR="0048530E" w:rsidRPr="00744425">
        <w:rPr>
          <w:rFonts w:ascii="Arial" w:hAnsi="Arial" w:cs="Arial"/>
          <w:sz w:val="24"/>
          <w:szCs w:val="24"/>
          <w:lang w:eastAsia="pl-PL"/>
        </w:rPr>
        <w:t xml:space="preserve">. </w:t>
      </w:r>
      <w:r w:rsidR="007056DE" w:rsidRPr="00744425">
        <w:rPr>
          <w:rFonts w:ascii="Arial" w:hAnsi="Arial" w:cs="Arial"/>
          <w:sz w:val="24"/>
          <w:szCs w:val="24"/>
          <w:lang w:eastAsia="pl-PL"/>
        </w:rPr>
        <w:t>Zasady</w:t>
      </w:r>
      <w:r w:rsidR="0048530E" w:rsidRPr="00744425">
        <w:rPr>
          <w:rFonts w:ascii="Arial" w:hAnsi="Arial" w:cs="Arial"/>
          <w:sz w:val="24"/>
          <w:szCs w:val="24"/>
          <w:lang w:eastAsia="pl-PL"/>
        </w:rPr>
        <w:t xml:space="preserve"> realizacji projektu w partnerstwie opisuje art. 39 ustawy wdrożeniowej, a </w:t>
      </w:r>
      <w:r w:rsidR="0048530E" w:rsidRPr="00744425">
        <w:rPr>
          <w:rFonts w:ascii="Arial" w:hAnsi="Arial" w:cs="Arial"/>
          <w:b/>
          <w:sz w:val="24"/>
          <w:szCs w:val="24"/>
          <w:lang w:eastAsia="pl-PL"/>
        </w:rPr>
        <w:t>wybór partnera</w:t>
      </w:r>
      <w:r w:rsidR="0048530E" w:rsidRPr="00744425">
        <w:rPr>
          <w:rFonts w:ascii="Arial" w:hAnsi="Arial" w:cs="Arial"/>
          <w:sz w:val="24"/>
          <w:szCs w:val="24"/>
          <w:lang w:eastAsia="pl-PL"/>
        </w:rPr>
        <w:t xml:space="preserve"> powinien zostać dokonany zgodnie z ust. 2-4 tego art. Aby realizować projekt w partnerstwie, partner wiodący musi wykazać się odpowiednim </w:t>
      </w:r>
      <w:r w:rsidR="0048530E" w:rsidRPr="00744425">
        <w:rPr>
          <w:rFonts w:ascii="Arial" w:hAnsi="Arial" w:cs="Arial"/>
          <w:b/>
          <w:sz w:val="24"/>
          <w:szCs w:val="24"/>
          <w:lang w:eastAsia="pl-PL"/>
        </w:rPr>
        <w:t>potencjałem ekonomicznym</w:t>
      </w:r>
      <w:r w:rsidR="0048530E" w:rsidRPr="00744425">
        <w:rPr>
          <w:rFonts w:ascii="Arial" w:hAnsi="Arial" w:cs="Arial"/>
          <w:sz w:val="24"/>
          <w:szCs w:val="24"/>
          <w:lang w:eastAsia="pl-PL"/>
        </w:rPr>
        <w:t xml:space="preserve"> </w:t>
      </w:r>
      <w:r w:rsidR="0048530E" w:rsidRPr="00744425">
        <w:rPr>
          <w:rFonts w:ascii="Arial" w:hAnsi="Arial" w:cs="Arial"/>
          <w:b/>
          <w:sz w:val="24"/>
          <w:szCs w:val="24"/>
          <w:lang w:eastAsia="pl-PL"/>
        </w:rPr>
        <w:t>zapewniającym</w:t>
      </w:r>
      <w:r w:rsidR="0048530E" w:rsidRPr="0048530E">
        <w:rPr>
          <w:rFonts w:ascii="Arial" w:hAnsi="Arial" w:cs="Arial"/>
          <w:b/>
          <w:sz w:val="24"/>
          <w:szCs w:val="24"/>
          <w:lang w:eastAsia="pl-PL"/>
        </w:rPr>
        <w:t xml:space="preserve"> prawidłową realizację projektu partnerskiego.</w:t>
      </w:r>
    </w:p>
    <w:p w14:paraId="471596BF" w14:textId="77777777" w:rsidR="0048530E" w:rsidRPr="0048530E" w:rsidRDefault="0048530E" w:rsidP="0048530E">
      <w:pPr>
        <w:spacing w:line="360" w:lineRule="auto"/>
        <w:rPr>
          <w:rFonts w:ascii="Arial" w:hAnsi="Arial" w:cs="Arial"/>
          <w:sz w:val="24"/>
          <w:szCs w:val="24"/>
          <w:lang w:eastAsia="pl-PL"/>
        </w:rPr>
      </w:pPr>
      <w:r w:rsidRPr="0048530E">
        <w:rPr>
          <w:rFonts w:ascii="Arial" w:hAnsi="Arial" w:cs="Arial"/>
          <w:sz w:val="24"/>
          <w:szCs w:val="24"/>
          <w:lang w:eastAsia="pl-PL"/>
        </w:rPr>
        <w:t xml:space="preserve">Należy podkreślić, że </w:t>
      </w:r>
      <w:r w:rsidRPr="0048530E">
        <w:rPr>
          <w:rFonts w:ascii="Arial" w:hAnsi="Arial" w:cs="Arial"/>
          <w:b/>
          <w:sz w:val="24"/>
          <w:szCs w:val="24"/>
          <w:lang w:eastAsia="pl-PL"/>
        </w:rPr>
        <w:t>istotą realizacji projektu w partnerstwie jest wspólna realizacja projektu przez podmioty wnoszące do partnerstwa różnorodne zasoby (ludzkie, organizacyjne, techniczne, finansowe)</w:t>
      </w:r>
      <w:r w:rsidRPr="0048530E">
        <w:rPr>
          <w:rFonts w:ascii="Arial" w:hAnsi="Arial" w:cs="Arial"/>
          <w:sz w:val="24"/>
          <w:szCs w:val="24"/>
          <w:lang w:eastAsia="pl-PL"/>
        </w:rPr>
        <w:t>.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22450564" w14:textId="77777777" w:rsidR="0048530E" w:rsidRPr="004F23FF" w:rsidRDefault="0048530E" w:rsidP="0048530E">
      <w:pPr>
        <w:spacing w:before="2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 xml:space="preserve">Realizacja projektów partnerskich w ramach FE SL 2021-2027 wymaga spełnienia </w:t>
      </w:r>
      <w:r w:rsidRPr="004F23FF">
        <w:rPr>
          <w:rFonts w:ascii="Arial" w:eastAsia="Times New Roman" w:hAnsi="Arial" w:cs="Arial"/>
          <w:sz w:val="24"/>
          <w:szCs w:val="24"/>
          <w:lang w:eastAsia="pl-PL"/>
        </w:rPr>
        <w:t>łącznie następujących warunków:</w:t>
      </w:r>
    </w:p>
    <w:p w14:paraId="4CEC854D" w14:textId="77777777" w:rsidR="00C91DB9" w:rsidRPr="004F23FF" w:rsidRDefault="0048530E" w:rsidP="00491138">
      <w:pPr>
        <w:pStyle w:val="Akapitzlist"/>
        <w:numPr>
          <w:ilvl w:val="0"/>
          <w:numId w:val="28"/>
        </w:numPr>
        <w:spacing w:after="40" w:line="360" w:lineRule="auto"/>
        <w:rPr>
          <w:rStyle w:val="Wyrnienieintensywne"/>
          <w:rFonts w:cs="Arial"/>
          <w:b/>
          <w:szCs w:val="24"/>
        </w:rPr>
      </w:pPr>
      <w:r w:rsidRPr="004F23FF">
        <w:rPr>
          <w:rFonts w:ascii="Arial" w:hAnsi="Arial" w:cs="Arial"/>
          <w:sz w:val="24"/>
          <w:szCs w:val="24"/>
        </w:rPr>
        <w:t>posiadania</w:t>
      </w:r>
      <w:r w:rsidRPr="004F23FF">
        <w:rPr>
          <w:rFonts w:ascii="Arial" w:eastAsia="Times New Roman" w:hAnsi="Arial" w:cs="Arial"/>
          <w:sz w:val="24"/>
          <w:szCs w:val="24"/>
          <w:lang w:eastAsia="pl-PL"/>
        </w:rPr>
        <w:t xml:space="preserve"> partnera wiodącego, który jest jednocześnie beneficjentem projektu (stroną umowy o dofinansowanie). </w:t>
      </w:r>
    </w:p>
    <w:p w14:paraId="28C2A8C0" w14:textId="77777777" w:rsidR="0048530E" w:rsidRPr="0048530E" w:rsidRDefault="0048530E" w:rsidP="00AF37E7">
      <w:pPr>
        <w:spacing w:before="240" w:after="120" w:line="360" w:lineRule="auto"/>
        <w:ind w:left="284"/>
        <w:rPr>
          <w:rStyle w:val="Wyrnienieintensywne"/>
          <w:rFonts w:cs="Arial"/>
          <w:b/>
          <w:szCs w:val="24"/>
        </w:rPr>
      </w:pPr>
      <w:r w:rsidRPr="0048530E">
        <w:rPr>
          <w:rStyle w:val="Wyrnienieintensywne"/>
          <w:rFonts w:cs="Arial"/>
          <w:b/>
          <w:szCs w:val="24"/>
        </w:rPr>
        <w:t>Uwaga!</w:t>
      </w:r>
    </w:p>
    <w:p w14:paraId="4ED0960E" w14:textId="77777777" w:rsidR="0048530E" w:rsidRPr="0048530E" w:rsidRDefault="0048530E" w:rsidP="00AF37E7">
      <w:pPr>
        <w:pStyle w:val="Akapitzlist"/>
        <w:spacing w:line="360" w:lineRule="auto"/>
        <w:ind w:left="284"/>
        <w:rPr>
          <w:rFonts w:ascii="Arial" w:eastAsia="Times New Roman" w:hAnsi="Arial" w:cs="Arial"/>
          <w:b/>
          <w:bCs/>
          <w:sz w:val="24"/>
          <w:szCs w:val="24"/>
          <w:lang w:eastAsia="pl-PL"/>
        </w:rPr>
      </w:pPr>
      <w:r w:rsidRPr="0048530E">
        <w:rPr>
          <w:rFonts w:ascii="Arial" w:eastAsia="Times New Roman" w:hAnsi="Arial" w:cs="Arial"/>
          <w:b/>
          <w:bCs/>
          <w:sz w:val="24"/>
          <w:szCs w:val="24"/>
          <w:lang w:eastAsia="pl-PL"/>
        </w:rPr>
        <w:t xml:space="preserve">Partnerem wiodącym w projekcie partnerskim może być wyłącznie podmiot inicjujący projekt partnerski oraz o potencjale ekonomicznym zapewniającym prawidłową realizację projektu partnerskiego. Ponadto zadania realizowane przez poszczególnych partnerów w ramach projektu partnerskiego nie mogą polegać na oferowaniu towarów, świadczeniu usług lub wykonywaniu robót budowlanych na rzecz pozostałych partnerów. </w:t>
      </w:r>
    </w:p>
    <w:p w14:paraId="33197BCA" w14:textId="77777777" w:rsidR="0048530E" w:rsidRPr="0048530E" w:rsidRDefault="0048530E" w:rsidP="004C708B">
      <w:pPr>
        <w:pStyle w:val="Akapitzlist"/>
        <w:numPr>
          <w:ilvl w:val="0"/>
          <w:numId w:val="45"/>
        </w:numPr>
        <w:spacing w:after="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73AED304" w14:textId="77777777" w:rsidR="0048530E" w:rsidRPr="0048530E" w:rsidRDefault="0048530E" w:rsidP="004C708B">
      <w:pPr>
        <w:pStyle w:val="Akapitzlist"/>
        <w:numPr>
          <w:ilvl w:val="0"/>
          <w:numId w:val="45"/>
        </w:numPr>
        <w:spacing w:after="4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lastRenderedPageBreak/>
        <w:t>adekwatności udziału partnerów, co oznacza odpowiedni udział partnerów w realizacji projektu (wniesienie zasobów ludzkich, organizacyjnych, technicznych lub finansowych odpowiadających realizowanym zadaniom).</w:t>
      </w:r>
    </w:p>
    <w:p w14:paraId="14E22A1B" w14:textId="77777777" w:rsidR="0048530E" w:rsidRPr="0048530E" w:rsidRDefault="0048530E" w:rsidP="0048530E">
      <w:pPr>
        <w:spacing w:before="240" w:line="360" w:lineRule="auto"/>
        <w:rPr>
          <w:rStyle w:val="Wyrnienieintensywne"/>
          <w:rFonts w:cs="Arial"/>
          <w:b/>
          <w:szCs w:val="24"/>
        </w:rPr>
      </w:pPr>
      <w:r w:rsidRPr="0048530E">
        <w:rPr>
          <w:rStyle w:val="Wyrnienieintensywne"/>
          <w:rFonts w:cs="Arial"/>
          <w:b/>
          <w:szCs w:val="24"/>
        </w:rPr>
        <w:t xml:space="preserve">Pamiętaj! </w:t>
      </w:r>
    </w:p>
    <w:p w14:paraId="437605C8" w14:textId="77777777" w:rsidR="0048530E" w:rsidRPr="0048530E" w:rsidRDefault="0048530E" w:rsidP="0048530E">
      <w:pPr>
        <w:spacing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 xml:space="preserve">Każdy partner podobnie jak wnioskodawca powinien być podmiotem uprawnionym do ubiegania się o dofinansowanie (zgodnie z pkt.1.3 niniejszego </w:t>
      </w:r>
      <w:hyperlink w:anchor="_Kto_może_ubiegać" w:history="1">
        <w:r w:rsidRPr="0048530E">
          <w:rPr>
            <w:rStyle w:val="Hipercze"/>
            <w:rFonts w:ascii="Arial" w:eastAsia="Times New Roman" w:hAnsi="Arial" w:cs="Arial"/>
            <w:sz w:val="24"/>
            <w:szCs w:val="24"/>
            <w:lang w:eastAsia="pl-PL"/>
          </w:rPr>
          <w:t>Regulaminu Kto może ubiegać się o dofinansowanie - typy wnioskodawcy</w:t>
        </w:r>
      </w:hyperlink>
      <w:r w:rsidRPr="0048530E">
        <w:rPr>
          <w:rFonts w:ascii="Arial" w:eastAsia="Times New Roman" w:hAnsi="Arial" w:cs="Arial"/>
          <w:sz w:val="24"/>
          <w:szCs w:val="24"/>
          <w:lang w:eastAsia="pl-PL"/>
        </w:rPr>
        <w:t xml:space="preserve">). </w:t>
      </w:r>
    </w:p>
    <w:p w14:paraId="21C8976F" w14:textId="77777777" w:rsidR="0048530E" w:rsidRPr="0048530E" w:rsidRDefault="0048530E" w:rsidP="0048530E">
      <w:pPr>
        <w:spacing w:before="240" w:line="360" w:lineRule="auto"/>
        <w:rPr>
          <w:rFonts w:ascii="Arial" w:eastAsia="Times New Roman" w:hAnsi="Arial" w:cs="Arial"/>
          <w:sz w:val="24"/>
          <w:szCs w:val="24"/>
          <w:u w:val="single"/>
          <w:lang w:eastAsia="pl-PL"/>
        </w:rPr>
      </w:pPr>
      <w:r w:rsidRPr="0048530E">
        <w:rPr>
          <w:rFonts w:ascii="Arial" w:eastAsia="Times New Roman" w:hAnsi="Arial" w:cs="Arial"/>
          <w:sz w:val="24"/>
          <w:szCs w:val="24"/>
          <w:u w:val="single"/>
          <w:lang w:eastAsia="pl-PL"/>
        </w:rPr>
        <w:t xml:space="preserve">W systemie LSI 2021 partnerzy są oznaczani jako </w:t>
      </w:r>
      <w:r w:rsidRPr="0048530E">
        <w:rPr>
          <w:rFonts w:ascii="Arial" w:eastAsia="Times New Roman" w:hAnsi="Arial" w:cs="Arial"/>
          <w:b/>
          <w:bCs/>
          <w:sz w:val="24"/>
          <w:szCs w:val="24"/>
          <w:u w:val="single"/>
          <w:lang w:eastAsia="pl-PL"/>
        </w:rPr>
        <w:t>realizatorzy</w:t>
      </w:r>
      <w:r w:rsidRPr="0048530E">
        <w:rPr>
          <w:rFonts w:ascii="Arial" w:eastAsia="Times New Roman" w:hAnsi="Arial" w:cs="Arial"/>
          <w:sz w:val="24"/>
          <w:szCs w:val="24"/>
          <w:u w:val="single"/>
          <w:lang w:eastAsia="pl-PL"/>
        </w:rPr>
        <w:t xml:space="preserve">. </w:t>
      </w:r>
    </w:p>
    <w:p w14:paraId="276645A2" w14:textId="77777777" w:rsidR="0048530E" w:rsidRPr="0048530E" w:rsidRDefault="0048530E" w:rsidP="0048530E">
      <w:pPr>
        <w:spacing w:after="200" w:line="360" w:lineRule="auto"/>
        <w:rPr>
          <w:rFonts w:ascii="Arial" w:eastAsia="Times New Roman" w:hAnsi="Arial" w:cs="Arial"/>
          <w:sz w:val="24"/>
          <w:szCs w:val="24"/>
          <w:u w:val="single"/>
          <w:lang w:eastAsia="pl-PL"/>
        </w:rPr>
      </w:pPr>
      <w:r w:rsidRPr="0048530E">
        <w:rPr>
          <w:rFonts w:ascii="Arial" w:eastAsia="Times New Roman" w:hAnsi="Arial" w:cs="Arial"/>
          <w:sz w:val="24"/>
          <w:szCs w:val="24"/>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dofinansowaniu.</w:t>
      </w:r>
      <w:r w:rsidRPr="0048530E" w:rsidDel="00417687">
        <w:rPr>
          <w:rFonts w:ascii="Arial" w:eastAsia="Times New Roman" w:hAnsi="Arial" w:cs="Arial"/>
          <w:sz w:val="24"/>
          <w:szCs w:val="24"/>
          <w:u w:val="single"/>
          <w:lang w:eastAsia="pl-PL"/>
        </w:rPr>
        <w:t xml:space="preserve"> </w:t>
      </w:r>
    </w:p>
    <w:p w14:paraId="198A1632" w14:textId="77777777" w:rsidR="0048530E" w:rsidRPr="0048530E" w:rsidRDefault="0048530E" w:rsidP="0048530E">
      <w:pPr>
        <w:spacing w:after="200" w:line="360" w:lineRule="auto"/>
        <w:rPr>
          <w:rFonts w:ascii="Arial" w:eastAsia="Times New Roman" w:hAnsi="Arial" w:cs="Arial"/>
          <w:sz w:val="24"/>
          <w:szCs w:val="24"/>
          <w:lang w:eastAsia="pl-PL"/>
        </w:rPr>
      </w:pPr>
      <w:r w:rsidRPr="0048530E">
        <w:rPr>
          <w:rFonts w:ascii="Arial" w:eastAsia="Times New Roman" w:hAnsi="Arial" w:cs="Arial"/>
          <w:sz w:val="24"/>
          <w:szCs w:val="24"/>
          <w:lang w:eastAsia="pl-PL"/>
        </w:rPr>
        <w:t>Wspólna realizacja projektu partnerskiego opiera się na warunkach określonych w umowie o dofinasowaniu i umowie/porozumieniu o partnerstwie.</w:t>
      </w:r>
      <w:r w:rsidRPr="0048530E">
        <w:rPr>
          <w:rFonts w:ascii="Arial" w:eastAsia="Times New Roman" w:hAnsi="Arial" w:cs="Arial"/>
          <w:b/>
          <w:sz w:val="24"/>
          <w:szCs w:val="24"/>
          <w:lang w:eastAsia="pl-PL"/>
        </w:rPr>
        <w:t xml:space="preserve"> Zakres informacji jakie powinny znaleźć się w porozumieniu oraz umowie o partnerstwie znajduje się w art. 39 ust. 9 ustawy wdrożeniowej</w:t>
      </w:r>
      <w:r w:rsidRPr="0048530E">
        <w:rPr>
          <w:rFonts w:ascii="Arial" w:eastAsia="Times New Roman" w:hAnsi="Arial" w:cs="Arial"/>
          <w:i/>
          <w:sz w:val="24"/>
          <w:szCs w:val="24"/>
          <w:lang w:eastAsia="pl-PL"/>
        </w:rPr>
        <w:t>.</w:t>
      </w:r>
      <w:r w:rsidRPr="0048530E">
        <w:rPr>
          <w:rFonts w:ascii="Arial" w:eastAsia="Times New Roman" w:hAnsi="Arial" w:cs="Arial"/>
          <w:sz w:val="24"/>
          <w:szCs w:val="24"/>
          <w:lang w:eastAsia="pl-PL"/>
        </w:rPr>
        <w:t xml:space="preserve"> Integralną częścią umowy pomiędzy partnerami jest również pełnomocnictwo/pełnomocnictwa dla partnera wiodącego do reprezentowania partnera/partnerów projektu.</w:t>
      </w:r>
    </w:p>
    <w:p w14:paraId="6182346F" w14:textId="245F3296" w:rsidR="0048530E" w:rsidRDefault="0048530E" w:rsidP="0048530E">
      <w:pPr>
        <w:spacing w:after="200" w:line="360" w:lineRule="auto"/>
        <w:rPr>
          <w:rFonts w:ascii="Arial" w:eastAsia="Times New Roman" w:hAnsi="Arial" w:cs="Arial"/>
          <w:b/>
          <w:sz w:val="24"/>
          <w:szCs w:val="24"/>
          <w:lang w:val="x-none" w:eastAsia="pl-PL"/>
        </w:rPr>
      </w:pPr>
      <w:r w:rsidRPr="0048530E">
        <w:rPr>
          <w:rFonts w:ascii="Arial" w:eastAsia="Times New Roman" w:hAnsi="Arial" w:cs="Arial"/>
          <w:sz w:val="24"/>
          <w:szCs w:val="24"/>
          <w:lang w:val="x-none" w:eastAsia="pl-PL"/>
        </w:rPr>
        <w:t>W przypadkach uzasadnionych koniecznością zapewnienia prawidłowej i</w:t>
      </w:r>
      <w:r w:rsidRPr="0048530E">
        <w:rPr>
          <w:rFonts w:ascii="Arial" w:eastAsia="Times New Roman" w:hAnsi="Arial" w:cs="Arial"/>
          <w:sz w:val="24"/>
          <w:szCs w:val="24"/>
          <w:lang w:eastAsia="pl-PL"/>
        </w:rPr>
        <w:t> </w:t>
      </w:r>
      <w:r w:rsidRPr="0048530E">
        <w:rPr>
          <w:rFonts w:ascii="Arial" w:eastAsia="Times New Roman" w:hAnsi="Arial" w:cs="Arial"/>
          <w:sz w:val="24"/>
          <w:szCs w:val="24"/>
          <w:lang w:val="x-none" w:eastAsia="pl-PL"/>
        </w:rPr>
        <w:t xml:space="preserve">terminowej realizacji projektu, za zgodą IZ, może nastąpić zmiana partnera. </w:t>
      </w:r>
      <w:r w:rsidRPr="0048530E">
        <w:rPr>
          <w:rFonts w:ascii="Arial" w:eastAsia="Times New Roman" w:hAnsi="Arial" w:cs="Arial"/>
          <w:b/>
          <w:sz w:val="24"/>
          <w:szCs w:val="24"/>
          <w:lang w:val="x-none" w:eastAsia="pl-PL"/>
        </w:rPr>
        <w:t>Do zmiany partnera stosuje się odpowiednio przepis art. 3</w:t>
      </w:r>
      <w:r w:rsidRPr="0048530E">
        <w:rPr>
          <w:rFonts w:ascii="Arial" w:eastAsia="Times New Roman" w:hAnsi="Arial" w:cs="Arial"/>
          <w:b/>
          <w:sz w:val="24"/>
          <w:szCs w:val="24"/>
          <w:lang w:eastAsia="pl-PL"/>
        </w:rPr>
        <w:t>9</w:t>
      </w:r>
      <w:r w:rsidRPr="0048530E">
        <w:rPr>
          <w:rFonts w:ascii="Arial" w:eastAsia="Times New Roman" w:hAnsi="Arial" w:cs="Arial"/>
          <w:b/>
          <w:sz w:val="24"/>
          <w:szCs w:val="24"/>
          <w:lang w:val="x-none" w:eastAsia="pl-PL"/>
        </w:rPr>
        <w:t xml:space="preserve"> ust. </w:t>
      </w:r>
      <w:r w:rsidRPr="0048530E">
        <w:rPr>
          <w:rFonts w:ascii="Arial" w:eastAsia="Times New Roman" w:hAnsi="Arial" w:cs="Arial"/>
          <w:b/>
          <w:sz w:val="24"/>
          <w:szCs w:val="24"/>
          <w:lang w:eastAsia="pl-PL"/>
        </w:rPr>
        <w:t>5</w:t>
      </w:r>
      <w:r w:rsidRPr="0048530E">
        <w:rPr>
          <w:rFonts w:ascii="Arial" w:eastAsia="Times New Roman" w:hAnsi="Arial" w:cs="Arial"/>
          <w:b/>
          <w:sz w:val="24"/>
          <w:szCs w:val="24"/>
          <w:lang w:val="x-none" w:eastAsia="pl-PL"/>
        </w:rPr>
        <w:t xml:space="preserve"> </w:t>
      </w:r>
      <w:r w:rsidRPr="0048530E">
        <w:rPr>
          <w:rFonts w:ascii="Arial" w:eastAsia="Times New Roman" w:hAnsi="Arial" w:cs="Arial"/>
          <w:b/>
          <w:sz w:val="24"/>
          <w:szCs w:val="24"/>
          <w:lang w:eastAsia="pl-PL"/>
        </w:rPr>
        <w:t>u</w:t>
      </w:r>
      <w:r w:rsidRPr="0048530E">
        <w:rPr>
          <w:rFonts w:ascii="Arial" w:eastAsia="Times New Roman" w:hAnsi="Arial" w:cs="Arial"/>
          <w:b/>
          <w:sz w:val="24"/>
          <w:szCs w:val="24"/>
          <w:lang w:val="x-none" w:eastAsia="pl-PL"/>
        </w:rPr>
        <w:t>stawy wdrożeniowej.</w:t>
      </w:r>
    </w:p>
    <w:p w14:paraId="73247988" w14:textId="0B2D07DA" w:rsidR="005B67CE" w:rsidRDefault="00503C96" w:rsidP="0048530E">
      <w:pPr>
        <w:spacing w:after="200" w:line="360" w:lineRule="auto"/>
        <w:rPr>
          <w:rFonts w:ascii="Arial" w:eastAsia="Times New Roman" w:hAnsi="Arial" w:cs="Arial"/>
          <w:sz w:val="24"/>
          <w:szCs w:val="24"/>
          <w:lang w:eastAsia="pl-PL"/>
        </w:rPr>
      </w:pPr>
      <w:r w:rsidRPr="00503C96">
        <w:rPr>
          <w:rFonts w:ascii="Arial" w:eastAsia="Times New Roman" w:hAnsi="Arial" w:cs="Arial"/>
          <w:sz w:val="24"/>
          <w:szCs w:val="24"/>
          <w:lang w:val="x-none" w:eastAsia="pl-PL"/>
        </w:rPr>
        <w:t>Każdy projekt partnerski musi obowiązkowo spełniać kryterium</w:t>
      </w:r>
      <w:r w:rsidRPr="00503C96">
        <w:rPr>
          <w:rFonts w:ascii="Arial" w:eastAsia="Times New Roman" w:hAnsi="Arial" w:cs="Arial"/>
          <w:b/>
          <w:sz w:val="24"/>
          <w:szCs w:val="24"/>
          <w:lang w:val="x-none" w:eastAsia="pl-PL"/>
        </w:rPr>
        <w:t xml:space="preserve">:  Udział partnera w projekcie jest uzasadniony, partnerstwo zostało zawiązane w sposób zgodny z przepisami, </w:t>
      </w:r>
      <w:r w:rsidRPr="00503C96">
        <w:rPr>
          <w:rFonts w:ascii="Arial" w:eastAsia="Times New Roman" w:hAnsi="Arial" w:cs="Arial"/>
          <w:sz w:val="24"/>
          <w:szCs w:val="24"/>
          <w:lang w:val="x-none" w:eastAsia="pl-PL"/>
        </w:rPr>
        <w:t>wskazane w załączniku nr 1 do Regulaminu</w:t>
      </w:r>
      <w:r w:rsidRPr="00503C96">
        <w:rPr>
          <w:rFonts w:ascii="Arial" w:eastAsia="Times New Roman" w:hAnsi="Arial" w:cs="Arial"/>
          <w:sz w:val="24"/>
          <w:szCs w:val="24"/>
          <w:lang w:eastAsia="pl-PL"/>
        </w:rPr>
        <w:t>.</w:t>
      </w:r>
    </w:p>
    <w:p w14:paraId="5992E9F8" w14:textId="77777777" w:rsidR="005B67CE" w:rsidRDefault="005B67CE">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532E81A4" w14:textId="77777777" w:rsidR="003A1F5B" w:rsidRDefault="003A1F5B" w:rsidP="00AF37E7">
      <w:pPr>
        <w:pStyle w:val="Nagwek2"/>
        <w:numPr>
          <w:ilvl w:val="1"/>
          <w:numId w:val="2"/>
        </w:numPr>
      </w:pPr>
      <w:bookmarkStart w:id="10" w:name="_Toc225920749"/>
      <w:r>
        <w:lastRenderedPageBreak/>
        <w:t>Zgodność z zasadami horyzontalnymi</w:t>
      </w:r>
      <w:bookmarkEnd w:id="10"/>
    </w:p>
    <w:p w14:paraId="3A3056C8" w14:textId="77777777" w:rsidR="00AF37E7" w:rsidRPr="00AF37E7" w:rsidRDefault="00AF37E7" w:rsidP="00AF37E7"/>
    <w:p w14:paraId="6B7E0734" w14:textId="77777777" w:rsidR="000720AE" w:rsidRDefault="003A1F5B" w:rsidP="00C91DB9">
      <w:pPr>
        <w:spacing w:line="360" w:lineRule="auto"/>
        <w:rPr>
          <w:rFonts w:ascii="Arial" w:hAnsi="Arial" w:cs="Arial"/>
          <w:sz w:val="24"/>
          <w:szCs w:val="24"/>
        </w:rPr>
      </w:pPr>
      <w:r w:rsidRPr="00C91DB9">
        <w:rPr>
          <w:rFonts w:ascii="Arial" w:hAnsi="Arial" w:cs="Arial"/>
          <w:sz w:val="24"/>
          <w:szCs w:val="24"/>
        </w:rPr>
        <w:t xml:space="preserve">Twój projekt musi mieć pozytywny wpływ na </w:t>
      </w:r>
      <w:r w:rsidRPr="00C91DB9">
        <w:rPr>
          <w:rFonts w:ascii="Arial" w:hAnsi="Arial" w:cs="Arial"/>
          <w:b/>
          <w:sz w:val="24"/>
          <w:szCs w:val="24"/>
        </w:rPr>
        <w:t xml:space="preserve">zasadę równości szans i </w:t>
      </w:r>
      <w:r w:rsidRPr="00C91DB9">
        <w:rPr>
          <w:rFonts w:ascii="Arial" w:hAnsi="Arial" w:cs="Arial"/>
          <w:sz w:val="24"/>
          <w:szCs w:val="24"/>
        </w:rPr>
        <w:t>niedyskryminacji</w:t>
      </w:r>
      <w:r w:rsidRPr="00C91DB9">
        <w:rPr>
          <w:rFonts w:ascii="Arial" w:hAnsi="Arial" w:cs="Arial"/>
          <w:b/>
          <w:sz w:val="24"/>
          <w:szCs w:val="24"/>
        </w:rPr>
        <w:t>, w tym dostępności dla osób z niepełnosprawnościami oraz być zgodny z zasadą równości kobiet i mężczyzn</w:t>
      </w:r>
      <w:r w:rsidRPr="00C91DB9">
        <w:rPr>
          <w:rFonts w:ascii="Arial" w:hAnsi="Arial" w:cs="Arial"/>
          <w:sz w:val="24"/>
          <w:szCs w:val="24"/>
        </w:rPr>
        <w:t>.</w:t>
      </w:r>
      <w:r w:rsidR="000720AE" w:rsidRPr="00C91DB9">
        <w:rPr>
          <w:rFonts w:ascii="Arial" w:hAnsi="Arial" w:cs="Arial"/>
          <w:bCs/>
          <w:sz w:val="24"/>
          <w:szCs w:val="24"/>
        </w:rPr>
        <w:t xml:space="preserve"> </w:t>
      </w:r>
      <w:r w:rsidR="000720AE" w:rsidRPr="00C91DB9">
        <w:rPr>
          <w:rFonts w:ascii="Arial" w:hAnsi="Arial" w:cs="Arial"/>
          <w:sz w:val="24"/>
          <w:szCs w:val="24"/>
        </w:rPr>
        <w:t>Ponadto, projekt musi być zgodny z Kartą Praw Podstawowych Unii Europejskiej, Konwencją o Prawach Osób Niepełnosprawnych oraz zasadą zrównoważonego rozwoju.</w:t>
      </w:r>
    </w:p>
    <w:p w14:paraId="5CE739D8" w14:textId="77777777" w:rsidR="00C91DB9" w:rsidRPr="00C91DB9" w:rsidRDefault="00C91DB9" w:rsidP="00C91DB9">
      <w:pPr>
        <w:spacing w:line="360" w:lineRule="auto"/>
        <w:rPr>
          <w:rFonts w:ascii="Arial" w:hAnsi="Arial" w:cs="Arial"/>
          <w:sz w:val="24"/>
          <w:szCs w:val="24"/>
        </w:rPr>
      </w:pPr>
    </w:p>
    <w:p w14:paraId="2DA2F94C" w14:textId="77777777" w:rsidR="003A1F5B" w:rsidRDefault="007E265D" w:rsidP="00744414">
      <w:pPr>
        <w:pStyle w:val="Nagwek3"/>
        <w:numPr>
          <w:ilvl w:val="2"/>
          <w:numId w:val="2"/>
        </w:numPr>
      </w:pPr>
      <w:bookmarkStart w:id="11" w:name="_Toc213396259"/>
      <w:bookmarkStart w:id="12" w:name="_Toc225920750"/>
      <w:r>
        <w:t xml:space="preserve">Zasada </w:t>
      </w:r>
      <w:r w:rsidRPr="007E265D">
        <w:t>równości szans i niedyskryminacji (w tym dostępności dla osób z niepełnosprawnościami)</w:t>
      </w:r>
      <w:bookmarkEnd w:id="11"/>
      <w:bookmarkEnd w:id="12"/>
    </w:p>
    <w:p w14:paraId="6042ACAD" w14:textId="77777777" w:rsidR="00B80131" w:rsidRPr="00B80131" w:rsidRDefault="007E265D" w:rsidP="00B80131">
      <w:pPr>
        <w:spacing w:before="240" w:line="360" w:lineRule="auto"/>
        <w:rPr>
          <w:rFonts w:ascii="Arial" w:hAnsi="Arial" w:cs="Arial"/>
          <w:sz w:val="24"/>
          <w:szCs w:val="24"/>
        </w:rPr>
      </w:pPr>
      <w:r w:rsidRPr="00B80131">
        <w:rPr>
          <w:rFonts w:ascii="Arial" w:hAnsi="Arial" w:cs="Arial"/>
          <w:sz w:val="24"/>
          <w:szCs w:val="24"/>
        </w:rPr>
        <w:t>Wsparcie polityki spójności będzie udzielane wyłącznie projektom i beneficjentom, którzy przestrzegają przepisów antydyskryminacyjnych, o których mowa w art. 9 ust. 3 Rozporządzenia PE i Rady nr 2021/1060</w:t>
      </w:r>
      <w:r w:rsidR="00B80131" w:rsidRPr="00B80131">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(dalej zwanym „Rozporządzeniem PE i Rady nr 2021/1060)”.</w:t>
      </w:r>
    </w:p>
    <w:p w14:paraId="78E76167" w14:textId="66DAB30C" w:rsidR="00B80131" w:rsidRDefault="00B80131" w:rsidP="00B80131">
      <w:pPr>
        <w:spacing w:line="360" w:lineRule="auto"/>
        <w:rPr>
          <w:rFonts w:ascii="Arial" w:hAnsi="Arial" w:cs="Arial"/>
          <w:sz w:val="24"/>
          <w:szCs w:val="24"/>
        </w:rPr>
      </w:pPr>
      <w:r w:rsidRPr="00B80131">
        <w:rPr>
          <w:rFonts w:ascii="Arial" w:hAnsi="Arial" w:cs="Arial"/>
          <w:sz w:val="24"/>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 względu na obiektywnie uzasadnione przyczyny (tzw. działania pozytywne) nie stanowi przypadku dyskryminacji.</w:t>
      </w:r>
    </w:p>
    <w:p w14:paraId="256665E7" w14:textId="4C544B7E" w:rsidR="00FE195F" w:rsidRPr="00FE195F" w:rsidRDefault="00FE195F" w:rsidP="00FE195F">
      <w:pPr>
        <w:spacing w:before="240" w:line="360" w:lineRule="auto"/>
        <w:rPr>
          <w:rFonts w:ascii="Arial" w:hAnsi="Arial" w:cs="Arial"/>
          <w:sz w:val="24"/>
        </w:rPr>
      </w:pPr>
      <w:r w:rsidRPr="00FE195F">
        <w:rPr>
          <w:rFonts w:ascii="Arial" w:hAnsi="Arial" w:cs="Arial"/>
          <w:sz w:val="24"/>
        </w:rPr>
        <w:lastRenderedPageBreak/>
        <w:t xml:space="preserve">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 </w:t>
      </w:r>
    </w:p>
    <w:p w14:paraId="5F90B696" w14:textId="0510A7DC" w:rsidR="007E265D" w:rsidRPr="00B80131" w:rsidRDefault="007E265D" w:rsidP="007E265D">
      <w:pPr>
        <w:spacing w:before="240" w:line="360" w:lineRule="auto"/>
        <w:rPr>
          <w:rFonts w:ascii="Arial" w:hAnsi="Arial" w:cs="Arial"/>
          <w:sz w:val="24"/>
          <w:szCs w:val="24"/>
        </w:rPr>
      </w:pPr>
      <w:r w:rsidRPr="00B80131">
        <w:rPr>
          <w:rFonts w:ascii="Arial" w:hAnsi="Arial" w:cs="Arial"/>
          <w:b/>
          <w:sz w:val="24"/>
          <w:szCs w:val="24"/>
        </w:rPr>
        <w:t>Głównym celem tej zasady w zakresie dostępności jest zapewnienie osobom z niepełnosprawnościami (np.: ruchową, narządu wzroku, słuchu i intelektualną)</w:t>
      </w:r>
      <w:r w:rsidRPr="00B80131">
        <w:rPr>
          <w:rFonts w:ascii="Arial" w:hAnsi="Arial" w:cs="Arial"/>
          <w:sz w:val="24"/>
          <w:szCs w:val="24"/>
        </w:rPr>
        <w:t>, na równi z osobami pełnosprawnymi, dostępu do funduszy europejskich w zakresie:</w:t>
      </w:r>
    </w:p>
    <w:p w14:paraId="4DB9703C" w14:textId="77777777"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udziału w projektach, </w:t>
      </w:r>
    </w:p>
    <w:p w14:paraId="5E137C2C" w14:textId="77777777"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użytkowania, </w:t>
      </w:r>
    </w:p>
    <w:p w14:paraId="2C8F7DAD" w14:textId="77777777"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zrozumienia, </w:t>
      </w:r>
    </w:p>
    <w:p w14:paraId="17D51996" w14:textId="77777777"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 xml:space="preserve">komunikowania się, </w:t>
      </w:r>
    </w:p>
    <w:p w14:paraId="65434AC2" w14:textId="77777777" w:rsidR="007E265D" w:rsidRPr="00B80131" w:rsidRDefault="007E265D" w:rsidP="00744414">
      <w:pPr>
        <w:pStyle w:val="Akapitzlist"/>
        <w:numPr>
          <w:ilvl w:val="1"/>
          <w:numId w:val="4"/>
        </w:numPr>
        <w:spacing w:line="360" w:lineRule="auto"/>
        <w:ind w:left="426"/>
        <w:rPr>
          <w:rFonts w:ascii="Arial" w:hAnsi="Arial" w:cs="Arial"/>
          <w:sz w:val="24"/>
          <w:szCs w:val="24"/>
        </w:rPr>
      </w:pPr>
      <w:r w:rsidRPr="00B80131">
        <w:rPr>
          <w:rFonts w:ascii="Arial" w:hAnsi="Arial" w:cs="Arial"/>
          <w:sz w:val="24"/>
          <w:szCs w:val="24"/>
        </w:rPr>
        <w:t>oraz korzystania z ich efektów.</w:t>
      </w:r>
    </w:p>
    <w:p w14:paraId="6197E850" w14:textId="77777777" w:rsidR="00B80131" w:rsidRPr="00B80131" w:rsidRDefault="00B80131" w:rsidP="00B80131">
      <w:pPr>
        <w:pStyle w:val="Akapitzlist"/>
        <w:spacing w:line="360" w:lineRule="auto"/>
        <w:ind w:left="426"/>
        <w:rPr>
          <w:rFonts w:ascii="Arial" w:hAnsi="Arial" w:cs="Arial"/>
          <w:sz w:val="24"/>
          <w:szCs w:val="24"/>
        </w:rPr>
      </w:pPr>
    </w:p>
    <w:p w14:paraId="1BB83E39" w14:textId="77777777" w:rsidR="00B80131" w:rsidRPr="00B80131" w:rsidRDefault="00B80131" w:rsidP="00B80131">
      <w:pPr>
        <w:spacing w:line="360" w:lineRule="auto"/>
        <w:rPr>
          <w:rStyle w:val="Hipercze"/>
          <w:rFonts w:ascii="Arial" w:hAnsi="Arial" w:cs="Arial"/>
          <w:sz w:val="24"/>
          <w:szCs w:val="24"/>
        </w:rPr>
      </w:pPr>
      <w:r w:rsidRPr="00B80131">
        <w:rPr>
          <w:rFonts w:ascii="Arial" w:hAnsi="Arial" w:cs="Arial"/>
          <w:color w:val="000000" w:themeColor="text1"/>
          <w:sz w:val="24"/>
          <w:szCs w:val="24"/>
        </w:rPr>
        <w:t xml:space="preserve">Standardy dostępności dla osób z niepełnosprawnościami zostały wskazane </w:t>
      </w:r>
      <w:r w:rsidRPr="00B80131">
        <w:rPr>
          <w:rFonts w:ascii="Arial" w:hAnsi="Arial" w:cs="Arial"/>
          <w:sz w:val="24"/>
          <w:szCs w:val="24"/>
        </w:rPr>
        <w:br/>
      </w:r>
      <w:r w:rsidRPr="00B80131">
        <w:rPr>
          <w:rFonts w:ascii="Arial" w:hAnsi="Arial" w:cs="Arial"/>
          <w:color w:val="000000" w:themeColor="text1"/>
          <w:sz w:val="24"/>
          <w:szCs w:val="24"/>
        </w:rPr>
        <w:t xml:space="preserve">w </w:t>
      </w:r>
      <w:hyperlink r:id="rId17">
        <w:r w:rsidRPr="00B80131">
          <w:rPr>
            <w:rStyle w:val="Hipercze"/>
            <w:rFonts w:ascii="Arial" w:hAnsi="Arial" w:cs="Arial"/>
            <w:bCs/>
            <w:sz w:val="24"/>
            <w:szCs w:val="24"/>
          </w:rPr>
          <w:t>załączniku nr 2</w:t>
        </w:r>
      </w:hyperlink>
      <w:r w:rsidRPr="00B80131">
        <w:rPr>
          <w:rFonts w:ascii="Arial" w:hAnsi="Arial" w:cs="Arial"/>
          <w:color w:val="000000" w:themeColor="text1"/>
          <w:sz w:val="24"/>
          <w:szCs w:val="24"/>
        </w:rPr>
        <w:t xml:space="preserve"> do </w:t>
      </w:r>
      <w:hyperlink r:id="rId18" w:history="1">
        <w:r w:rsidRPr="00B80131">
          <w:rPr>
            <w:rStyle w:val="Hipercze"/>
            <w:rFonts w:ascii="Arial" w:hAnsi="Arial" w:cs="Arial"/>
            <w:sz w:val="24"/>
            <w:szCs w:val="24"/>
          </w:rPr>
          <w:t>Wytycznych dotyczących realizacji zasad równościowych w ramach funduszy unijnych na lata 2021-2027.</w:t>
        </w:r>
      </w:hyperlink>
    </w:p>
    <w:p w14:paraId="0637DF89" w14:textId="77777777" w:rsidR="00B80131" w:rsidRPr="00B80131" w:rsidRDefault="00B80131" w:rsidP="00AF37E7">
      <w:pPr>
        <w:spacing w:before="240" w:line="360" w:lineRule="auto"/>
        <w:rPr>
          <w:rStyle w:val="Wyrnienieintensywne"/>
          <w:rFonts w:cs="Arial"/>
          <w:b/>
          <w:szCs w:val="24"/>
        </w:rPr>
      </w:pPr>
      <w:r w:rsidRPr="00B80131">
        <w:rPr>
          <w:rStyle w:val="Wyrnienieintensywne"/>
          <w:rFonts w:cs="Arial"/>
          <w:b/>
          <w:szCs w:val="24"/>
        </w:rPr>
        <w:t>Uwaga!</w:t>
      </w:r>
    </w:p>
    <w:p w14:paraId="2887418B" w14:textId="1C7360CC" w:rsidR="00B80131" w:rsidRDefault="00B80131" w:rsidP="00B80131">
      <w:pPr>
        <w:spacing w:after="120" w:line="360" w:lineRule="auto"/>
        <w:rPr>
          <w:rFonts w:ascii="Arial" w:hAnsi="Arial" w:cs="Arial"/>
          <w:sz w:val="24"/>
          <w:szCs w:val="24"/>
        </w:rPr>
      </w:pPr>
      <w:r w:rsidRPr="00B80131">
        <w:rPr>
          <w:rFonts w:ascii="Arial" w:hAnsi="Arial" w:cs="Arial"/>
          <w:sz w:val="24"/>
          <w:szCs w:val="24"/>
        </w:rPr>
        <w:t xml:space="preserve">Przeanalizuj sytuację występująca w projekcie pod kątem występujących barier i zaplanuj jakie działania można podjąć w celu ich zniwelowania. W ramach projektu masz możliwość sfinansowania "wydatków na dostępność" w celu poprawy dostępności. </w:t>
      </w:r>
    </w:p>
    <w:p w14:paraId="65981630" w14:textId="77777777" w:rsidR="00503C96" w:rsidRPr="00B80131" w:rsidRDefault="00503C96" w:rsidP="00503C96">
      <w:pPr>
        <w:spacing w:after="0" w:line="360" w:lineRule="auto"/>
        <w:rPr>
          <w:rFonts w:ascii="Arial" w:hAnsi="Arial" w:cs="Arial"/>
          <w:color w:val="000000"/>
          <w:sz w:val="24"/>
          <w:szCs w:val="24"/>
        </w:rPr>
      </w:pPr>
      <w:r w:rsidRPr="00B80131">
        <w:rPr>
          <w:rFonts w:ascii="Arial" w:hAnsi="Arial" w:cs="Arial"/>
          <w:color w:val="000000"/>
          <w:sz w:val="24"/>
          <w:szCs w:val="24"/>
        </w:rPr>
        <w:t xml:space="preserve">Jeżeli w projekcie pojawi się nieprzewidziany na etapie planowania wydatek związany z zapewnieniem dostępności uczestnikowi/uczestniczce (lub członkowi/członkini personelu) projektu, możliwe jest zastosowanie </w:t>
      </w:r>
      <w:r w:rsidRPr="00B80131">
        <w:rPr>
          <w:rFonts w:ascii="Arial" w:hAnsi="Arial" w:cs="Arial"/>
          <w:b/>
          <w:color w:val="000000"/>
          <w:sz w:val="24"/>
          <w:szCs w:val="24"/>
        </w:rPr>
        <w:t>mechanizmu racjonalnych usprawnień (MRU)</w:t>
      </w:r>
      <w:r w:rsidRPr="00B80131">
        <w:rPr>
          <w:rFonts w:ascii="Arial" w:hAnsi="Arial" w:cs="Arial"/>
          <w:color w:val="000000"/>
          <w:sz w:val="24"/>
          <w:szCs w:val="24"/>
        </w:rPr>
        <w:t xml:space="preserve">, o którym mowa w sekcji 4.1.2 ww. </w:t>
      </w:r>
      <w:hyperlink r:id="rId19" w:history="1">
        <w:r w:rsidRPr="00B80131">
          <w:rPr>
            <w:rStyle w:val="Hipercze"/>
            <w:rFonts w:ascii="Arial" w:hAnsi="Arial" w:cs="Arial"/>
            <w:sz w:val="24"/>
            <w:szCs w:val="24"/>
          </w:rPr>
          <w:t>wytycznych</w:t>
        </w:r>
      </w:hyperlink>
      <w:r w:rsidRPr="00B80131">
        <w:rPr>
          <w:rFonts w:ascii="Arial" w:hAnsi="Arial" w:cs="Arial"/>
          <w:color w:val="000000"/>
          <w:sz w:val="24"/>
          <w:szCs w:val="24"/>
        </w:rPr>
        <w:t>.</w:t>
      </w:r>
    </w:p>
    <w:p w14:paraId="67EA42DE" w14:textId="77777777" w:rsidR="00B80131" w:rsidRPr="00AF37E7" w:rsidRDefault="00B80131" w:rsidP="00AF37E7">
      <w:pPr>
        <w:spacing w:before="240" w:line="360" w:lineRule="auto"/>
        <w:rPr>
          <w:rFonts w:ascii="Arial" w:hAnsi="Arial" w:cs="Arial"/>
          <w:b/>
          <w:sz w:val="24"/>
          <w:szCs w:val="24"/>
        </w:rPr>
      </w:pPr>
      <w:r w:rsidRPr="00AF37E7">
        <w:rPr>
          <w:rStyle w:val="Wyrnienieintensywne"/>
          <w:b/>
        </w:rPr>
        <w:t>Pamiętaj!</w:t>
      </w:r>
      <w:r w:rsidRPr="00AF37E7">
        <w:rPr>
          <w:rFonts w:ascii="Arial" w:hAnsi="Arial" w:cs="Arial"/>
          <w:b/>
          <w:sz w:val="24"/>
          <w:szCs w:val="24"/>
        </w:rPr>
        <w:t xml:space="preserve">  </w:t>
      </w:r>
    </w:p>
    <w:p w14:paraId="21142288" w14:textId="77777777" w:rsidR="00B80131" w:rsidRPr="00B80131" w:rsidRDefault="00B80131" w:rsidP="00B80131">
      <w:pPr>
        <w:spacing w:before="120" w:after="0" w:line="360" w:lineRule="auto"/>
        <w:rPr>
          <w:rFonts w:ascii="Arial" w:hAnsi="Arial" w:cs="Arial"/>
          <w:color w:val="000000"/>
          <w:sz w:val="24"/>
          <w:szCs w:val="24"/>
        </w:rPr>
      </w:pPr>
      <w:r w:rsidRPr="00B80131">
        <w:rPr>
          <w:rFonts w:ascii="Arial" w:hAnsi="Arial" w:cs="Arial"/>
          <w:color w:val="000000"/>
          <w:sz w:val="24"/>
          <w:szCs w:val="24"/>
        </w:rPr>
        <w:t xml:space="preserve">Produkty projektu NIE powinny mieć charakteru neutralnego. </w:t>
      </w:r>
    </w:p>
    <w:p w14:paraId="1C7D73C1" w14:textId="0CACE2F6" w:rsidR="00B80131" w:rsidRPr="00B80131" w:rsidRDefault="00B80131" w:rsidP="00B80131">
      <w:pPr>
        <w:spacing w:after="0" w:line="360" w:lineRule="auto"/>
        <w:rPr>
          <w:rFonts w:ascii="Arial" w:hAnsi="Arial" w:cs="Arial"/>
          <w:color w:val="000000"/>
          <w:sz w:val="24"/>
          <w:szCs w:val="24"/>
        </w:rPr>
      </w:pPr>
      <w:r w:rsidRPr="00B80131">
        <w:rPr>
          <w:rFonts w:ascii="Arial" w:hAnsi="Arial" w:cs="Arial"/>
          <w:color w:val="000000"/>
          <w:sz w:val="24"/>
          <w:szCs w:val="24"/>
        </w:rPr>
        <w:lastRenderedPageBreak/>
        <w:t xml:space="preserve">Należy pamiętać, że produkt stanowi wszystko, co zostało uzyskane w wyniku działań współfinansowanych z </w:t>
      </w:r>
      <w:r w:rsidR="002C1144">
        <w:rPr>
          <w:rFonts w:ascii="Arial" w:hAnsi="Arial" w:cs="Arial"/>
          <w:color w:val="000000"/>
          <w:sz w:val="24"/>
          <w:szCs w:val="24"/>
        </w:rPr>
        <w:t>FST.</w:t>
      </w:r>
      <w:r w:rsidRPr="00B80131">
        <w:rPr>
          <w:rFonts w:ascii="Arial" w:hAnsi="Arial" w:cs="Arial"/>
          <w:color w:val="000000"/>
          <w:sz w:val="24"/>
          <w:szCs w:val="24"/>
        </w:rPr>
        <w:t xml:space="preserve">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 cechach, które mogą stanowić przesłanki dyskryminacji. </w:t>
      </w:r>
    </w:p>
    <w:p w14:paraId="73AC5936" w14:textId="77777777" w:rsidR="00B80131" w:rsidRPr="00B80131" w:rsidRDefault="00B80131" w:rsidP="00B80131">
      <w:pPr>
        <w:spacing w:line="360" w:lineRule="auto"/>
        <w:rPr>
          <w:rFonts w:ascii="Arial" w:hAnsi="Arial" w:cs="Arial"/>
          <w:sz w:val="24"/>
        </w:rPr>
      </w:pPr>
    </w:p>
    <w:p w14:paraId="35E75332" w14:textId="77777777" w:rsidR="007E19CA" w:rsidRDefault="007E19CA" w:rsidP="00744414">
      <w:pPr>
        <w:pStyle w:val="Nagwek3"/>
        <w:numPr>
          <w:ilvl w:val="2"/>
          <w:numId w:val="2"/>
        </w:numPr>
        <w:spacing w:after="240"/>
      </w:pPr>
      <w:bookmarkStart w:id="13" w:name="_Toc213396260"/>
      <w:bookmarkStart w:id="14" w:name="_Toc225920751"/>
      <w:r>
        <w:t xml:space="preserve">Zasada </w:t>
      </w:r>
      <w:r w:rsidRPr="007E19CA">
        <w:t>równości kobiet i mężczyzn</w:t>
      </w:r>
      <w:bookmarkEnd w:id="13"/>
      <w:bookmarkEnd w:id="14"/>
    </w:p>
    <w:p w14:paraId="066F7245"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 xml:space="preserve">Wsparcie polityki spójności będzie udzielane wyłącznie projektom i wnioskodawcom, którzy przestrzegają przepisów w zakresie równości kobiet i mężczyzn, o których mowa w art. 9 ust. 2 </w:t>
      </w:r>
      <w:hyperlink r:id="rId20" w:history="1">
        <w:r w:rsidRPr="00B80131">
          <w:rPr>
            <w:rStyle w:val="Hipercze"/>
            <w:rFonts w:ascii="Arial" w:hAnsi="Arial" w:cs="Arial"/>
            <w:sz w:val="24"/>
            <w:szCs w:val="24"/>
          </w:rPr>
          <w:t>Rozporządzenia PE i Rady nr 2021/1060</w:t>
        </w:r>
      </w:hyperlink>
      <w:r w:rsidRPr="00B80131">
        <w:rPr>
          <w:rFonts w:ascii="Arial" w:hAnsi="Arial" w:cs="Arial"/>
          <w:sz w:val="24"/>
          <w:szCs w:val="24"/>
        </w:rPr>
        <w:t>.</w:t>
      </w:r>
    </w:p>
    <w:p w14:paraId="7C7F7104"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73F0718" w14:textId="77777777" w:rsidR="00FE195F" w:rsidRPr="00ED2FB2" w:rsidRDefault="00FE195F" w:rsidP="00FE195F">
      <w:pPr>
        <w:spacing w:line="360" w:lineRule="auto"/>
        <w:ind w:left="66"/>
        <w:rPr>
          <w:rFonts w:ascii="Arial" w:hAnsi="Arial" w:cs="Arial"/>
          <w:b/>
          <w:color w:val="4472C4" w:themeColor="accent1"/>
          <w:sz w:val="24"/>
        </w:rPr>
      </w:pPr>
      <w:r w:rsidRPr="00ED2FB2">
        <w:rPr>
          <w:rFonts w:ascii="Arial" w:hAnsi="Arial" w:cs="Arial"/>
          <w:b/>
          <w:color w:val="4472C4" w:themeColor="accent1"/>
          <w:sz w:val="24"/>
        </w:rPr>
        <w:t>Dowiedz się więcej:</w:t>
      </w:r>
    </w:p>
    <w:p w14:paraId="58000B0B" w14:textId="77777777" w:rsidR="00FE195F" w:rsidRDefault="00FE195F" w:rsidP="00FE195F">
      <w:pPr>
        <w:spacing w:line="360" w:lineRule="auto"/>
        <w:ind w:left="66"/>
        <w:rPr>
          <w:rFonts w:ascii="Arial" w:hAnsi="Arial" w:cs="Arial"/>
          <w:sz w:val="24"/>
        </w:rPr>
      </w:pPr>
      <w:r w:rsidRPr="007E19CA">
        <w:rPr>
          <w:rFonts w:ascii="Arial" w:hAnsi="Arial" w:cs="Arial"/>
          <w:sz w:val="24"/>
        </w:rPr>
        <w:t xml:space="preserve">Szczegółowe informacje znajdziesz w Wytycznych dotyczących realizacji zasad równościowych w ramach funduszy unijnych na lata 2021-2027 i w Instrukcji wypełniania i składania wniosku o dofinansowanie projektu stanowiącej </w:t>
      </w:r>
      <w:hyperlink w:anchor="_Załącznik_nr_4" w:history="1">
        <w:r w:rsidRPr="006609B3">
          <w:rPr>
            <w:rStyle w:val="Hipercze"/>
            <w:rFonts w:ascii="Arial" w:hAnsi="Arial" w:cs="Arial"/>
            <w:sz w:val="24"/>
          </w:rPr>
          <w:t>załącznik nr 4</w:t>
        </w:r>
      </w:hyperlink>
      <w:r w:rsidRPr="007E19CA">
        <w:rPr>
          <w:rFonts w:ascii="Arial" w:hAnsi="Arial" w:cs="Arial"/>
          <w:sz w:val="24"/>
        </w:rPr>
        <w:t xml:space="preserve"> do niniejszego Regulaminu wyboru projektów oraz na stronie</w:t>
      </w:r>
      <w:r>
        <w:rPr>
          <w:rFonts w:ascii="Arial" w:hAnsi="Arial" w:cs="Arial"/>
          <w:sz w:val="24"/>
        </w:rPr>
        <w:t xml:space="preserve"> </w:t>
      </w:r>
      <w:hyperlink r:id="rId21" w:history="1">
        <w:r>
          <w:rPr>
            <w:rStyle w:val="Hipercze"/>
            <w:rFonts w:ascii="Arial" w:hAnsi="Arial" w:cs="Arial"/>
            <w:sz w:val="24"/>
          </w:rPr>
          <w:t>Fundusze Europejskie bez barier - dostępność plus</w:t>
        </w:r>
      </w:hyperlink>
      <w:r>
        <w:rPr>
          <w:rFonts w:ascii="Arial" w:hAnsi="Arial" w:cs="Arial"/>
          <w:sz w:val="24"/>
        </w:rPr>
        <w:t xml:space="preserve"> </w:t>
      </w:r>
    </w:p>
    <w:p w14:paraId="1AB93C3A" w14:textId="77777777" w:rsidR="00C47DBD" w:rsidRPr="00B80131" w:rsidRDefault="00C47DBD" w:rsidP="00B80131">
      <w:pPr>
        <w:spacing w:line="360" w:lineRule="auto"/>
        <w:rPr>
          <w:rFonts w:ascii="Arial" w:hAnsi="Arial" w:cs="Arial"/>
          <w:sz w:val="24"/>
          <w:szCs w:val="24"/>
        </w:rPr>
      </w:pPr>
    </w:p>
    <w:p w14:paraId="4F4840A8" w14:textId="77777777" w:rsidR="00B80131" w:rsidRPr="00C23170" w:rsidRDefault="00B80131" w:rsidP="00C23170">
      <w:pPr>
        <w:pStyle w:val="Nagwek3"/>
      </w:pPr>
      <w:bookmarkStart w:id="15" w:name="_Toc133480789"/>
      <w:bookmarkStart w:id="16" w:name="_Toc176936742"/>
      <w:bookmarkStart w:id="17" w:name="_Toc213396261"/>
      <w:bookmarkStart w:id="18" w:name="_Toc225920752"/>
      <w:r w:rsidRPr="00C23170">
        <w:t>1.8.3 Zgodność z Kartą Praw Podstawowych</w:t>
      </w:r>
      <w:bookmarkEnd w:id="15"/>
      <w:bookmarkEnd w:id="16"/>
      <w:bookmarkEnd w:id="17"/>
      <w:bookmarkEnd w:id="18"/>
    </w:p>
    <w:p w14:paraId="1FC20EFA" w14:textId="367C133D" w:rsidR="00B55218" w:rsidRPr="00B80131" w:rsidRDefault="00B55218" w:rsidP="00B55218">
      <w:pPr>
        <w:spacing w:before="240"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 xml:space="preserve">Projekt musi być zgodny z Kartą Praw Podstawowych Unii Europejskiej z dnia </w:t>
      </w:r>
      <w:r w:rsidRPr="00917636">
        <w:rPr>
          <w:rFonts w:ascii="Arial" w:eastAsia="Times New Roman" w:hAnsi="Arial" w:cs="Arial"/>
          <w:sz w:val="24"/>
          <w:szCs w:val="24"/>
          <w:lang w:eastAsia="pl-PL"/>
        </w:rPr>
        <w:t>7 czerwca 2016 r. (Dz. Urz. UE C 202 z 07.06.2016, str. 389)</w:t>
      </w:r>
      <w:r w:rsidR="0058167A">
        <w:rPr>
          <w:rFonts w:ascii="Arial" w:eastAsia="Times New Roman" w:hAnsi="Arial" w:cs="Arial"/>
          <w:sz w:val="24"/>
          <w:szCs w:val="24"/>
          <w:lang w:eastAsia="pl-PL"/>
        </w:rPr>
        <w:t xml:space="preserve"> </w:t>
      </w:r>
      <w:r w:rsidRPr="00B80131">
        <w:rPr>
          <w:rFonts w:ascii="Arial" w:eastAsia="Times New Roman" w:hAnsi="Arial" w:cs="Arial"/>
          <w:sz w:val="24"/>
          <w:szCs w:val="24"/>
          <w:lang w:eastAsia="pl-PL"/>
        </w:rPr>
        <w:t>w zakresie odnoszącym się do sposobu realizacji, zakresu projektu i wnioskodawcy.</w:t>
      </w:r>
    </w:p>
    <w:p w14:paraId="72F0F549" w14:textId="77777777" w:rsidR="00B80131" w:rsidRPr="00B80131" w:rsidRDefault="00B80131" w:rsidP="00B80131">
      <w:pPr>
        <w:spacing w:before="100" w:beforeAutospacing="1"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lastRenderedPageBreak/>
        <w:t xml:space="preserve">Zgodność tę należy rozumieć jako brak sprzeczności pomiędzy zapisami projektu </w:t>
      </w:r>
      <w:r w:rsidRPr="00B80131">
        <w:rPr>
          <w:rFonts w:ascii="Arial" w:eastAsia="Times New Roman" w:hAnsi="Arial" w:cs="Arial"/>
          <w:sz w:val="24"/>
          <w:szCs w:val="24"/>
          <w:lang w:eastAsia="pl-PL"/>
        </w:rPr>
        <w:br/>
        <w:t>a wymogami tego dokumentu. Żaden aspekt projektu, jego zakres oraz sposób jego realizacji nie może naruszać zapisów Karty. Wymóg dotyczy też wnioskodawcy.  </w:t>
      </w:r>
    </w:p>
    <w:p w14:paraId="50B44040" w14:textId="02476219" w:rsidR="00B55218" w:rsidRDefault="00B55218" w:rsidP="00AF37E7">
      <w:pPr>
        <w:spacing w:before="240" w:line="360" w:lineRule="auto"/>
        <w:textAlignment w:val="baseline"/>
        <w:rPr>
          <w:rFonts w:ascii="Arial" w:eastAsia="Times New Roman" w:hAnsi="Arial" w:cs="Arial"/>
          <w:sz w:val="24"/>
          <w:szCs w:val="24"/>
          <w:lang w:eastAsia="pl-PL"/>
        </w:rPr>
      </w:pPr>
      <w:bookmarkStart w:id="19" w:name="_Toc133480790"/>
      <w:r w:rsidRPr="00B80131">
        <w:rPr>
          <w:rFonts w:ascii="Arial" w:eastAsia="Times New Roman" w:hAnsi="Arial" w:cs="Arial"/>
          <w:sz w:val="24"/>
          <w:szCs w:val="24"/>
          <w:lang w:eastAsia="pl-PL"/>
        </w:rPr>
        <w:t xml:space="preserve">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w:t>
      </w:r>
      <w:r w:rsidRPr="00917636">
        <w:rPr>
          <w:rFonts w:ascii="Arial" w:eastAsia="Times New Roman" w:hAnsi="Arial" w:cs="Arial"/>
          <w:sz w:val="24"/>
          <w:szCs w:val="24"/>
          <w:lang w:eastAsia="pl-PL"/>
        </w:rPr>
        <w:t>nie wydane zostały dotyczące wnioskodawcy</w:t>
      </w:r>
      <w:r w:rsidRPr="00B8013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prawomocne </w:t>
      </w:r>
      <w:r w:rsidRPr="00B80131">
        <w:rPr>
          <w:rFonts w:ascii="Arial" w:eastAsia="Times New Roman" w:hAnsi="Arial" w:cs="Arial"/>
          <w:sz w:val="24"/>
          <w:szCs w:val="24"/>
          <w:lang w:eastAsia="pl-PL"/>
        </w:rPr>
        <w:t xml:space="preserve">wyroki sądu ani </w:t>
      </w:r>
      <w:r w:rsidRPr="00917636">
        <w:rPr>
          <w:rFonts w:ascii="Arial" w:eastAsia="Times New Roman" w:hAnsi="Arial" w:cs="Arial"/>
          <w:sz w:val="24"/>
          <w:szCs w:val="24"/>
          <w:lang w:eastAsia="pl-PL"/>
        </w:rPr>
        <w:t xml:space="preserve">ostateczne </w:t>
      </w:r>
      <w:r w:rsidRPr="00B80131">
        <w:rPr>
          <w:rFonts w:ascii="Arial" w:eastAsia="Times New Roman" w:hAnsi="Arial" w:cs="Arial"/>
          <w:sz w:val="24"/>
          <w:szCs w:val="24"/>
          <w:lang w:eastAsia="pl-PL"/>
        </w:rPr>
        <w:t>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jednostek samorządu terytorialnego (JST), a w przypadku gdy wnioskodawcą jest podmiot kontrolowany przez JST lub od niej zależny, wymóg dotyczy również tej JST</w:t>
      </w:r>
      <w:r w:rsidR="0058167A">
        <w:rPr>
          <w:rFonts w:ascii="Arial" w:eastAsia="Times New Roman" w:hAnsi="Arial" w:cs="Arial"/>
          <w:sz w:val="24"/>
          <w:szCs w:val="24"/>
          <w:lang w:eastAsia="pl-PL"/>
        </w:rPr>
        <w:t>.</w:t>
      </w:r>
    </w:p>
    <w:p w14:paraId="6E612567" w14:textId="19B85C29" w:rsidR="00B80131" w:rsidRPr="00B80131" w:rsidRDefault="00B80131" w:rsidP="00AF37E7">
      <w:pPr>
        <w:spacing w:before="240" w:line="360" w:lineRule="auto"/>
        <w:textAlignment w:val="baseline"/>
        <w:rPr>
          <w:rFonts w:ascii="Arial" w:eastAsia="Times New Roman" w:hAnsi="Arial" w:cs="Arial"/>
          <w:sz w:val="24"/>
          <w:szCs w:val="24"/>
          <w:lang w:eastAsia="pl-PL"/>
        </w:rPr>
      </w:pPr>
      <w:r w:rsidRPr="00B80131">
        <w:rPr>
          <w:rStyle w:val="Wyrnienieintensywne"/>
          <w:rFonts w:cs="Arial"/>
          <w:b/>
          <w:bCs/>
          <w:szCs w:val="24"/>
          <w:lang w:eastAsia="pl-PL"/>
        </w:rPr>
        <w:t>Pamiętaj!</w:t>
      </w:r>
    </w:p>
    <w:p w14:paraId="1FE4C75F" w14:textId="77777777" w:rsidR="00B80131" w:rsidRPr="00B80131" w:rsidRDefault="00B80131" w:rsidP="00B80131">
      <w:pPr>
        <w:spacing w:after="100" w:afterAutospacing="1" w:line="360" w:lineRule="auto"/>
        <w:textAlignment w:val="baseline"/>
        <w:rPr>
          <w:rFonts w:ascii="Arial" w:eastAsia="Times New Roman" w:hAnsi="Arial" w:cs="Arial"/>
          <w:sz w:val="24"/>
          <w:szCs w:val="24"/>
          <w:lang w:eastAsia="pl-PL"/>
        </w:rPr>
      </w:pPr>
      <w:r w:rsidRPr="00B80131">
        <w:rPr>
          <w:rFonts w:ascii="Arial" w:eastAsia="Times New Roman" w:hAnsi="Arial" w:cs="Arial"/>
          <w:sz w:val="24"/>
          <w:szCs w:val="24"/>
          <w:lang w:eastAsia="pl-PL"/>
        </w:rPr>
        <w:t>W przeciwnym razie wsparcie w ramach polityki spójności nie może być udzielone.</w:t>
      </w:r>
      <w:r w:rsidR="00AF37E7">
        <w:rPr>
          <w:rFonts w:ascii="Arial" w:eastAsia="Times New Roman" w:hAnsi="Arial" w:cs="Arial"/>
          <w:sz w:val="24"/>
          <w:szCs w:val="24"/>
          <w:lang w:eastAsia="pl-PL"/>
        </w:rPr>
        <w:t xml:space="preserve"> </w:t>
      </w:r>
      <w:r w:rsidRPr="00B80131">
        <w:rPr>
          <w:rFonts w:ascii="Arial" w:eastAsia="Times New Roman" w:hAnsi="Arial" w:cs="Arial"/>
          <w:sz w:val="24"/>
          <w:szCs w:val="24"/>
          <w:lang w:eastAsia="pl-PL"/>
        </w:rPr>
        <w:t>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26C1512B" w14:textId="5EF24A95" w:rsidR="00B80131" w:rsidRPr="00B80131" w:rsidRDefault="00B55218" w:rsidP="00B80131">
      <w:pPr>
        <w:pStyle w:val="Nagwek3"/>
        <w:spacing w:after="240"/>
        <w:rPr>
          <w:rFonts w:cs="Arial"/>
        </w:rPr>
      </w:pPr>
      <w:bookmarkStart w:id="20" w:name="_Toc176936743"/>
      <w:bookmarkStart w:id="21" w:name="_Toc213396262"/>
      <w:bookmarkStart w:id="22" w:name="_Toc225920753"/>
      <w:r>
        <w:rPr>
          <w:rFonts w:cs="Arial"/>
        </w:rPr>
        <w:t xml:space="preserve">1.8.4 Zgodność z </w:t>
      </w:r>
      <w:r w:rsidR="00224E16">
        <w:rPr>
          <w:rFonts w:cs="Arial"/>
        </w:rPr>
        <w:t>K</w:t>
      </w:r>
      <w:r>
        <w:rPr>
          <w:rFonts w:cs="Arial"/>
        </w:rPr>
        <w:t>onwencją o prawach osób n</w:t>
      </w:r>
      <w:r w:rsidR="00B80131" w:rsidRPr="00B80131">
        <w:rPr>
          <w:rFonts w:cs="Arial"/>
        </w:rPr>
        <w:t>iepełnosprawnych</w:t>
      </w:r>
      <w:bookmarkEnd w:id="19"/>
      <w:bookmarkEnd w:id="20"/>
      <w:bookmarkEnd w:id="21"/>
      <w:bookmarkEnd w:id="22"/>
    </w:p>
    <w:p w14:paraId="6153A74D" w14:textId="69476A6E"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Projekt musi być z</w:t>
      </w:r>
      <w:r w:rsidR="00B55218">
        <w:rPr>
          <w:rFonts w:ascii="Arial" w:hAnsi="Arial" w:cs="Arial"/>
          <w:sz w:val="24"/>
          <w:szCs w:val="24"/>
        </w:rPr>
        <w:t xml:space="preserve">godny z </w:t>
      </w:r>
      <w:r w:rsidR="00224E16">
        <w:rPr>
          <w:rFonts w:ascii="Arial" w:hAnsi="Arial" w:cs="Arial"/>
          <w:sz w:val="24"/>
          <w:szCs w:val="24"/>
        </w:rPr>
        <w:t>K</w:t>
      </w:r>
      <w:r w:rsidR="00B55218">
        <w:rPr>
          <w:rFonts w:ascii="Arial" w:hAnsi="Arial" w:cs="Arial"/>
          <w:sz w:val="24"/>
          <w:szCs w:val="24"/>
        </w:rPr>
        <w:t>onwencją o prawach osób n</w:t>
      </w:r>
      <w:r w:rsidRPr="00B80131">
        <w:rPr>
          <w:rFonts w:ascii="Arial" w:hAnsi="Arial" w:cs="Arial"/>
          <w:sz w:val="24"/>
          <w:szCs w:val="24"/>
        </w:rPr>
        <w:t xml:space="preserve">iepełnosprawnych, sporządzoną w Nowym Jorku dnia 13 grudnia 2006 r. (Dz. U. z 2012 r. poz. 1169, </w:t>
      </w:r>
      <w:r w:rsidRPr="00B80131">
        <w:rPr>
          <w:rFonts w:ascii="Arial" w:hAnsi="Arial" w:cs="Arial"/>
          <w:sz w:val="24"/>
          <w:szCs w:val="24"/>
        </w:rPr>
        <w:br/>
        <w:t xml:space="preserve">z </w:t>
      </w:r>
      <w:proofErr w:type="spellStart"/>
      <w:r w:rsidRPr="00B80131">
        <w:rPr>
          <w:rFonts w:ascii="Arial" w:hAnsi="Arial" w:cs="Arial"/>
          <w:sz w:val="24"/>
          <w:szCs w:val="24"/>
        </w:rPr>
        <w:t>późn</w:t>
      </w:r>
      <w:proofErr w:type="spellEnd"/>
      <w:r w:rsidRPr="00B80131">
        <w:rPr>
          <w:rFonts w:ascii="Arial" w:hAnsi="Arial" w:cs="Arial"/>
          <w:sz w:val="24"/>
          <w:szCs w:val="24"/>
        </w:rPr>
        <w:t xml:space="preserve">. zm.), w zakresie odnoszącym się do sposobu realizacji, zakresu projektu </w:t>
      </w:r>
      <w:r w:rsidRPr="00B80131">
        <w:rPr>
          <w:rFonts w:ascii="Arial" w:hAnsi="Arial" w:cs="Arial"/>
          <w:sz w:val="24"/>
          <w:szCs w:val="24"/>
        </w:rPr>
        <w:br/>
        <w:t>i wnioskodawcy. Zgodność tę należy rozumieć jako brak sprzeczności pomiędzy zapisami projektu a wymogami tego dokumentu.</w:t>
      </w:r>
    </w:p>
    <w:p w14:paraId="61461627" w14:textId="77777777" w:rsidR="00B80131" w:rsidRPr="00B80131" w:rsidRDefault="00B80131" w:rsidP="00B80131">
      <w:pPr>
        <w:spacing w:line="360" w:lineRule="auto"/>
        <w:rPr>
          <w:rFonts w:ascii="Arial" w:hAnsi="Arial" w:cs="Arial"/>
          <w:sz w:val="24"/>
          <w:szCs w:val="24"/>
        </w:rPr>
      </w:pPr>
      <w:r w:rsidRPr="00B80131">
        <w:rPr>
          <w:rFonts w:ascii="Arial" w:hAnsi="Arial" w:cs="Arial"/>
          <w:sz w:val="24"/>
          <w:szCs w:val="24"/>
        </w:rPr>
        <w:t>Kryterium zostanie zweryfikowane na podstawie zapisów we wniosku o dofinansowanie projektu, zwłaszcza zapisów z części dot. realizacji zasad horyzontalnych.</w:t>
      </w:r>
    </w:p>
    <w:p w14:paraId="58CCC68F" w14:textId="77777777" w:rsidR="007E19CA" w:rsidRPr="00ED2FB2" w:rsidRDefault="007E19CA" w:rsidP="00AF37E7">
      <w:pPr>
        <w:spacing w:before="240" w:line="360" w:lineRule="auto"/>
        <w:ind w:left="68"/>
        <w:rPr>
          <w:rFonts w:ascii="Arial" w:hAnsi="Arial" w:cs="Arial"/>
          <w:b/>
          <w:color w:val="4472C4" w:themeColor="accent1"/>
          <w:sz w:val="24"/>
        </w:rPr>
      </w:pPr>
      <w:r w:rsidRPr="00ED2FB2">
        <w:rPr>
          <w:rFonts w:ascii="Arial" w:hAnsi="Arial" w:cs="Arial"/>
          <w:b/>
          <w:color w:val="4472C4" w:themeColor="accent1"/>
          <w:sz w:val="24"/>
        </w:rPr>
        <w:lastRenderedPageBreak/>
        <w:t>Dowiedz się więcej:</w:t>
      </w:r>
    </w:p>
    <w:p w14:paraId="42EA4779" w14:textId="77777777" w:rsidR="00CE3918" w:rsidRDefault="007E19CA" w:rsidP="00C47DBD">
      <w:pPr>
        <w:spacing w:line="360" w:lineRule="auto"/>
        <w:ind w:left="66"/>
        <w:rPr>
          <w:rFonts w:ascii="Arial" w:hAnsi="Arial" w:cs="Arial"/>
          <w:sz w:val="24"/>
        </w:rPr>
      </w:pPr>
      <w:r w:rsidRPr="007E19CA">
        <w:rPr>
          <w:rFonts w:ascii="Arial" w:hAnsi="Arial" w:cs="Arial"/>
          <w:sz w:val="24"/>
        </w:rPr>
        <w:t xml:space="preserve">Szczegółowe informacje znajdziesz w Wytycznych dotyczących realizacji zasad równościowych w ramach funduszy unijnych na lata 2021-2027 i w Instrukcji wypełniania i składania wniosku o dofinansowanie projektu stanowiącej </w:t>
      </w:r>
      <w:hyperlink w:anchor="_Załącznik_nr_4" w:history="1">
        <w:r w:rsidRPr="006609B3">
          <w:rPr>
            <w:rStyle w:val="Hipercze"/>
            <w:rFonts w:ascii="Arial" w:hAnsi="Arial" w:cs="Arial"/>
            <w:sz w:val="24"/>
          </w:rPr>
          <w:t>załącznik nr 4</w:t>
        </w:r>
      </w:hyperlink>
      <w:r w:rsidRPr="007E19CA">
        <w:rPr>
          <w:rFonts w:ascii="Arial" w:hAnsi="Arial" w:cs="Arial"/>
          <w:sz w:val="24"/>
        </w:rPr>
        <w:t xml:space="preserve"> do niniejszego Regulaminu wyboru projektów oraz na stronie</w:t>
      </w:r>
      <w:r w:rsidR="00245C89">
        <w:rPr>
          <w:rFonts w:ascii="Arial" w:hAnsi="Arial" w:cs="Arial"/>
          <w:sz w:val="24"/>
        </w:rPr>
        <w:t xml:space="preserve"> </w:t>
      </w:r>
      <w:hyperlink r:id="rId22" w:history="1">
        <w:r w:rsidR="00ED2FB2">
          <w:rPr>
            <w:rStyle w:val="Hipercze"/>
            <w:rFonts w:ascii="Arial" w:hAnsi="Arial" w:cs="Arial"/>
            <w:sz w:val="24"/>
          </w:rPr>
          <w:t>Fundusze Europejskie bez barier - dostępność plus</w:t>
        </w:r>
      </w:hyperlink>
      <w:r w:rsidR="00ED2FB2">
        <w:rPr>
          <w:rFonts w:ascii="Arial" w:hAnsi="Arial" w:cs="Arial"/>
          <w:sz w:val="24"/>
        </w:rPr>
        <w:t xml:space="preserve"> </w:t>
      </w:r>
    </w:p>
    <w:p w14:paraId="30C4B989" w14:textId="77777777" w:rsidR="009A1A00" w:rsidRPr="00AA6F2F" w:rsidRDefault="009A1A00" w:rsidP="009A1A00">
      <w:pPr>
        <w:pStyle w:val="Nagwek3"/>
        <w:spacing w:before="240" w:after="240"/>
      </w:pPr>
      <w:bookmarkStart w:id="23" w:name="_Toc133480791"/>
      <w:bookmarkStart w:id="24" w:name="_Toc176936744"/>
      <w:bookmarkStart w:id="25" w:name="_Toc213396263"/>
      <w:bookmarkStart w:id="26" w:name="_Toc225920754"/>
      <w:r>
        <w:t>1.8.5 Zasada zrównoważonego rozwoju</w:t>
      </w:r>
      <w:bookmarkEnd w:id="23"/>
      <w:bookmarkEnd w:id="24"/>
      <w:bookmarkEnd w:id="25"/>
      <w:bookmarkEnd w:id="26"/>
    </w:p>
    <w:p w14:paraId="060E88AD" w14:textId="77777777" w:rsidR="00C47DBD" w:rsidRPr="00F830CE" w:rsidRDefault="009A1A00" w:rsidP="00C47DBD">
      <w:pPr>
        <w:spacing w:line="360" w:lineRule="auto"/>
        <w:rPr>
          <w:rFonts w:ascii="Arial" w:hAnsi="Arial" w:cs="Arial"/>
          <w:sz w:val="24"/>
          <w:szCs w:val="24"/>
        </w:rPr>
      </w:pPr>
      <w:r w:rsidRPr="00F830CE">
        <w:rPr>
          <w:rFonts w:ascii="Arial" w:hAnsi="Arial" w:cs="Arial"/>
          <w:sz w:val="24"/>
          <w:szCs w:val="24"/>
        </w:rPr>
        <w:t xml:space="preserve">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w:t>
      </w:r>
      <w:r w:rsidRPr="00F830CE">
        <w:rPr>
          <w:rFonts w:ascii="Arial" w:hAnsi="Arial" w:cs="Arial"/>
          <w:sz w:val="24"/>
          <w:szCs w:val="24"/>
        </w:rPr>
        <w:br/>
        <w:t xml:space="preserve">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w:t>
      </w:r>
      <w:r w:rsidRPr="00F830CE">
        <w:rPr>
          <w:rFonts w:ascii="Arial" w:hAnsi="Arial" w:cs="Arial"/>
          <w:sz w:val="24"/>
          <w:szCs w:val="24"/>
        </w:rPr>
        <w:br/>
        <w:t xml:space="preserve">z ograniczeniem zużycia papieru, zdalną formą współpracy ograniczającą ślad węglowy, stosowaniem zielonych klauzul w zamówieniach, korzystaniem </w:t>
      </w:r>
      <w:r w:rsidRPr="00F830CE">
        <w:rPr>
          <w:rFonts w:ascii="Arial" w:hAnsi="Arial" w:cs="Arial"/>
          <w:sz w:val="24"/>
          <w:szCs w:val="24"/>
        </w:rPr>
        <w:br/>
        <w:t>z energooszczędnych rozwiązań, promocją działań i postaw proekologicznych itp. Efekty i produkty projektów nie będą wpływać negatywnie na środowisko naturalne.</w:t>
      </w:r>
    </w:p>
    <w:p w14:paraId="769E0865" w14:textId="3ABABA40" w:rsidR="00EA59F6" w:rsidRDefault="009A1A00" w:rsidP="00C47DBD">
      <w:pPr>
        <w:spacing w:line="360" w:lineRule="auto"/>
        <w:rPr>
          <w:rFonts w:ascii="Arial" w:eastAsiaTheme="majorEastAsia" w:hAnsi="Arial" w:cs="Arial"/>
          <w:sz w:val="24"/>
          <w:szCs w:val="24"/>
        </w:rPr>
      </w:pPr>
      <w:r w:rsidRPr="00F830CE">
        <w:rPr>
          <w:rFonts w:ascii="Arial" w:eastAsiaTheme="majorEastAsia" w:hAnsi="Arial" w:cs="Arial"/>
          <w:sz w:val="24"/>
          <w:szCs w:val="24"/>
        </w:rPr>
        <w:t>Kryterium zostanie zweryfikowane na podstawie zapisów we wniosku o dofinansowanie projektu, zwłaszcza zapisów z części dot. realizacji zasad horyzontalnych.</w:t>
      </w:r>
      <w:bookmarkStart w:id="27" w:name="_Toc133480792"/>
      <w:bookmarkStart w:id="28" w:name="_Toc176936746"/>
    </w:p>
    <w:p w14:paraId="2887EFFC" w14:textId="77777777" w:rsidR="00EA59F6" w:rsidRDefault="00EA59F6">
      <w:pPr>
        <w:rPr>
          <w:rFonts w:ascii="Arial" w:eastAsiaTheme="majorEastAsia" w:hAnsi="Arial" w:cs="Arial"/>
          <w:sz w:val="24"/>
          <w:szCs w:val="24"/>
        </w:rPr>
      </w:pPr>
      <w:r>
        <w:rPr>
          <w:rFonts w:ascii="Arial" w:eastAsiaTheme="majorEastAsia" w:hAnsi="Arial" w:cs="Arial"/>
          <w:sz w:val="24"/>
          <w:szCs w:val="24"/>
        </w:rPr>
        <w:br w:type="page"/>
      </w:r>
    </w:p>
    <w:p w14:paraId="6741C701" w14:textId="77777777" w:rsidR="009A1A00" w:rsidRDefault="00C9597B" w:rsidP="00C47DBD">
      <w:pPr>
        <w:pStyle w:val="Nagwek3"/>
      </w:pPr>
      <w:bookmarkStart w:id="29" w:name="_Toc213396264"/>
      <w:bookmarkStart w:id="30" w:name="_Toc225920755"/>
      <w:r>
        <w:rPr>
          <w:rFonts w:cs="Arial"/>
        </w:rPr>
        <w:lastRenderedPageBreak/>
        <w:t>1.8.6</w:t>
      </w:r>
      <w:r w:rsidR="009A1A00">
        <w:rPr>
          <w:rFonts w:cs="Arial"/>
        </w:rPr>
        <w:t xml:space="preserve"> </w:t>
      </w:r>
      <w:r w:rsidR="009A1A00">
        <w:t>Wydatki na dostępność</w:t>
      </w:r>
      <w:bookmarkEnd w:id="27"/>
      <w:bookmarkEnd w:id="28"/>
      <w:bookmarkEnd w:id="29"/>
      <w:bookmarkEnd w:id="30"/>
    </w:p>
    <w:p w14:paraId="617C6D4B" w14:textId="77777777" w:rsidR="00C47DBD" w:rsidRPr="00C47DBD" w:rsidRDefault="00C47DBD" w:rsidP="0000583B"/>
    <w:p w14:paraId="7D79C0B7" w14:textId="77777777"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W perspektywie finansowej 2021-2027 wydatki związane z zapewnieniem dostępności na poziomie projektów będą monitorowane. W LSI 2021 w części dotyczącej budżetu umożliwiono oznaczenie wydatków związanych z zapewnianiem dostępności przy pomocy pola pn. „Wydatki na dostępność”, znajdującym się przy każdym wydatku w budżecie projektu w części poświęconej kategoriom limitowanym</w:t>
      </w:r>
      <w:r w:rsidRPr="00C47DBD">
        <w:rPr>
          <w:rFonts w:ascii="Arial" w:hAnsi="Arial" w:cs="Arial"/>
          <w:sz w:val="24"/>
          <w:szCs w:val="24"/>
          <w:vertAlign w:val="superscript"/>
        </w:rPr>
        <w:footnoteReference w:id="5"/>
      </w:r>
      <w:r w:rsidRPr="00C47DBD">
        <w:rPr>
          <w:rFonts w:ascii="Arial" w:hAnsi="Arial" w:cs="Arial"/>
          <w:sz w:val="24"/>
          <w:szCs w:val="24"/>
        </w:rPr>
        <w:t xml:space="preserve">. </w:t>
      </w:r>
    </w:p>
    <w:p w14:paraId="42E330F4" w14:textId="77777777"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Jeśli dany wydatek znajdujący się w budżecie projektu wiąże się z zapewnieniem dostępności, należy przypisać go do kategorii „Wydatki na dostępność”.</w:t>
      </w:r>
    </w:p>
    <w:p w14:paraId="20D9DFE0" w14:textId="77777777" w:rsidR="009A1A00" w:rsidRPr="00C47DBD" w:rsidRDefault="009A1A00" w:rsidP="009A1A00">
      <w:pPr>
        <w:spacing w:line="360" w:lineRule="auto"/>
        <w:rPr>
          <w:rFonts w:ascii="Arial" w:hAnsi="Arial" w:cs="Arial"/>
          <w:sz w:val="24"/>
          <w:szCs w:val="24"/>
        </w:rPr>
      </w:pPr>
      <w:r w:rsidRPr="00C47DBD">
        <w:rPr>
          <w:rFonts w:ascii="Arial" w:hAnsi="Arial" w:cs="Arial"/>
          <w:sz w:val="24"/>
          <w:szCs w:val="24"/>
        </w:rPr>
        <w:t>Koszty pośrednie nie są objęte kategorią limitowaną, jaką są wydatki na dostępność.</w:t>
      </w:r>
    </w:p>
    <w:p w14:paraId="616E690B" w14:textId="77777777" w:rsidR="00CE3918" w:rsidRDefault="009A1A00" w:rsidP="009A1A00">
      <w:pPr>
        <w:rPr>
          <w:rFonts w:ascii="Arial" w:hAnsi="Arial" w:cs="Arial"/>
          <w:sz w:val="24"/>
          <w:szCs w:val="24"/>
        </w:rPr>
      </w:pPr>
      <w:r w:rsidRPr="00C47DBD">
        <w:rPr>
          <w:rFonts w:ascii="Arial" w:hAnsi="Arial" w:cs="Arial"/>
          <w:sz w:val="24"/>
          <w:szCs w:val="24"/>
        </w:rPr>
        <w:t>Szczegółowe informacje dotyczące sposobu prezentacji takich wydatków w polu E.3 znajdują się w Instrukcji wypełniania wniosku.</w:t>
      </w:r>
    </w:p>
    <w:p w14:paraId="63C0AE93" w14:textId="77777777" w:rsidR="002C6A05" w:rsidRPr="00C47DBD" w:rsidRDefault="002C6A05" w:rsidP="009A1A00">
      <w:pPr>
        <w:rPr>
          <w:rFonts w:ascii="Arial" w:hAnsi="Arial" w:cs="Arial"/>
          <w:sz w:val="24"/>
          <w:szCs w:val="24"/>
        </w:rPr>
      </w:pPr>
    </w:p>
    <w:p w14:paraId="71F62699" w14:textId="77777777" w:rsidR="007E19CA" w:rsidRDefault="00B607D8" w:rsidP="00744414">
      <w:pPr>
        <w:pStyle w:val="Nagwek1"/>
        <w:numPr>
          <w:ilvl w:val="0"/>
          <w:numId w:val="2"/>
        </w:numPr>
        <w:spacing w:after="240"/>
      </w:pPr>
      <w:bookmarkStart w:id="31" w:name="_Toc213396265"/>
      <w:bookmarkStart w:id="32" w:name="_Toc225920756"/>
      <w:r>
        <w:t>Informacje finansowe</w:t>
      </w:r>
      <w:bookmarkEnd w:id="31"/>
      <w:bookmarkEnd w:id="32"/>
    </w:p>
    <w:p w14:paraId="0B33BCB0" w14:textId="77777777" w:rsidR="00B607D8" w:rsidRDefault="00B607D8" w:rsidP="00744414">
      <w:pPr>
        <w:pStyle w:val="Nagwek2"/>
        <w:numPr>
          <w:ilvl w:val="1"/>
          <w:numId w:val="2"/>
        </w:numPr>
        <w:spacing w:after="240"/>
      </w:pPr>
      <w:bookmarkStart w:id="33" w:name="_Toc213396266"/>
      <w:bookmarkStart w:id="34" w:name="_Toc225920757"/>
      <w:r>
        <w:t>Podstawowe informacje finansowe</w:t>
      </w:r>
      <w:bookmarkEnd w:id="33"/>
      <w:bookmarkEnd w:id="34"/>
    </w:p>
    <w:p w14:paraId="5ADA5E37" w14:textId="3453CDF0" w:rsidR="004D3565" w:rsidRDefault="004D3565" w:rsidP="004D3565">
      <w:pPr>
        <w:pStyle w:val="Legenda"/>
        <w:keepNext/>
        <w:rPr>
          <w:rFonts w:ascii="Arial" w:hAnsi="Arial" w:cs="Arial"/>
          <w:i w:val="0"/>
          <w:color w:val="auto"/>
          <w:sz w:val="24"/>
        </w:rPr>
      </w:pPr>
      <w:r w:rsidRPr="007565BE">
        <w:rPr>
          <w:rFonts w:ascii="Arial" w:hAnsi="Arial" w:cs="Arial"/>
          <w:i w:val="0"/>
          <w:color w:val="auto"/>
          <w:sz w:val="24"/>
        </w:rPr>
        <w:t xml:space="preserve">Tabela </w:t>
      </w:r>
      <w:r w:rsidRPr="007565BE">
        <w:rPr>
          <w:rFonts w:ascii="Arial" w:hAnsi="Arial" w:cs="Arial"/>
          <w:i w:val="0"/>
          <w:color w:val="auto"/>
          <w:sz w:val="24"/>
        </w:rPr>
        <w:fldChar w:fldCharType="begin"/>
      </w:r>
      <w:r w:rsidRPr="007565BE">
        <w:rPr>
          <w:rFonts w:ascii="Arial" w:hAnsi="Arial" w:cs="Arial"/>
          <w:i w:val="0"/>
          <w:color w:val="auto"/>
          <w:sz w:val="24"/>
        </w:rPr>
        <w:instrText xml:space="preserve"> SEQ Tabela \* ARABIC </w:instrText>
      </w:r>
      <w:r w:rsidRPr="007565BE">
        <w:rPr>
          <w:rFonts w:ascii="Arial" w:hAnsi="Arial" w:cs="Arial"/>
          <w:i w:val="0"/>
          <w:color w:val="auto"/>
          <w:sz w:val="24"/>
        </w:rPr>
        <w:fldChar w:fldCharType="separate"/>
      </w:r>
      <w:r w:rsidR="003969E7" w:rsidRPr="007565BE">
        <w:rPr>
          <w:rFonts w:ascii="Arial" w:hAnsi="Arial" w:cs="Arial"/>
          <w:i w:val="0"/>
          <w:noProof/>
          <w:color w:val="auto"/>
          <w:sz w:val="24"/>
        </w:rPr>
        <w:t>1</w:t>
      </w:r>
      <w:r w:rsidRPr="007565BE">
        <w:rPr>
          <w:rFonts w:ascii="Arial" w:hAnsi="Arial" w:cs="Arial"/>
          <w:i w:val="0"/>
          <w:color w:val="auto"/>
          <w:sz w:val="24"/>
        </w:rPr>
        <w:fldChar w:fldCharType="end"/>
      </w:r>
      <w:r w:rsidRPr="007565BE">
        <w:rPr>
          <w:rFonts w:ascii="Arial" w:hAnsi="Arial" w:cs="Arial"/>
          <w:i w:val="0"/>
          <w:color w:val="auto"/>
          <w:sz w:val="24"/>
        </w:rPr>
        <w:t>. Podstawowe informacje finansowe dotyczące naboru</w:t>
      </w:r>
    </w:p>
    <w:tbl>
      <w:tblPr>
        <w:tblStyle w:val="Tabelasiatki1jasna1"/>
        <w:tblW w:w="9311" w:type="dxa"/>
        <w:tblLook w:val="04A0" w:firstRow="1" w:lastRow="0" w:firstColumn="1" w:lastColumn="0" w:noHBand="0" w:noVBand="1"/>
        <w:tblCaption w:val="Tabela 1. Podstawowe informacje finansowe dotyczące naboru."/>
        <w:tblDescription w:val="Tabela ma dwie kolumny, zawiera podstawowe informacje finansowe dotyczace naboru projektów."/>
      </w:tblPr>
      <w:tblGrid>
        <w:gridCol w:w="4469"/>
        <w:gridCol w:w="4842"/>
      </w:tblGrid>
      <w:tr w:rsidR="00DA4261" w:rsidRPr="000D53B1" w14:paraId="112547ED" w14:textId="77777777" w:rsidTr="00FE2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9" w:type="dxa"/>
          </w:tcPr>
          <w:p w14:paraId="21CF61E6" w14:textId="77777777" w:rsidR="00DA4261" w:rsidRPr="000D53B1" w:rsidRDefault="00DA4261" w:rsidP="00FE2EF0">
            <w:pPr>
              <w:spacing w:line="360" w:lineRule="auto"/>
              <w:ind w:left="66"/>
              <w:rPr>
                <w:rFonts w:ascii="Arial" w:hAnsi="Arial" w:cs="Arial"/>
                <w:b w:val="0"/>
              </w:rPr>
            </w:pPr>
            <w:r w:rsidRPr="000D53B1">
              <w:rPr>
                <w:rFonts w:ascii="Arial" w:hAnsi="Arial" w:cs="Arial"/>
              </w:rPr>
              <w:t>Kwota przeznaczona na dofinansowanie projektów w naborze</w:t>
            </w:r>
          </w:p>
          <w:p w14:paraId="2BEB76CB" w14:textId="77777777" w:rsidR="00DA4261" w:rsidRPr="000D53B1" w:rsidRDefault="00DA4261" w:rsidP="00FE2EF0">
            <w:pPr>
              <w:spacing w:line="360" w:lineRule="auto"/>
              <w:ind w:left="66"/>
              <w:rPr>
                <w:rFonts w:ascii="Arial" w:hAnsi="Arial" w:cs="Arial"/>
                <w:b w:val="0"/>
              </w:rPr>
            </w:pPr>
          </w:p>
        </w:tc>
        <w:tc>
          <w:tcPr>
            <w:tcW w:w="4842" w:type="dxa"/>
          </w:tcPr>
          <w:p w14:paraId="0339131B" w14:textId="77777777" w:rsidR="00DA4261" w:rsidRPr="000D53B1" w:rsidRDefault="00DA4261" w:rsidP="00FE2EF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D53B1">
              <w:rPr>
                <w:rFonts w:ascii="Arial" w:hAnsi="Arial" w:cs="Arial"/>
              </w:rPr>
              <w:t>17 996 625,00 PLN</w:t>
            </w:r>
          </w:p>
          <w:p w14:paraId="3F9E9F9E" w14:textId="77777777" w:rsidR="00DA4261" w:rsidRPr="000D53B1" w:rsidRDefault="00DA4261" w:rsidP="00FE2EF0">
            <w:pPr>
              <w:jc w:val="right"/>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0D53B1">
              <w:rPr>
                <w:rFonts w:ascii="Arial" w:hAnsi="Arial" w:cs="Arial"/>
              </w:rPr>
              <w:t>4 250 000,00 EUR</w:t>
            </w:r>
            <w:r w:rsidRPr="000D53B1">
              <w:rPr>
                <w:rFonts w:ascii="Arial" w:hAnsi="Arial" w:cs="Arial"/>
              </w:rPr>
              <w:br/>
            </w:r>
            <w:r w:rsidRPr="000D53B1">
              <w:rPr>
                <w:rFonts w:ascii="Arial" w:hAnsi="Arial" w:cs="Arial"/>
                <w:iCs/>
              </w:rPr>
              <w:t xml:space="preserve">– wkład Unii Europejskiej </w:t>
            </w:r>
          </w:p>
          <w:p w14:paraId="435E3BB4" w14:textId="77777777" w:rsidR="00DA4261" w:rsidRPr="000D53B1" w:rsidRDefault="00DA4261" w:rsidP="00FE2EF0">
            <w:pPr>
              <w:spacing w:line="360" w:lineRule="auto"/>
              <w:ind w:left="66"/>
              <w:jc w:val="right"/>
              <w:cnfStyle w:val="100000000000" w:firstRow="1" w:lastRow="0" w:firstColumn="0" w:lastColumn="0" w:oddVBand="0" w:evenVBand="0" w:oddHBand="0" w:evenHBand="0" w:firstRowFirstColumn="0" w:firstRowLastColumn="0" w:lastRowFirstColumn="0" w:lastRowLastColumn="0"/>
              <w:rPr>
                <w:rFonts w:ascii="Arial" w:hAnsi="Arial" w:cs="Arial"/>
                <w:i/>
                <w:iCs/>
                <w:color w:val="A6A6A6" w:themeColor="background1" w:themeShade="A6"/>
              </w:rPr>
            </w:pPr>
            <w:r w:rsidRPr="000D53B1">
              <w:rPr>
                <w:rFonts w:ascii="Arial" w:hAnsi="Arial" w:cs="Arial"/>
              </w:rPr>
              <w:t>17 996 625,00 PLN</w:t>
            </w:r>
            <w:r w:rsidRPr="000D53B1">
              <w:rPr>
                <w:rFonts w:ascii="Arial" w:hAnsi="Arial" w:cs="Arial"/>
                <w:vertAlign w:val="superscript"/>
              </w:rPr>
              <w:footnoteReference w:id="6"/>
            </w:r>
            <w:r w:rsidRPr="000D53B1">
              <w:rPr>
                <w:rFonts w:ascii="Arial" w:hAnsi="Arial" w:cs="Arial"/>
                <w:iCs/>
              </w:rPr>
              <w:br/>
            </w:r>
            <w:r w:rsidRPr="000D53B1">
              <w:rPr>
                <w:rFonts w:ascii="Arial" w:hAnsi="Arial" w:cs="Arial"/>
              </w:rPr>
              <w:t>4 250 000,00 EUR</w:t>
            </w:r>
            <w:r w:rsidRPr="000D53B1">
              <w:rPr>
                <w:rFonts w:ascii="Arial" w:hAnsi="Arial" w:cs="Arial"/>
                <w:iCs/>
              </w:rPr>
              <w:br/>
            </w:r>
            <w:r w:rsidRPr="000D53B1">
              <w:rPr>
                <w:rFonts w:ascii="Arial" w:hAnsi="Arial" w:cs="Arial"/>
              </w:rPr>
              <w:t>– wkład budżetu państwa</w:t>
            </w:r>
            <w:r w:rsidRPr="000D53B1">
              <w:rPr>
                <w:rFonts w:ascii="Arial" w:hAnsi="Arial" w:cs="Arial"/>
                <w:iCs/>
              </w:rPr>
              <w:br/>
            </w:r>
            <w:r w:rsidRPr="000D53B1">
              <w:rPr>
                <w:rFonts w:ascii="Arial" w:hAnsi="Arial" w:cs="Arial"/>
              </w:rPr>
              <w:t>0,00 PLN</w:t>
            </w:r>
            <w:r w:rsidRPr="000D53B1">
              <w:rPr>
                <w:rFonts w:ascii="Arial" w:hAnsi="Arial" w:cs="Arial"/>
                <w:i/>
                <w:color w:val="A6A6A6" w:themeColor="background1" w:themeShade="A6"/>
              </w:rPr>
              <w:t xml:space="preserve"> </w:t>
            </w:r>
          </w:p>
        </w:tc>
      </w:tr>
      <w:tr w:rsidR="00DA4261" w:rsidRPr="000D53B1" w14:paraId="1CEE6E2A" w14:textId="77777777" w:rsidTr="00FE2EF0">
        <w:trPr>
          <w:trHeight w:val="611"/>
        </w:trPr>
        <w:tc>
          <w:tcPr>
            <w:cnfStyle w:val="001000000000" w:firstRow="0" w:lastRow="0" w:firstColumn="1" w:lastColumn="0" w:oddVBand="0" w:evenVBand="0" w:oddHBand="0" w:evenHBand="0" w:firstRowFirstColumn="0" w:firstRowLastColumn="0" w:lastRowFirstColumn="0" w:lastRowLastColumn="0"/>
            <w:tcW w:w="4469" w:type="dxa"/>
          </w:tcPr>
          <w:p w14:paraId="5E451946" w14:textId="77777777" w:rsidR="00DA4261" w:rsidRPr="000D53B1" w:rsidRDefault="00DA4261" w:rsidP="00FE2EF0">
            <w:pPr>
              <w:spacing w:line="360" w:lineRule="auto"/>
              <w:ind w:left="66"/>
              <w:rPr>
                <w:rFonts w:ascii="Arial" w:hAnsi="Arial" w:cs="Arial"/>
                <w:b w:val="0"/>
              </w:rPr>
            </w:pPr>
            <w:r w:rsidRPr="000D53B1">
              <w:rPr>
                <w:rFonts w:ascii="Arial" w:hAnsi="Arial" w:cs="Arial"/>
              </w:rPr>
              <w:t>Maksymalny, dopuszczalny poziom dofinansowania projektu</w:t>
            </w:r>
          </w:p>
        </w:tc>
        <w:tc>
          <w:tcPr>
            <w:tcW w:w="4842" w:type="dxa"/>
          </w:tcPr>
          <w:p w14:paraId="1BE78BE4" w14:textId="572A5088" w:rsidR="00DA4261" w:rsidRPr="000D53B1" w:rsidRDefault="00436867" w:rsidP="00FE2EF0">
            <w:pPr>
              <w:spacing w:line="360" w:lineRule="auto"/>
              <w:ind w:left="66"/>
              <w:cnfStyle w:val="000000000000" w:firstRow="0" w:lastRow="0" w:firstColumn="0" w:lastColumn="0" w:oddVBand="0" w:evenVBand="0" w:oddHBand="0" w:evenHBand="0" w:firstRowFirstColumn="0" w:firstRowLastColumn="0" w:lastRowFirstColumn="0" w:lastRowLastColumn="0"/>
              <w:rPr>
                <w:rFonts w:ascii="Arial" w:hAnsi="Arial" w:cs="Arial"/>
              </w:rPr>
            </w:pPr>
            <w:r w:rsidRPr="000D53B1">
              <w:rPr>
                <w:rFonts w:ascii="Arial" w:hAnsi="Arial" w:cs="Arial"/>
              </w:rPr>
              <w:t xml:space="preserve">do </w:t>
            </w:r>
            <w:r w:rsidR="00DA4261" w:rsidRPr="000D53B1">
              <w:rPr>
                <w:rFonts w:ascii="Arial" w:hAnsi="Arial" w:cs="Arial"/>
              </w:rPr>
              <w:t>100 %</w:t>
            </w:r>
            <w:r w:rsidRPr="000D53B1">
              <w:rPr>
                <w:rFonts w:ascii="Arial" w:hAnsi="Arial" w:cs="Arial"/>
              </w:rPr>
              <w:t xml:space="preserve"> </w:t>
            </w:r>
            <w:r w:rsidR="00180720" w:rsidRPr="000D53B1">
              <w:rPr>
                <w:rFonts w:ascii="Arial" w:hAnsi="Arial" w:cs="Arial"/>
              </w:rPr>
              <w:t xml:space="preserve">lub </w:t>
            </w:r>
            <w:r w:rsidRPr="000D53B1">
              <w:rPr>
                <w:rFonts w:ascii="Arial" w:eastAsia="Calibri" w:hAnsi="Arial"/>
              </w:rPr>
              <w:t xml:space="preserve">zgodnie z zasadami udzielania pomocy publicznej/pomocy de </w:t>
            </w:r>
            <w:proofErr w:type="spellStart"/>
            <w:r w:rsidRPr="000D53B1">
              <w:rPr>
                <w:rFonts w:ascii="Arial" w:eastAsia="Calibri" w:hAnsi="Arial"/>
              </w:rPr>
              <w:t>minimis</w:t>
            </w:r>
            <w:proofErr w:type="spellEnd"/>
          </w:p>
        </w:tc>
      </w:tr>
      <w:tr w:rsidR="00DA4261" w:rsidRPr="000D53B1" w14:paraId="1A963E68" w14:textId="77777777" w:rsidTr="00FE2EF0">
        <w:trPr>
          <w:trHeight w:val="1261"/>
        </w:trPr>
        <w:tc>
          <w:tcPr>
            <w:cnfStyle w:val="001000000000" w:firstRow="0" w:lastRow="0" w:firstColumn="1" w:lastColumn="0" w:oddVBand="0" w:evenVBand="0" w:oddHBand="0" w:evenHBand="0" w:firstRowFirstColumn="0" w:firstRowLastColumn="0" w:lastRowFirstColumn="0" w:lastRowLastColumn="0"/>
            <w:tcW w:w="4469" w:type="dxa"/>
          </w:tcPr>
          <w:p w14:paraId="02050DEA" w14:textId="77777777" w:rsidR="00DA4261" w:rsidRPr="000D53B1" w:rsidRDefault="00DA4261" w:rsidP="00FE2EF0">
            <w:pPr>
              <w:spacing w:line="360" w:lineRule="auto"/>
              <w:ind w:left="66"/>
              <w:rPr>
                <w:rFonts w:ascii="Arial" w:hAnsi="Arial" w:cs="Arial"/>
                <w:b w:val="0"/>
              </w:rPr>
            </w:pPr>
            <w:r w:rsidRPr="000D53B1">
              <w:rPr>
                <w:rFonts w:ascii="Arial" w:hAnsi="Arial" w:cs="Arial"/>
              </w:rPr>
              <w:lastRenderedPageBreak/>
              <w:t>Kwota środków UE</w:t>
            </w:r>
          </w:p>
        </w:tc>
        <w:tc>
          <w:tcPr>
            <w:tcW w:w="4842" w:type="dxa"/>
          </w:tcPr>
          <w:p w14:paraId="16F37685" w14:textId="77777777" w:rsidR="00DA4261" w:rsidRPr="000D53B1" w:rsidRDefault="00DA4261" w:rsidP="00FE2EF0">
            <w:pPr>
              <w:spacing w:line="360" w:lineRule="auto"/>
              <w:ind w:left="66"/>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0D53B1">
              <w:rPr>
                <w:rFonts w:ascii="Arial" w:hAnsi="Arial" w:cs="Arial"/>
              </w:rPr>
              <w:t xml:space="preserve">17 996 625,00 </w:t>
            </w:r>
            <w:r w:rsidRPr="000D53B1">
              <w:rPr>
                <w:rFonts w:ascii="Arial" w:hAnsi="Arial" w:cs="Arial"/>
                <w:iCs/>
              </w:rPr>
              <w:t>PLN</w:t>
            </w:r>
            <w:r w:rsidRPr="000D53B1">
              <w:rPr>
                <w:rStyle w:val="Odwoanieprzypisudolnego"/>
                <w:rFonts w:ascii="Arial" w:hAnsi="Arial" w:cs="Arial"/>
                <w:iCs/>
              </w:rPr>
              <w:footnoteReference w:id="7"/>
            </w:r>
          </w:p>
          <w:p w14:paraId="15167BC0" w14:textId="77777777" w:rsidR="00DA4261" w:rsidRPr="000D53B1" w:rsidRDefault="00DA4261" w:rsidP="00FE2EF0">
            <w:pPr>
              <w:spacing w:line="360" w:lineRule="auto"/>
              <w:ind w:left="66"/>
              <w:jc w:val="right"/>
              <w:cnfStyle w:val="000000000000" w:firstRow="0" w:lastRow="0" w:firstColumn="0" w:lastColumn="0" w:oddVBand="0" w:evenVBand="0" w:oddHBand="0" w:evenHBand="0" w:firstRowFirstColumn="0" w:firstRowLastColumn="0" w:lastRowFirstColumn="0" w:lastRowLastColumn="0"/>
              <w:rPr>
                <w:rFonts w:ascii="Arial" w:hAnsi="Arial" w:cs="Arial"/>
                <w:iCs/>
                <w:vertAlign w:val="superscript"/>
              </w:rPr>
            </w:pPr>
            <w:r w:rsidRPr="000D53B1">
              <w:rPr>
                <w:rFonts w:ascii="Arial" w:hAnsi="Arial" w:cs="Arial"/>
              </w:rPr>
              <w:t xml:space="preserve">4 250 000,00 </w:t>
            </w:r>
            <w:r w:rsidRPr="000D53B1">
              <w:rPr>
                <w:rFonts w:ascii="Arial" w:hAnsi="Arial" w:cs="Arial"/>
                <w:iCs/>
              </w:rPr>
              <w:t>EUR</w:t>
            </w:r>
          </w:p>
        </w:tc>
      </w:tr>
      <w:tr w:rsidR="00DA4261" w:rsidRPr="000D53B1" w14:paraId="5A9410C0" w14:textId="77777777" w:rsidTr="00FE2EF0">
        <w:trPr>
          <w:trHeight w:val="283"/>
        </w:trPr>
        <w:tc>
          <w:tcPr>
            <w:cnfStyle w:val="001000000000" w:firstRow="0" w:lastRow="0" w:firstColumn="1" w:lastColumn="0" w:oddVBand="0" w:evenVBand="0" w:oddHBand="0" w:evenHBand="0" w:firstRowFirstColumn="0" w:firstRowLastColumn="0" w:lastRowFirstColumn="0" w:lastRowLastColumn="0"/>
            <w:tcW w:w="4469" w:type="dxa"/>
          </w:tcPr>
          <w:p w14:paraId="10E4E477" w14:textId="77777777" w:rsidR="00DA4261" w:rsidRPr="000D53B1" w:rsidRDefault="00DA4261" w:rsidP="00FE2EF0">
            <w:pPr>
              <w:spacing w:line="360" w:lineRule="auto"/>
              <w:ind w:left="66"/>
              <w:rPr>
                <w:rFonts w:ascii="Arial" w:hAnsi="Arial" w:cs="Arial"/>
                <w:b w:val="0"/>
              </w:rPr>
            </w:pPr>
            <w:r w:rsidRPr="000D53B1">
              <w:rPr>
                <w:rFonts w:ascii="Arial" w:eastAsia="Times New Roman" w:hAnsi="Arial" w:cs="Arial"/>
                <w:color w:val="000000"/>
                <w:lang w:eastAsia="pl-PL"/>
              </w:rPr>
              <w:t>poziom dofinansowania UE</w:t>
            </w:r>
          </w:p>
        </w:tc>
        <w:tc>
          <w:tcPr>
            <w:tcW w:w="4842" w:type="dxa"/>
          </w:tcPr>
          <w:p w14:paraId="62006329" w14:textId="2E51A9FF" w:rsidR="00633A4C" w:rsidRPr="000D53B1" w:rsidRDefault="00436867" w:rsidP="00FE2EF0">
            <w:pPr>
              <w:spacing w:line="360" w:lineRule="auto"/>
              <w:ind w:left="66"/>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0D53B1">
              <w:rPr>
                <w:rFonts w:ascii="Arial" w:hAnsi="Arial" w:cs="Arial"/>
                <w:iCs/>
              </w:rPr>
              <w:t xml:space="preserve">do </w:t>
            </w:r>
            <w:r w:rsidR="00DA4261" w:rsidRPr="000D53B1">
              <w:rPr>
                <w:rFonts w:ascii="Arial" w:hAnsi="Arial" w:cs="Arial"/>
                <w:iCs/>
              </w:rPr>
              <w:t>100,00%</w:t>
            </w:r>
            <w:r w:rsidRPr="000D53B1">
              <w:rPr>
                <w:rFonts w:ascii="Arial" w:hAnsi="Arial" w:cs="Arial"/>
                <w:iCs/>
              </w:rPr>
              <w:t xml:space="preserve"> </w:t>
            </w:r>
            <w:r w:rsidR="00180720" w:rsidRPr="000D53B1">
              <w:rPr>
                <w:rFonts w:ascii="Arial" w:hAnsi="Arial" w:cs="Arial"/>
                <w:iCs/>
              </w:rPr>
              <w:t xml:space="preserve">lub </w:t>
            </w:r>
            <w:r w:rsidRPr="000D53B1">
              <w:rPr>
                <w:rFonts w:ascii="Arial" w:eastAsia="Calibri" w:hAnsi="Arial"/>
              </w:rPr>
              <w:t xml:space="preserve">zgodnie z zasadami udzielania pomocy publicznej/pomocy de </w:t>
            </w:r>
            <w:proofErr w:type="spellStart"/>
            <w:r w:rsidRPr="000D53B1">
              <w:rPr>
                <w:rFonts w:ascii="Arial" w:eastAsia="Calibri" w:hAnsi="Arial"/>
              </w:rPr>
              <w:t>minimis</w:t>
            </w:r>
            <w:proofErr w:type="spellEnd"/>
          </w:p>
          <w:p w14:paraId="5BC8F7BA" w14:textId="77777777" w:rsidR="00633A4C" w:rsidRPr="000D53B1" w:rsidRDefault="00633A4C" w:rsidP="00FE2EF0">
            <w:pPr>
              <w:spacing w:line="360" w:lineRule="auto"/>
              <w:ind w:left="66"/>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81D640D" w14:textId="43E8F9EE" w:rsidR="00633A4C" w:rsidRPr="000D53B1" w:rsidRDefault="00633A4C" w:rsidP="00FE2EF0">
            <w:pPr>
              <w:spacing w:line="360" w:lineRule="auto"/>
              <w:ind w:left="66"/>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DA4261" w:rsidRPr="000D53B1" w14:paraId="0FD11126" w14:textId="77777777" w:rsidTr="00FE2EF0">
        <w:trPr>
          <w:trHeight w:val="757"/>
        </w:trPr>
        <w:tc>
          <w:tcPr>
            <w:cnfStyle w:val="001000000000" w:firstRow="0" w:lastRow="0" w:firstColumn="1" w:lastColumn="0" w:oddVBand="0" w:evenVBand="0" w:oddHBand="0" w:evenHBand="0" w:firstRowFirstColumn="0" w:firstRowLastColumn="0" w:lastRowFirstColumn="0" w:lastRowLastColumn="0"/>
            <w:tcW w:w="4469" w:type="dxa"/>
          </w:tcPr>
          <w:p w14:paraId="7D538145" w14:textId="77777777" w:rsidR="00DA4261" w:rsidRPr="000D53B1" w:rsidRDefault="00DA4261" w:rsidP="00FE2EF0">
            <w:pPr>
              <w:spacing w:line="360" w:lineRule="auto"/>
              <w:ind w:left="66"/>
              <w:rPr>
                <w:rFonts w:ascii="Arial" w:hAnsi="Arial" w:cs="Arial"/>
                <w:b w:val="0"/>
              </w:rPr>
            </w:pPr>
            <w:r w:rsidRPr="000D53B1">
              <w:rPr>
                <w:rFonts w:ascii="Arial" w:eastAsia="Times New Roman" w:hAnsi="Arial" w:cs="Arial"/>
                <w:color w:val="000000"/>
                <w:lang w:eastAsia="pl-PL"/>
              </w:rPr>
              <w:t>Wkład budżetu państwa</w:t>
            </w:r>
          </w:p>
        </w:tc>
        <w:tc>
          <w:tcPr>
            <w:tcW w:w="4842" w:type="dxa"/>
          </w:tcPr>
          <w:p w14:paraId="07932703" w14:textId="77777777" w:rsidR="00DA4261" w:rsidRPr="000D53B1" w:rsidRDefault="00DA4261" w:rsidP="00FE2EF0">
            <w:pPr>
              <w:spacing w:line="360" w:lineRule="auto"/>
              <w:ind w:left="66"/>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0D53B1">
              <w:rPr>
                <w:rFonts w:ascii="Arial" w:hAnsi="Arial" w:cs="Arial"/>
                <w:iCs/>
              </w:rPr>
              <w:t>0,00 PLN</w:t>
            </w:r>
          </w:p>
          <w:p w14:paraId="334C43C8" w14:textId="77777777" w:rsidR="00DA4261" w:rsidRPr="000D53B1" w:rsidRDefault="00DA4261" w:rsidP="00FE2EF0">
            <w:pPr>
              <w:spacing w:line="360" w:lineRule="auto"/>
              <w:ind w:left="66"/>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0D53B1">
              <w:rPr>
                <w:rFonts w:ascii="Arial" w:hAnsi="Arial" w:cs="Arial"/>
              </w:rPr>
              <w:t xml:space="preserve"> 0,00 EUR</w:t>
            </w:r>
          </w:p>
        </w:tc>
      </w:tr>
      <w:tr w:rsidR="00DA4261" w:rsidRPr="000D53B1" w14:paraId="0579712F" w14:textId="77777777" w:rsidTr="00FE2EF0">
        <w:trPr>
          <w:trHeight w:val="358"/>
        </w:trPr>
        <w:tc>
          <w:tcPr>
            <w:cnfStyle w:val="001000000000" w:firstRow="0" w:lastRow="0" w:firstColumn="1" w:lastColumn="0" w:oddVBand="0" w:evenVBand="0" w:oddHBand="0" w:evenHBand="0" w:firstRowFirstColumn="0" w:firstRowLastColumn="0" w:lastRowFirstColumn="0" w:lastRowLastColumn="0"/>
            <w:tcW w:w="4469" w:type="dxa"/>
          </w:tcPr>
          <w:p w14:paraId="628B88D6" w14:textId="77777777" w:rsidR="00DA4261" w:rsidRPr="000D53B1" w:rsidRDefault="00DA4261" w:rsidP="00FE2EF0">
            <w:pPr>
              <w:spacing w:line="360" w:lineRule="auto"/>
              <w:ind w:left="66"/>
              <w:rPr>
                <w:rFonts w:ascii="Arial" w:hAnsi="Arial" w:cs="Arial"/>
                <w:b w:val="0"/>
              </w:rPr>
            </w:pPr>
            <w:r w:rsidRPr="000D53B1">
              <w:rPr>
                <w:rFonts w:ascii="Arial" w:eastAsia="Times New Roman" w:hAnsi="Arial" w:cs="Arial"/>
                <w:color w:val="000000"/>
                <w:lang w:eastAsia="pl-PL"/>
              </w:rPr>
              <w:t>poziom dofinansowania BP</w:t>
            </w:r>
          </w:p>
        </w:tc>
        <w:tc>
          <w:tcPr>
            <w:tcW w:w="4842" w:type="dxa"/>
          </w:tcPr>
          <w:p w14:paraId="1E0D7620" w14:textId="77777777" w:rsidR="00DA4261" w:rsidRPr="000D53B1" w:rsidRDefault="00DA4261" w:rsidP="00FE2EF0">
            <w:pPr>
              <w:spacing w:line="360" w:lineRule="auto"/>
              <w:ind w:left="66"/>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0D53B1">
              <w:rPr>
                <w:rFonts w:ascii="Arial" w:hAnsi="Arial" w:cs="Arial"/>
                <w:iCs/>
              </w:rPr>
              <w:t>0,00%</w:t>
            </w:r>
          </w:p>
        </w:tc>
      </w:tr>
      <w:tr w:rsidR="00B842FB" w:rsidRPr="000D53B1" w14:paraId="0C0E9DAD" w14:textId="77777777" w:rsidTr="00B842FB">
        <w:trPr>
          <w:trHeight w:val="1051"/>
        </w:trPr>
        <w:tc>
          <w:tcPr>
            <w:cnfStyle w:val="001000000000" w:firstRow="0" w:lastRow="0" w:firstColumn="1" w:lastColumn="0" w:oddVBand="0" w:evenVBand="0" w:oddHBand="0" w:evenHBand="0" w:firstRowFirstColumn="0" w:firstRowLastColumn="0" w:lastRowFirstColumn="0" w:lastRowLastColumn="0"/>
            <w:tcW w:w="4469" w:type="dxa"/>
          </w:tcPr>
          <w:p w14:paraId="3BD04900" w14:textId="77777777" w:rsidR="00B842FB" w:rsidRPr="000D53B1" w:rsidRDefault="00B842FB" w:rsidP="00B842FB">
            <w:pPr>
              <w:spacing w:line="360" w:lineRule="auto"/>
              <w:ind w:left="66"/>
              <w:rPr>
                <w:rFonts w:ascii="Arial" w:eastAsia="Times New Roman" w:hAnsi="Arial" w:cs="Arial"/>
                <w:b w:val="0"/>
                <w:bCs w:val="0"/>
                <w:color w:val="000000"/>
                <w:lang w:eastAsia="pl-PL"/>
              </w:rPr>
            </w:pPr>
            <w:r w:rsidRPr="000D53B1">
              <w:rPr>
                <w:rFonts w:ascii="Arial" w:eastAsia="Times New Roman" w:hAnsi="Arial" w:cs="Arial"/>
                <w:color w:val="000000"/>
                <w:lang w:eastAsia="pl-PL"/>
              </w:rPr>
              <w:t>poziom wkładu własnego</w:t>
            </w:r>
          </w:p>
        </w:tc>
        <w:tc>
          <w:tcPr>
            <w:tcW w:w="4842" w:type="dxa"/>
          </w:tcPr>
          <w:p w14:paraId="408D6954" w14:textId="568059A6" w:rsidR="00B842FB" w:rsidRPr="000D53B1" w:rsidRDefault="00BE5492" w:rsidP="0091236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0D53B1">
              <w:rPr>
                <w:rFonts w:ascii="Arial" w:eastAsia="Calibri" w:hAnsi="Arial"/>
              </w:rPr>
              <w:t xml:space="preserve">zgodnie z zasadami udzielania pomocy publicznej/pomocy de </w:t>
            </w:r>
            <w:proofErr w:type="spellStart"/>
            <w:r w:rsidRPr="000D53B1">
              <w:rPr>
                <w:rFonts w:ascii="Arial" w:eastAsia="Calibri" w:hAnsi="Arial"/>
              </w:rPr>
              <w:t>minimis</w:t>
            </w:r>
            <w:proofErr w:type="spellEnd"/>
            <w:r w:rsidRPr="000D53B1">
              <w:rPr>
                <w:rFonts w:ascii="Arial" w:eastAsia="Calibri" w:hAnsi="Arial"/>
              </w:rPr>
              <w:t xml:space="preserve"> </w:t>
            </w:r>
          </w:p>
        </w:tc>
      </w:tr>
      <w:tr w:rsidR="00B842FB" w:rsidRPr="000D53B1" w14:paraId="433D04E2" w14:textId="77777777" w:rsidTr="00FE2EF0">
        <w:trPr>
          <w:trHeight w:val="358"/>
        </w:trPr>
        <w:tc>
          <w:tcPr>
            <w:cnfStyle w:val="001000000000" w:firstRow="0" w:lastRow="0" w:firstColumn="1" w:lastColumn="0" w:oddVBand="0" w:evenVBand="0" w:oddHBand="0" w:evenHBand="0" w:firstRowFirstColumn="0" w:firstRowLastColumn="0" w:lastRowFirstColumn="0" w:lastRowLastColumn="0"/>
            <w:tcW w:w="4469" w:type="dxa"/>
          </w:tcPr>
          <w:p w14:paraId="27C3A761" w14:textId="77777777" w:rsidR="00B842FB" w:rsidRPr="000D53B1" w:rsidRDefault="00B842FB" w:rsidP="00B842FB">
            <w:pPr>
              <w:spacing w:line="360" w:lineRule="auto"/>
              <w:ind w:left="66"/>
              <w:rPr>
                <w:rFonts w:ascii="Arial" w:eastAsia="Times New Roman" w:hAnsi="Arial" w:cs="Arial"/>
                <w:b w:val="0"/>
                <w:bCs w:val="0"/>
                <w:color w:val="000000"/>
                <w:lang w:eastAsia="pl-PL"/>
              </w:rPr>
            </w:pPr>
            <w:r w:rsidRPr="000D53B1">
              <w:rPr>
                <w:rFonts w:ascii="Arial" w:hAnsi="Arial" w:cs="Arial"/>
              </w:rPr>
              <w:t>Minimalna wartość projektu</w:t>
            </w:r>
          </w:p>
        </w:tc>
        <w:tc>
          <w:tcPr>
            <w:tcW w:w="4842" w:type="dxa"/>
          </w:tcPr>
          <w:p w14:paraId="17F8EA30" w14:textId="77777777" w:rsidR="00B842FB" w:rsidRPr="000D53B1" w:rsidRDefault="00B842FB" w:rsidP="00B842FB">
            <w:pPr>
              <w:spacing w:line="360" w:lineRule="auto"/>
              <w:ind w:left="66"/>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0D53B1">
              <w:rPr>
                <w:rFonts w:ascii="Arial" w:hAnsi="Arial" w:cs="Arial"/>
                <w:bCs/>
              </w:rPr>
              <w:t>100 000,00 PLN</w:t>
            </w:r>
          </w:p>
        </w:tc>
      </w:tr>
      <w:tr w:rsidR="00B842FB" w:rsidRPr="000D53B1" w14:paraId="2CDFDF47" w14:textId="77777777" w:rsidTr="00FE2EF0">
        <w:trPr>
          <w:trHeight w:val="358"/>
        </w:trPr>
        <w:tc>
          <w:tcPr>
            <w:cnfStyle w:val="001000000000" w:firstRow="0" w:lastRow="0" w:firstColumn="1" w:lastColumn="0" w:oddVBand="0" w:evenVBand="0" w:oddHBand="0" w:evenHBand="0" w:firstRowFirstColumn="0" w:firstRowLastColumn="0" w:lastRowFirstColumn="0" w:lastRowLastColumn="0"/>
            <w:tcW w:w="4469" w:type="dxa"/>
          </w:tcPr>
          <w:p w14:paraId="16F13CF4" w14:textId="77777777" w:rsidR="00B842FB" w:rsidRPr="000D53B1" w:rsidRDefault="00B842FB" w:rsidP="00B842FB">
            <w:pPr>
              <w:spacing w:line="360" w:lineRule="auto"/>
              <w:ind w:left="66"/>
              <w:rPr>
                <w:rFonts w:ascii="Arial" w:hAnsi="Arial" w:cs="Arial"/>
                <w:b w:val="0"/>
                <w:bCs w:val="0"/>
              </w:rPr>
            </w:pPr>
            <w:r w:rsidRPr="000D53B1">
              <w:rPr>
                <w:rFonts w:ascii="Arial" w:eastAsia="Times New Roman" w:hAnsi="Arial" w:cs="Arial"/>
                <w:color w:val="000000"/>
                <w:lang w:eastAsia="pl-PL"/>
              </w:rPr>
              <w:t>Dopuszczalny cross-</w:t>
            </w:r>
            <w:proofErr w:type="spellStart"/>
            <w:r w:rsidRPr="000D53B1">
              <w:rPr>
                <w:rFonts w:ascii="Arial" w:eastAsia="Times New Roman" w:hAnsi="Arial" w:cs="Arial"/>
                <w:color w:val="000000"/>
                <w:lang w:eastAsia="pl-PL"/>
              </w:rPr>
              <w:t>financing</w:t>
            </w:r>
            <w:proofErr w:type="spellEnd"/>
            <w:r w:rsidRPr="000D53B1">
              <w:rPr>
                <w:rFonts w:ascii="Arial" w:eastAsia="Times New Roman" w:hAnsi="Arial" w:cs="Arial"/>
                <w:color w:val="000000"/>
                <w:lang w:eastAsia="pl-PL"/>
              </w:rPr>
              <w:t xml:space="preserve"> (%)</w:t>
            </w:r>
          </w:p>
        </w:tc>
        <w:tc>
          <w:tcPr>
            <w:tcW w:w="4842" w:type="dxa"/>
          </w:tcPr>
          <w:p w14:paraId="3FBC10DE" w14:textId="77777777" w:rsidR="00B842FB" w:rsidRPr="000D53B1" w:rsidRDefault="00B842FB" w:rsidP="00B842FB">
            <w:pPr>
              <w:spacing w:line="360" w:lineRule="auto"/>
              <w:ind w:left="66"/>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D53B1">
              <w:rPr>
                <w:rFonts w:ascii="Arial" w:hAnsi="Arial" w:cs="Arial"/>
                <w:bCs/>
              </w:rPr>
              <w:t>Nie dotyczy</w:t>
            </w:r>
          </w:p>
        </w:tc>
      </w:tr>
    </w:tbl>
    <w:p w14:paraId="0E10490E" w14:textId="77777777" w:rsidR="00DA4261" w:rsidRPr="00DA4261" w:rsidRDefault="00DA4261" w:rsidP="00DA4261"/>
    <w:p w14:paraId="5248C94D" w14:textId="77777777" w:rsidR="004D3565" w:rsidRPr="004D3565" w:rsidRDefault="004D3565" w:rsidP="00AF37E7">
      <w:pPr>
        <w:spacing w:before="240" w:line="360" w:lineRule="auto"/>
        <w:ind w:left="68"/>
        <w:rPr>
          <w:rFonts w:ascii="Arial" w:hAnsi="Arial" w:cs="Arial"/>
          <w:b/>
          <w:color w:val="4472C4" w:themeColor="accent1"/>
          <w:sz w:val="24"/>
        </w:rPr>
      </w:pPr>
      <w:r w:rsidRPr="004D3565">
        <w:rPr>
          <w:rFonts w:ascii="Arial" w:hAnsi="Arial" w:cs="Arial"/>
          <w:b/>
          <w:color w:val="4472C4" w:themeColor="accent1"/>
          <w:sz w:val="24"/>
        </w:rPr>
        <w:t xml:space="preserve">Pamiętaj! </w:t>
      </w:r>
    </w:p>
    <w:p w14:paraId="4D5F7181" w14:textId="7C7D22DE" w:rsidR="00B607D8" w:rsidRDefault="004D3565" w:rsidP="004D3565">
      <w:pPr>
        <w:spacing w:before="240" w:line="360" w:lineRule="auto"/>
        <w:ind w:left="66"/>
        <w:rPr>
          <w:rFonts w:ascii="Arial" w:hAnsi="Arial" w:cs="Arial"/>
          <w:sz w:val="24"/>
        </w:rPr>
      </w:pPr>
      <w:r w:rsidRPr="004D3565">
        <w:rPr>
          <w:rFonts w:ascii="Arial" w:hAnsi="Arial" w:cs="Arial"/>
          <w:sz w:val="24"/>
        </w:rPr>
        <w:t>Kwota przeznaczona na dofinansowanie projektów w naborze może zmieniać się w wyniku zmian kursu PLN wobec EUR i będzie ostatecznie ustalana w dniu zatwierdzenia wyników oceny wniosków o dofinansowanie</w:t>
      </w:r>
      <w:r>
        <w:rPr>
          <w:rStyle w:val="Odwoanieprzypisudolnego"/>
          <w:rFonts w:ascii="Arial" w:hAnsi="Arial" w:cs="Arial"/>
          <w:sz w:val="24"/>
        </w:rPr>
        <w:footnoteReference w:id="8"/>
      </w:r>
      <w:r w:rsidRPr="004D3565">
        <w:rPr>
          <w:rFonts w:ascii="Arial" w:hAnsi="Arial" w:cs="Arial"/>
          <w:sz w:val="24"/>
        </w:rPr>
        <w:t>.</w:t>
      </w:r>
    </w:p>
    <w:p w14:paraId="2ABA828A" w14:textId="77777777" w:rsidR="007565BE" w:rsidRDefault="007565BE" w:rsidP="004D3565">
      <w:pPr>
        <w:spacing w:before="240" w:line="360" w:lineRule="auto"/>
        <w:ind w:left="66"/>
        <w:rPr>
          <w:rFonts w:ascii="Arial" w:hAnsi="Arial" w:cs="Arial"/>
          <w:sz w:val="24"/>
        </w:rPr>
      </w:pPr>
    </w:p>
    <w:p w14:paraId="41376381" w14:textId="77777777" w:rsidR="004D3565" w:rsidRDefault="004D3565" w:rsidP="00744414">
      <w:pPr>
        <w:pStyle w:val="Nagwek2"/>
        <w:numPr>
          <w:ilvl w:val="1"/>
          <w:numId w:val="2"/>
        </w:numPr>
      </w:pPr>
      <w:bookmarkStart w:id="35" w:name="_Toc213396267"/>
      <w:bookmarkStart w:id="36" w:name="_Toc225920758"/>
      <w:r>
        <w:t xml:space="preserve">Środki </w:t>
      </w:r>
      <w:r w:rsidRPr="004D3565">
        <w:t>przeznaczone na mechanizm racjonalnych usprawnień w naborze</w:t>
      </w:r>
      <w:bookmarkEnd w:id="35"/>
      <w:bookmarkEnd w:id="36"/>
    </w:p>
    <w:p w14:paraId="04F11F30" w14:textId="77777777" w:rsidR="00A4557C" w:rsidRDefault="00A4557C" w:rsidP="000E7424">
      <w:pPr>
        <w:spacing w:line="360" w:lineRule="auto"/>
        <w:rPr>
          <w:rFonts w:ascii="Arial" w:hAnsi="Arial" w:cs="Arial"/>
          <w:sz w:val="24"/>
          <w:szCs w:val="24"/>
        </w:rPr>
      </w:pPr>
    </w:p>
    <w:p w14:paraId="31462751" w14:textId="77777777" w:rsidR="000E7424" w:rsidRPr="000E7424" w:rsidRDefault="000E7424" w:rsidP="000E7424">
      <w:pPr>
        <w:spacing w:line="360" w:lineRule="auto"/>
        <w:rPr>
          <w:rFonts w:ascii="Arial" w:hAnsi="Arial" w:cs="Arial"/>
          <w:sz w:val="24"/>
          <w:szCs w:val="24"/>
        </w:rPr>
      </w:pPr>
      <w:r w:rsidRPr="000E7424">
        <w:rPr>
          <w:rFonts w:ascii="Arial" w:hAnsi="Arial" w:cs="Arial"/>
          <w:sz w:val="24"/>
          <w:szCs w:val="24"/>
        </w:rPr>
        <w:t xml:space="preserve">ION przewiduje zastosowanie MRU w ramach przedmiotowego naboru. </w:t>
      </w:r>
    </w:p>
    <w:p w14:paraId="6B5F0EB6" w14:textId="77777777" w:rsidR="000E7424" w:rsidRPr="000E7424" w:rsidRDefault="000E7424" w:rsidP="00EC3C8A">
      <w:pPr>
        <w:pStyle w:val="Akapitzlist"/>
        <w:numPr>
          <w:ilvl w:val="0"/>
          <w:numId w:val="10"/>
        </w:numPr>
        <w:spacing w:line="360" w:lineRule="auto"/>
        <w:rPr>
          <w:rFonts w:ascii="Arial" w:hAnsi="Arial" w:cs="Arial"/>
          <w:sz w:val="24"/>
          <w:szCs w:val="24"/>
        </w:rPr>
      </w:pPr>
      <w:r w:rsidRPr="000E7424">
        <w:rPr>
          <w:rFonts w:ascii="Arial" w:hAnsi="Arial" w:cs="Arial"/>
          <w:sz w:val="24"/>
          <w:szCs w:val="24"/>
        </w:rPr>
        <w:lastRenderedPageBreak/>
        <w:t>Jeżeli w Twoim projekcie pojawią się wydatki związane z zapewnieniem uczestnikom dostępności niezaplanowane na etapie tworzenia projektu możesz zastosować MRU.</w:t>
      </w:r>
      <w:r>
        <w:rPr>
          <w:rFonts w:ascii="Arial" w:hAnsi="Arial" w:cs="Arial"/>
          <w:sz w:val="24"/>
          <w:szCs w:val="24"/>
        </w:rPr>
        <w:t xml:space="preserve"> </w:t>
      </w:r>
      <w:r>
        <w:rPr>
          <w:rFonts w:ascii="Arial" w:hAnsi="Arial" w:cs="Arial"/>
          <w:sz w:val="24"/>
          <w:szCs w:val="24"/>
        </w:rPr>
        <w:br/>
      </w:r>
      <w:r w:rsidRPr="000E7424">
        <w:rPr>
          <w:rFonts w:ascii="Arial" w:hAnsi="Arial" w:cs="Arial"/>
          <w:sz w:val="24"/>
          <w:szCs w:val="24"/>
        </w:rPr>
        <w:t>Co do zasady środki na finansowanie MRU nie są planowane w budżecie projektu na etapie wnioskowania o jego dofinansowanie.</w:t>
      </w:r>
    </w:p>
    <w:p w14:paraId="38C4567A" w14:textId="77777777" w:rsidR="000E7424" w:rsidRPr="000E7424" w:rsidRDefault="000E7424" w:rsidP="00EC3C8A">
      <w:pPr>
        <w:pStyle w:val="Akapitzlist"/>
        <w:numPr>
          <w:ilvl w:val="0"/>
          <w:numId w:val="10"/>
        </w:numPr>
        <w:spacing w:line="360" w:lineRule="auto"/>
        <w:rPr>
          <w:rFonts w:ascii="Arial" w:hAnsi="Arial" w:cs="Arial"/>
          <w:sz w:val="24"/>
          <w:szCs w:val="24"/>
        </w:rPr>
      </w:pPr>
      <w:r w:rsidRPr="000E7424">
        <w:rPr>
          <w:rFonts w:ascii="Arial" w:hAnsi="Arial" w:cs="Arial"/>
          <w:sz w:val="24"/>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5F36519F" w14:textId="77777777" w:rsidR="000E7424" w:rsidRPr="000E7424" w:rsidRDefault="000E7424" w:rsidP="00EC3C8A">
      <w:pPr>
        <w:pStyle w:val="Akapitzlist"/>
        <w:numPr>
          <w:ilvl w:val="0"/>
          <w:numId w:val="10"/>
        </w:numPr>
        <w:spacing w:line="360" w:lineRule="auto"/>
        <w:rPr>
          <w:rFonts w:ascii="Arial" w:hAnsi="Arial" w:cs="Arial"/>
          <w:sz w:val="24"/>
          <w:szCs w:val="24"/>
        </w:rPr>
      </w:pPr>
      <w:r w:rsidRPr="000E7424">
        <w:rPr>
          <w:rFonts w:ascii="Arial" w:hAnsi="Arial" w:cs="Arial"/>
          <w:sz w:val="24"/>
          <w:szCs w:val="24"/>
        </w:rPr>
        <w:t xml:space="preserve">Planując wydatki związane z MRU musisz pamiętać, że ich koszt nie może przekroczyć </w:t>
      </w:r>
      <w:r w:rsidRPr="000E7424">
        <w:rPr>
          <w:rFonts w:ascii="Arial" w:hAnsi="Arial" w:cs="Arial"/>
          <w:b/>
          <w:bCs/>
          <w:sz w:val="24"/>
          <w:szCs w:val="24"/>
        </w:rPr>
        <w:t>15 tysięcy złotych brutto</w:t>
      </w:r>
      <w:r w:rsidRPr="000E7424">
        <w:rPr>
          <w:rFonts w:ascii="Arial" w:hAnsi="Arial" w:cs="Arial"/>
          <w:sz w:val="24"/>
          <w:szCs w:val="24"/>
        </w:rPr>
        <w:t xml:space="preserve"> na jedną osobę.</w:t>
      </w:r>
    </w:p>
    <w:p w14:paraId="41E62FA8" w14:textId="77777777" w:rsidR="000E7424" w:rsidRPr="000E7424" w:rsidRDefault="000E7424" w:rsidP="00EC3C8A">
      <w:pPr>
        <w:pStyle w:val="Akapitzlist"/>
        <w:numPr>
          <w:ilvl w:val="0"/>
          <w:numId w:val="10"/>
        </w:numPr>
        <w:spacing w:line="360" w:lineRule="auto"/>
        <w:rPr>
          <w:rFonts w:ascii="Arial" w:hAnsi="Arial" w:cs="Arial"/>
          <w:sz w:val="24"/>
          <w:szCs w:val="24"/>
        </w:rPr>
      </w:pPr>
      <w:r w:rsidRPr="000E7424">
        <w:rPr>
          <w:rFonts w:ascii="Arial" w:hAnsi="Arial" w:cs="Arial"/>
          <w:sz w:val="24"/>
          <w:szCs w:val="24"/>
        </w:rPr>
        <w:t>Pamiętaj, każdy wydatek w ramach MRU jest kwalifikowalny, o ile na mocy przepisów unijnych oraz wytycznych dotyczących kwalifikowalności, czy innych dokumentów programowych nie stanowi wydatku niekwalifikowalnego.</w:t>
      </w:r>
    </w:p>
    <w:p w14:paraId="36BF1347" w14:textId="77777777" w:rsidR="000E7424" w:rsidRDefault="000E7424" w:rsidP="00AF37E7">
      <w:pPr>
        <w:spacing w:before="240" w:line="360" w:lineRule="auto"/>
        <w:rPr>
          <w:rFonts w:ascii="Arial" w:hAnsi="Arial" w:cs="Arial"/>
          <w:b/>
          <w:color w:val="4472C4" w:themeColor="accent1"/>
          <w:sz w:val="24"/>
        </w:rPr>
      </w:pPr>
      <w:r w:rsidRPr="000E7424">
        <w:rPr>
          <w:rFonts w:ascii="Arial" w:hAnsi="Arial" w:cs="Arial"/>
          <w:b/>
          <w:color w:val="4472C4" w:themeColor="accent1"/>
          <w:sz w:val="24"/>
        </w:rPr>
        <w:t>Dowiedz się więcej:</w:t>
      </w:r>
    </w:p>
    <w:p w14:paraId="5B535D10" w14:textId="77777777" w:rsidR="000E7424" w:rsidRPr="000E7424" w:rsidRDefault="000E7424" w:rsidP="007B4911">
      <w:pPr>
        <w:spacing w:before="100" w:beforeAutospacing="1" w:after="240" w:line="360" w:lineRule="auto"/>
        <w:rPr>
          <w:rFonts w:ascii="Arial" w:eastAsia="Times New Roman" w:hAnsi="Arial" w:cs="Arial"/>
          <w:sz w:val="24"/>
          <w:szCs w:val="24"/>
          <w:lang w:eastAsia="pl-PL"/>
        </w:rPr>
      </w:pPr>
      <w:r w:rsidRPr="000E7424">
        <w:rPr>
          <w:rFonts w:ascii="Arial" w:eastAsia="Times New Roman" w:hAnsi="Arial" w:cs="Arial"/>
          <w:sz w:val="24"/>
          <w:szCs w:val="24"/>
          <w:lang w:eastAsia="pl-PL"/>
        </w:rPr>
        <w:t xml:space="preserve">Szczegółowe informacje na temat MRU znajdziesz w Wytycznych dotyczących realizacji zasad równościowych w ramach funduszy unijnych na lata 2021-2027 dostępnych na stronie: </w:t>
      </w:r>
      <w:hyperlink r:id="rId23" w:tgtFrame="_blank" w:tooltip="https://www.funduszeeuropejskie.gov.pl/strony/o-funduszach/dokumenty/wytyczne-dotyczace-realizacji-zasad-rownosciowych-w-ramach-funduszy-unijnych-na-lata-2021-2027-1/" w:history="1">
        <w:r w:rsidRPr="0000583B">
          <w:rPr>
            <w:rFonts w:ascii="Arial" w:eastAsia="Times New Roman" w:hAnsi="Arial" w:cs="Arial"/>
            <w:color w:val="4472C4" w:themeColor="accent1"/>
            <w:sz w:val="24"/>
            <w:szCs w:val="24"/>
            <w:u w:val="single"/>
            <w:lang w:eastAsia="pl-PL"/>
          </w:rPr>
          <w:t>Wytyczne dotyczące realizacji zasad równościowych w ramach funduszy unijnych na lata 2021-2027</w:t>
        </w:r>
        <w:r w:rsidRPr="000E7424">
          <w:rPr>
            <w:rFonts w:ascii="Arial" w:eastAsia="Times New Roman" w:hAnsi="Arial" w:cs="Arial"/>
            <w:color w:val="0000FF"/>
            <w:sz w:val="24"/>
            <w:szCs w:val="24"/>
            <w:u w:val="single"/>
            <w:lang w:eastAsia="pl-PL"/>
          </w:rPr>
          <w:t> </w:t>
        </w:r>
      </w:hyperlink>
    </w:p>
    <w:p w14:paraId="58B0631C" w14:textId="14AA3C43" w:rsidR="009378D2" w:rsidRDefault="009378D2">
      <w:pPr>
        <w:rPr>
          <w:rFonts w:ascii="Arial" w:eastAsiaTheme="majorEastAsia" w:hAnsi="Arial" w:cstheme="majorBidi"/>
          <w:b/>
          <w:color w:val="4472C4" w:themeColor="accent1"/>
          <w:sz w:val="28"/>
          <w:szCs w:val="26"/>
        </w:rPr>
      </w:pPr>
    </w:p>
    <w:p w14:paraId="01D71E4A" w14:textId="77777777" w:rsidR="004D3565" w:rsidRDefault="00A4557C" w:rsidP="00A4557C">
      <w:pPr>
        <w:pStyle w:val="Nagwek2"/>
      </w:pPr>
      <w:bookmarkStart w:id="37" w:name="_Toc225920759"/>
      <w:r>
        <w:t xml:space="preserve">2.3 </w:t>
      </w:r>
      <w:r w:rsidR="004D3565" w:rsidRPr="00A4557C">
        <w:t>Kwalifikowalność</w:t>
      </w:r>
      <w:r w:rsidR="004D3565">
        <w:t xml:space="preserve"> wydatków</w:t>
      </w:r>
      <w:bookmarkEnd w:id="37"/>
    </w:p>
    <w:p w14:paraId="34B1ACB0" w14:textId="77777777" w:rsidR="000E7424" w:rsidRDefault="000E7424" w:rsidP="000E7424">
      <w:pPr>
        <w:spacing w:line="360" w:lineRule="auto"/>
        <w:rPr>
          <w:rFonts w:cs="Arial"/>
        </w:rPr>
      </w:pPr>
    </w:p>
    <w:p w14:paraId="1F3AB16F" w14:textId="77777777" w:rsidR="000E7424" w:rsidRPr="0061691C" w:rsidRDefault="000E7424" w:rsidP="000E7424">
      <w:pPr>
        <w:spacing w:line="360" w:lineRule="auto"/>
        <w:rPr>
          <w:rStyle w:val="Hipercze"/>
          <w:rFonts w:ascii="Arial" w:hAnsi="Arial" w:cs="Arial"/>
          <w:sz w:val="24"/>
          <w:szCs w:val="24"/>
        </w:rPr>
      </w:pPr>
      <w:r w:rsidRPr="0061691C">
        <w:rPr>
          <w:rFonts w:ascii="Arial" w:hAnsi="Arial" w:cs="Arial"/>
          <w:sz w:val="24"/>
          <w:szCs w:val="24"/>
        </w:rPr>
        <w:t xml:space="preserve">Zasady dotyczące kwalifikowalności znajdziesz w </w:t>
      </w:r>
      <w:hyperlink r:id="rId24">
        <w:r w:rsidRPr="0061691C">
          <w:rPr>
            <w:rStyle w:val="Hipercze"/>
            <w:rFonts w:ascii="Arial" w:hAnsi="Arial" w:cs="Arial"/>
            <w:sz w:val="24"/>
            <w:szCs w:val="24"/>
          </w:rPr>
          <w:t>Wytycznych dotyczących kwalifikowalności wydatków na lata 2021-2027</w:t>
        </w:r>
      </w:hyperlink>
    </w:p>
    <w:p w14:paraId="29B5C378" w14:textId="77777777" w:rsidR="00DD7862" w:rsidRDefault="00DD7862" w:rsidP="000D53B1">
      <w:bookmarkStart w:id="38" w:name="_Toc133480804"/>
      <w:bookmarkStart w:id="39" w:name="_Toc176936751"/>
    </w:p>
    <w:p w14:paraId="7C14DE44" w14:textId="32DD751D" w:rsidR="00D91002" w:rsidRPr="000E7424" w:rsidRDefault="000E7424" w:rsidP="00D91002">
      <w:pPr>
        <w:pStyle w:val="Nagwek3"/>
      </w:pPr>
      <w:bookmarkStart w:id="40" w:name="_Toc135373713"/>
      <w:bookmarkStart w:id="41" w:name="_Toc137448264"/>
      <w:bookmarkStart w:id="42" w:name="_Toc176936752"/>
      <w:bookmarkStart w:id="43" w:name="_Toc225920760"/>
      <w:bookmarkEnd w:id="38"/>
      <w:bookmarkEnd w:id="39"/>
      <w:r w:rsidRPr="000E7424">
        <w:t>2.3.</w:t>
      </w:r>
      <w:r w:rsidR="00C61947">
        <w:t>1</w:t>
      </w:r>
      <w:r w:rsidRPr="000E7424">
        <w:t xml:space="preserve"> </w:t>
      </w:r>
      <w:bookmarkEnd w:id="40"/>
      <w:bookmarkEnd w:id="41"/>
      <w:bookmarkEnd w:id="42"/>
      <w:r w:rsidR="00D91002" w:rsidRPr="000E7424">
        <w:t>Podatek od towarów i usług (VAT)</w:t>
      </w:r>
      <w:bookmarkEnd w:id="43"/>
    </w:p>
    <w:p w14:paraId="62B1A17A" w14:textId="77777777" w:rsidR="000E7424" w:rsidRPr="000E7424" w:rsidRDefault="000E7424" w:rsidP="00491138">
      <w:pPr>
        <w:numPr>
          <w:ilvl w:val="0"/>
          <w:numId w:val="11"/>
        </w:numPr>
        <w:spacing w:before="200" w:after="0" w:line="360" w:lineRule="auto"/>
        <w:contextualSpacing/>
        <w:rPr>
          <w:rFonts w:ascii="Arial" w:hAnsi="Arial" w:cs="Arial"/>
          <w:sz w:val="24"/>
          <w:szCs w:val="24"/>
        </w:rPr>
      </w:pPr>
      <w:bookmarkStart w:id="44" w:name="_Toc133480805"/>
      <w:r w:rsidRPr="000E7424">
        <w:rPr>
          <w:rFonts w:ascii="Arial" w:hAnsi="Arial" w:cs="Arial"/>
          <w:sz w:val="24"/>
          <w:szCs w:val="24"/>
        </w:rPr>
        <w:t>Podatek VAT w projekcie, którego łączny koszt jest mniejszy niż 5 mln EUR</w:t>
      </w:r>
    </w:p>
    <w:p w14:paraId="538CB796" w14:textId="6C450CCE" w:rsidR="000E7424" w:rsidRPr="0016107D" w:rsidRDefault="000E7424" w:rsidP="000E7424">
      <w:pPr>
        <w:spacing w:after="0" w:line="360" w:lineRule="auto"/>
        <w:ind w:left="720"/>
        <w:contextualSpacing/>
        <w:rPr>
          <w:rFonts w:ascii="Arial" w:hAnsi="Arial" w:cs="Arial"/>
          <w:sz w:val="24"/>
          <w:szCs w:val="24"/>
        </w:rPr>
      </w:pPr>
      <w:r w:rsidRPr="000E7424">
        <w:rPr>
          <w:rFonts w:ascii="Arial" w:hAnsi="Arial" w:cs="Arial"/>
          <w:sz w:val="24"/>
          <w:szCs w:val="24"/>
        </w:rPr>
        <w:t xml:space="preserve">(włączając VAT), może być </w:t>
      </w:r>
      <w:r w:rsidRPr="0016107D">
        <w:rPr>
          <w:rFonts w:ascii="Arial" w:hAnsi="Arial" w:cs="Arial"/>
          <w:sz w:val="24"/>
          <w:szCs w:val="24"/>
        </w:rPr>
        <w:t>kwalifikowalny</w:t>
      </w:r>
      <w:r w:rsidR="00776A62" w:rsidRPr="0016107D">
        <w:rPr>
          <w:rFonts w:ascii="Arial" w:hAnsi="Arial" w:cs="Arial"/>
          <w:sz w:val="24"/>
          <w:szCs w:val="24"/>
        </w:rPr>
        <w:t xml:space="preserve"> z zastrzeżeniem pkt.</w:t>
      </w:r>
      <w:r w:rsidR="00321163" w:rsidRPr="0016107D">
        <w:rPr>
          <w:rFonts w:ascii="Arial" w:hAnsi="Arial" w:cs="Arial"/>
          <w:sz w:val="24"/>
          <w:szCs w:val="24"/>
        </w:rPr>
        <w:t>10</w:t>
      </w:r>
      <w:r w:rsidR="00776A62" w:rsidRPr="0016107D">
        <w:rPr>
          <w:rFonts w:ascii="Arial" w:hAnsi="Arial" w:cs="Arial"/>
          <w:sz w:val="24"/>
          <w:szCs w:val="24"/>
        </w:rPr>
        <w:t>.</w:t>
      </w:r>
    </w:p>
    <w:p w14:paraId="586BCF68" w14:textId="77777777" w:rsidR="000E7424" w:rsidRPr="000E7424" w:rsidRDefault="000E7424" w:rsidP="00491138">
      <w:pPr>
        <w:numPr>
          <w:ilvl w:val="0"/>
          <w:numId w:val="11"/>
        </w:numPr>
        <w:spacing w:after="0" w:line="360" w:lineRule="auto"/>
        <w:contextualSpacing/>
        <w:rPr>
          <w:rFonts w:ascii="Arial" w:hAnsi="Arial" w:cs="Arial"/>
          <w:sz w:val="24"/>
          <w:szCs w:val="24"/>
        </w:rPr>
      </w:pPr>
      <w:r w:rsidRPr="0016107D">
        <w:rPr>
          <w:rFonts w:ascii="Arial" w:hAnsi="Arial" w:cs="Arial"/>
          <w:sz w:val="24"/>
          <w:szCs w:val="24"/>
        </w:rPr>
        <w:lastRenderedPageBreak/>
        <w:t>Podatek VAT w projekcie, którego łączny koszt wynosi co najmniej 5</w:t>
      </w:r>
      <w:r w:rsidRPr="000E7424">
        <w:rPr>
          <w:rFonts w:ascii="Arial" w:hAnsi="Arial" w:cs="Arial"/>
          <w:sz w:val="24"/>
          <w:szCs w:val="24"/>
        </w:rPr>
        <w:t xml:space="preserve"> mln EUR (włączając VAT), jest niekwalifikowalny, z zastrzeżeniem pkt 3.</w:t>
      </w:r>
    </w:p>
    <w:p w14:paraId="3B00A16C" w14:textId="3379B375" w:rsidR="000E7424" w:rsidRDefault="000E7424" w:rsidP="00491138">
      <w:pPr>
        <w:numPr>
          <w:ilvl w:val="0"/>
          <w:numId w:val="11"/>
        </w:numPr>
        <w:spacing w:after="0" w:line="360" w:lineRule="auto"/>
        <w:contextualSpacing/>
        <w:rPr>
          <w:rFonts w:ascii="Arial" w:hAnsi="Arial" w:cs="Arial"/>
          <w:sz w:val="24"/>
          <w:szCs w:val="24"/>
        </w:rPr>
      </w:pPr>
      <w:r w:rsidRPr="000E7424">
        <w:rPr>
          <w:rFonts w:ascii="Arial" w:hAnsi="Arial" w:cs="Arial"/>
          <w:sz w:val="24"/>
          <w:szCs w:val="24"/>
        </w:rPr>
        <w:t>Podatek VAT w projekcie, którego łączny koszt wynosi co najmniej 5 mln EUR (włączając VAT), może być kwalifikowalny, gdy brak jest prawnej możliwości odzyskania podatku VAT zgodnie z przepisami prawa krajowego.</w:t>
      </w:r>
    </w:p>
    <w:p w14:paraId="223D8181" w14:textId="4432FDE1" w:rsidR="000E7424" w:rsidRPr="000E7424" w:rsidRDefault="000E7424" w:rsidP="00491138">
      <w:pPr>
        <w:numPr>
          <w:ilvl w:val="0"/>
          <w:numId w:val="11"/>
        </w:numPr>
        <w:spacing w:after="0" w:line="360" w:lineRule="auto"/>
        <w:contextualSpacing/>
        <w:rPr>
          <w:rFonts w:ascii="Arial" w:hAnsi="Arial" w:cs="Arial"/>
          <w:sz w:val="24"/>
          <w:szCs w:val="24"/>
        </w:rPr>
      </w:pPr>
      <w:r w:rsidRPr="000E7424">
        <w:rPr>
          <w:rFonts w:ascii="Arial" w:hAnsi="Arial" w:cs="Arial"/>
          <w:sz w:val="24"/>
          <w:szCs w:val="24"/>
        </w:rPr>
        <w:t>Ponowne badanie kwalifikowalności podatku VAT jest wymagane w przypadku zmiany łącznego kosztu projektu mającej wpływ na kwalifikowalność VAT.</w:t>
      </w:r>
    </w:p>
    <w:p w14:paraId="2C9E0077" w14:textId="77777777" w:rsidR="000E7424" w:rsidRPr="000E7424" w:rsidRDefault="000E7424" w:rsidP="00491138">
      <w:pPr>
        <w:numPr>
          <w:ilvl w:val="0"/>
          <w:numId w:val="11"/>
        </w:numPr>
        <w:spacing w:after="0" w:line="360" w:lineRule="auto"/>
        <w:contextualSpacing/>
        <w:rPr>
          <w:rFonts w:ascii="Arial" w:hAnsi="Arial" w:cs="Arial"/>
          <w:sz w:val="24"/>
          <w:szCs w:val="24"/>
        </w:rPr>
      </w:pPr>
      <w:r w:rsidRPr="000E7424">
        <w:rPr>
          <w:rFonts w:ascii="Arial" w:hAnsi="Arial" w:cs="Arial"/>
          <w:sz w:val="24"/>
          <w:szCs w:val="24"/>
        </w:rPr>
        <w:t xml:space="preserve">Do przeliczenia łącznego kosztu projektu, o którym mowa w pkt 1-3, stosuje się miesięczny </w:t>
      </w:r>
      <w:r w:rsidRPr="00761AB1">
        <w:rPr>
          <w:rFonts w:ascii="Arial" w:hAnsi="Arial" w:cs="Arial"/>
          <w:sz w:val="24"/>
          <w:szCs w:val="24"/>
        </w:rPr>
        <w:t>obrachunkowy kurs wymiany walut stosowany przez KE, aktualny w dniu podjęcia decyzji o dofinansowaniu projektu, a w przypadku, o którym mowa w pkt 4 – w dniu przyjęcia uchwały dotyczącej zmiany decyzji o</w:t>
      </w:r>
      <w:r w:rsidRPr="000E7424">
        <w:rPr>
          <w:rFonts w:ascii="Arial" w:hAnsi="Arial" w:cs="Arial"/>
          <w:sz w:val="24"/>
          <w:szCs w:val="24"/>
        </w:rPr>
        <w:t xml:space="preserve"> dofinansowaniu wynikającej ze zmiany łącznego kosztu projektu.</w:t>
      </w:r>
    </w:p>
    <w:p w14:paraId="44849D76" w14:textId="51A1A933" w:rsidR="000E7424" w:rsidRPr="000E7424" w:rsidRDefault="000E7424" w:rsidP="00491138">
      <w:pPr>
        <w:numPr>
          <w:ilvl w:val="0"/>
          <w:numId w:val="11"/>
        </w:numPr>
        <w:spacing w:after="0" w:line="360" w:lineRule="auto"/>
        <w:contextualSpacing/>
        <w:rPr>
          <w:rFonts w:ascii="Arial" w:hAnsi="Arial" w:cs="Arial"/>
          <w:sz w:val="24"/>
          <w:szCs w:val="24"/>
        </w:rPr>
      </w:pPr>
      <w:r w:rsidRPr="000E7424">
        <w:rPr>
          <w:rFonts w:ascii="Arial" w:hAnsi="Arial" w:cs="Arial"/>
          <w:sz w:val="24"/>
          <w:szCs w:val="24"/>
        </w:rPr>
        <w:t xml:space="preserve">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 </w:t>
      </w:r>
      <w:r w:rsidR="0051717A">
        <w:rPr>
          <w:rFonts w:ascii="Arial" w:hAnsi="Arial" w:cs="Arial"/>
          <w:sz w:val="24"/>
          <w:szCs w:val="24"/>
        </w:rPr>
        <w:t>FST</w:t>
      </w:r>
      <w:r w:rsidRPr="000E7424">
        <w:rPr>
          <w:rFonts w:ascii="Arial" w:hAnsi="Arial" w:cs="Arial"/>
          <w:sz w:val="24"/>
          <w:szCs w:val="24"/>
        </w:rPr>
        <w:t>,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2E99959B" w14:textId="77777777" w:rsidR="000E7424" w:rsidRPr="000E7424" w:rsidRDefault="000E7424" w:rsidP="00491138">
      <w:pPr>
        <w:numPr>
          <w:ilvl w:val="0"/>
          <w:numId w:val="11"/>
        </w:numPr>
        <w:spacing w:after="0" w:line="360" w:lineRule="auto"/>
        <w:contextualSpacing/>
        <w:rPr>
          <w:rFonts w:ascii="Arial" w:hAnsi="Arial" w:cs="Arial"/>
          <w:sz w:val="24"/>
          <w:szCs w:val="24"/>
        </w:rPr>
      </w:pPr>
      <w:r w:rsidRPr="000E7424">
        <w:rPr>
          <w:rFonts w:ascii="Arial" w:hAnsi="Arial" w:cs="Arial"/>
          <w:sz w:val="24"/>
          <w:szCs w:val="24"/>
        </w:rPr>
        <w:t>Za posiadanie prawa do obniżenia kwoty podatku należnego o kwotę podatku naliczonego, o którym mowa w pkt 6, nie uznaje się możliwości określonej w art. 113 ustawy z dnia 11 marca 2004 r. o podatku od towarów i usług (</w:t>
      </w:r>
      <w:proofErr w:type="spellStart"/>
      <w:r w:rsidRPr="000E7424">
        <w:rPr>
          <w:rFonts w:ascii="Arial" w:hAnsi="Arial" w:cs="Arial"/>
          <w:sz w:val="24"/>
          <w:szCs w:val="24"/>
        </w:rPr>
        <w:t>t.j</w:t>
      </w:r>
      <w:proofErr w:type="spellEnd"/>
      <w:r w:rsidRPr="000E7424">
        <w:rPr>
          <w:rFonts w:ascii="Arial" w:hAnsi="Arial" w:cs="Arial"/>
          <w:sz w:val="24"/>
          <w:szCs w:val="24"/>
        </w:rPr>
        <w:t xml:space="preserve">. Dz. U. z 2024 r. poz. 361, z </w:t>
      </w:r>
      <w:proofErr w:type="spellStart"/>
      <w:r w:rsidRPr="000E7424">
        <w:rPr>
          <w:rFonts w:ascii="Arial" w:hAnsi="Arial" w:cs="Arial"/>
          <w:sz w:val="24"/>
          <w:szCs w:val="24"/>
        </w:rPr>
        <w:t>późn</w:t>
      </w:r>
      <w:proofErr w:type="spellEnd"/>
      <w:r w:rsidRPr="000E7424">
        <w:rPr>
          <w:rFonts w:ascii="Arial" w:hAnsi="Arial" w:cs="Arial"/>
          <w:sz w:val="24"/>
          <w:szCs w:val="24"/>
        </w:rPr>
        <w:t>. zm.), ani przypadku wskazanego w art. 90 ust. 10 pkt 2 tej ustawy.</w:t>
      </w:r>
    </w:p>
    <w:p w14:paraId="550D17B3" w14:textId="77777777" w:rsidR="000E7424" w:rsidRPr="000E7424" w:rsidRDefault="000E7424" w:rsidP="00491138">
      <w:pPr>
        <w:numPr>
          <w:ilvl w:val="0"/>
          <w:numId w:val="11"/>
        </w:numPr>
        <w:spacing w:after="0" w:line="360" w:lineRule="auto"/>
        <w:contextualSpacing/>
        <w:rPr>
          <w:rFonts w:ascii="Arial" w:hAnsi="Arial" w:cs="Arial"/>
          <w:sz w:val="24"/>
          <w:szCs w:val="24"/>
        </w:rPr>
      </w:pPr>
      <w:r w:rsidRPr="000E7424">
        <w:rPr>
          <w:rFonts w:ascii="Arial" w:hAnsi="Arial" w:cs="Arial"/>
          <w:sz w:val="24"/>
          <w:szCs w:val="24"/>
        </w:rPr>
        <w:t xml:space="preserve">W ramach projektu, którego łączny koszt wynosi co najmniej 5 mln EUR (włączając VAT), biorąc pod uwagę, iż prawo do obniżenia podatku VAT należnego o podatek VAT naliczony może powstać zarówno w okresie </w:t>
      </w:r>
      <w:r w:rsidRPr="000E7424">
        <w:rPr>
          <w:rFonts w:ascii="Arial" w:hAnsi="Arial" w:cs="Arial"/>
          <w:sz w:val="24"/>
          <w:szCs w:val="24"/>
        </w:rPr>
        <w:lastRenderedPageBreak/>
        <w:t xml:space="preserve">realizacji projektu, jak i po jego zakończeniu, beneficjenci, którzy zaliczą podatek VAT do wydatków kwalifikowalnych, zobowiązani się dołączyć do wniosku o dofinansowanie projektu „Oświadczenie o kwalifikowalności VAT”. Oświadczenie składa się z dwóch integralnych części. W ramach pierwszej części beneficjent oświadcza, iż w chwili składania wniosku o dofinansowanie projektu nie ma prawnej możliwości odzyskania podatku VAT, którego wysokość została określona w odpowiednim punkcie wniosku o dofinansowanie projektu (fakt ten decyduje o kwalifikowalności VAT). Natomiast w części drugiej beneficjent zobowiązuje się do zwrotu zrefundowanej ze środków unijnych części VAT, jeżeli zaistnieją przesłanki umożliwiające odzyskanie tego podatku. </w:t>
      </w:r>
    </w:p>
    <w:p w14:paraId="7253174D" w14:textId="03A17176" w:rsidR="000E7424" w:rsidRDefault="000E7424" w:rsidP="00491138">
      <w:pPr>
        <w:numPr>
          <w:ilvl w:val="0"/>
          <w:numId w:val="11"/>
        </w:numPr>
        <w:spacing w:after="0" w:line="360" w:lineRule="auto"/>
        <w:contextualSpacing/>
        <w:rPr>
          <w:rFonts w:ascii="Arial" w:hAnsi="Arial" w:cs="Arial"/>
          <w:sz w:val="24"/>
          <w:szCs w:val="24"/>
        </w:rPr>
      </w:pPr>
      <w:r w:rsidRPr="000E7424">
        <w:rPr>
          <w:rFonts w:ascii="Arial" w:hAnsi="Arial" w:cs="Arial"/>
          <w:sz w:val="24"/>
          <w:szCs w:val="24"/>
        </w:rPr>
        <w:t>Oświadczenie, o którym mow</w:t>
      </w:r>
      <w:r w:rsidR="00E06833">
        <w:rPr>
          <w:rFonts w:ascii="Arial" w:hAnsi="Arial" w:cs="Arial"/>
          <w:sz w:val="24"/>
          <w:szCs w:val="24"/>
        </w:rPr>
        <w:t xml:space="preserve">a w pkt 8 stanowi załącznik </w:t>
      </w:r>
      <w:r w:rsidR="00E06833" w:rsidRPr="0073444C">
        <w:rPr>
          <w:rFonts w:ascii="Arial" w:hAnsi="Arial" w:cs="Arial"/>
          <w:sz w:val="24"/>
          <w:szCs w:val="24"/>
        </w:rPr>
        <w:t xml:space="preserve">nr </w:t>
      </w:r>
      <w:r w:rsidR="00135901">
        <w:rPr>
          <w:rFonts w:ascii="Arial" w:hAnsi="Arial" w:cs="Arial"/>
          <w:sz w:val="24"/>
          <w:szCs w:val="24"/>
        </w:rPr>
        <w:t>7</w:t>
      </w:r>
      <w:r w:rsidRPr="0073444C">
        <w:rPr>
          <w:rFonts w:ascii="Arial" w:hAnsi="Arial" w:cs="Arial"/>
          <w:sz w:val="24"/>
          <w:szCs w:val="24"/>
        </w:rPr>
        <w:t xml:space="preserve"> do</w:t>
      </w:r>
      <w:r w:rsidRPr="000E7424">
        <w:rPr>
          <w:rFonts w:ascii="Arial" w:hAnsi="Arial" w:cs="Arial"/>
          <w:sz w:val="24"/>
          <w:szCs w:val="24"/>
        </w:rPr>
        <w:t xml:space="preserve"> Regulaminu wyboru projektów. </w:t>
      </w:r>
    </w:p>
    <w:p w14:paraId="4C1AF7AB" w14:textId="3829B9D9" w:rsidR="00321163" w:rsidRPr="0016107D" w:rsidRDefault="00321163" w:rsidP="00491138">
      <w:pPr>
        <w:numPr>
          <w:ilvl w:val="0"/>
          <w:numId w:val="11"/>
        </w:numPr>
        <w:spacing w:after="0" w:line="360" w:lineRule="auto"/>
        <w:contextualSpacing/>
        <w:rPr>
          <w:rFonts w:ascii="Arial" w:hAnsi="Arial" w:cs="Arial"/>
          <w:sz w:val="24"/>
          <w:szCs w:val="24"/>
        </w:rPr>
      </w:pPr>
      <w:r w:rsidRPr="0016107D">
        <w:rPr>
          <w:rFonts w:ascii="Arial" w:hAnsi="Arial" w:cs="Arial"/>
          <w:sz w:val="24"/>
          <w:szCs w:val="24"/>
        </w:rPr>
        <w:t xml:space="preserve">Zgodnie z treścią art. 7 ust 1 </w:t>
      </w:r>
      <w:r w:rsidR="003621FD" w:rsidRPr="0016107D">
        <w:rPr>
          <w:rFonts w:ascii="Arial" w:hAnsi="Arial" w:cs="Arial"/>
          <w:sz w:val="24"/>
          <w:szCs w:val="24"/>
        </w:rPr>
        <w:t>rozporządzenia KE nr 651/2014,</w:t>
      </w:r>
      <w:r w:rsidRPr="0016107D">
        <w:rPr>
          <w:rFonts w:ascii="Arial" w:hAnsi="Arial" w:cs="Arial"/>
          <w:sz w:val="24"/>
          <w:szCs w:val="24"/>
        </w:rPr>
        <w:t xml:space="preserve"> do celów obliczania intensywności pomocy publicznej (udzielonej na podstawie </w:t>
      </w:r>
      <w:r w:rsidR="00693D70" w:rsidRPr="0016107D">
        <w:rPr>
          <w:rFonts w:ascii="Arial" w:hAnsi="Arial" w:cs="Arial"/>
          <w:sz w:val="24"/>
          <w:szCs w:val="24"/>
        </w:rPr>
        <w:t>rozporządzenia KE nr 651/2014</w:t>
      </w:r>
      <w:r w:rsidRPr="0016107D">
        <w:rPr>
          <w:rFonts w:ascii="Arial" w:hAnsi="Arial" w:cs="Arial"/>
          <w:sz w:val="24"/>
          <w:szCs w:val="24"/>
        </w:rPr>
        <w:t>) i kosztów kwalifikowalnych stosuje się kwoty przed potrąceniem podatku lub innych opłat z zastrzeżeniem pkt. 11.</w:t>
      </w:r>
    </w:p>
    <w:p w14:paraId="241B38B8" w14:textId="16424215" w:rsidR="00321163" w:rsidRPr="0016107D" w:rsidRDefault="00321163" w:rsidP="00491138">
      <w:pPr>
        <w:numPr>
          <w:ilvl w:val="0"/>
          <w:numId w:val="11"/>
        </w:numPr>
        <w:spacing w:after="0" w:line="360" w:lineRule="auto"/>
        <w:contextualSpacing/>
        <w:rPr>
          <w:rFonts w:ascii="Arial" w:hAnsi="Arial" w:cs="Arial"/>
          <w:sz w:val="24"/>
          <w:szCs w:val="24"/>
        </w:rPr>
      </w:pPr>
      <w:r w:rsidRPr="0016107D">
        <w:rPr>
          <w:rFonts w:ascii="Arial" w:hAnsi="Arial" w:cs="Arial"/>
          <w:sz w:val="24"/>
          <w:szCs w:val="24"/>
        </w:rPr>
        <w:t>Jeśli podatek od wartości dodanej (VAT) jest kosztem rzeczywistym w rozumieniu braku możliwości jego odzyskania wówczas stanowi część kosztów kwalifikowanych i w związku z tym kwalifikuje się do objęcia wsparciem.</w:t>
      </w:r>
    </w:p>
    <w:p w14:paraId="78B1C6AD" w14:textId="77777777" w:rsidR="000E7424" w:rsidRPr="000E7424" w:rsidRDefault="000E7424" w:rsidP="000E7424">
      <w:pPr>
        <w:spacing w:after="0" w:line="360" w:lineRule="auto"/>
        <w:ind w:left="720"/>
        <w:contextualSpacing/>
        <w:rPr>
          <w:rFonts w:ascii="Arial" w:hAnsi="Arial" w:cs="Arial"/>
          <w:sz w:val="24"/>
          <w:szCs w:val="24"/>
        </w:rPr>
      </w:pPr>
    </w:p>
    <w:p w14:paraId="571FD5A7" w14:textId="05F651E9" w:rsidR="000E7424" w:rsidRDefault="000E7424" w:rsidP="000E7424">
      <w:pPr>
        <w:pStyle w:val="Nagwek3"/>
      </w:pPr>
      <w:bookmarkStart w:id="45" w:name="_Toc176936753"/>
      <w:bookmarkStart w:id="46" w:name="_Toc213396270"/>
      <w:bookmarkStart w:id="47" w:name="_Toc225920761"/>
      <w:r>
        <w:t>2.3.</w:t>
      </w:r>
      <w:r w:rsidR="00C61947">
        <w:t>2</w:t>
      </w:r>
      <w:r>
        <w:t xml:space="preserve"> </w:t>
      </w:r>
      <w:r w:rsidRPr="00185CA5">
        <w:t>Pomoc publiczna/</w:t>
      </w:r>
      <w:r w:rsidRPr="000E7424">
        <w:t xml:space="preserve">Pomoc de </w:t>
      </w:r>
      <w:proofErr w:type="spellStart"/>
      <w:r w:rsidRPr="000E7424">
        <w:t>minimis</w:t>
      </w:r>
      <w:bookmarkEnd w:id="44"/>
      <w:bookmarkEnd w:id="45"/>
      <w:bookmarkEnd w:id="46"/>
      <w:bookmarkEnd w:id="47"/>
      <w:proofErr w:type="spellEnd"/>
    </w:p>
    <w:p w14:paraId="7B545CC7" w14:textId="4402E23F" w:rsidR="000E7424" w:rsidRDefault="000E7424" w:rsidP="000E7424"/>
    <w:p w14:paraId="07FB575F" w14:textId="6EE30C7B"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 xml:space="preserve">Ze względu na charakter wsparcia pomoc publiczna/ pomoc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co do zasady </w:t>
      </w:r>
      <w:r w:rsidRPr="00FD0C4F">
        <w:rPr>
          <w:rFonts w:ascii="Arial" w:hAnsi="Arial" w:cs="Arial"/>
          <w:b/>
          <w:bCs/>
          <w:sz w:val="24"/>
          <w:szCs w:val="24"/>
        </w:rPr>
        <w:t>może wystąpić w projekcie</w:t>
      </w:r>
      <w:r w:rsidRPr="00FD0C4F">
        <w:rPr>
          <w:rFonts w:ascii="Arial" w:hAnsi="Arial" w:cs="Arial"/>
          <w:sz w:val="24"/>
          <w:szCs w:val="24"/>
        </w:rPr>
        <w:t xml:space="preserve"> w ramach przedmiotowego naboru. Każdorazowo, należy zbadać przesłanki jej wystąpienia. Wnioskodawca powinien zweryfikować czy nie podlega zasadom pomocy publicznej/pomocy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w ramach projektu oraz przedstawić uzasadnienie przyjętego stanowiska przez Wnioskodawcę (np. na podstawie posiadanej opinii prawnej, interpretacji UOKIK).</w:t>
      </w:r>
    </w:p>
    <w:p w14:paraId="67D82D6F" w14:textId="0EDC6B07" w:rsidR="00FD0C4F" w:rsidRPr="00FD0C4F" w:rsidRDefault="00FD0C4F" w:rsidP="00142B38">
      <w:pPr>
        <w:pStyle w:val="Akapitzlist"/>
        <w:numPr>
          <w:ilvl w:val="0"/>
          <w:numId w:val="46"/>
        </w:numPr>
        <w:spacing w:after="0" w:line="360" w:lineRule="auto"/>
        <w:rPr>
          <w:rFonts w:ascii="Arial" w:hAnsi="Arial" w:cs="Arial"/>
          <w:sz w:val="24"/>
          <w:szCs w:val="24"/>
          <w:lang w:eastAsia="pl-PL"/>
        </w:rPr>
      </w:pPr>
      <w:r w:rsidRPr="00FD0C4F">
        <w:rPr>
          <w:rFonts w:ascii="Arial" w:hAnsi="Arial" w:cs="Arial"/>
          <w:sz w:val="24"/>
          <w:szCs w:val="24"/>
        </w:rPr>
        <w:t xml:space="preserve">Na etapie tworzenia projektu musisz ustalić, czy projekt podlega zasadom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lub pomocy publicznej i wypełnić określone pola we </w:t>
      </w:r>
      <w:r w:rsidRPr="00FD0C4F">
        <w:rPr>
          <w:rFonts w:ascii="Arial" w:hAnsi="Arial" w:cs="Arial"/>
          <w:sz w:val="24"/>
          <w:szCs w:val="24"/>
        </w:rPr>
        <w:lastRenderedPageBreak/>
        <w:t xml:space="preserve">wniosku. Powinieneś przede wszystkim określić czy będziesz odbiorcą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lub pomocy publicznej, czy Twój partner/Twoi Partnerzy będą odbiorcami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(wówczas w powyższych przypadkach pomoc taka zostanie udzielona przez IZ FE SL) oraz czy Ty i/lub Twój partner/Twoi partnerzy będziecie udzielać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podmiotom, które są przedsiębiorcami i prowadzą działalność gospodarczą w rozumieniu przepisów dotyczących pomocy publicznej. </w:t>
      </w:r>
    </w:p>
    <w:p w14:paraId="5053927B" w14:textId="6CD5290B" w:rsidR="00FD0C4F" w:rsidRPr="00FD0C4F" w:rsidRDefault="00FD0C4F" w:rsidP="00FD0C4F">
      <w:pPr>
        <w:spacing w:after="0" w:line="360" w:lineRule="auto"/>
        <w:rPr>
          <w:rFonts w:ascii="Arial" w:hAnsi="Arial" w:cs="Arial"/>
          <w:sz w:val="24"/>
          <w:szCs w:val="24"/>
        </w:rPr>
      </w:pPr>
    </w:p>
    <w:p w14:paraId="312750A7" w14:textId="6D345EB7"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Ustalenie, czy w danym przypadku pomoc publiczna występuje, możliwe jest po zbadaniu, czy zostały spełnione poniższe przesłanki (przesłanki te ustalone zostały na podstawie art. 107 Traktatu o funkcjonowaniu Unii Europejskiej), tj. czy wsparcie:</w:t>
      </w:r>
    </w:p>
    <w:p w14:paraId="4C4DD396" w14:textId="353C1156" w:rsidR="00FD0C4F" w:rsidRPr="00FD0C4F" w:rsidRDefault="00FD0C4F" w:rsidP="00142B38">
      <w:pPr>
        <w:pStyle w:val="Akapitzlist"/>
        <w:numPr>
          <w:ilvl w:val="1"/>
          <w:numId w:val="46"/>
        </w:numPr>
        <w:spacing w:after="0" w:line="360" w:lineRule="auto"/>
        <w:rPr>
          <w:rFonts w:ascii="Arial" w:hAnsi="Arial" w:cs="Arial"/>
          <w:sz w:val="24"/>
          <w:szCs w:val="24"/>
        </w:rPr>
      </w:pPr>
      <w:r w:rsidRPr="00FD0C4F">
        <w:rPr>
          <w:rFonts w:ascii="Arial" w:hAnsi="Arial" w:cs="Arial"/>
          <w:sz w:val="24"/>
          <w:szCs w:val="24"/>
        </w:rPr>
        <w:t>jest udzielane przedsiębiorcy</w:t>
      </w:r>
      <w:r w:rsidR="004C708B">
        <w:rPr>
          <w:rFonts w:ascii="Arial" w:hAnsi="Arial" w:cs="Arial"/>
          <w:sz w:val="24"/>
          <w:szCs w:val="24"/>
        </w:rPr>
        <w:t>;</w:t>
      </w:r>
      <w:r w:rsidRPr="00FD0C4F">
        <w:rPr>
          <w:rFonts w:ascii="Arial" w:hAnsi="Arial" w:cs="Arial"/>
          <w:sz w:val="24"/>
          <w:szCs w:val="24"/>
        </w:rPr>
        <w:t xml:space="preserve"> </w:t>
      </w:r>
    </w:p>
    <w:p w14:paraId="60BAEED1" w14:textId="61A2C5AA" w:rsidR="00FD0C4F" w:rsidRPr="00FD0C4F" w:rsidRDefault="00FD0C4F" w:rsidP="00142B38">
      <w:pPr>
        <w:pStyle w:val="Akapitzlist"/>
        <w:numPr>
          <w:ilvl w:val="1"/>
          <w:numId w:val="46"/>
        </w:numPr>
        <w:spacing w:after="0" w:line="360" w:lineRule="auto"/>
        <w:rPr>
          <w:rFonts w:ascii="Arial" w:hAnsi="Arial" w:cs="Arial"/>
          <w:sz w:val="24"/>
          <w:szCs w:val="24"/>
        </w:rPr>
      </w:pPr>
      <w:r w:rsidRPr="00FD0C4F">
        <w:rPr>
          <w:rFonts w:ascii="Arial" w:hAnsi="Arial" w:cs="Arial"/>
          <w:sz w:val="24"/>
          <w:szCs w:val="24"/>
        </w:rPr>
        <w:t>jest przyznawane przez państwo lub pochodzi ze środków państwowych;</w:t>
      </w:r>
    </w:p>
    <w:p w14:paraId="7E68B325" w14:textId="7059A1D3" w:rsidR="00FD0C4F" w:rsidRPr="00FD0C4F" w:rsidRDefault="00FD0C4F" w:rsidP="00142B38">
      <w:pPr>
        <w:pStyle w:val="Akapitzlist"/>
        <w:numPr>
          <w:ilvl w:val="1"/>
          <w:numId w:val="46"/>
        </w:numPr>
        <w:spacing w:after="0" w:line="360" w:lineRule="auto"/>
        <w:rPr>
          <w:rFonts w:ascii="Arial" w:hAnsi="Arial" w:cs="Arial"/>
          <w:sz w:val="24"/>
          <w:szCs w:val="24"/>
        </w:rPr>
      </w:pPr>
      <w:r w:rsidRPr="00FD0C4F">
        <w:rPr>
          <w:rFonts w:ascii="Arial" w:hAnsi="Arial" w:cs="Arial"/>
          <w:sz w:val="24"/>
          <w:szCs w:val="24"/>
        </w:rPr>
        <w:t>jest udzielane na warunkach korzystniejszych niż oferowane na rynku;</w:t>
      </w:r>
    </w:p>
    <w:p w14:paraId="11AD8FE0" w14:textId="6B9CC473" w:rsidR="00FD0C4F" w:rsidRPr="00FD0C4F" w:rsidRDefault="00FD0C4F" w:rsidP="00142B38">
      <w:pPr>
        <w:pStyle w:val="Akapitzlist"/>
        <w:numPr>
          <w:ilvl w:val="1"/>
          <w:numId w:val="46"/>
        </w:numPr>
        <w:spacing w:after="0" w:line="360" w:lineRule="auto"/>
        <w:rPr>
          <w:rFonts w:ascii="Arial" w:hAnsi="Arial" w:cs="Arial"/>
          <w:sz w:val="24"/>
          <w:szCs w:val="24"/>
        </w:rPr>
      </w:pPr>
      <w:r w:rsidRPr="00FD0C4F">
        <w:rPr>
          <w:rFonts w:ascii="Arial" w:hAnsi="Arial" w:cs="Arial"/>
          <w:sz w:val="24"/>
          <w:szCs w:val="24"/>
        </w:rPr>
        <w:t>ma charakter selektywny;</w:t>
      </w:r>
    </w:p>
    <w:p w14:paraId="4A753A8C" w14:textId="1B4A304C" w:rsidR="00FD0C4F" w:rsidRPr="00FD0C4F" w:rsidRDefault="00FD0C4F" w:rsidP="00142B38">
      <w:pPr>
        <w:pStyle w:val="Akapitzlist"/>
        <w:numPr>
          <w:ilvl w:val="1"/>
          <w:numId w:val="46"/>
        </w:numPr>
        <w:spacing w:after="0" w:line="360" w:lineRule="auto"/>
        <w:rPr>
          <w:rFonts w:ascii="Arial" w:hAnsi="Arial" w:cs="Arial"/>
          <w:sz w:val="24"/>
          <w:szCs w:val="24"/>
        </w:rPr>
      </w:pPr>
      <w:r w:rsidRPr="00FD0C4F">
        <w:rPr>
          <w:rFonts w:ascii="Arial" w:hAnsi="Arial" w:cs="Arial"/>
          <w:sz w:val="24"/>
          <w:szCs w:val="24"/>
        </w:rPr>
        <w:t>zakłóca lub grozi zakłóceniem konkurencji oraz wpływa na wymianę handlową między państwami członkowskimi Unii Europejskiej.</w:t>
      </w:r>
    </w:p>
    <w:p w14:paraId="114A5A41" w14:textId="2C0EB689" w:rsidR="00FD0C4F" w:rsidRPr="00FD0C4F" w:rsidRDefault="005B67CE" w:rsidP="005B67CE">
      <w:pPr>
        <w:tabs>
          <w:tab w:val="left" w:pos="1560"/>
        </w:tabs>
        <w:spacing w:after="0" w:line="360" w:lineRule="auto"/>
        <w:rPr>
          <w:rFonts w:ascii="Arial" w:hAnsi="Arial" w:cs="Arial"/>
          <w:sz w:val="24"/>
          <w:szCs w:val="24"/>
        </w:rPr>
      </w:pPr>
      <w:r>
        <w:rPr>
          <w:rFonts w:ascii="Arial" w:hAnsi="Arial" w:cs="Arial"/>
          <w:sz w:val="24"/>
          <w:szCs w:val="24"/>
        </w:rPr>
        <w:tab/>
      </w:r>
    </w:p>
    <w:p w14:paraId="0E53F337" w14:textId="77C369BA"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 xml:space="preserve">W regulacjach unijnych dotyczących pomocy publicznej uznaje się natomiast, że pomoc de </w:t>
      </w:r>
      <w:proofErr w:type="spellStart"/>
      <w:r w:rsidRPr="00FD0C4F">
        <w:rPr>
          <w:rFonts w:ascii="Arial" w:hAnsi="Arial" w:cs="Arial"/>
          <w:sz w:val="24"/>
          <w:szCs w:val="24"/>
        </w:rPr>
        <w:t>minimis</w:t>
      </w:r>
      <w:proofErr w:type="spellEnd"/>
      <w:r w:rsidRPr="00FD0C4F">
        <w:rPr>
          <w:rFonts w:ascii="Arial" w:hAnsi="Arial" w:cs="Arial"/>
          <w:sz w:val="24"/>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45A63D1A" w14:textId="03F0EE70"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 xml:space="preserve">Zgodność założeń projektu z przepisami dotyczącymi udzielania pomocy publicznej/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weryfikowana jest na etapie oceny projektu.</w:t>
      </w:r>
    </w:p>
    <w:p w14:paraId="1582EA29" w14:textId="278E0901"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Szczegółowe warunki i tryb udzielania:</w:t>
      </w:r>
    </w:p>
    <w:p w14:paraId="5A5DE6F5" w14:textId="77777777" w:rsidR="00FD0C4F" w:rsidRPr="00FD0C4F" w:rsidRDefault="00FD0C4F" w:rsidP="00FD0C4F">
      <w:pPr>
        <w:pStyle w:val="Akapitzlist"/>
        <w:spacing w:after="0" w:line="360" w:lineRule="auto"/>
        <w:rPr>
          <w:rFonts w:ascii="Arial" w:hAnsi="Arial" w:cs="Arial"/>
          <w:sz w:val="24"/>
          <w:szCs w:val="24"/>
        </w:rPr>
      </w:pPr>
      <w:r w:rsidRPr="00FD0C4F">
        <w:rPr>
          <w:rFonts w:ascii="Arial" w:hAnsi="Arial" w:cs="Arial"/>
          <w:sz w:val="24"/>
          <w:szCs w:val="24"/>
        </w:rPr>
        <w:t xml:space="preserve">- pomocy publicznej - pomocy inwestycyjnej na kulturę i zachowanie dziedzictwa kulturowego zostały określone w rozporządzeniu Ministra </w:t>
      </w:r>
      <w:r w:rsidRPr="00FD0C4F">
        <w:rPr>
          <w:rFonts w:ascii="Arial" w:hAnsi="Arial" w:cs="Arial"/>
          <w:sz w:val="24"/>
          <w:szCs w:val="24"/>
        </w:rPr>
        <w:lastRenderedPageBreak/>
        <w:t xml:space="preserve">Funduszy i Polityki Regionalnej z dnia 7 sierpnia 2023 r. w sprawie udzielania pomocy inwestycyjnej na kulturę i zachowanie dziedzictwa kulturowego w ramach regionalnych programów na lata 2021-2027 (dalej: rozporządzenie krajowe dot. pomocy na kulturę), </w:t>
      </w:r>
    </w:p>
    <w:p w14:paraId="5F722A75" w14:textId="12798302" w:rsidR="00FD0C4F" w:rsidRDefault="00FD0C4F" w:rsidP="00FD0C4F">
      <w:pPr>
        <w:pStyle w:val="Akapitzlist"/>
        <w:spacing w:after="0" w:line="360" w:lineRule="auto"/>
        <w:rPr>
          <w:rFonts w:ascii="Arial" w:hAnsi="Arial" w:cs="Arial"/>
          <w:sz w:val="24"/>
          <w:szCs w:val="24"/>
        </w:rPr>
      </w:pPr>
      <w:r w:rsidRPr="00FD0C4F">
        <w:rPr>
          <w:rFonts w:ascii="Arial" w:hAnsi="Arial" w:cs="Arial"/>
          <w:sz w:val="24"/>
          <w:szCs w:val="24"/>
        </w:rPr>
        <w:t xml:space="preserve">- w zakresie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zostały określone w rozporządzeniu Ministra Funduszy i Polityki Regionalnej z dnia 17 kwietnia 2024 r. w sprawie udzielania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w ramach regionalnych programów na lata 2021-2027 (dalej: rozporządzenie krajowe dot.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w:t>
      </w:r>
    </w:p>
    <w:p w14:paraId="5AA39BD9" w14:textId="77777777" w:rsidR="00FD0C4F" w:rsidRPr="00FD0C4F" w:rsidRDefault="00FD0C4F" w:rsidP="00FD0C4F">
      <w:pPr>
        <w:pStyle w:val="Akapitzlist"/>
        <w:spacing w:after="0" w:line="360" w:lineRule="auto"/>
        <w:rPr>
          <w:rFonts w:ascii="Arial" w:hAnsi="Arial" w:cs="Arial"/>
          <w:sz w:val="24"/>
          <w:szCs w:val="24"/>
        </w:rPr>
      </w:pPr>
    </w:p>
    <w:p w14:paraId="39D3A219" w14:textId="77777777"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Powyższe rozporządzenia krajowe w aktualnym brzmieniu przenoszą na grunt krajowy odpowiednio przepisy rozporządzeń Komisji Europejskiej:</w:t>
      </w:r>
    </w:p>
    <w:p w14:paraId="06FE5986" w14:textId="55145F9B" w:rsidR="00FD0C4F" w:rsidRPr="00FD0C4F" w:rsidRDefault="00FD0C4F" w:rsidP="00142B38">
      <w:pPr>
        <w:pStyle w:val="Akapitzlist"/>
        <w:numPr>
          <w:ilvl w:val="1"/>
          <w:numId w:val="46"/>
        </w:numPr>
        <w:spacing w:after="0" w:line="360" w:lineRule="auto"/>
        <w:rPr>
          <w:rFonts w:ascii="Arial" w:hAnsi="Arial" w:cs="Arial"/>
          <w:sz w:val="24"/>
          <w:szCs w:val="24"/>
        </w:rPr>
      </w:pPr>
      <w:r w:rsidRPr="00FD0C4F">
        <w:rPr>
          <w:rFonts w:ascii="Arial" w:hAnsi="Arial" w:cs="Arial"/>
          <w:sz w:val="24"/>
          <w:szCs w:val="24"/>
        </w:rPr>
        <w:t xml:space="preserve">Rozporządzenia Komisji (UE) Nr 651/2014 z dnia 17 czerwca 2014 r. uznające niektóre rodzaje pomocy za zgodne z rynkiem wewnętrznym w zastosowaniu art. 107 i 108 Traktatu (Dz. Urz. UE L 187/1 z 26.06.2014 z </w:t>
      </w:r>
      <w:proofErr w:type="spellStart"/>
      <w:r w:rsidRPr="00FD0C4F">
        <w:rPr>
          <w:rFonts w:ascii="Arial" w:hAnsi="Arial" w:cs="Arial"/>
          <w:sz w:val="24"/>
          <w:szCs w:val="24"/>
        </w:rPr>
        <w:t>późn</w:t>
      </w:r>
      <w:proofErr w:type="spellEnd"/>
      <w:r w:rsidRPr="00FD0C4F">
        <w:rPr>
          <w:rFonts w:ascii="Arial" w:hAnsi="Arial" w:cs="Arial"/>
          <w:sz w:val="24"/>
          <w:szCs w:val="24"/>
        </w:rPr>
        <w:t>. zm.) – dalej rozporządzenie KE nr 651/2014,</w:t>
      </w:r>
    </w:p>
    <w:p w14:paraId="66BD253F" w14:textId="39C6E353" w:rsidR="00FD0C4F" w:rsidRPr="00FD0C4F" w:rsidRDefault="00FD0C4F" w:rsidP="00142B38">
      <w:pPr>
        <w:pStyle w:val="Akapitzlist"/>
        <w:numPr>
          <w:ilvl w:val="1"/>
          <w:numId w:val="46"/>
        </w:numPr>
        <w:spacing w:after="0" w:line="360" w:lineRule="auto"/>
        <w:rPr>
          <w:rFonts w:ascii="Arial" w:hAnsi="Arial" w:cs="Arial"/>
          <w:sz w:val="24"/>
          <w:szCs w:val="24"/>
        </w:rPr>
      </w:pPr>
      <w:r w:rsidRPr="00FD0C4F">
        <w:rPr>
          <w:rFonts w:ascii="Arial" w:hAnsi="Arial" w:cs="Arial"/>
          <w:sz w:val="24"/>
          <w:szCs w:val="24"/>
        </w:rPr>
        <w:t xml:space="preserve">Rozporządzenia Komisji (UE) 2023/2831 z dnia 13 grudnia 2023 r. w sprawie stosowania art. 107 i 108 Traktatu o funkcjonowaniu Unii Europejskiej do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(Dz. Urz. UE L 2023/2831 z 15.12.2023).</w:t>
      </w:r>
    </w:p>
    <w:p w14:paraId="014ACB3D" w14:textId="7F6233F6"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Rozporządzenie krajowe dot. pomocy na kulturę określa szczegółowe przeznaczenie, warunki i tryb udzielania przedsiębiorcom, w ramach regionalnych programów na lata 2021–2027, pomocy inwestycyjnej na kulturę i zachowanie dziedzictwa kulturowego oraz podmioty udzielające tej pomocy.</w:t>
      </w:r>
    </w:p>
    <w:p w14:paraId="2D63A579" w14:textId="77777777"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 xml:space="preserve">Rozporządzenie krajowe dot.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określa szczegółowe przeznaczenie, warunki i tryb udzielania przedsiębiorcom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w ramach regionalnych programów na lata 2021–2027, a  także podmioty udzielające tej pomocy. </w:t>
      </w:r>
    </w:p>
    <w:p w14:paraId="09791780" w14:textId="77777777" w:rsidR="000764CF" w:rsidRDefault="00FD0C4F" w:rsidP="000764CF">
      <w:pPr>
        <w:pStyle w:val="Akapitzlist"/>
        <w:numPr>
          <w:ilvl w:val="0"/>
          <w:numId w:val="46"/>
        </w:numPr>
        <w:spacing w:after="0" w:line="360" w:lineRule="auto"/>
        <w:rPr>
          <w:rFonts w:ascii="Arial" w:hAnsi="Arial" w:cs="Arial"/>
          <w:sz w:val="24"/>
          <w:szCs w:val="24"/>
        </w:rPr>
      </w:pPr>
      <w:r w:rsidRPr="000764CF">
        <w:rPr>
          <w:rFonts w:ascii="Arial" w:hAnsi="Arial" w:cs="Arial"/>
          <w:sz w:val="24"/>
          <w:szCs w:val="24"/>
        </w:rPr>
        <w:t xml:space="preserve">ION zaleca zapoznanie się z powyższymi aktami prawnymi oraz innymi dotyczącymi udzielania pomocy publicznej/pomocy de </w:t>
      </w:r>
      <w:proofErr w:type="spellStart"/>
      <w:r w:rsidRPr="000764CF">
        <w:rPr>
          <w:rFonts w:ascii="Arial" w:hAnsi="Arial" w:cs="Arial"/>
          <w:sz w:val="24"/>
          <w:szCs w:val="24"/>
        </w:rPr>
        <w:t>minimis</w:t>
      </w:r>
      <w:proofErr w:type="spellEnd"/>
      <w:r w:rsidRPr="000764CF">
        <w:rPr>
          <w:rFonts w:ascii="Arial" w:hAnsi="Arial" w:cs="Arial"/>
          <w:sz w:val="24"/>
          <w:szCs w:val="24"/>
        </w:rPr>
        <w:t>, w tym unijnymi.</w:t>
      </w:r>
    </w:p>
    <w:p w14:paraId="5C4F1BB5" w14:textId="6D87B008" w:rsidR="00FD0C4F" w:rsidRPr="000764CF" w:rsidRDefault="00FD0C4F" w:rsidP="000764CF">
      <w:pPr>
        <w:pStyle w:val="Akapitzlist"/>
        <w:numPr>
          <w:ilvl w:val="0"/>
          <w:numId w:val="46"/>
        </w:numPr>
        <w:spacing w:after="0" w:line="360" w:lineRule="auto"/>
        <w:rPr>
          <w:rFonts w:ascii="Arial" w:hAnsi="Arial" w:cs="Arial"/>
          <w:sz w:val="24"/>
          <w:szCs w:val="24"/>
        </w:rPr>
      </w:pPr>
      <w:r w:rsidRPr="000764CF">
        <w:rPr>
          <w:rFonts w:ascii="Arial" w:hAnsi="Arial" w:cs="Arial"/>
          <w:sz w:val="24"/>
          <w:szCs w:val="24"/>
        </w:rPr>
        <w:t xml:space="preserve">ION informuje, iż niewykluczony jest przypadek, iż wystąpią okoliczności umożliwiające zastosowanie innych podstaw udzielania pomocy publicznej. </w:t>
      </w:r>
      <w:r w:rsidRPr="000764CF">
        <w:rPr>
          <w:rFonts w:ascii="Arial" w:hAnsi="Arial" w:cs="Arial"/>
          <w:sz w:val="24"/>
          <w:szCs w:val="24"/>
        </w:rPr>
        <w:lastRenderedPageBreak/>
        <w:t>Zgodnie z treścią art. 53 ust. 3 lit. b) Rozporządzenia KE nr 651/2014, przedsiębiorcy może zostać przyznana pomoc operacyjna na kulturę i zachowanie dziedzictwa kulturowego</w:t>
      </w:r>
      <w:r w:rsidR="000764CF" w:rsidRPr="000764CF">
        <w:rPr>
          <w:rFonts w:ascii="Arial" w:hAnsi="Arial" w:cs="Arial"/>
          <w:sz w:val="24"/>
          <w:szCs w:val="24"/>
        </w:rPr>
        <w:t>.</w:t>
      </w:r>
    </w:p>
    <w:p w14:paraId="61E6C91E" w14:textId="77777777"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Wnioskodawca ubiegający się o ten rodzaj pomocy będzie zobligowany do wykazania, iż spełnia on wszystkie wymogi ustanowione w rozporządzeniu KE nr 651/2014, a znajdujące zastosowanie do wskazanego wyżej przeznaczenia (rodzaju) pomocy.</w:t>
      </w:r>
    </w:p>
    <w:p w14:paraId="6DBE5FFC" w14:textId="5C71D9E5" w:rsidR="00FD0C4F" w:rsidRPr="00FD0C4F" w:rsidRDefault="00FD0C4F"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Jednocześnie należy mieć na uwadze, że ze względu na fakt, iż program pomocowy dla udzielania pomocy publicznej w ramach regionalnych programów w oparciu o art. 53 ust.3 lit. b) rozporządzenia KE nr 651/2014 nie został wydany przez ministra właściwego ds. rozwoju regionalnego</w:t>
      </w:r>
      <w:r w:rsidRPr="00FD0C4F">
        <w:rPr>
          <w:rStyle w:val="Odwoanieprzypisudolnego"/>
          <w:rFonts w:ascii="Arial" w:hAnsi="Arial" w:cs="Arial"/>
          <w:sz w:val="24"/>
          <w:szCs w:val="24"/>
        </w:rPr>
        <w:footnoteReference w:id="9"/>
      </w:r>
      <w:r w:rsidRPr="00FD0C4F">
        <w:rPr>
          <w:rFonts w:ascii="Arial" w:hAnsi="Arial" w:cs="Arial"/>
          <w:sz w:val="24"/>
          <w:szCs w:val="24"/>
        </w:rPr>
        <w:t>, wykorzystanie tego przeznaczenia pomocy będzie miało charakter pomocy indywidualnej (pomocy ad hoc)</w:t>
      </w:r>
      <w:r w:rsidR="004C708B">
        <w:rPr>
          <w:rFonts w:ascii="Arial" w:hAnsi="Arial" w:cs="Arial"/>
          <w:sz w:val="24"/>
          <w:szCs w:val="24"/>
        </w:rPr>
        <w:t>.</w:t>
      </w:r>
      <w:r w:rsidRPr="00FD0C4F">
        <w:rPr>
          <w:rStyle w:val="Odwoanieprzypisudolnego"/>
          <w:rFonts w:ascii="Arial" w:hAnsi="Arial" w:cs="Arial"/>
          <w:sz w:val="24"/>
          <w:szCs w:val="24"/>
        </w:rPr>
        <w:footnoteReference w:id="10"/>
      </w:r>
    </w:p>
    <w:p w14:paraId="70693648" w14:textId="6F579474" w:rsidR="00EF3C3B" w:rsidRDefault="00FD0C4F" w:rsidP="00EF3C3B">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Na podstawie art. 6 ust. 5 lit. h), uznaje się, że pomoc na kulturę i zachowanie dziedzictwa kulturowego, jeżeli spełnione są warunki ustanowione w art. 53 rozporządzenia KE nr 651/2014, wywołuje efekt zachęty.</w:t>
      </w:r>
    </w:p>
    <w:p w14:paraId="0DE7115E" w14:textId="64E17F9B" w:rsidR="00717078" w:rsidRDefault="00717078" w:rsidP="00EF3C3B">
      <w:pPr>
        <w:pStyle w:val="Akapitzlist"/>
        <w:numPr>
          <w:ilvl w:val="0"/>
          <w:numId w:val="46"/>
        </w:numPr>
        <w:spacing w:after="0" w:line="360" w:lineRule="auto"/>
        <w:rPr>
          <w:rFonts w:ascii="Arial" w:hAnsi="Arial" w:cs="Arial"/>
          <w:sz w:val="24"/>
          <w:szCs w:val="24"/>
        </w:rPr>
      </w:pPr>
      <w:r w:rsidRPr="008B4615">
        <w:rPr>
          <w:rFonts w:ascii="Arial" w:hAnsi="Arial" w:cs="Arial"/>
          <w:sz w:val="24"/>
          <w:szCs w:val="24"/>
        </w:rPr>
        <w:t>Maksymalna kwota pomocy na kulturę i zachowanie dziedzictwa kulturowego określana jest zgodnie z art. 53 ust. 6 i 7 lub 8 rozporządzenia KE nr 651/2014.</w:t>
      </w:r>
    </w:p>
    <w:p w14:paraId="37B623B4" w14:textId="4BBEE576" w:rsidR="00D91002" w:rsidRPr="00D91002" w:rsidRDefault="00D91002" w:rsidP="00E26ED0">
      <w:pPr>
        <w:pStyle w:val="Akapitzlist"/>
        <w:numPr>
          <w:ilvl w:val="0"/>
          <w:numId w:val="46"/>
        </w:numPr>
        <w:spacing w:after="0" w:line="360" w:lineRule="auto"/>
        <w:rPr>
          <w:rFonts w:ascii="Arial" w:hAnsi="Arial" w:cs="Arial"/>
          <w:sz w:val="24"/>
          <w:szCs w:val="24"/>
        </w:rPr>
      </w:pPr>
      <w:r w:rsidRPr="00D91002">
        <w:rPr>
          <w:rFonts w:ascii="Arial" w:hAnsi="Arial" w:cs="Arial"/>
          <w:sz w:val="24"/>
          <w:szCs w:val="24"/>
        </w:rPr>
        <w:t>W ramach projektu, tylko Ty jako wnioskodawca możesz ubiegać się o udzielenie pomocy publicznej.  W perspektywie finansowej 2021-2027 nie ma możliwości udzielania pomocy publicznej przez beneficjenta/partnera – na tzw. „drugim poziomie”.</w:t>
      </w:r>
    </w:p>
    <w:p w14:paraId="18C417FE" w14:textId="0E551091" w:rsidR="00FD0C4F" w:rsidRPr="00EF3C3B" w:rsidRDefault="00FD0C4F" w:rsidP="00EF3C3B">
      <w:pPr>
        <w:pStyle w:val="Akapitzlist"/>
        <w:numPr>
          <w:ilvl w:val="0"/>
          <w:numId w:val="46"/>
        </w:numPr>
        <w:spacing w:after="0" w:line="360" w:lineRule="auto"/>
        <w:rPr>
          <w:rFonts w:ascii="Arial" w:hAnsi="Arial" w:cs="Arial"/>
          <w:sz w:val="24"/>
          <w:szCs w:val="24"/>
        </w:rPr>
      </w:pPr>
      <w:r w:rsidRPr="00EF3C3B">
        <w:rPr>
          <w:rFonts w:ascii="Arial" w:hAnsi="Arial" w:cs="Arial"/>
          <w:sz w:val="24"/>
          <w:szCs w:val="24"/>
        </w:rPr>
        <w:t xml:space="preserve">Ty i/lub Twój Partner/Twoi partnerzy możecie ubiegać się o udzielenie pomocy de </w:t>
      </w:r>
      <w:proofErr w:type="spellStart"/>
      <w:r w:rsidRPr="00EF3C3B">
        <w:rPr>
          <w:rFonts w:ascii="Arial" w:hAnsi="Arial" w:cs="Arial"/>
          <w:sz w:val="24"/>
          <w:szCs w:val="24"/>
        </w:rPr>
        <w:t>minimis</w:t>
      </w:r>
      <w:proofErr w:type="spellEnd"/>
      <w:r w:rsidRPr="00EF3C3B">
        <w:rPr>
          <w:rFonts w:ascii="Arial" w:hAnsi="Arial" w:cs="Arial"/>
          <w:sz w:val="24"/>
          <w:szCs w:val="24"/>
        </w:rPr>
        <w:t xml:space="preserve">, która zostanie udzielona przez IZ FE SL 2021-2027 lub zaplanować jej udzielenie innym podmiotom (np. uczestnikom projektu). Zgodnie z § 4 ust. 2 rozporządzenia krajowego dot. pomocy de </w:t>
      </w:r>
      <w:proofErr w:type="spellStart"/>
      <w:r w:rsidRPr="00EF3C3B">
        <w:rPr>
          <w:rFonts w:ascii="Arial" w:hAnsi="Arial" w:cs="Arial"/>
          <w:sz w:val="24"/>
          <w:szCs w:val="24"/>
        </w:rPr>
        <w:t>minimis</w:t>
      </w:r>
      <w:proofErr w:type="spellEnd"/>
      <w:r w:rsidRPr="00EF3C3B">
        <w:rPr>
          <w:rFonts w:ascii="Arial" w:hAnsi="Arial" w:cs="Arial"/>
          <w:sz w:val="24"/>
          <w:szCs w:val="24"/>
        </w:rPr>
        <w:t xml:space="preserve"> podmiotem udzielającym pomocy de </w:t>
      </w:r>
      <w:proofErr w:type="spellStart"/>
      <w:r w:rsidRPr="00EF3C3B">
        <w:rPr>
          <w:rFonts w:ascii="Arial" w:hAnsi="Arial" w:cs="Arial"/>
          <w:sz w:val="24"/>
          <w:szCs w:val="24"/>
        </w:rPr>
        <w:t>minimis</w:t>
      </w:r>
      <w:proofErr w:type="spellEnd"/>
      <w:r w:rsidRPr="00EF3C3B">
        <w:rPr>
          <w:rFonts w:ascii="Arial" w:hAnsi="Arial" w:cs="Arial"/>
          <w:sz w:val="24"/>
          <w:szCs w:val="24"/>
        </w:rPr>
        <w:t xml:space="preserve"> może być zarówno beneficjent jak i partner projektu, o którym mowa w art. 39 ust.1 ustawy wdrożeniowej.</w:t>
      </w:r>
    </w:p>
    <w:p w14:paraId="26223543" w14:textId="5AA46BBF" w:rsidR="00D35EC3" w:rsidRDefault="00D35EC3" w:rsidP="00142B38">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lastRenderedPageBreak/>
        <w:t xml:space="preserve">W przypadku zaplanowania udzielania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której odbiorcą będzie Wnioskodawca i/lub partner/partnerzy, wartość tej pomocy stanowi wartość wydatków bezpośrednich objętych pomocą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powiększona o wartość odpowiadającym im kosztom pośrednim. Wartość pomocy ma stanowić suma wartości wydatku bezpośredniego i przynależnej mu wartości kosztów pośrednich</w:t>
      </w:r>
      <w:r>
        <w:rPr>
          <w:rFonts w:ascii="Arial" w:hAnsi="Arial" w:cs="Arial"/>
          <w:sz w:val="24"/>
          <w:szCs w:val="24"/>
        </w:rPr>
        <w:t>.</w:t>
      </w:r>
    </w:p>
    <w:p w14:paraId="59585D39" w14:textId="4BAAD85B" w:rsidR="00D35EC3" w:rsidRPr="007C5B24" w:rsidRDefault="00FD0C4F" w:rsidP="00DB717F">
      <w:pPr>
        <w:pStyle w:val="Akapitzlist"/>
        <w:spacing w:before="120" w:after="120" w:line="360" w:lineRule="auto"/>
        <w:rPr>
          <w:rFonts w:ascii="Arial" w:hAnsi="Arial" w:cs="Arial"/>
          <w:sz w:val="24"/>
          <w:szCs w:val="24"/>
          <w:lang w:eastAsia="pl-PL"/>
        </w:rPr>
      </w:pPr>
      <w:r w:rsidRPr="00CC368B">
        <w:rPr>
          <w:rFonts w:ascii="Arial" w:hAnsi="Arial" w:cs="Arial"/>
          <w:color w:val="000000" w:themeColor="text1"/>
          <w:sz w:val="24"/>
          <w:szCs w:val="24"/>
        </w:rPr>
        <w:t xml:space="preserve">W przypadku zaplanowania udzielania pomocy </w:t>
      </w:r>
      <w:r w:rsidR="00D35EC3" w:rsidRPr="00CC368B">
        <w:rPr>
          <w:rFonts w:ascii="Arial" w:hAnsi="Arial" w:cs="Arial"/>
          <w:color w:val="000000" w:themeColor="text1"/>
          <w:sz w:val="24"/>
          <w:szCs w:val="24"/>
        </w:rPr>
        <w:t>publicznej</w:t>
      </w:r>
      <w:r w:rsidRPr="00CC368B">
        <w:rPr>
          <w:rFonts w:ascii="Arial" w:hAnsi="Arial" w:cs="Arial"/>
          <w:color w:val="000000" w:themeColor="text1"/>
          <w:sz w:val="24"/>
          <w:szCs w:val="24"/>
        </w:rPr>
        <w:t>, której odbiorcą będzie Wnioskodawca</w:t>
      </w:r>
      <w:r w:rsidR="00EF3C3B" w:rsidRPr="00CC368B">
        <w:rPr>
          <w:rFonts w:ascii="Arial" w:hAnsi="Arial" w:cs="Arial"/>
          <w:color w:val="000000" w:themeColor="text1"/>
          <w:sz w:val="24"/>
          <w:szCs w:val="24"/>
        </w:rPr>
        <w:t xml:space="preserve"> i/lub partner/partnerzy</w:t>
      </w:r>
      <w:r w:rsidRPr="00CC368B">
        <w:rPr>
          <w:rFonts w:ascii="Arial" w:hAnsi="Arial" w:cs="Arial"/>
          <w:color w:val="000000" w:themeColor="text1"/>
          <w:sz w:val="24"/>
          <w:szCs w:val="24"/>
        </w:rPr>
        <w:t>, wartość tej pomocy stanowi wartość wydatkó</w:t>
      </w:r>
      <w:r w:rsidR="00D35EC3" w:rsidRPr="00CC368B">
        <w:rPr>
          <w:rFonts w:ascii="Arial" w:hAnsi="Arial" w:cs="Arial"/>
          <w:color w:val="000000" w:themeColor="text1"/>
          <w:sz w:val="24"/>
          <w:szCs w:val="24"/>
        </w:rPr>
        <w:t xml:space="preserve">w bezpośrednich objętych pomocą. </w:t>
      </w:r>
      <w:r w:rsidR="00D35EC3" w:rsidRPr="007C5B24">
        <w:rPr>
          <w:rFonts w:ascii="Arial" w:hAnsi="Arial" w:cs="Arial"/>
          <w:sz w:val="24"/>
          <w:szCs w:val="24"/>
        </w:rPr>
        <w:t xml:space="preserve">Koszty pośrednie </w:t>
      </w:r>
      <w:r w:rsidR="00DB717F" w:rsidRPr="007C5B24">
        <w:rPr>
          <w:rFonts w:ascii="Arial" w:hAnsi="Arial" w:cs="Arial"/>
          <w:sz w:val="24"/>
          <w:szCs w:val="24"/>
          <w:lang w:eastAsia="pl-PL"/>
        </w:rPr>
        <w:t xml:space="preserve">stanowią pomoc de </w:t>
      </w:r>
      <w:proofErr w:type="spellStart"/>
      <w:r w:rsidR="00DB717F" w:rsidRPr="007C5B24">
        <w:rPr>
          <w:rFonts w:ascii="Arial" w:hAnsi="Arial" w:cs="Arial"/>
          <w:sz w:val="24"/>
          <w:szCs w:val="24"/>
          <w:lang w:eastAsia="pl-PL"/>
        </w:rPr>
        <w:t>minimis</w:t>
      </w:r>
      <w:proofErr w:type="spellEnd"/>
      <w:r w:rsidR="00DB717F" w:rsidRPr="007C5B24">
        <w:rPr>
          <w:rFonts w:ascii="Arial" w:hAnsi="Arial" w:cs="Arial"/>
          <w:sz w:val="24"/>
          <w:szCs w:val="24"/>
          <w:lang w:eastAsia="pl-PL"/>
        </w:rPr>
        <w:t xml:space="preserve"> i </w:t>
      </w:r>
      <w:r w:rsidR="00D35EC3" w:rsidRPr="007C5B24">
        <w:rPr>
          <w:rFonts w:ascii="Arial" w:hAnsi="Arial" w:cs="Arial"/>
          <w:sz w:val="24"/>
          <w:szCs w:val="24"/>
        </w:rPr>
        <w:t xml:space="preserve">obliczone zostaną w </w:t>
      </w:r>
      <w:r w:rsidR="00DB717F" w:rsidRPr="007C5B24">
        <w:rPr>
          <w:rFonts w:ascii="Arial" w:hAnsi="Arial" w:cs="Arial"/>
          <w:sz w:val="24"/>
          <w:szCs w:val="24"/>
        </w:rPr>
        <w:t xml:space="preserve">wysokości </w:t>
      </w:r>
      <w:r w:rsidR="00D35EC3" w:rsidRPr="007C5B24">
        <w:rPr>
          <w:rFonts w:ascii="Arial" w:hAnsi="Arial" w:cs="Arial"/>
          <w:sz w:val="24"/>
          <w:szCs w:val="24"/>
        </w:rPr>
        <w:t xml:space="preserve">przynależnej wydatkom bezpośrednim </w:t>
      </w:r>
      <w:r w:rsidR="00DB717F" w:rsidRPr="007C5B24">
        <w:rPr>
          <w:rFonts w:ascii="Arial" w:hAnsi="Arial" w:cs="Arial"/>
          <w:sz w:val="24"/>
          <w:szCs w:val="24"/>
        </w:rPr>
        <w:t xml:space="preserve">objętym pomocą publiczną </w:t>
      </w:r>
      <w:r w:rsidR="00D35EC3" w:rsidRPr="007C5B24">
        <w:rPr>
          <w:rFonts w:ascii="Arial" w:hAnsi="Arial" w:cs="Arial"/>
          <w:sz w:val="24"/>
          <w:szCs w:val="24"/>
          <w:lang w:eastAsia="pl-PL"/>
        </w:rPr>
        <w:t xml:space="preserve">(zgodnie z </w:t>
      </w:r>
      <w:r w:rsidR="00DB717F" w:rsidRPr="007C5B24">
        <w:rPr>
          <w:rFonts w:ascii="Arial" w:hAnsi="Arial" w:cs="Arial"/>
          <w:sz w:val="24"/>
          <w:szCs w:val="24"/>
          <w:lang w:eastAsia="pl-PL"/>
        </w:rPr>
        <w:t>obowiązującą stawką ryczałtową).</w:t>
      </w:r>
    </w:p>
    <w:p w14:paraId="2F94FC87" w14:textId="1976226B" w:rsidR="00BE7F81" w:rsidRPr="007C5B24" w:rsidRDefault="00BE7F81" w:rsidP="00DB717F">
      <w:pPr>
        <w:pStyle w:val="Akapitzlist"/>
        <w:spacing w:before="120" w:after="120" w:line="360" w:lineRule="auto"/>
        <w:rPr>
          <w:rFonts w:ascii="Arial" w:hAnsi="Arial" w:cs="Arial"/>
          <w:lang w:eastAsia="pl-PL"/>
        </w:rPr>
      </w:pPr>
    </w:p>
    <w:p w14:paraId="641310A7" w14:textId="7E5651AD" w:rsidR="00BE7F81" w:rsidRPr="00B847F9" w:rsidRDefault="00B847F9" w:rsidP="00DB717F">
      <w:pPr>
        <w:pStyle w:val="Akapitzlist"/>
        <w:spacing w:before="120" w:after="120" w:line="360" w:lineRule="auto"/>
        <w:rPr>
          <w:rFonts w:ascii="Arial" w:hAnsi="Arial" w:cs="Arial"/>
          <w:sz w:val="24"/>
          <w:szCs w:val="28"/>
        </w:rPr>
      </w:pPr>
      <w:r>
        <w:rPr>
          <w:rFonts w:ascii="Arial" w:hAnsi="Arial" w:cs="Arial"/>
          <w:sz w:val="24"/>
          <w:szCs w:val="28"/>
        </w:rPr>
        <w:t>C</w:t>
      </w:r>
      <w:r w:rsidR="002E4893" w:rsidRPr="00B847F9">
        <w:rPr>
          <w:rFonts w:ascii="Arial" w:hAnsi="Arial" w:cs="Arial"/>
          <w:sz w:val="24"/>
          <w:szCs w:val="28"/>
        </w:rPr>
        <w:t xml:space="preserve">ałkowita kwota pomocy de </w:t>
      </w:r>
      <w:proofErr w:type="spellStart"/>
      <w:r w:rsidR="002E4893" w:rsidRPr="00B847F9">
        <w:rPr>
          <w:rFonts w:ascii="Arial" w:hAnsi="Arial" w:cs="Arial"/>
          <w:sz w:val="24"/>
          <w:szCs w:val="28"/>
        </w:rPr>
        <w:t>minimis</w:t>
      </w:r>
      <w:proofErr w:type="spellEnd"/>
      <w:r w:rsidR="002E4893" w:rsidRPr="00B847F9">
        <w:rPr>
          <w:rFonts w:ascii="Arial" w:hAnsi="Arial" w:cs="Arial"/>
          <w:sz w:val="24"/>
          <w:szCs w:val="28"/>
        </w:rPr>
        <w:t xml:space="preserve"> przyznanej przez jedno państwo członkowskie jednemu przedsiębiorstwu nie może przekroczyć 300 000 EUR w okresie trzech lat.</w:t>
      </w:r>
    </w:p>
    <w:p w14:paraId="135B28D4" w14:textId="3139F82B" w:rsidR="00136100" w:rsidRDefault="00136100" w:rsidP="00DB717F">
      <w:pPr>
        <w:pStyle w:val="Akapitzlist"/>
        <w:spacing w:before="120" w:after="120" w:line="360" w:lineRule="auto"/>
        <w:rPr>
          <w:rFonts w:ascii="Arial" w:hAnsi="Arial" w:cs="Arial"/>
          <w:sz w:val="24"/>
          <w:szCs w:val="28"/>
          <w:lang w:eastAsia="pl-PL"/>
        </w:rPr>
      </w:pPr>
    </w:p>
    <w:p w14:paraId="0AAC63A4" w14:textId="77777777" w:rsidR="00136100" w:rsidRDefault="00136100" w:rsidP="00136100">
      <w:pPr>
        <w:pStyle w:val="Akapitzlist"/>
        <w:spacing w:before="120" w:after="120" w:line="360" w:lineRule="auto"/>
        <w:rPr>
          <w:rFonts w:ascii="Arial" w:hAnsi="Arial" w:cs="Arial"/>
          <w:sz w:val="24"/>
          <w:szCs w:val="28"/>
          <w:lang w:eastAsia="pl-PL"/>
        </w:rPr>
      </w:pPr>
      <w:r w:rsidRPr="00136100">
        <w:rPr>
          <w:rFonts w:ascii="Arial" w:hAnsi="Arial" w:cs="Arial"/>
          <w:sz w:val="24"/>
          <w:szCs w:val="28"/>
          <w:lang w:eastAsia="pl-PL"/>
        </w:rPr>
        <w:t>Sugerujemy, by do przeliczenia wolnego limitu uwzględnić kurs euro wskazany</w:t>
      </w:r>
      <w:r>
        <w:rPr>
          <w:rFonts w:ascii="Arial" w:hAnsi="Arial" w:cs="Arial"/>
          <w:sz w:val="24"/>
          <w:szCs w:val="28"/>
          <w:lang w:eastAsia="pl-PL"/>
        </w:rPr>
        <w:t xml:space="preserve"> </w:t>
      </w:r>
      <w:r w:rsidRPr="00136100">
        <w:rPr>
          <w:rFonts w:ascii="Arial" w:hAnsi="Arial" w:cs="Arial"/>
          <w:sz w:val="24"/>
          <w:szCs w:val="28"/>
          <w:lang w:eastAsia="pl-PL"/>
        </w:rPr>
        <w:t>w regulaminie wyboru. Jeśli jednak zastosujesz inny kurs, uzasadnij jego wybór.</w:t>
      </w:r>
      <w:r>
        <w:rPr>
          <w:rFonts w:ascii="Arial" w:hAnsi="Arial" w:cs="Arial"/>
          <w:sz w:val="24"/>
          <w:szCs w:val="28"/>
          <w:lang w:eastAsia="pl-PL"/>
        </w:rPr>
        <w:t xml:space="preserve"> </w:t>
      </w:r>
    </w:p>
    <w:p w14:paraId="73EFD2AB" w14:textId="77777777" w:rsidR="00136100" w:rsidRDefault="00136100" w:rsidP="00136100">
      <w:pPr>
        <w:pStyle w:val="Akapitzlist"/>
        <w:spacing w:before="120" w:after="120" w:line="360" w:lineRule="auto"/>
        <w:rPr>
          <w:rFonts w:ascii="Arial" w:hAnsi="Arial" w:cs="Arial"/>
          <w:sz w:val="24"/>
          <w:szCs w:val="28"/>
          <w:lang w:eastAsia="pl-PL"/>
        </w:rPr>
      </w:pPr>
    </w:p>
    <w:p w14:paraId="77E6D1A3" w14:textId="77777777" w:rsidR="00136100" w:rsidRPr="00136100" w:rsidRDefault="00136100" w:rsidP="00136100">
      <w:pPr>
        <w:pStyle w:val="Akapitzlist"/>
        <w:spacing w:before="120" w:after="120" w:line="360" w:lineRule="auto"/>
        <w:rPr>
          <w:rFonts w:ascii="Arial" w:hAnsi="Arial" w:cs="Arial"/>
          <w:b/>
          <w:sz w:val="24"/>
          <w:szCs w:val="28"/>
          <w:lang w:eastAsia="pl-PL"/>
        </w:rPr>
      </w:pPr>
      <w:r w:rsidRPr="00136100">
        <w:rPr>
          <w:rFonts w:ascii="Arial" w:hAnsi="Arial" w:cs="Arial"/>
          <w:b/>
          <w:sz w:val="24"/>
          <w:szCs w:val="28"/>
          <w:lang w:eastAsia="pl-PL"/>
        </w:rPr>
        <w:t xml:space="preserve">Pamiętaj! </w:t>
      </w:r>
    </w:p>
    <w:p w14:paraId="17F25EAB" w14:textId="0EDAB88E" w:rsidR="00136100" w:rsidRPr="007C5B24" w:rsidRDefault="00136100" w:rsidP="00136100">
      <w:pPr>
        <w:pStyle w:val="Akapitzlist"/>
        <w:spacing w:before="120" w:after="120" w:line="360" w:lineRule="auto"/>
        <w:rPr>
          <w:rFonts w:ascii="Arial" w:hAnsi="Arial" w:cs="Arial"/>
          <w:sz w:val="24"/>
          <w:szCs w:val="28"/>
          <w:lang w:eastAsia="pl-PL"/>
        </w:rPr>
      </w:pPr>
      <w:r w:rsidRPr="00136100">
        <w:rPr>
          <w:rFonts w:ascii="Arial" w:hAnsi="Arial" w:cs="Arial"/>
          <w:sz w:val="24"/>
          <w:szCs w:val="28"/>
          <w:lang w:eastAsia="pl-PL"/>
        </w:rPr>
        <w:t>Wolny limit będzie podlegał ponownemu przeliczeniu po kursie na dzień</w:t>
      </w:r>
      <w:r>
        <w:rPr>
          <w:rFonts w:ascii="Arial" w:hAnsi="Arial" w:cs="Arial"/>
          <w:sz w:val="24"/>
          <w:szCs w:val="28"/>
          <w:lang w:eastAsia="pl-PL"/>
        </w:rPr>
        <w:t xml:space="preserve"> </w:t>
      </w:r>
      <w:r w:rsidRPr="00136100">
        <w:rPr>
          <w:rFonts w:ascii="Arial" w:hAnsi="Arial" w:cs="Arial"/>
          <w:sz w:val="24"/>
          <w:szCs w:val="28"/>
          <w:lang w:eastAsia="pl-PL"/>
        </w:rPr>
        <w:t>podpisania umowy o dofinansowanie.</w:t>
      </w:r>
    </w:p>
    <w:p w14:paraId="28C38A96" w14:textId="77777777" w:rsidR="00136100" w:rsidRDefault="00136100" w:rsidP="002E5EC9">
      <w:pPr>
        <w:spacing w:line="360" w:lineRule="auto"/>
        <w:ind w:left="709"/>
        <w:rPr>
          <w:rFonts w:ascii="Arial" w:hAnsi="Arial" w:cs="Arial"/>
          <w:iCs/>
          <w:sz w:val="24"/>
          <w:szCs w:val="24"/>
          <w:lang w:eastAsia="pl-PL"/>
        </w:rPr>
      </w:pPr>
    </w:p>
    <w:p w14:paraId="656F1E11" w14:textId="3C67D344" w:rsidR="00FD0C4F" w:rsidRPr="00FD0C4F" w:rsidRDefault="00FD0C4F" w:rsidP="00D91002">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 xml:space="preserve">W przypadku projektów objętych pomocą publiczną za kwalifikowalne mogą być uznane tylko te wydatki, które ujęte są w katalogu kosztów kwalifikowalnych dla danego rodzaju pomocy publicznej oraz spełniają łącznie warunki określone w Wytycznych dotyczących kwalifikowalności wydatków 2021-2027. </w:t>
      </w:r>
    </w:p>
    <w:p w14:paraId="72E1602B" w14:textId="64ADCB86" w:rsidR="00FD0C4F" w:rsidRPr="00FD0C4F" w:rsidRDefault="00FD0C4F" w:rsidP="00D91002">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 xml:space="preserve">W przypadku projektów objętych zasadami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za kwalifikowalne mogą być uznane tylko te wydatki, które spełniają łącznie </w:t>
      </w:r>
      <w:r w:rsidRPr="00FD0C4F">
        <w:rPr>
          <w:rFonts w:ascii="Arial" w:hAnsi="Arial" w:cs="Arial"/>
          <w:sz w:val="24"/>
          <w:szCs w:val="24"/>
        </w:rPr>
        <w:lastRenderedPageBreak/>
        <w:t xml:space="preserve">warunki określone w Wytycznych dotyczących kwalifikowalności wydatków 2021-2027 i warunki wynikające z odpowiednich regulacji w zakresie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przyjętych na poziomie unijnym lub krajowym. </w:t>
      </w:r>
    </w:p>
    <w:p w14:paraId="6675FE17" w14:textId="4F4F8DAD" w:rsidR="00FD0C4F" w:rsidRPr="00FD0C4F" w:rsidRDefault="00FD0C4F" w:rsidP="00D91002">
      <w:pPr>
        <w:pStyle w:val="Akapitzlist"/>
        <w:numPr>
          <w:ilvl w:val="0"/>
          <w:numId w:val="46"/>
        </w:numPr>
        <w:spacing w:after="0" w:line="360" w:lineRule="auto"/>
        <w:rPr>
          <w:rFonts w:ascii="Arial" w:hAnsi="Arial" w:cs="Arial"/>
          <w:sz w:val="24"/>
          <w:szCs w:val="24"/>
        </w:rPr>
      </w:pPr>
      <w:r w:rsidRPr="00FD0C4F">
        <w:rPr>
          <w:rFonts w:ascii="Arial" w:hAnsi="Arial" w:cs="Arial"/>
          <w:sz w:val="24"/>
          <w:szCs w:val="24"/>
        </w:rPr>
        <w:t xml:space="preserve">Jeżeli będziesz występował jako podmiot udzielający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to zgodnie z § 9 ust. 1 rozporządzenia krajowego dot.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przedsiębiorca ubiegający się o pomoc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będzie zobowiązany złożyć do twojej instytucji wniosek o udzielenie pomocy de </w:t>
      </w:r>
      <w:proofErr w:type="spellStart"/>
      <w:r w:rsidRPr="00FD0C4F">
        <w:rPr>
          <w:rFonts w:ascii="Arial" w:hAnsi="Arial" w:cs="Arial"/>
          <w:sz w:val="24"/>
          <w:szCs w:val="24"/>
        </w:rPr>
        <w:t>minimis</w:t>
      </w:r>
      <w:proofErr w:type="spellEnd"/>
      <w:r w:rsidRPr="00FD0C4F">
        <w:rPr>
          <w:rFonts w:ascii="Arial" w:hAnsi="Arial" w:cs="Arial"/>
          <w:sz w:val="24"/>
          <w:szCs w:val="24"/>
        </w:rPr>
        <w:t xml:space="preserve"> wraz załączonymi dokumentami, wymienionymi w § 9 ust. 2</w:t>
      </w:r>
      <w:r w:rsidR="00CA75E7">
        <w:rPr>
          <w:rFonts w:ascii="Arial" w:hAnsi="Arial" w:cs="Arial"/>
          <w:sz w:val="24"/>
          <w:szCs w:val="24"/>
        </w:rPr>
        <w:t xml:space="preserve"> tego rozporządzenia</w:t>
      </w:r>
      <w:r w:rsidRPr="00FD0C4F">
        <w:rPr>
          <w:rFonts w:ascii="Arial" w:hAnsi="Arial" w:cs="Arial"/>
          <w:sz w:val="24"/>
          <w:szCs w:val="24"/>
        </w:rPr>
        <w:t>.</w:t>
      </w:r>
    </w:p>
    <w:p w14:paraId="04FC3F9F" w14:textId="5F599098" w:rsidR="00142B38" w:rsidRPr="00CD27B2" w:rsidRDefault="00FD0C4F" w:rsidP="00142B38">
      <w:pPr>
        <w:pStyle w:val="Akapitzlist"/>
        <w:numPr>
          <w:ilvl w:val="0"/>
          <w:numId w:val="46"/>
        </w:numPr>
        <w:spacing w:after="0" w:line="360" w:lineRule="auto"/>
        <w:rPr>
          <w:rFonts w:ascii="Arial" w:hAnsi="Arial" w:cs="Arial"/>
          <w:sz w:val="24"/>
          <w:szCs w:val="24"/>
        </w:rPr>
      </w:pPr>
      <w:r w:rsidRPr="0089451E">
        <w:rPr>
          <w:rFonts w:ascii="Arial" w:hAnsi="Arial" w:cs="Arial"/>
          <w:sz w:val="24"/>
          <w:szCs w:val="24"/>
        </w:rPr>
        <w:t xml:space="preserve">Pomoc de </w:t>
      </w:r>
      <w:proofErr w:type="spellStart"/>
      <w:r w:rsidRPr="0089451E">
        <w:rPr>
          <w:rFonts w:ascii="Arial" w:hAnsi="Arial" w:cs="Arial"/>
          <w:sz w:val="24"/>
          <w:szCs w:val="24"/>
        </w:rPr>
        <w:t>minimis</w:t>
      </w:r>
      <w:proofErr w:type="spellEnd"/>
      <w:r w:rsidRPr="0089451E">
        <w:rPr>
          <w:rFonts w:ascii="Arial" w:hAnsi="Arial" w:cs="Arial"/>
          <w:sz w:val="24"/>
          <w:szCs w:val="24"/>
        </w:rPr>
        <w:t xml:space="preserve"> może być udzielona na podstawie umowy po przeprowadzeniu oceny wniosku, zgodnie z § 10 rozporządzenia krajowego. </w:t>
      </w:r>
    </w:p>
    <w:p w14:paraId="16E8C0CD" w14:textId="77777777" w:rsidR="006E405F" w:rsidRDefault="006E405F" w:rsidP="00142B38">
      <w:pPr>
        <w:rPr>
          <w:rFonts w:ascii="Arial" w:hAnsi="Arial" w:cs="Arial"/>
          <w:b/>
          <w:color w:val="4472C4" w:themeColor="accent1"/>
          <w:sz w:val="24"/>
          <w:szCs w:val="24"/>
        </w:rPr>
      </w:pPr>
    </w:p>
    <w:p w14:paraId="4F1AB62D" w14:textId="28BA8764" w:rsidR="00142B38" w:rsidRPr="00142B38" w:rsidRDefault="00142B38" w:rsidP="00142B38">
      <w:pPr>
        <w:rPr>
          <w:rFonts w:ascii="Arial" w:hAnsi="Arial" w:cs="Arial"/>
          <w:b/>
          <w:color w:val="4472C4" w:themeColor="accent1"/>
          <w:sz w:val="24"/>
          <w:szCs w:val="24"/>
        </w:rPr>
      </w:pPr>
      <w:r w:rsidRPr="00142B38">
        <w:rPr>
          <w:rFonts w:ascii="Arial" w:hAnsi="Arial" w:cs="Arial"/>
          <w:b/>
          <w:color w:val="4472C4" w:themeColor="accent1"/>
          <w:sz w:val="24"/>
          <w:szCs w:val="24"/>
        </w:rPr>
        <w:t>Pamiętaj!</w:t>
      </w:r>
    </w:p>
    <w:p w14:paraId="4645837F" w14:textId="77777777" w:rsidR="0094667B" w:rsidRDefault="0094667B" w:rsidP="0094667B">
      <w:pPr>
        <w:spacing w:after="0" w:line="360" w:lineRule="auto"/>
      </w:pPr>
    </w:p>
    <w:p w14:paraId="368D7834" w14:textId="16E2A48C" w:rsidR="0094667B" w:rsidRPr="00DA5C30" w:rsidRDefault="0094667B" w:rsidP="00DA5C30">
      <w:pPr>
        <w:autoSpaceDE w:val="0"/>
        <w:autoSpaceDN w:val="0"/>
        <w:adjustRightInd w:val="0"/>
        <w:spacing w:after="0" w:line="360" w:lineRule="auto"/>
        <w:rPr>
          <w:rFonts w:ascii="Arial" w:hAnsi="Arial" w:cs="Arial"/>
          <w:color w:val="000000"/>
          <w:sz w:val="24"/>
          <w:szCs w:val="24"/>
        </w:rPr>
      </w:pPr>
      <w:r w:rsidRPr="00DA5C30">
        <w:rPr>
          <w:rFonts w:ascii="Arial" w:hAnsi="Arial" w:cs="Arial"/>
          <w:color w:val="000000"/>
          <w:sz w:val="24"/>
          <w:szCs w:val="24"/>
        </w:rPr>
        <w:t xml:space="preserve">W przypadku stwierdzenia, że w ramach projektu występuje pomoc publiczna/pomoc de </w:t>
      </w:r>
      <w:proofErr w:type="spellStart"/>
      <w:r w:rsidRPr="00DA5C30">
        <w:rPr>
          <w:rFonts w:ascii="Arial" w:hAnsi="Arial" w:cs="Arial"/>
          <w:color w:val="000000"/>
          <w:sz w:val="24"/>
          <w:szCs w:val="24"/>
        </w:rPr>
        <w:t>minimis</w:t>
      </w:r>
      <w:proofErr w:type="spellEnd"/>
      <w:r w:rsidRPr="00DA5C30">
        <w:rPr>
          <w:rFonts w:ascii="Arial" w:hAnsi="Arial" w:cs="Arial"/>
          <w:color w:val="000000"/>
          <w:sz w:val="24"/>
          <w:szCs w:val="24"/>
        </w:rPr>
        <w:t xml:space="preserve"> konieczn</w:t>
      </w:r>
      <w:r w:rsidR="004C708B" w:rsidRPr="00DA5C30">
        <w:rPr>
          <w:rFonts w:ascii="Arial" w:hAnsi="Arial" w:cs="Arial"/>
          <w:color w:val="000000"/>
          <w:sz w:val="24"/>
          <w:szCs w:val="24"/>
        </w:rPr>
        <w:t>i</w:t>
      </w:r>
      <w:r w:rsidRPr="00DA5C30">
        <w:rPr>
          <w:rFonts w:ascii="Arial" w:hAnsi="Arial" w:cs="Arial"/>
          <w:color w:val="000000"/>
          <w:sz w:val="24"/>
          <w:szCs w:val="24"/>
        </w:rPr>
        <w:t>e wskaż podstawy prawne jej udzielenia (poprzez odpowiednie oznaczenie każdego wydatku). Należ</w:t>
      </w:r>
      <w:r w:rsidR="005B4783">
        <w:rPr>
          <w:rFonts w:ascii="Arial" w:hAnsi="Arial" w:cs="Arial"/>
          <w:color w:val="000000"/>
          <w:sz w:val="24"/>
          <w:szCs w:val="24"/>
        </w:rPr>
        <w:t>y</w:t>
      </w:r>
      <w:r w:rsidRPr="00DA5C30">
        <w:rPr>
          <w:rFonts w:ascii="Arial" w:hAnsi="Arial" w:cs="Arial"/>
          <w:color w:val="000000"/>
          <w:sz w:val="24"/>
          <w:szCs w:val="24"/>
        </w:rPr>
        <w:t xml:space="preserve"> </w:t>
      </w:r>
      <w:r w:rsidR="00FD0C4F" w:rsidRPr="00DA5C30">
        <w:rPr>
          <w:rFonts w:ascii="Arial" w:hAnsi="Arial" w:cs="Arial"/>
          <w:sz w:val="24"/>
          <w:szCs w:val="24"/>
        </w:rPr>
        <w:t xml:space="preserve">odpowiednio </w:t>
      </w:r>
      <w:r w:rsidR="00142B38" w:rsidRPr="00DA5C30">
        <w:rPr>
          <w:rFonts w:ascii="Arial" w:hAnsi="Arial" w:cs="Arial"/>
          <w:sz w:val="24"/>
          <w:szCs w:val="24"/>
        </w:rPr>
        <w:t>o</w:t>
      </w:r>
      <w:r w:rsidR="00FD0C4F" w:rsidRPr="00DA5C30">
        <w:rPr>
          <w:rFonts w:ascii="Arial" w:hAnsi="Arial" w:cs="Arial"/>
          <w:sz w:val="24"/>
          <w:szCs w:val="24"/>
        </w:rPr>
        <w:t xml:space="preserve">znaczyć wydatki jako </w:t>
      </w:r>
      <w:r w:rsidR="00142B38" w:rsidRPr="00DA5C30">
        <w:rPr>
          <w:rFonts w:ascii="Arial" w:hAnsi="Arial" w:cs="Arial"/>
          <w:sz w:val="24"/>
          <w:szCs w:val="24"/>
        </w:rPr>
        <w:t xml:space="preserve">pomoc publiczna/ </w:t>
      </w:r>
      <w:r w:rsidR="00FD0C4F" w:rsidRPr="00DA5C30">
        <w:rPr>
          <w:rFonts w:ascii="Arial" w:hAnsi="Arial" w:cs="Arial"/>
          <w:sz w:val="24"/>
          <w:szCs w:val="24"/>
        </w:rPr>
        <w:t xml:space="preserve">pomoc de </w:t>
      </w:r>
      <w:proofErr w:type="spellStart"/>
      <w:r w:rsidR="00FD0C4F" w:rsidRPr="00DA5C30">
        <w:rPr>
          <w:rFonts w:ascii="Arial" w:hAnsi="Arial" w:cs="Arial"/>
          <w:sz w:val="24"/>
          <w:szCs w:val="24"/>
        </w:rPr>
        <w:t>minimis</w:t>
      </w:r>
      <w:proofErr w:type="spellEnd"/>
      <w:r w:rsidR="00FD0C4F" w:rsidRPr="00DA5C30">
        <w:rPr>
          <w:rFonts w:ascii="Arial" w:hAnsi="Arial" w:cs="Arial"/>
          <w:sz w:val="24"/>
          <w:szCs w:val="24"/>
        </w:rPr>
        <w:t xml:space="preserve"> (w przypadku, gdy wydatki finansują zakup </w:t>
      </w:r>
      <w:r w:rsidR="0089451E" w:rsidRPr="00DA5C30">
        <w:rPr>
          <w:rFonts w:ascii="Arial" w:hAnsi="Arial" w:cs="Arial"/>
          <w:sz w:val="24"/>
          <w:szCs w:val="24"/>
        </w:rPr>
        <w:t>wyposaże</w:t>
      </w:r>
      <w:r w:rsidR="00142B38" w:rsidRPr="00DA5C30">
        <w:rPr>
          <w:rFonts w:ascii="Arial" w:hAnsi="Arial" w:cs="Arial"/>
          <w:sz w:val="24"/>
          <w:szCs w:val="24"/>
        </w:rPr>
        <w:t>nia</w:t>
      </w:r>
      <w:r w:rsidR="00FD0C4F" w:rsidRPr="00DA5C30">
        <w:rPr>
          <w:rFonts w:ascii="Arial" w:hAnsi="Arial" w:cs="Arial"/>
          <w:sz w:val="24"/>
          <w:szCs w:val="24"/>
        </w:rPr>
        <w:t>/infrastruktury, która wykorzystywana będzie do działalności gospodarczej lub jeżeli efekty dofinansowanego w ramach projektu wsparcia będą także wykorzystywane do działalności komercyjnej) lub jako wydatki nie objęte</w:t>
      </w:r>
      <w:r w:rsidR="00142B38" w:rsidRPr="00DA5C30">
        <w:rPr>
          <w:rFonts w:ascii="Arial" w:hAnsi="Arial" w:cs="Arial"/>
          <w:sz w:val="24"/>
          <w:szCs w:val="24"/>
        </w:rPr>
        <w:t xml:space="preserve"> pomocą publiczn</w:t>
      </w:r>
      <w:r w:rsidR="0089451E" w:rsidRPr="00DA5C30">
        <w:rPr>
          <w:rFonts w:ascii="Arial" w:hAnsi="Arial" w:cs="Arial"/>
          <w:sz w:val="24"/>
          <w:szCs w:val="24"/>
        </w:rPr>
        <w:t>ą</w:t>
      </w:r>
      <w:r w:rsidR="00142B38" w:rsidRPr="00DA5C30">
        <w:rPr>
          <w:rFonts w:ascii="Arial" w:hAnsi="Arial" w:cs="Arial"/>
          <w:sz w:val="24"/>
          <w:szCs w:val="24"/>
        </w:rPr>
        <w:t>/</w:t>
      </w:r>
      <w:r w:rsidR="00FD0C4F" w:rsidRPr="00DA5C30">
        <w:rPr>
          <w:rFonts w:ascii="Arial" w:hAnsi="Arial" w:cs="Arial"/>
          <w:sz w:val="24"/>
          <w:szCs w:val="24"/>
        </w:rPr>
        <w:t xml:space="preserve"> pomocą de </w:t>
      </w:r>
      <w:proofErr w:type="spellStart"/>
      <w:r w:rsidR="00FD0C4F" w:rsidRPr="00DA5C30">
        <w:rPr>
          <w:rFonts w:ascii="Arial" w:hAnsi="Arial" w:cs="Arial"/>
          <w:sz w:val="24"/>
          <w:szCs w:val="24"/>
        </w:rPr>
        <w:t>minimis</w:t>
      </w:r>
      <w:proofErr w:type="spellEnd"/>
      <w:r w:rsidR="00FD0C4F" w:rsidRPr="00DA5C30">
        <w:rPr>
          <w:rFonts w:ascii="Arial" w:hAnsi="Arial" w:cs="Arial"/>
          <w:sz w:val="24"/>
          <w:szCs w:val="24"/>
        </w:rPr>
        <w:t xml:space="preserve"> (np. gdy wsparcie nie będzie udzielane podmiotowi prowadzącemu działalność gospodarczą - przedsiębiorcy lub wsparcie nie będzie wiązało się z prowadzoną działalnością, nie będzie wykorzystywane do działalności komercyjnej).</w:t>
      </w:r>
    </w:p>
    <w:p w14:paraId="67C464A2" w14:textId="246BE8C3" w:rsidR="0094667B" w:rsidRPr="00DA5C30" w:rsidRDefault="00B40AA0" w:rsidP="00DA5C30">
      <w:pPr>
        <w:spacing w:after="0" w:line="360" w:lineRule="auto"/>
        <w:rPr>
          <w:rFonts w:ascii="Arial" w:hAnsi="Arial" w:cs="Arial"/>
          <w:sz w:val="24"/>
          <w:szCs w:val="24"/>
        </w:rPr>
      </w:pPr>
      <w:r w:rsidRPr="00FE2EF0">
        <w:rPr>
          <w:rFonts w:ascii="Arial" w:hAnsi="Arial" w:cs="Arial"/>
          <w:sz w:val="24"/>
          <w:szCs w:val="24"/>
        </w:rPr>
        <w:t>Z</w:t>
      </w:r>
      <w:r w:rsidR="00786247" w:rsidRPr="00FE2EF0">
        <w:rPr>
          <w:rFonts w:ascii="Arial" w:hAnsi="Arial" w:cs="Arial"/>
          <w:sz w:val="24"/>
          <w:szCs w:val="24"/>
        </w:rPr>
        <w:t>obowiązany jes</w:t>
      </w:r>
      <w:r w:rsidRPr="00FE2EF0">
        <w:rPr>
          <w:rFonts w:ascii="Arial" w:hAnsi="Arial" w:cs="Arial"/>
          <w:sz w:val="24"/>
          <w:szCs w:val="24"/>
        </w:rPr>
        <w:t>teś</w:t>
      </w:r>
      <w:r w:rsidR="00786247" w:rsidRPr="00FE2EF0">
        <w:rPr>
          <w:rFonts w:ascii="Arial" w:hAnsi="Arial" w:cs="Arial"/>
          <w:sz w:val="24"/>
          <w:szCs w:val="24"/>
        </w:rPr>
        <w:t xml:space="preserve"> przedstawić</w:t>
      </w:r>
      <w:r w:rsidR="00FD0C4F" w:rsidRPr="00FE2EF0">
        <w:rPr>
          <w:rFonts w:ascii="Arial" w:hAnsi="Arial" w:cs="Arial"/>
          <w:sz w:val="24"/>
          <w:szCs w:val="24"/>
        </w:rPr>
        <w:t xml:space="preserve"> wyjaśnienia przyczyn</w:t>
      </w:r>
      <w:r w:rsidR="0089451E" w:rsidRPr="00FE2EF0">
        <w:rPr>
          <w:rFonts w:ascii="Arial" w:hAnsi="Arial" w:cs="Arial"/>
          <w:sz w:val="24"/>
          <w:szCs w:val="24"/>
        </w:rPr>
        <w:t>,</w:t>
      </w:r>
      <w:r w:rsidR="00FD0C4F" w:rsidRPr="00FE2EF0">
        <w:rPr>
          <w:rFonts w:ascii="Arial" w:hAnsi="Arial" w:cs="Arial"/>
          <w:sz w:val="24"/>
          <w:szCs w:val="24"/>
        </w:rPr>
        <w:t xml:space="preserve"> dla których </w:t>
      </w:r>
      <w:r w:rsidR="0089451E" w:rsidRPr="00FE2EF0">
        <w:rPr>
          <w:rFonts w:ascii="Arial" w:hAnsi="Arial" w:cs="Arial"/>
          <w:sz w:val="24"/>
          <w:szCs w:val="24"/>
        </w:rPr>
        <w:t>dany wydatek</w:t>
      </w:r>
      <w:r w:rsidR="00FD0C4F" w:rsidRPr="00FE2EF0">
        <w:rPr>
          <w:rFonts w:ascii="Arial" w:hAnsi="Arial" w:cs="Arial"/>
          <w:sz w:val="24"/>
          <w:szCs w:val="24"/>
        </w:rPr>
        <w:t xml:space="preserve"> nie podlega regule pomo</w:t>
      </w:r>
      <w:r w:rsidR="0089451E" w:rsidRPr="00FE2EF0">
        <w:rPr>
          <w:rFonts w:ascii="Arial" w:hAnsi="Arial" w:cs="Arial"/>
          <w:sz w:val="24"/>
          <w:szCs w:val="24"/>
        </w:rPr>
        <w:t xml:space="preserve">cy publicznej/pomocy de </w:t>
      </w:r>
      <w:proofErr w:type="spellStart"/>
      <w:r w:rsidR="0089451E" w:rsidRPr="00FE2EF0">
        <w:rPr>
          <w:rFonts w:ascii="Arial" w:hAnsi="Arial" w:cs="Arial"/>
          <w:sz w:val="24"/>
          <w:szCs w:val="24"/>
        </w:rPr>
        <w:t>minimis</w:t>
      </w:r>
      <w:proofErr w:type="spellEnd"/>
      <w:r w:rsidR="0089451E" w:rsidRPr="00FE2EF0">
        <w:rPr>
          <w:rFonts w:ascii="Arial" w:hAnsi="Arial" w:cs="Arial"/>
          <w:sz w:val="24"/>
          <w:szCs w:val="24"/>
        </w:rPr>
        <w:t>.</w:t>
      </w:r>
      <w:r w:rsidR="00DA5C30" w:rsidRPr="00FE2EF0">
        <w:t xml:space="preserve"> </w:t>
      </w:r>
      <w:r w:rsidR="00DA5C30" w:rsidRPr="00FE2EF0">
        <w:rPr>
          <w:rFonts w:ascii="Arial" w:hAnsi="Arial" w:cs="Arial"/>
          <w:sz w:val="24"/>
          <w:szCs w:val="24"/>
        </w:rPr>
        <w:t>Wyjaśnienia powinny zawierać odniesienia do właściwych dokumentów instytucji Unii Europejskiej tj. Zawiadomienia Komisji w sprawie pojęcia pomocy państwa w rozumieniu art. 107 ust. 1 Traktatu o funkcjonowaniu Unii Europejskiej (2016/C 262/01).</w:t>
      </w:r>
    </w:p>
    <w:p w14:paraId="65B3ACC0" w14:textId="77777777" w:rsidR="00FD0C4F" w:rsidRDefault="00FD0C4F" w:rsidP="00FD0C4F"/>
    <w:p w14:paraId="132C7CD5" w14:textId="77777777" w:rsidR="00142B38" w:rsidRPr="00142B38" w:rsidRDefault="00142B38" w:rsidP="00142B38">
      <w:pPr>
        <w:rPr>
          <w:rFonts w:ascii="Arial" w:hAnsi="Arial" w:cs="Arial"/>
          <w:b/>
          <w:color w:val="4472C4" w:themeColor="accent1"/>
          <w:sz w:val="24"/>
        </w:rPr>
      </w:pPr>
      <w:r w:rsidRPr="00142B38">
        <w:rPr>
          <w:rFonts w:ascii="Arial" w:hAnsi="Arial" w:cs="Arial"/>
          <w:b/>
          <w:color w:val="4472C4" w:themeColor="accent1"/>
          <w:sz w:val="24"/>
        </w:rPr>
        <w:t>Uwaga!</w:t>
      </w:r>
    </w:p>
    <w:p w14:paraId="0D195168" w14:textId="25025D53" w:rsidR="00A86DCE" w:rsidRDefault="00A86DCE" w:rsidP="00A86DCE">
      <w:pPr>
        <w:spacing w:line="360" w:lineRule="auto"/>
        <w:rPr>
          <w:rFonts w:ascii="Arial" w:eastAsia="Calibri" w:hAnsi="Arial" w:cs="Arial"/>
          <w:sz w:val="24"/>
          <w:szCs w:val="24"/>
        </w:rPr>
      </w:pPr>
      <w:r w:rsidRPr="000E7424">
        <w:rPr>
          <w:rFonts w:ascii="Arial" w:eastAsia="Calibri" w:hAnsi="Arial" w:cs="Arial"/>
          <w:sz w:val="24"/>
          <w:szCs w:val="24"/>
        </w:rPr>
        <w:lastRenderedPageBreak/>
        <w:t xml:space="preserve">Informacje dotyczące sposobu wypełniania wniosku o dofinansowanie projektu, </w:t>
      </w:r>
      <w:r w:rsidR="00CD27B2">
        <w:rPr>
          <w:rFonts w:ascii="Arial" w:eastAsia="Calibri" w:hAnsi="Arial" w:cs="Arial"/>
          <w:sz w:val="24"/>
          <w:szCs w:val="24"/>
        </w:rPr>
        <w:br/>
      </w:r>
      <w:r w:rsidRPr="000E7424">
        <w:rPr>
          <w:rFonts w:ascii="Arial" w:eastAsia="Calibri" w:hAnsi="Arial" w:cs="Arial"/>
          <w:sz w:val="24"/>
          <w:szCs w:val="24"/>
        </w:rPr>
        <w:t xml:space="preserve">w ramach którego przewiduje się udzielanie pomocy publicznej i/lub de </w:t>
      </w:r>
      <w:proofErr w:type="spellStart"/>
      <w:r w:rsidRPr="000E7424">
        <w:rPr>
          <w:rFonts w:ascii="Arial" w:eastAsia="Calibri" w:hAnsi="Arial" w:cs="Arial"/>
          <w:sz w:val="24"/>
          <w:szCs w:val="24"/>
        </w:rPr>
        <w:t>minimis</w:t>
      </w:r>
      <w:proofErr w:type="spellEnd"/>
      <w:r w:rsidRPr="000E7424">
        <w:rPr>
          <w:rFonts w:ascii="Arial" w:eastAsia="Calibri" w:hAnsi="Arial" w:cs="Arial"/>
          <w:sz w:val="24"/>
          <w:szCs w:val="24"/>
        </w:rPr>
        <w:t xml:space="preserve">, znajdują się w Instrukcji wypełniania i składania wniosku o dofinansowanie  </w:t>
      </w:r>
      <w:r w:rsidR="00CD27B2">
        <w:rPr>
          <w:rFonts w:ascii="Arial" w:eastAsia="Calibri" w:hAnsi="Arial" w:cs="Arial"/>
          <w:sz w:val="24"/>
          <w:szCs w:val="24"/>
        </w:rPr>
        <w:br/>
      </w:r>
      <w:r w:rsidRPr="000E7424">
        <w:rPr>
          <w:rFonts w:ascii="Arial" w:eastAsia="Calibri" w:hAnsi="Arial" w:cs="Arial"/>
          <w:sz w:val="24"/>
          <w:szCs w:val="24"/>
        </w:rPr>
        <w:t xml:space="preserve">w Lokalnym Systemie Informatycznym (LSI2021) dla naborów ogłaszanych </w:t>
      </w:r>
      <w:r w:rsidR="00CD27B2">
        <w:rPr>
          <w:rFonts w:ascii="Arial" w:eastAsia="Calibri" w:hAnsi="Arial" w:cs="Arial"/>
          <w:sz w:val="24"/>
          <w:szCs w:val="24"/>
        </w:rPr>
        <w:br/>
      </w:r>
      <w:r w:rsidRPr="000E7424">
        <w:rPr>
          <w:rFonts w:ascii="Arial" w:eastAsia="Calibri" w:hAnsi="Arial" w:cs="Arial"/>
          <w:sz w:val="24"/>
          <w:szCs w:val="24"/>
        </w:rPr>
        <w:t>w ramach FE SL.</w:t>
      </w:r>
    </w:p>
    <w:p w14:paraId="5E4BB63B" w14:textId="05129969" w:rsidR="000E7424" w:rsidRPr="007C3A6A" w:rsidRDefault="007C3A6A" w:rsidP="000E7424">
      <w:pPr>
        <w:pStyle w:val="Nagwek3"/>
        <w:numPr>
          <w:ilvl w:val="2"/>
          <w:numId w:val="0"/>
        </w:numPr>
        <w:spacing w:before="240" w:after="240" w:line="360" w:lineRule="auto"/>
        <w:ind w:left="1077" w:hanging="720"/>
        <w:rPr>
          <w:rFonts w:cs="Arial"/>
        </w:rPr>
      </w:pPr>
      <w:bookmarkStart w:id="48" w:name="_Toc133480806"/>
      <w:bookmarkStart w:id="49" w:name="_Toc176936754"/>
      <w:bookmarkStart w:id="50" w:name="_Toc213396271"/>
      <w:bookmarkStart w:id="51" w:name="_Toc225920762"/>
      <w:r>
        <w:rPr>
          <w:rFonts w:cs="Arial"/>
        </w:rPr>
        <w:t>2</w:t>
      </w:r>
      <w:r w:rsidRPr="007C3A6A">
        <w:rPr>
          <w:rFonts w:cs="Arial"/>
        </w:rPr>
        <w:t>.3.</w:t>
      </w:r>
      <w:r w:rsidR="00C61947">
        <w:rPr>
          <w:rFonts w:cs="Arial"/>
        </w:rPr>
        <w:t>3</w:t>
      </w:r>
      <w:r w:rsidRPr="007C3A6A">
        <w:rPr>
          <w:rFonts w:cs="Arial"/>
        </w:rPr>
        <w:t xml:space="preserve"> </w:t>
      </w:r>
      <w:r w:rsidR="000E7424" w:rsidRPr="007C3A6A">
        <w:rPr>
          <w:rFonts w:cs="Arial"/>
        </w:rPr>
        <w:t>Budżet projektu</w:t>
      </w:r>
      <w:bookmarkEnd w:id="48"/>
      <w:bookmarkEnd w:id="49"/>
      <w:bookmarkEnd w:id="50"/>
      <w:bookmarkEnd w:id="51"/>
    </w:p>
    <w:p w14:paraId="199AEEF8" w14:textId="77777777" w:rsidR="000E7424" w:rsidRPr="007C3A6A" w:rsidRDefault="000E7424" w:rsidP="00491138">
      <w:pPr>
        <w:numPr>
          <w:ilvl w:val="0"/>
          <w:numId w:val="12"/>
        </w:numPr>
        <w:spacing w:before="200" w:after="40" w:line="360" w:lineRule="auto"/>
        <w:ind w:left="360"/>
        <w:contextualSpacing/>
        <w:rPr>
          <w:rFonts w:ascii="Arial" w:hAnsi="Arial" w:cs="Arial"/>
          <w:sz w:val="24"/>
          <w:szCs w:val="24"/>
        </w:rPr>
      </w:pPr>
      <w:bookmarkStart w:id="52" w:name="_Uproszczone_metody_rozliczania"/>
      <w:bookmarkStart w:id="53" w:name="_Toc133480807"/>
      <w:bookmarkEnd w:id="52"/>
      <w:r w:rsidRPr="007C3A6A">
        <w:rPr>
          <w:rFonts w:ascii="Arial" w:hAnsi="Arial" w:cs="Arial"/>
          <w:sz w:val="24"/>
          <w:szCs w:val="24"/>
        </w:rPr>
        <w:t xml:space="preserve">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 </w:t>
      </w:r>
    </w:p>
    <w:p w14:paraId="67CE6B65" w14:textId="3EEEC4F0" w:rsidR="000E7424" w:rsidRPr="007C3A6A" w:rsidRDefault="000E7424" w:rsidP="00491138">
      <w:pPr>
        <w:numPr>
          <w:ilvl w:val="0"/>
          <w:numId w:val="12"/>
        </w:numPr>
        <w:spacing w:before="200" w:after="40" w:line="360" w:lineRule="auto"/>
        <w:ind w:left="360"/>
        <w:contextualSpacing/>
        <w:rPr>
          <w:rFonts w:ascii="Arial" w:hAnsi="Arial" w:cs="Arial"/>
          <w:sz w:val="24"/>
          <w:szCs w:val="24"/>
        </w:rPr>
      </w:pPr>
      <w:r w:rsidRPr="007C3A6A">
        <w:rPr>
          <w:rFonts w:ascii="Arial" w:hAnsi="Arial" w:cs="Arial"/>
          <w:sz w:val="24"/>
          <w:szCs w:val="24"/>
        </w:rPr>
        <w:t>We wniosku o dofinansowanie projektu przedstawiasz koszty bezpośrednie w formie budżetu zad</w:t>
      </w:r>
      <w:r w:rsidR="00BE7F81">
        <w:rPr>
          <w:rFonts w:ascii="Arial" w:hAnsi="Arial" w:cs="Arial"/>
          <w:sz w:val="24"/>
          <w:szCs w:val="24"/>
        </w:rPr>
        <w:t>aniowego oraz koszty pośrednie.</w:t>
      </w:r>
    </w:p>
    <w:p w14:paraId="59EC7DBC" w14:textId="357BC7F6" w:rsidR="000E7424" w:rsidRPr="005E1B64" w:rsidRDefault="000E7424" w:rsidP="00491138">
      <w:pPr>
        <w:numPr>
          <w:ilvl w:val="0"/>
          <w:numId w:val="12"/>
        </w:numPr>
        <w:spacing w:before="200" w:after="40" w:line="360" w:lineRule="auto"/>
        <w:ind w:left="360"/>
        <w:contextualSpacing/>
        <w:rPr>
          <w:rFonts w:ascii="Arial" w:hAnsi="Arial" w:cs="Arial"/>
          <w:sz w:val="24"/>
          <w:szCs w:val="24"/>
        </w:rPr>
      </w:pPr>
      <w:r w:rsidRPr="007C3A6A">
        <w:rPr>
          <w:rFonts w:ascii="Arial" w:hAnsi="Arial" w:cs="Arial"/>
          <w:sz w:val="24"/>
          <w:szCs w:val="24"/>
        </w:rPr>
        <w:t>Koszty pośrednie projektu są kwalifikowalne w ramach naboru i stanowią koszty administracyjne związane z techniczną obsługą realizacji proje</w:t>
      </w:r>
      <w:r w:rsidR="005E1B64">
        <w:rPr>
          <w:rFonts w:ascii="Arial" w:hAnsi="Arial" w:cs="Arial"/>
          <w:sz w:val="24"/>
          <w:szCs w:val="24"/>
        </w:rPr>
        <w:t xml:space="preserve">ktu </w:t>
      </w:r>
      <w:proofErr w:type="spellStart"/>
      <w:r w:rsidR="005E1B64" w:rsidRPr="005E1B64">
        <w:rPr>
          <w:rFonts w:ascii="Arial" w:hAnsi="Arial" w:cs="Arial"/>
          <w:sz w:val="24"/>
          <w:szCs w:val="24"/>
        </w:rPr>
        <w:t>tj</w:t>
      </w:r>
      <w:proofErr w:type="spellEnd"/>
      <w:r w:rsidRPr="005E1B64">
        <w:rPr>
          <w:rFonts w:ascii="Arial" w:hAnsi="Arial" w:cs="Arial"/>
          <w:sz w:val="24"/>
          <w:szCs w:val="24"/>
        </w:rPr>
        <w:t xml:space="preserve">: </w:t>
      </w:r>
    </w:p>
    <w:p w14:paraId="60A08E01"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bookmarkStart w:id="54" w:name="_Hlk143514023"/>
      <w:r w:rsidRPr="007C3A6A">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0A74AE1C"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koszty zarządu (koszty wynagrodzenia osób uprawnionych do reprezentowania jednostki, których zakresy czynności nie są przypisane wyłącznie do projektu, np. kierownik jednostki),</w:t>
      </w:r>
    </w:p>
    <w:p w14:paraId="3948114F"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koszty personelu obsługowego (obsługa kadrowa, finansowa, administracyjna, sekretariat, kancelaria, obsługa prawna, w tym ta dotycząca zamówień) na potrzeby funkcjonowania jednostki,</w:t>
      </w:r>
    </w:p>
    <w:p w14:paraId="1CCCD2D3"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koszty obsługi księgowej (wynagrodzenia osób księgujących wydatki w projekcie, w tym zlecenia prowadzenia obsługi księgowej projektu biuru rachunkowemu),</w:t>
      </w:r>
    </w:p>
    <w:p w14:paraId="78C0BB4C"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lastRenderedPageBreak/>
        <w:t>koszty utrzymania powierzchni biurowych (czynsz, najem, opłaty administracyjne) związanych z obsługą administracyjną projektu,</w:t>
      </w:r>
    </w:p>
    <w:p w14:paraId="14DE39DD"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wydatki związane z otworzeniem lub prowadzeniem wyodrębnionego na rzecz projektu subkonta na rachunku płatniczym lub odrębnego rachunku płatniczego,</w:t>
      </w:r>
    </w:p>
    <w:p w14:paraId="2C5E9274"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43252456"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amortyzacja, najem lub zakup aktywów (środków trwałych i wartości niematerialnych i prawnych) używanych na potrzeby osób, o których mowa w lit. a - d,</w:t>
      </w:r>
    </w:p>
    <w:p w14:paraId="02EFD9ED"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DD7862">
        <w:rPr>
          <w:rFonts w:ascii="Arial" w:hAnsi="Arial" w:cs="Arial"/>
          <w:sz w:val="24"/>
          <w:szCs w:val="24"/>
        </w:rPr>
        <w:t>opłaty za energię elektryczną, cieplną, gazową i wodę, opłaty przesyłowe,</w:t>
      </w:r>
      <w:r w:rsidRPr="007C3A6A">
        <w:rPr>
          <w:rFonts w:ascii="Arial" w:hAnsi="Arial" w:cs="Arial"/>
          <w:sz w:val="24"/>
          <w:szCs w:val="24"/>
        </w:rPr>
        <w:t xml:space="preserve"> opłaty za sprzątanie, ochronę, opłaty za odprowadzanie ścieków w zakresie związanym z obsługą administracyjną projektu,</w:t>
      </w:r>
    </w:p>
    <w:p w14:paraId="4688150A"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koszty usług pocztowych, telefonicznych, internetowych, kurierskich związanych z obsługą administracyjną projektu,</w:t>
      </w:r>
    </w:p>
    <w:p w14:paraId="6D9C0676" w14:textId="77777777" w:rsidR="000E7424" w:rsidRPr="007C3A6A"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koszty biurowe związane z obsługą administracyjną projektu (np. zakup materiałów biurowych i artykułów piśmienniczych, koszty usług powielania dokumentów),</w:t>
      </w:r>
    </w:p>
    <w:p w14:paraId="15B0C7F1" w14:textId="77777777" w:rsidR="000E7424" w:rsidRPr="0016707D" w:rsidRDefault="000E7424" w:rsidP="00491138">
      <w:pPr>
        <w:numPr>
          <w:ilvl w:val="0"/>
          <w:numId w:val="13"/>
        </w:numPr>
        <w:spacing w:before="200" w:after="40" w:line="360" w:lineRule="auto"/>
        <w:ind w:left="774"/>
        <w:contextualSpacing/>
        <w:rPr>
          <w:rFonts w:ascii="Arial" w:hAnsi="Arial" w:cs="Arial"/>
          <w:sz w:val="24"/>
          <w:szCs w:val="24"/>
        </w:rPr>
      </w:pPr>
      <w:r w:rsidRPr="007C3A6A">
        <w:rPr>
          <w:rFonts w:ascii="Arial" w:hAnsi="Arial" w:cs="Arial"/>
          <w:sz w:val="24"/>
          <w:szCs w:val="24"/>
        </w:rPr>
        <w:t xml:space="preserve"> </w:t>
      </w:r>
      <w:r w:rsidRPr="0016707D">
        <w:rPr>
          <w:rFonts w:ascii="Arial" w:hAnsi="Arial" w:cs="Arial"/>
          <w:sz w:val="24"/>
          <w:szCs w:val="24"/>
        </w:rPr>
        <w:t>koszty zabezpieczenia prawidłowej realizacji umowy,</w:t>
      </w:r>
    </w:p>
    <w:p w14:paraId="39F331C2" w14:textId="77777777" w:rsidR="000E7424" w:rsidRDefault="000E7424" w:rsidP="00491138">
      <w:pPr>
        <w:numPr>
          <w:ilvl w:val="0"/>
          <w:numId w:val="13"/>
        </w:numPr>
        <w:spacing w:after="40" w:line="360" w:lineRule="auto"/>
        <w:ind w:left="774" w:hanging="357"/>
        <w:contextualSpacing/>
        <w:rPr>
          <w:rFonts w:ascii="Arial" w:hAnsi="Arial" w:cs="Arial"/>
          <w:sz w:val="24"/>
          <w:szCs w:val="24"/>
        </w:rPr>
      </w:pPr>
      <w:r w:rsidRPr="007C3A6A">
        <w:rPr>
          <w:rFonts w:ascii="Arial" w:hAnsi="Arial" w:cs="Arial"/>
          <w:sz w:val="24"/>
          <w:szCs w:val="24"/>
        </w:rPr>
        <w:t xml:space="preserve">koszty ubezpieczeń majątkowych. </w:t>
      </w:r>
      <w:bookmarkEnd w:id="54"/>
    </w:p>
    <w:p w14:paraId="41C8A4B6" w14:textId="77777777" w:rsidR="00641A12" w:rsidRPr="00697BE4" w:rsidRDefault="00641A12" w:rsidP="00641A12">
      <w:pPr>
        <w:spacing w:after="40" w:line="360" w:lineRule="auto"/>
        <w:contextualSpacing/>
        <w:rPr>
          <w:rFonts w:ascii="Arial" w:hAnsi="Arial" w:cs="Arial"/>
          <w:sz w:val="24"/>
          <w:szCs w:val="24"/>
        </w:rPr>
      </w:pPr>
    </w:p>
    <w:p w14:paraId="4963ADA9" w14:textId="28E3D379" w:rsidR="00DD7862" w:rsidRPr="007C5B24" w:rsidRDefault="00641A12" w:rsidP="00491138">
      <w:pPr>
        <w:pStyle w:val="Akapitzlist"/>
        <w:numPr>
          <w:ilvl w:val="0"/>
          <w:numId w:val="12"/>
        </w:numPr>
        <w:spacing w:after="40" w:line="360" w:lineRule="auto"/>
        <w:ind w:left="426" w:hanging="426"/>
        <w:rPr>
          <w:rFonts w:ascii="Arial" w:hAnsi="Arial" w:cs="Arial"/>
          <w:sz w:val="24"/>
          <w:szCs w:val="24"/>
        </w:rPr>
      </w:pPr>
      <w:r w:rsidRPr="007C5B24">
        <w:rPr>
          <w:rFonts w:ascii="Arial" w:eastAsia="Times New Roman" w:hAnsi="Arial" w:cs="Arial"/>
          <w:sz w:val="24"/>
          <w:szCs w:val="24"/>
          <w:lang w:eastAsia="pl-PL"/>
        </w:rPr>
        <w:t xml:space="preserve">Sposób realizacji działań informacyjno-promocyjnych projektu wymienionych </w:t>
      </w:r>
      <w:r w:rsidR="006511E5">
        <w:rPr>
          <w:rFonts w:ascii="Arial" w:eastAsia="Times New Roman" w:hAnsi="Arial" w:cs="Arial"/>
          <w:sz w:val="24"/>
          <w:szCs w:val="24"/>
          <w:lang w:eastAsia="pl-PL"/>
        </w:rPr>
        <w:br/>
      </w:r>
      <w:r w:rsidRPr="007C5B24">
        <w:rPr>
          <w:rFonts w:ascii="Arial" w:eastAsia="Times New Roman" w:hAnsi="Arial" w:cs="Arial"/>
          <w:sz w:val="24"/>
          <w:szCs w:val="24"/>
          <w:lang w:eastAsia="pl-PL"/>
        </w:rPr>
        <w:t xml:space="preserve">w pkt 5 lit. g zostanie określony w </w:t>
      </w:r>
      <w:r w:rsidR="00563771" w:rsidRPr="007C5B24">
        <w:rPr>
          <w:rFonts w:ascii="Arial" w:eastAsia="Times New Roman" w:hAnsi="Arial" w:cs="Arial"/>
          <w:sz w:val="24"/>
          <w:szCs w:val="24"/>
          <w:lang w:eastAsia="pl-PL"/>
        </w:rPr>
        <w:t>umowie</w:t>
      </w:r>
      <w:r w:rsidRPr="007C5B24">
        <w:rPr>
          <w:rFonts w:ascii="Arial" w:eastAsia="Times New Roman" w:hAnsi="Arial" w:cs="Arial"/>
          <w:sz w:val="24"/>
          <w:szCs w:val="24"/>
          <w:lang w:eastAsia="pl-PL"/>
        </w:rPr>
        <w:t xml:space="preserve"> o dofinansowaniu projektu. Koszty wydarzenia informacyjnego lub działań komunikacyjnych, o których mowa w  art. 50 ust. 1 lit. e rozporządzenia ogólnego, należy wykazać w kosztach bezpośrednich projektu</w:t>
      </w:r>
      <w:r w:rsidR="0016707D" w:rsidRPr="007C5B24">
        <w:rPr>
          <w:rFonts w:ascii="Arial" w:eastAsia="Times New Roman" w:hAnsi="Arial" w:cs="Arial"/>
          <w:sz w:val="24"/>
          <w:szCs w:val="24"/>
          <w:lang w:eastAsia="pl-PL"/>
        </w:rPr>
        <w:t>.</w:t>
      </w:r>
    </w:p>
    <w:p w14:paraId="100A1A8B" w14:textId="77777777" w:rsidR="00DD7862" w:rsidRPr="00DD7862" w:rsidRDefault="00DD7862" w:rsidP="00DD7862">
      <w:pPr>
        <w:pStyle w:val="Akapitzlist"/>
        <w:spacing w:after="40" w:line="360" w:lineRule="auto"/>
        <w:ind w:left="426"/>
        <w:rPr>
          <w:rFonts w:ascii="Arial" w:hAnsi="Arial" w:cs="Arial"/>
          <w:sz w:val="24"/>
          <w:szCs w:val="24"/>
        </w:rPr>
      </w:pPr>
    </w:p>
    <w:p w14:paraId="1CE0C199" w14:textId="77777777" w:rsidR="0087569B" w:rsidRDefault="00DD7862" w:rsidP="00491138">
      <w:pPr>
        <w:pStyle w:val="Akapitzlist"/>
        <w:numPr>
          <w:ilvl w:val="0"/>
          <w:numId w:val="12"/>
        </w:numPr>
        <w:spacing w:after="40" w:line="360" w:lineRule="auto"/>
        <w:ind w:left="426" w:hanging="426"/>
        <w:rPr>
          <w:rFonts w:ascii="Arial" w:hAnsi="Arial" w:cs="Arial"/>
          <w:sz w:val="24"/>
          <w:szCs w:val="24"/>
        </w:rPr>
      </w:pPr>
      <w:r w:rsidRPr="00DD7862">
        <w:rPr>
          <w:rFonts w:ascii="Arial" w:hAnsi="Arial" w:cs="Arial"/>
          <w:sz w:val="24"/>
          <w:szCs w:val="24"/>
        </w:rPr>
        <w:lastRenderedPageBreak/>
        <w:t xml:space="preserve">Koszty zarządzania stanowią wyłącznie koszty pośrednie rozliczane ryczałtem. Koszty pośrednie rozliczane ryczałtem powinny być zgodne z zapisami Wytycznych dotyczących kwalifikowalności wydatków na lata 2021-2027. </w:t>
      </w:r>
    </w:p>
    <w:p w14:paraId="54921DF1" w14:textId="77777777" w:rsidR="0087569B" w:rsidRPr="0087569B" w:rsidRDefault="0087569B" w:rsidP="0087569B">
      <w:pPr>
        <w:pStyle w:val="Akapitzlist"/>
        <w:rPr>
          <w:rFonts w:ascii="Arial" w:hAnsi="Arial" w:cs="Arial"/>
          <w:sz w:val="24"/>
          <w:szCs w:val="24"/>
        </w:rPr>
      </w:pPr>
    </w:p>
    <w:p w14:paraId="6C7B21B8" w14:textId="53090A66" w:rsidR="000E7424" w:rsidRPr="0087569B" w:rsidRDefault="005E1B64" w:rsidP="00491138">
      <w:pPr>
        <w:pStyle w:val="Akapitzlist"/>
        <w:numPr>
          <w:ilvl w:val="0"/>
          <w:numId w:val="12"/>
        </w:numPr>
        <w:spacing w:after="40" w:line="360" w:lineRule="auto"/>
        <w:ind w:left="426" w:hanging="426"/>
        <w:rPr>
          <w:rFonts w:ascii="Arial" w:hAnsi="Arial" w:cs="Arial"/>
          <w:sz w:val="24"/>
          <w:szCs w:val="24"/>
        </w:rPr>
      </w:pPr>
      <w:r w:rsidRPr="0087569B">
        <w:rPr>
          <w:rFonts w:ascii="Arial" w:hAnsi="Arial" w:cs="Arial"/>
          <w:sz w:val="24"/>
          <w:szCs w:val="24"/>
        </w:rPr>
        <w:t>Koszty pośrednie projektu są rozliczane zgodnie z metodyką kosztów uproszczonych w projektach współfinansowanych ze środków Funduszu Sprawiedliwej Transformacji stanowiącymi załącznik do uchwały nr 752/416/VI/2023 Zarządu Województwa Śląskiego z dnia 12 kwietnia 2023 roku w sprawie przyjęcia metodyk kosztów uproszczonych w projektach współfinansowanych ze środków Funduszu Sprawiedliwej Transformacji tj.</w:t>
      </w:r>
      <w:r w:rsidR="000E7424" w:rsidRPr="0087569B">
        <w:rPr>
          <w:rFonts w:ascii="Arial" w:hAnsi="Arial" w:cs="Arial"/>
          <w:sz w:val="24"/>
          <w:szCs w:val="24"/>
        </w:rPr>
        <w:t>:</w:t>
      </w:r>
    </w:p>
    <w:p w14:paraId="4AC986AE" w14:textId="77777777" w:rsidR="000E7424" w:rsidRPr="007C3A6A" w:rsidRDefault="000E7424" w:rsidP="00491138">
      <w:pPr>
        <w:numPr>
          <w:ilvl w:val="0"/>
          <w:numId w:val="14"/>
        </w:numPr>
        <w:spacing w:before="200" w:after="40" w:line="360" w:lineRule="auto"/>
        <w:ind w:left="774"/>
        <w:contextualSpacing/>
        <w:rPr>
          <w:rFonts w:ascii="Arial" w:hAnsi="Arial" w:cs="Arial"/>
          <w:sz w:val="24"/>
          <w:szCs w:val="24"/>
        </w:rPr>
      </w:pPr>
      <w:r w:rsidRPr="007C3A6A">
        <w:rPr>
          <w:rFonts w:ascii="Arial" w:hAnsi="Arial" w:cs="Arial"/>
          <w:sz w:val="24"/>
          <w:szCs w:val="24"/>
        </w:rPr>
        <w:t>25% kosztów bezpośrednich – w przypadku projektów o wartości kosztów bezpośrednich do 830 tys. PLN włącznie,</w:t>
      </w:r>
    </w:p>
    <w:p w14:paraId="30409E59" w14:textId="77777777" w:rsidR="000E7424" w:rsidRPr="007C3A6A" w:rsidRDefault="000E7424" w:rsidP="00491138">
      <w:pPr>
        <w:numPr>
          <w:ilvl w:val="0"/>
          <w:numId w:val="14"/>
        </w:numPr>
        <w:spacing w:before="200" w:after="40" w:line="360" w:lineRule="auto"/>
        <w:ind w:left="774"/>
        <w:contextualSpacing/>
        <w:rPr>
          <w:rFonts w:ascii="Arial" w:hAnsi="Arial" w:cs="Arial"/>
          <w:sz w:val="24"/>
          <w:szCs w:val="24"/>
        </w:rPr>
      </w:pPr>
      <w:r w:rsidRPr="007C3A6A">
        <w:rPr>
          <w:rFonts w:ascii="Arial" w:hAnsi="Arial" w:cs="Arial"/>
          <w:sz w:val="24"/>
          <w:szCs w:val="24"/>
        </w:rPr>
        <w:t>20% kosztów bezpośrednich – w przypadku projektów o wartości kosztów bezpośrednich powyżej 830 tys. PLN do 1 740 tys. PLN włącznie,</w:t>
      </w:r>
    </w:p>
    <w:p w14:paraId="3A078DB4" w14:textId="77777777" w:rsidR="000E7424" w:rsidRPr="007C3A6A" w:rsidRDefault="000E7424" w:rsidP="00491138">
      <w:pPr>
        <w:numPr>
          <w:ilvl w:val="0"/>
          <w:numId w:val="14"/>
        </w:numPr>
        <w:spacing w:before="200" w:after="40" w:line="360" w:lineRule="auto"/>
        <w:ind w:left="774"/>
        <w:contextualSpacing/>
        <w:rPr>
          <w:rFonts w:ascii="Arial" w:hAnsi="Arial" w:cs="Arial"/>
          <w:sz w:val="24"/>
          <w:szCs w:val="24"/>
        </w:rPr>
      </w:pPr>
      <w:r w:rsidRPr="007C3A6A">
        <w:rPr>
          <w:rFonts w:ascii="Arial" w:hAnsi="Arial" w:cs="Arial"/>
          <w:sz w:val="24"/>
          <w:szCs w:val="24"/>
        </w:rPr>
        <w:t>15% kosztów bezpośrednich – w przypadku projektów o wartości kosztów bezpośrednich powyżej 1 740 tys. PLN do 4 550 tys. PLN włącznie,</w:t>
      </w:r>
    </w:p>
    <w:p w14:paraId="4ED41645" w14:textId="0D1EAF2D" w:rsidR="000E7424" w:rsidRPr="007C3A6A" w:rsidRDefault="000E7424" w:rsidP="00491138">
      <w:pPr>
        <w:numPr>
          <w:ilvl w:val="0"/>
          <w:numId w:val="14"/>
        </w:numPr>
        <w:spacing w:before="200" w:after="40" w:line="360" w:lineRule="auto"/>
        <w:ind w:left="774"/>
        <w:contextualSpacing/>
        <w:rPr>
          <w:rFonts w:ascii="Arial" w:hAnsi="Arial" w:cs="Arial"/>
          <w:sz w:val="24"/>
          <w:szCs w:val="24"/>
        </w:rPr>
      </w:pPr>
      <w:r w:rsidRPr="007C3A6A">
        <w:rPr>
          <w:rFonts w:ascii="Arial" w:hAnsi="Arial" w:cs="Arial"/>
          <w:sz w:val="24"/>
          <w:szCs w:val="24"/>
        </w:rPr>
        <w:t>10% kosztów bezpośrednich – w przypadku projektów o wartości kosztów bezpośrednich przekraczającej 4 550 tys. PLN</w:t>
      </w:r>
      <w:r w:rsidR="00B5408A">
        <w:rPr>
          <w:rFonts w:ascii="Arial" w:hAnsi="Arial" w:cs="Arial"/>
          <w:sz w:val="24"/>
          <w:szCs w:val="24"/>
        </w:rPr>
        <w:t>.</w:t>
      </w:r>
    </w:p>
    <w:p w14:paraId="396733C7" w14:textId="2EE2FD2D" w:rsidR="000E7424" w:rsidRDefault="000E7424" w:rsidP="000D53B1">
      <w:pPr>
        <w:spacing w:before="200" w:line="360" w:lineRule="auto"/>
        <w:ind w:left="360"/>
        <w:rPr>
          <w:rFonts w:ascii="Arial" w:hAnsi="Arial" w:cs="Arial"/>
          <w:sz w:val="24"/>
          <w:szCs w:val="24"/>
        </w:rPr>
      </w:pPr>
      <w:r w:rsidRPr="007C3A6A">
        <w:rPr>
          <w:rFonts w:ascii="Arial" w:hAnsi="Arial" w:cs="Arial"/>
          <w:sz w:val="24"/>
          <w:szCs w:val="24"/>
        </w:rPr>
        <w:t xml:space="preserve">Niedopuszczalna jest sytuacja, w której koszty pośrednie zostaną rozliczone </w:t>
      </w:r>
      <w:r w:rsidR="006511E5">
        <w:rPr>
          <w:rFonts w:ascii="Arial" w:hAnsi="Arial" w:cs="Arial"/>
          <w:sz w:val="24"/>
          <w:szCs w:val="24"/>
        </w:rPr>
        <w:br/>
      </w:r>
      <w:r w:rsidRPr="007C3A6A">
        <w:rPr>
          <w:rFonts w:ascii="Arial" w:hAnsi="Arial" w:cs="Arial"/>
          <w:sz w:val="24"/>
          <w:szCs w:val="24"/>
        </w:rPr>
        <w:t xml:space="preserve">w ramach kosztów bezpośrednich. </w:t>
      </w:r>
    </w:p>
    <w:p w14:paraId="5465C4C8" w14:textId="0937C1F1" w:rsidR="00561C38" w:rsidRPr="00E8056F" w:rsidRDefault="00561C38" w:rsidP="000D53B1">
      <w:pPr>
        <w:spacing w:line="360" w:lineRule="auto"/>
        <w:ind w:left="360"/>
        <w:rPr>
          <w:rFonts w:ascii="Arial" w:hAnsi="Arial" w:cs="Arial"/>
          <w:sz w:val="24"/>
          <w:szCs w:val="24"/>
        </w:rPr>
      </w:pPr>
      <w:r w:rsidRPr="00E8056F">
        <w:rPr>
          <w:rFonts w:ascii="Arial" w:hAnsi="Arial" w:cs="Arial"/>
          <w:sz w:val="24"/>
          <w:szCs w:val="24"/>
        </w:rPr>
        <w:t xml:space="preserve">W ramach </w:t>
      </w:r>
      <w:r w:rsidR="002E5EC9" w:rsidRPr="00E8056F">
        <w:rPr>
          <w:rFonts w:ascii="Arial" w:hAnsi="Arial" w:cs="Arial"/>
          <w:sz w:val="24"/>
          <w:szCs w:val="24"/>
        </w:rPr>
        <w:t xml:space="preserve">niniejszego </w:t>
      </w:r>
      <w:r w:rsidRPr="00E8056F">
        <w:rPr>
          <w:rFonts w:ascii="Arial" w:hAnsi="Arial" w:cs="Arial"/>
          <w:sz w:val="24"/>
          <w:szCs w:val="24"/>
        </w:rPr>
        <w:t xml:space="preserve">naboru kwalifikowalne są koszty pośrednie, z zastrzeżeniem uregulowań dotyczących pomocy de </w:t>
      </w:r>
      <w:proofErr w:type="spellStart"/>
      <w:r w:rsidRPr="00E8056F">
        <w:rPr>
          <w:rFonts w:ascii="Arial" w:hAnsi="Arial" w:cs="Arial"/>
          <w:sz w:val="24"/>
          <w:szCs w:val="24"/>
        </w:rPr>
        <w:t>minimis</w:t>
      </w:r>
      <w:proofErr w:type="spellEnd"/>
      <w:r w:rsidRPr="00E8056F">
        <w:rPr>
          <w:rFonts w:ascii="Arial" w:hAnsi="Arial" w:cs="Arial"/>
          <w:sz w:val="24"/>
          <w:szCs w:val="24"/>
        </w:rPr>
        <w:t>.</w:t>
      </w:r>
    </w:p>
    <w:p w14:paraId="55177E57" w14:textId="2CBA00A7" w:rsidR="00561C38" w:rsidRPr="00E8056F" w:rsidRDefault="00561C38" w:rsidP="000D53B1">
      <w:pPr>
        <w:spacing w:before="200" w:line="360" w:lineRule="auto"/>
        <w:ind w:left="360"/>
        <w:rPr>
          <w:rFonts w:ascii="Arial" w:hAnsi="Arial" w:cs="Arial"/>
          <w:sz w:val="24"/>
          <w:szCs w:val="24"/>
        </w:rPr>
      </w:pPr>
      <w:r w:rsidRPr="00E8056F">
        <w:rPr>
          <w:rFonts w:ascii="Arial" w:hAnsi="Arial" w:cs="Arial"/>
          <w:sz w:val="24"/>
          <w:szCs w:val="24"/>
        </w:rPr>
        <w:t xml:space="preserve">Jeśli nie dysponujesz odpowiednią wysokością limitu pomocy de </w:t>
      </w:r>
      <w:proofErr w:type="spellStart"/>
      <w:r w:rsidRPr="00E8056F">
        <w:rPr>
          <w:rFonts w:ascii="Arial" w:hAnsi="Arial" w:cs="Arial"/>
          <w:sz w:val="24"/>
          <w:szCs w:val="24"/>
        </w:rPr>
        <w:t>minimis</w:t>
      </w:r>
      <w:proofErr w:type="spellEnd"/>
      <w:r w:rsidRPr="00E8056F">
        <w:rPr>
          <w:rFonts w:ascii="Arial" w:hAnsi="Arial" w:cs="Arial"/>
          <w:sz w:val="24"/>
          <w:szCs w:val="24"/>
        </w:rPr>
        <w:t>,</w:t>
      </w:r>
      <w:r w:rsidRPr="00E8056F">
        <w:rPr>
          <w:rFonts w:ascii="Arial" w:hAnsi="Arial" w:cs="Arial"/>
          <w:sz w:val="24"/>
          <w:szCs w:val="24"/>
        </w:rPr>
        <w:br/>
        <w:t xml:space="preserve">aby objąć nim dofinansowanie do kosztów pośrednich wyliczonych wg </w:t>
      </w:r>
      <w:proofErr w:type="spellStart"/>
      <w:r w:rsidRPr="00E8056F">
        <w:rPr>
          <w:rFonts w:ascii="Arial" w:hAnsi="Arial" w:cs="Arial"/>
          <w:sz w:val="24"/>
          <w:szCs w:val="24"/>
        </w:rPr>
        <w:t>ww</w:t>
      </w:r>
      <w:proofErr w:type="spellEnd"/>
      <w:r w:rsidRPr="00E8056F">
        <w:rPr>
          <w:rFonts w:ascii="Arial" w:hAnsi="Arial" w:cs="Arial"/>
          <w:sz w:val="24"/>
          <w:szCs w:val="24"/>
        </w:rPr>
        <w:t xml:space="preserve"> stawki ryczałtowej, wówczas różnica kosztów pośrednich ponad poziom możliwy do sfinansowania w ramach pomocy de </w:t>
      </w:r>
      <w:proofErr w:type="spellStart"/>
      <w:r w:rsidRPr="00E8056F">
        <w:rPr>
          <w:rFonts w:ascii="Arial" w:hAnsi="Arial" w:cs="Arial"/>
          <w:sz w:val="24"/>
          <w:szCs w:val="24"/>
        </w:rPr>
        <w:t>minimis</w:t>
      </w:r>
      <w:proofErr w:type="spellEnd"/>
      <w:r w:rsidRPr="00E8056F">
        <w:rPr>
          <w:rFonts w:ascii="Arial" w:hAnsi="Arial" w:cs="Arial"/>
          <w:sz w:val="24"/>
          <w:szCs w:val="24"/>
        </w:rPr>
        <w:t xml:space="preserve"> zostaje wniesiona jako wkład własny Beneficjenta.</w:t>
      </w:r>
    </w:p>
    <w:p w14:paraId="473A238C" w14:textId="77777777" w:rsidR="000E7424" w:rsidRPr="007C3A6A" w:rsidRDefault="000E7424" w:rsidP="00491138">
      <w:pPr>
        <w:numPr>
          <w:ilvl w:val="0"/>
          <w:numId w:val="12"/>
        </w:numPr>
        <w:spacing w:after="40" w:line="360" w:lineRule="auto"/>
        <w:ind w:left="426" w:hanging="426"/>
        <w:rPr>
          <w:rFonts w:ascii="Arial" w:hAnsi="Arial" w:cs="Arial"/>
          <w:sz w:val="24"/>
          <w:szCs w:val="24"/>
        </w:rPr>
      </w:pPr>
      <w:r w:rsidRPr="007C3A6A">
        <w:rPr>
          <w:rFonts w:ascii="Arial" w:hAnsi="Arial" w:cs="Arial"/>
          <w:sz w:val="24"/>
          <w:szCs w:val="24"/>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t>
      </w:r>
      <w:r w:rsidRPr="007C3A6A">
        <w:rPr>
          <w:rFonts w:ascii="Arial" w:hAnsi="Arial" w:cs="Arial"/>
          <w:sz w:val="24"/>
          <w:szCs w:val="24"/>
        </w:rPr>
        <w:lastRenderedPageBreak/>
        <w:t xml:space="preserve">weryfikacja, czy w zestawieniu poniesionych kosztów bezpośrednich załączanym do wniosku beneficjenta o płatność nie zostały wykazane koszty pośrednie. Koszty pośrednie rozliczone w ramach kosztów bezpośrednich są niekwalifikowalne. </w:t>
      </w:r>
    </w:p>
    <w:p w14:paraId="1C728BED" w14:textId="0455A8EC" w:rsidR="000E7424" w:rsidRPr="006237ED" w:rsidRDefault="000E7424" w:rsidP="00491138">
      <w:pPr>
        <w:numPr>
          <w:ilvl w:val="0"/>
          <w:numId w:val="12"/>
        </w:numPr>
        <w:spacing w:after="40" w:line="360" w:lineRule="auto"/>
        <w:ind w:left="426" w:hanging="426"/>
        <w:rPr>
          <w:rFonts w:ascii="Arial" w:hAnsi="Arial" w:cs="Arial"/>
          <w:sz w:val="24"/>
          <w:szCs w:val="24"/>
        </w:rPr>
      </w:pPr>
      <w:r w:rsidRPr="006237ED">
        <w:rPr>
          <w:rFonts w:ascii="Arial" w:hAnsi="Arial" w:cs="Arial"/>
          <w:sz w:val="24"/>
          <w:szCs w:val="24"/>
        </w:rPr>
        <w:t xml:space="preserve">Stawka ryczałtowa kosztów pośrednich jest </w:t>
      </w:r>
      <w:r w:rsidRPr="00BE7F81">
        <w:rPr>
          <w:rFonts w:ascii="Arial" w:hAnsi="Arial" w:cs="Arial"/>
          <w:sz w:val="24"/>
          <w:szCs w:val="24"/>
        </w:rPr>
        <w:t xml:space="preserve">wskazywana w </w:t>
      </w:r>
      <w:r w:rsidR="00050CB5" w:rsidRPr="00BE7F81">
        <w:rPr>
          <w:rFonts w:ascii="Arial" w:hAnsi="Arial" w:cs="Arial"/>
          <w:sz w:val="24"/>
          <w:szCs w:val="24"/>
        </w:rPr>
        <w:t>umowie</w:t>
      </w:r>
      <w:r w:rsidRPr="00BE7F81">
        <w:rPr>
          <w:rFonts w:ascii="Arial" w:hAnsi="Arial" w:cs="Arial"/>
          <w:sz w:val="24"/>
          <w:szCs w:val="24"/>
        </w:rPr>
        <w:t xml:space="preserve"> </w:t>
      </w:r>
      <w:r w:rsidRPr="006237ED">
        <w:rPr>
          <w:rFonts w:ascii="Arial" w:hAnsi="Arial" w:cs="Arial"/>
          <w:sz w:val="24"/>
          <w:szCs w:val="24"/>
        </w:rPr>
        <w:t>o dofinansow</w:t>
      </w:r>
      <w:r w:rsidR="00CF60EC" w:rsidRPr="006237ED">
        <w:rPr>
          <w:rFonts w:ascii="Arial" w:hAnsi="Arial" w:cs="Arial"/>
          <w:sz w:val="24"/>
          <w:szCs w:val="24"/>
        </w:rPr>
        <w:t>aniu</w:t>
      </w:r>
      <w:r w:rsidRPr="006237ED">
        <w:rPr>
          <w:rFonts w:ascii="Arial" w:hAnsi="Arial" w:cs="Arial"/>
          <w:sz w:val="24"/>
          <w:szCs w:val="24"/>
        </w:rPr>
        <w:t xml:space="preserve"> projektu. </w:t>
      </w:r>
    </w:p>
    <w:p w14:paraId="673E66B1" w14:textId="43913429" w:rsidR="005E1B64" w:rsidRPr="00342CD7" w:rsidRDefault="000E7424" w:rsidP="00E929E3">
      <w:pPr>
        <w:numPr>
          <w:ilvl w:val="0"/>
          <w:numId w:val="12"/>
        </w:numPr>
        <w:spacing w:after="40" w:line="360" w:lineRule="auto"/>
        <w:ind w:left="426" w:hanging="426"/>
        <w:rPr>
          <w:rFonts w:ascii="Arial" w:hAnsi="Arial" w:cs="Arial"/>
          <w:sz w:val="24"/>
          <w:szCs w:val="24"/>
        </w:rPr>
      </w:pPr>
      <w:r w:rsidRPr="00342CD7">
        <w:rPr>
          <w:rFonts w:ascii="Arial" w:hAnsi="Arial" w:cs="Arial"/>
          <w:sz w:val="24"/>
          <w:szCs w:val="24"/>
        </w:rPr>
        <w:t xml:space="preserve">IZ może obniżyć stawkę ryczałtową kosztów pośrednich w przypadku rażącego naruszenia przez beneficjenta postanowień </w:t>
      </w:r>
      <w:r w:rsidR="0058636C" w:rsidRPr="00342CD7">
        <w:rPr>
          <w:rFonts w:ascii="Arial" w:hAnsi="Arial" w:cs="Arial"/>
          <w:sz w:val="24"/>
          <w:szCs w:val="24"/>
        </w:rPr>
        <w:t xml:space="preserve">umowy </w:t>
      </w:r>
      <w:r w:rsidRPr="00342CD7">
        <w:rPr>
          <w:rFonts w:ascii="Arial" w:hAnsi="Arial" w:cs="Arial"/>
          <w:sz w:val="24"/>
          <w:szCs w:val="24"/>
        </w:rPr>
        <w:t>o dofinansowani</w:t>
      </w:r>
      <w:r w:rsidR="00CF60EC" w:rsidRPr="00342CD7">
        <w:rPr>
          <w:rFonts w:ascii="Arial" w:hAnsi="Arial" w:cs="Arial"/>
          <w:sz w:val="24"/>
          <w:szCs w:val="24"/>
        </w:rPr>
        <w:t>u</w:t>
      </w:r>
      <w:r w:rsidRPr="00342CD7">
        <w:rPr>
          <w:rFonts w:ascii="Arial" w:hAnsi="Arial" w:cs="Arial"/>
          <w:sz w:val="24"/>
          <w:szCs w:val="24"/>
        </w:rPr>
        <w:t xml:space="preserve"> projektu w</w:t>
      </w:r>
      <w:r w:rsidR="005E1B64" w:rsidRPr="00342CD7">
        <w:rPr>
          <w:rFonts w:ascii="Arial" w:hAnsi="Arial" w:cs="Arial"/>
          <w:sz w:val="24"/>
          <w:szCs w:val="24"/>
        </w:rPr>
        <w:t> zakresie zarządzania projektem</w:t>
      </w:r>
      <w:r w:rsidR="00342CD7">
        <w:rPr>
          <w:rFonts w:ascii="Arial" w:hAnsi="Arial" w:cs="Arial"/>
          <w:sz w:val="24"/>
          <w:szCs w:val="24"/>
        </w:rPr>
        <w:t>.</w:t>
      </w:r>
    </w:p>
    <w:p w14:paraId="4147A117" w14:textId="37F8E670" w:rsidR="000E7424" w:rsidRPr="007C3A6A" w:rsidRDefault="007C3A6A" w:rsidP="000E7424">
      <w:pPr>
        <w:pStyle w:val="Nagwek3"/>
        <w:numPr>
          <w:ilvl w:val="2"/>
          <w:numId w:val="0"/>
        </w:numPr>
        <w:spacing w:before="240" w:after="240" w:line="360" w:lineRule="auto"/>
        <w:ind w:left="1077" w:hanging="720"/>
        <w:rPr>
          <w:rFonts w:cs="Arial"/>
        </w:rPr>
      </w:pPr>
      <w:bookmarkStart w:id="55" w:name="_Toc176936755"/>
      <w:bookmarkStart w:id="56" w:name="_Toc213396272"/>
      <w:bookmarkStart w:id="57" w:name="_Toc225920763"/>
      <w:r w:rsidRPr="007C3A6A">
        <w:rPr>
          <w:rFonts w:cs="Arial"/>
        </w:rPr>
        <w:t>2.3.</w:t>
      </w:r>
      <w:r w:rsidR="00C61947">
        <w:rPr>
          <w:rFonts w:cs="Arial"/>
        </w:rPr>
        <w:t>4</w:t>
      </w:r>
      <w:r w:rsidRPr="007C3A6A">
        <w:rPr>
          <w:rFonts w:cs="Arial"/>
        </w:rPr>
        <w:t xml:space="preserve"> </w:t>
      </w:r>
      <w:r w:rsidR="000E7424" w:rsidRPr="007B189E">
        <w:rPr>
          <w:rFonts w:cs="Arial"/>
        </w:rPr>
        <w:t>Uproszczone metody rozliczania wydatków</w:t>
      </w:r>
      <w:bookmarkEnd w:id="53"/>
      <w:bookmarkEnd w:id="55"/>
      <w:bookmarkEnd w:id="56"/>
      <w:bookmarkEnd w:id="57"/>
    </w:p>
    <w:p w14:paraId="73FBBEB4" w14:textId="23BCCB07" w:rsidR="00EE3CEE" w:rsidRDefault="00EE3CEE" w:rsidP="00D41A7F">
      <w:pPr>
        <w:pStyle w:val="Akapitzlist"/>
        <w:spacing w:before="240" w:after="200" w:line="360" w:lineRule="auto"/>
        <w:ind w:left="360"/>
        <w:rPr>
          <w:rFonts w:ascii="Arial" w:hAnsi="Arial" w:cs="Arial"/>
          <w:sz w:val="24"/>
          <w:szCs w:val="24"/>
        </w:rPr>
      </w:pPr>
      <w:bookmarkStart w:id="58" w:name="_Hlk135824201"/>
      <w:bookmarkStart w:id="59" w:name="_Hlk165364107"/>
      <w:bookmarkStart w:id="60" w:name="_Toc133480809"/>
      <w:r w:rsidRPr="0016707D">
        <w:rPr>
          <w:rFonts w:ascii="Arial" w:hAnsi="Arial" w:cs="Arial"/>
          <w:sz w:val="24"/>
          <w:szCs w:val="24"/>
        </w:rPr>
        <w:t xml:space="preserve">ION nie przewiduje możliwości </w:t>
      </w:r>
      <w:r w:rsidR="00E762CC" w:rsidRPr="0016707D">
        <w:rPr>
          <w:rFonts w:ascii="Arial" w:hAnsi="Arial" w:cs="Arial"/>
          <w:sz w:val="24"/>
          <w:szCs w:val="24"/>
        </w:rPr>
        <w:t xml:space="preserve">stosowania </w:t>
      </w:r>
      <w:r w:rsidRPr="0016707D">
        <w:rPr>
          <w:rFonts w:ascii="Arial" w:hAnsi="Arial" w:cs="Arial"/>
          <w:sz w:val="24"/>
          <w:szCs w:val="24"/>
        </w:rPr>
        <w:t>uproszczon</w:t>
      </w:r>
      <w:r w:rsidR="00080506" w:rsidRPr="0016707D">
        <w:rPr>
          <w:rFonts w:ascii="Arial" w:hAnsi="Arial" w:cs="Arial"/>
          <w:sz w:val="24"/>
          <w:szCs w:val="24"/>
        </w:rPr>
        <w:t>ych</w:t>
      </w:r>
      <w:r w:rsidRPr="0016707D">
        <w:rPr>
          <w:rFonts w:ascii="Arial" w:hAnsi="Arial" w:cs="Arial"/>
          <w:sz w:val="24"/>
          <w:szCs w:val="24"/>
        </w:rPr>
        <w:t xml:space="preserve"> metod</w:t>
      </w:r>
      <w:r w:rsidR="00080506" w:rsidRPr="0016707D">
        <w:rPr>
          <w:rFonts w:ascii="Arial" w:hAnsi="Arial" w:cs="Arial"/>
          <w:sz w:val="24"/>
          <w:szCs w:val="24"/>
        </w:rPr>
        <w:t xml:space="preserve"> rozliczania wydatków </w:t>
      </w:r>
      <w:r w:rsidRPr="0016707D">
        <w:rPr>
          <w:rFonts w:ascii="Arial" w:hAnsi="Arial" w:cs="Arial"/>
          <w:sz w:val="24"/>
          <w:szCs w:val="24"/>
        </w:rPr>
        <w:t xml:space="preserve">w </w:t>
      </w:r>
      <w:r w:rsidR="00E762CC">
        <w:rPr>
          <w:rFonts w:ascii="Arial" w:hAnsi="Arial" w:cs="Arial"/>
          <w:sz w:val="24"/>
          <w:szCs w:val="24"/>
        </w:rPr>
        <w:t>postaci</w:t>
      </w:r>
      <w:r w:rsidRPr="0016707D">
        <w:rPr>
          <w:rFonts w:ascii="Arial" w:hAnsi="Arial" w:cs="Arial"/>
          <w:sz w:val="24"/>
          <w:szCs w:val="24"/>
        </w:rPr>
        <w:t xml:space="preserve"> kwot ryczałtowych.</w:t>
      </w:r>
    </w:p>
    <w:p w14:paraId="1CC588FD" w14:textId="6B9EB5E8" w:rsidR="005E1B64" w:rsidRDefault="005E1B64" w:rsidP="00D41A7F">
      <w:pPr>
        <w:pStyle w:val="Akapitzlist"/>
        <w:spacing w:before="240" w:after="200" w:line="360" w:lineRule="auto"/>
        <w:ind w:left="360"/>
        <w:rPr>
          <w:rFonts w:ascii="Arial" w:hAnsi="Arial" w:cs="Arial"/>
          <w:sz w:val="24"/>
          <w:szCs w:val="24"/>
        </w:rPr>
      </w:pPr>
    </w:p>
    <w:p w14:paraId="42B57E71" w14:textId="089849AC" w:rsidR="005E1B64" w:rsidRPr="007C5B24" w:rsidRDefault="005E1B64" w:rsidP="007C5B24">
      <w:pPr>
        <w:pStyle w:val="Nagwek3"/>
        <w:numPr>
          <w:ilvl w:val="2"/>
          <w:numId w:val="0"/>
        </w:numPr>
        <w:spacing w:before="240" w:after="240" w:line="360" w:lineRule="auto"/>
        <w:ind w:left="1077" w:hanging="720"/>
        <w:rPr>
          <w:rFonts w:cs="Arial"/>
        </w:rPr>
      </w:pPr>
      <w:bookmarkStart w:id="61" w:name="_Toc213396273"/>
      <w:bookmarkStart w:id="62" w:name="_Toc225920764"/>
      <w:r w:rsidRPr="007C5B24">
        <w:rPr>
          <w:rFonts w:cs="Arial"/>
        </w:rPr>
        <w:t>2.3.5 Wydatki na inwestycje w infrastrukturę i doposażenie</w:t>
      </w:r>
      <w:bookmarkEnd w:id="61"/>
      <w:bookmarkEnd w:id="62"/>
    </w:p>
    <w:p w14:paraId="64133B84" w14:textId="2F736B86" w:rsidR="005E1B64" w:rsidRDefault="005E1B64" w:rsidP="00491138">
      <w:pPr>
        <w:pStyle w:val="Akapitzlist"/>
        <w:numPr>
          <w:ilvl w:val="0"/>
          <w:numId w:val="32"/>
        </w:numPr>
        <w:spacing w:before="240" w:after="200" w:line="360" w:lineRule="auto"/>
        <w:rPr>
          <w:rFonts w:ascii="Arial" w:hAnsi="Arial" w:cs="Arial"/>
          <w:sz w:val="24"/>
          <w:szCs w:val="24"/>
        </w:rPr>
      </w:pPr>
      <w:r w:rsidRPr="00757E66">
        <w:rPr>
          <w:rFonts w:ascii="Arial" w:hAnsi="Arial" w:cs="Arial"/>
          <w:sz w:val="24"/>
          <w:szCs w:val="24"/>
        </w:rPr>
        <w:t xml:space="preserve">Wartość wydatków przeznaczonych na doposażenie nie może przekraczać </w:t>
      </w:r>
      <w:r w:rsidRPr="00757E66">
        <w:rPr>
          <w:rFonts w:ascii="Arial" w:hAnsi="Arial" w:cs="Arial"/>
          <w:bCs/>
          <w:sz w:val="24"/>
          <w:szCs w:val="24"/>
        </w:rPr>
        <w:t>50%</w:t>
      </w:r>
      <w:r w:rsidRPr="00757E66">
        <w:rPr>
          <w:rFonts w:ascii="Arial" w:hAnsi="Arial" w:cs="Arial"/>
          <w:sz w:val="24"/>
          <w:szCs w:val="24"/>
        </w:rPr>
        <w:t xml:space="preserve"> kwoty dofinansowania w ramach </w:t>
      </w:r>
      <w:r w:rsidRPr="00757E66">
        <w:rPr>
          <w:rFonts w:ascii="Arial" w:hAnsi="Arial" w:cs="Arial"/>
          <w:bCs/>
          <w:sz w:val="24"/>
          <w:szCs w:val="24"/>
        </w:rPr>
        <w:t>całego projektu</w:t>
      </w:r>
      <w:r>
        <w:rPr>
          <w:rFonts w:ascii="Arial" w:hAnsi="Arial" w:cs="Arial"/>
          <w:sz w:val="24"/>
          <w:szCs w:val="24"/>
        </w:rPr>
        <w:t xml:space="preserve">. </w:t>
      </w:r>
    </w:p>
    <w:p w14:paraId="4D8EB1E4" w14:textId="77777777" w:rsidR="00050CB5" w:rsidRDefault="00050CB5" w:rsidP="00050CB5">
      <w:pPr>
        <w:pStyle w:val="Akapitzlist"/>
        <w:spacing w:before="240" w:after="200" w:line="360" w:lineRule="auto"/>
        <w:ind w:left="1080"/>
        <w:rPr>
          <w:rFonts w:ascii="Arial" w:hAnsi="Arial" w:cs="Arial"/>
          <w:sz w:val="24"/>
          <w:szCs w:val="24"/>
        </w:rPr>
      </w:pPr>
    </w:p>
    <w:p w14:paraId="55E1A5E2" w14:textId="13879CE6" w:rsidR="00050CB5" w:rsidRDefault="005E1B64" w:rsidP="00491138">
      <w:pPr>
        <w:pStyle w:val="Akapitzlist"/>
        <w:numPr>
          <w:ilvl w:val="0"/>
          <w:numId w:val="32"/>
        </w:numPr>
        <w:spacing w:before="240" w:after="200" w:line="360" w:lineRule="auto"/>
        <w:rPr>
          <w:rFonts w:ascii="Arial" w:hAnsi="Arial" w:cs="Arial"/>
          <w:sz w:val="24"/>
          <w:szCs w:val="24"/>
        </w:rPr>
      </w:pPr>
      <w:r w:rsidRPr="00757E66">
        <w:rPr>
          <w:rFonts w:ascii="Arial" w:hAnsi="Arial" w:cs="Arial"/>
          <w:sz w:val="24"/>
          <w:szCs w:val="24"/>
        </w:rPr>
        <w:t>Wartość wydatków przeznaczon</w:t>
      </w:r>
      <w:r>
        <w:rPr>
          <w:rFonts w:ascii="Arial" w:hAnsi="Arial" w:cs="Arial"/>
          <w:sz w:val="24"/>
          <w:szCs w:val="24"/>
        </w:rPr>
        <w:t>ych</w:t>
      </w:r>
      <w:r w:rsidRPr="00757E66">
        <w:rPr>
          <w:rFonts w:ascii="Arial" w:hAnsi="Arial" w:cs="Arial"/>
          <w:sz w:val="24"/>
          <w:szCs w:val="24"/>
        </w:rPr>
        <w:t xml:space="preserve"> na inwestycję w infrastrukturę nie </w:t>
      </w:r>
      <w:r>
        <w:rPr>
          <w:rFonts w:ascii="Arial" w:hAnsi="Arial" w:cs="Arial"/>
          <w:sz w:val="24"/>
          <w:szCs w:val="24"/>
        </w:rPr>
        <w:t xml:space="preserve">może </w:t>
      </w:r>
      <w:r w:rsidRPr="00757E66">
        <w:rPr>
          <w:rFonts w:ascii="Arial" w:hAnsi="Arial" w:cs="Arial"/>
          <w:sz w:val="24"/>
          <w:szCs w:val="24"/>
        </w:rPr>
        <w:t xml:space="preserve">przekraczać </w:t>
      </w:r>
      <w:r w:rsidRPr="00757E66">
        <w:rPr>
          <w:rFonts w:ascii="Arial" w:hAnsi="Arial" w:cs="Arial"/>
          <w:bCs/>
          <w:sz w:val="24"/>
          <w:szCs w:val="24"/>
        </w:rPr>
        <w:t>40%</w:t>
      </w:r>
      <w:r w:rsidRPr="00757E66">
        <w:rPr>
          <w:rFonts w:ascii="Arial" w:hAnsi="Arial" w:cs="Arial"/>
          <w:sz w:val="24"/>
          <w:szCs w:val="24"/>
        </w:rPr>
        <w:t xml:space="preserve"> dofinansowania w ramach </w:t>
      </w:r>
      <w:r w:rsidRPr="00757E66">
        <w:rPr>
          <w:rFonts w:ascii="Arial" w:hAnsi="Arial" w:cs="Arial"/>
          <w:bCs/>
          <w:sz w:val="24"/>
          <w:szCs w:val="24"/>
        </w:rPr>
        <w:t>całego projektu</w:t>
      </w:r>
      <w:r w:rsidRPr="00757E66">
        <w:rPr>
          <w:rFonts w:ascii="Arial" w:hAnsi="Arial" w:cs="Arial"/>
          <w:sz w:val="24"/>
          <w:szCs w:val="24"/>
        </w:rPr>
        <w:t xml:space="preserve">. </w:t>
      </w:r>
      <w:r w:rsidRPr="00050CB5">
        <w:rPr>
          <w:rStyle w:val="markedcontent"/>
          <w:rFonts w:ascii="Arial" w:hAnsi="Arial" w:cs="Arial"/>
          <w:sz w:val="24"/>
          <w:szCs w:val="24"/>
        </w:rPr>
        <w:t>Inwestycje w</w:t>
      </w:r>
      <w:r w:rsidRPr="00050CB5">
        <w:rPr>
          <w:rFonts w:ascii="Arial" w:eastAsia="Times New Roman" w:hAnsi="Arial" w:cs="Arial"/>
          <w:sz w:val="24"/>
          <w:szCs w:val="24"/>
          <w:lang w:eastAsia="pl-PL"/>
        </w:rPr>
        <w:t xml:space="preserve"> infrastrukturę rozumiane są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 w szczególności wydatki na realizację </w:t>
      </w:r>
      <w:r w:rsidRPr="00050CB5">
        <w:rPr>
          <w:rFonts w:ascii="Arial" w:hAnsi="Arial" w:cs="Arial"/>
          <w:sz w:val="24"/>
          <w:szCs w:val="24"/>
        </w:rPr>
        <w:t>Standardów dostępności dla polityki spójności 2021-2027 stanowiących załącznik nr 2 do Wytycznych dotyczących realizacji zasad równościowych w ramach funduszy unijnych na lata 2021-2027.</w:t>
      </w:r>
    </w:p>
    <w:p w14:paraId="3C1369C4" w14:textId="77777777" w:rsidR="00050CB5" w:rsidRPr="00050CB5" w:rsidRDefault="00050CB5" w:rsidP="00050CB5">
      <w:pPr>
        <w:pStyle w:val="Akapitzlist"/>
        <w:rPr>
          <w:rFonts w:ascii="Arial" w:hAnsi="Arial" w:cs="Arial"/>
          <w:sz w:val="24"/>
          <w:szCs w:val="24"/>
        </w:rPr>
      </w:pPr>
    </w:p>
    <w:p w14:paraId="216206EA" w14:textId="66F7B270" w:rsidR="00050CB5" w:rsidRPr="007C5B24" w:rsidRDefault="00050CB5" w:rsidP="00050CB5">
      <w:pPr>
        <w:pStyle w:val="Akapitzlist"/>
        <w:spacing w:before="240" w:after="200" w:line="360" w:lineRule="auto"/>
        <w:ind w:left="1080"/>
        <w:rPr>
          <w:rFonts w:ascii="Arial" w:hAnsi="Arial" w:cs="Arial"/>
          <w:sz w:val="24"/>
          <w:szCs w:val="24"/>
        </w:rPr>
      </w:pPr>
      <w:r w:rsidRPr="007C5B24">
        <w:rPr>
          <w:rFonts w:ascii="Arial" w:hAnsi="Arial" w:cs="Arial"/>
          <w:sz w:val="24"/>
          <w:szCs w:val="24"/>
        </w:rPr>
        <w:t>W treści wniosku zobowiązany będziesz do wskazania deklaracji, iż na etapie realizacji i trwałości inwestycji będziesz posiadał dokument potwierdzający prawo własności do gruntu lub budynku stanowiącego odrębną nieruchomość (np. aktualny odpis z księgi wieczystej, akt notarialny, odpis wyroku sądu) lub inny dokument potwierdzający tytuł prawny do gruntu lub budynku stanowiącego odrębną nieruchomość (np. umowa najmu, umowa dzierżawy, umowa użyczenia)</w:t>
      </w:r>
      <w:r w:rsidR="007C5B24" w:rsidRPr="007C5B24">
        <w:rPr>
          <w:rFonts w:ascii="Arial" w:hAnsi="Arial" w:cs="Arial"/>
          <w:sz w:val="24"/>
          <w:szCs w:val="24"/>
        </w:rPr>
        <w:t>,</w:t>
      </w:r>
      <w:r w:rsidRPr="007C5B24">
        <w:rPr>
          <w:rFonts w:ascii="Arial" w:hAnsi="Arial" w:cs="Arial"/>
          <w:sz w:val="24"/>
          <w:szCs w:val="24"/>
        </w:rPr>
        <w:t xml:space="preserve"> na terenie której planowana jest inwestycja w infrastrukturę.</w:t>
      </w:r>
    </w:p>
    <w:p w14:paraId="15C8231B" w14:textId="77777777" w:rsidR="00050CB5" w:rsidRPr="00050CB5" w:rsidRDefault="00050CB5" w:rsidP="00050CB5">
      <w:pPr>
        <w:pStyle w:val="Akapitzlist"/>
        <w:rPr>
          <w:rFonts w:ascii="Arial" w:hAnsi="Arial" w:cs="Arial"/>
          <w:sz w:val="24"/>
          <w:szCs w:val="24"/>
        </w:rPr>
      </w:pPr>
    </w:p>
    <w:p w14:paraId="3157BB05" w14:textId="59BF82A8" w:rsidR="00050CB5" w:rsidRPr="00050CB5" w:rsidRDefault="005E1B64" w:rsidP="00050CB5">
      <w:pPr>
        <w:pStyle w:val="Akapitzlist"/>
        <w:spacing w:before="240" w:after="200" w:line="360" w:lineRule="auto"/>
        <w:ind w:left="1080"/>
        <w:rPr>
          <w:rFonts w:ascii="Arial" w:hAnsi="Arial" w:cs="Arial"/>
          <w:sz w:val="24"/>
          <w:szCs w:val="24"/>
        </w:rPr>
      </w:pPr>
      <w:r w:rsidRPr="00050CB5">
        <w:rPr>
          <w:rFonts w:ascii="Arial" w:hAnsi="Arial" w:cs="Arial"/>
          <w:sz w:val="24"/>
          <w:szCs w:val="24"/>
        </w:rPr>
        <w:t>Konieczność poniesienia wydatków musi być bezpośrednio wskazana we wniosku o dofinansowanie i uzasadniona oraz niezbędna do realizacji projektu i konieczna dla osiągniecia celów projektu w zakresie włączenia społecznego.</w:t>
      </w:r>
      <w:r w:rsidR="00050CB5">
        <w:rPr>
          <w:rFonts w:ascii="Arial" w:hAnsi="Arial" w:cs="Arial"/>
          <w:sz w:val="24"/>
          <w:szCs w:val="24"/>
        </w:rPr>
        <w:t xml:space="preserve"> </w:t>
      </w:r>
    </w:p>
    <w:p w14:paraId="43B7934B" w14:textId="77777777" w:rsidR="00050CB5" w:rsidRPr="00050CB5" w:rsidRDefault="00050CB5" w:rsidP="00050CB5">
      <w:pPr>
        <w:pStyle w:val="Akapitzlist"/>
        <w:rPr>
          <w:rFonts w:ascii="Arial" w:hAnsi="Arial" w:cs="Arial"/>
          <w:sz w:val="24"/>
          <w:szCs w:val="24"/>
        </w:rPr>
      </w:pPr>
    </w:p>
    <w:p w14:paraId="4EF8C1AB" w14:textId="77777777" w:rsidR="00657B5B" w:rsidRDefault="005E1B64" w:rsidP="00657B5B">
      <w:pPr>
        <w:pStyle w:val="Akapitzlist"/>
        <w:numPr>
          <w:ilvl w:val="0"/>
          <w:numId w:val="32"/>
        </w:numPr>
        <w:spacing w:before="240" w:after="200" w:line="360" w:lineRule="auto"/>
        <w:rPr>
          <w:rFonts w:ascii="Arial" w:hAnsi="Arial" w:cs="Arial"/>
          <w:sz w:val="24"/>
          <w:szCs w:val="24"/>
        </w:rPr>
      </w:pPr>
      <w:r w:rsidRPr="00050CB5">
        <w:rPr>
          <w:rFonts w:ascii="Arial" w:hAnsi="Arial" w:cs="Arial"/>
          <w:sz w:val="24"/>
          <w:szCs w:val="24"/>
        </w:rPr>
        <w:t>Wydatki ponoszone na zakup infrastruktury powyżej dopuszczalnego limitu objętego w zatwierdzonym WOD są niekwalifikowalne.</w:t>
      </w:r>
    </w:p>
    <w:p w14:paraId="0E984033" w14:textId="77777777" w:rsidR="00657B5B" w:rsidRDefault="00657B5B" w:rsidP="00657B5B">
      <w:pPr>
        <w:pStyle w:val="Akapitzlist"/>
        <w:spacing w:before="240" w:after="200" w:line="360" w:lineRule="auto"/>
        <w:ind w:left="1080"/>
        <w:rPr>
          <w:rFonts w:ascii="Arial" w:hAnsi="Arial" w:cs="Arial"/>
          <w:sz w:val="24"/>
          <w:szCs w:val="24"/>
        </w:rPr>
      </w:pPr>
    </w:p>
    <w:p w14:paraId="21387254" w14:textId="247744D4" w:rsidR="001A6119" w:rsidRPr="00657B5B" w:rsidRDefault="00050CB5" w:rsidP="00657B5B">
      <w:pPr>
        <w:pStyle w:val="Akapitzlist"/>
        <w:numPr>
          <w:ilvl w:val="0"/>
          <w:numId w:val="32"/>
        </w:numPr>
        <w:spacing w:before="240" w:after="200" w:line="360" w:lineRule="auto"/>
        <w:rPr>
          <w:rFonts w:ascii="Arial" w:hAnsi="Arial" w:cs="Arial"/>
          <w:sz w:val="24"/>
          <w:szCs w:val="24"/>
        </w:rPr>
      </w:pPr>
      <w:r w:rsidRPr="00657B5B">
        <w:rPr>
          <w:rFonts w:ascii="Arial" w:hAnsi="Arial" w:cs="Arial"/>
          <w:bCs/>
          <w:sz w:val="24"/>
          <w:szCs w:val="24"/>
        </w:rPr>
        <w:t xml:space="preserve">Jeżeli w projekcie, poniesiono wydatki na zakup infrastruktury jesteś zobowiązany </w:t>
      </w:r>
      <w:r w:rsidRPr="00657B5B">
        <w:rPr>
          <w:rFonts w:ascii="Arial" w:hAnsi="Arial" w:cs="Arial"/>
          <w:b/>
          <w:bCs/>
          <w:sz w:val="24"/>
          <w:szCs w:val="24"/>
        </w:rPr>
        <w:t>zachować trwałość projektu</w:t>
      </w:r>
      <w:r w:rsidRPr="00657B5B">
        <w:rPr>
          <w:rFonts w:ascii="Arial" w:hAnsi="Arial" w:cs="Arial"/>
          <w:bCs/>
          <w:sz w:val="24"/>
          <w:szCs w:val="24"/>
        </w:rPr>
        <w:t xml:space="preserve"> </w:t>
      </w:r>
      <w:r w:rsidRPr="00657B5B">
        <w:rPr>
          <w:rFonts w:ascii="Arial" w:hAnsi="Arial" w:cs="Arial"/>
          <w:b/>
          <w:bCs/>
          <w:sz w:val="24"/>
          <w:szCs w:val="24"/>
        </w:rPr>
        <w:t>przez okres 5 lat</w:t>
      </w:r>
      <w:r w:rsidRPr="00657B5B">
        <w:rPr>
          <w:rFonts w:ascii="Arial" w:hAnsi="Arial" w:cs="Arial"/>
          <w:bCs/>
          <w:sz w:val="24"/>
          <w:szCs w:val="24"/>
        </w:rPr>
        <w:t xml:space="preserve">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 </w:t>
      </w:r>
    </w:p>
    <w:p w14:paraId="0D86C5FA" w14:textId="77777777" w:rsidR="001A6119" w:rsidRPr="001A6119" w:rsidRDefault="001A6119" w:rsidP="001A6119">
      <w:pPr>
        <w:pStyle w:val="Akapitzlist"/>
        <w:rPr>
          <w:rFonts w:ascii="Arial" w:hAnsi="Arial" w:cs="Arial"/>
          <w:b/>
          <w:color w:val="4472C4" w:themeColor="accent1"/>
          <w:sz w:val="24"/>
          <w:szCs w:val="24"/>
        </w:rPr>
      </w:pPr>
    </w:p>
    <w:p w14:paraId="2A2866D1" w14:textId="6D318E99" w:rsidR="005E1B64" w:rsidRPr="001A6119" w:rsidRDefault="005E1B64" w:rsidP="001A6119">
      <w:pPr>
        <w:spacing w:before="240" w:after="200" w:line="360" w:lineRule="auto"/>
        <w:rPr>
          <w:rFonts w:ascii="Arial" w:hAnsi="Arial" w:cs="Arial"/>
          <w:b/>
          <w:color w:val="4472C4" w:themeColor="accent1"/>
          <w:sz w:val="24"/>
          <w:szCs w:val="24"/>
        </w:rPr>
      </w:pPr>
      <w:r w:rsidRPr="001A6119">
        <w:rPr>
          <w:rFonts w:ascii="Arial" w:hAnsi="Arial" w:cs="Arial"/>
          <w:b/>
          <w:color w:val="4472C4" w:themeColor="accent1"/>
          <w:sz w:val="24"/>
          <w:szCs w:val="24"/>
        </w:rPr>
        <w:t>Uwaga!</w:t>
      </w:r>
    </w:p>
    <w:p w14:paraId="618A3FFF" w14:textId="15F9E351" w:rsidR="005E1B64" w:rsidRDefault="005E1B64" w:rsidP="005E1B64">
      <w:pPr>
        <w:pStyle w:val="Akapitzlist"/>
        <w:spacing w:before="240" w:after="200" w:line="360" w:lineRule="auto"/>
        <w:ind w:left="360"/>
        <w:rPr>
          <w:rFonts w:ascii="Arial" w:hAnsi="Arial" w:cs="Arial"/>
          <w:sz w:val="24"/>
          <w:szCs w:val="24"/>
        </w:rPr>
      </w:pPr>
      <w:r w:rsidRPr="005E1B64">
        <w:rPr>
          <w:rFonts w:ascii="Arial" w:hAnsi="Arial" w:cs="Arial"/>
          <w:sz w:val="24"/>
          <w:szCs w:val="24"/>
        </w:rPr>
        <w:t>1. Zalecamy,</w:t>
      </w:r>
      <w:r w:rsidR="00B54A21">
        <w:rPr>
          <w:rFonts w:ascii="Arial" w:hAnsi="Arial" w:cs="Arial"/>
          <w:sz w:val="24"/>
          <w:szCs w:val="24"/>
        </w:rPr>
        <w:t xml:space="preserve"> </w:t>
      </w:r>
      <w:r w:rsidRPr="005E1B64">
        <w:rPr>
          <w:rFonts w:ascii="Arial" w:hAnsi="Arial" w:cs="Arial"/>
          <w:sz w:val="24"/>
          <w:szCs w:val="24"/>
        </w:rPr>
        <w:t>abyś przeli</w:t>
      </w:r>
      <w:r w:rsidR="00B54A21">
        <w:rPr>
          <w:rFonts w:ascii="Arial" w:hAnsi="Arial" w:cs="Arial"/>
          <w:sz w:val="24"/>
          <w:szCs w:val="24"/>
        </w:rPr>
        <w:t>czył poziom wykorzystania limitów</w:t>
      </w:r>
      <w:r w:rsidRPr="005E1B64">
        <w:rPr>
          <w:rFonts w:ascii="Arial" w:hAnsi="Arial" w:cs="Arial"/>
          <w:sz w:val="24"/>
          <w:szCs w:val="24"/>
        </w:rPr>
        <w:t xml:space="preserve"> we własnym zakresie.</w:t>
      </w:r>
    </w:p>
    <w:p w14:paraId="7F90EB39" w14:textId="4708F84B" w:rsidR="005E1B64" w:rsidRPr="000302A4" w:rsidRDefault="005E1B64" w:rsidP="005E1B64">
      <w:pPr>
        <w:pStyle w:val="Akapitzlist"/>
        <w:spacing w:before="240" w:after="200" w:line="360" w:lineRule="auto"/>
        <w:ind w:left="360"/>
        <w:rPr>
          <w:rFonts w:ascii="Arial" w:hAnsi="Arial" w:cs="Arial"/>
          <w:sz w:val="24"/>
          <w:szCs w:val="24"/>
        </w:rPr>
      </w:pPr>
      <w:r w:rsidRPr="005E1B64">
        <w:rPr>
          <w:rFonts w:ascii="Arial" w:hAnsi="Arial" w:cs="Arial"/>
          <w:sz w:val="24"/>
          <w:szCs w:val="24"/>
        </w:rPr>
        <w:t>2. Na etapie realizacji projektu wartość % poniesionych wydatków na</w:t>
      </w:r>
      <w:r w:rsidR="00B54A21">
        <w:rPr>
          <w:rFonts w:ascii="Arial" w:hAnsi="Arial" w:cs="Arial"/>
          <w:sz w:val="24"/>
          <w:szCs w:val="24"/>
        </w:rPr>
        <w:t xml:space="preserve"> doposażenie oraz </w:t>
      </w:r>
      <w:r w:rsidRPr="005E1B64">
        <w:rPr>
          <w:rFonts w:ascii="Arial" w:hAnsi="Arial" w:cs="Arial"/>
          <w:sz w:val="24"/>
          <w:szCs w:val="24"/>
        </w:rPr>
        <w:t>infrastrukturę oceniana jest w stosunku do wartości przyznanego</w:t>
      </w:r>
      <w:r w:rsidR="00B54A21">
        <w:rPr>
          <w:rFonts w:ascii="Arial" w:hAnsi="Arial" w:cs="Arial"/>
          <w:sz w:val="24"/>
          <w:szCs w:val="24"/>
        </w:rPr>
        <w:t xml:space="preserve"> </w:t>
      </w:r>
      <w:r w:rsidRPr="005E1B64">
        <w:rPr>
          <w:rFonts w:ascii="Arial" w:hAnsi="Arial" w:cs="Arial"/>
          <w:sz w:val="24"/>
          <w:szCs w:val="24"/>
        </w:rPr>
        <w:t xml:space="preserve">dofinansowania </w:t>
      </w:r>
      <w:r w:rsidR="007D30FD" w:rsidRPr="00757E66">
        <w:rPr>
          <w:rFonts w:ascii="Arial" w:hAnsi="Arial" w:cs="Arial"/>
          <w:sz w:val="24"/>
          <w:szCs w:val="24"/>
        </w:rPr>
        <w:t xml:space="preserve">w ramach </w:t>
      </w:r>
      <w:r w:rsidR="007D30FD" w:rsidRPr="00757E66">
        <w:rPr>
          <w:rFonts w:ascii="Arial" w:hAnsi="Arial" w:cs="Arial"/>
          <w:bCs/>
          <w:sz w:val="24"/>
          <w:szCs w:val="24"/>
        </w:rPr>
        <w:t>całego projektu</w:t>
      </w:r>
      <w:r w:rsidR="007D30FD" w:rsidRPr="00757E66">
        <w:rPr>
          <w:rFonts w:ascii="Arial" w:hAnsi="Arial" w:cs="Arial"/>
          <w:sz w:val="24"/>
          <w:szCs w:val="24"/>
        </w:rPr>
        <w:t xml:space="preserve">. </w:t>
      </w:r>
      <w:r w:rsidR="007D30FD" w:rsidRPr="000302A4">
        <w:rPr>
          <w:rFonts w:ascii="Arial" w:hAnsi="Arial" w:cs="Arial"/>
          <w:sz w:val="24"/>
          <w:szCs w:val="24"/>
        </w:rPr>
        <w:t>Z</w:t>
      </w:r>
      <w:r w:rsidRPr="000302A4">
        <w:rPr>
          <w:rFonts w:ascii="Arial" w:hAnsi="Arial" w:cs="Arial"/>
          <w:sz w:val="24"/>
          <w:szCs w:val="24"/>
        </w:rPr>
        <w:t xml:space="preserve">godnie z umową </w:t>
      </w:r>
      <w:r w:rsidR="006511E5">
        <w:rPr>
          <w:rFonts w:ascii="Arial" w:hAnsi="Arial" w:cs="Arial"/>
          <w:sz w:val="24"/>
          <w:szCs w:val="24"/>
        </w:rPr>
        <w:br/>
      </w:r>
      <w:r w:rsidR="000302A4" w:rsidRPr="000302A4">
        <w:rPr>
          <w:rFonts w:ascii="Arial" w:hAnsi="Arial" w:cs="Arial"/>
          <w:sz w:val="24"/>
          <w:szCs w:val="24"/>
        </w:rPr>
        <w:t>o dofinansowanie w</w:t>
      </w:r>
      <w:r w:rsidRPr="000302A4">
        <w:rPr>
          <w:rFonts w:ascii="Arial" w:hAnsi="Arial" w:cs="Arial"/>
          <w:sz w:val="24"/>
          <w:szCs w:val="24"/>
        </w:rPr>
        <w:t xml:space="preserve"> przypadku dokonywania zmian wniosku o dofinansowanie projektu,</w:t>
      </w:r>
      <w:r w:rsidR="00050CB5" w:rsidRPr="000302A4">
        <w:rPr>
          <w:rFonts w:ascii="Arial" w:hAnsi="Arial" w:cs="Arial"/>
          <w:sz w:val="24"/>
          <w:szCs w:val="24"/>
        </w:rPr>
        <w:t xml:space="preserve"> </w:t>
      </w:r>
      <w:r w:rsidRPr="000302A4">
        <w:rPr>
          <w:rFonts w:ascii="Arial" w:hAnsi="Arial" w:cs="Arial"/>
          <w:sz w:val="24"/>
          <w:szCs w:val="24"/>
        </w:rPr>
        <w:t xml:space="preserve">zmieniających wartość przyznanego </w:t>
      </w:r>
      <w:r w:rsidR="007D30FD" w:rsidRPr="000302A4">
        <w:rPr>
          <w:rFonts w:ascii="Arial" w:hAnsi="Arial" w:cs="Arial"/>
          <w:sz w:val="24"/>
          <w:szCs w:val="24"/>
        </w:rPr>
        <w:t>dofinansowania</w:t>
      </w:r>
      <w:r w:rsidRPr="000302A4">
        <w:rPr>
          <w:rFonts w:ascii="Arial" w:hAnsi="Arial" w:cs="Arial"/>
          <w:sz w:val="24"/>
          <w:szCs w:val="24"/>
        </w:rPr>
        <w:t>, limity podlegają</w:t>
      </w:r>
    </w:p>
    <w:p w14:paraId="1174F842" w14:textId="3E2A2F76" w:rsidR="005E1B64" w:rsidRPr="000302A4" w:rsidRDefault="005E1B64" w:rsidP="005E1B64">
      <w:pPr>
        <w:pStyle w:val="Akapitzlist"/>
        <w:spacing w:before="240" w:after="200" w:line="360" w:lineRule="auto"/>
        <w:ind w:left="360"/>
        <w:rPr>
          <w:rFonts w:ascii="Arial" w:hAnsi="Arial" w:cs="Arial"/>
          <w:sz w:val="24"/>
          <w:szCs w:val="24"/>
        </w:rPr>
      </w:pPr>
      <w:r w:rsidRPr="000302A4">
        <w:rPr>
          <w:rFonts w:ascii="Arial" w:hAnsi="Arial" w:cs="Arial"/>
          <w:sz w:val="24"/>
          <w:szCs w:val="24"/>
        </w:rPr>
        <w:lastRenderedPageBreak/>
        <w:t>powtórnemu przeliczeniu</w:t>
      </w:r>
      <w:r w:rsidR="000302A4" w:rsidRPr="000302A4">
        <w:rPr>
          <w:rFonts w:ascii="Arial" w:hAnsi="Arial" w:cs="Arial"/>
          <w:sz w:val="24"/>
          <w:szCs w:val="24"/>
        </w:rPr>
        <w:t xml:space="preserve"> (z uwzględnieniem wydatków już rozliczonych)</w:t>
      </w:r>
      <w:r w:rsidRPr="000302A4">
        <w:rPr>
          <w:rFonts w:ascii="Arial" w:hAnsi="Arial" w:cs="Arial"/>
          <w:sz w:val="24"/>
          <w:szCs w:val="24"/>
        </w:rPr>
        <w:t xml:space="preserve">, </w:t>
      </w:r>
      <w:r w:rsidR="006511E5">
        <w:rPr>
          <w:rFonts w:ascii="Arial" w:hAnsi="Arial" w:cs="Arial"/>
          <w:sz w:val="24"/>
          <w:szCs w:val="24"/>
        </w:rPr>
        <w:br/>
      </w:r>
      <w:r w:rsidRPr="000302A4">
        <w:rPr>
          <w:rFonts w:ascii="Arial" w:hAnsi="Arial" w:cs="Arial"/>
          <w:sz w:val="24"/>
          <w:szCs w:val="24"/>
        </w:rPr>
        <w:t>a spełnienie kryterium limitu na zakup</w:t>
      </w:r>
      <w:r w:rsidR="00063EB3" w:rsidRPr="000302A4">
        <w:rPr>
          <w:rFonts w:ascii="Arial" w:hAnsi="Arial" w:cs="Arial"/>
          <w:sz w:val="24"/>
          <w:szCs w:val="24"/>
        </w:rPr>
        <w:t xml:space="preserve"> doposażenia i </w:t>
      </w:r>
      <w:r w:rsidRPr="000302A4">
        <w:rPr>
          <w:rFonts w:ascii="Arial" w:hAnsi="Arial" w:cs="Arial"/>
          <w:sz w:val="24"/>
          <w:szCs w:val="24"/>
        </w:rPr>
        <w:t xml:space="preserve"> infrastruktury</w:t>
      </w:r>
      <w:r w:rsidR="00063EB3" w:rsidRPr="000302A4">
        <w:rPr>
          <w:rFonts w:ascii="Arial" w:hAnsi="Arial" w:cs="Arial"/>
          <w:sz w:val="24"/>
          <w:szCs w:val="24"/>
        </w:rPr>
        <w:t xml:space="preserve"> </w:t>
      </w:r>
      <w:r w:rsidR="00B54A21" w:rsidRPr="000302A4">
        <w:rPr>
          <w:rFonts w:ascii="Arial" w:hAnsi="Arial" w:cs="Arial"/>
          <w:sz w:val="24"/>
          <w:szCs w:val="24"/>
        </w:rPr>
        <w:t xml:space="preserve">podlega </w:t>
      </w:r>
      <w:r w:rsidRPr="000302A4">
        <w:rPr>
          <w:rFonts w:ascii="Arial" w:hAnsi="Arial" w:cs="Arial"/>
          <w:sz w:val="24"/>
          <w:szCs w:val="24"/>
        </w:rPr>
        <w:t>ponownej ocenie</w:t>
      </w:r>
      <w:r w:rsidR="007D30FD" w:rsidRPr="000302A4">
        <w:rPr>
          <w:rFonts w:ascii="Arial" w:hAnsi="Arial" w:cs="Arial"/>
          <w:sz w:val="24"/>
          <w:szCs w:val="24"/>
        </w:rPr>
        <w:t>.</w:t>
      </w:r>
    </w:p>
    <w:p w14:paraId="08B83969" w14:textId="4378F8D1" w:rsidR="00641A12" w:rsidRPr="00641A12" w:rsidRDefault="0033629E" w:rsidP="00E92FBD">
      <w:pPr>
        <w:pStyle w:val="Nagwek3"/>
      </w:pPr>
      <w:bookmarkStart w:id="63" w:name="_Toc152840349"/>
      <w:bookmarkStart w:id="64" w:name="_Toc213396274"/>
      <w:bookmarkStart w:id="65" w:name="_Toc225920765"/>
      <w:bookmarkEnd w:id="58"/>
      <w:bookmarkEnd w:id="59"/>
      <w:bookmarkEnd w:id="60"/>
      <w:r>
        <w:t>2.</w:t>
      </w:r>
      <w:r w:rsidR="00E92FBD">
        <w:t>3.6</w:t>
      </w:r>
      <w:r w:rsidR="00641A12">
        <w:t xml:space="preserve"> </w:t>
      </w:r>
      <w:r w:rsidR="00692370">
        <w:tab/>
      </w:r>
      <w:r w:rsidR="00641A12" w:rsidRPr="00BB0C26">
        <w:t>Personel w projekcie</w:t>
      </w:r>
      <w:bookmarkEnd w:id="63"/>
      <w:bookmarkEnd w:id="64"/>
      <w:bookmarkEnd w:id="65"/>
    </w:p>
    <w:p w14:paraId="1E7F2419" w14:textId="77777777" w:rsidR="00641A12" w:rsidRPr="00641A12" w:rsidRDefault="00641A12" w:rsidP="000D53B1"/>
    <w:p w14:paraId="0E989A58" w14:textId="77777777"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Szczegółowe zasady angażowania personelu projektu oraz katalog wydatków kwalifikowalnych w ramach jego wynagrodzenia określa podrozdział 3.8 Wytycznych dotyczących kwalifikowalności wydatków na lata 2021-2027.</w:t>
      </w:r>
    </w:p>
    <w:p w14:paraId="0F65CB7B" w14:textId="736B9004"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 xml:space="preserve">Personel projektu stanowią osoby zaangażowane do realizacji zadań lub czynności w ramach projektu na podstawie stosunku pracy i wolontariusze wykonujący świadczenia na zasadach określonych w ustawie z dnia 24 kwietnia 2003 r. o działalności pożytku publicznego </w:t>
      </w:r>
      <w:r w:rsidR="007C5B24">
        <w:rPr>
          <w:rFonts w:ascii="Arial" w:hAnsi="Arial" w:cs="Arial"/>
          <w:sz w:val="24"/>
          <w:szCs w:val="24"/>
        </w:rPr>
        <w:t xml:space="preserve">i o wolontariacie (Dz. U. </w:t>
      </w:r>
      <w:r w:rsidR="006511E5">
        <w:rPr>
          <w:rFonts w:ascii="Arial" w:hAnsi="Arial" w:cs="Arial"/>
          <w:sz w:val="24"/>
          <w:szCs w:val="24"/>
        </w:rPr>
        <w:br/>
      </w:r>
      <w:r w:rsidR="007C5B24">
        <w:rPr>
          <w:rFonts w:ascii="Arial" w:hAnsi="Arial" w:cs="Arial"/>
          <w:sz w:val="24"/>
          <w:szCs w:val="24"/>
        </w:rPr>
        <w:t>z 2025 r. poz. 1338</w:t>
      </w:r>
      <w:r w:rsidRPr="00641A12">
        <w:rPr>
          <w:rFonts w:ascii="Arial" w:hAnsi="Arial" w:cs="Arial"/>
          <w:sz w:val="24"/>
          <w:szCs w:val="24"/>
        </w:rPr>
        <w:t>). Personelem projektu jest również osoba fizyczna prowadząca działalność gospodarczą będąca beneficjentem oraz osoby z nią współpracujące w rozumieniu art. 8 ust. 11 ustawy z dnia 13 października 1998 r. o systemie ubezpi</w:t>
      </w:r>
      <w:r w:rsidR="00D122AF">
        <w:rPr>
          <w:rFonts w:ascii="Arial" w:hAnsi="Arial" w:cs="Arial"/>
          <w:sz w:val="24"/>
          <w:szCs w:val="24"/>
        </w:rPr>
        <w:t>eczeń społecznych (Dz. U. z 2025</w:t>
      </w:r>
      <w:r w:rsidRPr="00641A12">
        <w:rPr>
          <w:rFonts w:ascii="Arial" w:hAnsi="Arial" w:cs="Arial"/>
          <w:sz w:val="24"/>
          <w:szCs w:val="24"/>
        </w:rPr>
        <w:t xml:space="preserve"> r. poz.</w:t>
      </w:r>
      <w:r w:rsidR="00D122AF">
        <w:rPr>
          <w:rFonts w:ascii="Arial" w:hAnsi="Arial" w:cs="Arial"/>
          <w:sz w:val="24"/>
          <w:szCs w:val="24"/>
        </w:rPr>
        <w:t>350</w:t>
      </w:r>
      <w:r w:rsidRPr="00641A12">
        <w:rPr>
          <w:rFonts w:ascii="Arial" w:hAnsi="Arial" w:cs="Arial"/>
          <w:sz w:val="24"/>
          <w:szCs w:val="24"/>
        </w:rPr>
        <w:t xml:space="preserve">). </w:t>
      </w:r>
    </w:p>
    <w:p w14:paraId="4F3BF949" w14:textId="77777777"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 xml:space="preserve">Zgodnie z Wytycznymi dotyczącymi kwalifikowalności wydatków na lata 2021-2027, wydatki związane z zaangażowaniem personelu projektu mogą być kwalifikowalne, o ile konieczność zaangażowania personelu projektu wynika z charakteru projektu. </w:t>
      </w:r>
    </w:p>
    <w:p w14:paraId="4AD749EC" w14:textId="77777777"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403BCBDC" w14:textId="77777777"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Niekwalifikowalne koszty personelu projektu zostały wskazane w podrozdziale 2.3. Wytycznych dotyczących kwalifikowalności wydatków na lata 2021-2027.</w:t>
      </w:r>
    </w:p>
    <w:p w14:paraId="51088AB1" w14:textId="3C65D6F8"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Wydatki związane z wynagrodzeniem personelu projektu są ponoszone zgodnie z przepisami krajowymi, w szczególności zgodnie z ustawą z dnia 26 czerwca 1974 r. Kodeks pracy (</w:t>
      </w:r>
      <w:proofErr w:type="spellStart"/>
      <w:r w:rsidRPr="00641A12">
        <w:rPr>
          <w:rFonts w:ascii="Arial" w:hAnsi="Arial" w:cs="Arial"/>
          <w:sz w:val="24"/>
          <w:szCs w:val="24"/>
        </w:rPr>
        <w:t>t.j</w:t>
      </w:r>
      <w:proofErr w:type="spellEnd"/>
      <w:r w:rsidRPr="00641A12">
        <w:rPr>
          <w:rFonts w:ascii="Arial" w:hAnsi="Arial" w:cs="Arial"/>
          <w:sz w:val="24"/>
          <w:szCs w:val="24"/>
        </w:rPr>
        <w:t>.: Dz. U. z 202</w:t>
      </w:r>
      <w:r w:rsidR="005928FE">
        <w:rPr>
          <w:rFonts w:ascii="Arial" w:hAnsi="Arial" w:cs="Arial"/>
          <w:sz w:val="24"/>
          <w:szCs w:val="24"/>
        </w:rPr>
        <w:t>5</w:t>
      </w:r>
      <w:r w:rsidRPr="00641A12">
        <w:rPr>
          <w:rFonts w:ascii="Arial" w:hAnsi="Arial" w:cs="Arial"/>
          <w:sz w:val="24"/>
          <w:szCs w:val="24"/>
        </w:rPr>
        <w:t xml:space="preserve"> r., poz. </w:t>
      </w:r>
      <w:r w:rsidR="005928FE">
        <w:rPr>
          <w:rFonts w:ascii="Arial" w:hAnsi="Arial" w:cs="Arial"/>
          <w:sz w:val="24"/>
          <w:szCs w:val="24"/>
        </w:rPr>
        <w:t>277</w:t>
      </w:r>
      <w:r w:rsidRPr="00641A12">
        <w:rPr>
          <w:rFonts w:ascii="Arial" w:hAnsi="Arial" w:cs="Arial"/>
          <w:sz w:val="24"/>
          <w:szCs w:val="24"/>
        </w:rPr>
        <w:t xml:space="preserve">). </w:t>
      </w:r>
    </w:p>
    <w:p w14:paraId="78862D62" w14:textId="77777777" w:rsidR="006E26F5" w:rsidRPr="006E26F5" w:rsidRDefault="00641A12" w:rsidP="00491138">
      <w:pPr>
        <w:pStyle w:val="Akapitzlist"/>
        <w:numPr>
          <w:ilvl w:val="0"/>
          <w:numId w:val="29"/>
        </w:numPr>
        <w:spacing w:after="40" w:line="360" w:lineRule="auto"/>
        <w:rPr>
          <w:rFonts w:ascii="Arial" w:hAnsi="Arial" w:cs="Arial"/>
          <w:sz w:val="24"/>
          <w:szCs w:val="24"/>
        </w:rPr>
      </w:pPr>
      <w:r w:rsidRPr="006E26F5">
        <w:rPr>
          <w:rFonts w:ascii="Arial" w:hAnsi="Arial" w:cs="Arial"/>
          <w:sz w:val="24"/>
          <w:szCs w:val="24"/>
        </w:rPr>
        <w:t>Wnioskodawca wykazuje we wniosku o dofinansowanie projektu</w:t>
      </w:r>
      <w:r w:rsidR="006E26F5" w:rsidRPr="006E26F5">
        <w:rPr>
          <w:rFonts w:ascii="Arial" w:hAnsi="Arial" w:cs="Arial"/>
          <w:sz w:val="24"/>
          <w:szCs w:val="24"/>
        </w:rPr>
        <w:t>:</w:t>
      </w:r>
    </w:p>
    <w:p w14:paraId="6D6CAFA5" w14:textId="77777777" w:rsidR="006E26F5" w:rsidRPr="006E26F5" w:rsidRDefault="006E26F5" w:rsidP="006E26F5">
      <w:pPr>
        <w:pStyle w:val="Akapitzlist"/>
        <w:spacing w:after="40" w:line="360" w:lineRule="auto"/>
        <w:rPr>
          <w:rFonts w:ascii="Arial" w:hAnsi="Arial" w:cs="Arial"/>
          <w:sz w:val="24"/>
          <w:szCs w:val="24"/>
        </w:rPr>
      </w:pPr>
      <w:r w:rsidRPr="006E26F5">
        <w:rPr>
          <w:rFonts w:ascii="Arial" w:hAnsi="Arial" w:cs="Arial"/>
          <w:sz w:val="24"/>
          <w:szCs w:val="24"/>
        </w:rPr>
        <w:lastRenderedPageBreak/>
        <w:t xml:space="preserve">- </w:t>
      </w:r>
      <w:r w:rsidR="00641A12" w:rsidRPr="006E26F5">
        <w:rPr>
          <w:rFonts w:ascii="Arial" w:hAnsi="Arial" w:cs="Arial"/>
          <w:sz w:val="24"/>
          <w:szCs w:val="24"/>
        </w:rPr>
        <w:t xml:space="preserve"> formę zaangażowania i szacunkowy wymiar czasu pracy personelu projektu niezbędnego do realizacji zadań </w:t>
      </w:r>
    </w:p>
    <w:p w14:paraId="34A3ABD6" w14:textId="282A673B" w:rsidR="00641A12" w:rsidRPr="006E26F5" w:rsidRDefault="006E26F5" w:rsidP="006E26F5">
      <w:pPr>
        <w:pStyle w:val="Akapitzlist"/>
        <w:spacing w:after="40" w:line="360" w:lineRule="auto"/>
        <w:rPr>
          <w:rFonts w:ascii="Arial" w:hAnsi="Arial" w:cs="Arial"/>
          <w:sz w:val="24"/>
          <w:szCs w:val="24"/>
        </w:rPr>
      </w:pPr>
      <w:r w:rsidRPr="006E26F5">
        <w:rPr>
          <w:rFonts w:ascii="Arial" w:hAnsi="Arial" w:cs="Arial"/>
          <w:sz w:val="24"/>
          <w:szCs w:val="24"/>
        </w:rPr>
        <w:t xml:space="preserve">- </w:t>
      </w:r>
      <w:r w:rsidR="00641A12" w:rsidRPr="006E26F5">
        <w:rPr>
          <w:rFonts w:ascii="Arial" w:hAnsi="Arial" w:cs="Arial"/>
          <w:sz w:val="24"/>
          <w:szCs w:val="24"/>
        </w:rPr>
        <w:t>uzasadnienie proponowanej kwoty wynagrodzenia personelu</w:t>
      </w:r>
      <w:r>
        <w:rPr>
          <w:rFonts w:ascii="Arial" w:hAnsi="Arial" w:cs="Arial"/>
          <w:sz w:val="24"/>
          <w:szCs w:val="24"/>
        </w:rPr>
        <w:t xml:space="preserve"> (k</w:t>
      </w:r>
      <w:r w:rsidR="002608DF" w:rsidRPr="006E26F5">
        <w:rPr>
          <w:rFonts w:ascii="Arial" w:hAnsi="Arial" w:cs="Arial"/>
          <w:sz w:val="24"/>
          <w:szCs w:val="24"/>
        </w:rPr>
        <w:t>oszt wynagrodzenia personelu projektu nie może przekroczyć kwoty wynagrodzenia pracowników beneficjenta na analogicznych stanowiskach lub na stanowiskach wymagających analogicznych kwalifikacji</w:t>
      </w:r>
      <w:r>
        <w:rPr>
          <w:rFonts w:ascii="Arial" w:hAnsi="Arial" w:cs="Arial"/>
          <w:sz w:val="24"/>
          <w:szCs w:val="24"/>
        </w:rPr>
        <w:t>).</w:t>
      </w:r>
    </w:p>
    <w:p w14:paraId="060406FD" w14:textId="77777777"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 xml:space="preserve">W ramach projektów partnerskich wzajemne zlecanie przez partnerów realizacji zadań przez personel projektu jest niedopuszczalne. </w:t>
      </w:r>
    </w:p>
    <w:p w14:paraId="638CCE02" w14:textId="77777777" w:rsidR="00641A12" w:rsidRPr="00641A12" w:rsidRDefault="00641A12" w:rsidP="00491138">
      <w:pPr>
        <w:pStyle w:val="Akapitzlist"/>
        <w:numPr>
          <w:ilvl w:val="0"/>
          <w:numId w:val="29"/>
        </w:numPr>
        <w:spacing w:after="40" w:line="360" w:lineRule="auto"/>
        <w:rPr>
          <w:rFonts w:ascii="Arial" w:hAnsi="Arial" w:cs="Arial"/>
          <w:sz w:val="24"/>
          <w:szCs w:val="24"/>
        </w:rPr>
      </w:pPr>
      <w:r w:rsidRPr="00641A12">
        <w:rPr>
          <w:rFonts w:ascii="Arial" w:hAnsi="Arial" w:cs="Arial"/>
          <w:sz w:val="24"/>
          <w:szCs w:val="24"/>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2BC8021D" w14:textId="0080D49B" w:rsidR="0033629E" w:rsidRPr="0094042C" w:rsidRDefault="00641A12" w:rsidP="00491138">
      <w:pPr>
        <w:pStyle w:val="Akapitzlist"/>
        <w:numPr>
          <w:ilvl w:val="0"/>
          <w:numId w:val="29"/>
        </w:numPr>
        <w:spacing w:after="240" w:line="360" w:lineRule="auto"/>
        <w:ind w:left="714" w:hanging="357"/>
        <w:rPr>
          <w:rFonts w:ascii="Arial" w:hAnsi="Arial" w:cs="Arial"/>
          <w:sz w:val="24"/>
          <w:szCs w:val="24"/>
        </w:rPr>
      </w:pPr>
      <w:r w:rsidRPr="0094042C">
        <w:rPr>
          <w:rFonts w:ascii="Arial" w:hAnsi="Arial" w:cs="Arial"/>
          <w:sz w:val="24"/>
          <w:szCs w:val="24"/>
        </w:rPr>
        <w:t xml:space="preserve">Beneficjent jest </w:t>
      </w:r>
      <w:r w:rsidR="005F6002" w:rsidRPr="0094042C">
        <w:rPr>
          <w:rFonts w:ascii="Arial" w:hAnsi="Arial" w:cs="Arial"/>
          <w:sz w:val="24"/>
          <w:szCs w:val="24"/>
        </w:rPr>
        <w:t>z</w:t>
      </w:r>
      <w:r w:rsidRPr="0094042C">
        <w:rPr>
          <w:rFonts w:ascii="Arial" w:hAnsi="Arial" w:cs="Arial"/>
          <w:sz w:val="24"/>
          <w:szCs w:val="24"/>
        </w:rPr>
        <w:t xml:space="preserve">obowiązany do wprowadzania na bieżąco do systemu teleinformatycznego danych w zakresie angażowania personelu projektu: danych dotyczących personelu projektu (takich jak: numer PESEL, imię, nazwisko) oraz danych dotyczących formy zaangażowania personelu </w:t>
      </w:r>
      <w:r w:rsidR="006511E5">
        <w:rPr>
          <w:rFonts w:ascii="Arial" w:hAnsi="Arial" w:cs="Arial"/>
          <w:sz w:val="24"/>
          <w:szCs w:val="24"/>
        </w:rPr>
        <w:br/>
      </w:r>
      <w:r w:rsidRPr="0094042C">
        <w:rPr>
          <w:rFonts w:ascii="Arial" w:hAnsi="Arial" w:cs="Arial"/>
          <w:sz w:val="24"/>
          <w:szCs w:val="24"/>
        </w:rPr>
        <w:t>w ramach projektu (forma zaangażowania w projekcie, okres zaangażowania osoby w projekcie).</w:t>
      </w:r>
      <w:bookmarkStart w:id="66" w:name="_Toc152840350"/>
    </w:p>
    <w:p w14:paraId="34ED9AB9" w14:textId="77777777" w:rsidR="00165FAA" w:rsidRDefault="00165FAA" w:rsidP="000D53B1"/>
    <w:p w14:paraId="5CDB292D" w14:textId="1A55874A" w:rsidR="00165FAA" w:rsidRPr="00165FAA" w:rsidRDefault="00165FAA" w:rsidP="00165FAA">
      <w:pPr>
        <w:pStyle w:val="Nagwek3"/>
      </w:pPr>
      <w:bookmarkStart w:id="67" w:name="_Toc225920766"/>
      <w:r>
        <w:t>2</w:t>
      </w:r>
      <w:r w:rsidRPr="00165FAA">
        <w:t>.</w:t>
      </w:r>
      <w:r>
        <w:t>3.7</w:t>
      </w:r>
      <w:r w:rsidRPr="00165FAA">
        <w:t xml:space="preserve"> </w:t>
      </w:r>
      <w:r>
        <w:t>Wkład własny</w:t>
      </w:r>
      <w:bookmarkEnd w:id="67"/>
    </w:p>
    <w:p w14:paraId="1611777F" w14:textId="77777777" w:rsidR="00165FAA" w:rsidRDefault="00165FAA" w:rsidP="00165FAA">
      <w:pPr>
        <w:spacing w:line="360" w:lineRule="auto"/>
        <w:rPr>
          <w:rFonts w:ascii="Arial" w:hAnsi="Arial" w:cs="Arial"/>
        </w:rPr>
      </w:pPr>
    </w:p>
    <w:p w14:paraId="4D69E79A" w14:textId="77777777" w:rsidR="00E8056F" w:rsidRDefault="00165FAA" w:rsidP="006C593D">
      <w:pPr>
        <w:spacing w:line="360" w:lineRule="auto"/>
        <w:rPr>
          <w:rFonts w:ascii="Arial" w:hAnsi="Arial" w:cs="Arial"/>
          <w:sz w:val="24"/>
          <w:szCs w:val="24"/>
        </w:rPr>
      </w:pPr>
      <w:r w:rsidRPr="00165FAA">
        <w:rPr>
          <w:rFonts w:ascii="Arial" w:hAnsi="Arial" w:cs="Arial"/>
          <w:sz w:val="24"/>
          <w:szCs w:val="24"/>
        </w:rPr>
        <w:t xml:space="preserve">Wkład własny to Twój pieniężny </w:t>
      </w:r>
      <w:r w:rsidR="006C593D">
        <w:rPr>
          <w:rFonts w:ascii="Arial" w:hAnsi="Arial" w:cs="Arial"/>
          <w:sz w:val="24"/>
          <w:szCs w:val="24"/>
        </w:rPr>
        <w:t xml:space="preserve">lub niepieniężny </w:t>
      </w:r>
      <w:r w:rsidRPr="00165FAA">
        <w:rPr>
          <w:rFonts w:ascii="Arial" w:hAnsi="Arial" w:cs="Arial"/>
          <w:sz w:val="24"/>
          <w:szCs w:val="24"/>
        </w:rPr>
        <w:t>wkład, który nie zostanie przekazany w formie dofinansowania (różnica między kwotą wydatków kwalifikowalnych, a otrzymaną przez Ciebie kwotą dofinansowania</w:t>
      </w:r>
      <w:r w:rsidR="006507CE">
        <w:rPr>
          <w:rFonts w:ascii="Arial" w:hAnsi="Arial" w:cs="Arial"/>
          <w:sz w:val="24"/>
          <w:szCs w:val="24"/>
        </w:rPr>
        <w:t>)</w:t>
      </w:r>
      <w:r w:rsidR="00E8056F">
        <w:rPr>
          <w:rFonts w:ascii="Arial" w:hAnsi="Arial" w:cs="Arial"/>
          <w:sz w:val="24"/>
          <w:szCs w:val="24"/>
        </w:rPr>
        <w:t xml:space="preserve">. </w:t>
      </w:r>
    </w:p>
    <w:p w14:paraId="0DE95384" w14:textId="72E6CAD8" w:rsidR="00165FAA" w:rsidRPr="00165FAA" w:rsidRDefault="00165FAA" w:rsidP="006C593D">
      <w:pPr>
        <w:spacing w:line="360" w:lineRule="auto"/>
        <w:rPr>
          <w:rFonts w:ascii="Arial" w:hAnsi="Arial" w:cs="Arial"/>
          <w:sz w:val="24"/>
          <w:szCs w:val="24"/>
        </w:rPr>
      </w:pPr>
      <w:r w:rsidRPr="00165FAA">
        <w:rPr>
          <w:rFonts w:ascii="Arial" w:hAnsi="Arial" w:cs="Arial"/>
          <w:sz w:val="24"/>
          <w:szCs w:val="24"/>
        </w:rPr>
        <w:t>W projekcie wkład własny może być wniesiony w ramach kosztów pośrednich</w:t>
      </w:r>
      <w:r w:rsidR="006C593D">
        <w:rPr>
          <w:rFonts w:ascii="Arial" w:hAnsi="Arial" w:cs="Arial"/>
          <w:sz w:val="24"/>
          <w:szCs w:val="24"/>
        </w:rPr>
        <w:t>.</w:t>
      </w:r>
    </w:p>
    <w:p w14:paraId="3305CEC7" w14:textId="77777777" w:rsidR="0033629E" w:rsidRDefault="0033629E" w:rsidP="0033629E">
      <w:pPr>
        <w:pStyle w:val="Akapitzlist"/>
        <w:spacing w:after="240" w:line="360" w:lineRule="auto"/>
        <w:ind w:left="714"/>
        <w:rPr>
          <w:szCs w:val="24"/>
        </w:rPr>
      </w:pPr>
    </w:p>
    <w:p w14:paraId="00DA83A2" w14:textId="68B4C9CB" w:rsidR="00641A12" w:rsidRPr="0033629E" w:rsidRDefault="0033629E" w:rsidP="0033629E">
      <w:pPr>
        <w:pStyle w:val="Nagwek2"/>
        <w:rPr>
          <w:szCs w:val="24"/>
        </w:rPr>
      </w:pPr>
      <w:bookmarkStart w:id="68" w:name="_Toc225920767"/>
      <w:r>
        <w:rPr>
          <w:rStyle w:val="Nagwek3Znak"/>
          <w:b/>
          <w:sz w:val="28"/>
          <w:szCs w:val="26"/>
        </w:rPr>
        <w:t>2.</w:t>
      </w:r>
      <w:r w:rsidR="009A7701">
        <w:rPr>
          <w:rStyle w:val="Nagwek3Znak"/>
          <w:b/>
          <w:sz w:val="28"/>
          <w:szCs w:val="26"/>
        </w:rPr>
        <w:t>4</w:t>
      </w:r>
      <w:r>
        <w:rPr>
          <w:rStyle w:val="Nagwek3Znak"/>
          <w:b/>
          <w:sz w:val="28"/>
          <w:szCs w:val="26"/>
        </w:rPr>
        <w:t xml:space="preserve"> </w:t>
      </w:r>
      <w:r w:rsidR="00692370">
        <w:rPr>
          <w:rStyle w:val="Nagwek3Znak"/>
          <w:b/>
          <w:sz w:val="28"/>
          <w:szCs w:val="26"/>
        </w:rPr>
        <w:tab/>
      </w:r>
      <w:r w:rsidR="00641A12" w:rsidRPr="0033629E">
        <w:rPr>
          <w:rStyle w:val="Nagwek3Znak"/>
          <w:b/>
          <w:sz w:val="28"/>
          <w:szCs w:val="26"/>
        </w:rPr>
        <w:t>Obowiązki</w:t>
      </w:r>
      <w:r w:rsidR="00641A12" w:rsidRPr="00641A12">
        <w:t xml:space="preserve"> w zakresie informacji i promocji</w:t>
      </w:r>
      <w:bookmarkEnd w:id="66"/>
      <w:bookmarkEnd w:id="68"/>
      <w:r w:rsidR="00641A12">
        <w:tab/>
      </w:r>
    </w:p>
    <w:p w14:paraId="59F8A170" w14:textId="77777777" w:rsidR="00641A12" w:rsidRPr="00641A12" w:rsidRDefault="00641A12" w:rsidP="00641A12">
      <w:pPr>
        <w:pStyle w:val="Akapitzlist"/>
        <w:ind w:left="1077"/>
      </w:pPr>
    </w:p>
    <w:p w14:paraId="32561962" w14:textId="77777777" w:rsidR="00641A12" w:rsidRPr="00BB0C26" w:rsidRDefault="00641A12" w:rsidP="00641A12">
      <w:pPr>
        <w:spacing w:after="240" w:line="360" w:lineRule="auto"/>
        <w:rPr>
          <w:rStyle w:val="Hipercze"/>
          <w:rFonts w:ascii="Arial" w:hAnsi="Arial" w:cs="Arial"/>
          <w:color w:val="auto"/>
          <w:sz w:val="24"/>
          <w:szCs w:val="24"/>
        </w:rPr>
      </w:pPr>
      <w:r w:rsidRPr="00BB0C26">
        <w:rPr>
          <w:rFonts w:ascii="Arial" w:hAnsi="Arial" w:cs="Arial"/>
          <w:sz w:val="24"/>
          <w:szCs w:val="24"/>
        </w:rPr>
        <w:t xml:space="preserve">W związku z faktem, iż Twój projekt jest projektem o znaczeniu strategicznym, musisz poinformować, IZ FE SL o ważnych etapach w projekcie i planowanych wydarzeniach informacyjnych i promocyjnych związanych z realizacją projektu. Szczegółowe obowiązki wnioskodawcy i beneficjenta w zakresie informacji i promocji odnajdziesz w </w:t>
      </w:r>
      <w:hyperlink r:id="rId25" w:history="1">
        <w:r w:rsidRPr="00BB0C26">
          <w:rPr>
            <w:rStyle w:val="Hipercze"/>
            <w:rFonts w:ascii="Arial" w:hAnsi="Arial" w:cs="Arial"/>
            <w:color w:val="auto"/>
            <w:sz w:val="24"/>
            <w:szCs w:val="24"/>
          </w:rPr>
          <w:t>Podręczniku wnioskodawcy i beneficjenta Funduszy Europejskich na lata 2021-2027 w zakresie informacji i promocji</w:t>
        </w:r>
      </w:hyperlink>
      <w:r w:rsidRPr="00BB0C26">
        <w:rPr>
          <w:rStyle w:val="Hipercze"/>
          <w:rFonts w:ascii="Arial" w:hAnsi="Arial" w:cs="Arial"/>
          <w:color w:val="auto"/>
          <w:sz w:val="24"/>
          <w:szCs w:val="24"/>
        </w:rPr>
        <w:t xml:space="preserve">. </w:t>
      </w:r>
    </w:p>
    <w:p w14:paraId="2C18A5C9" w14:textId="77777777" w:rsidR="000F7B62" w:rsidRDefault="000F7B62">
      <w:pPr>
        <w:rPr>
          <w:rFonts w:ascii="Arial" w:hAnsi="Arial" w:cs="Arial"/>
          <w:color w:val="808080" w:themeColor="background1" w:themeShade="80"/>
          <w:sz w:val="24"/>
        </w:rPr>
      </w:pPr>
    </w:p>
    <w:p w14:paraId="489CDA0C" w14:textId="77777777" w:rsidR="004D3565" w:rsidRDefault="00601EF9" w:rsidP="00744414">
      <w:pPr>
        <w:pStyle w:val="Nagwek1"/>
        <w:numPr>
          <w:ilvl w:val="0"/>
          <w:numId w:val="2"/>
        </w:numPr>
        <w:spacing w:after="240"/>
      </w:pPr>
      <w:bookmarkStart w:id="69" w:name="_Toc225920768"/>
      <w:r>
        <w:t>Wniosek o dofinansowanie projektu (WOD)</w:t>
      </w:r>
      <w:bookmarkEnd w:id="69"/>
    </w:p>
    <w:p w14:paraId="4465E9E2" w14:textId="77777777" w:rsidR="00601EF9" w:rsidRDefault="00601EF9" w:rsidP="00744414">
      <w:pPr>
        <w:pStyle w:val="Nagwek2"/>
        <w:numPr>
          <w:ilvl w:val="1"/>
          <w:numId w:val="2"/>
        </w:numPr>
        <w:spacing w:after="240"/>
      </w:pPr>
      <w:bookmarkStart w:id="70" w:name="_Toc225920769"/>
      <w:r>
        <w:t xml:space="preserve">Sposób </w:t>
      </w:r>
      <w:r w:rsidRPr="00601EF9">
        <w:t>złożenia wniosku o dofinansowanie</w:t>
      </w:r>
      <w:bookmarkEnd w:id="70"/>
    </w:p>
    <w:p w14:paraId="14CA4FAE" w14:textId="77777777" w:rsidR="00601EF9" w:rsidRPr="00601EF9" w:rsidRDefault="00601EF9" w:rsidP="00601EF9">
      <w:pPr>
        <w:spacing w:before="240" w:after="0" w:line="360" w:lineRule="auto"/>
        <w:ind w:left="66"/>
        <w:rPr>
          <w:rFonts w:ascii="Arial" w:hAnsi="Arial" w:cs="Arial"/>
          <w:sz w:val="24"/>
        </w:rPr>
      </w:pPr>
      <w:r w:rsidRPr="00601EF9">
        <w:rPr>
          <w:rFonts w:ascii="Arial" w:hAnsi="Arial" w:cs="Arial"/>
          <w:sz w:val="24"/>
        </w:rPr>
        <w:t>Aplikowanie o środki w ramach programu Fundusze Europejskie dla Śląskiego 2021-2027 odbywa się za pomocą przeznaczonego do tego systemu teleinformatycznego – LSI 2021, dzięki któremu sprawnie uzupełnisz i złożysz wniosek o dofinansowanie projektu.</w:t>
      </w:r>
    </w:p>
    <w:p w14:paraId="305F921D" w14:textId="77777777" w:rsidR="00601EF9" w:rsidRPr="00601EF9" w:rsidRDefault="00601EF9" w:rsidP="00601EF9">
      <w:pPr>
        <w:spacing w:before="240" w:line="360" w:lineRule="auto"/>
        <w:ind w:left="66"/>
        <w:rPr>
          <w:rFonts w:ascii="Arial" w:hAnsi="Arial" w:cs="Arial"/>
          <w:sz w:val="24"/>
        </w:rPr>
      </w:pPr>
      <w:r w:rsidRPr="00601EF9">
        <w:rPr>
          <w:rFonts w:ascii="Arial" w:hAnsi="Arial" w:cs="Arial"/>
          <w:sz w:val="24"/>
        </w:rPr>
        <w:t xml:space="preserve">Wzór wniosku o dofinansowanie projektu znajdziesz w </w:t>
      </w:r>
      <w:hyperlink w:anchor="_Załącznik_nr_3" w:history="1">
        <w:r w:rsidRPr="006609B3">
          <w:rPr>
            <w:rStyle w:val="Hipercze"/>
            <w:rFonts w:ascii="Arial" w:hAnsi="Arial" w:cs="Arial"/>
            <w:sz w:val="24"/>
          </w:rPr>
          <w:t>załączniku nr 3</w:t>
        </w:r>
      </w:hyperlink>
      <w:r w:rsidRPr="00601EF9">
        <w:rPr>
          <w:rFonts w:ascii="Arial" w:hAnsi="Arial" w:cs="Arial"/>
          <w:sz w:val="24"/>
        </w:rPr>
        <w:t xml:space="preserve"> do niniejszego Regulaminu wyboru projektów.</w:t>
      </w:r>
    </w:p>
    <w:p w14:paraId="5D753C73" w14:textId="77777777" w:rsidR="00601EF9" w:rsidRPr="00334607" w:rsidRDefault="00601EF9" w:rsidP="00AF37E7">
      <w:pPr>
        <w:spacing w:before="240" w:line="360" w:lineRule="auto"/>
        <w:ind w:left="68"/>
        <w:rPr>
          <w:rFonts w:ascii="Arial" w:hAnsi="Arial" w:cs="Arial"/>
          <w:color w:val="4472C4" w:themeColor="accent1"/>
          <w:sz w:val="24"/>
        </w:rPr>
      </w:pPr>
      <w:r w:rsidRPr="00334607">
        <w:rPr>
          <w:rFonts w:ascii="Arial" w:hAnsi="Arial" w:cs="Arial"/>
          <w:b/>
          <w:color w:val="4472C4" w:themeColor="accent1"/>
          <w:sz w:val="24"/>
        </w:rPr>
        <w:t xml:space="preserve">Pamiętaj! </w:t>
      </w:r>
    </w:p>
    <w:p w14:paraId="759CE06A" w14:textId="77777777" w:rsidR="00601EF9" w:rsidRPr="00601EF9" w:rsidRDefault="00601EF9" w:rsidP="00601EF9">
      <w:pPr>
        <w:spacing w:before="240" w:line="360" w:lineRule="auto"/>
        <w:ind w:left="66"/>
        <w:rPr>
          <w:rFonts w:ascii="Arial" w:hAnsi="Arial" w:cs="Arial"/>
          <w:sz w:val="24"/>
        </w:rPr>
      </w:pPr>
      <w:r w:rsidRPr="00421573">
        <w:rPr>
          <w:rFonts w:ascii="Arial" w:hAnsi="Arial" w:cs="Arial"/>
          <w:b/>
          <w:sz w:val="24"/>
        </w:rPr>
        <w:t>Wniosek o dofinansowanie projektu składasz wyłącznie elektronicznie w LSI 2021</w:t>
      </w:r>
      <w:r w:rsidRPr="00601EF9">
        <w:rPr>
          <w:rFonts w:ascii="Arial" w:hAnsi="Arial" w:cs="Arial"/>
          <w:sz w:val="24"/>
        </w:rPr>
        <w:t>. Wniosek o dofinansowanie projektu nie jest podpisywany. Założenie profilu odpowiednio wcześniej, umożliwi Ci dostęp do systemu i zapoznanie się z jego funkcjonowaniem.</w:t>
      </w:r>
    </w:p>
    <w:p w14:paraId="78A08E3E" w14:textId="77777777" w:rsidR="006511E5" w:rsidRDefault="006511E5">
      <w:pPr>
        <w:rPr>
          <w:rFonts w:ascii="Arial" w:hAnsi="Arial" w:cs="Arial"/>
          <w:b/>
          <w:color w:val="4472C4" w:themeColor="accent1"/>
          <w:sz w:val="24"/>
        </w:rPr>
      </w:pPr>
      <w:r>
        <w:rPr>
          <w:rFonts w:ascii="Arial" w:hAnsi="Arial" w:cs="Arial"/>
          <w:b/>
          <w:color w:val="4472C4" w:themeColor="accent1"/>
          <w:sz w:val="24"/>
        </w:rPr>
        <w:br w:type="page"/>
      </w:r>
    </w:p>
    <w:p w14:paraId="1E5A3E24" w14:textId="6968E831" w:rsidR="00601EF9" w:rsidRPr="00421573" w:rsidRDefault="00601EF9" w:rsidP="00AF37E7">
      <w:pPr>
        <w:spacing w:before="240" w:line="360" w:lineRule="auto"/>
        <w:ind w:left="68"/>
        <w:rPr>
          <w:rFonts w:ascii="Arial" w:hAnsi="Arial" w:cs="Arial"/>
          <w:b/>
          <w:color w:val="4472C4" w:themeColor="accent1"/>
          <w:sz w:val="24"/>
        </w:rPr>
      </w:pPr>
      <w:r w:rsidRPr="00421573">
        <w:rPr>
          <w:rFonts w:ascii="Arial" w:hAnsi="Arial" w:cs="Arial"/>
          <w:b/>
          <w:color w:val="4472C4" w:themeColor="accent1"/>
          <w:sz w:val="24"/>
        </w:rPr>
        <w:lastRenderedPageBreak/>
        <w:t xml:space="preserve">Dowiedz się więcej: </w:t>
      </w:r>
    </w:p>
    <w:p w14:paraId="070EB9D5" w14:textId="77777777" w:rsidR="00601EF9" w:rsidRPr="00601EF9" w:rsidRDefault="00601EF9" w:rsidP="00421573">
      <w:pPr>
        <w:spacing w:before="240" w:after="0" w:line="360" w:lineRule="auto"/>
        <w:ind w:left="66"/>
        <w:rPr>
          <w:rFonts w:ascii="Arial" w:hAnsi="Arial" w:cs="Arial"/>
          <w:sz w:val="24"/>
        </w:rPr>
      </w:pPr>
      <w:r w:rsidRPr="00601EF9">
        <w:rPr>
          <w:rFonts w:ascii="Arial" w:hAnsi="Arial" w:cs="Arial"/>
          <w:sz w:val="24"/>
        </w:rPr>
        <w:t xml:space="preserve">Zapoznaj się z dostępnymi instrukcjami dotyczącymi LSI 2021, które znajdziesz na stronie programu FE SL 2021-2027. </w:t>
      </w:r>
    </w:p>
    <w:p w14:paraId="5AFBD02F" w14:textId="77777777" w:rsidR="00601EF9" w:rsidRPr="00601EF9" w:rsidRDefault="00601EF9" w:rsidP="00421573">
      <w:pPr>
        <w:spacing w:line="360" w:lineRule="auto"/>
        <w:ind w:left="66"/>
        <w:rPr>
          <w:rFonts w:ascii="Arial" w:hAnsi="Arial" w:cs="Arial"/>
          <w:sz w:val="24"/>
        </w:rPr>
      </w:pPr>
      <w:r w:rsidRPr="00601EF9">
        <w:rPr>
          <w:rFonts w:ascii="Arial" w:hAnsi="Arial" w:cs="Arial"/>
          <w:sz w:val="24"/>
        </w:rPr>
        <w:t>Znajdziesz w nich m.in. wskazówki jak wypełnić wniosek o dofinansowanie projektu.</w:t>
      </w:r>
    </w:p>
    <w:p w14:paraId="096E7092" w14:textId="77777777" w:rsidR="00601EF9" w:rsidRPr="00421573" w:rsidRDefault="00601EF9" w:rsidP="00AF37E7">
      <w:pPr>
        <w:spacing w:before="240" w:line="360" w:lineRule="auto"/>
        <w:ind w:left="68"/>
        <w:rPr>
          <w:rFonts w:ascii="Arial" w:hAnsi="Arial" w:cs="Arial"/>
          <w:b/>
          <w:color w:val="4472C4" w:themeColor="accent1"/>
          <w:sz w:val="24"/>
        </w:rPr>
      </w:pPr>
      <w:r w:rsidRPr="00421573">
        <w:rPr>
          <w:rFonts w:ascii="Arial" w:hAnsi="Arial" w:cs="Arial"/>
          <w:b/>
          <w:color w:val="4472C4" w:themeColor="accent1"/>
          <w:sz w:val="24"/>
        </w:rPr>
        <w:t>Pamiętaj!</w:t>
      </w:r>
    </w:p>
    <w:p w14:paraId="6CE14E2E" w14:textId="77777777" w:rsidR="00601EF9" w:rsidRPr="00421573" w:rsidRDefault="00601EF9" w:rsidP="00601EF9">
      <w:pPr>
        <w:spacing w:before="240" w:line="360" w:lineRule="auto"/>
        <w:ind w:left="66"/>
        <w:rPr>
          <w:rFonts w:ascii="Arial" w:hAnsi="Arial" w:cs="Arial"/>
          <w:b/>
          <w:sz w:val="24"/>
        </w:rPr>
      </w:pPr>
      <w:r w:rsidRPr="00421573">
        <w:rPr>
          <w:rFonts w:ascii="Arial" w:hAnsi="Arial" w:cs="Arial"/>
          <w:b/>
          <w:sz w:val="24"/>
        </w:rPr>
        <w:t xml:space="preserve">Obowiązuje zasada, że jeden podmiot może założyć w systemie tylko jeden profil. </w:t>
      </w:r>
    </w:p>
    <w:p w14:paraId="1A811CF2" w14:textId="77777777" w:rsidR="00601EF9" w:rsidRPr="00601EF9" w:rsidRDefault="00601EF9" w:rsidP="00601EF9">
      <w:pPr>
        <w:spacing w:before="240" w:line="360" w:lineRule="auto"/>
        <w:ind w:left="66"/>
        <w:rPr>
          <w:rFonts w:ascii="Arial" w:hAnsi="Arial" w:cs="Arial"/>
          <w:sz w:val="24"/>
        </w:rPr>
      </w:pPr>
      <w:r w:rsidRPr="00601EF9">
        <w:rPr>
          <w:rFonts w:ascii="Arial" w:hAnsi="Arial" w:cs="Arial"/>
          <w:sz w:val="24"/>
        </w:rPr>
        <w:t>Właściciel profilu odpowiedzialny jest za zarządzanie użytkownikami - może przyłączyć do danego profilu konto innego użytkownika i tym samym przydzielić użytkownikom uprawnienia w ramach wniosków o dofinansowanie.</w:t>
      </w:r>
    </w:p>
    <w:p w14:paraId="6640287C" w14:textId="77777777" w:rsidR="00601EF9" w:rsidRPr="00421573" w:rsidRDefault="00601EF9" w:rsidP="00601EF9">
      <w:pPr>
        <w:spacing w:before="240" w:line="360" w:lineRule="auto"/>
        <w:ind w:left="66"/>
        <w:rPr>
          <w:rFonts w:ascii="Arial" w:hAnsi="Arial" w:cs="Arial"/>
          <w:b/>
          <w:sz w:val="24"/>
        </w:rPr>
      </w:pPr>
      <w:r w:rsidRPr="00421573">
        <w:rPr>
          <w:rFonts w:ascii="Arial" w:hAnsi="Arial" w:cs="Arial"/>
          <w:b/>
          <w:sz w:val="24"/>
        </w:rPr>
        <w:t xml:space="preserve"> Jak skutecznie złożyć WOD w 5 krokach: </w:t>
      </w:r>
    </w:p>
    <w:p w14:paraId="465DFC35" w14:textId="57FF7353"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Zarejestruj</w:t>
      </w:r>
      <w:r w:rsidRPr="003C1776">
        <w:rPr>
          <w:rFonts w:ascii="Arial" w:hAnsi="Arial" w:cs="Arial"/>
          <w:sz w:val="24"/>
        </w:rPr>
        <w:t xml:space="preserve"> konto użytkownika pod adresem</w:t>
      </w:r>
      <w:r w:rsidR="00245C89">
        <w:rPr>
          <w:rFonts w:ascii="Arial" w:hAnsi="Arial" w:cs="Arial"/>
          <w:sz w:val="24"/>
        </w:rPr>
        <w:t xml:space="preserve"> </w:t>
      </w:r>
      <w:hyperlink r:id="rId26" w:history="1">
        <w:r w:rsidR="00421573" w:rsidRPr="003C1776">
          <w:rPr>
            <w:rStyle w:val="Hipercze"/>
            <w:rFonts w:ascii="Arial" w:hAnsi="Arial" w:cs="Arial"/>
            <w:sz w:val="24"/>
          </w:rPr>
          <w:t xml:space="preserve">LSI 2021 </w:t>
        </w:r>
      </w:hyperlink>
      <w:r w:rsidR="00421573" w:rsidRPr="003C1776">
        <w:rPr>
          <w:rFonts w:ascii="Arial" w:hAnsi="Arial" w:cs="Arial"/>
          <w:sz w:val="24"/>
        </w:rPr>
        <w:t xml:space="preserve"> </w:t>
      </w:r>
      <w:r w:rsidRPr="003C1776">
        <w:rPr>
          <w:rFonts w:ascii="Arial" w:hAnsi="Arial" w:cs="Arial"/>
          <w:sz w:val="24"/>
        </w:rPr>
        <w:t>(jeżeli posiadasz konto użytkownika – pomiń ten krok)</w:t>
      </w:r>
      <w:r w:rsidR="00B5408A">
        <w:rPr>
          <w:rFonts w:ascii="Arial" w:hAnsi="Arial" w:cs="Arial"/>
          <w:sz w:val="24"/>
        </w:rPr>
        <w:t>.</w:t>
      </w:r>
    </w:p>
    <w:p w14:paraId="1EA14AF5" w14:textId="77777777"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Stwórz</w:t>
      </w:r>
      <w:r w:rsidRPr="003C1776">
        <w:rPr>
          <w:rFonts w:ascii="Arial" w:hAnsi="Arial" w:cs="Arial"/>
          <w:sz w:val="24"/>
        </w:rPr>
        <w:t xml:space="preserve">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14:paraId="2CC55A58" w14:textId="77777777" w:rsidR="00421573" w:rsidRPr="003C1776" w:rsidRDefault="00601EF9" w:rsidP="00744414">
      <w:pPr>
        <w:pStyle w:val="Akapitzlist"/>
        <w:numPr>
          <w:ilvl w:val="1"/>
          <w:numId w:val="5"/>
        </w:numPr>
        <w:spacing w:after="0" w:line="360" w:lineRule="auto"/>
        <w:rPr>
          <w:rFonts w:ascii="Arial" w:hAnsi="Arial" w:cs="Arial"/>
          <w:sz w:val="24"/>
        </w:rPr>
      </w:pPr>
      <w:r w:rsidRPr="003C1776">
        <w:rPr>
          <w:rFonts w:ascii="Arial" w:hAnsi="Arial" w:cs="Arial"/>
          <w:sz w:val="24"/>
        </w:rPr>
        <w:t xml:space="preserve">jeżeli podmiot, w imieniu którego chcesz złożyć WOD, posiada już profil, zgłoś się do osoby nim zarządzającej, aby przyłączyła Cię do profilu; </w:t>
      </w:r>
    </w:p>
    <w:p w14:paraId="2A27A46F" w14:textId="77777777" w:rsidR="00601EF9" w:rsidRPr="003C1776" w:rsidRDefault="00601EF9" w:rsidP="003C1776">
      <w:pPr>
        <w:pStyle w:val="Akapitzlist"/>
        <w:spacing w:after="0" w:line="360" w:lineRule="auto"/>
        <w:ind w:left="876" w:firstLine="630"/>
        <w:rPr>
          <w:rFonts w:ascii="Arial" w:hAnsi="Arial" w:cs="Arial"/>
          <w:b/>
          <w:sz w:val="24"/>
        </w:rPr>
      </w:pPr>
      <w:r w:rsidRPr="003C1776">
        <w:rPr>
          <w:rFonts w:ascii="Arial" w:hAnsi="Arial" w:cs="Arial"/>
          <w:b/>
          <w:sz w:val="24"/>
        </w:rPr>
        <w:t>Pamiętaj o stosownym upoważnieniu do złożenia WOD!</w:t>
      </w:r>
    </w:p>
    <w:p w14:paraId="4DDBEE38" w14:textId="75776116" w:rsidR="00421573" w:rsidRPr="003C1776" w:rsidRDefault="00601EF9" w:rsidP="00744414">
      <w:pPr>
        <w:pStyle w:val="Akapitzlist"/>
        <w:numPr>
          <w:ilvl w:val="1"/>
          <w:numId w:val="5"/>
        </w:numPr>
        <w:spacing w:after="0" w:line="360" w:lineRule="auto"/>
        <w:rPr>
          <w:rFonts w:ascii="Arial" w:hAnsi="Arial" w:cs="Arial"/>
          <w:sz w:val="24"/>
        </w:rPr>
      </w:pPr>
      <w:r w:rsidRPr="003C1776">
        <w:rPr>
          <w:rFonts w:ascii="Arial" w:hAnsi="Arial" w:cs="Arial"/>
          <w:sz w:val="24"/>
        </w:rPr>
        <w:t>jeżeli uzupełniasz wniosek o dofinansowanie jako jednostka organizacyjna innego podmiotu (nie posiadająca osobowości prawnej ani zdolności prawnej), zgłoś się do jednostki nadrzędnej, aby przyłączyła Cię do profilu</w:t>
      </w:r>
      <w:r w:rsidR="00B5408A">
        <w:rPr>
          <w:rFonts w:ascii="Arial" w:hAnsi="Arial" w:cs="Arial"/>
          <w:sz w:val="24"/>
        </w:rPr>
        <w:t>.</w:t>
      </w:r>
    </w:p>
    <w:p w14:paraId="094EC785" w14:textId="77777777" w:rsidR="00601EF9" w:rsidRPr="003C1776" w:rsidRDefault="00601EF9" w:rsidP="003C1776">
      <w:pPr>
        <w:pStyle w:val="Akapitzlist"/>
        <w:spacing w:after="0" w:line="360" w:lineRule="auto"/>
        <w:ind w:left="876" w:firstLine="630"/>
        <w:rPr>
          <w:rFonts w:ascii="Arial" w:hAnsi="Arial" w:cs="Arial"/>
          <w:b/>
          <w:sz w:val="24"/>
        </w:rPr>
      </w:pPr>
      <w:r w:rsidRPr="003C1776">
        <w:rPr>
          <w:rFonts w:ascii="Arial" w:hAnsi="Arial" w:cs="Arial"/>
          <w:b/>
          <w:sz w:val="24"/>
        </w:rPr>
        <w:t>Pamiętaj o stosownym upoważnieniu do złożenia WOD!</w:t>
      </w:r>
    </w:p>
    <w:p w14:paraId="2E48DF62" w14:textId="566D3AAB"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Wybierz</w:t>
      </w:r>
      <w:r w:rsidRPr="003C1776">
        <w:rPr>
          <w:rFonts w:ascii="Arial" w:hAnsi="Arial" w:cs="Arial"/>
          <w:sz w:val="24"/>
        </w:rPr>
        <w:t xml:space="preserve"> interesujący Cię nabór i kliknij „rozpocznij projekt”</w:t>
      </w:r>
      <w:r w:rsidR="00B5408A">
        <w:rPr>
          <w:rFonts w:ascii="Arial" w:hAnsi="Arial" w:cs="Arial"/>
          <w:sz w:val="24"/>
        </w:rPr>
        <w:t>.</w:t>
      </w:r>
    </w:p>
    <w:p w14:paraId="3CAE7091" w14:textId="75683A82" w:rsidR="00601EF9"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lastRenderedPageBreak/>
        <w:t>Utwórz</w:t>
      </w:r>
      <w:r w:rsidRPr="003C1776">
        <w:rPr>
          <w:rFonts w:ascii="Arial" w:hAnsi="Arial" w:cs="Arial"/>
          <w:sz w:val="24"/>
        </w:rPr>
        <w:t xml:space="preserve"> i wypełnij wniosek o dofinansowanie projektu zgodnie z instrukcją wypełniania i składania wniosku o dofinansowanie projektu, stanowiącej </w:t>
      </w:r>
      <w:hyperlink w:anchor="_Załącznik_nr_4" w:history="1">
        <w:r w:rsidRPr="006609B3">
          <w:rPr>
            <w:rStyle w:val="Hipercze"/>
            <w:rFonts w:ascii="Arial" w:hAnsi="Arial" w:cs="Arial"/>
            <w:sz w:val="24"/>
          </w:rPr>
          <w:t>załącznik nr</w:t>
        </w:r>
        <w:r w:rsidR="003C1776" w:rsidRPr="006609B3">
          <w:rPr>
            <w:rStyle w:val="Hipercze"/>
            <w:rFonts w:ascii="Arial" w:hAnsi="Arial" w:cs="Arial"/>
            <w:sz w:val="24"/>
          </w:rPr>
          <w:t> </w:t>
        </w:r>
        <w:r w:rsidRPr="006609B3">
          <w:rPr>
            <w:rStyle w:val="Hipercze"/>
            <w:rFonts w:ascii="Arial" w:hAnsi="Arial" w:cs="Arial"/>
            <w:sz w:val="24"/>
          </w:rPr>
          <w:t>4</w:t>
        </w:r>
      </w:hyperlink>
      <w:r w:rsidRPr="003C1776">
        <w:rPr>
          <w:rFonts w:ascii="Arial" w:hAnsi="Arial" w:cs="Arial"/>
          <w:sz w:val="24"/>
        </w:rPr>
        <w:t xml:space="preserve"> do Regulaminu wyboru projektów</w:t>
      </w:r>
      <w:r w:rsidR="00B5408A">
        <w:rPr>
          <w:rFonts w:ascii="Arial" w:hAnsi="Arial" w:cs="Arial"/>
          <w:sz w:val="24"/>
        </w:rPr>
        <w:t>.</w:t>
      </w:r>
      <w:r w:rsidRPr="003C1776">
        <w:rPr>
          <w:rFonts w:ascii="Arial" w:hAnsi="Arial" w:cs="Arial"/>
          <w:sz w:val="24"/>
        </w:rPr>
        <w:t xml:space="preserve"> </w:t>
      </w:r>
    </w:p>
    <w:p w14:paraId="0B214CD6" w14:textId="77777777" w:rsidR="003C1776" w:rsidRPr="003C1776" w:rsidRDefault="00601EF9" w:rsidP="00744414">
      <w:pPr>
        <w:pStyle w:val="Akapitzlist"/>
        <w:numPr>
          <w:ilvl w:val="0"/>
          <w:numId w:val="5"/>
        </w:numPr>
        <w:spacing w:after="0" w:line="360" w:lineRule="auto"/>
        <w:rPr>
          <w:rFonts w:ascii="Arial" w:hAnsi="Arial" w:cs="Arial"/>
          <w:sz w:val="24"/>
        </w:rPr>
      </w:pPr>
      <w:r w:rsidRPr="003C1776">
        <w:rPr>
          <w:rFonts w:ascii="Arial" w:hAnsi="Arial" w:cs="Arial"/>
          <w:sz w:val="24"/>
          <w:u w:val="single"/>
        </w:rPr>
        <w:t>Złóż</w:t>
      </w:r>
      <w:r w:rsidRPr="003C1776">
        <w:rPr>
          <w:rFonts w:ascii="Arial" w:hAnsi="Arial" w:cs="Arial"/>
          <w:sz w:val="24"/>
        </w:rPr>
        <w:t xml:space="preserve"> wniosek o dofinansowanie projektu za pomocą przycisku “złóż”. </w:t>
      </w:r>
    </w:p>
    <w:p w14:paraId="178D5F46" w14:textId="77777777" w:rsidR="00601EF9" w:rsidRPr="003C1776" w:rsidRDefault="00601EF9" w:rsidP="003C1776">
      <w:pPr>
        <w:pStyle w:val="Akapitzlist"/>
        <w:spacing w:after="0" w:line="360" w:lineRule="auto"/>
        <w:ind w:left="786"/>
        <w:rPr>
          <w:rFonts w:ascii="Arial" w:hAnsi="Arial" w:cs="Arial"/>
          <w:sz w:val="24"/>
        </w:rPr>
      </w:pPr>
      <w:r w:rsidRPr="003C1776">
        <w:rPr>
          <w:rFonts w:ascii="Arial" w:hAnsi="Arial" w:cs="Arial"/>
          <w:sz w:val="24"/>
        </w:rPr>
        <w:t xml:space="preserve">Pamiętaj o wcześniejszym uzupełnieniu wszystkich niezbędnych danych. </w:t>
      </w:r>
    </w:p>
    <w:p w14:paraId="258CB661" w14:textId="77777777" w:rsidR="00EC312A" w:rsidRDefault="00EC312A">
      <w:pPr>
        <w:rPr>
          <w:rFonts w:ascii="Arial" w:hAnsi="Arial" w:cs="Arial"/>
          <w:b/>
          <w:color w:val="4472C4" w:themeColor="accent1"/>
          <w:sz w:val="24"/>
        </w:rPr>
      </w:pPr>
    </w:p>
    <w:p w14:paraId="223D78B0" w14:textId="77777777" w:rsidR="00601EF9" w:rsidRPr="003C1776" w:rsidRDefault="00601EF9" w:rsidP="00AF37E7">
      <w:pPr>
        <w:spacing w:before="240" w:line="360" w:lineRule="auto"/>
        <w:ind w:left="68"/>
        <w:rPr>
          <w:rFonts w:ascii="Arial" w:hAnsi="Arial" w:cs="Arial"/>
          <w:b/>
          <w:color w:val="4472C4" w:themeColor="accent1"/>
          <w:sz w:val="24"/>
        </w:rPr>
      </w:pPr>
      <w:r w:rsidRPr="003C1776">
        <w:rPr>
          <w:rFonts w:ascii="Arial" w:hAnsi="Arial" w:cs="Arial"/>
          <w:b/>
          <w:color w:val="4472C4" w:themeColor="accent1"/>
          <w:sz w:val="24"/>
        </w:rPr>
        <w:t xml:space="preserve">Pamiętaj o terminach! </w:t>
      </w:r>
    </w:p>
    <w:p w14:paraId="2B4BBC6C" w14:textId="77777777" w:rsidR="00601EF9" w:rsidRPr="003C1776" w:rsidRDefault="00601EF9" w:rsidP="00601EF9">
      <w:pPr>
        <w:spacing w:before="240" w:line="360" w:lineRule="auto"/>
        <w:ind w:left="66"/>
        <w:rPr>
          <w:rFonts w:ascii="Arial" w:hAnsi="Arial" w:cs="Arial"/>
          <w:b/>
          <w:sz w:val="24"/>
        </w:rPr>
      </w:pPr>
      <w:r w:rsidRPr="003C1776">
        <w:rPr>
          <w:rFonts w:ascii="Arial" w:hAnsi="Arial" w:cs="Arial"/>
          <w:b/>
          <w:sz w:val="24"/>
        </w:rPr>
        <w:t xml:space="preserve">Wniosek musi zostać złożony w LSI 2021 do momentu zakończenia naboru, którego czas jest określony precyzyjnie, co do sekundy. Po jego upływie system zablokuje możliwość złożenia wniosku o dofinansowanie projektu. </w:t>
      </w:r>
    </w:p>
    <w:p w14:paraId="138855D3" w14:textId="77777777" w:rsidR="009378D2" w:rsidRDefault="009378D2">
      <w:pPr>
        <w:rPr>
          <w:rFonts w:ascii="Arial" w:hAnsi="Arial" w:cs="Arial"/>
          <w:color w:val="A6A6A6" w:themeColor="background1" w:themeShade="A6"/>
          <w:sz w:val="24"/>
        </w:rPr>
      </w:pPr>
    </w:p>
    <w:p w14:paraId="70514A47" w14:textId="77777777" w:rsidR="00716090" w:rsidRPr="00716090" w:rsidRDefault="00716090" w:rsidP="00744414">
      <w:pPr>
        <w:pStyle w:val="Nagwek2"/>
        <w:numPr>
          <w:ilvl w:val="1"/>
          <w:numId w:val="2"/>
        </w:numPr>
      </w:pPr>
      <w:bookmarkStart w:id="71" w:name="_Toc225920770"/>
      <w:r w:rsidRPr="00716090">
        <w:t>Sposób, forma i termin składania załączników do WOD</w:t>
      </w:r>
      <w:bookmarkEnd w:id="71"/>
    </w:p>
    <w:p w14:paraId="799B82B2" w14:textId="77777777" w:rsidR="00716090" w:rsidRPr="00F429D6" w:rsidRDefault="00716090" w:rsidP="00716090">
      <w:pPr>
        <w:spacing w:before="240" w:line="360" w:lineRule="auto"/>
        <w:ind w:left="66"/>
        <w:rPr>
          <w:rFonts w:ascii="Arial" w:hAnsi="Arial" w:cs="Arial"/>
          <w:sz w:val="24"/>
        </w:rPr>
      </w:pPr>
      <w:r w:rsidRPr="00F429D6">
        <w:rPr>
          <w:rFonts w:ascii="Arial" w:hAnsi="Arial" w:cs="Arial"/>
          <w:sz w:val="24"/>
        </w:rPr>
        <w:t xml:space="preserve">Wymagane załączniki do wniosku o dofinansowaniu składasz w sekcji załączniki do wniosku. </w:t>
      </w:r>
      <w:r w:rsidRPr="00F429D6">
        <w:rPr>
          <w:rFonts w:ascii="Arial" w:hAnsi="Arial" w:cs="Arial"/>
          <w:b/>
          <w:sz w:val="24"/>
        </w:rPr>
        <w:t>Pamiętaj o jej uzupełnieniu</w:t>
      </w:r>
      <w:r w:rsidRPr="00F429D6">
        <w:rPr>
          <w:rFonts w:ascii="Arial" w:hAnsi="Arial" w:cs="Arial"/>
          <w:sz w:val="24"/>
        </w:rPr>
        <w:t>.</w:t>
      </w:r>
    </w:p>
    <w:p w14:paraId="5DF1DF13" w14:textId="77777777" w:rsidR="00716090" w:rsidRPr="0093166F" w:rsidRDefault="00716090" w:rsidP="00716090">
      <w:pPr>
        <w:spacing w:before="240" w:line="360" w:lineRule="auto"/>
        <w:ind w:left="66"/>
        <w:rPr>
          <w:rFonts w:ascii="Arial" w:hAnsi="Arial" w:cs="Arial"/>
          <w:b/>
          <w:sz w:val="24"/>
          <w:szCs w:val="24"/>
        </w:rPr>
      </w:pPr>
      <w:r w:rsidRPr="0093166F">
        <w:rPr>
          <w:rFonts w:ascii="Arial" w:hAnsi="Arial" w:cs="Arial"/>
          <w:b/>
          <w:sz w:val="24"/>
          <w:szCs w:val="24"/>
        </w:rPr>
        <w:t xml:space="preserve">Załączniki niezbędne do wniosku o dofinansowanie projektu: </w:t>
      </w:r>
    </w:p>
    <w:p w14:paraId="2307B1D9" w14:textId="427DE226" w:rsidR="00A244B8" w:rsidRPr="009924CE" w:rsidRDefault="00A244B8" w:rsidP="00A244B8">
      <w:pPr>
        <w:spacing w:line="360" w:lineRule="auto"/>
        <w:rPr>
          <w:rFonts w:ascii="Arial" w:hAnsi="Arial" w:cs="Arial"/>
          <w:sz w:val="24"/>
          <w:szCs w:val="24"/>
          <w:lang w:eastAsia="pl-PL"/>
        </w:rPr>
      </w:pPr>
      <w:r w:rsidRPr="009924CE">
        <w:rPr>
          <w:rFonts w:ascii="Arial" w:hAnsi="Arial" w:cs="Arial"/>
          <w:sz w:val="24"/>
          <w:szCs w:val="24"/>
          <w:lang w:eastAsia="pl-PL"/>
        </w:rPr>
        <w:t xml:space="preserve">Jeżeli Ty i/lub Twój partner (Twoi Partnerzy) jesteście </w:t>
      </w:r>
      <w:r w:rsidR="002C6A05" w:rsidRPr="009924CE">
        <w:rPr>
          <w:rFonts w:ascii="Arial" w:hAnsi="Arial" w:cs="Arial"/>
          <w:sz w:val="24"/>
          <w:szCs w:val="24"/>
          <w:lang w:eastAsia="pl-PL"/>
        </w:rPr>
        <w:t>podmiotami</w:t>
      </w:r>
      <w:r w:rsidR="002C6A05" w:rsidRPr="009924CE">
        <w:rPr>
          <w:rFonts w:ascii="Arial" w:hAnsi="Arial" w:cs="Arial"/>
          <w:b/>
          <w:sz w:val="24"/>
          <w:szCs w:val="24"/>
          <w:lang w:eastAsia="pl-PL"/>
        </w:rPr>
        <w:t xml:space="preserve"> </w:t>
      </w:r>
      <w:r w:rsidRPr="009924CE">
        <w:rPr>
          <w:rFonts w:ascii="Arial" w:hAnsi="Arial" w:cs="Arial"/>
          <w:sz w:val="24"/>
          <w:szCs w:val="24"/>
          <w:lang w:eastAsia="pl-PL"/>
        </w:rPr>
        <w:t xml:space="preserve">ubiegającymi się </w:t>
      </w:r>
      <w:r w:rsidR="006511E5">
        <w:rPr>
          <w:rFonts w:ascii="Arial" w:hAnsi="Arial" w:cs="Arial"/>
          <w:sz w:val="24"/>
          <w:szCs w:val="24"/>
          <w:lang w:eastAsia="pl-PL"/>
        </w:rPr>
        <w:br/>
      </w:r>
      <w:r w:rsidRPr="009924CE">
        <w:rPr>
          <w:rFonts w:ascii="Arial" w:hAnsi="Arial" w:cs="Arial"/>
          <w:sz w:val="24"/>
          <w:szCs w:val="24"/>
          <w:lang w:eastAsia="pl-PL"/>
        </w:rPr>
        <w:t xml:space="preserve">o pomoc de </w:t>
      </w:r>
      <w:proofErr w:type="spellStart"/>
      <w:r w:rsidRPr="009924CE">
        <w:rPr>
          <w:rFonts w:ascii="Arial" w:hAnsi="Arial" w:cs="Arial"/>
          <w:sz w:val="24"/>
          <w:szCs w:val="24"/>
          <w:lang w:eastAsia="pl-PL"/>
        </w:rPr>
        <w:t>minimis</w:t>
      </w:r>
      <w:proofErr w:type="spellEnd"/>
      <w:r w:rsidRPr="009924CE">
        <w:rPr>
          <w:rFonts w:ascii="Arial" w:hAnsi="Arial" w:cs="Arial"/>
          <w:sz w:val="24"/>
          <w:szCs w:val="24"/>
          <w:lang w:eastAsia="pl-PL"/>
        </w:rPr>
        <w:t xml:space="preserve"> zobowiązani jesteście załączyć do wniosku:</w:t>
      </w:r>
    </w:p>
    <w:p w14:paraId="3443B5B0" w14:textId="77777777" w:rsidR="00BE2E8A" w:rsidRDefault="00A244B8" w:rsidP="006B3101">
      <w:pPr>
        <w:pStyle w:val="Akapitzlist"/>
        <w:numPr>
          <w:ilvl w:val="0"/>
          <w:numId w:val="15"/>
        </w:numPr>
        <w:spacing w:after="40" w:line="360" w:lineRule="auto"/>
        <w:rPr>
          <w:rFonts w:ascii="Arial" w:hAnsi="Arial" w:cs="Arial"/>
          <w:sz w:val="24"/>
          <w:szCs w:val="24"/>
          <w:lang w:eastAsia="pl-PL"/>
        </w:rPr>
      </w:pPr>
      <w:r w:rsidRPr="00034C47">
        <w:rPr>
          <w:rFonts w:ascii="Arial" w:hAnsi="Arial" w:cs="Arial"/>
          <w:sz w:val="24"/>
          <w:szCs w:val="24"/>
          <w:lang w:eastAsia="pl-PL"/>
        </w:rPr>
        <w:t xml:space="preserve">kopie zaświadczeń o pomocy de </w:t>
      </w:r>
      <w:proofErr w:type="spellStart"/>
      <w:r w:rsidRPr="00034C47">
        <w:rPr>
          <w:rFonts w:ascii="Arial" w:hAnsi="Arial" w:cs="Arial"/>
          <w:sz w:val="24"/>
          <w:szCs w:val="24"/>
          <w:lang w:eastAsia="pl-PL"/>
        </w:rPr>
        <w:t>minimis</w:t>
      </w:r>
      <w:proofErr w:type="spellEnd"/>
      <w:r w:rsidRPr="00034C47">
        <w:rPr>
          <w:rFonts w:ascii="Arial" w:hAnsi="Arial" w:cs="Arial"/>
          <w:sz w:val="24"/>
          <w:szCs w:val="24"/>
          <w:lang w:eastAsia="pl-PL"/>
        </w:rPr>
        <w:t xml:space="preserve">, zaświadczeń o pomocy de </w:t>
      </w:r>
      <w:proofErr w:type="spellStart"/>
      <w:r w:rsidRPr="00034C47">
        <w:rPr>
          <w:rFonts w:ascii="Arial" w:hAnsi="Arial" w:cs="Arial"/>
          <w:sz w:val="24"/>
          <w:szCs w:val="24"/>
          <w:lang w:eastAsia="pl-PL"/>
        </w:rPr>
        <w:t>minimis</w:t>
      </w:r>
      <w:proofErr w:type="spellEnd"/>
      <w:r w:rsidRPr="00034C47">
        <w:rPr>
          <w:rFonts w:ascii="Arial" w:hAnsi="Arial" w:cs="Arial"/>
          <w:sz w:val="24"/>
          <w:szCs w:val="24"/>
          <w:lang w:eastAsia="pl-PL"/>
        </w:rPr>
        <w:t xml:space="preserve"> w rolnictwie, zaświadczeń o pomocy de </w:t>
      </w:r>
      <w:proofErr w:type="spellStart"/>
      <w:r w:rsidRPr="00034C47">
        <w:rPr>
          <w:rFonts w:ascii="Arial" w:hAnsi="Arial" w:cs="Arial"/>
          <w:sz w:val="24"/>
          <w:szCs w:val="24"/>
          <w:lang w:eastAsia="pl-PL"/>
        </w:rPr>
        <w:t>minimis</w:t>
      </w:r>
      <w:proofErr w:type="spellEnd"/>
      <w:r w:rsidRPr="00034C47">
        <w:rPr>
          <w:rFonts w:ascii="Arial" w:hAnsi="Arial" w:cs="Arial"/>
          <w:sz w:val="24"/>
          <w:szCs w:val="24"/>
          <w:lang w:eastAsia="pl-PL"/>
        </w:rPr>
        <w:t xml:space="preserve"> w rybołówstwie albo oświadczenie o wielkości takiej pomocy, albo oświadczenie o nieotrzymaniu takiej pomocy dotyczących wynikającego z rozporządzenia 2023/2831 okresu, tj. 3 minionych lat,</w:t>
      </w:r>
      <w:r w:rsidR="00034C47">
        <w:rPr>
          <w:rFonts w:ascii="Arial" w:hAnsi="Arial" w:cs="Arial"/>
          <w:sz w:val="24"/>
          <w:szCs w:val="24"/>
          <w:lang w:eastAsia="pl-PL"/>
        </w:rPr>
        <w:t xml:space="preserve"> </w:t>
      </w:r>
    </w:p>
    <w:p w14:paraId="1CDD4223" w14:textId="6C4E5B4F" w:rsidR="00034C47" w:rsidRPr="00034C47" w:rsidRDefault="00A244B8" w:rsidP="006B3101">
      <w:pPr>
        <w:pStyle w:val="Akapitzlist"/>
        <w:numPr>
          <w:ilvl w:val="0"/>
          <w:numId w:val="15"/>
        </w:numPr>
        <w:spacing w:after="40" w:line="360" w:lineRule="auto"/>
        <w:rPr>
          <w:rFonts w:ascii="Arial" w:hAnsi="Arial" w:cs="Arial"/>
          <w:sz w:val="24"/>
          <w:szCs w:val="24"/>
          <w:lang w:eastAsia="pl-PL"/>
        </w:rPr>
      </w:pPr>
      <w:r w:rsidRPr="00034C47">
        <w:rPr>
          <w:rFonts w:ascii="Arial" w:hAnsi="Arial" w:cs="Arial"/>
          <w:sz w:val="24"/>
          <w:szCs w:val="24"/>
          <w:lang w:eastAsia="pl-PL"/>
        </w:rPr>
        <w:t>informacje, o których mowa w art. 37 ust. 1 pkt 2 ustawy z dnia 30 kwietnia 2004 r. o postępowaniu w sprawach dotyczących pomo</w:t>
      </w:r>
      <w:r w:rsidR="00AB7315">
        <w:rPr>
          <w:rFonts w:ascii="Arial" w:hAnsi="Arial" w:cs="Arial"/>
          <w:sz w:val="24"/>
          <w:szCs w:val="24"/>
          <w:lang w:eastAsia="pl-PL"/>
        </w:rPr>
        <w:t xml:space="preserve">cy publicznej </w:t>
      </w:r>
      <w:r w:rsidRPr="00034C47">
        <w:rPr>
          <w:rFonts w:ascii="Arial" w:hAnsi="Arial" w:cs="Arial"/>
          <w:sz w:val="24"/>
          <w:szCs w:val="24"/>
          <w:lang w:eastAsia="pl-PL"/>
        </w:rPr>
        <w:t>(</w:t>
      </w:r>
      <w:r w:rsidR="001905E4" w:rsidRPr="00034C47">
        <w:rPr>
          <w:rFonts w:ascii="Arial" w:hAnsi="Arial" w:cs="Arial"/>
          <w:sz w:val="24"/>
          <w:szCs w:val="24"/>
        </w:rPr>
        <w:t xml:space="preserve">Formularz </w:t>
      </w:r>
      <w:r w:rsidR="007D22AA">
        <w:rPr>
          <w:rFonts w:ascii="Arial" w:hAnsi="Arial" w:cs="Arial"/>
          <w:sz w:val="24"/>
          <w:szCs w:val="24"/>
        </w:rPr>
        <w:t xml:space="preserve">stanowi załącznik </w:t>
      </w:r>
      <w:r w:rsidR="002265E5">
        <w:rPr>
          <w:rFonts w:ascii="Arial" w:hAnsi="Arial" w:cs="Arial"/>
          <w:sz w:val="24"/>
          <w:szCs w:val="24"/>
        </w:rPr>
        <w:t xml:space="preserve">nr 1 </w:t>
      </w:r>
      <w:r w:rsidR="007D22AA">
        <w:rPr>
          <w:rFonts w:ascii="Arial" w:hAnsi="Arial" w:cs="Arial"/>
          <w:sz w:val="24"/>
          <w:szCs w:val="24"/>
        </w:rPr>
        <w:t xml:space="preserve">do </w:t>
      </w:r>
      <w:r w:rsidR="006E7C0E">
        <w:rPr>
          <w:rFonts w:ascii="Arial" w:hAnsi="Arial" w:cs="Arial"/>
          <w:sz w:val="24"/>
          <w:szCs w:val="24"/>
        </w:rPr>
        <w:t>Rozporządzenia</w:t>
      </w:r>
      <w:r w:rsidR="006E7C0E" w:rsidRPr="00034C47">
        <w:rPr>
          <w:rFonts w:ascii="Arial" w:hAnsi="Arial" w:cs="Arial"/>
          <w:sz w:val="24"/>
          <w:szCs w:val="24"/>
        </w:rPr>
        <w:t xml:space="preserve"> Rady Ministrów z dn</w:t>
      </w:r>
      <w:r w:rsidR="006E7C0E">
        <w:rPr>
          <w:rFonts w:ascii="Arial" w:hAnsi="Arial" w:cs="Arial"/>
          <w:sz w:val="24"/>
          <w:szCs w:val="24"/>
        </w:rPr>
        <w:t xml:space="preserve">ia 29 marca 2010 r. </w:t>
      </w:r>
      <w:r w:rsidR="006E7C0E" w:rsidRPr="00034C47">
        <w:rPr>
          <w:rFonts w:ascii="Arial" w:hAnsi="Arial" w:cs="Arial"/>
          <w:sz w:val="24"/>
          <w:szCs w:val="24"/>
        </w:rPr>
        <w:t xml:space="preserve">w sprawie zakresu informacji przedstawianych przez podmiot ubiegający się o pomoc de </w:t>
      </w:r>
      <w:proofErr w:type="spellStart"/>
      <w:r w:rsidR="006E7C0E" w:rsidRPr="00034C47">
        <w:rPr>
          <w:rFonts w:ascii="Arial" w:hAnsi="Arial" w:cs="Arial"/>
          <w:sz w:val="24"/>
          <w:szCs w:val="24"/>
        </w:rPr>
        <w:t>m</w:t>
      </w:r>
      <w:r w:rsidR="006E7C0E">
        <w:rPr>
          <w:rFonts w:ascii="Arial" w:hAnsi="Arial" w:cs="Arial"/>
          <w:sz w:val="24"/>
          <w:szCs w:val="24"/>
        </w:rPr>
        <w:t>inimis</w:t>
      </w:r>
      <w:proofErr w:type="spellEnd"/>
      <w:r w:rsidR="006E7C0E">
        <w:rPr>
          <w:rFonts w:ascii="Arial" w:hAnsi="Arial" w:cs="Arial"/>
          <w:sz w:val="24"/>
          <w:szCs w:val="24"/>
        </w:rPr>
        <w:t>, tekst jednolity: Dz.U 2026 r., poz. 449</w:t>
      </w:r>
      <w:r w:rsidR="0093166F" w:rsidRPr="00034C47">
        <w:rPr>
          <w:rFonts w:ascii="Arial" w:hAnsi="Arial" w:cs="Arial"/>
          <w:sz w:val="24"/>
          <w:szCs w:val="24"/>
        </w:rPr>
        <w:t>)</w:t>
      </w:r>
      <w:r w:rsidR="002522DB">
        <w:rPr>
          <w:rFonts w:ascii="Arial" w:hAnsi="Arial" w:cs="Arial"/>
          <w:sz w:val="24"/>
          <w:szCs w:val="24"/>
        </w:rPr>
        <w:t>,</w:t>
      </w:r>
    </w:p>
    <w:p w14:paraId="4AA1C781" w14:textId="7B7E07FF" w:rsidR="00034C47" w:rsidRPr="0016107D" w:rsidRDefault="00AB7315" w:rsidP="00A75397">
      <w:pPr>
        <w:pStyle w:val="Akapitzlist"/>
        <w:numPr>
          <w:ilvl w:val="0"/>
          <w:numId w:val="15"/>
        </w:numPr>
        <w:spacing w:after="40" w:line="360" w:lineRule="auto"/>
        <w:rPr>
          <w:rFonts w:ascii="Arial" w:hAnsi="Arial" w:cs="Arial"/>
          <w:sz w:val="24"/>
          <w:szCs w:val="24"/>
          <w:lang w:eastAsia="pl-PL"/>
        </w:rPr>
      </w:pPr>
      <w:r w:rsidRPr="00034C47">
        <w:rPr>
          <w:rFonts w:ascii="Arial" w:hAnsi="Arial" w:cs="Arial"/>
          <w:sz w:val="24"/>
          <w:szCs w:val="24"/>
          <w:lang w:eastAsia="pl-PL"/>
        </w:rPr>
        <w:lastRenderedPageBreak/>
        <w:t>informacje,</w:t>
      </w:r>
      <w:r>
        <w:rPr>
          <w:rFonts w:ascii="Arial" w:hAnsi="Arial" w:cs="Arial"/>
          <w:sz w:val="24"/>
          <w:szCs w:val="24"/>
          <w:lang w:eastAsia="pl-PL"/>
        </w:rPr>
        <w:t xml:space="preserve"> o których mowa w art. 37 ust. 5</w:t>
      </w:r>
      <w:r w:rsidRPr="00034C47">
        <w:rPr>
          <w:rFonts w:ascii="Arial" w:hAnsi="Arial" w:cs="Arial"/>
          <w:sz w:val="24"/>
          <w:szCs w:val="24"/>
          <w:lang w:eastAsia="pl-PL"/>
        </w:rPr>
        <w:t xml:space="preserve"> ustawy z dnia 30 kwietnia 2004 r. o postępowaniu w sprawach dotyczących pomo</w:t>
      </w:r>
      <w:r>
        <w:rPr>
          <w:rFonts w:ascii="Arial" w:hAnsi="Arial" w:cs="Arial"/>
          <w:sz w:val="24"/>
          <w:szCs w:val="24"/>
          <w:lang w:eastAsia="pl-PL"/>
        </w:rPr>
        <w:t xml:space="preserve">cy publicznej </w:t>
      </w:r>
      <w:r w:rsidR="00E23AEC" w:rsidRPr="006B3101">
        <w:rPr>
          <w:rFonts w:ascii="Arial" w:hAnsi="Arial" w:cs="Arial"/>
          <w:sz w:val="24"/>
          <w:szCs w:val="24"/>
          <w:lang w:eastAsia="pl-PL"/>
        </w:rPr>
        <w:t xml:space="preserve">Formularz informacji przedstawianych przy ubieganiu się o pomoc inną niż pomoc w rolnictwie lub rybołówstwie, pomoc de </w:t>
      </w:r>
      <w:proofErr w:type="spellStart"/>
      <w:r w:rsidR="00E23AEC" w:rsidRPr="006B3101">
        <w:rPr>
          <w:rFonts w:ascii="Arial" w:hAnsi="Arial" w:cs="Arial"/>
          <w:sz w:val="24"/>
          <w:szCs w:val="24"/>
          <w:lang w:eastAsia="pl-PL"/>
        </w:rPr>
        <w:t>minimis</w:t>
      </w:r>
      <w:proofErr w:type="spellEnd"/>
      <w:r w:rsidR="00E23AEC" w:rsidRPr="006B3101">
        <w:rPr>
          <w:rFonts w:ascii="Arial" w:hAnsi="Arial" w:cs="Arial"/>
          <w:sz w:val="24"/>
          <w:szCs w:val="24"/>
          <w:lang w:eastAsia="pl-PL"/>
        </w:rPr>
        <w:t xml:space="preserve"> lub pomoc de </w:t>
      </w:r>
      <w:proofErr w:type="spellStart"/>
      <w:r w:rsidR="00E23AEC" w:rsidRPr="006B3101">
        <w:rPr>
          <w:rFonts w:ascii="Arial" w:hAnsi="Arial" w:cs="Arial"/>
          <w:sz w:val="24"/>
          <w:szCs w:val="24"/>
          <w:lang w:eastAsia="pl-PL"/>
        </w:rPr>
        <w:t>minimis</w:t>
      </w:r>
      <w:proofErr w:type="spellEnd"/>
      <w:r w:rsidR="00E23AEC" w:rsidRPr="006B3101">
        <w:rPr>
          <w:rFonts w:ascii="Arial" w:hAnsi="Arial" w:cs="Arial"/>
          <w:sz w:val="24"/>
          <w:szCs w:val="24"/>
          <w:lang w:eastAsia="pl-PL"/>
        </w:rPr>
        <w:t xml:space="preserve"> w rolnictwie lub rybołówstwie </w:t>
      </w:r>
      <w:r w:rsidR="004E0CB7" w:rsidRPr="00A75397">
        <w:rPr>
          <w:rFonts w:ascii="Arial" w:hAnsi="Arial" w:cs="Arial"/>
          <w:sz w:val="24"/>
          <w:szCs w:val="24"/>
          <w:lang w:eastAsia="pl-PL"/>
        </w:rPr>
        <w:t>(</w:t>
      </w:r>
      <w:r w:rsidR="004E0CB7" w:rsidRPr="0016107D">
        <w:rPr>
          <w:rFonts w:ascii="Arial" w:hAnsi="Arial" w:cs="Arial"/>
          <w:sz w:val="24"/>
          <w:szCs w:val="24"/>
          <w:lang w:eastAsia="pl-PL"/>
        </w:rPr>
        <w:t xml:space="preserve">Formularz stanowi załącznik do </w:t>
      </w:r>
      <w:r w:rsidR="006E7C0E" w:rsidRPr="00EE4A0D">
        <w:rPr>
          <w:rFonts w:ascii="Arial" w:hAnsi="Arial" w:cs="Arial"/>
          <w:sz w:val="24"/>
          <w:szCs w:val="24"/>
          <w:lang w:eastAsia="pl-PL"/>
        </w:rPr>
        <w:t xml:space="preserve">Rozporządzenia Rady Ministrów z dnia </w:t>
      </w:r>
      <w:r w:rsidR="006E7C0E">
        <w:rPr>
          <w:rFonts w:ascii="Arial" w:hAnsi="Arial" w:cs="Arial"/>
          <w:sz w:val="24"/>
          <w:szCs w:val="24"/>
          <w:lang w:eastAsia="pl-PL"/>
        </w:rPr>
        <w:t>8 kwietnia 2026 r.</w:t>
      </w:r>
      <w:r w:rsidR="006E7C0E" w:rsidRPr="00EE4A0D">
        <w:rPr>
          <w:rFonts w:ascii="Arial" w:hAnsi="Arial" w:cs="Arial"/>
          <w:sz w:val="24"/>
          <w:szCs w:val="24"/>
          <w:lang w:eastAsia="pl-PL"/>
        </w:rPr>
        <w:t xml:space="preserve"> zmieniającego rozporządzenie w sprawie zakresu informacji przedstawianych przez podmiot ubiegający się o pomoc inną niż pomoc de </w:t>
      </w:r>
      <w:proofErr w:type="spellStart"/>
      <w:r w:rsidR="006E7C0E" w:rsidRPr="00EE4A0D">
        <w:rPr>
          <w:rFonts w:ascii="Arial" w:hAnsi="Arial" w:cs="Arial"/>
          <w:sz w:val="24"/>
          <w:szCs w:val="24"/>
          <w:lang w:eastAsia="pl-PL"/>
        </w:rPr>
        <w:t>minimis</w:t>
      </w:r>
      <w:proofErr w:type="spellEnd"/>
      <w:r w:rsidR="006E7C0E" w:rsidRPr="00EE4A0D">
        <w:rPr>
          <w:rFonts w:ascii="Arial" w:hAnsi="Arial" w:cs="Arial"/>
          <w:sz w:val="24"/>
          <w:szCs w:val="24"/>
          <w:lang w:eastAsia="pl-PL"/>
        </w:rPr>
        <w:t xml:space="preserve"> lub pomoc de </w:t>
      </w:r>
      <w:proofErr w:type="spellStart"/>
      <w:r w:rsidR="006E7C0E" w:rsidRPr="00EE4A0D">
        <w:rPr>
          <w:rFonts w:ascii="Arial" w:hAnsi="Arial" w:cs="Arial"/>
          <w:sz w:val="24"/>
          <w:szCs w:val="24"/>
          <w:lang w:eastAsia="pl-PL"/>
        </w:rPr>
        <w:t>minimis</w:t>
      </w:r>
      <w:proofErr w:type="spellEnd"/>
      <w:r w:rsidR="006E7C0E" w:rsidRPr="00EE4A0D">
        <w:rPr>
          <w:rFonts w:ascii="Arial" w:hAnsi="Arial" w:cs="Arial"/>
          <w:sz w:val="24"/>
          <w:szCs w:val="24"/>
          <w:lang w:eastAsia="pl-PL"/>
        </w:rPr>
        <w:t xml:space="preserve"> w rolnictwie lub rybołówstwie </w:t>
      </w:r>
      <w:r w:rsidR="006E7C0E" w:rsidRPr="00EE4A0D">
        <w:rPr>
          <w:rFonts w:ascii="Arial" w:hAnsi="Arial" w:cs="Arial"/>
          <w:sz w:val="24"/>
          <w:szCs w:val="24"/>
        </w:rPr>
        <w:t>Dz.U  r.</w:t>
      </w:r>
      <w:r w:rsidR="006E7C0E">
        <w:rPr>
          <w:rFonts w:ascii="Arial" w:hAnsi="Arial" w:cs="Arial"/>
          <w:sz w:val="24"/>
          <w:szCs w:val="24"/>
        </w:rPr>
        <w:t xml:space="preserve"> 2026 r.</w:t>
      </w:r>
      <w:r w:rsidR="006E7C0E" w:rsidRPr="00EE4A0D">
        <w:rPr>
          <w:rFonts w:ascii="Arial" w:hAnsi="Arial" w:cs="Arial"/>
          <w:sz w:val="24"/>
          <w:szCs w:val="24"/>
        </w:rPr>
        <w:t>, poz.</w:t>
      </w:r>
      <w:r w:rsidR="006E7C0E">
        <w:rPr>
          <w:rFonts w:ascii="Arial" w:hAnsi="Arial" w:cs="Arial"/>
          <w:sz w:val="24"/>
          <w:szCs w:val="24"/>
        </w:rPr>
        <w:t xml:space="preserve"> 523</w:t>
      </w:r>
      <w:r w:rsidR="00A75397" w:rsidRPr="0016107D">
        <w:rPr>
          <w:rFonts w:ascii="Arial" w:hAnsi="Arial" w:cs="Arial"/>
          <w:sz w:val="24"/>
          <w:szCs w:val="24"/>
        </w:rPr>
        <w:t>)</w:t>
      </w:r>
      <w:r w:rsidR="002522DB" w:rsidRPr="0016107D">
        <w:rPr>
          <w:rFonts w:ascii="Arial" w:hAnsi="Arial" w:cs="Arial"/>
          <w:sz w:val="24"/>
          <w:szCs w:val="24"/>
        </w:rPr>
        <w:t>,</w:t>
      </w:r>
    </w:p>
    <w:p w14:paraId="1A49EA1C" w14:textId="71425F90" w:rsidR="00061EF6" w:rsidRPr="00803AD3" w:rsidRDefault="00061EF6" w:rsidP="00061EF6">
      <w:pPr>
        <w:pStyle w:val="Akapitzlist"/>
        <w:spacing w:after="40" w:line="360" w:lineRule="auto"/>
        <w:rPr>
          <w:rFonts w:ascii="Arial" w:hAnsi="Arial" w:cs="Arial"/>
          <w:sz w:val="28"/>
          <w:szCs w:val="24"/>
          <w:lang w:eastAsia="pl-PL"/>
        </w:rPr>
      </w:pPr>
      <w:r w:rsidRPr="00803AD3">
        <w:rPr>
          <w:rFonts w:ascii="Arial" w:hAnsi="Arial" w:cs="Arial"/>
          <w:sz w:val="24"/>
        </w:rPr>
        <w:t xml:space="preserve">Wraz z </w:t>
      </w:r>
      <w:r w:rsidR="003417E6">
        <w:rPr>
          <w:rFonts w:ascii="Arial" w:hAnsi="Arial" w:cs="Arial"/>
          <w:sz w:val="24"/>
        </w:rPr>
        <w:t>Formularzem</w:t>
      </w:r>
      <w:r w:rsidRPr="00803AD3">
        <w:rPr>
          <w:rFonts w:ascii="Arial" w:hAnsi="Arial" w:cs="Arial"/>
          <w:sz w:val="24"/>
        </w:rPr>
        <w:t xml:space="preserve"> należy dostarczyć sprawozdania finansowe lub inne równoważne dokumenty za trzy ostatnie lata obrotowe potwierdzające, że podmiot nie znajduje się w trudnej syt</w:t>
      </w:r>
      <w:r w:rsidR="001C4243">
        <w:rPr>
          <w:rFonts w:ascii="Arial" w:hAnsi="Arial" w:cs="Arial"/>
          <w:sz w:val="24"/>
        </w:rPr>
        <w:t xml:space="preserve">uacji finansowej - w przypadku </w:t>
      </w:r>
      <w:r w:rsidRPr="00803AD3">
        <w:rPr>
          <w:rFonts w:ascii="Arial" w:hAnsi="Arial" w:cs="Arial"/>
          <w:sz w:val="24"/>
        </w:rPr>
        <w:t>gdy nie są dostępne w publicznych rejestrach.</w:t>
      </w:r>
    </w:p>
    <w:p w14:paraId="0F80EFEC" w14:textId="77777777" w:rsidR="000C48EE" w:rsidRPr="00BF202F" w:rsidRDefault="000C48EE" w:rsidP="000C48EE">
      <w:pPr>
        <w:pStyle w:val="Akapitzlist"/>
        <w:numPr>
          <w:ilvl w:val="0"/>
          <w:numId w:val="15"/>
        </w:numPr>
        <w:spacing w:after="40" w:line="360" w:lineRule="auto"/>
        <w:rPr>
          <w:rFonts w:ascii="Arial" w:hAnsi="Arial" w:cs="Arial"/>
          <w:sz w:val="24"/>
          <w:szCs w:val="24"/>
          <w:lang w:eastAsia="pl-PL"/>
        </w:rPr>
      </w:pPr>
      <w:r w:rsidRPr="00BF202F">
        <w:rPr>
          <w:rFonts w:ascii="Arial" w:hAnsi="Arial" w:cs="Arial"/>
          <w:sz w:val="24"/>
          <w:szCs w:val="24"/>
          <w:lang w:eastAsia="pl-PL"/>
        </w:rPr>
        <w:t>Wyliczenie dopuszczalnej kwoty pomocy publicznej (inwestycyjna/operacyjna na kulturę i zachowanie dziedzictwa kulturowego) zgodnie z zapisami art. 53 ust 6 i 7 Rozporządzenia Komisji (UE) NR 651/2014 z dnia 17 czerwca 2014 r. uznające niektóre rodzaje pomocy za zgodne z rynkiem wewnętrznym w zastosowaniu art. 107 i 108 Traktatu</w:t>
      </w:r>
    </w:p>
    <w:p w14:paraId="61D64192" w14:textId="650BCC24" w:rsidR="0093166F" w:rsidRDefault="00716090" w:rsidP="0093166F">
      <w:pPr>
        <w:spacing w:before="240" w:line="360" w:lineRule="auto"/>
        <w:rPr>
          <w:rFonts w:ascii="Arial" w:hAnsi="Arial" w:cs="Arial"/>
          <w:sz w:val="24"/>
          <w:szCs w:val="24"/>
        </w:rPr>
      </w:pPr>
      <w:r w:rsidRPr="00E92FBD">
        <w:rPr>
          <w:rFonts w:ascii="Arial" w:hAnsi="Arial" w:cs="Arial"/>
          <w:sz w:val="24"/>
          <w:szCs w:val="24"/>
        </w:rPr>
        <w:t>Powyższe załączniki złóż razem z wnioskiem o dofinansowanie, gdyż po jego złożeniu nie będziesz miał możliwości edycji wniosku.</w:t>
      </w:r>
    </w:p>
    <w:p w14:paraId="10A36316" w14:textId="136E4EF2" w:rsidR="00371DEA" w:rsidRPr="00F41819" w:rsidRDefault="00371DEA" w:rsidP="00F41819">
      <w:pPr>
        <w:rPr>
          <w:rFonts w:ascii="Arial" w:hAnsi="Arial" w:cs="Arial"/>
          <w:b/>
          <w:color w:val="4472C4" w:themeColor="accent1"/>
          <w:sz w:val="24"/>
          <w:szCs w:val="24"/>
        </w:rPr>
      </w:pPr>
      <w:r w:rsidRPr="00F41819">
        <w:rPr>
          <w:rFonts w:ascii="Arial" w:hAnsi="Arial" w:cs="Arial"/>
          <w:b/>
          <w:color w:val="4472C4" w:themeColor="accent1"/>
          <w:sz w:val="24"/>
          <w:szCs w:val="24"/>
        </w:rPr>
        <w:t>Uwaga!</w:t>
      </w:r>
    </w:p>
    <w:p w14:paraId="2B3AB8E3" w14:textId="08BB594D" w:rsidR="00371DEA" w:rsidRPr="00371DEA" w:rsidRDefault="00371DEA" w:rsidP="0093166F">
      <w:pPr>
        <w:spacing w:before="240" w:line="360" w:lineRule="auto"/>
        <w:rPr>
          <w:rFonts w:ascii="Arial" w:hAnsi="Arial" w:cs="Arial"/>
          <w:sz w:val="24"/>
          <w:szCs w:val="24"/>
        </w:rPr>
      </w:pPr>
      <w:r w:rsidRPr="00371DEA">
        <w:rPr>
          <w:rFonts w:ascii="Arial" w:hAnsi="Arial" w:cs="Arial"/>
          <w:sz w:val="24"/>
          <w:szCs w:val="24"/>
        </w:rPr>
        <w:t xml:space="preserve">Każdy załącznik powinien stanowić jeden dokument zapisany w formacie </w:t>
      </w:r>
      <w:r w:rsidR="008E2E0B">
        <w:rPr>
          <w:rFonts w:ascii="Arial" w:hAnsi="Arial" w:cs="Arial"/>
          <w:sz w:val="24"/>
          <w:szCs w:val="24"/>
        </w:rPr>
        <w:t>.</w:t>
      </w:r>
      <w:r w:rsidRPr="00371DEA">
        <w:rPr>
          <w:rFonts w:ascii="Arial" w:hAnsi="Arial" w:cs="Arial"/>
          <w:sz w:val="24"/>
          <w:szCs w:val="24"/>
        </w:rPr>
        <w:t>pdf i oznaczony nazwą np.: zaświadczenie/oświadczenie/formularz. Załączniki do wniosku składane są wyłącznie za pośrednictwem systemu LSI.</w:t>
      </w:r>
    </w:p>
    <w:p w14:paraId="7751F8C7" w14:textId="77777777" w:rsidR="006511E5" w:rsidRDefault="006511E5">
      <w:pPr>
        <w:rPr>
          <w:rFonts w:ascii="Arial" w:hAnsi="Arial" w:cs="Arial"/>
          <w:sz w:val="24"/>
          <w:szCs w:val="24"/>
        </w:rPr>
      </w:pPr>
      <w:r>
        <w:rPr>
          <w:rFonts w:cs="Arial"/>
          <w:b/>
          <w:sz w:val="24"/>
          <w:szCs w:val="24"/>
        </w:rPr>
        <w:br w:type="page"/>
      </w:r>
    </w:p>
    <w:p w14:paraId="739E7087" w14:textId="06B8B705" w:rsidR="00F429D6" w:rsidRDefault="000457BE" w:rsidP="00744414">
      <w:pPr>
        <w:pStyle w:val="Nagwek2"/>
        <w:numPr>
          <w:ilvl w:val="1"/>
          <w:numId w:val="2"/>
        </w:numPr>
        <w:spacing w:after="240"/>
      </w:pPr>
      <w:bookmarkStart w:id="72" w:name="_Toc225920771"/>
      <w:r>
        <w:lastRenderedPageBreak/>
        <w:t>Awaria LSI 2021</w:t>
      </w:r>
      <w:bookmarkEnd w:id="72"/>
    </w:p>
    <w:p w14:paraId="204FD9DD" w14:textId="77777777" w:rsidR="000457BE" w:rsidRDefault="000457BE" w:rsidP="00744414">
      <w:pPr>
        <w:pStyle w:val="Nagwek3"/>
        <w:numPr>
          <w:ilvl w:val="2"/>
          <w:numId w:val="2"/>
        </w:numPr>
        <w:spacing w:after="240"/>
      </w:pPr>
      <w:bookmarkStart w:id="73" w:name="_Toc225920772"/>
      <w:r>
        <w:t>Awaria krytyczna</w:t>
      </w:r>
      <w:bookmarkEnd w:id="73"/>
    </w:p>
    <w:p w14:paraId="3265BFA3" w14:textId="77777777" w:rsidR="000457BE" w:rsidRPr="000457BE" w:rsidRDefault="000457BE" w:rsidP="007F0DB2">
      <w:pPr>
        <w:spacing w:after="0" w:line="360" w:lineRule="auto"/>
        <w:ind w:left="66"/>
        <w:rPr>
          <w:rFonts w:ascii="Arial" w:hAnsi="Arial" w:cs="Arial"/>
          <w:sz w:val="24"/>
        </w:rPr>
      </w:pPr>
      <w:r w:rsidRPr="000457BE">
        <w:rPr>
          <w:rFonts w:ascii="Arial" w:hAnsi="Arial" w:cs="Arial"/>
          <w:sz w:val="24"/>
        </w:rPr>
        <w:t xml:space="preserve">W przypadku </w:t>
      </w:r>
      <w:r w:rsidRPr="00A501F8">
        <w:rPr>
          <w:rFonts w:ascii="Arial" w:hAnsi="Arial" w:cs="Arial"/>
          <w:b/>
          <w:sz w:val="24"/>
        </w:rPr>
        <w:t>awarii krytycznej LSI 2021</w:t>
      </w:r>
      <w:r w:rsidRPr="000457BE">
        <w:rPr>
          <w:rFonts w:ascii="Arial" w:hAnsi="Arial" w:cs="Arial"/>
          <w:sz w:val="24"/>
        </w:rPr>
        <w:t xml:space="preserve">, która spełnia </w:t>
      </w:r>
      <w:r w:rsidRPr="007F0DB2">
        <w:rPr>
          <w:rFonts w:ascii="Arial" w:hAnsi="Arial" w:cs="Arial"/>
          <w:sz w:val="24"/>
          <w:u w:val="single"/>
        </w:rPr>
        <w:t>łącznie</w:t>
      </w:r>
      <w:r w:rsidRPr="000457BE">
        <w:rPr>
          <w:rFonts w:ascii="Arial" w:hAnsi="Arial" w:cs="Arial"/>
          <w:sz w:val="24"/>
        </w:rPr>
        <w:t xml:space="preserve"> następujące warunki: </w:t>
      </w:r>
    </w:p>
    <w:p w14:paraId="0475AD94" w14:textId="77777777"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wystąpiła po stronie instytucji, która ogłosiła nabór wniosków o dofinansowanie projektu,</w:t>
      </w:r>
    </w:p>
    <w:p w14:paraId="3190C6AE" w14:textId="77777777"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jest awarią o charakterze technicznym, która dotyczy wszystkich potencjalnych wnioskodawców, potwierdzoną przez głównego administratora LSI 2021, o której poinformowano na stronie internetowej programu FE SL 2021-2027 w formie komunikatu,</w:t>
      </w:r>
    </w:p>
    <w:p w14:paraId="1A22D8BB" w14:textId="77777777" w:rsidR="000457BE" w:rsidRPr="007F0DB2" w:rsidRDefault="000457BE" w:rsidP="00744414">
      <w:pPr>
        <w:pStyle w:val="Akapitzlist"/>
        <w:numPr>
          <w:ilvl w:val="1"/>
          <w:numId w:val="6"/>
        </w:numPr>
        <w:spacing w:after="0" w:line="360" w:lineRule="auto"/>
        <w:rPr>
          <w:rFonts w:ascii="Arial" w:hAnsi="Arial" w:cs="Arial"/>
          <w:sz w:val="24"/>
        </w:rPr>
      </w:pPr>
      <w:r w:rsidRPr="007F0DB2">
        <w:rPr>
          <w:rFonts w:ascii="Arial" w:hAnsi="Arial" w:cs="Arial"/>
          <w:sz w:val="24"/>
        </w:rPr>
        <w:t>nie pozwala na składanie wniosków o dofinansowanie projektu,</w:t>
      </w:r>
    </w:p>
    <w:p w14:paraId="45E13767" w14:textId="77777777" w:rsidR="000457BE" w:rsidRPr="007F0DB2" w:rsidRDefault="000457BE" w:rsidP="007F0DB2">
      <w:pPr>
        <w:spacing w:after="0" w:line="360" w:lineRule="auto"/>
        <w:rPr>
          <w:rFonts w:ascii="Arial" w:hAnsi="Arial" w:cs="Arial"/>
          <w:sz w:val="24"/>
        </w:rPr>
      </w:pPr>
      <w:r w:rsidRPr="00F53DB8">
        <w:rPr>
          <w:rFonts w:ascii="Arial" w:hAnsi="Arial" w:cs="Arial"/>
          <w:b/>
          <w:sz w:val="24"/>
          <w:u w:val="single"/>
        </w:rPr>
        <w:t>możemy wydłużyć termin</w:t>
      </w:r>
      <w:r w:rsidRPr="007F0DB2">
        <w:rPr>
          <w:rFonts w:ascii="Arial" w:hAnsi="Arial" w:cs="Arial"/>
          <w:sz w:val="24"/>
        </w:rPr>
        <w:t xml:space="preserve"> składania wniosków o dofinansowanie projektów o czas, jakiego będziemy potrzebować na jej usunięcie.</w:t>
      </w:r>
    </w:p>
    <w:p w14:paraId="6C175078" w14:textId="77777777" w:rsidR="000457BE" w:rsidRDefault="000457BE" w:rsidP="007F0DB2">
      <w:pPr>
        <w:spacing w:before="240" w:line="360" w:lineRule="auto"/>
        <w:ind w:left="66"/>
        <w:rPr>
          <w:rFonts w:ascii="Arial" w:hAnsi="Arial" w:cs="Arial"/>
          <w:sz w:val="24"/>
        </w:rPr>
      </w:pPr>
      <w:r w:rsidRPr="000457BE">
        <w:rPr>
          <w:rFonts w:ascii="Arial" w:hAnsi="Arial" w:cs="Arial"/>
          <w:sz w:val="24"/>
        </w:rPr>
        <w:t>O fakcie wystąpienia awarii krytycznej oraz ewentualnego wydłużenia terminu składania wniosków o dofinansowanie projektów poinformujemy na stronie internetowej programu FE SL 2021-2027</w:t>
      </w:r>
      <w:r w:rsidRPr="008C7AF4">
        <w:rPr>
          <w:rFonts w:ascii="Arial" w:hAnsi="Arial" w:cs="Arial"/>
          <w:color w:val="A6A6A6" w:themeColor="background1" w:themeShade="A6"/>
          <w:sz w:val="24"/>
        </w:rPr>
        <w:t xml:space="preserve"> </w:t>
      </w:r>
      <w:r w:rsidRPr="000457BE">
        <w:rPr>
          <w:rFonts w:ascii="Arial" w:hAnsi="Arial" w:cs="Arial"/>
          <w:sz w:val="24"/>
        </w:rPr>
        <w:t>w formie komunikatu.</w:t>
      </w:r>
    </w:p>
    <w:p w14:paraId="4F914AF2" w14:textId="77777777" w:rsidR="00FF4651" w:rsidRDefault="00FF4651" w:rsidP="00744414">
      <w:pPr>
        <w:pStyle w:val="Nagwek3"/>
        <w:numPr>
          <w:ilvl w:val="2"/>
          <w:numId w:val="2"/>
        </w:numPr>
      </w:pPr>
      <w:bookmarkStart w:id="74" w:name="_Toc225920773"/>
      <w:r>
        <w:t>Inne awarie systemu</w:t>
      </w:r>
      <w:bookmarkEnd w:id="74"/>
    </w:p>
    <w:p w14:paraId="13F511D0" w14:textId="77777777" w:rsidR="00FF4651" w:rsidRDefault="00FF4651" w:rsidP="007F0DB2">
      <w:pPr>
        <w:spacing w:before="240" w:line="360" w:lineRule="auto"/>
        <w:ind w:left="66"/>
        <w:rPr>
          <w:rFonts w:ascii="Arial" w:hAnsi="Arial" w:cs="Arial"/>
          <w:sz w:val="24"/>
        </w:rPr>
      </w:pPr>
      <w:r w:rsidRPr="00FF4651">
        <w:rPr>
          <w:rFonts w:ascii="Arial" w:hAnsi="Arial" w:cs="Arial"/>
          <w:sz w:val="24"/>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484B880F" w14:textId="77777777" w:rsidR="00FF4651" w:rsidRDefault="00FF4651" w:rsidP="00744414">
      <w:pPr>
        <w:pStyle w:val="Nagwek3"/>
        <w:numPr>
          <w:ilvl w:val="2"/>
          <w:numId w:val="2"/>
        </w:numPr>
      </w:pPr>
      <w:bookmarkStart w:id="75" w:name="_Toc225920774"/>
      <w:r>
        <w:t>Sposoby zgłaszania awarii i błędów LSI 2021</w:t>
      </w:r>
      <w:bookmarkEnd w:id="75"/>
    </w:p>
    <w:p w14:paraId="14AF833D" w14:textId="77777777" w:rsidR="00FF4651" w:rsidRPr="00887D8A" w:rsidRDefault="00FF4651" w:rsidP="007848B1">
      <w:pPr>
        <w:spacing w:before="240" w:after="0" w:line="360" w:lineRule="auto"/>
        <w:ind w:left="66"/>
        <w:rPr>
          <w:rFonts w:ascii="Arial" w:hAnsi="Arial" w:cs="Arial"/>
          <w:sz w:val="24"/>
          <w:szCs w:val="24"/>
        </w:rPr>
      </w:pPr>
      <w:r w:rsidRPr="00887D8A">
        <w:rPr>
          <w:rFonts w:ascii="Arial" w:hAnsi="Arial" w:cs="Arial"/>
          <w:sz w:val="24"/>
          <w:szCs w:val="24"/>
        </w:rPr>
        <w:t xml:space="preserve">Awarie lub błędy uniemożliwiające złożenie WOD w trakcie trwania naboru wniosków o dofinansowanie należy zgłaszać mailowo równolegle na adresy: </w:t>
      </w:r>
      <w:hyperlink r:id="rId27" w:history="1">
        <w:r w:rsidR="00881403" w:rsidRPr="00887D8A">
          <w:rPr>
            <w:rStyle w:val="Hipercze"/>
            <w:rFonts w:ascii="Arial" w:hAnsi="Arial" w:cs="Arial"/>
            <w:sz w:val="24"/>
            <w:szCs w:val="24"/>
          </w:rPr>
          <w:t>lsi2021@slaskie.pl</w:t>
        </w:r>
      </w:hyperlink>
      <w:r w:rsidR="00881403" w:rsidRPr="00887D8A">
        <w:rPr>
          <w:rFonts w:ascii="Arial" w:hAnsi="Arial" w:cs="Arial"/>
          <w:sz w:val="24"/>
          <w:szCs w:val="24"/>
        </w:rPr>
        <w:t xml:space="preserve"> </w:t>
      </w:r>
      <w:r w:rsidRPr="00887D8A">
        <w:rPr>
          <w:rFonts w:ascii="Arial" w:hAnsi="Arial" w:cs="Arial"/>
          <w:sz w:val="24"/>
          <w:szCs w:val="24"/>
        </w:rPr>
        <w:t xml:space="preserve">oraz </w:t>
      </w:r>
      <w:r w:rsidR="00887D8A" w:rsidRPr="00887D8A">
        <w:rPr>
          <w:rFonts w:ascii="Arial" w:hAnsi="Arial" w:cs="Arial"/>
          <w:sz w:val="24"/>
          <w:szCs w:val="24"/>
        </w:rPr>
        <w:t xml:space="preserve"> </w:t>
      </w:r>
      <w:hyperlink r:id="rId28" w:history="1">
        <w:r w:rsidR="00887D8A" w:rsidRPr="00887D8A">
          <w:rPr>
            <w:rStyle w:val="Hipercze"/>
            <w:rFonts w:ascii="Arial" w:eastAsia="Times New Roman" w:hAnsi="Arial" w:cs="Arial"/>
            <w:sz w:val="24"/>
            <w:szCs w:val="24"/>
            <w:lang w:eastAsia="pl-PL"/>
          </w:rPr>
          <w:t>systemyFS@slaskie.pl</w:t>
        </w:r>
      </w:hyperlink>
      <w:r w:rsidR="00887D8A" w:rsidRPr="00887D8A">
        <w:rPr>
          <w:rFonts w:ascii="Arial" w:eastAsia="Times New Roman" w:hAnsi="Arial" w:cs="Arial"/>
          <w:color w:val="0563C1" w:themeColor="hyperlink"/>
          <w:sz w:val="24"/>
          <w:szCs w:val="24"/>
          <w:u w:val="single"/>
          <w:lang w:eastAsia="pl-PL"/>
        </w:rPr>
        <w:t xml:space="preserve"> </w:t>
      </w:r>
      <w:r w:rsidRPr="00887D8A">
        <w:rPr>
          <w:rFonts w:ascii="Arial" w:hAnsi="Arial" w:cs="Arial"/>
          <w:sz w:val="24"/>
          <w:szCs w:val="24"/>
        </w:rPr>
        <w:t>wyłącznie w czasie trwania naboru.</w:t>
      </w:r>
    </w:p>
    <w:p w14:paraId="2C4A8232" w14:textId="77777777" w:rsidR="00FF4651" w:rsidRPr="00887D8A" w:rsidRDefault="00FF4651" w:rsidP="007848B1">
      <w:pPr>
        <w:spacing w:line="360" w:lineRule="auto"/>
        <w:ind w:left="66"/>
        <w:rPr>
          <w:rFonts w:ascii="Arial" w:hAnsi="Arial" w:cs="Arial"/>
          <w:sz w:val="24"/>
          <w:szCs w:val="24"/>
        </w:rPr>
      </w:pPr>
      <w:r w:rsidRPr="00887D8A">
        <w:rPr>
          <w:rFonts w:ascii="Arial" w:hAnsi="Arial" w:cs="Arial"/>
          <w:sz w:val="24"/>
          <w:szCs w:val="24"/>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41717322" w14:textId="77777777" w:rsidR="00FF4651" w:rsidRPr="007848B1" w:rsidRDefault="00FF4651" w:rsidP="00AF37E7">
      <w:pPr>
        <w:spacing w:before="240" w:line="360" w:lineRule="auto"/>
        <w:rPr>
          <w:rFonts w:ascii="Arial" w:hAnsi="Arial" w:cs="Arial"/>
          <w:b/>
          <w:color w:val="4472C4" w:themeColor="accent1"/>
          <w:sz w:val="24"/>
        </w:rPr>
      </w:pPr>
      <w:r w:rsidRPr="007848B1">
        <w:rPr>
          <w:rFonts w:ascii="Arial" w:hAnsi="Arial" w:cs="Arial"/>
          <w:b/>
          <w:color w:val="4472C4" w:themeColor="accent1"/>
          <w:sz w:val="24"/>
        </w:rPr>
        <w:lastRenderedPageBreak/>
        <w:t>Uwaga!</w:t>
      </w:r>
    </w:p>
    <w:p w14:paraId="385AB751" w14:textId="77777777" w:rsidR="00FF4651" w:rsidRPr="00CB36E1" w:rsidRDefault="00FF4651" w:rsidP="00CB36E1">
      <w:pPr>
        <w:spacing w:after="0" w:line="360" w:lineRule="auto"/>
        <w:rPr>
          <w:rFonts w:ascii="Arial" w:hAnsi="Arial" w:cs="Arial"/>
          <w:sz w:val="24"/>
        </w:rPr>
      </w:pPr>
      <w:r w:rsidRPr="00CB36E1">
        <w:rPr>
          <w:rFonts w:ascii="Arial" w:hAnsi="Arial" w:cs="Arial"/>
          <w:sz w:val="24"/>
        </w:rPr>
        <w:t xml:space="preserve">Do każdego e-mailowego zgłoszenia koniecznie podaj poniższe informacje, które pomogą sprawnie rozwiązać problem: </w:t>
      </w:r>
    </w:p>
    <w:p w14:paraId="0B3781B6"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imię i nazwisko, </w:t>
      </w:r>
    </w:p>
    <w:p w14:paraId="6B77CA14"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nazwę profilu,</w:t>
      </w:r>
    </w:p>
    <w:p w14:paraId="6D904C7C"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login w LSI 2021, </w:t>
      </w:r>
    </w:p>
    <w:p w14:paraId="53D32E8D"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numer telefonu, </w:t>
      </w:r>
    </w:p>
    <w:p w14:paraId="67ADBAA7" w14:textId="7BE45794"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numer naboru</w:t>
      </w:r>
      <w:r w:rsidR="002522DB">
        <w:rPr>
          <w:rFonts w:ascii="Arial" w:hAnsi="Arial" w:cs="Arial"/>
          <w:sz w:val="24"/>
        </w:rPr>
        <w:t>,</w:t>
      </w:r>
    </w:p>
    <w:p w14:paraId="0EDE73EF"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nr ID projektu, </w:t>
      </w:r>
    </w:p>
    <w:p w14:paraId="07125472"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datę i godzinę wystąpienia błędu, </w:t>
      </w:r>
    </w:p>
    <w:p w14:paraId="653E4ADD"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wersję przeglądarki internetowej, </w:t>
      </w:r>
    </w:p>
    <w:p w14:paraId="21CAFBFE"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 xml:space="preserve">szczegółowy opis błędu, </w:t>
      </w:r>
    </w:p>
    <w:p w14:paraId="033214D8"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co najmniej jeden czytelny zrzut ekranu potwierdzający wystąpienie błędu (zrzut ekranu powinien zawierać godzinę wystąpienia błędu oraz pasek adresu),</w:t>
      </w:r>
    </w:p>
    <w:p w14:paraId="33566694" w14:textId="77777777" w:rsidR="00FF4651" w:rsidRPr="00CB36E1" w:rsidRDefault="00FF4651" w:rsidP="00744414">
      <w:pPr>
        <w:pStyle w:val="Akapitzlist"/>
        <w:numPr>
          <w:ilvl w:val="0"/>
          <w:numId w:val="7"/>
        </w:numPr>
        <w:spacing w:after="0" w:line="360" w:lineRule="auto"/>
        <w:rPr>
          <w:rFonts w:ascii="Arial" w:hAnsi="Arial" w:cs="Arial"/>
          <w:sz w:val="24"/>
        </w:rPr>
      </w:pPr>
      <w:r w:rsidRPr="00CB36E1">
        <w:rPr>
          <w:rFonts w:ascii="Arial" w:hAnsi="Arial" w:cs="Arial"/>
          <w:sz w:val="24"/>
        </w:rPr>
        <w:t>wygenerowany z LSI 2021 w formacie pdf wniosek o dofinansowanie projektu, aktualny na moment wystąpienia awarii/błędu (jeśli jest to możliwe).</w:t>
      </w:r>
    </w:p>
    <w:p w14:paraId="14AA19E2" w14:textId="77777777" w:rsidR="00FF4651" w:rsidRPr="00CB36E1" w:rsidRDefault="00FF4651" w:rsidP="00FF4651">
      <w:pPr>
        <w:spacing w:before="240" w:line="360" w:lineRule="auto"/>
        <w:ind w:left="66"/>
        <w:rPr>
          <w:rFonts w:ascii="Arial" w:hAnsi="Arial" w:cs="Arial"/>
          <w:b/>
          <w:sz w:val="24"/>
        </w:rPr>
      </w:pPr>
      <w:r w:rsidRPr="00CB36E1">
        <w:rPr>
          <w:rFonts w:ascii="Arial" w:hAnsi="Arial" w:cs="Arial"/>
          <w:b/>
          <w:sz w:val="24"/>
        </w:rPr>
        <w:t xml:space="preserve">Pamiętaj, aby w tytule e-maila podać numer naboru, w ramach którego składany jest wniosek o dofinansowanie projektu. </w:t>
      </w:r>
    </w:p>
    <w:p w14:paraId="5817FEA3" w14:textId="08470C54" w:rsidR="009106B6" w:rsidRDefault="00FF4651" w:rsidP="005B67CE">
      <w:pPr>
        <w:spacing w:before="240" w:line="360" w:lineRule="auto"/>
        <w:ind w:left="66"/>
      </w:pPr>
      <w:r w:rsidRPr="00FF4651">
        <w:rPr>
          <w:rFonts w:ascii="Arial" w:hAnsi="Arial" w:cs="Arial"/>
          <w:sz w:val="24"/>
        </w:rPr>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bookmarkStart w:id="76" w:name="_Toc176936766"/>
      <w:r w:rsidR="009378D2">
        <w:br w:type="page"/>
      </w:r>
    </w:p>
    <w:p w14:paraId="2B90979F" w14:textId="77777777" w:rsidR="009106B6" w:rsidRDefault="009106B6" w:rsidP="00887D8A">
      <w:pPr>
        <w:pStyle w:val="Nagwek2"/>
        <w:numPr>
          <w:ilvl w:val="1"/>
          <w:numId w:val="2"/>
        </w:numPr>
      </w:pPr>
      <w:bookmarkStart w:id="77" w:name="_Toc225920775"/>
      <w:r w:rsidRPr="00887D8A">
        <w:lastRenderedPageBreak/>
        <w:t>Unieważnienie</w:t>
      </w:r>
      <w:r>
        <w:t xml:space="preserve"> postępowania w zakresie wyboru projektów</w:t>
      </w:r>
      <w:bookmarkEnd w:id="76"/>
      <w:bookmarkEnd w:id="77"/>
    </w:p>
    <w:p w14:paraId="65157185" w14:textId="77777777" w:rsidR="00887D8A" w:rsidRPr="00887D8A" w:rsidRDefault="00887D8A" w:rsidP="00887D8A">
      <w:pPr>
        <w:pStyle w:val="Akapitzlist"/>
      </w:pPr>
    </w:p>
    <w:p w14:paraId="02B0F574" w14:textId="77777777" w:rsidR="009106B6" w:rsidRPr="00887D8A"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Jeśli wystąpią okoliczności, o których mowa w art. 58 ust. 1 ustawy wdrożeniowej, postępowanie zostanie unieważnione.</w:t>
      </w:r>
    </w:p>
    <w:p w14:paraId="59C51976" w14:textId="77777777" w:rsidR="009106B6" w:rsidRPr="00887D8A" w:rsidRDefault="009106B6" w:rsidP="002522DB">
      <w:pPr>
        <w:spacing w:after="0" w:line="360" w:lineRule="auto"/>
        <w:ind w:firstLine="708"/>
        <w:rPr>
          <w:rFonts w:ascii="Arial" w:hAnsi="Arial" w:cs="Arial"/>
          <w:sz w:val="24"/>
          <w:szCs w:val="24"/>
        </w:rPr>
      </w:pPr>
      <w:r w:rsidRPr="00887D8A">
        <w:rPr>
          <w:rFonts w:ascii="Arial" w:hAnsi="Arial" w:cs="Arial"/>
          <w:sz w:val="24"/>
          <w:szCs w:val="24"/>
        </w:rPr>
        <w:t>Postępowanie unieważnimy, gdy:</w:t>
      </w:r>
    </w:p>
    <w:p w14:paraId="796EB828" w14:textId="77777777" w:rsidR="009106B6" w:rsidRPr="00887D8A" w:rsidRDefault="009106B6" w:rsidP="00491138">
      <w:pPr>
        <w:numPr>
          <w:ilvl w:val="0"/>
          <w:numId w:val="17"/>
        </w:numPr>
        <w:spacing w:after="0" w:line="360" w:lineRule="auto"/>
        <w:rPr>
          <w:rFonts w:ascii="Arial" w:hAnsi="Arial" w:cs="Arial"/>
          <w:sz w:val="24"/>
          <w:szCs w:val="24"/>
        </w:rPr>
      </w:pPr>
      <w:r w:rsidRPr="00887D8A">
        <w:rPr>
          <w:rFonts w:ascii="Arial" w:hAnsi="Arial" w:cs="Arial"/>
          <w:sz w:val="24"/>
          <w:szCs w:val="24"/>
        </w:rPr>
        <w:t>w terminie składania wniosków o dofinansowanie projektu nie złożono żadnego wniosku lub</w:t>
      </w:r>
    </w:p>
    <w:p w14:paraId="279BC3C7" w14:textId="77777777" w:rsidR="009106B6" w:rsidRPr="00887D8A" w:rsidRDefault="009106B6" w:rsidP="00491138">
      <w:pPr>
        <w:numPr>
          <w:ilvl w:val="0"/>
          <w:numId w:val="17"/>
        </w:numPr>
        <w:spacing w:after="0" w:line="360" w:lineRule="auto"/>
        <w:rPr>
          <w:rFonts w:ascii="Arial" w:hAnsi="Arial" w:cs="Arial"/>
          <w:sz w:val="24"/>
          <w:szCs w:val="24"/>
        </w:rPr>
      </w:pPr>
      <w:r w:rsidRPr="00887D8A">
        <w:rPr>
          <w:rFonts w:ascii="Arial" w:hAnsi="Arial" w:cs="Arial"/>
          <w:sz w:val="24"/>
          <w:szCs w:val="24"/>
        </w:rPr>
        <w:t xml:space="preserve"> wystąpiła istotna zmiana okoliczności powodująca, że wybór projektów do dofinansowania nie leży w interesie publicznym, czego nie można było wcześniej przewidzieć lub</w:t>
      </w:r>
    </w:p>
    <w:p w14:paraId="1DB27CD7" w14:textId="77777777" w:rsidR="009106B6" w:rsidRPr="00887D8A" w:rsidRDefault="009106B6" w:rsidP="00491138">
      <w:pPr>
        <w:numPr>
          <w:ilvl w:val="0"/>
          <w:numId w:val="17"/>
        </w:numPr>
        <w:spacing w:after="0" w:line="360" w:lineRule="auto"/>
        <w:rPr>
          <w:rFonts w:ascii="Arial" w:hAnsi="Arial" w:cs="Arial"/>
          <w:sz w:val="24"/>
          <w:szCs w:val="24"/>
        </w:rPr>
      </w:pPr>
      <w:r w:rsidRPr="00887D8A">
        <w:rPr>
          <w:rFonts w:ascii="Arial" w:hAnsi="Arial" w:cs="Arial"/>
          <w:sz w:val="24"/>
          <w:szCs w:val="24"/>
        </w:rPr>
        <w:t>postępowanie obarczone jest niemożliwą do usunięcia wadą prawną.</w:t>
      </w:r>
    </w:p>
    <w:p w14:paraId="636C0BE3" w14:textId="77777777" w:rsidR="009106B6" w:rsidRPr="00887D8A"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Unieważnienie postępowania może nastąpić w jego trakcie, gdy zaistnieje co najmniej jedna z trzech przesłanek z pkt 1.</w:t>
      </w:r>
    </w:p>
    <w:p w14:paraId="4310DDC1" w14:textId="77777777" w:rsidR="009106B6" w:rsidRPr="00887D8A"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Unieważnienie postępowania może nastąpić po jego zakończeniu w wyniku zaistnienia przesłanek z pkt 1 lit. b lub c.</w:t>
      </w:r>
    </w:p>
    <w:p w14:paraId="79180A3B" w14:textId="77777777" w:rsidR="009106B6" w:rsidRPr="00887D8A"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 xml:space="preserve">Postępowanie nie zostanie unieważnione z powodu przesłanki z pkt 1 lit. a, jeśli złożono przynajmniej jeden wniosek. </w:t>
      </w:r>
    </w:p>
    <w:p w14:paraId="2A4D6076" w14:textId="77777777" w:rsidR="009106B6" w:rsidRPr="00887D8A"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 xml:space="preserve">W przypadku wycofania przez wnioskodawców wszystkich wniosków o dofinansowanie projektu, które wpłynęły w ramach naboru, unieważnimy postępowanie, informację o tym zamieścimy na swojej stronie internetowej i na portalu. </w:t>
      </w:r>
    </w:p>
    <w:p w14:paraId="757A5F6A" w14:textId="77777777" w:rsidR="009106B6" w:rsidRPr="00887D8A"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 xml:space="preserve">Informację o unieważnieniu postępowania wraz z uzasadnieniem zamieścimy na swojej stronie internetowej oraz na portalu, w terminie 7 dni od dnia unieważnienia postępowania. </w:t>
      </w:r>
    </w:p>
    <w:p w14:paraId="72AB4976" w14:textId="77777777" w:rsidR="00887D8A"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 równego traktowania wnioskodawcy nie mogą być traktowani pod tym względem odmiennie.</w:t>
      </w:r>
    </w:p>
    <w:p w14:paraId="302E19B2" w14:textId="2E1796E9" w:rsidR="00593C58" w:rsidRDefault="009106B6" w:rsidP="00491138">
      <w:pPr>
        <w:numPr>
          <w:ilvl w:val="0"/>
          <w:numId w:val="16"/>
        </w:numPr>
        <w:spacing w:after="0" w:line="360" w:lineRule="auto"/>
        <w:rPr>
          <w:rFonts w:ascii="Arial" w:hAnsi="Arial" w:cs="Arial"/>
          <w:sz w:val="24"/>
          <w:szCs w:val="24"/>
        </w:rPr>
      </w:pPr>
      <w:r w:rsidRPr="00887D8A">
        <w:rPr>
          <w:rFonts w:ascii="Arial" w:hAnsi="Arial" w:cs="Arial"/>
          <w:sz w:val="24"/>
          <w:szCs w:val="24"/>
        </w:rPr>
        <w:t xml:space="preserve">Informacja o unieważnieniu postępowania nie może być powodem złożenia przez wnioskodawcę protestu, o którym mowa w art. 63 ustawy wdrożeniowej. </w:t>
      </w:r>
      <w:r w:rsidRPr="00887D8A">
        <w:rPr>
          <w:rFonts w:ascii="Arial" w:hAnsi="Arial" w:cs="Arial"/>
          <w:sz w:val="24"/>
          <w:szCs w:val="24"/>
        </w:rPr>
        <w:lastRenderedPageBreak/>
        <w:t xml:space="preserve">Wynika to z tego, że unieważnienie postępowania nie jest tożsame z oceną negatywną, o której mowa w art. 56 ust. 5 i 6 ustawy. </w:t>
      </w:r>
    </w:p>
    <w:p w14:paraId="5A05396A" w14:textId="77777777" w:rsidR="00EA59F6" w:rsidRPr="00887D8A" w:rsidRDefault="00EA59F6" w:rsidP="00EA59F6">
      <w:pPr>
        <w:spacing w:after="0" w:line="360" w:lineRule="auto"/>
        <w:ind w:left="720"/>
        <w:rPr>
          <w:rFonts w:ascii="Arial" w:hAnsi="Arial" w:cs="Arial"/>
          <w:sz w:val="24"/>
          <w:szCs w:val="24"/>
        </w:rPr>
      </w:pPr>
    </w:p>
    <w:p w14:paraId="739C95CE" w14:textId="77777777" w:rsidR="003C5551" w:rsidRDefault="006D33C7" w:rsidP="00744414">
      <w:pPr>
        <w:pStyle w:val="Nagwek1"/>
        <w:numPr>
          <w:ilvl w:val="0"/>
          <w:numId w:val="2"/>
        </w:numPr>
        <w:spacing w:after="240"/>
      </w:pPr>
      <w:bookmarkStart w:id="78" w:name="_Toc225920776"/>
      <w:r>
        <w:t>Kryteria wyboru projektów i wskaźniki</w:t>
      </w:r>
      <w:bookmarkEnd w:id="78"/>
    </w:p>
    <w:p w14:paraId="592BFF5D" w14:textId="77777777" w:rsidR="006D33C7" w:rsidRDefault="006D33C7" w:rsidP="00744414">
      <w:pPr>
        <w:pStyle w:val="Nagwek2"/>
        <w:numPr>
          <w:ilvl w:val="1"/>
          <w:numId w:val="2"/>
        </w:numPr>
        <w:spacing w:after="240"/>
      </w:pPr>
      <w:bookmarkStart w:id="79" w:name="_Toc225920777"/>
      <w:r>
        <w:t>Kryteria wyboru projektów</w:t>
      </w:r>
      <w:bookmarkEnd w:id="79"/>
    </w:p>
    <w:p w14:paraId="07F0729F"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Twój projekt zostanie oceniony w oparciu o kryteria wyboru projektów przyjęte przez Komitet Monitorujący program Fundusze Europejskie dla Śląskiego (KM FE SL). Kryteria znajdziesz w załączniku nr 1 do Regulaminu wyboru projektów.</w:t>
      </w:r>
    </w:p>
    <w:p w14:paraId="2E69FD74"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W ramach niniejszego naboru stosowane są: </w:t>
      </w:r>
    </w:p>
    <w:p w14:paraId="332D0DC1"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a) kryteria ogólne: </w:t>
      </w:r>
    </w:p>
    <w:p w14:paraId="62756AF2"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formalne, </w:t>
      </w:r>
    </w:p>
    <w:p w14:paraId="4D94AAD8"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 merytoryczne, </w:t>
      </w:r>
    </w:p>
    <w:p w14:paraId="5B6AEDA5" w14:textId="77777777" w:rsidR="0096026D" w:rsidRPr="0096026D" w:rsidRDefault="0096026D" w:rsidP="0096026D">
      <w:pPr>
        <w:spacing w:line="360" w:lineRule="auto"/>
        <w:rPr>
          <w:rFonts w:ascii="Arial" w:hAnsi="Arial" w:cs="Arial"/>
          <w:sz w:val="24"/>
          <w:szCs w:val="24"/>
        </w:rPr>
      </w:pPr>
      <w:bookmarkStart w:id="80" w:name="_Hlk132193781"/>
      <w:r w:rsidRPr="0096026D">
        <w:rPr>
          <w:rFonts w:ascii="Arial" w:hAnsi="Arial" w:cs="Arial"/>
          <w:sz w:val="24"/>
          <w:szCs w:val="24"/>
        </w:rPr>
        <w:t xml:space="preserve">– horyzontalne, </w:t>
      </w:r>
    </w:p>
    <w:bookmarkEnd w:id="80"/>
    <w:p w14:paraId="302BB03A"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xml:space="preserve">b) kryteria szczegółowe: </w:t>
      </w:r>
    </w:p>
    <w:p w14:paraId="17148062" w14:textId="6E058455"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 dostępu</w:t>
      </w:r>
      <w:r w:rsidR="004F43D1">
        <w:rPr>
          <w:rFonts w:ascii="Arial" w:hAnsi="Arial" w:cs="Arial"/>
          <w:sz w:val="24"/>
          <w:szCs w:val="24"/>
        </w:rPr>
        <w:t>.</w:t>
      </w:r>
    </w:p>
    <w:p w14:paraId="088DE4E1" w14:textId="77777777"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wyboru projektów</w:t>
      </w:r>
      <w:r w:rsidRPr="0096026D">
        <w:rPr>
          <w:rFonts w:ascii="Arial" w:hAnsi="Arial" w:cs="Arial"/>
          <w:sz w:val="24"/>
          <w:szCs w:val="24"/>
        </w:rPr>
        <w:t xml:space="preserve"> mają charakter indywidualny, co oznacza że są oceniane w odniesieniu do danego projektu. Specyfika oceny niniejszych kryteriów rozróżnia:</w:t>
      </w:r>
    </w:p>
    <w:p w14:paraId="469244D5" w14:textId="77777777"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ogólne</w:t>
      </w:r>
      <w:r w:rsidRPr="0096026D">
        <w:rPr>
          <w:rFonts w:ascii="Arial" w:hAnsi="Arial" w:cs="Arial"/>
          <w:sz w:val="24"/>
          <w:szCs w:val="24"/>
        </w:rPr>
        <w:t xml:space="preserve"> ustalane dla wszystkich działań wdrażanych przez Departament Europejskiego Funduszu Społecznego. </w:t>
      </w:r>
    </w:p>
    <w:p w14:paraId="746788F3"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W załączniku nr 1, zawierającym kryteria wyboru projektów, wskazane zostało, które kryteria podlegają uzupełnieniom lub poprawie. Uzupełnienia/poprawy dokonuje się na etapie oceny formalno-merytorycznej. Uzupełnienie polega na poprawie lub przedstawieniu informacji/wyjaśnień  w zakresie wskazanym w KOFM, wynikającym z definicji kryterium.</w:t>
      </w:r>
    </w:p>
    <w:p w14:paraId="42FDCFDB" w14:textId="77777777" w:rsidR="0096026D" w:rsidRPr="0096026D" w:rsidRDefault="0096026D" w:rsidP="0096026D">
      <w:pPr>
        <w:spacing w:line="360" w:lineRule="auto"/>
        <w:rPr>
          <w:rFonts w:ascii="Arial" w:hAnsi="Arial" w:cs="Arial"/>
          <w:sz w:val="24"/>
          <w:szCs w:val="24"/>
        </w:rPr>
      </w:pPr>
      <w:r w:rsidRPr="0096026D">
        <w:rPr>
          <w:rFonts w:ascii="Arial" w:hAnsi="Arial" w:cs="Arial"/>
          <w:b/>
          <w:sz w:val="24"/>
          <w:szCs w:val="24"/>
        </w:rPr>
        <w:t>Kryteria szczegółowe</w:t>
      </w:r>
      <w:r w:rsidRPr="0096026D">
        <w:rPr>
          <w:rFonts w:ascii="Arial" w:hAnsi="Arial" w:cs="Arial"/>
          <w:sz w:val="24"/>
          <w:szCs w:val="24"/>
        </w:rPr>
        <w:t xml:space="preserve"> ustalane odrębnie dla każdego działania lub typu projektu wdrażanego przez Departament Europejskiego Funduszu Społecznego. </w:t>
      </w:r>
    </w:p>
    <w:p w14:paraId="1E1BEEE2"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lastRenderedPageBreak/>
        <w:t>W przypadku, gdy w załączniku nr 1 przewidziane zostało, że kryteria podlegają uzupełnieniom/ poprawie, przedmiotowego uzupełnienia/poprawy dokonuje się na etapie oceny formalno-merytorycznej. Uzupełnienie polega na poprawie lub przedstawieniu informacji/wyjaśnień  w zakresie wskazanym w KOFM, wynikającym z definicji kryterium.</w:t>
      </w:r>
    </w:p>
    <w:p w14:paraId="30A82447" w14:textId="77777777" w:rsidR="0096026D" w:rsidRPr="0096026D" w:rsidRDefault="0096026D" w:rsidP="0096026D">
      <w:pPr>
        <w:spacing w:line="360" w:lineRule="auto"/>
        <w:rPr>
          <w:rFonts w:ascii="Arial" w:hAnsi="Arial" w:cs="Arial"/>
          <w:sz w:val="24"/>
          <w:szCs w:val="24"/>
        </w:rPr>
      </w:pPr>
      <w:r w:rsidRPr="0096026D">
        <w:rPr>
          <w:rFonts w:ascii="Arial" w:hAnsi="Arial" w:cs="Arial"/>
          <w:sz w:val="24"/>
          <w:szCs w:val="24"/>
        </w:rPr>
        <w:t>Załącznik nr 1 do Regulaminu wskazuje Ci sposób oceny kryterium: uznanie spełnienia kryterium na zasadzie 0/1 oraz możliwą do uzyskania przez Ciebie liczbę punktów w ramach kryteriów punktowych.</w:t>
      </w:r>
    </w:p>
    <w:p w14:paraId="3D8478E8" w14:textId="77777777" w:rsidR="00667F95" w:rsidRDefault="006D33C7" w:rsidP="006D33C7">
      <w:pPr>
        <w:spacing w:before="240" w:line="360" w:lineRule="auto"/>
        <w:ind w:left="66"/>
        <w:rPr>
          <w:rFonts w:ascii="Arial" w:hAnsi="Arial" w:cs="Arial"/>
          <w:sz w:val="24"/>
          <w:szCs w:val="24"/>
        </w:rPr>
      </w:pPr>
      <w:r w:rsidRPr="0096026D">
        <w:rPr>
          <w:rFonts w:ascii="Arial" w:hAnsi="Arial" w:cs="Arial"/>
          <w:sz w:val="24"/>
          <w:szCs w:val="24"/>
        </w:rPr>
        <w:t xml:space="preserve">Twój projekt zostanie oceniony w oparciu o kryteria wyboru projektów przyjęte przez KM FE SL. </w:t>
      </w:r>
    </w:p>
    <w:p w14:paraId="1E1F3034" w14:textId="77777777" w:rsidR="00667F95" w:rsidRPr="00E45393" w:rsidRDefault="00667F95" w:rsidP="00667F95">
      <w:pPr>
        <w:spacing w:before="240" w:line="360" w:lineRule="auto"/>
        <w:ind w:left="68"/>
        <w:rPr>
          <w:rFonts w:ascii="Arial" w:hAnsi="Arial" w:cs="Arial"/>
          <w:b/>
          <w:color w:val="4472C4" w:themeColor="accent1"/>
          <w:sz w:val="24"/>
        </w:rPr>
      </w:pPr>
      <w:r w:rsidRPr="00E45393">
        <w:rPr>
          <w:rFonts w:ascii="Arial" w:hAnsi="Arial" w:cs="Arial"/>
          <w:b/>
          <w:color w:val="4472C4" w:themeColor="accent1"/>
          <w:sz w:val="24"/>
        </w:rPr>
        <w:t>Dowiedz się więcej:</w:t>
      </w:r>
    </w:p>
    <w:p w14:paraId="2D88FF27" w14:textId="77777777" w:rsidR="006D33C7" w:rsidRDefault="006D33C7" w:rsidP="006D33C7">
      <w:pPr>
        <w:spacing w:before="240" w:line="360" w:lineRule="auto"/>
        <w:ind w:left="66"/>
        <w:rPr>
          <w:rFonts w:ascii="Arial" w:hAnsi="Arial" w:cs="Arial"/>
          <w:sz w:val="24"/>
          <w:szCs w:val="24"/>
        </w:rPr>
      </w:pPr>
      <w:r w:rsidRPr="0096026D">
        <w:rPr>
          <w:rFonts w:ascii="Arial" w:hAnsi="Arial" w:cs="Arial"/>
          <w:sz w:val="24"/>
          <w:szCs w:val="24"/>
        </w:rPr>
        <w:t xml:space="preserve">Kryteria znajdziesz w </w:t>
      </w:r>
      <w:hyperlink w:anchor="_Załącznik_nr_1" w:history="1">
        <w:r w:rsidRPr="0096026D">
          <w:rPr>
            <w:rStyle w:val="Hipercze"/>
            <w:rFonts w:ascii="Arial" w:hAnsi="Arial" w:cs="Arial"/>
            <w:sz w:val="24"/>
            <w:szCs w:val="24"/>
          </w:rPr>
          <w:t>załączniku nr 1</w:t>
        </w:r>
      </w:hyperlink>
      <w:r w:rsidRPr="0096026D">
        <w:rPr>
          <w:rFonts w:ascii="Arial" w:hAnsi="Arial" w:cs="Arial"/>
          <w:sz w:val="24"/>
          <w:szCs w:val="24"/>
        </w:rPr>
        <w:t xml:space="preserve"> do Regulaminu wyboru projektów.</w:t>
      </w:r>
    </w:p>
    <w:p w14:paraId="7BB140D9" w14:textId="77777777" w:rsidR="00667F95" w:rsidRPr="0096026D" w:rsidRDefault="00667F95" w:rsidP="006D33C7">
      <w:pPr>
        <w:spacing w:before="240" w:line="360" w:lineRule="auto"/>
        <w:ind w:left="66"/>
        <w:rPr>
          <w:rFonts w:ascii="Arial" w:hAnsi="Arial" w:cs="Arial"/>
          <w:sz w:val="24"/>
          <w:szCs w:val="24"/>
        </w:rPr>
      </w:pPr>
    </w:p>
    <w:p w14:paraId="5A11C230" w14:textId="77777777" w:rsidR="006D33C7" w:rsidRPr="00ED5A9C" w:rsidRDefault="006D33C7" w:rsidP="00744414">
      <w:pPr>
        <w:pStyle w:val="Nagwek2"/>
        <w:numPr>
          <w:ilvl w:val="1"/>
          <w:numId w:val="2"/>
        </w:numPr>
        <w:spacing w:after="240"/>
      </w:pPr>
      <w:bookmarkStart w:id="81" w:name="_Toc225920778"/>
      <w:r>
        <w:t>Wskaźniki</w:t>
      </w:r>
      <w:bookmarkEnd w:id="81"/>
    </w:p>
    <w:p w14:paraId="765380ED" w14:textId="77777777" w:rsidR="00C72311" w:rsidRPr="00CF60EC" w:rsidRDefault="00C72311" w:rsidP="00491138">
      <w:pPr>
        <w:pStyle w:val="Akapitzlist"/>
        <w:numPr>
          <w:ilvl w:val="0"/>
          <w:numId w:val="18"/>
        </w:numPr>
        <w:spacing w:line="360" w:lineRule="auto"/>
        <w:rPr>
          <w:rFonts w:ascii="Arial" w:hAnsi="Arial" w:cs="Arial"/>
          <w:strike/>
          <w:sz w:val="24"/>
          <w:szCs w:val="24"/>
        </w:rPr>
      </w:pPr>
      <w:r w:rsidRPr="00ED5A9C">
        <w:rPr>
          <w:rFonts w:ascii="Arial" w:hAnsi="Arial" w:cs="Arial"/>
          <w:sz w:val="24"/>
          <w:szCs w:val="24"/>
        </w:rPr>
        <w:t>Twój projekt musi zawierać informację o wskaźnikach, jakie planujesz osiągnąć dzięki realizacji projektu. Z ich wykonania będziesz rozliczony - nieosiągnięcie zaplanowanych wskaźników</w:t>
      </w:r>
      <w:r w:rsidRPr="00C72311">
        <w:rPr>
          <w:rFonts w:ascii="Arial" w:hAnsi="Arial" w:cs="Arial"/>
          <w:sz w:val="24"/>
          <w:szCs w:val="24"/>
        </w:rPr>
        <w:t xml:space="preserve"> może stanowić podstawę do niewypłacenia lub zwrotu dofinansowani</w:t>
      </w:r>
      <w:r w:rsidR="00ED5A9C">
        <w:rPr>
          <w:rFonts w:ascii="Arial" w:hAnsi="Arial" w:cs="Arial"/>
          <w:sz w:val="24"/>
          <w:szCs w:val="24"/>
        </w:rPr>
        <w:t>a.</w:t>
      </w:r>
    </w:p>
    <w:p w14:paraId="7C860DF6" w14:textId="77777777" w:rsidR="00C72311" w:rsidRPr="00C72311" w:rsidRDefault="00C72311" w:rsidP="00491138">
      <w:pPr>
        <w:pStyle w:val="Akapitzlist"/>
        <w:numPr>
          <w:ilvl w:val="0"/>
          <w:numId w:val="18"/>
        </w:numPr>
        <w:spacing w:line="360" w:lineRule="auto"/>
        <w:rPr>
          <w:rFonts w:ascii="Arial" w:hAnsi="Arial" w:cs="Arial"/>
          <w:sz w:val="24"/>
          <w:szCs w:val="24"/>
        </w:rPr>
      </w:pPr>
      <w:r w:rsidRPr="00C72311">
        <w:rPr>
          <w:rFonts w:ascii="Arial" w:hAnsi="Arial" w:cs="Arial"/>
          <w:sz w:val="24"/>
          <w:szCs w:val="24"/>
        </w:rPr>
        <w:t xml:space="preserve">We wniosku o dofinansowanie jesteś zobowiązany przedstawić wskaźniki produktu oraz wskaźniki rezultatu (w przypadku osób – w podziale na płeć). </w:t>
      </w:r>
    </w:p>
    <w:p w14:paraId="3DD29EF6" w14:textId="36E13D22" w:rsidR="00C72311" w:rsidRPr="00C72311" w:rsidRDefault="00C72311" w:rsidP="00491138">
      <w:pPr>
        <w:pStyle w:val="Akapitzlist"/>
        <w:numPr>
          <w:ilvl w:val="0"/>
          <w:numId w:val="18"/>
        </w:numPr>
        <w:spacing w:line="360" w:lineRule="auto"/>
        <w:rPr>
          <w:rFonts w:ascii="Arial" w:hAnsi="Arial" w:cs="Arial"/>
          <w:sz w:val="24"/>
          <w:szCs w:val="24"/>
        </w:rPr>
      </w:pPr>
      <w:r w:rsidRPr="00C72311">
        <w:rPr>
          <w:rFonts w:ascii="Arial" w:hAnsi="Arial" w:cs="Arial"/>
          <w:b/>
          <w:bCs/>
          <w:sz w:val="24"/>
          <w:szCs w:val="24"/>
        </w:rPr>
        <w:t>Wskaźniki produktu</w:t>
      </w:r>
      <w:r w:rsidRPr="00C72311">
        <w:rPr>
          <w:rFonts w:ascii="Arial" w:hAnsi="Arial" w:cs="Arial"/>
          <w:sz w:val="24"/>
          <w:szCs w:val="24"/>
        </w:rPr>
        <w:t xml:space="preserve"> mierzą wielkość i pokazują charakter oferowanego wsparcia lub grupę docelową objętą wsparciem w Programie lub projekcie. Produkt stanowi wszystko, co zostało uzyskane w wyniku działań współfinansowanych z </w:t>
      </w:r>
      <w:r w:rsidR="00E23F56">
        <w:rPr>
          <w:rFonts w:ascii="Arial" w:hAnsi="Arial" w:cs="Arial"/>
          <w:sz w:val="24"/>
          <w:szCs w:val="24"/>
        </w:rPr>
        <w:t>FST.</w:t>
      </w:r>
      <w:r w:rsidRPr="00C72311">
        <w:rPr>
          <w:rFonts w:ascii="Arial" w:hAnsi="Arial" w:cs="Arial"/>
          <w:sz w:val="24"/>
          <w:szCs w:val="24"/>
        </w:rPr>
        <w:t xml:space="preserve">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r w:rsidR="004F43D1">
        <w:rPr>
          <w:rFonts w:ascii="Arial" w:hAnsi="Arial" w:cs="Arial"/>
          <w:sz w:val="24"/>
          <w:szCs w:val="24"/>
        </w:rPr>
        <w:t>.</w:t>
      </w:r>
      <w:r w:rsidRPr="00C72311">
        <w:rPr>
          <w:rFonts w:ascii="Arial" w:hAnsi="Arial" w:cs="Arial"/>
          <w:sz w:val="24"/>
          <w:szCs w:val="24"/>
        </w:rPr>
        <w:t xml:space="preserve"> </w:t>
      </w:r>
    </w:p>
    <w:p w14:paraId="5429224D" w14:textId="243E36ED" w:rsidR="00C72311" w:rsidRPr="00C72311" w:rsidRDefault="00C72311" w:rsidP="00491138">
      <w:pPr>
        <w:pStyle w:val="Akapitzlist"/>
        <w:numPr>
          <w:ilvl w:val="0"/>
          <w:numId w:val="18"/>
        </w:numPr>
        <w:spacing w:line="360" w:lineRule="auto"/>
        <w:rPr>
          <w:rFonts w:ascii="Arial" w:hAnsi="Arial" w:cs="Arial"/>
          <w:sz w:val="24"/>
          <w:szCs w:val="24"/>
        </w:rPr>
      </w:pPr>
      <w:r w:rsidRPr="00C72311">
        <w:rPr>
          <w:rFonts w:ascii="Arial" w:hAnsi="Arial" w:cs="Arial"/>
          <w:b/>
          <w:bCs/>
          <w:sz w:val="24"/>
          <w:szCs w:val="24"/>
        </w:rPr>
        <w:lastRenderedPageBreak/>
        <w:t>Wskaźniki rezultatu</w:t>
      </w:r>
      <w:r w:rsidRPr="00C72311">
        <w:rPr>
          <w:rFonts w:ascii="Arial" w:hAnsi="Arial" w:cs="Arial"/>
          <w:sz w:val="24"/>
          <w:szCs w:val="24"/>
        </w:rPr>
        <w:t xml:space="preserve"> dotyczą oczekiwanych efektów wsparcia ze środków </w:t>
      </w:r>
      <w:r w:rsidR="000A080E">
        <w:rPr>
          <w:rFonts w:ascii="Arial" w:hAnsi="Arial" w:cs="Arial"/>
          <w:sz w:val="24"/>
          <w:szCs w:val="24"/>
        </w:rPr>
        <w:t>FST.</w:t>
      </w:r>
      <w:r w:rsidRPr="00C72311">
        <w:rPr>
          <w:rFonts w:ascii="Arial" w:hAnsi="Arial" w:cs="Arial"/>
          <w:sz w:val="24"/>
          <w:szCs w:val="24"/>
        </w:rPr>
        <w:t xml:space="preserve"> Określają efekt zrealizowanych działań w odniesieniu do osób lub podmiotów, np. 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mówi inaczej.</w:t>
      </w:r>
    </w:p>
    <w:p w14:paraId="4915C322" w14:textId="16FE6794" w:rsidR="00C72311" w:rsidRDefault="00C72311" w:rsidP="00491138">
      <w:pPr>
        <w:pStyle w:val="Akapitzlist"/>
        <w:numPr>
          <w:ilvl w:val="0"/>
          <w:numId w:val="18"/>
        </w:numPr>
        <w:spacing w:line="360" w:lineRule="auto"/>
        <w:rPr>
          <w:rFonts w:ascii="Arial" w:hAnsi="Arial" w:cs="Arial"/>
          <w:sz w:val="24"/>
          <w:szCs w:val="24"/>
        </w:rPr>
      </w:pPr>
      <w:r w:rsidRPr="00C72311">
        <w:rPr>
          <w:rFonts w:ascii="Arial" w:hAnsi="Arial" w:cs="Arial"/>
          <w:b/>
          <w:bCs/>
          <w:sz w:val="24"/>
          <w:szCs w:val="24"/>
        </w:rPr>
        <w:t>Wskaźniki monitoringowe</w:t>
      </w:r>
      <w:r w:rsidRPr="00C72311">
        <w:rPr>
          <w:rFonts w:ascii="Arial" w:hAnsi="Arial" w:cs="Arial"/>
          <w:sz w:val="24"/>
          <w:szCs w:val="24"/>
        </w:rPr>
        <w:t xml:space="preserve"> są to wskaźniki, które masz obowiązek monitorować na etapie wdrażania projektu. Nie musisz wskazywać ich wartości docelowych na etapie przygotowywania wniosku o dofinansowanie projektu. Oznacza to, że 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dofinansowanie.</w:t>
      </w:r>
    </w:p>
    <w:p w14:paraId="62EBBD0D" w14:textId="77777777" w:rsidR="006D33C7" w:rsidRPr="00E45393" w:rsidRDefault="006D33C7" w:rsidP="008F42EC">
      <w:pPr>
        <w:tabs>
          <w:tab w:val="center" w:pos="4570"/>
        </w:tabs>
        <w:spacing w:before="240" w:line="360" w:lineRule="auto"/>
        <w:ind w:left="68"/>
        <w:rPr>
          <w:rFonts w:ascii="Arial" w:hAnsi="Arial" w:cs="Arial"/>
          <w:b/>
          <w:color w:val="4472C4" w:themeColor="accent1"/>
          <w:sz w:val="24"/>
        </w:rPr>
      </w:pPr>
      <w:r w:rsidRPr="00E45393">
        <w:rPr>
          <w:rFonts w:ascii="Arial" w:hAnsi="Arial" w:cs="Arial"/>
          <w:b/>
          <w:color w:val="4472C4" w:themeColor="accent1"/>
          <w:sz w:val="24"/>
        </w:rPr>
        <w:t>Dowiedz się więcej:</w:t>
      </w:r>
      <w:r w:rsidR="008F42EC">
        <w:rPr>
          <w:rFonts w:ascii="Arial" w:hAnsi="Arial" w:cs="Arial"/>
          <w:b/>
          <w:color w:val="4472C4" w:themeColor="accent1"/>
          <w:sz w:val="24"/>
        </w:rPr>
        <w:tab/>
      </w:r>
    </w:p>
    <w:p w14:paraId="08C0836D" w14:textId="77777777" w:rsidR="006D33C7" w:rsidRDefault="006D33C7" w:rsidP="006D33C7">
      <w:pPr>
        <w:spacing w:before="240" w:line="360" w:lineRule="auto"/>
        <w:ind w:left="66"/>
        <w:rPr>
          <w:rFonts w:ascii="Arial" w:hAnsi="Arial" w:cs="Arial"/>
          <w:sz w:val="24"/>
        </w:rPr>
      </w:pPr>
      <w:r w:rsidRPr="00667F95">
        <w:rPr>
          <w:rFonts w:ascii="Arial" w:hAnsi="Arial" w:cs="Arial"/>
          <w:sz w:val="24"/>
        </w:rPr>
        <w:t xml:space="preserve">Informacja dotycząca wskaźników znajduje się w </w:t>
      </w:r>
      <w:hyperlink w:anchor="_Załącznik_nr_2" w:history="1">
        <w:r w:rsidRPr="00667F95">
          <w:rPr>
            <w:rStyle w:val="Hipercze"/>
            <w:rFonts w:ascii="Arial" w:hAnsi="Arial" w:cs="Arial"/>
            <w:sz w:val="24"/>
          </w:rPr>
          <w:t>załączniku nr 2</w:t>
        </w:r>
      </w:hyperlink>
      <w:r w:rsidRPr="00667F95">
        <w:rPr>
          <w:rFonts w:ascii="Arial" w:hAnsi="Arial" w:cs="Arial"/>
          <w:sz w:val="24"/>
        </w:rPr>
        <w:t xml:space="preserve"> do Regulaminu wyboru projektów. </w:t>
      </w:r>
    </w:p>
    <w:p w14:paraId="5C7EAF0F" w14:textId="77777777" w:rsidR="005C3988" w:rsidRPr="00667F95" w:rsidRDefault="005C3988" w:rsidP="006D33C7">
      <w:pPr>
        <w:spacing w:before="240" w:line="360" w:lineRule="auto"/>
        <w:ind w:left="66"/>
        <w:rPr>
          <w:rFonts w:ascii="Arial" w:hAnsi="Arial" w:cs="Arial"/>
          <w:sz w:val="24"/>
        </w:rPr>
      </w:pPr>
    </w:p>
    <w:p w14:paraId="030EB0B7" w14:textId="77777777" w:rsidR="00ED5A9C" w:rsidRDefault="00ED5A9C">
      <w:pPr>
        <w:rPr>
          <w:rFonts w:ascii="Arial" w:hAnsi="Arial" w:cs="Arial"/>
          <w:color w:val="808080" w:themeColor="background1" w:themeShade="80"/>
          <w:sz w:val="24"/>
        </w:rPr>
      </w:pPr>
      <w:r>
        <w:rPr>
          <w:rFonts w:ascii="Arial" w:hAnsi="Arial" w:cs="Arial"/>
          <w:color w:val="808080" w:themeColor="background1" w:themeShade="80"/>
          <w:sz w:val="24"/>
        </w:rPr>
        <w:br w:type="page"/>
      </w:r>
    </w:p>
    <w:p w14:paraId="78FCDC86" w14:textId="77777777" w:rsidR="006D33C7" w:rsidRDefault="00D5357F" w:rsidP="00744414">
      <w:pPr>
        <w:pStyle w:val="Nagwek1"/>
        <w:numPr>
          <w:ilvl w:val="0"/>
          <w:numId w:val="2"/>
        </w:numPr>
        <w:spacing w:after="240"/>
      </w:pPr>
      <w:bookmarkStart w:id="82" w:name="_Toc225920779"/>
      <w:r>
        <w:lastRenderedPageBreak/>
        <w:t>Wybór projektów do dofinansowania</w:t>
      </w:r>
      <w:bookmarkEnd w:id="82"/>
    </w:p>
    <w:p w14:paraId="17A4FC04" w14:textId="77777777" w:rsidR="00D5357F" w:rsidRPr="00ED5A9C" w:rsidRDefault="00D5357F" w:rsidP="00744414">
      <w:pPr>
        <w:pStyle w:val="Nagwek2"/>
        <w:numPr>
          <w:ilvl w:val="1"/>
          <w:numId w:val="2"/>
        </w:numPr>
        <w:spacing w:after="240"/>
        <w:rPr>
          <w:color w:val="auto"/>
        </w:rPr>
      </w:pPr>
      <w:bookmarkStart w:id="83" w:name="_Toc225920780"/>
      <w:r w:rsidRPr="00ED5A9C">
        <w:rPr>
          <w:color w:val="auto"/>
        </w:rPr>
        <w:t>Sposób wyboru projektów</w:t>
      </w:r>
      <w:bookmarkEnd w:id="83"/>
    </w:p>
    <w:p w14:paraId="2F64D855" w14:textId="77777777" w:rsidR="007B227D" w:rsidRPr="00ED5A9C" w:rsidRDefault="007B227D" w:rsidP="00491138">
      <w:pPr>
        <w:pStyle w:val="Akapitzlist"/>
        <w:numPr>
          <w:ilvl w:val="0"/>
          <w:numId w:val="19"/>
        </w:numPr>
        <w:spacing w:before="200" w:after="40" w:line="360" w:lineRule="auto"/>
        <w:rPr>
          <w:rFonts w:ascii="Arial" w:hAnsi="Arial" w:cs="Arial"/>
          <w:sz w:val="24"/>
          <w:szCs w:val="24"/>
        </w:rPr>
      </w:pPr>
      <w:r w:rsidRPr="00ED5A9C">
        <w:rPr>
          <w:rFonts w:ascii="Arial" w:hAnsi="Arial" w:cs="Arial"/>
          <w:sz w:val="24"/>
          <w:szCs w:val="24"/>
        </w:rPr>
        <w:t xml:space="preserve">Wybór Twojego projektu odbywa się w sposób </w:t>
      </w:r>
      <w:r w:rsidR="001B15E6" w:rsidRPr="00ED5A9C">
        <w:rPr>
          <w:rFonts w:ascii="Arial" w:hAnsi="Arial" w:cs="Arial"/>
          <w:sz w:val="24"/>
          <w:szCs w:val="24"/>
        </w:rPr>
        <w:t>nie</w:t>
      </w:r>
      <w:r w:rsidRPr="00ED5A9C">
        <w:rPr>
          <w:rFonts w:ascii="Arial" w:hAnsi="Arial" w:cs="Arial"/>
          <w:sz w:val="24"/>
          <w:szCs w:val="24"/>
        </w:rPr>
        <w:t>konkurencyjny.</w:t>
      </w:r>
    </w:p>
    <w:p w14:paraId="4ACBF52B" w14:textId="77777777" w:rsidR="002E5532" w:rsidRPr="00ED5A9C" w:rsidRDefault="007B227D" w:rsidP="00491138">
      <w:pPr>
        <w:pStyle w:val="Akapitzlist"/>
        <w:numPr>
          <w:ilvl w:val="0"/>
          <w:numId w:val="19"/>
        </w:numPr>
        <w:spacing w:before="200" w:after="40" w:line="360" w:lineRule="auto"/>
        <w:rPr>
          <w:rFonts w:ascii="Arial" w:hAnsi="Arial" w:cs="Arial"/>
          <w:sz w:val="24"/>
          <w:szCs w:val="24"/>
        </w:rPr>
      </w:pPr>
      <w:r w:rsidRPr="00ED5A9C">
        <w:rPr>
          <w:rFonts w:ascii="Arial" w:hAnsi="Arial" w:cs="Arial"/>
          <w:sz w:val="24"/>
          <w:szCs w:val="24"/>
        </w:rPr>
        <w:t xml:space="preserve">Nabór ma charakter zamknięty. </w:t>
      </w:r>
    </w:p>
    <w:p w14:paraId="0D89469E" w14:textId="0F7355FC" w:rsidR="002E5532" w:rsidRPr="00ED5A9C" w:rsidRDefault="007B227D" w:rsidP="00491138">
      <w:pPr>
        <w:pStyle w:val="Akapitzlist"/>
        <w:numPr>
          <w:ilvl w:val="0"/>
          <w:numId w:val="19"/>
        </w:numPr>
        <w:spacing w:before="200" w:after="40" w:line="360" w:lineRule="auto"/>
        <w:rPr>
          <w:rFonts w:ascii="Arial" w:hAnsi="Arial" w:cs="Arial"/>
          <w:sz w:val="24"/>
          <w:szCs w:val="24"/>
        </w:rPr>
      </w:pPr>
      <w:r w:rsidRPr="00ED5A9C">
        <w:rPr>
          <w:rFonts w:ascii="Arial" w:hAnsi="Arial" w:cs="Arial"/>
          <w:sz w:val="24"/>
          <w:szCs w:val="24"/>
        </w:rPr>
        <w:t xml:space="preserve">Celem postępowania w ramach naboru jest </w:t>
      </w:r>
      <w:r w:rsidR="002E5532" w:rsidRPr="00ED5A9C">
        <w:rPr>
          <w:rFonts w:ascii="Arial" w:hAnsi="Arial" w:cs="Arial"/>
          <w:sz w:val="24"/>
          <w:szCs w:val="24"/>
        </w:rPr>
        <w:t xml:space="preserve"> wybór do dofinansowania projektu </w:t>
      </w:r>
      <w:r w:rsidR="001B15E6" w:rsidRPr="00ED5A9C">
        <w:rPr>
          <w:rFonts w:ascii="Arial" w:hAnsi="Arial" w:cs="Arial"/>
          <w:sz w:val="24"/>
          <w:szCs w:val="24"/>
        </w:rPr>
        <w:t>o strategicznym znaczeniu dla społeczno-gospodarczego rozwoju regionu.</w:t>
      </w:r>
    </w:p>
    <w:p w14:paraId="6666E6A0" w14:textId="77777777" w:rsidR="001B15E6" w:rsidRPr="00ED5A9C" w:rsidRDefault="001B15E6" w:rsidP="00491138">
      <w:pPr>
        <w:pStyle w:val="Akapitzlist"/>
        <w:numPr>
          <w:ilvl w:val="0"/>
          <w:numId w:val="19"/>
        </w:numPr>
        <w:spacing w:before="200" w:after="40" w:line="360" w:lineRule="auto"/>
        <w:rPr>
          <w:rFonts w:ascii="Arial" w:hAnsi="Arial" w:cs="Arial"/>
          <w:sz w:val="24"/>
          <w:szCs w:val="24"/>
        </w:rPr>
      </w:pPr>
      <w:r w:rsidRPr="00ED5A9C">
        <w:rPr>
          <w:rFonts w:ascii="Arial" w:hAnsi="Arial" w:cs="Arial"/>
          <w:sz w:val="24"/>
          <w:szCs w:val="24"/>
        </w:rPr>
        <w:t>Wniosek o dofinansowanie zostanie oceniony przez KOP pod względem spełnienia kryteriów wyboru projektów.</w:t>
      </w:r>
    </w:p>
    <w:p w14:paraId="14AA700E" w14:textId="77777777" w:rsidR="009378D2" w:rsidRPr="002E5532" w:rsidRDefault="009378D2" w:rsidP="009378D2">
      <w:pPr>
        <w:pStyle w:val="Akapitzlist"/>
        <w:spacing w:before="200" w:after="40" w:line="360" w:lineRule="auto"/>
        <w:ind w:left="862"/>
        <w:rPr>
          <w:rFonts w:ascii="Arial" w:hAnsi="Arial" w:cs="Arial"/>
          <w:sz w:val="24"/>
          <w:szCs w:val="24"/>
        </w:rPr>
      </w:pPr>
    </w:p>
    <w:p w14:paraId="69997A16" w14:textId="77777777" w:rsidR="00D5357F" w:rsidRPr="00A2792B" w:rsidRDefault="00D5357F" w:rsidP="00744414">
      <w:pPr>
        <w:pStyle w:val="Nagwek2"/>
        <w:numPr>
          <w:ilvl w:val="1"/>
          <w:numId w:val="2"/>
        </w:numPr>
        <w:spacing w:after="240"/>
      </w:pPr>
      <w:bookmarkStart w:id="84" w:name="_Toc225920781"/>
      <w:r w:rsidRPr="00A2792B">
        <w:t>Opis procedury oceny projektów</w:t>
      </w:r>
      <w:bookmarkEnd w:id="84"/>
    </w:p>
    <w:p w14:paraId="7E0A9FFB" w14:textId="77777777" w:rsidR="0079626E" w:rsidRDefault="001E79AB" w:rsidP="0079626E">
      <w:pPr>
        <w:pStyle w:val="Akapitzlist"/>
        <w:numPr>
          <w:ilvl w:val="0"/>
          <w:numId w:val="26"/>
        </w:numPr>
        <w:spacing w:after="40" w:line="360" w:lineRule="auto"/>
        <w:rPr>
          <w:rFonts w:ascii="Arial" w:hAnsi="Arial" w:cs="Arial"/>
          <w:sz w:val="24"/>
          <w:szCs w:val="24"/>
        </w:rPr>
      </w:pPr>
      <w:r w:rsidRPr="001E79AB">
        <w:rPr>
          <w:rFonts w:ascii="Arial" w:hAnsi="Arial" w:cs="Arial"/>
          <w:sz w:val="24"/>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 wyboru projektów.</w:t>
      </w:r>
    </w:p>
    <w:p w14:paraId="7995465C" w14:textId="20984D89" w:rsidR="0079626E" w:rsidRPr="0079626E" w:rsidRDefault="001E79AB" w:rsidP="0079626E">
      <w:pPr>
        <w:pStyle w:val="Akapitzlist"/>
        <w:numPr>
          <w:ilvl w:val="0"/>
          <w:numId w:val="26"/>
        </w:numPr>
        <w:spacing w:after="40" w:line="360" w:lineRule="auto"/>
        <w:rPr>
          <w:rFonts w:ascii="Arial" w:hAnsi="Arial" w:cs="Arial"/>
          <w:sz w:val="24"/>
          <w:szCs w:val="24"/>
        </w:rPr>
      </w:pPr>
      <w:r w:rsidRPr="0079626E">
        <w:rPr>
          <w:rFonts w:ascii="Arial" w:hAnsi="Arial" w:cs="Arial"/>
          <w:sz w:val="24"/>
          <w:szCs w:val="24"/>
        </w:rPr>
        <w:t xml:space="preserve">Oceny formalno-merytorycznej Twojego projektu będzie </w:t>
      </w:r>
      <w:r w:rsidR="008F316B">
        <w:rPr>
          <w:rFonts w:ascii="Arial" w:hAnsi="Arial" w:cs="Arial"/>
          <w:sz w:val="24"/>
          <w:szCs w:val="24"/>
        </w:rPr>
        <w:t xml:space="preserve">dokonywał </w:t>
      </w:r>
      <w:r w:rsidR="00A02CE5" w:rsidRPr="0079626E">
        <w:rPr>
          <w:rFonts w:ascii="Arial" w:eastAsia="Arial" w:hAnsi="Arial" w:cs="Arial"/>
          <w:color w:val="000000" w:themeColor="text1"/>
          <w:sz w:val="24"/>
          <w:szCs w:val="24"/>
        </w:rPr>
        <w:t>jeden pracownik IZ FE SL lub Ekspert</w:t>
      </w:r>
      <w:r w:rsidR="008041B0" w:rsidRPr="0079626E">
        <w:rPr>
          <w:rFonts w:ascii="Arial" w:eastAsia="Arial" w:hAnsi="Arial" w:cs="Arial"/>
          <w:color w:val="000000" w:themeColor="text1"/>
          <w:sz w:val="24"/>
          <w:szCs w:val="24"/>
        </w:rPr>
        <w:t>.</w:t>
      </w:r>
    </w:p>
    <w:p w14:paraId="3205D806" w14:textId="19414F8B" w:rsidR="007B2661" w:rsidRPr="003E613B" w:rsidRDefault="007B2661" w:rsidP="0079626E">
      <w:pPr>
        <w:pStyle w:val="Akapitzlist"/>
        <w:numPr>
          <w:ilvl w:val="0"/>
          <w:numId w:val="26"/>
        </w:numPr>
        <w:spacing w:after="40" w:line="360" w:lineRule="auto"/>
        <w:rPr>
          <w:rFonts w:ascii="Arial" w:hAnsi="Arial" w:cs="Arial"/>
          <w:sz w:val="24"/>
          <w:szCs w:val="24"/>
        </w:rPr>
      </w:pPr>
      <w:r w:rsidRPr="003E613B">
        <w:rPr>
          <w:rFonts w:ascii="Arial" w:eastAsia="Arial" w:hAnsi="Arial" w:cs="Arial"/>
          <w:color w:val="000000" w:themeColor="text1"/>
          <w:sz w:val="24"/>
          <w:szCs w:val="24"/>
        </w:rPr>
        <w:t>Ocena projektu rozpoczyna się następnego dnia po złożeniu wniosku o dofinansowanie, również w sytuacji, gdy został on złożony przed upływem terminu naboru określonym w Regulaminie wyboru projektów.</w:t>
      </w:r>
    </w:p>
    <w:p w14:paraId="4D56D3B9" w14:textId="3B21097B" w:rsidR="001E79AB" w:rsidRPr="001E79AB" w:rsidRDefault="001E79AB" w:rsidP="00491138">
      <w:pPr>
        <w:pStyle w:val="Akapitzlist"/>
        <w:numPr>
          <w:ilvl w:val="0"/>
          <w:numId w:val="26"/>
        </w:numPr>
        <w:spacing w:after="40" w:line="360" w:lineRule="auto"/>
        <w:rPr>
          <w:rFonts w:ascii="Arial" w:eastAsia="Calibri" w:hAnsi="Arial" w:cs="Arial"/>
          <w:sz w:val="24"/>
          <w:szCs w:val="24"/>
        </w:rPr>
      </w:pPr>
      <w:r w:rsidRPr="001E79AB">
        <w:rPr>
          <w:rFonts w:ascii="Arial" w:eastAsia="Calibri" w:hAnsi="Arial" w:cs="Arial"/>
          <w:sz w:val="24"/>
          <w:szCs w:val="24"/>
        </w:rPr>
        <w:t>Ocena formalno-merytoryczna pierwszej wersji Twojego wniosku zostani</w:t>
      </w:r>
      <w:r w:rsidR="000C7470">
        <w:rPr>
          <w:rFonts w:ascii="Arial" w:eastAsia="Calibri" w:hAnsi="Arial" w:cs="Arial"/>
          <w:sz w:val="24"/>
          <w:szCs w:val="24"/>
        </w:rPr>
        <w:t>e przeprowadzona w terminie do 8</w:t>
      </w:r>
      <w:r w:rsidRPr="001E79AB">
        <w:rPr>
          <w:rFonts w:ascii="Arial" w:eastAsia="Calibri" w:hAnsi="Arial" w:cs="Arial"/>
          <w:sz w:val="24"/>
          <w:szCs w:val="24"/>
        </w:rPr>
        <w:t>0 dni od dnia złożenia wniosku. Należy również pamiętać, że każda kolejna wersja wniosku będzie podlegała ponownej ocenie.</w:t>
      </w:r>
    </w:p>
    <w:p w14:paraId="17052D16" w14:textId="77777777" w:rsidR="001E79AB" w:rsidRPr="001E79AB" w:rsidRDefault="001E79AB" w:rsidP="00491138">
      <w:pPr>
        <w:pStyle w:val="Akapitzlist"/>
        <w:numPr>
          <w:ilvl w:val="0"/>
          <w:numId w:val="26"/>
        </w:numPr>
        <w:spacing w:after="40" w:line="360" w:lineRule="auto"/>
        <w:rPr>
          <w:rFonts w:ascii="Arial" w:eastAsia="Calibri" w:hAnsi="Arial" w:cs="Arial"/>
          <w:sz w:val="24"/>
          <w:szCs w:val="24"/>
        </w:rPr>
      </w:pPr>
      <w:r w:rsidRPr="001E79AB">
        <w:rPr>
          <w:rFonts w:ascii="Arial" w:hAnsi="Arial" w:cs="Arial"/>
          <w:sz w:val="24"/>
          <w:szCs w:val="24"/>
        </w:rPr>
        <w:t>W trakcie oceny Oceniający może:</w:t>
      </w:r>
    </w:p>
    <w:p w14:paraId="3C9F6668" w14:textId="77777777" w:rsidR="001E79AB" w:rsidRPr="001E79AB" w:rsidRDefault="001E79AB" w:rsidP="00491138">
      <w:pPr>
        <w:numPr>
          <w:ilvl w:val="0"/>
          <w:numId w:val="27"/>
        </w:numPr>
        <w:spacing w:after="40" w:line="360" w:lineRule="auto"/>
        <w:contextualSpacing/>
        <w:rPr>
          <w:rFonts w:ascii="Arial" w:eastAsia="Calibri" w:hAnsi="Arial" w:cs="Arial"/>
          <w:sz w:val="24"/>
          <w:szCs w:val="24"/>
        </w:rPr>
      </w:pPr>
      <w:r w:rsidRPr="001E79AB">
        <w:rPr>
          <w:rFonts w:ascii="Arial" w:hAnsi="Arial" w:cs="Arial"/>
          <w:sz w:val="24"/>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4A286D36" w14:textId="77777777" w:rsidR="001E79AB" w:rsidRPr="001E79AB" w:rsidRDefault="001E79AB" w:rsidP="00491138">
      <w:pPr>
        <w:numPr>
          <w:ilvl w:val="0"/>
          <w:numId w:val="27"/>
        </w:numPr>
        <w:spacing w:after="40" w:line="360" w:lineRule="auto"/>
        <w:contextualSpacing/>
        <w:rPr>
          <w:rFonts w:ascii="Arial" w:eastAsia="Calibri" w:hAnsi="Arial" w:cs="Arial"/>
          <w:sz w:val="24"/>
          <w:szCs w:val="24"/>
        </w:rPr>
      </w:pPr>
      <w:r w:rsidRPr="001E79AB">
        <w:rPr>
          <w:rFonts w:ascii="Arial" w:hAnsi="Arial" w:cs="Arial"/>
          <w:sz w:val="24"/>
          <w:szCs w:val="24"/>
        </w:rPr>
        <w:lastRenderedPageBreak/>
        <w:t>zaproponować zmiany dotyczące zakresu merytorycznego projektu, związane ze spełnieniem kryteriów wyboru projektów, dla których taka możliwość została przewidziana,</w:t>
      </w:r>
    </w:p>
    <w:p w14:paraId="0BF28AC2" w14:textId="77777777" w:rsidR="001E79AB" w:rsidRPr="001E79AB" w:rsidRDefault="001E79AB" w:rsidP="00491138">
      <w:pPr>
        <w:numPr>
          <w:ilvl w:val="0"/>
          <w:numId w:val="27"/>
        </w:numPr>
        <w:spacing w:after="40" w:line="360" w:lineRule="auto"/>
        <w:contextualSpacing/>
        <w:rPr>
          <w:rFonts w:ascii="Arial" w:eastAsia="Calibri" w:hAnsi="Arial" w:cs="Arial"/>
          <w:sz w:val="24"/>
          <w:szCs w:val="24"/>
        </w:rPr>
      </w:pPr>
      <w:r w:rsidRPr="001E79AB">
        <w:rPr>
          <w:rFonts w:ascii="Arial" w:hAnsi="Arial" w:cs="Arial"/>
          <w:sz w:val="24"/>
          <w:szCs w:val="24"/>
        </w:rPr>
        <w:t>zaproponować zwiększenie wartości projektu o maksymalnie 10% wartości projektu, jeśli uzna, że takie zmiany pozwolą w większym stopniu przyczynić się do osiągnięcia celów projektu,</w:t>
      </w:r>
    </w:p>
    <w:p w14:paraId="72C1FBA8" w14:textId="77777777" w:rsidR="001E79AB" w:rsidRPr="001E79AB" w:rsidRDefault="001E79AB" w:rsidP="00491138">
      <w:pPr>
        <w:numPr>
          <w:ilvl w:val="0"/>
          <w:numId w:val="27"/>
        </w:numPr>
        <w:spacing w:after="40" w:line="360" w:lineRule="auto"/>
        <w:contextualSpacing/>
        <w:rPr>
          <w:rFonts w:ascii="Arial" w:eastAsia="Calibri" w:hAnsi="Arial" w:cs="Arial"/>
          <w:sz w:val="24"/>
          <w:szCs w:val="24"/>
        </w:rPr>
      </w:pPr>
      <w:r w:rsidRPr="001E79AB">
        <w:rPr>
          <w:rFonts w:ascii="Arial" w:hAnsi="Arial" w:cs="Arial"/>
          <w:sz w:val="24"/>
          <w:szCs w:val="24"/>
        </w:rPr>
        <w:t>zwrócić się o dodatkowe informacje i wyjaśnienia dotyczące określonych zapisów we wniosku,</w:t>
      </w:r>
    </w:p>
    <w:p w14:paraId="16E04B4D" w14:textId="77777777" w:rsidR="001E79AB" w:rsidRPr="001E79AB" w:rsidRDefault="001E79AB" w:rsidP="00491138">
      <w:pPr>
        <w:numPr>
          <w:ilvl w:val="0"/>
          <w:numId w:val="27"/>
        </w:numPr>
        <w:spacing w:after="40" w:line="360" w:lineRule="auto"/>
        <w:contextualSpacing/>
        <w:rPr>
          <w:rFonts w:ascii="Arial" w:eastAsia="Calibri" w:hAnsi="Arial" w:cs="Arial"/>
          <w:sz w:val="24"/>
          <w:szCs w:val="24"/>
        </w:rPr>
      </w:pPr>
      <w:r w:rsidRPr="001E79AB">
        <w:rPr>
          <w:rFonts w:ascii="Arial" w:hAnsi="Arial" w:cs="Arial"/>
          <w:sz w:val="24"/>
          <w:szCs w:val="24"/>
        </w:rPr>
        <w:t xml:space="preserve">zaproponować zmiany w zapisach wniosku, nie dotyczące kryteriów, wynikające </w:t>
      </w:r>
      <w:r w:rsidR="00C80123">
        <w:rPr>
          <w:rFonts w:ascii="Arial" w:hAnsi="Arial" w:cs="Arial"/>
          <w:sz w:val="24"/>
          <w:szCs w:val="24"/>
        </w:rPr>
        <w:t xml:space="preserve"> </w:t>
      </w:r>
      <w:r w:rsidRPr="001E79AB">
        <w:rPr>
          <w:rFonts w:ascii="Arial" w:hAnsi="Arial" w:cs="Arial"/>
          <w:sz w:val="24"/>
          <w:szCs w:val="24"/>
        </w:rPr>
        <w:t>z oczywistych omyłek lub technicznych błędów.</w:t>
      </w:r>
    </w:p>
    <w:p w14:paraId="35B598C6" w14:textId="77777777" w:rsidR="007B227D" w:rsidRPr="001E79AB" w:rsidRDefault="007B227D" w:rsidP="007B227D">
      <w:pPr>
        <w:spacing w:before="240" w:after="240"/>
        <w:rPr>
          <w:rStyle w:val="Wyrnienieintensywne"/>
          <w:rFonts w:cs="Arial"/>
          <w:b/>
          <w:szCs w:val="24"/>
        </w:rPr>
      </w:pPr>
      <w:r w:rsidRPr="001E79AB">
        <w:rPr>
          <w:rFonts w:ascii="Arial" w:hAnsi="Arial" w:cs="Arial"/>
          <w:color w:val="A6A6A6" w:themeColor="background1" w:themeShade="A6"/>
          <w:sz w:val="24"/>
          <w:szCs w:val="24"/>
        </w:rPr>
        <w:t xml:space="preserve"> </w:t>
      </w:r>
    </w:p>
    <w:p w14:paraId="12B2A891" w14:textId="77777777" w:rsidR="00D5357F" w:rsidRDefault="00D5357F" w:rsidP="00744414">
      <w:pPr>
        <w:pStyle w:val="Nagwek2"/>
        <w:numPr>
          <w:ilvl w:val="1"/>
          <w:numId w:val="2"/>
        </w:numPr>
        <w:spacing w:after="240"/>
      </w:pPr>
      <w:bookmarkStart w:id="85" w:name="_Toc225920782"/>
      <w:r>
        <w:t>Uzupełnienie i poprawa wniosków o dofinansowanie</w:t>
      </w:r>
      <w:bookmarkEnd w:id="85"/>
    </w:p>
    <w:p w14:paraId="6AF984D6" w14:textId="77777777" w:rsidR="001E79AB" w:rsidRPr="001E79AB" w:rsidRDefault="001E79AB" w:rsidP="00491138">
      <w:pPr>
        <w:pStyle w:val="Akapitzlist"/>
        <w:numPr>
          <w:ilvl w:val="0"/>
          <w:numId w:val="25"/>
        </w:numPr>
        <w:spacing w:before="240" w:after="240" w:line="360" w:lineRule="auto"/>
        <w:rPr>
          <w:rFonts w:ascii="Arial" w:hAnsi="Arial" w:cs="Arial"/>
          <w:iCs/>
          <w:sz w:val="24"/>
          <w:szCs w:val="24"/>
          <w:lang w:eastAsia="pl-PL"/>
        </w:rPr>
      </w:pPr>
      <w:r w:rsidRPr="001E79AB">
        <w:rPr>
          <w:rFonts w:ascii="Arial" w:hAnsi="Arial" w:cs="Arial"/>
          <w:iCs/>
          <w:sz w:val="24"/>
          <w:szCs w:val="24"/>
          <w:lang w:eastAsia="pl-PL"/>
        </w:rPr>
        <w:t xml:space="preserve">W przypadku, gdy w wyniku oceny </w:t>
      </w:r>
      <w:proofErr w:type="spellStart"/>
      <w:r w:rsidRPr="001E79AB">
        <w:rPr>
          <w:rFonts w:ascii="Arial" w:hAnsi="Arial" w:cs="Arial"/>
          <w:iCs/>
          <w:sz w:val="24"/>
          <w:szCs w:val="24"/>
          <w:lang w:eastAsia="pl-PL"/>
        </w:rPr>
        <w:t>formalno</w:t>
      </w:r>
      <w:proofErr w:type="spellEnd"/>
      <w:r w:rsidRPr="001E79AB">
        <w:rPr>
          <w:rFonts w:ascii="Arial" w:hAnsi="Arial" w:cs="Arial"/>
          <w:iCs/>
          <w:sz w:val="24"/>
          <w:szCs w:val="24"/>
          <w:lang w:eastAsia="pl-PL"/>
        </w:rPr>
        <w:t xml:space="preserve"> - merytorycznej stwierdzono, iż Twój projekt nie spełnia wymagań minimalnych, aby uzyskać dofinansowanie, KOP skieruje wniosek do uzupełnienia i/lub poprawy w zakresie wskazanym w KOFM. W przypadku konieczności dokonania uzupełnienia i/lub poprawy wniosku o dofinasowanie zostanie do Ciebie skierowane pismo w powyższym zakresie, w którym zostanie między innymi wskazany termin na złożenie skorygowanego wniosku.</w:t>
      </w:r>
    </w:p>
    <w:p w14:paraId="0169EE7F" w14:textId="27C6AAFC" w:rsidR="001E79AB" w:rsidRPr="001E79AB" w:rsidRDefault="001E79AB" w:rsidP="00491138">
      <w:pPr>
        <w:pStyle w:val="Akapitzlist"/>
        <w:numPr>
          <w:ilvl w:val="0"/>
          <w:numId w:val="25"/>
        </w:numPr>
        <w:spacing w:before="240" w:after="240" w:line="360" w:lineRule="auto"/>
        <w:rPr>
          <w:rFonts w:ascii="Arial" w:hAnsi="Arial" w:cs="Arial"/>
          <w:iCs/>
          <w:sz w:val="24"/>
          <w:szCs w:val="24"/>
          <w:lang w:eastAsia="pl-PL"/>
        </w:rPr>
      </w:pPr>
      <w:r w:rsidRPr="001E79AB">
        <w:rPr>
          <w:rFonts w:ascii="Arial" w:hAnsi="Arial" w:cs="Arial"/>
          <w:iCs/>
          <w:sz w:val="24"/>
          <w:szCs w:val="24"/>
          <w:lang w:eastAsia="pl-PL"/>
        </w:rPr>
        <w:t>Jeżeli nie złożysz wniosku ponownie w terminie wskazanym w wezwaniu IZ FE SL, wezwanie zostanie ponowione, a w przypadku braku Twojej odpowiedzi, wniosek zostanie odrzucony</w:t>
      </w:r>
      <w:r w:rsidR="00E51A2E">
        <w:rPr>
          <w:rFonts w:ascii="Arial" w:hAnsi="Arial" w:cs="Arial"/>
          <w:iCs/>
          <w:sz w:val="24"/>
          <w:szCs w:val="24"/>
          <w:lang w:eastAsia="pl-PL"/>
        </w:rPr>
        <w:t xml:space="preserve"> i </w:t>
      </w:r>
      <w:r w:rsidR="00E51A2E" w:rsidRPr="003E613B">
        <w:rPr>
          <w:rFonts w:ascii="Arial" w:hAnsi="Arial" w:cs="Arial"/>
          <w:iCs/>
          <w:sz w:val="24"/>
          <w:szCs w:val="24"/>
          <w:lang w:eastAsia="pl-PL"/>
        </w:rPr>
        <w:t>nie podlega dalszej ocenie.</w:t>
      </w:r>
    </w:p>
    <w:p w14:paraId="57EF2F37" w14:textId="77777777" w:rsidR="001E79AB" w:rsidRPr="001E79AB" w:rsidRDefault="001E79AB" w:rsidP="00491138">
      <w:pPr>
        <w:pStyle w:val="Akapitzlist"/>
        <w:numPr>
          <w:ilvl w:val="0"/>
          <w:numId w:val="25"/>
        </w:numPr>
        <w:spacing w:before="240" w:after="240" w:line="360" w:lineRule="auto"/>
        <w:rPr>
          <w:rFonts w:ascii="Arial" w:hAnsi="Arial" w:cs="Arial"/>
          <w:iCs/>
          <w:sz w:val="24"/>
          <w:szCs w:val="24"/>
          <w:lang w:eastAsia="pl-PL"/>
        </w:rPr>
      </w:pPr>
      <w:r w:rsidRPr="001E79AB">
        <w:rPr>
          <w:rFonts w:ascii="Arial" w:hAnsi="Arial" w:cs="Arial"/>
          <w:iCs/>
          <w:sz w:val="24"/>
          <w:szCs w:val="24"/>
          <w:lang w:eastAsia="pl-PL"/>
        </w:rPr>
        <w:t xml:space="preserve">Twój projekt będzie oceniony pozytywnie, jeżeli wszystkie kryteria zerojedynkowe zostaną ocenione pozytywnie (albo stwierdzono, że dane kryterium nie dotyczy danego projektu) i jednocześnie zostaną spełnione wszystkie kryteria, w ramach których określono minimum punktowe. </w:t>
      </w:r>
    </w:p>
    <w:p w14:paraId="0DF329DA" w14:textId="77777777" w:rsidR="001E79AB" w:rsidRPr="001E79AB" w:rsidRDefault="001E79AB" w:rsidP="00491138">
      <w:pPr>
        <w:pStyle w:val="Tekstpodstawowy2"/>
        <w:numPr>
          <w:ilvl w:val="0"/>
          <w:numId w:val="25"/>
        </w:numPr>
        <w:rPr>
          <w:b w:val="0"/>
          <w:color w:val="auto"/>
          <w:sz w:val="24"/>
          <w:szCs w:val="24"/>
        </w:rPr>
      </w:pPr>
      <w:r w:rsidRPr="001E79AB">
        <w:rPr>
          <w:b w:val="0"/>
          <w:color w:val="auto"/>
          <w:sz w:val="24"/>
          <w:szCs w:val="24"/>
        </w:rPr>
        <w:t>W przypadku oceny negatywnej ION przekazuje wnioskodawcy informację o zatwierdzeniu wyniku oceny, zgodnie z art. 56. ust. 4 Ustawy wdrożeniowej.</w:t>
      </w:r>
    </w:p>
    <w:p w14:paraId="4E3288BF" w14:textId="77777777" w:rsidR="005B67CE" w:rsidRDefault="005B67CE">
      <w:pPr>
        <w:rPr>
          <w:rFonts w:ascii="Arial" w:hAnsi="Arial" w:cs="Arial"/>
          <w:b/>
          <w:color w:val="4472C4" w:themeColor="accent1"/>
          <w:sz w:val="24"/>
        </w:rPr>
      </w:pPr>
      <w:r>
        <w:rPr>
          <w:rFonts w:ascii="Arial" w:hAnsi="Arial" w:cs="Arial"/>
          <w:b/>
          <w:color w:val="4472C4" w:themeColor="accent1"/>
          <w:sz w:val="24"/>
        </w:rPr>
        <w:br w:type="page"/>
      </w:r>
    </w:p>
    <w:p w14:paraId="4530A164" w14:textId="68598AE6" w:rsidR="00D5357F" w:rsidRPr="0073294C" w:rsidRDefault="00D5357F" w:rsidP="00392074">
      <w:pPr>
        <w:spacing w:before="240" w:line="360" w:lineRule="auto"/>
        <w:ind w:left="68"/>
        <w:rPr>
          <w:rFonts w:ascii="Arial" w:hAnsi="Arial" w:cs="Arial"/>
          <w:b/>
          <w:color w:val="4472C4" w:themeColor="accent1"/>
          <w:sz w:val="24"/>
        </w:rPr>
      </w:pPr>
      <w:r w:rsidRPr="0073294C">
        <w:rPr>
          <w:rFonts w:ascii="Arial" w:hAnsi="Arial" w:cs="Arial"/>
          <w:b/>
          <w:color w:val="4472C4" w:themeColor="accent1"/>
          <w:sz w:val="24"/>
        </w:rPr>
        <w:lastRenderedPageBreak/>
        <w:t xml:space="preserve">Pamiętaj! </w:t>
      </w:r>
    </w:p>
    <w:p w14:paraId="75AC5856" w14:textId="77777777" w:rsidR="00D5357F" w:rsidRPr="0073294C" w:rsidRDefault="00D5357F" w:rsidP="00D5357F">
      <w:pPr>
        <w:spacing w:before="240" w:line="360" w:lineRule="auto"/>
        <w:ind w:left="66"/>
        <w:rPr>
          <w:rFonts w:ascii="Arial" w:hAnsi="Arial" w:cs="Arial"/>
          <w:b/>
          <w:sz w:val="24"/>
        </w:rPr>
      </w:pPr>
      <w:r w:rsidRPr="0073294C">
        <w:rPr>
          <w:rFonts w:ascii="Arial" w:hAnsi="Arial" w:cs="Arial"/>
          <w:b/>
          <w:sz w:val="24"/>
        </w:rPr>
        <w:t xml:space="preserve">Termin wyznaczony na poprawę/uzupełnienie WOD (wskazany w wezwaniu) liczy się od dnia następującego po dniu przekazania Ci wezwania. </w:t>
      </w:r>
    </w:p>
    <w:p w14:paraId="6FC5C15E" w14:textId="77777777" w:rsidR="00D5357F" w:rsidRPr="00392074" w:rsidRDefault="00D5357F" w:rsidP="00D5357F">
      <w:pPr>
        <w:spacing w:before="240" w:line="360" w:lineRule="auto"/>
        <w:ind w:left="66"/>
        <w:rPr>
          <w:rFonts w:ascii="Arial" w:hAnsi="Arial" w:cs="Arial"/>
          <w:sz w:val="24"/>
          <w:szCs w:val="24"/>
        </w:rPr>
      </w:pPr>
      <w:r w:rsidRPr="00392074">
        <w:rPr>
          <w:rFonts w:ascii="Arial" w:hAnsi="Arial" w:cs="Arial"/>
          <w:sz w:val="24"/>
          <w:szCs w:val="24"/>
        </w:rPr>
        <w:t>Szczegółowe informacje znajdziesz w punkcie 7.2 Regulaminu wyboru projektów.</w:t>
      </w:r>
    </w:p>
    <w:p w14:paraId="1098232B" w14:textId="77777777" w:rsidR="00970F2D" w:rsidRDefault="00D5357F" w:rsidP="00392074">
      <w:pPr>
        <w:spacing w:before="240" w:after="0" w:line="360" w:lineRule="auto"/>
        <w:ind w:left="66"/>
        <w:rPr>
          <w:rFonts w:ascii="Arial" w:hAnsi="Arial" w:cs="Arial"/>
          <w:b/>
          <w:bCs/>
          <w:sz w:val="24"/>
          <w:szCs w:val="24"/>
        </w:rPr>
      </w:pPr>
      <w:r w:rsidRPr="00AB7A8E">
        <w:rPr>
          <w:rFonts w:ascii="Arial" w:hAnsi="Arial" w:cs="Arial"/>
          <w:b/>
          <w:sz w:val="24"/>
          <w:szCs w:val="24"/>
        </w:rPr>
        <w:t xml:space="preserve">Jeśli nie uzupełnisz lub nie poprawisz WOD w wyznaczonym terminie albo zrobisz to niezgodnie z zakresem określonym w wezwaniu </w:t>
      </w:r>
      <w:r w:rsidR="00392074" w:rsidRPr="00AB7A8E">
        <w:rPr>
          <w:rFonts w:ascii="Arial" w:hAnsi="Arial" w:cs="Arial"/>
          <w:b/>
          <w:bCs/>
          <w:sz w:val="24"/>
          <w:szCs w:val="24"/>
        </w:rPr>
        <w:t>to możemy ponownie wezwać Cię do uzupełnienia lub poprawienia wniosku i wyznaczyć nowy termin.</w:t>
      </w:r>
      <w:r w:rsidR="00392074" w:rsidRPr="00392074">
        <w:rPr>
          <w:rFonts w:ascii="Arial" w:hAnsi="Arial" w:cs="Arial"/>
          <w:b/>
          <w:bCs/>
          <w:sz w:val="24"/>
          <w:szCs w:val="24"/>
        </w:rPr>
        <w:t xml:space="preserve"> </w:t>
      </w:r>
    </w:p>
    <w:p w14:paraId="3789F161" w14:textId="77777777" w:rsidR="00970F2D" w:rsidRPr="00C03D7F" w:rsidRDefault="00970F2D" w:rsidP="00970F2D">
      <w:pPr>
        <w:spacing w:line="360" w:lineRule="auto"/>
        <w:ind w:left="66"/>
        <w:rPr>
          <w:rFonts w:ascii="Arial" w:hAnsi="Arial" w:cs="Arial"/>
          <w:b/>
          <w:color w:val="A6A6A6" w:themeColor="background1" w:themeShade="A6"/>
          <w:sz w:val="24"/>
        </w:rPr>
      </w:pPr>
      <w:r w:rsidRPr="00C03D7F">
        <w:rPr>
          <w:rFonts w:ascii="Arial" w:hAnsi="Arial" w:cs="Arial"/>
          <w:b/>
          <w:sz w:val="24"/>
        </w:rPr>
        <w:t xml:space="preserve">Jeśli znajdziemy w Twoim wniosku oczywistą omyłkę, możemy ją poprawić, </w:t>
      </w:r>
      <w:r w:rsidR="00C03D7F" w:rsidRPr="00C03D7F">
        <w:rPr>
          <w:rFonts w:ascii="Arial" w:hAnsi="Arial" w:cs="Arial"/>
          <w:b/>
          <w:sz w:val="24"/>
        </w:rPr>
        <w:t>o czym zostaniesz poinformowany.</w:t>
      </w:r>
    </w:p>
    <w:p w14:paraId="41FDD807" w14:textId="3F99F528" w:rsidR="00D5357F" w:rsidRPr="00392074" w:rsidRDefault="00D5357F" w:rsidP="00392074">
      <w:pPr>
        <w:spacing w:before="240" w:after="0" w:line="360" w:lineRule="auto"/>
        <w:ind w:left="66"/>
        <w:rPr>
          <w:rFonts w:ascii="Arial" w:hAnsi="Arial" w:cs="Arial"/>
          <w:b/>
          <w:sz w:val="24"/>
          <w:szCs w:val="24"/>
        </w:rPr>
      </w:pPr>
      <w:r w:rsidRPr="00392074">
        <w:rPr>
          <w:rFonts w:ascii="Arial" w:hAnsi="Arial" w:cs="Arial"/>
          <w:b/>
          <w:sz w:val="24"/>
          <w:szCs w:val="24"/>
        </w:rPr>
        <w:t>Poprawa/uzupełnienie WOD następuje w LSI</w:t>
      </w:r>
      <w:r w:rsidR="003E613B">
        <w:rPr>
          <w:rFonts w:ascii="Arial" w:hAnsi="Arial" w:cs="Arial"/>
          <w:b/>
          <w:sz w:val="24"/>
          <w:szCs w:val="24"/>
        </w:rPr>
        <w:t xml:space="preserve"> </w:t>
      </w:r>
      <w:r w:rsidRPr="00392074">
        <w:rPr>
          <w:rFonts w:ascii="Arial" w:hAnsi="Arial" w:cs="Arial"/>
          <w:b/>
          <w:sz w:val="24"/>
          <w:szCs w:val="24"/>
        </w:rPr>
        <w:t>2021.</w:t>
      </w:r>
    </w:p>
    <w:p w14:paraId="42554A74" w14:textId="77777777" w:rsidR="00392074" w:rsidRPr="009B5A3C" w:rsidRDefault="00392074" w:rsidP="00392074">
      <w:pPr>
        <w:spacing w:before="240" w:after="0" w:line="360" w:lineRule="auto"/>
        <w:ind w:left="66"/>
        <w:rPr>
          <w:rFonts w:ascii="Arial" w:hAnsi="Arial" w:cs="Arial"/>
          <w:b/>
          <w:sz w:val="24"/>
        </w:rPr>
      </w:pPr>
    </w:p>
    <w:p w14:paraId="5D1609AC" w14:textId="77777777" w:rsidR="009B5A3C" w:rsidRDefault="0080673D" w:rsidP="00744414">
      <w:pPr>
        <w:pStyle w:val="Nagwek2"/>
        <w:numPr>
          <w:ilvl w:val="1"/>
          <w:numId w:val="2"/>
        </w:numPr>
        <w:spacing w:after="240"/>
      </w:pPr>
      <w:bookmarkStart w:id="86" w:name="_Toc225920783"/>
      <w:r>
        <w:t>Wyniki oceny</w:t>
      </w:r>
      <w:bookmarkEnd w:id="86"/>
    </w:p>
    <w:p w14:paraId="317DFAE7" w14:textId="55C34520" w:rsidR="0080673D" w:rsidRPr="0080673D" w:rsidRDefault="00F21662" w:rsidP="0080673D">
      <w:pPr>
        <w:spacing w:before="240" w:line="360" w:lineRule="auto"/>
        <w:ind w:left="66"/>
        <w:rPr>
          <w:rFonts w:ascii="Arial" w:hAnsi="Arial" w:cs="Arial"/>
          <w:color w:val="808080" w:themeColor="background1" w:themeShade="80"/>
          <w:sz w:val="24"/>
        </w:rPr>
      </w:pPr>
      <w:r w:rsidRPr="0080673D">
        <w:rPr>
          <w:rFonts w:ascii="Arial" w:hAnsi="Arial" w:cs="Arial"/>
          <w:b/>
          <w:sz w:val="24"/>
        </w:rPr>
        <w:t>Kiedy zakończymy ocenę projekt</w:t>
      </w:r>
      <w:r w:rsidR="00E51A2E">
        <w:rPr>
          <w:rFonts w:ascii="Arial" w:hAnsi="Arial" w:cs="Arial"/>
          <w:b/>
          <w:sz w:val="24"/>
        </w:rPr>
        <w:t>u</w:t>
      </w:r>
      <w:r w:rsidRPr="0080673D">
        <w:rPr>
          <w:rFonts w:ascii="Arial" w:hAnsi="Arial" w:cs="Arial"/>
          <w:b/>
          <w:sz w:val="24"/>
        </w:rPr>
        <w:t xml:space="preserve"> i ją zatwierdzimy, poinformujemy Cię o tym</w:t>
      </w:r>
      <w:r w:rsidR="0080673D" w:rsidRPr="0080673D">
        <w:rPr>
          <w:rFonts w:ascii="Arial" w:hAnsi="Arial" w:cs="Arial"/>
          <w:b/>
          <w:sz w:val="24"/>
        </w:rPr>
        <w:t>. Informacj</w:t>
      </w:r>
      <w:r w:rsidR="00684770">
        <w:rPr>
          <w:rFonts w:ascii="Arial" w:hAnsi="Arial" w:cs="Arial"/>
          <w:b/>
          <w:sz w:val="24"/>
        </w:rPr>
        <w:t>a</w:t>
      </w:r>
      <w:r w:rsidR="0080673D" w:rsidRPr="0080673D">
        <w:rPr>
          <w:rFonts w:ascii="Arial" w:hAnsi="Arial" w:cs="Arial"/>
          <w:b/>
          <w:sz w:val="24"/>
        </w:rPr>
        <w:t xml:space="preserve"> </w:t>
      </w:r>
      <w:r w:rsidR="00684770" w:rsidRPr="00AB7A8E">
        <w:rPr>
          <w:rFonts w:ascii="Arial" w:hAnsi="Arial" w:cs="Arial"/>
          <w:b/>
          <w:sz w:val="24"/>
        </w:rPr>
        <w:t>o wybraniu projektu do dofinansowania publikowana</w:t>
      </w:r>
      <w:r w:rsidR="0080673D" w:rsidRPr="00AB7A8E">
        <w:rPr>
          <w:rFonts w:ascii="Arial" w:hAnsi="Arial" w:cs="Arial"/>
          <w:b/>
          <w:sz w:val="24"/>
        </w:rPr>
        <w:t xml:space="preserve"> </w:t>
      </w:r>
      <w:r w:rsidR="0080673D" w:rsidRPr="0080673D">
        <w:rPr>
          <w:rFonts w:ascii="Arial" w:hAnsi="Arial" w:cs="Arial"/>
          <w:b/>
          <w:sz w:val="24"/>
        </w:rPr>
        <w:t>będ</w:t>
      </w:r>
      <w:r w:rsidR="00684770">
        <w:rPr>
          <w:rFonts w:ascii="Arial" w:hAnsi="Arial" w:cs="Arial"/>
          <w:b/>
          <w:sz w:val="24"/>
        </w:rPr>
        <w:t>zie</w:t>
      </w:r>
      <w:r w:rsidR="0080673D" w:rsidRPr="0080673D">
        <w:rPr>
          <w:rFonts w:ascii="Arial" w:hAnsi="Arial" w:cs="Arial"/>
          <w:b/>
          <w:sz w:val="24"/>
        </w:rPr>
        <w:t xml:space="preserve"> na stronie internetowej FE SL 2021-2027 oraz na portalu</w:t>
      </w:r>
      <w:r w:rsidR="00D5594E" w:rsidRPr="0004605E">
        <w:rPr>
          <w:rFonts w:ascii="Arial" w:hAnsi="Arial" w:cs="Arial"/>
          <w:sz w:val="24"/>
        </w:rPr>
        <w:t>.</w:t>
      </w:r>
    </w:p>
    <w:p w14:paraId="490F4D94" w14:textId="77777777" w:rsidR="0080673D" w:rsidRPr="0080673D" w:rsidRDefault="0080673D" w:rsidP="0080673D">
      <w:pPr>
        <w:spacing w:after="0" w:line="360" w:lineRule="auto"/>
        <w:ind w:left="66"/>
        <w:rPr>
          <w:rFonts w:ascii="Arial" w:hAnsi="Arial" w:cs="Arial"/>
          <w:sz w:val="24"/>
        </w:rPr>
      </w:pPr>
      <w:r w:rsidRPr="0080673D">
        <w:rPr>
          <w:rFonts w:ascii="Arial" w:hAnsi="Arial" w:cs="Arial"/>
          <w:sz w:val="24"/>
        </w:rPr>
        <w:t>Zatwierdzenie oceny Twojego wniosku może zakończyć się:</w:t>
      </w:r>
    </w:p>
    <w:p w14:paraId="6B20028D" w14:textId="77777777" w:rsidR="0080673D" w:rsidRPr="0080673D" w:rsidRDefault="0080673D" w:rsidP="0080673D">
      <w:pPr>
        <w:spacing w:after="0" w:line="360" w:lineRule="auto"/>
        <w:ind w:left="66"/>
        <w:rPr>
          <w:rFonts w:ascii="Arial" w:hAnsi="Arial" w:cs="Arial"/>
          <w:sz w:val="24"/>
        </w:rPr>
      </w:pPr>
      <w:r w:rsidRPr="0080673D">
        <w:rPr>
          <w:rFonts w:ascii="Arial" w:hAnsi="Arial" w:cs="Arial"/>
          <w:sz w:val="24"/>
        </w:rPr>
        <w:t>•</w:t>
      </w:r>
      <w:r w:rsidRPr="0080673D">
        <w:rPr>
          <w:rFonts w:ascii="Arial" w:hAnsi="Arial" w:cs="Arial"/>
          <w:sz w:val="24"/>
        </w:rPr>
        <w:tab/>
        <w:t xml:space="preserve">pozytywną oceną projektu i wybraniem projektu do dofinansowania, </w:t>
      </w:r>
    </w:p>
    <w:p w14:paraId="460EC89E" w14:textId="77777777" w:rsidR="0080673D" w:rsidRDefault="0080673D" w:rsidP="0080673D">
      <w:pPr>
        <w:spacing w:after="0" w:line="360" w:lineRule="auto"/>
        <w:ind w:left="66"/>
        <w:rPr>
          <w:rFonts w:ascii="Arial" w:hAnsi="Arial" w:cs="Arial"/>
          <w:sz w:val="24"/>
        </w:rPr>
      </w:pPr>
      <w:r w:rsidRPr="0080673D">
        <w:rPr>
          <w:rFonts w:ascii="Arial" w:hAnsi="Arial" w:cs="Arial"/>
          <w:sz w:val="24"/>
        </w:rPr>
        <w:t>•</w:t>
      </w:r>
      <w:r w:rsidRPr="0080673D">
        <w:rPr>
          <w:rFonts w:ascii="Arial" w:hAnsi="Arial" w:cs="Arial"/>
          <w:sz w:val="24"/>
        </w:rPr>
        <w:tab/>
        <w:t>negatywną oceną projektu w rozumieniu art. 56 ust. 5 i 6 ustawy wdrożeniowej</w:t>
      </w:r>
      <w:r>
        <w:rPr>
          <w:rStyle w:val="Odwoanieprzypisudolnego"/>
          <w:rFonts w:ascii="Arial" w:hAnsi="Arial" w:cs="Arial"/>
          <w:sz w:val="24"/>
        </w:rPr>
        <w:footnoteReference w:id="11"/>
      </w:r>
      <w:r w:rsidRPr="0080673D">
        <w:rPr>
          <w:rFonts w:ascii="Arial" w:hAnsi="Arial" w:cs="Arial"/>
          <w:sz w:val="24"/>
        </w:rPr>
        <w:t>.</w:t>
      </w:r>
    </w:p>
    <w:p w14:paraId="403336BB" w14:textId="77777777" w:rsidR="004D7B70" w:rsidRPr="0080673D" w:rsidRDefault="004D7B70" w:rsidP="0080673D">
      <w:pPr>
        <w:spacing w:after="0" w:line="360" w:lineRule="auto"/>
        <w:ind w:left="66"/>
        <w:rPr>
          <w:rFonts w:ascii="Arial" w:hAnsi="Arial" w:cs="Arial"/>
          <w:sz w:val="24"/>
        </w:rPr>
      </w:pPr>
    </w:p>
    <w:p w14:paraId="07C77BE7" w14:textId="77777777" w:rsidR="0080673D" w:rsidRPr="001E79AB" w:rsidRDefault="0080673D" w:rsidP="00744414">
      <w:pPr>
        <w:pStyle w:val="Nagwek2"/>
        <w:numPr>
          <w:ilvl w:val="1"/>
          <w:numId w:val="2"/>
        </w:numPr>
        <w:spacing w:after="240"/>
      </w:pPr>
      <w:bookmarkStart w:id="87" w:name="_Toc225920784"/>
      <w:r w:rsidRPr="001E79AB">
        <w:t>Procedura odwoławcza</w:t>
      </w:r>
      <w:bookmarkEnd w:id="87"/>
    </w:p>
    <w:p w14:paraId="0AE909D7" w14:textId="77777777" w:rsidR="001E79AB" w:rsidRPr="00AB7A8E" w:rsidRDefault="001E79AB" w:rsidP="001E79AB">
      <w:pPr>
        <w:rPr>
          <w:rFonts w:ascii="Arial" w:hAnsi="Arial" w:cs="Arial"/>
          <w:sz w:val="24"/>
          <w:szCs w:val="24"/>
        </w:rPr>
      </w:pPr>
      <w:r w:rsidRPr="00AB7A8E">
        <w:rPr>
          <w:rFonts w:ascii="Arial" w:hAnsi="Arial" w:cs="Arial"/>
          <w:sz w:val="24"/>
          <w:szCs w:val="24"/>
        </w:rPr>
        <w:t>Z uwagi na przeprowadzenie naboru w sposób niekonkurencyjny, procedura</w:t>
      </w:r>
    </w:p>
    <w:p w14:paraId="292B2412" w14:textId="77777777" w:rsidR="001E79AB" w:rsidRDefault="001E79AB" w:rsidP="001E79AB">
      <w:pPr>
        <w:rPr>
          <w:rFonts w:ascii="Arial" w:hAnsi="Arial" w:cs="Arial"/>
          <w:color w:val="FF0000"/>
          <w:sz w:val="24"/>
          <w:szCs w:val="24"/>
        </w:rPr>
      </w:pPr>
      <w:r w:rsidRPr="00AB7A8E">
        <w:rPr>
          <w:rFonts w:ascii="Arial" w:hAnsi="Arial" w:cs="Arial"/>
          <w:sz w:val="24"/>
          <w:szCs w:val="24"/>
        </w:rPr>
        <w:t>odwoławcza nie ma zastosowania</w:t>
      </w:r>
      <w:r w:rsidRPr="0004605E">
        <w:rPr>
          <w:rFonts w:ascii="Arial" w:hAnsi="Arial" w:cs="Arial"/>
          <w:sz w:val="24"/>
          <w:szCs w:val="24"/>
        </w:rPr>
        <w:t>.</w:t>
      </w:r>
    </w:p>
    <w:p w14:paraId="43D79F1F" w14:textId="4057A084" w:rsidR="0080673D" w:rsidRDefault="000A080E" w:rsidP="00744414">
      <w:pPr>
        <w:pStyle w:val="Nagwek1"/>
        <w:numPr>
          <w:ilvl w:val="0"/>
          <w:numId w:val="2"/>
        </w:numPr>
        <w:spacing w:after="240"/>
      </w:pPr>
      <w:bookmarkStart w:id="88" w:name="_Toc225920785"/>
      <w:r>
        <w:rPr>
          <w:rFonts w:cs="Arial"/>
        </w:rPr>
        <w:lastRenderedPageBreak/>
        <w:t>Umowa</w:t>
      </w:r>
      <w:r w:rsidR="006D4E04">
        <w:rPr>
          <w:rFonts w:cs="Arial"/>
        </w:rPr>
        <w:t xml:space="preserve"> o dofinansowani</w:t>
      </w:r>
      <w:r>
        <w:rPr>
          <w:rFonts w:cs="Arial"/>
        </w:rPr>
        <w:t>e</w:t>
      </w:r>
      <w:r w:rsidR="006D4E04">
        <w:rPr>
          <w:rFonts w:cs="Arial"/>
        </w:rPr>
        <w:t xml:space="preserve"> projektu</w:t>
      </w:r>
      <w:bookmarkEnd w:id="88"/>
      <w:r w:rsidR="006D4E04">
        <w:rPr>
          <w:rFonts w:cs="Arial"/>
        </w:rPr>
        <w:t xml:space="preserve"> </w:t>
      </w:r>
    </w:p>
    <w:p w14:paraId="420044CC" w14:textId="7DD63E49" w:rsidR="00BE7F35" w:rsidRPr="008825B3" w:rsidRDefault="00BE7F35" w:rsidP="00BE7F35">
      <w:pPr>
        <w:spacing w:line="360" w:lineRule="auto"/>
        <w:rPr>
          <w:rFonts w:ascii="Arial" w:hAnsi="Arial" w:cs="Arial"/>
          <w:sz w:val="24"/>
          <w:szCs w:val="24"/>
        </w:rPr>
      </w:pPr>
      <w:r w:rsidRPr="008825B3">
        <w:rPr>
          <w:rFonts w:ascii="Arial" w:eastAsia="Arial" w:hAnsi="Arial" w:cs="Arial"/>
          <w:sz w:val="24"/>
          <w:szCs w:val="24"/>
        </w:rPr>
        <w:t xml:space="preserve">Podstawę dofinansowania projektu stanowi </w:t>
      </w:r>
      <w:r w:rsidR="000A080E">
        <w:rPr>
          <w:rFonts w:ascii="Arial" w:eastAsia="Arial" w:hAnsi="Arial" w:cs="Arial"/>
          <w:sz w:val="24"/>
          <w:szCs w:val="24"/>
        </w:rPr>
        <w:t>umowa</w:t>
      </w:r>
      <w:r w:rsidRPr="008825B3">
        <w:rPr>
          <w:rFonts w:ascii="Arial" w:eastAsia="Arial" w:hAnsi="Arial" w:cs="Arial"/>
          <w:sz w:val="24"/>
          <w:szCs w:val="24"/>
        </w:rPr>
        <w:t xml:space="preserve"> o dofinansowani</w:t>
      </w:r>
      <w:r w:rsidR="000A080E">
        <w:rPr>
          <w:rFonts w:ascii="Arial" w:eastAsia="Arial" w:hAnsi="Arial" w:cs="Arial"/>
          <w:sz w:val="24"/>
          <w:szCs w:val="24"/>
        </w:rPr>
        <w:t>e</w:t>
      </w:r>
      <w:r w:rsidRPr="008825B3">
        <w:rPr>
          <w:rFonts w:ascii="Arial" w:eastAsia="Arial" w:hAnsi="Arial" w:cs="Arial"/>
          <w:sz w:val="24"/>
          <w:szCs w:val="24"/>
        </w:rPr>
        <w:t xml:space="preserve"> projektu. Wszelkie informacje na temat:</w:t>
      </w:r>
    </w:p>
    <w:p w14:paraId="1F5C2C77" w14:textId="434C29D8" w:rsidR="00BE7F35" w:rsidRPr="008825B3" w:rsidRDefault="00BE7F35" w:rsidP="00CE62C4">
      <w:pPr>
        <w:pStyle w:val="Akapitzlist"/>
        <w:keepNext/>
        <w:keepLines/>
        <w:numPr>
          <w:ilvl w:val="0"/>
          <w:numId w:val="8"/>
        </w:numPr>
        <w:spacing w:before="40" w:line="360" w:lineRule="auto"/>
        <w:rPr>
          <w:rFonts w:ascii="Arial" w:eastAsia="Arial" w:hAnsi="Arial" w:cs="Arial"/>
          <w:sz w:val="24"/>
          <w:szCs w:val="24"/>
        </w:rPr>
      </w:pPr>
      <w:r w:rsidRPr="008825B3">
        <w:rPr>
          <w:rFonts w:ascii="Arial" w:eastAsia="Arial" w:hAnsi="Arial" w:cs="Arial"/>
          <w:sz w:val="24"/>
          <w:szCs w:val="24"/>
        </w:rPr>
        <w:t xml:space="preserve">warunków </w:t>
      </w:r>
      <w:r w:rsidR="000A080E">
        <w:rPr>
          <w:rFonts w:ascii="Arial" w:eastAsia="Arial" w:hAnsi="Arial" w:cs="Arial"/>
          <w:sz w:val="24"/>
          <w:szCs w:val="24"/>
        </w:rPr>
        <w:t>zawarcia umowy</w:t>
      </w:r>
    </w:p>
    <w:p w14:paraId="2E22895A" w14:textId="1B82A128" w:rsidR="00BE7F35" w:rsidRDefault="4EBFF2F9" w:rsidP="00CE62C4">
      <w:pPr>
        <w:pStyle w:val="Akapitzlist"/>
        <w:keepNext/>
        <w:keepLines/>
        <w:numPr>
          <w:ilvl w:val="0"/>
          <w:numId w:val="8"/>
        </w:numPr>
        <w:spacing w:before="40" w:line="360" w:lineRule="auto"/>
        <w:rPr>
          <w:rFonts w:ascii="Arial" w:eastAsia="Arial" w:hAnsi="Arial" w:cs="Arial"/>
          <w:sz w:val="24"/>
          <w:szCs w:val="24"/>
        </w:rPr>
      </w:pPr>
      <w:r w:rsidRPr="008825B3">
        <w:rPr>
          <w:rFonts w:ascii="Arial" w:eastAsia="Arial" w:hAnsi="Arial" w:cs="Arial"/>
          <w:sz w:val="24"/>
          <w:szCs w:val="24"/>
        </w:rPr>
        <w:t xml:space="preserve">tego, </w:t>
      </w:r>
      <w:r w:rsidR="00BE7F35" w:rsidRPr="008825B3">
        <w:rPr>
          <w:rFonts w:ascii="Arial" w:eastAsia="Arial" w:hAnsi="Arial" w:cs="Arial"/>
          <w:sz w:val="24"/>
          <w:szCs w:val="24"/>
        </w:rPr>
        <w:t xml:space="preserve">co musisz zrobić przed </w:t>
      </w:r>
      <w:r w:rsidR="000A080E">
        <w:rPr>
          <w:rFonts w:ascii="Arial" w:eastAsia="Arial" w:hAnsi="Arial" w:cs="Arial"/>
          <w:sz w:val="24"/>
          <w:szCs w:val="24"/>
        </w:rPr>
        <w:t>zawarciem umowy</w:t>
      </w:r>
    </w:p>
    <w:p w14:paraId="7DFC1D67" w14:textId="0199821D" w:rsidR="00BE7F35" w:rsidRPr="008825B3" w:rsidRDefault="00BE7F35" w:rsidP="00CE62C4">
      <w:pPr>
        <w:pStyle w:val="Akapitzlist"/>
        <w:keepNext/>
        <w:keepLines/>
        <w:numPr>
          <w:ilvl w:val="0"/>
          <w:numId w:val="8"/>
        </w:numPr>
        <w:spacing w:before="40" w:line="360" w:lineRule="auto"/>
        <w:rPr>
          <w:rFonts w:ascii="Arial" w:eastAsia="Arial" w:hAnsi="Arial" w:cs="Arial"/>
          <w:sz w:val="24"/>
          <w:szCs w:val="24"/>
        </w:rPr>
      </w:pPr>
      <w:r w:rsidRPr="008825B3">
        <w:rPr>
          <w:rFonts w:ascii="Arial" w:eastAsia="Arial" w:hAnsi="Arial" w:cs="Arial"/>
          <w:sz w:val="24"/>
          <w:szCs w:val="24"/>
        </w:rPr>
        <w:t xml:space="preserve">zmian w projekcie przed </w:t>
      </w:r>
      <w:r w:rsidR="000A080E">
        <w:rPr>
          <w:rFonts w:ascii="Arial" w:eastAsia="Arial" w:hAnsi="Arial" w:cs="Arial"/>
          <w:sz w:val="24"/>
          <w:szCs w:val="24"/>
        </w:rPr>
        <w:t>zawarciem umowy</w:t>
      </w:r>
    </w:p>
    <w:p w14:paraId="4C010535" w14:textId="2781448D" w:rsidR="00BE7F35" w:rsidRDefault="00BE7F35" w:rsidP="00BE7F35">
      <w:pPr>
        <w:keepNext/>
        <w:keepLines/>
        <w:spacing w:before="40" w:line="360" w:lineRule="auto"/>
        <w:rPr>
          <w:rFonts w:ascii="Arial" w:eastAsia="Arial" w:hAnsi="Arial" w:cs="Arial"/>
          <w:sz w:val="24"/>
          <w:szCs w:val="24"/>
        </w:rPr>
      </w:pPr>
      <w:r w:rsidRPr="008825B3">
        <w:rPr>
          <w:rFonts w:ascii="Arial" w:eastAsia="Arial" w:hAnsi="Arial" w:cs="Arial"/>
          <w:sz w:val="24"/>
          <w:szCs w:val="24"/>
        </w:rPr>
        <w:t xml:space="preserve">znajdziesz w </w:t>
      </w:r>
      <w:hyperlink w:anchor="_Załącznik_nr_5" w:history="1">
        <w:r w:rsidRPr="008825B3">
          <w:rPr>
            <w:rStyle w:val="Hipercze"/>
            <w:rFonts w:ascii="Arial" w:eastAsia="Arial" w:hAnsi="Arial" w:cs="Arial"/>
            <w:sz w:val="24"/>
            <w:szCs w:val="24"/>
          </w:rPr>
          <w:t>załączniku nr 5</w:t>
        </w:r>
      </w:hyperlink>
      <w:r w:rsidRPr="008825B3">
        <w:rPr>
          <w:rFonts w:ascii="Arial" w:eastAsia="Arial" w:hAnsi="Arial" w:cs="Arial"/>
          <w:sz w:val="24"/>
          <w:szCs w:val="24"/>
        </w:rPr>
        <w:t xml:space="preserve"> do Regulaminu </w:t>
      </w:r>
      <w:r w:rsidR="0903F915" w:rsidRPr="008825B3">
        <w:rPr>
          <w:rFonts w:ascii="Arial" w:eastAsia="Arial" w:hAnsi="Arial" w:cs="Arial"/>
          <w:sz w:val="24"/>
          <w:szCs w:val="24"/>
        </w:rPr>
        <w:t>w</w:t>
      </w:r>
      <w:r w:rsidRPr="008825B3">
        <w:rPr>
          <w:rFonts w:ascii="Arial" w:eastAsia="Arial" w:hAnsi="Arial" w:cs="Arial"/>
          <w:sz w:val="24"/>
          <w:szCs w:val="24"/>
        </w:rPr>
        <w:t xml:space="preserve">yboru </w:t>
      </w:r>
      <w:r w:rsidR="01BF844B" w:rsidRPr="008825B3">
        <w:rPr>
          <w:rFonts w:ascii="Arial" w:eastAsia="Arial" w:hAnsi="Arial" w:cs="Arial"/>
          <w:sz w:val="24"/>
          <w:szCs w:val="24"/>
        </w:rPr>
        <w:t>p</w:t>
      </w:r>
      <w:r w:rsidRPr="008825B3">
        <w:rPr>
          <w:rFonts w:ascii="Arial" w:eastAsia="Arial" w:hAnsi="Arial" w:cs="Arial"/>
          <w:sz w:val="24"/>
          <w:szCs w:val="24"/>
        </w:rPr>
        <w:t>rojektów.</w:t>
      </w:r>
    </w:p>
    <w:p w14:paraId="252FADCA" w14:textId="77777777" w:rsidR="00E908F3" w:rsidRPr="008825B3" w:rsidRDefault="00E908F3" w:rsidP="00BE7F35">
      <w:pPr>
        <w:keepNext/>
        <w:keepLines/>
        <w:spacing w:before="40" w:line="360" w:lineRule="auto"/>
        <w:rPr>
          <w:rFonts w:ascii="Arial" w:eastAsia="Arial" w:hAnsi="Arial" w:cs="Arial"/>
          <w:sz w:val="24"/>
          <w:szCs w:val="24"/>
        </w:rPr>
      </w:pPr>
    </w:p>
    <w:p w14:paraId="0BD65AAA" w14:textId="77777777" w:rsidR="0080673D" w:rsidRDefault="00931E1D" w:rsidP="00744414">
      <w:pPr>
        <w:pStyle w:val="Nagwek1"/>
        <w:numPr>
          <w:ilvl w:val="0"/>
          <w:numId w:val="2"/>
        </w:numPr>
        <w:spacing w:after="240"/>
      </w:pPr>
      <w:bookmarkStart w:id="89" w:name="_Toc178068263"/>
      <w:bookmarkStart w:id="90" w:name="_Toc178068264"/>
      <w:bookmarkStart w:id="91" w:name="_Toc178068265"/>
      <w:bookmarkStart w:id="92" w:name="_Toc178068266"/>
      <w:bookmarkStart w:id="93" w:name="_Toc178068267"/>
      <w:bookmarkStart w:id="94" w:name="_Toc178068268"/>
      <w:bookmarkStart w:id="95" w:name="_Toc178068269"/>
      <w:bookmarkStart w:id="96" w:name="_Toc178068270"/>
      <w:bookmarkStart w:id="97" w:name="_Toc178068271"/>
      <w:bookmarkStart w:id="98" w:name="_Toc178068272"/>
      <w:bookmarkStart w:id="99" w:name="_Toc178068273"/>
      <w:bookmarkStart w:id="100" w:name="_Toc178068274"/>
      <w:bookmarkStart w:id="101" w:name="_Toc178068275"/>
      <w:bookmarkStart w:id="102" w:name="_Toc178068276"/>
      <w:bookmarkStart w:id="103" w:name="_Toc178068277"/>
      <w:bookmarkStart w:id="104" w:name="_Toc178068278"/>
      <w:bookmarkStart w:id="105" w:name="_Toc178068279"/>
      <w:bookmarkStart w:id="106" w:name="_Toc178068280"/>
      <w:bookmarkStart w:id="107" w:name="_Toc178068281"/>
      <w:bookmarkStart w:id="108" w:name="_Toc178068282"/>
      <w:bookmarkStart w:id="109" w:name="_Toc178068283"/>
      <w:bookmarkStart w:id="110" w:name="_Toc178068284"/>
      <w:bookmarkStart w:id="111" w:name="_Toc178068285"/>
      <w:bookmarkStart w:id="112" w:name="_Toc178068286"/>
      <w:bookmarkStart w:id="113" w:name="_Toc178068287"/>
      <w:bookmarkStart w:id="114" w:name="_Toc178068288"/>
      <w:bookmarkStart w:id="115" w:name="_Toc178068289"/>
      <w:bookmarkStart w:id="116" w:name="_Toc178068290"/>
      <w:bookmarkStart w:id="117" w:name="_Toc178068291"/>
      <w:bookmarkStart w:id="118" w:name="_Toc178068292"/>
      <w:bookmarkStart w:id="119" w:name="_Toc178068293"/>
      <w:bookmarkStart w:id="120" w:name="_Toc178068294"/>
      <w:bookmarkStart w:id="121" w:name="_Toc178068295"/>
      <w:bookmarkStart w:id="122" w:name="_Toc178068296"/>
      <w:bookmarkStart w:id="123" w:name="_Toc178068297"/>
      <w:bookmarkStart w:id="124" w:name="_Toc178068298"/>
      <w:bookmarkStart w:id="125" w:name="_Toc178068299"/>
      <w:bookmarkStart w:id="126" w:name="_Toc178068300"/>
      <w:bookmarkStart w:id="127" w:name="_Toc178068301"/>
      <w:bookmarkStart w:id="128" w:name="_Toc178068302"/>
      <w:bookmarkStart w:id="129" w:name="_Toc178068303"/>
      <w:bookmarkStart w:id="130" w:name="_Toc22592078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t>Komunikacja z ION</w:t>
      </w:r>
      <w:bookmarkEnd w:id="130"/>
    </w:p>
    <w:p w14:paraId="3960E7B4" w14:textId="77777777" w:rsidR="00931E1D" w:rsidRDefault="00931E1D" w:rsidP="00744414">
      <w:pPr>
        <w:pStyle w:val="Nagwek2"/>
        <w:numPr>
          <w:ilvl w:val="1"/>
          <w:numId w:val="2"/>
        </w:numPr>
        <w:spacing w:after="240"/>
      </w:pPr>
      <w:bookmarkStart w:id="131" w:name="_Toc225920787"/>
      <w:r>
        <w:t>Dane teleadresowe do kontaktu</w:t>
      </w:r>
      <w:bookmarkEnd w:id="131"/>
    </w:p>
    <w:p w14:paraId="55A5A3DB"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W przypadku pytań lub wątpliwości dotyczących naboru skontaktuj się z nami: </w:t>
      </w:r>
    </w:p>
    <w:p w14:paraId="4E8BDCA1" w14:textId="77777777" w:rsidR="00A45495" w:rsidRPr="003B21B3" w:rsidRDefault="00A45495" w:rsidP="003B21B3">
      <w:pPr>
        <w:spacing w:after="0" w:line="360" w:lineRule="auto"/>
        <w:ind w:left="708" w:hanging="642"/>
        <w:rPr>
          <w:rFonts w:ascii="Arial" w:hAnsi="Arial" w:cs="Arial"/>
          <w:sz w:val="24"/>
        </w:rPr>
      </w:pPr>
      <w:r w:rsidRPr="003B21B3">
        <w:rPr>
          <w:rFonts w:ascii="Arial" w:hAnsi="Arial" w:cs="Arial"/>
          <w:sz w:val="24"/>
        </w:rPr>
        <w:t>•</w:t>
      </w:r>
      <w:r w:rsidRPr="003B21B3">
        <w:rPr>
          <w:rFonts w:ascii="Arial" w:hAnsi="Arial" w:cs="Arial"/>
          <w:sz w:val="24"/>
        </w:rPr>
        <w:tab/>
      </w:r>
      <w:r w:rsidRPr="003B21B3">
        <w:rPr>
          <w:rFonts w:ascii="Arial" w:hAnsi="Arial" w:cs="Arial"/>
          <w:b/>
          <w:sz w:val="24"/>
        </w:rPr>
        <w:t>telefonicznie lub e-mailowo za pośrednictwem właściwego punktu informacyjnego</w:t>
      </w:r>
      <w:r w:rsidRPr="003B21B3">
        <w:rPr>
          <w:rFonts w:ascii="Arial" w:hAnsi="Arial" w:cs="Arial"/>
          <w:sz w:val="24"/>
        </w:rPr>
        <w:t>:</w:t>
      </w:r>
    </w:p>
    <w:p w14:paraId="669BDEAF" w14:textId="77777777" w:rsidR="00A45495" w:rsidRPr="003B21B3" w:rsidRDefault="00A45495" w:rsidP="003B21B3">
      <w:pPr>
        <w:spacing w:after="0" w:line="360" w:lineRule="auto"/>
        <w:ind w:left="66"/>
        <w:rPr>
          <w:rFonts w:ascii="Arial" w:hAnsi="Arial" w:cs="Arial"/>
          <w:b/>
          <w:sz w:val="24"/>
        </w:rPr>
      </w:pPr>
      <w:r w:rsidRPr="003B21B3">
        <w:rPr>
          <w:rFonts w:ascii="Arial" w:hAnsi="Arial" w:cs="Arial"/>
          <w:b/>
          <w:sz w:val="24"/>
        </w:rPr>
        <w:t xml:space="preserve">Główny Punkt Informacyjny </w:t>
      </w:r>
      <w:r w:rsidR="00216076" w:rsidRPr="003B21B3">
        <w:rPr>
          <w:rFonts w:ascii="Arial" w:hAnsi="Arial" w:cs="Arial"/>
          <w:b/>
          <w:sz w:val="24"/>
        </w:rPr>
        <w:t>Fundusz</w:t>
      </w:r>
      <w:r w:rsidR="00216076">
        <w:rPr>
          <w:rFonts w:ascii="Arial" w:hAnsi="Arial" w:cs="Arial"/>
          <w:b/>
          <w:sz w:val="24"/>
        </w:rPr>
        <w:t>y</w:t>
      </w:r>
      <w:r w:rsidR="00216076" w:rsidRPr="003B21B3">
        <w:rPr>
          <w:rFonts w:ascii="Arial" w:hAnsi="Arial" w:cs="Arial"/>
          <w:b/>
          <w:sz w:val="24"/>
        </w:rPr>
        <w:t xml:space="preserve"> </w:t>
      </w:r>
      <w:r w:rsidRPr="003B21B3">
        <w:rPr>
          <w:rFonts w:ascii="Arial" w:hAnsi="Arial" w:cs="Arial"/>
          <w:b/>
          <w:sz w:val="24"/>
        </w:rPr>
        <w:t xml:space="preserve">Europejskich w Katowicach </w:t>
      </w:r>
    </w:p>
    <w:p w14:paraId="04BAC362"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 al. Wojciecha Korfantego 79, </w:t>
      </w:r>
    </w:p>
    <w:p w14:paraId="0BE637FC" w14:textId="77F6B25E" w:rsidR="00A45495" w:rsidRPr="003B21B3" w:rsidRDefault="000A080E" w:rsidP="003B21B3">
      <w:pPr>
        <w:spacing w:after="0" w:line="360" w:lineRule="auto"/>
        <w:ind w:left="66"/>
        <w:rPr>
          <w:rFonts w:ascii="Arial" w:hAnsi="Arial" w:cs="Arial"/>
          <w:sz w:val="24"/>
        </w:rPr>
      </w:pPr>
      <w:r>
        <w:rPr>
          <w:rFonts w:ascii="Arial" w:hAnsi="Arial" w:cs="Arial"/>
          <w:sz w:val="24"/>
        </w:rPr>
        <w:t>40-160</w:t>
      </w:r>
      <w:r w:rsidR="00A45495" w:rsidRPr="003B21B3">
        <w:rPr>
          <w:rFonts w:ascii="Arial" w:hAnsi="Arial" w:cs="Arial"/>
          <w:sz w:val="24"/>
        </w:rPr>
        <w:t xml:space="preserve"> Katowice</w:t>
      </w:r>
    </w:p>
    <w:p w14:paraId="19FE6690"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godziny pracy: pon. 7:00 – 17:00, wt. – pt. 7:30 – 15:30. </w:t>
      </w:r>
    </w:p>
    <w:p w14:paraId="4FB155A3"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Telefony konsultantów: </w:t>
      </w:r>
    </w:p>
    <w:p w14:paraId="612F3850"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+48 32 77 44 720 </w:t>
      </w:r>
    </w:p>
    <w:p w14:paraId="6B9036B1"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+48 32 77 44 721</w:t>
      </w:r>
    </w:p>
    <w:p w14:paraId="168F1825" w14:textId="77777777" w:rsidR="00A45495" w:rsidRPr="003B21B3" w:rsidRDefault="00A45495" w:rsidP="003B21B3">
      <w:pPr>
        <w:spacing w:after="0" w:line="360" w:lineRule="auto"/>
        <w:ind w:left="66"/>
        <w:rPr>
          <w:rFonts w:ascii="Arial" w:hAnsi="Arial" w:cs="Arial"/>
          <w:sz w:val="24"/>
        </w:rPr>
      </w:pPr>
      <w:r w:rsidRPr="003B21B3">
        <w:rPr>
          <w:rFonts w:ascii="Arial" w:hAnsi="Arial" w:cs="Arial"/>
          <w:sz w:val="24"/>
        </w:rPr>
        <w:t xml:space="preserve">+48 32 77 44 724 </w:t>
      </w:r>
    </w:p>
    <w:p w14:paraId="0A9DF007" w14:textId="77777777" w:rsidR="00A45495" w:rsidRPr="003B21B3" w:rsidRDefault="00A45495" w:rsidP="003B21B3">
      <w:pPr>
        <w:spacing w:line="360" w:lineRule="auto"/>
        <w:ind w:left="66"/>
        <w:rPr>
          <w:rFonts w:ascii="Arial" w:hAnsi="Arial" w:cs="Arial"/>
          <w:sz w:val="24"/>
        </w:rPr>
      </w:pPr>
      <w:r w:rsidRPr="003B21B3">
        <w:rPr>
          <w:rFonts w:ascii="Arial" w:hAnsi="Arial" w:cs="Arial"/>
          <w:sz w:val="24"/>
        </w:rPr>
        <w:t xml:space="preserve">e-mail: </w:t>
      </w:r>
      <w:r w:rsidR="00216076">
        <w:rPr>
          <w:rFonts w:ascii="Arial" w:hAnsi="Arial" w:cs="Arial"/>
          <w:sz w:val="24"/>
        </w:rPr>
        <w:t>pife_katowice</w:t>
      </w:r>
      <w:r w:rsidRPr="003B21B3">
        <w:rPr>
          <w:rFonts w:ascii="Arial" w:hAnsi="Arial" w:cs="Arial"/>
          <w:sz w:val="24"/>
        </w:rPr>
        <w:t>@slaskie.pl</w:t>
      </w:r>
    </w:p>
    <w:p w14:paraId="680DF2F0" w14:textId="77777777" w:rsidR="00A45495" w:rsidRPr="003B21B3" w:rsidRDefault="00A45495" w:rsidP="003B21B3">
      <w:pPr>
        <w:spacing w:after="0" w:line="360" w:lineRule="auto"/>
        <w:ind w:left="66"/>
        <w:rPr>
          <w:rFonts w:ascii="Arial" w:hAnsi="Arial" w:cs="Arial"/>
          <w:b/>
          <w:sz w:val="24"/>
        </w:rPr>
      </w:pPr>
      <w:r w:rsidRPr="003B21B3">
        <w:rPr>
          <w:rFonts w:ascii="Arial" w:hAnsi="Arial" w:cs="Arial"/>
          <w:b/>
          <w:sz w:val="24"/>
        </w:rPr>
        <w:t>•</w:t>
      </w:r>
      <w:r w:rsidRPr="003B21B3">
        <w:rPr>
          <w:rFonts w:ascii="Arial" w:hAnsi="Arial" w:cs="Arial"/>
          <w:b/>
          <w:sz w:val="24"/>
        </w:rPr>
        <w:tab/>
        <w:t xml:space="preserve">w siedzibie ION </w:t>
      </w:r>
    </w:p>
    <w:p w14:paraId="7A2DDC71" w14:textId="77777777" w:rsidR="0086583C" w:rsidRPr="0086583C" w:rsidRDefault="0086583C" w:rsidP="00257CA6">
      <w:pPr>
        <w:spacing w:after="0" w:line="360" w:lineRule="auto"/>
        <w:rPr>
          <w:rFonts w:ascii="Arial" w:hAnsi="Arial" w:cs="Arial"/>
          <w:b/>
          <w:sz w:val="24"/>
          <w:szCs w:val="24"/>
        </w:rPr>
      </w:pPr>
      <w:r w:rsidRPr="0086583C">
        <w:rPr>
          <w:rFonts w:ascii="Arial" w:hAnsi="Arial" w:cs="Arial"/>
          <w:b/>
          <w:sz w:val="24"/>
          <w:szCs w:val="24"/>
        </w:rPr>
        <w:t>Departamentu Europejskiego Funduszu Społecznego</w:t>
      </w:r>
    </w:p>
    <w:p w14:paraId="4C6ED389" w14:textId="77777777" w:rsidR="0086583C" w:rsidRPr="0086583C" w:rsidRDefault="0086583C" w:rsidP="00257CA6">
      <w:pPr>
        <w:spacing w:after="0" w:line="360" w:lineRule="auto"/>
        <w:rPr>
          <w:rFonts w:ascii="Arial" w:hAnsi="Arial" w:cs="Arial"/>
          <w:sz w:val="24"/>
          <w:szCs w:val="24"/>
        </w:rPr>
      </w:pPr>
      <w:r w:rsidRPr="0086583C">
        <w:rPr>
          <w:rFonts w:ascii="Arial" w:hAnsi="Arial" w:cs="Arial"/>
          <w:sz w:val="24"/>
          <w:szCs w:val="24"/>
        </w:rPr>
        <w:t xml:space="preserve">Al. Wojciecha Korfantego 79, </w:t>
      </w:r>
    </w:p>
    <w:p w14:paraId="52B60B9B" w14:textId="77777777" w:rsidR="0086583C" w:rsidRPr="0086583C" w:rsidRDefault="0086583C" w:rsidP="00257CA6">
      <w:pPr>
        <w:spacing w:after="0" w:line="360" w:lineRule="auto"/>
        <w:rPr>
          <w:rFonts w:ascii="Arial" w:hAnsi="Arial" w:cs="Arial"/>
          <w:sz w:val="24"/>
          <w:szCs w:val="24"/>
        </w:rPr>
      </w:pPr>
      <w:r w:rsidRPr="0086583C">
        <w:rPr>
          <w:rFonts w:ascii="Arial" w:hAnsi="Arial" w:cs="Arial"/>
          <w:sz w:val="24"/>
          <w:szCs w:val="24"/>
        </w:rPr>
        <w:t>40-160 Katowice</w:t>
      </w:r>
    </w:p>
    <w:p w14:paraId="2CE8152C" w14:textId="77777777" w:rsidR="00A45495" w:rsidRPr="003B21B3" w:rsidRDefault="00A45495" w:rsidP="00257CA6">
      <w:pPr>
        <w:spacing w:after="0" w:line="360" w:lineRule="auto"/>
        <w:ind w:left="66"/>
        <w:rPr>
          <w:rFonts w:ascii="Arial" w:hAnsi="Arial" w:cs="Arial"/>
          <w:sz w:val="24"/>
        </w:rPr>
      </w:pPr>
      <w:r w:rsidRPr="003B21B3">
        <w:rPr>
          <w:rFonts w:ascii="Arial" w:hAnsi="Arial" w:cs="Arial"/>
          <w:sz w:val="24"/>
        </w:rPr>
        <w:t>w godzinach pracy: 7:30 – 15:30.</w:t>
      </w:r>
    </w:p>
    <w:p w14:paraId="5E8106FC" w14:textId="77777777" w:rsidR="00A45495" w:rsidRPr="003B21B3" w:rsidRDefault="00A45495" w:rsidP="00257CA6">
      <w:pPr>
        <w:spacing w:after="0" w:line="360" w:lineRule="auto"/>
        <w:ind w:left="66"/>
        <w:rPr>
          <w:rFonts w:ascii="Arial" w:hAnsi="Arial" w:cs="Arial"/>
          <w:sz w:val="24"/>
        </w:rPr>
      </w:pPr>
      <w:r w:rsidRPr="003B21B3">
        <w:rPr>
          <w:rFonts w:ascii="Arial" w:hAnsi="Arial" w:cs="Arial"/>
          <w:sz w:val="24"/>
        </w:rPr>
        <w:t xml:space="preserve">Telefon w celu ustalenia spotkania: +48 32  </w:t>
      </w:r>
      <w:r w:rsidR="00257CA6">
        <w:rPr>
          <w:rFonts w:ascii="Arial" w:hAnsi="Arial" w:cs="Arial"/>
          <w:sz w:val="24"/>
        </w:rPr>
        <w:t>77 44 934, 77 44 433</w:t>
      </w:r>
    </w:p>
    <w:p w14:paraId="16F5CEC3" w14:textId="77777777" w:rsidR="00A45495" w:rsidRPr="003B21B3" w:rsidRDefault="00A45495" w:rsidP="003B21B3">
      <w:pPr>
        <w:spacing w:after="0" w:line="360" w:lineRule="auto"/>
        <w:ind w:left="66"/>
        <w:rPr>
          <w:rFonts w:ascii="Arial" w:hAnsi="Arial" w:cs="Arial"/>
          <w:b/>
          <w:sz w:val="24"/>
        </w:rPr>
      </w:pPr>
      <w:r w:rsidRPr="003B21B3">
        <w:rPr>
          <w:rFonts w:ascii="Arial" w:hAnsi="Arial" w:cs="Arial"/>
          <w:b/>
          <w:sz w:val="24"/>
        </w:rPr>
        <w:t>•</w:t>
      </w:r>
      <w:r w:rsidRPr="003B21B3">
        <w:rPr>
          <w:rFonts w:ascii="Arial" w:hAnsi="Arial" w:cs="Arial"/>
          <w:b/>
          <w:sz w:val="24"/>
        </w:rPr>
        <w:tab/>
        <w:t>telefonicznie i mailowo do osób odpowiedzialnych za nabór:</w:t>
      </w:r>
    </w:p>
    <w:p w14:paraId="6F09C0D1" w14:textId="77777777" w:rsidR="00A45495" w:rsidRDefault="0004605E" w:rsidP="000A080E">
      <w:pPr>
        <w:spacing w:after="0" w:line="360" w:lineRule="auto"/>
        <w:rPr>
          <w:rFonts w:ascii="Arial" w:hAnsi="Arial" w:cs="Arial"/>
          <w:sz w:val="24"/>
        </w:rPr>
      </w:pPr>
      <w:hyperlink r:id="rId29" w:history="1">
        <w:r w:rsidR="00257CA6" w:rsidRPr="00BF3152">
          <w:rPr>
            <w:rStyle w:val="Hipercze"/>
            <w:rFonts w:ascii="Arial" w:hAnsi="Arial" w:cs="Arial"/>
            <w:sz w:val="24"/>
          </w:rPr>
          <w:t>anna.szczesny-michalak@slaskie.pl</w:t>
        </w:r>
      </w:hyperlink>
      <w:r w:rsidR="00257CA6">
        <w:rPr>
          <w:rFonts w:ascii="Arial" w:hAnsi="Arial" w:cs="Arial"/>
          <w:sz w:val="24"/>
        </w:rPr>
        <w:t xml:space="preserve"> (+48 32 77 44 934, 77 44 733)</w:t>
      </w:r>
    </w:p>
    <w:p w14:paraId="2AE2A5CF" w14:textId="2F9B7DF1" w:rsidR="00257CA6" w:rsidRDefault="0004605E" w:rsidP="000A080E">
      <w:pPr>
        <w:spacing w:after="0" w:line="360" w:lineRule="auto"/>
        <w:rPr>
          <w:rFonts w:ascii="Arial" w:hAnsi="Arial" w:cs="Arial"/>
          <w:sz w:val="24"/>
        </w:rPr>
      </w:pPr>
      <w:hyperlink r:id="rId30" w:history="1">
        <w:r w:rsidR="00257CA6" w:rsidRPr="007445A3">
          <w:rPr>
            <w:rStyle w:val="Hipercze"/>
            <w:rFonts w:ascii="Arial" w:hAnsi="Arial" w:cs="Arial"/>
            <w:sz w:val="24"/>
          </w:rPr>
          <w:t>aflaszewska@slaskie.pl</w:t>
        </w:r>
      </w:hyperlink>
      <w:r w:rsidR="00257CA6" w:rsidRPr="007445A3">
        <w:rPr>
          <w:rFonts w:ascii="Arial" w:hAnsi="Arial" w:cs="Arial"/>
          <w:sz w:val="24"/>
        </w:rPr>
        <w:t xml:space="preserve"> (+48 32 77 44 935, 77 44</w:t>
      </w:r>
      <w:r w:rsidR="000A080E">
        <w:rPr>
          <w:rFonts w:ascii="Arial" w:hAnsi="Arial" w:cs="Arial"/>
          <w:sz w:val="24"/>
        </w:rPr>
        <w:t> </w:t>
      </w:r>
      <w:r w:rsidR="00257CA6" w:rsidRPr="007445A3">
        <w:rPr>
          <w:rFonts w:ascii="Arial" w:hAnsi="Arial" w:cs="Arial"/>
          <w:sz w:val="24"/>
        </w:rPr>
        <w:t>445)</w:t>
      </w:r>
    </w:p>
    <w:p w14:paraId="35145750" w14:textId="7219DB2B" w:rsidR="000A080E" w:rsidRPr="000A080E" w:rsidRDefault="0004605E" w:rsidP="000A080E">
      <w:pPr>
        <w:spacing w:after="0" w:line="360" w:lineRule="auto"/>
        <w:rPr>
          <w:rFonts w:ascii="Arial" w:hAnsi="Arial" w:cs="Arial"/>
          <w:sz w:val="24"/>
          <w:szCs w:val="24"/>
        </w:rPr>
      </w:pPr>
      <w:hyperlink r:id="rId31" w:tooltip="Napisz wiadomość" w:history="1">
        <w:r w:rsidR="000A080E" w:rsidRPr="000A080E">
          <w:rPr>
            <w:rStyle w:val="Hipercze"/>
            <w:rFonts w:ascii="Arial" w:hAnsi="Arial" w:cs="Arial"/>
            <w:sz w:val="24"/>
            <w:szCs w:val="24"/>
          </w:rPr>
          <w:t>mbasinska@slaskie.pl</w:t>
        </w:r>
      </w:hyperlink>
      <w:r w:rsidR="003E613B">
        <w:rPr>
          <w:rFonts w:ascii="Arial" w:hAnsi="Arial" w:cs="Arial"/>
          <w:sz w:val="24"/>
          <w:szCs w:val="24"/>
        </w:rPr>
        <w:t xml:space="preserve"> (+48 32</w:t>
      </w:r>
      <w:r w:rsidR="000A080E" w:rsidRPr="000A080E">
        <w:rPr>
          <w:rFonts w:ascii="Arial" w:hAnsi="Arial" w:cs="Arial"/>
          <w:sz w:val="24"/>
          <w:szCs w:val="24"/>
        </w:rPr>
        <w:t xml:space="preserve"> 77 44 935,  77 44 182) </w:t>
      </w:r>
    </w:p>
    <w:p w14:paraId="53FFCADE" w14:textId="77777777" w:rsidR="00257CA6" w:rsidRPr="003B21B3" w:rsidRDefault="00257CA6" w:rsidP="003B21B3">
      <w:pPr>
        <w:spacing w:after="0" w:line="360" w:lineRule="auto"/>
        <w:ind w:left="66"/>
        <w:rPr>
          <w:rFonts w:ascii="Arial" w:hAnsi="Arial" w:cs="Arial"/>
          <w:sz w:val="24"/>
        </w:rPr>
      </w:pPr>
    </w:p>
    <w:p w14:paraId="17168A3B" w14:textId="77777777" w:rsidR="00A45495" w:rsidRPr="003B21B3" w:rsidRDefault="00A45495" w:rsidP="00A45495">
      <w:pPr>
        <w:spacing w:before="240" w:line="360" w:lineRule="auto"/>
        <w:ind w:left="66"/>
        <w:rPr>
          <w:rFonts w:ascii="Arial" w:hAnsi="Arial" w:cs="Arial"/>
          <w:b/>
          <w:color w:val="4472C4" w:themeColor="accent1"/>
          <w:sz w:val="24"/>
        </w:rPr>
      </w:pPr>
      <w:r w:rsidRPr="003B21B3">
        <w:rPr>
          <w:rFonts w:ascii="Arial" w:hAnsi="Arial" w:cs="Arial"/>
          <w:b/>
          <w:color w:val="4472C4" w:themeColor="accent1"/>
          <w:sz w:val="24"/>
        </w:rPr>
        <w:t>Uwaga!</w:t>
      </w:r>
    </w:p>
    <w:p w14:paraId="56C1BC45" w14:textId="77777777" w:rsidR="00A45495" w:rsidRPr="003B21B3" w:rsidRDefault="00A45495" w:rsidP="00A45495">
      <w:pPr>
        <w:spacing w:before="240" w:line="360" w:lineRule="auto"/>
        <w:ind w:left="66"/>
        <w:rPr>
          <w:rFonts w:ascii="Arial" w:hAnsi="Arial" w:cs="Arial"/>
          <w:sz w:val="24"/>
        </w:rPr>
      </w:pPr>
      <w:r w:rsidRPr="003B21B3">
        <w:rPr>
          <w:rFonts w:ascii="Arial" w:hAnsi="Arial" w:cs="Arial"/>
          <w:sz w:val="24"/>
        </w:rPr>
        <w:t>ION w ciągu 7 dni roboczych powinna udzielić odpowiedzi na pytania dotyczące naboru, chyba że pytanie dotyczy skomplikowanej sprawy. Jeżeli zadasz pytanie zbyt późno, możemy nie zdążyć odpowiedzieć przed zakończeniem naboru.</w:t>
      </w:r>
    </w:p>
    <w:p w14:paraId="61607DCE" w14:textId="77777777" w:rsidR="00A45495" w:rsidRPr="00152213" w:rsidRDefault="00A45495" w:rsidP="00152213">
      <w:pPr>
        <w:spacing w:before="240" w:after="0" w:line="360" w:lineRule="auto"/>
        <w:ind w:left="66"/>
        <w:rPr>
          <w:rFonts w:ascii="Arial" w:hAnsi="Arial" w:cs="Arial"/>
          <w:sz w:val="24"/>
        </w:rPr>
      </w:pPr>
      <w:r w:rsidRPr="003B21B3">
        <w:rPr>
          <w:rFonts w:ascii="Arial" w:hAnsi="Arial" w:cs="Arial"/>
          <w:sz w:val="24"/>
        </w:rPr>
        <w:t xml:space="preserve">Przedmiotem zapytań nie mogą być konkretne zapisy czy rozwiązania zastosowane w danym projekcie </w:t>
      </w:r>
      <w:r w:rsidRPr="00152213">
        <w:rPr>
          <w:rFonts w:ascii="Arial" w:hAnsi="Arial" w:cs="Arial"/>
          <w:sz w:val="24"/>
        </w:rPr>
        <w:t xml:space="preserve">celem ich wstępnej oceny. Pamiętaj, że odpowiedź udzielona przez ION nie jest równoznaczna z wynikiem weryfikacji/oceny wniosku. </w:t>
      </w:r>
    </w:p>
    <w:p w14:paraId="4DC72067" w14:textId="77777777" w:rsidR="00A45495" w:rsidRPr="003B21B3" w:rsidRDefault="00A45495" w:rsidP="00A45495">
      <w:pPr>
        <w:spacing w:before="240" w:line="360" w:lineRule="auto"/>
        <w:ind w:left="66"/>
        <w:rPr>
          <w:rFonts w:ascii="Arial" w:hAnsi="Arial" w:cs="Arial"/>
          <w:sz w:val="24"/>
        </w:rPr>
      </w:pPr>
      <w:r w:rsidRPr="00152213">
        <w:rPr>
          <w:rFonts w:ascii="Arial" w:hAnsi="Arial" w:cs="Arial"/>
          <w:sz w:val="24"/>
        </w:rPr>
        <w:t>Na stronie internetowej</w:t>
      </w:r>
      <w:r w:rsidRPr="003B21B3">
        <w:rPr>
          <w:rFonts w:ascii="Arial" w:hAnsi="Arial" w:cs="Arial"/>
          <w:sz w:val="24"/>
        </w:rPr>
        <w:t xml:space="preserve"> FE SL 2021-2027 zamieścimy wyjaśnienia zawierające informacje o danym postępowaniu. Wyjaśnienie jest wiążące do czasu jego odwołania. O jego odwołaniu również poinformujemy na stronie.</w:t>
      </w:r>
    </w:p>
    <w:p w14:paraId="6B32DDB7" w14:textId="77777777" w:rsidR="00A45495" w:rsidRPr="00152213" w:rsidRDefault="00A45495" w:rsidP="00A45495">
      <w:pPr>
        <w:spacing w:before="240" w:line="360" w:lineRule="auto"/>
        <w:ind w:left="66"/>
        <w:rPr>
          <w:rFonts w:ascii="Arial" w:hAnsi="Arial" w:cs="Arial"/>
          <w:b/>
          <w:color w:val="4472C4" w:themeColor="accent1"/>
          <w:sz w:val="24"/>
        </w:rPr>
      </w:pPr>
      <w:r w:rsidRPr="00152213">
        <w:rPr>
          <w:rFonts w:ascii="Arial" w:hAnsi="Arial" w:cs="Arial"/>
          <w:b/>
          <w:color w:val="4472C4" w:themeColor="accent1"/>
          <w:sz w:val="24"/>
        </w:rPr>
        <w:t>Dowiedz się więcej</w:t>
      </w:r>
    </w:p>
    <w:p w14:paraId="1970AE91" w14:textId="77777777" w:rsidR="00931E1D" w:rsidRDefault="00A45495" w:rsidP="00A45495">
      <w:pPr>
        <w:spacing w:before="240" w:line="360" w:lineRule="auto"/>
        <w:ind w:left="66"/>
        <w:rPr>
          <w:rFonts w:ascii="Arial" w:hAnsi="Arial" w:cs="Arial"/>
          <w:color w:val="808080" w:themeColor="background1" w:themeShade="80"/>
          <w:sz w:val="24"/>
        </w:rPr>
      </w:pPr>
      <w:r w:rsidRPr="003B21B3">
        <w:rPr>
          <w:rFonts w:ascii="Arial" w:hAnsi="Arial" w:cs="Arial"/>
          <w:sz w:val="24"/>
        </w:rPr>
        <w:t>Odpowiedzi na najczęściej zadawana pytania lub zgłaszane wątpliwości zamieścimy również w odrębnej zakładce (FAQ) na stronie internetowej FE SL 2021-2027</w:t>
      </w:r>
      <w:r w:rsidR="007F2622" w:rsidRPr="0004605E">
        <w:rPr>
          <w:rFonts w:ascii="Arial" w:hAnsi="Arial" w:cs="Arial"/>
          <w:sz w:val="24"/>
        </w:rPr>
        <w:t>.</w:t>
      </w:r>
    </w:p>
    <w:p w14:paraId="12E5B889" w14:textId="77777777" w:rsidR="007F2622" w:rsidRPr="003B21B3" w:rsidRDefault="007F2622" w:rsidP="00A45495">
      <w:pPr>
        <w:spacing w:before="240" w:line="360" w:lineRule="auto"/>
        <w:ind w:left="66"/>
        <w:rPr>
          <w:rFonts w:ascii="Arial" w:hAnsi="Arial" w:cs="Arial"/>
          <w:sz w:val="24"/>
        </w:rPr>
      </w:pPr>
    </w:p>
    <w:p w14:paraId="11E51AAB" w14:textId="77777777" w:rsidR="00A45495" w:rsidRPr="003B21B3" w:rsidRDefault="00A45495" w:rsidP="00744414">
      <w:pPr>
        <w:pStyle w:val="Nagwek2"/>
        <w:numPr>
          <w:ilvl w:val="1"/>
          <w:numId w:val="2"/>
        </w:numPr>
        <w:spacing w:after="240"/>
      </w:pPr>
      <w:bookmarkStart w:id="132" w:name="_Toc225920788"/>
      <w:r w:rsidRPr="003B21B3">
        <w:t>Komunikacja dotycząca procesu oceny wniosku</w:t>
      </w:r>
      <w:bookmarkEnd w:id="132"/>
    </w:p>
    <w:p w14:paraId="1A233AF8" w14:textId="131AF702" w:rsidR="007F6ACE" w:rsidRPr="003B21B3" w:rsidRDefault="007F6ACE" w:rsidP="00A45495">
      <w:pPr>
        <w:spacing w:before="240" w:line="360" w:lineRule="auto"/>
        <w:rPr>
          <w:rFonts w:ascii="Arial" w:hAnsi="Arial" w:cs="Arial"/>
          <w:sz w:val="24"/>
        </w:rPr>
      </w:pPr>
      <w:r w:rsidRPr="08D5AD6A">
        <w:rPr>
          <w:rFonts w:ascii="Arial" w:hAnsi="Arial" w:cs="Arial"/>
          <w:sz w:val="24"/>
          <w:szCs w:val="24"/>
        </w:rPr>
        <w:t xml:space="preserve">Wezwania do czynności wymaganych na etapie oceny WOD znajdziesz w LSI 2021. W dniu zamieszczenia wezwania w LSI 2021 (w procesie obsługi projektu, który znajdziesz w kolumnie Operacje), na e-mail, który podano we wniosku o dofinansowanie, wpłynie komunikat z adresu: </w:t>
      </w:r>
      <w:hyperlink r:id="rId32">
        <w:r w:rsidRPr="08D5AD6A">
          <w:rPr>
            <w:rStyle w:val="Hipercze"/>
            <w:rFonts w:ascii="Arial" w:hAnsi="Arial" w:cs="Arial"/>
            <w:sz w:val="24"/>
            <w:szCs w:val="24"/>
          </w:rPr>
          <w:t>lsi2021@slaskie.pl</w:t>
        </w:r>
      </w:hyperlink>
      <w:r w:rsidRPr="08D5AD6A">
        <w:rPr>
          <w:rFonts w:ascii="Arial" w:hAnsi="Arial" w:cs="Arial"/>
          <w:sz w:val="24"/>
          <w:szCs w:val="24"/>
        </w:rPr>
        <w:t>. Koniecznie zapoznaj się z jego treścią oraz zwróć uwagę na termin na wykonanie czynności. Możesz sprawdzać zawartość LSI 2021 niezależnie od komunikatu mailowego.</w:t>
      </w:r>
    </w:p>
    <w:p w14:paraId="118CED9B" w14:textId="77777777" w:rsidR="006511E5" w:rsidRDefault="006511E5">
      <w:pPr>
        <w:rPr>
          <w:rFonts w:ascii="Arial" w:hAnsi="Arial" w:cs="Arial"/>
          <w:b/>
          <w:color w:val="4472C4" w:themeColor="accent1"/>
          <w:sz w:val="24"/>
        </w:rPr>
      </w:pPr>
      <w:r>
        <w:rPr>
          <w:rFonts w:ascii="Arial" w:hAnsi="Arial" w:cs="Arial"/>
          <w:b/>
          <w:color w:val="4472C4" w:themeColor="accent1"/>
          <w:sz w:val="24"/>
        </w:rPr>
        <w:br w:type="page"/>
      </w:r>
    </w:p>
    <w:p w14:paraId="3E221F84" w14:textId="1EC1F2D1" w:rsidR="00A45495" w:rsidRPr="00152213" w:rsidRDefault="00A45495" w:rsidP="00A45495">
      <w:pPr>
        <w:spacing w:before="240" w:line="360" w:lineRule="auto"/>
        <w:rPr>
          <w:rFonts w:ascii="Arial" w:hAnsi="Arial" w:cs="Arial"/>
          <w:b/>
          <w:color w:val="4472C4" w:themeColor="accent1"/>
          <w:sz w:val="24"/>
        </w:rPr>
      </w:pPr>
      <w:r w:rsidRPr="00152213">
        <w:rPr>
          <w:rFonts w:ascii="Arial" w:hAnsi="Arial" w:cs="Arial"/>
          <w:b/>
          <w:color w:val="4472C4" w:themeColor="accent1"/>
          <w:sz w:val="24"/>
        </w:rPr>
        <w:lastRenderedPageBreak/>
        <w:t>Pamiętaj!</w:t>
      </w:r>
    </w:p>
    <w:p w14:paraId="3E1FD7E8" w14:textId="77777777" w:rsidR="00A45495" w:rsidRPr="00152213" w:rsidRDefault="00A45495" w:rsidP="00A45495">
      <w:pPr>
        <w:spacing w:before="240" w:line="360" w:lineRule="auto"/>
        <w:rPr>
          <w:rFonts w:ascii="Arial" w:hAnsi="Arial" w:cs="Arial"/>
          <w:b/>
          <w:sz w:val="24"/>
        </w:rPr>
      </w:pPr>
      <w:r w:rsidRPr="00152213">
        <w:rPr>
          <w:rFonts w:ascii="Arial" w:hAnsi="Arial" w:cs="Arial"/>
          <w:b/>
          <w:sz w:val="24"/>
        </w:rPr>
        <w:t xml:space="preserve">Termin na podjęcie czynności z WOD biegnie od dnia następującego po dniu, w którym zamieszczono wezwanie w LSI 2021.  </w:t>
      </w:r>
    </w:p>
    <w:p w14:paraId="66AAA7A9" w14:textId="77777777"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Wyjaśnienia, a w razie konieczności poprawiony WOD, składasz ponownie za pośrednictwem LSI 2021 na takich samych zasadach jak opisane w rozdziale 3. </w:t>
      </w:r>
    </w:p>
    <w:p w14:paraId="3BEEEA11" w14:textId="77777777" w:rsidR="00A45495" w:rsidRPr="003B21B3" w:rsidRDefault="00A45495" w:rsidP="00A45495">
      <w:pPr>
        <w:spacing w:before="240" w:line="360" w:lineRule="auto"/>
        <w:rPr>
          <w:rFonts w:ascii="Arial" w:hAnsi="Arial" w:cs="Arial"/>
          <w:sz w:val="24"/>
        </w:rPr>
      </w:pPr>
      <w:r w:rsidRPr="003B21B3">
        <w:rPr>
          <w:rFonts w:ascii="Arial" w:hAnsi="Arial" w:cs="Arial"/>
          <w:sz w:val="24"/>
        </w:rPr>
        <w:t>W sekcji kontakty - dane adresowe do korespondencji należy wskazać aktywny i obsługiwany adres skrzynki e-mail.</w:t>
      </w:r>
    </w:p>
    <w:p w14:paraId="5117CDE8" w14:textId="77777777" w:rsidR="00A15675" w:rsidRPr="00A15675" w:rsidRDefault="00932F87" w:rsidP="00A15675">
      <w:pPr>
        <w:spacing w:line="360" w:lineRule="auto"/>
        <w:rPr>
          <w:rFonts w:ascii="Arial" w:hAnsi="Arial" w:cs="Arial"/>
          <w:sz w:val="24"/>
          <w:szCs w:val="24"/>
        </w:rPr>
      </w:pPr>
      <w:bookmarkStart w:id="133" w:name="_Hlk190164463"/>
      <w:r w:rsidRPr="00A15675">
        <w:rPr>
          <w:rStyle w:val="Wyrnienieintensywne"/>
          <w:color w:val="auto"/>
          <w:szCs w:val="24"/>
        </w:rPr>
        <w:t xml:space="preserve">Wniosek do uzupełnienia i/lub poprawy wniosku  oraz </w:t>
      </w:r>
      <w:r w:rsidR="00283F3A" w:rsidRPr="00A15675">
        <w:rPr>
          <w:rFonts w:ascii="Arial" w:hAnsi="Arial" w:cs="Arial"/>
          <w:sz w:val="24"/>
          <w:szCs w:val="24"/>
        </w:rPr>
        <w:t>Zawiadomieni</w:t>
      </w:r>
      <w:r w:rsidR="00A15675" w:rsidRPr="00A15675">
        <w:rPr>
          <w:rFonts w:ascii="Arial" w:hAnsi="Arial" w:cs="Arial"/>
          <w:sz w:val="24"/>
          <w:szCs w:val="24"/>
        </w:rPr>
        <w:t>e</w:t>
      </w:r>
      <w:r w:rsidR="00283F3A" w:rsidRPr="00A15675">
        <w:rPr>
          <w:rFonts w:ascii="Arial" w:hAnsi="Arial" w:cs="Arial"/>
          <w:sz w:val="24"/>
          <w:szCs w:val="24"/>
        </w:rPr>
        <w:t xml:space="preserve"> o wyborze projektu do dofinansowania lub o negatywnym wyniku oceny </w:t>
      </w:r>
      <w:r w:rsidR="00283F3A" w:rsidRPr="00A15675">
        <w:rPr>
          <w:rFonts w:ascii="Arial" w:hAnsi="Arial" w:cs="Arial"/>
          <w:sz w:val="24"/>
          <w:szCs w:val="24"/>
          <w:shd w:val="clear" w:color="auto" w:fill="FFFFFF" w:themeFill="background1"/>
        </w:rPr>
        <w:t xml:space="preserve">otrzymasz za pośrednictwem </w:t>
      </w:r>
      <w:r w:rsidR="00A15675" w:rsidRPr="00A15675">
        <w:rPr>
          <w:rFonts w:ascii="Arial" w:hAnsi="Arial" w:cs="Arial"/>
          <w:bCs/>
          <w:sz w:val="24"/>
          <w:szCs w:val="24"/>
        </w:rPr>
        <w:t>adresu e-Doręczenia.</w:t>
      </w:r>
    </w:p>
    <w:bookmarkEnd w:id="133"/>
    <w:p w14:paraId="403B11F6" w14:textId="77777777" w:rsidR="00A45495" w:rsidRPr="003B21B3" w:rsidRDefault="00A45495" w:rsidP="00A45495">
      <w:pPr>
        <w:spacing w:before="240" w:line="360" w:lineRule="auto"/>
        <w:rPr>
          <w:rFonts w:ascii="Arial" w:hAnsi="Arial" w:cs="Arial"/>
          <w:sz w:val="24"/>
        </w:rPr>
      </w:pPr>
      <w:r w:rsidRPr="003B21B3">
        <w:rPr>
          <w:rFonts w:ascii="Arial" w:hAnsi="Arial" w:cs="Arial"/>
          <w:sz w:val="24"/>
        </w:rPr>
        <w:t xml:space="preserve">Złożenie wniosku o dofinansowanie oznacza, że akceptujesz wskazany powyżej sposób komunikacji elektronicznej. </w:t>
      </w:r>
    </w:p>
    <w:p w14:paraId="352CE508" w14:textId="77777777" w:rsidR="00A45495" w:rsidRPr="00152213" w:rsidRDefault="00A45495" w:rsidP="00A45495">
      <w:pPr>
        <w:spacing w:before="240" w:line="360" w:lineRule="auto"/>
        <w:rPr>
          <w:rFonts w:ascii="Arial" w:hAnsi="Arial" w:cs="Arial"/>
          <w:b/>
          <w:color w:val="4472C4" w:themeColor="accent1"/>
          <w:sz w:val="24"/>
        </w:rPr>
      </w:pPr>
      <w:r w:rsidRPr="00152213">
        <w:rPr>
          <w:rFonts w:ascii="Arial" w:hAnsi="Arial" w:cs="Arial"/>
          <w:b/>
          <w:color w:val="4472C4" w:themeColor="accent1"/>
          <w:sz w:val="24"/>
        </w:rPr>
        <w:t>Uwaga!</w:t>
      </w:r>
    </w:p>
    <w:p w14:paraId="165B3582" w14:textId="77777777" w:rsidR="00A45495" w:rsidRPr="003B21B3" w:rsidRDefault="00A45495" w:rsidP="00152213">
      <w:pPr>
        <w:spacing w:after="0" w:line="360" w:lineRule="auto"/>
        <w:rPr>
          <w:rFonts w:ascii="Arial" w:hAnsi="Arial" w:cs="Arial"/>
          <w:sz w:val="24"/>
        </w:rPr>
      </w:pPr>
      <w:r w:rsidRPr="003B21B3">
        <w:rPr>
          <w:rFonts w:ascii="Arial" w:hAnsi="Arial" w:cs="Arial"/>
          <w:sz w:val="24"/>
        </w:rPr>
        <w:t xml:space="preserve">Doręczenie pism za pomocą środków komunikacji elektronicznej oznacza, że nie masz prawa do roszczeń, jeżeli dojdzie do sytuacji dla Ciebie niekorzystnej wskutek: </w:t>
      </w:r>
    </w:p>
    <w:p w14:paraId="44206849" w14:textId="77777777"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nieodebrania pisma,  </w:t>
      </w:r>
    </w:p>
    <w:p w14:paraId="2A4D8ADE" w14:textId="77777777"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nieterminowego odebrania pisma albo  </w:t>
      </w:r>
    </w:p>
    <w:p w14:paraId="7BD53206" w14:textId="77777777" w:rsidR="00A45495" w:rsidRPr="00152213" w:rsidRDefault="00A45495" w:rsidP="00744414">
      <w:pPr>
        <w:pStyle w:val="Akapitzlist"/>
        <w:numPr>
          <w:ilvl w:val="1"/>
          <w:numId w:val="3"/>
        </w:numPr>
        <w:spacing w:after="0" w:line="360" w:lineRule="auto"/>
        <w:rPr>
          <w:rFonts w:ascii="Arial" w:hAnsi="Arial" w:cs="Arial"/>
          <w:sz w:val="24"/>
        </w:rPr>
      </w:pPr>
      <w:r w:rsidRPr="00152213">
        <w:rPr>
          <w:rFonts w:ascii="Arial" w:hAnsi="Arial" w:cs="Arial"/>
          <w:sz w:val="24"/>
        </w:rPr>
        <w:t xml:space="preserve">innego uchybienia, w tym niepoinformowania ION o zmianie danych teleadresowych w zakresie komunikacji elektronicznej.  </w:t>
      </w:r>
    </w:p>
    <w:p w14:paraId="3CED060B" w14:textId="79AE05E2" w:rsidR="00A45495" w:rsidRDefault="00A45495" w:rsidP="00A45495">
      <w:pPr>
        <w:spacing w:before="240" w:line="360" w:lineRule="auto"/>
        <w:rPr>
          <w:rFonts w:ascii="Arial" w:hAnsi="Arial" w:cs="Arial"/>
          <w:sz w:val="24"/>
        </w:rPr>
      </w:pPr>
      <w:r w:rsidRPr="003B21B3">
        <w:rPr>
          <w:rFonts w:ascii="Arial" w:hAnsi="Arial" w:cs="Arial"/>
          <w:sz w:val="24"/>
        </w:rPr>
        <w:t xml:space="preserve">W </w:t>
      </w:r>
      <w:r w:rsidRPr="00AB7A8E">
        <w:rPr>
          <w:rFonts w:ascii="Arial" w:hAnsi="Arial" w:cs="Arial"/>
          <w:sz w:val="24"/>
        </w:rPr>
        <w:t xml:space="preserve">zakresie </w:t>
      </w:r>
      <w:r w:rsidR="007F6ACE">
        <w:rPr>
          <w:rFonts w:ascii="Arial" w:hAnsi="Arial" w:cs="Arial"/>
          <w:sz w:val="24"/>
        </w:rPr>
        <w:t>umowy</w:t>
      </w:r>
      <w:r w:rsidR="00C80123" w:rsidRPr="00AB7A8E">
        <w:rPr>
          <w:rFonts w:ascii="Arial" w:hAnsi="Arial" w:cs="Arial"/>
          <w:sz w:val="24"/>
        </w:rPr>
        <w:t xml:space="preserve"> o dofinansowaniu</w:t>
      </w:r>
      <w:r w:rsidRPr="00AB7A8E">
        <w:rPr>
          <w:rFonts w:ascii="Arial" w:hAnsi="Arial" w:cs="Arial"/>
          <w:sz w:val="24"/>
        </w:rPr>
        <w:t xml:space="preserve"> projektu </w:t>
      </w:r>
      <w:r w:rsidRPr="003B21B3">
        <w:rPr>
          <w:rFonts w:ascii="Arial" w:hAnsi="Arial" w:cs="Arial"/>
          <w:sz w:val="24"/>
        </w:rPr>
        <w:t xml:space="preserve">komunikacja jest prowadzona zgodnie z </w:t>
      </w:r>
      <w:r w:rsidR="00CD36B9">
        <w:rPr>
          <w:rFonts w:ascii="Arial" w:hAnsi="Arial" w:cs="Arial"/>
          <w:sz w:val="24"/>
        </w:rPr>
        <w:t xml:space="preserve">zapisami </w:t>
      </w:r>
      <w:hyperlink w:anchor="_Załącznik_nr_5" w:history="1">
        <w:r w:rsidR="00CD36B9" w:rsidRPr="00CD36B9">
          <w:rPr>
            <w:rStyle w:val="Hipercze"/>
            <w:rFonts w:ascii="Arial" w:hAnsi="Arial" w:cs="Arial"/>
            <w:sz w:val="24"/>
          </w:rPr>
          <w:t>załącznika nr 5</w:t>
        </w:r>
      </w:hyperlink>
      <w:r w:rsidR="00CD36B9">
        <w:rPr>
          <w:rFonts w:ascii="Arial" w:hAnsi="Arial" w:cs="Arial"/>
          <w:sz w:val="24"/>
        </w:rPr>
        <w:t xml:space="preserve"> do niniejszego Regulaminu wyboru projektów</w:t>
      </w:r>
      <w:r w:rsidRPr="003B21B3">
        <w:rPr>
          <w:rFonts w:ascii="Arial" w:hAnsi="Arial" w:cs="Arial"/>
          <w:sz w:val="24"/>
        </w:rPr>
        <w:t>.</w:t>
      </w:r>
    </w:p>
    <w:p w14:paraId="6C0DA331" w14:textId="716863B3" w:rsidR="006511E5" w:rsidRDefault="006511E5">
      <w:pPr>
        <w:rPr>
          <w:rFonts w:ascii="Arial" w:hAnsi="Arial" w:cs="Arial"/>
          <w:sz w:val="24"/>
        </w:rPr>
      </w:pPr>
    </w:p>
    <w:p w14:paraId="623A8EC7" w14:textId="77777777" w:rsidR="00F873EE" w:rsidRDefault="00F873EE" w:rsidP="00744414">
      <w:pPr>
        <w:pStyle w:val="Nagwek2"/>
        <w:numPr>
          <w:ilvl w:val="1"/>
          <w:numId w:val="2"/>
        </w:numPr>
      </w:pPr>
      <w:bookmarkStart w:id="134" w:name="_Toc225920789"/>
      <w:r>
        <w:t>Udziel</w:t>
      </w:r>
      <w:r w:rsidR="00CD36B9">
        <w:t>a</w:t>
      </w:r>
      <w:r>
        <w:t xml:space="preserve">nie </w:t>
      </w:r>
      <w:r w:rsidRPr="00F873EE">
        <w:t>informacji przez wnioskodawcę podmiotom zewnętrznym</w:t>
      </w:r>
      <w:bookmarkEnd w:id="134"/>
    </w:p>
    <w:p w14:paraId="7B844B6B" w14:textId="77777777" w:rsidR="00BD455C" w:rsidRDefault="00F873EE" w:rsidP="00A45495">
      <w:pPr>
        <w:spacing w:before="240" w:line="360" w:lineRule="auto"/>
        <w:rPr>
          <w:rFonts w:ascii="Arial" w:hAnsi="Arial" w:cs="Arial"/>
          <w:sz w:val="24"/>
        </w:rPr>
      </w:pPr>
      <w:r w:rsidRPr="00F873EE">
        <w:rPr>
          <w:rFonts w:ascii="Arial" w:hAnsi="Arial" w:cs="Arial"/>
          <w:sz w:val="24"/>
        </w:rPr>
        <w:t xml:space="preserve">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w:t>
      </w:r>
      <w:r w:rsidRPr="00F873EE">
        <w:rPr>
          <w:rFonts w:ascii="Arial" w:hAnsi="Arial" w:cs="Arial"/>
          <w:sz w:val="24"/>
        </w:rPr>
        <w:lastRenderedPageBreak/>
        <w:t>złożonego wniosku. Podmioty realizujące badania ewaluacyjne, analizy i ekspertyzy zobowiązane są do zachowania poufności przekazanych danych oraz do ochrony informacji, które stanowią tajemnice prawnie chronione.</w:t>
      </w:r>
    </w:p>
    <w:p w14:paraId="1D4E53FD" w14:textId="77777777" w:rsidR="00BD455C" w:rsidRDefault="00BD455C">
      <w:pPr>
        <w:rPr>
          <w:rFonts w:ascii="Arial" w:hAnsi="Arial" w:cs="Arial"/>
          <w:sz w:val="24"/>
        </w:rPr>
      </w:pPr>
    </w:p>
    <w:p w14:paraId="60F8DE29" w14:textId="77777777" w:rsidR="00F873EE" w:rsidRDefault="00BD455C" w:rsidP="00744414">
      <w:pPr>
        <w:pStyle w:val="Nagwek1"/>
        <w:numPr>
          <w:ilvl w:val="0"/>
          <w:numId w:val="2"/>
        </w:numPr>
        <w:spacing w:after="240"/>
      </w:pPr>
      <w:bookmarkStart w:id="135" w:name="_Toc225920790"/>
      <w:r>
        <w:t>Przetwarzanie danych osobowych</w:t>
      </w:r>
      <w:bookmarkEnd w:id="135"/>
    </w:p>
    <w:p w14:paraId="466FAF26" w14:textId="77777777"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Realizacja naszych zadań, takich jak rozpatrzenie Twojego wniosku, komunikacja z Tobą, przyznanie dofinansowania, a następnie jego rozliczenie, wymagać będą pozyskiwania różnych danych osobowych. </w:t>
      </w:r>
    </w:p>
    <w:p w14:paraId="459F1FFE" w14:textId="77777777"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Będziemy przekazywać informacje na temat przetwarzania danych poszczególnych osób, w miejscu i czasie, w których będą one zbierane. </w:t>
      </w:r>
    </w:p>
    <w:p w14:paraId="049B2F4A" w14:textId="77777777" w:rsidR="00BD455C" w:rsidRPr="00BD455C" w:rsidRDefault="00BD455C" w:rsidP="00BD455C">
      <w:pPr>
        <w:spacing w:before="240" w:line="360" w:lineRule="auto"/>
        <w:rPr>
          <w:rFonts w:ascii="Arial" w:hAnsi="Arial" w:cs="Arial"/>
          <w:b/>
          <w:color w:val="4472C4" w:themeColor="accent1"/>
          <w:sz w:val="24"/>
        </w:rPr>
      </w:pPr>
      <w:r w:rsidRPr="00BD455C">
        <w:rPr>
          <w:rFonts w:ascii="Arial" w:hAnsi="Arial" w:cs="Arial"/>
          <w:b/>
          <w:color w:val="4472C4" w:themeColor="accent1"/>
          <w:sz w:val="24"/>
        </w:rPr>
        <w:t>Pamiętaj!</w:t>
      </w:r>
    </w:p>
    <w:p w14:paraId="5071DF75" w14:textId="77777777" w:rsidR="00BD455C" w:rsidRPr="00BD455C" w:rsidRDefault="00BD455C" w:rsidP="00BD455C">
      <w:pPr>
        <w:spacing w:before="240" w:line="360" w:lineRule="auto"/>
        <w:rPr>
          <w:rFonts w:ascii="Arial" w:hAnsi="Arial" w:cs="Arial"/>
          <w:sz w:val="24"/>
        </w:rPr>
      </w:pPr>
      <w:r w:rsidRPr="00BD455C">
        <w:rPr>
          <w:rFonts w:ascii="Arial" w:hAnsi="Arial" w:cs="Arial"/>
          <w:sz w:val="24"/>
        </w:rPr>
        <w:t xml:space="preserve">Jako wnioskodawca lub beneficjent odpowiadasz za przetwarzanie danych osobowych, którymi dysponujesz jako ich administrator. </w:t>
      </w:r>
    </w:p>
    <w:p w14:paraId="3B966079" w14:textId="77777777" w:rsidR="00BD455C" w:rsidRPr="00BD455C" w:rsidRDefault="00BD455C" w:rsidP="00BD455C">
      <w:pPr>
        <w:spacing w:before="240" w:after="0" w:line="360" w:lineRule="auto"/>
        <w:rPr>
          <w:rFonts w:ascii="Arial" w:hAnsi="Arial" w:cs="Arial"/>
          <w:sz w:val="24"/>
        </w:rPr>
      </w:pPr>
      <w:r w:rsidRPr="00BD455C">
        <w:rPr>
          <w:rFonts w:ascii="Arial" w:hAnsi="Arial" w:cs="Arial"/>
          <w:sz w:val="24"/>
        </w:rPr>
        <w:t>Oznacza to między innymi, że:</w:t>
      </w:r>
    </w:p>
    <w:p w14:paraId="12FFDB0D" w14:textId="77777777" w:rsidR="00BD455C" w:rsidRPr="00BD455C" w:rsidRDefault="00BD455C" w:rsidP="00744414">
      <w:pPr>
        <w:pStyle w:val="Akapitzlist"/>
        <w:numPr>
          <w:ilvl w:val="1"/>
          <w:numId w:val="3"/>
        </w:numPr>
        <w:spacing w:line="360" w:lineRule="auto"/>
        <w:rPr>
          <w:rFonts w:ascii="Arial" w:hAnsi="Arial" w:cs="Arial"/>
          <w:sz w:val="24"/>
        </w:rPr>
      </w:pPr>
      <w:r w:rsidRPr="00BD455C">
        <w:rPr>
          <w:rFonts w:ascii="Arial" w:hAnsi="Arial" w:cs="Arial"/>
          <w:sz w:val="24"/>
        </w:rPr>
        <w:t>powinieneś realizować obowiązki administratora danych,</w:t>
      </w:r>
    </w:p>
    <w:p w14:paraId="7C833412" w14:textId="77777777" w:rsidR="00BD455C" w:rsidRPr="00BD455C" w:rsidRDefault="00BD455C" w:rsidP="00744414">
      <w:pPr>
        <w:pStyle w:val="Akapitzlist"/>
        <w:numPr>
          <w:ilvl w:val="1"/>
          <w:numId w:val="3"/>
        </w:numPr>
        <w:spacing w:before="240" w:after="0" w:line="360" w:lineRule="auto"/>
        <w:rPr>
          <w:rFonts w:ascii="Arial" w:hAnsi="Arial" w:cs="Arial"/>
          <w:sz w:val="24"/>
        </w:rPr>
      </w:pPr>
      <w:r w:rsidRPr="00BD455C">
        <w:rPr>
          <w:rFonts w:ascii="Arial" w:hAnsi="Arial" w:cs="Arial"/>
          <w:sz w:val="24"/>
        </w:rPr>
        <w:t xml:space="preserve">pomiędzy Tobą a nami będzie dochodzić do przekazywania danych osobowych – zarówno Twoich jak i innych osób. </w:t>
      </w:r>
    </w:p>
    <w:p w14:paraId="50719923" w14:textId="77777777" w:rsidR="00BD455C" w:rsidRPr="00BD455C" w:rsidRDefault="00BD455C" w:rsidP="00BD455C">
      <w:pPr>
        <w:spacing w:before="240" w:after="0" w:line="360" w:lineRule="auto"/>
        <w:rPr>
          <w:rFonts w:ascii="Arial" w:hAnsi="Arial" w:cs="Arial"/>
          <w:sz w:val="24"/>
        </w:rPr>
      </w:pPr>
      <w:r w:rsidRPr="00BD455C">
        <w:rPr>
          <w:rFonts w:ascii="Arial" w:hAnsi="Arial" w:cs="Arial"/>
          <w:sz w:val="24"/>
        </w:rPr>
        <w:t>Dane osobowe muszą być przetwarzane zgodnie z prawem, w niezbędnym zakresie oraz w bezpieczny sposób.</w:t>
      </w:r>
    </w:p>
    <w:p w14:paraId="310CC4A2" w14:textId="6912A44F" w:rsidR="00F6726C" w:rsidRDefault="00F6726C">
      <w:pPr>
        <w:rPr>
          <w:rFonts w:ascii="Arial" w:hAnsi="Arial" w:cs="Arial"/>
          <w:b/>
          <w:color w:val="4472C4" w:themeColor="accent1"/>
          <w:sz w:val="24"/>
        </w:rPr>
      </w:pPr>
    </w:p>
    <w:p w14:paraId="4961C924" w14:textId="77777777" w:rsidR="007F6ACE" w:rsidRPr="00BD455C" w:rsidRDefault="007F6ACE" w:rsidP="007F6ACE">
      <w:pPr>
        <w:spacing w:before="240" w:line="360" w:lineRule="auto"/>
        <w:rPr>
          <w:rFonts w:ascii="Arial" w:hAnsi="Arial" w:cs="Arial"/>
          <w:b/>
          <w:color w:val="4472C4" w:themeColor="accent1"/>
          <w:sz w:val="24"/>
        </w:rPr>
      </w:pPr>
      <w:r w:rsidRPr="00BD455C">
        <w:rPr>
          <w:rFonts w:ascii="Arial" w:hAnsi="Arial" w:cs="Arial"/>
          <w:b/>
          <w:color w:val="4472C4" w:themeColor="accent1"/>
          <w:sz w:val="24"/>
        </w:rPr>
        <w:t>Dowiedz się więcej:</w:t>
      </w:r>
    </w:p>
    <w:p w14:paraId="5EDE0DD3" w14:textId="7C4D71D7" w:rsidR="005B67CE" w:rsidRDefault="007F6ACE" w:rsidP="007F6ACE">
      <w:pPr>
        <w:spacing w:before="240" w:line="360" w:lineRule="auto"/>
        <w:rPr>
          <w:rFonts w:ascii="Arial" w:hAnsi="Arial" w:cs="Arial"/>
          <w:sz w:val="24"/>
          <w:szCs w:val="24"/>
        </w:rPr>
      </w:pPr>
      <w:r w:rsidRPr="08D5AD6A">
        <w:rPr>
          <w:rFonts w:ascii="Arial" w:hAnsi="Arial" w:cs="Arial"/>
          <w:sz w:val="24"/>
          <w:szCs w:val="24"/>
        </w:rPr>
        <w:t xml:space="preserve">Więcej informacji na ten temat znajdziesz na stronie internetowej programu pod adresem </w:t>
      </w:r>
      <w:hyperlink r:id="rId33">
        <w:r w:rsidRPr="08D5AD6A">
          <w:rPr>
            <w:rStyle w:val="Hipercze"/>
            <w:rFonts w:ascii="Arial" w:hAnsi="Arial" w:cs="Arial"/>
            <w:sz w:val="24"/>
            <w:szCs w:val="24"/>
          </w:rPr>
          <w:t>FUNDUSZE UE - przetwarzanie danych osobowych</w:t>
        </w:r>
      </w:hyperlink>
      <w:r w:rsidRPr="08D5AD6A">
        <w:rPr>
          <w:rFonts w:ascii="Arial" w:hAnsi="Arial" w:cs="Arial"/>
          <w:sz w:val="24"/>
          <w:szCs w:val="24"/>
        </w:rPr>
        <w:t>.</w:t>
      </w:r>
    </w:p>
    <w:p w14:paraId="42154921" w14:textId="77777777" w:rsidR="005B67CE" w:rsidRDefault="005B67CE">
      <w:pPr>
        <w:rPr>
          <w:rFonts w:ascii="Arial" w:hAnsi="Arial" w:cs="Arial"/>
          <w:sz w:val="24"/>
          <w:szCs w:val="24"/>
        </w:rPr>
      </w:pPr>
      <w:r>
        <w:rPr>
          <w:rFonts w:ascii="Arial" w:hAnsi="Arial" w:cs="Arial"/>
          <w:sz w:val="24"/>
          <w:szCs w:val="24"/>
        </w:rPr>
        <w:br w:type="page"/>
      </w:r>
    </w:p>
    <w:p w14:paraId="07C53F48" w14:textId="77777777" w:rsidR="00BD455C" w:rsidRDefault="003532FA" w:rsidP="00744414">
      <w:pPr>
        <w:pStyle w:val="Nagwek1"/>
        <w:numPr>
          <w:ilvl w:val="0"/>
          <w:numId w:val="2"/>
        </w:numPr>
        <w:spacing w:after="240"/>
      </w:pPr>
      <w:bookmarkStart w:id="136" w:name="_Toc225920791"/>
      <w:r>
        <w:lastRenderedPageBreak/>
        <w:t>Podstawy prawne</w:t>
      </w:r>
      <w:bookmarkEnd w:id="136"/>
    </w:p>
    <w:p w14:paraId="46E9FA9D" w14:textId="77777777" w:rsidR="00EF72BF" w:rsidRPr="00EF72BF" w:rsidRDefault="00EF72BF" w:rsidP="00491138">
      <w:pPr>
        <w:pStyle w:val="Akapitzlist"/>
        <w:numPr>
          <w:ilvl w:val="0"/>
          <w:numId w:val="24"/>
        </w:numPr>
        <w:spacing w:after="0" w:line="360" w:lineRule="auto"/>
        <w:rPr>
          <w:rFonts w:ascii="Arial" w:hAnsi="Arial" w:cs="Arial"/>
          <w:sz w:val="24"/>
          <w:szCs w:val="24"/>
        </w:rPr>
      </w:pPr>
      <w:r w:rsidRPr="00EF72BF">
        <w:rPr>
          <w:rFonts w:ascii="Arial" w:hAnsi="Arial" w:cs="Arial"/>
          <w:sz w:val="24"/>
          <w:szCs w:val="24"/>
        </w:rPr>
        <w:t>Rozporządzenie Parlamentu Europejskiego i Rady (UE) 2021/1056 z dnia 24</w:t>
      </w:r>
    </w:p>
    <w:p w14:paraId="161E8D23" w14:textId="2AEC4F45" w:rsidR="00EF72BF" w:rsidRPr="00EF72BF" w:rsidRDefault="00EF72BF" w:rsidP="00EF72BF">
      <w:pPr>
        <w:pStyle w:val="Akapitzlist"/>
        <w:spacing w:after="0" w:line="360" w:lineRule="auto"/>
        <w:rPr>
          <w:rFonts w:ascii="Arial" w:hAnsi="Arial" w:cs="Arial"/>
          <w:sz w:val="24"/>
          <w:szCs w:val="24"/>
        </w:rPr>
      </w:pPr>
      <w:r w:rsidRPr="00EF72BF">
        <w:rPr>
          <w:rFonts w:ascii="Arial" w:hAnsi="Arial" w:cs="Arial"/>
          <w:sz w:val="24"/>
          <w:szCs w:val="24"/>
        </w:rPr>
        <w:t>czerwca 2021 r. ustanawiające Fundusz na rzecz Sprawiedliwej Transformacji</w:t>
      </w:r>
    </w:p>
    <w:p w14:paraId="351968A6" w14:textId="5D9772DE" w:rsidR="007F2622" w:rsidRPr="00F6726C" w:rsidRDefault="00A94B2C" w:rsidP="00491138">
      <w:pPr>
        <w:pStyle w:val="Akapitzlist"/>
        <w:numPr>
          <w:ilvl w:val="0"/>
          <w:numId w:val="24"/>
        </w:numPr>
        <w:spacing w:after="0" w:line="360" w:lineRule="auto"/>
        <w:rPr>
          <w:rFonts w:ascii="Arial" w:hAnsi="Arial" w:cs="Arial"/>
          <w:sz w:val="24"/>
          <w:szCs w:val="24"/>
        </w:rPr>
      </w:pPr>
      <w:r w:rsidRPr="00F6726C">
        <w:rPr>
          <w:rFonts w:ascii="Arial" w:hAnsi="Arial" w:cs="Arial"/>
          <w:sz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w:t>
      </w:r>
      <w:r w:rsidRPr="00F6726C">
        <w:rPr>
          <w:rFonts w:ascii="Arial" w:hAnsi="Arial" w:cs="Arial"/>
          <w:sz w:val="24"/>
          <w:szCs w:val="24"/>
        </w:rPr>
        <w:t xml:space="preserve">potrzeby tych funduszy oraz na potrzeby Funduszu Azylu, Migracji i Integracji, Funduszu Bezpieczeństwa Wewnętrznego i Instrumentu Wsparcia Finansowego na rzecz Zarządzania Granicami i Polityki Wizowej. </w:t>
      </w:r>
    </w:p>
    <w:p w14:paraId="2C87CC6C" w14:textId="77777777" w:rsidR="0051570F" w:rsidRPr="00F6726C" w:rsidRDefault="0051570F" w:rsidP="0051570F">
      <w:pPr>
        <w:pStyle w:val="Akapitzlist"/>
        <w:numPr>
          <w:ilvl w:val="0"/>
          <w:numId w:val="24"/>
        </w:numPr>
        <w:spacing w:after="0" w:line="360" w:lineRule="auto"/>
        <w:rPr>
          <w:rFonts w:ascii="Arial" w:hAnsi="Arial" w:cs="Arial"/>
          <w:sz w:val="24"/>
          <w:szCs w:val="24"/>
        </w:rPr>
      </w:pPr>
      <w:r w:rsidRPr="00F6726C">
        <w:rPr>
          <w:rFonts w:ascii="Arial" w:hAnsi="Arial" w:cs="Arial"/>
          <w:sz w:val="24"/>
          <w:szCs w:val="24"/>
        </w:rPr>
        <w:t>Ustawa z dnia 28 kwietnia 2022 r. o zasadach realizacji zadań finansowanych ze środków europejskich w perspektywie finansowej 2021–2027 (Dz.U.2022 r. poz.</w:t>
      </w:r>
      <w:r w:rsidRPr="000D31AF">
        <w:rPr>
          <w:rFonts w:ascii="Arial" w:hAnsi="Arial" w:cs="Arial"/>
          <w:sz w:val="24"/>
          <w:szCs w:val="24"/>
        </w:rPr>
        <w:t>1079 z późn.zm</w:t>
      </w:r>
      <w:r w:rsidRPr="00F6726C">
        <w:rPr>
          <w:rFonts w:ascii="Arial" w:hAnsi="Arial" w:cs="Arial"/>
          <w:sz w:val="24"/>
          <w:szCs w:val="24"/>
        </w:rPr>
        <w:t>)</w:t>
      </w:r>
    </w:p>
    <w:p w14:paraId="1D65485F" w14:textId="77777777" w:rsidR="007F2622" w:rsidRPr="00F6726C" w:rsidRDefault="00A94B2C" w:rsidP="00491138">
      <w:pPr>
        <w:pStyle w:val="Akapitzlist"/>
        <w:numPr>
          <w:ilvl w:val="0"/>
          <w:numId w:val="24"/>
        </w:numPr>
        <w:spacing w:after="0" w:line="360" w:lineRule="auto"/>
        <w:rPr>
          <w:rFonts w:ascii="Arial" w:hAnsi="Arial" w:cs="Arial"/>
          <w:sz w:val="24"/>
          <w:szCs w:val="24"/>
        </w:rPr>
      </w:pPr>
      <w:r w:rsidRPr="00F6726C">
        <w:rPr>
          <w:rFonts w:ascii="Arial" w:hAnsi="Arial" w:cs="Arial"/>
          <w:sz w:val="24"/>
          <w:szCs w:val="24"/>
        </w:rPr>
        <w:t xml:space="preserve">Ustawa z dnia 14 czerwca 1960 r. Kodeks postępowania administracyjnego </w:t>
      </w:r>
      <w:r w:rsidR="007F2622" w:rsidRPr="00F6726C">
        <w:rPr>
          <w:rFonts w:ascii="Arial" w:hAnsi="Arial" w:cs="Arial"/>
          <w:sz w:val="24"/>
          <w:szCs w:val="24"/>
        </w:rPr>
        <w:t>(</w:t>
      </w:r>
      <w:proofErr w:type="spellStart"/>
      <w:r w:rsidR="007F2622" w:rsidRPr="00F6726C">
        <w:rPr>
          <w:rFonts w:ascii="Arial" w:hAnsi="Arial" w:cs="Arial"/>
          <w:sz w:val="24"/>
          <w:szCs w:val="24"/>
        </w:rPr>
        <w:t>t.j</w:t>
      </w:r>
      <w:proofErr w:type="spellEnd"/>
      <w:r w:rsidR="007F2622" w:rsidRPr="00F6726C">
        <w:rPr>
          <w:rFonts w:ascii="Arial" w:hAnsi="Arial" w:cs="Arial"/>
          <w:sz w:val="24"/>
          <w:szCs w:val="24"/>
        </w:rPr>
        <w:t xml:space="preserve">.: Dz.U. z 2024 r., poz. 572) </w:t>
      </w:r>
    </w:p>
    <w:p w14:paraId="0A676571" w14:textId="7AD2E59F" w:rsidR="00516476" w:rsidRPr="00F6726C" w:rsidRDefault="00516476" w:rsidP="00491138">
      <w:pPr>
        <w:pStyle w:val="Akapitzlist"/>
        <w:numPr>
          <w:ilvl w:val="0"/>
          <w:numId w:val="24"/>
        </w:numPr>
        <w:spacing w:after="0" w:line="360" w:lineRule="auto"/>
        <w:rPr>
          <w:rFonts w:ascii="Arial" w:hAnsi="Arial" w:cs="Arial"/>
          <w:sz w:val="24"/>
          <w:szCs w:val="24"/>
        </w:rPr>
      </w:pPr>
      <w:r w:rsidRPr="00F6726C">
        <w:rPr>
          <w:rFonts w:ascii="Arial" w:hAnsi="Arial" w:cs="Arial"/>
          <w:sz w:val="24"/>
          <w:szCs w:val="24"/>
        </w:rPr>
        <w:t xml:space="preserve">Wytyczne dotyczące wyboru projektów na lata 2021-2027 z dnia </w:t>
      </w:r>
      <w:r w:rsidR="00920BCB">
        <w:rPr>
          <w:rFonts w:ascii="Arial" w:hAnsi="Arial" w:cs="Arial"/>
          <w:sz w:val="24"/>
          <w:szCs w:val="24"/>
        </w:rPr>
        <w:t>3 czerwca 2025 r.</w:t>
      </w:r>
    </w:p>
    <w:p w14:paraId="3BAB59F9" w14:textId="489D2D46" w:rsidR="00516476" w:rsidRPr="00F6726C" w:rsidRDefault="00516476" w:rsidP="00491138">
      <w:pPr>
        <w:pStyle w:val="Akapitzlist"/>
        <w:numPr>
          <w:ilvl w:val="0"/>
          <w:numId w:val="24"/>
        </w:numPr>
        <w:spacing w:after="0" w:line="360" w:lineRule="auto"/>
        <w:rPr>
          <w:rFonts w:ascii="Arial" w:hAnsi="Arial" w:cs="Arial"/>
          <w:sz w:val="24"/>
          <w:szCs w:val="24"/>
        </w:rPr>
      </w:pPr>
      <w:r w:rsidRPr="00F6726C">
        <w:rPr>
          <w:rFonts w:ascii="Arial" w:hAnsi="Arial" w:cs="Arial"/>
          <w:sz w:val="24"/>
          <w:szCs w:val="24"/>
        </w:rPr>
        <w:t xml:space="preserve">Wytyczne dotyczące kwalifikowalności wydatków na lata 2021-2027 z dnia </w:t>
      </w:r>
      <w:r w:rsidR="00EF7F5B">
        <w:rPr>
          <w:rFonts w:ascii="Arial" w:hAnsi="Arial" w:cs="Arial"/>
          <w:sz w:val="24"/>
          <w:szCs w:val="24"/>
        </w:rPr>
        <w:t>14 marca 2025 r.</w:t>
      </w:r>
    </w:p>
    <w:p w14:paraId="37A76898" w14:textId="12DABEC9" w:rsidR="00516476" w:rsidRPr="00F6726C" w:rsidRDefault="00516476" w:rsidP="00491138">
      <w:pPr>
        <w:pStyle w:val="Akapitzlist"/>
        <w:numPr>
          <w:ilvl w:val="0"/>
          <w:numId w:val="24"/>
        </w:numPr>
        <w:spacing w:after="0" w:line="360" w:lineRule="auto"/>
        <w:rPr>
          <w:rFonts w:ascii="Arial" w:hAnsi="Arial" w:cs="Arial"/>
          <w:sz w:val="24"/>
          <w:szCs w:val="24"/>
        </w:rPr>
      </w:pPr>
      <w:r w:rsidRPr="00F6726C">
        <w:rPr>
          <w:rFonts w:ascii="Arial" w:hAnsi="Arial" w:cs="Arial"/>
          <w:sz w:val="24"/>
          <w:szCs w:val="24"/>
        </w:rPr>
        <w:t xml:space="preserve">Wytyczne dotyczące realizacji zasad równościowych w ramach funduszy unijnych na lata 2021-2027 z dnia </w:t>
      </w:r>
      <w:r w:rsidR="00EF7F5B">
        <w:rPr>
          <w:rFonts w:ascii="Arial" w:hAnsi="Arial" w:cs="Arial"/>
          <w:sz w:val="24"/>
          <w:szCs w:val="24"/>
        </w:rPr>
        <w:t>10 marca 2025</w:t>
      </w:r>
      <w:r w:rsidRPr="00F6726C">
        <w:rPr>
          <w:rFonts w:ascii="Arial" w:hAnsi="Arial" w:cs="Arial"/>
          <w:sz w:val="24"/>
          <w:szCs w:val="24"/>
        </w:rPr>
        <w:t xml:space="preserve"> r.</w:t>
      </w:r>
    </w:p>
    <w:p w14:paraId="2C645F78" w14:textId="443FF69B" w:rsidR="00516476" w:rsidRPr="00EF7F5B" w:rsidRDefault="00516476" w:rsidP="00385BD7">
      <w:pPr>
        <w:pStyle w:val="Akapitzlist"/>
        <w:spacing w:after="0" w:line="360" w:lineRule="auto"/>
        <w:rPr>
          <w:rFonts w:ascii="Arial" w:hAnsi="Arial" w:cs="Arial"/>
          <w:strike/>
          <w:sz w:val="24"/>
          <w:szCs w:val="24"/>
        </w:rPr>
      </w:pPr>
    </w:p>
    <w:p w14:paraId="21AF46AD" w14:textId="77777777" w:rsidR="00A94B2C" w:rsidRPr="00A94B2C" w:rsidRDefault="00A94B2C" w:rsidP="007F2622">
      <w:pPr>
        <w:spacing w:after="0" w:line="360" w:lineRule="auto"/>
        <w:ind w:left="284" w:hanging="284"/>
        <w:rPr>
          <w:rFonts w:ascii="Arial" w:hAnsi="Arial" w:cs="Arial"/>
          <w:sz w:val="24"/>
        </w:rPr>
      </w:pPr>
    </w:p>
    <w:p w14:paraId="5C372AA5" w14:textId="77777777" w:rsidR="00A94B2C" w:rsidRPr="00AB7E6B" w:rsidRDefault="00A94B2C" w:rsidP="007F2622">
      <w:pPr>
        <w:spacing w:after="0" w:line="360" w:lineRule="auto"/>
        <w:ind w:left="284" w:hanging="284"/>
        <w:rPr>
          <w:rFonts w:ascii="Arial" w:hAnsi="Arial" w:cs="Arial"/>
          <w:sz w:val="24"/>
          <w:szCs w:val="24"/>
        </w:rPr>
      </w:pPr>
      <w:r w:rsidRPr="00AB7E6B">
        <w:rPr>
          <w:rFonts w:ascii="Arial" w:hAnsi="Arial" w:cs="Arial"/>
          <w:sz w:val="24"/>
          <w:szCs w:val="24"/>
        </w:rPr>
        <w:t>oraz</w:t>
      </w:r>
    </w:p>
    <w:p w14:paraId="1518F72A" w14:textId="77777777" w:rsidR="00770D9D" w:rsidRPr="00F23EAB" w:rsidRDefault="008742C9" w:rsidP="00770D9D">
      <w:pPr>
        <w:pStyle w:val="Akapitzlist"/>
        <w:numPr>
          <w:ilvl w:val="0"/>
          <w:numId w:val="23"/>
        </w:numPr>
        <w:spacing w:after="40" w:line="360" w:lineRule="auto"/>
        <w:rPr>
          <w:rFonts w:ascii="Arial" w:hAnsi="Arial" w:cs="Arial"/>
          <w:sz w:val="24"/>
          <w:szCs w:val="24"/>
        </w:rPr>
      </w:pPr>
      <w:r w:rsidRPr="00CC368B">
        <w:rPr>
          <w:rFonts w:ascii="Arial" w:hAnsi="Arial" w:cs="Arial"/>
          <w:sz w:val="24"/>
          <w:szCs w:val="24"/>
        </w:rPr>
        <w:t xml:space="preserve">Program Fundusze Europejskie dla Śląskiego 2021-2027 (FE SL 2021-2027) uchwalony przez Zarząd Województwa Śląskiego Uchwałą nr </w:t>
      </w:r>
      <w:r w:rsidR="00895C01" w:rsidRPr="00CC368B">
        <w:rPr>
          <w:rFonts w:ascii="Arial" w:hAnsi="Arial" w:cs="Arial"/>
          <w:sz w:val="24"/>
          <w:szCs w:val="24"/>
        </w:rPr>
        <w:t>1319</w:t>
      </w:r>
      <w:r w:rsidRPr="00CC368B">
        <w:rPr>
          <w:rFonts w:ascii="Arial" w:hAnsi="Arial" w:cs="Arial"/>
          <w:sz w:val="24"/>
          <w:szCs w:val="24"/>
        </w:rPr>
        <w:t>/</w:t>
      </w:r>
      <w:r w:rsidR="00895C01" w:rsidRPr="00CC368B">
        <w:rPr>
          <w:rFonts w:ascii="Arial" w:hAnsi="Arial" w:cs="Arial"/>
          <w:sz w:val="24"/>
          <w:szCs w:val="24"/>
        </w:rPr>
        <w:t>88</w:t>
      </w:r>
      <w:r w:rsidRPr="00CC368B">
        <w:rPr>
          <w:rFonts w:ascii="Arial" w:hAnsi="Arial" w:cs="Arial"/>
          <w:sz w:val="24"/>
          <w:szCs w:val="24"/>
        </w:rPr>
        <w:t>/VI</w:t>
      </w:r>
      <w:r w:rsidR="00895C01" w:rsidRPr="00CC368B">
        <w:rPr>
          <w:rFonts w:ascii="Arial" w:hAnsi="Arial" w:cs="Arial"/>
          <w:sz w:val="24"/>
          <w:szCs w:val="24"/>
        </w:rPr>
        <w:t>I</w:t>
      </w:r>
      <w:r w:rsidRPr="00CC368B">
        <w:rPr>
          <w:rFonts w:ascii="Arial" w:hAnsi="Arial" w:cs="Arial"/>
          <w:sz w:val="24"/>
          <w:szCs w:val="24"/>
        </w:rPr>
        <w:t xml:space="preserve">/2022 z dnia </w:t>
      </w:r>
      <w:r w:rsidR="00895C01" w:rsidRPr="00CC368B">
        <w:rPr>
          <w:rFonts w:ascii="Arial" w:hAnsi="Arial" w:cs="Arial"/>
          <w:sz w:val="24"/>
          <w:szCs w:val="24"/>
        </w:rPr>
        <w:t xml:space="preserve">11 czerwca 2025 </w:t>
      </w:r>
      <w:r w:rsidRPr="00CC368B">
        <w:rPr>
          <w:rFonts w:ascii="Arial" w:hAnsi="Arial" w:cs="Arial"/>
          <w:sz w:val="24"/>
          <w:szCs w:val="24"/>
        </w:rPr>
        <w:t>r</w:t>
      </w:r>
      <w:r w:rsidR="00895C01" w:rsidRPr="00CC368B">
        <w:rPr>
          <w:rFonts w:ascii="Arial" w:hAnsi="Arial" w:cs="Arial"/>
          <w:sz w:val="24"/>
          <w:szCs w:val="24"/>
        </w:rPr>
        <w:t>.</w:t>
      </w:r>
      <w:r w:rsidRPr="00CC368B">
        <w:rPr>
          <w:rFonts w:ascii="Arial" w:hAnsi="Arial" w:cs="Arial"/>
          <w:sz w:val="24"/>
          <w:szCs w:val="24"/>
        </w:rPr>
        <w:t xml:space="preserve"> i zatwierdzony decyzją Komisji </w:t>
      </w:r>
      <w:r w:rsidRPr="00F23EAB">
        <w:rPr>
          <w:rFonts w:ascii="Arial" w:hAnsi="Arial" w:cs="Arial"/>
          <w:sz w:val="24"/>
          <w:szCs w:val="24"/>
        </w:rPr>
        <w:t xml:space="preserve">Europejskiej z dnia </w:t>
      </w:r>
      <w:r w:rsidR="007A3A44" w:rsidRPr="00F23EAB">
        <w:rPr>
          <w:rFonts w:ascii="Arial" w:hAnsi="Arial" w:cs="Arial"/>
          <w:sz w:val="24"/>
          <w:szCs w:val="24"/>
        </w:rPr>
        <w:t>28 maja</w:t>
      </w:r>
      <w:r w:rsidRPr="00F23EAB">
        <w:rPr>
          <w:rFonts w:ascii="Arial" w:hAnsi="Arial" w:cs="Arial"/>
          <w:sz w:val="24"/>
          <w:szCs w:val="24"/>
        </w:rPr>
        <w:t xml:space="preserve"> 202</w:t>
      </w:r>
      <w:r w:rsidR="007A3A44" w:rsidRPr="00F23EAB">
        <w:rPr>
          <w:rFonts w:ascii="Arial" w:hAnsi="Arial" w:cs="Arial"/>
          <w:sz w:val="24"/>
          <w:szCs w:val="24"/>
        </w:rPr>
        <w:t>5</w:t>
      </w:r>
      <w:r w:rsidRPr="00F23EAB">
        <w:rPr>
          <w:rFonts w:ascii="Arial" w:hAnsi="Arial" w:cs="Arial"/>
          <w:sz w:val="24"/>
          <w:szCs w:val="24"/>
        </w:rPr>
        <w:t xml:space="preserve"> r. nr C(202</w:t>
      </w:r>
      <w:r w:rsidR="007A3A44" w:rsidRPr="00F23EAB">
        <w:rPr>
          <w:rFonts w:ascii="Arial" w:hAnsi="Arial" w:cs="Arial"/>
          <w:sz w:val="24"/>
          <w:szCs w:val="24"/>
        </w:rPr>
        <w:t>5</w:t>
      </w:r>
      <w:r w:rsidRPr="00F23EAB">
        <w:rPr>
          <w:rFonts w:ascii="Arial" w:hAnsi="Arial" w:cs="Arial"/>
          <w:sz w:val="24"/>
          <w:szCs w:val="24"/>
        </w:rPr>
        <w:t>)</w:t>
      </w:r>
      <w:r w:rsidR="007A3A44" w:rsidRPr="00F23EAB">
        <w:rPr>
          <w:rFonts w:ascii="Arial" w:hAnsi="Arial" w:cs="Arial"/>
          <w:sz w:val="24"/>
          <w:szCs w:val="24"/>
        </w:rPr>
        <w:t>3544</w:t>
      </w:r>
      <w:r w:rsidRPr="00F23EAB">
        <w:rPr>
          <w:rFonts w:ascii="Arial" w:hAnsi="Arial" w:cs="Arial"/>
          <w:sz w:val="24"/>
          <w:szCs w:val="24"/>
        </w:rPr>
        <w:t>.</w:t>
      </w:r>
    </w:p>
    <w:p w14:paraId="3C874709" w14:textId="77777777" w:rsidR="00770D9D" w:rsidRPr="00F23EAB" w:rsidRDefault="00770D9D" w:rsidP="00770D9D">
      <w:pPr>
        <w:pStyle w:val="Akapitzlist"/>
        <w:numPr>
          <w:ilvl w:val="0"/>
          <w:numId w:val="23"/>
        </w:numPr>
        <w:spacing w:after="40" w:line="360" w:lineRule="auto"/>
        <w:rPr>
          <w:rFonts w:ascii="Arial" w:hAnsi="Arial" w:cs="Arial"/>
          <w:sz w:val="28"/>
          <w:szCs w:val="24"/>
        </w:rPr>
      </w:pPr>
      <w:r w:rsidRPr="00F23EAB">
        <w:rPr>
          <w:rFonts w:ascii="Arial" w:hAnsi="Arial" w:cs="Arial"/>
          <w:sz w:val="24"/>
        </w:rPr>
        <w:t>Kontrakt Programowy dla Województwa Śląskiego przyjęty przez Zarząd</w:t>
      </w:r>
    </w:p>
    <w:p w14:paraId="36B50B9E" w14:textId="1BE85EBD" w:rsidR="00770D9D" w:rsidRPr="00F23EAB" w:rsidRDefault="00770D9D" w:rsidP="00770D9D">
      <w:pPr>
        <w:pStyle w:val="Akapitzlist"/>
        <w:spacing w:after="40" w:line="360" w:lineRule="auto"/>
        <w:rPr>
          <w:rFonts w:ascii="Arial" w:hAnsi="Arial" w:cs="Arial"/>
          <w:sz w:val="28"/>
          <w:szCs w:val="24"/>
        </w:rPr>
      </w:pPr>
      <w:r w:rsidRPr="00F23EAB">
        <w:rPr>
          <w:rFonts w:ascii="Arial" w:hAnsi="Arial" w:cs="Arial"/>
          <w:sz w:val="24"/>
        </w:rPr>
        <w:t>Województwa Śląskiego uchwałą nr 1132/342/VI/2022 z dnia 27 czerwca</w:t>
      </w:r>
    </w:p>
    <w:p w14:paraId="630B0261" w14:textId="5A8B8197" w:rsidR="00770D9D" w:rsidRPr="00F23EAB" w:rsidRDefault="00770D9D" w:rsidP="00770D9D">
      <w:pPr>
        <w:pStyle w:val="Akapitzlist"/>
        <w:spacing w:after="40" w:line="360" w:lineRule="auto"/>
        <w:rPr>
          <w:rFonts w:ascii="Arial" w:hAnsi="Arial" w:cs="Arial"/>
          <w:sz w:val="24"/>
          <w:szCs w:val="24"/>
        </w:rPr>
      </w:pPr>
      <w:r w:rsidRPr="00F23EAB">
        <w:rPr>
          <w:rFonts w:ascii="Arial" w:hAnsi="Arial" w:cs="Arial"/>
          <w:sz w:val="24"/>
        </w:rPr>
        <w:lastRenderedPageBreak/>
        <w:t>2022 r. (aneks nr 1 podpisany w dniu 28 kwietnia 2023 r.)</w:t>
      </w:r>
    </w:p>
    <w:p w14:paraId="5A3C9AF2" w14:textId="77777777" w:rsidR="00932F87" w:rsidRPr="00F23EAB" w:rsidRDefault="00932F87" w:rsidP="00932F87">
      <w:pPr>
        <w:pStyle w:val="Akapitzlist"/>
        <w:numPr>
          <w:ilvl w:val="0"/>
          <w:numId w:val="23"/>
        </w:numPr>
        <w:spacing w:before="200" w:after="0" w:line="360" w:lineRule="auto"/>
        <w:rPr>
          <w:rFonts w:ascii="Arial" w:hAnsi="Arial" w:cs="Arial"/>
          <w:sz w:val="24"/>
          <w:szCs w:val="24"/>
        </w:rPr>
      </w:pPr>
      <w:r w:rsidRPr="00F23EAB">
        <w:rPr>
          <w:rFonts w:ascii="Arial" w:hAnsi="Arial" w:cs="Arial"/>
          <w:sz w:val="24"/>
          <w:szCs w:val="24"/>
        </w:rPr>
        <w:t>Terytorialny Plan Sprawiedliwej Transformacji Województwa Śląskiego 2030 (TPST) uchwalony przez Zarządu Województwa Śląskiego Uchwałą Nr 2326/383/VI/2022 z dnia 21 grudnia 2022 r.</w:t>
      </w:r>
    </w:p>
    <w:p w14:paraId="05876DB7" w14:textId="0798928B" w:rsidR="00E8166C" w:rsidRPr="00F23EAB" w:rsidRDefault="00A94B2C" w:rsidP="00491138">
      <w:pPr>
        <w:pStyle w:val="Akapitzlist"/>
        <w:numPr>
          <w:ilvl w:val="0"/>
          <w:numId w:val="23"/>
        </w:numPr>
        <w:spacing w:after="40" w:line="360" w:lineRule="auto"/>
        <w:rPr>
          <w:rFonts w:ascii="Arial" w:hAnsi="Arial" w:cs="Arial"/>
          <w:sz w:val="24"/>
          <w:szCs w:val="24"/>
        </w:rPr>
      </w:pPr>
      <w:r w:rsidRPr="00F23EAB">
        <w:rPr>
          <w:rFonts w:ascii="Arial" w:hAnsi="Arial" w:cs="Arial"/>
          <w:sz w:val="24"/>
          <w:szCs w:val="24"/>
        </w:rPr>
        <w:t xml:space="preserve">Szczegółowy Opis Priorytetów dla FE SL 2021-2027(SZOP FE SL) uchwalony przez Zarząd Województwa Śląskiego Uchwałą nr </w:t>
      </w:r>
      <w:r w:rsidR="008B3883">
        <w:rPr>
          <w:rFonts w:ascii="Arial" w:hAnsi="Arial" w:cs="Arial"/>
          <w:sz w:val="24"/>
          <w:szCs w:val="24"/>
        </w:rPr>
        <w:t>2481</w:t>
      </w:r>
      <w:r w:rsidR="008742C9" w:rsidRPr="00F23EAB">
        <w:rPr>
          <w:rFonts w:ascii="Arial" w:hAnsi="Arial" w:cs="Arial"/>
          <w:sz w:val="24"/>
          <w:szCs w:val="24"/>
        </w:rPr>
        <w:t>/</w:t>
      </w:r>
      <w:r w:rsidR="008B3883">
        <w:rPr>
          <w:rFonts w:ascii="Arial" w:hAnsi="Arial" w:cs="Arial"/>
          <w:sz w:val="24"/>
          <w:szCs w:val="24"/>
        </w:rPr>
        <w:t>125</w:t>
      </w:r>
      <w:r w:rsidR="008742C9" w:rsidRPr="00F23EAB">
        <w:rPr>
          <w:rFonts w:ascii="Arial" w:hAnsi="Arial" w:cs="Arial"/>
          <w:sz w:val="24"/>
          <w:szCs w:val="24"/>
        </w:rPr>
        <w:t>/VII/202</w:t>
      </w:r>
      <w:r w:rsidR="00EF7F5B" w:rsidRPr="00F23EAB">
        <w:rPr>
          <w:rFonts w:ascii="Arial" w:hAnsi="Arial" w:cs="Arial"/>
          <w:sz w:val="24"/>
          <w:szCs w:val="24"/>
        </w:rPr>
        <w:t>5</w:t>
      </w:r>
      <w:r w:rsidR="008742C9" w:rsidRPr="00F23EAB">
        <w:rPr>
          <w:rFonts w:ascii="Arial" w:hAnsi="Arial" w:cs="Arial"/>
          <w:sz w:val="24"/>
          <w:szCs w:val="24"/>
        </w:rPr>
        <w:t xml:space="preserve"> </w:t>
      </w:r>
      <w:r w:rsidRPr="00F23EAB">
        <w:rPr>
          <w:rFonts w:ascii="Arial" w:hAnsi="Arial" w:cs="Arial"/>
          <w:sz w:val="24"/>
          <w:szCs w:val="24"/>
        </w:rPr>
        <w:t xml:space="preserve">z dnia </w:t>
      </w:r>
      <w:r w:rsidR="008B3883">
        <w:rPr>
          <w:rFonts w:ascii="Arial" w:hAnsi="Arial" w:cs="Arial"/>
          <w:sz w:val="24"/>
          <w:szCs w:val="24"/>
        </w:rPr>
        <w:t>6 listopada</w:t>
      </w:r>
      <w:r w:rsidR="008742C9" w:rsidRPr="00F23EAB">
        <w:rPr>
          <w:rFonts w:ascii="Arial" w:hAnsi="Arial" w:cs="Arial"/>
          <w:sz w:val="24"/>
          <w:szCs w:val="24"/>
        </w:rPr>
        <w:t xml:space="preserve"> 202</w:t>
      </w:r>
      <w:r w:rsidR="00EF7F5B" w:rsidRPr="00F23EAB">
        <w:rPr>
          <w:rFonts w:ascii="Arial" w:hAnsi="Arial" w:cs="Arial"/>
          <w:sz w:val="24"/>
          <w:szCs w:val="24"/>
        </w:rPr>
        <w:t>5</w:t>
      </w:r>
      <w:r w:rsidR="008742C9" w:rsidRPr="00F23EAB">
        <w:rPr>
          <w:rFonts w:ascii="Arial" w:hAnsi="Arial" w:cs="Arial"/>
          <w:sz w:val="24"/>
          <w:szCs w:val="24"/>
        </w:rPr>
        <w:t xml:space="preserve"> r.</w:t>
      </w:r>
    </w:p>
    <w:p w14:paraId="3788C7DE" w14:textId="0ED93BE4" w:rsidR="00A94B2C" w:rsidRPr="00991838" w:rsidRDefault="00A94B2C" w:rsidP="00491138">
      <w:pPr>
        <w:pStyle w:val="Akapitzlist"/>
        <w:numPr>
          <w:ilvl w:val="0"/>
          <w:numId w:val="23"/>
        </w:numPr>
        <w:spacing w:after="40" w:line="360" w:lineRule="auto"/>
        <w:rPr>
          <w:rFonts w:ascii="Arial" w:hAnsi="Arial" w:cs="Arial"/>
          <w:sz w:val="24"/>
          <w:szCs w:val="24"/>
        </w:rPr>
      </w:pPr>
      <w:r w:rsidRPr="00991838">
        <w:rPr>
          <w:rFonts w:ascii="Arial" w:hAnsi="Arial" w:cs="Arial"/>
          <w:sz w:val="24"/>
          <w:szCs w:val="24"/>
        </w:rPr>
        <w:t xml:space="preserve">Kryteria wyboru projektów przyjęte uchwałą KM FE SL </w:t>
      </w:r>
      <w:r w:rsidR="008049DA" w:rsidRPr="00991838">
        <w:rPr>
          <w:rFonts w:ascii="Arial" w:hAnsi="Arial" w:cs="Arial"/>
          <w:sz w:val="24"/>
          <w:szCs w:val="24"/>
        </w:rPr>
        <w:t xml:space="preserve">nr </w:t>
      </w:r>
      <w:r w:rsidR="00991838" w:rsidRPr="00991838">
        <w:rPr>
          <w:rFonts w:ascii="Arial" w:hAnsi="Arial" w:cs="Arial"/>
          <w:sz w:val="24"/>
          <w:szCs w:val="24"/>
        </w:rPr>
        <w:t xml:space="preserve">197 </w:t>
      </w:r>
      <w:r w:rsidR="008049DA" w:rsidRPr="00991838">
        <w:rPr>
          <w:rFonts w:ascii="Arial" w:hAnsi="Arial" w:cs="Arial"/>
          <w:sz w:val="24"/>
          <w:szCs w:val="24"/>
        </w:rPr>
        <w:t>z dnia</w:t>
      </w:r>
      <w:r w:rsidR="00991838" w:rsidRPr="00991838">
        <w:rPr>
          <w:rFonts w:ascii="Arial" w:hAnsi="Arial" w:cs="Arial"/>
          <w:sz w:val="24"/>
          <w:szCs w:val="24"/>
        </w:rPr>
        <w:t xml:space="preserve"> 28 października</w:t>
      </w:r>
      <w:r w:rsidR="008049DA" w:rsidRPr="00991838">
        <w:rPr>
          <w:rFonts w:ascii="Arial" w:hAnsi="Arial" w:cs="Arial"/>
          <w:sz w:val="24"/>
          <w:szCs w:val="24"/>
        </w:rPr>
        <w:t xml:space="preserve"> </w:t>
      </w:r>
      <w:r w:rsidR="00EF7F5B" w:rsidRPr="00991838">
        <w:rPr>
          <w:rFonts w:ascii="Arial" w:hAnsi="Arial" w:cs="Arial"/>
          <w:sz w:val="24"/>
          <w:szCs w:val="24"/>
        </w:rPr>
        <w:t>2025</w:t>
      </w:r>
      <w:r w:rsidR="00991838" w:rsidRPr="00991838">
        <w:rPr>
          <w:rFonts w:ascii="Arial" w:hAnsi="Arial" w:cs="Arial"/>
          <w:sz w:val="24"/>
          <w:szCs w:val="24"/>
        </w:rPr>
        <w:t xml:space="preserve"> r. oraz uchwałą</w:t>
      </w:r>
      <w:r w:rsidR="008049DA" w:rsidRPr="00991838">
        <w:rPr>
          <w:rFonts w:ascii="Arial" w:hAnsi="Arial" w:cs="Arial"/>
          <w:sz w:val="24"/>
          <w:szCs w:val="24"/>
        </w:rPr>
        <w:t xml:space="preserve"> KM FE SL </w:t>
      </w:r>
      <w:r w:rsidRPr="00991838">
        <w:rPr>
          <w:rFonts w:ascii="Arial" w:hAnsi="Arial" w:cs="Arial"/>
          <w:sz w:val="24"/>
          <w:szCs w:val="24"/>
        </w:rPr>
        <w:t>nr</w:t>
      </w:r>
      <w:r w:rsidR="00D40DCC" w:rsidRPr="00991838">
        <w:rPr>
          <w:rFonts w:ascii="Arial" w:hAnsi="Arial" w:cs="Arial"/>
          <w:sz w:val="24"/>
          <w:szCs w:val="24"/>
        </w:rPr>
        <w:t xml:space="preserve"> </w:t>
      </w:r>
      <w:r w:rsidR="00991838" w:rsidRPr="00991838">
        <w:rPr>
          <w:rFonts w:ascii="Arial" w:hAnsi="Arial" w:cs="Arial"/>
          <w:sz w:val="24"/>
          <w:szCs w:val="24"/>
        </w:rPr>
        <w:t>203</w:t>
      </w:r>
      <w:r w:rsidR="00513C4E" w:rsidRPr="00991838">
        <w:rPr>
          <w:rFonts w:ascii="Arial" w:hAnsi="Arial" w:cs="Arial"/>
          <w:sz w:val="24"/>
          <w:szCs w:val="24"/>
        </w:rPr>
        <w:t xml:space="preserve"> </w:t>
      </w:r>
      <w:r w:rsidR="00D40DCC" w:rsidRPr="00991838">
        <w:rPr>
          <w:rFonts w:ascii="Arial" w:hAnsi="Arial" w:cs="Arial"/>
          <w:sz w:val="24"/>
          <w:szCs w:val="24"/>
        </w:rPr>
        <w:t xml:space="preserve">z dnia </w:t>
      </w:r>
      <w:r w:rsidR="00991838" w:rsidRPr="00991838">
        <w:rPr>
          <w:rFonts w:ascii="Arial" w:hAnsi="Arial" w:cs="Arial"/>
          <w:sz w:val="24"/>
          <w:szCs w:val="24"/>
        </w:rPr>
        <w:t>28 października</w:t>
      </w:r>
      <w:r w:rsidR="00B6412D" w:rsidRPr="00991838">
        <w:rPr>
          <w:rFonts w:ascii="Arial" w:hAnsi="Arial" w:cs="Arial"/>
          <w:sz w:val="24"/>
          <w:szCs w:val="24"/>
        </w:rPr>
        <w:t xml:space="preserve"> 2025 r.</w:t>
      </w:r>
    </w:p>
    <w:p w14:paraId="156866F1" w14:textId="75D4FDAE" w:rsidR="00A94B2C" w:rsidRDefault="00A94B2C" w:rsidP="00A94B2C">
      <w:pPr>
        <w:spacing w:before="240" w:line="360" w:lineRule="auto"/>
        <w:rPr>
          <w:rFonts w:ascii="Arial" w:hAnsi="Arial" w:cs="Arial"/>
          <w:sz w:val="24"/>
          <w:szCs w:val="24"/>
        </w:rPr>
      </w:pPr>
      <w:r w:rsidRPr="00B6412D">
        <w:rPr>
          <w:rFonts w:ascii="Arial" w:hAnsi="Arial" w:cs="Arial"/>
          <w:sz w:val="24"/>
          <w:szCs w:val="24"/>
        </w:rPr>
        <w:t>Jeśli Twój projekt objęty jest pomocą</w:t>
      </w:r>
      <w:r w:rsidRPr="008742C9">
        <w:rPr>
          <w:rFonts w:ascii="Arial" w:hAnsi="Arial" w:cs="Arial"/>
          <w:sz w:val="24"/>
          <w:szCs w:val="24"/>
        </w:rPr>
        <w:t xml:space="preserve"> </w:t>
      </w:r>
      <w:r w:rsidR="00EF7F5B">
        <w:rPr>
          <w:rFonts w:ascii="Arial" w:hAnsi="Arial" w:cs="Arial"/>
          <w:sz w:val="24"/>
          <w:szCs w:val="24"/>
        </w:rPr>
        <w:t>publiczną/</w:t>
      </w:r>
      <w:r w:rsidRPr="008742C9">
        <w:rPr>
          <w:rFonts w:ascii="Arial" w:hAnsi="Arial" w:cs="Arial"/>
          <w:sz w:val="24"/>
          <w:szCs w:val="24"/>
        </w:rPr>
        <w:t xml:space="preserve">de </w:t>
      </w:r>
      <w:proofErr w:type="spellStart"/>
      <w:r w:rsidRPr="008742C9">
        <w:rPr>
          <w:rFonts w:ascii="Arial" w:hAnsi="Arial" w:cs="Arial"/>
          <w:sz w:val="24"/>
          <w:szCs w:val="24"/>
        </w:rPr>
        <w:t>minimis</w:t>
      </w:r>
      <w:proofErr w:type="spellEnd"/>
      <w:r w:rsidRPr="008742C9">
        <w:rPr>
          <w:rFonts w:ascii="Arial" w:hAnsi="Arial" w:cs="Arial"/>
          <w:sz w:val="24"/>
          <w:szCs w:val="24"/>
        </w:rPr>
        <w:t>, właściwą podstawą prawną udzielenia pomocy jest:</w:t>
      </w:r>
    </w:p>
    <w:p w14:paraId="0BC67C87" w14:textId="77777777" w:rsidR="00D36A69" w:rsidRPr="00D36A69" w:rsidRDefault="00D36A69" w:rsidP="00491138">
      <w:pPr>
        <w:pStyle w:val="Akapitzlist"/>
        <w:numPr>
          <w:ilvl w:val="0"/>
          <w:numId w:val="35"/>
        </w:numPr>
        <w:spacing w:after="0" w:line="360" w:lineRule="auto"/>
        <w:rPr>
          <w:rFonts w:ascii="Arial" w:hAnsi="Arial" w:cs="Arial"/>
          <w:sz w:val="24"/>
          <w:szCs w:val="24"/>
        </w:rPr>
      </w:pPr>
      <w:r w:rsidRPr="00D36A69">
        <w:rPr>
          <w:rFonts w:ascii="Arial" w:hAnsi="Arial" w:cs="Arial"/>
          <w:sz w:val="24"/>
          <w:szCs w:val="24"/>
        </w:rPr>
        <w:t xml:space="preserve">Rozporządzenie Komisji (UE) 2023/2831 z dnia 13 grudnia 2023 r. w sprawie stosowania art. 107 i 108 Traktatu o funkcjonowaniu Unii Europejskiej do pomocy de </w:t>
      </w:r>
      <w:proofErr w:type="spellStart"/>
      <w:r w:rsidRPr="00D36A69">
        <w:rPr>
          <w:rFonts w:ascii="Arial" w:hAnsi="Arial" w:cs="Arial"/>
          <w:sz w:val="24"/>
          <w:szCs w:val="24"/>
        </w:rPr>
        <w:t>minimis</w:t>
      </w:r>
      <w:proofErr w:type="spellEnd"/>
      <w:r w:rsidRPr="00D36A69">
        <w:rPr>
          <w:rFonts w:ascii="Arial" w:hAnsi="Arial" w:cs="Arial"/>
          <w:sz w:val="24"/>
          <w:szCs w:val="24"/>
        </w:rPr>
        <w:t xml:space="preserve"> (Dz. Urz. UE L z 15.12.2023), </w:t>
      </w:r>
    </w:p>
    <w:p w14:paraId="716CD71F" w14:textId="02340E9E" w:rsidR="00D36A69" w:rsidRDefault="00D36A69" w:rsidP="00491138">
      <w:pPr>
        <w:pStyle w:val="Akapitzlist"/>
        <w:numPr>
          <w:ilvl w:val="0"/>
          <w:numId w:val="35"/>
        </w:numPr>
        <w:spacing w:after="0" w:line="360" w:lineRule="auto"/>
        <w:rPr>
          <w:rFonts w:ascii="Arial" w:hAnsi="Arial" w:cs="Arial"/>
          <w:sz w:val="24"/>
          <w:szCs w:val="24"/>
        </w:rPr>
      </w:pPr>
      <w:r w:rsidRPr="00D36A69">
        <w:rPr>
          <w:rFonts w:ascii="Arial" w:hAnsi="Arial" w:cs="Arial"/>
          <w:sz w:val="24"/>
          <w:szCs w:val="24"/>
        </w:rPr>
        <w:t xml:space="preserve">Rozporządzenie Komisji (UE) nr 651/2014 z dnia 17 czerwca 2014 r. uznające niektóre rodzaje pomocy za zgodne z rynkiem wewnętrznym w zastosowaniu art. 107 i 108 Traktatu (Dz. Urz. UE L 187 z 26.06.2014, str. 1, z </w:t>
      </w:r>
      <w:proofErr w:type="spellStart"/>
      <w:r w:rsidRPr="00D36A69">
        <w:rPr>
          <w:rFonts w:ascii="Arial" w:hAnsi="Arial" w:cs="Arial"/>
          <w:sz w:val="24"/>
          <w:szCs w:val="24"/>
        </w:rPr>
        <w:t>późn</w:t>
      </w:r>
      <w:proofErr w:type="spellEnd"/>
      <w:r w:rsidRPr="00D36A69">
        <w:rPr>
          <w:rFonts w:ascii="Arial" w:hAnsi="Arial" w:cs="Arial"/>
          <w:sz w:val="24"/>
          <w:szCs w:val="24"/>
        </w:rPr>
        <w:t>. zm.)</w:t>
      </w:r>
    </w:p>
    <w:p w14:paraId="22216318" w14:textId="77777777" w:rsidR="00895C01" w:rsidRPr="00D36A69" w:rsidRDefault="00895C01" w:rsidP="00895C01">
      <w:pPr>
        <w:pStyle w:val="Akapitzlist"/>
        <w:spacing w:after="0" w:line="360" w:lineRule="auto"/>
        <w:rPr>
          <w:rFonts w:ascii="Arial" w:hAnsi="Arial" w:cs="Arial"/>
          <w:sz w:val="24"/>
          <w:szCs w:val="24"/>
        </w:rPr>
      </w:pPr>
    </w:p>
    <w:p w14:paraId="0714F141" w14:textId="49EA65DD" w:rsidR="00EF7F5B" w:rsidRPr="00895C01" w:rsidRDefault="00E92FBD" w:rsidP="00491138">
      <w:pPr>
        <w:pStyle w:val="Akapitzlist"/>
        <w:numPr>
          <w:ilvl w:val="0"/>
          <w:numId w:val="35"/>
        </w:numPr>
        <w:spacing w:after="0" w:line="360" w:lineRule="auto"/>
        <w:rPr>
          <w:rFonts w:ascii="Arial" w:hAnsi="Arial" w:cs="Arial"/>
          <w:sz w:val="24"/>
          <w:szCs w:val="24"/>
        </w:rPr>
      </w:pPr>
      <w:r w:rsidRPr="00895C01">
        <w:rPr>
          <w:rFonts w:ascii="Arial" w:hAnsi="Arial" w:cs="Arial"/>
          <w:sz w:val="24"/>
          <w:szCs w:val="24"/>
        </w:rPr>
        <w:t>Rozporządzenie Ministra Funduszy i Polityki Regionalnej z dnia 17 kwietnia 2024 r. w</w:t>
      </w:r>
      <w:r w:rsidR="00895C01" w:rsidRPr="00895C01">
        <w:rPr>
          <w:rFonts w:ascii="Arial" w:hAnsi="Arial" w:cs="Arial"/>
          <w:sz w:val="24"/>
          <w:szCs w:val="24"/>
        </w:rPr>
        <w:t xml:space="preserve"> </w:t>
      </w:r>
      <w:r w:rsidRPr="00895C01">
        <w:rPr>
          <w:rFonts w:ascii="Arial" w:hAnsi="Arial" w:cs="Arial"/>
          <w:sz w:val="24"/>
          <w:szCs w:val="24"/>
        </w:rPr>
        <w:t xml:space="preserve">sprawie udzielania pomocy de </w:t>
      </w:r>
      <w:proofErr w:type="spellStart"/>
      <w:r w:rsidRPr="00895C01">
        <w:rPr>
          <w:rFonts w:ascii="Arial" w:hAnsi="Arial" w:cs="Arial"/>
          <w:sz w:val="24"/>
          <w:szCs w:val="24"/>
        </w:rPr>
        <w:t>minimis</w:t>
      </w:r>
      <w:proofErr w:type="spellEnd"/>
      <w:r w:rsidRPr="00895C01">
        <w:rPr>
          <w:rFonts w:ascii="Arial" w:hAnsi="Arial" w:cs="Arial"/>
          <w:sz w:val="24"/>
          <w:szCs w:val="24"/>
        </w:rPr>
        <w:t xml:space="preserve"> w ramach regionalnych programów na lata</w:t>
      </w:r>
      <w:r w:rsidR="00895C01" w:rsidRPr="00895C01">
        <w:rPr>
          <w:rFonts w:ascii="Arial" w:hAnsi="Arial" w:cs="Arial"/>
          <w:sz w:val="24"/>
          <w:szCs w:val="24"/>
        </w:rPr>
        <w:t xml:space="preserve"> </w:t>
      </w:r>
      <w:r w:rsidRPr="00895C01">
        <w:rPr>
          <w:rFonts w:ascii="Arial" w:hAnsi="Arial" w:cs="Arial"/>
          <w:sz w:val="24"/>
          <w:szCs w:val="24"/>
        </w:rPr>
        <w:t>2021–2027 (Dz. U</w:t>
      </w:r>
      <w:r w:rsidR="00676B5D">
        <w:rPr>
          <w:rFonts w:ascii="Arial" w:hAnsi="Arial" w:cs="Arial"/>
          <w:sz w:val="24"/>
          <w:szCs w:val="24"/>
        </w:rPr>
        <w:t>. 2024</w:t>
      </w:r>
      <w:r w:rsidRPr="00895C01">
        <w:rPr>
          <w:rFonts w:ascii="Arial" w:hAnsi="Arial" w:cs="Arial"/>
          <w:sz w:val="24"/>
          <w:szCs w:val="24"/>
        </w:rPr>
        <w:t>., poz. 598).</w:t>
      </w:r>
    </w:p>
    <w:p w14:paraId="2B3801EC" w14:textId="544F9A1D" w:rsidR="005B67CE" w:rsidRDefault="00D61ACD" w:rsidP="00491138">
      <w:pPr>
        <w:pStyle w:val="Akapitzlist"/>
        <w:numPr>
          <w:ilvl w:val="0"/>
          <w:numId w:val="35"/>
        </w:numPr>
        <w:spacing w:after="0" w:line="360" w:lineRule="auto"/>
        <w:rPr>
          <w:rFonts w:ascii="Arial" w:hAnsi="Arial" w:cs="Arial"/>
          <w:sz w:val="24"/>
          <w:szCs w:val="24"/>
        </w:rPr>
      </w:pPr>
      <w:r w:rsidRPr="00895C01">
        <w:rPr>
          <w:rFonts w:ascii="Arial" w:hAnsi="Arial" w:cs="Arial"/>
          <w:sz w:val="24"/>
          <w:szCs w:val="24"/>
        </w:rPr>
        <w:t>Rozporządzenie Ministra Funduszy i Polityki Regionalnej z dnia 7 sierpnia 2023 r. w</w:t>
      </w:r>
      <w:r w:rsidR="00895C01" w:rsidRPr="00895C01">
        <w:rPr>
          <w:rFonts w:ascii="Arial" w:hAnsi="Arial" w:cs="Arial"/>
          <w:sz w:val="24"/>
          <w:szCs w:val="24"/>
        </w:rPr>
        <w:t xml:space="preserve"> </w:t>
      </w:r>
      <w:r w:rsidRPr="00895C01">
        <w:rPr>
          <w:rFonts w:ascii="Arial" w:hAnsi="Arial" w:cs="Arial"/>
          <w:sz w:val="24"/>
          <w:szCs w:val="24"/>
        </w:rPr>
        <w:t>sprawie udzielania pomocy inwestycyjnej na kulturę i zachowanie dziedzictwa kulturowego w ramach regionalnych programów na lata 2021–2027 (Dz.U. 2023 poz. 1678).</w:t>
      </w:r>
    </w:p>
    <w:p w14:paraId="0CD83037" w14:textId="77777777" w:rsidR="005B67CE" w:rsidRDefault="005B67CE">
      <w:pPr>
        <w:rPr>
          <w:rFonts w:ascii="Arial" w:hAnsi="Arial" w:cs="Arial"/>
          <w:sz w:val="24"/>
          <w:szCs w:val="24"/>
        </w:rPr>
      </w:pPr>
      <w:r>
        <w:rPr>
          <w:rFonts w:ascii="Arial" w:hAnsi="Arial" w:cs="Arial"/>
          <w:sz w:val="24"/>
          <w:szCs w:val="24"/>
        </w:rPr>
        <w:br w:type="page"/>
      </w:r>
    </w:p>
    <w:p w14:paraId="3A9998BD" w14:textId="77777777" w:rsidR="00A94B2C" w:rsidRDefault="00F877BD" w:rsidP="00744414">
      <w:pPr>
        <w:pStyle w:val="Nagwek1"/>
        <w:numPr>
          <w:ilvl w:val="0"/>
          <w:numId w:val="2"/>
        </w:numPr>
      </w:pPr>
      <w:bookmarkStart w:id="137" w:name="_Toc225920792"/>
      <w:r>
        <w:lastRenderedPageBreak/>
        <w:t>Załączniki do Regulaminu</w:t>
      </w:r>
      <w:bookmarkEnd w:id="137"/>
    </w:p>
    <w:p w14:paraId="31854C26" w14:textId="77777777" w:rsidR="00F877BD" w:rsidRPr="004F43D1" w:rsidRDefault="00F877BD" w:rsidP="00F877BD">
      <w:pPr>
        <w:spacing w:before="240" w:line="360" w:lineRule="auto"/>
        <w:rPr>
          <w:rFonts w:ascii="Arial" w:hAnsi="Arial" w:cs="Arial"/>
          <w:sz w:val="24"/>
          <w:szCs w:val="24"/>
        </w:rPr>
      </w:pPr>
      <w:r w:rsidRPr="004F43D1">
        <w:rPr>
          <w:rFonts w:ascii="Arial" w:hAnsi="Arial" w:cs="Arial"/>
          <w:sz w:val="24"/>
          <w:szCs w:val="24"/>
        </w:rPr>
        <w:t>Integralną część Regulami</w:t>
      </w:r>
      <w:bookmarkStart w:id="138" w:name="_GoBack"/>
      <w:bookmarkEnd w:id="138"/>
      <w:r w:rsidRPr="004F43D1">
        <w:rPr>
          <w:rFonts w:ascii="Arial" w:hAnsi="Arial" w:cs="Arial"/>
          <w:sz w:val="24"/>
          <w:szCs w:val="24"/>
        </w:rPr>
        <w:t>nu wyboru projektów stanowią:</w:t>
      </w:r>
    </w:p>
    <w:p w14:paraId="61C71E33" w14:textId="77777777" w:rsidR="008742C9" w:rsidRPr="0004605E" w:rsidRDefault="008742C9" w:rsidP="0004605E">
      <w:pPr>
        <w:rPr>
          <w:rStyle w:val="normaltextrun"/>
          <w:rFonts w:ascii="Arial" w:hAnsi="Arial" w:cs="Arial"/>
          <w:b/>
          <w:sz w:val="24"/>
          <w:szCs w:val="24"/>
        </w:rPr>
      </w:pPr>
      <w:bookmarkStart w:id="139" w:name="_Toc225920793"/>
      <w:r w:rsidRPr="0004605E">
        <w:rPr>
          <w:rFonts w:ascii="Arial" w:hAnsi="Arial" w:cs="Arial"/>
          <w:sz w:val="24"/>
          <w:szCs w:val="24"/>
        </w:rPr>
        <w:t>Załącznik nr 1 - Kryteria wyboru projektów</w:t>
      </w:r>
      <w:bookmarkEnd w:id="139"/>
    </w:p>
    <w:p w14:paraId="2EDE86E9" w14:textId="77777777" w:rsidR="008742C9" w:rsidRPr="0004605E" w:rsidRDefault="008742C9" w:rsidP="0004605E">
      <w:pPr>
        <w:rPr>
          <w:rFonts w:ascii="Arial" w:hAnsi="Arial" w:cs="Arial"/>
          <w:b/>
          <w:sz w:val="24"/>
          <w:szCs w:val="24"/>
        </w:rPr>
      </w:pPr>
      <w:bookmarkStart w:id="140" w:name="_Toc225920794"/>
      <w:r w:rsidRPr="0004605E">
        <w:rPr>
          <w:rFonts w:ascii="Arial" w:hAnsi="Arial" w:cs="Arial"/>
          <w:sz w:val="24"/>
          <w:szCs w:val="24"/>
        </w:rPr>
        <w:t>Załącznik nr 2 - Wskaźniki</w:t>
      </w:r>
      <w:bookmarkEnd w:id="140"/>
    </w:p>
    <w:p w14:paraId="29EA6034" w14:textId="77777777" w:rsidR="008742C9" w:rsidRPr="0004605E" w:rsidRDefault="008742C9" w:rsidP="0004605E">
      <w:pPr>
        <w:rPr>
          <w:rStyle w:val="normaltextrun"/>
          <w:rFonts w:ascii="Arial" w:hAnsi="Arial" w:cs="Arial"/>
          <w:b/>
          <w:sz w:val="24"/>
          <w:szCs w:val="24"/>
        </w:rPr>
      </w:pPr>
      <w:bookmarkStart w:id="141" w:name="_Toc225920795"/>
      <w:r w:rsidRPr="0004605E">
        <w:rPr>
          <w:rFonts w:ascii="Arial" w:hAnsi="Arial" w:cs="Arial"/>
          <w:sz w:val="24"/>
          <w:szCs w:val="24"/>
        </w:rPr>
        <w:t>Załącznik nr 3 - Wzór wniosku o dofinansowanie projektu</w:t>
      </w:r>
      <w:bookmarkEnd w:id="141"/>
    </w:p>
    <w:p w14:paraId="1F797047" w14:textId="77777777" w:rsidR="008742C9" w:rsidRPr="0004605E" w:rsidRDefault="008742C9" w:rsidP="0004605E">
      <w:pPr>
        <w:rPr>
          <w:rStyle w:val="normaltextrun"/>
          <w:rFonts w:ascii="Arial" w:hAnsi="Arial" w:cs="Arial"/>
          <w:b/>
          <w:sz w:val="24"/>
          <w:szCs w:val="24"/>
        </w:rPr>
      </w:pPr>
      <w:bookmarkStart w:id="142" w:name="_Toc225920796"/>
      <w:r w:rsidRPr="0004605E">
        <w:rPr>
          <w:rFonts w:ascii="Arial" w:hAnsi="Arial" w:cs="Arial"/>
          <w:sz w:val="24"/>
          <w:szCs w:val="24"/>
        </w:rPr>
        <w:t>Załącznik nr 4 - Instrukcja wypełniania i składania wniosku o dofinansowanie projektu</w:t>
      </w:r>
      <w:bookmarkEnd w:id="142"/>
    </w:p>
    <w:p w14:paraId="10D50EEA" w14:textId="55FBB600" w:rsidR="008742C9" w:rsidRPr="0004605E" w:rsidRDefault="008742C9" w:rsidP="0004605E">
      <w:pPr>
        <w:rPr>
          <w:rFonts w:ascii="Arial" w:hAnsi="Arial" w:cs="Arial"/>
          <w:b/>
          <w:sz w:val="24"/>
          <w:szCs w:val="24"/>
        </w:rPr>
      </w:pPr>
      <w:bookmarkStart w:id="143" w:name="_Toc225920797"/>
      <w:r w:rsidRPr="0004605E">
        <w:rPr>
          <w:rFonts w:ascii="Arial" w:hAnsi="Arial" w:cs="Arial"/>
          <w:sz w:val="24"/>
          <w:szCs w:val="24"/>
        </w:rPr>
        <w:t xml:space="preserve">Załącznik nr 5 </w:t>
      </w:r>
      <w:r w:rsidR="00370172" w:rsidRPr="0004605E">
        <w:rPr>
          <w:rFonts w:ascii="Arial" w:hAnsi="Arial" w:cs="Arial"/>
          <w:sz w:val="24"/>
          <w:szCs w:val="24"/>
        </w:rPr>
        <w:t xml:space="preserve">- </w:t>
      </w:r>
      <w:r w:rsidR="00370172" w:rsidRPr="0004605E">
        <w:rPr>
          <w:rStyle w:val="normaltextrun"/>
          <w:rFonts w:ascii="Arial" w:hAnsi="Arial" w:cs="Arial"/>
          <w:sz w:val="24"/>
          <w:szCs w:val="24"/>
        </w:rPr>
        <w:t xml:space="preserve">Zasady </w:t>
      </w:r>
      <w:r w:rsidR="004818BE" w:rsidRPr="0004605E">
        <w:rPr>
          <w:rStyle w:val="normaltextrun"/>
          <w:rFonts w:ascii="Arial" w:hAnsi="Arial" w:cs="Arial"/>
          <w:sz w:val="24"/>
          <w:szCs w:val="24"/>
        </w:rPr>
        <w:t>zawarcia umowy o</w:t>
      </w:r>
      <w:r w:rsidR="004D7B70" w:rsidRPr="0004605E">
        <w:rPr>
          <w:rStyle w:val="normaltextrun"/>
          <w:rFonts w:ascii="Arial" w:hAnsi="Arial" w:cs="Arial"/>
          <w:sz w:val="24"/>
          <w:szCs w:val="24"/>
        </w:rPr>
        <w:t xml:space="preserve"> dofinansowani</w:t>
      </w:r>
      <w:r w:rsidR="004818BE" w:rsidRPr="0004605E">
        <w:rPr>
          <w:rStyle w:val="normaltextrun"/>
          <w:rFonts w:ascii="Arial" w:hAnsi="Arial" w:cs="Arial"/>
          <w:sz w:val="24"/>
          <w:szCs w:val="24"/>
        </w:rPr>
        <w:t>e</w:t>
      </w:r>
      <w:r w:rsidR="00C308C6" w:rsidRPr="0004605E">
        <w:rPr>
          <w:rStyle w:val="normaltextrun"/>
          <w:rFonts w:ascii="Arial" w:hAnsi="Arial" w:cs="Arial"/>
          <w:sz w:val="24"/>
          <w:szCs w:val="24"/>
        </w:rPr>
        <w:t xml:space="preserve"> projektu</w:t>
      </w:r>
      <w:bookmarkEnd w:id="143"/>
    </w:p>
    <w:p w14:paraId="188E1DC6" w14:textId="7B13339C" w:rsidR="005F3954" w:rsidRPr="0004605E" w:rsidRDefault="00D229FB" w:rsidP="0004605E">
      <w:pPr>
        <w:rPr>
          <w:rFonts w:ascii="Arial" w:hAnsi="Arial" w:cs="Arial"/>
          <w:b/>
          <w:sz w:val="24"/>
          <w:szCs w:val="24"/>
        </w:rPr>
      </w:pPr>
      <w:bookmarkStart w:id="144" w:name="_Toc225920798"/>
      <w:r w:rsidRPr="0004605E">
        <w:rPr>
          <w:rStyle w:val="eop"/>
          <w:rFonts w:ascii="Arial" w:hAnsi="Arial" w:cs="Arial"/>
          <w:sz w:val="24"/>
          <w:szCs w:val="24"/>
        </w:rPr>
        <w:t xml:space="preserve">Załącznik nr </w:t>
      </w:r>
      <w:r w:rsidR="00A660E0" w:rsidRPr="0004605E">
        <w:rPr>
          <w:rStyle w:val="eop"/>
          <w:rFonts w:ascii="Arial" w:hAnsi="Arial" w:cs="Arial"/>
          <w:sz w:val="24"/>
          <w:szCs w:val="24"/>
        </w:rPr>
        <w:t>6</w:t>
      </w:r>
      <w:r w:rsidRPr="0004605E">
        <w:rPr>
          <w:rStyle w:val="eop"/>
          <w:rFonts w:ascii="Arial" w:hAnsi="Arial" w:cs="Arial"/>
          <w:sz w:val="24"/>
          <w:szCs w:val="24"/>
        </w:rPr>
        <w:t xml:space="preserve"> </w:t>
      </w:r>
      <w:r w:rsidR="005E5C6E" w:rsidRPr="0004605E">
        <w:rPr>
          <w:rStyle w:val="eop"/>
          <w:rFonts w:ascii="Arial" w:hAnsi="Arial" w:cs="Arial"/>
          <w:sz w:val="24"/>
          <w:szCs w:val="24"/>
        </w:rPr>
        <w:t xml:space="preserve">- </w:t>
      </w:r>
      <w:r w:rsidR="005F3954" w:rsidRPr="0004605E">
        <w:rPr>
          <w:rFonts w:ascii="Arial" w:hAnsi="Arial" w:cs="Arial"/>
          <w:sz w:val="24"/>
          <w:szCs w:val="24"/>
        </w:rPr>
        <w:t>Oświadczenie dotyczące Karty Praw Podstawowych Unii Europejskiej</w:t>
      </w:r>
      <w:bookmarkStart w:id="145" w:name="_Załącznik_nr_1"/>
      <w:bookmarkStart w:id="146" w:name="_Załącznik_nr_2"/>
      <w:bookmarkStart w:id="147" w:name="_Załącznik_nr_3"/>
      <w:bookmarkStart w:id="148" w:name="_Załącznik_nr_4"/>
      <w:bookmarkStart w:id="149" w:name="_Załącznik_nr_5"/>
      <w:bookmarkStart w:id="150" w:name="_Załącznik_nr_6"/>
      <w:bookmarkStart w:id="151" w:name="_Zał._nr_4:"/>
      <w:bookmarkStart w:id="152" w:name="_Zał._nr_4"/>
      <w:bookmarkEnd w:id="145"/>
      <w:bookmarkEnd w:id="146"/>
      <w:bookmarkEnd w:id="147"/>
      <w:bookmarkEnd w:id="148"/>
      <w:bookmarkEnd w:id="149"/>
      <w:bookmarkEnd w:id="150"/>
      <w:bookmarkEnd w:id="151"/>
      <w:bookmarkEnd w:id="152"/>
      <w:bookmarkEnd w:id="144"/>
    </w:p>
    <w:p w14:paraId="231B0944" w14:textId="3A2B6504" w:rsidR="00770D9D" w:rsidRPr="0004605E" w:rsidRDefault="00770D9D" w:rsidP="0004605E">
      <w:pPr>
        <w:rPr>
          <w:rFonts w:ascii="Arial" w:hAnsi="Arial" w:cs="Arial"/>
          <w:b/>
          <w:sz w:val="24"/>
          <w:szCs w:val="24"/>
        </w:rPr>
      </w:pPr>
      <w:bookmarkStart w:id="153" w:name="_Toc225920799"/>
      <w:r w:rsidRPr="0004605E">
        <w:rPr>
          <w:rFonts w:ascii="Arial" w:hAnsi="Arial" w:cs="Arial"/>
          <w:sz w:val="24"/>
          <w:szCs w:val="24"/>
        </w:rPr>
        <w:t xml:space="preserve">Załącznik nr </w:t>
      </w:r>
      <w:r w:rsidR="00A660E0" w:rsidRPr="0004605E">
        <w:rPr>
          <w:rFonts w:ascii="Arial" w:hAnsi="Arial" w:cs="Arial"/>
          <w:sz w:val="24"/>
          <w:szCs w:val="24"/>
        </w:rPr>
        <w:t>7</w:t>
      </w:r>
      <w:r w:rsidRPr="0004605E">
        <w:rPr>
          <w:rFonts w:ascii="Arial" w:hAnsi="Arial" w:cs="Arial"/>
          <w:sz w:val="24"/>
          <w:szCs w:val="24"/>
        </w:rPr>
        <w:t xml:space="preserve"> - </w:t>
      </w:r>
      <w:r w:rsidR="0051570F" w:rsidRPr="0004605E">
        <w:rPr>
          <w:rFonts w:ascii="Arial" w:hAnsi="Arial" w:cs="Arial"/>
          <w:sz w:val="24"/>
          <w:szCs w:val="24"/>
        </w:rPr>
        <w:t>Oświadczenie VAT</w:t>
      </w:r>
      <w:bookmarkEnd w:id="153"/>
    </w:p>
    <w:p w14:paraId="62236C5C" w14:textId="175392E5" w:rsidR="005D4EB3" w:rsidRPr="0004605E" w:rsidRDefault="005D4EB3" w:rsidP="0004605E">
      <w:pPr>
        <w:rPr>
          <w:rFonts w:ascii="Arial" w:hAnsi="Arial" w:cs="Arial"/>
          <w:b/>
          <w:sz w:val="24"/>
          <w:szCs w:val="24"/>
        </w:rPr>
      </w:pPr>
      <w:bookmarkStart w:id="154" w:name="_Toc225920800"/>
      <w:r w:rsidRPr="0004605E">
        <w:rPr>
          <w:rFonts w:ascii="Arial" w:hAnsi="Arial" w:cs="Arial"/>
          <w:sz w:val="24"/>
          <w:szCs w:val="24"/>
        </w:rPr>
        <w:t>Załącznik nr</w:t>
      </w:r>
      <w:r w:rsidR="00770D9D" w:rsidRPr="0004605E">
        <w:rPr>
          <w:rFonts w:ascii="Arial" w:hAnsi="Arial" w:cs="Arial"/>
          <w:sz w:val="24"/>
          <w:szCs w:val="24"/>
        </w:rPr>
        <w:t xml:space="preserve"> </w:t>
      </w:r>
      <w:r w:rsidR="00413137" w:rsidRPr="0004605E">
        <w:rPr>
          <w:rFonts w:ascii="Arial" w:hAnsi="Arial" w:cs="Arial"/>
          <w:sz w:val="24"/>
          <w:szCs w:val="24"/>
        </w:rPr>
        <w:t>8</w:t>
      </w:r>
      <w:r w:rsidR="00770D9D" w:rsidRPr="0004605E">
        <w:rPr>
          <w:rFonts w:ascii="Arial" w:hAnsi="Arial" w:cs="Arial"/>
          <w:sz w:val="24"/>
          <w:szCs w:val="24"/>
        </w:rPr>
        <w:t xml:space="preserve"> </w:t>
      </w:r>
      <w:r w:rsidRPr="0004605E">
        <w:rPr>
          <w:rFonts w:ascii="Arial" w:hAnsi="Arial" w:cs="Arial"/>
          <w:sz w:val="24"/>
          <w:szCs w:val="24"/>
        </w:rPr>
        <w:t>- Oświadczenie o trudnej sytuacji finansowe</w:t>
      </w:r>
      <w:r w:rsidR="007038EB" w:rsidRPr="0004605E">
        <w:rPr>
          <w:rFonts w:ascii="Arial" w:hAnsi="Arial" w:cs="Arial"/>
          <w:sz w:val="24"/>
          <w:szCs w:val="24"/>
        </w:rPr>
        <w:t>j</w:t>
      </w:r>
      <w:bookmarkEnd w:id="154"/>
    </w:p>
    <w:sectPr w:rsidR="005D4EB3" w:rsidRPr="0004605E" w:rsidSect="00B76976">
      <w:footerReference w:type="default" r:id="rId34"/>
      <w:footerReference w:type="first" r:id="rId35"/>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739294" w16cex:dateUtc="2026-03-23T11:56:00Z"/>
  <w16cex:commentExtensible w16cex:durableId="6C1481BC" w16cex:dateUtc="2026-03-23T11:57:00Z"/>
  <w16cex:commentExtensible w16cex:durableId="4FC0DB1A" w16cex:dateUtc="2026-03-23T12:01:00Z"/>
  <w16cex:commentExtensible w16cex:durableId="40D8FAB8" w16cex:dateUtc="2026-03-23T12: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5A5C1" w14:textId="77777777" w:rsidR="006C593D" w:rsidRDefault="006C593D" w:rsidP="0030635C">
      <w:pPr>
        <w:spacing w:after="0" w:line="240" w:lineRule="auto"/>
      </w:pPr>
      <w:r>
        <w:separator/>
      </w:r>
    </w:p>
  </w:endnote>
  <w:endnote w:type="continuationSeparator" w:id="0">
    <w:p w14:paraId="7D8BDC88" w14:textId="77777777" w:rsidR="006C593D" w:rsidRDefault="006C593D" w:rsidP="0030635C">
      <w:pPr>
        <w:spacing w:after="0" w:line="240" w:lineRule="auto"/>
      </w:pPr>
      <w:r>
        <w:continuationSeparator/>
      </w:r>
    </w:p>
  </w:endnote>
  <w:endnote w:type="continuationNotice" w:id="1">
    <w:p w14:paraId="60D3D351" w14:textId="77777777" w:rsidR="006C593D" w:rsidRDefault="006C5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12161"/>
      <w:docPartObj>
        <w:docPartGallery w:val="Page Numbers (Bottom of Page)"/>
        <w:docPartUnique/>
      </w:docPartObj>
    </w:sdtPr>
    <w:sdtEndPr>
      <w:rPr>
        <w:rFonts w:ascii="Arial" w:hAnsi="Arial" w:cs="Arial"/>
        <w:sz w:val="20"/>
      </w:rPr>
    </w:sdtEndPr>
    <w:sdtContent>
      <w:p w14:paraId="5214118C" w14:textId="437BA79C" w:rsidR="006C593D" w:rsidRPr="00B76976" w:rsidRDefault="006C593D">
        <w:pPr>
          <w:pStyle w:val="Stopka"/>
          <w:jc w:val="right"/>
          <w:rPr>
            <w:rFonts w:ascii="Arial" w:hAnsi="Arial" w:cs="Arial"/>
            <w:sz w:val="20"/>
          </w:rPr>
        </w:pPr>
        <w:r>
          <w:rPr>
            <w:noProof/>
            <w:lang w:eastAsia="pl-PL"/>
          </w:rPr>
          <w:drawing>
            <wp:inline distT="0" distB="0" distL="0" distR="0" wp14:anchorId="190DAE7B" wp14:editId="3CEB766F">
              <wp:extent cx="5755005" cy="420370"/>
              <wp:effectExtent l="0" t="0" r="0" b="0"/>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rsidRPr="00B76976">
          <w:rPr>
            <w:rFonts w:ascii="Arial" w:hAnsi="Arial" w:cs="Arial"/>
            <w:sz w:val="20"/>
          </w:rPr>
          <w:fldChar w:fldCharType="begin"/>
        </w:r>
        <w:r w:rsidRPr="00B76976">
          <w:rPr>
            <w:rFonts w:ascii="Arial" w:hAnsi="Arial" w:cs="Arial"/>
            <w:sz w:val="20"/>
          </w:rPr>
          <w:instrText>PAGE   \* MERGEFORMAT</w:instrText>
        </w:r>
        <w:r w:rsidRPr="00B76976">
          <w:rPr>
            <w:rFonts w:ascii="Arial" w:hAnsi="Arial" w:cs="Arial"/>
            <w:sz w:val="20"/>
          </w:rPr>
          <w:fldChar w:fldCharType="separate"/>
        </w:r>
        <w:r w:rsidR="00A232C3">
          <w:rPr>
            <w:rFonts w:ascii="Arial" w:hAnsi="Arial" w:cs="Arial"/>
            <w:noProof/>
            <w:sz w:val="20"/>
          </w:rPr>
          <w:t>56</w:t>
        </w:r>
        <w:r w:rsidRPr="00B76976">
          <w:rPr>
            <w:rFonts w:ascii="Arial" w:hAnsi="Arial" w:cs="Arial"/>
            <w:sz w:val="20"/>
          </w:rPr>
          <w:fldChar w:fldCharType="end"/>
        </w:r>
      </w:p>
    </w:sdtContent>
  </w:sdt>
  <w:p w14:paraId="14168B00" w14:textId="414B4F7F" w:rsidR="006C593D" w:rsidRDefault="006C593D" w:rsidP="00334891">
    <w:pPr>
      <w:pStyle w:val="Stopka"/>
      <w:tabs>
        <w:tab w:val="clear" w:pos="4536"/>
        <w:tab w:val="clear" w:pos="9072"/>
        <w:tab w:val="left" w:pos="664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C880" w14:textId="4C863AC9" w:rsidR="006C593D" w:rsidRDefault="006C593D">
    <w:pPr>
      <w:pStyle w:val="Stopka"/>
    </w:pPr>
    <w:r>
      <w:rPr>
        <w:noProof/>
        <w:lang w:eastAsia="pl-PL"/>
      </w:rPr>
      <w:drawing>
        <wp:inline distT="0" distB="0" distL="0" distR="0" wp14:anchorId="5489FF2B" wp14:editId="4D0EFFC5">
          <wp:extent cx="5755005" cy="420370"/>
          <wp:effectExtent l="0" t="0" r="0" b="0"/>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0F5E" w14:textId="77777777" w:rsidR="006C593D" w:rsidRDefault="006C593D" w:rsidP="0030635C">
      <w:pPr>
        <w:spacing w:after="0" w:line="240" w:lineRule="auto"/>
      </w:pPr>
      <w:r>
        <w:separator/>
      </w:r>
    </w:p>
  </w:footnote>
  <w:footnote w:type="continuationSeparator" w:id="0">
    <w:p w14:paraId="0AC72F31" w14:textId="77777777" w:rsidR="006C593D" w:rsidRDefault="006C593D" w:rsidP="0030635C">
      <w:pPr>
        <w:spacing w:after="0" w:line="240" w:lineRule="auto"/>
      </w:pPr>
      <w:r>
        <w:continuationSeparator/>
      </w:r>
    </w:p>
  </w:footnote>
  <w:footnote w:type="continuationNotice" w:id="1">
    <w:p w14:paraId="0193CA66" w14:textId="77777777" w:rsidR="006C593D" w:rsidRDefault="006C593D">
      <w:pPr>
        <w:spacing w:after="0" w:line="240" w:lineRule="auto"/>
      </w:pPr>
    </w:p>
  </w:footnote>
  <w:footnote w:id="2">
    <w:p w14:paraId="69DD1D37" w14:textId="50D0BDF8" w:rsidR="006C593D" w:rsidRDefault="006C593D">
      <w:pPr>
        <w:pStyle w:val="Tekstprzypisudolnego"/>
        <w:rPr>
          <w:rFonts w:ascii="Arial" w:hAnsi="Arial" w:cs="Arial"/>
          <w:sz w:val="16"/>
        </w:rPr>
      </w:pPr>
      <w:r w:rsidRPr="0030635C">
        <w:rPr>
          <w:rStyle w:val="Odwoanieprzypisudolnego"/>
          <w:rFonts w:ascii="Arial" w:hAnsi="Arial" w:cs="Arial"/>
          <w:sz w:val="16"/>
        </w:rPr>
        <w:footnoteRef/>
      </w:r>
      <w:r w:rsidRPr="0030635C">
        <w:rPr>
          <w:rFonts w:ascii="Arial" w:hAnsi="Arial" w:cs="Arial"/>
          <w:sz w:val="16"/>
        </w:rPr>
        <w:t xml:space="preserve"> 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p w14:paraId="7314A882" w14:textId="77777777" w:rsidR="006C593D" w:rsidRPr="0030635C" w:rsidRDefault="006C593D">
      <w:pPr>
        <w:pStyle w:val="Tekstprzypisudolnego"/>
        <w:rPr>
          <w:rFonts w:ascii="Arial" w:hAnsi="Arial" w:cs="Arial"/>
          <w:sz w:val="16"/>
        </w:rPr>
      </w:pPr>
    </w:p>
  </w:footnote>
  <w:footnote w:id="3">
    <w:p w14:paraId="170CF38A" w14:textId="77777777" w:rsidR="006C593D" w:rsidRDefault="006C593D" w:rsidP="008B3774">
      <w:pPr>
        <w:pStyle w:val="Tekstprzypisudolnego"/>
      </w:pPr>
      <w:r>
        <w:rPr>
          <w:rStyle w:val="Odwoanieprzypisudolnego"/>
        </w:rPr>
        <w:footnoteRef/>
      </w:r>
      <w:r>
        <w:t xml:space="preserve"> Mieszkańcy, osoby uczące się lub pracujące na obszarze jednego z 7 podregionów województwa śląskiego</w:t>
      </w:r>
    </w:p>
    <w:p w14:paraId="66E7BDD0" w14:textId="77777777" w:rsidR="006C593D" w:rsidRDefault="006C593D" w:rsidP="008B3774">
      <w:pPr>
        <w:pStyle w:val="Tekstprzypisudolnego"/>
      </w:pPr>
      <w:r>
        <w:t>określonych w Terytorialnym Planie Sprawiedliwej Transformacji Województwa Śląskiego 2030 (TPST) tj.</w:t>
      </w:r>
    </w:p>
    <w:p w14:paraId="2FF2F8BE" w14:textId="6369B5BE" w:rsidR="006C593D" w:rsidRDefault="006C593D" w:rsidP="008B3774">
      <w:pPr>
        <w:pStyle w:val="Tekstprzypisudolnego"/>
      </w:pPr>
      <w:r>
        <w:t>podregion katowicki, sosnowiecki, tyski, bytomski, gliwicki, rybnicki oraz bielski.</w:t>
      </w:r>
    </w:p>
  </w:footnote>
  <w:footnote w:id="4">
    <w:p w14:paraId="69E9833D" w14:textId="77777777" w:rsidR="006C593D" w:rsidRDefault="006C593D" w:rsidP="008B3774">
      <w:pPr>
        <w:pStyle w:val="Tekstprzypisudolnego"/>
      </w:pPr>
      <w:r>
        <w:rPr>
          <w:rStyle w:val="Odwoanieprzypisudolnego"/>
        </w:rPr>
        <w:footnoteRef/>
      </w:r>
      <w:r>
        <w:t xml:space="preserve"> Mieszkańcy, osoby uczące się lub pracujące na obszarze jednego z 7 podregionów województwa śląskiego</w:t>
      </w:r>
    </w:p>
    <w:p w14:paraId="3E5CA329" w14:textId="77777777" w:rsidR="006C593D" w:rsidRDefault="006C593D" w:rsidP="008B3774">
      <w:pPr>
        <w:pStyle w:val="Tekstprzypisudolnego"/>
      </w:pPr>
      <w:r>
        <w:t>określonych w Terytorialnym Planie Sprawiedliwej Transformacji Województwa Śląskiego 2030 (TPST) tj.</w:t>
      </w:r>
    </w:p>
    <w:p w14:paraId="47ACBA6A" w14:textId="02EC3A3C" w:rsidR="006C593D" w:rsidRDefault="006C593D" w:rsidP="008B3774">
      <w:pPr>
        <w:pStyle w:val="Tekstprzypisudolnego"/>
      </w:pPr>
      <w:r>
        <w:t>podregion katowicki, sosnowiecki, tyski, bytomski, gliwicki, rybnicki oraz bielski.</w:t>
      </w:r>
    </w:p>
  </w:footnote>
  <w:footnote w:id="5">
    <w:p w14:paraId="62B6BBA4" w14:textId="77777777" w:rsidR="006C593D" w:rsidRPr="002C6A05" w:rsidRDefault="006C593D" w:rsidP="009A1A00">
      <w:pPr>
        <w:pStyle w:val="Tekstprzypisudolnego"/>
        <w:rPr>
          <w:rFonts w:ascii="Arial" w:hAnsi="Arial" w:cs="Arial"/>
        </w:rPr>
      </w:pPr>
      <w:r w:rsidRPr="000336F6">
        <w:rPr>
          <w:rStyle w:val="Odwoanieprzypisudolnego"/>
        </w:rPr>
        <w:footnoteRef/>
      </w:r>
      <w:r w:rsidRPr="000336F6">
        <w:t xml:space="preserve"> </w:t>
      </w:r>
      <w:r w:rsidRPr="002C6A05">
        <w:rPr>
          <w:rFonts w:ascii="Arial" w:hAnsi="Arial" w:cs="Arial"/>
        </w:rPr>
        <w:t>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6">
    <w:p w14:paraId="23857D56" w14:textId="77777777" w:rsidR="006C593D" w:rsidRPr="002C6A05" w:rsidRDefault="006C593D" w:rsidP="00DA4261">
      <w:pPr>
        <w:pStyle w:val="Tekstprzypisudolnego"/>
        <w:rPr>
          <w:rFonts w:ascii="Arial" w:hAnsi="Arial" w:cs="Arial"/>
        </w:rPr>
      </w:pPr>
      <w:r w:rsidRPr="002C6A05">
        <w:rPr>
          <w:rStyle w:val="Odwoanieprzypisudolnego"/>
          <w:rFonts w:ascii="Arial" w:hAnsi="Arial" w:cs="Arial"/>
        </w:rPr>
        <w:footnoteRef/>
      </w:r>
      <w:r w:rsidRPr="002C6A05">
        <w:rPr>
          <w:rFonts w:ascii="Arial" w:hAnsi="Arial" w:cs="Arial"/>
        </w:rPr>
        <w:t xml:space="preserve"> </w:t>
      </w:r>
      <w:r w:rsidRPr="006B5044">
        <w:rPr>
          <w:rFonts w:ascii="Arial" w:hAnsi="Arial" w:cs="Arial"/>
        </w:rPr>
        <w:t xml:space="preserve">Wartość w PLN określona zostanie według kursu przyjętego zgodnie z metodologią wskazaną w algorytmie przeliczania środków, który stanowi załącznik do </w:t>
      </w:r>
      <w:r w:rsidRPr="00DA4261">
        <w:rPr>
          <w:rFonts w:ascii="Arial" w:hAnsi="Arial" w:cs="Arial"/>
        </w:rPr>
        <w:t>Kontraktu Programowego zawartego pomiędzy Zarządem Województwa Śląskiego a Ministrem właściwym ds. rozwoju regionalnego tj. 1 euro = 4,2345 PLN</w:t>
      </w:r>
    </w:p>
  </w:footnote>
  <w:footnote w:id="7">
    <w:p w14:paraId="53261E37" w14:textId="77777777" w:rsidR="006C593D" w:rsidRPr="00DA4261" w:rsidRDefault="006C593D" w:rsidP="00DA4261">
      <w:pPr>
        <w:pStyle w:val="Tekstprzypisudolnego"/>
        <w:rPr>
          <w:rFonts w:ascii="Arial" w:hAnsi="Arial" w:cs="Arial"/>
        </w:rPr>
      </w:pPr>
      <w:r w:rsidRPr="004D3565">
        <w:rPr>
          <w:rStyle w:val="Odwoanieprzypisudolnego"/>
          <w:rFonts w:ascii="Arial" w:hAnsi="Arial" w:cs="Arial"/>
        </w:rPr>
        <w:footnoteRef/>
      </w:r>
      <w:r w:rsidRPr="004D3565">
        <w:rPr>
          <w:rFonts w:ascii="Arial" w:hAnsi="Arial" w:cs="Arial"/>
        </w:rPr>
        <w:t xml:space="preserve"> </w:t>
      </w:r>
      <w:r w:rsidRPr="002C6A05">
        <w:rPr>
          <w:rFonts w:ascii="Arial" w:hAnsi="Arial" w:cs="Arial"/>
        </w:rPr>
        <w:t>Wartość w PLN określimy według algorytmu przeliczania środków, który stanowi załącznik do Kontraktu Programowego zawartego pomiędzy Zarządem Województwa Śląskiego a ministrem wła</w:t>
      </w:r>
      <w:r>
        <w:rPr>
          <w:rFonts w:ascii="Arial" w:hAnsi="Arial" w:cs="Arial"/>
        </w:rPr>
        <w:t xml:space="preserve">ściwym ds. rozwoju </w:t>
      </w:r>
      <w:r w:rsidRPr="00DA4261">
        <w:rPr>
          <w:rFonts w:ascii="Arial" w:hAnsi="Arial" w:cs="Arial"/>
        </w:rPr>
        <w:t>regionalnego tj. 1 euro = 4,2345 PLN</w:t>
      </w:r>
    </w:p>
    <w:p w14:paraId="7861F2E0" w14:textId="77777777" w:rsidR="006C593D" w:rsidRPr="00DA4261" w:rsidRDefault="006C593D" w:rsidP="00DA4261">
      <w:pPr>
        <w:pStyle w:val="Tekstprzypisudolnego"/>
        <w:rPr>
          <w:rFonts w:ascii="Arial" w:hAnsi="Arial" w:cs="Arial"/>
        </w:rPr>
      </w:pPr>
    </w:p>
  </w:footnote>
  <w:footnote w:id="8">
    <w:p w14:paraId="58440EDF" w14:textId="1EC53036" w:rsidR="006C593D" w:rsidRPr="002C6A05" w:rsidRDefault="006C593D" w:rsidP="007565BE">
      <w:pPr>
        <w:pStyle w:val="Tekstprzypisudolnego"/>
        <w:rPr>
          <w:rFonts w:ascii="Arial" w:hAnsi="Arial" w:cs="Arial"/>
        </w:rPr>
      </w:pPr>
      <w:r w:rsidRPr="00DA4261">
        <w:rPr>
          <w:rStyle w:val="Odwoanieprzypisudolnego"/>
          <w:rFonts w:ascii="Arial" w:hAnsi="Arial" w:cs="Arial"/>
        </w:rPr>
        <w:footnoteRef/>
      </w:r>
      <w:r w:rsidRPr="00DA4261">
        <w:rPr>
          <w:rFonts w:ascii="Arial" w:hAnsi="Arial" w:cs="Arial"/>
        </w:rPr>
        <w:t xml:space="preserve"> Wartość w PLN określimy według algorytmu przeliczania środków, który stanowi załącznik do Kontraktu Programowego zawartego pomiędzy Zarządem Województwa Śląskiego a ministrem właściwym ds. rozwoju regionalnego</w:t>
      </w:r>
      <w:r w:rsidRPr="00DA4261">
        <w:rPr>
          <w:sz w:val="16"/>
        </w:rPr>
        <w:t xml:space="preserve"> </w:t>
      </w:r>
      <w:r w:rsidRPr="00DA4261">
        <w:rPr>
          <w:rFonts w:ascii="Arial" w:hAnsi="Arial" w:cs="Arial"/>
        </w:rPr>
        <w:t>tj. 1 euro = 4,</w:t>
      </w:r>
      <w:r>
        <w:rPr>
          <w:rFonts w:ascii="Arial" w:hAnsi="Arial" w:cs="Arial"/>
        </w:rPr>
        <w:t xml:space="preserve">2345 </w:t>
      </w:r>
      <w:r w:rsidRPr="00DA4261">
        <w:rPr>
          <w:rFonts w:ascii="Arial" w:hAnsi="Arial" w:cs="Arial"/>
        </w:rPr>
        <w:t>PLN</w:t>
      </w:r>
    </w:p>
    <w:p w14:paraId="2A4F4665" w14:textId="6FBEC334" w:rsidR="006C593D" w:rsidRDefault="006C593D">
      <w:pPr>
        <w:pStyle w:val="Tekstprzypisudolnego"/>
      </w:pPr>
    </w:p>
  </w:footnote>
  <w:footnote w:id="9">
    <w:p w14:paraId="4E93B4F5" w14:textId="77777777" w:rsidR="006C593D" w:rsidRPr="008B4615" w:rsidRDefault="006C593D" w:rsidP="00FD0C4F">
      <w:pPr>
        <w:pStyle w:val="Tekstprzypisudolnego"/>
      </w:pPr>
      <w:r w:rsidRPr="008B4615">
        <w:rPr>
          <w:rStyle w:val="Odwoanieprzypisudolnego"/>
        </w:rPr>
        <w:footnoteRef/>
      </w:r>
      <w:r w:rsidRPr="008B4615">
        <w:t xml:space="preserve"> Zob. art. 30 ust. 4 w zw. z art. 5 tzw. ustawy wdrożeniowej</w:t>
      </w:r>
    </w:p>
  </w:footnote>
  <w:footnote w:id="10">
    <w:p w14:paraId="1391FF56" w14:textId="77777777" w:rsidR="006C593D" w:rsidRDefault="006C593D" w:rsidP="00FD0C4F">
      <w:pPr>
        <w:pStyle w:val="Tekstprzypisudolnego"/>
      </w:pPr>
      <w:r w:rsidRPr="008B4615">
        <w:rPr>
          <w:rStyle w:val="Odwoanieprzypisudolnego"/>
        </w:rPr>
        <w:footnoteRef/>
      </w:r>
      <w:r w:rsidRPr="008B4615">
        <w:t xml:space="preserve"> Zob. art. 2 pkt 14 lit a) rozporządzenia KE nr 651/2014</w:t>
      </w:r>
    </w:p>
  </w:footnote>
  <w:footnote w:id="11">
    <w:p w14:paraId="63034111" w14:textId="77777777" w:rsidR="006C593D" w:rsidRDefault="006C593D">
      <w:pPr>
        <w:pStyle w:val="Tekstprzypisudolnego"/>
      </w:pPr>
      <w:r>
        <w:rPr>
          <w:rStyle w:val="Odwoanieprzypisudolnego"/>
        </w:rPr>
        <w:footnoteRef/>
      </w:r>
      <w:r>
        <w:t xml:space="preserve"> </w:t>
      </w:r>
      <w:r w:rsidRPr="00970F2D">
        <w:rPr>
          <w:rFonts w:ascii="Arial" w:hAnsi="Arial" w:cs="Arial"/>
        </w:rPr>
        <w:t>Art. 56 ust. 5. Negatywną oceną jest każda ocena w zakresie spełniania przez projekt kryteriów wyboru projektów, na skutek której projekt nie może być zakwalifikowany do kolejnego etapu oceny lub wybrany do dofinansowania; ust. 6. Negatywna ocena, o której mowa w ust. 5, obejmuje także przypadek, w którym projekt nie może być wybrany do dofinansowania z uwagi na wyczerpanie kwoty przeznaczonej na dofinansowanie projektów w danym naborze</w:t>
      </w:r>
      <w:r w:rsidRPr="0080673D">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4AF"/>
    <w:multiLevelType w:val="hybridMultilevel"/>
    <w:tmpl w:val="7AD24848"/>
    <w:lvl w:ilvl="0" w:tplc="842E4AEE">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77EFB"/>
    <w:multiLevelType w:val="hybridMultilevel"/>
    <w:tmpl w:val="863A0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E3C93"/>
    <w:multiLevelType w:val="hybridMultilevel"/>
    <w:tmpl w:val="5224C464"/>
    <w:lvl w:ilvl="0" w:tplc="C130CBC8">
      <w:start w:val="1"/>
      <w:numFmt w:val="lowerLetter"/>
      <w:lvlText w:val="%1)"/>
      <w:lvlJc w:val="left"/>
      <w:pPr>
        <w:ind w:left="720" w:hanging="360"/>
      </w:pPr>
      <w:rPr>
        <w:rFonts w:ascii="Arial" w:hAnsi="Arial" w:cs="Arial"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8F7A26"/>
    <w:multiLevelType w:val="hybridMultilevel"/>
    <w:tmpl w:val="8DB25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E97540"/>
    <w:multiLevelType w:val="multilevel"/>
    <w:tmpl w:val="CDD29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933C0"/>
    <w:multiLevelType w:val="hybridMultilevel"/>
    <w:tmpl w:val="79CCFA20"/>
    <w:lvl w:ilvl="0" w:tplc="493A93DA">
      <w:start w:val="1"/>
      <w:numFmt w:val="lowerLetter"/>
      <w:lvlText w:val="%1)"/>
      <w:lvlJc w:val="left"/>
      <w:pPr>
        <w:ind w:left="1794" w:hanging="360"/>
      </w:pPr>
      <w:rPr>
        <w:rFonts w:hint="default"/>
      </w:rPr>
    </w:lvl>
    <w:lvl w:ilvl="1" w:tplc="04150019">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6" w15:restartNumberingAfterBreak="0">
    <w:nsid w:val="17960E3B"/>
    <w:multiLevelType w:val="hybridMultilevel"/>
    <w:tmpl w:val="655016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EB3756"/>
    <w:multiLevelType w:val="hybridMultilevel"/>
    <w:tmpl w:val="21C880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95A4971"/>
    <w:multiLevelType w:val="hybridMultilevel"/>
    <w:tmpl w:val="68004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AD6E93"/>
    <w:multiLevelType w:val="hybridMultilevel"/>
    <w:tmpl w:val="C22C9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5223A6"/>
    <w:multiLevelType w:val="hybridMultilevel"/>
    <w:tmpl w:val="7E0047C2"/>
    <w:lvl w:ilvl="0" w:tplc="BEBCB772">
      <w:start w:val="1"/>
      <w:numFmt w:val="bullet"/>
      <w:lvlText w:val=""/>
      <w:lvlJc w:val="left"/>
      <w:pPr>
        <w:ind w:left="720" w:hanging="360"/>
      </w:pPr>
      <w:rPr>
        <w:rFonts w:ascii="Symbol" w:hAnsi="Symbol" w:hint="default"/>
        <w:color w:val="auto"/>
        <w:sz w:val="18"/>
        <w:szCs w:val="18"/>
      </w:rPr>
    </w:lvl>
    <w:lvl w:ilvl="1" w:tplc="BEBCB772">
      <w:start w:val="1"/>
      <w:numFmt w:val="bullet"/>
      <w:lvlText w:val=""/>
      <w:lvlJc w:val="left"/>
      <w:pPr>
        <w:ind w:left="1440" w:hanging="360"/>
      </w:pPr>
      <w:rPr>
        <w:rFonts w:ascii="Symbol" w:hAnsi="Symbol" w:hint="default"/>
        <w:color w:val="auto"/>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1570A8"/>
    <w:multiLevelType w:val="hybridMultilevel"/>
    <w:tmpl w:val="9DE87D8E"/>
    <w:lvl w:ilvl="0" w:tplc="0415000F">
      <w:start w:val="1"/>
      <w:numFmt w:val="decimal"/>
      <w:lvlText w:val="%1."/>
      <w:lvlJc w:val="left"/>
      <w:pPr>
        <w:ind w:left="720" w:hanging="360"/>
      </w:pPr>
    </w:lvl>
    <w:lvl w:ilvl="1" w:tplc="17A6A302">
      <w:start w:val="3"/>
      <w:numFmt w:val="bullet"/>
      <w:lvlText w:val="•"/>
      <w:lvlJc w:val="left"/>
      <w:pPr>
        <w:ind w:left="1785" w:hanging="705"/>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30A92"/>
    <w:multiLevelType w:val="multilevel"/>
    <w:tmpl w:val="32CAFAA0"/>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2B32474B"/>
    <w:multiLevelType w:val="hybridMultilevel"/>
    <w:tmpl w:val="79702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987514"/>
    <w:multiLevelType w:val="hybridMultilevel"/>
    <w:tmpl w:val="9E00F9E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29B2194"/>
    <w:multiLevelType w:val="hybridMultilevel"/>
    <w:tmpl w:val="E560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963D66"/>
    <w:multiLevelType w:val="hybridMultilevel"/>
    <w:tmpl w:val="6564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9F5C19"/>
    <w:multiLevelType w:val="hybridMultilevel"/>
    <w:tmpl w:val="EA3A30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96233AF"/>
    <w:multiLevelType w:val="hybridMultilevel"/>
    <w:tmpl w:val="DF54225E"/>
    <w:lvl w:ilvl="0" w:tplc="B64ADFA8">
      <w:start w:val="1"/>
      <w:numFmt w:val="bullet"/>
      <w:lvlText w:val=""/>
      <w:lvlJc w:val="left"/>
      <w:pPr>
        <w:ind w:left="720" w:hanging="360"/>
      </w:pPr>
      <w:rPr>
        <w:rFonts w:ascii="Symbol" w:hAnsi="Symbol" w:hint="default"/>
        <w:u w:color="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22" w15:restartNumberingAfterBreak="0">
    <w:nsid w:val="3B5D2416"/>
    <w:multiLevelType w:val="hybridMultilevel"/>
    <w:tmpl w:val="3DF403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3C3E6252"/>
    <w:multiLevelType w:val="multilevel"/>
    <w:tmpl w:val="F9A6DF6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1C1AA9"/>
    <w:multiLevelType w:val="hybridMultilevel"/>
    <w:tmpl w:val="E7EAC354"/>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800A12"/>
    <w:multiLevelType w:val="hybridMultilevel"/>
    <w:tmpl w:val="935CBC34"/>
    <w:lvl w:ilvl="0" w:tplc="BCBE63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BB0406"/>
    <w:multiLevelType w:val="hybridMultilevel"/>
    <w:tmpl w:val="FB5CA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DA1CA5"/>
    <w:multiLevelType w:val="multilevel"/>
    <w:tmpl w:val="2C26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C301F"/>
    <w:multiLevelType w:val="hybridMultilevel"/>
    <w:tmpl w:val="AED81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EF7E4E"/>
    <w:multiLevelType w:val="hybridMultilevel"/>
    <w:tmpl w:val="84542C46"/>
    <w:lvl w:ilvl="0" w:tplc="D8F8196C">
      <w:start w:val="1"/>
      <w:numFmt w:val="bullet"/>
      <w:lvlText w:val=""/>
      <w:lvlJc w:val="left"/>
      <w:pPr>
        <w:ind w:left="720" w:hanging="360"/>
      </w:pPr>
      <w:rPr>
        <w:rFonts w:ascii="Symbol" w:hAnsi="Symbol" w:hint="default"/>
      </w:rPr>
    </w:lvl>
    <w:lvl w:ilvl="1" w:tplc="505AE28C">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3E3B6E"/>
    <w:multiLevelType w:val="hybridMultilevel"/>
    <w:tmpl w:val="DACC40BA"/>
    <w:lvl w:ilvl="0" w:tplc="6C465AA4">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9D6197"/>
    <w:multiLevelType w:val="hybridMultilevel"/>
    <w:tmpl w:val="6BA8A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B810EA"/>
    <w:multiLevelType w:val="multilevel"/>
    <w:tmpl w:val="059A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416759"/>
    <w:multiLevelType w:val="hybridMultilevel"/>
    <w:tmpl w:val="231E7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2523B"/>
    <w:multiLevelType w:val="hybridMultilevel"/>
    <w:tmpl w:val="0D3C0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D55EFB"/>
    <w:multiLevelType w:val="hybridMultilevel"/>
    <w:tmpl w:val="FB7A07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A62896"/>
    <w:multiLevelType w:val="hybridMultilevel"/>
    <w:tmpl w:val="6FC41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D37C1F"/>
    <w:multiLevelType w:val="hybridMultilevel"/>
    <w:tmpl w:val="2BC0C232"/>
    <w:lvl w:ilvl="0" w:tplc="B114C0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322F0B"/>
    <w:multiLevelType w:val="multilevel"/>
    <w:tmpl w:val="EB5E1C2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9490AF9"/>
    <w:multiLevelType w:val="hybridMultilevel"/>
    <w:tmpl w:val="6FCC82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F64FF0"/>
    <w:multiLevelType w:val="hybridMultilevel"/>
    <w:tmpl w:val="C2B04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F0101F"/>
    <w:multiLevelType w:val="hybridMultilevel"/>
    <w:tmpl w:val="7854CE42"/>
    <w:lvl w:ilvl="0" w:tplc="DA4AE114">
      <w:start w:val="1"/>
      <w:numFmt w:val="decimal"/>
      <w:lvlText w:val="%1."/>
      <w:lvlJc w:val="left"/>
      <w:pPr>
        <w:ind w:left="720" w:hanging="360"/>
      </w:pPr>
    </w:lvl>
    <w:lvl w:ilvl="1" w:tplc="CE2AD2C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F70F6F"/>
    <w:multiLevelType w:val="hybridMultilevel"/>
    <w:tmpl w:val="51209F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156864"/>
    <w:multiLevelType w:val="hybridMultilevel"/>
    <w:tmpl w:val="00D43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4665DF8"/>
    <w:multiLevelType w:val="hybridMultilevel"/>
    <w:tmpl w:val="6D9EB94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CE1115"/>
    <w:multiLevelType w:val="hybridMultilevel"/>
    <w:tmpl w:val="00DEAA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4241A6"/>
    <w:multiLevelType w:val="hybridMultilevel"/>
    <w:tmpl w:val="9176C238"/>
    <w:lvl w:ilvl="0" w:tplc="EFDC91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6F5397"/>
    <w:multiLevelType w:val="hybridMultilevel"/>
    <w:tmpl w:val="FBF48C06"/>
    <w:lvl w:ilvl="0" w:tplc="298E9CE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926E18"/>
    <w:multiLevelType w:val="hybridMultilevel"/>
    <w:tmpl w:val="CACC7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F0C77B5"/>
    <w:multiLevelType w:val="hybridMultilevel"/>
    <w:tmpl w:val="42F64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F630037"/>
    <w:multiLevelType w:val="hybridMultilevel"/>
    <w:tmpl w:val="F5EE6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A316F0"/>
    <w:multiLevelType w:val="hybridMultilevel"/>
    <w:tmpl w:val="3C002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1898839"/>
    <w:multiLevelType w:val="hybridMultilevel"/>
    <w:tmpl w:val="DE70FF22"/>
    <w:lvl w:ilvl="0" w:tplc="44062DEA">
      <w:start w:val="1"/>
      <w:numFmt w:val="lowerLetter"/>
      <w:lvlText w:val="%1."/>
      <w:lvlJc w:val="left"/>
      <w:pPr>
        <w:ind w:left="720" w:hanging="360"/>
      </w:pPr>
    </w:lvl>
    <w:lvl w:ilvl="1" w:tplc="C3924EE4">
      <w:start w:val="1"/>
      <w:numFmt w:val="lowerLetter"/>
      <w:lvlText w:val="%2."/>
      <w:lvlJc w:val="left"/>
      <w:pPr>
        <w:ind w:left="1440" w:hanging="360"/>
      </w:pPr>
    </w:lvl>
    <w:lvl w:ilvl="2" w:tplc="1840CE0A">
      <w:start w:val="1"/>
      <w:numFmt w:val="lowerRoman"/>
      <w:lvlText w:val="%3."/>
      <w:lvlJc w:val="right"/>
      <w:pPr>
        <w:ind w:left="2160" w:hanging="180"/>
      </w:pPr>
    </w:lvl>
    <w:lvl w:ilvl="3" w:tplc="E258CD18">
      <w:start w:val="1"/>
      <w:numFmt w:val="decimal"/>
      <w:lvlText w:val="%4."/>
      <w:lvlJc w:val="left"/>
      <w:pPr>
        <w:ind w:left="2880" w:hanging="360"/>
      </w:pPr>
    </w:lvl>
    <w:lvl w:ilvl="4" w:tplc="9DD2F7E0">
      <w:start w:val="1"/>
      <w:numFmt w:val="lowerLetter"/>
      <w:lvlText w:val="%5."/>
      <w:lvlJc w:val="left"/>
      <w:pPr>
        <w:ind w:left="3600" w:hanging="360"/>
      </w:pPr>
    </w:lvl>
    <w:lvl w:ilvl="5" w:tplc="0180D5EE">
      <w:start w:val="1"/>
      <w:numFmt w:val="lowerRoman"/>
      <w:lvlText w:val="%6."/>
      <w:lvlJc w:val="right"/>
      <w:pPr>
        <w:ind w:left="4320" w:hanging="180"/>
      </w:pPr>
    </w:lvl>
    <w:lvl w:ilvl="6" w:tplc="9D763B1E">
      <w:start w:val="1"/>
      <w:numFmt w:val="decimal"/>
      <w:lvlText w:val="%7."/>
      <w:lvlJc w:val="left"/>
      <w:pPr>
        <w:ind w:left="5040" w:hanging="360"/>
      </w:pPr>
    </w:lvl>
    <w:lvl w:ilvl="7" w:tplc="7D54A0FC">
      <w:start w:val="1"/>
      <w:numFmt w:val="lowerLetter"/>
      <w:lvlText w:val="%8."/>
      <w:lvlJc w:val="left"/>
      <w:pPr>
        <w:ind w:left="5760" w:hanging="360"/>
      </w:pPr>
    </w:lvl>
    <w:lvl w:ilvl="8" w:tplc="566A87E0">
      <w:start w:val="1"/>
      <w:numFmt w:val="lowerRoman"/>
      <w:lvlText w:val="%9."/>
      <w:lvlJc w:val="right"/>
      <w:pPr>
        <w:ind w:left="6480" w:hanging="180"/>
      </w:pPr>
    </w:lvl>
  </w:abstractNum>
  <w:abstractNum w:abstractNumId="54" w15:restartNumberingAfterBreak="0">
    <w:nsid w:val="7A7C46FA"/>
    <w:multiLevelType w:val="hybridMultilevel"/>
    <w:tmpl w:val="46349D90"/>
    <w:lvl w:ilvl="0" w:tplc="0415000F">
      <w:start w:val="1"/>
      <w:numFmt w:val="decimal"/>
      <w:lvlText w:val="%1."/>
      <w:lvlJc w:val="left"/>
      <w:pPr>
        <w:ind w:left="786" w:hanging="360"/>
      </w:pPr>
    </w:lvl>
    <w:lvl w:ilvl="1" w:tplc="505AE28C">
      <w:start w:val="1"/>
      <w:numFmt w:val="bullet"/>
      <w:lvlText w:val=""/>
      <w:lvlJc w:val="left"/>
      <w:pPr>
        <w:ind w:left="1506" w:hanging="360"/>
      </w:pPr>
      <w:rPr>
        <w:rFonts w:ascii="Symbol" w:hAnsi="Symbol" w:hint="default"/>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7C3E2805"/>
    <w:multiLevelType w:val="hybridMultilevel"/>
    <w:tmpl w:val="F9A4D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2525B6"/>
    <w:multiLevelType w:val="hybridMultilevel"/>
    <w:tmpl w:val="5F941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9"/>
  </w:num>
  <w:num w:numId="3">
    <w:abstractNumId w:val="12"/>
  </w:num>
  <w:num w:numId="4">
    <w:abstractNumId w:val="30"/>
  </w:num>
  <w:num w:numId="5">
    <w:abstractNumId w:val="54"/>
  </w:num>
  <w:num w:numId="6">
    <w:abstractNumId w:val="10"/>
  </w:num>
  <w:num w:numId="7">
    <w:abstractNumId w:val="16"/>
  </w:num>
  <w:num w:numId="8">
    <w:abstractNumId w:val="21"/>
  </w:num>
  <w:num w:numId="9">
    <w:abstractNumId w:val="31"/>
  </w:num>
  <w:num w:numId="10">
    <w:abstractNumId w:val="18"/>
  </w:num>
  <w:num w:numId="11">
    <w:abstractNumId w:val="35"/>
  </w:num>
  <w:num w:numId="12">
    <w:abstractNumId w:val="47"/>
  </w:num>
  <w:num w:numId="13">
    <w:abstractNumId w:val="11"/>
  </w:num>
  <w:num w:numId="14">
    <w:abstractNumId w:val="23"/>
  </w:num>
  <w:num w:numId="15">
    <w:abstractNumId w:val="9"/>
  </w:num>
  <w:num w:numId="16">
    <w:abstractNumId w:val="48"/>
  </w:num>
  <w:num w:numId="17">
    <w:abstractNumId w:val="5"/>
  </w:num>
  <w:num w:numId="18">
    <w:abstractNumId w:val="26"/>
  </w:num>
  <w:num w:numId="19">
    <w:abstractNumId w:val="14"/>
  </w:num>
  <w:num w:numId="20">
    <w:abstractNumId w:val="45"/>
  </w:num>
  <w:num w:numId="21">
    <w:abstractNumId w:val="25"/>
  </w:num>
  <w:num w:numId="22">
    <w:abstractNumId w:val="0"/>
  </w:num>
  <w:num w:numId="23">
    <w:abstractNumId w:val="52"/>
  </w:num>
  <w:num w:numId="24">
    <w:abstractNumId w:val="50"/>
  </w:num>
  <w:num w:numId="25">
    <w:abstractNumId w:val="34"/>
  </w:num>
  <w:num w:numId="26">
    <w:abstractNumId w:val="24"/>
  </w:num>
  <w:num w:numId="27">
    <w:abstractNumId w:val="6"/>
  </w:num>
  <w:num w:numId="28">
    <w:abstractNumId w:val="2"/>
  </w:num>
  <w:num w:numId="29">
    <w:abstractNumId w:val="3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7"/>
  </w:num>
  <w:num w:numId="33">
    <w:abstractNumId w:val="32"/>
  </w:num>
  <w:num w:numId="34">
    <w:abstractNumId w:val="46"/>
  </w:num>
  <w:num w:numId="35">
    <w:abstractNumId w:val="20"/>
  </w:num>
  <w:num w:numId="36">
    <w:abstractNumId w:val="53"/>
  </w:num>
  <w:num w:numId="37">
    <w:abstractNumId w:val="27"/>
  </w:num>
  <w:num w:numId="38">
    <w:abstractNumId w:val="55"/>
  </w:num>
  <w:num w:numId="39">
    <w:abstractNumId w:val="51"/>
  </w:num>
  <w:num w:numId="40">
    <w:abstractNumId w:val="49"/>
  </w:num>
  <w:num w:numId="41">
    <w:abstractNumId w:val="22"/>
  </w:num>
  <w:num w:numId="42">
    <w:abstractNumId w:val="3"/>
  </w:num>
  <w:num w:numId="43">
    <w:abstractNumId w:val="8"/>
  </w:num>
  <w:num w:numId="44">
    <w:abstractNumId w:val="29"/>
  </w:num>
  <w:num w:numId="45">
    <w:abstractNumId w:val="56"/>
  </w:num>
  <w:num w:numId="46">
    <w:abstractNumId w:val="42"/>
  </w:num>
  <w:num w:numId="47">
    <w:abstractNumId w:val="17"/>
  </w:num>
  <w:num w:numId="48">
    <w:abstractNumId w:val="15"/>
  </w:num>
  <w:num w:numId="49">
    <w:abstractNumId w:val="41"/>
  </w:num>
  <w:num w:numId="50">
    <w:abstractNumId w:val="4"/>
  </w:num>
  <w:num w:numId="51">
    <w:abstractNumId w:val="28"/>
  </w:num>
  <w:num w:numId="52">
    <w:abstractNumId w:val="33"/>
  </w:num>
  <w:num w:numId="53">
    <w:abstractNumId w:val="37"/>
  </w:num>
  <w:num w:numId="54">
    <w:abstractNumId w:val="36"/>
  </w:num>
  <w:num w:numId="55">
    <w:abstractNumId w:val="40"/>
  </w:num>
  <w:num w:numId="56">
    <w:abstractNumId w:val="43"/>
  </w:num>
  <w:num w:numId="5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A1"/>
    <w:rsid w:val="00000120"/>
    <w:rsid w:val="00001DF4"/>
    <w:rsid w:val="00005778"/>
    <w:rsid w:val="0000583B"/>
    <w:rsid w:val="000075EC"/>
    <w:rsid w:val="000115CF"/>
    <w:rsid w:val="0001320F"/>
    <w:rsid w:val="00016C9B"/>
    <w:rsid w:val="0002053E"/>
    <w:rsid w:val="00023BCA"/>
    <w:rsid w:val="00023D54"/>
    <w:rsid w:val="00024660"/>
    <w:rsid w:val="00024904"/>
    <w:rsid w:val="00027BA4"/>
    <w:rsid w:val="000302A4"/>
    <w:rsid w:val="0003199E"/>
    <w:rsid w:val="00034C47"/>
    <w:rsid w:val="00037A79"/>
    <w:rsid w:val="00043E58"/>
    <w:rsid w:val="00044489"/>
    <w:rsid w:val="000457BE"/>
    <w:rsid w:val="0004605E"/>
    <w:rsid w:val="000473F0"/>
    <w:rsid w:val="00050CB5"/>
    <w:rsid w:val="00061EF6"/>
    <w:rsid w:val="00062AE3"/>
    <w:rsid w:val="00062F22"/>
    <w:rsid w:val="00063EB3"/>
    <w:rsid w:val="00065992"/>
    <w:rsid w:val="00067D8E"/>
    <w:rsid w:val="000720AE"/>
    <w:rsid w:val="000728D7"/>
    <w:rsid w:val="000764CF"/>
    <w:rsid w:val="00077453"/>
    <w:rsid w:val="00077ED4"/>
    <w:rsid w:val="00080506"/>
    <w:rsid w:val="000822F1"/>
    <w:rsid w:val="00082809"/>
    <w:rsid w:val="00085218"/>
    <w:rsid w:val="00090269"/>
    <w:rsid w:val="00093467"/>
    <w:rsid w:val="00093CB2"/>
    <w:rsid w:val="000968C5"/>
    <w:rsid w:val="00097593"/>
    <w:rsid w:val="000A080E"/>
    <w:rsid w:val="000A30AA"/>
    <w:rsid w:val="000B1B0D"/>
    <w:rsid w:val="000B3CA1"/>
    <w:rsid w:val="000B7736"/>
    <w:rsid w:val="000C2235"/>
    <w:rsid w:val="000C3AD5"/>
    <w:rsid w:val="000C433C"/>
    <w:rsid w:val="000C48EE"/>
    <w:rsid w:val="000C49E4"/>
    <w:rsid w:val="000C7470"/>
    <w:rsid w:val="000D31AF"/>
    <w:rsid w:val="000D46EA"/>
    <w:rsid w:val="000D53B1"/>
    <w:rsid w:val="000E0E7B"/>
    <w:rsid w:val="000E5111"/>
    <w:rsid w:val="000E7424"/>
    <w:rsid w:val="000F0D21"/>
    <w:rsid w:val="000F3C60"/>
    <w:rsid w:val="000F4198"/>
    <w:rsid w:val="000F7B62"/>
    <w:rsid w:val="0010013D"/>
    <w:rsid w:val="00103B98"/>
    <w:rsid w:val="0010433F"/>
    <w:rsid w:val="00104E72"/>
    <w:rsid w:val="00113950"/>
    <w:rsid w:val="00121FB4"/>
    <w:rsid w:val="0012254F"/>
    <w:rsid w:val="001234E1"/>
    <w:rsid w:val="0012380D"/>
    <w:rsid w:val="00125014"/>
    <w:rsid w:val="0012504E"/>
    <w:rsid w:val="00130EEC"/>
    <w:rsid w:val="00134455"/>
    <w:rsid w:val="0013560B"/>
    <w:rsid w:val="00135901"/>
    <w:rsid w:val="00135F8F"/>
    <w:rsid w:val="00136100"/>
    <w:rsid w:val="00142760"/>
    <w:rsid w:val="001428D4"/>
    <w:rsid w:val="00142B38"/>
    <w:rsid w:val="00143798"/>
    <w:rsid w:val="001459B6"/>
    <w:rsid w:val="00146E6E"/>
    <w:rsid w:val="00147EBE"/>
    <w:rsid w:val="001501D1"/>
    <w:rsid w:val="00152213"/>
    <w:rsid w:val="00156F97"/>
    <w:rsid w:val="0016107D"/>
    <w:rsid w:val="00161646"/>
    <w:rsid w:val="00162C53"/>
    <w:rsid w:val="001631B5"/>
    <w:rsid w:val="0016361B"/>
    <w:rsid w:val="00163A7A"/>
    <w:rsid w:val="00164AE2"/>
    <w:rsid w:val="00165FAA"/>
    <w:rsid w:val="0016707D"/>
    <w:rsid w:val="00170CB8"/>
    <w:rsid w:val="0017100D"/>
    <w:rsid w:val="0017385C"/>
    <w:rsid w:val="00175B64"/>
    <w:rsid w:val="001763D2"/>
    <w:rsid w:val="00176712"/>
    <w:rsid w:val="00180720"/>
    <w:rsid w:val="00181B31"/>
    <w:rsid w:val="00183890"/>
    <w:rsid w:val="00183D74"/>
    <w:rsid w:val="0018495D"/>
    <w:rsid w:val="00185CA5"/>
    <w:rsid w:val="001872F9"/>
    <w:rsid w:val="00187FF7"/>
    <w:rsid w:val="001905E4"/>
    <w:rsid w:val="001918E6"/>
    <w:rsid w:val="00191B08"/>
    <w:rsid w:val="001A0E98"/>
    <w:rsid w:val="001A6119"/>
    <w:rsid w:val="001A6D91"/>
    <w:rsid w:val="001A7212"/>
    <w:rsid w:val="001B15E6"/>
    <w:rsid w:val="001B4497"/>
    <w:rsid w:val="001B543E"/>
    <w:rsid w:val="001B6F5C"/>
    <w:rsid w:val="001B74E9"/>
    <w:rsid w:val="001C1A0B"/>
    <w:rsid w:val="001C4243"/>
    <w:rsid w:val="001C5273"/>
    <w:rsid w:val="001C610B"/>
    <w:rsid w:val="001D3991"/>
    <w:rsid w:val="001D5F34"/>
    <w:rsid w:val="001D64BC"/>
    <w:rsid w:val="001D6EBA"/>
    <w:rsid w:val="001D7B5D"/>
    <w:rsid w:val="001E1E86"/>
    <w:rsid w:val="001E769F"/>
    <w:rsid w:val="001E79AB"/>
    <w:rsid w:val="001F0778"/>
    <w:rsid w:val="001F0B12"/>
    <w:rsid w:val="001F1BE1"/>
    <w:rsid w:val="001F6454"/>
    <w:rsid w:val="002003B6"/>
    <w:rsid w:val="00202F5D"/>
    <w:rsid w:val="00206329"/>
    <w:rsid w:val="00207E81"/>
    <w:rsid w:val="002120AF"/>
    <w:rsid w:val="00212106"/>
    <w:rsid w:val="00212C1A"/>
    <w:rsid w:val="002134B3"/>
    <w:rsid w:val="00214402"/>
    <w:rsid w:val="00216076"/>
    <w:rsid w:val="00217130"/>
    <w:rsid w:val="00220481"/>
    <w:rsid w:val="00222E2F"/>
    <w:rsid w:val="0022466E"/>
    <w:rsid w:val="00224E16"/>
    <w:rsid w:val="002265E5"/>
    <w:rsid w:val="00227E1C"/>
    <w:rsid w:val="00230966"/>
    <w:rsid w:val="00231523"/>
    <w:rsid w:val="00233072"/>
    <w:rsid w:val="002335EB"/>
    <w:rsid w:val="00235888"/>
    <w:rsid w:val="002410B3"/>
    <w:rsid w:val="002426DF"/>
    <w:rsid w:val="00245C89"/>
    <w:rsid w:val="00250162"/>
    <w:rsid w:val="002522DB"/>
    <w:rsid w:val="00257CA6"/>
    <w:rsid w:val="002608DF"/>
    <w:rsid w:val="00260F9D"/>
    <w:rsid w:val="002632F0"/>
    <w:rsid w:val="00264BA8"/>
    <w:rsid w:val="00264E84"/>
    <w:rsid w:val="0026510A"/>
    <w:rsid w:val="002659F2"/>
    <w:rsid w:val="00270972"/>
    <w:rsid w:val="00270E95"/>
    <w:rsid w:val="00271B19"/>
    <w:rsid w:val="00272427"/>
    <w:rsid w:val="0027562F"/>
    <w:rsid w:val="00276454"/>
    <w:rsid w:val="0028016E"/>
    <w:rsid w:val="00283F3A"/>
    <w:rsid w:val="00284FF7"/>
    <w:rsid w:val="0028508D"/>
    <w:rsid w:val="0029238C"/>
    <w:rsid w:val="00292D16"/>
    <w:rsid w:val="002942F2"/>
    <w:rsid w:val="00294B1C"/>
    <w:rsid w:val="00295CD6"/>
    <w:rsid w:val="00297AF0"/>
    <w:rsid w:val="002A1AB5"/>
    <w:rsid w:val="002A3755"/>
    <w:rsid w:val="002A7265"/>
    <w:rsid w:val="002B147E"/>
    <w:rsid w:val="002B26FC"/>
    <w:rsid w:val="002B6EBE"/>
    <w:rsid w:val="002C1144"/>
    <w:rsid w:val="002C196F"/>
    <w:rsid w:val="002C1EB4"/>
    <w:rsid w:val="002C24CF"/>
    <w:rsid w:val="002C48AA"/>
    <w:rsid w:val="002C667D"/>
    <w:rsid w:val="002C6A05"/>
    <w:rsid w:val="002D4920"/>
    <w:rsid w:val="002D58F9"/>
    <w:rsid w:val="002D59BB"/>
    <w:rsid w:val="002E19CA"/>
    <w:rsid w:val="002E47A4"/>
    <w:rsid w:val="002E4893"/>
    <w:rsid w:val="002E5532"/>
    <w:rsid w:val="002E5BE6"/>
    <w:rsid w:val="002E5EC9"/>
    <w:rsid w:val="002E6FA7"/>
    <w:rsid w:val="002F0596"/>
    <w:rsid w:val="002F3B35"/>
    <w:rsid w:val="002F48F2"/>
    <w:rsid w:val="002F4AC5"/>
    <w:rsid w:val="002F60F8"/>
    <w:rsid w:val="002F6A2B"/>
    <w:rsid w:val="002F743E"/>
    <w:rsid w:val="00301451"/>
    <w:rsid w:val="00302B05"/>
    <w:rsid w:val="00302CA1"/>
    <w:rsid w:val="00304B0D"/>
    <w:rsid w:val="0030635C"/>
    <w:rsid w:val="0030654D"/>
    <w:rsid w:val="0030742D"/>
    <w:rsid w:val="0031032B"/>
    <w:rsid w:val="00310C05"/>
    <w:rsid w:val="0031546D"/>
    <w:rsid w:val="00315923"/>
    <w:rsid w:val="00321163"/>
    <w:rsid w:val="003216E6"/>
    <w:rsid w:val="003219ED"/>
    <w:rsid w:val="00321B24"/>
    <w:rsid w:val="0032320B"/>
    <w:rsid w:val="00324814"/>
    <w:rsid w:val="00324E52"/>
    <w:rsid w:val="00324E5F"/>
    <w:rsid w:val="00327E8C"/>
    <w:rsid w:val="003323B3"/>
    <w:rsid w:val="00334607"/>
    <w:rsid w:val="00334891"/>
    <w:rsid w:val="00335ED7"/>
    <w:rsid w:val="0033629E"/>
    <w:rsid w:val="003417E6"/>
    <w:rsid w:val="0034295C"/>
    <w:rsid w:val="00342CD7"/>
    <w:rsid w:val="00344E29"/>
    <w:rsid w:val="003532FA"/>
    <w:rsid w:val="00355A56"/>
    <w:rsid w:val="00360654"/>
    <w:rsid w:val="003606A8"/>
    <w:rsid w:val="003621FD"/>
    <w:rsid w:val="00363EE4"/>
    <w:rsid w:val="00367031"/>
    <w:rsid w:val="00370172"/>
    <w:rsid w:val="003703BE"/>
    <w:rsid w:val="00371DEA"/>
    <w:rsid w:val="00373650"/>
    <w:rsid w:val="00373EC0"/>
    <w:rsid w:val="00385327"/>
    <w:rsid w:val="00385BD7"/>
    <w:rsid w:val="00390DDC"/>
    <w:rsid w:val="00392074"/>
    <w:rsid w:val="0039392E"/>
    <w:rsid w:val="003948A6"/>
    <w:rsid w:val="00395C72"/>
    <w:rsid w:val="003969E7"/>
    <w:rsid w:val="003A1F5B"/>
    <w:rsid w:val="003A28FA"/>
    <w:rsid w:val="003B21B3"/>
    <w:rsid w:val="003B4018"/>
    <w:rsid w:val="003C029C"/>
    <w:rsid w:val="003C11C6"/>
    <w:rsid w:val="003C1776"/>
    <w:rsid w:val="003C2280"/>
    <w:rsid w:val="003C2DC9"/>
    <w:rsid w:val="003C2EA6"/>
    <w:rsid w:val="003C4735"/>
    <w:rsid w:val="003C5551"/>
    <w:rsid w:val="003D39B9"/>
    <w:rsid w:val="003D6135"/>
    <w:rsid w:val="003E0416"/>
    <w:rsid w:val="003E3886"/>
    <w:rsid w:val="003E394E"/>
    <w:rsid w:val="003E4A5F"/>
    <w:rsid w:val="003E613B"/>
    <w:rsid w:val="003F2D82"/>
    <w:rsid w:val="0040065C"/>
    <w:rsid w:val="0040105C"/>
    <w:rsid w:val="00401DE3"/>
    <w:rsid w:val="0040378C"/>
    <w:rsid w:val="004050DA"/>
    <w:rsid w:val="00407D9E"/>
    <w:rsid w:val="00412388"/>
    <w:rsid w:val="00412A1E"/>
    <w:rsid w:val="00413048"/>
    <w:rsid w:val="00413137"/>
    <w:rsid w:val="00416D1E"/>
    <w:rsid w:val="00417555"/>
    <w:rsid w:val="00417C52"/>
    <w:rsid w:val="00421573"/>
    <w:rsid w:val="00426BB1"/>
    <w:rsid w:val="00426D39"/>
    <w:rsid w:val="00427C10"/>
    <w:rsid w:val="00430A40"/>
    <w:rsid w:val="00431334"/>
    <w:rsid w:val="0043356D"/>
    <w:rsid w:val="0043662B"/>
    <w:rsid w:val="00436867"/>
    <w:rsid w:val="00441B18"/>
    <w:rsid w:val="004443DB"/>
    <w:rsid w:val="00444E7C"/>
    <w:rsid w:val="004508DE"/>
    <w:rsid w:val="00454A98"/>
    <w:rsid w:val="00455255"/>
    <w:rsid w:val="00456154"/>
    <w:rsid w:val="00457995"/>
    <w:rsid w:val="00460ADC"/>
    <w:rsid w:val="0046275A"/>
    <w:rsid w:val="00463987"/>
    <w:rsid w:val="00466E6B"/>
    <w:rsid w:val="00467E23"/>
    <w:rsid w:val="00470460"/>
    <w:rsid w:val="00471A5C"/>
    <w:rsid w:val="00472468"/>
    <w:rsid w:val="00476BD1"/>
    <w:rsid w:val="00480B68"/>
    <w:rsid w:val="004818BE"/>
    <w:rsid w:val="00481C40"/>
    <w:rsid w:val="00482334"/>
    <w:rsid w:val="0048238F"/>
    <w:rsid w:val="00484CD8"/>
    <w:rsid w:val="0048530E"/>
    <w:rsid w:val="004855A9"/>
    <w:rsid w:val="00491138"/>
    <w:rsid w:val="004949C9"/>
    <w:rsid w:val="00494C03"/>
    <w:rsid w:val="00495ECF"/>
    <w:rsid w:val="00496A41"/>
    <w:rsid w:val="004A220F"/>
    <w:rsid w:val="004A23E4"/>
    <w:rsid w:val="004A49D3"/>
    <w:rsid w:val="004A4A6B"/>
    <w:rsid w:val="004A4D53"/>
    <w:rsid w:val="004B1419"/>
    <w:rsid w:val="004B60E2"/>
    <w:rsid w:val="004C215B"/>
    <w:rsid w:val="004C2FC9"/>
    <w:rsid w:val="004C51EF"/>
    <w:rsid w:val="004C708B"/>
    <w:rsid w:val="004D0485"/>
    <w:rsid w:val="004D1A1D"/>
    <w:rsid w:val="004D3565"/>
    <w:rsid w:val="004D7B70"/>
    <w:rsid w:val="004E0CB7"/>
    <w:rsid w:val="004E5240"/>
    <w:rsid w:val="004F23FF"/>
    <w:rsid w:val="004F43D1"/>
    <w:rsid w:val="004F676F"/>
    <w:rsid w:val="004F6F46"/>
    <w:rsid w:val="004F7881"/>
    <w:rsid w:val="0050040D"/>
    <w:rsid w:val="00503C96"/>
    <w:rsid w:val="005049B1"/>
    <w:rsid w:val="005073F7"/>
    <w:rsid w:val="005112B8"/>
    <w:rsid w:val="005112F8"/>
    <w:rsid w:val="0051182B"/>
    <w:rsid w:val="00513379"/>
    <w:rsid w:val="00513567"/>
    <w:rsid w:val="00513C4E"/>
    <w:rsid w:val="00513FFD"/>
    <w:rsid w:val="00515219"/>
    <w:rsid w:val="0051570F"/>
    <w:rsid w:val="00516476"/>
    <w:rsid w:val="0051717A"/>
    <w:rsid w:val="005224DD"/>
    <w:rsid w:val="00522501"/>
    <w:rsid w:val="00522F48"/>
    <w:rsid w:val="00527329"/>
    <w:rsid w:val="00527BB9"/>
    <w:rsid w:val="00527E02"/>
    <w:rsid w:val="00530455"/>
    <w:rsid w:val="00531F85"/>
    <w:rsid w:val="00534063"/>
    <w:rsid w:val="00537048"/>
    <w:rsid w:val="00550B8D"/>
    <w:rsid w:val="00550C29"/>
    <w:rsid w:val="00552BAE"/>
    <w:rsid w:val="0056013D"/>
    <w:rsid w:val="00561771"/>
    <w:rsid w:val="00561C38"/>
    <w:rsid w:val="0056355F"/>
    <w:rsid w:val="00563771"/>
    <w:rsid w:val="00566C5E"/>
    <w:rsid w:val="0057104D"/>
    <w:rsid w:val="00571416"/>
    <w:rsid w:val="005719A8"/>
    <w:rsid w:val="00573002"/>
    <w:rsid w:val="0058167A"/>
    <w:rsid w:val="00581C45"/>
    <w:rsid w:val="005823CC"/>
    <w:rsid w:val="00585164"/>
    <w:rsid w:val="0058636C"/>
    <w:rsid w:val="005865C3"/>
    <w:rsid w:val="005928FE"/>
    <w:rsid w:val="0059364B"/>
    <w:rsid w:val="00593C58"/>
    <w:rsid w:val="005948E3"/>
    <w:rsid w:val="00595BF7"/>
    <w:rsid w:val="005A37A5"/>
    <w:rsid w:val="005A5241"/>
    <w:rsid w:val="005A6B87"/>
    <w:rsid w:val="005B00C4"/>
    <w:rsid w:val="005B1225"/>
    <w:rsid w:val="005B1772"/>
    <w:rsid w:val="005B3385"/>
    <w:rsid w:val="005B435E"/>
    <w:rsid w:val="005B4783"/>
    <w:rsid w:val="005B67CE"/>
    <w:rsid w:val="005B6958"/>
    <w:rsid w:val="005C0412"/>
    <w:rsid w:val="005C3786"/>
    <w:rsid w:val="005C3988"/>
    <w:rsid w:val="005C737A"/>
    <w:rsid w:val="005C73E8"/>
    <w:rsid w:val="005C7C3E"/>
    <w:rsid w:val="005D0D9B"/>
    <w:rsid w:val="005D0DF6"/>
    <w:rsid w:val="005D140D"/>
    <w:rsid w:val="005D29BB"/>
    <w:rsid w:val="005D4EB3"/>
    <w:rsid w:val="005D5757"/>
    <w:rsid w:val="005E02B6"/>
    <w:rsid w:val="005E13A6"/>
    <w:rsid w:val="005E1B64"/>
    <w:rsid w:val="005E343C"/>
    <w:rsid w:val="005E3D4D"/>
    <w:rsid w:val="005E5C6E"/>
    <w:rsid w:val="005F2E27"/>
    <w:rsid w:val="005F3954"/>
    <w:rsid w:val="005F6002"/>
    <w:rsid w:val="00601EF9"/>
    <w:rsid w:val="006030B4"/>
    <w:rsid w:val="00607859"/>
    <w:rsid w:val="006100FA"/>
    <w:rsid w:val="006121F0"/>
    <w:rsid w:val="0061691C"/>
    <w:rsid w:val="0062004F"/>
    <w:rsid w:val="00620A5F"/>
    <w:rsid w:val="006210BB"/>
    <w:rsid w:val="006224A4"/>
    <w:rsid w:val="00622F8C"/>
    <w:rsid w:val="006237ED"/>
    <w:rsid w:val="006274A8"/>
    <w:rsid w:val="00633A4C"/>
    <w:rsid w:val="00633C94"/>
    <w:rsid w:val="00633DBF"/>
    <w:rsid w:val="00635C61"/>
    <w:rsid w:val="00635FBE"/>
    <w:rsid w:val="006374FC"/>
    <w:rsid w:val="00640F94"/>
    <w:rsid w:val="006419B9"/>
    <w:rsid w:val="00641A12"/>
    <w:rsid w:val="006507CE"/>
    <w:rsid w:val="006511E5"/>
    <w:rsid w:val="00652136"/>
    <w:rsid w:val="0065341B"/>
    <w:rsid w:val="006559BE"/>
    <w:rsid w:val="00656051"/>
    <w:rsid w:val="00657B5B"/>
    <w:rsid w:val="006609B3"/>
    <w:rsid w:val="00661DC4"/>
    <w:rsid w:val="0066258C"/>
    <w:rsid w:val="00665BE1"/>
    <w:rsid w:val="00667F95"/>
    <w:rsid w:val="00670EEF"/>
    <w:rsid w:val="006762BA"/>
    <w:rsid w:val="00676544"/>
    <w:rsid w:val="00676B5D"/>
    <w:rsid w:val="00676EDA"/>
    <w:rsid w:val="00682CC7"/>
    <w:rsid w:val="00684770"/>
    <w:rsid w:val="006902E1"/>
    <w:rsid w:val="00691380"/>
    <w:rsid w:val="00692370"/>
    <w:rsid w:val="00692501"/>
    <w:rsid w:val="00693D70"/>
    <w:rsid w:val="00694856"/>
    <w:rsid w:val="00694DF6"/>
    <w:rsid w:val="0069505E"/>
    <w:rsid w:val="00695924"/>
    <w:rsid w:val="00697BE4"/>
    <w:rsid w:val="006A062A"/>
    <w:rsid w:val="006A097F"/>
    <w:rsid w:val="006A5D36"/>
    <w:rsid w:val="006A7B04"/>
    <w:rsid w:val="006B21DA"/>
    <w:rsid w:val="006B3101"/>
    <w:rsid w:val="006B370B"/>
    <w:rsid w:val="006B5044"/>
    <w:rsid w:val="006B5B73"/>
    <w:rsid w:val="006C1A0F"/>
    <w:rsid w:val="006C593D"/>
    <w:rsid w:val="006C5D2B"/>
    <w:rsid w:val="006D1749"/>
    <w:rsid w:val="006D3008"/>
    <w:rsid w:val="006D33C7"/>
    <w:rsid w:val="006D416B"/>
    <w:rsid w:val="006D41CB"/>
    <w:rsid w:val="006D4E04"/>
    <w:rsid w:val="006D6BEE"/>
    <w:rsid w:val="006D7F7A"/>
    <w:rsid w:val="006E17D4"/>
    <w:rsid w:val="006E26F5"/>
    <w:rsid w:val="006E2B36"/>
    <w:rsid w:val="006E3C81"/>
    <w:rsid w:val="006E405F"/>
    <w:rsid w:val="006E40DB"/>
    <w:rsid w:val="006E7C0E"/>
    <w:rsid w:val="006F14B0"/>
    <w:rsid w:val="006F3217"/>
    <w:rsid w:val="006F36E2"/>
    <w:rsid w:val="006F3787"/>
    <w:rsid w:val="006F55DD"/>
    <w:rsid w:val="0070084A"/>
    <w:rsid w:val="0070107F"/>
    <w:rsid w:val="007038EB"/>
    <w:rsid w:val="007054C6"/>
    <w:rsid w:val="007056DE"/>
    <w:rsid w:val="00711DB3"/>
    <w:rsid w:val="007124FC"/>
    <w:rsid w:val="00713B5F"/>
    <w:rsid w:val="00716090"/>
    <w:rsid w:val="00717078"/>
    <w:rsid w:val="007219F0"/>
    <w:rsid w:val="007223E6"/>
    <w:rsid w:val="00726D36"/>
    <w:rsid w:val="0073294C"/>
    <w:rsid w:val="0073415D"/>
    <w:rsid w:val="0073444C"/>
    <w:rsid w:val="00734831"/>
    <w:rsid w:val="0073718F"/>
    <w:rsid w:val="00740415"/>
    <w:rsid w:val="00743FCB"/>
    <w:rsid w:val="00744414"/>
    <w:rsid w:val="00744425"/>
    <w:rsid w:val="007445A3"/>
    <w:rsid w:val="00745052"/>
    <w:rsid w:val="0074629A"/>
    <w:rsid w:val="007463B6"/>
    <w:rsid w:val="0075484B"/>
    <w:rsid w:val="007565BE"/>
    <w:rsid w:val="007567CF"/>
    <w:rsid w:val="00757E66"/>
    <w:rsid w:val="00760B95"/>
    <w:rsid w:val="0076184D"/>
    <w:rsid w:val="00761AB1"/>
    <w:rsid w:val="00765164"/>
    <w:rsid w:val="0076556B"/>
    <w:rsid w:val="00770D9D"/>
    <w:rsid w:val="00776A1F"/>
    <w:rsid w:val="00776A62"/>
    <w:rsid w:val="00777C5D"/>
    <w:rsid w:val="00783496"/>
    <w:rsid w:val="00783693"/>
    <w:rsid w:val="007848B1"/>
    <w:rsid w:val="00786247"/>
    <w:rsid w:val="00786DC9"/>
    <w:rsid w:val="00791A34"/>
    <w:rsid w:val="00794579"/>
    <w:rsid w:val="00795F5C"/>
    <w:rsid w:val="0079626E"/>
    <w:rsid w:val="007A23D6"/>
    <w:rsid w:val="007A3A44"/>
    <w:rsid w:val="007A510E"/>
    <w:rsid w:val="007B0CC2"/>
    <w:rsid w:val="007B189E"/>
    <w:rsid w:val="007B227D"/>
    <w:rsid w:val="007B2661"/>
    <w:rsid w:val="007B4911"/>
    <w:rsid w:val="007B58E1"/>
    <w:rsid w:val="007B75A5"/>
    <w:rsid w:val="007C272B"/>
    <w:rsid w:val="007C366A"/>
    <w:rsid w:val="007C3A6A"/>
    <w:rsid w:val="007C496A"/>
    <w:rsid w:val="007C4B26"/>
    <w:rsid w:val="007C5AF6"/>
    <w:rsid w:val="007C5B24"/>
    <w:rsid w:val="007D22AA"/>
    <w:rsid w:val="007D30FD"/>
    <w:rsid w:val="007D3593"/>
    <w:rsid w:val="007D3A57"/>
    <w:rsid w:val="007E0F00"/>
    <w:rsid w:val="007E19CA"/>
    <w:rsid w:val="007E265D"/>
    <w:rsid w:val="007E5404"/>
    <w:rsid w:val="007E6701"/>
    <w:rsid w:val="007F0DB2"/>
    <w:rsid w:val="007F2622"/>
    <w:rsid w:val="007F33B9"/>
    <w:rsid w:val="007F6ACE"/>
    <w:rsid w:val="00803AD3"/>
    <w:rsid w:val="008041B0"/>
    <w:rsid w:val="008049DA"/>
    <w:rsid w:val="0080673D"/>
    <w:rsid w:val="00807304"/>
    <w:rsid w:val="00810338"/>
    <w:rsid w:val="00812513"/>
    <w:rsid w:val="008132BC"/>
    <w:rsid w:val="00813F52"/>
    <w:rsid w:val="00815256"/>
    <w:rsid w:val="00822D36"/>
    <w:rsid w:val="0082341C"/>
    <w:rsid w:val="00826BBC"/>
    <w:rsid w:val="00830179"/>
    <w:rsid w:val="00835D13"/>
    <w:rsid w:val="00835D45"/>
    <w:rsid w:val="00836461"/>
    <w:rsid w:val="00837895"/>
    <w:rsid w:val="008413D0"/>
    <w:rsid w:val="008455D8"/>
    <w:rsid w:val="00845FCE"/>
    <w:rsid w:val="0084688D"/>
    <w:rsid w:val="00850529"/>
    <w:rsid w:val="0085148A"/>
    <w:rsid w:val="008524E6"/>
    <w:rsid w:val="00852F27"/>
    <w:rsid w:val="008537A0"/>
    <w:rsid w:val="00854189"/>
    <w:rsid w:val="0085732E"/>
    <w:rsid w:val="00857BB6"/>
    <w:rsid w:val="0086583C"/>
    <w:rsid w:val="00865F5A"/>
    <w:rsid w:val="00867012"/>
    <w:rsid w:val="00867ECC"/>
    <w:rsid w:val="00871182"/>
    <w:rsid w:val="008742C9"/>
    <w:rsid w:val="00874B26"/>
    <w:rsid w:val="0087565D"/>
    <w:rsid w:val="0087569B"/>
    <w:rsid w:val="0088092B"/>
    <w:rsid w:val="00881403"/>
    <w:rsid w:val="0088147D"/>
    <w:rsid w:val="008825B3"/>
    <w:rsid w:val="00884D63"/>
    <w:rsid w:val="00887D8A"/>
    <w:rsid w:val="0089451E"/>
    <w:rsid w:val="008946B2"/>
    <w:rsid w:val="00895177"/>
    <w:rsid w:val="00895C01"/>
    <w:rsid w:val="008A045A"/>
    <w:rsid w:val="008A2C6E"/>
    <w:rsid w:val="008A4C55"/>
    <w:rsid w:val="008B1567"/>
    <w:rsid w:val="008B1FF8"/>
    <w:rsid w:val="008B3302"/>
    <w:rsid w:val="008B3774"/>
    <w:rsid w:val="008B3883"/>
    <w:rsid w:val="008B4615"/>
    <w:rsid w:val="008B4DA2"/>
    <w:rsid w:val="008B5527"/>
    <w:rsid w:val="008B5AA0"/>
    <w:rsid w:val="008B5DE8"/>
    <w:rsid w:val="008B7043"/>
    <w:rsid w:val="008B7DF5"/>
    <w:rsid w:val="008C1E63"/>
    <w:rsid w:val="008C28D1"/>
    <w:rsid w:val="008C54BC"/>
    <w:rsid w:val="008C596C"/>
    <w:rsid w:val="008C7AF4"/>
    <w:rsid w:val="008D2DF9"/>
    <w:rsid w:val="008D6B7F"/>
    <w:rsid w:val="008D6D27"/>
    <w:rsid w:val="008E0DB9"/>
    <w:rsid w:val="008E2E0B"/>
    <w:rsid w:val="008E542F"/>
    <w:rsid w:val="008E5FEB"/>
    <w:rsid w:val="008E7102"/>
    <w:rsid w:val="008F0EAD"/>
    <w:rsid w:val="008F16DF"/>
    <w:rsid w:val="008F2A18"/>
    <w:rsid w:val="008F316B"/>
    <w:rsid w:val="008F42EC"/>
    <w:rsid w:val="008F50C5"/>
    <w:rsid w:val="008F6063"/>
    <w:rsid w:val="00902905"/>
    <w:rsid w:val="00902F29"/>
    <w:rsid w:val="00903B16"/>
    <w:rsid w:val="00903D35"/>
    <w:rsid w:val="009106B6"/>
    <w:rsid w:val="00912361"/>
    <w:rsid w:val="00912BDE"/>
    <w:rsid w:val="00920BCB"/>
    <w:rsid w:val="009232B8"/>
    <w:rsid w:val="00927FF9"/>
    <w:rsid w:val="00930F3F"/>
    <w:rsid w:val="0093166F"/>
    <w:rsid w:val="00931E1D"/>
    <w:rsid w:val="009327F2"/>
    <w:rsid w:val="00932F87"/>
    <w:rsid w:val="009378D2"/>
    <w:rsid w:val="0094004C"/>
    <w:rsid w:val="0094042C"/>
    <w:rsid w:val="00945567"/>
    <w:rsid w:val="0094667B"/>
    <w:rsid w:val="00951EB6"/>
    <w:rsid w:val="009560A2"/>
    <w:rsid w:val="0095689F"/>
    <w:rsid w:val="00957C35"/>
    <w:rsid w:val="0096026D"/>
    <w:rsid w:val="00964948"/>
    <w:rsid w:val="00970F2D"/>
    <w:rsid w:val="00971BD4"/>
    <w:rsid w:val="0097433C"/>
    <w:rsid w:val="00974BC1"/>
    <w:rsid w:val="00982A08"/>
    <w:rsid w:val="0098356D"/>
    <w:rsid w:val="009849AA"/>
    <w:rsid w:val="00984F7A"/>
    <w:rsid w:val="00986A92"/>
    <w:rsid w:val="00991558"/>
    <w:rsid w:val="00991838"/>
    <w:rsid w:val="009924CE"/>
    <w:rsid w:val="00995256"/>
    <w:rsid w:val="009974D2"/>
    <w:rsid w:val="00997E7C"/>
    <w:rsid w:val="009A133C"/>
    <w:rsid w:val="009A1A00"/>
    <w:rsid w:val="009A2D37"/>
    <w:rsid w:val="009A5688"/>
    <w:rsid w:val="009A7701"/>
    <w:rsid w:val="009B22E4"/>
    <w:rsid w:val="009B2885"/>
    <w:rsid w:val="009B2A38"/>
    <w:rsid w:val="009B331C"/>
    <w:rsid w:val="009B3494"/>
    <w:rsid w:val="009B34CD"/>
    <w:rsid w:val="009B5A3C"/>
    <w:rsid w:val="009B7109"/>
    <w:rsid w:val="009C0659"/>
    <w:rsid w:val="009C06F9"/>
    <w:rsid w:val="009C0A5B"/>
    <w:rsid w:val="009C38FF"/>
    <w:rsid w:val="009C60AF"/>
    <w:rsid w:val="009D297E"/>
    <w:rsid w:val="009D752E"/>
    <w:rsid w:val="009F03D9"/>
    <w:rsid w:val="009F7D87"/>
    <w:rsid w:val="00A02CE5"/>
    <w:rsid w:val="00A04750"/>
    <w:rsid w:val="00A05F58"/>
    <w:rsid w:val="00A147DF"/>
    <w:rsid w:val="00A14D51"/>
    <w:rsid w:val="00A15675"/>
    <w:rsid w:val="00A20698"/>
    <w:rsid w:val="00A22170"/>
    <w:rsid w:val="00A232C3"/>
    <w:rsid w:val="00A244B8"/>
    <w:rsid w:val="00A26ACB"/>
    <w:rsid w:val="00A2792B"/>
    <w:rsid w:val="00A317B6"/>
    <w:rsid w:val="00A35B9A"/>
    <w:rsid w:val="00A44355"/>
    <w:rsid w:val="00A45495"/>
    <w:rsid w:val="00A4557C"/>
    <w:rsid w:val="00A4594E"/>
    <w:rsid w:val="00A47C98"/>
    <w:rsid w:val="00A501F8"/>
    <w:rsid w:val="00A513D4"/>
    <w:rsid w:val="00A526D4"/>
    <w:rsid w:val="00A55F66"/>
    <w:rsid w:val="00A660E0"/>
    <w:rsid w:val="00A661A2"/>
    <w:rsid w:val="00A67402"/>
    <w:rsid w:val="00A71CAD"/>
    <w:rsid w:val="00A75397"/>
    <w:rsid w:val="00A75763"/>
    <w:rsid w:val="00A769A5"/>
    <w:rsid w:val="00A834DB"/>
    <w:rsid w:val="00A85023"/>
    <w:rsid w:val="00A85809"/>
    <w:rsid w:val="00A869B4"/>
    <w:rsid w:val="00A86DCE"/>
    <w:rsid w:val="00A87E2C"/>
    <w:rsid w:val="00A93320"/>
    <w:rsid w:val="00A94B2C"/>
    <w:rsid w:val="00A969A5"/>
    <w:rsid w:val="00AA2285"/>
    <w:rsid w:val="00AA2C72"/>
    <w:rsid w:val="00AA3059"/>
    <w:rsid w:val="00AA49F1"/>
    <w:rsid w:val="00AB1436"/>
    <w:rsid w:val="00AB2AF4"/>
    <w:rsid w:val="00AB5860"/>
    <w:rsid w:val="00AB5939"/>
    <w:rsid w:val="00AB61E3"/>
    <w:rsid w:val="00AB68B3"/>
    <w:rsid w:val="00AB7315"/>
    <w:rsid w:val="00AB7A8E"/>
    <w:rsid w:val="00AB7DA6"/>
    <w:rsid w:val="00AB7E6B"/>
    <w:rsid w:val="00AC4493"/>
    <w:rsid w:val="00AC5E72"/>
    <w:rsid w:val="00AC675F"/>
    <w:rsid w:val="00AD06CC"/>
    <w:rsid w:val="00AD60F6"/>
    <w:rsid w:val="00AD6B44"/>
    <w:rsid w:val="00AE2C67"/>
    <w:rsid w:val="00AE51C3"/>
    <w:rsid w:val="00AE5EB4"/>
    <w:rsid w:val="00AE6C21"/>
    <w:rsid w:val="00AE6EB6"/>
    <w:rsid w:val="00AF2074"/>
    <w:rsid w:val="00AF37E7"/>
    <w:rsid w:val="00AF3A3C"/>
    <w:rsid w:val="00B0012F"/>
    <w:rsid w:val="00B004BF"/>
    <w:rsid w:val="00B006CC"/>
    <w:rsid w:val="00B01C7A"/>
    <w:rsid w:val="00B0264F"/>
    <w:rsid w:val="00B102E9"/>
    <w:rsid w:val="00B11472"/>
    <w:rsid w:val="00B12F86"/>
    <w:rsid w:val="00B14BE1"/>
    <w:rsid w:val="00B14C3A"/>
    <w:rsid w:val="00B15A4E"/>
    <w:rsid w:val="00B165F0"/>
    <w:rsid w:val="00B17C7C"/>
    <w:rsid w:val="00B20261"/>
    <w:rsid w:val="00B22FB3"/>
    <w:rsid w:val="00B24429"/>
    <w:rsid w:val="00B2651E"/>
    <w:rsid w:val="00B32046"/>
    <w:rsid w:val="00B3397C"/>
    <w:rsid w:val="00B35B50"/>
    <w:rsid w:val="00B37399"/>
    <w:rsid w:val="00B37C2B"/>
    <w:rsid w:val="00B400D4"/>
    <w:rsid w:val="00B40AA0"/>
    <w:rsid w:val="00B42116"/>
    <w:rsid w:val="00B4440A"/>
    <w:rsid w:val="00B50CF5"/>
    <w:rsid w:val="00B52AEF"/>
    <w:rsid w:val="00B5320E"/>
    <w:rsid w:val="00B5408A"/>
    <w:rsid w:val="00B54A21"/>
    <w:rsid w:val="00B54A89"/>
    <w:rsid w:val="00B54AA5"/>
    <w:rsid w:val="00B55218"/>
    <w:rsid w:val="00B556CC"/>
    <w:rsid w:val="00B607D8"/>
    <w:rsid w:val="00B60F75"/>
    <w:rsid w:val="00B62F0E"/>
    <w:rsid w:val="00B6412D"/>
    <w:rsid w:val="00B676D3"/>
    <w:rsid w:val="00B71AC3"/>
    <w:rsid w:val="00B72698"/>
    <w:rsid w:val="00B7391B"/>
    <w:rsid w:val="00B7622C"/>
    <w:rsid w:val="00B76976"/>
    <w:rsid w:val="00B80131"/>
    <w:rsid w:val="00B842FB"/>
    <w:rsid w:val="00B847F9"/>
    <w:rsid w:val="00B86479"/>
    <w:rsid w:val="00B86E10"/>
    <w:rsid w:val="00B871DE"/>
    <w:rsid w:val="00B91F9E"/>
    <w:rsid w:val="00B94357"/>
    <w:rsid w:val="00B95107"/>
    <w:rsid w:val="00BA2926"/>
    <w:rsid w:val="00BA320F"/>
    <w:rsid w:val="00BA3AC3"/>
    <w:rsid w:val="00BA53EA"/>
    <w:rsid w:val="00BA60C7"/>
    <w:rsid w:val="00BB0034"/>
    <w:rsid w:val="00BB009F"/>
    <w:rsid w:val="00BB08CE"/>
    <w:rsid w:val="00BB0C26"/>
    <w:rsid w:val="00BB2290"/>
    <w:rsid w:val="00BB37FF"/>
    <w:rsid w:val="00BB3CB2"/>
    <w:rsid w:val="00BB5966"/>
    <w:rsid w:val="00BB5CD2"/>
    <w:rsid w:val="00BC1256"/>
    <w:rsid w:val="00BC482B"/>
    <w:rsid w:val="00BC641D"/>
    <w:rsid w:val="00BC7EC9"/>
    <w:rsid w:val="00BD37E2"/>
    <w:rsid w:val="00BD3AC5"/>
    <w:rsid w:val="00BD455C"/>
    <w:rsid w:val="00BE2E8A"/>
    <w:rsid w:val="00BE3195"/>
    <w:rsid w:val="00BE5492"/>
    <w:rsid w:val="00BE7F35"/>
    <w:rsid w:val="00BE7F81"/>
    <w:rsid w:val="00BF03D4"/>
    <w:rsid w:val="00BF0A90"/>
    <w:rsid w:val="00BF1CFE"/>
    <w:rsid w:val="00BF202F"/>
    <w:rsid w:val="00BF3F3E"/>
    <w:rsid w:val="00BF4947"/>
    <w:rsid w:val="00BF5708"/>
    <w:rsid w:val="00BF5FDC"/>
    <w:rsid w:val="00C01AE6"/>
    <w:rsid w:val="00C0368F"/>
    <w:rsid w:val="00C03D7F"/>
    <w:rsid w:val="00C04327"/>
    <w:rsid w:val="00C0448A"/>
    <w:rsid w:val="00C06377"/>
    <w:rsid w:val="00C07755"/>
    <w:rsid w:val="00C200E2"/>
    <w:rsid w:val="00C22343"/>
    <w:rsid w:val="00C23170"/>
    <w:rsid w:val="00C23AF6"/>
    <w:rsid w:val="00C23FC4"/>
    <w:rsid w:val="00C2587F"/>
    <w:rsid w:val="00C25C0A"/>
    <w:rsid w:val="00C26626"/>
    <w:rsid w:val="00C308C6"/>
    <w:rsid w:val="00C339EB"/>
    <w:rsid w:val="00C35654"/>
    <w:rsid w:val="00C36E6A"/>
    <w:rsid w:val="00C429F6"/>
    <w:rsid w:val="00C43F17"/>
    <w:rsid w:val="00C44FAF"/>
    <w:rsid w:val="00C46A14"/>
    <w:rsid w:val="00C47159"/>
    <w:rsid w:val="00C47A4B"/>
    <w:rsid w:val="00C47DBD"/>
    <w:rsid w:val="00C50249"/>
    <w:rsid w:val="00C61832"/>
    <w:rsid w:val="00C61947"/>
    <w:rsid w:val="00C62C66"/>
    <w:rsid w:val="00C63847"/>
    <w:rsid w:val="00C63923"/>
    <w:rsid w:val="00C67E8D"/>
    <w:rsid w:val="00C67ED5"/>
    <w:rsid w:val="00C70E73"/>
    <w:rsid w:val="00C71FAB"/>
    <w:rsid w:val="00C72311"/>
    <w:rsid w:val="00C73CA7"/>
    <w:rsid w:val="00C80123"/>
    <w:rsid w:val="00C8502C"/>
    <w:rsid w:val="00C86B06"/>
    <w:rsid w:val="00C91DB9"/>
    <w:rsid w:val="00C9249D"/>
    <w:rsid w:val="00C92BDC"/>
    <w:rsid w:val="00C9597B"/>
    <w:rsid w:val="00C9631B"/>
    <w:rsid w:val="00CA3EAD"/>
    <w:rsid w:val="00CA4A74"/>
    <w:rsid w:val="00CA4B69"/>
    <w:rsid w:val="00CA5B36"/>
    <w:rsid w:val="00CA75E7"/>
    <w:rsid w:val="00CA7E1C"/>
    <w:rsid w:val="00CB1BBB"/>
    <w:rsid w:val="00CB36E1"/>
    <w:rsid w:val="00CC051F"/>
    <w:rsid w:val="00CC2200"/>
    <w:rsid w:val="00CC368B"/>
    <w:rsid w:val="00CC39AE"/>
    <w:rsid w:val="00CC4470"/>
    <w:rsid w:val="00CC68F3"/>
    <w:rsid w:val="00CD27B2"/>
    <w:rsid w:val="00CD36B9"/>
    <w:rsid w:val="00CD456D"/>
    <w:rsid w:val="00CD49D2"/>
    <w:rsid w:val="00CD59D4"/>
    <w:rsid w:val="00CD6EFC"/>
    <w:rsid w:val="00CD7C04"/>
    <w:rsid w:val="00CE1593"/>
    <w:rsid w:val="00CE3918"/>
    <w:rsid w:val="00CE3B4C"/>
    <w:rsid w:val="00CE4BF9"/>
    <w:rsid w:val="00CE62C4"/>
    <w:rsid w:val="00CF0E93"/>
    <w:rsid w:val="00CF1DA4"/>
    <w:rsid w:val="00CF60EC"/>
    <w:rsid w:val="00CF6D3E"/>
    <w:rsid w:val="00CF7B6F"/>
    <w:rsid w:val="00D005E3"/>
    <w:rsid w:val="00D005EF"/>
    <w:rsid w:val="00D01D97"/>
    <w:rsid w:val="00D01E3E"/>
    <w:rsid w:val="00D061CB"/>
    <w:rsid w:val="00D06A12"/>
    <w:rsid w:val="00D114E1"/>
    <w:rsid w:val="00D122AF"/>
    <w:rsid w:val="00D204E3"/>
    <w:rsid w:val="00D229FB"/>
    <w:rsid w:val="00D23770"/>
    <w:rsid w:val="00D25109"/>
    <w:rsid w:val="00D25D29"/>
    <w:rsid w:val="00D2681E"/>
    <w:rsid w:val="00D325CB"/>
    <w:rsid w:val="00D3547D"/>
    <w:rsid w:val="00D355C2"/>
    <w:rsid w:val="00D35EC3"/>
    <w:rsid w:val="00D36A69"/>
    <w:rsid w:val="00D40DCC"/>
    <w:rsid w:val="00D41517"/>
    <w:rsid w:val="00D41A7F"/>
    <w:rsid w:val="00D4529A"/>
    <w:rsid w:val="00D5162C"/>
    <w:rsid w:val="00D5357F"/>
    <w:rsid w:val="00D5594E"/>
    <w:rsid w:val="00D60BDF"/>
    <w:rsid w:val="00D61ACD"/>
    <w:rsid w:val="00D63629"/>
    <w:rsid w:val="00D73B74"/>
    <w:rsid w:val="00D74225"/>
    <w:rsid w:val="00D742F9"/>
    <w:rsid w:val="00D75748"/>
    <w:rsid w:val="00D8020A"/>
    <w:rsid w:val="00D81D18"/>
    <w:rsid w:val="00D82813"/>
    <w:rsid w:val="00D8326B"/>
    <w:rsid w:val="00D840BD"/>
    <w:rsid w:val="00D8712A"/>
    <w:rsid w:val="00D87AE1"/>
    <w:rsid w:val="00D904EA"/>
    <w:rsid w:val="00D91002"/>
    <w:rsid w:val="00D920E5"/>
    <w:rsid w:val="00D92E71"/>
    <w:rsid w:val="00D93363"/>
    <w:rsid w:val="00D9585F"/>
    <w:rsid w:val="00D96B29"/>
    <w:rsid w:val="00DA4261"/>
    <w:rsid w:val="00DA5C30"/>
    <w:rsid w:val="00DA687D"/>
    <w:rsid w:val="00DB467C"/>
    <w:rsid w:val="00DB717F"/>
    <w:rsid w:val="00DC03EE"/>
    <w:rsid w:val="00DC20DE"/>
    <w:rsid w:val="00DC30A6"/>
    <w:rsid w:val="00DC5D73"/>
    <w:rsid w:val="00DC7BBF"/>
    <w:rsid w:val="00DD06FA"/>
    <w:rsid w:val="00DD3683"/>
    <w:rsid w:val="00DD3B82"/>
    <w:rsid w:val="00DD4A94"/>
    <w:rsid w:val="00DD7862"/>
    <w:rsid w:val="00DE06E2"/>
    <w:rsid w:val="00DE5227"/>
    <w:rsid w:val="00DE5C30"/>
    <w:rsid w:val="00DE6023"/>
    <w:rsid w:val="00DF01F2"/>
    <w:rsid w:val="00DF2E01"/>
    <w:rsid w:val="00DF4D7C"/>
    <w:rsid w:val="00DF653B"/>
    <w:rsid w:val="00DF6775"/>
    <w:rsid w:val="00E01595"/>
    <w:rsid w:val="00E0165D"/>
    <w:rsid w:val="00E02158"/>
    <w:rsid w:val="00E05A96"/>
    <w:rsid w:val="00E061D7"/>
    <w:rsid w:val="00E066A4"/>
    <w:rsid w:val="00E06833"/>
    <w:rsid w:val="00E11B9E"/>
    <w:rsid w:val="00E1351D"/>
    <w:rsid w:val="00E2155A"/>
    <w:rsid w:val="00E23AEC"/>
    <w:rsid w:val="00E23F56"/>
    <w:rsid w:val="00E26ED0"/>
    <w:rsid w:val="00E32B77"/>
    <w:rsid w:val="00E365C0"/>
    <w:rsid w:val="00E400E1"/>
    <w:rsid w:val="00E45393"/>
    <w:rsid w:val="00E51A2E"/>
    <w:rsid w:val="00E53E1B"/>
    <w:rsid w:val="00E614EC"/>
    <w:rsid w:val="00E623B1"/>
    <w:rsid w:val="00E65EDF"/>
    <w:rsid w:val="00E717A6"/>
    <w:rsid w:val="00E732E4"/>
    <w:rsid w:val="00E732F2"/>
    <w:rsid w:val="00E7412D"/>
    <w:rsid w:val="00E7445F"/>
    <w:rsid w:val="00E76227"/>
    <w:rsid w:val="00E762CC"/>
    <w:rsid w:val="00E8056F"/>
    <w:rsid w:val="00E80C41"/>
    <w:rsid w:val="00E8166C"/>
    <w:rsid w:val="00E817EA"/>
    <w:rsid w:val="00E81D4C"/>
    <w:rsid w:val="00E82926"/>
    <w:rsid w:val="00E838BC"/>
    <w:rsid w:val="00E83F8B"/>
    <w:rsid w:val="00E908F3"/>
    <w:rsid w:val="00E91CB7"/>
    <w:rsid w:val="00E929E3"/>
    <w:rsid w:val="00E92FBD"/>
    <w:rsid w:val="00E9418E"/>
    <w:rsid w:val="00E962E6"/>
    <w:rsid w:val="00E97491"/>
    <w:rsid w:val="00EA1233"/>
    <w:rsid w:val="00EA1BCB"/>
    <w:rsid w:val="00EA59F6"/>
    <w:rsid w:val="00EA5E30"/>
    <w:rsid w:val="00EA64AF"/>
    <w:rsid w:val="00EB136B"/>
    <w:rsid w:val="00EB228B"/>
    <w:rsid w:val="00EB2CAB"/>
    <w:rsid w:val="00EB2F5F"/>
    <w:rsid w:val="00EB4769"/>
    <w:rsid w:val="00EB55AB"/>
    <w:rsid w:val="00EB6518"/>
    <w:rsid w:val="00EB6CEB"/>
    <w:rsid w:val="00EC2CEF"/>
    <w:rsid w:val="00EC3069"/>
    <w:rsid w:val="00EC312A"/>
    <w:rsid w:val="00EC3C8A"/>
    <w:rsid w:val="00EC7C96"/>
    <w:rsid w:val="00ED225A"/>
    <w:rsid w:val="00ED2FB2"/>
    <w:rsid w:val="00ED5A9C"/>
    <w:rsid w:val="00ED72DE"/>
    <w:rsid w:val="00EE02FF"/>
    <w:rsid w:val="00EE229F"/>
    <w:rsid w:val="00EE2725"/>
    <w:rsid w:val="00EE3663"/>
    <w:rsid w:val="00EE3CEE"/>
    <w:rsid w:val="00EE3ED9"/>
    <w:rsid w:val="00EE4461"/>
    <w:rsid w:val="00EE6162"/>
    <w:rsid w:val="00EE6467"/>
    <w:rsid w:val="00EF3C3B"/>
    <w:rsid w:val="00EF43AE"/>
    <w:rsid w:val="00EF72BF"/>
    <w:rsid w:val="00EF7BE1"/>
    <w:rsid w:val="00EF7F5B"/>
    <w:rsid w:val="00F0256D"/>
    <w:rsid w:val="00F0596E"/>
    <w:rsid w:val="00F066BD"/>
    <w:rsid w:val="00F1512E"/>
    <w:rsid w:val="00F21662"/>
    <w:rsid w:val="00F23EAB"/>
    <w:rsid w:val="00F2786F"/>
    <w:rsid w:val="00F3619A"/>
    <w:rsid w:val="00F3699D"/>
    <w:rsid w:val="00F37EF0"/>
    <w:rsid w:val="00F41819"/>
    <w:rsid w:val="00F41D93"/>
    <w:rsid w:val="00F429D6"/>
    <w:rsid w:val="00F45052"/>
    <w:rsid w:val="00F46C8A"/>
    <w:rsid w:val="00F47030"/>
    <w:rsid w:val="00F51EB0"/>
    <w:rsid w:val="00F53DB8"/>
    <w:rsid w:val="00F55799"/>
    <w:rsid w:val="00F5779B"/>
    <w:rsid w:val="00F61B3F"/>
    <w:rsid w:val="00F63A1F"/>
    <w:rsid w:val="00F666BF"/>
    <w:rsid w:val="00F6726C"/>
    <w:rsid w:val="00F71289"/>
    <w:rsid w:val="00F8073C"/>
    <w:rsid w:val="00F8073E"/>
    <w:rsid w:val="00F82979"/>
    <w:rsid w:val="00F830CE"/>
    <w:rsid w:val="00F873EE"/>
    <w:rsid w:val="00F877BD"/>
    <w:rsid w:val="00F95F3A"/>
    <w:rsid w:val="00F96884"/>
    <w:rsid w:val="00FA010F"/>
    <w:rsid w:val="00FA140C"/>
    <w:rsid w:val="00FA17A4"/>
    <w:rsid w:val="00FA1D2A"/>
    <w:rsid w:val="00FB1E01"/>
    <w:rsid w:val="00FB3257"/>
    <w:rsid w:val="00FC729F"/>
    <w:rsid w:val="00FC7489"/>
    <w:rsid w:val="00FD0177"/>
    <w:rsid w:val="00FD0C4F"/>
    <w:rsid w:val="00FE14FA"/>
    <w:rsid w:val="00FE195F"/>
    <w:rsid w:val="00FE2151"/>
    <w:rsid w:val="00FE2EF0"/>
    <w:rsid w:val="00FE309D"/>
    <w:rsid w:val="00FE3BCE"/>
    <w:rsid w:val="00FF212B"/>
    <w:rsid w:val="00FF4651"/>
    <w:rsid w:val="00FF4E26"/>
    <w:rsid w:val="00FF5AA3"/>
    <w:rsid w:val="00FF78B4"/>
    <w:rsid w:val="01BF844B"/>
    <w:rsid w:val="02DB9383"/>
    <w:rsid w:val="06C1234A"/>
    <w:rsid w:val="0903F915"/>
    <w:rsid w:val="0B680840"/>
    <w:rsid w:val="0DEA5F96"/>
    <w:rsid w:val="0E9E525E"/>
    <w:rsid w:val="0F89E00F"/>
    <w:rsid w:val="0FCC9301"/>
    <w:rsid w:val="171A086D"/>
    <w:rsid w:val="1A31962B"/>
    <w:rsid w:val="1E8F1C46"/>
    <w:rsid w:val="2235CE07"/>
    <w:rsid w:val="2269F2C2"/>
    <w:rsid w:val="25FA3606"/>
    <w:rsid w:val="2ABD7A15"/>
    <w:rsid w:val="2C3E1F74"/>
    <w:rsid w:val="2FA1A4A5"/>
    <w:rsid w:val="30F4F723"/>
    <w:rsid w:val="3456ADAB"/>
    <w:rsid w:val="39827517"/>
    <w:rsid w:val="3AF7646B"/>
    <w:rsid w:val="3CC7D46E"/>
    <w:rsid w:val="3DB5F292"/>
    <w:rsid w:val="43F201E9"/>
    <w:rsid w:val="465AFFDE"/>
    <w:rsid w:val="4A10D517"/>
    <w:rsid w:val="4AD2ADC4"/>
    <w:rsid w:val="4AEB87F7"/>
    <w:rsid w:val="4C52A1E5"/>
    <w:rsid w:val="4D9E3A61"/>
    <w:rsid w:val="4EBFF2F9"/>
    <w:rsid w:val="53B390A2"/>
    <w:rsid w:val="5624C993"/>
    <w:rsid w:val="57ED5BA9"/>
    <w:rsid w:val="59690D60"/>
    <w:rsid w:val="5A07060A"/>
    <w:rsid w:val="5BB50DB4"/>
    <w:rsid w:val="5DF878A7"/>
    <w:rsid w:val="5E4C31CD"/>
    <w:rsid w:val="617E2CEE"/>
    <w:rsid w:val="62328976"/>
    <w:rsid w:val="639871B7"/>
    <w:rsid w:val="65EC74E3"/>
    <w:rsid w:val="6675FBAB"/>
    <w:rsid w:val="66FCE924"/>
    <w:rsid w:val="6703B59A"/>
    <w:rsid w:val="6733D590"/>
    <w:rsid w:val="67DBEF69"/>
    <w:rsid w:val="68F2D66E"/>
    <w:rsid w:val="6A3CC828"/>
    <w:rsid w:val="6A451BA5"/>
    <w:rsid w:val="6D3CEE52"/>
    <w:rsid w:val="6ED77E8D"/>
    <w:rsid w:val="72194487"/>
    <w:rsid w:val="76A4BBA7"/>
    <w:rsid w:val="7C27056F"/>
    <w:rsid w:val="7C2764F5"/>
    <w:rsid w:val="7DB13EE4"/>
    <w:rsid w:val="7F3DB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B41351"/>
  <w15:chartTrackingRefBased/>
  <w15:docId w15:val="{CA73D592-EA0D-4AF4-B722-A9A0D38A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2427"/>
    <w:pPr>
      <w:keepNext/>
      <w:keepLines/>
      <w:spacing w:before="240" w:after="0"/>
      <w:outlineLvl w:val="0"/>
    </w:pPr>
    <w:rPr>
      <w:rFonts w:ascii="Arial" w:eastAsiaTheme="majorEastAsia" w:hAnsi="Arial" w:cstheme="majorBidi"/>
      <w:b/>
      <w:color w:val="4472C4" w:themeColor="accent1"/>
      <w:sz w:val="32"/>
      <w:szCs w:val="32"/>
    </w:rPr>
  </w:style>
  <w:style w:type="paragraph" w:styleId="Nagwek2">
    <w:name w:val="heading 2"/>
    <w:basedOn w:val="Normalny"/>
    <w:next w:val="Normalny"/>
    <w:link w:val="Nagwek2Znak"/>
    <w:uiPriority w:val="9"/>
    <w:unhideWhenUsed/>
    <w:qFormat/>
    <w:rsid w:val="009C06F9"/>
    <w:pPr>
      <w:keepNext/>
      <w:keepLines/>
      <w:spacing w:before="40" w:after="0"/>
      <w:outlineLvl w:val="1"/>
    </w:pPr>
    <w:rPr>
      <w:rFonts w:ascii="Arial" w:eastAsiaTheme="majorEastAsia" w:hAnsi="Arial" w:cstheme="majorBidi"/>
      <w:b/>
      <w:color w:val="4472C4" w:themeColor="accent1"/>
      <w:sz w:val="28"/>
      <w:szCs w:val="26"/>
    </w:rPr>
  </w:style>
  <w:style w:type="paragraph" w:styleId="Nagwek3">
    <w:name w:val="heading 3"/>
    <w:basedOn w:val="Normalny"/>
    <w:next w:val="Normalny"/>
    <w:link w:val="Nagwek3Znak"/>
    <w:uiPriority w:val="9"/>
    <w:unhideWhenUsed/>
    <w:qFormat/>
    <w:rsid w:val="00C47DBD"/>
    <w:pPr>
      <w:keepNext/>
      <w:keepLines/>
      <w:spacing w:before="40" w:after="0"/>
      <w:outlineLvl w:val="2"/>
    </w:pPr>
    <w:rPr>
      <w:rFonts w:ascii="Arial" w:eastAsiaTheme="majorEastAsia" w:hAnsi="Arial" w:cstheme="majorBidi"/>
      <w:b/>
      <w:color w:val="4472C4" w:themeColor="accent1"/>
      <w:sz w:val="24"/>
      <w:szCs w:val="24"/>
    </w:rPr>
  </w:style>
  <w:style w:type="paragraph" w:styleId="Nagwek4">
    <w:name w:val="heading 4"/>
    <w:basedOn w:val="Normalny"/>
    <w:next w:val="Normalny"/>
    <w:link w:val="Nagwek4Znak"/>
    <w:uiPriority w:val="9"/>
    <w:unhideWhenUsed/>
    <w:qFormat/>
    <w:rsid w:val="00BB22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30635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qFormat/>
    <w:rsid w:val="0030635C"/>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30635C"/>
    <w:rPr>
      <w:vertAlign w:val="superscript"/>
    </w:rPr>
  </w:style>
  <w:style w:type="paragraph" w:styleId="Nagwek">
    <w:name w:val="header"/>
    <w:basedOn w:val="Normalny"/>
    <w:link w:val="NagwekZnak"/>
    <w:uiPriority w:val="99"/>
    <w:unhideWhenUsed/>
    <w:rsid w:val="003063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635C"/>
  </w:style>
  <w:style w:type="paragraph" w:styleId="Stopka">
    <w:name w:val="footer"/>
    <w:basedOn w:val="Normalny"/>
    <w:link w:val="StopkaZnak"/>
    <w:uiPriority w:val="99"/>
    <w:unhideWhenUsed/>
    <w:rsid w:val="003063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635C"/>
  </w:style>
  <w:style w:type="character" w:styleId="Hipercze">
    <w:name w:val="Hyperlink"/>
    <w:basedOn w:val="Domylnaczcionkaakapitu"/>
    <w:uiPriority w:val="99"/>
    <w:unhideWhenUsed/>
    <w:rsid w:val="00077453"/>
    <w:rPr>
      <w:color w:val="0563C1" w:themeColor="hyperlink"/>
      <w:u w:val="single"/>
    </w:rPr>
  </w:style>
  <w:style w:type="character" w:customStyle="1" w:styleId="Nierozpoznanawzmianka1">
    <w:name w:val="Nierozpoznana wzmianka1"/>
    <w:basedOn w:val="Domylnaczcionkaakapitu"/>
    <w:uiPriority w:val="99"/>
    <w:semiHidden/>
    <w:unhideWhenUsed/>
    <w:rsid w:val="00077453"/>
    <w:rPr>
      <w:color w:val="605E5C"/>
      <w:shd w:val="clear" w:color="auto" w:fill="E1DFDD"/>
    </w:rPr>
  </w:style>
  <w:style w:type="character" w:styleId="UyteHipercze">
    <w:name w:val="FollowedHyperlink"/>
    <w:basedOn w:val="Domylnaczcionkaakapitu"/>
    <w:uiPriority w:val="99"/>
    <w:semiHidden/>
    <w:unhideWhenUsed/>
    <w:rsid w:val="00077453"/>
    <w:rPr>
      <w:color w:val="954F72" w:themeColor="followedHyperlink"/>
      <w:u w:val="single"/>
    </w:rPr>
  </w:style>
  <w:style w:type="character" w:customStyle="1" w:styleId="Nagwek1Znak">
    <w:name w:val="Nagłówek 1 Znak"/>
    <w:basedOn w:val="Domylnaczcionkaakapitu"/>
    <w:link w:val="Nagwek1"/>
    <w:uiPriority w:val="9"/>
    <w:rsid w:val="00272427"/>
    <w:rPr>
      <w:rFonts w:ascii="Arial" w:eastAsiaTheme="majorEastAsia" w:hAnsi="Arial" w:cstheme="majorBidi"/>
      <w:b/>
      <w:color w:val="4472C4" w:themeColor="accent1"/>
      <w:sz w:val="32"/>
      <w:szCs w:val="32"/>
    </w:rPr>
  </w:style>
  <w:style w:type="character" w:customStyle="1" w:styleId="Nagwek2Znak">
    <w:name w:val="Nagłówek 2 Znak"/>
    <w:basedOn w:val="Domylnaczcionkaakapitu"/>
    <w:link w:val="Nagwek2"/>
    <w:uiPriority w:val="9"/>
    <w:rsid w:val="009C06F9"/>
    <w:rPr>
      <w:rFonts w:ascii="Arial" w:eastAsiaTheme="majorEastAsia" w:hAnsi="Arial" w:cstheme="majorBidi"/>
      <w:b/>
      <w:color w:val="4472C4" w:themeColor="accent1"/>
      <w:sz w:val="28"/>
      <w:szCs w:val="26"/>
    </w:rPr>
  </w:style>
  <w:style w:type="paragraph" w:styleId="Nagwekspisutreci">
    <w:name w:val="TOC Heading"/>
    <w:basedOn w:val="Nagwek1"/>
    <w:next w:val="Normalny"/>
    <w:uiPriority w:val="39"/>
    <w:unhideWhenUsed/>
    <w:qFormat/>
    <w:rsid w:val="00272427"/>
    <w:pPr>
      <w:outlineLvl w:val="9"/>
    </w:pPr>
    <w:rPr>
      <w:rFonts w:asciiTheme="majorHAnsi" w:hAnsiTheme="majorHAnsi"/>
      <w:b w:val="0"/>
      <w:color w:val="2F5496" w:themeColor="accent1" w:themeShade="BF"/>
      <w:lang w:eastAsia="pl-PL"/>
    </w:rPr>
  </w:style>
  <w:style w:type="paragraph" w:styleId="Spistreci2">
    <w:name w:val="toc 2"/>
    <w:basedOn w:val="Normalny"/>
    <w:next w:val="Normalny"/>
    <w:autoRedefine/>
    <w:uiPriority w:val="39"/>
    <w:unhideWhenUsed/>
    <w:rsid w:val="00E26ED0"/>
    <w:pPr>
      <w:tabs>
        <w:tab w:val="left" w:pos="880"/>
        <w:tab w:val="right" w:leader="dot" w:pos="9060"/>
      </w:tabs>
      <w:spacing w:after="0" w:line="360" w:lineRule="auto"/>
      <w:ind w:left="221"/>
    </w:pPr>
    <w:rPr>
      <w:rFonts w:eastAsiaTheme="minorEastAsia" w:cs="Times New Roman"/>
      <w:lang w:eastAsia="pl-PL"/>
    </w:rPr>
  </w:style>
  <w:style w:type="paragraph" w:styleId="Spistreci1">
    <w:name w:val="toc 1"/>
    <w:basedOn w:val="Normalny"/>
    <w:next w:val="Normalny"/>
    <w:autoRedefine/>
    <w:uiPriority w:val="39"/>
    <w:unhideWhenUsed/>
    <w:rsid w:val="00272427"/>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FE2EF0"/>
    <w:pPr>
      <w:tabs>
        <w:tab w:val="right" w:leader="dot" w:pos="9060"/>
      </w:tabs>
      <w:spacing w:after="100" w:line="360" w:lineRule="auto"/>
      <w:ind w:left="440"/>
    </w:pPr>
    <w:rPr>
      <w:rFonts w:eastAsiaTheme="minorEastAsia" w:cs="Times New Roman"/>
      <w:lang w:eastAsia="pl-PL"/>
    </w:rPr>
  </w:style>
  <w:style w:type="character" w:customStyle="1" w:styleId="Nagwek3Znak">
    <w:name w:val="Nagłówek 3 Znak"/>
    <w:basedOn w:val="Domylnaczcionkaakapitu"/>
    <w:link w:val="Nagwek3"/>
    <w:uiPriority w:val="9"/>
    <w:rsid w:val="00C47DBD"/>
    <w:rPr>
      <w:rFonts w:ascii="Arial" w:eastAsiaTheme="majorEastAsia" w:hAnsi="Arial" w:cstheme="majorBidi"/>
      <w:b/>
      <w:color w:val="4472C4" w:themeColor="accent1"/>
      <w:sz w:val="24"/>
      <w:szCs w:val="24"/>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L1"/>
    <w:basedOn w:val="Normalny"/>
    <w:link w:val="AkapitzlistZnak"/>
    <w:uiPriority w:val="34"/>
    <w:qFormat/>
    <w:rsid w:val="00F666BF"/>
    <w:pPr>
      <w:ind w:left="720"/>
      <w:contextualSpacing/>
    </w:pPr>
  </w:style>
  <w:style w:type="character" w:styleId="Odwoaniedokomentarza">
    <w:name w:val="annotation reference"/>
    <w:basedOn w:val="Domylnaczcionkaakapitu"/>
    <w:uiPriority w:val="99"/>
    <w:unhideWhenUsed/>
    <w:rsid w:val="00F666BF"/>
    <w:rPr>
      <w:sz w:val="16"/>
      <w:szCs w:val="16"/>
    </w:rPr>
  </w:style>
  <w:style w:type="paragraph" w:styleId="Tekstkomentarza">
    <w:name w:val="annotation text"/>
    <w:basedOn w:val="Normalny"/>
    <w:link w:val="TekstkomentarzaZnak"/>
    <w:uiPriority w:val="99"/>
    <w:unhideWhenUsed/>
    <w:rsid w:val="00F666BF"/>
    <w:pPr>
      <w:spacing w:line="240" w:lineRule="auto"/>
    </w:pPr>
    <w:rPr>
      <w:sz w:val="20"/>
      <w:szCs w:val="20"/>
    </w:rPr>
  </w:style>
  <w:style w:type="character" w:customStyle="1" w:styleId="TekstkomentarzaZnak">
    <w:name w:val="Tekst komentarza Znak"/>
    <w:basedOn w:val="Domylnaczcionkaakapitu"/>
    <w:link w:val="Tekstkomentarza"/>
    <w:uiPriority w:val="99"/>
    <w:rsid w:val="00F666BF"/>
    <w:rPr>
      <w:sz w:val="20"/>
      <w:szCs w:val="20"/>
    </w:rPr>
  </w:style>
  <w:style w:type="paragraph" w:styleId="Tematkomentarza">
    <w:name w:val="annotation subject"/>
    <w:basedOn w:val="Tekstkomentarza"/>
    <w:next w:val="Tekstkomentarza"/>
    <w:link w:val="TematkomentarzaZnak"/>
    <w:uiPriority w:val="99"/>
    <w:semiHidden/>
    <w:unhideWhenUsed/>
    <w:rsid w:val="00F666BF"/>
    <w:rPr>
      <w:b/>
      <w:bCs/>
    </w:rPr>
  </w:style>
  <w:style w:type="character" w:customStyle="1" w:styleId="TematkomentarzaZnak">
    <w:name w:val="Temat komentarza Znak"/>
    <w:basedOn w:val="TekstkomentarzaZnak"/>
    <w:link w:val="Tematkomentarza"/>
    <w:uiPriority w:val="99"/>
    <w:semiHidden/>
    <w:rsid w:val="00F666BF"/>
    <w:rPr>
      <w:b/>
      <w:bCs/>
      <w:sz w:val="20"/>
      <w:szCs w:val="20"/>
    </w:rPr>
  </w:style>
  <w:style w:type="paragraph" w:styleId="Tekstdymka">
    <w:name w:val="Balloon Text"/>
    <w:basedOn w:val="Normalny"/>
    <w:link w:val="TekstdymkaZnak"/>
    <w:uiPriority w:val="99"/>
    <w:semiHidden/>
    <w:unhideWhenUsed/>
    <w:rsid w:val="00F666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6BF"/>
    <w:rPr>
      <w:rFonts w:ascii="Segoe UI" w:hAnsi="Segoe UI" w:cs="Segoe UI"/>
      <w:sz w:val="18"/>
      <w:szCs w:val="18"/>
    </w:rPr>
  </w:style>
  <w:style w:type="paragraph" w:styleId="Legenda">
    <w:name w:val="caption"/>
    <w:basedOn w:val="Normalny"/>
    <w:next w:val="Normalny"/>
    <w:uiPriority w:val="35"/>
    <w:unhideWhenUsed/>
    <w:qFormat/>
    <w:rsid w:val="004D3565"/>
    <w:pPr>
      <w:spacing w:after="200" w:line="240" w:lineRule="auto"/>
    </w:pPr>
    <w:rPr>
      <w:i/>
      <w:iCs/>
      <w:color w:val="44546A" w:themeColor="text2"/>
      <w:sz w:val="18"/>
      <w:szCs w:val="18"/>
    </w:rPr>
  </w:style>
  <w:style w:type="paragraph" w:styleId="Bezodstpw">
    <w:name w:val="No Spacing"/>
    <w:uiPriority w:val="1"/>
    <w:qFormat/>
    <w:rsid w:val="00044489"/>
    <w:pPr>
      <w:spacing w:after="0" w:line="240" w:lineRule="auto"/>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D92E71"/>
  </w:style>
  <w:style w:type="table" w:styleId="Tabela-Siatka">
    <w:name w:val="Table Grid"/>
    <w:basedOn w:val="Standardowy"/>
    <w:uiPriority w:val="39"/>
    <w:rsid w:val="00D92E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ogrubienie">
    <w:name w:val="Strong"/>
    <w:basedOn w:val="Domylnaczcionkaakapitu"/>
    <w:uiPriority w:val="22"/>
    <w:qFormat/>
    <w:rsid w:val="00E53E1B"/>
    <w:rPr>
      <w:rFonts w:ascii="Arial" w:hAnsi="Arial"/>
      <w:b/>
      <w:bCs/>
      <w:sz w:val="24"/>
      <w:u w:val="none"/>
    </w:rPr>
  </w:style>
  <w:style w:type="character" w:styleId="Wyrnienieintensywne">
    <w:name w:val="Intense Emphasis"/>
    <w:basedOn w:val="Domylnaczcionkaakapitu"/>
    <w:uiPriority w:val="21"/>
    <w:qFormat/>
    <w:rsid w:val="00E53E1B"/>
    <w:rPr>
      <w:rFonts w:ascii="Arial" w:hAnsi="Arial"/>
      <w:i w:val="0"/>
      <w:iCs/>
      <w:color w:val="4472C4" w:themeColor="accent1"/>
      <w:sz w:val="24"/>
      <w:u w:val="none"/>
    </w:rPr>
  </w:style>
  <w:style w:type="paragraph" w:customStyle="1" w:styleId="paragraph">
    <w:name w:val="paragraph"/>
    <w:basedOn w:val="Normalny"/>
    <w:rsid w:val="00E53E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53E1B"/>
  </w:style>
  <w:style w:type="character" w:customStyle="1" w:styleId="eop">
    <w:name w:val="eop"/>
    <w:basedOn w:val="Domylnaczcionkaakapitu"/>
    <w:rsid w:val="00E53E1B"/>
  </w:style>
  <w:style w:type="character" w:customStyle="1" w:styleId="Nierozpoznanawzmianka2">
    <w:name w:val="Nierozpoznana wzmianka2"/>
    <w:basedOn w:val="Domylnaczcionkaakapitu"/>
    <w:uiPriority w:val="99"/>
    <w:semiHidden/>
    <w:unhideWhenUsed/>
    <w:rsid w:val="00245C89"/>
    <w:rPr>
      <w:color w:val="605E5C"/>
      <w:shd w:val="clear" w:color="auto" w:fill="E1DFDD"/>
    </w:rPr>
  </w:style>
  <w:style w:type="paragraph" w:styleId="Poprawka">
    <w:name w:val="Revision"/>
    <w:hidden/>
    <w:uiPriority w:val="99"/>
    <w:semiHidden/>
    <w:rsid w:val="0059364B"/>
    <w:pPr>
      <w:spacing w:after="0" w:line="240" w:lineRule="auto"/>
    </w:pPr>
  </w:style>
  <w:style w:type="paragraph" w:customStyle="1" w:styleId="ustustnpkodeksu">
    <w:name w:val="ustustnpkodeksu"/>
    <w:basedOn w:val="Normalny"/>
    <w:rsid w:val="000728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0728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0728D7"/>
  </w:style>
  <w:style w:type="character" w:customStyle="1" w:styleId="ui-provider">
    <w:name w:val="ui-provider"/>
    <w:basedOn w:val="Domylnaczcionkaakapitu"/>
    <w:rsid w:val="000E7424"/>
  </w:style>
  <w:style w:type="paragraph" w:customStyle="1" w:styleId="footnotetext1">
    <w:name w:val="footnote text1"/>
    <w:basedOn w:val="Normalny"/>
    <w:next w:val="Tekstprzypisudolnego"/>
    <w:uiPriority w:val="99"/>
    <w:unhideWhenUsed/>
    <w:rsid w:val="000E7424"/>
    <w:pPr>
      <w:spacing w:after="0" w:line="240" w:lineRule="auto"/>
    </w:pPr>
    <w:rPr>
      <w:rFonts w:ascii="Arial" w:hAnsi="Arial"/>
      <w:sz w:val="20"/>
      <w:szCs w:val="20"/>
    </w:rPr>
  </w:style>
  <w:style w:type="character" w:customStyle="1" w:styleId="Nierozpoznanawzmianka3">
    <w:name w:val="Nierozpoznana wzmianka3"/>
    <w:basedOn w:val="Domylnaczcionkaakapitu"/>
    <w:uiPriority w:val="99"/>
    <w:semiHidden/>
    <w:unhideWhenUsed/>
    <w:rsid w:val="00887D8A"/>
    <w:rPr>
      <w:color w:val="605E5C"/>
      <w:shd w:val="clear" w:color="auto" w:fill="E1DFDD"/>
    </w:rPr>
  </w:style>
  <w:style w:type="paragraph" w:customStyle="1" w:styleId="Default">
    <w:name w:val="Default"/>
    <w:rsid w:val="001F0B12"/>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omylnaczcionkaakapitu"/>
    <w:rsid w:val="00B95107"/>
    <w:rPr>
      <w:rFonts w:ascii="Segoe UI" w:hAnsi="Segoe UI" w:cs="Segoe UI" w:hint="default"/>
      <w:sz w:val="18"/>
      <w:szCs w:val="18"/>
    </w:rPr>
  </w:style>
  <w:style w:type="table" w:customStyle="1" w:styleId="Tabelasiatki1jasna1">
    <w:name w:val="Tabela siatki 1 — jasna1"/>
    <w:basedOn w:val="Standardowy"/>
    <w:uiPriority w:val="46"/>
    <w:rsid w:val="008524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nyWeb">
    <w:name w:val="Normal (Web)"/>
    <w:basedOn w:val="Normalny"/>
    <w:uiPriority w:val="99"/>
    <w:unhideWhenUsed/>
    <w:rsid w:val="00292D16"/>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odstawowy2">
    <w:name w:val="Body Text 2"/>
    <w:basedOn w:val="Normalny"/>
    <w:link w:val="Tekstpodstawowy2Znak"/>
    <w:uiPriority w:val="99"/>
    <w:unhideWhenUsed/>
    <w:rsid w:val="001E79AB"/>
    <w:pPr>
      <w:spacing w:before="240" w:after="240" w:line="360" w:lineRule="auto"/>
    </w:pPr>
    <w:rPr>
      <w:rFonts w:ascii="Arial" w:hAnsi="Arial" w:cs="Arial"/>
      <w:b/>
      <w:iCs/>
      <w:color w:val="2F5496" w:themeColor="accent1" w:themeShade="BF"/>
      <w:sz w:val="20"/>
      <w:szCs w:val="20"/>
      <w:lang w:eastAsia="pl-PL"/>
    </w:rPr>
  </w:style>
  <w:style w:type="character" w:customStyle="1" w:styleId="Tekstpodstawowy2Znak">
    <w:name w:val="Tekst podstawowy 2 Znak"/>
    <w:basedOn w:val="Domylnaczcionkaakapitu"/>
    <w:link w:val="Tekstpodstawowy2"/>
    <w:uiPriority w:val="99"/>
    <w:rsid w:val="001E79AB"/>
    <w:rPr>
      <w:rFonts w:ascii="Arial" w:hAnsi="Arial" w:cs="Arial"/>
      <w:b/>
      <w:iCs/>
      <w:color w:val="2F5496" w:themeColor="accent1" w:themeShade="BF"/>
      <w:sz w:val="20"/>
      <w:szCs w:val="20"/>
      <w:lang w:eastAsia="pl-PL"/>
    </w:rPr>
  </w:style>
  <w:style w:type="paragraph" w:styleId="Tytu">
    <w:name w:val="Title"/>
    <w:basedOn w:val="Normalny"/>
    <w:next w:val="Normalny"/>
    <w:link w:val="TytuZnak"/>
    <w:uiPriority w:val="10"/>
    <w:qFormat/>
    <w:rsid w:val="00D237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3770"/>
    <w:rPr>
      <w:rFonts w:asciiTheme="majorHAnsi" w:eastAsiaTheme="majorEastAsia" w:hAnsiTheme="majorHAnsi" w:cstheme="majorBidi"/>
      <w:spacing w:val="-10"/>
      <w:kern w:val="28"/>
      <w:sz w:val="56"/>
      <w:szCs w:val="56"/>
    </w:rPr>
  </w:style>
  <w:style w:type="paragraph" w:customStyle="1" w:styleId="oznrodzaktutznustawalubrozporzdzenieiorganwydajcy">
    <w:name w:val="oznrodzaktutznustawalubrozporzdzenieiorganwydajcy"/>
    <w:basedOn w:val="Normalny"/>
    <w:rsid w:val="006100F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aktudatauchwalenialubwydaniaaktu">
    <w:name w:val="dataaktudatauchwalenialubwydaniaaktu"/>
    <w:basedOn w:val="Normalny"/>
    <w:rsid w:val="006100F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aktuprzedmiotregulacjiustawylubrozporzdzenia">
    <w:name w:val="tytuaktuprzedmiotregulacjiustawylubrozporzdzenia"/>
    <w:basedOn w:val="Normalny"/>
    <w:rsid w:val="006100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gpindeksgrnyipogrubienie">
    <w:name w:val="igpindeksgrnyipogrubienie"/>
    <w:basedOn w:val="Domylnaczcionkaakapitu"/>
    <w:rsid w:val="006100FA"/>
  </w:style>
  <w:style w:type="character" w:styleId="Uwydatnienie">
    <w:name w:val="Emphasis"/>
    <w:basedOn w:val="Domylnaczcionkaakapitu"/>
    <w:uiPriority w:val="20"/>
    <w:qFormat/>
    <w:rsid w:val="004F23FF"/>
    <w:rPr>
      <w:i/>
      <w:iCs/>
    </w:rPr>
  </w:style>
  <w:style w:type="paragraph" w:styleId="Podtytu">
    <w:name w:val="Subtitle"/>
    <w:basedOn w:val="Normalny"/>
    <w:next w:val="Normalny"/>
    <w:link w:val="PodtytuZnak"/>
    <w:autoRedefine/>
    <w:uiPriority w:val="11"/>
    <w:qFormat/>
    <w:rsid w:val="00E23AEC"/>
    <w:pPr>
      <w:numPr>
        <w:ilvl w:val="1"/>
      </w:numPr>
      <w:spacing w:after="2640" w:line="360" w:lineRule="auto"/>
      <w:contextualSpacing/>
      <w:jc w:val="center"/>
    </w:pPr>
    <w:rPr>
      <w:rFonts w:ascii="Arial" w:eastAsiaTheme="minorEastAsia" w:hAnsi="Arial" w:cs="Arial"/>
      <w:b/>
      <w:spacing w:val="15"/>
      <w:sz w:val="24"/>
    </w:rPr>
  </w:style>
  <w:style w:type="character" w:customStyle="1" w:styleId="PodtytuZnak">
    <w:name w:val="Podtytuł Znak"/>
    <w:basedOn w:val="Domylnaczcionkaakapitu"/>
    <w:link w:val="Podtytu"/>
    <w:uiPriority w:val="11"/>
    <w:rsid w:val="00E23AEC"/>
    <w:rPr>
      <w:rFonts w:ascii="Arial" w:eastAsiaTheme="minorEastAsia" w:hAnsi="Arial" w:cs="Arial"/>
      <w:b/>
      <w:spacing w:val="15"/>
      <w:sz w:val="24"/>
    </w:rPr>
  </w:style>
  <w:style w:type="paragraph" w:customStyle="1" w:styleId="CM1">
    <w:name w:val="CM1"/>
    <w:basedOn w:val="Default"/>
    <w:next w:val="Default"/>
    <w:uiPriority w:val="99"/>
    <w:rsid w:val="00FD0C4F"/>
    <w:rPr>
      <w:rFonts w:ascii="Times New Roman" w:hAnsi="Times New Roman" w:cs="Times New Roman"/>
      <w:color w:val="auto"/>
    </w:rPr>
  </w:style>
  <w:style w:type="paragraph" w:customStyle="1" w:styleId="CM3">
    <w:name w:val="CM3"/>
    <w:basedOn w:val="Default"/>
    <w:next w:val="Default"/>
    <w:uiPriority w:val="99"/>
    <w:rsid w:val="00FD0C4F"/>
    <w:rPr>
      <w:rFonts w:ascii="Times New Roman" w:hAnsi="Times New Roman" w:cs="Times New Roman"/>
      <w:color w:val="auto"/>
    </w:rPr>
  </w:style>
  <w:style w:type="character" w:customStyle="1" w:styleId="vkekvd">
    <w:name w:val="vkekvd"/>
    <w:basedOn w:val="Domylnaczcionkaakapitu"/>
    <w:rsid w:val="00DC5D73"/>
  </w:style>
  <w:style w:type="character" w:customStyle="1" w:styleId="ymcsib">
    <w:name w:val="ymcsib"/>
    <w:basedOn w:val="Domylnaczcionkaakapitu"/>
    <w:rsid w:val="00DC5D73"/>
  </w:style>
  <w:style w:type="character" w:customStyle="1" w:styleId="t286pc">
    <w:name w:val="t286pc"/>
    <w:basedOn w:val="Domylnaczcionkaakapitu"/>
    <w:rsid w:val="00DC5D73"/>
  </w:style>
  <w:style w:type="paragraph" w:styleId="Tekstpodstawowy">
    <w:name w:val="Body Text"/>
    <w:basedOn w:val="Normalny"/>
    <w:link w:val="TekstpodstawowyZnak"/>
    <w:uiPriority w:val="99"/>
    <w:semiHidden/>
    <w:unhideWhenUsed/>
    <w:rsid w:val="00427C10"/>
    <w:pPr>
      <w:spacing w:after="120"/>
    </w:pPr>
  </w:style>
  <w:style w:type="character" w:customStyle="1" w:styleId="TekstpodstawowyZnak">
    <w:name w:val="Tekst podstawowy Znak"/>
    <w:basedOn w:val="Domylnaczcionkaakapitu"/>
    <w:link w:val="Tekstpodstawowy"/>
    <w:uiPriority w:val="99"/>
    <w:semiHidden/>
    <w:rsid w:val="00427C10"/>
  </w:style>
  <w:style w:type="paragraph" w:customStyle="1" w:styleId="CM4">
    <w:name w:val="CM4"/>
    <w:basedOn w:val="Default"/>
    <w:next w:val="Default"/>
    <w:uiPriority w:val="99"/>
    <w:rsid w:val="00B72698"/>
    <w:rPr>
      <w:rFonts w:ascii="Times New Roman" w:hAnsi="Times New Roman" w:cs="Times New Roman"/>
      <w:color w:val="auto"/>
    </w:rPr>
  </w:style>
  <w:style w:type="character" w:customStyle="1" w:styleId="Nagwek4Znak">
    <w:name w:val="Nagłówek 4 Znak"/>
    <w:basedOn w:val="Domylnaczcionkaakapitu"/>
    <w:link w:val="Nagwek4"/>
    <w:uiPriority w:val="9"/>
    <w:rsid w:val="00BB229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713">
      <w:bodyDiv w:val="1"/>
      <w:marLeft w:val="0"/>
      <w:marRight w:val="0"/>
      <w:marTop w:val="0"/>
      <w:marBottom w:val="0"/>
      <w:divBdr>
        <w:top w:val="none" w:sz="0" w:space="0" w:color="auto"/>
        <w:left w:val="none" w:sz="0" w:space="0" w:color="auto"/>
        <w:bottom w:val="none" w:sz="0" w:space="0" w:color="auto"/>
        <w:right w:val="none" w:sz="0" w:space="0" w:color="auto"/>
      </w:divBdr>
    </w:div>
    <w:div w:id="19356648">
      <w:bodyDiv w:val="1"/>
      <w:marLeft w:val="0"/>
      <w:marRight w:val="0"/>
      <w:marTop w:val="0"/>
      <w:marBottom w:val="0"/>
      <w:divBdr>
        <w:top w:val="none" w:sz="0" w:space="0" w:color="auto"/>
        <w:left w:val="none" w:sz="0" w:space="0" w:color="auto"/>
        <w:bottom w:val="none" w:sz="0" w:space="0" w:color="auto"/>
        <w:right w:val="none" w:sz="0" w:space="0" w:color="auto"/>
      </w:divBdr>
    </w:div>
    <w:div w:id="51661910">
      <w:bodyDiv w:val="1"/>
      <w:marLeft w:val="0"/>
      <w:marRight w:val="0"/>
      <w:marTop w:val="0"/>
      <w:marBottom w:val="0"/>
      <w:divBdr>
        <w:top w:val="none" w:sz="0" w:space="0" w:color="auto"/>
        <w:left w:val="none" w:sz="0" w:space="0" w:color="auto"/>
        <w:bottom w:val="none" w:sz="0" w:space="0" w:color="auto"/>
        <w:right w:val="none" w:sz="0" w:space="0" w:color="auto"/>
      </w:divBdr>
    </w:div>
    <w:div w:id="104156207">
      <w:bodyDiv w:val="1"/>
      <w:marLeft w:val="0"/>
      <w:marRight w:val="0"/>
      <w:marTop w:val="0"/>
      <w:marBottom w:val="0"/>
      <w:divBdr>
        <w:top w:val="none" w:sz="0" w:space="0" w:color="auto"/>
        <w:left w:val="none" w:sz="0" w:space="0" w:color="auto"/>
        <w:bottom w:val="none" w:sz="0" w:space="0" w:color="auto"/>
        <w:right w:val="none" w:sz="0" w:space="0" w:color="auto"/>
      </w:divBdr>
    </w:div>
    <w:div w:id="160199328">
      <w:bodyDiv w:val="1"/>
      <w:marLeft w:val="0"/>
      <w:marRight w:val="0"/>
      <w:marTop w:val="0"/>
      <w:marBottom w:val="0"/>
      <w:divBdr>
        <w:top w:val="none" w:sz="0" w:space="0" w:color="auto"/>
        <w:left w:val="none" w:sz="0" w:space="0" w:color="auto"/>
        <w:bottom w:val="none" w:sz="0" w:space="0" w:color="auto"/>
        <w:right w:val="none" w:sz="0" w:space="0" w:color="auto"/>
      </w:divBdr>
    </w:div>
    <w:div w:id="163472512">
      <w:bodyDiv w:val="1"/>
      <w:marLeft w:val="0"/>
      <w:marRight w:val="0"/>
      <w:marTop w:val="0"/>
      <w:marBottom w:val="0"/>
      <w:divBdr>
        <w:top w:val="none" w:sz="0" w:space="0" w:color="auto"/>
        <w:left w:val="none" w:sz="0" w:space="0" w:color="auto"/>
        <w:bottom w:val="none" w:sz="0" w:space="0" w:color="auto"/>
        <w:right w:val="none" w:sz="0" w:space="0" w:color="auto"/>
      </w:divBdr>
    </w:div>
    <w:div w:id="443231890">
      <w:bodyDiv w:val="1"/>
      <w:marLeft w:val="0"/>
      <w:marRight w:val="0"/>
      <w:marTop w:val="0"/>
      <w:marBottom w:val="0"/>
      <w:divBdr>
        <w:top w:val="none" w:sz="0" w:space="0" w:color="auto"/>
        <w:left w:val="none" w:sz="0" w:space="0" w:color="auto"/>
        <w:bottom w:val="none" w:sz="0" w:space="0" w:color="auto"/>
        <w:right w:val="none" w:sz="0" w:space="0" w:color="auto"/>
      </w:divBdr>
    </w:div>
    <w:div w:id="618686270">
      <w:bodyDiv w:val="1"/>
      <w:marLeft w:val="0"/>
      <w:marRight w:val="0"/>
      <w:marTop w:val="0"/>
      <w:marBottom w:val="0"/>
      <w:divBdr>
        <w:top w:val="none" w:sz="0" w:space="0" w:color="auto"/>
        <w:left w:val="none" w:sz="0" w:space="0" w:color="auto"/>
        <w:bottom w:val="none" w:sz="0" w:space="0" w:color="auto"/>
        <w:right w:val="none" w:sz="0" w:space="0" w:color="auto"/>
      </w:divBdr>
      <w:divsChild>
        <w:div w:id="1863089061">
          <w:marLeft w:val="0"/>
          <w:marRight w:val="0"/>
          <w:marTop w:val="0"/>
          <w:marBottom w:val="0"/>
          <w:divBdr>
            <w:top w:val="none" w:sz="0" w:space="0" w:color="auto"/>
            <w:left w:val="none" w:sz="0" w:space="0" w:color="auto"/>
            <w:bottom w:val="none" w:sz="0" w:space="0" w:color="auto"/>
            <w:right w:val="none" w:sz="0" w:space="0" w:color="auto"/>
          </w:divBdr>
          <w:divsChild>
            <w:div w:id="1934819854">
              <w:marLeft w:val="0"/>
              <w:marRight w:val="0"/>
              <w:marTop w:val="0"/>
              <w:marBottom w:val="0"/>
              <w:divBdr>
                <w:top w:val="none" w:sz="0" w:space="0" w:color="auto"/>
                <w:left w:val="none" w:sz="0" w:space="0" w:color="auto"/>
                <w:bottom w:val="none" w:sz="0" w:space="0" w:color="auto"/>
                <w:right w:val="none" w:sz="0" w:space="0" w:color="auto"/>
              </w:divBdr>
              <w:divsChild>
                <w:div w:id="82188965">
                  <w:marLeft w:val="0"/>
                  <w:marRight w:val="0"/>
                  <w:marTop w:val="0"/>
                  <w:marBottom w:val="0"/>
                  <w:divBdr>
                    <w:top w:val="none" w:sz="0" w:space="0" w:color="auto"/>
                    <w:left w:val="none" w:sz="0" w:space="0" w:color="auto"/>
                    <w:bottom w:val="none" w:sz="0" w:space="0" w:color="auto"/>
                    <w:right w:val="none" w:sz="0" w:space="0" w:color="auto"/>
                  </w:divBdr>
                </w:div>
                <w:div w:id="1198540341">
                  <w:marLeft w:val="0"/>
                  <w:marRight w:val="0"/>
                  <w:marTop w:val="0"/>
                  <w:marBottom w:val="0"/>
                  <w:divBdr>
                    <w:top w:val="none" w:sz="0" w:space="0" w:color="auto"/>
                    <w:left w:val="none" w:sz="0" w:space="0" w:color="auto"/>
                    <w:bottom w:val="none" w:sz="0" w:space="0" w:color="auto"/>
                    <w:right w:val="none" w:sz="0" w:space="0" w:color="auto"/>
                  </w:divBdr>
                </w:div>
                <w:div w:id="93327791">
                  <w:marLeft w:val="0"/>
                  <w:marRight w:val="0"/>
                  <w:marTop w:val="0"/>
                  <w:marBottom w:val="0"/>
                  <w:divBdr>
                    <w:top w:val="none" w:sz="0" w:space="0" w:color="auto"/>
                    <w:left w:val="none" w:sz="0" w:space="0" w:color="auto"/>
                    <w:bottom w:val="none" w:sz="0" w:space="0" w:color="auto"/>
                    <w:right w:val="none" w:sz="0" w:space="0" w:color="auto"/>
                  </w:divBdr>
                </w:div>
                <w:div w:id="2023512557">
                  <w:marLeft w:val="0"/>
                  <w:marRight w:val="0"/>
                  <w:marTop w:val="0"/>
                  <w:marBottom w:val="0"/>
                  <w:divBdr>
                    <w:top w:val="none" w:sz="0" w:space="0" w:color="auto"/>
                    <w:left w:val="none" w:sz="0" w:space="0" w:color="auto"/>
                    <w:bottom w:val="none" w:sz="0" w:space="0" w:color="auto"/>
                    <w:right w:val="none" w:sz="0" w:space="0" w:color="auto"/>
                  </w:divBdr>
                </w:div>
                <w:div w:id="1536499634">
                  <w:marLeft w:val="0"/>
                  <w:marRight w:val="0"/>
                  <w:marTop w:val="0"/>
                  <w:marBottom w:val="0"/>
                  <w:divBdr>
                    <w:top w:val="none" w:sz="0" w:space="0" w:color="auto"/>
                    <w:left w:val="none" w:sz="0" w:space="0" w:color="auto"/>
                    <w:bottom w:val="none" w:sz="0" w:space="0" w:color="auto"/>
                    <w:right w:val="none" w:sz="0" w:space="0" w:color="auto"/>
                  </w:divBdr>
                </w:div>
                <w:div w:id="875315647">
                  <w:marLeft w:val="0"/>
                  <w:marRight w:val="0"/>
                  <w:marTop w:val="0"/>
                  <w:marBottom w:val="0"/>
                  <w:divBdr>
                    <w:top w:val="none" w:sz="0" w:space="0" w:color="auto"/>
                    <w:left w:val="none" w:sz="0" w:space="0" w:color="auto"/>
                    <w:bottom w:val="none" w:sz="0" w:space="0" w:color="auto"/>
                    <w:right w:val="none" w:sz="0" w:space="0" w:color="auto"/>
                  </w:divBdr>
                </w:div>
                <w:div w:id="477185943">
                  <w:marLeft w:val="0"/>
                  <w:marRight w:val="0"/>
                  <w:marTop w:val="0"/>
                  <w:marBottom w:val="0"/>
                  <w:divBdr>
                    <w:top w:val="none" w:sz="0" w:space="0" w:color="auto"/>
                    <w:left w:val="none" w:sz="0" w:space="0" w:color="auto"/>
                    <w:bottom w:val="none" w:sz="0" w:space="0" w:color="auto"/>
                    <w:right w:val="none" w:sz="0" w:space="0" w:color="auto"/>
                  </w:divBdr>
                </w:div>
                <w:div w:id="558590688">
                  <w:marLeft w:val="0"/>
                  <w:marRight w:val="0"/>
                  <w:marTop w:val="0"/>
                  <w:marBottom w:val="0"/>
                  <w:divBdr>
                    <w:top w:val="none" w:sz="0" w:space="0" w:color="auto"/>
                    <w:left w:val="none" w:sz="0" w:space="0" w:color="auto"/>
                    <w:bottom w:val="none" w:sz="0" w:space="0" w:color="auto"/>
                    <w:right w:val="none" w:sz="0" w:space="0" w:color="auto"/>
                  </w:divBdr>
                </w:div>
                <w:div w:id="700520764">
                  <w:marLeft w:val="0"/>
                  <w:marRight w:val="0"/>
                  <w:marTop w:val="0"/>
                  <w:marBottom w:val="0"/>
                  <w:divBdr>
                    <w:top w:val="none" w:sz="0" w:space="0" w:color="auto"/>
                    <w:left w:val="none" w:sz="0" w:space="0" w:color="auto"/>
                    <w:bottom w:val="none" w:sz="0" w:space="0" w:color="auto"/>
                    <w:right w:val="none" w:sz="0" w:space="0" w:color="auto"/>
                  </w:divBdr>
                </w:div>
                <w:div w:id="286861465">
                  <w:marLeft w:val="0"/>
                  <w:marRight w:val="0"/>
                  <w:marTop w:val="0"/>
                  <w:marBottom w:val="0"/>
                  <w:divBdr>
                    <w:top w:val="none" w:sz="0" w:space="0" w:color="auto"/>
                    <w:left w:val="none" w:sz="0" w:space="0" w:color="auto"/>
                    <w:bottom w:val="none" w:sz="0" w:space="0" w:color="auto"/>
                    <w:right w:val="none" w:sz="0" w:space="0" w:color="auto"/>
                  </w:divBdr>
                </w:div>
                <w:div w:id="2141914486">
                  <w:marLeft w:val="0"/>
                  <w:marRight w:val="0"/>
                  <w:marTop w:val="0"/>
                  <w:marBottom w:val="0"/>
                  <w:divBdr>
                    <w:top w:val="none" w:sz="0" w:space="0" w:color="auto"/>
                    <w:left w:val="none" w:sz="0" w:space="0" w:color="auto"/>
                    <w:bottom w:val="none" w:sz="0" w:space="0" w:color="auto"/>
                    <w:right w:val="none" w:sz="0" w:space="0" w:color="auto"/>
                  </w:divBdr>
                </w:div>
                <w:div w:id="270019490">
                  <w:marLeft w:val="0"/>
                  <w:marRight w:val="0"/>
                  <w:marTop w:val="0"/>
                  <w:marBottom w:val="0"/>
                  <w:divBdr>
                    <w:top w:val="none" w:sz="0" w:space="0" w:color="auto"/>
                    <w:left w:val="none" w:sz="0" w:space="0" w:color="auto"/>
                    <w:bottom w:val="none" w:sz="0" w:space="0" w:color="auto"/>
                    <w:right w:val="none" w:sz="0" w:space="0" w:color="auto"/>
                  </w:divBdr>
                </w:div>
                <w:div w:id="48849123">
                  <w:marLeft w:val="0"/>
                  <w:marRight w:val="0"/>
                  <w:marTop w:val="0"/>
                  <w:marBottom w:val="0"/>
                  <w:divBdr>
                    <w:top w:val="none" w:sz="0" w:space="0" w:color="auto"/>
                    <w:left w:val="none" w:sz="0" w:space="0" w:color="auto"/>
                    <w:bottom w:val="none" w:sz="0" w:space="0" w:color="auto"/>
                    <w:right w:val="none" w:sz="0" w:space="0" w:color="auto"/>
                  </w:divBdr>
                </w:div>
                <w:div w:id="125703457">
                  <w:marLeft w:val="0"/>
                  <w:marRight w:val="0"/>
                  <w:marTop w:val="0"/>
                  <w:marBottom w:val="0"/>
                  <w:divBdr>
                    <w:top w:val="none" w:sz="0" w:space="0" w:color="auto"/>
                    <w:left w:val="none" w:sz="0" w:space="0" w:color="auto"/>
                    <w:bottom w:val="none" w:sz="0" w:space="0" w:color="auto"/>
                    <w:right w:val="none" w:sz="0" w:space="0" w:color="auto"/>
                  </w:divBdr>
                </w:div>
                <w:div w:id="528955097">
                  <w:marLeft w:val="0"/>
                  <w:marRight w:val="0"/>
                  <w:marTop w:val="0"/>
                  <w:marBottom w:val="0"/>
                  <w:divBdr>
                    <w:top w:val="none" w:sz="0" w:space="0" w:color="auto"/>
                    <w:left w:val="none" w:sz="0" w:space="0" w:color="auto"/>
                    <w:bottom w:val="none" w:sz="0" w:space="0" w:color="auto"/>
                    <w:right w:val="none" w:sz="0" w:space="0" w:color="auto"/>
                  </w:divBdr>
                </w:div>
                <w:div w:id="1362634736">
                  <w:marLeft w:val="0"/>
                  <w:marRight w:val="0"/>
                  <w:marTop w:val="0"/>
                  <w:marBottom w:val="0"/>
                  <w:divBdr>
                    <w:top w:val="none" w:sz="0" w:space="0" w:color="auto"/>
                    <w:left w:val="none" w:sz="0" w:space="0" w:color="auto"/>
                    <w:bottom w:val="none" w:sz="0" w:space="0" w:color="auto"/>
                    <w:right w:val="none" w:sz="0" w:space="0" w:color="auto"/>
                  </w:divBdr>
                </w:div>
                <w:div w:id="1487360083">
                  <w:marLeft w:val="0"/>
                  <w:marRight w:val="0"/>
                  <w:marTop w:val="0"/>
                  <w:marBottom w:val="0"/>
                  <w:divBdr>
                    <w:top w:val="none" w:sz="0" w:space="0" w:color="auto"/>
                    <w:left w:val="none" w:sz="0" w:space="0" w:color="auto"/>
                    <w:bottom w:val="none" w:sz="0" w:space="0" w:color="auto"/>
                    <w:right w:val="none" w:sz="0" w:space="0" w:color="auto"/>
                  </w:divBdr>
                </w:div>
                <w:div w:id="620646388">
                  <w:marLeft w:val="0"/>
                  <w:marRight w:val="0"/>
                  <w:marTop w:val="0"/>
                  <w:marBottom w:val="0"/>
                  <w:divBdr>
                    <w:top w:val="none" w:sz="0" w:space="0" w:color="auto"/>
                    <w:left w:val="none" w:sz="0" w:space="0" w:color="auto"/>
                    <w:bottom w:val="none" w:sz="0" w:space="0" w:color="auto"/>
                    <w:right w:val="none" w:sz="0" w:space="0" w:color="auto"/>
                  </w:divBdr>
                </w:div>
              </w:divsChild>
            </w:div>
            <w:div w:id="1015302520">
              <w:marLeft w:val="0"/>
              <w:marRight w:val="0"/>
              <w:marTop w:val="0"/>
              <w:marBottom w:val="0"/>
              <w:divBdr>
                <w:top w:val="none" w:sz="0" w:space="0" w:color="auto"/>
                <w:left w:val="none" w:sz="0" w:space="0" w:color="auto"/>
                <w:bottom w:val="none" w:sz="0" w:space="0" w:color="auto"/>
                <w:right w:val="none" w:sz="0" w:space="0" w:color="auto"/>
              </w:divBdr>
              <w:divsChild>
                <w:div w:id="1221361314">
                  <w:marLeft w:val="0"/>
                  <w:marRight w:val="0"/>
                  <w:marTop w:val="0"/>
                  <w:marBottom w:val="0"/>
                  <w:divBdr>
                    <w:top w:val="none" w:sz="0" w:space="0" w:color="auto"/>
                    <w:left w:val="none" w:sz="0" w:space="0" w:color="auto"/>
                    <w:bottom w:val="none" w:sz="0" w:space="0" w:color="auto"/>
                    <w:right w:val="none" w:sz="0" w:space="0" w:color="auto"/>
                  </w:divBdr>
                </w:div>
                <w:div w:id="1112437195">
                  <w:marLeft w:val="0"/>
                  <w:marRight w:val="0"/>
                  <w:marTop w:val="0"/>
                  <w:marBottom w:val="0"/>
                  <w:divBdr>
                    <w:top w:val="none" w:sz="0" w:space="0" w:color="auto"/>
                    <w:left w:val="none" w:sz="0" w:space="0" w:color="auto"/>
                    <w:bottom w:val="none" w:sz="0" w:space="0" w:color="auto"/>
                    <w:right w:val="none" w:sz="0" w:space="0" w:color="auto"/>
                  </w:divBdr>
                </w:div>
                <w:div w:id="565653393">
                  <w:marLeft w:val="0"/>
                  <w:marRight w:val="0"/>
                  <w:marTop w:val="0"/>
                  <w:marBottom w:val="0"/>
                  <w:divBdr>
                    <w:top w:val="none" w:sz="0" w:space="0" w:color="auto"/>
                    <w:left w:val="none" w:sz="0" w:space="0" w:color="auto"/>
                    <w:bottom w:val="none" w:sz="0" w:space="0" w:color="auto"/>
                    <w:right w:val="none" w:sz="0" w:space="0" w:color="auto"/>
                  </w:divBdr>
                </w:div>
                <w:div w:id="1647784191">
                  <w:marLeft w:val="0"/>
                  <w:marRight w:val="0"/>
                  <w:marTop w:val="0"/>
                  <w:marBottom w:val="0"/>
                  <w:divBdr>
                    <w:top w:val="none" w:sz="0" w:space="0" w:color="auto"/>
                    <w:left w:val="none" w:sz="0" w:space="0" w:color="auto"/>
                    <w:bottom w:val="none" w:sz="0" w:space="0" w:color="auto"/>
                    <w:right w:val="none" w:sz="0" w:space="0" w:color="auto"/>
                  </w:divBdr>
                </w:div>
                <w:div w:id="898856061">
                  <w:marLeft w:val="0"/>
                  <w:marRight w:val="0"/>
                  <w:marTop w:val="0"/>
                  <w:marBottom w:val="0"/>
                  <w:divBdr>
                    <w:top w:val="none" w:sz="0" w:space="0" w:color="auto"/>
                    <w:left w:val="none" w:sz="0" w:space="0" w:color="auto"/>
                    <w:bottom w:val="none" w:sz="0" w:space="0" w:color="auto"/>
                    <w:right w:val="none" w:sz="0" w:space="0" w:color="auto"/>
                  </w:divBdr>
                </w:div>
                <w:div w:id="250041309">
                  <w:marLeft w:val="0"/>
                  <w:marRight w:val="0"/>
                  <w:marTop w:val="0"/>
                  <w:marBottom w:val="0"/>
                  <w:divBdr>
                    <w:top w:val="none" w:sz="0" w:space="0" w:color="auto"/>
                    <w:left w:val="none" w:sz="0" w:space="0" w:color="auto"/>
                    <w:bottom w:val="none" w:sz="0" w:space="0" w:color="auto"/>
                    <w:right w:val="none" w:sz="0" w:space="0" w:color="auto"/>
                  </w:divBdr>
                </w:div>
                <w:div w:id="1863782755">
                  <w:marLeft w:val="0"/>
                  <w:marRight w:val="0"/>
                  <w:marTop w:val="0"/>
                  <w:marBottom w:val="0"/>
                  <w:divBdr>
                    <w:top w:val="none" w:sz="0" w:space="0" w:color="auto"/>
                    <w:left w:val="none" w:sz="0" w:space="0" w:color="auto"/>
                    <w:bottom w:val="none" w:sz="0" w:space="0" w:color="auto"/>
                    <w:right w:val="none" w:sz="0" w:space="0" w:color="auto"/>
                  </w:divBdr>
                </w:div>
                <w:div w:id="471295801">
                  <w:marLeft w:val="0"/>
                  <w:marRight w:val="0"/>
                  <w:marTop w:val="0"/>
                  <w:marBottom w:val="0"/>
                  <w:divBdr>
                    <w:top w:val="none" w:sz="0" w:space="0" w:color="auto"/>
                    <w:left w:val="none" w:sz="0" w:space="0" w:color="auto"/>
                    <w:bottom w:val="none" w:sz="0" w:space="0" w:color="auto"/>
                    <w:right w:val="none" w:sz="0" w:space="0" w:color="auto"/>
                  </w:divBdr>
                </w:div>
                <w:div w:id="742682643">
                  <w:marLeft w:val="0"/>
                  <w:marRight w:val="0"/>
                  <w:marTop w:val="0"/>
                  <w:marBottom w:val="0"/>
                  <w:divBdr>
                    <w:top w:val="none" w:sz="0" w:space="0" w:color="auto"/>
                    <w:left w:val="none" w:sz="0" w:space="0" w:color="auto"/>
                    <w:bottom w:val="none" w:sz="0" w:space="0" w:color="auto"/>
                    <w:right w:val="none" w:sz="0" w:space="0" w:color="auto"/>
                  </w:divBdr>
                </w:div>
                <w:div w:id="821850672">
                  <w:marLeft w:val="0"/>
                  <w:marRight w:val="0"/>
                  <w:marTop w:val="0"/>
                  <w:marBottom w:val="0"/>
                  <w:divBdr>
                    <w:top w:val="none" w:sz="0" w:space="0" w:color="auto"/>
                    <w:left w:val="none" w:sz="0" w:space="0" w:color="auto"/>
                    <w:bottom w:val="none" w:sz="0" w:space="0" w:color="auto"/>
                    <w:right w:val="none" w:sz="0" w:space="0" w:color="auto"/>
                  </w:divBdr>
                </w:div>
                <w:div w:id="1731617480">
                  <w:marLeft w:val="0"/>
                  <w:marRight w:val="0"/>
                  <w:marTop w:val="0"/>
                  <w:marBottom w:val="0"/>
                  <w:divBdr>
                    <w:top w:val="none" w:sz="0" w:space="0" w:color="auto"/>
                    <w:left w:val="none" w:sz="0" w:space="0" w:color="auto"/>
                    <w:bottom w:val="none" w:sz="0" w:space="0" w:color="auto"/>
                    <w:right w:val="none" w:sz="0" w:space="0" w:color="auto"/>
                  </w:divBdr>
                </w:div>
                <w:div w:id="729234557">
                  <w:marLeft w:val="0"/>
                  <w:marRight w:val="0"/>
                  <w:marTop w:val="0"/>
                  <w:marBottom w:val="0"/>
                  <w:divBdr>
                    <w:top w:val="none" w:sz="0" w:space="0" w:color="auto"/>
                    <w:left w:val="none" w:sz="0" w:space="0" w:color="auto"/>
                    <w:bottom w:val="none" w:sz="0" w:space="0" w:color="auto"/>
                    <w:right w:val="none" w:sz="0" w:space="0" w:color="auto"/>
                  </w:divBdr>
                </w:div>
                <w:div w:id="851802133">
                  <w:marLeft w:val="0"/>
                  <w:marRight w:val="0"/>
                  <w:marTop w:val="0"/>
                  <w:marBottom w:val="0"/>
                  <w:divBdr>
                    <w:top w:val="none" w:sz="0" w:space="0" w:color="auto"/>
                    <w:left w:val="none" w:sz="0" w:space="0" w:color="auto"/>
                    <w:bottom w:val="none" w:sz="0" w:space="0" w:color="auto"/>
                    <w:right w:val="none" w:sz="0" w:space="0" w:color="auto"/>
                  </w:divBdr>
                </w:div>
                <w:div w:id="1752847197">
                  <w:marLeft w:val="0"/>
                  <w:marRight w:val="0"/>
                  <w:marTop w:val="0"/>
                  <w:marBottom w:val="0"/>
                  <w:divBdr>
                    <w:top w:val="none" w:sz="0" w:space="0" w:color="auto"/>
                    <w:left w:val="none" w:sz="0" w:space="0" w:color="auto"/>
                    <w:bottom w:val="none" w:sz="0" w:space="0" w:color="auto"/>
                    <w:right w:val="none" w:sz="0" w:space="0" w:color="auto"/>
                  </w:divBdr>
                </w:div>
                <w:div w:id="1166870085">
                  <w:marLeft w:val="0"/>
                  <w:marRight w:val="0"/>
                  <w:marTop w:val="0"/>
                  <w:marBottom w:val="0"/>
                  <w:divBdr>
                    <w:top w:val="none" w:sz="0" w:space="0" w:color="auto"/>
                    <w:left w:val="none" w:sz="0" w:space="0" w:color="auto"/>
                    <w:bottom w:val="none" w:sz="0" w:space="0" w:color="auto"/>
                    <w:right w:val="none" w:sz="0" w:space="0" w:color="auto"/>
                  </w:divBdr>
                </w:div>
                <w:div w:id="86929090">
                  <w:marLeft w:val="0"/>
                  <w:marRight w:val="0"/>
                  <w:marTop w:val="0"/>
                  <w:marBottom w:val="0"/>
                  <w:divBdr>
                    <w:top w:val="none" w:sz="0" w:space="0" w:color="auto"/>
                    <w:left w:val="none" w:sz="0" w:space="0" w:color="auto"/>
                    <w:bottom w:val="none" w:sz="0" w:space="0" w:color="auto"/>
                    <w:right w:val="none" w:sz="0" w:space="0" w:color="auto"/>
                  </w:divBdr>
                </w:div>
                <w:div w:id="1008362364">
                  <w:marLeft w:val="0"/>
                  <w:marRight w:val="0"/>
                  <w:marTop w:val="0"/>
                  <w:marBottom w:val="0"/>
                  <w:divBdr>
                    <w:top w:val="none" w:sz="0" w:space="0" w:color="auto"/>
                    <w:left w:val="none" w:sz="0" w:space="0" w:color="auto"/>
                    <w:bottom w:val="none" w:sz="0" w:space="0" w:color="auto"/>
                    <w:right w:val="none" w:sz="0" w:space="0" w:color="auto"/>
                  </w:divBdr>
                </w:div>
                <w:div w:id="851409842">
                  <w:marLeft w:val="0"/>
                  <w:marRight w:val="0"/>
                  <w:marTop w:val="0"/>
                  <w:marBottom w:val="0"/>
                  <w:divBdr>
                    <w:top w:val="none" w:sz="0" w:space="0" w:color="auto"/>
                    <w:left w:val="none" w:sz="0" w:space="0" w:color="auto"/>
                    <w:bottom w:val="none" w:sz="0" w:space="0" w:color="auto"/>
                    <w:right w:val="none" w:sz="0" w:space="0" w:color="auto"/>
                  </w:divBdr>
                </w:div>
                <w:div w:id="20205317">
                  <w:marLeft w:val="0"/>
                  <w:marRight w:val="0"/>
                  <w:marTop w:val="0"/>
                  <w:marBottom w:val="0"/>
                  <w:divBdr>
                    <w:top w:val="none" w:sz="0" w:space="0" w:color="auto"/>
                    <w:left w:val="none" w:sz="0" w:space="0" w:color="auto"/>
                    <w:bottom w:val="none" w:sz="0" w:space="0" w:color="auto"/>
                    <w:right w:val="none" w:sz="0" w:space="0" w:color="auto"/>
                  </w:divBdr>
                </w:div>
                <w:div w:id="327221353">
                  <w:marLeft w:val="0"/>
                  <w:marRight w:val="0"/>
                  <w:marTop w:val="0"/>
                  <w:marBottom w:val="0"/>
                  <w:divBdr>
                    <w:top w:val="none" w:sz="0" w:space="0" w:color="auto"/>
                    <w:left w:val="none" w:sz="0" w:space="0" w:color="auto"/>
                    <w:bottom w:val="none" w:sz="0" w:space="0" w:color="auto"/>
                    <w:right w:val="none" w:sz="0" w:space="0" w:color="auto"/>
                  </w:divBdr>
                </w:div>
              </w:divsChild>
            </w:div>
            <w:div w:id="990792235">
              <w:marLeft w:val="0"/>
              <w:marRight w:val="0"/>
              <w:marTop w:val="0"/>
              <w:marBottom w:val="0"/>
              <w:divBdr>
                <w:top w:val="none" w:sz="0" w:space="0" w:color="auto"/>
                <w:left w:val="none" w:sz="0" w:space="0" w:color="auto"/>
                <w:bottom w:val="none" w:sz="0" w:space="0" w:color="auto"/>
                <w:right w:val="none" w:sz="0" w:space="0" w:color="auto"/>
              </w:divBdr>
              <w:divsChild>
                <w:div w:id="605501016">
                  <w:marLeft w:val="0"/>
                  <w:marRight w:val="0"/>
                  <w:marTop w:val="0"/>
                  <w:marBottom w:val="0"/>
                  <w:divBdr>
                    <w:top w:val="none" w:sz="0" w:space="0" w:color="auto"/>
                    <w:left w:val="none" w:sz="0" w:space="0" w:color="auto"/>
                    <w:bottom w:val="none" w:sz="0" w:space="0" w:color="auto"/>
                    <w:right w:val="none" w:sz="0" w:space="0" w:color="auto"/>
                  </w:divBdr>
                </w:div>
                <w:div w:id="1806242274">
                  <w:marLeft w:val="0"/>
                  <w:marRight w:val="0"/>
                  <w:marTop w:val="0"/>
                  <w:marBottom w:val="0"/>
                  <w:divBdr>
                    <w:top w:val="none" w:sz="0" w:space="0" w:color="auto"/>
                    <w:left w:val="none" w:sz="0" w:space="0" w:color="auto"/>
                    <w:bottom w:val="none" w:sz="0" w:space="0" w:color="auto"/>
                    <w:right w:val="none" w:sz="0" w:space="0" w:color="auto"/>
                  </w:divBdr>
                </w:div>
                <w:div w:id="325399514">
                  <w:marLeft w:val="0"/>
                  <w:marRight w:val="0"/>
                  <w:marTop w:val="0"/>
                  <w:marBottom w:val="0"/>
                  <w:divBdr>
                    <w:top w:val="none" w:sz="0" w:space="0" w:color="auto"/>
                    <w:left w:val="none" w:sz="0" w:space="0" w:color="auto"/>
                    <w:bottom w:val="none" w:sz="0" w:space="0" w:color="auto"/>
                    <w:right w:val="none" w:sz="0" w:space="0" w:color="auto"/>
                  </w:divBdr>
                </w:div>
                <w:div w:id="1078792683">
                  <w:marLeft w:val="0"/>
                  <w:marRight w:val="0"/>
                  <w:marTop w:val="0"/>
                  <w:marBottom w:val="0"/>
                  <w:divBdr>
                    <w:top w:val="none" w:sz="0" w:space="0" w:color="auto"/>
                    <w:left w:val="none" w:sz="0" w:space="0" w:color="auto"/>
                    <w:bottom w:val="none" w:sz="0" w:space="0" w:color="auto"/>
                    <w:right w:val="none" w:sz="0" w:space="0" w:color="auto"/>
                  </w:divBdr>
                </w:div>
                <w:div w:id="1123839544">
                  <w:marLeft w:val="0"/>
                  <w:marRight w:val="0"/>
                  <w:marTop w:val="0"/>
                  <w:marBottom w:val="0"/>
                  <w:divBdr>
                    <w:top w:val="none" w:sz="0" w:space="0" w:color="auto"/>
                    <w:left w:val="none" w:sz="0" w:space="0" w:color="auto"/>
                    <w:bottom w:val="none" w:sz="0" w:space="0" w:color="auto"/>
                    <w:right w:val="none" w:sz="0" w:space="0" w:color="auto"/>
                  </w:divBdr>
                </w:div>
                <w:div w:id="1909340012">
                  <w:marLeft w:val="0"/>
                  <w:marRight w:val="0"/>
                  <w:marTop w:val="0"/>
                  <w:marBottom w:val="0"/>
                  <w:divBdr>
                    <w:top w:val="none" w:sz="0" w:space="0" w:color="auto"/>
                    <w:left w:val="none" w:sz="0" w:space="0" w:color="auto"/>
                    <w:bottom w:val="none" w:sz="0" w:space="0" w:color="auto"/>
                    <w:right w:val="none" w:sz="0" w:space="0" w:color="auto"/>
                  </w:divBdr>
                </w:div>
                <w:div w:id="917329649">
                  <w:marLeft w:val="0"/>
                  <w:marRight w:val="0"/>
                  <w:marTop w:val="0"/>
                  <w:marBottom w:val="0"/>
                  <w:divBdr>
                    <w:top w:val="none" w:sz="0" w:space="0" w:color="auto"/>
                    <w:left w:val="none" w:sz="0" w:space="0" w:color="auto"/>
                    <w:bottom w:val="none" w:sz="0" w:space="0" w:color="auto"/>
                    <w:right w:val="none" w:sz="0" w:space="0" w:color="auto"/>
                  </w:divBdr>
                </w:div>
                <w:div w:id="247035149">
                  <w:marLeft w:val="0"/>
                  <w:marRight w:val="0"/>
                  <w:marTop w:val="0"/>
                  <w:marBottom w:val="0"/>
                  <w:divBdr>
                    <w:top w:val="none" w:sz="0" w:space="0" w:color="auto"/>
                    <w:left w:val="none" w:sz="0" w:space="0" w:color="auto"/>
                    <w:bottom w:val="none" w:sz="0" w:space="0" w:color="auto"/>
                    <w:right w:val="none" w:sz="0" w:space="0" w:color="auto"/>
                  </w:divBdr>
                </w:div>
                <w:div w:id="1755466206">
                  <w:marLeft w:val="0"/>
                  <w:marRight w:val="0"/>
                  <w:marTop w:val="0"/>
                  <w:marBottom w:val="0"/>
                  <w:divBdr>
                    <w:top w:val="none" w:sz="0" w:space="0" w:color="auto"/>
                    <w:left w:val="none" w:sz="0" w:space="0" w:color="auto"/>
                    <w:bottom w:val="none" w:sz="0" w:space="0" w:color="auto"/>
                    <w:right w:val="none" w:sz="0" w:space="0" w:color="auto"/>
                  </w:divBdr>
                </w:div>
                <w:div w:id="43144444">
                  <w:marLeft w:val="0"/>
                  <w:marRight w:val="0"/>
                  <w:marTop w:val="0"/>
                  <w:marBottom w:val="0"/>
                  <w:divBdr>
                    <w:top w:val="none" w:sz="0" w:space="0" w:color="auto"/>
                    <w:left w:val="none" w:sz="0" w:space="0" w:color="auto"/>
                    <w:bottom w:val="none" w:sz="0" w:space="0" w:color="auto"/>
                    <w:right w:val="none" w:sz="0" w:space="0" w:color="auto"/>
                  </w:divBdr>
                </w:div>
                <w:div w:id="1794590151">
                  <w:marLeft w:val="0"/>
                  <w:marRight w:val="0"/>
                  <w:marTop w:val="0"/>
                  <w:marBottom w:val="0"/>
                  <w:divBdr>
                    <w:top w:val="none" w:sz="0" w:space="0" w:color="auto"/>
                    <w:left w:val="none" w:sz="0" w:space="0" w:color="auto"/>
                    <w:bottom w:val="none" w:sz="0" w:space="0" w:color="auto"/>
                    <w:right w:val="none" w:sz="0" w:space="0" w:color="auto"/>
                  </w:divBdr>
                </w:div>
                <w:div w:id="588277311">
                  <w:marLeft w:val="0"/>
                  <w:marRight w:val="0"/>
                  <w:marTop w:val="0"/>
                  <w:marBottom w:val="0"/>
                  <w:divBdr>
                    <w:top w:val="none" w:sz="0" w:space="0" w:color="auto"/>
                    <w:left w:val="none" w:sz="0" w:space="0" w:color="auto"/>
                    <w:bottom w:val="none" w:sz="0" w:space="0" w:color="auto"/>
                    <w:right w:val="none" w:sz="0" w:space="0" w:color="auto"/>
                  </w:divBdr>
                </w:div>
                <w:div w:id="495455844">
                  <w:marLeft w:val="0"/>
                  <w:marRight w:val="0"/>
                  <w:marTop w:val="0"/>
                  <w:marBottom w:val="0"/>
                  <w:divBdr>
                    <w:top w:val="none" w:sz="0" w:space="0" w:color="auto"/>
                    <w:left w:val="none" w:sz="0" w:space="0" w:color="auto"/>
                    <w:bottom w:val="none" w:sz="0" w:space="0" w:color="auto"/>
                    <w:right w:val="none" w:sz="0" w:space="0" w:color="auto"/>
                  </w:divBdr>
                </w:div>
                <w:div w:id="227348449">
                  <w:marLeft w:val="0"/>
                  <w:marRight w:val="0"/>
                  <w:marTop w:val="0"/>
                  <w:marBottom w:val="0"/>
                  <w:divBdr>
                    <w:top w:val="none" w:sz="0" w:space="0" w:color="auto"/>
                    <w:left w:val="none" w:sz="0" w:space="0" w:color="auto"/>
                    <w:bottom w:val="none" w:sz="0" w:space="0" w:color="auto"/>
                    <w:right w:val="none" w:sz="0" w:space="0" w:color="auto"/>
                  </w:divBdr>
                </w:div>
                <w:div w:id="8173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57499">
      <w:bodyDiv w:val="1"/>
      <w:marLeft w:val="0"/>
      <w:marRight w:val="0"/>
      <w:marTop w:val="0"/>
      <w:marBottom w:val="0"/>
      <w:divBdr>
        <w:top w:val="none" w:sz="0" w:space="0" w:color="auto"/>
        <w:left w:val="none" w:sz="0" w:space="0" w:color="auto"/>
        <w:bottom w:val="none" w:sz="0" w:space="0" w:color="auto"/>
        <w:right w:val="none" w:sz="0" w:space="0" w:color="auto"/>
      </w:divBdr>
    </w:div>
    <w:div w:id="799343091">
      <w:bodyDiv w:val="1"/>
      <w:marLeft w:val="0"/>
      <w:marRight w:val="0"/>
      <w:marTop w:val="0"/>
      <w:marBottom w:val="0"/>
      <w:divBdr>
        <w:top w:val="none" w:sz="0" w:space="0" w:color="auto"/>
        <w:left w:val="none" w:sz="0" w:space="0" w:color="auto"/>
        <w:bottom w:val="none" w:sz="0" w:space="0" w:color="auto"/>
        <w:right w:val="none" w:sz="0" w:space="0" w:color="auto"/>
      </w:divBdr>
    </w:div>
    <w:div w:id="992105810">
      <w:bodyDiv w:val="1"/>
      <w:marLeft w:val="0"/>
      <w:marRight w:val="0"/>
      <w:marTop w:val="0"/>
      <w:marBottom w:val="0"/>
      <w:divBdr>
        <w:top w:val="none" w:sz="0" w:space="0" w:color="auto"/>
        <w:left w:val="none" w:sz="0" w:space="0" w:color="auto"/>
        <w:bottom w:val="none" w:sz="0" w:space="0" w:color="auto"/>
        <w:right w:val="none" w:sz="0" w:space="0" w:color="auto"/>
      </w:divBdr>
    </w:div>
    <w:div w:id="994837071">
      <w:bodyDiv w:val="1"/>
      <w:marLeft w:val="0"/>
      <w:marRight w:val="0"/>
      <w:marTop w:val="0"/>
      <w:marBottom w:val="0"/>
      <w:divBdr>
        <w:top w:val="none" w:sz="0" w:space="0" w:color="auto"/>
        <w:left w:val="none" w:sz="0" w:space="0" w:color="auto"/>
        <w:bottom w:val="none" w:sz="0" w:space="0" w:color="auto"/>
        <w:right w:val="none" w:sz="0" w:space="0" w:color="auto"/>
      </w:divBdr>
      <w:divsChild>
        <w:div w:id="1039168297">
          <w:marLeft w:val="0"/>
          <w:marRight w:val="0"/>
          <w:marTop w:val="0"/>
          <w:marBottom w:val="0"/>
          <w:divBdr>
            <w:top w:val="none" w:sz="0" w:space="0" w:color="auto"/>
            <w:left w:val="none" w:sz="0" w:space="0" w:color="auto"/>
            <w:bottom w:val="none" w:sz="0" w:space="0" w:color="auto"/>
            <w:right w:val="none" w:sz="0" w:space="0" w:color="auto"/>
          </w:divBdr>
        </w:div>
      </w:divsChild>
    </w:div>
    <w:div w:id="1088620596">
      <w:bodyDiv w:val="1"/>
      <w:marLeft w:val="0"/>
      <w:marRight w:val="0"/>
      <w:marTop w:val="0"/>
      <w:marBottom w:val="0"/>
      <w:divBdr>
        <w:top w:val="none" w:sz="0" w:space="0" w:color="auto"/>
        <w:left w:val="none" w:sz="0" w:space="0" w:color="auto"/>
        <w:bottom w:val="none" w:sz="0" w:space="0" w:color="auto"/>
        <w:right w:val="none" w:sz="0" w:space="0" w:color="auto"/>
      </w:divBdr>
    </w:div>
    <w:div w:id="1088964029">
      <w:bodyDiv w:val="1"/>
      <w:marLeft w:val="0"/>
      <w:marRight w:val="0"/>
      <w:marTop w:val="0"/>
      <w:marBottom w:val="0"/>
      <w:divBdr>
        <w:top w:val="none" w:sz="0" w:space="0" w:color="auto"/>
        <w:left w:val="none" w:sz="0" w:space="0" w:color="auto"/>
        <w:bottom w:val="none" w:sz="0" w:space="0" w:color="auto"/>
        <w:right w:val="none" w:sz="0" w:space="0" w:color="auto"/>
      </w:divBdr>
    </w:div>
    <w:div w:id="1166283908">
      <w:bodyDiv w:val="1"/>
      <w:marLeft w:val="0"/>
      <w:marRight w:val="0"/>
      <w:marTop w:val="0"/>
      <w:marBottom w:val="0"/>
      <w:divBdr>
        <w:top w:val="none" w:sz="0" w:space="0" w:color="auto"/>
        <w:left w:val="none" w:sz="0" w:space="0" w:color="auto"/>
        <w:bottom w:val="none" w:sz="0" w:space="0" w:color="auto"/>
        <w:right w:val="none" w:sz="0" w:space="0" w:color="auto"/>
      </w:divBdr>
    </w:div>
    <w:div w:id="1197739245">
      <w:bodyDiv w:val="1"/>
      <w:marLeft w:val="0"/>
      <w:marRight w:val="0"/>
      <w:marTop w:val="0"/>
      <w:marBottom w:val="0"/>
      <w:divBdr>
        <w:top w:val="none" w:sz="0" w:space="0" w:color="auto"/>
        <w:left w:val="none" w:sz="0" w:space="0" w:color="auto"/>
        <w:bottom w:val="none" w:sz="0" w:space="0" w:color="auto"/>
        <w:right w:val="none" w:sz="0" w:space="0" w:color="auto"/>
      </w:divBdr>
    </w:div>
    <w:div w:id="1488398248">
      <w:bodyDiv w:val="1"/>
      <w:marLeft w:val="0"/>
      <w:marRight w:val="0"/>
      <w:marTop w:val="0"/>
      <w:marBottom w:val="0"/>
      <w:divBdr>
        <w:top w:val="none" w:sz="0" w:space="0" w:color="auto"/>
        <w:left w:val="none" w:sz="0" w:space="0" w:color="auto"/>
        <w:bottom w:val="none" w:sz="0" w:space="0" w:color="auto"/>
        <w:right w:val="none" w:sz="0" w:space="0" w:color="auto"/>
      </w:divBdr>
    </w:div>
    <w:div w:id="1867451216">
      <w:bodyDiv w:val="1"/>
      <w:marLeft w:val="0"/>
      <w:marRight w:val="0"/>
      <w:marTop w:val="0"/>
      <w:marBottom w:val="0"/>
      <w:divBdr>
        <w:top w:val="none" w:sz="0" w:space="0" w:color="auto"/>
        <w:left w:val="none" w:sz="0" w:space="0" w:color="auto"/>
        <w:bottom w:val="none" w:sz="0" w:space="0" w:color="auto"/>
        <w:right w:val="none" w:sz="0" w:space="0" w:color="auto"/>
      </w:divBdr>
    </w:div>
    <w:div w:id="1887837627">
      <w:bodyDiv w:val="1"/>
      <w:marLeft w:val="0"/>
      <w:marRight w:val="0"/>
      <w:marTop w:val="0"/>
      <w:marBottom w:val="0"/>
      <w:divBdr>
        <w:top w:val="none" w:sz="0" w:space="0" w:color="auto"/>
        <w:left w:val="none" w:sz="0" w:space="0" w:color="auto"/>
        <w:bottom w:val="none" w:sz="0" w:space="0" w:color="auto"/>
        <w:right w:val="none" w:sz="0" w:space="0" w:color="auto"/>
      </w:divBdr>
    </w:div>
    <w:div w:id="2028680321">
      <w:bodyDiv w:val="1"/>
      <w:marLeft w:val="0"/>
      <w:marRight w:val="0"/>
      <w:marTop w:val="0"/>
      <w:marBottom w:val="0"/>
      <w:divBdr>
        <w:top w:val="none" w:sz="0" w:space="0" w:color="auto"/>
        <w:left w:val="none" w:sz="0" w:space="0" w:color="auto"/>
        <w:bottom w:val="none" w:sz="0" w:space="0" w:color="auto"/>
        <w:right w:val="none" w:sz="0" w:space="0" w:color="auto"/>
      </w:divBdr>
    </w:div>
    <w:div w:id="21254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i2021.slaskie.pl/" TargetMode="External"/><Relationship Id="rId18" Type="http://schemas.openxmlformats.org/officeDocument/2006/relationships/hyperlink" Target="https://www.gov.pl/web/fundusze-regiony/wytyczne-na-lata-2021-2027" TargetMode="External"/><Relationship Id="rId26" Type="http://schemas.openxmlformats.org/officeDocument/2006/relationships/hyperlink" Target="http://lsi2021.slaskie.pl/" TargetMode="Externa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footer" Target="footer1.xm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lsi2021-szkol.slaskie.pl/" TargetMode="External"/><Relationship Id="rId17" Type="http://schemas.openxmlformats.org/officeDocument/2006/relationships/hyperlink" Target="https://www.funduszeeuropejskie.gov.pl/media/113159/Zal2.docx" TargetMode="External"/><Relationship Id="rId25" Type="http://schemas.openxmlformats.org/officeDocument/2006/relationships/hyperlink" Target="https://funduszeue.slaskie.pl/dokument/podrecznik_benefi_fe2021_2027_info_promo" TargetMode="External"/><Relationship Id="rId33" Type="http://schemas.openxmlformats.org/officeDocument/2006/relationships/hyperlink" Target="https://funduszeue.slaskie.pl/web/guest/strony/dane-osobowe" TargetMode="External"/><Relationship Id="rId2" Type="http://schemas.openxmlformats.org/officeDocument/2006/relationships/customXml" Target="../customXml/item2.xml"/><Relationship Id="rId16" Type="http://schemas.openxmlformats.org/officeDocument/2006/relationships/hyperlink" Target="https://transformacja.slaskie.pl" TargetMode="External"/><Relationship Id="rId20" Type="http://schemas.openxmlformats.org/officeDocument/2006/relationships/hyperlink" Target="https://eur-lex.europa.eu/legal-content/PL/TXT/PDF/?uri=CELEX:32021R1060&amp;from=PL" TargetMode="External"/><Relationship Id="rId29" Type="http://schemas.openxmlformats.org/officeDocument/2006/relationships/hyperlink" Target="mailto:anna.szczesny-michalak@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unduszeue.slaskie.pl/dokument/wytyczne_kwalifikowalnosci_wydatkow_2021_2027" TargetMode="External"/><Relationship Id="rId32" Type="http://schemas.openxmlformats.org/officeDocument/2006/relationships/hyperlink" Target="mailto:lsi2021@slaskie.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unduszeue.slaskie.p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mailto:systemyFS@slaskie.p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unduszeeuropejskie.gov.pl/media/113155/wytyczne.pdf" TargetMode="External"/><Relationship Id="rId31" Type="http://schemas.openxmlformats.org/officeDocument/2006/relationships/hyperlink" Target="mailto:mbasinska@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mailto:lsi2021@slaskie.pl" TargetMode="External"/><Relationship Id="rId30" Type="http://schemas.openxmlformats.org/officeDocument/2006/relationships/hyperlink" Target="mailto:aflaszewska@slaskie.p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8" ma:contentTypeDescription="Utwórz nowy dokument." ma:contentTypeScope="" ma:versionID="a751df2df4b0df1288a97e4b05462e31">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0b7248d6737cc354dd412673d7cb572d"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8E38-2B7E-42A2-9167-FC473BA40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831C4-41A6-4043-9EC8-67701CB4085F}">
  <ds:schemaRefs>
    <ds:schemaRef ds:uri="http://schemas.microsoft.com/sharepoint/v3/contenttype/forms"/>
  </ds:schemaRefs>
</ds:datastoreItem>
</file>

<file path=customXml/itemProps3.xml><?xml version="1.0" encoding="utf-8"?>
<ds:datastoreItem xmlns:ds="http://schemas.openxmlformats.org/officeDocument/2006/customXml" ds:itemID="{41566E63-3323-4671-B306-548FC2795124}">
  <ds:schemaRefs>
    <ds:schemaRef ds:uri="http://purl.org/dc/terms/"/>
    <ds:schemaRef ds:uri="b35ebab7-d342-4322-b074-35ed913aaf4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95edb9c-907a-4dba-b33c-92e7088265a5"/>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D740B6D1-13B8-47ED-A13E-F98DBC60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14302</Words>
  <Characters>85814</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Melon Anna</dc:creator>
  <cp:keywords/>
  <dc:description/>
  <cp:lastModifiedBy>Szczęsny-Michalak Anna</cp:lastModifiedBy>
  <cp:revision>6</cp:revision>
  <cp:lastPrinted>2025-03-12T12:08:00Z</cp:lastPrinted>
  <dcterms:created xsi:type="dcterms:W3CDTF">2026-06-03T09:59:00Z</dcterms:created>
  <dcterms:modified xsi:type="dcterms:W3CDTF">2026-06-29T06:30:00Z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