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2D9B" w:rsidP="002170AE" w:rsidRDefault="00E72D9B" w14:paraId="56ACD2C8" w14:textId="77777777"/>
    <w:p w:rsidRPr="007D3C52" w:rsidR="6806B8E0" w:rsidRDefault="6806B8E0" w14:paraId="3F1F221E" w14:textId="77777777">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rsidR="00E72D9B" w:rsidP="00232C83" w:rsidRDefault="00E72D9B" w14:paraId="4814814A" w14:textId="77777777">
      <w:pPr>
        <w:pStyle w:val="Tytu"/>
        <w:spacing w:line="480" w:lineRule="auto"/>
      </w:pPr>
      <w:r w:rsidRPr="00A501A3">
        <w:rPr>
          <w:b w:val="0"/>
        </w:rPr>
        <w:t>REGULAMIN WYBORU PROJEKTÓW</w:t>
      </w:r>
      <w:r w:rsidRPr="00A501A3">
        <w:rPr>
          <w:rStyle w:val="Odwoanieprzypisudolnego"/>
          <w:b w:val="0"/>
        </w:rPr>
        <w:footnoteReference w:id="2"/>
      </w:r>
      <w:r w:rsidRPr="00A501A3" w:rsidR="00B30F11">
        <w:rPr>
          <w:b w:val="0"/>
        </w:rPr>
        <w:t xml:space="preserve"> </w:t>
      </w:r>
      <w:r w:rsidRPr="00A501A3">
        <w:t xml:space="preserve">W </w:t>
      </w:r>
      <w:r w:rsidRPr="00A501A3" w:rsidR="00777D9E">
        <w:t xml:space="preserve">SPOSÓB </w:t>
      </w:r>
      <w:r w:rsidR="00DE3EB7">
        <w:t>K</w:t>
      </w:r>
      <w:r w:rsidRPr="00A501A3">
        <w:t>ONKURENCYJNY</w:t>
      </w:r>
    </w:p>
    <w:p w:rsidR="00232C83" w:rsidP="00232C83" w:rsidRDefault="00232C83" w14:paraId="2E134C3C" w14:textId="6C570F40">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277338">
        <w:rPr>
          <w:rFonts w:eastAsiaTheme="minorHAnsi" w:cstheme="minorBidi"/>
          <w:spacing w:val="0"/>
        </w:rPr>
        <w:t>POŁUDNIOWEGO</w:t>
      </w:r>
      <w:r w:rsidRPr="00232C83" w:rsidR="00277338">
        <w:rPr>
          <w:rFonts w:eastAsiaTheme="minorHAnsi" w:cstheme="minorBidi"/>
          <w:spacing w:val="0"/>
        </w:rPr>
        <w:t xml:space="preserve"> </w:t>
      </w:r>
    </w:p>
    <w:p w:rsidRPr="00A501A3" w:rsidR="00E72D9B" w:rsidP="00A501A3" w:rsidRDefault="00E72D9B" w14:paraId="4D052B22" w14:textId="0AAD4AAE">
      <w:pPr>
        <w:pStyle w:val="Tytu"/>
      </w:pPr>
      <w:r w:rsidRPr="00A501A3">
        <w:rPr>
          <w:b w:val="0"/>
        </w:rPr>
        <w:t>w ramach programu</w:t>
      </w:r>
      <w:r w:rsidRPr="00A501A3" w:rsidR="00B30F11">
        <w:rPr>
          <w:b w:val="0"/>
        </w:rPr>
        <w:br/>
      </w:r>
      <w:r w:rsidRPr="00A501A3">
        <w:rPr>
          <w:b w:val="0"/>
        </w:rPr>
        <w:t>Fundusze Europejskie dla Śląskiego 2021-2027</w:t>
      </w:r>
      <w:r w:rsidRPr="00A501A3" w:rsidR="00B30F11">
        <w:br/>
      </w:r>
      <w:r w:rsidRPr="00A501A3" w:rsidR="5E0C28DB">
        <w:t xml:space="preserve">nr </w:t>
      </w:r>
      <w:r w:rsidRPr="00AA7EE2" w:rsidR="00AA7EE2">
        <w:t>FESL.</w:t>
      </w:r>
      <w:r w:rsidR="00277338">
        <w:t>10</w:t>
      </w:r>
      <w:r w:rsidRPr="00AA7EE2" w:rsidR="00AA7EE2">
        <w:t>.0</w:t>
      </w:r>
      <w:r w:rsidR="00277338">
        <w:t>6</w:t>
      </w:r>
      <w:r w:rsidRPr="00AA7EE2" w:rsidR="00AA7EE2">
        <w:t>-IZ.01-2</w:t>
      </w:r>
      <w:r w:rsidR="00277338">
        <w:t>10</w:t>
      </w:r>
      <w:r w:rsidRPr="00AA7EE2" w:rsidR="00AA7EE2">
        <w:t>/25</w:t>
      </w:r>
    </w:p>
    <w:p w:rsidRPr="00AA7EE2" w:rsidR="00AA7EE2" w:rsidP="00AA7EE2" w:rsidRDefault="00E72D9B" w14:paraId="73C953C4" w14:textId="7B014C33">
      <w:pPr>
        <w:pStyle w:val="Podtytu"/>
      </w:pPr>
      <w:r w:rsidRPr="00060FF5">
        <w:t>PRIORYTET</w:t>
      </w:r>
      <w:r w:rsidRPr="00060FF5" w:rsidR="0070031B">
        <w:t xml:space="preserve"> </w:t>
      </w:r>
      <w:r w:rsidRPr="00277338" w:rsidR="00277338">
        <w:t>X Fundusze europejskie na transformację</w:t>
      </w:r>
    </w:p>
    <w:p w:rsidRPr="00AA7EE2" w:rsidR="00AA7EE2" w:rsidP="00277338" w:rsidRDefault="00AA7EE2" w14:paraId="0D11EC77" w14:textId="167BE0D6">
      <w:pPr>
        <w:pStyle w:val="Podtytu"/>
      </w:pPr>
      <w:r w:rsidRPr="00AA7EE2">
        <w:t xml:space="preserve">DZIAŁANIE </w:t>
      </w:r>
      <w:r w:rsidRPr="00277338" w:rsidR="00277338">
        <w:t xml:space="preserve">10.06 Rozwój energetyki rozproszonej opartej o odnawialne źródła energii - projekty inne niż grantowe i parasolowe </w:t>
      </w:r>
    </w:p>
    <w:p w:rsidR="002170AE" w:rsidP="00A501A3" w:rsidRDefault="0070031B" w14:paraId="583F0660" w14:textId="23251A24">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080" w:right="1418" w:bottom="1418" w:left="1418" w:header="1135" w:footer="548" w:gutter="0"/>
          <w:cols w:space="708"/>
          <w:titlePg/>
          <w:docGrid w:linePitch="360"/>
        </w:sectPr>
      </w:pPr>
      <w:r>
        <w:t>Katowice</w:t>
      </w:r>
      <w:r w:rsidR="00E72D9B">
        <w:t>,</w:t>
      </w:r>
      <w:r w:rsidR="0048181B">
        <w:t xml:space="preserve"> </w:t>
      </w:r>
      <w:r w:rsidR="00BB3F54">
        <w:t>czerwiec</w:t>
      </w:r>
      <w:r w:rsidR="00F73D24">
        <w:t xml:space="preserve"> 202</w:t>
      </w:r>
      <w:r w:rsidR="00BB3F54">
        <w:t>6</w:t>
      </w:r>
      <w:r w:rsidR="00E72D9B">
        <w:t xml:space="preserve"> </w:t>
      </w:r>
    </w:p>
    <w:bookmarkStart w:name="_Toc190874652" w:displacedByCustomXml="next" w:id="0"/>
    <w:bookmarkStart w:name="_Toc114570830" w:displacedByCustomXml="next" w:id="1"/>
    <w:sdt>
      <w:sdtPr>
        <w:id w:val="2089733849"/>
        <w:docPartObj>
          <w:docPartGallery w:val="Table of Contents"/>
          <w:docPartUnique/>
        </w:docPartObj>
        <w:rPr>
          <w:rFonts w:cs="" w:cstheme="minorBidi"/>
          <w:b w:val="0"/>
          <w:bCs w:val="0"/>
          <w:color w:val="auto"/>
          <w:lang w:eastAsia="en-US"/>
        </w:rPr>
      </w:sdtPr>
      <w:sdtEndPr>
        <w:rPr>
          <w:rFonts w:cs="" w:cstheme="minorBidi"/>
          <w:b w:val="0"/>
          <w:bCs w:val="0"/>
          <w:color w:val="auto"/>
          <w:lang w:eastAsia="en-US"/>
        </w:rPr>
      </w:sdtEndPr>
      <w:sdtContent>
        <w:p w:rsidRPr="00F036CE" w:rsidR="00E72D9B" w:rsidP="4DAEBAEF" w:rsidRDefault="00E72D9B" w14:paraId="04E47F66" w14:textId="77777777">
          <w:pPr>
            <w:pStyle w:val="Nagwekspisutreci"/>
            <w:rPr>
              <w:rStyle w:val="Nagwek1Znak"/>
              <w:b/>
              <w:bCs/>
            </w:rPr>
          </w:pPr>
          <w:r w:rsidRPr="4DAEBAEF">
            <w:rPr>
              <w:rStyle w:val="Nagwek1Znak"/>
            </w:rPr>
            <w:t>Spis treści</w:t>
          </w:r>
          <w:bookmarkEnd w:id="0"/>
        </w:p>
        <w:p w:rsidR="00564864" w:rsidP="4DAEBAEF" w:rsidRDefault="4DAEBAEF" w14:paraId="65689B61" w14:textId="54F9A01F">
          <w:pPr>
            <w:pStyle w:val="Spistreci1"/>
            <w:rPr>
              <w:rStyle w:val="Hipercze"/>
              <w:noProof/>
              <w:lang w:eastAsia="pl-PL"/>
            </w:rPr>
          </w:pPr>
          <w:r>
            <w:fldChar w:fldCharType="begin"/>
          </w:r>
          <w:r w:rsidR="00E72D9B">
            <w:instrText>TOC \o "1-3" \z \u \h</w:instrText>
          </w:r>
          <w:r>
            <w:fldChar w:fldCharType="separate"/>
          </w:r>
          <w:hyperlink w:anchor="_Toc190874652">
            <w:r w:rsidRPr="4DAEBAEF">
              <w:rPr>
                <w:rStyle w:val="Hipercze"/>
              </w:rPr>
              <w:t>Spis treści</w:t>
            </w:r>
            <w:r w:rsidR="00E72D9B">
              <w:tab/>
            </w:r>
            <w:r w:rsidR="00E72D9B">
              <w:fldChar w:fldCharType="begin"/>
            </w:r>
            <w:r w:rsidR="00E72D9B">
              <w:instrText>PAGEREF _Toc190874652 \h</w:instrText>
            </w:r>
            <w:r w:rsidR="00E72D9B">
              <w:fldChar w:fldCharType="separate"/>
            </w:r>
            <w:r w:rsidRPr="4DAEBAEF">
              <w:rPr>
                <w:rStyle w:val="Hipercze"/>
              </w:rPr>
              <w:t>1</w:t>
            </w:r>
            <w:r w:rsidR="00E72D9B">
              <w:fldChar w:fldCharType="end"/>
            </w:r>
          </w:hyperlink>
        </w:p>
        <w:p w:rsidR="00564864" w:rsidP="4DAEBAEF" w:rsidRDefault="00D021F7" w14:paraId="791DC122" w14:textId="075B1D5D">
          <w:pPr>
            <w:pStyle w:val="Spistreci1"/>
            <w:rPr>
              <w:rStyle w:val="Hipercze"/>
              <w:noProof/>
              <w:lang w:eastAsia="pl-PL"/>
            </w:rPr>
          </w:pPr>
          <w:hyperlink w:anchor="_Toc348125238">
            <w:r w:rsidRPr="4DAEBAEF" w:rsidR="4DAEBAEF">
              <w:rPr>
                <w:rStyle w:val="Hipercze"/>
              </w:rPr>
              <w:t>Wykaz skrótów</w:t>
            </w:r>
            <w:r w:rsidR="003A7BE2">
              <w:tab/>
            </w:r>
            <w:r w:rsidR="003A7BE2">
              <w:fldChar w:fldCharType="begin"/>
            </w:r>
            <w:r w:rsidR="003A7BE2">
              <w:instrText>PAGEREF _Toc348125238 \h</w:instrText>
            </w:r>
            <w:r w:rsidR="003A7BE2">
              <w:fldChar w:fldCharType="separate"/>
            </w:r>
            <w:r w:rsidRPr="4DAEBAEF" w:rsidR="4DAEBAEF">
              <w:rPr>
                <w:rStyle w:val="Hipercze"/>
              </w:rPr>
              <w:t>2</w:t>
            </w:r>
            <w:r w:rsidR="003A7BE2">
              <w:fldChar w:fldCharType="end"/>
            </w:r>
          </w:hyperlink>
        </w:p>
        <w:p w:rsidR="00564864" w:rsidP="4DAEBAEF" w:rsidRDefault="00D021F7" w14:paraId="058740F2" w14:textId="4FCB1C0B">
          <w:pPr>
            <w:pStyle w:val="Spistreci1"/>
            <w:rPr>
              <w:rStyle w:val="Hipercze"/>
              <w:noProof/>
              <w:lang w:eastAsia="pl-PL"/>
            </w:rPr>
          </w:pPr>
          <w:hyperlink w:anchor="_Toc1163443468">
            <w:r w:rsidRPr="4DAEBAEF" w:rsidR="4DAEBAEF">
              <w:rPr>
                <w:rStyle w:val="Hipercze"/>
              </w:rPr>
              <w:t>Słownik pojęć</w:t>
            </w:r>
            <w:r w:rsidR="003A7BE2">
              <w:tab/>
            </w:r>
            <w:r w:rsidR="003A7BE2">
              <w:fldChar w:fldCharType="begin"/>
            </w:r>
            <w:r w:rsidR="003A7BE2">
              <w:instrText>PAGEREF _Toc1163443468 \h</w:instrText>
            </w:r>
            <w:r w:rsidR="003A7BE2">
              <w:fldChar w:fldCharType="separate"/>
            </w:r>
            <w:r w:rsidRPr="4DAEBAEF" w:rsidR="4DAEBAEF">
              <w:rPr>
                <w:rStyle w:val="Hipercze"/>
              </w:rPr>
              <w:t>3</w:t>
            </w:r>
            <w:r w:rsidR="003A7BE2">
              <w:fldChar w:fldCharType="end"/>
            </w:r>
          </w:hyperlink>
        </w:p>
        <w:p w:rsidR="00564864" w:rsidP="4DAEBAEF" w:rsidRDefault="00D021F7" w14:paraId="30D346AD" w14:textId="258753A8">
          <w:pPr>
            <w:pStyle w:val="Spistreci1"/>
            <w:rPr>
              <w:rStyle w:val="Hipercze"/>
              <w:noProof/>
              <w:lang w:eastAsia="pl-PL"/>
            </w:rPr>
          </w:pPr>
          <w:hyperlink w:anchor="_Toc1901004608">
            <w:r w:rsidRPr="4DAEBAEF" w:rsidR="4DAEBAEF">
              <w:rPr>
                <w:rStyle w:val="Hipercze"/>
              </w:rPr>
              <w:t>1.</w:t>
            </w:r>
            <w:r w:rsidR="003A7BE2">
              <w:tab/>
            </w:r>
            <w:r w:rsidRPr="4DAEBAEF" w:rsidR="4DAEBAEF">
              <w:rPr>
                <w:rStyle w:val="Hipercze"/>
              </w:rPr>
              <w:t>Informacje o naborze</w:t>
            </w:r>
            <w:r w:rsidR="003A7BE2">
              <w:tab/>
            </w:r>
            <w:r w:rsidR="003A7BE2">
              <w:fldChar w:fldCharType="begin"/>
            </w:r>
            <w:r w:rsidR="003A7BE2">
              <w:instrText>PAGEREF _Toc1901004608 \h</w:instrText>
            </w:r>
            <w:r w:rsidR="003A7BE2">
              <w:fldChar w:fldCharType="separate"/>
            </w:r>
            <w:r w:rsidRPr="4DAEBAEF" w:rsidR="4DAEBAEF">
              <w:rPr>
                <w:rStyle w:val="Hipercze"/>
              </w:rPr>
              <w:t>7</w:t>
            </w:r>
            <w:r w:rsidR="003A7BE2">
              <w:fldChar w:fldCharType="end"/>
            </w:r>
          </w:hyperlink>
        </w:p>
        <w:p w:rsidR="00564864" w:rsidP="4DAEBAEF" w:rsidRDefault="00D021F7" w14:paraId="344B2E9E" w14:textId="180FBCE6">
          <w:pPr>
            <w:pStyle w:val="Spistreci2"/>
            <w:tabs>
              <w:tab w:val="left" w:pos="720"/>
              <w:tab w:val="right" w:leader="dot" w:pos="9060"/>
            </w:tabs>
            <w:rPr>
              <w:rStyle w:val="Hipercze"/>
              <w:noProof/>
              <w:lang w:eastAsia="pl-PL"/>
            </w:rPr>
          </w:pPr>
          <w:hyperlink w:anchor="_Toc167929378">
            <w:r w:rsidRPr="4DAEBAEF" w:rsidR="4DAEBAEF">
              <w:rPr>
                <w:rStyle w:val="Hipercze"/>
              </w:rPr>
              <w:t>1.1</w:t>
            </w:r>
            <w:r w:rsidR="003A7BE2">
              <w:tab/>
            </w:r>
            <w:r w:rsidRPr="4DAEBAEF" w:rsidR="4DAEBAEF">
              <w:rPr>
                <w:rStyle w:val="Hipercze"/>
              </w:rPr>
              <w:t>Jak wziąć udział w naborze</w:t>
            </w:r>
            <w:r w:rsidR="003A7BE2">
              <w:tab/>
            </w:r>
            <w:r w:rsidR="003A7BE2">
              <w:fldChar w:fldCharType="begin"/>
            </w:r>
            <w:r w:rsidR="003A7BE2">
              <w:instrText>PAGEREF _Toc167929378 \h</w:instrText>
            </w:r>
            <w:r w:rsidR="003A7BE2">
              <w:fldChar w:fldCharType="separate"/>
            </w:r>
            <w:r w:rsidRPr="4DAEBAEF" w:rsidR="4DAEBAEF">
              <w:rPr>
                <w:rStyle w:val="Hipercze"/>
              </w:rPr>
              <w:t>8</w:t>
            </w:r>
            <w:r w:rsidR="003A7BE2">
              <w:fldChar w:fldCharType="end"/>
            </w:r>
          </w:hyperlink>
        </w:p>
        <w:p w:rsidR="00564864" w:rsidP="4DAEBAEF" w:rsidRDefault="00D021F7" w14:paraId="43484016" w14:textId="767430A8">
          <w:pPr>
            <w:pStyle w:val="Spistreci2"/>
            <w:tabs>
              <w:tab w:val="right" w:leader="dot" w:pos="9060"/>
            </w:tabs>
            <w:rPr>
              <w:rStyle w:val="Hipercze"/>
              <w:noProof/>
              <w:lang w:eastAsia="pl-PL"/>
            </w:rPr>
          </w:pPr>
          <w:hyperlink w:anchor="_Toc167259984">
            <w:r w:rsidRPr="4DAEBAEF" w:rsidR="4DAEBAEF">
              <w:rPr>
                <w:rStyle w:val="Hipercze"/>
              </w:rPr>
              <w:t>1.2 Ważne daty</w:t>
            </w:r>
            <w:r w:rsidR="003A7BE2">
              <w:tab/>
            </w:r>
            <w:r w:rsidR="003A7BE2">
              <w:fldChar w:fldCharType="begin"/>
            </w:r>
            <w:r w:rsidR="003A7BE2">
              <w:instrText>PAGEREF _Toc167259984 \h</w:instrText>
            </w:r>
            <w:r w:rsidR="003A7BE2">
              <w:fldChar w:fldCharType="separate"/>
            </w:r>
            <w:r w:rsidRPr="4DAEBAEF" w:rsidR="4DAEBAEF">
              <w:rPr>
                <w:rStyle w:val="Hipercze"/>
              </w:rPr>
              <w:t>9</w:t>
            </w:r>
            <w:r w:rsidR="003A7BE2">
              <w:fldChar w:fldCharType="end"/>
            </w:r>
          </w:hyperlink>
        </w:p>
        <w:p w:rsidR="00564864" w:rsidP="4DAEBAEF" w:rsidRDefault="00D021F7" w14:paraId="45CF59EB" w14:textId="7CC8B4AA">
          <w:pPr>
            <w:pStyle w:val="Spistreci2"/>
            <w:tabs>
              <w:tab w:val="right" w:leader="dot" w:pos="9060"/>
            </w:tabs>
            <w:rPr>
              <w:rStyle w:val="Hipercze"/>
              <w:noProof/>
              <w:lang w:eastAsia="pl-PL"/>
            </w:rPr>
          </w:pPr>
          <w:hyperlink w:anchor="_Toc836867127">
            <w:r w:rsidRPr="4DAEBAEF" w:rsidR="4DAEBAEF">
              <w:rPr>
                <w:rStyle w:val="Hipercze"/>
              </w:rPr>
              <w:t>1.3 Kto może ubiegać się o dofinansowanie - typy wnioskodawcy</w:t>
            </w:r>
            <w:r w:rsidR="003A7BE2">
              <w:tab/>
            </w:r>
            <w:r w:rsidR="003A7BE2">
              <w:fldChar w:fldCharType="begin"/>
            </w:r>
            <w:r w:rsidR="003A7BE2">
              <w:instrText>PAGEREF _Toc836867127 \h</w:instrText>
            </w:r>
            <w:r w:rsidR="003A7BE2">
              <w:fldChar w:fldCharType="separate"/>
            </w:r>
            <w:r w:rsidRPr="4DAEBAEF" w:rsidR="4DAEBAEF">
              <w:rPr>
                <w:rStyle w:val="Hipercze"/>
              </w:rPr>
              <w:t>10</w:t>
            </w:r>
            <w:r w:rsidR="003A7BE2">
              <w:fldChar w:fldCharType="end"/>
            </w:r>
          </w:hyperlink>
        </w:p>
        <w:p w:rsidR="00564864" w:rsidP="4DAEBAEF" w:rsidRDefault="00D021F7" w14:paraId="3EB9629D" w14:textId="07FA80B1">
          <w:pPr>
            <w:pStyle w:val="Spistreci2"/>
            <w:tabs>
              <w:tab w:val="right" w:leader="dot" w:pos="9060"/>
            </w:tabs>
            <w:rPr>
              <w:rStyle w:val="Hipercze"/>
              <w:noProof/>
              <w:lang w:eastAsia="pl-PL"/>
            </w:rPr>
          </w:pPr>
          <w:hyperlink w:anchor="_Toc604202024">
            <w:r w:rsidRPr="4DAEBAEF" w:rsidR="4DAEBAEF">
              <w:rPr>
                <w:rStyle w:val="Hipercze"/>
              </w:rPr>
              <w:t>1.4 Co możesz zrealizować w projekcie - typy projektów</w:t>
            </w:r>
            <w:r w:rsidR="003A7BE2">
              <w:tab/>
            </w:r>
            <w:r w:rsidR="003A7BE2">
              <w:fldChar w:fldCharType="begin"/>
            </w:r>
            <w:r w:rsidR="003A7BE2">
              <w:instrText>PAGEREF _Toc604202024 \h</w:instrText>
            </w:r>
            <w:r w:rsidR="003A7BE2">
              <w:fldChar w:fldCharType="separate"/>
            </w:r>
            <w:r w:rsidRPr="4DAEBAEF" w:rsidR="4DAEBAEF">
              <w:rPr>
                <w:rStyle w:val="Hipercze"/>
              </w:rPr>
              <w:t>12</w:t>
            </w:r>
            <w:r w:rsidR="003A7BE2">
              <w:fldChar w:fldCharType="end"/>
            </w:r>
          </w:hyperlink>
        </w:p>
        <w:p w:rsidR="00564864" w:rsidP="4DAEBAEF" w:rsidRDefault="00D021F7" w14:paraId="6908FD7F" w14:textId="75181693">
          <w:pPr>
            <w:pStyle w:val="Spistreci2"/>
            <w:tabs>
              <w:tab w:val="left" w:pos="720"/>
              <w:tab w:val="right" w:leader="dot" w:pos="9060"/>
            </w:tabs>
            <w:rPr>
              <w:rStyle w:val="Hipercze"/>
              <w:noProof/>
              <w:lang w:eastAsia="pl-PL"/>
            </w:rPr>
          </w:pPr>
          <w:hyperlink w:anchor="_Toc655713772">
            <w:r w:rsidRPr="4DAEBAEF" w:rsidR="4DAEBAEF">
              <w:rPr>
                <w:rStyle w:val="Hipercze"/>
              </w:rPr>
              <w:t>1.5</w:t>
            </w:r>
            <w:r w:rsidR="003A7BE2">
              <w:tab/>
            </w:r>
            <w:r w:rsidRPr="4DAEBAEF" w:rsidR="4DAEBAEF">
              <w:rPr>
                <w:rStyle w:val="Hipercze"/>
              </w:rPr>
              <w:t>Jakie warunki musisz spełnić</w:t>
            </w:r>
            <w:r w:rsidR="003A7BE2">
              <w:tab/>
            </w:r>
            <w:r w:rsidR="003A7BE2">
              <w:fldChar w:fldCharType="begin"/>
            </w:r>
            <w:r w:rsidR="003A7BE2">
              <w:instrText>PAGEREF _Toc655713772 \h</w:instrText>
            </w:r>
            <w:r w:rsidR="003A7BE2">
              <w:fldChar w:fldCharType="separate"/>
            </w:r>
            <w:r w:rsidRPr="4DAEBAEF" w:rsidR="4DAEBAEF">
              <w:rPr>
                <w:rStyle w:val="Hipercze"/>
              </w:rPr>
              <w:t>12</w:t>
            </w:r>
            <w:r w:rsidR="003A7BE2">
              <w:fldChar w:fldCharType="end"/>
            </w:r>
          </w:hyperlink>
        </w:p>
        <w:p w:rsidR="00564864" w:rsidP="4DAEBAEF" w:rsidRDefault="00D021F7" w14:paraId="18F1D086" w14:textId="58871114">
          <w:pPr>
            <w:pStyle w:val="Spistreci2"/>
            <w:tabs>
              <w:tab w:val="left" w:pos="720"/>
              <w:tab w:val="right" w:leader="dot" w:pos="9060"/>
            </w:tabs>
            <w:rPr>
              <w:rStyle w:val="Hipercze"/>
              <w:noProof/>
              <w:lang w:eastAsia="pl-PL"/>
            </w:rPr>
          </w:pPr>
          <w:hyperlink w:anchor="_Toc528181695">
            <w:r w:rsidRPr="4DAEBAEF" w:rsidR="4DAEBAEF">
              <w:rPr>
                <w:rStyle w:val="Hipercze"/>
              </w:rPr>
              <w:t>1.6</w:t>
            </w:r>
            <w:r w:rsidR="003A7BE2">
              <w:tab/>
            </w:r>
            <w:r w:rsidRPr="4DAEBAEF" w:rsidR="4DAEBAEF">
              <w:rPr>
                <w:rStyle w:val="Hipercze"/>
              </w:rPr>
              <w:t>Kto skorzysta na realizacji projektu – nie dotyczy</w:t>
            </w:r>
            <w:r w:rsidR="003A7BE2">
              <w:tab/>
            </w:r>
            <w:r w:rsidR="003A7BE2">
              <w:fldChar w:fldCharType="begin"/>
            </w:r>
            <w:r w:rsidR="003A7BE2">
              <w:instrText>PAGEREF _Toc528181695 \h</w:instrText>
            </w:r>
            <w:r w:rsidR="003A7BE2">
              <w:fldChar w:fldCharType="separate"/>
            </w:r>
            <w:r w:rsidRPr="4DAEBAEF" w:rsidR="4DAEBAEF">
              <w:rPr>
                <w:rStyle w:val="Hipercze"/>
              </w:rPr>
              <w:t>16</w:t>
            </w:r>
            <w:r w:rsidR="003A7BE2">
              <w:fldChar w:fldCharType="end"/>
            </w:r>
          </w:hyperlink>
        </w:p>
        <w:p w:rsidR="00564864" w:rsidP="4DAEBAEF" w:rsidRDefault="00D021F7" w14:paraId="0FD960ED" w14:textId="1581EC44">
          <w:pPr>
            <w:pStyle w:val="Spistreci2"/>
            <w:tabs>
              <w:tab w:val="left" w:pos="720"/>
              <w:tab w:val="right" w:leader="dot" w:pos="9060"/>
            </w:tabs>
            <w:rPr>
              <w:rStyle w:val="Hipercze"/>
              <w:noProof/>
              <w:lang w:eastAsia="pl-PL"/>
            </w:rPr>
          </w:pPr>
          <w:hyperlink w:anchor="_Toc278933778">
            <w:r w:rsidRPr="4DAEBAEF" w:rsidR="4DAEBAEF">
              <w:rPr>
                <w:rStyle w:val="Hipercze"/>
              </w:rPr>
              <w:t>1.7</w:t>
            </w:r>
            <w:r w:rsidR="003A7BE2">
              <w:tab/>
            </w:r>
            <w:r w:rsidRPr="4DAEBAEF" w:rsidR="4DAEBAEF">
              <w:rPr>
                <w:rStyle w:val="Hipercze"/>
              </w:rPr>
              <w:t>Informacje dotyczące partnerstwa</w:t>
            </w:r>
            <w:r w:rsidR="003A7BE2">
              <w:tab/>
            </w:r>
            <w:r w:rsidR="003A7BE2">
              <w:fldChar w:fldCharType="begin"/>
            </w:r>
            <w:r w:rsidR="003A7BE2">
              <w:instrText>PAGEREF _Toc278933778 \h</w:instrText>
            </w:r>
            <w:r w:rsidR="003A7BE2">
              <w:fldChar w:fldCharType="separate"/>
            </w:r>
            <w:r w:rsidRPr="4DAEBAEF" w:rsidR="4DAEBAEF">
              <w:rPr>
                <w:rStyle w:val="Hipercze"/>
              </w:rPr>
              <w:t>16</w:t>
            </w:r>
            <w:r w:rsidR="003A7BE2">
              <w:fldChar w:fldCharType="end"/>
            </w:r>
          </w:hyperlink>
        </w:p>
        <w:p w:rsidR="00564864" w:rsidP="4DAEBAEF" w:rsidRDefault="00D021F7" w14:paraId="21681913" w14:textId="4F945EF0">
          <w:pPr>
            <w:pStyle w:val="Spistreci2"/>
            <w:tabs>
              <w:tab w:val="left" w:pos="720"/>
              <w:tab w:val="right" w:leader="dot" w:pos="9060"/>
            </w:tabs>
            <w:rPr>
              <w:rStyle w:val="Hipercze"/>
              <w:noProof/>
              <w:lang w:eastAsia="pl-PL"/>
            </w:rPr>
          </w:pPr>
          <w:hyperlink w:anchor="_Toc1322921357">
            <w:r w:rsidRPr="4DAEBAEF" w:rsidR="4DAEBAEF">
              <w:rPr>
                <w:rStyle w:val="Hipercze"/>
              </w:rPr>
              <w:t>1.8</w:t>
            </w:r>
            <w:r w:rsidR="003A7BE2">
              <w:tab/>
            </w:r>
            <w:r w:rsidRPr="4DAEBAEF" w:rsidR="4DAEBAEF">
              <w:rPr>
                <w:rStyle w:val="Hipercze"/>
              </w:rPr>
              <w:t>Zgodność z zasadami horyzontalnymi</w:t>
            </w:r>
            <w:r w:rsidR="003A7BE2">
              <w:tab/>
            </w:r>
            <w:r w:rsidR="003A7BE2">
              <w:fldChar w:fldCharType="begin"/>
            </w:r>
            <w:r w:rsidR="003A7BE2">
              <w:instrText>PAGEREF _Toc1322921357 \h</w:instrText>
            </w:r>
            <w:r w:rsidR="003A7BE2">
              <w:fldChar w:fldCharType="separate"/>
            </w:r>
            <w:r w:rsidRPr="4DAEBAEF" w:rsidR="4DAEBAEF">
              <w:rPr>
                <w:rStyle w:val="Hipercze"/>
              </w:rPr>
              <w:t>16</w:t>
            </w:r>
            <w:r w:rsidR="003A7BE2">
              <w:fldChar w:fldCharType="end"/>
            </w:r>
          </w:hyperlink>
        </w:p>
        <w:p w:rsidR="00564864" w:rsidP="4DAEBAEF" w:rsidRDefault="00D021F7" w14:paraId="3196B17D" w14:textId="1603AAF7">
          <w:pPr>
            <w:pStyle w:val="Spistreci1"/>
            <w:rPr>
              <w:rStyle w:val="Hipercze"/>
              <w:noProof/>
              <w:lang w:eastAsia="pl-PL"/>
            </w:rPr>
          </w:pPr>
          <w:hyperlink w:anchor="_Toc398841841">
            <w:r w:rsidRPr="4DAEBAEF" w:rsidR="4DAEBAEF">
              <w:rPr>
                <w:rStyle w:val="Hipercze"/>
              </w:rPr>
              <w:t>2.</w:t>
            </w:r>
            <w:r w:rsidR="003A7BE2">
              <w:tab/>
            </w:r>
            <w:r w:rsidRPr="4DAEBAEF" w:rsidR="4DAEBAEF">
              <w:rPr>
                <w:rStyle w:val="Hipercze"/>
              </w:rPr>
              <w:t>Informacje finansowe</w:t>
            </w:r>
            <w:r w:rsidR="003A7BE2">
              <w:tab/>
            </w:r>
            <w:r w:rsidR="003A7BE2">
              <w:fldChar w:fldCharType="begin"/>
            </w:r>
            <w:r w:rsidR="003A7BE2">
              <w:instrText>PAGEREF _Toc398841841 \h</w:instrText>
            </w:r>
            <w:r w:rsidR="003A7BE2">
              <w:fldChar w:fldCharType="separate"/>
            </w:r>
            <w:r w:rsidRPr="4DAEBAEF" w:rsidR="4DAEBAEF">
              <w:rPr>
                <w:rStyle w:val="Hipercze"/>
              </w:rPr>
              <w:t>17</w:t>
            </w:r>
            <w:r w:rsidR="003A7BE2">
              <w:fldChar w:fldCharType="end"/>
            </w:r>
          </w:hyperlink>
        </w:p>
        <w:p w:rsidR="00564864" w:rsidP="4DAEBAEF" w:rsidRDefault="00D021F7" w14:paraId="7D23DC1A" w14:textId="7661D49E">
          <w:pPr>
            <w:pStyle w:val="Spistreci2"/>
            <w:tabs>
              <w:tab w:val="left" w:pos="720"/>
              <w:tab w:val="right" w:leader="dot" w:pos="9060"/>
            </w:tabs>
            <w:rPr>
              <w:rStyle w:val="Hipercze"/>
              <w:noProof/>
              <w:lang w:eastAsia="pl-PL"/>
            </w:rPr>
          </w:pPr>
          <w:hyperlink w:anchor="_Toc1447769554">
            <w:r w:rsidRPr="4DAEBAEF" w:rsidR="4DAEBAEF">
              <w:rPr>
                <w:rStyle w:val="Hipercze"/>
              </w:rPr>
              <w:t>2.1</w:t>
            </w:r>
            <w:r w:rsidR="003A7BE2">
              <w:tab/>
            </w:r>
            <w:r w:rsidRPr="4DAEBAEF" w:rsidR="4DAEBAEF">
              <w:rPr>
                <w:rStyle w:val="Hipercze"/>
              </w:rPr>
              <w:t>Podstawowe informacje finansowe</w:t>
            </w:r>
            <w:r w:rsidR="003A7BE2">
              <w:tab/>
            </w:r>
            <w:r w:rsidR="003A7BE2">
              <w:fldChar w:fldCharType="begin"/>
            </w:r>
            <w:r w:rsidR="003A7BE2">
              <w:instrText>PAGEREF _Toc1447769554 \h</w:instrText>
            </w:r>
            <w:r w:rsidR="003A7BE2">
              <w:fldChar w:fldCharType="separate"/>
            </w:r>
            <w:r w:rsidRPr="4DAEBAEF" w:rsidR="4DAEBAEF">
              <w:rPr>
                <w:rStyle w:val="Hipercze"/>
              </w:rPr>
              <w:t>18</w:t>
            </w:r>
            <w:r w:rsidR="003A7BE2">
              <w:fldChar w:fldCharType="end"/>
            </w:r>
          </w:hyperlink>
        </w:p>
        <w:p w:rsidR="00564864" w:rsidP="4DAEBAEF" w:rsidRDefault="00D021F7" w14:paraId="63BFCD86" w14:textId="467DB26F">
          <w:pPr>
            <w:pStyle w:val="Spistreci2"/>
            <w:tabs>
              <w:tab w:val="left" w:pos="720"/>
              <w:tab w:val="right" w:leader="dot" w:pos="9060"/>
            </w:tabs>
            <w:rPr>
              <w:rStyle w:val="Hipercze"/>
              <w:noProof/>
              <w:lang w:eastAsia="pl-PL"/>
            </w:rPr>
          </w:pPr>
          <w:hyperlink w:anchor="_Toc127181524">
            <w:r w:rsidRPr="4DAEBAEF" w:rsidR="4DAEBAEF">
              <w:rPr>
                <w:rStyle w:val="Hipercze"/>
              </w:rPr>
              <w:t>2.2</w:t>
            </w:r>
            <w:r w:rsidR="003A7BE2">
              <w:tab/>
            </w:r>
            <w:r w:rsidRPr="4DAEBAEF" w:rsidR="4DAEBAEF">
              <w:rPr>
                <w:rStyle w:val="Hipercze"/>
              </w:rPr>
              <w:t>Środki przeznaczone na mechanizm racjonalnych usprawnień w naborze</w:t>
            </w:r>
            <w:r w:rsidR="003A7BE2">
              <w:tab/>
            </w:r>
            <w:r w:rsidR="003A7BE2">
              <w:fldChar w:fldCharType="begin"/>
            </w:r>
            <w:r w:rsidR="003A7BE2">
              <w:instrText>PAGEREF _Toc127181524 \h</w:instrText>
            </w:r>
            <w:r w:rsidR="003A7BE2">
              <w:fldChar w:fldCharType="separate"/>
            </w:r>
            <w:r w:rsidRPr="4DAEBAEF" w:rsidR="4DAEBAEF">
              <w:rPr>
                <w:rStyle w:val="Hipercze"/>
              </w:rPr>
              <w:t>18</w:t>
            </w:r>
            <w:r w:rsidR="003A7BE2">
              <w:fldChar w:fldCharType="end"/>
            </w:r>
          </w:hyperlink>
        </w:p>
        <w:p w:rsidR="00564864" w:rsidP="4DAEBAEF" w:rsidRDefault="00D021F7" w14:paraId="503C8617" w14:textId="3461C454">
          <w:pPr>
            <w:pStyle w:val="Spistreci2"/>
            <w:tabs>
              <w:tab w:val="left" w:pos="720"/>
              <w:tab w:val="right" w:leader="dot" w:pos="9060"/>
            </w:tabs>
            <w:rPr>
              <w:rStyle w:val="Hipercze"/>
              <w:noProof/>
              <w:lang w:eastAsia="pl-PL"/>
            </w:rPr>
          </w:pPr>
          <w:hyperlink w:anchor="_Toc233816621">
            <w:r w:rsidRPr="4DAEBAEF" w:rsidR="4DAEBAEF">
              <w:rPr>
                <w:rStyle w:val="Hipercze"/>
              </w:rPr>
              <w:t>2.3</w:t>
            </w:r>
            <w:r w:rsidR="003A7BE2">
              <w:tab/>
            </w:r>
            <w:r w:rsidRPr="4DAEBAEF" w:rsidR="4DAEBAEF">
              <w:rPr>
                <w:rStyle w:val="Hipercze"/>
              </w:rPr>
              <w:t>Kwalifikowalność wydatków</w:t>
            </w:r>
            <w:r w:rsidR="003A7BE2">
              <w:tab/>
            </w:r>
            <w:r w:rsidR="003A7BE2">
              <w:fldChar w:fldCharType="begin"/>
            </w:r>
            <w:r w:rsidR="003A7BE2">
              <w:instrText>PAGEREF _Toc233816621 \h</w:instrText>
            </w:r>
            <w:r w:rsidR="003A7BE2">
              <w:fldChar w:fldCharType="separate"/>
            </w:r>
            <w:r w:rsidRPr="4DAEBAEF" w:rsidR="4DAEBAEF">
              <w:rPr>
                <w:rStyle w:val="Hipercze"/>
              </w:rPr>
              <w:t>19</w:t>
            </w:r>
            <w:r w:rsidR="003A7BE2">
              <w:fldChar w:fldCharType="end"/>
            </w:r>
          </w:hyperlink>
        </w:p>
        <w:p w:rsidR="00564864" w:rsidP="4DAEBAEF" w:rsidRDefault="00D021F7" w14:paraId="3CF0F639" w14:textId="68B4C233">
          <w:pPr>
            <w:pStyle w:val="Spistreci1"/>
            <w:rPr>
              <w:rStyle w:val="Hipercze"/>
              <w:noProof/>
              <w:lang w:eastAsia="pl-PL"/>
            </w:rPr>
          </w:pPr>
          <w:hyperlink w:anchor="_Toc1437257951">
            <w:r w:rsidRPr="4DAEBAEF" w:rsidR="4DAEBAEF">
              <w:rPr>
                <w:rStyle w:val="Hipercze"/>
              </w:rPr>
              <w:t>3</w:t>
            </w:r>
            <w:r w:rsidR="003A7BE2">
              <w:tab/>
            </w:r>
            <w:r w:rsidRPr="4DAEBAEF" w:rsidR="4DAEBAEF">
              <w:rPr>
                <w:rStyle w:val="Hipercze"/>
              </w:rPr>
              <w:t>Wniosek o dofinansowanie projektu (WOD)</w:t>
            </w:r>
            <w:r w:rsidR="003A7BE2">
              <w:tab/>
            </w:r>
            <w:r w:rsidR="003A7BE2">
              <w:fldChar w:fldCharType="begin"/>
            </w:r>
            <w:r w:rsidR="003A7BE2">
              <w:instrText>PAGEREF _Toc1437257951 \h</w:instrText>
            </w:r>
            <w:r w:rsidR="003A7BE2">
              <w:fldChar w:fldCharType="separate"/>
            </w:r>
            <w:r w:rsidRPr="4DAEBAEF" w:rsidR="4DAEBAEF">
              <w:rPr>
                <w:rStyle w:val="Hipercze"/>
              </w:rPr>
              <w:t>20</w:t>
            </w:r>
            <w:r w:rsidR="003A7BE2">
              <w:fldChar w:fldCharType="end"/>
            </w:r>
          </w:hyperlink>
        </w:p>
        <w:p w:rsidR="00564864" w:rsidP="4DAEBAEF" w:rsidRDefault="00D021F7" w14:paraId="0322C8B2" w14:textId="3C8046E3">
          <w:pPr>
            <w:pStyle w:val="Spistreci2"/>
            <w:tabs>
              <w:tab w:val="left" w:pos="720"/>
              <w:tab w:val="right" w:leader="dot" w:pos="9060"/>
            </w:tabs>
            <w:rPr>
              <w:rStyle w:val="Hipercze"/>
              <w:noProof/>
              <w:lang w:eastAsia="pl-PL"/>
            </w:rPr>
          </w:pPr>
          <w:hyperlink w:anchor="_Toc1667798423">
            <w:r w:rsidRPr="4DAEBAEF" w:rsidR="4DAEBAEF">
              <w:rPr>
                <w:rStyle w:val="Hipercze"/>
              </w:rPr>
              <w:t>3.1</w:t>
            </w:r>
            <w:r w:rsidR="003A7BE2">
              <w:tab/>
            </w:r>
            <w:r w:rsidRPr="4DAEBAEF" w:rsidR="4DAEBAEF">
              <w:rPr>
                <w:rStyle w:val="Hipercze"/>
              </w:rPr>
              <w:t>Sposób złożenia wniosku o dofinansowanie</w:t>
            </w:r>
            <w:r w:rsidR="003A7BE2">
              <w:tab/>
            </w:r>
            <w:r w:rsidR="003A7BE2">
              <w:fldChar w:fldCharType="begin"/>
            </w:r>
            <w:r w:rsidR="003A7BE2">
              <w:instrText>PAGEREF _Toc1667798423 \h</w:instrText>
            </w:r>
            <w:r w:rsidR="003A7BE2">
              <w:fldChar w:fldCharType="separate"/>
            </w:r>
            <w:r w:rsidRPr="4DAEBAEF" w:rsidR="4DAEBAEF">
              <w:rPr>
                <w:rStyle w:val="Hipercze"/>
              </w:rPr>
              <w:t>20</w:t>
            </w:r>
            <w:r w:rsidR="003A7BE2">
              <w:fldChar w:fldCharType="end"/>
            </w:r>
          </w:hyperlink>
        </w:p>
        <w:p w:rsidR="00564864" w:rsidP="4DAEBAEF" w:rsidRDefault="00D021F7" w14:paraId="6879FBED" w14:textId="0683FD39">
          <w:pPr>
            <w:pStyle w:val="Spistreci2"/>
            <w:tabs>
              <w:tab w:val="left" w:pos="720"/>
              <w:tab w:val="right" w:leader="dot" w:pos="9060"/>
            </w:tabs>
            <w:rPr>
              <w:rStyle w:val="Hipercze"/>
              <w:noProof/>
              <w:lang w:eastAsia="pl-PL"/>
            </w:rPr>
          </w:pPr>
          <w:hyperlink w:anchor="_Toc390264168">
            <w:r w:rsidRPr="4DAEBAEF" w:rsidR="4DAEBAEF">
              <w:rPr>
                <w:rStyle w:val="Hipercze"/>
              </w:rPr>
              <w:t>3.2</w:t>
            </w:r>
            <w:r w:rsidR="003A7BE2">
              <w:tab/>
            </w:r>
            <w:r w:rsidRPr="4DAEBAEF" w:rsidR="4DAEBAEF">
              <w:rPr>
                <w:rStyle w:val="Hipercze"/>
              </w:rPr>
              <w:t>Sposób, forma i termin składania załączników do WOD</w:t>
            </w:r>
            <w:r w:rsidR="003A7BE2">
              <w:tab/>
            </w:r>
            <w:r w:rsidR="003A7BE2">
              <w:fldChar w:fldCharType="begin"/>
            </w:r>
            <w:r w:rsidR="003A7BE2">
              <w:instrText>PAGEREF _Toc390264168 \h</w:instrText>
            </w:r>
            <w:r w:rsidR="003A7BE2">
              <w:fldChar w:fldCharType="separate"/>
            </w:r>
            <w:r w:rsidRPr="4DAEBAEF" w:rsidR="4DAEBAEF">
              <w:rPr>
                <w:rStyle w:val="Hipercze"/>
              </w:rPr>
              <w:t>21</w:t>
            </w:r>
            <w:r w:rsidR="003A7BE2">
              <w:fldChar w:fldCharType="end"/>
            </w:r>
          </w:hyperlink>
        </w:p>
        <w:p w:rsidR="00564864" w:rsidP="4DAEBAEF" w:rsidRDefault="00D021F7" w14:paraId="2AC293D6" w14:textId="1730F866">
          <w:pPr>
            <w:pStyle w:val="Spistreci2"/>
            <w:tabs>
              <w:tab w:val="left" w:pos="720"/>
              <w:tab w:val="right" w:leader="dot" w:pos="9060"/>
            </w:tabs>
            <w:rPr>
              <w:rStyle w:val="Hipercze"/>
              <w:noProof/>
              <w:lang w:eastAsia="pl-PL"/>
            </w:rPr>
          </w:pPr>
          <w:hyperlink w:anchor="_Toc1575860154">
            <w:r w:rsidRPr="4DAEBAEF" w:rsidR="4DAEBAEF">
              <w:rPr>
                <w:rStyle w:val="Hipercze"/>
              </w:rPr>
              <w:t>3.3</w:t>
            </w:r>
            <w:r w:rsidR="003A7BE2">
              <w:tab/>
            </w:r>
            <w:r w:rsidRPr="4DAEBAEF" w:rsidR="4DAEBAEF">
              <w:rPr>
                <w:rStyle w:val="Hipercze"/>
              </w:rPr>
              <w:t>Awaria LSI 2021</w:t>
            </w:r>
            <w:r w:rsidR="003A7BE2">
              <w:tab/>
            </w:r>
            <w:r w:rsidR="003A7BE2">
              <w:fldChar w:fldCharType="begin"/>
            </w:r>
            <w:r w:rsidR="003A7BE2">
              <w:instrText>PAGEREF _Toc1575860154 \h</w:instrText>
            </w:r>
            <w:r w:rsidR="003A7BE2">
              <w:fldChar w:fldCharType="separate"/>
            </w:r>
            <w:r w:rsidRPr="4DAEBAEF" w:rsidR="4DAEBAEF">
              <w:rPr>
                <w:rStyle w:val="Hipercze"/>
              </w:rPr>
              <w:t>23</w:t>
            </w:r>
            <w:r w:rsidR="003A7BE2">
              <w:fldChar w:fldCharType="end"/>
            </w:r>
          </w:hyperlink>
        </w:p>
        <w:p w:rsidR="00564864" w:rsidP="4DAEBAEF" w:rsidRDefault="00D021F7" w14:paraId="05AE2FF8" w14:textId="7E4100CB">
          <w:pPr>
            <w:pStyle w:val="Spistreci3"/>
            <w:tabs>
              <w:tab w:val="left" w:pos="1200"/>
              <w:tab w:val="right" w:leader="dot" w:pos="9060"/>
            </w:tabs>
            <w:rPr>
              <w:rStyle w:val="Hipercze"/>
              <w:noProof/>
              <w:lang w:eastAsia="pl-PL"/>
            </w:rPr>
          </w:pPr>
          <w:hyperlink w:anchor="_Toc1026201591">
            <w:r w:rsidRPr="4DAEBAEF" w:rsidR="4DAEBAEF">
              <w:rPr>
                <w:rStyle w:val="Hipercze"/>
              </w:rPr>
              <w:t>3.3.1</w:t>
            </w:r>
            <w:r w:rsidR="003A7BE2">
              <w:tab/>
            </w:r>
            <w:r w:rsidRPr="4DAEBAEF" w:rsidR="4DAEBAEF">
              <w:rPr>
                <w:rStyle w:val="Hipercze"/>
              </w:rPr>
              <w:t>Awaria krytyczna</w:t>
            </w:r>
            <w:r w:rsidR="003A7BE2">
              <w:tab/>
            </w:r>
            <w:r w:rsidR="003A7BE2">
              <w:fldChar w:fldCharType="begin"/>
            </w:r>
            <w:r w:rsidR="003A7BE2">
              <w:instrText>PAGEREF _Toc1026201591 \h</w:instrText>
            </w:r>
            <w:r w:rsidR="003A7BE2">
              <w:fldChar w:fldCharType="separate"/>
            </w:r>
            <w:r w:rsidRPr="4DAEBAEF" w:rsidR="4DAEBAEF">
              <w:rPr>
                <w:rStyle w:val="Hipercze"/>
              </w:rPr>
              <w:t>23</w:t>
            </w:r>
            <w:r w:rsidR="003A7BE2">
              <w:fldChar w:fldCharType="end"/>
            </w:r>
          </w:hyperlink>
        </w:p>
        <w:p w:rsidR="00564864" w:rsidP="4DAEBAEF" w:rsidRDefault="00D021F7" w14:paraId="0672EB8E" w14:textId="6ED53E99">
          <w:pPr>
            <w:pStyle w:val="Spistreci3"/>
            <w:tabs>
              <w:tab w:val="right" w:leader="dot" w:pos="9060"/>
            </w:tabs>
            <w:rPr>
              <w:rStyle w:val="Hipercze"/>
              <w:noProof/>
              <w:lang w:eastAsia="pl-PL"/>
            </w:rPr>
          </w:pPr>
          <w:hyperlink w:anchor="_Toc394336211">
            <w:r w:rsidRPr="4DAEBAEF" w:rsidR="4DAEBAEF">
              <w:rPr>
                <w:rStyle w:val="Hipercze"/>
              </w:rPr>
              <w:t>3.3.2Inne awarie systemu</w:t>
            </w:r>
            <w:r w:rsidR="003A7BE2">
              <w:tab/>
            </w:r>
            <w:r w:rsidR="003A7BE2">
              <w:fldChar w:fldCharType="begin"/>
            </w:r>
            <w:r w:rsidR="003A7BE2">
              <w:instrText>PAGEREF _Toc394336211 \h</w:instrText>
            </w:r>
            <w:r w:rsidR="003A7BE2">
              <w:fldChar w:fldCharType="separate"/>
            </w:r>
            <w:r w:rsidRPr="4DAEBAEF" w:rsidR="4DAEBAEF">
              <w:rPr>
                <w:rStyle w:val="Hipercze"/>
              </w:rPr>
              <w:t>24</w:t>
            </w:r>
            <w:r w:rsidR="003A7BE2">
              <w:fldChar w:fldCharType="end"/>
            </w:r>
          </w:hyperlink>
        </w:p>
        <w:p w:rsidR="00564864" w:rsidP="4DAEBAEF" w:rsidRDefault="00D021F7" w14:paraId="01C34B61" w14:textId="732225BF">
          <w:pPr>
            <w:pStyle w:val="Spistreci3"/>
            <w:tabs>
              <w:tab w:val="right" w:leader="dot" w:pos="9060"/>
            </w:tabs>
            <w:rPr>
              <w:rStyle w:val="Hipercze"/>
              <w:noProof/>
              <w:lang w:eastAsia="pl-PL"/>
            </w:rPr>
          </w:pPr>
          <w:hyperlink w:anchor="_Toc991832607">
            <w:r w:rsidRPr="4DAEBAEF" w:rsidR="4DAEBAEF">
              <w:rPr>
                <w:rStyle w:val="Hipercze"/>
              </w:rPr>
              <w:t>3.3.3Sposoby zgłaszania awarii i błędów LSI 2021</w:t>
            </w:r>
            <w:r w:rsidR="003A7BE2">
              <w:tab/>
            </w:r>
            <w:r w:rsidR="003A7BE2">
              <w:fldChar w:fldCharType="begin"/>
            </w:r>
            <w:r w:rsidR="003A7BE2">
              <w:instrText>PAGEREF _Toc991832607 \h</w:instrText>
            </w:r>
            <w:r w:rsidR="003A7BE2">
              <w:fldChar w:fldCharType="separate"/>
            </w:r>
            <w:r w:rsidRPr="4DAEBAEF" w:rsidR="4DAEBAEF">
              <w:rPr>
                <w:rStyle w:val="Hipercze"/>
              </w:rPr>
              <w:t>24</w:t>
            </w:r>
            <w:r w:rsidR="003A7BE2">
              <w:fldChar w:fldCharType="end"/>
            </w:r>
          </w:hyperlink>
        </w:p>
        <w:p w:rsidR="00564864" w:rsidP="4DAEBAEF" w:rsidRDefault="00D021F7" w14:paraId="3C2F82D5" w14:textId="163800B6">
          <w:pPr>
            <w:pStyle w:val="Spistreci2"/>
            <w:tabs>
              <w:tab w:val="left" w:pos="720"/>
              <w:tab w:val="right" w:leader="dot" w:pos="9060"/>
            </w:tabs>
            <w:rPr>
              <w:rStyle w:val="Hipercze"/>
              <w:noProof/>
              <w:lang w:eastAsia="pl-PL"/>
            </w:rPr>
          </w:pPr>
          <w:hyperlink w:anchor="_Toc734549160">
            <w:r w:rsidRPr="4DAEBAEF" w:rsidR="4DAEBAEF">
              <w:rPr>
                <w:rStyle w:val="Hipercze"/>
              </w:rPr>
              <w:t>3.4</w:t>
            </w:r>
            <w:r w:rsidR="003A7BE2">
              <w:tab/>
            </w:r>
            <w:r w:rsidRPr="4DAEBAEF" w:rsidR="4DAEBAEF">
              <w:rPr>
                <w:rStyle w:val="Hipercze"/>
              </w:rPr>
              <w:t>Unieważnienie postępowania w zakresie wyboru projektów</w:t>
            </w:r>
            <w:r w:rsidR="003A7BE2">
              <w:tab/>
            </w:r>
            <w:r w:rsidR="003A7BE2">
              <w:fldChar w:fldCharType="begin"/>
            </w:r>
            <w:r w:rsidR="003A7BE2">
              <w:instrText>PAGEREF _Toc734549160 \h</w:instrText>
            </w:r>
            <w:r w:rsidR="003A7BE2">
              <w:fldChar w:fldCharType="separate"/>
            </w:r>
            <w:r w:rsidRPr="4DAEBAEF" w:rsidR="4DAEBAEF">
              <w:rPr>
                <w:rStyle w:val="Hipercze"/>
              </w:rPr>
              <w:t>25</w:t>
            </w:r>
            <w:r w:rsidR="003A7BE2">
              <w:fldChar w:fldCharType="end"/>
            </w:r>
          </w:hyperlink>
        </w:p>
        <w:p w:rsidR="00564864" w:rsidP="4DAEBAEF" w:rsidRDefault="00D021F7" w14:paraId="05BB00DF" w14:textId="750275A5">
          <w:pPr>
            <w:pStyle w:val="Spistreci1"/>
            <w:rPr>
              <w:rStyle w:val="Hipercze"/>
              <w:noProof/>
              <w:lang w:eastAsia="pl-PL"/>
            </w:rPr>
          </w:pPr>
          <w:hyperlink w:anchor="_Toc506183800">
            <w:r w:rsidRPr="4DAEBAEF" w:rsidR="4DAEBAEF">
              <w:rPr>
                <w:rStyle w:val="Hipercze"/>
              </w:rPr>
              <w:t>4</w:t>
            </w:r>
            <w:r w:rsidR="003A7BE2">
              <w:tab/>
            </w:r>
            <w:r w:rsidRPr="4DAEBAEF" w:rsidR="4DAEBAEF">
              <w:rPr>
                <w:rStyle w:val="Hipercze"/>
              </w:rPr>
              <w:t>Kryteria wyboru projektów i wskaźniki</w:t>
            </w:r>
            <w:r w:rsidR="003A7BE2">
              <w:tab/>
            </w:r>
            <w:r w:rsidR="003A7BE2">
              <w:fldChar w:fldCharType="begin"/>
            </w:r>
            <w:r w:rsidR="003A7BE2">
              <w:instrText>PAGEREF _Toc506183800 \h</w:instrText>
            </w:r>
            <w:r w:rsidR="003A7BE2">
              <w:fldChar w:fldCharType="separate"/>
            </w:r>
            <w:r w:rsidRPr="4DAEBAEF" w:rsidR="4DAEBAEF">
              <w:rPr>
                <w:rStyle w:val="Hipercze"/>
              </w:rPr>
              <w:t>25</w:t>
            </w:r>
            <w:r w:rsidR="003A7BE2">
              <w:fldChar w:fldCharType="end"/>
            </w:r>
          </w:hyperlink>
        </w:p>
        <w:p w:rsidR="00564864" w:rsidP="4DAEBAEF" w:rsidRDefault="00D021F7" w14:paraId="721D2D2C" w14:textId="7B04F3D6">
          <w:pPr>
            <w:pStyle w:val="Spistreci2"/>
            <w:tabs>
              <w:tab w:val="left" w:pos="720"/>
              <w:tab w:val="right" w:leader="dot" w:pos="9060"/>
            </w:tabs>
            <w:rPr>
              <w:rStyle w:val="Hipercze"/>
              <w:noProof/>
              <w:lang w:eastAsia="pl-PL"/>
            </w:rPr>
          </w:pPr>
          <w:hyperlink w:anchor="_Toc1733231399">
            <w:r w:rsidRPr="4DAEBAEF" w:rsidR="4DAEBAEF">
              <w:rPr>
                <w:rStyle w:val="Hipercze"/>
              </w:rPr>
              <w:t>4.1</w:t>
            </w:r>
            <w:r w:rsidR="003A7BE2">
              <w:tab/>
            </w:r>
            <w:r w:rsidRPr="4DAEBAEF" w:rsidR="4DAEBAEF">
              <w:rPr>
                <w:rStyle w:val="Hipercze"/>
              </w:rPr>
              <w:t>Kryteria wyboru projektów</w:t>
            </w:r>
            <w:r w:rsidR="003A7BE2">
              <w:tab/>
            </w:r>
            <w:r w:rsidR="003A7BE2">
              <w:fldChar w:fldCharType="begin"/>
            </w:r>
            <w:r w:rsidR="003A7BE2">
              <w:instrText>PAGEREF _Toc1733231399 \h</w:instrText>
            </w:r>
            <w:r w:rsidR="003A7BE2">
              <w:fldChar w:fldCharType="separate"/>
            </w:r>
            <w:r w:rsidRPr="4DAEBAEF" w:rsidR="4DAEBAEF">
              <w:rPr>
                <w:rStyle w:val="Hipercze"/>
              </w:rPr>
              <w:t>26</w:t>
            </w:r>
            <w:r w:rsidR="003A7BE2">
              <w:fldChar w:fldCharType="end"/>
            </w:r>
          </w:hyperlink>
        </w:p>
        <w:p w:rsidR="00564864" w:rsidP="4DAEBAEF" w:rsidRDefault="00D021F7" w14:paraId="645AD9BB" w14:textId="16A52E87">
          <w:pPr>
            <w:pStyle w:val="Spistreci2"/>
            <w:tabs>
              <w:tab w:val="left" w:pos="720"/>
              <w:tab w:val="right" w:leader="dot" w:pos="9060"/>
            </w:tabs>
            <w:rPr>
              <w:rStyle w:val="Hipercze"/>
              <w:noProof/>
              <w:lang w:eastAsia="pl-PL"/>
            </w:rPr>
          </w:pPr>
          <w:hyperlink w:anchor="_Toc1163280438">
            <w:r w:rsidRPr="4DAEBAEF" w:rsidR="4DAEBAEF">
              <w:rPr>
                <w:rStyle w:val="Hipercze"/>
              </w:rPr>
              <w:t>4.2</w:t>
            </w:r>
            <w:r w:rsidR="003A7BE2">
              <w:tab/>
            </w:r>
            <w:r w:rsidRPr="4DAEBAEF" w:rsidR="4DAEBAEF">
              <w:rPr>
                <w:rStyle w:val="Hipercze"/>
              </w:rPr>
              <w:t>Wskaźniki</w:t>
            </w:r>
            <w:r w:rsidR="003A7BE2">
              <w:tab/>
            </w:r>
            <w:r w:rsidR="003A7BE2">
              <w:fldChar w:fldCharType="begin"/>
            </w:r>
            <w:r w:rsidR="003A7BE2">
              <w:instrText>PAGEREF _Toc1163280438 \h</w:instrText>
            </w:r>
            <w:r w:rsidR="003A7BE2">
              <w:fldChar w:fldCharType="separate"/>
            </w:r>
            <w:r w:rsidRPr="4DAEBAEF" w:rsidR="4DAEBAEF">
              <w:rPr>
                <w:rStyle w:val="Hipercze"/>
              </w:rPr>
              <w:t>26</w:t>
            </w:r>
            <w:r w:rsidR="003A7BE2">
              <w:fldChar w:fldCharType="end"/>
            </w:r>
          </w:hyperlink>
        </w:p>
        <w:p w:rsidR="00564864" w:rsidP="4DAEBAEF" w:rsidRDefault="00D021F7" w14:paraId="0C5FD8BE" w14:textId="0E7A5626">
          <w:pPr>
            <w:pStyle w:val="Spistreci1"/>
            <w:rPr>
              <w:rStyle w:val="Hipercze"/>
              <w:noProof/>
              <w:lang w:eastAsia="pl-PL"/>
            </w:rPr>
          </w:pPr>
          <w:hyperlink w:anchor="_Toc247214520">
            <w:r w:rsidRPr="4DAEBAEF" w:rsidR="4DAEBAEF">
              <w:rPr>
                <w:rStyle w:val="Hipercze"/>
              </w:rPr>
              <w:t>5</w:t>
            </w:r>
            <w:r w:rsidR="003A7BE2">
              <w:tab/>
            </w:r>
            <w:r w:rsidRPr="4DAEBAEF" w:rsidR="4DAEBAEF">
              <w:rPr>
                <w:rStyle w:val="Hipercze"/>
              </w:rPr>
              <w:t>Wybór projektów do dofinansowania</w:t>
            </w:r>
            <w:r w:rsidR="003A7BE2">
              <w:tab/>
            </w:r>
            <w:r w:rsidR="003A7BE2">
              <w:fldChar w:fldCharType="begin"/>
            </w:r>
            <w:r w:rsidR="003A7BE2">
              <w:instrText>PAGEREF _Toc247214520 \h</w:instrText>
            </w:r>
            <w:r w:rsidR="003A7BE2">
              <w:fldChar w:fldCharType="separate"/>
            </w:r>
            <w:r w:rsidRPr="4DAEBAEF" w:rsidR="4DAEBAEF">
              <w:rPr>
                <w:rStyle w:val="Hipercze"/>
              </w:rPr>
              <w:t>26</w:t>
            </w:r>
            <w:r w:rsidR="003A7BE2">
              <w:fldChar w:fldCharType="end"/>
            </w:r>
          </w:hyperlink>
        </w:p>
        <w:p w:rsidR="00564864" w:rsidP="4DAEBAEF" w:rsidRDefault="00D021F7" w14:paraId="540AA386" w14:textId="7C3C22B5">
          <w:pPr>
            <w:pStyle w:val="Spistreci2"/>
            <w:tabs>
              <w:tab w:val="left" w:pos="720"/>
              <w:tab w:val="right" w:leader="dot" w:pos="9060"/>
            </w:tabs>
            <w:rPr>
              <w:rStyle w:val="Hipercze"/>
              <w:noProof/>
              <w:lang w:eastAsia="pl-PL"/>
            </w:rPr>
          </w:pPr>
          <w:hyperlink w:anchor="_Toc1776580602">
            <w:r w:rsidRPr="4DAEBAEF" w:rsidR="4DAEBAEF">
              <w:rPr>
                <w:rStyle w:val="Hipercze"/>
              </w:rPr>
              <w:t>5.1</w:t>
            </w:r>
            <w:r w:rsidR="003A7BE2">
              <w:tab/>
            </w:r>
            <w:r w:rsidRPr="4DAEBAEF" w:rsidR="4DAEBAEF">
              <w:rPr>
                <w:rStyle w:val="Hipercze"/>
              </w:rPr>
              <w:t>Sposób wyboru projektów</w:t>
            </w:r>
            <w:r w:rsidR="003A7BE2">
              <w:tab/>
            </w:r>
            <w:r w:rsidR="003A7BE2">
              <w:fldChar w:fldCharType="begin"/>
            </w:r>
            <w:r w:rsidR="003A7BE2">
              <w:instrText>PAGEREF _Toc1776580602 \h</w:instrText>
            </w:r>
            <w:r w:rsidR="003A7BE2">
              <w:fldChar w:fldCharType="separate"/>
            </w:r>
            <w:r w:rsidRPr="4DAEBAEF" w:rsidR="4DAEBAEF">
              <w:rPr>
                <w:rStyle w:val="Hipercze"/>
              </w:rPr>
              <w:t>27</w:t>
            </w:r>
            <w:r w:rsidR="003A7BE2">
              <w:fldChar w:fldCharType="end"/>
            </w:r>
          </w:hyperlink>
        </w:p>
        <w:p w:rsidR="00564864" w:rsidP="4DAEBAEF" w:rsidRDefault="00D021F7" w14:paraId="373035DB" w14:textId="3474B16B">
          <w:pPr>
            <w:pStyle w:val="Spistreci2"/>
            <w:tabs>
              <w:tab w:val="left" w:pos="720"/>
              <w:tab w:val="right" w:leader="dot" w:pos="9060"/>
            </w:tabs>
            <w:rPr>
              <w:rStyle w:val="Hipercze"/>
              <w:noProof/>
              <w:lang w:eastAsia="pl-PL"/>
            </w:rPr>
          </w:pPr>
          <w:hyperlink w:anchor="_Toc1905345151">
            <w:r w:rsidRPr="4DAEBAEF" w:rsidR="4DAEBAEF">
              <w:rPr>
                <w:rStyle w:val="Hipercze"/>
              </w:rPr>
              <w:t>5.2</w:t>
            </w:r>
            <w:r w:rsidR="003A7BE2">
              <w:tab/>
            </w:r>
            <w:r w:rsidRPr="4DAEBAEF" w:rsidR="4DAEBAEF">
              <w:rPr>
                <w:rStyle w:val="Hipercze"/>
              </w:rPr>
              <w:t>Opis procedury oceny projektów</w:t>
            </w:r>
            <w:r w:rsidR="003A7BE2">
              <w:tab/>
            </w:r>
            <w:r w:rsidR="003A7BE2">
              <w:fldChar w:fldCharType="begin"/>
            </w:r>
            <w:r w:rsidR="003A7BE2">
              <w:instrText>PAGEREF _Toc1905345151 \h</w:instrText>
            </w:r>
            <w:r w:rsidR="003A7BE2">
              <w:fldChar w:fldCharType="separate"/>
            </w:r>
            <w:r w:rsidRPr="4DAEBAEF" w:rsidR="4DAEBAEF">
              <w:rPr>
                <w:rStyle w:val="Hipercze"/>
              </w:rPr>
              <w:t>27</w:t>
            </w:r>
            <w:r w:rsidR="003A7BE2">
              <w:fldChar w:fldCharType="end"/>
            </w:r>
          </w:hyperlink>
        </w:p>
        <w:p w:rsidR="00564864" w:rsidP="4DAEBAEF" w:rsidRDefault="00D021F7" w14:paraId="4F8ED4CB" w14:textId="4F62FCB5">
          <w:pPr>
            <w:pStyle w:val="Spistreci2"/>
            <w:tabs>
              <w:tab w:val="left" w:pos="720"/>
              <w:tab w:val="right" w:leader="dot" w:pos="9060"/>
            </w:tabs>
            <w:rPr>
              <w:rStyle w:val="Hipercze"/>
              <w:noProof/>
              <w:lang w:eastAsia="pl-PL"/>
            </w:rPr>
          </w:pPr>
          <w:hyperlink w:anchor="_Toc285951274">
            <w:r w:rsidRPr="4DAEBAEF" w:rsidR="4DAEBAEF">
              <w:rPr>
                <w:rStyle w:val="Hipercze"/>
              </w:rPr>
              <w:t>5.3</w:t>
            </w:r>
            <w:r w:rsidR="003A7BE2">
              <w:tab/>
            </w:r>
            <w:r w:rsidRPr="4DAEBAEF" w:rsidR="4DAEBAEF">
              <w:rPr>
                <w:rStyle w:val="Hipercze"/>
              </w:rPr>
              <w:t>Uzupełnienie i poprawa wniosków o dofinansowanie</w:t>
            </w:r>
            <w:r w:rsidR="003A7BE2">
              <w:tab/>
            </w:r>
            <w:r w:rsidR="003A7BE2">
              <w:fldChar w:fldCharType="begin"/>
            </w:r>
            <w:r w:rsidR="003A7BE2">
              <w:instrText>PAGEREF _Toc285951274 \h</w:instrText>
            </w:r>
            <w:r w:rsidR="003A7BE2">
              <w:fldChar w:fldCharType="separate"/>
            </w:r>
            <w:r w:rsidRPr="4DAEBAEF" w:rsidR="4DAEBAEF">
              <w:rPr>
                <w:rStyle w:val="Hipercze"/>
              </w:rPr>
              <w:t>28</w:t>
            </w:r>
            <w:r w:rsidR="003A7BE2">
              <w:fldChar w:fldCharType="end"/>
            </w:r>
          </w:hyperlink>
        </w:p>
        <w:p w:rsidR="00564864" w:rsidP="4DAEBAEF" w:rsidRDefault="00D021F7" w14:paraId="35865F77" w14:textId="323F2906">
          <w:pPr>
            <w:pStyle w:val="Spistreci2"/>
            <w:tabs>
              <w:tab w:val="left" w:pos="720"/>
              <w:tab w:val="right" w:leader="dot" w:pos="9060"/>
            </w:tabs>
            <w:rPr>
              <w:rStyle w:val="Hipercze"/>
              <w:noProof/>
              <w:lang w:eastAsia="pl-PL"/>
            </w:rPr>
          </w:pPr>
          <w:hyperlink w:anchor="_Toc24042217">
            <w:r w:rsidRPr="4DAEBAEF" w:rsidR="4DAEBAEF">
              <w:rPr>
                <w:rStyle w:val="Hipercze"/>
              </w:rPr>
              <w:t>5.4</w:t>
            </w:r>
            <w:r w:rsidR="003A7BE2">
              <w:tab/>
            </w:r>
            <w:r w:rsidRPr="4DAEBAEF" w:rsidR="4DAEBAEF">
              <w:rPr>
                <w:rStyle w:val="Hipercze"/>
              </w:rPr>
              <w:t>Wyniki oceny</w:t>
            </w:r>
            <w:r w:rsidR="003A7BE2">
              <w:tab/>
            </w:r>
            <w:r w:rsidR="003A7BE2">
              <w:fldChar w:fldCharType="begin"/>
            </w:r>
            <w:r w:rsidR="003A7BE2">
              <w:instrText>PAGEREF _Toc24042217 \h</w:instrText>
            </w:r>
            <w:r w:rsidR="003A7BE2">
              <w:fldChar w:fldCharType="separate"/>
            </w:r>
            <w:r w:rsidRPr="4DAEBAEF" w:rsidR="4DAEBAEF">
              <w:rPr>
                <w:rStyle w:val="Hipercze"/>
              </w:rPr>
              <w:t>30</w:t>
            </w:r>
            <w:r w:rsidR="003A7BE2">
              <w:fldChar w:fldCharType="end"/>
            </w:r>
          </w:hyperlink>
        </w:p>
        <w:p w:rsidR="00564864" w:rsidP="4DAEBAEF" w:rsidRDefault="00D021F7" w14:paraId="7F092B66" w14:textId="21FAD4C6">
          <w:pPr>
            <w:pStyle w:val="Spistreci2"/>
            <w:tabs>
              <w:tab w:val="left" w:pos="720"/>
              <w:tab w:val="right" w:leader="dot" w:pos="9060"/>
            </w:tabs>
            <w:rPr>
              <w:rStyle w:val="Hipercze"/>
              <w:noProof/>
              <w:lang w:eastAsia="pl-PL"/>
            </w:rPr>
          </w:pPr>
          <w:hyperlink w:anchor="_Toc1018094615">
            <w:r w:rsidRPr="4DAEBAEF" w:rsidR="4DAEBAEF">
              <w:rPr>
                <w:rStyle w:val="Hipercze"/>
              </w:rPr>
              <w:t>5.5</w:t>
            </w:r>
            <w:r w:rsidR="003A7BE2">
              <w:tab/>
            </w:r>
            <w:r w:rsidRPr="4DAEBAEF" w:rsidR="4DAEBAEF">
              <w:rPr>
                <w:rStyle w:val="Hipercze"/>
              </w:rPr>
              <w:t>Procedura odwoławcza</w:t>
            </w:r>
            <w:r w:rsidR="003A7BE2">
              <w:tab/>
            </w:r>
            <w:r w:rsidR="003A7BE2">
              <w:fldChar w:fldCharType="begin"/>
            </w:r>
            <w:r w:rsidR="003A7BE2">
              <w:instrText>PAGEREF _Toc1018094615 \h</w:instrText>
            </w:r>
            <w:r w:rsidR="003A7BE2">
              <w:fldChar w:fldCharType="separate"/>
            </w:r>
            <w:r w:rsidRPr="4DAEBAEF" w:rsidR="4DAEBAEF">
              <w:rPr>
                <w:rStyle w:val="Hipercze"/>
              </w:rPr>
              <w:t>31</w:t>
            </w:r>
            <w:r w:rsidR="003A7BE2">
              <w:fldChar w:fldCharType="end"/>
            </w:r>
          </w:hyperlink>
        </w:p>
        <w:p w:rsidR="00564864" w:rsidP="4DAEBAEF" w:rsidRDefault="00D021F7" w14:paraId="1DD2D9B9" w14:textId="6C396DC7">
          <w:pPr>
            <w:pStyle w:val="Spistreci1"/>
            <w:rPr>
              <w:rStyle w:val="Hipercze"/>
              <w:noProof/>
              <w:lang w:eastAsia="pl-PL"/>
            </w:rPr>
          </w:pPr>
          <w:hyperlink w:anchor="_Toc2085883764">
            <w:r w:rsidRPr="4DAEBAEF" w:rsidR="4DAEBAEF">
              <w:rPr>
                <w:rStyle w:val="Hipercze"/>
              </w:rPr>
              <w:t>6</w:t>
            </w:r>
            <w:r w:rsidR="003A7BE2">
              <w:tab/>
            </w:r>
            <w:r w:rsidRPr="4DAEBAEF" w:rsidR="4DAEBAEF">
              <w:rPr>
                <w:rStyle w:val="Hipercze"/>
              </w:rPr>
              <w:t>Umowa o dofinansowanie projektu</w:t>
            </w:r>
            <w:r w:rsidR="003A7BE2">
              <w:tab/>
            </w:r>
            <w:r w:rsidR="003A7BE2">
              <w:fldChar w:fldCharType="begin"/>
            </w:r>
            <w:r w:rsidR="003A7BE2">
              <w:instrText>PAGEREF _Toc2085883764 \h</w:instrText>
            </w:r>
            <w:r w:rsidR="003A7BE2">
              <w:fldChar w:fldCharType="separate"/>
            </w:r>
            <w:r w:rsidRPr="4DAEBAEF" w:rsidR="4DAEBAEF">
              <w:rPr>
                <w:rStyle w:val="Hipercze"/>
              </w:rPr>
              <w:t>33</w:t>
            </w:r>
            <w:r w:rsidR="003A7BE2">
              <w:fldChar w:fldCharType="end"/>
            </w:r>
          </w:hyperlink>
        </w:p>
        <w:p w:rsidR="00564864" w:rsidP="4DAEBAEF" w:rsidRDefault="00D021F7" w14:paraId="3CF756D0" w14:textId="465BF05D">
          <w:pPr>
            <w:pStyle w:val="Spistreci1"/>
            <w:rPr>
              <w:rStyle w:val="Hipercze"/>
              <w:noProof/>
              <w:lang w:eastAsia="pl-PL"/>
            </w:rPr>
          </w:pPr>
          <w:hyperlink w:anchor="_Toc1845312999">
            <w:r w:rsidRPr="4DAEBAEF" w:rsidR="4DAEBAEF">
              <w:rPr>
                <w:rStyle w:val="Hipercze"/>
              </w:rPr>
              <w:t>7</w:t>
            </w:r>
            <w:r w:rsidR="003A7BE2">
              <w:tab/>
            </w:r>
            <w:r w:rsidRPr="4DAEBAEF" w:rsidR="4DAEBAEF">
              <w:rPr>
                <w:rStyle w:val="Hipercze"/>
              </w:rPr>
              <w:t>Komunikacja z ION</w:t>
            </w:r>
            <w:r w:rsidR="003A7BE2">
              <w:tab/>
            </w:r>
            <w:r w:rsidR="003A7BE2">
              <w:fldChar w:fldCharType="begin"/>
            </w:r>
            <w:r w:rsidR="003A7BE2">
              <w:instrText>PAGEREF _Toc1845312999 \h</w:instrText>
            </w:r>
            <w:r w:rsidR="003A7BE2">
              <w:fldChar w:fldCharType="separate"/>
            </w:r>
            <w:r w:rsidRPr="4DAEBAEF" w:rsidR="4DAEBAEF">
              <w:rPr>
                <w:rStyle w:val="Hipercze"/>
              </w:rPr>
              <w:t>34</w:t>
            </w:r>
            <w:r w:rsidR="003A7BE2">
              <w:fldChar w:fldCharType="end"/>
            </w:r>
          </w:hyperlink>
        </w:p>
        <w:p w:rsidR="00564864" w:rsidP="4DAEBAEF" w:rsidRDefault="00D021F7" w14:paraId="77CA43C6" w14:textId="566009B0">
          <w:pPr>
            <w:pStyle w:val="Spistreci2"/>
            <w:tabs>
              <w:tab w:val="left" w:pos="720"/>
              <w:tab w:val="right" w:leader="dot" w:pos="9060"/>
            </w:tabs>
            <w:rPr>
              <w:rStyle w:val="Hipercze"/>
              <w:noProof/>
              <w:lang w:eastAsia="pl-PL"/>
            </w:rPr>
          </w:pPr>
          <w:hyperlink w:anchor="_Toc818698794">
            <w:r w:rsidRPr="4DAEBAEF" w:rsidR="4DAEBAEF">
              <w:rPr>
                <w:rStyle w:val="Hipercze"/>
              </w:rPr>
              <w:t>7.1</w:t>
            </w:r>
            <w:r w:rsidR="003A7BE2">
              <w:tab/>
            </w:r>
            <w:r w:rsidRPr="4DAEBAEF" w:rsidR="4DAEBAEF">
              <w:rPr>
                <w:rStyle w:val="Hipercze"/>
              </w:rPr>
              <w:t>Dane teleadresowe do kontaktu</w:t>
            </w:r>
            <w:r w:rsidR="003A7BE2">
              <w:tab/>
            </w:r>
            <w:r w:rsidR="003A7BE2">
              <w:fldChar w:fldCharType="begin"/>
            </w:r>
            <w:r w:rsidR="003A7BE2">
              <w:instrText>PAGEREF _Toc818698794 \h</w:instrText>
            </w:r>
            <w:r w:rsidR="003A7BE2">
              <w:fldChar w:fldCharType="separate"/>
            </w:r>
            <w:r w:rsidRPr="4DAEBAEF" w:rsidR="4DAEBAEF">
              <w:rPr>
                <w:rStyle w:val="Hipercze"/>
              </w:rPr>
              <w:t>34</w:t>
            </w:r>
            <w:r w:rsidR="003A7BE2">
              <w:fldChar w:fldCharType="end"/>
            </w:r>
          </w:hyperlink>
        </w:p>
        <w:p w:rsidR="00564864" w:rsidP="4DAEBAEF" w:rsidRDefault="00D021F7" w14:paraId="2596F772" w14:textId="16F2749D">
          <w:pPr>
            <w:pStyle w:val="Spistreci2"/>
            <w:tabs>
              <w:tab w:val="left" w:pos="720"/>
              <w:tab w:val="right" w:leader="dot" w:pos="9060"/>
            </w:tabs>
            <w:rPr>
              <w:rStyle w:val="Hipercze"/>
              <w:noProof/>
              <w:lang w:eastAsia="pl-PL"/>
            </w:rPr>
          </w:pPr>
          <w:hyperlink w:anchor="_Toc340674699">
            <w:r w:rsidRPr="4DAEBAEF" w:rsidR="4DAEBAEF">
              <w:rPr>
                <w:rStyle w:val="Hipercze"/>
              </w:rPr>
              <w:t>7.2</w:t>
            </w:r>
            <w:r w:rsidR="003A7BE2">
              <w:tab/>
            </w:r>
            <w:r w:rsidRPr="4DAEBAEF" w:rsidR="4DAEBAEF">
              <w:rPr>
                <w:rStyle w:val="Hipercze"/>
              </w:rPr>
              <w:t>Komunikacja dotycząca procesu oceny wniosku</w:t>
            </w:r>
            <w:r w:rsidR="003A7BE2">
              <w:tab/>
            </w:r>
            <w:r w:rsidR="003A7BE2">
              <w:fldChar w:fldCharType="begin"/>
            </w:r>
            <w:r w:rsidR="003A7BE2">
              <w:instrText>PAGEREF _Toc340674699 \h</w:instrText>
            </w:r>
            <w:r w:rsidR="003A7BE2">
              <w:fldChar w:fldCharType="separate"/>
            </w:r>
            <w:r w:rsidRPr="4DAEBAEF" w:rsidR="4DAEBAEF">
              <w:rPr>
                <w:rStyle w:val="Hipercze"/>
              </w:rPr>
              <w:t>35</w:t>
            </w:r>
            <w:r w:rsidR="003A7BE2">
              <w:fldChar w:fldCharType="end"/>
            </w:r>
          </w:hyperlink>
        </w:p>
        <w:p w:rsidR="00564864" w:rsidP="4DAEBAEF" w:rsidRDefault="00D021F7" w14:paraId="2B9F9546" w14:textId="2D897006">
          <w:pPr>
            <w:pStyle w:val="Spistreci2"/>
            <w:tabs>
              <w:tab w:val="left" w:pos="720"/>
              <w:tab w:val="right" w:leader="dot" w:pos="9060"/>
            </w:tabs>
            <w:rPr>
              <w:rStyle w:val="Hipercze"/>
              <w:noProof/>
              <w:lang w:eastAsia="pl-PL"/>
            </w:rPr>
          </w:pPr>
          <w:hyperlink w:anchor="_Toc840552056">
            <w:r w:rsidRPr="4DAEBAEF" w:rsidR="4DAEBAEF">
              <w:rPr>
                <w:rStyle w:val="Hipercze"/>
              </w:rPr>
              <w:t>7.3</w:t>
            </w:r>
            <w:r w:rsidR="003A7BE2">
              <w:tab/>
            </w:r>
            <w:r w:rsidRPr="4DAEBAEF" w:rsidR="4DAEBAEF">
              <w:rPr>
                <w:rStyle w:val="Hipercze"/>
              </w:rPr>
              <w:t>Udzielanie informacji przez wnioskodawcę podmiotom zewnętrznym</w:t>
            </w:r>
            <w:r w:rsidR="003A7BE2">
              <w:tab/>
            </w:r>
            <w:r w:rsidR="003A7BE2">
              <w:fldChar w:fldCharType="begin"/>
            </w:r>
            <w:r w:rsidR="003A7BE2">
              <w:instrText>PAGEREF _Toc840552056 \h</w:instrText>
            </w:r>
            <w:r w:rsidR="003A7BE2">
              <w:fldChar w:fldCharType="separate"/>
            </w:r>
            <w:r w:rsidRPr="4DAEBAEF" w:rsidR="4DAEBAEF">
              <w:rPr>
                <w:rStyle w:val="Hipercze"/>
              </w:rPr>
              <w:t>37</w:t>
            </w:r>
            <w:r w:rsidR="003A7BE2">
              <w:fldChar w:fldCharType="end"/>
            </w:r>
          </w:hyperlink>
        </w:p>
        <w:p w:rsidR="00564864" w:rsidP="4DAEBAEF" w:rsidRDefault="00D021F7" w14:paraId="242E7580" w14:textId="1F64A67D">
          <w:pPr>
            <w:pStyle w:val="Spistreci1"/>
            <w:rPr>
              <w:rStyle w:val="Hipercze"/>
              <w:noProof/>
              <w:lang w:eastAsia="pl-PL"/>
            </w:rPr>
          </w:pPr>
          <w:hyperlink w:anchor="_Toc1133068788">
            <w:r w:rsidRPr="4DAEBAEF" w:rsidR="4DAEBAEF">
              <w:rPr>
                <w:rStyle w:val="Hipercze"/>
              </w:rPr>
              <w:t>8</w:t>
            </w:r>
            <w:r w:rsidR="003A7BE2">
              <w:tab/>
            </w:r>
            <w:r w:rsidRPr="4DAEBAEF" w:rsidR="4DAEBAEF">
              <w:rPr>
                <w:rStyle w:val="Hipercze"/>
              </w:rPr>
              <w:t>Przetwarzanie danych osobowych</w:t>
            </w:r>
            <w:r w:rsidR="003A7BE2">
              <w:tab/>
            </w:r>
            <w:r w:rsidR="003A7BE2">
              <w:fldChar w:fldCharType="begin"/>
            </w:r>
            <w:r w:rsidR="003A7BE2">
              <w:instrText>PAGEREF _Toc1133068788 \h</w:instrText>
            </w:r>
            <w:r w:rsidR="003A7BE2">
              <w:fldChar w:fldCharType="separate"/>
            </w:r>
            <w:r w:rsidRPr="4DAEBAEF" w:rsidR="4DAEBAEF">
              <w:rPr>
                <w:rStyle w:val="Hipercze"/>
              </w:rPr>
              <w:t>37</w:t>
            </w:r>
            <w:r w:rsidR="003A7BE2">
              <w:fldChar w:fldCharType="end"/>
            </w:r>
          </w:hyperlink>
        </w:p>
        <w:p w:rsidR="00564864" w:rsidP="4DAEBAEF" w:rsidRDefault="00D021F7" w14:paraId="255E6586" w14:textId="66F270F3">
          <w:pPr>
            <w:pStyle w:val="Spistreci1"/>
            <w:rPr>
              <w:rStyle w:val="Hipercze"/>
              <w:noProof/>
              <w:lang w:eastAsia="pl-PL"/>
            </w:rPr>
          </w:pPr>
          <w:hyperlink w:anchor="_Toc401091676">
            <w:r w:rsidRPr="4DAEBAEF" w:rsidR="4DAEBAEF">
              <w:rPr>
                <w:rStyle w:val="Hipercze"/>
              </w:rPr>
              <w:t>9</w:t>
            </w:r>
            <w:r w:rsidR="003A7BE2">
              <w:tab/>
            </w:r>
            <w:r w:rsidRPr="4DAEBAEF" w:rsidR="4DAEBAEF">
              <w:rPr>
                <w:rStyle w:val="Hipercze"/>
              </w:rPr>
              <w:t>Podstawy prawne</w:t>
            </w:r>
            <w:r w:rsidR="003A7BE2">
              <w:tab/>
            </w:r>
            <w:r w:rsidR="003A7BE2">
              <w:fldChar w:fldCharType="begin"/>
            </w:r>
            <w:r w:rsidR="003A7BE2">
              <w:instrText>PAGEREF _Toc401091676 \h</w:instrText>
            </w:r>
            <w:r w:rsidR="003A7BE2">
              <w:fldChar w:fldCharType="separate"/>
            </w:r>
            <w:r w:rsidRPr="4DAEBAEF" w:rsidR="4DAEBAEF">
              <w:rPr>
                <w:rStyle w:val="Hipercze"/>
              </w:rPr>
              <w:t>38</w:t>
            </w:r>
            <w:r w:rsidR="003A7BE2">
              <w:fldChar w:fldCharType="end"/>
            </w:r>
          </w:hyperlink>
        </w:p>
        <w:p w:rsidR="4DAEBAEF" w:rsidP="4DAEBAEF" w:rsidRDefault="00D021F7" w14:paraId="63C12393" w14:textId="2CE57361">
          <w:pPr>
            <w:pStyle w:val="Spistreci1"/>
            <w:rPr>
              <w:rStyle w:val="Hipercze"/>
            </w:rPr>
          </w:pPr>
          <w:hyperlink w:anchor="_Toc2085718773">
            <w:r w:rsidRPr="4DAEBAEF" w:rsidR="4DAEBAEF">
              <w:rPr>
                <w:rStyle w:val="Hipercze"/>
              </w:rPr>
              <w:t>10</w:t>
            </w:r>
            <w:r w:rsidR="4DAEBAEF">
              <w:tab/>
            </w:r>
            <w:r w:rsidRPr="4DAEBAEF" w:rsidR="4DAEBAEF">
              <w:rPr>
                <w:rStyle w:val="Hipercze"/>
              </w:rPr>
              <w:t>Załączniki do Regulaminu</w:t>
            </w:r>
            <w:r w:rsidR="4DAEBAEF">
              <w:tab/>
            </w:r>
            <w:r w:rsidR="4DAEBAEF">
              <w:fldChar w:fldCharType="begin"/>
            </w:r>
            <w:r w:rsidR="4DAEBAEF">
              <w:instrText>PAGEREF _Toc2085718773 \h</w:instrText>
            </w:r>
            <w:r w:rsidR="4DAEBAEF">
              <w:fldChar w:fldCharType="separate"/>
            </w:r>
            <w:r w:rsidRPr="4DAEBAEF" w:rsidR="4DAEBAEF">
              <w:rPr>
                <w:rStyle w:val="Hipercze"/>
              </w:rPr>
              <w:t>42</w:t>
            </w:r>
            <w:r w:rsidR="4DAEBAEF">
              <w:fldChar w:fldCharType="end"/>
            </w:r>
          </w:hyperlink>
          <w:r w:rsidR="4DAEBAEF">
            <w:fldChar w:fldCharType="end"/>
          </w:r>
        </w:p>
      </w:sdtContent>
    </w:sdt>
    <w:p w:rsidRPr="00544B6B" w:rsidR="000207ED" w:rsidP="00544B6B" w:rsidRDefault="000207ED" w14:paraId="31699E19" w14:textId="77777777"/>
    <w:p w:rsidR="00893C4A" w:rsidP="4DAEBAEF" w:rsidRDefault="00893C4A" w14:paraId="3BE2E572" w14:textId="77777777">
      <w:pPr>
        <w:spacing w:line="259" w:lineRule="auto"/>
        <w:rPr>
          <w:rFonts w:eastAsiaTheme="majorEastAsia" w:cstheme="majorBidi"/>
          <w:b/>
          <w:bCs/>
          <w:color w:val="2E74B5" w:themeColor="accent1" w:themeShade="BF"/>
          <w:sz w:val="32"/>
          <w:szCs w:val="32"/>
        </w:rPr>
      </w:pPr>
      <w:r w:rsidRPr="4DAEBAEF">
        <w:rPr>
          <w:rFonts w:eastAsiaTheme="majorEastAsia" w:cstheme="majorBidi"/>
          <w:b/>
          <w:bCs/>
          <w:color w:val="2E74B5" w:themeColor="accent1" w:themeShade="BF"/>
          <w:sz w:val="32"/>
          <w:szCs w:val="32"/>
        </w:rPr>
        <w:br w:type="page"/>
      </w:r>
    </w:p>
    <w:p w:rsidRPr="00A85AF9" w:rsidR="00A85AF9" w:rsidP="4DAEBAEF" w:rsidRDefault="00A85AF9" w14:paraId="0A892161" w14:textId="77777777">
      <w:pPr>
        <w:keepNext/>
        <w:keepLines/>
        <w:spacing w:before="120" w:after="120"/>
        <w:outlineLvl w:val="0"/>
        <w:rPr>
          <w:rFonts w:eastAsiaTheme="majorEastAsia" w:cstheme="majorBidi"/>
          <w:b/>
          <w:bCs/>
          <w:color w:val="2E74B5" w:themeColor="accent1" w:themeShade="BF"/>
          <w:sz w:val="32"/>
          <w:szCs w:val="32"/>
        </w:rPr>
      </w:pPr>
      <w:bookmarkStart w:name="_Toc348125238" w:id="2"/>
      <w:r w:rsidRPr="4DAEBAEF">
        <w:rPr>
          <w:rFonts w:eastAsiaTheme="majorEastAsia" w:cstheme="majorBidi"/>
          <w:b/>
          <w:bCs/>
          <w:color w:val="2E74B5" w:themeColor="accent1" w:themeShade="BF"/>
          <w:sz w:val="32"/>
          <w:szCs w:val="32"/>
        </w:rPr>
        <w:t>Wykaz skrótów</w:t>
      </w:r>
      <w:bookmarkEnd w:id="2"/>
    </w:p>
    <w:p w:rsidRPr="00A85AF9" w:rsidR="00A85AF9" w:rsidP="000463A9" w:rsidRDefault="00A85AF9" w14:paraId="23EE1145" w14:textId="77777777">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rsidRPr="00A85AF9" w:rsidR="00A85AF9" w:rsidP="000463A9" w:rsidRDefault="00A85AF9" w14:paraId="7F1957E8" w14:textId="77777777">
      <w:pPr>
        <w:numPr>
          <w:ilvl w:val="0"/>
          <w:numId w:val="11"/>
        </w:numPr>
        <w:spacing w:after="240"/>
        <w:contextualSpacing/>
        <w:textAlignment w:val="baseline"/>
        <w:rPr>
          <w:rFonts w:cs="Arial"/>
          <w:bCs/>
        </w:rPr>
      </w:pPr>
      <w:r w:rsidRPr="00A85AF9">
        <w:rPr>
          <w:rFonts w:cs="Arial"/>
          <w:bCs/>
        </w:rPr>
        <w:t>EFRR - Europejski Fundusz Rozwoju Regionalnego</w:t>
      </w:r>
    </w:p>
    <w:p w:rsidRPr="00A85AF9" w:rsidR="00A85AF9" w:rsidP="000463A9" w:rsidRDefault="00A85AF9" w14:paraId="0A4E694E" w14:textId="77777777">
      <w:pPr>
        <w:numPr>
          <w:ilvl w:val="0"/>
          <w:numId w:val="11"/>
        </w:numPr>
        <w:spacing w:after="240"/>
        <w:contextualSpacing/>
        <w:textAlignment w:val="baseline"/>
        <w:rPr>
          <w:rFonts w:cs="Arial"/>
          <w:bCs/>
        </w:rPr>
      </w:pPr>
      <w:r w:rsidRPr="00A85AF9">
        <w:rPr>
          <w:rFonts w:cs="Arial"/>
          <w:bCs/>
        </w:rPr>
        <w:t>EFS + - Europejski Fundusz Społeczny Plus</w:t>
      </w:r>
    </w:p>
    <w:p w:rsidRPr="00A85AF9" w:rsidR="00A85AF9" w:rsidP="000463A9" w:rsidRDefault="00A85AF9" w14:paraId="7D2A78EC" w14:textId="77777777">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w:history="1" r:id="rId17">
        <w:proofErr w:type="spellStart"/>
        <w:r w:rsidRPr="00A85AF9">
          <w:rPr>
            <w:rFonts w:cs="Arial"/>
            <w:bCs/>
            <w:color w:val="0563C1" w:themeColor="hyperlink"/>
            <w:u w:val="single"/>
          </w:rPr>
          <w:t>ePUAP</w:t>
        </w:r>
        <w:proofErr w:type="spellEnd"/>
      </w:hyperlink>
      <w:r w:rsidRPr="00A85AF9">
        <w:rPr>
          <w:rFonts w:cs="Arial"/>
          <w:bCs/>
        </w:rPr>
        <w:t>;</w:t>
      </w:r>
    </w:p>
    <w:p w:rsidRPr="00A85AF9" w:rsidR="00A85AF9" w:rsidP="000463A9" w:rsidRDefault="00A85AF9" w14:paraId="616E00A6" w14:textId="77777777">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rsidRPr="00A85AF9" w:rsidR="00A85AF9" w:rsidP="000463A9" w:rsidRDefault="00A85AF9" w14:paraId="541BD784" w14:textId="77777777">
      <w:pPr>
        <w:numPr>
          <w:ilvl w:val="0"/>
          <w:numId w:val="11"/>
        </w:numPr>
        <w:spacing w:after="240"/>
        <w:contextualSpacing/>
        <w:textAlignment w:val="baseline"/>
        <w:rPr>
          <w:rFonts w:cs="Arial"/>
          <w:bCs/>
        </w:rPr>
      </w:pPr>
      <w:r w:rsidRPr="00A85AF9">
        <w:rPr>
          <w:rFonts w:cs="Arial"/>
          <w:bCs/>
        </w:rPr>
        <w:t>FST – Fundusz na rzecz Sprawiedliwej Transformacji;</w:t>
      </w:r>
    </w:p>
    <w:p w:rsidRPr="00A85AF9" w:rsidR="00A85AF9" w:rsidP="000463A9" w:rsidRDefault="00A85AF9" w14:paraId="4B27BC6B" w14:textId="77777777">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rsidRPr="00A85AF9" w:rsidR="00A85AF9" w:rsidP="000463A9" w:rsidRDefault="00A85AF9" w14:paraId="4E742A10" w14:textId="77777777">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rsidRPr="00A85AF9" w:rsidR="00A85AF9" w:rsidP="000463A9" w:rsidRDefault="00A85AF9" w14:paraId="597E95CE" w14:textId="77777777">
      <w:pPr>
        <w:numPr>
          <w:ilvl w:val="0"/>
          <w:numId w:val="11"/>
        </w:numPr>
        <w:spacing w:after="240"/>
        <w:contextualSpacing/>
        <w:textAlignment w:val="baseline"/>
        <w:rPr>
          <w:rFonts w:cs="Arial"/>
          <w:bCs/>
        </w:rPr>
      </w:pPr>
      <w:r w:rsidRPr="00A85AF9">
        <w:rPr>
          <w:rFonts w:cs="Arial"/>
          <w:bCs/>
        </w:rPr>
        <w:t>JST – Jednostki Samorządu Terytorialnego;</w:t>
      </w:r>
    </w:p>
    <w:p w:rsidRPr="00A85AF9" w:rsidR="00A85AF9" w:rsidP="000463A9" w:rsidRDefault="00A85AF9" w14:paraId="6845F28D" w14:textId="77777777">
      <w:pPr>
        <w:numPr>
          <w:ilvl w:val="0"/>
          <w:numId w:val="11"/>
        </w:numPr>
        <w:spacing w:after="240"/>
        <w:contextualSpacing/>
        <w:textAlignment w:val="baseline"/>
        <w:rPr>
          <w:rFonts w:cs="Arial"/>
          <w:bCs/>
        </w:rPr>
      </w:pPr>
      <w:r w:rsidRPr="00A85AF9">
        <w:rPr>
          <w:rFonts w:cs="Arial"/>
          <w:bCs/>
        </w:rPr>
        <w:t>KOP – Komisja Oceny Projektów;</w:t>
      </w:r>
    </w:p>
    <w:p w:rsidRPr="00A85AF9" w:rsidR="00A85AF9" w:rsidP="000463A9" w:rsidRDefault="00A85AF9" w14:paraId="5E76E895" w14:textId="77777777">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rsidRPr="00A85AF9" w:rsidR="00A85AF9" w:rsidP="000463A9" w:rsidRDefault="00A85AF9" w14:paraId="12C58269" w14:textId="77777777">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w:history="1" r:id="rId18">
        <w:r w:rsidRPr="00A85AF9">
          <w:rPr>
            <w:rFonts w:cs="Arial"/>
            <w:bCs/>
            <w:color w:val="0563C1" w:themeColor="hyperlink"/>
            <w:u w:val="single"/>
          </w:rPr>
          <w:t>LSI2021 szkoleniowa</w:t>
        </w:r>
      </w:hyperlink>
      <w:r w:rsidRPr="00A85AF9">
        <w:rPr>
          <w:rFonts w:cs="Arial"/>
          <w:bCs/>
        </w:rPr>
        <w:t xml:space="preserve">, natomiast wersja produkcyjna pod adresem: </w:t>
      </w:r>
      <w:bookmarkStart w:name="_Hlk132964082" w:id="3"/>
      <w:r w:rsidRPr="00A85AF9">
        <w:rPr>
          <w:rFonts w:cs="Arial"/>
          <w:bCs/>
        </w:rPr>
        <w:fldChar w:fldCharType="begin"/>
      </w:r>
      <w:r w:rsidRPr="00A85AF9">
        <w:rPr>
          <w:rFonts w:cs="Arial"/>
          <w:bCs/>
        </w:rPr>
        <w:instrText xml:space="preserve"> HYPERLINK "https://lsi2021.slaskie.pl/" </w:instrText>
      </w:r>
      <w:r w:rsidRPr="00A85AF9">
        <w:rPr>
          <w:rFonts w:cs="Arial"/>
          <w:bCs/>
        </w:rPr>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rsidRPr="00A85AF9" w:rsidR="00A85AF9" w:rsidP="000463A9" w:rsidRDefault="00A85AF9" w14:paraId="3E28A74C" w14:textId="77777777">
      <w:pPr>
        <w:numPr>
          <w:ilvl w:val="0"/>
          <w:numId w:val="11"/>
        </w:numPr>
        <w:spacing w:after="240"/>
        <w:contextualSpacing/>
        <w:textAlignment w:val="baseline"/>
        <w:rPr>
          <w:rFonts w:cs="Arial"/>
          <w:bCs/>
        </w:rPr>
      </w:pPr>
      <w:r w:rsidRPr="00A85AF9">
        <w:rPr>
          <w:rFonts w:cs="Arial"/>
          <w:bCs/>
        </w:rPr>
        <w:t>LWK – Lista wskaźników kluczowych;</w:t>
      </w:r>
    </w:p>
    <w:p w:rsidRPr="00A85AF9" w:rsidR="00A85AF9" w:rsidP="000463A9" w:rsidRDefault="00A85AF9" w14:paraId="38A6EE72" w14:textId="77777777">
      <w:pPr>
        <w:numPr>
          <w:ilvl w:val="0"/>
          <w:numId w:val="11"/>
        </w:numPr>
        <w:spacing w:after="240"/>
        <w:contextualSpacing/>
        <w:textAlignment w:val="baseline"/>
        <w:rPr>
          <w:rFonts w:cs="Arial"/>
          <w:bCs/>
        </w:rPr>
      </w:pPr>
      <w:r w:rsidRPr="00A85AF9">
        <w:rPr>
          <w:rFonts w:cs="Arial"/>
          <w:bCs/>
        </w:rPr>
        <w:t>LWP – Lista wskaźników specyficznych dla programów;</w:t>
      </w:r>
    </w:p>
    <w:p w:rsidRPr="00A85AF9" w:rsidR="00A85AF9" w:rsidP="000463A9" w:rsidRDefault="00A85AF9" w14:paraId="77164B1A" w14:textId="77777777">
      <w:pPr>
        <w:numPr>
          <w:ilvl w:val="0"/>
          <w:numId w:val="11"/>
        </w:numPr>
        <w:spacing w:after="240"/>
        <w:contextualSpacing/>
        <w:textAlignment w:val="baseline"/>
        <w:rPr>
          <w:rFonts w:cs="Arial"/>
          <w:bCs/>
        </w:rPr>
      </w:pPr>
      <w:r w:rsidRPr="00A85AF9">
        <w:rPr>
          <w:rFonts w:cs="Arial"/>
          <w:bCs/>
        </w:rPr>
        <w:t>MRU – mechanizm racjonalnych usprawnień;</w:t>
      </w:r>
    </w:p>
    <w:p w:rsidRPr="00A85AF9" w:rsidR="00A85AF9" w:rsidP="000463A9" w:rsidRDefault="00A85AF9" w14:paraId="2D4C0D6C" w14:textId="77777777">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rsidRPr="00A85AF9" w:rsidR="00A85AF9" w:rsidP="000463A9" w:rsidRDefault="00A85AF9" w14:paraId="59ABAE24" w14:textId="77777777">
      <w:pPr>
        <w:numPr>
          <w:ilvl w:val="0"/>
          <w:numId w:val="11"/>
        </w:numPr>
        <w:spacing w:after="240"/>
        <w:contextualSpacing/>
        <w:textAlignment w:val="baseline"/>
        <w:rPr>
          <w:rFonts w:cs="Arial"/>
          <w:bCs/>
        </w:rPr>
      </w:pPr>
      <w:r w:rsidRPr="00A85AF9">
        <w:rPr>
          <w:rFonts w:cs="Arial"/>
          <w:bCs/>
        </w:rPr>
        <w:t>WOD – wniosek o dofinansowanie projektu;</w:t>
      </w:r>
    </w:p>
    <w:p w:rsidRPr="00A85AF9" w:rsidR="00A85AF9" w:rsidP="000463A9" w:rsidRDefault="00A85AF9" w14:paraId="2A4486FA" w14:textId="77777777">
      <w:pPr>
        <w:numPr>
          <w:ilvl w:val="0"/>
          <w:numId w:val="11"/>
        </w:numPr>
        <w:spacing w:after="240"/>
        <w:contextualSpacing/>
        <w:textAlignment w:val="baseline"/>
        <w:rPr>
          <w:rFonts w:cs="Arial"/>
          <w:bCs/>
        </w:rPr>
      </w:pPr>
      <w:r w:rsidRPr="00A85AF9">
        <w:rPr>
          <w:rFonts w:cs="Arial"/>
          <w:bCs/>
        </w:rPr>
        <w:t>ZIT – Zintegrowane Inwestycje Terytorialne</w:t>
      </w:r>
    </w:p>
    <w:p w:rsidRPr="00A85AF9" w:rsidR="00A85AF9" w:rsidP="00A85AF9" w:rsidRDefault="00A85AF9" w14:paraId="21FAEDE1" w14:textId="77777777">
      <w:pPr>
        <w:ind w:left="720"/>
      </w:pPr>
    </w:p>
    <w:p w:rsidRPr="00A85AF9" w:rsidR="00A85AF9" w:rsidP="00A85AF9" w:rsidRDefault="00A85AF9" w14:paraId="32848809" w14:textId="77777777">
      <w:pPr>
        <w:rPr>
          <w:rFonts w:cs="Arial"/>
          <w:szCs w:val="24"/>
        </w:rPr>
      </w:pPr>
      <w:r w:rsidRPr="00A85AF9">
        <w:rPr>
          <w:rFonts w:cs="Arial"/>
          <w:szCs w:val="24"/>
        </w:rPr>
        <w:br w:type="page"/>
      </w:r>
    </w:p>
    <w:p w:rsidRPr="00A85AF9" w:rsidR="00A85AF9" w:rsidP="4DAEBAEF" w:rsidRDefault="00A85AF9" w14:paraId="21639D0F" w14:textId="77777777">
      <w:pPr>
        <w:keepNext/>
        <w:keepLines/>
        <w:spacing w:before="120" w:after="120"/>
        <w:outlineLvl w:val="0"/>
        <w:rPr>
          <w:rFonts w:eastAsiaTheme="majorEastAsia" w:cstheme="majorBidi"/>
          <w:b/>
          <w:bCs/>
          <w:color w:val="2E74B5" w:themeColor="accent1" w:themeShade="BF"/>
          <w:sz w:val="32"/>
          <w:szCs w:val="32"/>
        </w:rPr>
      </w:pPr>
      <w:bookmarkStart w:name="_Toc1163443468" w:id="4"/>
      <w:r w:rsidRPr="4DAEBAEF">
        <w:rPr>
          <w:rFonts w:eastAsiaTheme="majorEastAsia" w:cstheme="majorBidi"/>
          <w:b/>
          <w:bCs/>
          <w:color w:val="2E74B5" w:themeColor="accent1" w:themeShade="BF"/>
          <w:sz w:val="32"/>
          <w:szCs w:val="32"/>
        </w:rPr>
        <w:t>Słownik pojęć</w:t>
      </w:r>
      <w:bookmarkEnd w:id="4"/>
    </w:p>
    <w:p w:rsidRPr="00A85AF9" w:rsidR="00A85AF9" w:rsidP="000463A9" w:rsidRDefault="00A85AF9" w14:paraId="058D0F7C" w14:textId="72B4825A">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rsidRPr="00A85AF9" w:rsidR="00A85AF9" w:rsidP="000463A9" w:rsidRDefault="00A85AF9" w14:paraId="0F97C305" w14:textId="77777777">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rsidRPr="00A85AF9" w:rsidR="00A85AF9" w:rsidP="000463A9" w:rsidRDefault="00A85AF9" w14:paraId="4C21486B" w14:textId="77777777">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rsidRPr="00A85AF9" w:rsidR="00A85AF9" w:rsidP="000463A9" w:rsidRDefault="00A85AF9" w14:paraId="33E41427" w14:textId="77777777">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rsidRPr="00A85AF9" w:rsidR="00A85AF9" w:rsidP="000463A9" w:rsidRDefault="00A85AF9" w14:paraId="4FE5E97E" w14:textId="77777777">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rsidRPr="007A03A2" w:rsidR="00891889" w:rsidP="00E14E4A" w:rsidRDefault="00891889" w14:paraId="4FF6C1F4" w14:textId="7EF25F5D">
      <w:pPr>
        <w:numPr>
          <w:ilvl w:val="0"/>
          <w:numId w:val="11"/>
        </w:numPr>
        <w:spacing w:after="240"/>
        <w:contextualSpacing/>
        <w:textAlignment w:val="baseline"/>
      </w:pPr>
      <w:r>
        <w:t xml:space="preserve">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w:t>
      </w:r>
      <w:r>
        <w:t>połączony z tym zespołem magazyn energii elektrycznej lub magazyn biogazu rolniczego</w:t>
      </w:r>
      <w:r w:rsidR="007A03A2">
        <w:t xml:space="preserve"> lub </w:t>
      </w:r>
      <w:r w:rsidRPr="00C44162" w:rsidR="00C44162">
        <w:t xml:space="preserve">instalacja magazynowa w rozumieniu </w:t>
      </w:r>
      <w:r w:rsidRPr="00636F8E" w:rsidR="00D7093B">
        <w:t>art. 3 pkt 10a</w:t>
      </w:r>
      <w:r w:rsidRPr="00C44162" w:rsidR="00C44162">
        <w:t xml:space="preserve"> ustawy - Prawo energetyczne wykorzystywana do magazynowania biogazu rolniczego, </w:t>
      </w:r>
      <w:proofErr w:type="spellStart"/>
      <w:r w:rsidRPr="00C44162" w:rsidR="00C44162">
        <w:t>biometanu</w:t>
      </w:r>
      <w:proofErr w:type="spellEnd"/>
      <w:r w:rsidRPr="00C44162" w:rsidR="00C44162">
        <w:t xml:space="preserve"> lub wodoru odnawialnego</w:t>
      </w:r>
      <w:r>
        <w:t>.</w:t>
      </w:r>
    </w:p>
    <w:p w:rsidR="00105843" w:rsidP="00636F8E" w:rsidRDefault="00105843" w14:paraId="423B71FF" w14:textId="3F9AD7D7">
      <w:pPr>
        <w:numPr>
          <w:ilvl w:val="0"/>
          <w:numId w:val="11"/>
        </w:numPr>
        <w:spacing w:after="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891889">
        <w:rPr>
          <w:rFonts w:cs="Arial"/>
          <w:bCs/>
        </w:rPr>
        <w:t>.</w:t>
      </w:r>
    </w:p>
    <w:p w:rsidRPr="00A85AF9" w:rsidR="00A85AF9" w:rsidP="000463A9" w:rsidRDefault="00A85AF9" w14:paraId="7D911AB3" w14:textId="77777777">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rsidR="00A85AF9" w:rsidP="000463A9" w:rsidRDefault="00A85AF9" w14:paraId="42BA47C7" w14:textId="2976CE8F">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rsidR="00D7093B" w:rsidP="000463A9" w:rsidRDefault="00891889" w14:paraId="65FADCDA" w14:textId="77777777">
      <w:pPr>
        <w:numPr>
          <w:ilvl w:val="0"/>
          <w:numId w:val="11"/>
        </w:numPr>
        <w:spacing w:after="240"/>
        <w:contextualSpacing/>
        <w:textAlignment w:val="baseline"/>
        <w:rPr>
          <w:rFonts w:cs="Arial"/>
          <w:bCs/>
        </w:rPr>
      </w:pPr>
      <w:bookmarkStart w:name="_Hlk159321581" w:id="5"/>
      <w:r w:rsidRPr="00891889">
        <w:rPr>
          <w:rFonts w:cs="Arial"/>
          <w:bCs/>
        </w:rPr>
        <w:t>Magazyn energii</w:t>
      </w:r>
      <w:r>
        <w:rPr>
          <w:rFonts w:cs="Arial"/>
          <w:bCs/>
        </w:rPr>
        <w:t>:</w:t>
      </w:r>
      <w:r w:rsidRPr="00891889">
        <w:rPr>
          <w:rFonts w:cs="Arial"/>
          <w:bCs/>
        </w:rPr>
        <w:t xml:space="preserve"> </w:t>
      </w:r>
    </w:p>
    <w:p w:rsidR="00D7093B" w:rsidP="00D7093B" w:rsidRDefault="00891889" w14:paraId="199015F7" w14:textId="77777777">
      <w:pPr>
        <w:spacing w:after="240"/>
        <w:ind w:left="720"/>
        <w:contextualSpacing/>
        <w:textAlignment w:val="baseline"/>
        <w:rPr>
          <w:rFonts w:cs="Arial"/>
          <w:bCs/>
        </w:rPr>
      </w:pPr>
      <w:r w:rsidRPr="00891889">
        <w:rPr>
          <w:rFonts w:cs="Arial"/>
          <w:bCs/>
        </w:rPr>
        <w:t xml:space="preserve">a. magazyn energii cieplnej - wyodrębniona instalacja służąca do przechowywania energii cieplnej w dowolnej postaci, w sposób pozwalający na, co najmniej częściowe jej odzyskanie; </w:t>
      </w:r>
    </w:p>
    <w:p w:rsidRPr="00A85AF9" w:rsidR="00891889" w:rsidP="00636F8E" w:rsidRDefault="00891889" w14:paraId="4DDF1BB1" w14:textId="28F9FDF3">
      <w:pPr>
        <w:spacing w:after="240"/>
        <w:ind w:left="720"/>
        <w:contextualSpacing/>
        <w:textAlignment w:val="baseline"/>
        <w:rPr>
          <w:rFonts w:cs="Arial"/>
          <w:bCs/>
        </w:rPr>
      </w:pPr>
      <w:r w:rsidRPr="00891889">
        <w:rPr>
          <w:rFonts w:cs="Arial"/>
          <w:bCs/>
        </w:rPr>
        <w:t>b. magazyn energii elektrycznej</w:t>
      </w:r>
      <w:r w:rsidR="00C44162">
        <w:rPr>
          <w:rFonts w:cs="Arial"/>
          <w:bCs/>
        </w:rPr>
        <w:t xml:space="preserve"> </w:t>
      </w:r>
      <w:r w:rsidRPr="00891889">
        <w:rPr>
          <w:rFonts w:cs="Arial"/>
          <w:bCs/>
        </w:rPr>
        <w:t>- zgodnie z art. 3 pkt 10k) Ustawy z dnia 10 kwietnia 1997 r. Prawo energetyczne – instalacja umożliwiająca magazynowanie energii elektrycznej i wprowadzenie jej do sieci elektroenergetycznej.</w:t>
      </w:r>
      <w:bookmarkEnd w:id="5"/>
    </w:p>
    <w:p w:rsidRPr="00A85AF9" w:rsidR="00A85AF9" w:rsidP="000463A9" w:rsidRDefault="00A85AF9" w14:paraId="7F6075C8" w14:textId="77777777">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rsidR="00A85AF9" w:rsidP="00636F8E" w:rsidRDefault="00A85AF9" w14:paraId="3293675A" w14:textId="6EE0CA04">
      <w:pPr>
        <w:numPr>
          <w:ilvl w:val="0"/>
          <w:numId w:val="11"/>
        </w:numPr>
        <w:spacing w:after="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rsidRPr="007A03A2" w:rsidR="00891889" w:rsidP="00636F8E" w:rsidRDefault="00891889" w14:paraId="40B3010D" w14:textId="717A8BF6">
      <w:pPr>
        <w:numPr>
          <w:ilvl w:val="0"/>
          <w:numId w:val="11"/>
        </w:numPr>
        <w:spacing w:after="0"/>
        <w:contextualSpacing/>
        <w:textAlignment w:val="baseline"/>
      </w:pPr>
      <w:r w:rsidRPr="00891889">
        <w:t xml:space="preserve">Odnawialne źródła energii (OZE) – odnawialne, niekopalne źródła energii obejmujące energię wiatru, energię promieniowania słonecznego, energię </w:t>
      </w:r>
      <w:proofErr w:type="spellStart"/>
      <w:r w:rsidRPr="00891889">
        <w:t>aerotermalną</w:t>
      </w:r>
      <w:proofErr w:type="spellEnd"/>
      <w:r w:rsidRPr="00891889">
        <w:t xml:space="preserve">, energię geotermalną, energię hydrotermalną, hydroenergię, </w:t>
      </w:r>
      <w:r w:rsidRPr="00C44162" w:rsidR="00C44162">
        <w:t>energię fal, prądów i pływów morskich, energię otoczenia</w:t>
      </w:r>
      <w:r w:rsidR="00C44162">
        <w:t xml:space="preserve">, </w:t>
      </w:r>
      <w:r w:rsidRPr="00891889">
        <w:t xml:space="preserve">energię </w:t>
      </w:r>
      <w:r w:rsidRPr="00891889">
        <w:t>otrzymywaną z biomasy, biogazu, biogazu rolniczego</w:t>
      </w:r>
      <w:r w:rsidR="00C44162">
        <w:t xml:space="preserve">, </w:t>
      </w:r>
      <w:proofErr w:type="spellStart"/>
      <w:r w:rsidR="00C44162">
        <w:t>biometanu</w:t>
      </w:r>
      <w:proofErr w:type="spellEnd"/>
      <w:r w:rsidR="00C44162">
        <w:t>,</w:t>
      </w:r>
      <w:r w:rsidRPr="00891889">
        <w:t xml:space="preserve"> </w:t>
      </w:r>
      <w:proofErr w:type="spellStart"/>
      <w:r w:rsidRPr="00891889">
        <w:t>biopłynów</w:t>
      </w:r>
      <w:proofErr w:type="spellEnd"/>
      <w:r w:rsidR="00C44162">
        <w:t xml:space="preserve"> oraz z wodoru </w:t>
      </w:r>
      <w:r w:rsidR="00B10F5C">
        <w:t>odnawialnego</w:t>
      </w:r>
      <w:r w:rsidRPr="00891889">
        <w:t>.</w:t>
      </w:r>
    </w:p>
    <w:p w:rsidRPr="004F72F0" w:rsidR="004F72F0" w:rsidP="004F72F0" w:rsidRDefault="003D56A1" w14:paraId="5BF0BE89" w14:textId="77777777">
      <w:pPr>
        <w:numPr>
          <w:ilvl w:val="0"/>
          <w:numId w:val="11"/>
        </w:numPr>
        <w:spacing w:after="240"/>
        <w:contextualSpacing/>
        <w:textAlignment w:val="baseline"/>
        <w:rPr>
          <w:rFonts w:cs="Arial"/>
          <w:bCs/>
        </w:rPr>
      </w:pPr>
      <w:r>
        <w:rPr>
          <w:rFonts w:cs="Arial"/>
          <w:bCs/>
        </w:rPr>
        <w:t>O</w:t>
      </w:r>
      <w:r w:rsidRPr="004F72F0" w:rsidR="004F72F0">
        <w:rPr>
          <w:rFonts w:cs="Arial"/>
          <w:bCs/>
        </w:rPr>
        <w:t>pieka instytucjonalna – usługi świadczone:</w:t>
      </w:r>
    </w:p>
    <w:p w:rsidRPr="004F72F0" w:rsidR="004F72F0" w:rsidP="004F72F0" w:rsidRDefault="004F72F0" w14:paraId="3DCA7B9D" w14:textId="77777777">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rsidRPr="004F72F0" w:rsidR="004F72F0" w:rsidP="004F72F0" w:rsidRDefault="004F72F0" w14:paraId="1BF51AD1" w14:textId="77777777">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rsidRPr="004F72F0" w:rsidR="004F72F0" w:rsidP="004F72F0" w:rsidRDefault="004F72F0" w14:paraId="2512832B" w14:textId="77777777">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rsidRPr="004F72F0" w:rsidR="004F72F0" w:rsidP="004F72F0" w:rsidRDefault="004F72F0" w14:paraId="523EC7C9" w14:textId="77777777">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rsidRPr="004F72F0" w:rsidR="004F72F0" w:rsidP="004F72F0" w:rsidRDefault="004F72F0" w14:paraId="4D834894" w14:textId="77777777">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rsidRPr="004F72F0" w:rsidR="004F72F0" w:rsidP="004F72F0" w:rsidRDefault="004F72F0" w14:paraId="40843872" w14:textId="77777777">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Pr="00AC56F4" w:rsidR="00AC56F4">
        <w:rPr>
          <w:rFonts w:cs="Arial"/>
          <w:bCs/>
        </w:rPr>
        <w:t>Dz. U. z 2025 r. poz. 49</w:t>
      </w:r>
      <w:r w:rsidRPr="004F72F0">
        <w:rPr>
          <w:rFonts w:cs="Arial"/>
          <w:bCs/>
        </w:rPr>
        <w:t>) lub w innej placówce wieloosobowego, całodobowego pobytu lub opieki;</w:t>
      </w:r>
    </w:p>
    <w:p w:rsidRPr="004F72F0" w:rsidR="004F72F0" w:rsidP="004F72F0" w:rsidRDefault="004F72F0" w14:paraId="2B764FB9" w14:textId="77777777">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rsidRPr="004F72F0" w:rsidR="004F72F0" w:rsidP="004F72F0" w:rsidRDefault="004F72F0" w14:paraId="74DD2BAB" w14:textId="77777777">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rsidRPr="007913EB" w:rsidR="004F72F0" w:rsidP="00636F8E" w:rsidRDefault="00AC56F4" w14:paraId="63E1398D" w14:textId="77777777">
      <w:pPr>
        <w:ind w:left="1080"/>
      </w:pPr>
      <w:r>
        <w:t xml:space="preserve">- </w:t>
      </w:r>
      <w:r w:rsidRPr="007913EB" w:rsidR="004F72F0">
        <w:t>dom pomocy społecznej, o którym mowa w ustawie z dnia 12 marca 2004 r. o pomocy społecznej;</w:t>
      </w:r>
    </w:p>
    <w:p w:rsidR="004F72F0" w:rsidP="00636F8E" w:rsidRDefault="00AC56F4" w14:paraId="5269CEEE" w14:textId="77777777">
      <w:pPr>
        <w:ind w:left="1080"/>
      </w:pPr>
      <w:r>
        <w:t xml:space="preserve">- </w:t>
      </w:r>
      <w:r w:rsidRPr="007913EB" w:rsidR="004F72F0">
        <w:t>zakład opiekuńczo-leczniczy i zakład pielęgnacyjno-opiekuńczy, o których mowa w ustawie z dnia 27 sierpnia 2004 r. o świadczeniach opieki zdrowotnej</w:t>
      </w:r>
      <w:r w:rsidR="007913EB">
        <w:t xml:space="preserve"> </w:t>
      </w:r>
      <w:r w:rsidRPr="007913EB" w:rsidR="004F72F0">
        <w:t>finansowanych ze środków publicznych (</w:t>
      </w:r>
      <w:r w:rsidRPr="003F087B" w:rsidR="003F087B">
        <w:t xml:space="preserve">Dz. U. z 2024 r. poz. 146, z </w:t>
      </w:r>
      <w:proofErr w:type="spellStart"/>
      <w:r w:rsidRPr="003F087B" w:rsidR="003F087B">
        <w:t>późn</w:t>
      </w:r>
      <w:proofErr w:type="spellEnd"/>
      <w:r w:rsidRPr="003F087B" w:rsidR="003F087B">
        <w:t>. zm.</w:t>
      </w:r>
      <w:r w:rsidRPr="007913EB" w:rsidR="004F72F0">
        <w:t>)</w:t>
      </w:r>
    </w:p>
    <w:p w:rsidRPr="00A85AF9" w:rsidR="00A85AF9" w:rsidP="000463A9" w:rsidRDefault="00A85AF9" w14:paraId="40347234" w14:textId="77777777">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rsidRPr="00A85AF9" w:rsidR="00A85AF9" w:rsidP="000463A9" w:rsidRDefault="00A85AF9" w14:paraId="370E0464" w14:textId="77777777">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rsidRPr="00A85AF9" w:rsidR="00A85AF9" w:rsidP="000463A9" w:rsidRDefault="00A85AF9" w14:paraId="2FCB3F74" w14:textId="77777777">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rsidRPr="00A85AF9" w:rsidR="00A85AF9" w:rsidP="000463A9" w:rsidRDefault="00A85AF9" w14:paraId="234E17CA" w14:textId="77777777">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rsidRPr="00A85AF9" w:rsidR="00A85AF9" w:rsidP="000463A9" w:rsidRDefault="00A85AF9" w14:paraId="05F36146" w14:textId="77777777">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rsidRPr="00A85AF9" w:rsidR="00A85AF9" w:rsidP="000463A9" w:rsidRDefault="00A85AF9" w14:paraId="64E77971" w14:textId="77777777">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w:history="1" r:id="rId19">
        <w:r w:rsidRPr="00C14CE6" w:rsid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rsidRPr="00A85AF9" w:rsidR="00A85AF9" w:rsidP="000463A9" w:rsidRDefault="00A85AF9" w14:paraId="1F2ADB0A" w14:textId="77777777">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rsidRPr="00A85AF9" w:rsidR="00A85AF9" w:rsidP="000463A9" w:rsidRDefault="00A85AF9" w14:paraId="4A21D331" w14:textId="77777777">
      <w:pPr>
        <w:numPr>
          <w:ilvl w:val="0"/>
          <w:numId w:val="11"/>
        </w:numPr>
        <w:spacing w:after="240"/>
        <w:contextualSpacing/>
        <w:textAlignment w:val="baseline"/>
        <w:rPr>
          <w:rFonts w:cs="Arial"/>
          <w:bCs/>
        </w:rPr>
      </w:pPr>
      <w:r w:rsidRPr="00A85AF9">
        <w:rPr>
          <w:rFonts w:cs="Arial"/>
          <w:bCs/>
        </w:rPr>
        <w:t>Umowa o dofinansowanie projektu – oznacza:</w:t>
      </w:r>
    </w:p>
    <w:p w:rsidRPr="00A85AF9" w:rsidR="00A85AF9" w:rsidP="00BF4D75" w:rsidRDefault="00A85AF9" w14:paraId="0EAFE05C" w14:textId="77777777">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rsidRPr="00A85AF9" w:rsidR="00A85AF9" w:rsidP="00BF4D75" w:rsidRDefault="00A85AF9" w14:paraId="0C3EEFEF" w14:textId="77777777">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rsidRPr="00A85AF9" w:rsidR="00A85AF9" w:rsidP="000463A9" w:rsidRDefault="00A85AF9" w14:paraId="65875460" w14:textId="77777777">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rsidRPr="00A85AF9" w:rsidR="00A85AF9" w:rsidP="000463A9" w:rsidRDefault="00A85AF9" w14:paraId="13BCDBB1" w14:textId="77777777">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rsidRPr="00A85AF9" w:rsidR="00A85AF9" w:rsidP="000463A9" w:rsidRDefault="00A85AF9" w14:paraId="4F44CF98" w14:textId="77777777">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rsidR="00032BC5" w:rsidRDefault="00032BC5" w14:paraId="1DDCE033" w14:textId="77777777">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rsidR="00E72D9B" w:rsidP="00E72D9B" w:rsidRDefault="00E72D9B" w14:paraId="706FA1BB" w14:textId="77777777">
      <w:pPr>
        <w:sectPr w:rsidR="00E72D9B" w:rsidSect="007A08F9">
          <w:headerReference w:type="default" r:id="rId20"/>
          <w:footerReference w:type="first" r:id="rId21"/>
          <w:pgSz w:w="11906" w:h="16838" w:orient="portrait" w:code="9"/>
          <w:pgMar w:top="851" w:right="1418" w:bottom="1418" w:left="1418" w:header="709" w:footer="709" w:gutter="0"/>
          <w:cols w:space="708"/>
          <w:docGrid w:linePitch="360"/>
        </w:sectPr>
      </w:pPr>
    </w:p>
    <w:p w:rsidRPr="00E72D9B" w:rsidR="00E72D9B" w:rsidP="00E72D9B" w:rsidRDefault="00E72D9B" w14:paraId="059C86BD" w14:textId="77777777">
      <w:pPr>
        <w:pStyle w:val="Nagwek1"/>
      </w:pPr>
      <w:bookmarkStart w:name="_Toc1901004608" w:id="6"/>
      <w:r>
        <w:t>Informacje o naborze</w:t>
      </w:r>
      <w:bookmarkEnd w:id="6"/>
      <w:bookmarkEnd w:id="1"/>
    </w:p>
    <w:p w:rsidR="006C7DD9" w:rsidP="00A501A3" w:rsidRDefault="00510825" w14:paraId="60E9A141" w14:textId="77777777">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rsidRPr="00510825" w:rsidR="001D524E" w:rsidP="00A501A3" w:rsidRDefault="001D524E" w14:paraId="7DDC14F9" w14:textId="2FAB556E">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Pr="003A7BE2" w:rsidR="009409D6">
        <w:rPr>
          <w:b/>
        </w:rPr>
        <w:t>Strategi</w:t>
      </w:r>
      <w:r w:rsidRPr="003A7BE2" w:rsidR="00BB7747">
        <w:rPr>
          <w:b/>
        </w:rPr>
        <w:t>i</w:t>
      </w:r>
      <w:r w:rsidRPr="003A7BE2" w:rsidR="009409D6">
        <w:rPr>
          <w:b/>
        </w:rPr>
        <w:t xml:space="preserve"> Zintegrowanego Rozwoju Terytorialnego Aglomeracji Beskidzkiej na lata 2021-2027 (z perspektywą do roku 2030)</w:t>
      </w:r>
      <w:r w:rsidRPr="001D524E">
        <w:t>.</w:t>
      </w:r>
    </w:p>
    <w:p w:rsidRPr="00523F05" w:rsidR="00510825" w:rsidP="00A501A3" w:rsidRDefault="00510825" w14:paraId="2D332543" w14:textId="77777777">
      <w:pPr>
        <w:rPr>
          <w:b/>
        </w:rPr>
      </w:pPr>
      <w:r w:rsidRPr="5EC7A306">
        <w:t>Postępowanie prowadzone będzie na po</w:t>
      </w:r>
      <w:r w:rsidR="00646A4D">
        <w:t>d</w:t>
      </w:r>
      <w:r w:rsidRPr="5EC7A306">
        <w:t>stawie Regulaminu wyboru projektów.</w:t>
      </w:r>
    </w:p>
    <w:p w:rsidR="00E72D9B" w:rsidP="00A501A3" w:rsidRDefault="7F9E03F0" w14:paraId="1E29533C" w14:textId="77777777">
      <w:r w:rsidRPr="5FF3BFD4">
        <w:t xml:space="preserve">Składając wniosek o dofinansowanie </w:t>
      </w:r>
      <w:r w:rsidRPr="5FF3BFD4" w:rsidR="595C350C">
        <w:t>projekt</w:t>
      </w:r>
      <w:r w:rsidRPr="5FF3BFD4" w:rsidR="1C7BFE89">
        <w:t>u</w:t>
      </w:r>
      <w:r w:rsidRPr="5FF3BFD4" w:rsidR="5E460DAA">
        <w:t>,</w:t>
      </w:r>
      <w:r w:rsidRPr="5FF3BFD4" w:rsidR="595C350C">
        <w:t xml:space="preserve"> </w:t>
      </w:r>
      <w:r w:rsidRPr="5FF3BFD4" w:rsidR="4A2B3A15">
        <w:t>potwierdzasz, że zapoznałe</w:t>
      </w:r>
      <w:r w:rsidRPr="5FF3BFD4" w:rsidR="71DD882F">
        <w:t>ś</w:t>
      </w:r>
      <w:r w:rsidRPr="5FF3BFD4" w:rsidR="4A2B3A15">
        <w:t xml:space="preserve"> </w:t>
      </w:r>
      <w:r w:rsidRPr="5FF3BFD4" w:rsidR="511C9706">
        <w:t>się</w:t>
      </w:r>
      <w:r w:rsidRPr="5FF3BFD4" w:rsidR="4A2B3A15">
        <w:t xml:space="preserve"> z Regulaminem oraz </w:t>
      </w:r>
      <w:r w:rsidRPr="5FF3BFD4">
        <w:t>akceptujesz</w:t>
      </w:r>
      <w:r w:rsidRPr="5FF3BFD4" w:rsidR="6D871AC0">
        <w:t xml:space="preserve"> jego</w:t>
      </w:r>
      <w:r w:rsidRPr="5FF3BFD4">
        <w:t xml:space="preserve"> postanowienia</w:t>
      </w:r>
      <w:r w:rsidRPr="5FF3BFD4" w:rsidR="2864D9B2">
        <w:t>.</w:t>
      </w:r>
    </w:p>
    <w:p w:rsidRPr="00646A4D" w:rsidR="00646A4D" w:rsidP="00A501A3" w:rsidRDefault="00646A4D" w14:paraId="326ADABF" w14:textId="77777777">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rsidR="49A9E1B3" w:rsidP="00A501A3" w:rsidRDefault="49A9E1B3" w14:paraId="4856A2D5" w14:textId="77777777">
      <w:r w:rsidRPr="5EC7A306">
        <w:t>Instytucja Organizująca Nabór (ION):</w:t>
      </w:r>
    </w:p>
    <w:p w:rsidR="555727D6" w:rsidP="00936477" w:rsidRDefault="51859D02" w14:paraId="3EB1B03A" w14:textId="77777777">
      <w:pPr>
        <w:rPr>
          <w:rFonts w:eastAsia="Arial" w:cs="Arial"/>
          <w:szCs w:val="24"/>
        </w:rPr>
      </w:pPr>
      <w:bookmarkStart w:name="_Hlk131494915" w:id="7"/>
      <w:r w:rsidRPr="2058049C">
        <w:rPr>
          <w:rFonts w:eastAsiaTheme="minorEastAsia"/>
          <w:szCs w:val="24"/>
        </w:rPr>
        <w:t>Zarząd Województwa Śląskiego (IZ FE SL) – Departament Europejskiego Funduszu Rozwoju Regionalnego Urzędu Marszałkowskiego Województwa Śląskiego</w:t>
      </w:r>
    </w:p>
    <w:bookmarkEnd w:id="7"/>
    <w:p w:rsidR="38C8E3BB" w:rsidP="00936477" w:rsidRDefault="38C8E3BB" w14:paraId="41C27BA9" w14:textId="77777777">
      <w:pPr>
        <w:rPr>
          <w:rFonts w:eastAsia="Arial" w:cs="Arial"/>
          <w:szCs w:val="24"/>
        </w:rPr>
      </w:pPr>
      <w:r w:rsidRPr="5EC7A306">
        <w:rPr>
          <w:rFonts w:eastAsia="Arial" w:cs="Arial"/>
          <w:szCs w:val="24"/>
        </w:rPr>
        <w:t>Lokalizacja: ul. Dąbrowskiego 23, 40-037 Katowice</w:t>
      </w:r>
    </w:p>
    <w:p w:rsidR="38C8E3BB" w:rsidP="00936477" w:rsidRDefault="38C8E3BB" w14:paraId="5D0ECD06" w14:textId="77777777">
      <w:pPr>
        <w:rPr>
          <w:rFonts w:eastAsia="Arial" w:cs="Arial"/>
          <w:szCs w:val="24"/>
        </w:rPr>
      </w:pPr>
      <w:r w:rsidRPr="5EC7A306">
        <w:rPr>
          <w:rFonts w:eastAsia="Arial" w:cs="Arial"/>
          <w:szCs w:val="24"/>
        </w:rPr>
        <w:t>Adres do korespondencji: ul. Ligonia 46, 40-037 Katowice</w:t>
      </w:r>
    </w:p>
    <w:p w:rsidRPr="00C12E4A" w:rsidR="38C8E3BB" w:rsidP="00936477" w:rsidRDefault="38C8E3BB" w14:paraId="1BDC35B9" w14:textId="77777777">
      <w:r w:rsidRPr="00F256A4">
        <w:rPr>
          <w:rFonts w:eastAsia="Arial" w:cs="Arial"/>
          <w:szCs w:val="24"/>
        </w:rPr>
        <w:t xml:space="preserve">e-mail: </w:t>
      </w:r>
      <w:hyperlink r:id="rId22">
        <w:r w:rsidRPr="00C12E4A">
          <w:rPr>
            <w:rStyle w:val="Hipercze"/>
            <w:u w:val="none"/>
          </w:rPr>
          <w:t>efrr@slaskie.pl</w:t>
        </w:r>
      </w:hyperlink>
    </w:p>
    <w:p w:rsidRPr="00BC6BDC" w:rsidR="38C8E3BB" w:rsidP="000A4B81" w:rsidRDefault="38C8E3BB" w14:paraId="6A05CC2D" w14:textId="77777777">
      <w:pPr>
        <w:spacing w:after="240"/>
        <w:rPr>
          <w:rFonts w:eastAsia="Arial" w:cs="Arial"/>
          <w:szCs w:val="24"/>
        </w:rPr>
      </w:pPr>
      <w:r w:rsidRPr="00BC6BDC">
        <w:rPr>
          <w:rFonts w:eastAsia="Arial" w:cs="Arial"/>
          <w:szCs w:val="24"/>
        </w:rPr>
        <w:t>telefon: +48 (32) 77 40 130/122/144/182</w:t>
      </w:r>
    </w:p>
    <w:p w:rsidRPr="000A4B81" w:rsidR="00E72D9B" w:rsidP="00936477" w:rsidRDefault="5E0C28DB" w14:paraId="7B76CF9B" w14:textId="20D3198F">
      <w:pPr>
        <w:rPr>
          <w:rFonts w:cs="Arial"/>
        </w:rPr>
      </w:pPr>
      <w:r w:rsidRPr="00646527">
        <w:rPr>
          <w:rFonts w:cs="Arial"/>
          <w:b/>
        </w:rPr>
        <w:t>Przedmiot naboru:</w:t>
      </w:r>
      <w:r w:rsidRPr="00646527">
        <w:rPr>
          <w:rFonts w:cs="Arial"/>
        </w:rPr>
        <w:t xml:space="preserve"> </w:t>
      </w:r>
      <w:r w:rsidRPr="00044781" w:rsidR="00044781">
        <w:rPr>
          <w:rFonts w:cs="Arial"/>
        </w:rPr>
        <w:t xml:space="preserve">Wybór do dofinansowania projektów realizowanych w ramach </w:t>
      </w:r>
      <w:r w:rsidRPr="005D0F0B" w:rsidR="005D0F0B">
        <w:rPr>
          <w:rFonts w:cs="Arial"/>
        </w:rPr>
        <w:t>Priorytetu X. Fundusze Europejskie na transformację, Działanie 10.6 Rozwój energetyki rozproszonej opartej o odnawialne źródła energii.</w:t>
      </w:r>
    </w:p>
    <w:p w:rsidRPr="00E14E4A" w:rsidR="00936477" w:rsidP="000A4B81" w:rsidRDefault="00E72D9B" w14:paraId="180777C7" w14:textId="5D883C91">
      <w:pPr>
        <w:spacing w:after="240"/>
        <w:rPr>
          <w:rFonts w:cs="Arial"/>
        </w:rPr>
      </w:pPr>
      <w:r w:rsidRPr="00646527">
        <w:rPr>
          <w:rFonts w:cs="Arial"/>
          <w:b/>
          <w:bCs/>
        </w:rPr>
        <w:t>Źródło finansowania</w:t>
      </w:r>
      <w:r w:rsidRPr="00646527">
        <w:rPr>
          <w:rFonts w:cs="Arial"/>
        </w:rPr>
        <w:t xml:space="preserve">: </w:t>
      </w:r>
      <w:r w:rsidRPr="005D0F0B" w:rsidR="005D0F0B">
        <w:rPr>
          <w:rFonts w:cs="Arial"/>
        </w:rPr>
        <w:t>Fundusz Sprawiedliwej Transformacji (FST)</w:t>
      </w:r>
    </w:p>
    <w:p w:rsidR="00E72D9B" w:rsidP="4DAEBAEF" w:rsidRDefault="00E72D9B" w14:paraId="718ADA8B" w14:textId="77777777">
      <w:pPr>
        <w:pStyle w:val="Nagwek2"/>
        <w:spacing w:after="240"/>
        <w:ind w:left="357" w:hanging="357"/>
      </w:pPr>
      <w:bookmarkStart w:name="_Toc114570831" w:id="8"/>
      <w:bookmarkStart w:name="_Toc167929378" w:id="9"/>
      <w:r>
        <w:t>Jak wziąć udział w naborze</w:t>
      </w:r>
      <w:bookmarkEnd w:id="8"/>
      <w:bookmarkEnd w:id="9"/>
    </w:p>
    <w:p w:rsidR="00D303AA" w:rsidP="0092184D" w:rsidRDefault="00D303AA" w14:paraId="76EEEABF" w14:textId="77777777">
      <w:pPr>
        <w:ind w:left="360"/>
      </w:pPr>
      <w:r w:rsidRPr="00D303AA">
        <w:t>Jeżeli chcesz wziąć udział w tym naborze, zapoznaj się z niniejszym Regulaminem.</w:t>
      </w:r>
    </w:p>
    <w:p w:rsidR="00E72D9B" w:rsidP="0092184D" w:rsidRDefault="239E852E" w14:paraId="46B0A316" w14:textId="77777777">
      <w:pPr>
        <w:ind w:left="360"/>
      </w:pPr>
      <w:r w:rsidRPr="759E9EB2">
        <w:t>Przystępując do naboru</w:t>
      </w:r>
      <w:r w:rsidRPr="759E9EB2" w:rsidR="49B9F026">
        <w:t>,</w:t>
      </w:r>
      <w:r w:rsidRPr="759E9EB2" w:rsidR="5E0C28DB">
        <w:t xml:space="preserve"> musisz </w:t>
      </w:r>
      <w:r w:rsidRPr="759E9EB2" w:rsidR="2D32D895">
        <w:t xml:space="preserve">złożyć wniosek o dofinansowanie projektu (WOD) zawierający </w:t>
      </w:r>
      <w:r w:rsidRPr="759E9EB2" w:rsidR="5E0C28DB">
        <w:t xml:space="preserve">opis </w:t>
      </w:r>
      <w:r w:rsidRPr="759E9EB2" w:rsidR="431D1689">
        <w:t>T</w:t>
      </w:r>
      <w:r w:rsidRPr="759E9EB2" w:rsidR="5E0C28DB">
        <w:t>w</w:t>
      </w:r>
      <w:r w:rsidRPr="759E9EB2" w:rsidR="2D32D895">
        <w:t>ojego</w:t>
      </w:r>
      <w:r w:rsidRPr="759E9EB2" w:rsidR="5E0C28DB">
        <w:t xml:space="preserve"> projekt</w:t>
      </w:r>
      <w:r w:rsidRPr="759E9EB2" w:rsidR="2D32D895">
        <w:t>u.</w:t>
      </w:r>
    </w:p>
    <w:p w:rsidR="006C3A21" w:rsidP="0092184D" w:rsidRDefault="239E852E" w14:paraId="016D6D05" w14:textId="77777777">
      <w:pPr>
        <w:ind w:left="360"/>
      </w:pPr>
      <w:r>
        <w:t>Zrobisz to w systemie teleinformatycznym - LSI 2021.</w:t>
      </w:r>
    </w:p>
    <w:p w:rsidRPr="002658DB" w:rsidR="002658DB" w:rsidP="000A4B81" w:rsidRDefault="784F8BBA" w14:paraId="5DFC0D1D" w14:textId="77777777">
      <w:pPr>
        <w:pStyle w:val="Nagwek2"/>
        <w:numPr>
          <w:ilvl w:val="0"/>
          <w:numId w:val="0"/>
        </w:numPr>
        <w:spacing w:after="240"/>
      </w:pPr>
      <w:bookmarkStart w:name="_Toc114570832" w:id="10"/>
      <w:bookmarkStart w:name="_Toc167259984" w:id="11"/>
      <w:r>
        <w:t xml:space="preserve">1.2 </w:t>
      </w:r>
      <w:r>
        <w:tab/>
      </w:r>
      <w:r w:rsidR="00E72D9B">
        <w:t>Ważne daty</w:t>
      </w:r>
      <w:bookmarkEnd w:id="10"/>
      <w:bookmarkEnd w:id="11"/>
    </w:p>
    <w:p w:rsidRPr="00044781" w:rsidR="00E72D9B" w:rsidP="0092184D" w:rsidRDefault="00E72D9B" w14:paraId="29900980" w14:textId="1AA4245C">
      <w:pPr>
        <w:ind w:left="360"/>
      </w:pPr>
      <w:r w:rsidRPr="007C0899">
        <w:t>Rozpoczęcie naboru wniosków</w:t>
      </w:r>
      <w:r>
        <w:t xml:space="preserve">: </w:t>
      </w:r>
      <w:r w:rsidRPr="00625CD3" w:rsidR="00CC7323">
        <w:rPr>
          <w:color w:val="2E74B5" w:themeColor="accent1" w:themeShade="BF"/>
        </w:rPr>
        <w:t>202</w:t>
      </w:r>
      <w:r w:rsidRPr="00625CD3" w:rsidR="00044781">
        <w:rPr>
          <w:color w:val="2E74B5" w:themeColor="accent1" w:themeShade="BF"/>
        </w:rPr>
        <w:t>5</w:t>
      </w:r>
      <w:r w:rsidRPr="00625CD3" w:rsidR="00CC7323">
        <w:rPr>
          <w:color w:val="2E74B5" w:themeColor="accent1" w:themeShade="BF"/>
        </w:rPr>
        <w:t>-0</w:t>
      </w:r>
      <w:r w:rsidRPr="00625CD3" w:rsidR="00044781">
        <w:rPr>
          <w:color w:val="2E74B5" w:themeColor="accent1" w:themeShade="BF"/>
        </w:rPr>
        <w:t>7</w:t>
      </w:r>
      <w:r w:rsidRPr="00625CD3" w:rsidR="00CC7323">
        <w:rPr>
          <w:color w:val="2E74B5" w:themeColor="accent1" w:themeShade="BF"/>
        </w:rPr>
        <w:t>-</w:t>
      </w:r>
      <w:r w:rsidRPr="00625CD3" w:rsidR="00044781">
        <w:rPr>
          <w:color w:val="2E74B5" w:themeColor="accent1" w:themeShade="BF"/>
        </w:rPr>
        <w:t>31</w:t>
      </w:r>
    </w:p>
    <w:p w:rsidR="00E72D9B" w:rsidP="0092184D" w:rsidRDefault="00E72D9B" w14:paraId="15C92B06" w14:textId="456DAB0B">
      <w:pPr>
        <w:ind w:left="360"/>
      </w:pPr>
      <w:r w:rsidRPr="00044781">
        <w:t xml:space="preserve">Zakończenie naboru wniosków: </w:t>
      </w:r>
      <w:r w:rsidRPr="00625CD3" w:rsidR="00CC7323">
        <w:rPr>
          <w:color w:val="2E74B5" w:themeColor="accent1" w:themeShade="BF"/>
        </w:rPr>
        <w:t>202</w:t>
      </w:r>
      <w:r w:rsidRPr="00625CD3" w:rsidR="00044781">
        <w:rPr>
          <w:color w:val="2E74B5" w:themeColor="accent1" w:themeShade="BF"/>
        </w:rPr>
        <w:t>5</w:t>
      </w:r>
      <w:r w:rsidRPr="00625CD3" w:rsidR="00CC7323">
        <w:rPr>
          <w:color w:val="2E74B5" w:themeColor="accent1" w:themeShade="BF"/>
        </w:rPr>
        <w:t>-</w:t>
      </w:r>
      <w:r w:rsidRPr="00625CD3" w:rsidR="00044781">
        <w:rPr>
          <w:color w:val="2E74B5" w:themeColor="accent1" w:themeShade="BF"/>
        </w:rPr>
        <w:t>1</w:t>
      </w:r>
      <w:r w:rsidRPr="00625CD3" w:rsidR="005D0F0B">
        <w:rPr>
          <w:color w:val="2E74B5" w:themeColor="accent1" w:themeShade="BF"/>
        </w:rPr>
        <w:t>0</w:t>
      </w:r>
      <w:r w:rsidRPr="00625CD3" w:rsidR="00CC7323">
        <w:rPr>
          <w:color w:val="2E74B5" w:themeColor="accent1" w:themeShade="BF"/>
        </w:rPr>
        <w:t>-</w:t>
      </w:r>
      <w:r w:rsidRPr="00625CD3" w:rsidR="005D0F0B">
        <w:rPr>
          <w:color w:val="2E74B5" w:themeColor="accent1" w:themeShade="BF"/>
        </w:rPr>
        <w:t>31</w:t>
      </w:r>
    </w:p>
    <w:p w:rsidRPr="00625CD3" w:rsidR="00E72D9B" w:rsidP="0092184D" w:rsidRDefault="00E72D9B" w14:paraId="61844F82" w14:textId="1B479266">
      <w:pPr>
        <w:ind w:left="360"/>
        <w:rPr>
          <w:rFonts w:eastAsia="Arial"/>
          <w:color w:val="2E74B5" w:themeColor="accent1" w:themeShade="BF"/>
          <w:szCs w:val="24"/>
        </w:rPr>
      </w:pPr>
      <w:r w:rsidRPr="004F2B79">
        <w:t>Orientacyjny termin zakończenia postępowania</w:t>
      </w:r>
      <w:r w:rsidRPr="00636F8E">
        <w:t xml:space="preserve">: </w:t>
      </w:r>
      <w:r w:rsidRPr="00625CD3" w:rsidR="00A941F6">
        <w:rPr>
          <w:color w:val="2E74B5" w:themeColor="accent1" w:themeShade="BF"/>
        </w:rPr>
        <w:t>I</w:t>
      </w:r>
      <w:r w:rsidRPr="00625CD3" w:rsidR="00044781">
        <w:rPr>
          <w:color w:val="2E74B5" w:themeColor="accent1" w:themeShade="BF"/>
        </w:rPr>
        <w:t>I</w:t>
      </w:r>
      <w:r w:rsidRPr="00625CD3">
        <w:rPr>
          <w:color w:val="2E74B5" w:themeColor="accent1" w:themeShade="BF"/>
        </w:rPr>
        <w:t xml:space="preserve"> kwartał 202</w:t>
      </w:r>
      <w:r w:rsidRPr="00625CD3" w:rsidR="00044781">
        <w:rPr>
          <w:color w:val="2E74B5" w:themeColor="accent1" w:themeShade="BF"/>
        </w:rPr>
        <w:t>6</w:t>
      </w:r>
      <w:r w:rsidRPr="00625CD3" w:rsidR="00A941F6">
        <w:rPr>
          <w:color w:val="2E74B5" w:themeColor="accent1" w:themeShade="BF"/>
        </w:rPr>
        <w:t xml:space="preserve"> </w:t>
      </w:r>
      <w:r w:rsidRPr="00625CD3">
        <w:rPr>
          <w:color w:val="2E74B5" w:themeColor="accent1" w:themeShade="BF"/>
        </w:rPr>
        <w:t>r.</w:t>
      </w:r>
    </w:p>
    <w:p w:rsidRPr="004F2B79" w:rsidR="002F4D4A" w:rsidP="00936477" w:rsidRDefault="7A99F791" w14:paraId="2BEB0F43" w14:textId="77777777">
      <w:pPr>
        <w:spacing w:before="240"/>
        <w:rPr>
          <w:rFonts w:eastAsia="Arial" w:cs="Arial"/>
          <w:b/>
        </w:rPr>
      </w:pPr>
      <w:r w:rsidRPr="004F2B79">
        <w:rPr>
          <w:rFonts w:eastAsia="Arial" w:cs="Arial"/>
          <w:b/>
        </w:rPr>
        <w:t xml:space="preserve">Zmiana terminu </w:t>
      </w:r>
      <w:r w:rsidRPr="004F2B79" w:rsidR="00AF6756">
        <w:rPr>
          <w:rFonts w:eastAsia="Arial" w:cs="Arial"/>
          <w:b/>
        </w:rPr>
        <w:t xml:space="preserve">zakończenia postępowania </w:t>
      </w:r>
      <w:r w:rsidRPr="004F2B79">
        <w:rPr>
          <w:rFonts w:eastAsia="Arial" w:cs="Arial"/>
          <w:b/>
        </w:rPr>
        <w:t>nie wymaga zmiany Regulaminu.</w:t>
      </w:r>
    </w:p>
    <w:p w:rsidRPr="004F2B79" w:rsidR="00B4697A" w:rsidP="00936477" w:rsidRDefault="7A99F791" w14:paraId="73B5396E" w14:textId="77777777">
      <w:pPr>
        <w:spacing w:before="240"/>
        <w:rPr>
          <w:rFonts w:eastAsia="Arial" w:cs="Arial"/>
          <w:b/>
        </w:rPr>
      </w:pPr>
      <w:r w:rsidRPr="004F2B79">
        <w:rPr>
          <w:rFonts w:eastAsia="Arial" w:cs="Arial"/>
          <w:b/>
        </w:rPr>
        <w:t>Informacja o zmianie publikowana bę</w:t>
      </w:r>
      <w:r w:rsidRPr="004F2B79" w:rsidR="00AF6756">
        <w:rPr>
          <w:rFonts w:eastAsia="Arial" w:cs="Arial"/>
          <w:b/>
        </w:rPr>
        <w:t>dzie</w:t>
      </w:r>
      <w:r w:rsidRPr="004F2B79">
        <w:rPr>
          <w:rFonts w:eastAsia="Arial" w:cs="Arial"/>
          <w:b/>
        </w:rPr>
        <w:t xml:space="preserve"> także na stronie internetowej FE SL 2021-2027 oraz na </w:t>
      </w:r>
      <w:r w:rsidRPr="004F2B79" w:rsidR="78FAA3A8">
        <w:rPr>
          <w:rFonts w:eastAsia="Arial" w:cs="Arial"/>
          <w:b/>
        </w:rPr>
        <w:t>p</w:t>
      </w:r>
      <w:r w:rsidRPr="004F2B79">
        <w:rPr>
          <w:rFonts w:eastAsia="Arial" w:cs="Arial"/>
          <w:b/>
        </w:rPr>
        <w:t>ortalu.</w:t>
      </w:r>
    </w:p>
    <w:p w:rsidRPr="00B97325" w:rsidR="00646527" w:rsidP="00A501A3" w:rsidRDefault="00E72D9B" w14:paraId="0A6924BB" w14:textId="77777777">
      <w:pPr>
        <w:rPr>
          <w:rStyle w:val="Wyrnienieintensywne"/>
          <w:bCs/>
        </w:rPr>
      </w:pPr>
      <w:r w:rsidRPr="00523F05">
        <w:rPr>
          <w:rStyle w:val="Wyrnienieintensywne"/>
          <w:b w:val="0"/>
          <w:color w:val="2E74B5" w:themeColor="accent1" w:themeShade="BF"/>
        </w:rPr>
        <w:t>Pamiętaj!</w:t>
      </w:r>
    </w:p>
    <w:p w:rsidRPr="00972412" w:rsidR="002B6D1E" w:rsidP="00A501A3" w:rsidRDefault="00E72D9B" w14:paraId="7EB2BF78" w14:textId="77777777">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Pr="0073690F" w:rsidR="0010659D">
        <w:rPr>
          <w:lang w:eastAsia="pl-PL"/>
        </w:rPr>
        <w:t xml:space="preserve">Nie </w:t>
      </w:r>
      <w:r w:rsidR="004F3ABC">
        <w:rPr>
          <w:lang w:eastAsia="pl-PL"/>
        </w:rPr>
        <w:t>zalecamy</w:t>
      </w:r>
      <w:r w:rsidRPr="0073690F" w:rsidR="0010659D">
        <w:rPr>
          <w:lang w:eastAsia="pl-PL"/>
        </w:rPr>
        <w:t xml:space="preserve"> jednak składania wniosków w ostatnim dniu naboru. W t</w:t>
      </w:r>
      <w:r w:rsidR="00B40F37">
        <w:rPr>
          <w:lang w:eastAsia="pl-PL"/>
        </w:rPr>
        <w:t xml:space="preserve">akiej </w:t>
      </w:r>
      <w:r w:rsidR="002B6D1E">
        <w:rPr>
          <w:lang w:eastAsia="pl-PL"/>
        </w:rPr>
        <w:t>sytuacji</w:t>
      </w:r>
      <w:r w:rsidRPr="0073690F" w:rsidR="0010659D">
        <w:rPr>
          <w:lang w:eastAsia="pl-PL"/>
        </w:rPr>
        <w:t xml:space="preserve"> </w:t>
      </w:r>
      <w:r w:rsidR="007B1E71">
        <w:rPr>
          <w:lang w:eastAsia="pl-PL"/>
        </w:rPr>
        <w:t xml:space="preserve">będziemy mogli pomóc w rozwiązaniu </w:t>
      </w:r>
      <w:r w:rsidRPr="0073690F" w:rsidR="0010659D">
        <w:rPr>
          <w:lang w:eastAsia="pl-PL"/>
        </w:rPr>
        <w:t>ewentualn</w:t>
      </w:r>
      <w:r w:rsidR="007B1E71">
        <w:rPr>
          <w:lang w:eastAsia="pl-PL"/>
        </w:rPr>
        <w:t>ych</w:t>
      </w:r>
      <w:r w:rsidRPr="0073690F" w:rsidR="0010659D">
        <w:rPr>
          <w:lang w:eastAsia="pl-PL"/>
        </w:rPr>
        <w:t xml:space="preserve"> problem</w:t>
      </w:r>
      <w:r w:rsidR="007B1E71">
        <w:rPr>
          <w:lang w:eastAsia="pl-PL"/>
        </w:rPr>
        <w:t>ów</w:t>
      </w:r>
      <w:r w:rsidRPr="0073690F" w:rsidR="0010659D">
        <w:rPr>
          <w:lang w:eastAsia="pl-PL"/>
        </w:rPr>
        <w:t xml:space="preserve"> techniczn</w:t>
      </w:r>
      <w:r w:rsidR="007B1E71">
        <w:rPr>
          <w:lang w:eastAsia="pl-PL"/>
        </w:rPr>
        <w:t>ych</w:t>
      </w:r>
      <w:r w:rsidRPr="0073690F" w:rsidR="0010659D">
        <w:rPr>
          <w:lang w:eastAsia="pl-PL"/>
        </w:rPr>
        <w:t xml:space="preserve"> </w:t>
      </w:r>
      <w:r w:rsidR="007B2C9B">
        <w:rPr>
          <w:lang w:eastAsia="pl-PL"/>
        </w:rPr>
        <w:t xml:space="preserve">tylko </w:t>
      </w:r>
      <w:r w:rsidRPr="0073690F" w:rsidR="0010659D">
        <w:rPr>
          <w:lang w:eastAsia="pl-PL"/>
        </w:rPr>
        <w:t>do godziny 15:30.</w:t>
      </w:r>
    </w:p>
    <w:p w:rsidRPr="00523F05" w:rsidR="00646527" w:rsidP="00A501A3" w:rsidRDefault="00E72D9B" w14:paraId="2A685EDF" w14:textId="77777777">
      <w:pPr>
        <w:rPr>
          <w:rStyle w:val="Wyrnienieintensywne"/>
          <w:b w:val="0"/>
        </w:rPr>
      </w:pPr>
      <w:r w:rsidRPr="00523F05">
        <w:rPr>
          <w:rStyle w:val="Wyrnienieintensywne"/>
          <w:b w:val="0"/>
          <w:color w:val="2E74B5" w:themeColor="accent1" w:themeShade="BF"/>
        </w:rPr>
        <w:t>Uwaga!</w:t>
      </w:r>
    </w:p>
    <w:p w:rsidR="00E72D9B" w:rsidP="00A501A3" w:rsidRDefault="3EC9A136" w14:paraId="010C69A8" w14:textId="77777777">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rsidR="1CCF854F" w:rsidP="00A501A3" w:rsidRDefault="0CA32F30" w14:paraId="543E00EF" w14:textId="77777777">
      <w:r w:rsidRPr="3920A4F9">
        <w:t xml:space="preserve">Zmiana terminu składania </w:t>
      </w:r>
      <w:r w:rsidRPr="3920A4F9" w:rsidR="0F943D03">
        <w:t>wniosków o dofinansowanie</w:t>
      </w:r>
      <w:r w:rsidRPr="3920A4F9">
        <w:t xml:space="preserve"> może nastąpić w przypadku: </w:t>
      </w:r>
    </w:p>
    <w:p w:rsidR="0CA32F30" w:rsidRDefault="1F988EF1" w14:paraId="69B6C5C9" w14:textId="77777777">
      <w:pPr>
        <w:pStyle w:val="Akapitzlist"/>
        <w:numPr>
          <w:ilvl w:val="0"/>
          <w:numId w:val="21"/>
        </w:numPr>
      </w:pPr>
      <w:r w:rsidRPr="3920A4F9">
        <w:t>wystąpienia awarii LSI2021/CST2021</w:t>
      </w:r>
    </w:p>
    <w:p w:rsidRPr="008E0197" w:rsidR="1F988EF1" w:rsidRDefault="1F988EF1" w14:paraId="23CEAA14" w14:textId="77777777">
      <w:pPr>
        <w:pStyle w:val="Akapitzlist"/>
        <w:numPr>
          <w:ilvl w:val="0"/>
          <w:numId w:val="21"/>
        </w:numPr>
        <w:rPr>
          <w:rFonts w:eastAsia="Calibri"/>
        </w:rPr>
      </w:pPr>
      <w:r w:rsidRPr="3920A4F9">
        <w:t xml:space="preserve">zwiększenia kwoty przewidzianej na dofinansowanie projektów w ramach postępowania, </w:t>
      </w:r>
    </w:p>
    <w:p w:rsidRPr="008E0197" w:rsidR="1F988EF1" w:rsidRDefault="1F988EF1" w14:paraId="4A5F96FC" w14:textId="77777777">
      <w:pPr>
        <w:pStyle w:val="Akapitzlist"/>
        <w:numPr>
          <w:ilvl w:val="0"/>
          <w:numId w:val="21"/>
        </w:numPr>
        <w:rPr>
          <w:rFonts w:eastAsia="Calibri"/>
        </w:rPr>
      </w:pPr>
      <w:r w:rsidRPr="3920A4F9">
        <w:t>innej niż przewidywana pierwotnie liczba składanych wniosków,</w:t>
      </w:r>
    </w:p>
    <w:p w:rsidRPr="008E0197" w:rsidR="1F988EF1" w:rsidRDefault="1F988EF1" w14:paraId="50301398" w14:textId="77777777">
      <w:pPr>
        <w:pStyle w:val="Akapitzlist"/>
        <w:numPr>
          <w:ilvl w:val="0"/>
          <w:numId w:val="21"/>
        </w:numPr>
        <w:rPr>
          <w:rFonts w:eastAsia="Calibri"/>
        </w:rPr>
      </w:pPr>
      <w:r w:rsidRPr="3920A4F9">
        <w:t>zmiany regulaminu wyboru projektów;</w:t>
      </w:r>
    </w:p>
    <w:p w:rsidRPr="008E0197" w:rsidR="1F988EF1" w:rsidRDefault="1F988EF1" w14:paraId="5F6C8416" w14:textId="77777777">
      <w:pPr>
        <w:pStyle w:val="Akapitzlist"/>
        <w:numPr>
          <w:ilvl w:val="0"/>
          <w:numId w:val="21"/>
        </w:numPr>
        <w:rPr>
          <w:rFonts w:eastAsia="Calibri"/>
        </w:rPr>
      </w:pPr>
      <w:r w:rsidRPr="3920A4F9">
        <w:t>zmiany przepisów prawa, mającej wpływ na regulacje zawarte w Regulaminie, ale nie skutkujące koniecznością anulowania naboru;</w:t>
      </w:r>
    </w:p>
    <w:p w:rsidRPr="00B8212A" w:rsidR="1F988EF1" w:rsidRDefault="1F988EF1" w14:paraId="61141FF9" w14:textId="77777777">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rsidRPr="00B8212A" w:rsidR="00B8212A" w:rsidRDefault="00B8212A" w14:paraId="5C1B8772" w14:textId="77777777">
      <w:pPr>
        <w:pStyle w:val="Akapitzlist"/>
        <w:numPr>
          <w:ilvl w:val="0"/>
          <w:numId w:val="21"/>
        </w:numPr>
      </w:pPr>
      <w:r w:rsidRPr="00B8212A">
        <w:t xml:space="preserve">w </w:t>
      </w:r>
      <w:r>
        <w:t>naborach</w:t>
      </w:r>
      <w:r w:rsidRPr="00B8212A">
        <w:t xml:space="preserve"> realizowanych w ramach instrumentu terytorialnego ZIT – na wniosek danego Związku ZIT.</w:t>
      </w:r>
    </w:p>
    <w:p w:rsidR="1CCF854F" w:rsidP="00A501A3" w:rsidRDefault="1CCF854F" w14:paraId="27280126" w14:textId="77777777">
      <w:r w:rsidRPr="51DA474E">
        <w:t>Informację o wyznaczeniu nowego terminu zakończenia naboru wniosków opublikujemy na stronie internetowej programu FE SL 2021-2027</w:t>
      </w:r>
      <w:r w:rsidRPr="51DA474E" w:rsidR="01A53A29">
        <w:t xml:space="preserve"> oraz na portalu</w:t>
      </w:r>
      <w:r w:rsidRPr="51DA474E">
        <w:t>.</w:t>
      </w:r>
    </w:p>
    <w:p w:rsidRPr="00E72D9B" w:rsidR="00E72D9B" w:rsidP="6A5DF18D" w:rsidRDefault="452E3BB8" w14:paraId="44C0D563" w14:textId="77777777">
      <w:pPr>
        <w:pStyle w:val="Nagwek2"/>
        <w:numPr>
          <w:ilvl w:val="0"/>
          <w:numId w:val="0"/>
        </w:numPr>
      </w:pPr>
      <w:bookmarkStart w:name="_Toc114570833" w:id="12"/>
      <w:bookmarkStart w:name="_Toc836867127" w:id="13"/>
      <w:r>
        <w:t xml:space="preserve">1.3 </w:t>
      </w:r>
      <w:r>
        <w:tab/>
      </w:r>
      <w:r w:rsidR="00E72D9B">
        <w:t xml:space="preserve">Kto może ubiegać się o dofinansowanie - typy </w:t>
      </w:r>
      <w:r w:rsidR="00CE22ED">
        <w:t>wnioskodawcy</w:t>
      </w:r>
      <w:bookmarkEnd w:id="12"/>
      <w:bookmarkEnd w:id="13"/>
    </w:p>
    <w:p w:rsidRPr="00202BF5" w:rsidR="00E72D9B" w:rsidP="00A501A3" w:rsidRDefault="00E72D9B" w14:paraId="34C714DA" w14:textId="77777777">
      <w:pPr>
        <w:rPr>
          <w:rStyle w:val="eop"/>
          <w:rFonts w:cs="Arial" w:eastAsiaTheme="minorEastAsia"/>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Pr="009173D4" w:rsidR="00D07E18">
        <w:rPr>
          <w:rStyle w:val="normaltextrun"/>
          <w:rFonts w:cs="Arial"/>
        </w:rPr>
        <w:t xml:space="preserve">egulaminie </w:t>
      </w:r>
      <w:r w:rsidR="006E6C3D">
        <w:rPr>
          <w:rStyle w:val="normaltextrun"/>
          <w:rFonts w:cs="Arial"/>
        </w:rPr>
        <w:t>wyboru projektów</w:t>
      </w:r>
      <w:r w:rsidRPr="009C08AA">
        <w:rPr>
          <w:rStyle w:val="normaltextrun"/>
          <w:rFonts w:cs="Arial"/>
        </w:rPr>
        <w:t>.</w:t>
      </w:r>
    </w:p>
    <w:p w:rsidR="00E72D9B" w:rsidP="00A501A3" w:rsidRDefault="00E72D9B" w14:paraId="5477B986" w14:textId="77777777">
      <w:r w:rsidRPr="001F6BB5">
        <w:t xml:space="preserve">Jeśli należysz do </w:t>
      </w:r>
      <w:r>
        <w:t>jednej</w:t>
      </w:r>
      <w:r w:rsidRPr="001F6BB5">
        <w:t xml:space="preserve"> z poniższych grup</w:t>
      </w:r>
      <w:r>
        <w:t>,</w:t>
      </w:r>
      <w:r w:rsidRPr="001F6BB5">
        <w:t xml:space="preserve"> ten nabór jest dla Ciebie:</w:t>
      </w:r>
    </w:p>
    <w:p w:rsidR="002843E4" w:rsidP="00E72D9B" w:rsidRDefault="002843E4" w14:paraId="10152AB7" w14:textId="07E6C3E1">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1</w:t>
      </w:r>
      <w:r w:rsidR="00E14E4A">
        <w:rPr>
          <w:rFonts w:ascii="Arial" w:hAnsi="Arial" w:cs="Arial"/>
        </w:rPr>
        <w:t>. T</w:t>
      </w:r>
      <w:r>
        <w:rPr>
          <w:rFonts w:ascii="Arial" w:hAnsi="Arial" w:cs="Arial"/>
        </w:rPr>
        <w:t>ypy beneficjentów</w:t>
      </w:r>
    </w:p>
    <w:tbl>
      <w:tblPr>
        <w:tblStyle w:val="Tabela-Siatka"/>
        <w:tblW w:w="926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51"/>
        <w:gridCol w:w="2044"/>
        <w:gridCol w:w="2471"/>
        <w:gridCol w:w="3894"/>
      </w:tblGrid>
      <w:tr w:rsidRPr="006123AC" w:rsidR="00E14E4A" w:rsidTr="005B4610" w14:paraId="527D97EE" w14:textId="77777777">
        <w:trPr>
          <w:cantSplit/>
          <w:tblHeader/>
        </w:trPr>
        <w:tc>
          <w:tcPr>
            <w:tcW w:w="851" w:type="dxa"/>
            <w:shd w:val="clear" w:color="auto" w:fill="BFBFBF" w:themeFill="background1" w:themeFillShade="BF"/>
          </w:tcPr>
          <w:p w:rsidRPr="006123AC" w:rsidR="00E14E4A" w:rsidP="005B4610" w:rsidRDefault="00E14E4A" w14:paraId="18416E3E" w14:textId="77777777">
            <w:pPr>
              <w:spacing w:line="259" w:lineRule="auto"/>
              <w:rPr>
                <w:rFonts w:cs="Arial"/>
                <w:b/>
                <w:szCs w:val="24"/>
              </w:rPr>
            </w:pPr>
            <w:r w:rsidRPr="006123AC">
              <w:rPr>
                <w:rFonts w:cs="Arial"/>
                <w:b/>
                <w:szCs w:val="24"/>
              </w:rPr>
              <w:t>Lp.</w:t>
            </w:r>
          </w:p>
        </w:tc>
        <w:tc>
          <w:tcPr>
            <w:tcW w:w="2044" w:type="dxa"/>
            <w:shd w:val="clear" w:color="auto" w:fill="BFBFBF" w:themeFill="background1" w:themeFillShade="BF"/>
          </w:tcPr>
          <w:p w:rsidRPr="006123AC" w:rsidR="00E14E4A" w:rsidP="005B4610" w:rsidRDefault="00E14E4A" w14:paraId="212EFCFE" w14:textId="77777777">
            <w:pPr>
              <w:spacing w:line="259" w:lineRule="auto"/>
              <w:rPr>
                <w:rFonts w:cs="Arial"/>
                <w:b/>
                <w:szCs w:val="24"/>
              </w:rPr>
            </w:pPr>
            <w:r w:rsidRPr="006123AC">
              <w:rPr>
                <w:rFonts w:cs="Arial"/>
                <w:b/>
                <w:szCs w:val="24"/>
              </w:rPr>
              <w:t>Typ beneficjenta ogólny</w:t>
            </w:r>
          </w:p>
        </w:tc>
        <w:tc>
          <w:tcPr>
            <w:tcW w:w="2471" w:type="dxa"/>
            <w:shd w:val="clear" w:color="auto" w:fill="BFBFBF" w:themeFill="background1" w:themeFillShade="BF"/>
          </w:tcPr>
          <w:p w:rsidRPr="006123AC" w:rsidR="00E14E4A" w:rsidP="005B4610" w:rsidRDefault="00E14E4A" w14:paraId="22AC6628" w14:textId="77777777">
            <w:pPr>
              <w:spacing w:line="259" w:lineRule="auto"/>
              <w:rPr>
                <w:rFonts w:cs="Arial"/>
                <w:b/>
                <w:szCs w:val="24"/>
              </w:rPr>
            </w:pPr>
            <w:r w:rsidRPr="006123AC">
              <w:rPr>
                <w:rFonts w:cs="Arial"/>
                <w:b/>
                <w:szCs w:val="24"/>
              </w:rPr>
              <w:t>Typ beneficjenta szczegółowy</w:t>
            </w:r>
          </w:p>
        </w:tc>
        <w:tc>
          <w:tcPr>
            <w:tcW w:w="3894" w:type="dxa"/>
            <w:shd w:val="clear" w:color="auto" w:fill="BFBFBF" w:themeFill="background1" w:themeFillShade="BF"/>
          </w:tcPr>
          <w:p w:rsidRPr="006123AC" w:rsidR="00E14E4A" w:rsidP="005B4610" w:rsidRDefault="00E14E4A" w14:paraId="4AD7C3C1" w14:textId="77777777">
            <w:pPr>
              <w:spacing w:line="259" w:lineRule="auto"/>
              <w:rPr>
                <w:rFonts w:cs="Arial"/>
                <w:b/>
                <w:szCs w:val="24"/>
              </w:rPr>
            </w:pPr>
            <w:r w:rsidRPr="006123AC">
              <w:rPr>
                <w:rFonts w:cs="Arial"/>
                <w:b/>
                <w:szCs w:val="24"/>
              </w:rPr>
              <w:t>Warunki / wyjaśnienia</w:t>
            </w:r>
          </w:p>
        </w:tc>
      </w:tr>
      <w:tr w:rsidRPr="006123AC" w:rsidR="00E14E4A" w:rsidTr="005B4610" w14:paraId="29FDF02A" w14:textId="77777777">
        <w:tc>
          <w:tcPr>
            <w:tcW w:w="851" w:type="dxa"/>
          </w:tcPr>
          <w:p w:rsidRPr="006123AC" w:rsidR="00E14E4A" w:rsidP="00E14E4A" w:rsidRDefault="00E14E4A" w14:paraId="373A76FA"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8F335C7" w14:textId="77777777">
            <w:pPr>
              <w:spacing w:line="259" w:lineRule="auto"/>
              <w:rPr>
                <w:rFonts w:cs="Arial"/>
                <w:szCs w:val="24"/>
              </w:rPr>
            </w:pPr>
            <w:r w:rsidRPr="006123AC">
              <w:rPr>
                <w:rFonts w:cs="Arial"/>
                <w:szCs w:val="24"/>
              </w:rPr>
              <w:t>Administracja publiczna</w:t>
            </w:r>
          </w:p>
        </w:tc>
        <w:tc>
          <w:tcPr>
            <w:tcW w:w="2471" w:type="dxa"/>
          </w:tcPr>
          <w:p w:rsidRPr="006123AC" w:rsidR="00E14E4A" w:rsidP="005B4610" w:rsidRDefault="00E14E4A" w14:paraId="0562EEC9" w14:textId="77777777">
            <w:pPr>
              <w:spacing w:line="259" w:lineRule="auto"/>
              <w:rPr>
                <w:rFonts w:cs="Arial"/>
                <w:szCs w:val="24"/>
              </w:rPr>
            </w:pPr>
            <w:r w:rsidRPr="006123AC">
              <w:rPr>
                <w:rFonts w:cs="Arial"/>
                <w:szCs w:val="24"/>
              </w:rPr>
              <w:t>Administracja rządowa</w:t>
            </w:r>
          </w:p>
        </w:tc>
        <w:tc>
          <w:tcPr>
            <w:tcW w:w="3894" w:type="dxa"/>
          </w:tcPr>
          <w:p w:rsidRPr="006123AC" w:rsidR="00E14E4A" w:rsidP="005B4610" w:rsidRDefault="00E14E4A" w14:paraId="3F6F402E" w14:textId="77777777">
            <w:pPr>
              <w:spacing w:line="259" w:lineRule="auto"/>
              <w:rPr>
                <w:rFonts w:cs="Arial"/>
                <w:szCs w:val="24"/>
              </w:rPr>
            </w:pPr>
          </w:p>
        </w:tc>
      </w:tr>
      <w:tr w:rsidRPr="006123AC" w:rsidR="00E14E4A" w:rsidTr="005B4610" w14:paraId="70245682" w14:textId="77777777">
        <w:tc>
          <w:tcPr>
            <w:tcW w:w="851" w:type="dxa"/>
          </w:tcPr>
          <w:p w:rsidRPr="006123AC" w:rsidR="00E14E4A" w:rsidP="00E14E4A" w:rsidRDefault="00E14E4A" w14:paraId="0DF351BA"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A931793" w14:textId="77777777">
            <w:pPr>
              <w:spacing w:line="259" w:lineRule="auto"/>
              <w:rPr>
                <w:rFonts w:cs="Arial"/>
                <w:szCs w:val="24"/>
              </w:rPr>
            </w:pPr>
            <w:r w:rsidRPr="006123AC">
              <w:rPr>
                <w:rFonts w:cs="Arial"/>
                <w:szCs w:val="24"/>
              </w:rPr>
              <w:t>Administracja publiczna</w:t>
            </w:r>
          </w:p>
        </w:tc>
        <w:tc>
          <w:tcPr>
            <w:tcW w:w="2471" w:type="dxa"/>
          </w:tcPr>
          <w:p w:rsidRPr="006123AC" w:rsidR="00E14E4A" w:rsidP="005B4610" w:rsidRDefault="00E14E4A" w14:paraId="07FC356D" w14:textId="77777777">
            <w:pPr>
              <w:spacing w:line="259" w:lineRule="auto"/>
              <w:rPr>
                <w:rFonts w:cs="Arial"/>
                <w:szCs w:val="24"/>
              </w:rPr>
            </w:pPr>
            <w:r w:rsidRPr="006123AC">
              <w:rPr>
                <w:rFonts w:cs="Arial"/>
                <w:szCs w:val="24"/>
              </w:rPr>
              <w:t>Jednostki Samorządu Terytorialnego</w:t>
            </w:r>
            <w:r>
              <w:rPr>
                <w:rFonts w:cs="Arial"/>
                <w:szCs w:val="24"/>
              </w:rPr>
              <w:t>, Zintegrowane Inwestycje Terytorialne (ZIT)</w:t>
            </w:r>
          </w:p>
        </w:tc>
        <w:tc>
          <w:tcPr>
            <w:tcW w:w="3894" w:type="dxa"/>
          </w:tcPr>
          <w:p w:rsidRPr="006123AC" w:rsidR="00E14E4A" w:rsidP="005B4610" w:rsidRDefault="00E14E4A" w14:paraId="719A53F6" w14:textId="77777777">
            <w:pPr>
              <w:autoSpaceDE w:val="0"/>
              <w:autoSpaceDN w:val="0"/>
              <w:adjustRightInd w:val="0"/>
              <w:spacing w:line="259" w:lineRule="auto"/>
              <w:rPr>
                <w:rFonts w:cs="Arial"/>
                <w:szCs w:val="24"/>
              </w:rPr>
            </w:pPr>
            <w:r w:rsidRPr="006123AC">
              <w:rPr>
                <w:rFonts w:cs="Arial"/>
                <w:szCs w:val="24"/>
              </w:rPr>
              <w:t>do tego typu zalicza się również związki</w:t>
            </w:r>
          </w:p>
          <w:p w:rsidRPr="006123AC" w:rsidR="00E14E4A" w:rsidP="005B4610" w:rsidRDefault="00E14E4A" w14:paraId="4893FB81" w14:textId="77777777">
            <w:pPr>
              <w:spacing w:line="259" w:lineRule="auto"/>
              <w:rPr>
                <w:rFonts w:cs="Arial"/>
              </w:rPr>
            </w:pPr>
            <w:proofErr w:type="spellStart"/>
            <w:r w:rsidRPr="006123AC">
              <w:rPr>
                <w:rFonts w:cs="Arial"/>
              </w:rPr>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Pr="006123AC" w:rsidR="00E14E4A" w:rsidTr="005B4610" w14:paraId="2F800EBC" w14:textId="77777777">
        <w:tc>
          <w:tcPr>
            <w:tcW w:w="851" w:type="dxa"/>
          </w:tcPr>
          <w:p w:rsidRPr="006123AC" w:rsidR="00E14E4A" w:rsidP="00E14E4A" w:rsidRDefault="00E14E4A" w14:paraId="3D17A07A"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E744DD9" w14:textId="77777777">
            <w:pPr>
              <w:spacing w:line="259" w:lineRule="auto"/>
              <w:rPr>
                <w:rFonts w:cs="Arial"/>
                <w:szCs w:val="24"/>
              </w:rPr>
            </w:pPr>
            <w:r w:rsidRPr="006123AC">
              <w:rPr>
                <w:rFonts w:cs="Arial"/>
                <w:szCs w:val="24"/>
              </w:rPr>
              <w:t>Przedsiębiorstwa realizujące cele publiczne</w:t>
            </w:r>
          </w:p>
        </w:tc>
        <w:tc>
          <w:tcPr>
            <w:tcW w:w="2471" w:type="dxa"/>
          </w:tcPr>
          <w:p w:rsidRPr="006123AC" w:rsidR="00E14E4A" w:rsidP="005B4610" w:rsidRDefault="00E14E4A" w14:paraId="5EDB5C64" w14:textId="77777777">
            <w:pPr>
              <w:spacing w:line="259" w:lineRule="auto"/>
              <w:rPr>
                <w:rFonts w:cs="Arial"/>
                <w:szCs w:val="24"/>
              </w:rPr>
            </w:pPr>
          </w:p>
        </w:tc>
        <w:tc>
          <w:tcPr>
            <w:tcW w:w="3894" w:type="dxa"/>
          </w:tcPr>
          <w:p w:rsidRPr="006123AC" w:rsidR="00E14E4A" w:rsidP="005B4610" w:rsidRDefault="00E14E4A" w14:paraId="20744B03" w14:textId="77777777">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r>
            <w:r w:rsidRPr="006123AC">
              <w:rPr>
                <w:rFonts w:cs="Arial"/>
                <w:szCs w:val="24"/>
              </w:rPr>
              <w:t>z większościowym</w:t>
            </w:r>
          </w:p>
          <w:p w:rsidRPr="006123AC" w:rsidR="00E14E4A" w:rsidP="005B4610" w:rsidRDefault="00E14E4A" w14:paraId="286E6E09" w14:textId="77777777">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Pr="006123AC" w:rsidR="00E14E4A" w:rsidTr="005B4610" w14:paraId="759E94DB" w14:textId="77777777">
        <w:tc>
          <w:tcPr>
            <w:tcW w:w="851" w:type="dxa"/>
          </w:tcPr>
          <w:p w:rsidRPr="006123AC" w:rsidR="00E14E4A" w:rsidP="00E14E4A" w:rsidRDefault="00E14E4A" w14:paraId="5EC2165D"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6E0E658" w14:textId="77777777">
            <w:pPr>
              <w:spacing w:line="259" w:lineRule="auto"/>
              <w:rPr>
                <w:rFonts w:cs="Arial"/>
                <w:szCs w:val="24"/>
              </w:rPr>
            </w:pPr>
            <w:r w:rsidRPr="006123AC">
              <w:rPr>
                <w:rFonts w:cs="Arial"/>
                <w:szCs w:val="24"/>
              </w:rPr>
              <w:t>Partnerstwa</w:t>
            </w:r>
          </w:p>
        </w:tc>
        <w:tc>
          <w:tcPr>
            <w:tcW w:w="2471" w:type="dxa"/>
          </w:tcPr>
          <w:p w:rsidRPr="006123AC" w:rsidR="00E14E4A" w:rsidP="005B4610" w:rsidRDefault="00E14E4A" w14:paraId="0CF1A1C7" w14:textId="77777777">
            <w:pPr>
              <w:spacing w:line="259" w:lineRule="auto"/>
              <w:rPr>
                <w:rFonts w:cs="Arial"/>
                <w:szCs w:val="24"/>
              </w:rPr>
            </w:pPr>
            <w:r w:rsidRPr="006123AC">
              <w:rPr>
                <w:rFonts w:cs="Arial"/>
                <w:szCs w:val="24"/>
              </w:rPr>
              <w:t>Partnerstwa Publiczno-Prywatne</w:t>
            </w:r>
          </w:p>
        </w:tc>
        <w:tc>
          <w:tcPr>
            <w:tcW w:w="3894" w:type="dxa"/>
          </w:tcPr>
          <w:p w:rsidRPr="006123AC" w:rsidR="00E14E4A" w:rsidP="005B4610" w:rsidRDefault="00E14E4A" w14:paraId="2CD800AC" w14:textId="77777777">
            <w:pPr>
              <w:autoSpaceDE w:val="0"/>
              <w:autoSpaceDN w:val="0"/>
              <w:adjustRightInd w:val="0"/>
              <w:spacing w:line="259" w:lineRule="auto"/>
              <w:rPr>
                <w:rFonts w:cs="Arial"/>
                <w:szCs w:val="24"/>
              </w:rPr>
            </w:pPr>
          </w:p>
        </w:tc>
      </w:tr>
      <w:tr w:rsidRPr="006123AC" w:rsidR="00E14E4A" w:rsidTr="005B4610" w14:paraId="53FA9AA0" w14:textId="77777777">
        <w:tc>
          <w:tcPr>
            <w:tcW w:w="851" w:type="dxa"/>
          </w:tcPr>
          <w:p w:rsidRPr="006123AC" w:rsidR="00E14E4A" w:rsidP="00E14E4A" w:rsidRDefault="00E14E4A" w14:paraId="5FC1959C"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20956BD9" w14:textId="77777777">
            <w:pPr>
              <w:spacing w:line="259" w:lineRule="auto"/>
              <w:rPr>
                <w:rFonts w:cs="Arial"/>
                <w:szCs w:val="24"/>
              </w:rPr>
            </w:pPr>
            <w:r w:rsidRPr="006123AC">
              <w:rPr>
                <w:rFonts w:cs="Arial"/>
                <w:szCs w:val="24"/>
              </w:rPr>
              <w:t>Partnerstwa</w:t>
            </w:r>
          </w:p>
        </w:tc>
        <w:tc>
          <w:tcPr>
            <w:tcW w:w="2471" w:type="dxa"/>
          </w:tcPr>
          <w:p w:rsidRPr="006123AC" w:rsidR="00E14E4A" w:rsidP="005B4610" w:rsidRDefault="00E14E4A" w14:paraId="1F572612" w14:textId="77777777">
            <w:pPr>
              <w:spacing w:line="259" w:lineRule="auto"/>
              <w:rPr>
                <w:rFonts w:cs="Arial"/>
                <w:szCs w:val="24"/>
              </w:rPr>
            </w:pPr>
            <w:r w:rsidRPr="006123AC">
              <w:rPr>
                <w:rFonts w:cs="Arial"/>
                <w:szCs w:val="24"/>
              </w:rPr>
              <w:t>Wspólnoty energetyczne, w tym klastry energii i</w:t>
            </w:r>
          </w:p>
          <w:p w:rsidRPr="006123AC" w:rsidR="00E14E4A" w:rsidP="005B4610" w:rsidRDefault="00E14E4A" w14:paraId="6D5C49E4" w14:textId="77777777">
            <w:pPr>
              <w:spacing w:line="259" w:lineRule="auto"/>
              <w:rPr>
                <w:rFonts w:cs="Arial"/>
                <w:szCs w:val="24"/>
              </w:rPr>
            </w:pPr>
            <w:r w:rsidRPr="006123AC">
              <w:rPr>
                <w:rFonts w:cs="Arial"/>
                <w:szCs w:val="24"/>
              </w:rPr>
              <w:t>spółdzielnie energetyczne</w:t>
            </w:r>
          </w:p>
        </w:tc>
        <w:tc>
          <w:tcPr>
            <w:tcW w:w="3894" w:type="dxa"/>
          </w:tcPr>
          <w:p w:rsidR="00E14E4A" w:rsidP="005B4610" w:rsidRDefault="00E14E4A" w14:paraId="088BA95E" w14:textId="77777777">
            <w:pPr>
              <w:autoSpaceDE w:val="0"/>
              <w:autoSpaceDN w:val="0"/>
              <w:adjustRightInd w:val="0"/>
              <w:spacing w:line="259" w:lineRule="auto"/>
              <w:rPr>
                <w:rFonts w:cs="Arial"/>
                <w:szCs w:val="24"/>
              </w:rPr>
            </w:pPr>
            <w:bookmarkStart w:name="_Hlk151463316" w:id="14"/>
            <w:r>
              <w:rPr>
                <w:rFonts w:cs="Arial"/>
                <w:szCs w:val="24"/>
              </w:rPr>
              <w:t>W</w:t>
            </w:r>
            <w:r w:rsidRPr="006123AC">
              <w:rPr>
                <w:rFonts w:cs="Arial"/>
                <w:szCs w:val="24"/>
              </w:rPr>
              <w:t>niosk</w:t>
            </w:r>
            <w:r>
              <w:rPr>
                <w:rFonts w:cs="Arial"/>
                <w:szCs w:val="24"/>
              </w:rPr>
              <w:t>odawca</w:t>
            </w:r>
            <w:r w:rsidRPr="006123AC">
              <w:rPr>
                <w:rFonts w:cs="Arial"/>
                <w:szCs w:val="24"/>
              </w:rPr>
              <w:t xml:space="preserve"> </w:t>
            </w:r>
            <w:r>
              <w:rPr>
                <w:rFonts w:cs="Arial"/>
                <w:szCs w:val="24"/>
              </w:rPr>
              <w:t xml:space="preserve">składający wniosek w imieniu klastra energetycznego musi wpisywać się również </w:t>
            </w:r>
            <w:r w:rsidRPr="006123AC">
              <w:rPr>
                <w:rFonts w:cs="Arial"/>
                <w:szCs w:val="24"/>
              </w:rPr>
              <w:t xml:space="preserve">do </w:t>
            </w:r>
            <w:r>
              <w:rPr>
                <w:rFonts w:cs="Arial"/>
                <w:szCs w:val="24"/>
              </w:rPr>
              <w:t>jakiegoś typu beneficjenta innego niż wspólnoty energetyczne</w:t>
            </w:r>
            <w:r w:rsidRPr="006123AC">
              <w:rPr>
                <w:rFonts w:cs="Arial"/>
                <w:szCs w:val="24"/>
              </w:rPr>
              <w:t>.</w:t>
            </w:r>
            <w:r>
              <w:rPr>
                <w:rFonts w:cs="Arial"/>
                <w:szCs w:val="24"/>
              </w:rPr>
              <w:t xml:space="preserve"> </w:t>
            </w:r>
          </w:p>
          <w:p w:rsidRPr="006123AC" w:rsidR="00E14E4A" w:rsidP="005B4610" w:rsidRDefault="00E14E4A" w14:paraId="70ED203C" w14:textId="77777777">
            <w:pPr>
              <w:autoSpaceDE w:val="0"/>
              <w:autoSpaceDN w:val="0"/>
              <w:adjustRightInd w:val="0"/>
              <w:spacing w:line="259" w:lineRule="auto"/>
              <w:rPr>
                <w:rFonts w:cs="Arial"/>
                <w:szCs w:val="24"/>
              </w:rPr>
            </w:pPr>
            <w:r>
              <w:rPr>
                <w:rFonts w:cs="Arial"/>
                <w:szCs w:val="24"/>
              </w:rPr>
              <w:t>W odniesieniu do spółdzielni energetycznej – przynajmniej jeden z członków spółdzielni musi wpisywać się do jakiegoś typu beneficjenta innego niż wspólnoty energetyczne</w:t>
            </w:r>
            <w:r w:rsidRPr="006123AC">
              <w:rPr>
                <w:rFonts w:cs="Arial"/>
                <w:szCs w:val="24"/>
              </w:rPr>
              <w:t>.</w:t>
            </w:r>
            <w:bookmarkEnd w:id="14"/>
          </w:p>
        </w:tc>
      </w:tr>
      <w:tr w:rsidRPr="006123AC" w:rsidR="00E14E4A" w:rsidTr="005B4610" w14:paraId="5FB026F4" w14:textId="77777777">
        <w:tc>
          <w:tcPr>
            <w:tcW w:w="851" w:type="dxa"/>
          </w:tcPr>
          <w:p w:rsidRPr="006123AC" w:rsidR="00E14E4A" w:rsidP="00E14E4A" w:rsidRDefault="00E14E4A" w14:paraId="500ADDA4"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BE5BD89"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47A50C42" w14:textId="77777777">
            <w:pPr>
              <w:spacing w:line="259" w:lineRule="auto"/>
              <w:rPr>
                <w:rFonts w:cs="Arial"/>
                <w:szCs w:val="24"/>
              </w:rPr>
            </w:pPr>
            <w:r w:rsidRPr="006123AC">
              <w:rPr>
                <w:rFonts w:cs="Arial"/>
                <w:szCs w:val="24"/>
              </w:rPr>
              <w:t>Instytucje kultury</w:t>
            </w:r>
          </w:p>
        </w:tc>
        <w:tc>
          <w:tcPr>
            <w:tcW w:w="3894" w:type="dxa"/>
          </w:tcPr>
          <w:p w:rsidRPr="006123AC" w:rsidR="00E14E4A" w:rsidP="005B4610" w:rsidRDefault="00E14E4A" w14:paraId="21D41180" w14:textId="77777777">
            <w:pPr>
              <w:autoSpaceDE w:val="0"/>
              <w:autoSpaceDN w:val="0"/>
              <w:adjustRightInd w:val="0"/>
              <w:spacing w:line="259" w:lineRule="auto"/>
              <w:rPr>
                <w:rFonts w:cs="Arial"/>
                <w:szCs w:val="24"/>
              </w:rPr>
            </w:pPr>
            <w:r w:rsidRPr="006123AC">
              <w:rPr>
                <w:rFonts w:cs="Arial"/>
                <w:szCs w:val="24"/>
              </w:rPr>
              <w:t>publiczne instytucje kultury</w:t>
            </w:r>
          </w:p>
        </w:tc>
      </w:tr>
      <w:tr w:rsidRPr="006123AC" w:rsidR="00E14E4A" w:rsidTr="005B4610" w14:paraId="6A04AFF4" w14:textId="77777777">
        <w:tc>
          <w:tcPr>
            <w:tcW w:w="851" w:type="dxa"/>
          </w:tcPr>
          <w:p w:rsidRPr="006123AC" w:rsidR="00E14E4A" w:rsidP="00E14E4A" w:rsidRDefault="00E14E4A" w14:paraId="03D3351D"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8A93E2D"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6FC3175E" w14:textId="77777777">
            <w:pPr>
              <w:spacing w:line="259" w:lineRule="auto"/>
              <w:rPr>
                <w:rFonts w:cs="Arial"/>
                <w:szCs w:val="24"/>
              </w:rPr>
            </w:pPr>
            <w:r w:rsidRPr="006123AC">
              <w:rPr>
                <w:rFonts w:cs="Arial"/>
                <w:szCs w:val="24"/>
              </w:rPr>
              <w:t>Instytucje</w:t>
            </w:r>
          </w:p>
          <w:p w:rsidRPr="006123AC" w:rsidR="00E14E4A" w:rsidP="005B4610" w:rsidRDefault="00E14E4A" w14:paraId="2A6454E1" w14:textId="77777777">
            <w:pPr>
              <w:spacing w:line="259" w:lineRule="auto"/>
              <w:rPr>
                <w:rFonts w:cs="Arial"/>
                <w:szCs w:val="24"/>
              </w:rPr>
            </w:pPr>
            <w:r w:rsidRPr="006123AC">
              <w:rPr>
                <w:rFonts w:cs="Arial"/>
                <w:szCs w:val="24"/>
              </w:rPr>
              <w:t>sportu</w:t>
            </w:r>
          </w:p>
        </w:tc>
        <w:tc>
          <w:tcPr>
            <w:tcW w:w="3894" w:type="dxa"/>
          </w:tcPr>
          <w:p w:rsidRPr="006123AC" w:rsidR="00E14E4A" w:rsidP="005B4610" w:rsidRDefault="00E14E4A" w14:paraId="66190C95" w14:textId="77777777">
            <w:pPr>
              <w:autoSpaceDE w:val="0"/>
              <w:autoSpaceDN w:val="0"/>
              <w:adjustRightInd w:val="0"/>
              <w:spacing w:line="259" w:lineRule="auto"/>
              <w:rPr>
                <w:rFonts w:cs="Arial"/>
                <w:szCs w:val="24"/>
              </w:rPr>
            </w:pPr>
            <w:r w:rsidRPr="006123AC">
              <w:rPr>
                <w:rFonts w:cs="Arial"/>
                <w:szCs w:val="24"/>
              </w:rPr>
              <w:t>publiczne instytucje sportu</w:t>
            </w:r>
          </w:p>
        </w:tc>
      </w:tr>
      <w:tr w:rsidRPr="006123AC" w:rsidR="00E14E4A" w:rsidTr="005B4610" w14:paraId="79F85129" w14:textId="77777777">
        <w:tc>
          <w:tcPr>
            <w:tcW w:w="851" w:type="dxa"/>
          </w:tcPr>
          <w:p w:rsidRPr="006123AC" w:rsidR="00E14E4A" w:rsidP="00E14E4A" w:rsidRDefault="00E14E4A" w14:paraId="50DF1F32"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1ABCAF29"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5398843F" w14:textId="77777777">
            <w:pPr>
              <w:spacing w:line="259" w:lineRule="auto"/>
              <w:rPr>
                <w:rFonts w:cs="Arial"/>
                <w:szCs w:val="24"/>
              </w:rPr>
            </w:pPr>
            <w:bookmarkStart w:name="_Hlk151464167" w:id="15"/>
            <w:r w:rsidRPr="006123AC">
              <w:rPr>
                <w:rFonts w:cs="Arial"/>
                <w:szCs w:val="24"/>
              </w:rPr>
              <w:t>Instytucje odpowiedzialne za gospodarkę wodną</w:t>
            </w:r>
            <w:r>
              <w:rPr>
                <w:rFonts w:cs="Arial"/>
                <w:szCs w:val="24"/>
              </w:rPr>
              <w:t>, Spółki wodne</w:t>
            </w:r>
            <w:bookmarkEnd w:id="15"/>
          </w:p>
        </w:tc>
        <w:tc>
          <w:tcPr>
            <w:tcW w:w="3894" w:type="dxa"/>
          </w:tcPr>
          <w:p w:rsidRPr="006123AC" w:rsidR="00E14E4A" w:rsidP="005B4610" w:rsidRDefault="00E14E4A" w14:paraId="1D164240" w14:textId="77777777">
            <w:pPr>
              <w:autoSpaceDE w:val="0"/>
              <w:autoSpaceDN w:val="0"/>
              <w:adjustRightInd w:val="0"/>
              <w:spacing w:line="259" w:lineRule="auto"/>
              <w:rPr>
                <w:rFonts w:cs="Arial"/>
                <w:szCs w:val="24"/>
              </w:rPr>
            </w:pPr>
            <w:r>
              <w:rPr>
                <w:rFonts w:cs="Arial"/>
                <w:szCs w:val="24"/>
              </w:rPr>
              <w:t>Tylko publiczne</w:t>
            </w:r>
          </w:p>
        </w:tc>
      </w:tr>
      <w:tr w:rsidRPr="006123AC" w:rsidR="00E14E4A" w:rsidTr="005B4610" w14:paraId="08FF780E" w14:textId="77777777">
        <w:tc>
          <w:tcPr>
            <w:tcW w:w="851" w:type="dxa"/>
          </w:tcPr>
          <w:p w:rsidRPr="006123AC" w:rsidR="00E14E4A" w:rsidP="00E14E4A" w:rsidRDefault="00E14E4A" w14:paraId="464E8FC6"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EEE7EC3"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2E81E4E5" w14:textId="77777777">
            <w:pPr>
              <w:spacing w:line="259" w:lineRule="auto"/>
              <w:rPr>
                <w:rFonts w:cs="Arial"/>
                <w:szCs w:val="24"/>
              </w:rPr>
            </w:pPr>
            <w:r w:rsidRPr="006123AC">
              <w:rPr>
                <w:rFonts w:cs="Arial"/>
                <w:szCs w:val="24"/>
              </w:rPr>
              <w:t>Jednostki rządowe i samorządowe ochrony</w:t>
            </w:r>
          </w:p>
          <w:p w:rsidRPr="006123AC" w:rsidR="00E14E4A" w:rsidP="005B4610" w:rsidRDefault="00E14E4A" w14:paraId="4836E7CD" w14:textId="77777777">
            <w:pPr>
              <w:spacing w:line="259" w:lineRule="auto"/>
              <w:rPr>
                <w:rFonts w:cs="Arial"/>
                <w:szCs w:val="24"/>
              </w:rPr>
            </w:pPr>
            <w:r w:rsidRPr="006123AC">
              <w:rPr>
                <w:rFonts w:cs="Arial"/>
                <w:szCs w:val="24"/>
              </w:rPr>
              <w:t>środowiska</w:t>
            </w:r>
          </w:p>
        </w:tc>
        <w:tc>
          <w:tcPr>
            <w:tcW w:w="3894" w:type="dxa"/>
          </w:tcPr>
          <w:p w:rsidRPr="006123AC" w:rsidR="00E14E4A" w:rsidP="005B4610" w:rsidRDefault="00E14E4A" w14:paraId="7D678FAA" w14:textId="77777777">
            <w:pPr>
              <w:autoSpaceDE w:val="0"/>
              <w:autoSpaceDN w:val="0"/>
              <w:adjustRightInd w:val="0"/>
              <w:spacing w:line="259" w:lineRule="auto"/>
              <w:rPr>
                <w:rFonts w:cs="Arial"/>
                <w:szCs w:val="24"/>
              </w:rPr>
            </w:pPr>
          </w:p>
        </w:tc>
      </w:tr>
      <w:tr w:rsidRPr="006123AC" w:rsidR="00E14E4A" w:rsidTr="005B4610" w14:paraId="297FE609" w14:textId="77777777">
        <w:tc>
          <w:tcPr>
            <w:tcW w:w="851" w:type="dxa"/>
          </w:tcPr>
          <w:p w:rsidRPr="006123AC" w:rsidR="00E14E4A" w:rsidP="00E14E4A" w:rsidRDefault="00E14E4A" w14:paraId="4BAD57F9"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414CFB6"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3D71544E" w14:textId="77777777">
            <w:pPr>
              <w:spacing w:line="259" w:lineRule="auto"/>
              <w:rPr>
                <w:rFonts w:cs="Arial"/>
                <w:szCs w:val="24"/>
              </w:rPr>
            </w:pPr>
            <w:r w:rsidRPr="006123AC">
              <w:rPr>
                <w:rFonts w:cs="Arial"/>
                <w:szCs w:val="24"/>
              </w:rPr>
              <w:t>Lasy Państwowe,</w:t>
            </w:r>
          </w:p>
          <w:p w:rsidRPr="006123AC" w:rsidR="00E14E4A" w:rsidP="005B4610" w:rsidRDefault="00E14E4A" w14:paraId="3FBC1059" w14:textId="77777777">
            <w:pPr>
              <w:spacing w:line="259" w:lineRule="auto"/>
              <w:rPr>
                <w:rFonts w:cs="Arial"/>
                <w:szCs w:val="24"/>
              </w:rPr>
            </w:pPr>
            <w:r w:rsidRPr="006123AC">
              <w:rPr>
                <w:rFonts w:cs="Arial"/>
                <w:szCs w:val="24"/>
              </w:rPr>
              <w:t>parki narodowe i krajobrazowe</w:t>
            </w:r>
          </w:p>
        </w:tc>
        <w:tc>
          <w:tcPr>
            <w:tcW w:w="3894" w:type="dxa"/>
          </w:tcPr>
          <w:p w:rsidRPr="006123AC" w:rsidR="00E14E4A" w:rsidP="005B4610" w:rsidRDefault="00E14E4A" w14:paraId="2CCC0245" w14:textId="77777777">
            <w:pPr>
              <w:autoSpaceDE w:val="0"/>
              <w:autoSpaceDN w:val="0"/>
              <w:adjustRightInd w:val="0"/>
              <w:spacing w:line="259" w:lineRule="auto"/>
              <w:rPr>
                <w:rFonts w:cs="Arial"/>
                <w:szCs w:val="24"/>
              </w:rPr>
            </w:pPr>
          </w:p>
        </w:tc>
      </w:tr>
      <w:tr w:rsidRPr="006123AC" w:rsidR="00E14E4A" w:rsidTr="005B4610" w14:paraId="6903D0DD" w14:textId="77777777">
        <w:tc>
          <w:tcPr>
            <w:tcW w:w="851" w:type="dxa"/>
          </w:tcPr>
          <w:p w:rsidRPr="006123AC" w:rsidR="00E14E4A" w:rsidP="00E14E4A" w:rsidRDefault="00E14E4A" w14:paraId="2AA8C05C"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26E86224"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3C09B4F4" w14:textId="77777777">
            <w:pPr>
              <w:spacing w:line="259" w:lineRule="auto"/>
              <w:rPr>
                <w:rFonts w:cs="Arial"/>
                <w:szCs w:val="24"/>
              </w:rPr>
            </w:pPr>
            <w:r w:rsidRPr="006123AC">
              <w:rPr>
                <w:rFonts w:cs="Arial"/>
                <w:szCs w:val="24"/>
              </w:rPr>
              <w:t>Rządowe organizacje turystyczne</w:t>
            </w:r>
          </w:p>
        </w:tc>
        <w:tc>
          <w:tcPr>
            <w:tcW w:w="3894" w:type="dxa"/>
          </w:tcPr>
          <w:p w:rsidRPr="006123AC" w:rsidR="00E14E4A" w:rsidP="005B4610" w:rsidRDefault="00E14E4A" w14:paraId="5B6FBF1E" w14:textId="77777777">
            <w:pPr>
              <w:autoSpaceDE w:val="0"/>
              <w:autoSpaceDN w:val="0"/>
              <w:adjustRightInd w:val="0"/>
              <w:spacing w:line="259" w:lineRule="auto"/>
              <w:rPr>
                <w:rFonts w:cs="Arial"/>
                <w:szCs w:val="24"/>
              </w:rPr>
            </w:pPr>
          </w:p>
        </w:tc>
      </w:tr>
      <w:tr w:rsidRPr="006123AC" w:rsidR="00E14E4A" w:rsidTr="005B4610" w14:paraId="2BCB4298" w14:textId="77777777">
        <w:tc>
          <w:tcPr>
            <w:tcW w:w="851" w:type="dxa"/>
          </w:tcPr>
          <w:p w:rsidRPr="006123AC" w:rsidR="00E14E4A" w:rsidP="00E14E4A" w:rsidRDefault="00E14E4A" w14:paraId="5270AEDC"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7F1226F"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08C2E77A" w14:textId="77777777">
            <w:pPr>
              <w:spacing w:line="259" w:lineRule="auto"/>
              <w:rPr>
                <w:rFonts w:cs="Arial"/>
                <w:szCs w:val="24"/>
              </w:rPr>
            </w:pPr>
            <w:r w:rsidRPr="006123AC">
              <w:rPr>
                <w:rFonts w:cs="Arial"/>
                <w:szCs w:val="24"/>
              </w:rPr>
              <w:t>Policja, straż pożarna i służby ratownicze</w:t>
            </w:r>
          </w:p>
        </w:tc>
        <w:tc>
          <w:tcPr>
            <w:tcW w:w="3894" w:type="dxa"/>
          </w:tcPr>
          <w:p w:rsidRPr="006123AC" w:rsidR="00E14E4A" w:rsidP="005B4610" w:rsidRDefault="00E14E4A" w14:paraId="3836DD0E" w14:textId="77777777">
            <w:pPr>
              <w:autoSpaceDE w:val="0"/>
              <w:autoSpaceDN w:val="0"/>
              <w:adjustRightInd w:val="0"/>
              <w:spacing w:line="259" w:lineRule="auto"/>
              <w:rPr>
                <w:rFonts w:cs="Arial"/>
                <w:szCs w:val="24"/>
              </w:rPr>
            </w:pPr>
          </w:p>
        </w:tc>
      </w:tr>
      <w:tr w:rsidRPr="006123AC" w:rsidR="00E14E4A" w:rsidTr="005B4610" w14:paraId="49FAAA07" w14:textId="77777777">
        <w:tc>
          <w:tcPr>
            <w:tcW w:w="851" w:type="dxa"/>
          </w:tcPr>
          <w:p w:rsidRPr="006123AC" w:rsidR="00E14E4A" w:rsidP="00E14E4A" w:rsidRDefault="00E14E4A" w14:paraId="2FC69943"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70F26339"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1DD57147" w14:textId="77777777">
            <w:pPr>
              <w:spacing w:line="259" w:lineRule="auto"/>
              <w:rPr>
                <w:rFonts w:cs="Arial"/>
                <w:szCs w:val="24"/>
              </w:rPr>
            </w:pPr>
            <w:r w:rsidRPr="006123AC">
              <w:rPr>
                <w:rFonts w:cs="Arial"/>
                <w:szCs w:val="24"/>
              </w:rPr>
              <w:t>Jednostki</w:t>
            </w:r>
          </w:p>
          <w:p w:rsidRPr="006123AC" w:rsidR="00E14E4A" w:rsidP="005B4610" w:rsidRDefault="00E14E4A" w14:paraId="2067761B" w14:textId="77777777">
            <w:pPr>
              <w:spacing w:line="259" w:lineRule="auto"/>
              <w:rPr>
                <w:rFonts w:cs="Arial"/>
                <w:szCs w:val="24"/>
              </w:rPr>
            </w:pPr>
            <w:r w:rsidRPr="006123AC">
              <w:rPr>
                <w:rFonts w:cs="Arial"/>
                <w:szCs w:val="24"/>
              </w:rPr>
              <w:t>organizacyjne działające w imieniu jednostek samorządu terytorialnego</w:t>
            </w:r>
          </w:p>
        </w:tc>
        <w:tc>
          <w:tcPr>
            <w:tcW w:w="3894" w:type="dxa"/>
          </w:tcPr>
          <w:p w:rsidRPr="006123AC" w:rsidR="00E14E4A" w:rsidP="005B4610" w:rsidRDefault="00E14E4A" w14:paraId="3C2A9DF6" w14:textId="77777777">
            <w:pPr>
              <w:autoSpaceDE w:val="0"/>
              <w:autoSpaceDN w:val="0"/>
              <w:adjustRightInd w:val="0"/>
              <w:spacing w:line="259" w:lineRule="auto"/>
              <w:rPr>
                <w:rFonts w:cs="Arial"/>
                <w:szCs w:val="24"/>
              </w:rPr>
            </w:pPr>
          </w:p>
        </w:tc>
      </w:tr>
      <w:tr w:rsidRPr="006123AC" w:rsidR="00E14E4A" w:rsidTr="005B4610" w14:paraId="626F75C3" w14:textId="77777777">
        <w:tc>
          <w:tcPr>
            <w:tcW w:w="851" w:type="dxa"/>
          </w:tcPr>
          <w:p w:rsidRPr="006123AC" w:rsidR="00E14E4A" w:rsidP="00E14E4A" w:rsidRDefault="00E14E4A" w14:paraId="3059A935"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7ABD27D9"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45AEA89E" w14:textId="77777777">
            <w:pPr>
              <w:spacing w:line="259" w:lineRule="auto"/>
              <w:rPr>
                <w:rFonts w:cs="Arial"/>
                <w:szCs w:val="24"/>
              </w:rPr>
            </w:pPr>
            <w:r w:rsidRPr="006123AC">
              <w:rPr>
                <w:rFonts w:cs="Arial"/>
                <w:szCs w:val="24"/>
              </w:rPr>
              <w:t>Wymiar sprawiedliwości</w:t>
            </w:r>
          </w:p>
        </w:tc>
        <w:tc>
          <w:tcPr>
            <w:tcW w:w="3894" w:type="dxa"/>
          </w:tcPr>
          <w:p w:rsidRPr="006123AC" w:rsidR="00E14E4A" w:rsidP="005B4610" w:rsidRDefault="00E14E4A" w14:paraId="588787BE" w14:textId="77777777">
            <w:pPr>
              <w:autoSpaceDE w:val="0"/>
              <w:autoSpaceDN w:val="0"/>
              <w:adjustRightInd w:val="0"/>
              <w:spacing w:line="259" w:lineRule="auto"/>
              <w:rPr>
                <w:rFonts w:cs="Arial"/>
                <w:szCs w:val="24"/>
              </w:rPr>
            </w:pPr>
          </w:p>
        </w:tc>
      </w:tr>
      <w:tr w:rsidRPr="006123AC" w:rsidR="00E14E4A" w:rsidTr="005B4610" w14:paraId="680785C1" w14:textId="77777777">
        <w:tc>
          <w:tcPr>
            <w:tcW w:w="851" w:type="dxa"/>
          </w:tcPr>
          <w:p w:rsidRPr="006123AC" w:rsidR="00E14E4A" w:rsidP="00E14E4A" w:rsidRDefault="00E14E4A" w14:paraId="6905AFB3"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1A325B84"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18EDA99A" w14:textId="77777777">
            <w:pPr>
              <w:spacing w:line="259" w:lineRule="auto"/>
              <w:rPr>
                <w:rFonts w:cs="Arial"/>
                <w:szCs w:val="24"/>
              </w:rPr>
            </w:pPr>
            <w:r w:rsidRPr="006123AC">
              <w:rPr>
                <w:rFonts w:cs="Arial"/>
                <w:szCs w:val="24"/>
              </w:rPr>
              <w:t>Prokuratura</w:t>
            </w:r>
          </w:p>
        </w:tc>
        <w:tc>
          <w:tcPr>
            <w:tcW w:w="3894" w:type="dxa"/>
          </w:tcPr>
          <w:p w:rsidRPr="006123AC" w:rsidR="00E14E4A" w:rsidP="005B4610" w:rsidRDefault="00E14E4A" w14:paraId="709039D5" w14:textId="77777777">
            <w:pPr>
              <w:autoSpaceDE w:val="0"/>
              <w:autoSpaceDN w:val="0"/>
              <w:adjustRightInd w:val="0"/>
              <w:spacing w:line="259" w:lineRule="auto"/>
              <w:rPr>
                <w:rFonts w:cs="Arial"/>
                <w:szCs w:val="24"/>
              </w:rPr>
            </w:pPr>
          </w:p>
        </w:tc>
      </w:tr>
      <w:tr w:rsidRPr="006123AC" w:rsidR="00E14E4A" w:rsidTr="005B4610" w14:paraId="083E51F6" w14:textId="77777777">
        <w:tc>
          <w:tcPr>
            <w:tcW w:w="851" w:type="dxa"/>
          </w:tcPr>
          <w:p w:rsidRPr="006123AC" w:rsidR="00E14E4A" w:rsidP="00E14E4A" w:rsidRDefault="00E14E4A" w14:paraId="03A3342E"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27156DE1" w14:textId="77777777">
            <w:pPr>
              <w:spacing w:line="259" w:lineRule="auto"/>
              <w:rPr>
                <w:rFonts w:cs="Arial"/>
                <w:szCs w:val="24"/>
              </w:rPr>
            </w:pPr>
            <w:r w:rsidRPr="006123AC">
              <w:rPr>
                <w:rFonts w:cs="Arial"/>
                <w:szCs w:val="24"/>
              </w:rPr>
              <w:t>Służby publiczne</w:t>
            </w:r>
          </w:p>
        </w:tc>
        <w:tc>
          <w:tcPr>
            <w:tcW w:w="2471" w:type="dxa"/>
          </w:tcPr>
          <w:p w:rsidRPr="006123AC" w:rsidR="00E14E4A" w:rsidP="005B4610" w:rsidRDefault="00E14E4A" w14:paraId="7C2507CF" w14:textId="77777777">
            <w:pPr>
              <w:spacing w:line="259" w:lineRule="auto"/>
              <w:rPr>
                <w:rFonts w:cs="Arial"/>
                <w:szCs w:val="24"/>
              </w:rPr>
            </w:pPr>
            <w:r w:rsidRPr="006123AC">
              <w:rPr>
                <w:rFonts w:cs="Arial"/>
                <w:szCs w:val="24"/>
              </w:rPr>
              <w:t>Instytucje rynku pracy</w:t>
            </w:r>
          </w:p>
        </w:tc>
        <w:tc>
          <w:tcPr>
            <w:tcW w:w="3894" w:type="dxa"/>
          </w:tcPr>
          <w:p w:rsidRPr="006123AC" w:rsidR="00E14E4A" w:rsidP="005B4610" w:rsidRDefault="00E14E4A" w14:paraId="33A97D72" w14:textId="77777777">
            <w:pPr>
              <w:autoSpaceDE w:val="0"/>
              <w:autoSpaceDN w:val="0"/>
              <w:adjustRightInd w:val="0"/>
              <w:spacing w:line="259" w:lineRule="auto"/>
              <w:rPr>
                <w:rFonts w:cs="Arial"/>
                <w:szCs w:val="24"/>
              </w:rPr>
            </w:pPr>
            <w:r w:rsidRPr="006123AC">
              <w:rPr>
                <w:rFonts w:cs="Arial"/>
                <w:szCs w:val="24"/>
              </w:rPr>
              <w:t>tylko publiczne instytucje rynku pracy</w:t>
            </w:r>
          </w:p>
        </w:tc>
      </w:tr>
      <w:tr w:rsidRPr="006123AC" w:rsidR="00E14E4A" w:rsidTr="005B4610" w14:paraId="6494699E" w14:textId="77777777">
        <w:tc>
          <w:tcPr>
            <w:tcW w:w="851" w:type="dxa"/>
          </w:tcPr>
          <w:p w:rsidRPr="006123AC" w:rsidR="00E14E4A" w:rsidP="00E14E4A" w:rsidRDefault="00E14E4A" w14:paraId="59DB1226"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4541618"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5B4610" w:rsidRDefault="00E14E4A" w14:paraId="68E06BD6" w14:textId="77777777">
            <w:pPr>
              <w:spacing w:line="259" w:lineRule="auto"/>
              <w:rPr>
                <w:rFonts w:cs="Arial"/>
                <w:szCs w:val="24"/>
              </w:rPr>
            </w:pPr>
            <w:r w:rsidRPr="006123AC">
              <w:rPr>
                <w:rFonts w:cs="Arial"/>
                <w:szCs w:val="24"/>
              </w:rPr>
              <w:t>Niepubliczne zakłady opieki zdrowotnej</w:t>
            </w:r>
          </w:p>
        </w:tc>
        <w:tc>
          <w:tcPr>
            <w:tcW w:w="3894" w:type="dxa"/>
          </w:tcPr>
          <w:p w:rsidRPr="006123AC" w:rsidR="00E14E4A" w:rsidP="005B4610" w:rsidRDefault="00E14E4A" w14:paraId="0495D7C6" w14:textId="77777777">
            <w:pPr>
              <w:autoSpaceDE w:val="0"/>
              <w:autoSpaceDN w:val="0"/>
              <w:adjustRightInd w:val="0"/>
              <w:spacing w:line="259" w:lineRule="auto"/>
              <w:rPr>
                <w:rFonts w:cs="Arial"/>
                <w:szCs w:val="24"/>
              </w:rPr>
            </w:pPr>
            <w:r w:rsidRPr="006123AC">
              <w:rPr>
                <w:rFonts w:cs="Arial"/>
                <w:szCs w:val="24"/>
              </w:rPr>
              <w:t>wymagany jest kontrakt z NFZ dla</w:t>
            </w:r>
          </w:p>
          <w:p w:rsidRPr="006123AC" w:rsidR="00E14E4A" w:rsidP="005B4610" w:rsidRDefault="00E14E4A" w14:paraId="0383710B" w14:textId="77777777">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Pr="006123AC" w:rsidR="00E14E4A" w:rsidTr="005B4610" w14:paraId="3604A918" w14:textId="77777777">
        <w:tc>
          <w:tcPr>
            <w:tcW w:w="851" w:type="dxa"/>
          </w:tcPr>
          <w:p w:rsidRPr="006123AC" w:rsidR="00E14E4A" w:rsidP="00E14E4A" w:rsidRDefault="00E14E4A" w14:paraId="2CA4BC33"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6D4B649"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5B4610" w:rsidRDefault="00E14E4A" w14:paraId="6961EC7A" w14:textId="77777777">
            <w:pPr>
              <w:spacing w:line="259" w:lineRule="auto"/>
              <w:rPr>
                <w:rFonts w:cs="Arial"/>
                <w:szCs w:val="24"/>
              </w:rPr>
            </w:pPr>
            <w:r w:rsidRPr="006123AC">
              <w:rPr>
                <w:rFonts w:cs="Arial"/>
                <w:szCs w:val="24"/>
              </w:rPr>
              <w:t>Publiczne zakłady opieki zdrowotnej</w:t>
            </w:r>
          </w:p>
        </w:tc>
        <w:tc>
          <w:tcPr>
            <w:tcW w:w="3894" w:type="dxa"/>
          </w:tcPr>
          <w:p w:rsidRPr="006123AC" w:rsidR="00E14E4A" w:rsidP="005B4610" w:rsidRDefault="00E14E4A" w14:paraId="6CB9FBFA" w14:textId="77777777">
            <w:pPr>
              <w:autoSpaceDE w:val="0"/>
              <w:autoSpaceDN w:val="0"/>
              <w:adjustRightInd w:val="0"/>
              <w:spacing w:line="259" w:lineRule="auto"/>
              <w:rPr>
                <w:rFonts w:cs="Arial"/>
                <w:szCs w:val="24"/>
              </w:rPr>
            </w:pPr>
          </w:p>
        </w:tc>
      </w:tr>
      <w:tr w:rsidRPr="006123AC" w:rsidR="00E14E4A" w:rsidTr="005B4610" w14:paraId="4354E65B" w14:textId="77777777">
        <w:tc>
          <w:tcPr>
            <w:tcW w:w="851" w:type="dxa"/>
          </w:tcPr>
          <w:p w:rsidRPr="006123AC" w:rsidR="00E14E4A" w:rsidP="00E14E4A" w:rsidRDefault="00E14E4A" w14:paraId="6BD7E08C"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3CE4B1A"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5B4610" w:rsidRDefault="00E14E4A" w14:paraId="2C24022F" w14:textId="77777777">
            <w:pPr>
              <w:spacing w:line="259" w:lineRule="auto"/>
              <w:rPr>
                <w:rFonts w:cs="Arial"/>
                <w:szCs w:val="24"/>
              </w:rPr>
            </w:pPr>
            <w:r w:rsidRPr="006123AC">
              <w:rPr>
                <w:rFonts w:cs="Arial"/>
                <w:szCs w:val="24"/>
              </w:rPr>
              <w:t>Uzdrowiska</w:t>
            </w:r>
          </w:p>
        </w:tc>
        <w:tc>
          <w:tcPr>
            <w:tcW w:w="3894" w:type="dxa"/>
          </w:tcPr>
          <w:p w:rsidRPr="006123AC" w:rsidR="00E14E4A" w:rsidP="005B4610" w:rsidRDefault="00E14E4A" w14:paraId="7C748177" w14:textId="77777777">
            <w:pPr>
              <w:autoSpaceDE w:val="0"/>
              <w:autoSpaceDN w:val="0"/>
              <w:adjustRightInd w:val="0"/>
              <w:spacing w:line="259" w:lineRule="auto"/>
              <w:rPr>
                <w:rFonts w:cs="Arial"/>
                <w:szCs w:val="24"/>
              </w:rPr>
            </w:pPr>
            <w:r w:rsidRPr="006123AC">
              <w:rPr>
                <w:rFonts w:cs="Arial"/>
                <w:szCs w:val="24"/>
              </w:rPr>
              <w:t>funkcjonujące w publicznym systemie opieki zdrowotnej</w:t>
            </w:r>
          </w:p>
          <w:p w:rsidRPr="006123AC" w:rsidR="00E14E4A" w:rsidP="005B4610" w:rsidRDefault="00E14E4A" w14:paraId="1C979B82" w14:textId="77777777">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rsidRPr="006123AC" w:rsidR="00E14E4A" w:rsidP="005B4610" w:rsidRDefault="00E14E4A" w14:paraId="7F3585A4" w14:textId="77777777">
            <w:pPr>
              <w:autoSpaceDE w:val="0"/>
              <w:autoSpaceDN w:val="0"/>
              <w:adjustRightInd w:val="0"/>
              <w:spacing w:line="259" w:lineRule="auto"/>
              <w:rPr>
                <w:rFonts w:cs="Arial"/>
                <w:szCs w:val="24"/>
              </w:rPr>
            </w:pPr>
            <w:r w:rsidRPr="006123AC">
              <w:rPr>
                <w:rFonts w:cs="Arial"/>
                <w:szCs w:val="24"/>
              </w:rPr>
              <w:t>budynku, którego dotyczy projekt)</w:t>
            </w:r>
          </w:p>
        </w:tc>
      </w:tr>
      <w:tr w:rsidRPr="006123AC" w:rsidR="00E14E4A" w:rsidTr="005B4610" w14:paraId="434A1F32" w14:textId="77777777">
        <w:tc>
          <w:tcPr>
            <w:tcW w:w="851" w:type="dxa"/>
          </w:tcPr>
          <w:p w:rsidRPr="006123AC" w:rsidR="00E14E4A" w:rsidP="00E14E4A" w:rsidRDefault="00E14E4A" w14:paraId="2B15FB9D"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0562859D" w14:textId="77777777">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t>i związki wyznaniowe</w:t>
            </w:r>
          </w:p>
        </w:tc>
        <w:tc>
          <w:tcPr>
            <w:tcW w:w="2471" w:type="dxa"/>
          </w:tcPr>
          <w:p w:rsidRPr="006123AC" w:rsidR="00E14E4A" w:rsidP="005B4610" w:rsidRDefault="00E14E4A" w14:paraId="2FAC87C4" w14:textId="77777777">
            <w:pPr>
              <w:spacing w:line="259" w:lineRule="auto"/>
              <w:rPr>
                <w:rFonts w:cs="Arial"/>
                <w:szCs w:val="24"/>
              </w:rPr>
            </w:pPr>
            <w:r w:rsidRPr="006123AC">
              <w:rPr>
                <w:rFonts w:cs="Arial"/>
                <w:szCs w:val="24"/>
              </w:rPr>
              <w:t>Kościoły i związki wyznaniowe</w:t>
            </w:r>
          </w:p>
        </w:tc>
        <w:tc>
          <w:tcPr>
            <w:tcW w:w="3894" w:type="dxa"/>
          </w:tcPr>
          <w:p w:rsidRPr="006123AC" w:rsidR="00E14E4A" w:rsidP="005B4610" w:rsidRDefault="00E14E4A" w14:paraId="08E138BB" w14:textId="77777777">
            <w:pPr>
              <w:autoSpaceDE w:val="0"/>
              <w:autoSpaceDN w:val="0"/>
              <w:adjustRightInd w:val="0"/>
              <w:spacing w:line="259" w:lineRule="auto"/>
              <w:rPr>
                <w:rFonts w:cs="Arial"/>
                <w:szCs w:val="24"/>
              </w:rPr>
            </w:pPr>
          </w:p>
        </w:tc>
      </w:tr>
      <w:tr w:rsidRPr="006123AC" w:rsidR="00E14E4A" w:rsidTr="005B4610" w14:paraId="15954600" w14:textId="77777777">
        <w:tc>
          <w:tcPr>
            <w:tcW w:w="851" w:type="dxa"/>
          </w:tcPr>
          <w:p w:rsidRPr="006123AC" w:rsidR="00E14E4A" w:rsidP="00E14E4A" w:rsidRDefault="00E14E4A" w14:paraId="0D9BA306"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26C9D933" w14:textId="77777777">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t>i związki wyznaniowe</w:t>
            </w:r>
          </w:p>
        </w:tc>
        <w:tc>
          <w:tcPr>
            <w:tcW w:w="2471" w:type="dxa"/>
          </w:tcPr>
          <w:p w:rsidRPr="006123AC" w:rsidR="00E14E4A" w:rsidP="005B4610" w:rsidRDefault="00E14E4A" w14:paraId="289E3FF6" w14:textId="77777777">
            <w:pPr>
              <w:spacing w:line="259" w:lineRule="auto"/>
              <w:rPr>
                <w:rFonts w:cs="Arial"/>
                <w:szCs w:val="24"/>
              </w:rPr>
            </w:pPr>
            <w:r w:rsidRPr="006123AC">
              <w:rPr>
                <w:rFonts w:cs="Arial"/>
                <w:szCs w:val="24"/>
              </w:rPr>
              <w:t>Organizacje pozarządowe</w:t>
            </w:r>
          </w:p>
        </w:tc>
        <w:tc>
          <w:tcPr>
            <w:tcW w:w="3894" w:type="dxa"/>
          </w:tcPr>
          <w:p w:rsidRPr="006123AC" w:rsidR="00E14E4A" w:rsidP="005B4610" w:rsidRDefault="00E14E4A" w14:paraId="5A089050" w14:textId="77777777">
            <w:pPr>
              <w:autoSpaceDE w:val="0"/>
              <w:autoSpaceDN w:val="0"/>
              <w:adjustRightInd w:val="0"/>
              <w:spacing w:line="259" w:lineRule="auto"/>
              <w:rPr>
                <w:rFonts w:cs="Arial"/>
                <w:szCs w:val="24"/>
              </w:rPr>
            </w:pPr>
          </w:p>
        </w:tc>
      </w:tr>
      <w:tr w:rsidRPr="006123AC" w:rsidR="00E14E4A" w:rsidTr="005B4610" w14:paraId="56CB1308" w14:textId="77777777">
        <w:tc>
          <w:tcPr>
            <w:tcW w:w="851" w:type="dxa"/>
          </w:tcPr>
          <w:p w:rsidRPr="006123AC" w:rsidR="00E14E4A" w:rsidP="00E14E4A" w:rsidRDefault="00E14E4A" w14:paraId="1AAB27EC"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33274BDF" w14:textId="77777777">
            <w:pPr>
              <w:spacing w:line="259" w:lineRule="auto"/>
              <w:rPr>
                <w:rFonts w:cs="Arial"/>
                <w:szCs w:val="24"/>
              </w:rPr>
            </w:pPr>
            <w:r w:rsidRPr="006123AC">
              <w:rPr>
                <w:rFonts w:cs="Arial"/>
                <w:szCs w:val="24"/>
              </w:rPr>
              <w:t>Organizacje społeczne i związki wyznaniowe</w:t>
            </w:r>
          </w:p>
        </w:tc>
        <w:tc>
          <w:tcPr>
            <w:tcW w:w="2471" w:type="dxa"/>
          </w:tcPr>
          <w:p w:rsidRPr="006123AC" w:rsidR="00E14E4A" w:rsidP="005B4610" w:rsidRDefault="00E14E4A" w14:paraId="05967A44" w14:textId="77777777">
            <w:pPr>
              <w:spacing w:line="259" w:lineRule="auto"/>
              <w:rPr>
                <w:rFonts w:cs="Arial"/>
                <w:szCs w:val="24"/>
              </w:rPr>
            </w:pPr>
            <w:r w:rsidRPr="006123AC">
              <w:rPr>
                <w:rFonts w:cs="Arial"/>
                <w:szCs w:val="24"/>
              </w:rPr>
              <w:t>Wspólnoty i spółdzielnie mieszkaniowe</w:t>
            </w:r>
            <w:r>
              <w:rPr>
                <w:rFonts w:cs="Arial"/>
                <w:szCs w:val="24"/>
              </w:rPr>
              <w:t>, TBS</w:t>
            </w:r>
          </w:p>
        </w:tc>
        <w:tc>
          <w:tcPr>
            <w:tcW w:w="3894" w:type="dxa"/>
          </w:tcPr>
          <w:p w:rsidRPr="006123AC" w:rsidR="00E14E4A" w:rsidP="005B4610" w:rsidRDefault="00E14E4A" w14:paraId="78DD246B" w14:textId="77777777">
            <w:pPr>
              <w:autoSpaceDE w:val="0"/>
              <w:autoSpaceDN w:val="0"/>
              <w:adjustRightInd w:val="0"/>
              <w:spacing w:line="259" w:lineRule="auto"/>
              <w:rPr>
                <w:rFonts w:cs="Arial"/>
                <w:szCs w:val="24"/>
              </w:rPr>
            </w:pPr>
          </w:p>
        </w:tc>
      </w:tr>
      <w:tr w:rsidRPr="006123AC" w:rsidR="00E14E4A" w:rsidTr="005B4610" w14:paraId="17C3A581" w14:textId="77777777">
        <w:tc>
          <w:tcPr>
            <w:tcW w:w="851" w:type="dxa"/>
          </w:tcPr>
          <w:p w:rsidRPr="006123AC" w:rsidR="00E14E4A" w:rsidP="00E14E4A" w:rsidRDefault="00E14E4A" w14:paraId="47A604FB"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4719DA50"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5B4610" w:rsidRDefault="00E14E4A" w14:paraId="45D913B1" w14:textId="77777777">
            <w:pPr>
              <w:spacing w:line="259" w:lineRule="auto"/>
              <w:rPr>
                <w:rFonts w:cs="Arial"/>
                <w:szCs w:val="24"/>
              </w:rPr>
            </w:pPr>
            <w:r w:rsidRPr="006123AC">
              <w:rPr>
                <w:rFonts w:cs="Arial"/>
                <w:szCs w:val="24"/>
              </w:rPr>
              <w:t>Uczelnie</w:t>
            </w:r>
          </w:p>
        </w:tc>
        <w:tc>
          <w:tcPr>
            <w:tcW w:w="3894" w:type="dxa"/>
          </w:tcPr>
          <w:p w:rsidRPr="006123AC" w:rsidR="00E14E4A" w:rsidP="005B4610" w:rsidRDefault="00E14E4A" w14:paraId="33D544F8" w14:textId="77777777">
            <w:pPr>
              <w:autoSpaceDE w:val="0"/>
              <w:autoSpaceDN w:val="0"/>
              <w:adjustRightInd w:val="0"/>
              <w:spacing w:line="259" w:lineRule="auto"/>
              <w:rPr>
                <w:rFonts w:cs="Arial"/>
                <w:szCs w:val="24"/>
              </w:rPr>
            </w:pPr>
            <w:r w:rsidRPr="006123AC">
              <w:rPr>
                <w:rFonts w:cs="Arial"/>
                <w:szCs w:val="24"/>
              </w:rPr>
              <w:t>tylko uczelnie publiczne</w:t>
            </w:r>
          </w:p>
        </w:tc>
      </w:tr>
      <w:tr w:rsidRPr="006123AC" w:rsidR="00E14E4A" w:rsidTr="005B4610" w14:paraId="39D43606" w14:textId="77777777">
        <w:tc>
          <w:tcPr>
            <w:tcW w:w="851" w:type="dxa"/>
          </w:tcPr>
          <w:p w:rsidRPr="006123AC" w:rsidR="00E14E4A" w:rsidP="00E14E4A" w:rsidRDefault="00E14E4A" w14:paraId="47B0FD4F"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6BF2A96C"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5B4610" w:rsidRDefault="00E14E4A" w14:paraId="575A7963" w14:textId="77777777">
            <w:pPr>
              <w:spacing w:line="259" w:lineRule="auto"/>
              <w:rPr>
                <w:rFonts w:cs="Arial"/>
                <w:szCs w:val="24"/>
              </w:rPr>
            </w:pPr>
            <w:r w:rsidRPr="006123AC">
              <w:rPr>
                <w:rFonts w:cs="Arial"/>
                <w:szCs w:val="24"/>
              </w:rPr>
              <w:t>Organizacje badawcze</w:t>
            </w:r>
          </w:p>
        </w:tc>
        <w:tc>
          <w:tcPr>
            <w:tcW w:w="3894" w:type="dxa"/>
          </w:tcPr>
          <w:p w:rsidRPr="006123AC" w:rsidR="00E14E4A" w:rsidP="005B4610" w:rsidRDefault="00E14E4A" w14:paraId="44EFAD32" w14:textId="77777777">
            <w:pPr>
              <w:autoSpaceDE w:val="0"/>
              <w:autoSpaceDN w:val="0"/>
              <w:adjustRightInd w:val="0"/>
              <w:spacing w:line="259" w:lineRule="auto"/>
              <w:rPr>
                <w:rFonts w:cs="Arial"/>
                <w:szCs w:val="24"/>
              </w:rPr>
            </w:pPr>
            <w:r w:rsidRPr="006123AC">
              <w:rPr>
                <w:rFonts w:cs="Arial"/>
                <w:szCs w:val="24"/>
              </w:rPr>
              <w:t>tylko publiczne organizacje badawcze</w:t>
            </w:r>
          </w:p>
        </w:tc>
      </w:tr>
      <w:tr w:rsidRPr="006123AC" w:rsidR="00E14E4A" w:rsidTr="005B4610" w14:paraId="3D3B91AA" w14:textId="77777777">
        <w:tc>
          <w:tcPr>
            <w:tcW w:w="851" w:type="dxa"/>
          </w:tcPr>
          <w:p w:rsidRPr="006123AC" w:rsidR="00E14E4A" w:rsidP="00E14E4A" w:rsidRDefault="00E14E4A" w14:paraId="1D295C5F" w14:textId="77777777">
            <w:pPr>
              <w:numPr>
                <w:ilvl w:val="0"/>
                <w:numId w:val="37"/>
              </w:numPr>
              <w:spacing w:line="259" w:lineRule="auto"/>
              <w:contextualSpacing/>
              <w:rPr>
                <w:rFonts w:cs="Arial"/>
                <w:szCs w:val="24"/>
              </w:rPr>
            </w:pPr>
          </w:p>
        </w:tc>
        <w:tc>
          <w:tcPr>
            <w:tcW w:w="2044" w:type="dxa"/>
          </w:tcPr>
          <w:p w:rsidRPr="006123AC" w:rsidR="00E14E4A" w:rsidP="005B4610" w:rsidRDefault="00E14E4A" w14:paraId="56C97A55"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5B4610" w:rsidRDefault="00E14E4A" w14:paraId="0A66F635" w14:textId="77777777">
            <w:pPr>
              <w:spacing w:line="259" w:lineRule="auto"/>
              <w:rPr>
                <w:rFonts w:cs="Arial"/>
                <w:szCs w:val="24"/>
              </w:rPr>
            </w:pPr>
            <w:r w:rsidRPr="006123AC">
              <w:rPr>
                <w:rFonts w:cs="Arial"/>
                <w:szCs w:val="24"/>
              </w:rPr>
              <w:t>Jednostki naukowe</w:t>
            </w:r>
          </w:p>
        </w:tc>
        <w:tc>
          <w:tcPr>
            <w:tcW w:w="3894" w:type="dxa"/>
          </w:tcPr>
          <w:p w:rsidRPr="006123AC" w:rsidR="00E14E4A" w:rsidP="005B4610" w:rsidRDefault="00E14E4A" w14:paraId="2B00153D" w14:textId="77777777">
            <w:pPr>
              <w:autoSpaceDE w:val="0"/>
              <w:autoSpaceDN w:val="0"/>
              <w:adjustRightInd w:val="0"/>
              <w:spacing w:line="259" w:lineRule="auto"/>
              <w:rPr>
                <w:rFonts w:cs="Arial"/>
                <w:szCs w:val="24"/>
              </w:rPr>
            </w:pPr>
            <w:r w:rsidRPr="006123AC">
              <w:rPr>
                <w:rFonts w:cs="Arial"/>
                <w:szCs w:val="24"/>
              </w:rPr>
              <w:t>tylko publiczne jednostki naukowe</w:t>
            </w:r>
          </w:p>
        </w:tc>
      </w:tr>
    </w:tbl>
    <w:p w:rsidRPr="00EE0CE9" w:rsidR="00E72D9B" w:rsidP="000A4B81" w:rsidRDefault="00E72D9B" w14:paraId="295A57A2" w14:textId="77777777">
      <w:pPr>
        <w:spacing w:before="240" w:after="0"/>
        <w:textAlignment w:val="baseline"/>
        <w:rPr>
          <w:rStyle w:val="Pogrubienie"/>
        </w:rPr>
      </w:pPr>
      <w:r w:rsidRPr="00EE0CE9">
        <w:rPr>
          <w:rStyle w:val="Pogrubienie"/>
        </w:rPr>
        <w:t>NIE możesz ubiegać się o dofinansowanie, jeśli:</w:t>
      </w:r>
    </w:p>
    <w:p w:rsidRPr="00A060B1" w:rsidR="00E72D9B" w:rsidP="009E6610" w:rsidRDefault="00E72D9B" w14:paraId="09E0AE6F" w14:textId="77777777">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rsidR="00E72D9B" w:rsidP="000A4B81" w:rsidRDefault="3462DCF5" w14:paraId="0B907DDE" w14:textId="77777777">
      <w:pPr>
        <w:pStyle w:val="Nagwek2"/>
        <w:numPr>
          <w:ilvl w:val="0"/>
          <w:numId w:val="0"/>
        </w:numPr>
        <w:spacing w:after="240"/>
      </w:pPr>
      <w:bookmarkStart w:name="_Toc114570834" w:id="16"/>
      <w:bookmarkStart w:name="_Toc604202024" w:id="17"/>
      <w:r>
        <w:t xml:space="preserve">1.4 </w:t>
      </w:r>
      <w:r>
        <w:tab/>
      </w:r>
      <w:r w:rsidR="00E72D9B">
        <w:t>Co możesz zrealizować w projekcie - typy projektów</w:t>
      </w:r>
      <w:bookmarkEnd w:id="16"/>
      <w:bookmarkEnd w:id="17"/>
    </w:p>
    <w:p w:rsidR="002658DB" w:rsidP="000A4B81" w:rsidRDefault="00044781" w14:paraId="41396133" w14:textId="7C12738C">
      <w:pPr>
        <w:spacing w:after="240"/>
        <w:rPr>
          <w:rFonts w:eastAsia="Times New Roman" w:cs="Arial"/>
          <w:lang w:eastAsia="pl-PL"/>
        </w:rPr>
      </w:pPr>
      <w:r w:rsidRPr="4DAEBAEF">
        <w:rPr>
          <w:rFonts w:eastAsia="Times New Roman" w:cs="Arial"/>
          <w:lang w:eastAsia="pl-PL"/>
        </w:rPr>
        <w:t>Twój projekt musi dotyczyć następujących typów projektu</w:t>
      </w:r>
      <w:r w:rsidRPr="4DAEBAEF" w:rsidR="00E14E4A">
        <w:rPr>
          <w:rFonts w:eastAsia="Times New Roman" w:cs="Arial"/>
          <w:lang w:eastAsia="pl-PL"/>
        </w:rPr>
        <w:t>:</w:t>
      </w:r>
    </w:p>
    <w:p w:rsidRPr="00E14E4A" w:rsidR="00E14E4A" w:rsidP="00E14E4A" w:rsidRDefault="00E14E4A" w14:paraId="41BF6785" w14:textId="77777777">
      <w:pPr>
        <w:spacing w:after="240"/>
        <w:rPr>
          <w:rFonts w:cs="Arial"/>
          <w:bCs/>
        </w:rPr>
      </w:pPr>
      <w:r w:rsidRPr="00E14E4A">
        <w:rPr>
          <w:rFonts w:cs="Arial"/>
          <w:bCs/>
        </w:rPr>
        <w:t>Infrastruktura służąca do produkcji i/lub magazynowania energii z odnawialnych źródeł (projekty inne niż parasolowe i grantowe).</w:t>
      </w:r>
    </w:p>
    <w:p w:rsidRPr="007A08F9" w:rsidR="00E72D9B" w:rsidP="0092135C" w:rsidRDefault="00E72D9B" w14:paraId="00D9716F" w14:textId="77777777">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rsidRPr="0092184D" w:rsidR="00E72D9B" w:rsidP="000A4B81" w:rsidRDefault="00E72D9B" w14:paraId="30E15145" w14:textId="3BABC4E9">
      <w:pPr>
        <w:spacing w:after="240"/>
        <w:rPr>
          <w:rFonts w:cs="Arial"/>
        </w:rPr>
      </w:pPr>
      <w:r w:rsidRPr="4DAEBAEF">
        <w:rPr>
          <w:rFonts w:cs="Arial"/>
        </w:rPr>
        <w:t xml:space="preserve">Szczegółowe informacje dotyczące typów projektów znajdziesz w SZOP FE SL 2021-2027 </w:t>
      </w:r>
      <w:r w:rsidRPr="4DAEBAEF" w:rsidR="00F92318">
        <w:rPr>
          <w:rFonts w:cs="Arial"/>
        </w:rPr>
        <w:t xml:space="preserve">pod adresem </w:t>
      </w:r>
      <w:hyperlink r:id="rId23">
        <w:r w:rsidRPr="4DAEBAEF" w:rsidR="00D203AB">
          <w:rPr>
            <w:rStyle w:val="Hipercze"/>
            <w:rFonts w:cs="Arial"/>
          </w:rPr>
          <w:t>SZOP FE SL 2021-2027</w:t>
        </w:r>
      </w:hyperlink>
    </w:p>
    <w:p w:rsidR="00E72D9B" w:rsidP="00EB1D73" w:rsidRDefault="00E72D9B" w14:paraId="0852B9EC" w14:textId="77777777">
      <w:pPr>
        <w:pStyle w:val="Nagwek2"/>
        <w:numPr>
          <w:ilvl w:val="1"/>
          <w:numId w:val="52"/>
        </w:numPr>
      </w:pPr>
      <w:bookmarkStart w:name="_Toc111010155" w:id="18"/>
      <w:bookmarkStart w:name="_Toc111010212" w:id="19"/>
      <w:bookmarkStart w:name="_Toc114570835" w:id="20"/>
      <w:bookmarkStart w:name="_Toc655713772" w:id="21"/>
      <w:r>
        <w:t>Jakie warunki musisz spełnić</w:t>
      </w:r>
      <w:bookmarkEnd w:id="18"/>
      <w:bookmarkEnd w:id="19"/>
      <w:bookmarkEnd w:id="20"/>
      <w:bookmarkEnd w:id="21"/>
    </w:p>
    <w:p w:rsidRPr="00B7037B" w:rsidR="00E72D9B" w:rsidP="00A501A3" w:rsidRDefault="19CB357B" w14:paraId="3F6B84DE" w14:textId="77777777">
      <w:r w:rsidRPr="6BB005C7">
        <w:t xml:space="preserve">Okres, w którym musisz zrealizować projekt </w:t>
      </w:r>
      <w:r>
        <w:t>nie</w:t>
      </w:r>
      <w:r w:rsidR="43634449">
        <w:t xml:space="preserve"> powinien</w:t>
      </w:r>
      <w:r>
        <w:t xml:space="preserve"> przekraczać</w:t>
      </w:r>
      <w:r w:rsidRPr="6BB005C7" w:rsidR="14A7B65E">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rsidRPr="00714CE3" w:rsidR="00714CE3" w:rsidP="00A501A3" w:rsidRDefault="00E72D9B" w14:paraId="1AD51CC1" w14:textId="77777777">
      <w:r w:rsidRPr="02634D6C">
        <w:rPr>
          <w:b/>
          <w:bCs/>
        </w:rPr>
        <w:t>Twój projekt musi spełniać kryteria wyboru projektów</w:t>
      </w:r>
      <w:r>
        <w:t xml:space="preserve"> opisane w </w:t>
      </w:r>
      <w:r w:rsidRPr="00E413E8" w:rsid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Pr="00DD5D01" w:rsidR="00DD5D01">
        <w:rPr>
          <w:iCs/>
        </w:rPr>
        <w:t>wyboru projekt</w:t>
      </w:r>
      <w:r w:rsidR="008C7201">
        <w:rPr>
          <w:iCs/>
        </w:rPr>
        <w:t>ów</w:t>
      </w:r>
      <w:r w:rsidR="00CE22ED">
        <w:rPr>
          <w:rFonts w:eastAsia="Times New Roman" w:cs="Arial"/>
          <w:szCs w:val="24"/>
          <w:lang w:eastAsia="pl-PL"/>
        </w:rPr>
        <w:t>.</w:t>
      </w:r>
    </w:p>
    <w:p w:rsidR="191D14A3" w:rsidP="1DBC1E94" w:rsidRDefault="3CC2359E" w14:paraId="7CBCE55C" w14:textId="160E5491">
      <w:pPr>
        <w:rPr>
          <w:rFonts w:eastAsiaTheme="minorEastAsia"/>
          <w:szCs w:val="24"/>
        </w:rPr>
      </w:pPr>
      <w:r w:rsidRPr="1DBC1E94">
        <w:rPr>
          <w:rFonts w:ascii="Times New Roman" w:hAnsi="Times New Roman" w:eastAsia="Times New Roman" w:cs="Times New Roman"/>
          <w:color w:val="000000" w:themeColor="text1"/>
          <w:szCs w:val="24"/>
        </w:rPr>
        <w:t xml:space="preserve"> </w:t>
      </w:r>
      <w:r w:rsidRPr="00436047">
        <w:rPr>
          <w:rFonts w:eastAsiaTheme="minorEastAsia"/>
          <w:szCs w:val="24"/>
        </w:rPr>
        <w:t>Warunki wsparcia:</w:t>
      </w:r>
    </w:p>
    <w:p w:rsidR="00185EA2" w:rsidP="00636F8E" w:rsidRDefault="00493D01" w14:paraId="3D6FB06C" w14:textId="3D3B5A6F">
      <w:pPr>
        <w:numPr>
          <w:ilvl w:val="0"/>
          <w:numId w:val="39"/>
        </w:numPr>
        <w:spacing w:before="240"/>
        <w:ind w:left="567"/>
        <w:contextualSpacing/>
        <w:textAlignment w:val="baseline"/>
        <w:rPr>
          <w:rFonts w:cs="Arial"/>
          <w:bCs/>
        </w:rPr>
      </w:pPr>
      <w:r w:rsidRPr="00493D01">
        <w:rPr>
          <w:rFonts w:cs="Arial"/>
          <w:bCs/>
        </w:rPr>
        <w:t>Aplikować o wsparcie mogą wnioskodawcy, których projekty wynikają ze Strategi</w:t>
      </w:r>
      <w:r w:rsidR="005154CD">
        <w:rPr>
          <w:rFonts w:cs="Arial"/>
          <w:bCs/>
        </w:rPr>
        <w:t>i</w:t>
      </w:r>
      <w:r w:rsidRPr="00493D01">
        <w:rPr>
          <w:rFonts w:cs="Arial"/>
          <w:bCs/>
        </w:rPr>
        <w:t xml:space="preserve"> Zintegrowanego Rozwoju Terytorialnego Aglomeracji Beskidzkiej na lata 2021-2027 (z perspektywą do roku 2030) i są wskazane na liście projektów ZIT, zgodnie z art. 34 ust.15 pkt. 3 ustawy wdrożeniowej. Dla naboru obowiązuje lista projektów ZIT aktualna na moment zakończenia naboru.</w:t>
      </w:r>
    </w:p>
    <w:p w:rsidRPr="00636F8E" w:rsidR="00636F8E" w:rsidP="00636F8E" w:rsidRDefault="00636F8E" w14:paraId="29091F08" w14:textId="77777777">
      <w:pPr>
        <w:spacing w:before="240"/>
        <w:ind w:left="567"/>
        <w:contextualSpacing/>
        <w:textAlignment w:val="baseline"/>
        <w:rPr>
          <w:rFonts w:cs="Arial"/>
          <w:bCs/>
        </w:rPr>
      </w:pPr>
    </w:p>
    <w:p w:rsidRPr="00E14E4A" w:rsidR="00E14E4A" w:rsidP="00636F8E" w:rsidRDefault="00E14E4A" w14:paraId="23336B62" w14:textId="77777777">
      <w:pPr>
        <w:numPr>
          <w:ilvl w:val="0"/>
          <w:numId w:val="39"/>
        </w:numPr>
        <w:spacing w:before="240"/>
        <w:ind w:left="567"/>
        <w:contextualSpacing/>
        <w:textAlignment w:val="baseline"/>
        <w:rPr>
          <w:rFonts w:eastAsiaTheme="minorEastAsia"/>
          <w:szCs w:val="24"/>
        </w:rPr>
      </w:pPr>
      <w:r w:rsidRPr="00E14E4A">
        <w:rPr>
          <w:rFonts w:eastAsiaTheme="minorEastAsia"/>
          <w:szCs w:val="24"/>
        </w:rPr>
        <w:t>Wsparciem objęte zostaną projekty realizowane na obszarach transformacji obejmujących podregiony:</w:t>
      </w:r>
    </w:p>
    <w:p w:rsidRPr="00E14E4A" w:rsidR="00E14E4A" w:rsidP="00185EA2" w:rsidRDefault="00E14E4A" w14:paraId="06AB4B13" w14:textId="77777777">
      <w:pPr>
        <w:numPr>
          <w:ilvl w:val="0"/>
          <w:numId w:val="48"/>
        </w:numPr>
        <w:spacing w:after="0"/>
        <w:ind w:left="993"/>
        <w:rPr>
          <w:rFonts w:eastAsiaTheme="minorEastAsia"/>
          <w:bCs/>
          <w:szCs w:val="24"/>
        </w:rPr>
      </w:pPr>
      <w:r w:rsidRPr="00E14E4A">
        <w:rPr>
          <w:rFonts w:eastAsiaTheme="minorEastAsia"/>
          <w:bCs/>
          <w:szCs w:val="24"/>
        </w:rPr>
        <w:t xml:space="preserve">katowicki,  </w:t>
      </w:r>
    </w:p>
    <w:p w:rsidRPr="00E14E4A" w:rsidR="00E14E4A" w:rsidP="00185EA2" w:rsidRDefault="00E14E4A" w14:paraId="746BBB6A" w14:textId="77777777">
      <w:pPr>
        <w:numPr>
          <w:ilvl w:val="0"/>
          <w:numId w:val="48"/>
        </w:numPr>
        <w:spacing w:after="0"/>
        <w:ind w:left="993"/>
        <w:rPr>
          <w:rFonts w:eastAsiaTheme="minorEastAsia"/>
          <w:bCs/>
          <w:szCs w:val="24"/>
        </w:rPr>
      </w:pPr>
      <w:r w:rsidRPr="00E14E4A">
        <w:rPr>
          <w:rFonts w:eastAsiaTheme="minorEastAsia"/>
          <w:bCs/>
          <w:szCs w:val="24"/>
        </w:rPr>
        <w:t xml:space="preserve">sosnowiecki,  </w:t>
      </w:r>
    </w:p>
    <w:p w:rsidRPr="00E14E4A" w:rsidR="00E14E4A" w:rsidP="00185EA2" w:rsidRDefault="00E14E4A" w14:paraId="6401D574" w14:textId="77777777">
      <w:pPr>
        <w:numPr>
          <w:ilvl w:val="0"/>
          <w:numId w:val="48"/>
        </w:numPr>
        <w:spacing w:after="0"/>
        <w:ind w:left="993"/>
        <w:rPr>
          <w:rFonts w:eastAsiaTheme="minorEastAsia"/>
          <w:bCs/>
          <w:szCs w:val="24"/>
        </w:rPr>
      </w:pPr>
      <w:r w:rsidRPr="00E14E4A">
        <w:rPr>
          <w:rFonts w:eastAsiaTheme="minorEastAsia"/>
          <w:bCs/>
          <w:szCs w:val="24"/>
        </w:rPr>
        <w:t xml:space="preserve">tyski,  </w:t>
      </w:r>
    </w:p>
    <w:p w:rsidRPr="00E14E4A" w:rsidR="00E14E4A" w:rsidP="00185EA2" w:rsidRDefault="00E14E4A" w14:paraId="3566BE66" w14:textId="77777777">
      <w:pPr>
        <w:numPr>
          <w:ilvl w:val="0"/>
          <w:numId w:val="48"/>
        </w:numPr>
        <w:spacing w:after="0"/>
        <w:ind w:left="993"/>
        <w:rPr>
          <w:rFonts w:eastAsiaTheme="minorEastAsia"/>
          <w:bCs/>
          <w:szCs w:val="24"/>
        </w:rPr>
      </w:pPr>
      <w:r w:rsidRPr="00E14E4A">
        <w:rPr>
          <w:rFonts w:eastAsiaTheme="minorEastAsia"/>
          <w:bCs/>
          <w:szCs w:val="24"/>
        </w:rPr>
        <w:t xml:space="preserve">bytomski,  </w:t>
      </w:r>
    </w:p>
    <w:p w:rsidRPr="00E14E4A" w:rsidR="00E14E4A" w:rsidP="00185EA2" w:rsidRDefault="00E14E4A" w14:paraId="41A3212D" w14:textId="77777777">
      <w:pPr>
        <w:numPr>
          <w:ilvl w:val="0"/>
          <w:numId w:val="48"/>
        </w:numPr>
        <w:spacing w:after="0"/>
        <w:ind w:left="993"/>
        <w:rPr>
          <w:rFonts w:eastAsiaTheme="minorEastAsia"/>
          <w:bCs/>
          <w:szCs w:val="24"/>
        </w:rPr>
      </w:pPr>
      <w:r w:rsidRPr="00E14E4A">
        <w:rPr>
          <w:rFonts w:eastAsiaTheme="minorEastAsia"/>
          <w:bCs/>
          <w:szCs w:val="24"/>
        </w:rPr>
        <w:t xml:space="preserve">gliwicki,  </w:t>
      </w:r>
    </w:p>
    <w:p w:rsidRPr="00E14E4A" w:rsidR="00E14E4A" w:rsidP="00185EA2" w:rsidRDefault="00E14E4A" w14:paraId="2A3C982F" w14:textId="77777777">
      <w:pPr>
        <w:numPr>
          <w:ilvl w:val="0"/>
          <w:numId w:val="48"/>
        </w:numPr>
        <w:spacing w:after="0"/>
        <w:ind w:left="993"/>
        <w:rPr>
          <w:rFonts w:eastAsiaTheme="minorEastAsia"/>
          <w:bCs/>
          <w:szCs w:val="24"/>
        </w:rPr>
      </w:pPr>
      <w:r w:rsidRPr="00E14E4A">
        <w:rPr>
          <w:rFonts w:eastAsiaTheme="minorEastAsia"/>
          <w:bCs/>
          <w:szCs w:val="24"/>
        </w:rPr>
        <w:t xml:space="preserve">rybnicki, </w:t>
      </w:r>
    </w:p>
    <w:p w:rsidRPr="00E14E4A" w:rsidR="00E14E4A" w:rsidP="00185EA2" w:rsidRDefault="00E14E4A" w14:paraId="71A71EEF" w14:textId="77777777">
      <w:pPr>
        <w:numPr>
          <w:ilvl w:val="0"/>
          <w:numId w:val="48"/>
        </w:numPr>
        <w:spacing w:after="0"/>
        <w:ind w:left="993"/>
        <w:rPr>
          <w:rFonts w:eastAsiaTheme="minorEastAsia"/>
          <w:bCs/>
          <w:szCs w:val="24"/>
        </w:rPr>
      </w:pPr>
      <w:r w:rsidRPr="00E14E4A">
        <w:rPr>
          <w:rFonts w:eastAsiaTheme="minorEastAsia"/>
          <w:bCs/>
          <w:szCs w:val="24"/>
        </w:rPr>
        <w:t xml:space="preserve">bielski,  </w:t>
      </w:r>
    </w:p>
    <w:p w:rsidRPr="00E14E4A" w:rsidR="00E14E4A" w:rsidP="00185EA2" w:rsidRDefault="00E14E4A" w14:paraId="335AAB30" w14:textId="77777777">
      <w:pPr>
        <w:ind w:left="567"/>
        <w:rPr>
          <w:rFonts w:eastAsiaTheme="minorEastAsia"/>
          <w:szCs w:val="24"/>
        </w:rPr>
      </w:pPr>
      <w:r w:rsidRPr="00E14E4A">
        <w:rPr>
          <w:rFonts w:eastAsiaTheme="minorEastAsia"/>
          <w:szCs w:val="24"/>
        </w:rPr>
        <w:t>zgodnie z zapisami Terytorialnego Planu Sprawiedliwej Transformacji Województwa Śląskiego 2030, z zastrzeżeniem zapisów w punkcie nr 1.</w:t>
      </w:r>
    </w:p>
    <w:p w:rsidR="00185EA2" w:rsidP="00185EA2" w:rsidRDefault="00E14E4A" w14:paraId="40840037" w14:textId="643FF631">
      <w:pPr>
        <w:numPr>
          <w:ilvl w:val="0"/>
          <w:numId w:val="39"/>
        </w:numPr>
        <w:spacing w:before="240"/>
        <w:ind w:left="567"/>
        <w:contextualSpacing/>
        <w:textAlignment w:val="baseline"/>
        <w:rPr>
          <w:rFonts w:eastAsiaTheme="minorEastAsia"/>
          <w:szCs w:val="24"/>
        </w:rPr>
      </w:pPr>
      <w:r w:rsidRPr="00E14E4A">
        <w:rPr>
          <w:rFonts w:eastAsiaTheme="minorEastAsia"/>
          <w:szCs w:val="24"/>
        </w:rPr>
        <w:t xml:space="preserve">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w:t>
      </w:r>
      <w:r w:rsidRPr="00E14E4A">
        <w:rPr>
          <w:rFonts w:eastAsiaTheme="minorEastAsia"/>
          <w:szCs w:val="24"/>
        </w:rPr>
        <w:t>całkowitej nominalnej mocy cieplnej wynoszącej co najmniej 2 MW w przypadku gazowych paliw z biomasy. […]".</w:t>
      </w:r>
    </w:p>
    <w:p w:rsidR="00185EA2" w:rsidP="00185EA2" w:rsidRDefault="00185EA2" w14:paraId="04D49E68" w14:textId="77777777">
      <w:pPr>
        <w:spacing w:before="240"/>
        <w:ind w:left="567"/>
        <w:contextualSpacing/>
        <w:textAlignment w:val="baseline"/>
        <w:rPr>
          <w:rFonts w:eastAsiaTheme="minorEastAsia"/>
          <w:szCs w:val="24"/>
        </w:rPr>
      </w:pPr>
    </w:p>
    <w:p w:rsidRPr="00185EA2" w:rsidR="00E14E4A" w:rsidP="00185EA2" w:rsidRDefault="00E14E4A" w14:paraId="42F4F184" w14:textId="75545D16">
      <w:pPr>
        <w:numPr>
          <w:ilvl w:val="0"/>
          <w:numId w:val="39"/>
        </w:numPr>
        <w:spacing w:before="240" w:after="0"/>
        <w:ind w:left="567"/>
        <w:contextualSpacing/>
        <w:textAlignment w:val="baseline"/>
        <w:rPr>
          <w:rFonts w:eastAsiaTheme="minorEastAsia"/>
          <w:szCs w:val="24"/>
        </w:rPr>
      </w:pPr>
      <w:r w:rsidRPr="00185EA2">
        <w:rPr>
          <w:rFonts w:eastAsiaTheme="minorEastAsia"/>
          <w:szCs w:val="24"/>
        </w:rPr>
        <w:t xml:space="preserve">W zakresie energetyki wodnej: </w:t>
      </w:r>
    </w:p>
    <w:p w:rsidRPr="00E14E4A" w:rsidR="00E14E4A" w:rsidP="00185EA2" w:rsidRDefault="00E14E4A" w14:paraId="49E23097" w14:textId="77777777">
      <w:pPr>
        <w:numPr>
          <w:ilvl w:val="0"/>
          <w:numId w:val="47"/>
        </w:numPr>
        <w:spacing w:after="0"/>
        <w:rPr>
          <w:rFonts w:eastAsiaTheme="minorEastAsia"/>
          <w:bCs/>
          <w:szCs w:val="24"/>
        </w:rPr>
      </w:pPr>
      <w:r w:rsidRPr="00E14E4A">
        <w:rPr>
          <w:rFonts w:eastAsiaTheme="minorEastAsia"/>
          <w:bCs/>
          <w:szCs w:val="24"/>
        </w:rPr>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rsidRPr="00E14E4A" w:rsidR="00E14E4A" w:rsidP="00185EA2" w:rsidRDefault="00E14E4A" w14:paraId="056EF051" w14:textId="77777777">
      <w:pPr>
        <w:numPr>
          <w:ilvl w:val="0"/>
          <w:numId w:val="47"/>
        </w:numPr>
        <w:spacing w:after="0"/>
        <w:rPr>
          <w:rFonts w:eastAsiaTheme="minorEastAsia"/>
          <w:bCs/>
          <w:szCs w:val="24"/>
        </w:rPr>
      </w:pPr>
      <w:r w:rsidRPr="00E14E4A">
        <w:rPr>
          <w:rFonts w:eastAsiaTheme="minorEastAsia"/>
          <w:bCs/>
          <w:szCs w:val="24"/>
        </w:rPr>
        <w:t xml:space="preserve">projekty muszą być zgodne z obowiązującymi Planami Gospodarowania Wodami w Dorzeczach; </w:t>
      </w:r>
    </w:p>
    <w:p w:rsidRPr="00E14E4A" w:rsidR="00E14E4A" w:rsidP="00E14E4A" w:rsidRDefault="00E14E4A" w14:paraId="0C0616A4" w14:textId="77777777">
      <w:pPr>
        <w:numPr>
          <w:ilvl w:val="0"/>
          <w:numId w:val="47"/>
        </w:numPr>
        <w:rPr>
          <w:rFonts w:eastAsiaTheme="minorEastAsia"/>
          <w:bCs/>
          <w:szCs w:val="24"/>
        </w:rPr>
      </w:pPr>
      <w:r w:rsidRPr="00E14E4A">
        <w:rPr>
          <w:rFonts w:eastAsiaTheme="minorEastAsia"/>
          <w:bCs/>
          <w:szCs w:val="24"/>
        </w:rPr>
        <w:t>projekty nie mogą mieć negatywnego wpływu na stan lub potencjał jednolitych części wód, wyposażonych w hydroelektrownie, przy jednoczesnym zapewnieniu pełnej drożności budowli dla przemieszczeń fauny wodnej.</w:t>
      </w:r>
    </w:p>
    <w:p w:rsidRPr="00E14E4A" w:rsidR="00E14E4A" w:rsidP="00185EA2" w:rsidRDefault="00E14E4A" w14:paraId="609F426E" w14:textId="2C98B118">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Wspierane inwestycje nie mogą: </w:t>
      </w:r>
    </w:p>
    <w:p w:rsidRPr="00E14E4A" w:rsidR="00E14E4A" w:rsidP="00E14E4A" w:rsidRDefault="00E14E4A" w14:paraId="58C46048" w14:textId="77777777">
      <w:pPr>
        <w:numPr>
          <w:ilvl w:val="0"/>
          <w:numId w:val="49"/>
        </w:numPr>
        <w:spacing w:after="0"/>
        <w:rPr>
          <w:rFonts w:eastAsiaTheme="minorEastAsia"/>
          <w:bCs/>
          <w:szCs w:val="24"/>
        </w:rPr>
      </w:pPr>
      <w:r w:rsidRPr="00E14E4A">
        <w:rPr>
          <w:rFonts w:eastAsiaTheme="minorEastAsia"/>
          <w:bCs/>
          <w:szCs w:val="24"/>
        </w:rPr>
        <w:t xml:space="preserve">powodować nieosiągnięcia dobrego stanu lub potencjału jednolitych części wód, </w:t>
      </w:r>
    </w:p>
    <w:p w:rsidRPr="00E14E4A" w:rsidR="00E14E4A" w:rsidP="00E14E4A" w:rsidRDefault="00E14E4A" w14:paraId="00AEA0B2" w14:textId="77777777">
      <w:pPr>
        <w:numPr>
          <w:ilvl w:val="0"/>
          <w:numId w:val="49"/>
        </w:numPr>
        <w:spacing w:after="0"/>
        <w:rPr>
          <w:rFonts w:eastAsiaTheme="minorEastAsia"/>
          <w:bCs/>
          <w:szCs w:val="24"/>
        </w:rPr>
      </w:pPr>
      <w:r w:rsidRPr="00E14E4A">
        <w:rPr>
          <w:rFonts w:eastAsiaTheme="minorEastAsia"/>
          <w:bCs/>
          <w:szCs w:val="24"/>
        </w:rPr>
        <w:t xml:space="preserve">pogarszać stanu lub potencjału jednolitych części wód, </w:t>
      </w:r>
    </w:p>
    <w:p w:rsidRPr="00E14E4A" w:rsidR="00E14E4A" w:rsidP="00E14E4A" w:rsidRDefault="00E14E4A" w14:paraId="46578DC7" w14:textId="77777777">
      <w:pPr>
        <w:numPr>
          <w:ilvl w:val="0"/>
          <w:numId w:val="49"/>
        </w:numPr>
        <w:rPr>
          <w:rFonts w:eastAsiaTheme="minorEastAsia"/>
          <w:bCs/>
          <w:szCs w:val="24"/>
        </w:rPr>
      </w:pPr>
      <w:r w:rsidRPr="00E14E4A">
        <w:rPr>
          <w:rFonts w:eastAsiaTheme="minorEastAsia"/>
          <w:bCs/>
          <w:szCs w:val="24"/>
        </w:rPr>
        <w:t>mieć znaczącego wpływu na cele ochrony obszarów objętych siecią Natura 2000.</w:t>
      </w:r>
    </w:p>
    <w:p w:rsidRPr="00E14E4A" w:rsidR="00E14E4A" w:rsidP="00185EA2" w:rsidRDefault="00E14E4A" w14:paraId="27E6DF37" w14:textId="4CA40D58">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Inwestycje związane z niwelowaniem skutków działalności przemysłowej, w tym górniczej na środowisko (m.in. </w:t>
      </w:r>
      <w:proofErr w:type="spellStart"/>
      <w:r w:rsidRPr="00E14E4A">
        <w:rPr>
          <w:rFonts w:eastAsiaTheme="minorEastAsia"/>
          <w:szCs w:val="24"/>
        </w:rPr>
        <w:t>remediacja</w:t>
      </w:r>
      <w:proofErr w:type="spellEnd"/>
      <w:r w:rsidRPr="00E14E4A">
        <w:rPr>
          <w:rFonts w:eastAsiaTheme="minorEastAsia"/>
          <w:szCs w:val="24"/>
        </w:rPr>
        <w:t xml:space="preserve">, rekultywacja, regeneracja, </w:t>
      </w:r>
      <w:proofErr w:type="spellStart"/>
      <w:r w:rsidRPr="00E14E4A">
        <w:rPr>
          <w:rFonts w:eastAsiaTheme="minorEastAsia"/>
          <w:szCs w:val="24"/>
        </w:rPr>
        <w:t>renaturyzacja</w:t>
      </w:r>
      <w:proofErr w:type="spellEnd"/>
      <w:r w:rsidRPr="00E14E4A">
        <w:rPr>
          <w:rFonts w:eastAsiaTheme="minorEastAsia"/>
          <w:szCs w:val="24"/>
        </w:rPr>
        <w:t>, dekontaminacja terenów poprzemysłowych oraz oczyszczenie zanieczyszczonych wód podziemnych i powierzchniowych) muszą uwzględniać zasadę "zanieczyszczający płaci" oraz regulacje dotyczące odpowiedzialności za szkody spowodowane ruchem zakładu górniczego.</w:t>
      </w:r>
    </w:p>
    <w:p w:rsidR="00E14E4A" w:rsidP="00185EA2" w:rsidRDefault="00E14E4A" w14:paraId="5F0E10B4" w14:textId="6E2EB038">
      <w:pPr>
        <w:numPr>
          <w:ilvl w:val="0"/>
          <w:numId w:val="39"/>
        </w:numPr>
        <w:spacing w:before="240"/>
        <w:ind w:left="567"/>
        <w:contextualSpacing/>
        <w:textAlignment w:val="baseline"/>
        <w:rPr>
          <w:rFonts w:eastAsiaTheme="minorEastAsia"/>
          <w:szCs w:val="24"/>
        </w:rPr>
      </w:pPr>
      <w:r w:rsidRPr="00E14E4A">
        <w:rPr>
          <w:rFonts w:eastAsiaTheme="minorEastAsia"/>
          <w:szCs w:val="24"/>
        </w:rPr>
        <w:t>Projekty powinny cechować się odpowiednią efektywnością kosztową w powiązaniu z osiąganymi efektami ekologicznymi w stosunku do planowanych nakładów finansowych.</w:t>
      </w:r>
    </w:p>
    <w:p w:rsidRPr="00E14E4A" w:rsidR="00185EA2" w:rsidP="00185EA2" w:rsidRDefault="00185EA2" w14:paraId="102B5320" w14:textId="77777777">
      <w:pPr>
        <w:spacing w:before="240"/>
        <w:ind w:left="567"/>
        <w:contextualSpacing/>
        <w:textAlignment w:val="baseline"/>
        <w:rPr>
          <w:rFonts w:eastAsiaTheme="minorEastAsia"/>
          <w:szCs w:val="24"/>
        </w:rPr>
      </w:pPr>
    </w:p>
    <w:p w:rsidR="00E14E4A" w:rsidP="00E14E4A" w:rsidRDefault="00E14E4A" w14:paraId="39A3AD6C" w14:textId="6920B2FC">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Projekt jest zgodny z zasadą </w:t>
      </w:r>
      <w:proofErr w:type="spellStart"/>
      <w:r w:rsidRPr="00E14E4A">
        <w:rPr>
          <w:rFonts w:eastAsiaTheme="minorEastAsia"/>
          <w:szCs w:val="24"/>
        </w:rPr>
        <w:t>deinstytucjonalizacji</w:t>
      </w:r>
      <w:proofErr w:type="spellEnd"/>
      <w:r w:rsidRPr="00E14E4A">
        <w:rPr>
          <w:rFonts w:eastAsiaTheme="minorEastAsia"/>
          <w:szCs w:val="24"/>
        </w:rPr>
        <w:t xml:space="preserve">;  </w:t>
      </w:r>
    </w:p>
    <w:p w:rsidRPr="00E14E4A" w:rsidR="00185EA2" w:rsidP="00185EA2" w:rsidRDefault="00185EA2" w14:paraId="267F6EE0" w14:textId="77777777">
      <w:pPr>
        <w:spacing w:before="240" w:after="240"/>
        <w:ind w:left="567"/>
        <w:contextualSpacing/>
        <w:textAlignment w:val="baseline"/>
        <w:rPr>
          <w:rFonts w:eastAsiaTheme="minorEastAsia"/>
          <w:szCs w:val="24"/>
        </w:rPr>
      </w:pPr>
    </w:p>
    <w:p w:rsidR="00E14E4A" w:rsidP="00E14E4A" w:rsidRDefault="00E14E4A" w14:paraId="5740CE84" w14:textId="01CD4E7C">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Działanie będzie realizowane z uwzględnieniem zasad horyzontalnych (zgodnie z art. 9 Rozporządzenia Parlamentu Europejskiego i Rady (UE) nr 2021/1060 z </w:t>
      </w:r>
      <w:r w:rsidRPr="00E14E4A">
        <w:rPr>
          <w:rFonts w:eastAsiaTheme="minorEastAsia"/>
          <w:szCs w:val="24"/>
        </w:rPr>
        <w:t>dnia 24 czerwca 2021 r.), a obowiązek ich stosowania wynika z Umowy Partnerstwa, programu oraz wytycznych.</w:t>
      </w:r>
    </w:p>
    <w:p w:rsidRPr="00E14E4A" w:rsidR="00185EA2" w:rsidP="00185EA2" w:rsidRDefault="00185EA2" w14:paraId="3C48ACFC" w14:textId="77777777">
      <w:pPr>
        <w:spacing w:before="240" w:after="240"/>
        <w:ind w:left="567"/>
        <w:contextualSpacing/>
        <w:textAlignment w:val="baseline"/>
        <w:rPr>
          <w:rFonts w:eastAsiaTheme="minorEastAsia"/>
          <w:szCs w:val="24"/>
        </w:rPr>
      </w:pPr>
    </w:p>
    <w:p w:rsidR="00E14E4A" w:rsidP="00E14E4A" w:rsidRDefault="00E14E4A" w14:paraId="6C3F8653" w14:textId="4B211365">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E14E4A">
        <w:rPr>
          <w:rFonts w:eastAsiaTheme="minorEastAsia"/>
          <w:szCs w:val="24"/>
        </w:rPr>
        <w:t>defaworyzowanej</w:t>
      </w:r>
      <w:proofErr w:type="spellEnd"/>
      <w:r w:rsidRPr="00E14E4A">
        <w:rPr>
          <w:rFonts w:eastAsiaTheme="minorEastAsia"/>
          <w:szCs w:val="24"/>
        </w:rPr>
        <w:t xml:space="preserve"> lub zagrożonej wykluczeniem społecznym, nie będą wspierane w zakresie infrastruktury i wyposażenia.</w:t>
      </w:r>
    </w:p>
    <w:p w:rsidRPr="00E14E4A" w:rsidR="00185EA2" w:rsidP="00185EA2" w:rsidRDefault="00185EA2" w14:paraId="4EF1DDFC" w14:textId="77777777">
      <w:pPr>
        <w:spacing w:before="240" w:after="240"/>
        <w:ind w:left="567"/>
        <w:contextualSpacing/>
        <w:textAlignment w:val="baseline"/>
        <w:rPr>
          <w:rFonts w:eastAsiaTheme="minorEastAsia"/>
          <w:szCs w:val="24"/>
        </w:rPr>
      </w:pPr>
    </w:p>
    <w:p w:rsidRPr="00E14E4A" w:rsidR="00E14E4A" w:rsidP="00185EA2" w:rsidRDefault="00E14E4A" w14:paraId="5C111F54" w14:textId="3FD4EC7F">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Warunki dotyczące typów beneficjentów:</w:t>
      </w:r>
    </w:p>
    <w:p w:rsidRPr="00E14E4A" w:rsidR="00E14E4A" w:rsidP="00185EA2" w:rsidRDefault="00E14E4A" w14:paraId="17EBB90D" w14:textId="77777777">
      <w:pPr>
        <w:ind w:left="567"/>
        <w:rPr>
          <w:rFonts w:eastAsiaTheme="minorEastAsia"/>
          <w:szCs w:val="24"/>
        </w:rPr>
      </w:pPr>
      <w:r w:rsidRPr="00E14E4A">
        <w:rPr>
          <w:rFonts w:eastAsiaTheme="minorEastAsia"/>
          <w:szCs w:val="24"/>
        </w:rPr>
        <w:t xml:space="preserve">11.1. Jednostki samorządu terytorialnego – do tego typu zalicza się również związki </w:t>
      </w:r>
      <w:proofErr w:type="spellStart"/>
      <w:r w:rsidRPr="00E14E4A">
        <w:rPr>
          <w:rFonts w:eastAsiaTheme="minorEastAsia"/>
          <w:szCs w:val="24"/>
        </w:rPr>
        <w:t>jst</w:t>
      </w:r>
      <w:proofErr w:type="spellEnd"/>
      <w:r w:rsidRPr="00E14E4A">
        <w:rPr>
          <w:rFonts w:eastAsiaTheme="minorEastAsia"/>
          <w:szCs w:val="24"/>
        </w:rPr>
        <w:t xml:space="preserve">, stowarzyszenia </w:t>
      </w:r>
      <w:proofErr w:type="spellStart"/>
      <w:r w:rsidRPr="00E14E4A">
        <w:rPr>
          <w:rFonts w:eastAsiaTheme="minorEastAsia"/>
          <w:szCs w:val="24"/>
        </w:rPr>
        <w:t>jst</w:t>
      </w:r>
      <w:proofErr w:type="spellEnd"/>
      <w:r w:rsidRPr="00E14E4A">
        <w:rPr>
          <w:rFonts w:eastAsiaTheme="minorEastAsia"/>
          <w:szCs w:val="24"/>
        </w:rPr>
        <w:t>, związek metropolitalny.</w:t>
      </w:r>
    </w:p>
    <w:p w:rsidRPr="00E14E4A" w:rsidR="00E14E4A" w:rsidP="00185EA2" w:rsidRDefault="00E14E4A" w14:paraId="4926F1E7" w14:textId="77777777">
      <w:pPr>
        <w:ind w:left="567"/>
        <w:rPr>
          <w:rFonts w:eastAsiaTheme="minorEastAsia"/>
          <w:szCs w:val="24"/>
        </w:rPr>
      </w:pPr>
      <w:r w:rsidRPr="00E14E4A">
        <w:rPr>
          <w:rFonts w:eastAsiaTheme="minorEastAsia"/>
          <w:szCs w:val="24"/>
        </w:rPr>
        <w:t xml:space="preserve">11.2. Przedsiębiorca realizujący cele publiczne – oznacza spółkę z większościowym udziałem </w:t>
      </w:r>
      <w:proofErr w:type="spellStart"/>
      <w:r w:rsidRPr="00E14E4A">
        <w:rPr>
          <w:rFonts w:eastAsiaTheme="minorEastAsia"/>
          <w:szCs w:val="24"/>
        </w:rPr>
        <w:t>jst</w:t>
      </w:r>
      <w:proofErr w:type="spellEnd"/>
      <w:r w:rsidRPr="00E14E4A">
        <w:rPr>
          <w:rFonts w:eastAsiaTheme="minorEastAsia"/>
          <w:szCs w:val="24"/>
        </w:rPr>
        <w:t>, ich związku, ich stowarzyszenia, związku metropolitalnego.</w:t>
      </w:r>
    </w:p>
    <w:p w:rsidRPr="00E14E4A" w:rsidR="00E14E4A" w:rsidP="00185EA2" w:rsidRDefault="00E14E4A" w14:paraId="761AFE03" w14:textId="77777777">
      <w:pPr>
        <w:ind w:left="567"/>
        <w:rPr>
          <w:rFonts w:eastAsiaTheme="minorEastAsia"/>
          <w:szCs w:val="24"/>
        </w:rPr>
      </w:pPr>
      <w:r w:rsidRPr="00E14E4A">
        <w:rPr>
          <w:rFonts w:eastAsiaTheme="minorEastAsia"/>
          <w:szCs w:val="24"/>
        </w:rPr>
        <w:t xml:space="preserve">11.3. Wspólnoty energetyczne, w tym klastry energii i spółdzielnie energetyczne -  Wnioskodawca składający wniosek w imieniu klastra energetycznego musi wpisywać się również do jakiegoś typu beneficjenta innego niż wspólnoty energetyczne. </w:t>
      </w:r>
    </w:p>
    <w:p w:rsidRPr="00E14E4A" w:rsidR="00E14E4A" w:rsidP="00185EA2" w:rsidRDefault="00E14E4A" w14:paraId="048FA3CB" w14:textId="77777777">
      <w:pPr>
        <w:ind w:left="567"/>
        <w:rPr>
          <w:rFonts w:eastAsiaTheme="minorEastAsia"/>
          <w:szCs w:val="24"/>
        </w:rPr>
      </w:pPr>
      <w:r w:rsidRPr="00E14E4A">
        <w:rPr>
          <w:rFonts w:eastAsiaTheme="minorEastAsia"/>
          <w:szCs w:val="24"/>
        </w:rPr>
        <w:t>W odniesieniu do spółdzielni energetycznej – przynajmniej jeden z członków spółdzielni musi wpisywać się do jakiegoś typu beneficjenta innego niż wspólnoty energetyczne.</w:t>
      </w:r>
    </w:p>
    <w:p w:rsidRPr="00E14E4A" w:rsidR="00E14E4A" w:rsidP="00185EA2" w:rsidRDefault="00E14E4A" w14:paraId="158B490A" w14:textId="77777777">
      <w:pPr>
        <w:ind w:left="567"/>
        <w:rPr>
          <w:rFonts w:eastAsiaTheme="minorEastAsia"/>
          <w:szCs w:val="24"/>
        </w:rPr>
      </w:pPr>
      <w:r w:rsidRPr="00E14E4A">
        <w:rPr>
          <w:rFonts w:eastAsiaTheme="minorEastAsia"/>
          <w:szCs w:val="24"/>
        </w:rPr>
        <w:t>11.4. Instytucje kultury i sportu – oznacza publiczne instytucje kultury i sportu.</w:t>
      </w:r>
    </w:p>
    <w:p w:rsidRPr="00E14E4A" w:rsidR="00E14E4A" w:rsidP="00185EA2" w:rsidRDefault="00E14E4A" w14:paraId="1B7DB125" w14:textId="77777777">
      <w:pPr>
        <w:ind w:left="567"/>
        <w:rPr>
          <w:rFonts w:eastAsiaTheme="minorEastAsia"/>
          <w:szCs w:val="24"/>
        </w:rPr>
      </w:pPr>
      <w:r w:rsidRPr="00E14E4A">
        <w:rPr>
          <w:rFonts w:eastAsiaTheme="minorEastAsia"/>
          <w:szCs w:val="24"/>
        </w:rPr>
        <w:t>11.5. Instytucje odpowiedzialne za gospodarkę wodną, Spółki wodne – tylko publiczne.</w:t>
      </w:r>
    </w:p>
    <w:p w:rsidRPr="00E14E4A" w:rsidR="00E14E4A" w:rsidP="00185EA2" w:rsidRDefault="00E14E4A" w14:paraId="400187DF" w14:textId="77777777">
      <w:pPr>
        <w:ind w:left="567"/>
        <w:rPr>
          <w:rFonts w:eastAsiaTheme="minorEastAsia"/>
          <w:szCs w:val="24"/>
        </w:rPr>
      </w:pPr>
      <w:r w:rsidRPr="00E14E4A">
        <w:rPr>
          <w:rFonts w:eastAsiaTheme="minorEastAsia"/>
          <w:szCs w:val="24"/>
        </w:rPr>
        <w:t xml:space="preserve"> 11.6. Niepubliczne zakłady opieki zdrowotnej – wymagany jest kontrakt z NFZ dla świadczeń w budynku, w którym realizowany jest projekt.</w:t>
      </w:r>
    </w:p>
    <w:p w:rsidRPr="00E14E4A" w:rsidR="00E14E4A" w:rsidP="00185EA2" w:rsidRDefault="00E14E4A" w14:paraId="15C64F08" w14:textId="77777777">
      <w:pPr>
        <w:ind w:left="567"/>
        <w:rPr>
          <w:rFonts w:eastAsiaTheme="minorEastAsia"/>
          <w:szCs w:val="24"/>
        </w:rPr>
      </w:pPr>
      <w:r w:rsidRPr="00E14E4A">
        <w:rPr>
          <w:rFonts w:eastAsiaTheme="minorEastAsia"/>
          <w:szCs w:val="24"/>
        </w:rPr>
        <w:t>11.7. Uzdrowiska - funkcjonujące w publicznym systemie opieki zdrowotnej (wymagany jest kontrakt z NFZ lub z innym publicznym płatnikiem dla świadczeń w budynku, którego dotyczy projekt).</w:t>
      </w:r>
    </w:p>
    <w:p w:rsidRPr="00E14E4A" w:rsidR="00E14E4A" w:rsidP="00185EA2" w:rsidRDefault="00E14E4A" w14:paraId="73D29149" w14:textId="77777777">
      <w:pPr>
        <w:ind w:left="567"/>
        <w:rPr>
          <w:rFonts w:eastAsiaTheme="minorEastAsia"/>
          <w:szCs w:val="24"/>
        </w:rPr>
      </w:pPr>
      <w:r w:rsidRPr="00E14E4A">
        <w:rPr>
          <w:rFonts w:eastAsiaTheme="minorEastAsia"/>
          <w:szCs w:val="24"/>
        </w:rPr>
        <w:t>11.8. Uczelnie – tylko publiczne.</w:t>
      </w:r>
    </w:p>
    <w:p w:rsidRPr="00E14E4A" w:rsidR="00E14E4A" w:rsidP="00185EA2" w:rsidRDefault="00E14E4A" w14:paraId="701CA43D" w14:textId="77777777">
      <w:pPr>
        <w:ind w:left="567"/>
        <w:rPr>
          <w:rFonts w:eastAsiaTheme="minorEastAsia"/>
          <w:szCs w:val="24"/>
        </w:rPr>
      </w:pPr>
      <w:r w:rsidRPr="00E14E4A">
        <w:rPr>
          <w:rFonts w:eastAsiaTheme="minorEastAsia"/>
          <w:szCs w:val="24"/>
        </w:rPr>
        <w:t>11.9. Organizacja badawcze – tylko publiczne organizacje badawcze.</w:t>
      </w:r>
    </w:p>
    <w:p w:rsidRPr="00E14E4A" w:rsidR="00E14E4A" w:rsidP="00185EA2" w:rsidRDefault="00E14E4A" w14:paraId="15D5A8C8" w14:textId="77777777">
      <w:pPr>
        <w:ind w:left="567"/>
        <w:rPr>
          <w:rFonts w:eastAsiaTheme="minorEastAsia"/>
          <w:szCs w:val="24"/>
        </w:rPr>
      </w:pPr>
      <w:r w:rsidRPr="00E14E4A">
        <w:rPr>
          <w:rFonts w:eastAsiaTheme="minorEastAsia"/>
          <w:szCs w:val="24"/>
        </w:rPr>
        <w:t>11.10. Jednostki naukowe – tylko publiczne jednostki naukowe.</w:t>
      </w:r>
    </w:p>
    <w:p w:rsidRPr="00E14E4A" w:rsidR="00E14E4A" w:rsidP="00185EA2" w:rsidRDefault="00E14E4A" w14:paraId="40B8B46F" w14:textId="77777777">
      <w:pPr>
        <w:ind w:left="567"/>
        <w:rPr>
          <w:rFonts w:eastAsiaTheme="minorEastAsia"/>
          <w:szCs w:val="24"/>
        </w:rPr>
      </w:pPr>
      <w:r w:rsidRPr="00E14E4A">
        <w:rPr>
          <w:rFonts w:eastAsiaTheme="minorEastAsia"/>
          <w:szCs w:val="24"/>
        </w:rPr>
        <w:t>11.11. Instytucje rynku pracy – tylko publiczne instytucje rynku pracy.</w:t>
      </w:r>
    </w:p>
    <w:p w:rsidR="00185EA2" w:rsidP="00E14E4A" w:rsidRDefault="00E14E4A" w14:paraId="45636524" w14:textId="77777777">
      <w:pPr>
        <w:spacing w:before="240" w:after="240"/>
        <w:contextualSpacing/>
        <w:textAlignment w:val="baseline"/>
        <w:rPr>
          <w:rFonts w:eastAsiaTheme="minorEastAsia"/>
          <w:szCs w:val="24"/>
        </w:rPr>
      </w:pPr>
      <w:r w:rsidRPr="00E14E4A">
        <w:rPr>
          <w:rFonts w:eastAsiaTheme="minorEastAsia"/>
          <w:szCs w:val="24"/>
        </w:rPr>
        <w:t>12.</w:t>
      </w:r>
      <w:r w:rsidRPr="00E14E4A">
        <w:rPr>
          <w:rFonts w:eastAsiaTheme="minorEastAsia"/>
          <w:szCs w:val="24"/>
        </w:rPr>
        <w:tab/>
      </w:r>
      <w:r w:rsidRPr="00E14E4A">
        <w:rPr>
          <w:rFonts w:eastAsiaTheme="minorEastAsia"/>
          <w:szCs w:val="24"/>
        </w:rPr>
        <w:t>Projekt nie może być realizowany w formule grantowej lub parasolowej.</w:t>
      </w:r>
    </w:p>
    <w:p w:rsidRPr="00E91832" w:rsidR="00E72D9B" w:rsidDel="00B24AAC" w:rsidP="4DAEBAEF" w:rsidRDefault="00E14E4A" w14:paraId="3871C40F" w14:textId="5539DD78">
      <w:pPr>
        <w:pStyle w:val="Nagwek2"/>
        <w:spacing w:after="240"/>
        <w:ind w:left="646"/>
      </w:pPr>
      <w:r w:rsidRPr="4DAEBAEF">
        <w:rPr>
          <w:rFonts w:eastAsiaTheme="minorEastAsia"/>
        </w:rPr>
        <w:t xml:space="preserve"> </w:t>
      </w:r>
      <w:bookmarkStart w:name="_Toc114570836" w:id="22"/>
      <w:bookmarkStart w:name="_Toc528181695" w:id="23"/>
      <w:r w:rsidR="2E85F236">
        <w:t>Kto skorzysta na realizacji projektu</w:t>
      </w:r>
      <w:bookmarkEnd w:id="22"/>
      <w:r w:rsidR="002E3880">
        <w:t xml:space="preserve"> – nie dotyczy</w:t>
      </w:r>
      <w:bookmarkEnd w:id="23"/>
    </w:p>
    <w:p w:rsidR="00E72D9B" w:rsidP="4DAEBAEF" w:rsidRDefault="2E85F236" w14:paraId="7F7B42F2" w14:textId="77777777">
      <w:pPr>
        <w:pStyle w:val="Nagwek2"/>
        <w:spacing w:after="240"/>
        <w:ind w:left="646"/>
      </w:pPr>
      <w:bookmarkStart w:name="_Toc111010158" w:id="24"/>
      <w:bookmarkStart w:name="_Toc111010215" w:id="25"/>
      <w:bookmarkStart w:name="_Toc114570837" w:id="26"/>
      <w:bookmarkStart w:name="_Toc278933778" w:id="27"/>
      <w:r>
        <w:t>Informacje dotyczące partnerstwa</w:t>
      </w:r>
      <w:bookmarkEnd w:id="24"/>
      <w:bookmarkEnd w:id="25"/>
      <w:bookmarkEnd w:id="26"/>
      <w:bookmarkEnd w:id="27"/>
    </w:p>
    <w:p w:rsidRPr="006304C5" w:rsidR="00D64D1E" w:rsidP="006304C5" w:rsidRDefault="00D64D1E" w14:paraId="36C43367" w14:textId="77777777">
      <w:pPr>
        <w:spacing w:after="0"/>
        <w:rPr>
          <w:rFonts w:eastAsia="Arial" w:cs="Arial"/>
          <w:szCs w:val="24"/>
        </w:rPr>
      </w:pPr>
      <w:bookmarkStart w:name="_Toc111010159" w:id="28"/>
      <w:bookmarkStart w:name="_Toc111010216" w:id="29"/>
      <w:bookmarkStart w:name="_Toc114570838" w:id="30"/>
      <w:r w:rsidRPr="006304C5">
        <w:rPr>
          <w:rFonts w:eastAsia="Arial" w:cs="Arial"/>
          <w:b/>
          <w:szCs w:val="24"/>
        </w:rPr>
        <w:t>Projekty partnerskie</w:t>
      </w:r>
    </w:p>
    <w:p w:rsidR="00D64D1E" w:rsidP="000A4B81" w:rsidRDefault="00D64D1E" w14:paraId="1FF4C911" w14:textId="77777777">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Pr="006304C5" w:rsidR="002E3880">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rsidRPr="006304C5" w:rsidR="00D64D1E" w:rsidP="006304C5" w:rsidRDefault="00D64D1E" w14:paraId="0CD25211" w14:textId="77777777">
      <w:pPr>
        <w:spacing w:after="0"/>
        <w:contextualSpacing/>
        <w:rPr>
          <w:rFonts w:eastAsia="Arial" w:cs="Arial"/>
          <w:b/>
          <w:szCs w:val="24"/>
        </w:rPr>
      </w:pPr>
      <w:r w:rsidRPr="006304C5">
        <w:rPr>
          <w:rFonts w:eastAsia="Arial" w:cs="Arial"/>
          <w:b/>
          <w:szCs w:val="24"/>
        </w:rPr>
        <w:t>Projekty hybrydowe</w:t>
      </w:r>
    </w:p>
    <w:p w:rsidRPr="006304C5" w:rsidR="00D64D1E" w:rsidP="7DFE848F" w:rsidRDefault="00D64D1E" w14:paraId="7BA31530" w14:textId="77777777">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rsidRPr="006304C5" w:rsidR="00D64D1E" w:rsidP="000A4B81" w:rsidRDefault="00D64D1E" w14:paraId="3A70C96D" w14:textId="77777777">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rsidR="007B5256" w:rsidP="4DAEBAEF" w:rsidRDefault="007B5256" w14:paraId="13EC1F29" w14:textId="77777777">
      <w:pPr>
        <w:pStyle w:val="Nagwek2"/>
        <w:spacing w:after="240"/>
      </w:pPr>
      <w:bookmarkStart w:name="_Toc1322921357" w:id="31"/>
      <w:r>
        <w:t>Zgodność z zasadami</w:t>
      </w:r>
      <w:r w:rsidR="00F86F85">
        <w:t xml:space="preserve"> horyzontalnymi</w:t>
      </w:r>
      <w:bookmarkEnd w:id="31"/>
    </w:p>
    <w:bookmarkEnd w:id="28"/>
    <w:bookmarkEnd w:id="29"/>
    <w:bookmarkEnd w:id="30"/>
    <w:p w:rsidRPr="00626C7E" w:rsidR="00626C7E" w:rsidP="00626C7E" w:rsidRDefault="00626C7E" w14:paraId="64742316" w14:textId="77777777">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rsidRPr="00626C7E" w:rsidR="00626C7E" w:rsidP="00626C7E" w:rsidRDefault="00626C7E" w14:paraId="5672EFDD" w14:textId="77777777">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rsidRPr="00626C7E" w:rsidR="00626C7E" w:rsidP="00626C7E" w:rsidRDefault="00626C7E" w14:paraId="1268C835" w14:textId="77777777">
      <w:pPr>
        <w:spacing w:after="120"/>
        <w:rPr>
          <w:rFonts w:eastAsia="Arial" w:cs="Arial"/>
          <w:szCs w:val="24"/>
        </w:rPr>
      </w:pPr>
      <w:r w:rsidRPr="00626C7E">
        <w:rPr>
          <w:rFonts w:eastAsia="Arial" w:cs="Arial"/>
          <w:szCs w:val="24"/>
        </w:rPr>
        <w:t>Projekt musi być zgodny z:</w:t>
      </w:r>
    </w:p>
    <w:p w:rsidRPr="00626C7E" w:rsidR="00626C7E" w:rsidP="00BF4D75" w:rsidRDefault="00626C7E" w14:paraId="58D54157" w14:textId="77777777">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rsidRPr="00626C7E" w:rsidR="00626C7E" w:rsidP="00BF4D75" w:rsidRDefault="00626C7E" w14:paraId="08388744" w14:textId="77777777">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rsidRPr="00626C7E" w:rsidR="00626C7E" w:rsidP="00BF4D75" w:rsidRDefault="00626C7E" w14:paraId="7BA9FB50" w14:textId="77777777">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rsidRPr="00626C7E" w:rsidR="00626C7E" w:rsidP="00BF4D75" w:rsidRDefault="00626C7E" w14:paraId="431B346F" w14:textId="77777777">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rsidRPr="00626C7E" w:rsidR="00626C7E" w:rsidP="00BF4D75" w:rsidRDefault="00626C7E" w14:paraId="05B75048" w14:textId="77777777">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rsidRPr="00626C7E" w:rsidR="00626C7E" w:rsidP="00626C7E" w:rsidRDefault="00626C7E" w14:paraId="648F9858" w14:textId="77777777">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rsidRPr="00626C7E" w:rsidR="00626C7E" w:rsidP="00626C7E" w:rsidRDefault="00626C7E" w14:paraId="73D45F07" w14:textId="77777777">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rsidRPr="00626C7E" w:rsidR="00626C7E" w:rsidP="00626C7E" w:rsidRDefault="00626C7E" w14:paraId="354E816F" w14:textId="77777777">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rsidRPr="00626C7E" w:rsidR="00626C7E" w:rsidP="00626C7E" w:rsidRDefault="00626C7E" w14:paraId="1FC85CC3" w14:textId="77777777">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rsidRPr="00626C7E" w:rsidR="00626C7E" w:rsidP="00626C7E" w:rsidRDefault="00626C7E" w14:paraId="649B6BB8" w14:textId="77777777">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rsidRPr="00626C7E" w:rsidR="00626C7E" w:rsidP="00626C7E" w:rsidRDefault="00626C7E" w14:paraId="39806B9A" w14:textId="77777777">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rsidRPr="002B718A" w:rsidR="00376977" w:rsidRDefault="00376977" w14:paraId="0EACD328" w14:textId="77777777">
      <w:pPr>
        <w:pStyle w:val="Akapitzlist"/>
        <w:rPr>
          <w:rStyle w:val="Hipercze"/>
          <w:rFonts w:eastAsia="Arial" w:cstheme="minorBidi"/>
          <w:bCs w:val="0"/>
          <w:color w:val="auto"/>
          <w:u w:val="none"/>
        </w:rPr>
      </w:pPr>
      <w:r>
        <w:rPr>
          <w:rStyle w:val="Hipercze"/>
        </w:rPr>
        <w:br w:type="page"/>
      </w:r>
    </w:p>
    <w:p w:rsidRPr="00E72D9B" w:rsidR="00E72D9B" w:rsidP="4DAEBAEF" w:rsidRDefault="00E72D9B" w14:paraId="172D61B4" w14:textId="626B0D96">
      <w:pPr>
        <w:pStyle w:val="Nagwek1"/>
      </w:pPr>
      <w:bookmarkStart w:name="_Toc398841841" w:id="32"/>
      <w:r>
        <w:t>Informacje finansowe</w:t>
      </w:r>
      <w:bookmarkEnd w:id="32"/>
      <w:r>
        <w:t xml:space="preserve"> </w:t>
      </w:r>
    </w:p>
    <w:p w:rsidR="00E72D9B" w:rsidP="4DAEBAEF" w:rsidRDefault="00DA2623" w14:paraId="4309E466" w14:textId="77777777">
      <w:pPr>
        <w:pStyle w:val="Nagwek2"/>
        <w:spacing w:after="240"/>
        <w:ind w:left="646"/>
      </w:pPr>
      <w:bookmarkStart w:name="_Toc1447769554" w:id="33"/>
      <w:r>
        <w:t>Podstawowe informacje finansowe</w:t>
      </w:r>
      <w:bookmarkEnd w:id="33"/>
    </w:p>
    <w:p w:rsidRPr="008E11EA" w:rsidR="00D90362" w:rsidP="00CF24DA" w:rsidRDefault="0D8F6182" w14:paraId="6D8BE4C2" w14:textId="77777777">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Pr="00A22072" w:rsidR="00D90362" w:rsidTr="0ECFAB35" w14:paraId="777A57A5" w14:textId="77777777">
        <w:trPr>
          <w:tblHeader/>
        </w:trPr>
        <w:tc>
          <w:tcPr>
            <w:tcW w:w="4469" w:type="dxa"/>
          </w:tcPr>
          <w:p w:rsidRPr="00A22072" w:rsidR="00D90362" w:rsidP="00CF24DA" w:rsidRDefault="33125019" w14:paraId="2AD3E029" w14:textId="77777777">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rsidRPr="00A22072" w:rsidR="00D90362" w:rsidP="00CF24DA" w:rsidRDefault="00D90362" w14:paraId="6F672500" w14:textId="77777777">
            <w:pPr>
              <w:spacing w:line="276" w:lineRule="auto"/>
              <w:rPr>
                <w:rFonts w:eastAsia="Times New Roman" w:cs="Arial"/>
                <w:b/>
                <w:szCs w:val="24"/>
                <w:lang w:eastAsia="pl-PL"/>
              </w:rPr>
            </w:pPr>
          </w:p>
        </w:tc>
        <w:tc>
          <w:tcPr>
            <w:tcW w:w="4842" w:type="dxa"/>
          </w:tcPr>
          <w:p w:rsidR="00F57BCF" w:rsidP="00492FD9" w:rsidRDefault="005A73D8" w14:paraId="20D9E333" w14:textId="3DD4C6B3">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Pr="001652B0" w:rsidR="0E59EB3A">
              <w:rPr>
                <w:rFonts w:eastAsia="Times New Roman" w:cs="Arial"/>
                <w:iCs/>
                <w:color w:val="2E74B5" w:themeColor="accent1" w:themeShade="BF"/>
                <w:lang w:eastAsia="pl-PL"/>
              </w:rPr>
              <w:t>kład Unii Europejskiej</w:t>
            </w:r>
            <w:r w:rsidR="00F57BCF">
              <w:rPr>
                <w:rFonts w:eastAsia="Times New Roman" w:cs="Arial"/>
                <w:iCs/>
                <w:color w:val="2E74B5" w:themeColor="accent1" w:themeShade="BF"/>
                <w:lang w:eastAsia="pl-PL"/>
              </w:rPr>
              <w:t>:</w:t>
            </w:r>
          </w:p>
          <w:p w:rsidR="00F57BCF" w:rsidP="00492FD9" w:rsidRDefault="00EB3944" w14:paraId="005E0F29" w14:textId="0886274A">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15</w:t>
            </w:r>
            <w:r w:rsidR="00236A9C">
              <w:rPr>
                <w:rFonts w:eastAsia="Times New Roman" w:cs="Arial"/>
                <w:iCs/>
                <w:color w:val="2E74B5" w:themeColor="accent1" w:themeShade="BF"/>
                <w:lang w:eastAsia="pl-PL"/>
              </w:rPr>
              <w:t> </w:t>
            </w:r>
            <w:r>
              <w:rPr>
                <w:rFonts w:eastAsia="Times New Roman" w:cs="Arial"/>
                <w:iCs/>
                <w:color w:val="2E74B5" w:themeColor="accent1" w:themeShade="BF"/>
                <w:lang w:eastAsia="pl-PL"/>
              </w:rPr>
              <w:t>001</w:t>
            </w:r>
            <w:r w:rsidR="00027255">
              <w:rPr>
                <w:rFonts w:eastAsia="Times New Roman" w:cs="Arial"/>
                <w:iCs/>
                <w:color w:val="2E74B5" w:themeColor="accent1" w:themeShade="BF"/>
                <w:lang w:eastAsia="pl-PL"/>
              </w:rPr>
              <w:t> </w:t>
            </w:r>
            <w:r>
              <w:rPr>
                <w:rFonts w:eastAsia="Times New Roman" w:cs="Arial"/>
                <w:iCs/>
                <w:color w:val="2E74B5" w:themeColor="accent1" w:themeShade="BF"/>
                <w:lang w:eastAsia="pl-PL"/>
              </w:rPr>
              <w:t>812</w:t>
            </w:r>
            <w:r w:rsidR="009E046F">
              <w:rPr>
                <w:rFonts w:eastAsia="Times New Roman" w:cs="Arial"/>
                <w:iCs/>
                <w:color w:val="2E74B5" w:themeColor="accent1" w:themeShade="BF"/>
                <w:lang w:eastAsia="pl-PL"/>
              </w:rPr>
              <w:t>,</w:t>
            </w:r>
            <w:r w:rsidR="00027255">
              <w:rPr>
                <w:rFonts w:eastAsia="Times New Roman" w:cs="Arial"/>
                <w:iCs/>
                <w:color w:val="2E74B5" w:themeColor="accent1" w:themeShade="BF"/>
                <w:lang w:eastAsia="pl-PL"/>
              </w:rPr>
              <w:t>00</w:t>
            </w:r>
            <w:r w:rsidR="009E046F">
              <w:rPr>
                <w:rFonts w:eastAsia="Times New Roman" w:cs="Arial"/>
                <w:iCs/>
                <w:color w:val="2E74B5" w:themeColor="accent1" w:themeShade="BF"/>
                <w:lang w:eastAsia="pl-PL"/>
              </w:rPr>
              <w:t xml:space="preserve"> </w:t>
            </w:r>
            <w:r w:rsidR="005A73D8">
              <w:rPr>
                <w:rFonts w:eastAsia="Times New Roman" w:cs="Arial"/>
                <w:iCs/>
                <w:color w:val="2E74B5" w:themeColor="accent1" w:themeShade="BF"/>
                <w:lang w:eastAsia="pl-PL"/>
              </w:rPr>
              <w:t>PLN</w:t>
            </w:r>
          </w:p>
          <w:p w:rsidR="00F57BCF" w:rsidP="00492FD9" w:rsidRDefault="00F57BCF" w14:paraId="291254FA" w14:textId="0BC1BC9B">
            <w:pPr>
              <w:spacing w:line="240" w:lineRule="auto"/>
              <w:rPr>
                <w:color w:val="2E74B5" w:themeColor="accent1" w:themeShade="BF"/>
              </w:rPr>
            </w:pPr>
            <w:r>
              <w:rPr>
                <w:color w:val="2E74B5" w:themeColor="accent1" w:themeShade="BF"/>
              </w:rPr>
              <w:t xml:space="preserve">tj. </w:t>
            </w:r>
            <w:r w:rsidRPr="00400F84" w:rsidR="44BABED2">
              <w:rPr>
                <w:color w:val="2E74B5" w:themeColor="accent1" w:themeShade="BF"/>
              </w:rPr>
              <w:t xml:space="preserve"> </w:t>
            </w:r>
            <w:r w:rsidR="00185EA2">
              <w:rPr>
                <w:color w:val="2E74B5" w:themeColor="accent1" w:themeShade="BF"/>
              </w:rPr>
              <w:t>3</w:t>
            </w:r>
            <w:r w:rsidR="00281FFB">
              <w:rPr>
                <w:color w:val="2E74B5" w:themeColor="accent1" w:themeShade="BF"/>
              </w:rPr>
              <w:t> </w:t>
            </w:r>
            <w:r w:rsidR="00EB3944">
              <w:rPr>
                <w:color w:val="2E74B5" w:themeColor="accent1" w:themeShade="BF"/>
              </w:rPr>
              <w:t>540</w:t>
            </w:r>
            <w:r w:rsidR="00027255">
              <w:rPr>
                <w:color w:val="2E74B5" w:themeColor="accent1" w:themeShade="BF"/>
              </w:rPr>
              <w:t> </w:t>
            </w:r>
            <w:r w:rsidR="00281FFB">
              <w:rPr>
                <w:color w:val="2E74B5" w:themeColor="accent1" w:themeShade="BF"/>
              </w:rPr>
              <w:t>000</w:t>
            </w:r>
            <w:r w:rsidR="00027255">
              <w:rPr>
                <w:color w:val="2E74B5" w:themeColor="accent1" w:themeShade="BF"/>
              </w:rPr>
              <w:t>,00</w:t>
            </w:r>
            <w:r w:rsidR="005A73D8">
              <w:rPr>
                <w:color w:val="2E74B5" w:themeColor="accent1" w:themeShade="BF"/>
              </w:rPr>
              <w:t xml:space="preserve"> EUR</w:t>
            </w:r>
          </w:p>
          <w:p w:rsidR="00F57BCF" w:rsidP="00492FD9" w:rsidRDefault="00F57BCF" w14:paraId="66B83472" w14:textId="77777777">
            <w:pPr>
              <w:spacing w:line="240" w:lineRule="auto"/>
            </w:pPr>
          </w:p>
          <w:p w:rsidR="00D90362" w:rsidP="00492FD9" w:rsidRDefault="44BABED2" w14:paraId="63036B5B" w14:textId="44D10F9D">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tj. 4,</w:t>
            </w:r>
            <w:r w:rsidR="00F57BCF">
              <w:t xml:space="preserve">2378 </w:t>
            </w:r>
            <w:r w:rsidR="00204F7C">
              <w:t>PLN</w:t>
            </w:r>
            <w:r w:rsidRPr="00400F84" w:rsidR="6F96C552">
              <w:rPr>
                <w:rFonts w:eastAsia="Times New Roman" w:cs="Arial"/>
                <w:iCs/>
                <w:color w:val="2E74B5" w:themeColor="accent1" w:themeShade="BF"/>
                <w:lang w:eastAsia="pl-PL"/>
              </w:rPr>
              <w:t xml:space="preserve"> </w:t>
            </w:r>
          </w:p>
          <w:p w:rsidRPr="00400F84" w:rsidR="00D71D15" w:rsidP="00CF24DA" w:rsidRDefault="00D71D15" w14:paraId="153A73BA" w14:textId="77777777">
            <w:pPr>
              <w:spacing w:line="276" w:lineRule="auto"/>
              <w:rPr>
                <w:rStyle w:val="Odwoanieprzypisudolnego"/>
                <w:rFonts w:eastAsia="Times New Roman" w:cs="Arial"/>
                <w:iCs/>
                <w:color w:val="2E74B5" w:themeColor="accent1" w:themeShade="BF"/>
                <w:lang w:eastAsia="pl-PL"/>
              </w:rPr>
            </w:pPr>
          </w:p>
          <w:p w:rsidR="00B92D7E" w:rsidP="00492FD9" w:rsidRDefault="005A73D8" w14:paraId="298A455A" w14:textId="302DE6A7">
            <w:pPr>
              <w:spacing w:line="240" w:lineRule="auto"/>
              <w:rPr>
                <w:rFonts w:eastAsia="Times New Roman" w:cs="Arial"/>
                <w:color w:val="2E74B5" w:themeColor="accent1" w:themeShade="BF"/>
                <w:lang w:eastAsia="pl-PL"/>
              </w:rPr>
            </w:pPr>
            <w:r>
              <w:rPr>
                <w:rFonts w:eastAsia="Times New Roman" w:cs="Arial"/>
                <w:color w:val="2E74B5" w:themeColor="accent1" w:themeShade="BF"/>
                <w:lang w:eastAsia="pl-PL"/>
              </w:rPr>
              <w:t>W</w:t>
            </w:r>
            <w:r w:rsidRPr="12DA9EF5" w:rsidR="0D8F6182">
              <w:rPr>
                <w:rFonts w:eastAsia="Times New Roman" w:cs="Arial"/>
                <w:color w:val="2E74B5" w:themeColor="accent1" w:themeShade="BF"/>
                <w:lang w:eastAsia="pl-PL"/>
              </w:rPr>
              <w:t>kład budżetu państwa</w:t>
            </w:r>
            <w:r w:rsidR="00185EA2">
              <w:rPr>
                <w:rFonts w:eastAsia="Times New Roman" w:cs="Arial"/>
                <w:color w:val="2E74B5" w:themeColor="accent1" w:themeShade="BF"/>
                <w:lang w:eastAsia="pl-PL"/>
              </w:rPr>
              <w:t>:</w:t>
            </w:r>
          </w:p>
          <w:p w:rsidR="00346879" w:rsidP="00492FD9" w:rsidRDefault="1F97EEAB" w14:paraId="6BF65567" w14:textId="236BDD33">
            <w:pPr>
              <w:spacing w:line="240" w:lineRule="auto"/>
              <w:rPr>
                <w:rFonts w:eastAsia="Times New Roman" w:cs="Arial"/>
                <w:color w:val="2E74B5" w:themeColor="accent1" w:themeShade="BF"/>
                <w:lang w:eastAsia="pl-PL"/>
              </w:rPr>
            </w:pPr>
            <w:r w:rsidRPr="006A79D2">
              <w:rPr>
                <w:rFonts w:eastAsia="Times New Roman" w:cs="Arial"/>
                <w:color w:val="2E74B5" w:themeColor="accent1" w:themeShade="BF"/>
                <w:lang w:eastAsia="pl-PL"/>
              </w:rPr>
              <w:t xml:space="preserve">2 </w:t>
            </w:r>
            <w:r w:rsidRPr="006A79D2" w:rsidR="006A79D2">
              <w:rPr>
                <w:rFonts w:eastAsia="Times New Roman" w:cs="Arial"/>
                <w:color w:val="2E74B5" w:themeColor="accent1" w:themeShade="BF"/>
                <w:lang w:eastAsia="pl-PL"/>
              </w:rPr>
              <w:t>000</w:t>
            </w:r>
            <w:r w:rsidRPr="006A79D2">
              <w:rPr>
                <w:rFonts w:eastAsia="Times New Roman" w:cs="Arial"/>
                <w:color w:val="2E74B5" w:themeColor="accent1" w:themeShade="BF"/>
                <w:lang w:eastAsia="pl-PL"/>
              </w:rPr>
              <w:t xml:space="preserve"> </w:t>
            </w:r>
            <w:r w:rsidRPr="006A79D2" w:rsidR="006A79D2">
              <w:rPr>
                <w:rFonts w:eastAsia="Times New Roman" w:cs="Arial"/>
                <w:color w:val="2E74B5" w:themeColor="accent1" w:themeShade="BF"/>
                <w:lang w:eastAsia="pl-PL"/>
              </w:rPr>
              <w:t>241</w:t>
            </w:r>
            <w:r w:rsidRPr="006A79D2">
              <w:rPr>
                <w:rFonts w:eastAsia="Times New Roman" w:cs="Arial"/>
                <w:color w:val="2E74B5" w:themeColor="accent1" w:themeShade="BF"/>
                <w:lang w:eastAsia="pl-PL"/>
              </w:rPr>
              <w:t>,</w:t>
            </w:r>
            <w:r w:rsidRPr="006A79D2" w:rsidR="006A79D2">
              <w:rPr>
                <w:rFonts w:eastAsia="Times New Roman" w:cs="Arial"/>
                <w:color w:val="2E74B5" w:themeColor="accent1" w:themeShade="BF"/>
                <w:lang w:eastAsia="pl-PL"/>
              </w:rPr>
              <w:t>6</w:t>
            </w:r>
            <w:r w:rsidRPr="006A79D2">
              <w:rPr>
                <w:rFonts w:eastAsia="Times New Roman" w:cs="Arial"/>
                <w:color w:val="2E74B5" w:themeColor="accent1" w:themeShade="BF"/>
                <w:lang w:eastAsia="pl-PL"/>
              </w:rPr>
              <w:t xml:space="preserve">0 </w:t>
            </w:r>
            <w:r w:rsidRPr="006A79D2" w:rsidR="00346879">
              <w:rPr>
                <w:rFonts w:eastAsia="Times New Roman" w:cs="Arial"/>
                <w:color w:val="2E74B5" w:themeColor="accent1" w:themeShade="BF"/>
                <w:lang w:eastAsia="pl-PL"/>
              </w:rPr>
              <w:t>PLN</w:t>
            </w:r>
          </w:p>
          <w:p w:rsidRPr="00436C33" w:rsidR="00185EA2" w:rsidP="00492FD9" w:rsidRDefault="00185EA2" w14:paraId="7E766F19" w14:textId="3CE147BF">
            <w:pPr>
              <w:spacing w:line="240" w:lineRule="auto"/>
              <w:rPr>
                <w:rFonts w:eastAsia="Times New Roman" w:cs="Arial"/>
                <w:color w:val="2E74B5" w:themeColor="accent1" w:themeShade="BF"/>
                <w:highlight w:val="yellow"/>
                <w:lang w:eastAsia="pl-PL"/>
              </w:rPr>
            </w:pPr>
          </w:p>
        </w:tc>
      </w:tr>
      <w:tr w:rsidRPr="00A22072" w:rsidR="00D90362" w:rsidTr="0ECFAB35" w14:paraId="20316375" w14:textId="77777777">
        <w:trPr>
          <w:trHeight w:val="3453"/>
          <w:tblHeader/>
        </w:trPr>
        <w:tc>
          <w:tcPr>
            <w:tcW w:w="4469" w:type="dxa"/>
          </w:tcPr>
          <w:p w:rsidRPr="00A22072" w:rsidR="00D90362" w:rsidP="00CF24DA" w:rsidRDefault="539F6F18" w14:paraId="2B8146AF" w14:textId="77777777">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rsidR="005A73D8" w:rsidP="00492FD9" w:rsidRDefault="00B4290D" w14:paraId="0851CFEB"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xml:space="preserve">Maksymalny dopuszczalny poziom dofinansowania kosztów kwalifikowanych wynosi: </w:t>
            </w:r>
          </w:p>
          <w:p w:rsidRPr="00264726" w:rsidR="00B4290D" w:rsidP="00492FD9" w:rsidRDefault="00B4290D" w14:paraId="1981773A" w14:textId="625C41B6">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w:t>
            </w:r>
          </w:p>
          <w:p w:rsidRPr="00264726" w:rsidR="00B4290D" w:rsidP="00492FD9" w:rsidRDefault="00B4290D" w14:paraId="16C7A2C5"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do 85% dla kosztów bezpośrednich </w:t>
            </w:r>
          </w:p>
          <w:p w:rsidRPr="00264726" w:rsidR="00B4290D" w:rsidP="00492FD9" w:rsidRDefault="00B4290D" w14:paraId="03BC29F9"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xml:space="preserve">lub zgodnie z zasadami udzielania pomocy publicznej/pomocy de </w:t>
            </w:r>
            <w:proofErr w:type="spellStart"/>
            <w:r w:rsidRPr="00264726">
              <w:rPr>
                <w:rFonts w:ascii="Arial" w:hAnsi="Arial" w:eastAsia="Calibri"/>
                <w:szCs w:val="22"/>
                <w:lang w:eastAsia="en-US"/>
              </w:rPr>
              <w:t>minimis</w:t>
            </w:r>
            <w:proofErr w:type="spellEnd"/>
            <w:r w:rsidRPr="00264726">
              <w:rPr>
                <w:rFonts w:ascii="Arial" w:hAnsi="Arial" w:eastAsia="Calibri"/>
                <w:szCs w:val="22"/>
                <w:lang w:eastAsia="en-US"/>
              </w:rPr>
              <w:t>; </w:t>
            </w:r>
          </w:p>
          <w:p w:rsidRPr="00264726" w:rsidR="00B4290D" w:rsidP="00492FD9" w:rsidRDefault="00B4290D" w14:paraId="64A2F718"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do 85% dla kosztów pośrednich </w:t>
            </w:r>
          </w:p>
          <w:p w:rsidR="00C44B08" w:rsidP="00492FD9" w:rsidRDefault="00B4290D" w14:paraId="5E455910" w14:textId="58183C18">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xml:space="preserve">lub zgodnie z zasadami udzielania pomocy publicznej/pomocy de </w:t>
            </w:r>
            <w:proofErr w:type="spellStart"/>
            <w:r w:rsidRPr="00264726">
              <w:rPr>
                <w:rFonts w:ascii="Arial" w:hAnsi="Arial" w:eastAsia="Calibri"/>
                <w:szCs w:val="22"/>
                <w:lang w:eastAsia="en-US"/>
              </w:rPr>
              <w:t>minimis</w:t>
            </w:r>
            <w:proofErr w:type="spellEnd"/>
            <w:r w:rsidRPr="00264726">
              <w:rPr>
                <w:rFonts w:ascii="Arial" w:hAnsi="Arial" w:eastAsia="Calibri"/>
                <w:szCs w:val="22"/>
                <w:lang w:eastAsia="en-US"/>
              </w:rPr>
              <w:t>. </w:t>
            </w:r>
          </w:p>
          <w:p w:rsidR="005B4610" w:rsidP="00492FD9" w:rsidRDefault="005B4610" w14:paraId="4FC05F86" w14:textId="77777777">
            <w:pPr>
              <w:pStyle w:val="NormalnyWeb"/>
              <w:spacing w:before="0" w:beforeAutospacing="0" w:after="0" w:afterAutospacing="0"/>
              <w:rPr>
                <w:rFonts w:ascii="Arial" w:hAnsi="Arial" w:eastAsia="Calibri"/>
                <w:szCs w:val="22"/>
                <w:lang w:eastAsia="en-US"/>
              </w:rPr>
            </w:pPr>
          </w:p>
          <w:p w:rsidRPr="00264726" w:rsidR="00B4290D" w:rsidP="00492FD9" w:rsidRDefault="00B4290D" w14:paraId="7F0310DC" w14:textId="21AEF381">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W tym możliwe jest zastosowanie 10% budżetu państwa.</w:t>
            </w:r>
          </w:p>
          <w:p w:rsidRPr="00436C33" w:rsidR="00D90362" w:rsidP="00F1580A" w:rsidRDefault="00D90362" w14:paraId="372BA3A3" w14:textId="77777777">
            <w:pPr>
              <w:spacing w:line="240" w:lineRule="auto"/>
              <w:rPr>
                <w:color w:val="2E74B5" w:themeColor="accent1" w:themeShade="BF"/>
              </w:rPr>
            </w:pPr>
          </w:p>
        </w:tc>
      </w:tr>
    </w:tbl>
    <w:p w:rsidRPr="00264726" w:rsidR="00581C74" w:rsidP="00264726" w:rsidRDefault="002329C7" w14:paraId="21C13EAC" w14:textId="77777777">
      <w:pPr>
        <w:spacing w:before="240" w:after="240"/>
        <w:rPr>
          <w:rStyle w:val="Wyrnienieintensywne"/>
          <w:color w:val="2E74B5" w:themeColor="accent1" w:themeShade="BF"/>
        </w:rPr>
      </w:pPr>
      <w:r w:rsidRPr="00CF24DA">
        <w:rPr>
          <w:rStyle w:val="Wyrnienieintensywne"/>
          <w:b w:val="0"/>
          <w:color w:val="2E74B5" w:themeColor="accent1" w:themeShade="BF"/>
        </w:rPr>
        <w:t>Cross</w:t>
      </w:r>
      <w:r w:rsidRPr="00CF24DA" w:rsidR="00A000C7">
        <w:rPr>
          <w:rStyle w:val="Wyrnienieintensywne"/>
          <w:b w:val="0"/>
          <w:color w:val="2E74B5" w:themeColor="accent1" w:themeShade="BF"/>
        </w:rPr>
        <w:t>-</w:t>
      </w:r>
      <w:proofErr w:type="spellStart"/>
      <w:r w:rsidRPr="00CF24DA" w:rsidR="00A000C7">
        <w:rPr>
          <w:rStyle w:val="Wyrnienieintensywne"/>
          <w:b w:val="0"/>
          <w:color w:val="2E74B5" w:themeColor="accent1" w:themeShade="BF"/>
        </w:rPr>
        <w:t>financing</w:t>
      </w:r>
      <w:proofErr w:type="spellEnd"/>
      <w:r w:rsidRPr="00CF24DA" w:rsidR="00A000C7">
        <w:rPr>
          <w:rStyle w:val="Wyrnienieintensywne"/>
          <w:b w:val="0"/>
          <w:color w:val="2E74B5" w:themeColor="accent1" w:themeShade="BF"/>
        </w:rPr>
        <w:t xml:space="preserve"> – nie dotyczy </w:t>
      </w:r>
    </w:p>
    <w:p w:rsidR="002170AE" w:rsidP="5FF3BFD4" w:rsidRDefault="5E0C28DB" w14:paraId="0D8E04AF" w14:textId="77777777">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rsidRPr="00902788" w:rsidR="00D71D15" w:rsidP="00CF24DA" w:rsidRDefault="5E0C28DB" w14:paraId="1C5669E5" w14:textId="77777777">
      <w:pPr>
        <w:spacing w:after="240"/>
        <w:textAlignment w:val="baseline"/>
        <w:rPr>
          <w:rFonts w:cs="Arial"/>
        </w:rPr>
      </w:pPr>
      <w:r w:rsidRPr="50B95506">
        <w:rPr>
          <w:rFonts w:cs="Arial"/>
        </w:rPr>
        <w:t xml:space="preserve">Kwota </w:t>
      </w:r>
      <w:r w:rsidRPr="5FF3BFD4" w:rsidR="7F16F920">
        <w:rPr>
          <w:rFonts w:cs="Arial"/>
        </w:rPr>
        <w:t>przeznaczona na dofinansowanie projektów w</w:t>
      </w:r>
      <w:r w:rsidR="00A500A1">
        <w:rPr>
          <w:rFonts w:cs="Arial"/>
        </w:rPr>
        <w:t xml:space="preserve"> </w:t>
      </w:r>
      <w:r w:rsidRPr="5FF3BFD4" w:rsidR="7F16F920">
        <w:rPr>
          <w:rFonts w:cs="Arial"/>
        </w:rPr>
        <w:t xml:space="preserve">naborze </w:t>
      </w:r>
      <w:r w:rsidRPr="50B95506">
        <w:rPr>
          <w:rFonts w:cs="Arial"/>
        </w:rPr>
        <w:t xml:space="preserve">może zmieniać się w wyniku zmian kursu PLN wobec EUR i będzie </w:t>
      </w:r>
      <w:r w:rsidRPr="3C29C05C" w:rsidR="02BD93CA">
        <w:rPr>
          <w:rFonts w:cs="Arial"/>
        </w:rPr>
        <w:t xml:space="preserve">ostatecznie </w:t>
      </w:r>
      <w:r w:rsidRPr="50B95506">
        <w:rPr>
          <w:rFonts w:cs="Arial"/>
        </w:rPr>
        <w:t xml:space="preserve">ustalana w </w:t>
      </w:r>
      <w:r w:rsidRPr="3C29C05C" w:rsidR="59E1638F">
        <w:rPr>
          <w:rFonts w:cs="Arial"/>
        </w:rPr>
        <w:t xml:space="preserve">dniu </w:t>
      </w:r>
      <w:r w:rsidR="29264BDC">
        <w:rPr>
          <w:rFonts w:cs="Arial"/>
        </w:rPr>
        <w:t xml:space="preserve">zatwierdzenia wyników oceny </w:t>
      </w:r>
      <w:r w:rsidRPr="00812A40" w:rsidR="29264BDC">
        <w:rPr>
          <w:rFonts w:cs="Arial"/>
        </w:rPr>
        <w:t>wniosków</w:t>
      </w:r>
      <w:r w:rsidRPr="3C29C05C" w:rsidR="056250C7">
        <w:rPr>
          <w:rFonts w:cs="Arial"/>
        </w:rPr>
        <w:t xml:space="preserve"> o</w:t>
      </w:r>
      <w:r w:rsidR="00A500A1">
        <w:rPr>
          <w:rFonts w:cs="Arial"/>
        </w:rPr>
        <w:t xml:space="preserve"> </w:t>
      </w:r>
      <w:r w:rsidRPr="3C29C05C" w:rsidR="056250C7">
        <w:rPr>
          <w:rFonts w:cs="Arial"/>
        </w:rPr>
        <w:t>dofinansowani</w:t>
      </w:r>
      <w:r w:rsidR="29264BDC">
        <w:rPr>
          <w:rFonts w:cs="Arial"/>
        </w:rPr>
        <w:t>e</w:t>
      </w:r>
      <w:r w:rsidRPr="3C29C05C" w:rsidR="056250C7">
        <w:rPr>
          <w:rFonts w:cs="Arial"/>
        </w:rPr>
        <w:t>.</w:t>
      </w:r>
    </w:p>
    <w:p w:rsidRPr="00D71D15" w:rsidR="00D71D15" w:rsidP="00CF24DA" w:rsidRDefault="00D71D15" w14:paraId="3A293222" w14:textId="6C2AFE25">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rsidR="00E72D9B" w:rsidP="4DAEBAEF" w:rsidRDefault="00E72D9B" w14:paraId="7E9340C7" w14:textId="77777777">
      <w:pPr>
        <w:pStyle w:val="Nagwek2"/>
        <w:spacing w:after="240"/>
        <w:ind w:left="646"/>
      </w:pPr>
      <w:bookmarkStart w:name="_Toc127181524" w:id="34"/>
      <w:r>
        <w:t>Środki przeznaczone na mechanizm racjonalnych usprawnień w naborze</w:t>
      </w:r>
      <w:bookmarkEnd w:id="34"/>
    </w:p>
    <w:p w:rsidRPr="006304C5" w:rsidR="00B07B86" w:rsidP="00045843" w:rsidRDefault="00B07B86" w14:paraId="72290ADA" w14:textId="77777777">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rsidRPr="006304C5" w:rsidR="00B07B86" w:rsidP="00045843" w:rsidRDefault="00B07B86" w14:paraId="2B923114" w14:textId="77777777">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rsidRPr="00B969FD" w:rsidR="00B969FD" w:rsidP="4DAEBAEF" w:rsidRDefault="47A28659" w14:paraId="227184B0" w14:textId="77777777">
      <w:pPr>
        <w:pStyle w:val="Nagwek2"/>
        <w:spacing w:before="240" w:after="240"/>
        <w:ind w:left="646"/>
      </w:pPr>
      <w:bookmarkStart w:name="_Toc233816621" w:id="35"/>
      <w:r>
        <w:t>Kwalifikowalność wydatków</w:t>
      </w:r>
      <w:bookmarkEnd w:id="35"/>
    </w:p>
    <w:p w:rsidR="00DE5BB0" w:rsidP="0055102E" w:rsidRDefault="7720A706" w14:paraId="77FC2528" w14:textId="77777777">
      <w:pPr>
        <w:spacing w:after="240"/>
        <w:rPr>
          <w:rFonts w:eastAsia="Arial" w:cs="Arial"/>
          <w:szCs w:val="24"/>
        </w:rPr>
      </w:pPr>
      <w:bookmarkStart w:name="_Toc114570841" w:id="36"/>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rsidR="009723DD" w:rsidP="0055102E" w:rsidRDefault="009723DD" w14:paraId="1F2A6BD7" w14:textId="77777777">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rsidR="009723DD" w:rsidP="0055102E" w:rsidRDefault="009723DD" w14:paraId="3977D7C5" w14:textId="77777777">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rsidR="00DE5BB0" w:rsidP="0055102E" w:rsidRDefault="604BB66D" w14:paraId="459D710A" w14:textId="77777777">
      <w:pPr>
        <w:spacing w:after="240"/>
        <w:rPr>
          <w:rFonts w:eastAsia="Arial" w:cs="Arial"/>
        </w:rPr>
      </w:pPr>
      <w:r w:rsidRPr="60DABB92">
        <w:rPr>
          <w:rFonts w:eastAsia="Arial" w:cs="Arial"/>
        </w:rPr>
        <w:t>W ramach naboru kwalifikowalne są koszty pośrednie</w:t>
      </w:r>
      <w:r w:rsidRPr="60DABB92" w:rsidR="70F0C90D">
        <w:rPr>
          <w:rFonts w:eastAsia="Arial" w:cs="Arial"/>
        </w:rPr>
        <w:t xml:space="preserve"> w wysokości</w:t>
      </w:r>
      <w:r w:rsidRPr="60DABB92" w:rsidR="05B86EC5">
        <w:rPr>
          <w:rFonts w:eastAsia="Arial" w:cs="Arial"/>
          <w:color w:val="498205"/>
        </w:rPr>
        <w:t xml:space="preserve"> </w:t>
      </w:r>
      <w:r w:rsidRPr="60DABB92" w:rsidR="05B86EC5">
        <w:rPr>
          <w:rFonts w:eastAsia="Arial" w:cs="Arial"/>
        </w:rPr>
        <w:t>7% kosztów kwalifikowalnych bezpośrednich</w:t>
      </w:r>
      <w:r w:rsidRPr="60DABB92">
        <w:rPr>
          <w:rFonts w:eastAsia="Arial" w:cs="Arial"/>
        </w:rPr>
        <w:t xml:space="preserve">, </w:t>
      </w:r>
      <w:r w:rsidRPr="60DABB92" w:rsidR="426BA638">
        <w:rPr>
          <w:rFonts w:eastAsia="Arial" w:cs="Arial"/>
        </w:rPr>
        <w:t xml:space="preserve">z zastrzeżeniem uregulowań dotyczących pomocy publicznej/pomocy de </w:t>
      </w:r>
      <w:proofErr w:type="spellStart"/>
      <w:r w:rsidRPr="60DABB92" w:rsidR="426BA638">
        <w:rPr>
          <w:rFonts w:eastAsia="Arial" w:cs="Arial"/>
        </w:rPr>
        <w:t>minimis</w:t>
      </w:r>
      <w:proofErr w:type="spellEnd"/>
      <w:r w:rsidRPr="60DABB92">
        <w:rPr>
          <w:rFonts w:eastAsia="Arial" w:cs="Arial"/>
        </w:rPr>
        <w:t>.</w:t>
      </w:r>
    </w:p>
    <w:p w:rsidR="00C252BA" w:rsidP="0055102E" w:rsidRDefault="00C252BA" w14:paraId="4406699E" w14:textId="77777777">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rsidR="00F256A4" w:rsidP="0055102E" w:rsidRDefault="0BA3B59D" w14:paraId="450EBC32" w14:textId="77777777">
      <w:pPr>
        <w:spacing w:after="240"/>
        <w:rPr>
          <w:rFonts w:eastAsia="Arial" w:cs="Arial"/>
        </w:rPr>
      </w:pPr>
      <w:r w:rsidRPr="62432737">
        <w:rPr>
          <w:rFonts w:eastAsia="Arial" w:cs="Arial"/>
        </w:rPr>
        <w:t>Szczegółowe zasady kwalifikowalności zamieszczono w Przewodnik</w:t>
      </w:r>
      <w:r w:rsidRPr="62432737" w:rsidR="1CF5DB9C">
        <w:rPr>
          <w:rFonts w:eastAsia="Arial" w:cs="Arial"/>
        </w:rPr>
        <w:t>u</w:t>
      </w:r>
      <w:r w:rsidRPr="62432737" w:rsidR="33F2A739">
        <w:rPr>
          <w:rFonts w:eastAsia="Arial" w:cs="Arial"/>
        </w:rPr>
        <w:t xml:space="preserve"> dla </w:t>
      </w:r>
      <w:r w:rsidRPr="62432737" w:rsidR="5C73F9B6">
        <w:rPr>
          <w:rFonts w:eastAsia="Arial" w:cs="Arial"/>
        </w:rPr>
        <w:t>b</w:t>
      </w:r>
      <w:r w:rsidRPr="62432737" w:rsidR="25116B99">
        <w:rPr>
          <w:rFonts w:eastAsia="Arial" w:cs="Arial"/>
        </w:rPr>
        <w:t>eneficjentów</w:t>
      </w:r>
      <w:r w:rsidRPr="62432737" w:rsidR="33F2A739">
        <w:rPr>
          <w:rFonts w:eastAsia="Arial" w:cs="Arial"/>
        </w:rPr>
        <w:t xml:space="preserve"> FE SL 2021-2027</w:t>
      </w:r>
    </w:p>
    <w:p w:rsidR="00F256A4" w:rsidRDefault="00F256A4" w14:paraId="6156B649" w14:textId="77777777">
      <w:pPr>
        <w:spacing w:line="259" w:lineRule="auto"/>
        <w:rPr>
          <w:rFonts w:eastAsia="Arial" w:cs="Arial"/>
        </w:rPr>
      </w:pPr>
    </w:p>
    <w:p w:rsidRPr="00045843" w:rsidR="00E72D9B" w:rsidP="00045843" w:rsidRDefault="222C7E8A" w14:paraId="569BEC7B" w14:textId="77777777">
      <w:pPr>
        <w:spacing w:after="120" w:line="276" w:lineRule="auto"/>
        <w:textAlignment w:val="baseline"/>
        <w:rPr>
          <w:rStyle w:val="Wyrnienieintensywne"/>
          <w:b w:val="0"/>
        </w:rPr>
      </w:pPr>
      <w:r w:rsidRPr="0055102E">
        <w:rPr>
          <w:rStyle w:val="Wyrnienieintensywne"/>
          <w:b w:val="0"/>
          <w:color w:val="2E74B5" w:themeColor="accent1" w:themeShade="BF"/>
        </w:rPr>
        <w:t>Uwaga</w:t>
      </w:r>
    </w:p>
    <w:p w:rsidR="00E72D9B" w:rsidP="3106D840" w:rsidRDefault="222C7E8A" w14:paraId="36CBFBFB" w14:textId="77777777">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rsidRPr="009308BE" w:rsidR="009308BE" w:rsidP="3106D840" w:rsidRDefault="009308BE" w14:paraId="4A8EA918" w14:textId="77777777">
      <w:pPr>
        <w:rPr>
          <w:rFonts w:eastAsia="Arial" w:cs="Arial"/>
          <w:szCs w:val="24"/>
        </w:rPr>
      </w:pPr>
    </w:p>
    <w:p w:rsidRPr="009B4AF2" w:rsidR="00E72D9B" w:rsidP="4DAEBAEF" w:rsidRDefault="00E72D9B" w14:paraId="5DF9E08C" w14:textId="77777777">
      <w:pPr>
        <w:pStyle w:val="Nagwek1"/>
      </w:pPr>
      <w:bookmarkStart w:name="_Toc1437257951" w:id="37"/>
      <w:r>
        <w:t>Wniosek o dofinansowanie</w:t>
      </w:r>
      <w:bookmarkStart w:name="_Toc110860019" w:id="38"/>
      <w:bookmarkStart w:name="_Toc110860054" w:id="39"/>
      <w:bookmarkStart w:name="_Toc110860020" w:id="40"/>
      <w:bookmarkStart w:name="_Toc110860055" w:id="41"/>
      <w:bookmarkStart w:name="_Toc110860021" w:id="42"/>
      <w:bookmarkStart w:name="_Toc110860056" w:id="43"/>
      <w:bookmarkEnd w:id="36"/>
      <w:bookmarkEnd w:id="38"/>
      <w:bookmarkEnd w:id="39"/>
      <w:bookmarkEnd w:id="40"/>
      <w:bookmarkEnd w:id="41"/>
      <w:bookmarkEnd w:id="42"/>
      <w:bookmarkEnd w:id="43"/>
      <w:r>
        <w:t xml:space="preserve"> projektu (WOD)</w:t>
      </w:r>
      <w:bookmarkEnd w:id="37"/>
    </w:p>
    <w:p w:rsidR="00E72D9B" w:rsidP="4DAEBAEF" w:rsidRDefault="00E72D9B" w14:paraId="56284B1A" w14:textId="77777777">
      <w:pPr>
        <w:pStyle w:val="Nagwek2"/>
        <w:spacing w:after="240"/>
        <w:ind w:left="646"/>
      </w:pPr>
      <w:bookmarkStart w:name="_Toc110860386" w:id="44"/>
      <w:bookmarkStart w:name="_Toc111010161" w:id="45"/>
      <w:bookmarkStart w:name="_Toc111010218" w:id="46"/>
      <w:bookmarkStart w:name="_Toc114570842" w:id="47"/>
      <w:bookmarkStart w:name="_Toc1667798423" w:id="48"/>
      <w:bookmarkEnd w:id="44"/>
      <w:r>
        <w:t>Sposób złożenia wniosku</w:t>
      </w:r>
      <w:bookmarkEnd w:id="45"/>
      <w:bookmarkEnd w:id="46"/>
      <w:bookmarkEnd w:id="47"/>
      <w:r>
        <w:t xml:space="preserve"> o dofinansowanie</w:t>
      </w:r>
      <w:bookmarkEnd w:id="48"/>
    </w:p>
    <w:p w:rsidRPr="00986FFF" w:rsidR="00E72D9B" w:rsidP="00E72D9B" w:rsidRDefault="00E72D9B" w14:paraId="62D60207" w14:textId="77777777">
      <w:pPr>
        <w:spacing w:after="0"/>
        <w:textAlignment w:val="baseline"/>
        <w:rPr>
          <w:rFonts w:ascii="Segoe UI" w:hAnsi="Segoe UI" w:eastAsia="Times New Roman"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rsidR="00E72D9B" w:rsidP="00E72D9B" w:rsidRDefault="00E72D9B" w14:paraId="4718C1BA" w14:textId="77777777">
      <w:pPr>
        <w:spacing w:after="0"/>
        <w:textAlignment w:val="baseline"/>
        <w:rPr>
          <w:rStyle w:val="Wyrnienieintensywne"/>
        </w:rPr>
      </w:pPr>
      <w:r>
        <w:rPr>
          <w:rFonts w:eastAsia="Times New Roman" w:cs="Arial"/>
          <w:szCs w:val="24"/>
          <w:lang w:eastAsia="pl-PL"/>
        </w:rPr>
        <w:t xml:space="preserve">Wzór wniosku o dofinansowanie projektu znajdziesz w </w:t>
      </w:r>
      <w:r w:rsidRPr="001652B0" w:rsidR="00854023">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rsidRPr="00042BB9" w:rsidR="00E72D9B" w:rsidP="0092135C" w:rsidRDefault="00E72D9B" w14:paraId="1BCCC7BA" w14:textId="77777777">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rsidRPr="002D4596" w:rsidR="00E72D9B" w:rsidP="0055102E" w:rsidRDefault="5E0C28DB" w14:paraId="1A16E52B" w14:textId="77777777">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Pr="5FF3BFD4" w:rsidR="58870777">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name="_Hlk119414720" w:id="49"/>
      <w:r w:rsidRPr="5FF3BFD4" w:rsidR="6558A62E">
        <w:rPr>
          <w:rFonts w:eastAsia="Times New Roman" w:cs="Arial"/>
          <w:color w:val="000000" w:themeColor="text1"/>
          <w:lang w:eastAsia="pl-PL"/>
        </w:rPr>
        <w:t xml:space="preserve">Wniosek o dofinansowanie projektu nie jest podpisywany. </w:t>
      </w:r>
      <w:r w:rsidRPr="5FF3BFD4" w:rsidR="6FB01825">
        <w:rPr>
          <w:rFonts w:eastAsia="Times New Roman" w:cs="Arial"/>
          <w:color w:val="000000" w:themeColor="text1"/>
          <w:lang w:eastAsia="pl-PL"/>
        </w:rPr>
        <w:t>Zał</w:t>
      </w:r>
      <w:r w:rsidRPr="5FF3BFD4" w:rsidR="65B43E9C">
        <w:rPr>
          <w:rFonts w:eastAsia="Times New Roman" w:cs="Arial"/>
          <w:color w:val="000000" w:themeColor="text1"/>
          <w:lang w:eastAsia="pl-PL"/>
        </w:rPr>
        <w:t>o</w:t>
      </w:r>
      <w:r w:rsidRPr="5FF3BFD4" w:rsidR="6FB01825">
        <w:rPr>
          <w:rFonts w:eastAsia="Times New Roman" w:cs="Arial"/>
          <w:color w:val="000000" w:themeColor="text1"/>
          <w:lang w:eastAsia="pl-PL"/>
        </w:rPr>
        <w:t>ż</w:t>
      </w:r>
      <w:r w:rsidRPr="5FF3BFD4" w:rsidR="65B43E9C">
        <w:rPr>
          <w:rFonts w:eastAsia="Times New Roman" w:cs="Arial"/>
          <w:color w:val="000000" w:themeColor="text1"/>
          <w:lang w:eastAsia="pl-PL"/>
        </w:rPr>
        <w:t>enie</w:t>
      </w:r>
      <w:r w:rsidRPr="5FF3BFD4" w:rsidR="6FB01825">
        <w:rPr>
          <w:rFonts w:eastAsia="Times New Roman" w:cs="Arial"/>
          <w:color w:val="000000" w:themeColor="text1"/>
          <w:lang w:eastAsia="pl-PL"/>
        </w:rPr>
        <w:t xml:space="preserve"> profil</w:t>
      </w:r>
      <w:r w:rsidRPr="5FF3BFD4" w:rsidR="65B43E9C">
        <w:rPr>
          <w:rFonts w:eastAsia="Times New Roman" w:cs="Arial"/>
          <w:color w:val="000000" w:themeColor="text1"/>
          <w:lang w:eastAsia="pl-PL"/>
        </w:rPr>
        <w:t>u</w:t>
      </w:r>
      <w:r w:rsidRPr="5FF3BFD4" w:rsidR="6FB01825">
        <w:rPr>
          <w:rFonts w:eastAsia="Times New Roman" w:cs="Arial"/>
          <w:color w:val="000000" w:themeColor="text1"/>
          <w:lang w:eastAsia="pl-PL"/>
        </w:rPr>
        <w:t xml:space="preserve"> odpowiednio wcześnie</w:t>
      </w:r>
      <w:r w:rsidRPr="5FF3BFD4" w:rsidR="65B43E9C">
        <w:rPr>
          <w:rFonts w:eastAsia="Times New Roman" w:cs="Arial"/>
          <w:color w:val="000000" w:themeColor="text1"/>
          <w:lang w:eastAsia="pl-PL"/>
        </w:rPr>
        <w:t>j</w:t>
      </w:r>
      <w:r w:rsidRPr="5FF3BFD4" w:rsidR="7233280C">
        <w:rPr>
          <w:rFonts w:eastAsia="Times New Roman" w:cs="Arial"/>
          <w:color w:val="000000" w:themeColor="text1"/>
          <w:lang w:eastAsia="pl-PL"/>
        </w:rPr>
        <w:t>,</w:t>
      </w:r>
      <w:r w:rsidRPr="5FF3BFD4" w:rsidR="65B43E9C">
        <w:rPr>
          <w:rFonts w:eastAsia="Times New Roman" w:cs="Arial"/>
          <w:color w:val="000000" w:themeColor="text1"/>
          <w:lang w:eastAsia="pl-PL"/>
        </w:rPr>
        <w:t xml:space="preserve"> umożliwi Ci dostęp do systemu i zapoznanie się z jego funkcjonowaniem.</w:t>
      </w:r>
      <w:bookmarkEnd w:id="49"/>
    </w:p>
    <w:p w:rsidRPr="0055102E" w:rsidR="00E72D9B" w:rsidP="00E72D9B" w:rsidRDefault="00E72D9B" w14:paraId="7B6257BE" w14:textId="77777777">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rsidRPr="00F84162" w:rsidR="00E72D9B" w:rsidP="0055102E" w:rsidRDefault="5E0C28DB" w14:paraId="06CD0BEA" w14:textId="77777777">
      <w:pPr>
        <w:spacing w:after="240"/>
        <w:textAlignment w:val="baseline"/>
        <w:rPr>
          <w:rFonts w:ascii="Segoe UI" w:hAnsi="Segoe UI" w:eastAsia="Times New Roman" w:cs="Segoe UI"/>
          <w:sz w:val="18"/>
          <w:szCs w:val="18"/>
          <w:lang w:eastAsia="pl-PL"/>
        </w:rPr>
      </w:pPr>
      <w:r w:rsidRPr="5FF3BFD4">
        <w:rPr>
          <w:rFonts w:eastAsia="Times New Roman" w:cs="Arial"/>
          <w:lang w:eastAsia="pl-PL"/>
        </w:rPr>
        <w:t xml:space="preserve">Zapoznaj się z </w:t>
      </w:r>
      <w:r w:rsidRPr="5FF3BFD4" w:rsidR="6C221429">
        <w:rPr>
          <w:rFonts w:eastAsia="Times New Roman" w:cs="Arial"/>
          <w:lang w:eastAsia="pl-PL"/>
        </w:rPr>
        <w:t xml:space="preserve">dostępnymi instrukcjami dotyczącymi </w:t>
      </w:r>
      <w:r w:rsidRPr="5FF3BFD4" w:rsidR="42EB13B8">
        <w:rPr>
          <w:rFonts w:eastAsia="Times New Roman" w:cs="Arial"/>
          <w:lang w:eastAsia="pl-PL"/>
        </w:rPr>
        <w:t>L</w:t>
      </w:r>
      <w:r w:rsidRPr="5FF3BFD4" w:rsidR="5EED9DDB">
        <w:rPr>
          <w:rFonts w:eastAsia="Times New Roman" w:cs="Arial"/>
          <w:lang w:eastAsia="pl-PL"/>
        </w:rPr>
        <w:t>SI</w:t>
      </w:r>
      <w:r w:rsidRPr="5FF3BFD4" w:rsidR="6C221429">
        <w:rPr>
          <w:rFonts w:eastAsia="Times New Roman" w:cs="Arial"/>
          <w:lang w:eastAsia="pl-PL"/>
        </w:rPr>
        <w:t xml:space="preserve"> 2021, które znajdziesz na stronie programu FE SL 2021-2027.</w:t>
      </w:r>
    </w:p>
    <w:p w:rsidR="00E72D9B" w:rsidP="0055102E" w:rsidRDefault="5E0C28DB" w14:paraId="034EB51A" w14:textId="77777777">
      <w:pPr>
        <w:spacing w:after="240"/>
        <w:textAlignment w:val="baseline"/>
        <w:rPr>
          <w:rFonts w:eastAsia="Times New Roman" w:cs="Arial"/>
          <w:lang w:eastAsia="pl-PL"/>
        </w:rPr>
      </w:pPr>
      <w:r w:rsidRPr="5FF3BFD4">
        <w:rPr>
          <w:rFonts w:eastAsia="Times New Roman" w:cs="Arial"/>
          <w:lang w:eastAsia="pl-PL"/>
        </w:rPr>
        <w:t xml:space="preserve">Znajdziesz w </w:t>
      </w:r>
      <w:r w:rsidRPr="5FF3BFD4" w:rsidR="6C221429">
        <w:rPr>
          <w:rFonts w:eastAsia="Times New Roman" w:cs="Arial"/>
          <w:lang w:eastAsia="pl-PL"/>
        </w:rPr>
        <w:t>nich m.in.</w:t>
      </w:r>
      <w:r w:rsidRPr="5FF3BFD4">
        <w:rPr>
          <w:rFonts w:eastAsia="Times New Roman" w:cs="Arial"/>
          <w:lang w:eastAsia="pl-PL"/>
        </w:rPr>
        <w:t xml:space="preserve"> wskazówki jak wypełnić wniosek o dofinansowanie projektu.</w:t>
      </w:r>
    </w:p>
    <w:p w:rsidRPr="00F5546B" w:rsidR="00E72D9B" w:rsidP="00E72D9B" w:rsidRDefault="00E72D9B" w14:paraId="7D86568C" w14:textId="77777777">
      <w:pPr>
        <w:spacing w:after="0"/>
        <w:textAlignment w:val="baseline"/>
        <w:rPr>
          <w:rStyle w:val="Wyrnienieintensywne"/>
          <w:b w:val="0"/>
        </w:rPr>
      </w:pPr>
      <w:r w:rsidRPr="0055102E">
        <w:rPr>
          <w:rStyle w:val="Wyrnienieintensywne"/>
          <w:b w:val="0"/>
          <w:color w:val="2E74B5" w:themeColor="accent1" w:themeShade="BF"/>
        </w:rPr>
        <w:t>Pamiętaj</w:t>
      </w:r>
      <w:r w:rsidRPr="0055102E" w:rsidR="00A701CB">
        <w:rPr>
          <w:rStyle w:val="Wyrnienieintensywne"/>
          <w:b w:val="0"/>
          <w:color w:val="2E74B5" w:themeColor="accent1" w:themeShade="BF"/>
        </w:rPr>
        <w:t>!</w:t>
      </w:r>
    </w:p>
    <w:p w:rsidR="002C4C12" w:rsidP="0055102E" w:rsidRDefault="2E85F236" w14:paraId="25B32A3B" w14:textId="77777777">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rsidRPr="002170AE" w:rsidR="00E72D9B" w:rsidP="002170AE" w:rsidRDefault="00136B58" w14:paraId="6567DD18" w14:textId="77777777">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rsidRPr="005E7ED0" w:rsidR="00E72D9B" w:rsidP="00E72D9B" w:rsidRDefault="00E72D9B" w14:paraId="5C99BC61" w14:textId="77777777">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rsidRPr="00376F1B" w:rsidR="00DE6BEC" w:rsidRDefault="27A02B00" w14:paraId="10DCCD34" w14:textId="77777777">
      <w:pPr>
        <w:pStyle w:val="Akapitzlist"/>
        <w:numPr>
          <w:ilvl w:val="0"/>
          <w:numId w:val="27"/>
        </w:numPr>
      </w:pPr>
      <w:r w:rsidRPr="00376F1B">
        <w:t>Z</w:t>
      </w:r>
      <w:r w:rsidRPr="00376F1B" w:rsidR="5E0C28DB">
        <w:t xml:space="preserve">arejestruj konto użytkownika pod adresem </w:t>
      </w:r>
      <w:hyperlink r:id="rId24">
        <w:r w:rsidRPr="00376F1B" w:rsidR="00854023">
          <w:t>LSI2021</w:t>
        </w:r>
      </w:hyperlink>
      <w:r w:rsidRPr="00376F1B" w:rsidR="5E0C28DB">
        <w:t xml:space="preserve"> </w:t>
      </w:r>
      <w:r w:rsidRPr="007A08F9" w:rsidR="00E72D9B">
        <w:t>(jeżeli posiadasz konto użytkownika – pomiń ten krok)</w:t>
      </w:r>
      <w:r w:rsidRPr="00376F1B" w:rsidR="00E72D9B">
        <w:t>;</w:t>
      </w:r>
    </w:p>
    <w:p w:rsidRPr="00376F1B" w:rsidR="00E72D9B" w:rsidRDefault="00C951ED" w14:paraId="01B8EFF4" w14:textId="77777777">
      <w:pPr>
        <w:pStyle w:val="Akapitzlist"/>
        <w:numPr>
          <w:ilvl w:val="0"/>
          <w:numId w:val="27"/>
        </w:numPr>
      </w:pPr>
      <w:r w:rsidRPr="005E7ED0">
        <w:t>Przyłącz konto do profilu lub s</w:t>
      </w:r>
      <w:r w:rsidRPr="005E7ED0" w:rsidR="5E0C28DB">
        <w:t>twórz profil</w:t>
      </w:r>
      <w:r>
        <w:t xml:space="preserve"> podmiotu</w:t>
      </w:r>
      <w:r w:rsidRPr="5FF3BFD4" w:rsidR="5E0C28DB">
        <w:t xml:space="preserve"> – skorzystaj z przycisku „utwórz nowy profil”, po jego utworzeniu staniesz się właścicielem profilu i będziesz miał możliwość </w:t>
      </w:r>
      <w:r w:rsidRPr="5FF3BFD4" w:rsidR="408C7BF8">
        <w:t>przyłączania</w:t>
      </w:r>
      <w:r w:rsidRPr="5FF3BFD4" w:rsidR="758CFEAA">
        <w:t xml:space="preserve"> kont użytkownik</w:t>
      </w:r>
      <w:r w:rsidRPr="5FF3BFD4" w:rsidR="408C7BF8">
        <w:t>ów</w:t>
      </w:r>
      <w:r w:rsidRPr="5FF3BFD4" w:rsidR="758CFEAA">
        <w:t xml:space="preserve"> do swojego profilu </w:t>
      </w:r>
      <w:r w:rsidRPr="5FF3BFD4" w:rsidR="5E0C28DB">
        <w:t>(jeżeli posiadasz konto przyłączone do interesującego Cię profilu – pomiń ten krok i wybierz właściwy profil z listy dostępnych profili)</w:t>
      </w:r>
      <w:r w:rsidRPr="5FF3BFD4" w:rsidR="3F30EC66">
        <w:t>:</w:t>
      </w:r>
    </w:p>
    <w:p w:rsidRPr="00F54AAE" w:rsidR="002C4C12" w:rsidRDefault="6FB01825" w14:paraId="2EDA0FA0" w14:textId="77777777">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rsidRPr="00D06128" w:rsidR="00A701CB" w:rsidRDefault="394E8824" w14:paraId="7E963880" w14:textId="77777777">
      <w:pPr>
        <w:pStyle w:val="Akapitzlist"/>
        <w:numPr>
          <w:ilvl w:val="0"/>
          <w:numId w:val="3"/>
        </w:numPr>
        <w:rPr>
          <w:lang w:eastAsia="pl-PL"/>
        </w:rPr>
      </w:pPr>
      <w:r w:rsidRPr="5FF3BFD4">
        <w:rPr>
          <w:lang w:eastAsia="pl-PL"/>
        </w:rPr>
        <w:t xml:space="preserve">jeżeli </w:t>
      </w:r>
      <w:r w:rsidRPr="5FF3BFD4" w:rsidR="268A1387">
        <w:rPr>
          <w:lang w:eastAsia="pl-PL"/>
        </w:rPr>
        <w:t>uzupełniasz wniosek o dofinansowanie</w:t>
      </w:r>
      <w:r w:rsidRPr="5FF3BFD4">
        <w:rPr>
          <w:lang w:eastAsia="pl-PL"/>
        </w:rPr>
        <w:t xml:space="preserve"> jako jednostka organizacyjna innego podmiotu</w:t>
      </w:r>
      <w:r w:rsidRPr="5FF3BFD4" w:rsidR="050560F2">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Pr="5FF3BFD4" w:rsidR="3915035C">
        <w:rPr>
          <w:lang w:eastAsia="pl-PL"/>
        </w:rPr>
        <w:t>;</w:t>
      </w:r>
      <w:r w:rsidRPr="5FF3BFD4">
        <w:rPr>
          <w:lang w:eastAsia="pl-PL"/>
        </w:rPr>
        <w:t xml:space="preserve"> </w:t>
      </w:r>
      <w:r w:rsidRPr="5FF3BFD4">
        <w:rPr>
          <w:b/>
          <w:lang w:eastAsia="pl-PL"/>
        </w:rPr>
        <w:t>Pamiętaj o stosownym upoważnieniu</w:t>
      </w:r>
      <w:r w:rsidRPr="5FF3BFD4" w:rsidR="050560F2">
        <w:rPr>
          <w:b/>
          <w:lang w:eastAsia="pl-PL"/>
        </w:rPr>
        <w:t xml:space="preserve"> do złożenia WOD</w:t>
      </w:r>
      <w:r w:rsidRPr="5FF3BFD4">
        <w:rPr>
          <w:b/>
          <w:lang w:eastAsia="pl-PL"/>
        </w:rPr>
        <w:t>!</w:t>
      </w:r>
    </w:p>
    <w:p w:rsidRPr="005E7ED0" w:rsidR="00DE6BEC" w:rsidRDefault="2DB81E95" w14:paraId="6402935D" w14:textId="77777777">
      <w:pPr>
        <w:pStyle w:val="Akapitzlist"/>
        <w:numPr>
          <w:ilvl w:val="0"/>
          <w:numId w:val="27"/>
        </w:numPr>
      </w:pPr>
      <w:r w:rsidRPr="005E7ED0">
        <w:t>W</w:t>
      </w:r>
      <w:r w:rsidRPr="005E7ED0" w:rsidR="60CA8537">
        <w:t>ybierz interesujący Cię nabór i kliknij „rozpocznij projekt”;</w:t>
      </w:r>
    </w:p>
    <w:p w:rsidRPr="005E7ED0" w:rsidR="00E72D9B" w:rsidRDefault="2CF82CA6" w14:paraId="51DC4335" w14:textId="77777777">
      <w:pPr>
        <w:pStyle w:val="Akapitzlist"/>
        <w:numPr>
          <w:ilvl w:val="0"/>
          <w:numId w:val="27"/>
        </w:numPr>
      </w:pPr>
      <w:r w:rsidRPr="005E7ED0">
        <w:t>U</w:t>
      </w:r>
      <w:r w:rsidRPr="005E7ED0" w:rsidR="025F4409">
        <w:t xml:space="preserve">twórz i wypełnij wniosek o dofinansowanie projektu zgodnie z instrukcją wypełniania </w:t>
      </w:r>
      <w:r w:rsidRPr="005E7ED0" w:rsidR="15073A7D">
        <w:t xml:space="preserve">i składania </w:t>
      </w:r>
      <w:r w:rsidRPr="005E7ED0" w:rsidR="025F4409">
        <w:t>wniosku o dofinansowanie projektu</w:t>
      </w:r>
      <w:r w:rsidRPr="005E7ED0" w:rsidR="35B4C7E4">
        <w:t xml:space="preserve">, stanowiącej </w:t>
      </w:r>
      <w:r w:rsidRPr="001652B0" w:rsidR="00854023">
        <w:t>załącznik nr 4</w:t>
      </w:r>
      <w:r w:rsidRPr="005E7ED0" w:rsidR="35B4C7E4">
        <w:t xml:space="preserve"> do Regulaminu wyboru projektów</w:t>
      </w:r>
      <w:r w:rsidRPr="005E7ED0" w:rsidR="025F4409">
        <w:t>;</w:t>
      </w:r>
    </w:p>
    <w:p w:rsidRPr="009D4D11" w:rsidR="00E72D9B" w:rsidRDefault="59B64D4F" w14:paraId="0A0B1BBA" w14:textId="77777777">
      <w:pPr>
        <w:pStyle w:val="Akapitzlist"/>
        <w:numPr>
          <w:ilvl w:val="0"/>
          <w:numId w:val="27"/>
        </w:numPr>
      </w:pPr>
      <w:r w:rsidRPr="005E7ED0">
        <w:t>Z</w:t>
      </w:r>
      <w:r w:rsidRPr="005E7ED0" w:rsidR="394E8824">
        <w:t>łóż wniosek</w:t>
      </w:r>
      <w:r w:rsidRPr="5FF3BFD4" w:rsidR="394E8824">
        <w:t xml:space="preserve"> o</w:t>
      </w:r>
      <w:r w:rsidR="00940266">
        <w:t xml:space="preserve"> </w:t>
      </w:r>
      <w:r w:rsidRPr="5FF3BFD4" w:rsidR="394E8824">
        <w:t>dofinansowanie projektu</w:t>
      </w:r>
      <w:r w:rsidRPr="5FF3BFD4" w:rsidR="025F4409">
        <w:t xml:space="preserve"> za pomocą przycisku </w:t>
      </w:r>
      <w:r w:rsidR="00940266">
        <w:t>„</w:t>
      </w:r>
      <w:r w:rsidRPr="5FF3BFD4" w:rsidR="025F4409">
        <w:t>złóż”. Pamiętaj</w:t>
      </w:r>
      <w:r w:rsidRPr="5FF3BFD4" w:rsidR="394E8824">
        <w:t xml:space="preserve"> o wcześniejszym uzupełnieniu wszystkich niezbędnych danych.</w:t>
      </w:r>
    </w:p>
    <w:p w:rsidRPr="0055102E" w:rsidR="00E72D9B" w:rsidP="00E72D9B" w:rsidRDefault="00E72D9B" w14:paraId="67336F62" w14:textId="77777777">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rsidRPr="00744A2C" w:rsidR="00E72D9B" w:rsidP="0055102E" w:rsidRDefault="00E72D9B" w14:paraId="3B44E103" w14:textId="77777777">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name="_Hlk129853287" w:id="50"/>
      <w:r w:rsidRPr="00A046EC" w:rsidR="001F76A0">
        <w:rPr>
          <w:rFonts w:eastAsia="Times New Roman" w:cs="Arial"/>
          <w:b/>
          <w:bCs/>
          <w:lang w:eastAsia="pl-PL"/>
        </w:rPr>
        <w:t xml:space="preserve">Wnioski, które </w:t>
      </w:r>
      <w:r w:rsidRPr="00A046EC" w:rsidR="00F70DCC">
        <w:rPr>
          <w:rFonts w:eastAsia="Times New Roman" w:cs="Arial"/>
          <w:b/>
          <w:bCs/>
          <w:lang w:eastAsia="pl-PL"/>
        </w:rPr>
        <w:t xml:space="preserve">nie </w:t>
      </w:r>
      <w:r w:rsidRPr="00A046EC" w:rsidR="001F76A0">
        <w:rPr>
          <w:rFonts w:eastAsia="Times New Roman" w:cs="Arial"/>
          <w:b/>
          <w:bCs/>
          <w:lang w:eastAsia="pl-PL"/>
        </w:rPr>
        <w:t>zostaną złożone elektronicznie w LSI2021 nie będą rozpatrywane.</w:t>
      </w:r>
    </w:p>
    <w:p w:rsidR="00E72D9B" w:rsidP="4DAEBAEF" w:rsidRDefault="00E72D9B" w14:paraId="5C7904D5" w14:textId="77777777">
      <w:pPr>
        <w:pStyle w:val="Nagwek2"/>
        <w:spacing w:after="240"/>
        <w:ind w:left="646"/>
      </w:pPr>
      <w:bookmarkStart w:name="_Toc390264168" w:id="51"/>
      <w:bookmarkEnd w:id="50"/>
      <w:r>
        <w:t>Sposób</w:t>
      </w:r>
      <w:r w:rsidR="001F3643">
        <w:t>, forma i termin</w:t>
      </w:r>
      <w:r>
        <w:t xml:space="preserve"> składania załączników do </w:t>
      </w:r>
      <w:r w:rsidR="00C4370B">
        <w:t>WOD</w:t>
      </w:r>
      <w:bookmarkEnd w:id="51"/>
    </w:p>
    <w:p w:rsidRPr="003C549E" w:rsidR="00EA3013" w:rsidP="00CF24DA" w:rsidRDefault="006F5573" w14:paraId="29BB49EE" w14:textId="77777777">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Pr="0086454E" w:rsidR="00E72D9B">
        <w:rPr>
          <w:rFonts w:eastAsia="Times New Roman" w:cs="Arial"/>
          <w:lang w:eastAsia="pl-PL"/>
        </w:rPr>
        <w:t xml:space="preserve"> sekcj</w:t>
      </w:r>
      <w:r w:rsidRPr="0086454E">
        <w:rPr>
          <w:rFonts w:eastAsia="Times New Roman" w:cs="Arial"/>
          <w:lang w:eastAsia="pl-PL"/>
        </w:rPr>
        <w:t>i</w:t>
      </w:r>
      <w:r w:rsidRPr="0086454E" w:rsidR="00E72D9B">
        <w:rPr>
          <w:rFonts w:eastAsia="Times New Roman" w:cs="Arial"/>
          <w:lang w:eastAsia="pl-PL"/>
        </w:rPr>
        <w:t xml:space="preserve"> załączniki do wniosku.</w:t>
      </w:r>
      <w:r w:rsidR="00940266">
        <w:rPr>
          <w:rFonts w:eastAsia="Times New Roman" w:cs="Arial"/>
          <w:lang w:eastAsia="pl-PL"/>
        </w:rPr>
        <w:t xml:space="preserve"> </w:t>
      </w:r>
      <w:r w:rsidRPr="2058049C" w:rsidR="00E72D9B">
        <w:rPr>
          <w:rFonts w:eastAsia="Times New Roman" w:cs="Arial"/>
          <w:b/>
          <w:lang w:eastAsia="pl-PL"/>
        </w:rPr>
        <w:t>Pamiętaj o jej uzupełnieniu.</w:t>
      </w:r>
    </w:p>
    <w:p w:rsidRPr="00EA3013" w:rsidR="003F0474" w:rsidP="00EA3013" w:rsidRDefault="00E72D9B" w14:paraId="110FEE2E" w14:textId="77777777">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rsidR="005A73D8" w:rsidP="00636F8E" w:rsidRDefault="005A73D8" w14:paraId="5E66DD23" w14:textId="77777777">
      <w:pPr>
        <w:ind w:left="720"/>
        <w:rPr>
          <w:lang w:eastAsia="pl-PL"/>
        </w:rPr>
      </w:pPr>
    </w:p>
    <w:p w:rsidRPr="00BF4D41" w:rsidR="00BF4D41" w:rsidRDefault="00BF4D41" w14:paraId="4F4F28B4" w14:textId="4864CF05">
      <w:pPr>
        <w:pStyle w:val="Akapitzlist"/>
        <w:numPr>
          <w:ilvl w:val="0"/>
          <w:numId w:val="42"/>
        </w:numPr>
        <w:rPr>
          <w:lang w:eastAsia="pl-PL"/>
        </w:rPr>
      </w:pPr>
      <w:r w:rsidRPr="00BF4D41">
        <w:rPr>
          <w:lang w:eastAsia="pl-PL"/>
        </w:rPr>
        <w:t>Oświadczenie o kwalifikowalności VAT</w:t>
      </w:r>
    </w:p>
    <w:p w:rsidRPr="00BF4D41" w:rsidR="00BF4D41" w:rsidRDefault="00BF4D41" w14:paraId="2AD955FC" w14:textId="77777777">
      <w:pPr>
        <w:pStyle w:val="Akapitzlist"/>
        <w:numPr>
          <w:ilvl w:val="0"/>
          <w:numId w:val="42"/>
        </w:numPr>
        <w:rPr>
          <w:lang w:eastAsia="pl-PL"/>
        </w:rPr>
      </w:pPr>
      <w:r w:rsidRPr="00BF4D41">
        <w:rPr>
          <w:lang w:eastAsia="pl-PL"/>
        </w:rPr>
        <w:t>Statut lub inny dokument potwierdzający formę prawną wnioskodawcy/ partnera</w:t>
      </w:r>
    </w:p>
    <w:p w:rsidRPr="00BF4D41" w:rsidR="00BF4D41" w:rsidRDefault="00BF4D41" w14:paraId="6EC48128" w14:textId="77777777">
      <w:pPr>
        <w:pStyle w:val="Akapitzlist"/>
        <w:numPr>
          <w:ilvl w:val="0"/>
          <w:numId w:val="42"/>
        </w:numPr>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p>
    <w:p w:rsidRPr="00BF4D41" w:rsidR="00BF4D41" w:rsidRDefault="00BF4D41" w14:paraId="039BC8DB" w14:textId="2C1DFDF1">
      <w:pPr>
        <w:pStyle w:val="Akapitzlist"/>
        <w:numPr>
          <w:ilvl w:val="0"/>
          <w:numId w:val="42"/>
        </w:numPr>
        <w:rPr>
          <w:lang w:eastAsia="pl-PL"/>
        </w:rPr>
      </w:pPr>
      <w:r w:rsidRPr="00BF4D41">
        <w:rPr>
          <w:lang w:eastAsia="pl-PL"/>
        </w:rPr>
        <w:t xml:space="preserve">Formularz przedstawiany przy ubieganiu się o pomoc de </w:t>
      </w:r>
      <w:proofErr w:type="spellStart"/>
      <w:r w:rsidRPr="00BF4D41">
        <w:rPr>
          <w:lang w:eastAsia="pl-PL"/>
        </w:rPr>
        <w:t>minimis</w:t>
      </w:r>
      <w:proofErr w:type="spellEnd"/>
      <w:r w:rsidR="00C0222D">
        <w:rPr>
          <w:lang w:eastAsia="pl-PL"/>
        </w:rPr>
        <w:t xml:space="preserve"> (jeśli dotyczy)</w:t>
      </w:r>
    </w:p>
    <w:p w:rsidRPr="00BF4D41" w:rsidR="00BF4D41" w:rsidRDefault="00BF4D41" w14:paraId="0A752DA3" w14:textId="504AB2B5">
      <w:pPr>
        <w:pStyle w:val="Akapitzlist"/>
        <w:numPr>
          <w:ilvl w:val="0"/>
          <w:numId w:val="42"/>
        </w:numPr>
        <w:rPr>
          <w:lang w:eastAsia="pl-PL"/>
        </w:rPr>
      </w:pPr>
      <w:r w:rsidRPr="00BF4D41">
        <w:rPr>
          <w:lang w:eastAsia="pl-PL"/>
        </w:rPr>
        <w:t xml:space="preserve">Zaświadczenie/oświadczenie dotyczące pomocy de </w:t>
      </w:r>
      <w:proofErr w:type="spellStart"/>
      <w:r w:rsidRPr="00BF4D41">
        <w:rPr>
          <w:lang w:eastAsia="pl-PL"/>
        </w:rPr>
        <w:t>minimis</w:t>
      </w:r>
      <w:proofErr w:type="spellEnd"/>
      <w:r w:rsidR="00C0222D">
        <w:rPr>
          <w:lang w:eastAsia="pl-PL"/>
        </w:rPr>
        <w:t xml:space="preserve"> (jeśli dotyczy)</w:t>
      </w:r>
    </w:p>
    <w:p w:rsidRPr="00BF4D41" w:rsidR="00BF4D41" w:rsidRDefault="00BF4D41" w14:paraId="4C6482E8" w14:textId="7F37100E">
      <w:pPr>
        <w:pStyle w:val="Akapitzlist"/>
        <w:numPr>
          <w:ilvl w:val="0"/>
          <w:numId w:val="42"/>
        </w:numPr>
        <w:rPr>
          <w:lang w:eastAsia="pl-PL"/>
        </w:rPr>
      </w:pPr>
      <w:r w:rsidRPr="00BF4D41">
        <w:rPr>
          <w:lang w:eastAsia="pl-PL"/>
        </w:rPr>
        <w:t xml:space="preserve">Formularz przedstawiany przy ubieganiu się o pomoc inną niż de </w:t>
      </w:r>
      <w:proofErr w:type="spellStart"/>
      <w:r w:rsidRPr="00BF4D41">
        <w:rPr>
          <w:lang w:eastAsia="pl-PL"/>
        </w:rPr>
        <w:t>minimis</w:t>
      </w:r>
      <w:proofErr w:type="spellEnd"/>
      <w:r w:rsidR="00640ADD">
        <w:rPr>
          <w:lang w:eastAsia="pl-PL"/>
        </w:rPr>
        <w:t xml:space="preserve"> (jeśli dotyczy)</w:t>
      </w:r>
    </w:p>
    <w:p w:rsidRPr="00BF4D41" w:rsidR="00BF4D41" w:rsidRDefault="00BF4D41" w14:paraId="46FEDD11" w14:textId="78D08698">
      <w:pPr>
        <w:pStyle w:val="Akapitzlist"/>
        <w:numPr>
          <w:ilvl w:val="0"/>
          <w:numId w:val="42"/>
        </w:numPr>
        <w:rPr>
          <w:lang w:eastAsia="pl-PL"/>
        </w:rPr>
      </w:pPr>
      <w:r w:rsidRPr="00BF4D41">
        <w:rPr>
          <w:lang w:eastAsia="pl-PL"/>
        </w:rPr>
        <w:t>Sprawozdanie finansowe</w:t>
      </w:r>
      <w:r w:rsidR="00C0222D">
        <w:rPr>
          <w:lang w:eastAsia="pl-PL"/>
        </w:rPr>
        <w:t xml:space="preserve"> (jeśli dotyczy)</w:t>
      </w:r>
    </w:p>
    <w:p w:rsidRPr="00BF4D41" w:rsidR="00BF4D41" w:rsidRDefault="00BF4D41" w14:paraId="3A73A666" w14:textId="77777777">
      <w:pPr>
        <w:pStyle w:val="Akapitzlist"/>
        <w:numPr>
          <w:ilvl w:val="0"/>
          <w:numId w:val="42"/>
        </w:numPr>
        <w:rPr>
          <w:lang w:eastAsia="pl-PL"/>
        </w:rPr>
      </w:pPr>
      <w:r w:rsidRPr="00BF4D41">
        <w:rPr>
          <w:lang w:eastAsia="pl-PL"/>
        </w:rPr>
        <w:t>Informacja o prawie do dysponowania nieruchomością</w:t>
      </w:r>
    </w:p>
    <w:p w:rsidRPr="00BF4D41" w:rsidR="00BF4D41" w:rsidRDefault="00BF4D41" w14:paraId="01C36D00" w14:textId="232C5FDE">
      <w:pPr>
        <w:pStyle w:val="Akapitzlist"/>
        <w:numPr>
          <w:ilvl w:val="0"/>
          <w:numId w:val="42"/>
        </w:numPr>
        <w:rPr>
          <w:lang w:eastAsia="pl-PL"/>
        </w:rPr>
      </w:pPr>
      <w:r w:rsidRPr="00BF4D41">
        <w:rPr>
          <w:lang w:eastAsia="pl-PL"/>
        </w:rPr>
        <w:t>Ostateczne zezwolenie na inwestycję</w:t>
      </w:r>
      <w:r w:rsidR="00C0222D">
        <w:rPr>
          <w:lang w:eastAsia="pl-PL"/>
        </w:rPr>
        <w:t xml:space="preserve"> (jeśli dotyczy)</w:t>
      </w:r>
    </w:p>
    <w:p w:rsidRPr="00BF4D41" w:rsidR="00BF4D41" w:rsidRDefault="00BF4D41" w14:paraId="41395997" w14:textId="59C71118">
      <w:pPr>
        <w:pStyle w:val="Akapitzlist"/>
        <w:numPr>
          <w:ilvl w:val="0"/>
          <w:numId w:val="42"/>
        </w:numPr>
        <w:rPr>
          <w:lang w:eastAsia="pl-PL"/>
        </w:rPr>
      </w:pPr>
      <w:r w:rsidRPr="00BF4D41">
        <w:rPr>
          <w:lang w:eastAsia="pl-PL"/>
        </w:rPr>
        <w:t>Zaświadczenie/ deklaracja organu odpowiedzialnego za monitorowanie obszarów Natura 2000</w:t>
      </w:r>
      <w:r w:rsidR="00C0222D">
        <w:rPr>
          <w:lang w:eastAsia="pl-PL"/>
        </w:rPr>
        <w:t xml:space="preserve"> (jeśli dotyczy)</w:t>
      </w:r>
    </w:p>
    <w:p w:rsidRPr="00BF4D41" w:rsidR="00414AE7" w:rsidRDefault="00BF4D41" w14:paraId="3D4DBF90" w14:textId="2AD62DB4">
      <w:pPr>
        <w:pStyle w:val="Akapitzlist"/>
        <w:numPr>
          <w:ilvl w:val="0"/>
          <w:numId w:val="42"/>
        </w:numPr>
        <w:rPr>
          <w:lang w:eastAsia="pl-PL"/>
        </w:rPr>
      </w:pPr>
      <w:r w:rsidRPr="00BF4D41">
        <w:rPr>
          <w:lang w:eastAsia="pl-PL"/>
        </w:rPr>
        <w:t xml:space="preserve">Deklaracja </w:t>
      </w:r>
      <w:r w:rsidRPr="00FB0393" w:rsidR="00FB0393">
        <w:rPr>
          <w:lang w:eastAsia="pl-PL"/>
        </w:rPr>
        <w:t>zgodności projektu z celami środowiskowymi dla jednolitej części wód lub dokument (informacja) potwierdzający zgodność projektu z celami środowiskowymi dla jednolitej części wód (jeśli dotyczy)</w:t>
      </w:r>
    </w:p>
    <w:p w:rsidR="00BF4D41" w:rsidRDefault="00BF4D41" w14:paraId="5D88DB74" w14:textId="5109C053">
      <w:pPr>
        <w:pStyle w:val="Akapitzlist"/>
        <w:numPr>
          <w:ilvl w:val="0"/>
          <w:numId w:val="42"/>
        </w:numPr>
        <w:rPr>
          <w:lang w:eastAsia="pl-PL"/>
        </w:rPr>
      </w:pPr>
      <w:r w:rsidRPr="00BF4D41">
        <w:rPr>
          <w:lang w:eastAsia="pl-PL"/>
        </w:rPr>
        <w:t>Analiza finansowa i ekonomiczna</w:t>
      </w:r>
    </w:p>
    <w:p w:rsidR="00060274" w:rsidRDefault="00060274" w14:paraId="2F26D8F2" w14:textId="77777777">
      <w:pPr>
        <w:pStyle w:val="Akapitzlist"/>
        <w:numPr>
          <w:ilvl w:val="0"/>
          <w:numId w:val="42"/>
        </w:numPr>
        <w:rPr>
          <w:lang w:eastAsia="pl-PL"/>
        </w:rPr>
      </w:pPr>
      <w:r>
        <w:rPr>
          <w:lang w:eastAsia="pl-PL"/>
        </w:rPr>
        <w:t>Wzór wyliczenia wskaźników w projektach z zakresu OZE - dotyczy działania 10.06</w:t>
      </w:r>
    </w:p>
    <w:p w:rsidR="00060274" w:rsidRDefault="00060274" w14:paraId="005D7E9B" w14:textId="67D09EAB">
      <w:pPr>
        <w:pStyle w:val="Akapitzlist"/>
        <w:numPr>
          <w:ilvl w:val="0"/>
          <w:numId w:val="42"/>
        </w:numPr>
        <w:rPr>
          <w:lang w:eastAsia="pl-PL"/>
        </w:rPr>
      </w:pPr>
      <w:r>
        <w:rPr>
          <w:lang w:eastAsia="pl-PL"/>
        </w:rPr>
        <w:t>Porozumienie cywilnoprawne dotyczące powołania klastra energii oraz deklaracją koordynatora klastra energii, że instalacja będzie funkcjonowała w ramach klastra (jeśli dotyczy)</w:t>
      </w:r>
    </w:p>
    <w:p w:rsidR="00060274" w:rsidRDefault="00060274" w14:paraId="1DCEA6C0" w14:textId="73D515AE">
      <w:pPr>
        <w:pStyle w:val="Akapitzlist"/>
        <w:numPr>
          <w:ilvl w:val="0"/>
          <w:numId w:val="42"/>
        </w:numPr>
        <w:rPr>
          <w:lang w:eastAsia="pl-PL"/>
        </w:rPr>
      </w:pPr>
      <w:r>
        <w:rPr>
          <w:lang w:eastAsia="pl-PL"/>
        </w:rPr>
        <w:t xml:space="preserve">Zaświadczenie o zamieszczeniu danych o spółdzielni energetycznej w wykazie spółdzielni energetycznych prowadzonym przez Dyrektora Generalnego Krajowego Ośrodka Wsparcia Rolnictwa – dotyczy działań 10.06 </w:t>
      </w:r>
      <w:r>
        <w:rPr>
          <w:lang w:eastAsia="pl-PL"/>
        </w:rPr>
        <w:t>i 02.06; deklaracją spółdzielni energetycznej, że instalacja będzie funkcjonowała w ramach spółdzielni (jeśli dotyczy).</w:t>
      </w:r>
    </w:p>
    <w:p w:rsidRPr="00BF4D41" w:rsidR="00060274" w:rsidP="00636F8E" w:rsidRDefault="00060274" w14:paraId="7E242198" w14:textId="77777777">
      <w:pPr>
        <w:pStyle w:val="Akapitzlist"/>
        <w:rPr>
          <w:lang w:eastAsia="pl-PL"/>
        </w:rPr>
      </w:pPr>
    </w:p>
    <w:p w:rsidRPr="00BF4D41" w:rsidR="00BF4D41" w:rsidRDefault="00BF4D41" w14:paraId="55FDD836" w14:textId="12C86FA4">
      <w:pPr>
        <w:pStyle w:val="Akapitzlist"/>
        <w:numPr>
          <w:ilvl w:val="0"/>
          <w:numId w:val="42"/>
        </w:numPr>
        <w:rPr>
          <w:lang w:eastAsia="pl-PL"/>
        </w:rPr>
      </w:pPr>
      <w:r w:rsidRPr="00BF4D41">
        <w:rPr>
          <w:lang w:eastAsia="pl-PL"/>
        </w:rPr>
        <w:t>Dokument potwierdzający zgodność z zasadą „zanieczyszczający płaci”</w:t>
      </w:r>
      <w:r w:rsidR="00C0222D">
        <w:rPr>
          <w:lang w:eastAsia="pl-PL"/>
        </w:rPr>
        <w:t xml:space="preserve"> (jeśli dotyczy)</w:t>
      </w:r>
    </w:p>
    <w:p w:rsidRPr="00BF4D41" w:rsidR="00BF4D41" w:rsidRDefault="00BF4D41" w14:paraId="2643AC66" w14:textId="77777777">
      <w:pPr>
        <w:pStyle w:val="Akapitzlist"/>
        <w:numPr>
          <w:ilvl w:val="0"/>
          <w:numId w:val="42"/>
        </w:numPr>
        <w:rPr>
          <w:lang w:eastAsia="pl-PL"/>
        </w:rPr>
      </w:pPr>
      <w:r w:rsidRPr="00BF4D41">
        <w:rPr>
          <w:lang w:eastAsia="pl-PL"/>
        </w:rPr>
        <w:t>Kopia zawartej umowy/porozumienia na realizację wspólnego przedsięwzięcia - dotyczy projektów partnerskich</w:t>
      </w:r>
    </w:p>
    <w:p w:rsidRPr="00BF4D41" w:rsidR="00BF4D41" w:rsidRDefault="00BF4D41" w14:paraId="74192550" w14:textId="77777777">
      <w:pPr>
        <w:pStyle w:val="Akapitzlist"/>
        <w:numPr>
          <w:ilvl w:val="0"/>
          <w:numId w:val="42"/>
        </w:numPr>
        <w:rPr>
          <w:lang w:eastAsia="pl-PL"/>
        </w:rPr>
      </w:pPr>
      <w:r w:rsidRPr="00BF4D41">
        <w:rPr>
          <w:lang w:eastAsia="pl-PL"/>
        </w:rPr>
        <w:t>Analiza potrzeb i wymagań, lub Ocena efektywności realizacji przedsięwzięcia - dotyczy projektów hybrydowych</w:t>
      </w:r>
    </w:p>
    <w:p w:rsidR="00BF4D41" w:rsidRDefault="00BF4D41" w14:paraId="03B95FBC" w14:textId="4D935302">
      <w:pPr>
        <w:pStyle w:val="Akapitzlist"/>
        <w:numPr>
          <w:ilvl w:val="0"/>
          <w:numId w:val="42"/>
        </w:numPr>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sidR="00C0222D">
        <w:rPr>
          <w:lang w:eastAsia="pl-PL"/>
        </w:rPr>
        <w:t xml:space="preserve"> (jeśli dotyczy)</w:t>
      </w:r>
    </w:p>
    <w:p w:rsidR="000C2390" w:rsidP="00636F8E" w:rsidRDefault="00BF4D41" w14:paraId="65769717" w14:textId="1B57B4BC">
      <w:pPr>
        <w:pStyle w:val="Akapitzlist"/>
        <w:numPr>
          <w:ilvl w:val="0"/>
          <w:numId w:val="42"/>
        </w:numPr>
        <w:rPr>
          <w:lang w:eastAsia="pl-PL"/>
        </w:rPr>
      </w:pPr>
      <w:r w:rsidRPr="00BF4D41">
        <w:rPr>
          <w:lang w:eastAsia="pl-PL"/>
        </w:rPr>
        <w:t>Dokumentacja techniczna dla projektów infrastrukturalnych: Projekt budowlany albo PFU (wraz z trybem zaprojektuj i wybuduj) nie musi być dołączona do wniosku o dofinansowanie</w:t>
      </w:r>
      <w:r w:rsidR="00C8755A">
        <w:rPr>
          <w:lang w:eastAsia="pl-PL"/>
        </w:rPr>
        <w:t>.</w:t>
      </w:r>
    </w:p>
    <w:p w:rsidRPr="00636F8E" w:rsidR="00335D35" w:rsidP="00636F8E" w:rsidRDefault="001C6D7F" w14:paraId="3B9331D0" w14:textId="155C4326">
      <w:pPr>
        <w:rPr>
          <w:b/>
          <w:lang w:eastAsia="pl-PL"/>
        </w:rPr>
      </w:pPr>
      <w:r w:rsidRPr="002F6ED7">
        <w:rPr>
          <w:b/>
          <w:lang w:eastAsia="pl-PL"/>
        </w:rPr>
        <w:t xml:space="preserve">Załączniki dodatkowe: </w:t>
      </w:r>
      <w:r w:rsidRPr="00E14E4A" w:rsidR="00335D35">
        <w:rPr>
          <w:lang w:eastAsia="pl-PL"/>
        </w:rPr>
        <w:t>inne załączniki wymagane zapisami Instrukcji wypełniania wniosku.</w:t>
      </w:r>
    </w:p>
    <w:p w:rsidR="00EC1270" w:rsidP="0055102E" w:rsidRDefault="001F3643" w14:paraId="18EACA03" w14:textId="77777777">
      <w:pPr>
        <w:spacing w:after="240"/>
        <w:textAlignment w:val="baseline"/>
        <w:rPr>
          <w:rFonts w:eastAsia="Times New Roman" w:cs="Arial"/>
          <w:lang w:eastAsia="pl-PL"/>
        </w:rPr>
      </w:pPr>
      <w:r w:rsidRPr="759E9EB2">
        <w:rPr>
          <w:rFonts w:eastAsia="Times New Roman" w:cs="Arial"/>
          <w:lang w:eastAsia="pl-PL"/>
        </w:rPr>
        <w:t xml:space="preserve">Powyższe załączniki </w:t>
      </w:r>
      <w:r w:rsidRPr="759E9EB2" w:rsidR="009B092E">
        <w:rPr>
          <w:rFonts w:eastAsia="Times New Roman" w:cs="Arial"/>
          <w:lang w:eastAsia="pl-PL"/>
        </w:rPr>
        <w:t>złóż</w:t>
      </w:r>
      <w:r w:rsidRPr="759E9EB2">
        <w:rPr>
          <w:rFonts w:eastAsia="Times New Roman" w:cs="Arial"/>
          <w:lang w:eastAsia="pl-PL"/>
        </w:rPr>
        <w:t xml:space="preserve"> </w:t>
      </w:r>
      <w:r w:rsidRPr="759E9EB2" w:rsidR="0095086A">
        <w:rPr>
          <w:rFonts w:eastAsia="Times New Roman" w:cs="Arial"/>
          <w:lang w:eastAsia="pl-PL"/>
        </w:rPr>
        <w:t>razem z wnioskiem o dofinansowanie, gdyż po jego złożeniu nie będziesz miał możliwości edycji</w:t>
      </w:r>
      <w:r w:rsidRPr="759E9EB2" w:rsidR="00A701CB">
        <w:rPr>
          <w:rFonts w:eastAsia="Times New Roman" w:cs="Arial"/>
          <w:lang w:eastAsia="pl-PL"/>
        </w:rPr>
        <w:t xml:space="preserve"> wniosku</w:t>
      </w:r>
      <w:r w:rsidRPr="759E9EB2" w:rsidR="0095086A">
        <w:rPr>
          <w:rFonts w:eastAsia="Times New Roman" w:cs="Arial"/>
          <w:lang w:eastAsia="pl-PL"/>
        </w:rPr>
        <w:t>.</w:t>
      </w:r>
    </w:p>
    <w:p w:rsidR="00335D35" w:rsidP="0055102E" w:rsidRDefault="00335D35" w14:paraId="02549994" w14:textId="77777777">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rsidR="6408F2CC" w:rsidP="0055102E" w:rsidRDefault="6408F2CC" w14:paraId="029476FF" w14:textId="77777777">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rsidR="00E72D9B" w:rsidP="4DAEBAEF" w:rsidRDefault="00E72D9B" w14:paraId="14A5B8E8" w14:textId="77777777">
      <w:pPr>
        <w:pStyle w:val="Nagwek2"/>
        <w:spacing w:after="240"/>
        <w:ind w:left="646"/>
      </w:pPr>
      <w:bookmarkStart w:name="_Toc1575860154" w:id="52"/>
      <w:r>
        <w:t>Awaria LSI 2021</w:t>
      </w:r>
      <w:bookmarkEnd w:id="52"/>
    </w:p>
    <w:p w:rsidRPr="00D50B47" w:rsidR="0017685C" w:rsidP="4DAEBAEF" w:rsidRDefault="0017685C" w14:paraId="34B36376" w14:textId="77777777">
      <w:pPr>
        <w:pStyle w:val="Nagwek3"/>
        <w:ind w:hanging="1"/>
        <w:rPr>
          <w:rFonts w:eastAsia="Times New Roman"/>
          <w:lang w:eastAsia="pl-PL"/>
        </w:rPr>
      </w:pPr>
      <w:bookmarkStart w:name="_Toc146709678" w:id="53"/>
      <w:bookmarkStart w:name="_Toc1026201591" w:id="54"/>
      <w:r w:rsidRPr="4DAEBAEF">
        <w:rPr>
          <w:rFonts w:eastAsia="Times New Roman"/>
          <w:lang w:eastAsia="pl-PL"/>
        </w:rPr>
        <w:t>Awaria krytyczna</w:t>
      </w:r>
      <w:bookmarkEnd w:id="53"/>
      <w:bookmarkEnd w:id="54"/>
    </w:p>
    <w:p w:rsidR="002170AE" w:rsidP="0055102E" w:rsidRDefault="00E72D9B" w14:paraId="60FB6726" w14:textId="77777777">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rsidR="00E72D9B" w:rsidP="6846CFB2" w:rsidRDefault="00E72D9B" w14:paraId="27B0F6CC" w14:textId="77777777">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Pr="6846CFB2" w:rsidR="00EA3849">
        <w:rPr>
          <w:rFonts w:eastAsia="Times New Roman" w:cs="Arial"/>
          <w:lang w:eastAsia="pl-PL"/>
        </w:rPr>
        <w:t xml:space="preserve"> </w:t>
      </w:r>
      <w:r w:rsidRPr="00E91848" w:rsidR="00EA3849">
        <w:rPr>
          <w:rFonts w:eastAsia="Times New Roman" w:cs="Arial"/>
          <w:lang w:eastAsia="pl-PL"/>
        </w:rPr>
        <w:t>spełnia łącznie następujące</w:t>
      </w:r>
      <w:r w:rsidRPr="6846CFB2" w:rsidR="00EA3849">
        <w:rPr>
          <w:rFonts w:eastAsia="Times New Roman" w:cs="Arial"/>
          <w:lang w:eastAsia="pl-PL"/>
        </w:rPr>
        <w:t xml:space="preserve"> warunki</w:t>
      </w:r>
      <w:r w:rsidRPr="6846CFB2">
        <w:rPr>
          <w:rFonts w:eastAsia="Times New Roman" w:cs="Arial"/>
          <w:lang w:eastAsia="pl-PL"/>
        </w:rPr>
        <w:t>:</w:t>
      </w:r>
    </w:p>
    <w:p w:rsidR="00E72D9B" w:rsidRDefault="2E85F236" w14:paraId="4AF8A95B" w14:textId="77777777">
      <w:pPr>
        <w:pStyle w:val="Akapitzlist"/>
        <w:numPr>
          <w:ilvl w:val="0"/>
          <w:numId w:val="3"/>
        </w:numPr>
        <w:rPr>
          <w:szCs w:val="24"/>
          <w:lang w:eastAsia="pl-PL"/>
        </w:rPr>
      </w:pPr>
      <w:r w:rsidRPr="2832C87D">
        <w:rPr>
          <w:lang w:eastAsia="pl-PL"/>
        </w:rPr>
        <w:t>wystąpiła po stronie instytucji, która ogłosiła nabór wniosków o dofinansowanie projektu,</w:t>
      </w:r>
    </w:p>
    <w:p w:rsidRPr="00AB0801" w:rsidR="00E72D9B" w:rsidRDefault="001A0CB1" w14:paraId="4085D935" w14:textId="77777777">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rsidRPr="00EA3849" w:rsidR="00E72D9B" w:rsidRDefault="2E85F236" w14:paraId="69EA953A" w14:textId="77777777">
      <w:pPr>
        <w:pStyle w:val="Akapitzlist"/>
        <w:numPr>
          <w:ilvl w:val="0"/>
          <w:numId w:val="3"/>
        </w:numPr>
        <w:rPr>
          <w:szCs w:val="24"/>
          <w:lang w:eastAsia="pl-PL"/>
        </w:rPr>
      </w:pPr>
      <w:r w:rsidRPr="2832C87D">
        <w:rPr>
          <w:lang w:eastAsia="pl-PL"/>
        </w:rPr>
        <w:t xml:space="preserve">nie </w:t>
      </w:r>
      <w:r w:rsidRPr="00DA082A" w:rsidR="00DA082A">
        <w:rPr>
          <w:lang w:eastAsia="pl-PL"/>
        </w:rPr>
        <w:t>pozwala na składanie wniosków o dofinansowanie projektu,</w:t>
      </w:r>
    </w:p>
    <w:p w:rsidR="00B41313" w:rsidP="0055102E" w:rsidRDefault="00B41313" w14:paraId="676BBD24" w14:textId="77777777">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rsidR="009B64BE" w:rsidP="0055102E" w:rsidRDefault="009B64BE" w14:paraId="2B43FD93" w14:textId="77777777">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rsidR="0017685C" w:rsidP="0017685C" w:rsidRDefault="0017685C" w14:paraId="6A63AEAA" w14:textId="77777777">
      <w:pPr>
        <w:pStyle w:val="Nagwek3"/>
        <w:numPr>
          <w:ilvl w:val="0"/>
          <w:numId w:val="0"/>
        </w:numPr>
        <w:ind w:left="568"/>
        <w:rPr>
          <w:rFonts w:eastAsia="Times New Roman"/>
          <w:lang w:eastAsia="pl-PL"/>
        </w:rPr>
      </w:pPr>
      <w:bookmarkStart w:name="_Toc394336211" w:id="55"/>
      <w:r w:rsidRPr="4DAEBAEF">
        <w:rPr>
          <w:rFonts w:eastAsia="Times New Roman"/>
          <w:lang w:eastAsia="pl-PL"/>
        </w:rPr>
        <w:t>3.3.2</w:t>
      </w:r>
      <w:r>
        <w:tab/>
      </w:r>
      <w:r w:rsidRPr="4DAEBAEF">
        <w:rPr>
          <w:rFonts w:eastAsia="Times New Roman"/>
          <w:lang w:eastAsia="pl-PL"/>
        </w:rPr>
        <w:t>Inne awarie systemu</w:t>
      </w:r>
      <w:bookmarkEnd w:id="55"/>
    </w:p>
    <w:p w:rsidR="004F3245" w:rsidP="004F3245" w:rsidRDefault="004F3245" w14:paraId="0D30ADCA" w14:textId="77777777">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rsidR="004F3245" w:rsidP="004F3245" w:rsidRDefault="004F3245" w14:paraId="1F87E5CB" w14:textId="77777777">
      <w:pPr>
        <w:pStyle w:val="Nagwek3"/>
        <w:numPr>
          <w:ilvl w:val="0"/>
          <w:numId w:val="0"/>
        </w:numPr>
        <w:ind w:left="568"/>
        <w:rPr>
          <w:rFonts w:eastAsia="Times New Roman"/>
          <w:lang w:eastAsia="pl-PL"/>
        </w:rPr>
      </w:pPr>
      <w:bookmarkStart w:name="_Toc991832607" w:id="56"/>
      <w:r w:rsidRPr="4DAEBAEF">
        <w:rPr>
          <w:rFonts w:eastAsia="Times New Roman"/>
          <w:lang w:eastAsia="pl-PL"/>
        </w:rPr>
        <w:t>3.3.3</w:t>
      </w:r>
      <w:r>
        <w:tab/>
      </w:r>
      <w:r w:rsidRPr="4DAEBAEF">
        <w:rPr>
          <w:rFonts w:eastAsia="Times New Roman"/>
          <w:lang w:eastAsia="pl-PL"/>
        </w:rPr>
        <w:t>Sposoby zgłaszania awarii i błędów LSI 2021</w:t>
      </w:r>
      <w:bookmarkEnd w:id="56"/>
    </w:p>
    <w:p w:rsidR="00283A2E" w:rsidP="00283A2E" w:rsidRDefault="00283A2E" w14:paraId="3B875432" w14:textId="77777777">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w:history="1" r:id="rId25">
        <w:r w:rsidRPr="00A96BA7">
          <w:rPr>
            <w:rStyle w:val="Hipercze"/>
            <w:lang w:eastAsia="pl-PL"/>
          </w:rPr>
          <w:t>lsifr@slaskie.pl</w:t>
        </w:r>
      </w:hyperlink>
      <w:r>
        <w:rPr>
          <w:lang w:eastAsia="pl-PL"/>
        </w:rPr>
        <w:t xml:space="preserve"> wyłącznie w czasie trwania naboru.</w:t>
      </w:r>
    </w:p>
    <w:p w:rsidRPr="00C8348C" w:rsidR="00C8348C" w:rsidP="00283A2E" w:rsidRDefault="00283A2E" w14:paraId="51B5C586" w14:textId="77777777">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rsidRPr="00812A40" w:rsidR="00E72D9B" w:rsidP="0092135C" w:rsidRDefault="00E72D9B" w14:paraId="45678AD5" w14:textId="77777777">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rsidR="00E72D9B" w:rsidP="00E72D9B" w:rsidRDefault="00E72D9B" w14:paraId="3045EF76" w14:textId="77777777">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rsidRPr="001026C8" w:rsidR="001026C8" w:rsidRDefault="001026C8" w14:paraId="060052CB" w14:textId="77777777">
      <w:pPr>
        <w:pStyle w:val="Akapitzlist"/>
        <w:numPr>
          <w:ilvl w:val="1"/>
          <w:numId w:val="18"/>
        </w:numPr>
        <w:rPr>
          <w:lang w:eastAsia="pl-PL"/>
        </w:rPr>
      </w:pPr>
      <w:r w:rsidRPr="001026C8">
        <w:rPr>
          <w:lang w:eastAsia="pl-PL"/>
        </w:rPr>
        <w:t>imię i nazwisko,</w:t>
      </w:r>
    </w:p>
    <w:p w:rsidRPr="001026C8" w:rsidR="001026C8" w:rsidRDefault="001026C8" w14:paraId="5574EFD1" w14:textId="77777777">
      <w:pPr>
        <w:pStyle w:val="Akapitzlist"/>
        <w:numPr>
          <w:ilvl w:val="1"/>
          <w:numId w:val="18"/>
        </w:numPr>
        <w:rPr>
          <w:lang w:eastAsia="pl-PL"/>
        </w:rPr>
      </w:pPr>
      <w:r w:rsidRPr="001026C8">
        <w:rPr>
          <w:lang w:eastAsia="pl-PL"/>
        </w:rPr>
        <w:t>nazwę profilu,</w:t>
      </w:r>
    </w:p>
    <w:p w:rsidRPr="001026C8" w:rsidR="001026C8" w:rsidRDefault="001026C8" w14:paraId="0220F601" w14:textId="77777777">
      <w:pPr>
        <w:pStyle w:val="Akapitzlist"/>
        <w:numPr>
          <w:ilvl w:val="1"/>
          <w:numId w:val="18"/>
        </w:numPr>
        <w:rPr>
          <w:lang w:eastAsia="pl-PL"/>
        </w:rPr>
      </w:pPr>
      <w:r w:rsidRPr="001026C8">
        <w:rPr>
          <w:lang w:eastAsia="pl-PL"/>
        </w:rPr>
        <w:t>login w LSI 2021,</w:t>
      </w:r>
    </w:p>
    <w:p w:rsidRPr="001026C8" w:rsidR="001026C8" w:rsidRDefault="001026C8" w14:paraId="458A2602" w14:textId="77777777">
      <w:pPr>
        <w:pStyle w:val="Akapitzlist"/>
        <w:numPr>
          <w:ilvl w:val="1"/>
          <w:numId w:val="18"/>
        </w:numPr>
        <w:rPr>
          <w:lang w:eastAsia="pl-PL"/>
        </w:rPr>
      </w:pPr>
      <w:r w:rsidRPr="001026C8">
        <w:rPr>
          <w:lang w:eastAsia="pl-PL"/>
        </w:rPr>
        <w:t>numer telefonu,</w:t>
      </w:r>
    </w:p>
    <w:p w:rsidRPr="001026C8" w:rsidR="001026C8" w:rsidRDefault="001026C8" w14:paraId="5FE0E38F" w14:textId="77777777">
      <w:pPr>
        <w:pStyle w:val="Akapitzlist"/>
        <w:numPr>
          <w:ilvl w:val="1"/>
          <w:numId w:val="18"/>
        </w:numPr>
        <w:rPr>
          <w:lang w:eastAsia="pl-PL"/>
        </w:rPr>
      </w:pPr>
      <w:r w:rsidRPr="001026C8">
        <w:rPr>
          <w:lang w:eastAsia="pl-PL"/>
        </w:rPr>
        <w:t>numer naboru,</w:t>
      </w:r>
    </w:p>
    <w:p w:rsidRPr="001026C8" w:rsidR="001026C8" w:rsidRDefault="001026C8" w14:paraId="5186C4B5" w14:textId="77777777">
      <w:pPr>
        <w:pStyle w:val="Akapitzlist"/>
        <w:numPr>
          <w:ilvl w:val="1"/>
          <w:numId w:val="18"/>
        </w:numPr>
        <w:rPr>
          <w:lang w:eastAsia="pl-PL"/>
        </w:rPr>
      </w:pPr>
      <w:r w:rsidRPr="001026C8">
        <w:rPr>
          <w:lang w:eastAsia="pl-PL"/>
        </w:rPr>
        <w:t>nr ID projektu,</w:t>
      </w:r>
    </w:p>
    <w:p w:rsidRPr="001026C8" w:rsidR="001026C8" w:rsidRDefault="001026C8" w14:paraId="3A3532D7" w14:textId="77777777">
      <w:pPr>
        <w:pStyle w:val="Akapitzlist"/>
        <w:numPr>
          <w:ilvl w:val="1"/>
          <w:numId w:val="18"/>
        </w:numPr>
        <w:rPr>
          <w:lang w:eastAsia="pl-PL"/>
        </w:rPr>
      </w:pPr>
      <w:r w:rsidRPr="001026C8">
        <w:rPr>
          <w:lang w:eastAsia="pl-PL"/>
        </w:rPr>
        <w:t>datę i godzinę wystąpienia błędu,</w:t>
      </w:r>
    </w:p>
    <w:p w:rsidRPr="001026C8" w:rsidR="001026C8" w:rsidRDefault="001026C8" w14:paraId="25EC28D7" w14:textId="77777777">
      <w:pPr>
        <w:pStyle w:val="Akapitzlist"/>
        <w:numPr>
          <w:ilvl w:val="1"/>
          <w:numId w:val="18"/>
        </w:numPr>
        <w:rPr>
          <w:lang w:eastAsia="pl-PL"/>
        </w:rPr>
      </w:pPr>
      <w:r w:rsidRPr="001026C8">
        <w:rPr>
          <w:lang w:eastAsia="pl-PL"/>
        </w:rPr>
        <w:t>wersję przeglądarki internetowej,</w:t>
      </w:r>
    </w:p>
    <w:p w:rsidRPr="001026C8" w:rsidR="001026C8" w:rsidRDefault="001026C8" w14:paraId="6FE78590" w14:textId="77777777">
      <w:pPr>
        <w:pStyle w:val="Akapitzlist"/>
        <w:numPr>
          <w:ilvl w:val="1"/>
          <w:numId w:val="18"/>
        </w:numPr>
        <w:rPr>
          <w:lang w:eastAsia="pl-PL"/>
        </w:rPr>
      </w:pPr>
      <w:r w:rsidRPr="001026C8">
        <w:rPr>
          <w:lang w:eastAsia="pl-PL"/>
        </w:rPr>
        <w:t>szczegółowy opis błędu,</w:t>
      </w:r>
    </w:p>
    <w:p w:rsidRPr="001026C8" w:rsidR="001026C8" w:rsidRDefault="001026C8" w14:paraId="1FFBCDC4" w14:textId="77777777">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rsidRPr="001026C8" w:rsidR="00E72D9B" w:rsidRDefault="001026C8" w14:paraId="1A1193C6" w14:textId="77777777">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rsidR="00E72D9B" w:rsidP="0055102E" w:rsidRDefault="00E72D9B" w14:paraId="2F5ED5EB" w14:textId="77777777">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rsidR="003E2419" w:rsidP="0055102E" w:rsidRDefault="003E2419" w14:paraId="64415AAE" w14:textId="77777777">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rsidRPr="00AD5B58" w:rsidR="00A246DE" w:rsidP="4DAEBAEF" w:rsidRDefault="00A246DE" w14:paraId="3A40BBE6" w14:textId="77777777">
      <w:pPr>
        <w:pStyle w:val="Nagwek2"/>
        <w:spacing w:after="240"/>
        <w:ind w:left="646"/>
      </w:pPr>
      <w:bookmarkStart w:name="_Toc734549160" w:id="57"/>
      <w:r>
        <w:t>Unieważnienie postępowania w zakresie wyboru projektów</w:t>
      </w:r>
      <w:bookmarkEnd w:id="57"/>
    </w:p>
    <w:p w:rsidRPr="001D4CD8" w:rsidR="002C6678" w:rsidP="759E9EB2" w:rsidRDefault="002C6678" w14:paraId="6075359A" w14:textId="77777777">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rsidRPr="001D4CD8" w:rsidR="002C6678" w:rsidRDefault="002C6678" w14:paraId="0B9646FD" w14:textId="77777777">
      <w:pPr>
        <w:pStyle w:val="Akapitzlist"/>
        <w:numPr>
          <w:ilvl w:val="0"/>
          <w:numId w:val="14"/>
        </w:numPr>
        <w:rPr>
          <w:lang w:eastAsia="pl-PL"/>
        </w:rPr>
      </w:pPr>
      <w:r w:rsidRPr="001D4CD8">
        <w:rPr>
          <w:lang w:eastAsia="pl-PL"/>
        </w:rPr>
        <w:t>w terminie składania wniosków o dofinansowanie projektu nie złożono wniosku lub</w:t>
      </w:r>
    </w:p>
    <w:p w:rsidRPr="001D4CD8" w:rsidR="002C6678" w:rsidRDefault="002C6678" w14:paraId="1F2E1CEC" w14:textId="77777777">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rsidRPr="001D4CD8" w:rsidR="002C6678" w:rsidRDefault="002C6678" w14:paraId="47184860" w14:textId="77777777">
      <w:pPr>
        <w:pStyle w:val="Akapitzlist"/>
        <w:numPr>
          <w:ilvl w:val="0"/>
          <w:numId w:val="14"/>
        </w:numPr>
        <w:rPr>
          <w:lang w:eastAsia="pl-PL"/>
        </w:rPr>
      </w:pPr>
      <w:r w:rsidRPr="001D4CD8">
        <w:rPr>
          <w:lang w:eastAsia="pl-PL"/>
        </w:rPr>
        <w:t>postępowanie obarczone jest niemożliwą do usunięcia wadą prawną.</w:t>
      </w:r>
    </w:p>
    <w:p w:rsidR="00E72D9B" w:rsidP="00E72D9B" w:rsidRDefault="00E72D9B" w14:paraId="099D5F06" w14:textId="77777777">
      <w:pPr>
        <w:rPr>
          <w:rFonts w:eastAsiaTheme="majorEastAsia" w:cstheme="majorBidi"/>
          <w:b/>
          <w:color w:val="2E74B5" w:themeColor="accent1" w:themeShade="BF"/>
          <w:sz w:val="32"/>
          <w:szCs w:val="32"/>
        </w:rPr>
      </w:pPr>
      <w:bookmarkStart w:name="_Toc114570845" w:id="58"/>
      <w:r>
        <w:br w:type="page"/>
      </w:r>
    </w:p>
    <w:p w:rsidRPr="009B4AF2" w:rsidR="00E72D9B" w:rsidP="4DAEBAEF" w:rsidRDefault="00E72D9B" w14:paraId="75531BFA" w14:textId="77777777">
      <w:pPr>
        <w:pStyle w:val="Nagwek1"/>
      </w:pPr>
      <w:bookmarkStart w:name="_Toc506183800" w:id="59"/>
      <w:r>
        <w:t>Kryteria wyboru projektów i wskaźniki</w:t>
      </w:r>
      <w:bookmarkStart w:name="_Toc110860026" w:id="60"/>
      <w:bookmarkStart w:name="_Toc110860061" w:id="61"/>
      <w:bookmarkEnd w:id="58"/>
      <w:bookmarkEnd w:id="59"/>
      <w:bookmarkEnd w:id="60"/>
      <w:bookmarkEnd w:id="61"/>
    </w:p>
    <w:p w:rsidRPr="000E2D85" w:rsidR="00B84491" w:rsidP="4DAEBAEF" w:rsidRDefault="00E72D9B" w14:paraId="10654BDF" w14:textId="79FFF654">
      <w:pPr>
        <w:pStyle w:val="Nagwek2"/>
        <w:spacing w:after="240" w:line="240" w:lineRule="auto"/>
        <w:rPr>
          <w:sz w:val="22"/>
          <w:szCs w:val="22"/>
        </w:rPr>
      </w:pPr>
      <w:bookmarkStart w:name="_Toc110860392" w:id="62"/>
      <w:bookmarkStart w:name="_Toc111010164" w:id="63"/>
      <w:bookmarkStart w:name="_Toc111010221" w:id="64"/>
      <w:bookmarkStart w:name="_Toc114570846" w:id="65"/>
      <w:bookmarkStart w:name="_Toc1733231399" w:id="66"/>
      <w:bookmarkEnd w:id="62"/>
      <w:r w:rsidRPr="4DAEBAEF">
        <w:rPr>
          <w:sz w:val="22"/>
          <w:szCs w:val="22"/>
        </w:rPr>
        <w:t>Kryteria wyboru</w:t>
      </w:r>
      <w:bookmarkEnd w:id="63"/>
      <w:bookmarkEnd w:id="64"/>
      <w:bookmarkEnd w:id="65"/>
      <w:r w:rsidRPr="4DAEBAEF">
        <w:rPr>
          <w:sz w:val="22"/>
          <w:szCs w:val="22"/>
        </w:rPr>
        <w:t xml:space="preserve"> projektów</w:t>
      </w:r>
      <w:bookmarkEnd w:id="66"/>
    </w:p>
    <w:p w:rsidR="00E72D9B" w:rsidP="0055102E" w:rsidRDefault="00E72D9B" w14:paraId="191C5BD7" w14:textId="77777777">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Pr="0055102E" w:rsidR="00854023">
        <w:t>załączniku nr 1</w:t>
      </w:r>
      <w:r>
        <w:t xml:space="preserve"> do Regulaminu</w:t>
      </w:r>
      <w:r w:rsidR="00223D8A">
        <w:t xml:space="preserve"> wyboru projektów</w:t>
      </w:r>
      <w:r>
        <w:t>.</w:t>
      </w:r>
    </w:p>
    <w:p w:rsidRPr="002C46D9" w:rsidR="00E72D9B" w:rsidP="4DAEBAEF" w:rsidRDefault="00E72D9B" w14:paraId="6FFC18ED" w14:textId="77777777">
      <w:pPr>
        <w:pStyle w:val="Nagwek2"/>
        <w:spacing w:after="240" w:line="240" w:lineRule="auto"/>
        <w:rPr>
          <w:sz w:val="22"/>
          <w:szCs w:val="22"/>
        </w:rPr>
      </w:pPr>
      <w:bookmarkStart w:name="_Toc111010165" w:id="67"/>
      <w:bookmarkStart w:name="_Toc111010222" w:id="68"/>
      <w:bookmarkStart w:name="_Toc114570847" w:id="69"/>
      <w:bookmarkStart w:name="_Toc1163280438" w:id="70"/>
      <w:r w:rsidRPr="4DAEBAEF">
        <w:rPr>
          <w:sz w:val="22"/>
          <w:szCs w:val="22"/>
        </w:rPr>
        <w:t>Wskaźniki</w:t>
      </w:r>
      <w:bookmarkEnd w:id="67"/>
      <w:bookmarkEnd w:id="68"/>
      <w:bookmarkEnd w:id="69"/>
      <w:bookmarkEnd w:id="70"/>
    </w:p>
    <w:p w:rsidR="00DB3EF7" w:rsidP="0055102E" w:rsidRDefault="00E72D9B" w14:paraId="3555236D" w14:textId="77777777">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rsidRPr="0055102E" w:rsidR="00E72D9B" w:rsidP="0055102E" w:rsidRDefault="00E72D9B" w14:paraId="1E3CD2A8" w14:textId="77777777">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rsidR="00E72D9B" w:rsidP="2058049C" w:rsidRDefault="5E0C28DB" w14:paraId="1E6A4A81" w14:textId="77777777">
      <w:pPr>
        <w:rPr>
          <w:rFonts w:eastAsiaTheme="majorEastAsia" w:cstheme="majorBidi"/>
          <w:b/>
          <w:color w:val="2E74B5" w:themeColor="accent1" w:themeShade="BF"/>
          <w:sz w:val="32"/>
          <w:szCs w:val="32"/>
        </w:rPr>
      </w:pPr>
      <w:bookmarkStart w:name="_Hlk115248477" w:id="71"/>
      <w:r w:rsidRPr="5FF3BFD4">
        <w:rPr>
          <w:b/>
          <w:bCs/>
        </w:rPr>
        <w:t xml:space="preserve">Informacja dotycząca wskaźników znajduje się w </w:t>
      </w:r>
      <w:r w:rsidRPr="001652B0" w:rsidR="00854023">
        <w:rPr>
          <w:b/>
        </w:rPr>
        <w:t>załączniku nr 2</w:t>
      </w:r>
      <w:r w:rsidRPr="5FF3BFD4">
        <w:rPr>
          <w:b/>
          <w:bCs/>
        </w:rPr>
        <w:t xml:space="preserve"> do Regulaminu</w:t>
      </w:r>
      <w:r w:rsidRPr="5FF3BFD4" w:rsidR="6F629E56">
        <w:rPr>
          <w:b/>
          <w:bCs/>
        </w:rPr>
        <w:t xml:space="preserve"> wyboru projektów</w:t>
      </w:r>
      <w:r w:rsidRPr="5FF3BFD4">
        <w:rPr>
          <w:b/>
          <w:bCs/>
        </w:rPr>
        <w:t xml:space="preserve">. </w:t>
      </w:r>
      <w:bookmarkStart w:name="_Toc114570848" w:id="72"/>
      <w:bookmarkEnd w:id="71"/>
      <w:r w:rsidR="00E72D9B">
        <w:br w:type="page"/>
      </w:r>
    </w:p>
    <w:p w:rsidR="00E72D9B" w:rsidP="4DAEBAEF" w:rsidRDefault="78FB0BA2" w14:paraId="6EB8F7AC" w14:textId="77777777">
      <w:pPr>
        <w:pStyle w:val="Nagwek1"/>
        <w:spacing w:before="240" w:after="240"/>
      </w:pPr>
      <w:bookmarkStart w:name="_Toc247214520" w:id="73"/>
      <w:r>
        <w:t>W</w:t>
      </w:r>
      <w:r w:rsidR="2E85F236">
        <w:t>yb</w:t>
      </w:r>
      <w:r w:rsidR="1BE534BE">
        <w:t>ó</w:t>
      </w:r>
      <w:r w:rsidR="2E85F236">
        <w:t>r projektów do dofinansowania</w:t>
      </w:r>
      <w:bookmarkStart w:name="_Toc110860030" w:id="74"/>
      <w:bookmarkStart w:name="_Toc110860065" w:id="75"/>
      <w:bookmarkEnd w:id="72"/>
      <w:bookmarkEnd w:id="73"/>
      <w:bookmarkEnd w:id="74"/>
      <w:bookmarkEnd w:id="75"/>
    </w:p>
    <w:p w:rsidR="00E72D9B" w:rsidP="4DAEBAEF" w:rsidRDefault="00E72D9B" w14:paraId="49028642" w14:textId="77777777">
      <w:pPr>
        <w:pStyle w:val="Nagwek2"/>
        <w:spacing w:before="240" w:after="240"/>
      </w:pPr>
      <w:bookmarkStart w:name="_Toc110860396" w:id="76"/>
      <w:bookmarkStart w:name="_Toc111010166" w:id="77"/>
      <w:bookmarkStart w:name="_Toc111010223" w:id="78"/>
      <w:bookmarkStart w:name="_Toc114570849" w:id="79"/>
      <w:bookmarkStart w:name="_Toc1776580602" w:id="80"/>
      <w:bookmarkEnd w:id="76"/>
      <w:r>
        <w:t>Sposób wyboru projektów</w:t>
      </w:r>
      <w:bookmarkEnd w:id="77"/>
      <w:bookmarkEnd w:id="78"/>
      <w:bookmarkEnd w:id="79"/>
      <w:bookmarkEnd w:id="80"/>
    </w:p>
    <w:p w:rsidRPr="00013DD6" w:rsidR="00B24AAC" w:rsidP="00013DD6" w:rsidRDefault="00B24AAC" w14:paraId="00E566BA" w14:textId="77777777">
      <w:r w:rsidRPr="00013DD6">
        <w:t>Wybór projektów do dofinansowania prowadzony jest w sposób konkurencyjny, o którym mowa w art. 44 ust. 1 ustawy wdrożeniowe</w:t>
      </w:r>
      <w:r w:rsidRPr="00013DD6" w:rsidR="0095691C">
        <w:t>j</w:t>
      </w:r>
      <w:r w:rsidRPr="00013DD6">
        <w:t>.</w:t>
      </w:r>
    </w:p>
    <w:p w:rsidRPr="00013DD6" w:rsidR="0F99AE1F" w:rsidP="00013DD6" w:rsidRDefault="0AB61F2C" w14:paraId="7BA28B63" w14:textId="77777777">
      <w:r w:rsidRPr="00013DD6">
        <w:t>Celem postępowania jest wybór do dofinansowania</w:t>
      </w:r>
      <w:r w:rsidRPr="00013DD6" w:rsidR="14D29CBC">
        <w:t xml:space="preserve"> wszystkich</w:t>
      </w:r>
      <w:r w:rsidRPr="00013DD6">
        <w:t xml:space="preserve"> projektów, które </w:t>
      </w:r>
      <w:r w:rsidRPr="00013DD6" w:rsidR="3A62AB3B">
        <w:t>spełniły wszystkie wymagane kryteria oraz uzyskały kolejno największą liczbę punktów</w:t>
      </w:r>
      <w:r w:rsidRPr="00013DD6">
        <w:t>. Kwota dofinansowania proje</w:t>
      </w:r>
      <w:r w:rsidRPr="00013DD6" w:rsidR="2CBFE63B">
        <w:t>któw</w:t>
      </w:r>
      <w:r w:rsidRPr="00013DD6">
        <w:t xml:space="preserve"> nie może przekr</w:t>
      </w:r>
      <w:r w:rsidRPr="00013DD6" w:rsidR="05F520AB">
        <w:t>oczyć</w:t>
      </w:r>
      <w:r w:rsidRPr="00013DD6">
        <w:t xml:space="preserve"> kwoty wskazanej w punkcie 2.1 w Regulaminie.</w:t>
      </w:r>
    </w:p>
    <w:p w:rsidRPr="00812A40" w:rsidR="00E72D9B" w:rsidP="4DAEBAEF" w:rsidRDefault="035CAE31" w14:paraId="25CA6069" w14:textId="77777777">
      <w:pPr>
        <w:pStyle w:val="Nagwek2"/>
        <w:spacing w:after="240"/>
        <w:rPr>
          <w:b w:val="0"/>
        </w:rPr>
      </w:pPr>
      <w:bookmarkStart w:name="_Toc1905345151" w:id="81"/>
      <w:r>
        <w:t xml:space="preserve">Opis procedury </w:t>
      </w:r>
      <w:r w:rsidR="02EACD4B">
        <w:t>oceny</w:t>
      </w:r>
      <w:r>
        <w:t xml:space="preserve"> projektów</w:t>
      </w:r>
      <w:bookmarkEnd w:id="81"/>
    </w:p>
    <w:p w:rsidRPr="00013DD6" w:rsidR="00DF2F73" w:rsidP="00013DD6" w:rsidRDefault="00082025" w14:paraId="5FE15C82" w14:textId="77777777">
      <w:bookmarkStart w:name="_Hlk131665454" w:id="82"/>
      <w:r w:rsidRPr="00013DD6">
        <w:t>Twój wniosek będzie oceniony</w:t>
      </w:r>
      <w:r w:rsidRPr="00013DD6" w:rsidR="00DF2F73">
        <w:t xml:space="preserve"> przez Komisję Oceny Projektów (KOP). KOP ocenia projekty w zakresie spełniania kryteriów wyboru projektów.</w:t>
      </w:r>
    </w:p>
    <w:p w:rsidRPr="00013DD6" w:rsidR="00DF2F73" w:rsidP="00013DD6" w:rsidRDefault="00DF2F73" w14:paraId="63A6C230" w14:textId="77777777">
      <w:r w:rsidRPr="00013DD6">
        <w:t>Prace KOP nadzoruje ION. Sposób działania KOP określa regulamin KOP.</w:t>
      </w:r>
    </w:p>
    <w:p w:rsidRPr="00013DD6" w:rsidR="00DF2F73" w:rsidP="00013DD6" w:rsidRDefault="00DF2F73" w14:paraId="0F7498E9" w14:textId="77777777">
      <w:r w:rsidRPr="00013DD6">
        <w:t>W skład KOP wchodzą pracownicy ION i eksperci, posiadający wymaganą wiedzę, umiejętności, doświadczenie lub uprawnienia w określonej dziedzinie.</w:t>
      </w:r>
    </w:p>
    <w:p w:rsidRPr="00013DD6" w:rsidR="00DF2F73" w:rsidP="00013DD6" w:rsidRDefault="00DF2F73" w14:paraId="071AE496" w14:textId="77777777">
      <w:r w:rsidRPr="00013DD6">
        <w:t>Ocena projektów podzielona jest na etapy: formalny oraz merytoryczny.</w:t>
      </w:r>
    </w:p>
    <w:bookmarkEnd w:id="82"/>
    <w:p w:rsidRPr="00013DD6" w:rsidR="00DF2F73" w:rsidP="00013DD6" w:rsidRDefault="00DF2F73" w14:paraId="2DBFFBFA" w14:textId="77777777">
      <w:r w:rsidRPr="00013DD6">
        <w:t>Ocena formalna</w:t>
      </w:r>
    </w:p>
    <w:p w:rsidRPr="00013DD6" w:rsidR="00DF2F73" w:rsidP="00013DD6" w:rsidRDefault="00DF2F73" w14:paraId="3932631D" w14:textId="77777777">
      <w:r w:rsidRPr="00013DD6">
        <w:t>Ocena formalna odbywa się w oparciu o kryteria formalne wskazane w kryteriach wyboru</w:t>
      </w:r>
      <w:r w:rsidRPr="00013DD6" w:rsidR="00E63A32">
        <w:t xml:space="preserve"> </w:t>
      </w:r>
      <w:r w:rsidRPr="00013DD6">
        <w:t>stanowiących załącznik do Regulaminu, dokonywana jest przez pracowników ION.</w:t>
      </w:r>
    </w:p>
    <w:p w:rsidRPr="00013DD6" w:rsidR="00DF2F73" w:rsidP="00013DD6" w:rsidRDefault="00DF2F73" w14:paraId="5D111957" w14:textId="77777777">
      <w:r w:rsidRPr="00013DD6">
        <w:t>W wyniku oceny formalnej</w:t>
      </w:r>
      <w:r w:rsidRPr="00013DD6" w:rsidR="00CD6E03">
        <w:t xml:space="preserve"> Twój</w:t>
      </w:r>
      <w:r w:rsidRPr="00013DD6">
        <w:t xml:space="preserve"> wniosek o dofinansowanie może zostać:</w:t>
      </w:r>
    </w:p>
    <w:p w:rsidRPr="00013DD6" w:rsidR="00DF2F73" w:rsidRDefault="00DF2F73" w14:paraId="7405F538" w14:textId="77777777">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rsidRPr="00013DD6" w:rsidR="00DF2F73" w:rsidRDefault="00DF2F73" w14:paraId="239D64A6" w14:textId="77777777">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rsidRPr="00013DD6" w:rsidR="00DF2F73" w:rsidRDefault="00DF2F73" w14:paraId="682AFF28" w14:textId="77777777">
      <w:pPr>
        <w:pStyle w:val="Akapitzlist"/>
        <w:numPr>
          <w:ilvl w:val="0"/>
          <w:numId w:val="23"/>
        </w:numPr>
      </w:pPr>
      <w:r w:rsidRPr="00013DD6">
        <w:t>oceniony negatywnie w ramach tego etapu w przypadku niespełnienia któregokolwiek z kryteriów formalnych.</w:t>
      </w:r>
    </w:p>
    <w:p w:rsidRPr="00013DD6" w:rsidR="00DF2F73" w:rsidP="00013DD6" w:rsidRDefault="00DF2F73" w14:paraId="548B8CFA" w14:textId="77777777">
      <w:r w:rsidRPr="00013DD6">
        <w:t xml:space="preserve">Ponadto, </w:t>
      </w:r>
      <w:r w:rsidRPr="00013DD6" w:rsidR="00CD6E03">
        <w:t>możesz wycofać</w:t>
      </w:r>
      <w:r w:rsidRPr="00013DD6">
        <w:t xml:space="preserve"> </w:t>
      </w:r>
      <w:r w:rsidRPr="00013DD6" w:rsidR="00CD6E03">
        <w:t>wniosek</w:t>
      </w:r>
      <w:r w:rsidRPr="00013DD6">
        <w:t xml:space="preserve"> z oceny formalnej</w:t>
      </w:r>
      <w:r w:rsidRPr="00013DD6" w:rsidR="00CD6E03">
        <w:t xml:space="preserve"> </w:t>
      </w:r>
      <w:r w:rsidRPr="00013DD6" w:rsidR="00F174DB">
        <w:t>informując nas o tym  pisemnie</w:t>
      </w:r>
      <w:r w:rsidRPr="00013DD6" w:rsidR="00CD6E03">
        <w:t>.</w:t>
      </w:r>
    </w:p>
    <w:p w:rsidRPr="00013DD6" w:rsidR="00DF2F73" w:rsidP="00013DD6" w:rsidRDefault="00DF2F73" w14:paraId="08AC3ECC" w14:textId="77777777">
      <w:r w:rsidRPr="00013DD6">
        <w:t>Ocena merytoryczna</w:t>
      </w:r>
    </w:p>
    <w:p w:rsidRPr="00013DD6" w:rsidR="00DF2F73" w:rsidP="00013DD6" w:rsidRDefault="00DF2F73" w14:paraId="52F1C1C5" w14:textId="77777777">
      <w:r w:rsidRPr="00013DD6">
        <w:t>Ocena merytoryczna odbywa się w oparciu o kryteria merytoryczne wskazane w kryteriach wyboru stanowiących załącznik do Regulaminu, dokonywana jest przez ekspertów z wybranej dziedziny.</w:t>
      </w:r>
    </w:p>
    <w:p w:rsidRPr="00013DD6" w:rsidR="00891F51" w:rsidP="00013DD6" w:rsidRDefault="00BF4C8C" w14:paraId="1FA37C1C" w14:textId="77777777">
      <w:r w:rsidRPr="00013DD6">
        <w:t>W trakcie oceny merytorycznej</w:t>
      </w:r>
      <w:r w:rsidRPr="00013DD6" w:rsidR="00CD6E03">
        <w:t xml:space="preserve"> Twój</w:t>
      </w:r>
      <w:r w:rsidRPr="00013DD6">
        <w:t xml:space="preserve"> </w:t>
      </w:r>
      <w:r w:rsidRPr="00013DD6" w:rsidR="00891F51">
        <w:t>wniosek o dofinansowanie może zostać cofnięty do poprzedniego etapu</w:t>
      </w:r>
      <w:r w:rsidRPr="00013DD6">
        <w:t xml:space="preserve"> </w:t>
      </w:r>
      <w:r w:rsidRPr="00013DD6" w:rsidR="00891F51">
        <w:t>w celu przeprowadzenia ponownej weryfikacji.</w:t>
      </w:r>
    </w:p>
    <w:p w:rsidRPr="00013DD6" w:rsidR="00DF2F73" w:rsidP="00013DD6" w:rsidRDefault="00DF2F73" w14:paraId="5DDCF3F8" w14:textId="77777777">
      <w:pPr>
        <w:rPr>
          <w:b/>
        </w:rPr>
      </w:pPr>
      <w:r w:rsidRPr="00013DD6">
        <w:rPr>
          <w:b/>
        </w:rPr>
        <w:t xml:space="preserve">W wyniku oceny merytorycznej </w:t>
      </w:r>
      <w:r w:rsidRPr="00013DD6" w:rsidR="00CD6E03">
        <w:rPr>
          <w:b/>
        </w:rPr>
        <w:t xml:space="preserve">Twój </w:t>
      </w:r>
      <w:r w:rsidRPr="00013DD6">
        <w:rPr>
          <w:b/>
        </w:rPr>
        <w:t>wniosek o dofinansowanie może zostać:</w:t>
      </w:r>
    </w:p>
    <w:p w:rsidRPr="00013DD6" w:rsidR="00DF2F73" w:rsidRDefault="104D7EA3" w14:paraId="00885AF9" w14:textId="77777777">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rsidRPr="00013DD6" w:rsidR="65D2B0BE" w:rsidRDefault="261DB707" w14:paraId="0A16A8D3" w14:textId="77777777">
      <w:pPr>
        <w:pStyle w:val="Akapitzlist"/>
        <w:numPr>
          <w:ilvl w:val="0"/>
          <w:numId w:val="24"/>
        </w:numPr>
      </w:pPr>
      <w:r w:rsidRPr="00013DD6">
        <w:t>wezwany do uzupełnienia lub poprawy w zakresie spełnienia</w:t>
      </w:r>
      <w:r w:rsidRPr="00013DD6" w:rsidR="29457E18">
        <w:t xml:space="preserve"> </w:t>
      </w:r>
      <w:r w:rsidRPr="00013DD6" w:rsidR="0E2BBB91">
        <w:t>kryteriów</w:t>
      </w:r>
      <w:r w:rsidRPr="00013DD6">
        <w:t xml:space="preserve"> dla etapu oceny merytorycznej – w przypadku stwierdzenia braków w zakresie </w:t>
      </w:r>
      <w:r w:rsidRPr="00013DD6" w:rsidR="5129A5D3">
        <w:t>określonych</w:t>
      </w:r>
      <w:r w:rsidRPr="00013DD6">
        <w:t xml:space="preserve"> kryteriów możliwych do poprawy lub uzupełnienia</w:t>
      </w:r>
      <w:r w:rsidRPr="00013DD6" w:rsidR="402CF923">
        <w:t>. Dotyczy</w:t>
      </w:r>
      <w:r w:rsidRPr="00013DD6" w:rsidR="0BE98F0A">
        <w:t xml:space="preserve"> wyłącznie wybranych kryteriów</w:t>
      </w:r>
      <w:r w:rsidRPr="00013DD6" w:rsidR="0DCAC235">
        <w:t xml:space="preserve"> </w:t>
      </w:r>
      <w:r w:rsidRPr="00013DD6" w:rsidR="71352632">
        <w:t xml:space="preserve">określonych </w:t>
      </w:r>
      <w:r w:rsidRPr="00013DD6" w:rsidR="6928BDCE">
        <w:t xml:space="preserve">przez Komitet Monitorujący FE SL 2021-2027, </w:t>
      </w:r>
      <w:r w:rsidRPr="00013DD6" w:rsidR="71352632">
        <w:t xml:space="preserve">jako </w:t>
      </w:r>
      <w:r w:rsidRPr="00013DD6" w:rsidR="1F90953C">
        <w:t>kryteria podlegające uzupełnieniu</w:t>
      </w:r>
      <w:r w:rsidRPr="00013DD6" w:rsidR="3D9E319D">
        <w:t xml:space="preserve"> albo</w:t>
      </w:r>
    </w:p>
    <w:p w:rsidRPr="00013DD6" w:rsidR="00DF2F73" w:rsidRDefault="77A497A8" w14:paraId="22575A22" w14:textId="77777777">
      <w:pPr>
        <w:pStyle w:val="Akapitzlist"/>
        <w:numPr>
          <w:ilvl w:val="0"/>
          <w:numId w:val="24"/>
        </w:numPr>
      </w:pPr>
      <w:r w:rsidRPr="00013DD6">
        <w:t>oceniony negatywnie w ramach tego etapu merytorycznego w przypadku niespełnienia któregokolwiek z wymaganych kryteriów merytorycznych.</w:t>
      </w:r>
    </w:p>
    <w:p w:rsidRPr="00013DD6" w:rsidR="00DF2F73" w:rsidP="00013DD6" w:rsidRDefault="00DF2F73" w14:paraId="0C29812A" w14:textId="77777777">
      <w:bookmarkStart w:name="_Hlk129787642" w:id="83"/>
      <w:r w:rsidRPr="00013DD6">
        <w:t xml:space="preserve">Ponadto, </w:t>
      </w:r>
      <w:r w:rsidRPr="00013DD6" w:rsidR="00CD6E03">
        <w:t>możesz wycofać wniosek</w:t>
      </w:r>
      <w:r w:rsidRPr="00013DD6">
        <w:t xml:space="preserve"> z oceny merytorycznej </w:t>
      </w:r>
      <w:r w:rsidRPr="00013DD6" w:rsidR="00F174DB">
        <w:t>informując nas o tym w pisemnie.</w:t>
      </w:r>
    </w:p>
    <w:bookmarkEnd w:id="83"/>
    <w:p w:rsidRPr="00013DD6" w:rsidR="00E72D9B" w:rsidP="00E72D9B" w:rsidRDefault="095DD834" w14:paraId="2F4CE9EF" w14:textId="77777777">
      <w:pPr>
        <w:rPr>
          <w:rStyle w:val="Wyrnienieintensywne"/>
        </w:rPr>
      </w:pPr>
      <w:r w:rsidRPr="0092135C">
        <w:rPr>
          <w:rStyle w:val="Wyrnienieintensywne"/>
          <w:color w:val="2E74B5" w:themeColor="accent1" w:themeShade="BF"/>
        </w:rPr>
        <w:t>Pamiętaj!</w:t>
      </w:r>
    </w:p>
    <w:p w:rsidRPr="00F70F42" w:rsidR="00E72D9B" w:rsidP="2058049C" w:rsidRDefault="095DD834" w14:paraId="34B74476" w14:textId="77777777">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rsidR="00E72D9B" w:rsidP="2058049C" w:rsidRDefault="00E72D9B" w14:paraId="75CA41C3" w14:textId="77777777">
      <w:pPr>
        <w:pStyle w:val="Tekstkomentarza"/>
        <w:spacing w:line="360" w:lineRule="auto"/>
        <w:rPr>
          <w:color w:val="A6A6A6" w:themeColor="background1" w:themeShade="A6"/>
          <w:sz w:val="22"/>
          <w:szCs w:val="22"/>
        </w:rPr>
      </w:pPr>
    </w:p>
    <w:p w:rsidR="00E72D9B" w:rsidP="4DAEBAEF" w:rsidRDefault="2E85F236" w14:paraId="6B49C4B2" w14:textId="77777777">
      <w:pPr>
        <w:pStyle w:val="Nagwek2"/>
        <w:spacing w:after="240"/>
      </w:pPr>
      <w:bookmarkStart w:name="_Toc111010167" w:id="84"/>
      <w:bookmarkStart w:name="_Toc111010224" w:id="85"/>
      <w:bookmarkStart w:name="_Toc114570850" w:id="86"/>
      <w:bookmarkStart w:name="_Toc285951274" w:id="87"/>
      <w:r>
        <w:t xml:space="preserve">Uzupełnienie </w:t>
      </w:r>
      <w:r w:rsidR="24F4C843">
        <w:t xml:space="preserve">i poprawa </w:t>
      </w:r>
      <w:r>
        <w:t>wniosków</w:t>
      </w:r>
      <w:bookmarkEnd w:id="84"/>
      <w:bookmarkEnd w:id="85"/>
      <w:bookmarkEnd w:id="86"/>
      <w:r>
        <w:t xml:space="preserve"> o dofinansowanie</w:t>
      </w:r>
      <w:bookmarkEnd w:id="87"/>
    </w:p>
    <w:p w:rsidR="00A14C58" w:rsidP="00A14C58" w:rsidRDefault="00A14C58" w14:paraId="7DDA0C20" w14:textId="77777777">
      <w:r w:rsidRPr="004F79BD">
        <w:t>Możesz uzupełnić lub poprawić wniosek o dofinansowanie projektu w zakresie określonym w wezwaniu.</w:t>
      </w:r>
    </w:p>
    <w:p w:rsidRPr="0037721E" w:rsidR="00A14C58" w:rsidP="00A14C58" w:rsidRDefault="00A14C58" w14:paraId="31101911" w14:textId="77777777">
      <w:pPr>
        <w:rPr>
          <w:szCs w:val="24"/>
        </w:rPr>
      </w:pPr>
      <w:r>
        <w:t>Dokonując poprawy, uzupełnienia projektu, stosuj się do wskazówek zawartych w otrzymanym wezwaniu oraz przestrzegaj reguł dotyczących przygotowywania dokumentacji projektowej, opisanych w Instrukcji wypełniania wniosku o dofinansowanie.</w:t>
      </w:r>
    </w:p>
    <w:p w:rsidRPr="0037721E" w:rsidR="00A14C58" w:rsidP="00A14C58" w:rsidRDefault="00A14C58" w14:paraId="519E7B50" w14:textId="77777777">
      <w:r>
        <w:t>Wezwanie przekażemy drogą elektroniczną w systemie LSI2021 w trakcie przeprowadzania oceny formalnej lub /i merytorycznej (d</w:t>
      </w:r>
      <w:r w:rsidRPr="2C841F3B">
        <w:rPr>
          <w:rFonts w:eastAsia="Arial" w:cs="Arial"/>
        </w:rPr>
        <w:t>otyczy wyłącznie wybranych kryteriów, określonych przez Komitet Monitorujący FE SL 2021-2027 jako kryteria podlegające uzupełnieniu)</w:t>
      </w:r>
      <w:r>
        <w:t>.</w:t>
      </w:r>
    </w:p>
    <w:p w:rsidR="00A14C58" w:rsidP="00A14C58" w:rsidRDefault="00A14C58" w14:paraId="47ED999C" w14:textId="77777777">
      <w:r>
        <w:t>Jeżeli nie uzupełnisz lub nie poprawisz WOD w wyznaczonym terminie, Twój projekt otrzyma ocenę negatywną na skutek braku spełnienia kryterium Terminowość złożenia uzupełnienia wniosku.</w:t>
      </w:r>
    </w:p>
    <w:p w:rsidR="00A14C58" w:rsidP="00A14C58" w:rsidRDefault="00A14C58" w14:paraId="012ABE95" w14:textId="77777777">
      <w:r w:rsidRPr="004F79BD">
        <w:t>Jeżeli uzupełnisz lub poprawisz WOD niezgodnie z zakresem określonym w wezwaniu, możemy ponownie wezwać Cię do uzupełnienia lub poprawienia wniosku.</w:t>
      </w:r>
    </w:p>
    <w:p w:rsidRPr="001B6CE7" w:rsidR="009D5BCE" w:rsidP="461591F4" w:rsidRDefault="002C4FE9" w14:paraId="79391488" w14:textId="77777777">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rsidR="00056415" w:rsidP="001D1ECB" w:rsidRDefault="006F71EA" w14:paraId="1DD5A456" w14:textId="77777777">
      <w:pPr>
        <w:rPr>
          <w:szCs w:val="24"/>
        </w:rPr>
      </w:pPr>
      <w:r w:rsidRPr="0037721E">
        <w:rPr>
          <w:szCs w:val="24"/>
        </w:rPr>
        <w:t xml:space="preserve">W </w:t>
      </w:r>
      <w:r w:rsidRPr="0037721E" w:rsidR="0025148E">
        <w:rPr>
          <w:szCs w:val="24"/>
        </w:rPr>
        <w:t>uzasadnionych przypadkach</w:t>
      </w:r>
      <w:r w:rsidR="00056415">
        <w:rPr>
          <w:szCs w:val="24"/>
        </w:rPr>
        <w:t>:</w:t>
      </w:r>
      <w:r w:rsidRPr="0037721E" w:rsidR="0025148E">
        <w:rPr>
          <w:szCs w:val="24"/>
        </w:rPr>
        <w:t xml:space="preserve"> </w:t>
      </w:r>
    </w:p>
    <w:p w:rsidR="0025148E" w:rsidRDefault="0025148E" w14:paraId="280E45B2" w14:textId="77777777">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Pr="00105843" w:rsidR="00105843">
        <w:t>e-Doręczenia</w:t>
      </w:r>
      <w:r w:rsidRPr="00056415">
        <w:t xml:space="preserve"> zwrócić się </w:t>
      </w:r>
      <w:r w:rsidRPr="00706859">
        <w:t xml:space="preserve">o prolongatę terminu dokonania poprawy. </w:t>
      </w:r>
      <w:r w:rsidRPr="00073C05" w:rsidR="00073C05">
        <w:t>Pismo z prośbą o wydłużenie terminu uzupełnienia musi wpłynąć do ION w terminie pierwotnie wyznaczonym na uzupełnienie dokumentacji. Pisma o prolongatę terminu uzupełnienia, któ</w:t>
      </w:r>
      <w:r w:rsidR="00073C05">
        <w:t>r</w:t>
      </w:r>
      <w:r w:rsidRPr="00073C05" w:rsidR="00073C05">
        <w:t>e wpłyną do ION po terminie wyznaczonym nie będą rozpatrywane.</w:t>
      </w:r>
      <w:r w:rsidR="00073C05">
        <w:t xml:space="preserve"> </w:t>
      </w:r>
      <w:r w:rsidRPr="00706859">
        <w:t>ION może wyznaczyć inny termin na dokonanie poprawy lub uzupełnienia.</w:t>
      </w:r>
    </w:p>
    <w:p w:rsidRPr="00706859" w:rsidR="00056415" w:rsidRDefault="00706859" w14:paraId="469477F5" w14:textId="77777777">
      <w:pPr>
        <w:pStyle w:val="Akapitzlist"/>
        <w:numPr>
          <w:ilvl w:val="0"/>
          <w:numId w:val="19"/>
        </w:numPr>
      </w:pPr>
      <w:r>
        <w:t xml:space="preserve">możemy wezwać Cię do dodatkowego uzupełnienia bądź poprawy. </w:t>
      </w:r>
      <w:r w:rsidRPr="002704B0" w:rsidR="002704B0">
        <w:t>Decyzja w tej sprawie będzie podejmowana indywidulanie.</w:t>
      </w:r>
    </w:p>
    <w:p w:rsidRPr="00163362" w:rsidR="002C4FE9" w:rsidP="001B6CE7" w:rsidRDefault="002C4FE9" w14:paraId="48CAD7FB" w14:textId="7777777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rsidRPr="00EF2F3E" w:rsidR="00ED5AEE" w:rsidP="001B6CE7" w:rsidRDefault="00E72D9B" w14:paraId="28CC9A31" w14:textId="77777777">
      <w:pPr>
        <w:spacing w:before="240" w:after="360"/>
        <w:rPr>
          <w:rStyle w:val="Wyrnienieintensywne"/>
        </w:rPr>
      </w:pPr>
      <w:r w:rsidRPr="0092135C">
        <w:rPr>
          <w:rStyle w:val="Wyrnienieintensywne"/>
          <w:color w:val="2E74B5" w:themeColor="accent1" w:themeShade="BF"/>
        </w:rPr>
        <w:t xml:space="preserve">Pamiętaj! </w:t>
      </w:r>
    </w:p>
    <w:p w:rsidRPr="00E67929" w:rsidR="00E72D9B" w:rsidP="00EF2F3E" w:rsidRDefault="3AC2AD8B" w14:paraId="4C4413C1" w14:textId="77777777">
      <w:r w:rsidRPr="4E2694D2">
        <w:t xml:space="preserve">Termin </w:t>
      </w:r>
      <w:r w:rsidRPr="4E2694D2" w:rsidR="365CF1B0">
        <w:t>wyznaczony na poprawę/uzupełnienie WOD (</w:t>
      </w:r>
      <w:r w:rsidRPr="4E2694D2">
        <w:t>wskazany w wezwaniu</w:t>
      </w:r>
      <w:r w:rsidRPr="4E2694D2" w:rsidR="365CF1B0">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rsidRPr="00ED5AEE" w:rsidR="50B95506" w:rsidP="001B6CE7" w:rsidRDefault="76369F88" w14:paraId="6AB6B7AA" w14:textId="77777777">
      <w:pPr>
        <w:spacing w:before="240" w:after="240"/>
        <w:rPr>
          <w:b/>
          <w:bCs/>
        </w:rPr>
      </w:pPr>
      <w:bookmarkStart w:name="_Hlk119500519" w:id="88"/>
      <w:r w:rsidRPr="00ED5AEE">
        <w:rPr>
          <w:b/>
          <w:bCs/>
        </w:rPr>
        <w:t>Poprawa/uzupełnienie WOD następuje w LSI2021</w:t>
      </w:r>
      <w:bookmarkEnd w:id="88"/>
      <w:r w:rsidRPr="00ED5AEE">
        <w:rPr>
          <w:b/>
          <w:bCs/>
        </w:rPr>
        <w:t>.</w:t>
      </w:r>
    </w:p>
    <w:p w:rsidR="00E72D9B" w:rsidP="4DAEBAEF" w:rsidRDefault="2E85F236" w14:paraId="7EB0EBD1" w14:textId="77777777">
      <w:pPr>
        <w:pStyle w:val="Nagwek2"/>
        <w:spacing w:before="240" w:after="240"/>
      </w:pPr>
      <w:bookmarkStart w:name="_Toc24042217" w:id="89"/>
      <w:r>
        <w:t>Wyniki oceny</w:t>
      </w:r>
      <w:bookmarkEnd w:id="89"/>
    </w:p>
    <w:p w:rsidRPr="00E76249" w:rsidR="0050644D" w:rsidP="1FEA527C" w:rsidRDefault="00F174DB" w14:paraId="6453A2D1" w14:textId="77777777">
      <w:pPr>
        <w:rPr>
          <w:bCs/>
        </w:rPr>
      </w:pPr>
      <w:r>
        <w:rPr>
          <w:bCs/>
        </w:rPr>
        <w:t>Twój p</w:t>
      </w:r>
      <w:r w:rsidRPr="00E76249" w:rsidR="0050644D">
        <w:rPr>
          <w:bCs/>
        </w:rPr>
        <w:t>rojekt może zostać wybrany do dofina</w:t>
      </w:r>
      <w:r w:rsidR="00CC1417">
        <w:rPr>
          <w:bCs/>
        </w:rPr>
        <w:t>n</w:t>
      </w:r>
      <w:r w:rsidRPr="00E76249" w:rsidR="0050644D">
        <w:rPr>
          <w:bCs/>
        </w:rPr>
        <w:t>sowania, je</w:t>
      </w:r>
      <w:r w:rsidR="00E76249">
        <w:rPr>
          <w:bCs/>
        </w:rPr>
        <w:t>śli</w:t>
      </w:r>
      <w:r w:rsidRPr="00E76249" w:rsidR="0050644D">
        <w:rPr>
          <w:bCs/>
        </w:rPr>
        <w:t xml:space="preserve"> spełni</w:t>
      </w:r>
      <w:r w:rsidRPr="00E76249" w:rsidR="00D556B1">
        <w:rPr>
          <w:bCs/>
        </w:rPr>
        <w:t>ł</w:t>
      </w:r>
      <w:r w:rsidRPr="00E76249" w:rsidR="0050644D">
        <w:rPr>
          <w:bCs/>
        </w:rPr>
        <w:t xml:space="preserve"> wszystkie wymagane kryteria.</w:t>
      </w:r>
    </w:p>
    <w:p w:rsidR="00A04416" w:rsidP="1FEA527C" w:rsidRDefault="2E85F236" w14:paraId="779A095C" w14:textId="77777777">
      <w:pPr>
        <w:rPr>
          <w:bCs/>
        </w:rPr>
      </w:pPr>
      <w:r w:rsidRPr="00E76249">
        <w:rPr>
          <w:bCs/>
        </w:rPr>
        <w:t xml:space="preserve">Kiedy zakończymy ocenę </w:t>
      </w:r>
      <w:r w:rsidRPr="00E76249" w:rsidR="51894F0B">
        <w:rPr>
          <w:bCs/>
        </w:rPr>
        <w:t>projektów</w:t>
      </w:r>
      <w:r w:rsidRPr="00E76249">
        <w:rPr>
          <w:bCs/>
        </w:rPr>
        <w:t xml:space="preserve"> i </w:t>
      </w:r>
      <w:r w:rsidRPr="00E76249" w:rsidR="001006DF">
        <w:rPr>
          <w:bCs/>
        </w:rPr>
        <w:t xml:space="preserve">ją </w:t>
      </w:r>
      <w:r w:rsidRPr="00E76249">
        <w:rPr>
          <w:bCs/>
        </w:rPr>
        <w:t>zatwierdzimy, poinformujemy Cię o tym.</w:t>
      </w:r>
    </w:p>
    <w:p w:rsidRPr="00E76249" w:rsidR="00E72D9B" w:rsidP="1FEA527C" w:rsidRDefault="3F296711" w14:paraId="6B65FBAA" w14:textId="77777777">
      <w:pPr>
        <w:rPr>
          <w:bCs/>
        </w:rPr>
      </w:pPr>
      <w:r w:rsidRPr="00E76249">
        <w:rPr>
          <w:bCs/>
        </w:rPr>
        <w:t>Informacje o projektach wybranych do dofinansowania</w:t>
      </w:r>
      <w:r w:rsidRPr="00E76249" w:rsidR="0050644D">
        <w:rPr>
          <w:bCs/>
        </w:rPr>
        <w:t xml:space="preserve"> i wysokości </w:t>
      </w:r>
      <w:r w:rsidRPr="00E76249" w:rsidR="00281DD2">
        <w:rPr>
          <w:bCs/>
        </w:rPr>
        <w:t xml:space="preserve">kwoty </w:t>
      </w:r>
      <w:r w:rsidRPr="00E76249" w:rsidR="0050644D">
        <w:rPr>
          <w:bCs/>
        </w:rPr>
        <w:t>dofina</w:t>
      </w:r>
      <w:r w:rsidR="00CC1417">
        <w:rPr>
          <w:bCs/>
        </w:rPr>
        <w:t>n</w:t>
      </w:r>
      <w:r w:rsidRPr="00E76249" w:rsidR="0050644D">
        <w:rPr>
          <w:bCs/>
        </w:rPr>
        <w:t>sowania</w:t>
      </w:r>
      <w:r w:rsidRPr="00E76249">
        <w:rPr>
          <w:bCs/>
        </w:rPr>
        <w:t xml:space="preserve"> oraz tych, które otrzymały ocenę negatywną </w:t>
      </w:r>
      <w:bookmarkStart w:name="_Hlk129785742" w:id="90"/>
      <w:r w:rsidRPr="00E76249">
        <w:rPr>
          <w:bCs/>
        </w:rPr>
        <w:t>publikowane będą także na stronie internetowej FE SL 2021-2027 oraz na portalu</w:t>
      </w:r>
      <w:bookmarkEnd w:id="90"/>
      <w:r w:rsidRPr="001B6CE7" w:rsidR="237EC4C3">
        <w:rPr>
          <w:bCs/>
          <w:sz w:val="22"/>
        </w:rPr>
        <w:t>.</w:t>
      </w:r>
    </w:p>
    <w:p w:rsidR="00E72D9B" w:rsidP="00E72D9B" w:rsidRDefault="0050644D" w14:paraId="4274A2AB" w14:textId="77777777">
      <w:r>
        <w:t>Nabór kończy się zatwierdzeniem wyników oceny.</w:t>
      </w:r>
    </w:p>
    <w:p w:rsidR="00E72D9B" w:rsidP="00812A40" w:rsidRDefault="00E72D9B" w14:paraId="0F9141FB" w14:textId="77777777">
      <w:r>
        <w:t>Zatwierdzenie oceny Twojego wniosk</w:t>
      </w:r>
      <w:r w:rsidR="00F67D32">
        <w:t>u może zakończyć się:</w:t>
      </w:r>
    </w:p>
    <w:p w:rsidR="00E72D9B" w:rsidRDefault="568789A6" w14:paraId="529CF514" w14:textId="77777777">
      <w:pPr>
        <w:pStyle w:val="Akapitzlist"/>
        <w:numPr>
          <w:ilvl w:val="0"/>
          <w:numId w:val="25"/>
        </w:numPr>
      </w:pPr>
      <w:r>
        <w:t>pozytywną ocen</w:t>
      </w:r>
      <w:r w:rsidR="30BEFA4E">
        <w:t>ą</w:t>
      </w:r>
      <w:r>
        <w:t xml:space="preserve"> projektu i </w:t>
      </w:r>
      <w:r w:rsidR="036121C7">
        <w:t>wybraniem projektu do dofinansowania</w:t>
      </w:r>
      <w:r w:rsidR="23E1FF7D">
        <w:t>.</w:t>
      </w:r>
    </w:p>
    <w:p w:rsidR="00BA4BDC" w:rsidRDefault="036121C7" w14:paraId="6A72D143" w14:textId="77777777">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Pr="00CA08B7" w:rsidR="00CA08B7">
        <w:t xml:space="preserve">Po zakończeniu naboru </w:t>
      </w:r>
      <w:r w:rsidR="00F174DB">
        <w:t>podamy</w:t>
      </w:r>
      <w:r w:rsidRPr="00CA08B7" w:rsidR="00CA08B7">
        <w:t xml:space="preserve"> do publicznej wiadomości na swojej stronie internetowej oraz </w:t>
      </w:r>
      <w:r w:rsidR="004941DF">
        <w:t>n</w:t>
      </w:r>
      <w:r w:rsidRPr="00CA08B7" w:rsidR="00CA08B7">
        <w:t>a portalu informację o składzie KOP ze wskazaniem ekspertów.</w:t>
      </w:r>
    </w:p>
    <w:p w:rsidRPr="001B6CE7" w:rsidR="29B9FF6D" w:rsidP="00EF2F3E" w:rsidRDefault="1F1AB1ED" w14:paraId="51D2DEBD" w14:textId="77777777">
      <w:pPr>
        <w:spacing w:after="120"/>
        <w:rPr>
          <w:rStyle w:val="Wyrnienieintensywne"/>
          <w:b w:val="0"/>
          <w:color w:val="2E74B5" w:themeColor="accent1" w:themeShade="BF"/>
        </w:rPr>
      </w:pPr>
      <w:r w:rsidRPr="001B6CE7">
        <w:rPr>
          <w:rStyle w:val="Wyrnienieintensywne"/>
          <w:b w:val="0"/>
          <w:color w:val="2E74B5" w:themeColor="accent1" w:themeShade="BF"/>
        </w:rPr>
        <w:t>Uwaga!</w:t>
      </w:r>
    </w:p>
    <w:p w:rsidRPr="00EF2F3E" w:rsidR="7CBA240D" w:rsidRDefault="25C3CA2A" w14:paraId="21B7EBFA" w14:textId="77777777">
      <w:r w:rsidRPr="00EF2F3E">
        <w:t>W ramach postępow</w:t>
      </w:r>
      <w:r w:rsidRPr="00EF2F3E" w:rsidR="405B6AD0">
        <w:t xml:space="preserve">ania </w:t>
      </w:r>
      <w:r w:rsidRPr="00EF2F3E">
        <w:t>w</w:t>
      </w:r>
      <w:r w:rsidRPr="00EF2F3E" w:rsidR="08836DD3">
        <w:t>ybierzemy do dofinansowania wszystkie projekty, które spełniły wymagane kryteria oraz uzyskały kolejno największą liczbę punktów.</w:t>
      </w:r>
      <w:r w:rsidRPr="00EF2F3E" w:rsidR="328A4AE4">
        <w:t xml:space="preserve"> W przypadku projektów, które </w:t>
      </w:r>
      <w:r w:rsidRPr="00EF2F3E" w:rsidR="754B719F">
        <w:t>uzyskały tak</w:t>
      </w:r>
      <w:r w:rsidRPr="00EF2F3E" w:rsidR="702B5C7A">
        <w:t>ą</w:t>
      </w:r>
      <w:r w:rsidRPr="00EF2F3E" w:rsidR="754B719F">
        <w:t xml:space="preserve"> sam</w:t>
      </w:r>
      <w:r w:rsidRPr="00EF2F3E" w:rsidR="2A18260E">
        <w:t>ą</w:t>
      </w:r>
      <w:r w:rsidRPr="00EF2F3E" w:rsidR="754B719F">
        <w:t xml:space="preserve"> liczbę punktów o kolejności wyboru </w:t>
      </w:r>
      <w:r w:rsidRPr="00EF2F3E" w:rsidR="74F28497">
        <w:t>przesądz</w:t>
      </w:r>
      <w:r w:rsidRPr="00EF2F3E" w:rsidR="26F82AC9">
        <w:t>ą</w:t>
      </w:r>
      <w:r w:rsidRPr="00EF2F3E" w:rsidR="754B719F">
        <w:t xml:space="preserve"> kryteria </w:t>
      </w:r>
      <w:r w:rsidRPr="00EF2F3E" w:rsidR="5AE509D6">
        <w:t>rozstrzygające</w:t>
      </w:r>
      <w:r w:rsidRPr="00EF2F3E" w:rsidR="754B719F">
        <w:t xml:space="preserve"> </w:t>
      </w:r>
      <w:r w:rsidRPr="00EF2F3E" w:rsidR="510986D2">
        <w:t>określone</w:t>
      </w:r>
      <w:r w:rsidRPr="00EF2F3E" w:rsidR="754B719F">
        <w:t xml:space="preserve"> przez Komite</w:t>
      </w:r>
      <w:r w:rsidRPr="00EF2F3E" w:rsidR="52E75E5F">
        <w:t>t Monitorujący FE SL 202</w:t>
      </w:r>
      <w:r w:rsidRPr="00EF2F3E" w:rsidR="746763EA">
        <w:t>1</w:t>
      </w:r>
      <w:r w:rsidRPr="00EF2F3E" w:rsidR="52E75E5F">
        <w:t>-202</w:t>
      </w:r>
      <w:r w:rsidRPr="00EF2F3E" w:rsidR="4AFCB728">
        <w:t>7</w:t>
      </w:r>
      <w:r w:rsidRPr="00EF2F3E" w:rsidR="52E75E5F">
        <w:t>.</w:t>
      </w:r>
      <w:r w:rsidRPr="00EF2F3E" w:rsidR="659E1C25">
        <w:t xml:space="preserve"> </w:t>
      </w:r>
      <w:r w:rsidRPr="00EF2F3E" w:rsidR="01316AA9">
        <w:t>Kwota dofinansowania</w:t>
      </w:r>
      <w:r w:rsidRPr="00EF2F3E" w:rsidR="2123BC73">
        <w:t xml:space="preserve"> </w:t>
      </w:r>
      <w:r w:rsidRPr="00EF2F3E" w:rsidR="0B30F92C">
        <w:t>wszystkich</w:t>
      </w:r>
      <w:r w:rsidRPr="00EF2F3E" w:rsidR="01316AA9">
        <w:t xml:space="preserve"> projektów </w:t>
      </w:r>
      <w:r w:rsidRPr="00EF2F3E" w:rsidR="0EA695B3">
        <w:t>wybranych</w:t>
      </w:r>
      <w:r w:rsidRPr="00EF2F3E" w:rsidR="483D2D0E">
        <w:t xml:space="preserve"> </w:t>
      </w:r>
      <w:r w:rsidRPr="00EF2F3E" w:rsidR="01316AA9">
        <w:t>nie może przekr</w:t>
      </w:r>
      <w:r w:rsidRPr="00EF2F3E" w:rsidR="0A10FB5C">
        <w:t>o</w:t>
      </w:r>
      <w:r w:rsidRPr="00EF2F3E" w:rsidR="01316AA9">
        <w:t>cz</w:t>
      </w:r>
      <w:r w:rsidRPr="00EF2F3E" w:rsidR="7AD48EFF">
        <w:t>yć</w:t>
      </w:r>
      <w:r w:rsidRPr="00EF2F3E" w:rsidR="01316AA9">
        <w:t xml:space="preserve"> kwoty wskazanej w punkcie 2.1 w Regulaminie.</w:t>
      </w:r>
    </w:p>
    <w:p w:rsidRPr="00DB7014" w:rsidR="00BE5252" w:rsidP="000109D8" w:rsidRDefault="55D7F842" w14:paraId="27E49E34" w14:textId="77777777">
      <w:r w:rsidRPr="00DB7014">
        <w:t xml:space="preserve">Jeżeli będziemy dysponować </w:t>
      </w:r>
      <w:r w:rsidRPr="00DB7014" w:rsidR="113C2BEB">
        <w:t>śr</w:t>
      </w:r>
      <w:r w:rsidRPr="00DB7014">
        <w:t>odkami finansowymi</w:t>
      </w:r>
      <w:r w:rsidRPr="00DB7014" w:rsidR="30B3DAD9">
        <w:t xml:space="preserve"> w ramach działania</w:t>
      </w:r>
      <w:r w:rsidRPr="00DB7014">
        <w:t xml:space="preserve">, </w:t>
      </w:r>
      <w:r w:rsidRPr="00DB7014" w:rsidR="113C2BEB">
        <w:t>p</w:t>
      </w:r>
      <w:r w:rsidRPr="00DB7014" w:rsidR="202A01FF">
        <w:t>o zakończeniu postępowania możemy</w:t>
      </w:r>
      <w:r w:rsidRPr="00DB7014" w:rsidR="113C2BEB">
        <w:t xml:space="preserve"> zwiększyć alokacj</w:t>
      </w:r>
      <w:r w:rsidRPr="00DB7014" w:rsidR="3BD08D23">
        <w:t>ę</w:t>
      </w:r>
      <w:r w:rsidRPr="00DB7014" w:rsidR="113C2BEB">
        <w:t xml:space="preserve"> </w:t>
      </w:r>
      <w:r w:rsidRPr="00DB7014" w:rsidR="160D2942">
        <w:t>naboru</w:t>
      </w:r>
      <w:r w:rsidRPr="00DB7014" w:rsidR="113C2BEB">
        <w:t xml:space="preserve"> i</w:t>
      </w:r>
      <w:r w:rsidRPr="00DB7014" w:rsidR="202A01FF">
        <w:t xml:space="preserve"> wybrać do dofinansowania </w:t>
      </w:r>
      <w:r w:rsidRPr="00DB7014" w:rsidR="73D15880">
        <w:t>projekty</w:t>
      </w:r>
      <w:r w:rsidRPr="00DB7014" w:rsidR="202A01FF">
        <w:t>, które zostały pierwotnie negatywnie ocenione z uwagi na wyczerpanie kwoty przeznaczonej na dofinansowanie</w:t>
      </w:r>
      <w:r w:rsidRPr="00DB7014" w:rsidR="113C2BEB">
        <w:t>.</w:t>
      </w:r>
      <w:r w:rsidRPr="00DB7014" w:rsidR="0EA5ECB1">
        <w:t xml:space="preserve"> Wybór kolejnych projektów do dofinansowani</w:t>
      </w:r>
      <w:r w:rsidRPr="00DB7014" w:rsidR="414FE612">
        <w:t xml:space="preserve">a </w:t>
      </w:r>
      <w:r w:rsidRPr="00DB7014" w:rsidR="0EA5ECB1">
        <w:t>nie wymaga zmiany Regulaminu wyboru projektów.</w:t>
      </w:r>
    </w:p>
    <w:p w:rsidR="00E72D9B" w:rsidP="4DAEBAEF" w:rsidRDefault="2E85F236" w14:paraId="0895F634" w14:textId="77777777">
      <w:pPr>
        <w:pStyle w:val="Nagwek2"/>
        <w:spacing w:after="240"/>
        <w:ind w:left="646"/>
      </w:pPr>
      <w:bookmarkStart w:name="_Toc111010169" w:id="91"/>
      <w:bookmarkStart w:name="_Toc111010226" w:id="92"/>
      <w:bookmarkStart w:name="_Toc114570852" w:id="93"/>
      <w:bookmarkStart w:name="_Toc1018094615" w:id="94"/>
      <w:r>
        <w:t>Procedura odwoławcza</w:t>
      </w:r>
      <w:bookmarkEnd w:id="91"/>
      <w:bookmarkEnd w:id="92"/>
      <w:bookmarkEnd w:id="93"/>
      <w:bookmarkEnd w:id="94"/>
    </w:p>
    <w:p w:rsidR="00E72D9B" w:rsidP="00E72D9B" w:rsidRDefault="00E72D9B" w14:paraId="7C12DD0A" w14:textId="77777777">
      <w:bookmarkStart w:name="_Hlk115084696" w:id="95"/>
      <w:r>
        <w:t>Jeśli Twój projekt otrzymał ocenę negatywną, możesz wnieść protest.</w:t>
      </w:r>
    </w:p>
    <w:p w:rsidR="00E72D9B" w:rsidP="00E72D9B" w:rsidRDefault="00E72D9B" w14:paraId="7AB6B2A7" w14:textId="77777777">
      <w:r>
        <w:t xml:space="preserve">Protest możesz złożyć </w:t>
      </w:r>
      <w:r w:rsidRPr="001867E7">
        <w:rPr>
          <w:b/>
        </w:rPr>
        <w:t>w ciągu 14 dni</w:t>
      </w:r>
      <w:r>
        <w:t xml:space="preserve"> od dnia </w:t>
      </w:r>
      <w:r w:rsidRPr="00F47C13" w:rsidR="002B1B0E">
        <w:t>doręczenia</w:t>
      </w:r>
      <w:r w:rsidR="002B1B0E">
        <w:t xml:space="preserve"> </w:t>
      </w:r>
      <w:r>
        <w:t>informacji o negatywnej ocenie.</w:t>
      </w:r>
    </w:p>
    <w:p w:rsidRPr="007941F6" w:rsidR="00BC4E92" w:rsidP="0092135C" w:rsidRDefault="0022215B" w14:paraId="4DF0B1C5" w14:textId="77777777">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Pr="007941F6" w:rsidR="00BC4E92">
        <w:rPr>
          <w:rStyle w:val="Wyrnienieintensywne"/>
          <w:color w:val="2E74B5" w:themeColor="accent1" w:themeShade="BF"/>
        </w:rPr>
        <w:t xml:space="preserve">! </w:t>
      </w:r>
    </w:p>
    <w:p w:rsidR="00BC4E92" w:rsidP="00E72D9B" w:rsidRDefault="00BC4E92" w14:paraId="25E0AB35" w14:textId="77777777">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rsidRPr="00042BB9" w:rsidR="00E72D9B" w:rsidP="0092135C" w:rsidRDefault="00E72D9B" w14:paraId="3714E586" w14:textId="77777777">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rsidR="00E72D9B" w:rsidP="00E72D9B" w:rsidRDefault="00E72D9B" w14:paraId="37B61448" w14:textId="77777777">
      <w:r>
        <w:t>Twój protest musi zawierać:</w:t>
      </w:r>
    </w:p>
    <w:p w:rsidR="00E72D9B" w:rsidRDefault="00E72D9B" w14:paraId="5F34D663" w14:textId="77777777">
      <w:pPr>
        <w:pStyle w:val="Akapitzlist"/>
        <w:numPr>
          <w:ilvl w:val="0"/>
          <w:numId w:val="4"/>
        </w:numPr>
      </w:pPr>
      <w:r>
        <w:t>dane instytucji, do której się zwracasz</w:t>
      </w:r>
      <w:r w:rsidR="00856DCF">
        <w:t xml:space="preserve"> </w:t>
      </w:r>
      <w:r w:rsidRPr="004215BC" w:rsidR="00856DCF">
        <w:t xml:space="preserve">– </w:t>
      </w:r>
      <w:r w:rsidRPr="004215BC" w:rsidR="007755D5">
        <w:t xml:space="preserve"> </w:t>
      </w:r>
      <w:r w:rsidRPr="004215BC" w:rsidR="00856DCF">
        <w:t>Zarząd Województwa Śląskiego (IZ FE SL) – Departament Rozwoju i Transformacji Regionu Urzędu Marszałkowskiego Województwa Śląskiego</w:t>
      </w:r>
    </w:p>
    <w:p w:rsidR="00E72D9B" w:rsidRDefault="00E72D9B" w14:paraId="091171B4" w14:textId="77777777">
      <w:pPr>
        <w:pStyle w:val="Akapitzlist"/>
        <w:numPr>
          <w:ilvl w:val="0"/>
          <w:numId w:val="4"/>
        </w:numPr>
      </w:pPr>
      <w:r>
        <w:t>Twoje dane</w:t>
      </w:r>
      <w:r w:rsidR="007755D5">
        <w:t xml:space="preserve"> (nazwę Wnioskodawcy, adres)</w:t>
      </w:r>
      <w:r>
        <w:t>;</w:t>
      </w:r>
    </w:p>
    <w:p w:rsidR="00E72D9B" w:rsidRDefault="00E72D9B" w14:paraId="7D43C2C8" w14:textId="77777777">
      <w:pPr>
        <w:pStyle w:val="Akapitzlist"/>
        <w:numPr>
          <w:ilvl w:val="0"/>
          <w:numId w:val="4"/>
        </w:numPr>
      </w:pPr>
      <w:r>
        <w:t>numer wniosku o dofinansowanie (którego oceny dotyczy protest);</w:t>
      </w:r>
    </w:p>
    <w:p w:rsidR="00E72D9B" w:rsidRDefault="00E72D9B" w14:paraId="2B945BEF" w14:textId="77777777">
      <w:pPr>
        <w:pStyle w:val="Akapitzlist"/>
        <w:numPr>
          <w:ilvl w:val="0"/>
          <w:numId w:val="4"/>
        </w:numPr>
      </w:pPr>
      <w:r>
        <w:t>kryteria wyboru projektów, z których oceną się nie zgadzasz (wraz z</w:t>
      </w:r>
      <w:r w:rsidR="00864810">
        <w:t> </w:t>
      </w:r>
      <w:r>
        <w:t>uzasadnieniem);</w:t>
      </w:r>
    </w:p>
    <w:p w:rsidR="00E72D9B" w:rsidRDefault="00E72D9B" w14:paraId="75979B3D" w14:textId="77777777">
      <w:pPr>
        <w:pStyle w:val="Akapitzlist"/>
        <w:numPr>
          <w:ilvl w:val="0"/>
          <w:numId w:val="4"/>
        </w:numPr>
      </w:pPr>
      <w:r>
        <w:t>zarzuty proceduralne, jeżeli uważasz, że takie naruszenia miały miejsce (wraz z uzasadnieniem);</w:t>
      </w:r>
    </w:p>
    <w:p w:rsidR="00E72D9B" w:rsidRDefault="00E72D9B" w14:paraId="542B74EF" w14:textId="77777777">
      <w:pPr>
        <w:pStyle w:val="Akapitzlist"/>
        <w:numPr>
          <w:ilvl w:val="0"/>
          <w:numId w:val="4"/>
        </w:numPr>
      </w:pPr>
      <w:r>
        <w:t>Twój podpis lub podpis osoby, która Cię reprezentuje (wraz z dokumentem, który potwierdza prawo tej osoby do występowania w Twoim imieniu).</w:t>
      </w:r>
    </w:p>
    <w:p w:rsidR="00994BAE" w:rsidP="0092135C" w:rsidRDefault="00994BAE" w14:paraId="2231E5BE" w14:textId="77777777">
      <w:pPr>
        <w:pStyle w:val="Nagwekspisutreci"/>
        <w:rPr>
          <w:rStyle w:val="Wyrnienieintensywne"/>
          <w:color w:val="2E74B5" w:themeColor="accent1" w:themeShade="BF"/>
        </w:rPr>
      </w:pPr>
    </w:p>
    <w:p w:rsidRPr="00042BB9" w:rsidR="00E72D9B" w:rsidP="0092135C" w:rsidRDefault="00E72D9B" w14:paraId="6F477998" w14:textId="77777777">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rsidR="0038655A" w:rsidP="00636F8E" w:rsidRDefault="00E72D9B" w14:paraId="30899373" w14:textId="09614581">
      <w:pPr>
        <w:rPr>
          <w:rStyle w:val="Wyrnienieintensywne"/>
          <w:b w:val="0"/>
          <w:color w:val="2E74B5" w:themeColor="accent1" w:themeShade="BF"/>
        </w:rPr>
      </w:pPr>
      <w:r>
        <w:t>Wymień wszystkie swoje zarzuty w jednym proteście. Jeśli uważasz, że ocena jest niezgodna z więcej niż jednym kryterium wyboru projektów, wymień wszystkie kryteria, względem których masz zastrzeżenia.</w:t>
      </w:r>
      <w:bookmarkStart w:name="_Hlk115084887" w:id="96"/>
    </w:p>
    <w:p w:rsidRPr="00042BB9" w:rsidR="00E72D9B" w:rsidP="0092135C" w:rsidRDefault="00E72D9B" w14:paraId="28EA6B03" w14:textId="77777777">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rsidR="00E72D9B" w:rsidP="001B6CE7" w:rsidRDefault="00E72D9B" w14:paraId="44180976" w14:textId="77777777">
      <w:pPr>
        <w:spacing w:after="240"/>
      </w:pPr>
      <w:r>
        <w:t>Możesz złożyć tylko jeden protest dla każdego etapu oceny.</w:t>
      </w:r>
    </w:p>
    <w:bookmarkEnd w:id="96"/>
    <w:p w:rsidR="00E72D9B" w:rsidP="001B6CE7" w:rsidRDefault="00E72D9B" w14:paraId="692FD69F" w14:textId="77777777">
      <w:pPr>
        <w:spacing w:after="240"/>
      </w:pPr>
      <w:r>
        <w:t xml:space="preserve">Jeśli składasz protest, </w:t>
      </w:r>
      <w:r w:rsidRPr="00700385">
        <w:rPr>
          <w:b/>
        </w:rPr>
        <w:t>nie możesz</w:t>
      </w:r>
      <w:r>
        <w:t>:</w:t>
      </w:r>
    </w:p>
    <w:p w:rsidR="00E72D9B" w:rsidRDefault="00E72D9B" w14:paraId="6B497B09" w14:textId="77777777">
      <w:pPr>
        <w:pStyle w:val="Akapitzlist"/>
        <w:numPr>
          <w:ilvl w:val="0"/>
          <w:numId w:val="5"/>
        </w:numPr>
      </w:pPr>
      <w:r>
        <w:t>podważać zasadności kryteriów oceny;</w:t>
      </w:r>
    </w:p>
    <w:p w:rsidR="00E72D9B" w:rsidRDefault="00E72D9B" w14:paraId="7D01E9F9" w14:textId="77777777">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rsidR="00E72D9B" w:rsidRDefault="00E72D9B" w14:paraId="4D79F044" w14:textId="77777777">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rsidR="00E72D9B" w:rsidP="00E72D9B" w:rsidRDefault="00E72D9B" w14:paraId="5A032F74" w14:textId="77777777">
      <w:r>
        <w:t xml:space="preserve">Swój protest złóż do </w:t>
      </w:r>
      <w:r w:rsidR="002F1899">
        <w:t>Instytucji Zarządzającej FE SL 2021-2027</w:t>
      </w:r>
      <w:r>
        <w:t>:</w:t>
      </w:r>
    </w:p>
    <w:p w:rsidRPr="00DD709B" w:rsidR="00E72D9B" w:rsidRDefault="00E72D9B" w14:paraId="47404B4F" w14:textId="77777777">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Pr="00105843" w:rsidR="00105843">
        <w:t>e-Doręczenia</w:t>
      </w:r>
      <w:r w:rsidRPr="00DD709B">
        <w:t>, podpisując swój protest podpisem kwalifikowanym, podpisem zaufanym lub podpisem osobistym</w:t>
      </w:r>
      <w:r w:rsidRPr="00DD709B" w:rsidR="002658DB">
        <w:t>;</w:t>
      </w:r>
    </w:p>
    <w:p w:rsidRPr="00DD709B" w:rsidR="00F03054" w:rsidP="6846CFB2" w:rsidRDefault="3CB6293B" w14:paraId="0895EB32" w14:textId="77777777">
      <w:r w:rsidRPr="00DD709B">
        <w:rPr>
          <w:rFonts w:eastAsiaTheme="minorEastAsia"/>
          <w:szCs w:val="24"/>
        </w:rPr>
        <w:t>a</w:t>
      </w:r>
      <w:r w:rsidRPr="00DD709B" w:rsidR="00F03054">
        <w:rPr>
          <w:rFonts w:eastAsiaTheme="minorEastAsia"/>
          <w:szCs w:val="24"/>
        </w:rPr>
        <w:t>l</w:t>
      </w:r>
      <w:r w:rsidRPr="00DD709B" w:rsidR="0EA1DCEF">
        <w:rPr>
          <w:rFonts w:eastAsiaTheme="minorEastAsia"/>
          <w:szCs w:val="24"/>
        </w:rPr>
        <w:t>bo</w:t>
      </w:r>
    </w:p>
    <w:p w:rsidR="00E72D9B" w:rsidRDefault="5E0C28DB" w14:paraId="7A6C9A4D" w14:textId="77777777">
      <w:pPr>
        <w:pStyle w:val="Akapitzlist"/>
        <w:numPr>
          <w:ilvl w:val="0"/>
          <w:numId w:val="26"/>
        </w:numPr>
      </w:pPr>
      <w:r w:rsidRPr="00DD709B">
        <w:t>w wersji papierowej</w:t>
      </w:r>
      <w:r w:rsidRPr="00DD709B" w:rsidR="06F29D99">
        <w:t>,</w:t>
      </w:r>
      <w:r w:rsidRPr="00DD709B">
        <w:t xml:space="preserve"> </w:t>
      </w:r>
      <w:r w:rsidRPr="00DD709B" w:rsidR="7719E954">
        <w:t>podpisując</w:t>
      </w:r>
      <w:r w:rsidR="7719E954">
        <w:t xml:space="preserve"> swój protest własnoręcznie </w:t>
      </w:r>
      <w:r w:rsidR="1C5A7612">
        <w:t xml:space="preserve">i wysyłając </w:t>
      </w:r>
      <w:r>
        <w:t>na adres:</w:t>
      </w:r>
    </w:p>
    <w:p w:rsidRPr="001B6CE7" w:rsidR="00A96E81" w:rsidP="00A96E81" w:rsidRDefault="00A96E81" w14:paraId="33688491" w14:textId="77777777">
      <w:pPr>
        <w:rPr>
          <w:b/>
          <w:szCs w:val="24"/>
        </w:rPr>
      </w:pPr>
      <w:r w:rsidRPr="001B6CE7">
        <w:rPr>
          <w:b/>
          <w:szCs w:val="24"/>
        </w:rPr>
        <w:t>Urząd Marszałkowski Województwa Śląskiego</w:t>
      </w:r>
    </w:p>
    <w:p w:rsidRPr="001B6CE7" w:rsidR="00A96E81" w:rsidP="00A96E81" w:rsidRDefault="00A96E81" w14:paraId="4BB28D9C" w14:textId="77777777">
      <w:pPr>
        <w:rPr>
          <w:b/>
          <w:szCs w:val="24"/>
        </w:rPr>
      </w:pPr>
      <w:r w:rsidRPr="001B6CE7">
        <w:rPr>
          <w:b/>
          <w:szCs w:val="24"/>
        </w:rPr>
        <w:t>Departament Rozwoju i Transformacji Regionu</w:t>
      </w:r>
    </w:p>
    <w:p w:rsidRPr="00A96E81" w:rsidR="00864810" w:rsidP="3C29C05C" w:rsidRDefault="00A96E81" w14:paraId="1BEF78D5" w14:textId="77777777">
      <w:pPr>
        <w:rPr>
          <w:szCs w:val="24"/>
        </w:rPr>
      </w:pPr>
      <w:r w:rsidRPr="001B6CE7">
        <w:rPr>
          <w:b/>
          <w:szCs w:val="24"/>
        </w:rPr>
        <w:t>ul. Ligonia 46, 40-037 Katowice</w:t>
      </w:r>
    </w:p>
    <w:p w:rsidR="00E72D9B" w:rsidP="3C29C05C" w:rsidRDefault="00E72D9B" w14:paraId="4CFB5114" w14:textId="77777777">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rsidRPr="00042BB9" w:rsidR="00E72D9B" w:rsidP="0092135C" w:rsidRDefault="00E72D9B" w14:paraId="606253F7" w14:textId="77777777">
      <w:pPr>
        <w:pStyle w:val="Nagwekspisutreci"/>
        <w:rPr>
          <w:rStyle w:val="Wyrnienieintensywne"/>
          <w:color w:val="2E74B5" w:themeColor="accent1" w:themeShade="BF"/>
        </w:rPr>
      </w:pPr>
      <w:r w:rsidRPr="00042BB9">
        <w:rPr>
          <w:rStyle w:val="Wyrnienieintensywne"/>
          <w:color w:val="2E74B5" w:themeColor="accent1" w:themeShade="BF"/>
        </w:rPr>
        <w:t>Wycofanie protestu</w:t>
      </w:r>
    </w:p>
    <w:p w:rsidR="00E72D9B" w:rsidP="00E72D9B" w:rsidRDefault="00E72D9B" w14:paraId="373C138E" w14:textId="77777777">
      <w:r>
        <w:t>Możesz wycofać protest przed zakończeniem postępowania odwoławczego.</w:t>
      </w:r>
    </w:p>
    <w:p w:rsidR="00E72D9B" w:rsidP="00E72D9B" w:rsidRDefault="00E72D9B" w14:paraId="16C70CD9" w14:textId="77777777">
      <w:r>
        <w:t>Jeśli wycofasz protest:</w:t>
      </w:r>
    </w:p>
    <w:p w:rsidR="00E72D9B" w:rsidRDefault="00E72D9B" w14:paraId="6D44A7A3" w14:textId="77777777">
      <w:pPr>
        <w:pStyle w:val="Akapitzlist"/>
        <w:numPr>
          <w:ilvl w:val="0"/>
          <w:numId w:val="6"/>
        </w:numPr>
      </w:pPr>
      <w:r>
        <w:t>zostanie on pozostawiony bez rozpatrzenia;</w:t>
      </w:r>
    </w:p>
    <w:p w:rsidR="00E72D9B" w:rsidRDefault="00E72D9B" w14:paraId="7DE00B00" w14:textId="77777777">
      <w:pPr>
        <w:pStyle w:val="Akapitzlist"/>
        <w:numPr>
          <w:ilvl w:val="0"/>
          <w:numId w:val="6"/>
        </w:numPr>
      </w:pPr>
      <w:r>
        <w:t>nie będziesz mógł wnieść go ponownie,</w:t>
      </w:r>
    </w:p>
    <w:p w:rsidR="00E72D9B" w:rsidRDefault="00E72D9B" w14:paraId="171309B2" w14:textId="77777777">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rsidRPr="001B6CE7" w:rsidR="00E72D9B" w:rsidP="00E72D9B" w:rsidRDefault="00E72D9B" w14:paraId="5067AD88" w14:textId="77777777">
      <w:pPr>
        <w:rPr>
          <w:rStyle w:val="Wyrnienieintensywne"/>
          <w:b w:val="0"/>
          <w:color w:val="2E74B5" w:themeColor="accent1" w:themeShade="BF"/>
        </w:rPr>
      </w:pPr>
      <w:r w:rsidRPr="001B6CE7">
        <w:rPr>
          <w:rStyle w:val="Wyrnienieintensywne"/>
          <w:b w:val="0"/>
          <w:color w:val="2E74B5" w:themeColor="accent1" w:themeShade="BF"/>
        </w:rPr>
        <w:t>Dowiedz się więcej:</w:t>
      </w:r>
    </w:p>
    <w:p w:rsidR="004A0A53" w:rsidP="00E72D9B" w:rsidRDefault="003D4740" w14:paraId="34791944" w14:textId="77777777">
      <w:r>
        <w:t>Twój protest rozpatrzymy w ciągu 21 dni od dnia jego otrzymania. W uzasadnionych przypadkach może to potrwać dłużej (maksymalnie 45 dni), o czym zostaniesz poinformowany.</w:t>
      </w:r>
    </w:p>
    <w:p w:rsidR="00FC576A" w:rsidP="001B6CE7" w:rsidRDefault="00FC576A" w14:paraId="24CB1DE5" w14:textId="7777777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rsidR="003D4740" w:rsidP="001B6CE7" w:rsidRDefault="003D4740" w14:paraId="7541D66A" w14:textId="7777777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rsidR="00E72D9B" w:rsidP="00E72D9B" w:rsidRDefault="00E72D9B" w14:paraId="79CB8CDA" w14:textId="77777777">
      <w:r>
        <w:t>Szczegółowe zapisy dotyczące procedury odwoławczej znajdziesz w rozdziale 16 ustawy wdrożeniowej.</w:t>
      </w:r>
    </w:p>
    <w:p w:rsidRPr="00875ACB" w:rsidR="00E72D9B" w:rsidP="00F47C13" w:rsidRDefault="00F67D32" w14:paraId="10E77A37" w14:textId="77777777">
      <w:r>
        <w:br w:type="page"/>
      </w:r>
    </w:p>
    <w:p w:rsidR="00EA5562" w:rsidP="4DAEBAEF" w:rsidRDefault="3AC2AD8B" w14:paraId="1B483C91" w14:textId="77777777">
      <w:pPr>
        <w:pStyle w:val="Nagwek1"/>
        <w:spacing w:after="240"/>
      </w:pPr>
      <w:bookmarkStart w:name="_Toc114570853" w:id="97"/>
      <w:bookmarkStart w:name="_Toc2085883764" w:id="98"/>
      <w:r w:rsidRPr="006F78E1">
        <w:t xml:space="preserve">Umowa </w:t>
      </w:r>
      <w:r>
        <w:t xml:space="preserve">o </w:t>
      </w:r>
      <w:r w:rsidRPr="006F78E1">
        <w:t>dofinansowanie</w:t>
      </w:r>
      <w:r>
        <w:t xml:space="preserve"> projektu</w:t>
      </w:r>
      <w:bookmarkEnd w:id="97"/>
      <w:r w:rsidR="00EA5562">
        <w:rPr>
          <w:rStyle w:val="Odwoanieprzypisudolnego"/>
        </w:rPr>
        <w:footnoteReference w:id="4"/>
      </w:r>
      <w:bookmarkEnd w:id="98"/>
    </w:p>
    <w:p w:rsidRPr="008018B5" w:rsidR="00DA6776" w:rsidP="00DA6776" w:rsidRDefault="00DA6776" w14:paraId="175BD6CD" w14:textId="77777777">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rsidRPr="008018B5" w:rsidR="00DA6776" w:rsidP="008018B5" w:rsidRDefault="00DA6776" w14:paraId="394C223B"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warunków zawarcia umowy</w:t>
      </w:r>
    </w:p>
    <w:p w:rsidRPr="008018B5" w:rsidR="00DA6776" w:rsidP="008018B5" w:rsidRDefault="00DA6776" w14:paraId="38CA0E45"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tego, co musisz zrobić przed zawarciem umowy</w:t>
      </w:r>
    </w:p>
    <w:p w:rsidRPr="008018B5" w:rsidR="00DA6776" w:rsidP="008018B5" w:rsidRDefault="00DA6776" w14:paraId="3A9248EE"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zabezpieczenia umowy</w:t>
      </w:r>
    </w:p>
    <w:p w:rsidRPr="008018B5" w:rsidR="00DA6776" w:rsidP="008018B5" w:rsidRDefault="00DA6776" w14:paraId="1904A077"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zmian w projekcie przed zawarciem umowy</w:t>
      </w:r>
    </w:p>
    <w:p w:rsidRPr="008018B5" w:rsidR="00DA6776" w:rsidP="00DA6776" w:rsidRDefault="00DA6776" w14:paraId="618CAC14" w14:textId="77777777">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rsidRPr="008018B5" w:rsidR="00DA6776" w:rsidP="00DA6776" w:rsidRDefault="00DA6776" w14:paraId="6CB2539B" w14:textId="77777777">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rsidRPr="00DA6776" w:rsidR="00DA6776" w:rsidP="00DA6776" w:rsidRDefault="00DA6776" w14:paraId="103E4112" w14:textId="77777777"/>
    <w:p w:rsidR="00E72D9B" w:rsidP="4DAEBAEF" w:rsidRDefault="2E85F236" w14:paraId="3F530869" w14:textId="77777777">
      <w:pPr>
        <w:pStyle w:val="Nagwek1"/>
      </w:pPr>
      <w:bookmarkStart w:name="_Toc1845312999" w:id="99"/>
      <w:bookmarkStart w:name="_Toc114570859" w:id="100"/>
      <w:r>
        <w:t>Komunikacja z ION</w:t>
      </w:r>
      <w:bookmarkEnd w:id="99"/>
    </w:p>
    <w:p w:rsidR="2E85F236" w:rsidP="4DAEBAEF" w:rsidRDefault="206FD745" w14:paraId="6F7678D0" w14:textId="77777777">
      <w:pPr>
        <w:pStyle w:val="Nagwek2"/>
        <w:spacing w:after="240"/>
        <w:ind w:left="646"/>
      </w:pPr>
      <w:r>
        <w:t xml:space="preserve"> </w:t>
      </w:r>
      <w:bookmarkStart w:name="_Toc818698794" w:id="101"/>
      <w:r>
        <w:t>Dane teleadresowe do kontaktu</w:t>
      </w:r>
      <w:bookmarkEnd w:id="101"/>
    </w:p>
    <w:p w:rsidR="4176314C" w:rsidP="1FEA527C" w:rsidRDefault="4176314C" w14:paraId="2F05A725" w14:textId="77777777">
      <w:pPr>
        <w:rPr>
          <w:rFonts w:cs="Arial"/>
        </w:rPr>
      </w:pPr>
      <w:r w:rsidRPr="5E9FCE95">
        <w:rPr>
          <w:rFonts w:cs="Arial"/>
        </w:rPr>
        <w:t xml:space="preserve">W przypadku </w:t>
      </w:r>
      <w:r w:rsidRPr="5E9FCE95" w:rsidR="00EB4272">
        <w:rPr>
          <w:rFonts w:cs="Arial"/>
        </w:rPr>
        <w:t xml:space="preserve">pytań lub </w:t>
      </w:r>
      <w:r w:rsidRPr="5E9FCE95">
        <w:rPr>
          <w:rFonts w:cs="Arial"/>
        </w:rPr>
        <w:t>wątpliwości dotyczących naboru skontaktuj się z nami:</w:t>
      </w:r>
    </w:p>
    <w:p w:rsidRPr="0002525A" w:rsidR="005E76B1" w:rsidP="00636F8E" w:rsidRDefault="106B0B23" w14:paraId="06E9F95B" w14:textId="77777777">
      <w:pPr>
        <w:pStyle w:val="Akapitzlist"/>
        <w:rPr>
          <w:rStyle w:val="Pogrubienie"/>
          <w:rFonts w:cstheme="minorBidi"/>
          <w:bCs/>
        </w:rPr>
      </w:pPr>
      <w:r w:rsidRPr="0002525A">
        <w:rPr>
          <w:rStyle w:val="Pogrubienie"/>
        </w:rPr>
        <w:t>telefonicznie lub e-mailowo za pośrednictwem właściwego punktu informacyjnego:</w:t>
      </w:r>
    </w:p>
    <w:p w:rsidR="005E76B1" w:rsidP="0002525A" w:rsidRDefault="4176314C" w14:paraId="590FD367" w14:textId="77777777">
      <w:pPr>
        <w:ind w:firstLine="709"/>
      </w:pPr>
      <w:r w:rsidRPr="00D81C34">
        <w:rPr>
          <w:bCs/>
        </w:rPr>
        <w:t xml:space="preserve">Główny Punkt Informacyjny </w:t>
      </w:r>
      <w:r w:rsidR="00B948D3">
        <w:rPr>
          <w:bCs/>
        </w:rPr>
        <w:t>Funduszy</w:t>
      </w:r>
      <w:r w:rsidRPr="00D81C34">
        <w:rPr>
          <w:bCs/>
        </w:rPr>
        <w:t xml:space="preserve"> Europejskich w Katowicach </w:t>
      </w:r>
    </w:p>
    <w:p w:rsidR="005E76B1" w:rsidP="0002525A" w:rsidRDefault="4176314C" w14:paraId="4F2DEADD" w14:textId="77777777">
      <w:pPr>
        <w:ind w:firstLine="709"/>
      </w:pPr>
      <w:r>
        <w:t xml:space="preserve">al. Wojciecha Korfantego 79, </w:t>
      </w:r>
      <w:r w:rsidRPr="1FEA527C">
        <w:rPr>
          <w:rStyle w:val="lrzxr"/>
        </w:rPr>
        <w:t>40-131 Katowice</w:t>
      </w:r>
    </w:p>
    <w:p w:rsidR="005E76B1" w:rsidP="0002525A" w:rsidRDefault="4176314C" w14:paraId="2F97EEF6" w14:textId="77777777">
      <w:pPr>
        <w:ind w:firstLine="709"/>
      </w:pPr>
      <w:r w:rsidRPr="1FEA527C">
        <w:t xml:space="preserve">godziny pracy: pon. 7:00 – 17:00, wt. – pt. 7:30 – 15:30. </w:t>
      </w:r>
    </w:p>
    <w:p w:rsidR="005E76B1" w:rsidP="0002525A" w:rsidRDefault="4176314C" w14:paraId="72B72290" w14:textId="77777777">
      <w:pPr>
        <w:ind w:firstLine="709"/>
      </w:pPr>
      <w:r w:rsidRPr="1FEA527C">
        <w:t xml:space="preserve">Telefony konsultantów: </w:t>
      </w:r>
    </w:p>
    <w:p w:rsidR="005C1479" w:rsidP="0002525A" w:rsidRDefault="4176314C" w14:paraId="76B5EE49" w14:textId="77777777">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rsidR="1FEA527C" w:rsidP="0002525A" w:rsidRDefault="4176314C" w14:paraId="3C837003" w14:textId="77777777">
      <w:pPr>
        <w:ind w:firstLine="709"/>
      </w:pPr>
      <w:r w:rsidRPr="1FEA527C">
        <w:t xml:space="preserve">e-mail: </w:t>
      </w:r>
      <w:r w:rsidRPr="00B948D3" w:rsidR="00B948D3">
        <w:t>pife_katowice@slaskie.pl</w:t>
      </w:r>
    </w:p>
    <w:p w:rsidRPr="0002525A" w:rsidR="4176314C" w:rsidRDefault="4176314C" w14:paraId="196D08EC" w14:textId="77777777">
      <w:pPr>
        <w:pStyle w:val="Akapitzlist"/>
        <w:rPr>
          <w:rStyle w:val="Pogrubienie"/>
          <w:rFonts w:cstheme="minorBidi"/>
          <w:bCs/>
        </w:rPr>
      </w:pPr>
      <w:r w:rsidRPr="0002525A">
        <w:rPr>
          <w:rStyle w:val="Pogrubienie"/>
        </w:rPr>
        <w:t xml:space="preserve">w siedzibie ION </w:t>
      </w:r>
    </w:p>
    <w:p w:rsidR="00406AC6" w:rsidP="00DA3839" w:rsidRDefault="00406AC6" w14:paraId="06FBF372" w14:textId="77777777">
      <w:pPr>
        <w:ind w:firstLine="709"/>
        <w:rPr>
          <w:rFonts w:cs="Arial"/>
        </w:rPr>
      </w:pPr>
      <w:r w:rsidRPr="00704846">
        <w:rPr>
          <w:rFonts w:cs="Arial"/>
        </w:rPr>
        <w:t>Departamentu Europejskiego Funduszu Rozwoju Regionalnego</w:t>
      </w:r>
    </w:p>
    <w:p w:rsidRPr="00704846" w:rsidR="00406AC6" w:rsidP="00DA3839" w:rsidRDefault="00406AC6" w14:paraId="0AB70840" w14:textId="77777777">
      <w:pPr>
        <w:ind w:firstLine="709"/>
        <w:rPr>
          <w:rFonts w:cs="Arial"/>
        </w:rPr>
      </w:pPr>
      <w:r w:rsidRPr="00704846">
        <w:rPr>
          <w:rFonts w:cs="Arial"/>
        </w:rPr>
        <w:t>ul. Dąbrowskiego 23, 40-037 Katowice</w:t>
      </w:r>
    </w:p>
    <w:p w:rsidR="00406AC6" w:rsidP="00DA3839" w:rsidRDefault="00406AC6" w14:paraId="2AC43CB1" w14:textId="77777777">
      <w:pPr>
        <w:spacing w:after="0"/>
        <w:ind w:firstLine="709"/>
        <w:rPr>
          <w:rFonts w:cs="Arial"/>
        </w:rPr>
      </w:pPr>
      <w:r w:rsidRPr="1FEA527C">
        <w:rPr>
          <w:rFonts w:cs="Arial"/>
        </w:rPr>
        <w:t>w godzinach pracy: 7:30 – 15:30.</w:t>
      </w:r>
    </w:p>
    <w:p w:rsidR="00406AC6" w:rsidP="00DA3839" w:rsidRDefault="00406AC6" w14:paraId="45592A0B" w14:textId="4DAE30B4">
      <w:pPr>
        <w:spacing w:after="240"/>
        <w:ind w:firstLine="709"/>
        <w:rPr>
          <w:rFonts w:cs="Arial"/>
          <w:highlight w:val="yellow"/>
        </w:rPr>
      </w:pPr>
      <w:r w:rsidRPr="1FEA527C">
        <w:rPr>
          <w:rFonts w:cs="Arial"/>
        </w:rPr>
        <w:t>Telefon w celu ustalenia spotkania: +48 32  </w:t>
      </w:r>
      <w:r w:rsidR="00BE6D77">
        <w:rPr>
          <w:rFonts w:cs="Arial"/>
        </w:rPr>
        <w:t>77 44 156</w:t>
      </w:r>
    </w:p>
    <w:p w:rsidRPr="0002525A" w:rsidR="5BC84BA1" w:rsidRDefault="5BC84BA1" w14:paraId="31973434" w14:textId="77777777">
      <w:pPr>
        <w:pStyle w:val="Akapitzlist"/>
        <w:rPr>
          <w:rStyle w:val="Pogrubienie"/>
          <w:rFonts w:cstheme="minorBidi"/>
          <w:bCs/>
        </w:rPr>
      </w:pPr>
      <w:r w:rsidRPr="0002525A">
        <w:rPr>
          <w:rStyle w:val="Pogrubienie"/>
        </w:rPr>
        <w:t>telefonicznie i mailowo do osób odpowiedzialnych za nabó</w:t>
      </w:r>
      <w:r w:rsidRPr="0002525A" w:rsidR="4176314C">
        <w:rPr>
          <w:rStyle w:val="Pogrubienie"/>
        </w:rPr>
        <w:t>r:</w:t>
      </w:r>
    </w:p>
    <w:p w:rsidRPr="0034080B" w:rsidR="00BE6D77" w:rsidP="0034080B" w:rsidRDefault="00D021F7" w14:paraId="2E777767" w14:textId="281A71BA">
      <w:pPr>
        <w:pStyle w:val="Akapitzlist"/>
        <w:rPr>
          <w:lang w:eastAsia="pl-PL"/>
        </w:rPr>
      </w:pPr>
      <w:hyperlink w:history="1" r:id="rId26">
        <w:r w:rsidRPr="0034080B" w:rsidR="00801068">
          <w:rPr>
            <w:rStyle w:val="Hipercze"/>
          </w:rPr>
          <w:t>energetyka_fr@slaskie.pl</w:t>
        </w:r>
      </w:hyperlink>
      <w:r w:rsidR="00801068">
        <w:rPr>
          <w:lang w:eastAsia="pl-PL"/>
        </w:rPr>
        <w:t xml:space="preserve"> </w:t>
      </w:r>
    </w:p>
    <w:p w:rsidRPr="0034080B" w:rsidR="00BE6D77" w:rsidP="0034080B" w:rsidRDefault="00D021F7" w14:paraId="382C73D9" w14:textId="0634FF65">
      <w:pPr>
        <w:pStyle w:val="Akapitzlist"/>
        <w:rPr>
          <w:lang w:eastAsia="pl-PL"/>
        </w:rPr>
      </w:pPr>
      <w:hyperlink w:history="1" r:id="rId27">
        <w:r w:rsidRPr="0034080B" w:rsidR="00BE6D77">
          <w:rPr>
            <w:rStyle w:val="Hipercze"/>
          </w:rPr>
          <w:t>agnieszka.wodniok@slaskie.pl</w:t>
        </w:r>
      </w:hyperlink>
      <w:r w:rsidR="00BE6D77">
        <w:rPr>
          <w:lang w:eastAsia="pl-PL"/>
        </w:rPr>
        <w:t xml:space="preserve"> </w:t>
      </w:r>
      <w:r w:rsidRPr="0034080B" w:rsidR="00BE6D77">
        <w:rPr>
          <w:lang w:eastAsia="pl-PL"/>
        </w:rPr>
        <w:t>(+48 32 77 40 324, +48 32 77 44 156)</w:t>
      </w:r>
    </w:p>
    <w:p w:rsidRPr="0034080B" w:rsidR="00BE6D77" w:rsidP="0034080B" w:rsidRDefault="00D021F7" w14:paraId="1C6525F9" w14:textId="60DE8FE1">
      <w:pPr>
        <w:pStyle w:val="Akapitzlist"/>
        <w:rPr>
          <w:lang w:eastAsia="pl-PL"/>
        </w:rPr>
      </w:pPr>
      <w:hyperlink w:history="1" r:id="rId28">
        <w:r w:rsidRPr="0034080B" w:rsidR="00BE6D77">
          <w:rPr>
            <w:rStyle w:val="Hipercze"/>
          </w:rPr>
          <w:t>mikolaj.gwozdz@slaskie.pl</w:t>
        </w:r>
      </w:hyperlink>
      <w:r w:rsidR="00BE6D77">
        <w:rPr>
          <w:lang w:eastAsia="pl-PL"/>
        </w:rPr>
        <w:t xml:space="preserve"> </w:t>
      </w:r>
      <w:r w:rsidRPr="0034080B" w:rsidR="00BE6D77">
        <w:rPr>
          <w:lang w:eastAsia="pl-PL"/>
        </w:rPr>
        <w:t>(+48 32 77 40 324, +48 32 77 44 196)</w:t>
      </w:r>
    </w:p>
    <w:p w:rsidRPr="0034080B" w:rsidR="00BE6D77" w:rsidP="0034080B" w:rsidRDefault="00D021F7" w14:paraId="6F6E88A3" w14:textId="6FF060D4">
      <w:pPr>
        <w:pStyle w:val="Akapitzlist"/>
        <w:rPr>
          <w:lang w:eastAsia="pl-PL"/>
        </w:rPr>
      </w:pPr>
      <w:hyperlink w:history="1" r:id="rId29">
        <w:r w:rsidRPr="0034080B" w:rsidR="00BE6D77">
          <w:rPr>
            <w:rStyle w:val="Hipercze"/>
          </w:rPr>
          <w:t>marzena.czapla@slaskie.pl</w:t>
        </w:r>
      </w:hyperlink>
      <w:r w:rsidR="00BE6D77">
        <w:rPr>
          <w:lang w:eastAsia="pl-PL"/>
        </w:rPr>
        <w:t xml:space="preserve"> </w:t>
      </w:r>
      <w:r w:rsidRPr="0034080B" w:rsidR="00BE6D77">
        <w:rPr>
          <w:lang w:eastAsia="pl-PL"/>
        </w:rPr>
        <w:t>(+48 32 77 40 312, +48 32 77 44 240)</w:t>
      </w:r>
    </w:p>
    <w:p w:rsidRPr="0034080B" w:rsidR="00BE6D77" w:rsidP="0034080B" w:rsidRDefault="00D021F7" w14:paraId="7E7CC47B" w14:textId="7F52F172">
      <w:pPr>
        <w:pStyle w:val="Akapitzlist"/>
        <w:rPr>
          <w:lang w:eastAsia="pl-PL"/>
        </w:rPr>
      </w:pPr>
      <w:hyperlink w:history="1" r:id="rId30">
        <w:r w:rsidRPr="0034080B" w:rsidR="00BE6D77">
          <w:rPr>
            <w:rStyle w:val="Hipercze"/>
          </w:rPr>
          <w:t>justyna.zukowska@slaskie.pl</w:t>
        </w:r>
      </w:hyperlink>
      <w:r w:rsidR="00BE6D77">
        <w:rPr>
          <w:lang w:eastAsia="pl-PL"/>
        </w:rPr>
        <w:t xml:space="preserve"> </w:t>
      </w:r>
      <w:r w:rsidRPr="0034080B" w:rsidR="00BE6D77">
        <w:rPr>
          <w:lang w:eastAsia="pl-PL"/>
        </w:rPr>
        <w:t>(+48 32 77 40 312, +48 32 77 44 237)</w:t>
      </w:r>
    </w:p>
    <w:p w:rsidR="00BE6D77" w:rsidP="00636F8E" w:rsidRDefault="00D021F7" w14:paraId="30B63180" w14:textId="3E1676AE">
      <w:pPr>
        <w:pStyle w:val="Akapitzlist"/>
      </w:pPr>
      <w:hyperlink w:history="1" r:id="rId31">
        <w:r w:rsidRPr="0034080B" w:rsidR="00BE6D77">
          <w:rPr>
            <w:rStyle w:val="Hipercze"/>
          </w:rPr>
          <w:t>romana.golda@slaskie.pl</w:t>
        </w:r>
      </w:hyperlink>
      <w:r w:rsidR="00BE6D77">
        <w:rPr>
          <w:lang w:eastAsia="pl-PL"/>
        </w:rPr>
        <w:t xml:space="preserve"> </w:t>
      </w:r>
      <w:r w:rsidRPr="0034080B" w:rsidR="00BE6D77">
        <w:rPr>
          <w:lang w:eastAsia="pl-PL"/>
        </w:rPr>
        <w:t>(+48 32 77 40 312, +48 32 77 44</w:t>
      </w:r>
      <w:r w:rsidR="00BE6D77">
        <w:rPr>
          <w:lang w:eastAsia="pl-PL"/>
        </w:rPr>
        <w:t> </w:t>
      </w:r>
      <w:r w:rsidRPr="0034080B" w:rsidR="00BE6D77">
        <w:rPr>
          <w:lang w:eastAsia="pl-PL"/>
        </w:rPr>
        <w:t>275)</w:t>
      </w:r>
    </w:p>
    <w:p w:rsidR="00BE6D77" w:rsidP="00636F8E" w:rsidRDefault="00D021F7" w14:paraId="05F2AA1E" w14:textId="13099A92">
      <w:pPr>
        <w:pStyle w:val="Akapitzlist"/>
        <w:rPr>
          <w:rStyle w:val="Wyrnienieintensywne"/>
          <w:b w:val="0"/>
          <w:color w:val="auto"/>
        </w:rPr>
      </w:pPr>
      <w:hyperlink w:history="1" r:id="rId32">
        <w:r w:rsidRPr="00097552" w:rsidR="00BE6D77">
          <w:rPr>
            <w:rStyle w:val="Hipercze"/>
          </w:rPr>
          <w:t>klaudia.polak@slaskie.pl</w:t>
        </w:r>
      </w:hyperlink>
      <w:r w:rsidR="00BE6D77">
        <w:rPr>
          <w:rStyle w:val="Wyrnienieintensywne"/>
          <w:b w:val="0"/>
          <w:color w:val="auto"/>
        </w:rPr>
        <w:t xml:space="preserve"> (+48 32 77 44 200)</w:t>
      </w:r>
    </w:p>
    <w:p w:rsidRPr="00E14E4A" w:rsidR="1F36B7B9" w:rsidP="00636F8E" w:rsidRDefault="1F36B7B9" w14:paraId="469CF0F4" w14:textId="5895CD52">
      <w:pPr>
        <w:pStyle w:val="Nagwekspisutreci"/>
        <w:rPr>
          <w:rStyle w:val="Wyrnienieintensywne"/>
          <w:color w:val="2E74B5" w:themeColor="accent1" w:themeShade="BF"/>
        </w:rPr>
      </w:pPr>
      <w:r w:rsidRPr="00E14E4A">
        <w:rPr>
          <w:rStyle w:val="Wyrnienieintensywne"/>
          <w:color w:val="2E74B5" w:themeColor="accent1" w:themeShade="BF"/>
        </w:rPr>
        <w:t>Uwaga!</w:t>
      </w:r>
    </w:p>
    <w:p w:rsidRPr="0048181B" w:rsidR="1F36B7B9" w:rsidP="00CC1685" w:rsidRDefault="1F36B7B9" w14:paraId="0DD49371" w14:textId="77777777">
      <w:pPr>
        <w:rPr>
          <w:rFonts w:eastAsia="Arial" w:cs="Arial"/>
          <w:szCs w:val="24"/>
        </w:rPr>
      </w:pPr>
      <w:r w:rsidRPr="0048181B">
        <w:rPr>
          <w:rFonts w:eastAsia="Arial" w:cs="Arial"/>
          <w:color w:val="000000" w:themeColor="text1"/>
          <w:szCs w:val="24"/>
        </w:rPr>
        <w:t>ION ma 7 dni na udzielenie odpowiedzi na pytania dotyczące naboru</w:t>
      </w:r>
      <w:r w:rsidRPr="0048181B" w:rsidR="008C7201">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rsidRPr="0048181B" w:rsidR="1F36B7B9" w:rsidP="00CC1685" w:rsidRDefault="1F36B7B9" w14:paraId="2F28FE83" w14:textId="77777777">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Pr="0048181B" w:rsidR="002B77B7">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rsidRPr="0048181B" w:rsidR="1F36B7B9" w:rsidP="00CC1685" w:rsidRDefault="1F36B7B9" w14:paraId="52B8C4BA" w14:textId="77777777">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rsidR="1F36B7B9" w:rsidP="0048181B" w:rsidRDefault="1F36B7B9" w14:paraId="155FE4F2" w14:textId="77777777">
      <w:pPr>
        <w:spacing w:line="276" w:lineRule="auto"/>
        <w:rPr>
          <w:rStyle w:val="Wyrnienieintensywne"/>
          <w:b w:val="0"/>
          <w:bCs/>
        </w:rPr>
      </w:pPr>
      <w:r w:rsidRPr="0082133F">
        <w:rPr>
          <w:rStyle w:val="Wyrnienieintensywne"/>
          <w:b w:val="0"/>
          <w:bCs/>
          <w:color w:val="2E74B5" w:themeColor="accent1" w:themeShade="BF"/>
        </w:rPr>
        <w:t>Dowiedz się więcej</w:t>
      </w:r>
    </w:p>
    <w:p w:rsidR="0048181B" w:rsidP="00CC1685" w:rsidRDefault="3E87FE11" w14:paraId="1ADED56F" w14:textId="77777777">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rsidR="2E85F236" w:rsidP="4DAEBAEF" w:rsidRDefault="6F89FA0E" w14:paraId="71AEBBAB" w14:textId="77777777">
      <w:pPr>
        <w:pStyle w:val="Nagwek2"/>
        <w:spacing w:before="240" w:after="240" w:line="276" w:lineRule="auto"/>
        <w:ind w:left="567" w:hanging="578"/>
      </w:pPr>
      <w:r>
        <w:t xml:space="preserve"> </w:t>
      </w:r>
      <w:bookmarkStart w:name="_Toc340674699" w:id="102"/>
      <w:r>
        <w:t>Komunikacja dotycząca procesu oceny wniosku</w:t>
      </w:r>
      <w:bookmarkEnd w:id="102"/>
    </w:p>
    <w:p w:rsidR="6F89FA0E" w:rsidP="00CC1685" w:rsidRDefault="5E82C8EC" w14:paraId="57627FBD" w14:textId="77777777">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33">
        <w:r w:rsidRPr="004C3941" w:rsidR="151216F0">
          <w:rPr>
            <w:rStyle w:val="Hipercze"/>
            <w:color w:val="2E74B5" w:themeColor="accent1" w:themeShade="BF"/>
            <w:u w:val="none"/>
          </w:rPr>
          <w:t>lsi2021@slaskie.pl</w:t>
        </w:r>
      </w:hyperlink>
      <w:r w:rsidRPr="0082133F" w:rsidR="151216F0">
        <w:rPr>
          <w:color w:val="2E74B5" w:themeColor="accent1" w:themeShade="BF"/>
        </w:rPr>
        <w:t>.</w:t>
      </w:r>
      <w:r w:rsidRPr="45BA4320" w:rsidR="151216F0">
        <w:rPr>
          <w:color w:val="A6A6A6" w:themeColor="background1" w:themeShade="A6"/>
        </w:rPr>
        <w:t xml:space="preserve"> </w:t>
      </w:r>
      <w:r w:rsidR="151216F0">
        <w:t>Koniecznie zapoznaj się z jego treścią, w terminie wskazanym w wezwaniu.</w:t>
      </w:r>
      <w:r>
        <w:t xml:space="preserve"> </w:t>
      </w:r>
    </w:p>
    <w:p w:rsidRPr="003C2525" w:rsidR="6F89FA0E" w:rsidP="0092135C" w:rsidRDefault="6F89FA0E" w14:paraId="78CB4FCC" w14:textId="77777777">
      <w:pPr>
        <w:pStyle w:val="Nagwekspisutreci"/>
        <w:rPr>
          <w:rStyle w:val="Wyrnienieintensywne"/>
          <w:color w:val="2E74B5" w:themeColor="accent1" w:themeShade="BF"/>
        </w:rPr>
      </w:pPr>
      <w:r w:rsidRPr="003C2525">
        <w:rPr>
          <w:rStyle w:val="Wyrnienieintensywne"/>
          <w:color w:val="2E74B5" w:themeColor="accent1" w:themeShade="BF"/>
        </w:rPr>
        <w:t>Pamiętaj!</w:t>
      </w:r>
    </w:p>
    <w:p w:rsidRPr="002170AE" w:rsidR="1FEA527C" w:rsidP="00CC1685" w:rsidRDefault="5E82C8EC" w14:paraId="2AC132A8" w14:textId="77777777">
      <w:pPr>
        <w:spacing w:after="240"/>
        <w:rPr>
          <w:b/>
          <w:bCs/>
        </w:rPr>
      </w:pPr>
      <w:r w:rsidRPr="45BA4320">
        <w:rPr>
          <w:b/>
          <w:bCs/>
        </w:rPr>
        <w:t>Termin na podjęcie czynności z WOD biegnie od dnia następującego po</w:t>
      </w:r>
      <w:r w:rsidRPr="45BA4320" w:rsidR="1A198099">
        <w:rPr>
          <w:b/>
          <w:bCs/>
        </w:rPr>
        <w:t xml:space="preserve"> dniu</w:t>
      </w:r>
      <w:r w:rsidRPr="45BA4320" w:rsidR="02E7D2E5">
        <w:rPr>
          <w:b/>
          <w:bCs/>
        </w:rPr>
        <w:t>, w którym</w:t>
      </w:r>
      <w:r w:rsidRPr="45BA4320">
        <w:rPr>
          <w:b/>
          <w:bCs/>
        </w:rPr>
        <w:t xml:space="preserve"> zamieszcz</w:t>
      </w:r>
      <w:r w:rsidRPr="45BA4320" w:rsidR="1404A138">
        <w:rPr>
          <w:b/>
          <w:bCs/>
        </w:rPr>
        <w:t>ono</w:t>
      </w:r>
      <w:r w:rsidRPr="45BA4320">
        <w:rPr>
          <w:b/>
          <w:bCs/>
        </w:rPr>
        <w:t xml:space="preserve"> wezwani</w:t>
      </w:r>
      <w:r w:rsidRPr="45BA4320" w:rsidR="72A295E5">
        <w:rPr>
          <w:b/>
          <w:bCs/>
        </w:rPr>
        <w:t>e</w:t>
      </w:r>
      <w:r w:rsidRPr="45BA4320">
        <w:rPr>
          <w:b/>
          <w:bCs/>
        </w:rPr>
        <w:t xml:space="preserve"> w LSI 2021.</w:t>
      </w:r>
    </w:p>
    <w:p w:rsidR="6F89FA0E" w:rsidP="00CC1685" w:rsidRDefault="0D674A02" w14:paraId="50C12016" w14:textId="77777777">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rsidR="608AC9CB" w:rsidP="0092135C" w:rsidRDefault="608AC9CB" w14:paraId="1BF8C9A8" w14:textId="77777777">
      <w:pPr>
        <w:pStyle w:val="Nagwekspisutreci"/>
        <w:rPr>
          <w:rStyle w:val="Wyrnienieintensywne"/>
          <w:color w:val="2E74B5" w:themeColor="accent1" w:themeShade="BF"/>
        </w:rPr>
      </w:pPr>
      <w:r w:rsidRPr="1FEA527C">
        <w:rPr>
          <w:rStyle w:val="Wyrnienieintensywne"/>
          <w:color w:val="2E74B5" w:themeColor="accent1" w:themeShade="BF"/>
        </w:rPr>
        <w:t>Uwaga!</w:t>
      </w:r>
    </w:p>
    <w:p w:rsidR="6F89FA0E" w:rsidP="0082133F" w:rsidRDefault="6F89FA0E" w14:paraId="325CE775" w14:textId="77777777">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rsidR="37C1A449" w:rsidP="0082133F" w:rsidRDefault="37C1A449" w14:paraId="31283A8A" w14:textId="77777777">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Pr="005D6D2F" w:rsidR="005D6D2F">
        <w:t xml:space="preserve"> lub skrzynk</w:t>
      </w:r>
      <w:r w:rsidR="002F5C0E">
        <w:t>i</w:t>
      </w:r>
      <w:r w:rsidRPr="005D6D2F" w:rsidR="005D6D2F">
        <w:t xml:space="preserve"> wskazanej w </w:t>
      </w:r>
      <w:r w:rsidR="00095791">
        <w:t>B</w:t>
      </w:r>
      <w:r w:rsidRPr="005D6D2F" w:rsidR="005D6D2F">
        <w:t xml:space="preserve">azie </w:t>
      </w:r>
      <w:r w:rsidR="00095791">
        <w:t>A</w:t>
      </w:r>
      <w:r w:rsidRPr="005D6D2F" w:rsidR="005D6D2F">
        <w:t xml:space="preserve">dresów </w:t>
      </w:r>
      <w:r w:rsidR="00095791">
        <w:t>E</w:t>
      </w:r>
      <w:r w:rsidRPr="005D6D2F" w:rsidR="005D6D2F">
        <w:t>lektronicznych (e-Doręczenia)</w:t>
      </w:r>
      <w:r>
        <w:t>.</w:t>
      </w:r>
    </w:p>
    <w:p w:rsidRPr="003C2525" w:rsidR="37C1A449" w:rsidP="0092135C" w:rsidRDefault="37C1A449" w14:paraId="6F5A7B19" w14:textId="77777777">
      <w:pPr>
        <w:pStyle w:val="Nagwekspisutreci"/>
        <w:rPr>
          <w:rStyle w:val="Wyrnienieintensywne"/>
          <w:color w:val="2E74B5" w:themeColor="accent1" w:themeShade="BF"/>
        </w:rPr>
      </w:pPr>
      <w:r w:rsidRPr="003C2525">
        <w:rPr>
          <w:rStyle w:val="Wyrnienieintensywne"/>
          <w:color w:val="2E74B5" w:themeColor="accent1" w:themeShade="BF"/>
        </w:rPr>
        <w:t>Pamiętaj!</w:t>
      </w:r>
    </w:p>
    <w:p w:rsidR="00814BCD" w:rsidP="00CC1685" w:rsidRDefault="37C1A449" w14:paraId="7D316C68" w14:textId="77777777">
      <w:r>
        <w:t>Złożenie wniosku o dofinansowanie oznacza, że akceptujesz wskazany powyżej sposób komunikacji elektronicznej.</w:t>
      </w:r>
    </w:p>
    <w:p w:rsidR="00814BCD" w:rsidRDefault="00814BCD" w14:paraId="6C18DB92" w14:textId="77777777">
      <w:r>
        <w:br w:type="page"/>
      </w:r>
    </w:p>
    <w:p w:rsidRPr="0082133F" w:rsidR="37C1A449" w:rsidP="0082133F" w:rsidRDefault="37C1A449" w14:paraId="10AC71BE" w14:textId="77777777">
      <w:pPr>
        <w:rPr>
          <w:rStyle w:val="Wyrnienieintensywne"/>
          <w:b w:val="0"/>
          <w:color w:val="2E74B5" w:themeColor="accent1" w:themeShade="BF"/>
        </w:rPr>
      </w:pPr>
      <w:r w:rsidRPr="0082133F">
        <w:rPr>
          <w:rStyle w:val="Wyrnienieintensywne"/>
          <w:b w:val="0"/>
          <w:color w:val="2E74B5" w:themeColor="accent1" w:themeShade="BF"/>
        </w:rPr>
        <w:t>Uwaga!</w:t>
      </w:r>
    </w:p>
    <w:p w:rsidR="37C1A449" w:rsidP="00CC1685" w:rsidRDefault="37C1A449" w14:paraId="429449AF" w14:textId="77777777">
      <w:r>
        <w:t>Doręczenie pism za pomocą środków komunikacji elektronicznej oznacza, że nie masz prawa do roszczeń, jeżeli dojdzie do sytuacji dla Ciebie niekorzystnej wskutek</w:t>
      </w:r>
    </w:p>
    <w:p w:rsidR="37C1A449" w:rsidRDefault="37C1A449" w14:paraId="4DDB993D" w14:textId="77777777">
      <w:pPr>
        <w:pStyle w:val="Akapitzlist"/>
        <w:numPr>
          <w:ilvl w:val="0"/>
          <w:numId w:val="1"/>
        </w:numPr>
      </w:pPr>
      <w:r>
        <w:t>nieodebrania pisma</w:t>
      </w:r>
    </w:p>
    <w:p w:rsidR="37C1A449" w:rsidRDefault="37C1A449" w14:paraId="7C928AC1" w14:textId="77777777">
      <w:pPr>
        <w:pStyle w:val="Akapitzlist"/>
        <w:numPr>
          <w:ilvl w:val="0"/>
          <w:numId w:val="1"/>
        </w:numPr>
      </w:pPr>
      <w:r>
        <w:t>nieterminowego odebrania pisma albo</w:t>
      </w:r>
    </w:p>
    <w:p w:rsidR="1FEA527C" w:rsidRDefault="37C1A449" w14:paraId="1CE206E6" w14:textId="77777777">
      <w:pPr>
        <w:pStyle w:val="Akapitzlist"/>
        <w:numPr>
          <w:ilvl w:val="0"/>
          <w:numId w:val="1"/>
        </w:numPr>
      </w:pPr>
      <w:r>
        <w:t>innego uchybienia, w tym niepoinformowania ION o zmianie danych teleadresowych w zakresie komunikacji elektronicznej.</w:t>
      </w:r>
    </w:p>
    <w:p w:rsidR="1FEA527C" w:rsidP="00CC1685" w:rsidRDefault="37C1A449" w14:paraId="262F77E7" w14:textId="77777777">
      <w:r>
        <w:t>W zakresie procedury odwoławczej komunikacja jest prowadzona zgodnie z</w:t>
      </w:r>
      <w:r w:rsidR="002B77B7">
        <w:t> </w:t>
      </w:r>
      <w:r>
        <w:t>Podrozdziałem 5.5</w:t>
      </w:r>
    </w:p>
    <w:p w:rsidR="00E72D9B" w:rsidP="0082133F" w:rsidRDefault="37C1A449" w14:paraId="0617A44D" w14:textId="77777777">
      <w:pPr>
        <w:spacing w:after="240"/>
      </w:pPr>
      <w:r>
        <w:t xml:space="preserve">W </w:t>
      </w:r>
      <w:r w:rsidR="003E6CE4">
        <w:t xml:space="preserve">zakresie </w:t>
      </w:r>
      <w:r w:rsidRPr="009278C8" w:rsidR="009278C8">
        <w:t>umowy/porozumienia/decyzji o dofinansowanie projektu komunikacja jest prowadzona zgodnie z zapisami załącznika nr 5 do niniejszego Regulaminu wyboru projektów</w:t>
      </w:r>
      <w:r>
        <w:t>.</w:t>
      </w:r>
    </w:p>
    <w:p w:rsidR="00E72D9B" w:rsidP="4DAEBAEF" w:rsidRDefault="2E85F236" w14:paraId="5406C71B" w14:textId="77777777">
      <w:pPr>
        <w:pStyle w:val="Nagwek2"/>
        <w:spacing w:after="240"/>
        <w:ind w:left="646"/>
      </w:pPr>
      <w:bookmarkStart w:name="_Toc840552056" w:id="103"/>
      <w:r>
        <w:t>Udzielanie informacji przez wnioskodawcę podmiotom zewnętrznym</w:t>
      </w:r>
      <w:bookmarkEnd w:id="103"/>
    </w:p>
    <w:p w:rsidRPr="00D82E1B" w:rsidR="00D82E1B" w:rsidP="00D82E1B" w:rsidRDefault="00E72D9B" w14:paraId="23114C4C" w14:textId="3EA408DA">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rsidR="00EE049C" w:rsidP="00D82E1B" w:rsidRDefault="00D82E1B" w14:paraId="69A8D241" w14:textId="77777777">
      <w:pPr>
        <w:rPr>
          <w:rFonts w:cs="Arial"/>
          <w:szCs w:val="24"/>
        </w:rPr>
      </w:pPr>
      <w:r>
        <w:rPr>
          <w:rFonts w:cs="Arial"/>
          <w:szCs w:val="24"/>
        </w:rPr>
        <w:br w:type="page"/>
      </w:r>
    </w:p>
    <w:p w:rsidR="00EE049C" w:rsidP="4DAEBAEF" w:rsidRDefault="00EE049C" w14:paraId="0C96EEDE" w14:textId="77777777">
      <w:pPr>
        <w:pStyle w:val="Nagwek1"/>
      </w:pPr>
      <w:bookmarkStart w:name="_Toc1133068788" w:id="104"/>
      <w:r>
        <w:t>Przetwarzanie danych osobowych</w:t>
      </w:r>
      <w:bookmarkEnd w:id="104"/>
    </w:p>
    <w:p w:rsidR="00EE049C" w:rsidP="45BA4320" w:rsidRDefault="5E24B32A" w14:paraId="155679AB" w14:textId="77777777">
      <w:pPr>
        <w:rPr>
          <w:rFonts w:cs="Arial"/>
        </w:rPr>
      </w:pPr>
      <w:r w:rsidRPr="45BA4320">
        <w:rPr>
          <w:rFonts w:cs="Arial"/>
        </w:rPr>
        <w:t>Realizacja naszych zadań, takich jak rozpatrzenie Twojego wniosku, komunikacja z Tobą, przyznanie dofinansowania</w:t>
      </w:r>
      <w:r w:rsidRPr="45BA4320" w:rsidR="2CC7D7C2">
        <w:rPr>
          <w:rFonts w:cs="Arial"/>
        </w:rPr>
        <w:t>,</w:t>
      </w:r>
      <w:r w:rsidRPr="45BA4320">
        <w:rPr>
          <w:rFonts w:cs="Arial"/>
        </w:rPr>
        <w:t xml:space="preserve"> a następnie jego rozliczenie, wymagać będą pozyskiwania różnych danych osobowych.</w:t>
      </w:r>
    </w:p>
    <w:p w:rsidR="00EE049C" w:rsidP="00EE049C" w:rsidRDefault="00EE049C" w14:paraId="31863F62" w14:textId="77777777">
      <w:pPr>
        <w:rPr>
          <w:rFonts w:cs="Arial"/>
          <w:szCs w:val="24"/>
        </w:rPr>
      </w:pPr>
      <w:r>
        <w:rPr>
          <w:rFonts w:cs="Arial"/>
          <w:szCs w:val="24"/>
        </w:rPr>
        <w:t>Będziemy przekazywać informacje na temat przetwarzania danych poszczególnych osób, w miejscu i czasie, w których będą one zbierane.</w:t>
      </w:r>
    </w:p>
    <w:p w:rsidR="00EE049C" w:rsidP="0092135C" w:rsidRDefault="00EE049C" w14:paraId="063A572A" w14:textId="77777777">
      <w:pPr>
        <w:pStyle w:val="Nagwekspisutreci"/>
        <w:rPr>
          <w:rStyle w:val="Wyrnienieintensywne"/>
          <w:color w:val="2E74B5" w:themeColor="accent1" w:themeShade="BF"/>
        </w:rPr>
      </w:pPr>
      <w:r w:rsidRPr="0031258F">
        <w:rPr>
          <w:rStyle w:val="Wyrnienieintensywne"/>
          <w:color w:val="2E74B5" w:themeColor="accent1" w:themeShade="BF"/>
        </w:rPr>
        <w:t>Pamiętaj!</w:t>
      </w:r>
    </w:p>
    <w:p w:rsidR="00EE049C" w:rsidP="45BA4320" w:rsidRDefault="5E24B32A" w14:paraId="072EA174" w14:textId="77777777">
      <w:pPr>
        <w:rPr>
          <w:rFonts w:cs="Arial"/>
        </w:rPr>
      </w:pPr>
      <w:r w:rsidRPr="45BA4320">
        <w:rPr>
          <w:rFonts w:cs="Arial"/>
        </w:rPr>
        <w:t>Jako wnioskodawca lub beneficjent odpowiadasz za przetwarzanie danych osobowych, którymi dysponujesz jako ich administrator.</w:t>
      </w:r>
    </w:p>
    <w:p w:rsidRPr="006870A7" w:rsidR="00EE049C" w:rsidP="00EE049C" w:rsidRDefault="00EE049C" w14:paraId="22F4A5A6" w14:textId="77777777">
      <w:pPr>
        <w:rPr>
          <w:rFonts w:cs="Arial"/>
          <w:szCs w:val="24"/>
        </w:rPr>
      </w:pPr>
      <w:r w:rsidRPr="006870A7">
        <w:rPr>
          <w:rFonts w:cs="Arial"/>
          <w:szCs w:val="24"/>
        </w:rPr>
        <w:t>Oznacza to między innymi, że</w:t>
      </w:r>
      <w:r>
        <w:rPr>
          <w:rFonts w:cs="Arial"/>
          <w:szCs w:val="24"/>
        </w:rPr>
        <w:t>:</w:t>
      </w:r>
    </w:p>
    <w:p w:rsidRPr="006870A7" w:rsidR="00EE049C" w:rsidRDefault="00EE049C" w14:paraId="1E83A839" w14:textId="77777777">
      <w:pPr>
        <w:pStyle w:val="Akapitzlist"/>
        <w:numPr>
          <w:ilvl w:val="0"/>
          <w:numId w:val="12"/>
        </w:numPr>
      </w:pPr>
      <w:r w:rsidRPr="006870A7">
        <w:t xml:space="preserve">powinieneś realizować obowiązki </w:t>
      </w:r>
      <w:r>
        <w:t>administratora danych,</w:t>
      </w:r>
    </w:p>
    <w:p w:rsidRPr="0031258F" w:rsidR="00EE049C" w:rsidRDefault="00EE049C" w14:paraId="3BD96128" w14:textId="77777777">
      <w:pPr>
        <w:pStyle w:val="Akapitzlist"/>
        <w:numPr>
          <w:ilvl w:val="0"/>
          <w:numId w:val="12"/>
        </w:numPr>
      </w:pPr>
      <w:r w:rsidRPr="00D11342">
        <w:t xml:space="preserve">pomiędzy </w:t>
      </w:r>
      <w:r w:rsidRPr="0031258F">
        <w:t>Tobą a nami będzie dochodzić do przekazywania danych osobowych – zarówno Twoich jak i innych osób.</w:t>
      </w:r>
    </w:p>
    <w:p w:rsidR="00EE049C" w:rsidP="0082133F" w:rsidRDefault="00EE049C" w14:paraId="1D711C31" w14:textId="77777777">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rsidR="00EE049C" w:rsidP="00EE049C" w:rsidRDefault="00EE049C" w14:paraId="1753436B" w14:textId="77777777">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rsidRPr="00560A19" w:rsidR="00E72D9B" w:rsidP="00E72D9B" w:rsidRDefault="00A16371" w14:paraId="704E1B83" w14:textId="77777777">
      <w:pPr>
        <w:rPr>
          <w:rFonts w:cs="Arial"/>
          <w:szCs w:val="24"/>
        </w:rPr>
      </w:pPr>
      <w:r w:rsidRPr="00A16371">
        <w:rPr>
          <w:rFonts w:cs="Arial"/>
          <w:szCs w:val="24"/>
        </w:rPr>
        <w:t xml:space="preserve">Więcej informacji na ten temat znajdziesz na stronie internetowej programu pod adresem </w:t>
      </w:r>
      <w:hyperlink w:history="1" r:id="rId34">
        <w:r w:rsidR="009B374F">
          <w:rPr>
            <w:rStyle w:val="Hipercze"/>
            <w:rFonts w:cs="Arial"/>
            <w:szCs w:val="24"/>
            <w:u w:val="none"/>
          </w:rPr>
          <w:t>FUNDUSZE UE - przetwarzanie danych osobowych</w:t>
        </w:r>
      </w:hyperlink>
      <w:r w:rsidRPr="00110254" w:rsidR="009B374F">
        <w:rPr>
          <w:rStyle w:val="Hipercze"/>
          <w:rFonts w:cs="Arial"/>
          <w:color w:val="auto"/>
          <w:szCs w:val="24"/>
          <w:u w:val="none"/>
        </w:rPr>
        <w:t>.</w:t>
      </w:r>
      <w:r w:rsidR="00E72D9B">
        <w:rPr>
          <w:szCs w:val="24"/>
        </w:rPr>
        <w:br w:type="page"/>
      </w:r>
    </w:p>
    <w:p w:rsidRPr="00C83923" w:rsidR="00E72D9B" w:rsidP="4DAEBAEF" w:rsidRDefault="006466AF" w14:paraId="7F8260E7" w14:textId="77777777">
      <w:pPr>
        <w:pStyle w:val="Nagwek1"/>
      </w:pPr>
      <w:r>
        <w:t xml:space="preserve"> </w:t>
      </w:r>
      <w:bookmarkStart w:name="_Toc401091676" w:id="105"/>
      <w:r w:rsidR="2E85F236">
        <w:t>Podstawy prawne</w:t>
      </w:r>
      <w:bookmarkEnd w:id="105"/>
    </w:p>
    <w:p w:rsidR="009E2B79" w:rsidRDefault="00E72D9B" w14:paraId="0CAD2A64" w14:textId="77777777">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Pr="00DB586A" w:rsidR="00DB586A">
        <w:t xml:space="preserve">(Dz. Urz. UE L 231 z 30.06.2021, str. 159, z </w:t>
      </w:r>
      <w:proofErr w:type="spellStart"/>
      <w:r w:rsidRPr="00DB586A" w:rsidR="00DB586A">
        <w:t>późn</w:t>
      </w:r>
      <w:proofErr w:type="spellEnd"/>
      <w:r w:rsidRPr="00DB586A" w:rsidR="00DB586A">
        <w:t>. zm.)</w:t>
      </w:r>
      <w:r w:rsidRPr="00C83923">
        <w:t>.</w:t>
      </w:r>
    </w:p>
    <w:p w:rsidRPr="00594DC4" w:rsidR="00153FFE" w:rsidRDefault="00594DC4" w14:paraId="6A3FE656" w14:textId="77777777">
      <w:pPr>
        <w:pStyle w:val="Akapitzlist"/>
        <w:numPr>
          <w:ilvl w:val="0"/>
          <w:numId w:val="13"/>
        </w:numPr>
      </w:pPr>
      <w:bookmarkStart w:name="_Hlk132266461" w:id="106"/>
      <w:r w:rsidRPr="0CECDBCC">
        <w:t xml:space="preserve">Rozporządzenie Parlamentu Europejskiego i Rady (UE) nr </w:t>
      </w:r>
      <w:r w:rsidRPr="0CECDBCC" w:rsidR="00153FFE">
        <w:t>2021/1058 z dnia 24 czerwca 2021 r. w sprawie Europejskiego Funduszu Rozwoju Regionalnego i Funduszu Spójnośc</w:t>
      </w:r>
      <w:r w:rsidRPr="0CECDBCC">
        <w:t>i</w:t>
      </w:r>
      <w:r w:rsidR="00D966B1">
        <w:t xml:space="preserve"> </w:t>
      </w:r>
      <w:r w:rsidRPr="00D966B1" w:rsidR="00D966B1">
        <w:t xml:space="preserve">(Dz. Urz. UE L 231 z 30.06.2021, str. 60,z </w:t>
      </w:r>
      <w:proofErr w:type="spellStart"/>
      <w:r w:rsidRPr="00D966B1" w:rsidR="00D966B1">
        <w:t>późn</w:t>
      </w:r>
      <w:proofErr w:type="spellEnd"/>
      <w:r w:rsidRPr="00D966B1" w:rsidR="00D966B1">
        <w:t>. zm.)</w:t>
      </w:r>
    </w:p>
    <w:bookmarkEnd w:id="106"/>
    <w:p w:rsidRPr="006D5F67" w:rsidR="74C5B3D0" w:rsidP="00864797" w:rsidRDefault="0EFB1E87" w14:paraId="3074714C" w14:textId="3F907C41">
      <w:pPr>
        <w:pStyle w:val="Akapitzlist"/>
        <w:numPr>
          <w:ilvl w:val="0"/>
          <w:numId w:val="13"/>
        </w:numPr>
      </w:pPr>
      <w:r w:rsidRPr="3920A4F9">
        <w:t xml:space="preserve">Rozporządzenie Parlamentu Europejskiego i Rady (UE) nr 2021/1056 z dnia 24 czerwca 2021 r. </w:t>
      </w:r>
      <w:r w:rsidRPr="3920A4F9" w:rsidR="0AC23C02">
        <w:t>ustanawiające</w:t>
      </w:r>
      <w:r w:rsidRPr="3920A4F9">
        <w:t xml:space="preserve"> Fundusz na rzecz Sprawiedliwej Transformacji</w:t>
      </w:r>
      <w:r w:rsidRPr="006D5F67" w:rsidR="073580B1">
        <w:t xml:space="preserve"> </w:t>
      </w:r>
      <w:bookmarkStart w:name="_Hlk132364908" w:id="107"/>
      <w:r w:rsidRPr="006D5F67" w:rsidR="073580B1">
        <w:t xml:space="preserve">(Dz. Urz. UE L 231 z 30.06.2021, str. 1, z </w:t>
      </w:r>
      <w:proofErr w:type="spellStart"/>
      <w:r w:rsidRPr="006D5F67" w:rsidR="073580B1">
        <w:t>późn</w:t>
      </w:r>
      <w:proofErr w:type="spellEnd"/>
      <w:r w:rsidRPr="006D5F67" w:rsidR="073580B1">
        <w:t>. zm.)</w:t>
      </w:r>
      <w:bookmarkEnd w:id="107"/>
    </w:p>
    <w:p w:rsidRPr="006D5F67" w:rsidR="00E72D9B" w:rsidRDefault="08ECACF4" w14:paraId="7E2B3457" w14:textId="77777777">
      <w:pPr>
        <w:pStyle w:val="Akapitzlist"/>
        <w:numPr>
          <w:ilvl w:val="0"/>
          <w:numId w:val="13"/>
        </w:numPr>
      </w:pPr>
      <w:r w:rsidRPr="006D5F67">
        <w:t xml:space="preserve">Ustawa z dnia 28 kwietnia 2022 r. o zasadach realizacji zadań finansowanych ze środków europejskich w perspektywie finansowej 2021–2027 </w:t>
      </w:r>
      <w:r w:rsidRPr="006D5F67" w:rsidR="6569F26B">
        <w:t>(Dz.U z 2022 r., poz.1079</w:t>
      </w:r>
      <w:r w:rsidR="00E9648A">
        <w:t xml:space="preserve"> z </w:t>
      </w:r>
      <w:proofErr w:type="spellStart"/>
      <w:r w:rsidR="00E9648A">
        <w:t>późn</w:t>
      </w:r>
      <w:proofErr w:type="spellEnd"/>
      <w:r w:rsidR="00E9648A">
        <w:t>. zm.</w:t>
      </w:r>
      <w:r w:rsidRPr="006D5F67" w:rsidR="6569F26B">
        <w:t>).</w:t>
      </w:r>
    </w:p>
    <w:p w:rsidRPr="006D5F67" w:rsidR="00E72D9B" w:rsidRDefault="00E72D9B" w14:paraId="5A83F599" w14:textId="77777777">
      <w:pPr>
        <w:pStyle w:val="Akapitzlist"/>
        <w:numPr>
          <w:ilvl w:val="0"/>
          <w:numId w:val="13"/>
        </w:numPr>
      </w:pPr>
      <w:r w:rsidRPr="006D5F67">
        <w:t>Ustawa z dnia 14 czerwca 1960 r. Kodeks postępowania administracyjnego</w:t>
      </w:r>
      <w:r w:rsidRPr="006D5F67" w:rsidR="00400F84">
        <w:br/>
      </w:r>
      <w:r w:rsidRPr="006D5F67" w:rsidR="00C9541A">
        <w:t>(t. j. Dz. U. z 202</w:t>
      </w:r>
      <w:r w:rsidR="002E2968">
        <w:t>4</w:t>
      </w:r>
      <w:r w:rsidRPr="006D5F67" w:rsidR="00C9541A">
        <w:t xml:space="preserve"> r., poz. </w:t>
      </w:r>
      <w:r w:rsidR="002E2968">
        <w:t>572</w:t>
      </w:r>
      <w:r w:rsidRPr="006D5F67" w:rsidR="00C9541A">
        <w:t>).</w:t>
      </w:r>
    </w:p>
    <w:p w:rsidR="00C9541A" w:rsidRDefault="00C9541A" w14:paraId="1371E280" w14:textId="77777777">
      <w:pPr>
        <w:pStyle w:val="Akapitzlist"/>
        <w:numPr>
          <w:ilvl w:val="0"/>
          <w:numId w:val="13"/>
        </w:numPr>
      </w:pPr>
      <w:r w:rsidRPr="00AB5126">
        <w:t xml:space="preserve">Ustawa z dnia 27 sierpnia 2009 r. o finansach publicznych </w:t>
      </w:r>
      <w:r w:rsidR="00905172">
        <w:t xml:space="preserve">(t j. Dz. U. z </w:t>
      </w:r>
      <w:r w:rsidRPr="383D0E53" w:rsidR="00905172">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Pr="383D0E53" w:rsidR="00905172">
        <w:t>)</w:t>
      </w:r>
      <w:r w:rsidRPr="00AB5126">
        <w:t>.</w:t>
      </w:r>
    </w:p>
    <w:p w:rsidR="00C9541A" w:rsidRDefault="00C9541A" w14:paraId="130AFBE7" w14:textId="0C006768">
      <w:pPr>
        <w:pStyle w:val="Akapitzlist"/>
        <w:numPr>
          <w:ilvl w:val="0"/>
          <w:numId w:val="13"/>
        </w:numPr>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76C8B4A2">
        <w:t xml:space="preserve"> z </w:t>
      </w:r>
      <w:proofErr w:type="spellStart"/>
      <w:r w:rsidR="76C8B4A2">
        <w:t>późn</w:t>
      </w:r>
      <w:proofErr w:type="spellEnd"/>
      <w:r w:rsidR="76C8B4A2">
        <w:t>. zm.</w:t>
      </w:r>
      <w:r>
        <w:t>).</w:t>
      </w:r>
    </w:p>
    <w:p w:rsidR="003337A3" w:rsidRDefault="003337A3" w14:paraId="276E97A0" w14:textId="77777777">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rsidRPr="006F56EB" w:rsidR="002668DA" w:rsidRDefault="002668DA" w14:paraId="58BB8C45" w14:textId="77777777">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rsidRPr="006D5F67" w:rsidR="09A3A486" w:rsidRDefault="09A3A486" w14:paraId="2E012748" w14:textId="77777777">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rsidR="0CECDBCC" w:rsidRDefault="09A3A486" w14:paraId="7D4CC46D" w14:textId="77777777">
      <w:pPr>
        <w:pStyle w:val="Akapitzlist"/>
        <w:numPr>
          <w:ilvl w:val="0"/>
          <w:numId w:val="13"/>
        </w:numPr>
      </w:pPr>
      <w:r w:rsidRPr="0CECDBCC">
        <w:t>Rozporządzenie Ministra Rozwoju i Finansów z 21 września 2022 r. w sprawie zaliczek w ramach programów finansowanych z udziałem środków europejskich (Dz. U. z 2022 r. poz. 2055).</w:t>
      </w:r>
    </w:p>
    <w:p w:rsidRPr="00C83923" w:rsidR="00E72D9B" w:rsidP="00074748" w:rsidRDefault="00E72D9B" w14:paraId="0518908C" w14:textId="77777777">
      <w:pPr>
        <w:spacing w:after="0"/>
        <w:ind w:left="851"/>
        <w:rPr>
          <w:rFonts w:cs="Arial"/>
          <w:szCs w:val="24"/>
        </w:rPr>
      </w:pPr>
      <w:r w:rsidRPr="00C83923">
        <w:rPr>
          <w:rFonts w:cs="Arial"/>
          <w:szCs w:val="24"/>
        </w:rPr>
        <w:t>oraz</w:t>
      </w:r>
    </w:p>
    <w:p w:rsidR="008F5565" w:rsidRDefault="008F5565" w14:paraId="1A6E0395" w14:textId="77777777">
      <w:pPr>
        <w:pStyle w:val="Akapitzlist"/>
        <w:numPr>
          <w:ilvl w:val="0"/>
          <w:numId w:val="13"/>
        </w:numPr>
      </w:pPr>
      <w:bookmarkStart w:name="_Hlk132265964" w:id="108"/>
      <w:r>
        <w:t>U</w:t>
      </w:r>
      <w:r w:rsidR="0096606F">
        <w:t>m</w:t>
      </w:r>
      <w:r>
        <w:t xml:space="preserve">owa Partnerstwa </w:t>
      </w:r>
      <w:r w:rsidR="0096606F">
        <w:t xml:space="preserve">na lata 2021-2027 zatwierdzona przez Komisję Europejską 30 czerwca 2022 r. decyzją wykonawczą nr </w:t>
      </w:r>
      <w:r w:rsidRPr="0096606F" w:rsidR="0096606F">
        <w:t>C(2022)4640</w:t>
      </w:r>
    </w:p>
    <w:bookmarkEnd w:id="108"/>
    <w:p w:rsidRPr="00C83923" w:rsidR="00E72D9B" w:rsidP="00864797" w:rsidRDefault="430A51FC" w14:paraId="098C31DD" w14:textId="6841AEB9">
      <w:pPr>
        <w:pStyle w:val="Akapitzlist"/>
        <w:numPr>
          <w:ilvl w:val="0"/>
          <w:numId w:val="13"/>
        </w:numPr>
      </w:pPr>
      <w:r>
        <w:t xml:space="preserve">Program Fundusze Europejskie dla Śląskiego 2021-2027 (FE SL 2021-2027) uchwalony przez Zarząd Województwa Śląskiego Uchwałą nr </w:t>
      </w:r>
      <w:r w:rsidR="6B9A58CC">
        <w:t>1319/88/VII/2025</w:t>
      </w:r>
      <w:r>
        <w:t xml:space="preserve"> z</w:t>
      </w:r>
      <w:r w:rsidR="00EB447C">
        <w:t xml:space="preserve"> </w:t>
      </w:r>
      <w:r>
        <w:t xml:space="preserve">dnia </w:t>
      </w:r>
      <w:r w:rsidR="006E9102">
        <w:t>1</w:t>
      </w:r>
      <w:r w:rsidR="30939DF9">
        <w:t>1</w:t>
      </w:r>
      <w:r w:rsidR="006E9102">
        <w:t xml:space="preserve"> </w:t>
      </w:r>
      <w:r w:rsidR="07171351">
        <w:t>czerwca</w:t>
      </w:r>
      <w:r w:rsidR="006E9102">
        <w:t xml:space="preserve"> 202</w:t>
      </w:r>
      <w:r w:rsidR="54538BCD">
        <w:t>5</w:t>
      </w:r>
      <w:r w:rsidR="006E9102">
        <w:t xml:space="preserve"> r. </w:t>
      </w:r>
      <w:r>
        <w:t xml:space="preserve">i zatwierdzony decyzją Komisji Europejskiej </w:t>
      </w:r>
      <w:r w:rsidR="05F0BEE2">
        <w:t>.</w:t>
      </w:r>
      <w:r>
        <w:t xml:space="preserve">nr </w:t>
      </w:r>
      <w:r w:rsidR="007463F9">
        <w:t>C(202</w:t>
      </w:r>
      <w:r w:rsidR="00801068">
        <w:t>5</w:t>
      </w:r>
      <w:r w:rsidR="007463F9">
        <w:t>)</w:t>
      </w:r>
      <w:r w:rsidR="00801068">
        <w:t xml:space="preserve"> 3544 z dn. 28 maja 2025 r.</w:t>
      </w:r>
    </w:p>
    <w:p w:rsidRPr="00C83923" w:rsidR="00E72D9B" w:rsidRDefault="3AC2AD8B" w14:paraId="6261B0BE" w14:textId="303027BF">
      <w:pPr>
        <w:pStyle w:val="Akapitzlist"/>
        <w:numPr>
          <w:ilvl w:val="0"/>
          <w:numId w:val="13"/>
        </w:numPr>
      </w:pPr>
      <w:r w:rsidRPr="45BA4320">
        <w:t xml:space="preserve">Szczegółowy Opis Priorytetów dla FE SL 2021-2027(SZOP FE SL) uchwalony przez Zarząd Województwa Śląskiego Uchwałą nr </w:t>
      </w:r>
      <w:r w:rsidR="00801068">
        <w:t>1458/92/VII/2025</w:t>
      </w:r>
      <w:r w:rsidRPr="45BA4320" w:rsidR="00801068">
        <w:t xml:space="preserve"> </w:t>
      </w:r>
      <w:r w:rsidRPr="45BA4320">
        <w:t xml:space="preserve">z dnia </w:t>
      </w:r>
      <w:r w:rsidR="00DE5FCB">
        <w:t xml:space="preserve">26 czerwca 2025 r. </w:t>
      </w:r>
      <w:r w:rsidR="00A57229">
        <w:t xml:space="preserve">(wersja </w:t>
      </w:r>
      <w:r w:rsidR="00801068">
        <w:t>17)</w:t>
      </w:r>
    </w:p>
    <w:p w:rsidR="00E72D9B" w:rsidRDefault="00E72D9B" w14:paraId="4B3070BD" w14:textId="4F71CD32">
      <w:pPr>
        <w:pStyle w:val="Akapitzlist"/>
        <w:numPr>
          <w:ilvl w:val="0"/>
          <w:numId w:val="13"/>
        </w:numPr>
      </w:pPr>
      <w:r w:rsidRPr="00C83923">
        <w:t xml:space="preserve">Kryteria wyboru projektów przyjęte uchwałą KM FE SL nr </w:t>
      </w:r>
      <w:r w:rsidRPr="00636F8E" w:rsidR="00864797">
        <w:t>28</w:t>
      </w:r>
      <w:r w:rsidRPr="00636F8E" w:rsidR="00DE5FCB">
        <w:t xml:space="preserve"> z </w:t>
      </w:r>
      <w:r w:rsidRPr="00636F8E" w:rsidR="00864797">
        <w:t>28</w:t>
      </w:r>
      <w:r w:rsidRPr="00636F8E" w:rsidR="00DE5FCB">
        <w:t xml:space="preserve"> </w:t>
      </w:r>
      <w:r w:rsidRPr="00636F8E" w:rsidR="00864797">
        <w:t>marca</w:t>
      </w:r>
      <w:r w:rsidRPr="00636F8E" w:rsidR="00DE5FCB">
        <w:t xml:space="preserve"> 2023</w:t>
      </w:r>
      <w:r w:rsidR="00DE5FCB">
        <w:t xml:space="preserve"> r.</w:t>
      </w:r>
    </w:p>
    <w:p w:rsidRPr="00DF1FA2" w:rsidR="00DF1FA2" w:rsidRDefault="00DF1FA2" w14:paraId="71914974" w14:textId="77777777">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rsidRPr="00DF1FA2" w:rsidR="00DF1FA2" w:rsidRDefault="00DF1FA2" w14:paraId="6DBBDD13" w14:textId="77777777">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rsidRPr="00465353" w:rsidR="00DF1FA2" w:rsidRDefault="00DF1FA2" w14:paraId="5B1D1E82" w14:textId="77777777">
      <w:pPr>
        <w:pStyle w:val="Akapitzlist"/>
        <w:numPr>
          <w:ilvl w:val="0"/>
          <w:numId w:val="13"/>
        </w:numPr>
      </w:pPr>
      <w:r w:rsidRPr="00465353">
        <w:t>Wytyczne dotyczące kwalifikowalności wydatków na lata 2021-2027,</w:t>
      </w:r>
      <w:r w:rsidRPr="00465353" w:rsidR="009E2B79">
        <w:t xml:space="preserve"> </w:t>
      </w:r>
      <w:r w:rsidRPr="00465353">
        <w:t>zatwierdzone 1</w:t>
      </w:r>
      <w:r w:rsidRPr="00465353" w:rsidR="00465353">
        <w:t>4 marca</w:t>
      </w:r>
      <w:r w:rsidRPr="00465353">
        <w:t xml:space="preserve"> 202</w:t>
      </w:r>
      <w:r w:rsidRPr="00465353" w:rsidR="00465353">
        <w:t>5</w:t>
      </w:r>
      <w:r w:rsidRPr="00465353">
        <w:t xml:space="preserve"> r., obowiązujące od 25 </w:t>
      </w:r>
      <w:r w:rsidRPr="00465353" w:rsidR="00465353">
        <w:t>marca</w:t>
      </w:r>
      <w:r w:rsidRPr="00465353">
        <w:t xml:space="preserve"> 202</w:t>
      </w:r>
      <w:r w:rsidRPr="00465353" w:rsidR="00465353">
        <w:t>5</w:t>
      </w:r>
      <w:r w:rsidRPr="00465353">
        <w:t xml:space="preserve"> r.</w:t>
      </w:r>
    </w:p>
    <w:p w:rsidR="00DF1FA2" w:rsidRDefault="00DF1FA2" w14:paraId="07283DC4" w14:textId="77777777">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rsidR="00E74F2C" w:rsidRDefault="4939C1A7" w14:paraId="2DD64831" w14:textId="77777777">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rsidRPr="009E2B79" w:rsidR="00074748" w:rsidRDefault="00074748" w14:paraId="109C5E4A" w14:textId="77777777">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rsidRPr="00E74F2C" w:rsidR="007B2B1B" w:rsidP="0092663F" w:rsidRDefault="007B2B1B" w14:paraId="59D9F23B" w14:textId="77777777">
      <w:bookmarkStart w:name="_Hlk132357986" w:id="109"/>
      <w:r w:rsidRPr="00D81C34">
        <w:t>Wytyczne znajduj</w:t>
      </w:r>
      <w:r w:rsidRPr="00495B17">
        <w:t xml:space="preserve">ą się na stronie internetowej Ministerstwa Funduszy i Polityki Regionalnej  </w:t>
      </w:r>
      <w:r w:rsidRPr="00E74F2C">
        <w:t xml:space="preserve">pod adresem </w:t>
      </w:r>
      <w:hyperlink w:history="1" r:id="rId35">
        <w:r w:rsidRPr="005F5EFC">
          <w:rPr>
            <w:rStyle w:val="Hipercze"/>
            <w:u w:val="none"/>
          </w:rPr>
          <w:t>Wytyczne na lata 2021-2027</w:t>
        </w:r>
      </w:hyperlink>
    </w:p>
    <w:bookmarkEnd w:id="109"/>
    <w:p w:rsidRPr="0092663F" w:rsidR="00944032" w:rsidP="00944032" w:rsidRDefault="00944032" w14:paraId="192EA7DD" w14:textId="77777777">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rsidRPr="006D2A88" w:rsidR="00944032" w:rsidRDefault="00DE779F" w14:paraId="2DEA8860" w14:textId="77777777">
      <w:pPr>
        <w:pStyle w:val="Akapitzlist"/>
        <w:numPr>
          <w:ilvl w:val="0"/>
          <w:numId w:val="13"/>
        </w:numPr>
        <w:rPr>
          <w:rFonts w:asciiTheme="majorHAnsi" w:hAnsiTheme="majorHAnsi" w:eastAsiaTheme="majorEastAsia"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rsidRPr="0092663F" w:rsidR="00944032" w:rsidP="00944032" w:rsidRDefault="4D16D92F" w14:paraId="197EA278" w14:textId="77777777">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Pr="0092135C" w:rsidR="32DEBD55">
        <w:rPr>
          <w:rStyle w:val="Wyrnienieintensywne"/>
          <w:color w:val="2E74B5" w:themeColor="accent1" w:themeShade="BF"/>
        </w:rPr>
        <w:t xml:space="preserve"> w szczególności</w:t>
      </w:r>
      <w:r w:rsidRPr="0092135C">
        <w:rPr>
          <w:rStyle w:val="Wyrnienieintensywne"/>
          <w:color w:val="2E74B5" w:themeColor="accent1" w:themeShade="BF"/>
        </w:rPr>
        <w:t>:</w:t>
      </w:r>
    </w:p>
    <w:p w:rsidRPr="00767E4F" w:rsidR="00EE27AC" w:rsidRDefault="7B2D0994" w14:paraId="652792D6" w14:textId="77777777">
      <w:pPr>
        <w:pStyle w:val="Akapitzlist"/>
        <w:numPr>
          <w:ilvl w:val="0"/>
          <w:numId w:val="13"/>
        </w:numPr>
        <w:rPr>
          <w:rFonts w:eastAsia="Calibri"/>
          <w:szCs w:val="24"/>
        </w:rPr>
      </w:pPr>
      <w:r w:rsidRPr="00767E4F">
        <w:t xml:space="preserve">Rozporządzenie Komisji (UE) nr 651/2014 z dnia 17 czerwca 2014 r. uznające niektóre rodzaje pomocy za zgodne z rynkiem wewnętrznym w zastosowaniu art. 107 i 108 Traktatu </w:t>
      </w:r>
      <w:r w:rsidRPr="00767E4F" w:rsidR="0AEC10D7">
        <w:t>(Dz. Urz. UE L 187/1 z 26 czerwca 2014 r. z późn.zm.)</w:t>
      </w:r>
    </w:p>
    <w:p w:rsidRPr="00767E4F" w:rsidR="00EE27AC" w:rsidRDefault="00E10162" w14:paraId="3A390518" w14:textId="74AC511E">
      <w:pPr>
        <w:pStyle w:val="Akapitzlist"/>
        <w:numPr>
          <w:ilvl w:val="0"/>
          <w:numId w:val="13"/>
        </w:numPr>
      </w:pPr>
      <w:r w:rsidRPr="00767E4F">
        <w:t>Rozporządzenie Ministra Funduszy i Polityki Regionalnej z dnia 26 stycznia 2023 r. w sprawie udzielania regionalnej pomocy inwestycyjnej ze środków Funduszu na rzecz Sprawiedliwej Transformacji w ramach regionalnych programów na lata 2021-2027 (Dz. U. z 2024 r. poz. 1587)</w:t>
      </w:r>
      <w:r w:rsidRPr="00767E4F" w:rsidR="7B2D0994">
        <w:t>,</w:t>
      </w:r>
    </w:p>
    <w:p w:rsidRPr="00767E4F" w:rsidR="0086687E" w:rsidRDefault="0086687E" w14:paraId="38852C08" w14:textId="77777777">
      <w:pPr>
        <w:pStyle w:val="Akapitzlist"/>
        <w:numPr>
          <w:ilvl w:val="0"/>
          <w:numId w:val="13"/>
        </w:numPr>
      </w:pPr>
      <w:r w:rsidRPr="00767E4F">
        <w:t>Rozporządzenie Ministra Funduszy i Polityki Regionalnej z dnia 11 grudnia 2022 r. w sprawie udzielania pomocy na inwestycje wspierające efektywność energetyczną w ramach regionalnych programów na lata 2021–2027 (Dz.U. 2025 poz. 152),</w:t>
      </w:r>
    </w:p>
    <w:p w:rsidRPr="00767E4F" w:rsidR="00046FCA" w:rsidRDefault="7B2D0994" w14:paraId="67F6FF3A" w14:textId="77777777">
      <w:pPr>
        <w:pStyle w:val="Akapitzlist"/>
        <w:numPr>
          <w:ilvl w:val="0"/>
          <w:numId w:val="13"/>
        </w:numPr>
        <w:rPr>
          <w:rFonts w:asciiTheme="majorHAnsi" w:hAnsiTheme="majorHAnsi" w:eastAsiaTheme="majorEastAsia" w:cstheme="majorBidi"/>
          <w:sz w:val="32"/>
          <w:szCs w:val="32"/>
        </w:rPr>
      </w:pPr>
      <w:r w:rsidRPr="00767E4F">
        <w:t>Rozporządzenie Ministra Funduszy i Polityki Regionalnej z dnia 11 grudnia 2022 r. w sprawie udzielania pomocy inwestycyjnej na infrastrukturę lokalną w ramach regionalnych programów na lata 2021–2027 (Dz. U. z 2022 r. poz. 2686),</w:t>
      </w:r>
    </w:p>
    <w:p w:rsidRPr="00767E4F" w:rsidR="00543149" w:rsidRDefault="00543149" w14:paraId="7B1C73C4" w14:textId="5D414BC6">
      <w:pPr>
        <w:pStyle w:val="Akapitzlist"/>
        <w:numPr>
          <w:ilvl w:val="0"/>
          <w:numId w:val="13"/>
        </w:numPr>
      </w:pPr>
      <w:r w:rsidRPr="00767E4F">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Pr="00767E4F" w:rsidR="00DD7E4A">
        <w:t>1</w:t>
      </w:r>
      <w:r w:rsidRPr="00767E4F">
        <w:t>50</w:t>
      </w:r>
      <w:r w:rsidRPr="00767E4F" w:rsidR="009132D9">
        <w:t xml:space="preserve"> z późn.zm.</w:t>
      </w:r>
      <w:r w:rsidRPr="00767E4F">
        <w:t>)</w:t>
      </w:r>
      <w:r w:rsidRPr="00767E4F" w:rsidR="0086687E">
        <w:t>,</w:t>
      </w:r>
    </w:p>
    <w:p w:rsidRPr="00767E4F" w:rsidR="001700C0" w:rsidRDefault="00400E65" w14:paraId="0D9220B7" w14:textId="241E18E1">
      <w:pPr>
        <w:pStyle w:val="Akapitzlist"/>
        <w:numPr>
          <w:ilvl w:val="0"/>
          <w:numId w:val="13"/>
        </w:numPr>
      </w:pPr>
      <w:r w:rsidRPr="00767E4F">
        <w:t xml:space="preserve">Rozporządzenie Ministra Funduszy i Polityki Regionalnej z dnia 7 listopada 2023 r. w sprawie udzielania pomocy inwestycyjnej na </w:t>
      </w:r>
      <w:proofErr w:type="spellStart"/>
      <w:r w:rsidRPr="00767E4F">
        <w:t>remediację</w:t>
      </w:r>
      <w:proofErr w:type="spellEnd"/>
      <w:r w:rsidRPr="00767E4F">
        <w:t xml:space="preserve"> szkód wyrządzonych środowisku, rekultywację zdegradowanych siedlisk przyrodniczych i ekosystemów, ochronę lub odbudowę bioróżnorodności lub ekosystemów oraz wdrażanie rozwiązań opartych na zasobach przyrody w </w:t>
      </w:r>
      <w:r w:rsidRPr="00767E4F">
        <w:t>celu łagodzenia zmiany klimatu i przystosowywania się do niej w ramach regionalnych programów na lata 2021–2027 (Dz. U. z 2023, poz</w:t>
      </w:r>
      <w:r w:rsidRPr="00767E4F" w:rsidR="00DE5FCB">
        <w:t>.</w:t>
      </w:r>
      <w:r w:rsidRPr="00767E4F">
        <w:t xml:space="preserve"> 2451</w:t>
      </w:r>
      <w:r w:rsidRPr="00767E4F" w:rsidR="00162E60">
        <w:t>)</w:t>
      </w:r>
      <w:r w:rsidRPr="00767E4F" w:rsidR="00DE5FCB">
        <w:t>,</w:t>
      </w:r>
    </w:p>
    <w:p w:rsidRPr="00767E4F" w:rsidR="00DE5FCB" w:rsidRDefault="00DE5FCB" w14:paraId="25BAEEEC" w14:textId="77777777">
      <w:pPr>
        <w:pStyle w:val="Akapitzlist"/>
        <w:numPr>
          <w:ilvl w:val="0"/>
          <w:numId w:val="13"/>
        </w:numPr>
      </w:pPr>
      <w:r w:rsidRPr="00767E4F">
        <w:t xml:space="preserve">Rozporządzenie Ministra Funduszy i Polityki Regionalnej z dnia 12 lipca 2023 r. w sprawie udzielania </w:t>
      </w:r>
      <w:proofErr w:type="spellStart"/>
      <w:r w:rsidRPr="00767E4F">
        <w:t>mikroprzedsiębiorcom</w:t>
      </w:r>
      <w:proofErr w:type="spellEnd"/>
      <w:r w:rsidRPr="00767E4F">
        <w:t>, małym lub średnim przedsiębiorcom pomocy na usługi doradcze oraz na udział w targach w ramach regionalnych programów na lata 2021–2027 (Dz. U. z 2023 r. poz. 1399)</w:t>
      </w:r>
    </w:p>
    <w:p w:rsidRPr="00767E4F" w:rsidR="00E10162" w:rsidP="4DAEBAEF" w:rsidRDefault="00767E4F" w14:paraId="65C3C0DB" w14:textId="2F6111BF">
      <w:pPr>
        <w:pStyle w:val="Akapitzlist"/>
        <w:numPr>
          <w:ilvl w:val="0"/>
          <w:numId w:val="13"/>
        </w:numPr>
      </w:pPr>
      <w:r w:rsidRPr="00767E4F">
        <w:t xml:space="preserve">Rozporządzenie ministra funduszy i polityki regionalnej </w:t>
      </w:r>
      <w:r w:rsidRPr="00767E4F" w:rsidR="00E10162">
        <w:t>z dnia 28 lipca 2023 r. w sprawie udzielania pomocy szkoleniowej w zakresie celu polityki CP1 oraz celu szczegółowego Funduszu na rzecz Sprawiedliwej Transformacji w ramach regionalnych programów na lata 2021–2027</w:t>
      </w:r>
    </w:p>
    <w:p w:rsidR="00767E4F" w:rsidP="4DAEBAEF" w:rsidRDefault="00DE5FCB" w14:paraId="2A4D8E5C" w14:textId="77777777">
      <w:pPr>
        <w:pStyle w:val="Akapitzlist"/>
        <w:numPr>
          <w:ilvl w:val="0"/>
          <w:numId w:val="13"/>
        </w:numPr>
      </w:pPr>
      <w:r w:rsidRPr="00767E4F">
        <w:t>Rozporządzenie Ministra Funduszy i Polityki Regionalnej z dnia</w:t>
      </w:r>
      <w:r>
        <w:t xml:space="preserve">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poz. 89)</w:t>
      </w:r>
    </w:p>
    <w:p w:rsidR="00A51748" w:rsidP="4DAEBAEF" w:rsidRDefault="00767E4F" w14:paraId="39FDBF5C" w14:textId="382E3796">
      <w:pPr>
        <w:pStyle w:val="Akapitzlist"/>
        <w:numPr>
          <w:ilvl w:val="0"/>
          <w:numId w:val="13"/>
        </w:numPr>
      </w:pPr>
      <w:r w:rsidRPr="00767E4F">
        <w:t>Rozporządzenie Ministra Funduszy i Polityki Regionalnej z dnia 11 października 2022 r. w sprawie udzielania regionalnej pomocy inwestycyjnej w ramach programów regionalnych na lata 2021–2027 (Dz. U. z 2023 r. poz. 2743)</w:t>
      </w:r>
      <w:r w:rsidR="00DE5FCB">
        <w:t>.</w:t>
      </w:r>
    </w:p>
    <w:p w:rsidRPr="00523F05" w:rsidR="001700C0" w:rsidP="00240FE0" w:rsidRDefault="00240FE0" w14:paraId="56A2ECB6" w14:textId="77777777">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rsidR="00E72D9B" w:rsidP="4DAEBAEF" w:rsidRDefault="00E730FE" w14:paraId="435FD61D" w14:textId="77777777">
      <w:pPr>
        <w:pStyle w:val="Nagwek1"/>
      </w:pPr>
      <w:bookmarkStart w:name="_Toc114570866" w:id="110"/>
      <w:r>
        <w:t xml:space="preserve"> </w:t>
      </w:r>
      <w:bookmarkStart w:name="_Toc2085718773" w:id="111"/>
      <w:r w:rsidR="2E85F236">
        <w:t>Załączniki</w:t>
      </w:r>
      <w:bookmarkEnd w:id="110"/>
      <w:r w:rsidR="008C7201">
        <w:t xml:space="preserve"> do Regulaminu</w:t>
      </w:r>
      <w:bookmarkEnd w:id="111"/>
    </w:p>
    <w:p w:rsidR="008C11BC" w:rsidP="008C11BC" w:rsidRDefault="3AC2AD8B" w14:paraId="4EA5E1C3" w14:textId="77777777">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name="_Zał._nr_1:" w:id="112"/>
      <w:bookmarkEnd w:id="112"/>
    </w:p>
    <w:p w:rsidR="00D01526" w:rsidP="00BF4D75" w:rsidRDefault="00D01526" w14:paraId="4CD2DDC4"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rsidR="00D01526" w:rsidP="00BF4D75" w:rsidRDefault="00D01526" w14:paraId="50927F92"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rsidR="00D01526" w:rsidP="00BF4D75" w:rsidRDefault="00D01526" w14:paraId="1F34D5F0"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rsidRPr="00E478D3" w:rsidR="00D01526" w:rsidP="00BF4D75" w:rsidRDefault="00D01526" w14:paraId="4900201E" w14:textId="77777777">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Pr="00E478D3" w:rsidR="00E74F2C">
        <w:rPr>
          <w:rStyle w:val="normaltextrun"/>
          <w:rFonts w:ascii="Arial" w:hAnsi="Arial" w:cs="Arial"/>
        </w:rPr>
        <w:t>;</w:t>
      </w:r>
    </w:p>
    <w:p w:rsidRPr="00E478D3" w:rsidR="00E478D3" w:rsidP="00E478D3" w:rsidRDefault="00E478D3" w14:paraId="24DD0720" w14:textId="77777777">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rsidRPr="00D021F7" w:rsidR="00D01526" w:rsidP="00D021F7" w:rsidRDefault="00D01526" w14:paraId="65C9CD46" w14:textId="77777777">
      <w:pPr>
        <w:pStyle w:val="paragraph"/>
        <w:numPr>
          <w:ilvl w:val="0"/>
          <w:numId w:val="30"/>
        </w:numPr>
        <w:spacing w:line="360" w:lineRule="auto"/>
        <w:textAlignment w:val="baseline"/>
        <w:rPr>
          <w:rStyle w:val="normaltextrun"/>
          <w:rFonts w:ascii="Arial" w:hAnsi="Arial" w:cs="Arial"/>
        </w:rPr>
      </w:pPr>
      <w:r w:rsidRPr="00D021F7">
        <w:rPr>
          <w:rStyle w:val="normaltextrun"/>
          <w:rFonts w:ascii="Arial" w:hAnsi="Arial" w:cs="Arial"/>
        </w:rPr>
        <w:t>Wzór umowy o dofinansowanie projektu</w:t>
      </w:r>
      <w:r w:rsidRPr="00D021F7" w:rsidR="00E74F2C">
        <w:rPr>
          <w:rStyle w:val="normaltextrun"/>
          <w:rFonts w:ascii="Arial" w:hAnsi="Arial" w:cs="Arial"/>
        </w:rPr>
        <w:t>;</w:t>
      </w:r>
    </w:p>
    <w:p w:rsidR="00DA515B" w:rsidP="00DA515B" w:rsidRDefault="00D01526" w14:paraId="4DF99ABF" w14:textId="77777777">
      <w:pPr>
        <w:pStyle w:val="paragraph"/>
        <w:numPr>
          <w:ilvl w:val="0"/>
          <w:numId w:val="30"/>
        </w:numPr>
        <w:spacing w:line="360" w:lineRule="auto"/>
        <w:textAlignment w:val="baseline"/>
        <w:rPr>
          <w:rStyle w:val="normaltextrun"/>
        </w:rPr>
      </w:pPr>
      <w:r w:rsidRPr="0B07D9F8">
        <w:rPr>
          <w:rStyle w:val="normaltextrun"/>
          <w:rFonts w:ascii="Arial" w:hAnsi="Arial" w:cs="Arial"/>
        </w:rPr>
        <w:t xml:space="preserve">Poradnik dla Wnioskodawców obrazujący realizację założeń Nowego Europejskiego </w:t>
      </w:r>
      <w:proofErr w:type="spellStart"/>
      <w:r w:rsidRPr="0B07D9F8">
        <w:rPr>
          <w:rStyle w:val="normaltextrun"/>
          <w:rFonts w:ascii="Arial" w:hAnsi="Arial" w:cs="Arial"/>
        </w:rPr>
        <w:t>Bauhausu</w:t>
      </w:r>
      <w:bookmarkStart w:name="_Załącznik_nr_1" w:id="113"/>
      <w:bookmarkStart w:name="_Zał._nr_2:" w:id="114"/>
      <w:bookmarkEnd w:id="113"/>
      <w:bookmarkEnd w:id="114"/>
      <w:proofErr w:type="spellEnd"/>
    </w:p>
    <w:p w:rsidR="68FF48FA" w:rsidP="0B07D9F8" w:rsidRDefault="68FF48FA" w14:paraId="6C69755F" w14:textId="044C42AC">
      <w:pPr>
        <w:pStyle w:val="paragraph"/>
        <w:numPr>
          <w:ilvl w:val="0"/>
          <w:numId w:val="30"/>
        </w:numPr>
        <w:spacing w:line="360" w:lineRule="auto"/>
        <w:rPr>
          <w:rFonts w:ascii="Arial" w:hAnsi="Arial" w:eastAsia="Arial" w:cs="Arial"/>
        </w:rPr>
      </w:pPr>
      <w:r w:rsidRPr="0B07D9F8">
        <w:rPr>
          <w:rFonts w:ascii="Arial" w:hAnsi="Arial" w:eastAsia="Arial" w:cs="Arial"/>
        </w:rPr>
        <w:t>Wykaz gmin osiągających dochody podatkowe niższe niż uśredniona wartość wskaźnika dochodów podatkowych gmin dla województwa na potrzeby programu Fundusze Europejskie dla Śląskiego</w:t>
      </w:r>
    </w:p>
    <w:p w:rsidR="68FF48FA" w:rsidP="0B07D9F8" w:rsidRDefault="68FF48FA" w14:paraId="2DACA9B7" w14:textId="09283775">
      <w:pPr>
        <w:pStyle w:val="paragraph"/>
        <w:numPr>
          <w:ilvl w:val="0"/>
          <w:numId w:val="30"/>
        </w:numPr>
        <w:spacing w:line="360" w:lineRule="auto"/>
        <w:rPr>
          <w:rFonts w:ascii="Arial" w:hAnsi="Arial" w:eastAsia="Arial" w:cs="Arial"/>
        </w:rPr>
      </w:pPr>
      <w:r w:rsidRPr="0B07D9F8">
        <w:rPr>
          <w:rFonts w:ascii="Arial" w:hAnsi="Arial" w:eastAsia="Arial" w:cs="Arial"/>
        </w:rPr>
        <w:t>Wykaz gmin Obszarów Strategicznej Interwencji (OSI) z problemami środowiskowymi w zakresie jakości powietrza na podstawie Strategii Rozwoju Województwa Śląskiego “Śląskie 2030”</w:t>
      </w:r>
    </w:p>
    <w:p w:rsidR="0B07D9F8" w:rsidP="0B07D9F8" w:rsidRDefault="0B07D9F8" w14:paraId="79083257" w14:textId="3275748E">
      <w:pPr>
        <w:pStyle w:val="paragraph"/>
        <w:spacing w:line="360" w:lineRule="auto"/>
        <w:rPr>
          <w:rStyle w:val="normaltextrun"/>
        </w:rPr>
      </w:pPr>
    </w:p>
    <w:p w:rsidR="0B07D9F8" w:rsidP="0B07D9F8" w:rsidRDefault="0B07D9F8" w14:paraId="2FB9638F" w14:textId="47657734">
      <w:pPr>
        <w:pStyle w:val="paragraph"/>
        <w:spacing w:line="360" w:lineRule="auto"/>
        <w:ind w:left="360"/>
        <w:rPr>
          <w:rStyle w:val="normaltextrun"/>
          <w:u w:val="single"/>
        </w:rPr>
      </w:pPr>
    </w:p>
    <w:p w:rsidRPr="00636F8E" w:rsidR="00B167DA" w:rsidRDefault="00B167DA" w14:paraId="00149926" w14:textId="727A0408">
      <w:pPr>
        <w:pStyle w:val="paragraph"/>
        <w:numPr>
          <w:ilvl w:val="0"/>
          <w:numId w:val="30"/>
        </w:numPr>
        <w:spacing w:line="360" w:lineRule="auto"/>
        <w:textAlignment w:val="baseline"/>
        <w:sectPr w:rsidRPr="00636F8E" w:rsidR="00B167DA" w:rsidSect="00A501A3">
          <w:headerReference w:type="default" r:id="rId36"/>
          <w:pgSz w:w="11906" w:h="16838" w:orient="portrait"/>
          <w:pgMar w:top="1417" w:right="1417" w:bottom="1134" w:left="1417" w:header="708" w:footer="708" w:gutter="0"/>
          <w:cols w:space="708"/>
          <w:docGrid w:linePitch="360"/>
        </w:sectPr>
      </w:pPr>
    </w:p>
    <w:p w:rsidR="0B07D9F8" w:rsidP="0B07D9F8" w:rsidRDefault="0B07D9F8" w14:paraId="11B9DAF7" w14:textId="06B5927F"/>
    <w:sectPr w:rsidR="0B07D9F8" w:rsidSect="007A08F9">
      <w:headerReference w:type="default" r:id="rId37"/>
      <w:footerReference w:type="default" r:id="rId38"/>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CA2" w:rsidP="001E70D8" w:rsidRDefault="008F7CA2" w14:paraId="035E61B2" w14:textId="77777777">
      <w:pPr>
        <w:spacing w:after="0" w:line="240" w:lineRule="auto"/>
      </w:pPr>
      <w:r>
        <w:separator/>
      </w:r>
    </w:p>
  </w:endnote>
  <w:endnote w:type="continuationSeparator" w:id="0">
    <w:p w:rsidR="008F7CA2" w:rsidP="001E70D8" w:rsidRDefault="008F7CA2" w14:paraId="028AFD6D" w14:textId="77777777">
      <w:pPr>
        <w:spacing w:after="0" w:line="240" w:lineRule="auto"/>
      </w:pPr>
      <w:r>
        <w:continuationSeparator/>
      </w:r>
    </w:p>
  </w:endnote>
  <w:endnote w:type="continuationNotice" w:id="1">
    <w:p w:rsidR="008F7CA2" w:rsidRDefault="008F7CA2" w14:paraId="232C10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365F" w:rsidRDefault="0070365F" w14:paraId="4583ED7A"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rsidR="006519DE" w:rsidP="003F2884" w:rsidRDefault="006519DE" w14:paraId="67ACD6D0" w14:textId="77777777">
        <w:pPr>
          <w:pStyle w:val="Stopka"/>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6519DE" w:rsidRDefault="006519DE" w14:paraId="52F33B84" w14:textId="77777777">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9DE" w:rsidRDefault="006519DE" w14:paraId="7E17C1B8" w14:textId="7777777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rsidR="006519DE" w:rsidRDefault="006519DE" w14:paraId="4B084DEA" w14:textId="7777777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rsidR="006519DE" w:rsidRDefault="006519DE" w14:paraId="18A1D996"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CA2" w:rsidP="001E70D8" w:rsidRDefault="008F7CA2" w14:paraId="3518A59F" w14:textId="77777777">
      <w:pPr>
        <w:spacing w:after="0" w:line="240" w:lineRule="auto"/>
      </w:pPr>
      <w:r>
        <w:separator/>
      </w:r>
    </w:p>
  </w:footnote>
  <w:footnote w:type="continuationSeparator" w:id="0">
    <w:p w:rsidR="008F7CA2" w:rsidP="001E70D8" w:rsidRDefault="008F7CA2" w14:paraId="65D0D14E" w14:textId="77777777">
      <w:pPr>
        <w:spacing w:after="0" w:line="240" w:lineRule="auto"/>
      </w:pPr>
      <w:r>
        <w:continuationSeparator/>
      </w:r>
    </w:p>
  </w:footnote>
  <w:footnote w:type="continuationNotice" w:id="1">
    <w:p w:rsidR="008F7CA2" w:rsidRDefault="008F7CA2" w14:paraId="25D6DBB0" w14:textId="77777777">
      <w:pPr>
        <w:spacing w:after="0" w:line="240" w:lineRule="auto"/>
      </w:pPr>
    </w:p>
  </w:footnote>
  <w:footnote w:id="2">
    <w:p w:rsidRPr="00BB6BEB" w:rsidR="006519DE" w:rsidP="001E308A" w:rsidRDefault="006519DE" w14:paraId="33045BE0" w14:textId="77777777">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rsidR="006519DE" w:rsidP="0055102E" w:rsidRDefault="006519DE" w14:paraId="494579FD" w14:textId="77777777">
      <w:pPr>
        <w:pStyle w:val="Tekstprzypisudolnego"/>
        <w:spacing w:line="276" w:lineRule="auto"/>
      </w:pPr>
      <w:r w:rsidRPr="00BE6D77">
        <w:rPr>
          <w:rStyle w:val="Odwoanieprzypisudolnego"/>
        </w:rPr>
        <w:footnoteRef/>
      </w:r>
      <w:r w:rsidRPr="00636F8E">
        <w:rPr>
          <w:vertAlign w:val="superscript"/>
        </w:rPr>
        <w:t xml:space="preserve"> </w:t>
      </w:r>
      <w:r w:rsidRPr="00636F8E">
        <w:rPr>
          <w:rStyle w:val="Odwoanieprzypisudolnego"/>
          <w:rFonts w:eastAsiaTheme="minorEastAsia"/>
          <w:sz w:val="16"/>
          <w:szCs w:val="16"/>
          <w:vertAlign w:val="baseline"/>
        </w:rPr>
        <w:t xml:space="preserve">W przypadku protestów, które zostały złożone za pomocą środków komunikacji elektronicznej na indywidualną Skrzynkę Kontaktową na platformie </w:t>
      </w:r>
      <w:proofErr w:type="spellStart"/>
      <w:r w:rsidRPr="00636F8E">
        <w:rPr>
          <w:rStyle w:val="Odwoanieprzypisudolnego"/>
          <w:rFonts w:eastAsiaTheme="minorEastAsia"/>
          <w:sz w:val="16"/>
          <w:szCs w:val="16"/>
          <w:vertAlign w:val="baseline"/>
        </w:rPr>
        <w:t>ePUAP</w:t>
      </w:r>
      <w:proofErr w:type="spellEnd"/>
      <w:r w:rsidRPr="00636F8E">
        <w:rPr>
          <w:rFonts w:eastAsiaTheme="minorEastAsia"/>
          <w:sz w:val="16"/>
          <w:szCs w:val="16"/>
        </w:rPr>
        <w:t xml:space="preserve">/ </w:t>
      </w:r>
      <w:r w:rsidRPr="00636F8E">
        <w:rPr>
          <w:rStyle w:val="Odwoanieprzypisudolnego"/>
          <w:rFonts w:eastAsiaTheme="minorEastAsia"/>
          <w:sz w:val="16"/>
          <w:szCs w:val="16"/>
          <w:vertAlign w:val="baseline"/>
        </w:rPr>
        <w:t xml:space="preserve">e-Doręczenia, korespondencja dotycząca protestu zostanie przekazana na indywidualną Skrzynkę Kontaktową na platformie </w:t>
      </w:r>
      <w:proofErr w:type="spellStart"/>
      <w:r w:rsidRPr="00636F8E">
        <w:rPr>
          <w:rStyle w:val="Odwoanieprzypisudolnego"/>
          <w:rFonts w:eastAsiaTheme="minorEastAsia"/>
          <w:sz w:val="16"/>
          <w:szCs w:val="16"/>
          <w:vertAlign w:val="baseline"/>
        </w:rPr>
        <w:t>ePUAP</w:t>
      </w:r>
      <w:proofErr w:type="spellEnd"/>
      <w:r w:rsidRPr="00636F8E">
        <w:rPr>
          <w:rFonts w:eastAsiaTheme="minorEastAsia"/>
          <w:sz w:val="16"/>
          <w:szCs w:val="16"/>
        </w:rPr>
        <w:t xml:space="preserve">/ </w:t>
      </w:r>
      <w:r w:rsidRPr="00636F8E">
        <w:rPr>
          <w:rStyle w:val="Odwoanieprzypisudolnego"/>
          <w:rFonts w:eastAsiaTheme="minorEastAsia"/>
          <w:sz w:val="16"/>
          <w:szCs w:val="16"/>
          <w:vertAlign w:val="baseline"/>
        </w:rPr>
        <w:t xml:space="preserve">e-Doręczenia, z której został złożony protest. W przypadku protestów, które zostały złożone osobiście lub za pośrednictwem operatora pocztowego, w przypadku braku możliwości ustalenia adresu Skrzynki Kontaktowej </w:t>
      </w:r>
      <w:proofErr w:type="spellStart"/>
      <w:r w:rsidRPr="00636F8E">
        <w:rPr>
          <w:rStyle w:val="Odwoanieprzypisudolnego"/>
          <w:rFonts w:eastAsiaTheme="minorEastAsia"/>
          <w:sz w:val="16"/>
          <w:szCs w:val="16"/>
          <w:vertAlign w:val="baseline"/>
        </w:rPr>
        <w:t>ePUAP</w:t>
      </w:r>
      <w:proofErr w:type="spellEnd"/>
      <w:r w:rsidRPr="00636F8E">
        <w:rPr>
          <w:rFonts w:eastAsiaTheme="minorEastAsia"/>
          <w:sz w:val="16"/>
          <w:szCs w:val="16"/>
        </w:rPr>
        <w:t xml:space="preserve">/ </w:t>
      </w:r>
      <w:r w:rsidRPr="00636F8E">
        <w:rPr>
          <w:rStyle w:val="Odwoanieprzypisudolnego"/>
          <w:rFonts w:eastAsiaTheme="minorEastAsia"/>
          <w:sz w:val="16"/>
          <w:szCs w:val="16"/>
          <w:vertAlign w:val="baseline"/>
        </w:rPr>
        <w:t>e-Doręczenia, korespondencja dotycząca protestu zostanie przekazana na adres wskazany w proteście.</w:t>
      </w:r>
    </w:p>
  </w:footnote>
  <w:footnote w:id="4">
    <w:p w:rsidR="006519DE" w:rsidP="0055102E" w:rsidRDefault="006519DE" w14:paraId="0965C20B" w14:textId="77777777">
      <w:pPr>
        <w:pStyle w:val="Tekstprzypisudolnego"/>
        <w:spacing w:line="276" w:lineRule="auto"/>
      </w:pPr>
      <w:r>
        <w:rPr>
          <w:rStyle w:val="Odwoanieprzypisudolnego"/>
        </w:rPr>
        <w:footnoteRef/>
      </w:r>
      <w:r>
        <w:t xml:space="preserve"> </w:t>
      </w:r>
      <w:r w:rsidRPr="00636F8E">
        <w:rPr>
          <w:rStyle w:val="Odwoanieprzypisudolnego"/>
          <w:rFonts w:eastAsiaTheme="minorEastAsia"/>
          <w:sz w:val="16"/>
          <w:szCs w:val="16"/>
          <w:vertAlign w:val="baseline"/>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365F" w:rsidRDefault="0070365F" w14:paraId="4DF960F4"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9DE" w:rsidP="00636F8E" w:rsidRDefault="006519DE" w14:paraId="255171EE" w14:textId="77777777">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C2614E" w:rsidR="006519DE" w:rsidP="00A501A3" w:rsidRDefault="006519DE" w14:paraId="2F7B61B8" w14:textId="6B1D3998">
    <w:pPr>
      <w:spacing w:after="120"/>
      <w:rPr>
        <w:rFonts w:cs="Arial"/>
        <w:sz w:val="22"/>
      </w:rPr>
    </w:pPr>
    <w:r w:rsidRPr="00C2614E">
      <w:rPr>
        <w:rFonts w:cs="Arial"/>
        <w:sz w:val="22"/>
      </w:rPr>
      <w:t xml:space="preserve">Załącznik do uchwały nr </w:t>
    </w:r>
    <w:r w:rsidR="0070365F">
      <w:rPr>
        <w:rFonts w:cs="Arial"/>
        <w:sz w:val="22"/>
      </w:rPr>
      <w:t xml:space="preserve">1708/99/VII/2025 </w:t>
    </w:r>
    <w:r w:rsidRPr="00C2614E">
      <w:rPr>
        <w:rFonts w:cs="Arial"/>
        <w:sz w:val="22"/>
      </w:rPr>
      <w:t>Zarządu Województwa Śląskiego z dnia</w:t>
    </w:r>
    <w:r w:rsidR="0070365F">
      <w:rPr>
        <w:rFonts w:cs="Arial"/>
        <w:sz w:val="22"/>
      </w:rPr>
      <w:t xml:space="preserve"> 30.07.2025</w:t>
    </w:r>
    <w:r w:rsidRPr="00C2614E">
      <w:rPr>
        <w:rFonts w:cs="Arial"/>
        <w:sz w:val="22"/>
      </w:rPr>
      <w:t xml:space="preserve"> r.</w:t>
    </w:r>
  </w:p>
  <w:p w:rsidR="006519DE" w:rsidRDefault="006519DE" w14:paraId="2B6092E8" w14:textId="77777777">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9DE" w:rsidRDefault="006519DE" w14:paraId="1B8621F1" w14:textId="777777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9DE" w:rsidRDefault="006519DE" w14:paraId="7542005B" w14:textId="777777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57C17" w:rsidR="006519DE" w:rsidP="00257C17" w:rsidRDefault="006519DE" w14:paraId="6D1B862B"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5B"/>
    <w:multiLevelType w:val="hybridMultilevel"/>
    <w:tmpl w:val="D1BA8666"/>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0B3772E0"/>
    <w:multiLevelType w:val="multilevel"/>
    <w:tmpl w:val="F95CDCA4"/>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9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2" w15:restartNumberingAfterBreak="0">
    <w:nsid w:val="0CA672FC"/>
    <w:multiLevelType w:val="hybridMultilevel"/>
    <w:tmpl w:val="EFE0E892"/>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1371107C"/>
    <w:multiLevelType w:val="hybridMultilevel"/>
    <w:tmpl w:val="1D0470F6"/>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hint="default" w:ascii="Wingdings" w:hAnsi="Wingdings"/>
      </w:rPr>
    </w:lvl>
    <w:lvl w:ilvl="1" w:tplc="08EEFECE">
      <w:start w:val="1"/>
      <w:numFmt w:val="bullet"/>
      <w:lvlText w:val=""/>
      <w:lvlJc w:val="left"/>
      <w:pPr>
        <w:ind w:left="644" w:hanging="360"/>
      </w:pPr>
      <w:rPr>
        <w:rFonts w:hint="default" w:ascii="Symbol" w:hAnsi="Symbol"/>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7" w15:restartNumberingAfterBreak="0">
    <w:nsid w:val="1F640045"/>
    <w:multiLevelType w:val="multilevel"/>
    <w:tmpl w:val="F968B292"/>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FC45FA5"/>
    <w:multiLevelType w:val="hybridMultilevel"/>
    <w:tmpl w:val="07523020"/>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hint="default" w:ascii="Symbol" w:hAnsi="Symbol"/>
        <w:sz w:val="22"/>
        <w:szCs w:val="22"/>
      </w:rPr>
    </w:lvl>
    <w:lvl w:ilvl="1" w:tplc="1D0CA15E">
      <w:numFmt w:val="bullet"/>
      <w:lvlText w:val="•"/>
      <w:lvlJc w:val="left"/>
      <w:pPr>
        <w:ind w:left="1440" w:hanging="360"/>
      </w:pPr>
      <w:rPr>
        <w:rFonts w:hint="default" w:ascii="Arial" w:hAnsi="Arial" w:cs="Arial" w:eastAsia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hint="default" w:ascii="Symbol" w:hAnsi="Symbol"/>
      </w:rPr>
    </w:lvl>
    <w:lvl w:ilvl="1" w:tplc="04150003" w:tentative="1">
      <w:start w:val="1"/>
      <w:numFmt w:val="bullet"/>
      <w:lvlText w:val="o"/>
      <w:lvlJc w:val="left"/>
      <w:pPr>
        <w:ind w:left="1500" w:hanging="360"/>
      </w:pPr>
      <w:rPr>
        <w:rFonts w:hint="default" w:ascii="Courier New" w:hAnsi="Courier New" w:cs="Courier New"/>
      </w:rPr>
    </w:lvl>
    <w:lvl w:ilvl="2" w:tplc="04150005" w:tentative="1">
      <w:start w:val="1"/>
      <w:numFmt w:val="bullet"/>
      <w:lvlText w:val=""/>
      <w:lvlJc w:val="left"/>
      <w:pPr>
        <w:ind w:left="2220" w:hanging="360"/>
      </w:pPr>
      <w:rPr>
        <w:rFonts w:hint="default" w:ascii="Wingdings" w:hAnsi="Wingdings"/>
      </w:rPr>
    </w:lvl>
    <w:lvl w:ilvl="3" w:tplc="04150001" w:tentative="1">
      <w:start w:val="1"/>
      <w:numFmt w:val="bullet"/>
      <w:lvlText w:val=""/>
      <w:lvlJc w:val="left"/>
      <w:pPr>
        <w:ind w:left="2940" w:hanging="360"/>
      </w:pPr>
      <w:rPr>
        <w:rFonts w:hint="default" w:ascii="Symbol" w:hAnsi="Symbol"/>
      </w:rPr>
    </w:lvl>
    <w:lvl w:ilvl="4" w:tplc="04150003" w:tentative="1">
      <w:start w:val="1"/>
      <w:numFmt w:val="bullet"/>
      <w:lvlText w:val="o"/>
      <w:lvlJc w:val="left"/>
      <w:pPr>
        <w:ind w:left="3660" w:hanging="360"/>
      </w:pPr>
      <w:rPr>
        <w:rFonts w:hint="default" w:ascii="Courier New" w:hAnsi="Courier New" w:cs="Courier New"/>
      </w:rPr>
    </w:lvl>
    <w:lvl w:ilvl="5" w:tplc="04150005" w:tentative="1">
      <w:start w:val="1"/>
      <w:numFmt w:val="bullet"/>
      <w:lvlText w:val=""/>
      <w:lvlJc w:val="left"/>
      <w:pPr>
        <w:ind w:left="4380" w:hanging="360"/>
      </w:pPr>
      <w:rPr>
        <w:rFonts w:hint="default" w:ascii="Wingdings" w:hAnsi="Wingdings"/>
      </w:rPr>
    </w:lvl>
    <w:lvl w:ilvl="6" w:tplc="04150001" w:tentative="1">
      <w:start w:val="1"/>
      <w:numFmt w:val="bullet"/>
      <w:lvlText w:val=""/>
      <w:lvlJc w:val="left"/>
      <w:pPr>
        <w:ind w:left="5100" w:hanging="360"/>
      </w:pPr>
      <w:rPr>
        <w:rFonts w:hint="default" w:ascii="Symbol" w:hAnsi="Symbol"/>
      </w:rPr>
    </w:lvl>
    <w:lvl w:ilvl="7" w:tplc="04150003" w:tentative="1">
      <w:start w:val="1"/>
      <w:numFmt w:val="bullet"/>
      <w:lvlText w:val="o"/>
      <w:lvlJc w:val="left"/>
      <w:pPr>
        <w:ind w:left="5820" w:hanging="360"/>
      </w:pPr>
      <w:rPr>
        <w:rFonts w:hint="default" w:ascii="Courier New" w:hAnsi="Courier New" w:cs="Courier New"/>
      </w:rPr>
    </w:lvl>
    <w:lvl w:ilvl="8" w:tplc="04150005" w:tentative="1">
      <w:start w:val="1"/>
      <w:numFmt w:val="bullet"/>
      <w:lvlText w:val=""/>
      <w:lvlJc w:val="left"/>
      <w:pPr>
        <w:ind w:left="6540" w:hanging="360"/>
      </w:pPr>
      <w:rPr>
        <w:rFonts w:hint="default" w:ascii="Wingdings" w:hAnsi="Wingdings"/>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hAnsi="Arial" w:eastAsiaTheme="minorHAnsi"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F1B06EEA"/>
    <w:lvl w:ilvl="0" w:tplc="AA7266A2">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6" w15:restartNumberingAfterBreak="0">
    <w:nsid w:val="30171B0E"/>
    <w:multiLevelType w:val="hybridMultilevel"/>
    <w:tmpl w:val="1744127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AF749E4"/>
    <w:multiLevelType w:val="hybridMultilevel"/>
    <w:tmpl w:val="6046F8BE"/>
    <w:lvl w:ilvl="0" w:tplc="850824B6">
      <w:start w:val="1"/>
      <w:numFmt w:val="decimal"/>
      <w:lvlText w:val="%1."/>
      <w:lvlJc w:val="center"/>
      <w:pPr>
        <w:ind w:left="720" w:hanging="360"/>
      </w:pPr>
      <w:rPr>
        <w:rFonts w:hint="default" w:ascii="Arial" w:hAnsi="Arial" w:cs="Arial"/>
        <w:sz w:val="22"/>
        <w:szCs w:val="22"/>
      </w:rPr>
    </w:lvl>
    <w:lvl w:ilvl="1" w:tplc="1D0CA15E">
      <w:numFmt w:val="bullet"/>
      <w:lvlText w:val="•"/>
      <w:lvlJc w:val="left"/>
      <w:pPr>
        <w:ind w:left="1440" w:hanging="360"/>
      </w:pPr>
      <w:rPr>
        <w:rFonts w:hint="default" w:ascii="Arial" w:hAnsi="Arial" w:cs="Arial" w:eastAsia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BA5FA2"/>
    <w:multiLevelType w:val="hybridMultilevel"/>
    <w:tmpl w:val="52A6408C"/>
    <w:lvl w:ilvl="0" w:tplc="AB1610DC">
      <w:start w:val="1"/>
      <w:numFmt w:val="bullet"/>
      <w:lvlText w:val=""/>
      <w:lvlJc w:val="left"/>
      <w:pPr>
        <w:ind w:left="720" w:hanging="360"/>
      </w:pPr>
      <w:rPr>
        <w:rFonts w:hint="default" w:ascii="Symbol" w:hAnsi="Symbol"/>
        <w:sz w:val="24"/>
        <w:szCs w:val="24"/>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0" w15:restartNumberingAfterBreak="0">
    <w:nsid w:val="4004150A"/>
    <w:multiLevelType w:val="multilevel"/>
    <w:tmpl w:val="C038A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6E1FB8"/>
    <w:multiLevelType w:val="multilevel"/>
    <w:tmpl w:val="4F0A973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B80F7D"/>
    <w:multiLevelType w:val="hybridMultilevel"/>
    <w:tmpl w:val="BD563F24"/>
    <w:lvl w:ilvl="0" w:tplc="8402E7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0204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2C455C"/>
    <w:multiLevelType w:val="hybridMultilevel"/>
    <w:tmpl w:val="41B4123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7" w15:restartNumberingAfterBreak="0">
    <w:nsid w:val="500463AB"/>
    <w:multiLevelType w:val="hybridMultilevel"/>
    <w:tmpl w:val="00D2DDFE"/>
    <w:lvl w:ilvl="0" w:tplc="D95A0AEC">
      <w:start w:val="1"/>
      <w:numFmt w:val="bullet"/>
      <w:lvlText w:val=""/>
      <w:lvlJc w:val="left"/>
      <w:pPr>
        <w:ind w:left="720" w:hanging="360"/>
      </w:pPr>
      <w:rPr>
        <w:rFonts w:hint="default" w:ascii="Symbol" w:hAnsi="Symbol"/>
      </w:rPr>
    </w:lvl>
    <w:lvl w:ilvl="1" w:tplc="40F08114">
      <w:start w:val="1"/>
      <w:numFmt w:val="bullet"/>
      <w:lvlText w:val="o"/>
      <w:lvlJc w:val="left"/>
      <w:pPr>
        <w:ind w:left="1440" w:hanging="360"/>
      </w:pPr>
      <w:rPr>
        <w:rFonts w:hint="default" w:ascii="Courier New" w:hAnsi="Courier New"/>
      </w:rPr>
    </w:lvl>
    <w:lvl w:ilvl="2" w:tplc="61405862">
      <w:start w:val="1"/>
      <w:numFmt w:val="bullet"/>
      <w:lvlText w:val=""/>
      <w:lvlJc w:val="left"/>
      <w:pPr>
        <w:ind w:left="2160" w:hanging="360"/>
      </w:pPr>
      <w:rPr>
        <w:rFonts w:hint="default" w:ascii="Wingdings" w:hAnsi="Wingdings"/>
      </w:rPr>
    </w:lvl>
    <w:lvl w:ilvl="3" w:tplc="15EA3374">
      <w:start w:val="1"/>
      <w:numFmt w:val="bullet"/>
      <w:lvlText w:val=""/>
      <w:lvlJc w:val="left"/>
      <w:pPr>
        <w:ind w:left="2880" w:hanging="360"/>
      </w:pPr>
      <w:rPr>
        <w:rFonts w:hint="default" w:ascii="Symbol" w:hAnsi="Symbol"/>
      </w:rPr>
    </w:lvl>
    <w:lvl w:ilvl="4" w:tplc="3C841CF2">
      <w:start w:val="1"/>
      <w:numFmt w:val="bullet"/>
      <w:lvlText w:val="o"/>
      <w:lvlJc w:val="left"/>
      <w:pPr>
        <w:ind w:left="3600" w:hanging="360"/>
      </w:pPr>
      <w:rPr>
        <w:rFonts w:hint="default" w:ascii="Courier New" w:hAnsi="Courier New"/>
      </w:rPr>
    </w:lvl>
    <w:lvl w:ilvl="5" w:tplc="B4E06C2A">
      <w:start w:val="1"/>
      <w:numFmt w:val="bullet"/>
      <w:lvlText w:val=""/>
      <w:lvlJc w:val="left"/>
      <w:pPr>
        <w:ind w:left="4320" w:hanging="360"/>
      </w:pPr>
      <w:rPr>
        <w:rFonts w:hint="default" w:ascii="Wingdings" w:hAnsi="Wingdings"/>
      </w:rPr>
    </w:lvl>
    <w:lvl w:ilvl="6" w:tplc="FBD81744">
      <w:start w:val="1"/>
      <w:numFmt w:val="bullet"/>
      <w:lvlText w:val=""/>
      <w:lvlJc w:val="left"/>
      <w:pPr>
        <w:ind w:left="5040" w:hanging="360"/>
      </w:pPr>
      <w:rPr>
        <w:rFonts w:hint="default" w:ascii="Symbol" w:hAnsi="Symbol"/>
      </w:rPr>
    </w:lvl>
    <w:lvl w:ilvl="7" w:tplc="E5D232FE">
      <w:start w:val="1"/>
      <w:numFmt w:val="bullet"/>
      <w:lvlText w:val="o"/>
      <w:lvlJc w:val="left"/>
      <w:pPr>
        <w:ind w:left="5760" w:hanging="360"/>
      </w:pPr>
      <w:rPr>
        <w:rFonts w:hint="default" w:ascii="Courier New" w:hAnsi="Courier New"/>
      </w:rPr>
    </w:lvl>
    <w:lvl w:ilvl="8" w:tplc="B4F0D034">
      <w:start w:val="1"/>
      <w:numFmt w:val="bullet"/>
      <w:lvlText w:val=""/>
      <w:lvlJc w:val="left"/>
      <w:pPr>
        <w:ind w:left="6480" w:hanging="360"/>
      </w:pPr>
      <w:rPr>
        <w:rFonts w:hint="default" w:ascii="Wingdings" w:hAnsi="Wingdings"/>
      </w:rPr>
    </w:lvl>
  </w:abstractNum>
  <w:abstractNum w:abstractNumId="28" w15:restartNumberingAfterBreak="0">
    <w:nsid w:val="5050597E"/>
    <w:multiLevelType w:val="hybridMultilevel"/>
    <w:tmpl w:val="FF5E582C"/>
    <w:lvl w:ilvl="0" w:tplc="9026706C">
      <w:start w:val="1"/>
      <w:numFmt w:val="bullet"/>
      <w:lvlText w:val=""/>
      <w:lvlJc w:val="left"/>
      <w:pPr>
        <w:ind w:left="1571" w:hanging="360"/>
      </w:pPr>
      <w:rPr>
        <w:rFonts w:hint="default" w:ascii="Symbol" w:hAnsi="Symbol"/>
      </w:rPr>
    </w:lvl>
    <w:lvl w:ilvl="1" w:tplc="04150003" w:tentative="1">
      <w:start w:val="1"/>
      <w:numFmt w:val="bullet"/>
      <w:lvlText w:val="o"/>
      <w:lvlJc w:val="left"/>
      <w:pPr>
        <w:ind w:left="2291" w:hanging="360"/>
      </w:pPr>
      <w:rPr>
        <w:rFonts w:hint="default" w:ascii="Courier New" w:hAnsi="Courier New" w:cs="Courier New"/>
      </w:rPr>
    </w:lvl>
    <w:lvl w:ilvl="2" w:tplc="04150005" w:tentative="1">
      <w:start w:val="1"/>
      <w:numFmt w:val="bullet"/>
      <w:lvlText w:val=""/>
      <w:lvlJc w:val="left"/>
      <w:pPr>
        <w:ind w:left="3011" w:hanging="360"/>
      </w:pPr>
      <w:rPr>
        <w:rFonts w:hint="default" w:ascii="Wingdings" w:hAnsi="Wingdings"/>
      </w:rPr>
    </w:lvl>
    <w:lvl w:ilvl="3" w:tplc="04150001" w:tentative="1">
      <w:start w:val="1"/>
      <w:numFmt w:val="bullet"/>
      <w:lvlText w:val=""/>
      <w:lvlJc w:val="left"/>
      <w:pPr>
        <w:ind w:left="3731" w:hanging="360"/>
      </w:pPr>
      <w:rPr>
        <w:rFonts w:hint="default" w:ascii="Symbol" w:hAnsi="Symbol"/>
      </w:rPr>
    </w:lvl>
    <w:lvl w:ilvl="4" w:tplc="04150003" w:tentative="1">
      <w:start w:val="1"/>
      <w:numFmt w:val="bullet"/>
      <w:lvlText w:val="o"/>
      <w:lvlJc w:val="left"/>
      <w:pPr>
        <w:ind w:left="4451" w:hanging="360"/>
      </w:pPr>
      <w:rPr>
        <w:rFonts w:hint="default" w:ascii="Courier New" w:hAnsi="Courier New" w:cs="Courier New"/>
      </w:rPr>
    </w:lvl>
    <w:lvl w:ilvl="5" w:tplc="04150005" w:tentative="1">
      <w:start w:val="1"/>
      <w:numFmt w:val="bullet"/>
      <w:lvlText w:val=""/>
      <w:lvlJc w:val="left"/>
      <w:pPr>
        <w:ind w:left="5171" w:hanging="360"/>
      </w:pPr>
      <w:rPr>
        <w:rFonts w:hint="default" w:ascii="Wingdings" w:hAnsi="Wingdings"/>
      </w:rPr>
    </w:lvl>
    <w:lvl w:ilvl="6" w:tplc="04150001" w:tentative="1">
      <w:start w:val="1"/>
      <w:numFmt w:val="bullet"/>
      <w:lvlText w:val=""/>
      <w:lvlJc w:val="left"/>
      <w:pPr>
        <w:ind w:left="5891" w:hanging="360"/>
      </w:pPr>
      <w:rPr>
        <w:rFonts w:hint="default" w:ascii="Symbol" w:hAnsi="Symbol"/>
      </w:rPr>
    </w:lvl>
    <w:lvl w:ilvl="7" w:tplc="04150003" w:tentative="1">
      <w:start w:val="1"/>
      <w:numFmt w:val="bullet"/>
      <w:lvlText w:val="o"/>
      <w:lvlJc w:val="left"/>
      <w:pPr>
        <w:ind w:left="6611" w:hanging="360"/>
      </w:pPr>
      <w:rPr>
        <w:rFonts w:hint="default" w:ascii="Courier New" w:hAnsi="Courier New" w:cs="Courier New"/>
      </w:rPr>
    </w:lvl>
    <w:lvl w:ilvl="8" w:tplc="04150005" w:tentative="1">
      <w:start w:val="1"/>
      <w:numFmt w:val="bullet"/>
      <w:lvlText w:val=""/>
      <w:lvlJc w:val="left"/>
      <w:pPr>
        <w:ind w:left="7331" w:hanging="360"/>
      </w:pPr>
      <w:rPr>
        <w:rFonts w:hint="default" w:ascii="Wingdings" w:hAnsi="Wingdings"/>
      </w:rPr>
    </w:lvl>
  </w:abstractNum>
  <w:abstractNum w:abstractNumId="29" w15:restartNumberingAfterBreak="0">
    <w:nsid w:val="52A42E15"/>
    <w:multiLevelType w:val="hybridMultilevel"/>
    <w:tmpl w:val="E534B80E"/>
    <w:lvl w:ilvl="0" w:tplc="8910B3E6">
      <w:start w:val="1"/>
      <w:numFmt w:val="decimal"/>
      <w:lvlText w:val="%1."/>
      <w:lvlJc w:val="center"/>
      <w:pPr>
        <w:ind w:left="1080" w:hanging="360"/>
      </w:pPr>
      <w:rPr>
        <w:rFonts w:hint="default" w:ascii="Arial" w:hAnsi="Arial" w:cs="Arial"/>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2" w15:restartNumberingAfterBreak="0">
    <w:nsid w:val="615E1E3A"/>
    <w:multiLevelType w:val="hybridMultilevel"/>
    <w:tmpl w:val="ED28DCC4"/>
    <w:lvl w:ilvl="0" w:tplc="07908F90">
      <w:start w:val="1"/>
      <w:numFmt w:val="decimal"/>
      <w:lvlText w:val="%1."/>
      <w:lvlJc w:val="left"/>
      <w:pPr>
        <w:ind w:left="360" w:hanging="360"/>
      </w:pPr>
      <w:rPr>
        <w:rFonts w:hint="default" w:ascii="Arial"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241D7E"/>
    <w:multiLevelType w:val="hybridMultilevel"/>
    <w:tmpl w:val="48901832"/>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4"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1665A6"/>
    <w:multiLevelType w:val="hybridMultilevel"/>
    <w:tmpl w:val="9F84F6B6"/>
    <w:lvl w:ilvl="0" w:tplc="C4EC4E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4A158A"/>
    <w:multiLevelType w:val="hybridMultilevel"/>
    <w:tmpl w:val="2C50449A"/>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F327DF0">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D32035"/>
    <w:multiLevelType w:val="hybridMultilevel"/>
    <w:tmpl w:val="71F0994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6EC66004"/>
    <w:multiLevelType w:val="multilevel"/>
    <w:tmpl w:val="A5F63DB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6F624015"/>
    <w:multiLevelType w:val="hybridMultilevel"/>
    <w:tmpl w:val="07A46736"/>
    <w:lvl w:ilvl="0" w:tplc="04150001">
      <w:start w:val="1"/>
      <w:numFmt w:val="bullet"/>
      <w:lvlText w:val=""/>
      <w:lvlJc w:val="left"/>
      <w:pPr>
        <w:ind w:left="1068" w:hanging="360"/>
      </w:pPr>
      <w:rPr>
        <w:rFonts w:hint="default" w:ascii="Symbol" w:hAnsi="Symbol"/>
      </w:rPr>
    </w:lvl>
    <w:lvl w:ilvl="1" w:tplc="04150003">
      <w:start w:val="1"/>
      <w:numFmt w:val="bullet"/>
      <w:lvlText w:val="o"/>
      <w:lvlJc w:val="left"/>
      <w:pPr>
        <w:ind w:left="1788" w:hanging="360"/>
      </w:pPr>
      <w:rPr>
        <w:rFonts w:hint="default" w:ascii="Courier New" w:hAnsi="Courier New" w:cs="Courier New"/>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40" w15:restartNumberingAfterBreak="0">
    <w:nsid w:val="701225DB"/>
    <w:multiLevelType w:val="hybridMultilevel"/>
    <w:tmpl w:val="C3BC7822"/>
    <w:lvl w:ilvl="0" w:tplc="317E3F94">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1" w15:restartNumberingAfterBreak="0">
    <w:nsid w:val="706688D5"/>
    <w:multiLevelType w:val="hybridMultilevel"/>
    <w:tmpl w:val="2B72FEDC"/>
    <w:lvl w:ilvl="0" w:tplc="D8F8196C">
      <w:start w:val="1"/>
      <w:numFmt w:val="bullet"/>
      <w:lvlText w:val=""/>
      <w:lvlJc w:val="left"/>
      <w:pPr>
        <w:ind w:left="720" w:hanging="360"/>
      </w:pPr>
      <w:rPr>
        <w:rFonts w:hint="default" w:ascii="Symbol" w:hAnsi="Symbol"/>
      </w:rPr>
    </w:lvl>
    <w:lvl w:ilvl="1" w:tplc="8892EEFC">
      <w:start w:val="1"/>
      <w:numFmt w:val="bullet"/>
      <w:lvlText w:val="o"/>
      <w:lvlJc w:val="left"/>
      <w:pPr>
        <w:ind w:left="1440" w:hanging="360"/>
      </w:pPr>
      <w:rPr>
        <w:rFonts w:hint="default" w:ascii="Courier New" w:hAnsi="Courier New"/>
      </w:rPr>
    </w:lvl>
    <w:lvl w:ilvl="2" w:tplc="D5EEBB62">
      <w:start w:val="1"/>
      <w:numFmt w:val="bullet"/>
      <w:lvlText w:val=""/>
      <w:lvlJc w:val="left"/>
      <w:pPr>
        <w:ind w:left="2160" w:hanging="360"/>
      </w:pPr>
      <w:rPr>
        <w:rFonts w:hint="default" w:ascii="Wingdings" w:hAnsi="Wingdings"/>
      </w:rPr>
    </w:lvl>
    <w:lvl w:ilvl="3" w:tplc="1922A6DE">
      <w:start w:val="1"/>
      <w:numFmt w:val="bullet"/>
      <w:lvlText w:val=""/>
      <w:lvlJc w:val="left"/>
      <w:pPr>
        <w:ind w:left="2880" w:hanging="360"/>
      </w:pPr>
      <w:rPr>
        <w:rFonts w:hint="default" w:ascii="Symbol" w:hAnsi="Symbol"/>
      </w:rPr>
    </w:lvl>
    <w:lvl w:ilvl="4" w:tplc="0A3634E4">
      <w:start w:val="1"/>
      <w:numFmt w:val="bullet"/>
      <w:lvlText w:val="o"/>
      <w:lvlJc w:val="left"/>
      <w:pPr>
        <w:ind w:left="3600" w:hanging="360"/>
      </w:pPr>
      <w:rPr>
        <w:rFonts w:hint="default" w:ascii="Courier New" w:hAnsi="Courier New"/>
      </w:rPr>
    </w:lvl>
    <w:lvl w:ilvl="5" w:tplc="66D6A384">
      <w:start w:val="1"/>
      <w:numFmt w:val="bullet"/>
      <w:lvlText w:val=""/>
      <w:lvlJc w:val="left"/>
      <w:pPr>
        <w:ind w:left="4320" w:hanging="360"/>
      </w:pPr>
      <w:rPr>
        <w:rFonts w:hint="default" w:ascii="Wingdings" w:hAnsi="Wingdings"/>
      </w:rPr>
    </w:lvl>
    <w:lvl w:ilvl="6" w:tplc="987688D8">
      <w:start w:val="1"/>
      <w:numFmt w:val="bullet"/>
      <w:lvlText w:val=""/>
      <w:lvlJc w:val="left"/>
      <w:pPr>
        <w:ind w:left="5040" w:hanging="360"/>
      </w:pPr>
      <w:rPr>
        <w:rFonts w:hint="default" w:ascii="Symbol" w:hAnsi="Symbol"/>
      </w:rPr>
    </w:lvl>
    <w:lvl w:ilvl="7" w:tplc="2C44927C">
      <w:start w:val="1"/>
      <w:numFmt w:val="bullet"/>
      <w:lvlText w:val="o"/>
      <w:lvlJc w:val="left"/>
      <w:pPr>
        <w:ind w:left="5760" w:hanging="360"/>
      </w:pPr>
      <w:rPr>
        <w:rFonts w:hint="default" w:ascii="Courier New" w:hAnsi="Courier New"/>
      </w:rPr>
    </w:lvl>
    <w:lvl w:ilvl="8" w:tplc="28AEECE0">
      <w:start w:val="1"/>
      <w:numFmt w:val="bullet"/>
      <w:lvlText w:val=""/>
      <w:lvlJc w:val="left"/>
      <w:pPr>
        <w:ind w:left="6480" w:hanging="360"/>
      </w:pPr>
      <w:rPr>
        <w:rFonts w:hint="default" w:ascii="Wingdings" w:hAnsi="Wingdings"/>
      </w:rPr>
    </w:lvl>
  </w:abstractNum>
  <w:abstractNum w:abstractNumId="42"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0E48E2"/>
    <w:multiLevelType w:val="hybridMultilevel"/>
    <w:tmpl w:val="9BEE89B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C57E70"/>
    <w:multiLevelType w:val="hybridMultilevel"/>
    <w:tmpl w:val="C9AC7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2831227">
    <w:abstractNumId w:val="41"/>
  </w:num>
  <w:num w:numId="2" w16cid:durableId="147795716">
    <w:abstractNumId w:val="1"/>
  </w:num>
  <w:num w:numId="3" w16cid:durableId="1482892091">
    <w:abstractNumId w:val="39"/>
  </w:num>
  <w:num w:numId="4" w16cid:durableId="2048065725">
    <w:abstractNumId w:val="37"/>
  </w:num>
  <w:num w:numId="5" w16cid:durableId="612322388">
    <w:abstractNumId w:val="43"/>
  </w:num>
  <w:num w:numId="6" w16cid:durableId="94831061">
    <w:abstractNumId w:val="16"/>
  </w:num>
  <w:num w:numId="7" w16cid:durableId="1966496748">
    <w:abstractNumId w:val="20"/>
  </w:num>
  <w:num w:numId="8" w16cid:durableId="2129425426">
    <w:abstractNumId w:val="26"/>
  </w:num>
  <w:num w:numId="9" w16cid:durableId="27609275">
    <w:abstractNumId w:val="11"/>
  </w:num>
  <w:num w:numId="10" w16cid:durableId="2025596698">
    <w:abstractNumId w:val="33"/>
  </w:num>
  <w:num w:numId="11" w16cid:durableId="1299798346">
    <w:abstractNumId w:val="14"/>
  </w:num>
  <w:num w:numId="12" w16cid:durableId="537939447">
    <w:abstractNumId w:val="3"/>
  </w:num>
  <w:num w:numId="13" w16cid:durableId="1762873929">
    <w:abstractNumId w:val="19"/>
  </w:num>
  <w:num w:numId="14" w16cid:durableId="2094859524">
    <w:abstractNumId w:val="17"/>
  </w:num>
  <w:num w:numId="15" w16cid:durableId="1715764650">
    <w:abstractNumId w:val="31"/>
  </w:num>
  <w:num w:numId="16" w16cid:durableId="761953368">
    <w:abstractNumId w:val="13"/>
  </w:num>
  <w:num w:numId="17" w16cid:durableId="1706521538">
    <w:abstractNumId w:val="15"/>
  </w:num>
  <w:num w:numId="18" w16cid:durableId="418866483">
    <w:abstractNumId w:val="22"/>
  </w:num>
  <w:num w:numId="19" w16cid:durableId="153228816">
    <w:abstractNumId w:val="12"/>
  </w:num>
  <w:num w:numId="20" w16cid:durableId="611865060">
    <w:abstractNumId w:val="27"/>
  </w:num>
  <w:num w:numId="21" w16cid:durableId="1042294178">
    <w:abstractNumId w:val="34"/>
  </w:num>
  <w:num w:numId="22" w16cid:durableId="914121916">
    <w:abstractNumId w:val="24"/>
  </w:num>
  <w:num w:numId="23" w16cid:durableId="116726139">
    <w:abstractNumId w:val="10"/>
  </w:num>
  <w:num w:numId="24" w16cid:durableId="351301142">
    <w:abstractNumId w:val="42"/>
  </w:num>
  <w:num w:numId="25" w16cid:durableId="779105062">
    <w:abstractNumId w:val="9"/>
  </w:num>
  <w:num w:numId="26" w16cid:durableId="560287853">
    <w:abstractNumId w:val="5"/>
  </w:num>
  <w:num w:numId="27" w16cid:durableId="1046100165">
    <w:abstractNumId w:val="18"/>
  </w:num>
  <w:num w:numId="28" w16cid:durableId="386609645">
    <w:abstractNumId w:val="30"/>
  </w:num>
  <w:num w:numId="29" w16cid:durableId="2068526197">
    <w:abstractNumId w:val="6"/>
  </w:num>
  <w:num w:numId="30" w16cid:durableId="2071464058">
    <w:abstractNumId w:val="32"/>
  </w:num>
  <w:num w:numId="31" w16cid:durableId="1805536984">
    <w:abstractNumId w:val="44"/>
  </w:num>
  <w:num w:numId="32" w16cid:durableId="1217744190">
    <w:abstractNumId w:val="29"/>
  </w:num>
  <w:num w:numId="33" w16cid:durableId="1084297000">
    <w:abstractNumId w:val="29"/>
    <w:lvlOverride w:ilvl="0">
      <w:startOverride w:val="1"/>
    </w:lvlOverride>
  </w:num>
  <w:num w:numId="34" w16cid:durableId="116261485">
    <w:abstractNumId w:val="29"/>
    <w:lvlOverride w:ilvl="0">
      <w:startOverride w:val="1"/>
    </w:lvlOverride>
  </w:num>
  <w:num w:numId="35" w16cid:durableId="1409620560">
    <w:abstractNumId w:val="29"/>
    <w:lvlOverride w:ilvl="0">
      <w:startOverride w:val="1"/>
    </w:lvlOverride>
  </w:num>
  <w:num w:numId="36" w16cid:durableId="315257404">
    <w:abstractNumId w:val="29"/>
  </w:num>
  <w:num w:numId="37" w16cid:durableId="1884445872">
    <w:abstractNumId w:val="21"/>
  </w:num>
  <w:num w:numId="38" w16cid:durableId="1087658272">
    <w:abstractNumId w:val="35"/>
  </w:num>
  <w:num w:numId="39" w16cid:durableId="1447963275">
    <w:abstractNumId w:val="38"/>
  </w:num>
  <w:num w:numId="40" w16cid:durableId="2121800470">
    <w:abstractNumId w:val="7"/>
  </w:num>
  <w:num w:numId="41" w16cid:durableId="1388459014">
    <w:abstractNumId w:val="25"/>
  </w:num>
  <w:num w:numId="42" w16cid:durableId="1841308624">
    <w:abstractNumId w:val="4"/>
  </w:num>
  <w:num w:numId="43" w16cid:durableId="1027832291">
    <w:abstractNumId w:val="40"/>
  </w:num>
  <w:num w:numId="44" w16cid:durableId="311908620">
    <w:abstractNumId w:val="40"/>
  </w:num>
  <w:num w:numId="45" w16cid:durableId="1048451856">
    <w:abstractNumId w:val="2"/>
  </w:num>
  <w:num w:numId="46" w16cid:durableId="952587923">
    <w:abstractNumId w:val="45"/>
  </w:num>
  <w:num w:numId="47" w16cid:durableId="480924790">
    <w:abstractNumId w:val="23"/>
  </w:num>
  <w:num w:numId="48" w16cid:durableId="2013952493">
    <w:abstractNumId w:val="8"/>
  </w:num>
  <w:num w:numId="49" w16cid:durableId="936402771">
    <w:abstractNumId w:val="28"/>
  </w:num>
  <w:num w:numId="50" w16cid:durableId="1822043529">
    <w:abstractNumId w:val="36"/>
  </w:num>
  <w:num w:numId="51" w16cid:durableId="178353530">
    <w:abstractNumId w:val="0"/>
  </w:num>
  <w:num w:numId="52" w16cid:durableId="1937590097">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ocumentProtection w:edit="readOnly" w:formatting="1"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3C64"/>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255"/>
    <w:rsid w:val="00027C79"/>
    <w:rsid w:val="00030602"/>
    <w:rsid w:val="00032512"/>
    <w:rsid w:val="00032BC5"/>
    <w:rsid w:val="00034FA5"/>
    <w:rsid w:val="00035BE7"/>
    <w:rsid w:val="000403AF"/>
    <w:rsid w:val="000424A5"/>
    <w:rsid w:val="00042BB9"/>
    <w:rsid w:val="000434EA"/>
    <w:rsid w:val="0004390B"/>
    <w:rsid w:val="00043F6E"/>
    <w:rsid w:val="00044781"/>
    <w:rsid w:val="00045843"/>
    <w:rsid w:val="00045BD4"/>
    <w:rsid w:val="000463A9"/>
    <w:rsid w:val="00046FCA"/>
    <w:rsid w:val="00047881"/>
    <w:rsid w:val="00050587"/>
    <w:rsid w:val="000510D5"/>
    <w:rsid w:val="0005250B"/>
    <w:rsid w:val="0005283C"/>
    <w:rsid w:val="00053F72"/>
    <w:rsid w:val="00056415"/>
    <w:rsid w:val="00056FEA"/>
    <w:rsid w:val="000579FD"/>
    <w:rsid w:val="00060274"/>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3B03"/>
    <w:rsid w:val="000C4E48"/>
    <w:rsid w:val="000C5C41"/>
    <w:rsid w:val="000C5C95"/>
    <w:rsid w:val="000C705F"/>
    <w:rsid w:val="000D07D9"/>
    <w:rsid w:val="000D0F4D"/>
    <w:rsid w:val="000D1F42"/>
    <w:rsid w:val="000D6546"/>
    <w:rsid w:val="000D729E"/>
    <w:rsid w:val="000E0CCF"/>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4EF8"/>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5EA2"/>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4CAD"/>
    <w:rsid w:val="00225193"/>
    <w:rsid w:val="0022713D"/>
    <w:rsid w:val="002277B6"/>
    <w:rsid w:val="002327E1"/>
    <w:rsid w:val="002329C7"/>
    <w:rsid w:val="00232C83"/>
    <w:rsid w:val="00233695"/>
    <w:rsid w:val="00234DB7"/>
    <w:rsid w:val="002358DF"/>
    <w:rsid w:val="00236A9C"/>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2F94"/>
    <w:rsid w:val="00276161"/>
    <w:rsid w:val="00277338"/>
    <w:rsid w:val="00277BD9"/>
    <w:rsid w:val="002801E2"/>
    <w:rsid w:val="00280C47"/>
    <w:rsid w:val="00281618"/>
    <w:rsid w:val="00281DD2"/>
    <w:rsid w:val="00281FFB"/>
    <w:rsid w:val="00283A2E"/>
    <w:rsid w:val="00283CCD"/>
    <w:rsid w:val="002843E4"/>
    <w:rsid w:val="002850E6"/>
    <w:rsid w:val="00295230"/>
    <w:rsid w:val="00295A26"/>
    <w:rsid w:val="00295BE2"/>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3FD"/>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5CDD"/>
    <w:rsid w:val="00306DA2"/>
    <w:rsid w:val="00306F6A"/>
    <w:rsid w:val="00324125"/>
    <w:rsid w:val="00324342"/>
    <w:rsid w:val="0032637B"/>
    <w:rsid w:val="0033257A"/>
    <w:rsid w:val="00332D1A"/>
    <w:rsid w:val="003330BA"/>
    <w:rsid w:val="003337A3"/>
    <w:rsid w:val="00334A7C"/>
    <w:rsid w:val="0033558F"/>
    <w:rsid w:val="00335750"/>
    <w:rsid w:val="00335D35"/>
    <w:rsid w:val="0034080B"/>
    <w:rsid w:val="00345B54"/>
    <w:rsid w:val="003462DA"/>
    <w:rsid w:val="00346879"/>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A7BE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4AE7"/>
    <w:rsid w:val="00415865"/>
    <w:rsid w:val="004158EE"/>
    <w:rsid w:val="004164B0"/>
    <w:rsid w:val="00416CBD"/>
    <w:rsid w:val="00417997"/>
    <w:rsid w:val="004206A6"/>
    <w:rsid w:val="00420C85"/>
    <w:rsid w:val="004215BC"/>
    <w:rsid w:val="00421D0B"/>
    <w:rsid w:val="00422299"/>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3D01"/>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154CD"/>
    <w:rsid w:val="00517886"/>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3D8"/>
    <w:rsid w:val="005A7877"/>
    <w:rsid w:val="005B258F"/>
    <w:rsid w:val="005B28F9"/>
    <w:rsid w:val="005B3554"/>
    <w:rsid w:val="005B4610"/>
    <w:rsid w:val="005B64BB"/>
    <w:rsid w:val="005B7B28"/>
    <w:rsid w:val="005B7F7A"/>
    <w:rsid w:val="005C0950"/>
    <w:rsid w:val="005C0CA5"/>
    <w:rsid w:val="005C0D4D"/>
    <w:rsid w:val="005C0DE3"/>
    <w:rsid w:val="005C1479"/>
    <w:rsid w:val="005C15BE"/>
    <w:rsid w:val="005C2153"/>
    <w:rsid w:val="005C22BC"/>
    <w:rsid w:val="005C3AC0"/>
    <w:rsid w:val="005C3DCA"/>
    <w:rsid w:val="005C51A1"/>
    <w:rsid w:val="005C6E2B"/>
    <w:rsid w:val="005C70B0"/>
    <w:rsid w:val="005D02AD"/>
    <w:rsid w:val="005D0617"/>
    <w:rsid w:val="005D0F0B"/>
    <w:rsid w:val="005D32AB"/>
    <w:rsid w:val="005D4B8A"/>
    <w:rsid w:val="005D52F4"/>
    <w:rsid w:val="005D5A25"/>
    <w:rsid w:val="005D6D2F"/>
    <w:rsid w:val="005E1305"/>
    <w:rsid w:val="005E29A5"/>
    <w:rsid w:val="005E4D19"/>
    <w:rsid w:val="005E76B1"/>
    <w:rsid w:val="005E7ED0"/>
    <w:rsid w:val="005F21E0"/>
    <w:rsid w:val="005F25AB"/>
    <w:rsid w:val="005F35BF"/>
    <w:rsid w:val="005F5119"/>
    <w:rsid w:val="005F5EFC"/>
    <w:rsid w:val="005F64F6"/>
    <w:rsid w:val="005F6648"/>
    <w:rsid w:val="005F7173"/>
    <w:rsid w:val="005F796D"/>
    <w:rsid w:val="00600B46"/>
    <w:rsid w:val="00602559"/>
    <w:rsid w:val="006028C2"/>
    <w:rsid w:val="00606667"/>
    <w:rsid w:val="00610579"/>
    <w:rsid w:val="00612567"/>
    <w:rsid w:val="0061358B"/>
    <w:rsid w:val="0061371D"/>
    <w:rsid w:val="00617D1F"/>
    <w:rsid w:val="006255A9"/>
    <w:rsid w:val="00625AA7"/>
    <w:rsid w:val="00625CD3"/>
    <w:rsid w:val="006262E5"/>
    <w:rsid w:val="00626C7E"/>
    <w:rsid w:val="00627615"/>
    <w:rsid w:val="00627781"/>
    <w:rsid w:val="006304C5"/>
    <w:rsid w:val="00630F13"/>
    <w:rsid w:val="00631C84"/>
    <w:rsid w:val="006327AE"/>
    <w:rsid w:val="00633572"/>
    <w:rsid w:val="00633B48"/>
    <w:rsid w:val="00633D1B"/>
    <w:rsid w:val="0063474D"/>
    <w:rsid w:val="0063575D"/>
    <w:rsid w:val="00635DB8"/>
    <w:rsid w:val="00636F8E"/>
    <w:rsid w:val="00640ADD"/>
    <w:rsid w:val="00640EC6"/>
    <w:rsid w:val="0064274F"/>
    <w:rsid w:val="00643966"/>
    <w:rsid w:val="006457D5"/>
    <w:rsid w:val="00645E4F"/>
    <w:rsid w:val="00646527"/>
    <w:rsid w:val="006466AF"/>
    <w:rsid w:val="00646A4D"/>
    <w:rsid w:val="0064703B"/>
    <w:rsid w:val="00647364"/>
    <w:rsid w:val="006505C4"/>
    <w:rsid w:val="006519DE"/>
    <w:rsid w:val="00653499"/>
    <w:rsid w:val="0065449A"/>
    <w:rsid w:val="00654CCE"/>
    <w:rsid w:val="00656E61"/>
    <w:rsid w:val="006571B3"/>
    <w:rsid w:val="00657D7E"/>
    <w:rsid w:val="0066009B"/>
    <w:rsid w:val="00663FC2"/>
    <w:rsid w:val="0066409D"/>
    <w:rsid w:val="0066479F"/>
    <w:rsid w:val="00664E93"/>
    <w:rsid w:val="006678E7"/>
    <w:rsid w:val="00670B14"/>
    <w:rsid w:val="00670F26"/>
    <w:rsid w:val="006814DC"/>
    <w:rsid w:val="0068189E"/>
    <w:rsid w:val="00681980"/>
    <w:rsid w:val="00681EE0"/>
    <w:rsid w:val="006845E8"/>
    <w:rsid w:val="0068569E"/>
    <w:rsid w:val="006857DF"/>
    <w:rsid w:val="00686DAE"/>
    <w:rsid w:val="0068F657"/>
    <w:rsid w:val="00692363"/>
    <w:rsid w:val="006A1DF4"/>
    <w:rsid w:val="006A40D6"/>
    <w:rsid w:val="006A4BEF"/>
    <w:rsid w:val="006A79D2"/>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365F"/>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57417"/>
    <w:rsid w:val="00760385"/>
    <w:rsid w:val="0076089F"/>
    <w:rsid w:val="00761D00"/>
    <w:rsid w:val="00762F5F"/>
    <w:rsid w:val="00763E83"/>
    <w:rsid w:val="007653BA"/>
    <w:rsid w:val="00765D3C"/>
    <w:rsid w:val="00766AEF"/>
    <w:rsid w:val="00767082"/>
    <w:rsid w:val="00767E4F"/>
    <w:rsid w:val="00771720"/>
    <w:rsid w:val="00771756"/>
    <w:rsid w:val="007717DD"/>
    <w:rsid w:val="00771E65"/>
    <w:rsid w:val="007739A5"/>
    <w:rsid w:val="00773F0F"/>
    <w:rsid w:val="00774137"/>
    <w:rsid w:val="00774218"/>
    <w:rsid w:val="00774497"/>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3A2"/>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068"/>
    <w:rsid w:val="008018B5"/>
    <w:rsid w:val="00802397"/>
    <w:rsid w:val="0080470D"/>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797"/>
    <w:rsid w:val="00864810"/>
    <w:rsid w:val="00865080"/>
    <w:rsid w:val="0086687E"/>
    <w:rsid w:val="0086734D"/>
    <w:rsid w:val="008725AF"/>
    <w:rsid w:val="00872E83"/>
    <w:rsid w:val="00880A4E"/>
    <w:rsid w:val="00880FD6"/>
    <w:rsid w:val="00881FD2"/>
    <w:rsid w:val="00882A9F"/>
    <w:rsid w:val="00882E8E"/>
    <w:rsid w:val="00885F90"/>
    <w:rsid w:val="00887C83"/>
    <w:rsid w:val="00891889"/>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753C"/>
    <w:rsid w:val="008C020B"/>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8F7CA2"/>
    <w:rsid w:val="00902743"/>
    <w:rsid w:val="00902788"/>
    <w:rsid w:val="00902CC5"/>
    <w:rsid w:val="00905172"/>
    <w:rsid w:val="00907860"/>
    <w:rsid w:val="00907D7F"/>
    <w:rsid w:val="00912CD2"/>
    <w:rsid w:val="00912F0A"/>
    <w:rsid w:val="009132D9"/>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09D6"/>
    <w:rsid w:val="0094124B"/>
    <w:rsid w:val="009436D4"/>
    <w:rsid w:val="00944032"/>
    <w:rsid w:val="009448C9"/>
    <w:rsid w:val="009457FA"/>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46F"/>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4C58"/>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A7EE2"/>
    <w:rsid w:val="00AB04C5"/>
    <w:rsid w:val="00AB3902"/>
    <w:rsid w:val="00AB472A"/>
    <w:rsid w:val="00AB6F4E"/>
    <w:rsid w:val="00AC1E3E"/>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0F5C"/>
    <w:rsid w:val="00B14157"/>
    <w:rsid w:val="00B14DA9"/>
    <w:rsid w:val="00B167DA"/>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78F"/>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4D35"/>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3F54"/>
    <w:rsid w:val="00BB6BEB"/>
    <w:rsid w:val="00BB7747"/>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6D77"/>
    <w:rsid w:val="00BE7024"/>
    <w:rsid w:val="00BF058E"/>
    <w:rsid w:val="00BF089B"/>
    <w:rsid w:val="00BF0979"/>
    <w:rsid w:val="00BF2DB7"/>
    <w:rsid w:val="00BF3634"/>
    <w:rsid w:val="00BF387C"/>
    <w:rsid w:val="00BF4B6B"/>
    <w:rsid w:val="00BF4C8C"/>
    <w:rsid w:val="00BF4D41"/>
    <w:rsid w:val="00BF4D75"/>
    <w:rsid w:val="00C0222D"/>
    <w:rsid w:val="00C02396"/>
    <w:rsid w:val="00C025F6"/>
    <w:rsid w:val="00C03AA9"/>
    <w:rsid w:val="00C042F8"/>
    <w:rsid w:val="00C05EA1"/>
    <w:rsid w:val="00C063DC"/>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4162"/>
    <w:rsid w:val="00C44B08"/>
    <w:rsid w:val="00C4506C"/>
    <w:rsid w:val="00C45FBD"/>
    <w:rsid w:val="00C47210"/>
    <w:rsid w:val="00C472E9"/>
    <w:rsid w:val="00C51D00"/>
    <w:rsid w:val="00C52CB3"/>
    <w:rsid w:val="00C54591"/>
    <w:rsid w:val="00C55B55"/>
    <w:rsid w:val="00C566B3"/>
    <w:rsid w:val="00C61DD4"/>
    <w:rsid w:val="00C629AB"/>
    <w:rsid w:val="00C62EFB"/>
    <w:rsid w:val="00C64CD2"/>
    <w:rsid w:val="00C65C91"/>
    <w:rsid w:val="00C72225"/>
    <w:rsid w:val="00C72ABF"/>
    <w:rsid w:val="00C72F1D"/>
    <w:rsid w:val="00C76160"/>
    <w:rsid w:val="00C77E36"/>
    <w:rsid w:val="00C8348C"/>
    <w:rsid w:val="00C8755A"/>
    <w:rsid w:val="00C87B59"/>
    <w:rsid w:val="00C951ED"/>
    <w:rsid w:val="00C9541A"/>
    <w:rsid w:val="00C95D33"/>
    <w:rsid w:val="00C96DF6"/>
    <w:rsid w:val="00C9783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1F7"/>
    <w:rsid w:val="00D02F0F"/>
    <w:rsid w:val="00D0593F"/>
    <w:rsid w:val="00D06CF3"/>
    <w:rsid w:val="00D06FB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378F3"/>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093B"/>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515B"/>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98C"/>
    <w:rsid w:val="00DE5BB0"/>
    <w:rsid w:val="00DE5FCB"/>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162"/>
    <w:rsid w:val="00E107B3"/>
    <w:rsid w:val="00E10ACC"/>
    <w:rsid w:val="00E143E2"/>
    <w:rsid w:val="00E14E4A"/>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0EC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70C9"/>
    <w:rsid w:val="00EB1D73"/>
    <w:rsid w:val="00EB325D"/>
    <w:rsid w:val="00EB3944"/>
    <w:rsid w:val="00EB41A8"/>
    <w:rsid w:val="00EB4272"/>
    <w:rsid w:val="00EB447C"/>
    <w:rsid w:val="00EB627A"/>
    <w:rsid w:val="00EB7782"/>
    <w:rsid w:val="00EC0673"/>
    <w:rsid w:val="00EC09DF"/>
    <w:rsid w:val="00EC1270"/>
    <w:rsid w:val="00EC781D"/>
    <w:rsid w:val="00ED1F36"/>
    <w:rsid w:val="00ED5AEE"/>
    <w:rsid w:val="00ED74A7"/>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57BCF"/>
    <w:rsid w:val="00F6050E"/>
    <w:rsid w:val="00F6163F"/>
    <w:rsid w:val="00F620CF"/>
    <w:rsid w:val="00F6235C"/>
    <w:rsid w:val="00F6394F"/>
    <w:rsid w:val="00F649EF"/>
    <w:rsid w:val="00F655F3"/>
    <w:rsid w:val="00F67D32"/>
    <w:rsid w:val="00F70DCC"/>
    <w:rsid w:val="00F70F42"/>
    <w:rsid w:val="00F71101"/>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351"/>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7F59BB"/>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07D9F8"/>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CFAB35"/>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683E87"/>
    <w:rsid w:val="1E716F25"/>
    <w:rsid w:val="1E73B39E"/>
    <w:rsid w:val="1E77B32B"/>
    <w:rsid w:val="1EA66403"/>
    <w:rsid w:val="1EAC9E80"/>
    <w:rsid w:val="1EB25630"/>
    <w:rsid w:val="1EB4BDB1"/>
    <w:rsid w:val="1EB59859"/>
    <w:rsid w:val="1EE0706A"/>
    <w:rsid w:val="1EEB9066"/>
    <w:rsid w:val="1EF75E9A"/>
    <w:rsid w:val="1F0B9578"/>
    <w:rsid w:val="1F1AB1ED"/>
    <w:rsid w:val="1F2BD90E"/>
    <w:rsid w:val="1F2C7A1A"/>
    <w:rsid w:val="1F36B7B9"/>
    <w:rsid w:val="1F37A9C9"/>
    <w:rsid w:val="1F88CB9A"/>
    <w:rsid w:val="1F90953C"/>
    <w:rsid w:val="1F97EEAB"/>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58D310"/>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939DF9"/>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69453"/>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1D5B51"/>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8106EC"/>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AEBAEF"/>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8893F3"/>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DF0ED9"/>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38BCD"/>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2226"/>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6666F"/>
    <w:rsid w:val="67E7678C"/>
    <w:rsid w:val="6806B8E0"/>
    <w:rsid w:val="6810B26F"/>
    <w:rsid w:val="68248036"/>
    <w:rsid w:val="682BCE24"/>
    <w:rsid w:val="6833CBF7"/>
    <w:rsid w:val="6846CFB2"/>
    <w:rsid w:val="6881C5CC"/>
    <w:rsid w:val="689946B6"/>
    <w:rsid w:val="68AD5887"/>
    <w:rsid w:val="68D09576"/>
    <w:rsid w:val="68D65C18"/>
    <w:rsid w:val="68E2F4B1"/>
    <w:rsid w:val="68E4D236"/>
    <w:rsid w:val="68FF48FA"/>
    <w:rsid w:val="69129960"/>
    <w:rsid w:val="69164983"/>
    <w:rsid w:val="6928BDCE"/>
    <w:rsid w:val="692F843C"/>
    <w:rsid w:val="6969E090"/>
    <w:rsid w:val="69713A6E"/>
    <w:rsid w:val="697B3B9A"/>
    <w:rsid w:val="69F3DAB1"/>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A58CC"/>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21E7E"/>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1F6D8"/>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D5332"/>
    <w:rsid w:val="76BECE5A"/>
    <w:rsid w:val="76C4AA62"/>
    <w:rsid w:val="76C8B4A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5C3870"/>
    <w:rsid w:val="796504C5"/>
    <w:rsid w:val="7991D4F6"/>
    <w:rsid w:val="79963F26"/>
    <w:rsid w:val="79AC70C1"/>
    <w:rsid w:val="79B78F12"/>
    <w:rsid w:val="79D427AA"/>
    <w:rsid w:val="79E89436"/>
    <w:rsid w:val="79F5DD7D"/>
    <w:rsid w:val="7A1E1C49"/>
    <w:rsid w:val="7A2CABB9"/>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74F8F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styleId="Normalny" w:default="1">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BB6BEB"/>
    <w:rPr>
      <w:rFonts w:ascii="Arial" w:hAnsi="Arial" w:eastAsiaTheme="majorEastAsia" w:cstheme="majorBidi"/>
      <w:b/>
      <w:color w:val="2E74B5" w:themeColor="accent1" w:themeShade="BF"/>
      <w:sz w:val="32"/>
      <w:szCs w:val="32"/>
    </w:rPr>
  </w:style>
  <w:style w:type="character" w:styleId="Nagwek2Znak" w:customStyle="1">
    <w:name w:val="Nagłówek 2 Znak"/>
    <w:basedOn w:val="Domylnaczcionkaakapitu"/>
    <w:link w:val="Nagwek2"/>
    <w:uiPriority w:val="9"/>
    <w:rsid w:val="00BB6BEB"/>
    <w:rPr>
      <w:rFonts w:ascii="Arial" w:hAnsi="Arial" w:eastAsiaTheme="majorEastAsia" w:cstheme="majorBidi"/>
      <w:b/>
      <w:color w:val="2E74B5" w:themeColor="accent1" w:themeShade="BF"/>
      <w:sz w:val="26"/>
      <w:szCs w:val="26"/>
    </w:rPr>
  </w:style>
  <w:style w:type="character" w:styleId="Nagwek3Znak" w:customStyle="1">
    <w:name w:val="Nagłówek 3 Znak"/>
    <w:basedOn w:val="Domylnaczcionkaakapitu"/>
    <w:link w:val="Nagwek3"/>
    <w:uiPriority w:val="9"/>
    <w:rsid w:val="00FA5100"/>
    <w:rPr>
      <w:rFonts w:ascii="Arial" w:hAnsi="Arial" w:eastAsiaTheme="majorEastAsia" w:cstheme="majorBidi"/>
      <w:b/>
      <w:color w:val="2E74B5" w:themeColor="accent1" w:themeShade="BF"/>
      <w:sz w:val="24"/>
      <w:szCs w:val="24"/>
    </w:rPr>
  </w:style>
  <w:style w:type="character" w:styleId="Nagwek4Znak" w:customStyle="1">
    <w:name w:val="Nagłówek 4 Znak"/>
    <w:basedOn w:val="Domylnaczcionkaakapitu"/>
    <w:link w:val="Nagwek4"/>
    <w:uiPriority w:val="9"/>
    <w:rsid w:val="00C64CD2"/>
    <w:rPr>
      <w:rFonts w:ascii="Arial" w:hAnsi="Arial" w:eastAsiaTheme="majorEastAsia" w:cstheme="majorBidi"/>
      <w:i/>
      <w:iCs/>
      <w:color w:val="2E74B5" w:themeColor="accent1" w:themeShade="BF"/>
      <w:sz w:val="24"/>
    </w:rPr>
  </w:style>
  <w:style w:type="character" w:styleId="Nagwek5Znak" w:customStyle="1">
    <w:name w:val="Nagłówek 5 Znak"/>
    <w:basedOn w:val="Domylnaczcionkaakapitu"/>
    <w:link w:val="Nagwek5"/>
    <w:uiPriority w:val="9"/>
    <w:semiHidden/>
    <w:rsid w:val="009B4AF2"/>
    <w:rPr>
      <w:rFonts w:asciiTheme="majorHAnsi" w:hAnsiTheme="majorHAnsi" w:eastAsiaTheme="majorEastAsia" w:cstheme="majorBidi"/>
      <w:color w:val="2E74B5" w:themeColor="accent1" w:themeShade="BF"/>
      <w:sz w:val="24"/>
    </w:rPr>
  </w:style>
  <w:style w:type="character" w:styleId="Nagwek6Znak" w:customStyle="1">
    <w:name w:val="Nagłówek 6 Znak"/>
    <w:basedOn w:val="Domylnaczcionkaakapitu"/>
    <w:link w:val="Nagwek6"/>
    <w:uiPriority w:val="9"/>
    <w:semiHidden/>
    <w:rsid w:val="009B4AF2"/>
    <w:rPr>
      <w:rFonts w:asciiTheme="majorHAnsi" w:hAnsiTheme="majorHAnsi" w:eastAsiaTheme="majorEastAsia" w:cstheme="majorBidi"/>
      <w:color w:val="1F4D78" w:themeColor="accent1" w:themeShade="7F"/>
      <w:sz w:val="24"/>
    </w:rPr>
  </w:style>
  <w:style w:type="character" w:styleId="Nagwek7Znak" w:customStyle="1">
    <w:name w:val="Nagłówek 7 Znak"/>
    <w:basedOn w:val="Domylnaczcionkaakapitu"/>
    <w:link w:val="Nagwek7"/>
    <w:uiPriority w:val="9"/>
    <w:semiHidden/>
    <w:rsid w:val="009B4AF2"/>
    <w:rPr>
      <w:rFonts w:asciiTheme="majorHAnsi" w:hAnsiTheme="majorHAnsi" w:eastAsiaTheme="majorEastAsia" w:cstheme="majorBidi"/>
      <w:i/>
      <w:iCs/>
      <w:color w:val="1F4D78" w:themeColor="accent1" w:themeShade="7F"/>
      <w:sz w:val="24"/>
    </w:rPr>
  </w:style>
  <w:style w:type="character" w:styleId="Nagwek8Znak" w:customStyle="1">
    <w:name w:val="Nagłówek 8 Znak"/>
    <w:basedOn w:val="Domylnaczcionkaakapitu"/>
    <w:link w:val="Nagwek8"/>
    <w:uiPriority w:val="9"/>
    <w:semiHidden/>
    <w:rsid w:val="009B4AF2"/>
    <w:rPr>
      <w:rFonts w:asciiTheme="majorHAnsi" w:hAnsiTheme="majorHAnsi" w:eastAsiaTheme="majorEastAsia" w:cstheme="majorBidi"/>
      <w:color w:val="272727" w:themeColor="text1" w:themeTint="D8"/>
      <w:sz w:val="21"/>
      <w:szCs w:val="21"/>
    </w:rPr>
  </w:style>
  <w:style w:type="character" w:styleId="Nagwek9Znak" w:customStyle="1">
    <w:name w:val="Nagłówek 9 Znak"/>
    <w:basedOn w:val="Domylnaczcionkaakapitu"/>
    <w:link w:val="Nagwek9"/>
    <w:uiPriority w:val="9"/>
    <w:semiHidden/>
    <w:rsid w:val="009B4AF2"/>
    <w:rPr>
      <w:rFonts w:asciiTheme="majorHAnsi" w:hAnsiTheme="majorHAnsi" w:eastAsiaTheme="majorEastAsia"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hAnsi="Times New Roman" w:eastAsia="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styleId="TekstprzypisudolnegoZnak" w:customStyle="1">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styleId="TytuZnak" w:customStyle="1">
    <w:name w:val="Tytuł Znak"/>
    <w:basedOn w:val="Domylnaczcionkaakapitu"/>
    <w:link w:val="Tytu"/>
    <w:uiPriority w:val="10"/>
    <w:rsid w:val="00060FF5"/>
    <w:rPr>
      <w:rFonts w:ascii="Arial" w:hAnsi="Arial" w:cs="Arial" w:eastAsiaTheme="minorEastAsia"/>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cs="Arial" w:eastAsiaTheme="minorEastAsia"/>
      <w:b/>
      <w:spacing w:val="15"/>
    </w:rPr>
  </w:style>
  <w:style w:type="character" w:styleId="PodtytuZnak" w:customStyle="1">
    <w:name w:val="Podtytuł Znak"/>
    <w:basedOn w:val="Domylnaczcionkaakapitu"/>
    <w:link w:val="Podtytu"/>
    <w:uiPriority w:val="11"/>
    <w:rsid w:val="00060FF5"/>
    <w:rPr>
      <w:rFonts w:ascii="Arial" w:hAnsi="Arial" w:cs="Arial" w:eastAsiaTheme="minorEastAsia"/>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styleId="TekstkomentarzaZnak" w:customStyle="1">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C8755A"/>
    <w:pPr>
      <w:spacing w:after="240"/>
      <w:contextualSpacing/>
      <w:textAlignment w:val="baseline"/>
    </w:pPr>
    <w:rPr>
      <w:rFonts w:cs="Arial"/>
      <w:bCs/>
    </w:rPr>
  </w:style>
  <w:style w:type="character" w:styleId="AkapitzlistZnak" w:customStyle="1">
    <w:name w:val="Akapit z listą Znak"/>
    <w:aliases w:val="Numerowanie Znak,List Paragraph Znak,Kolorowa lista — akcent 11 Znak,Akapit z listą BS Znak"/>
    <w:basedOn w:val="Domylnaczcionkaakapitu"/>
    <w:link w:val="Akapitzlist"/>
    <w:uiPriority w:val="34"/>
    <w:qFormat/>
    <w:rsid w:val="00C8755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color="5B9BD5" w:themeColor="accent1" w:sz="4" w:space="10"/>
        <w:bottom w:val="single" w:color="5B9BD5" w:themeColor="accent1" w:sz="4" w:space="10"/>
      </w:pBdr>
      <w:spacing w:before="360" w:after="360"/>
      <w:ind w:right="862"/>
    </w:pPr>
    <w:rPr>
      <w:b/>
      <w:i/>
      <w:iCs/>
      <w:color w:val="5B9BD5" w:themeColor="accent1"/>
    </w:rPr>
  </w:style>
  <w:style w:type="character" w:styleId="CytatintensywnyZnak" w:customStyle="1">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styleId="wcicie" w:customStyle="1">
    <w:name w:val="wcięcie"/>
    <w:basedOn w:val="Akapitzlist"/>
    <w:link w:val="wcicieZnak"/>
    <w:autoRedefine/>
    <w:qFormat/>
    <w:locked/>
    <w:rsid w:val="00A23B35"/>
    <w:pPr>
      <w:ind w:left="2832"/>
    </w:pPr>
  </w:style>
  <w:style w:type="character" w:styleId="wcicieZnak" w:customStyle="1">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matkomentarzaZnak" w:customStyle="1">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styleId="paragraph" w:customStyle="1">
    <w:name w:val="paragraph"/>
    <w:basedOn w:val="Normalny"/>
    <w:locked/>
    <w:rsid w:val="00E72D9B"/>
    <w:pPr>
      <w:spacing w:before="100" w:beforeAutospacing="1" w:after="100" w:afterAutospacing="1" w:line="240" w:lineRule="auto"/>
    </w:pPr>
    <w:rPr>
      <w:rFonts w:ascii="Times New Roman" w:hAnsi="Times New Roman" w:eastAsia="Times New Roman" w:cs="Times New Roman"/>
      <w:szCs w:val="24"/>
      <w:lang w:eastAsia="pl-PL"/>
    </w:rPr>
  </w:style>
  <w:style w:type="character" w:styleId="normaltextrun" w:customStyle="1">
    <w:name w:val="normaltextrun"/>
    <w:basedOn w:val="Domylnaczcionkaakapitu"/>
    <w:locked/>
    <w:rsid w:val="00E72D9B"/>
  </w:style>
  <w:style w:type="character" w:styleId="scxw214345056" w:customStyle="1">
    <w:name w:val="scxw214345056"/>
    <w:basedOn w:val="Domylnaczcionkaakapitu"/>
    <w:locked/>
    <w:rsid w:val="00E72D9B"/>
  </w:style>
  <w:style w:type="character" w:styleId="eop" w:customStyle="1">
    <w:name w:val="eop"/>
    <w:basedOn w:val="Domylnaczcionkaakapitu"/>
    <w:locked/>
    <w:rsid w:val="00E72D9B"/>
  </w:style>
  <w:style w:type="character" w:styleId="superscript" w:customStyle="1">
    <w:name w:val="superscript"/>
    <w:basedOn w:val="Domylnaczcionkaakapitu"/>
    <w:locked/>
    <w:rsid w:val="00E72D9B"/>
  </w:style>
  <w:style w:type="character" w:styleId="scxw62036022" w:customStyle="1">
    <w:name w:val="scxw62036022"/>
    <w:basedOn w:val="Domylnaczcionkaakapitu"/>
    <w:locked/>
    <w:rsid w:val="00E72D9B"/>
  </w:style>
  <w:style w:type="character" w:styleId="scxw181190776" w:customStyle="1">
    <w:name w:val="scxw181190776"/>
    <w:basedOn w:val="Domylnaczcionkaakapitu"/>
    <w:locked/>
    <w:rsid w:val="00E72D9B"/>
  </w:style>
  <w:style w:type="paragraph" w:styleId="Default" w:customStyle="1">
    <w:name w:val="Default"/>
    <w:locked/>
    <w:rsid w:val="00E72D9B"/>
    <w:pPr>
      <w:autoSpaceDE w:val="0"/>
      <w:autoSpaceDN w:val="0"/>
      <w:adjustRightInd w:val="0"/>
      <w:spacing w:after="0" w:line="240" w:lineRule="auto"/>
    </w:pPr>
    <w:rPr>
      <w:rFonts w:ascii="Arial" w:hAnsi="Arial" w:cs="Arial"/>
      <w:color w:val="000000"/>
      <w:sz w:val="24"/>
      <w:szCs w:val="24"/>
    </w:rPr>
  </w:style>
  <w:style w:type="character" w:styleId="scxw123085457" w:customStyle="1">
    <w:name w:val="scxw123085457"/>
    <w:basedOn w:val="Domylnaczcionkaakapitu"/>
    <w:locked/>
    <w:rsid w:val="00E72D9B"/>
  </w:style>
  <w:style w:type="character" w:styleId="contextualspellingandgrammarerror" w:customStyle="1">
    <w:name w:val="contextualspellingandgrammarerror"/>
    <w:basedOn w:val="Domylnaczcionkaakapitu"/>
    <w:locked/>
    <w:rsid w:val="00E72D9B"/>
  </w:style>
  <w:style w:type="character" w:styleId="lrzxr" w:customStyle="1">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styleId="highlight" w:customStyle="1">
    <w:name w:val="highlight"/>
    <w:basedOn w:val="Domylnaczcionkaakapitu"/>
    <w:locked/>
    <w:rsid w:val="00BC2009"/>
  </w:style>
  <w:style w:type="character" w:styleId="Nierozpoznanawzmianka1" w:customStyle="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styleId="contentpasted0" w:customStyle="1">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styleId="Nierozpoznanawzmianka2" w:customStyle="1">
    <w:name w:val="Nierozpoznana wzmianka2"/>
    <w:basedOn w:val="Domylnaczcionkaakapitu"/>
    <w:uiPriority w:val="99"/>
    <w:semiHidden/>
    <w:unhideWhenUsed/>
    <w:locked/>
    <w:rsid w:val="00324342"/>
    <w:rPr>
      <w:color w:val="605E5C"/>
      <w:shd w:val="clear" w:color="auto" w:fill="E1DFDD"/>
    </w:rPr>
  </w:style>
  <w:style w:type="character" w:styleId="ui-provider" w:customStyle="1">
    <w:name w:val="ui-provider"/>
    <w:basedOn w:val="Domylnaczcionkaakapitu"/>
    <w:locked/>
    <w:rsid w:val="007E2BEE"/>
  </w:style>
  <w:style w:type="table" w:styleId="Tabela-Siatka1" w:customStyle="1">
    <w:name w:val="Tabela - Siatka1"/>
    <w:basedOn w:val="Standardowy"/>
    <w:next w:val="Tabela-Siatka"/>
    <w:uiPriority w:val="39"/>
    <w:locked/>
    <w:rsid w:val="00C025F6"/>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2" w:customStyle="1">
    <w:name w:val="Tabela - Siatka2"/>
    <w:basedOn w:val="Standardowy"/>
    <w:next w:val="Tabela-Siatka"/>
    <w:uiPriority w:val="39"/>
    <w:locked/>
    <w:rsid w:val="006A4BE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3" w:customStyle="1">
    <w:name w:val="Tabela - Siatka3"/>
    <w:basedOn w:val="Standardowy"/>
    <w:next w:val="Tabela-Siatka"/>
    <w:uiPriority w:val="39"/>
    <w:locked/>
    <w:rsid w:val="006A4BE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zmianka1" w:customStyle="1">
    <w:name w:val="Wzmianka1"/>
    <w:basedOn w:val="Domylnaczcionkaakapitu"/>
    <w:uiPriority w:val="99"/>
    <w:unhideWhenUsed/>
    <w:locked/>
    <w:rPr>
      <w:color w:val="2B579A"/>
      <w:shd w:val="clear" w:color="auto" w:fill="E6E6E6"/>
    </w:rPr>
  </w:style>
  <w:style w:type="character" w:styleId="Nierozpoznanawzmianka3" w:customStyle="1">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lsi2021-szkol.slaskie.pl/" TargetMode="External" Id="rId18" /><Relationship Type="http://schemas.openxmlformats.org/officeDocument/2006/relationships/hyperlink" Target="mailto:energetyka_fr@slaskie.pl" TargetMode="External" Id="rId26" /><Relationship Type="http://schemas.openxmlformats.org/officeDocument/2006/relationships/fontTable" Target="fontTable.xml" Id="rId39" /><Relationship Type="http://schemas.openxmlformats.org/officeDocument/2006/relationships/footer" Target="footer4.xml" Id="rId21" /><Relationship Type="http://schemas.openxmlformats.org/officeDocument/2006/relationships/hyperlink" Target="https://funduszeue.slaskie.pl/czytaj/dane_osobowe_FESL" TargetMode="Externa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epuap.gov.pl/" TargetMode="External" Id="rId17" /><Relationship Type="http://schemas.openxmlformats.org/officeDocument/2006/relationships/hyperlink" Target="mailto:lsifr@slaskie.pl" TargetMode="External" Id="rId25" /><Relationship Type="http://schemas.openxmlformats.org/officeDocument/2006/relationships/hyperlink" Target="mailto:lsi2021@slaskie.pl" TargetMode="External" Id="rId33" /><Relationship Type="http://schemas.openxmlformats.org/officeDocument/2006/relationships/footer" Target="footer5.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hyperlink" Target="mailto:marzena.czapla@slaskie.pl"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lsi2021.slaskie.pl/" TargetMode="External" Id="rId24" /><Relationship Type="http://schemas.openxmlformats.org/officeDocument/2006/relationships/hyperlink" Target="mailto:klaudia.polak@slaskie.pl" TargetMode="External" Id="rId32" /><Relationship Type="http://schemas.openxmlformats.org/officeDocument/2006/relationships/header" Target="header6.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funduszeue.slaskie.pl/web/guest/w/szop_v_17" TargetMode="External" Id="rId23" /><Relationship Type="http://schemas.openxmlformats.org/officeDocument/2006/relationships/hyperlink" Target="mailto:mikolaj.gwozdz@slaskie.pl" TargetMode="External" Id="rId28" /><Relationship Type="http://schemas.openxmlformats.org/officeDocument/2006/relationships/header" Target="header5.xml" Id="rId36" /><Relationship Type="http://schemas.openxmlformats.org/officeDocument/2006/relationships/endnotes" Target="endnotes.xml" Id="rId10" /><Relationship Type="http://schemas.openxmlformats.org/officeDocument/2006/relationships/hyperlink" Target="https://funduszeue.slaskie.pl" TargetMode="External" Id="rId19" /><Relationship Type="http://schemas.openxmlformats.org/officeDocument/2006/relationships/hyperlink" Target="mailto:romana.golda@slaskie.p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efrr@slaskie.pl?subject=Mail%20do%20ION" TargetMode="External" Id="rId22" /><Relationship Type="http://schemas.openxmlformats.org/officeDocument/2006/relationships/hyperlink" Target="mailto:agnieszka.wodniok@slaskie.pl" TargetMode="External" Id="rId27" /><Relationship Type="http://schemas.openxmlformats.org/officeDocument/2006/relationships/hyperlink" Target="mailto:justyna.zukowska@slaskie.pl" TargetMode="External" Id="rId30" /><Relationship Type="http://schemas.openxmlformats.org/officeDocument/2006/relationships/hyperlink" Target="https://www.gov.pl/web/fundusze-regiony/wytyczne-na-lata-2021-2027"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8dcc528681ba740b191cfb39171638c">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39e383cc6fde63d4ddd0193b19c096d6"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Props1.xml><?xml version="1.0" encoding="utf-8"?>
<ds:datastoreItem xmlns:ds="http://schemas.openxmlformats.org/officeDocument/2006/customXml" ds:itemID="{8728DDAC-A090-4479-9505-2C6460463F33}"/>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7EBFDFE9-81D3-40B8-AB96-4DE7E7DE0A8C}">
  <ds:schemaRefs>
    <ds:schemaRef ds:uri="http://schemas.openxmlformats.org/officeDocument/2006/bibliography"/>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Regulamin wyboru projektów w sposób konkurencyjny z FE SL 2021-2027</dc:title>
  <dc:subject>Działanie 8.3 Infrastruktura szkolnictwa zawodowego - ZIT</dc:subject>
  <dc:creator>Musiał Ewelina</dc:creator>
  <keywords>FE SL</keywords>
  <dc:description/>
  <lastModifiedBy>Żukowska Justyna</lastModifiedBy>
  <revision>3</revision>
  <dcterms:created xsi:type="dcterms:W3CDTF">2026-05-28T07:04:00.0000000Z</dcterms:created>
  <dcterms:modified xsi:type="dcterms:W3CDTF">2026-06-11T08:42:19.6567412Z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