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B34BC5">
      <w:pPr>
        <w:pStyle w:val="Tytu"/>
      </w:pPr>
      <w:r w:rsidRPr="00A501A3">
        <w:t>REGULAMIN WYBORU PROJEKTÓW</w:t>
      </w:r>
      <w:r w:rsidRPr="00A501A3">
        <w:rPr>
          <w:rStyle w:val="Odwoanieprzypisudolnego"/>
          <w:b w:val="0"/>
        </w:rPr>
        <w:footnoteReference w:id="2"/>
      </w:r>
      <w:r w:rsidR="00B30F11" w:rsidRPr="00A501A3">
        <w:t xml:space="preserve"> </w:t>
      </w:r>
      <w:r w:rsidRPr="00A501A3">
        <w:t xml:space="preserve">W </w:t>
      </w:r>
      <w:r w:rsidR="00777D9E" w:rsidRPr="00A501A3">
        <w:t xml:space="preserve">SPOSÓB </w:t>
      </w:r>
      <w:r w:rsidR="00DE3EB7">
        <w:t>K</w:t>
      </w:r>
      <w:r w:rsidRPr="00A501A3">
        <w:t>ONKURENCYJNY</w:t>
      </w:r>
    </w:p>
    <w:p w14:paraId="3781D933" w14:textId="3B521B1D" w:rsidR="00232C83" w:rsidRDefault="00232C83" w:rsidP="00B34BC5">
      <w:pPr>
        <w:pStyle w:val="Tytu"/>
        <w:rPr>
          <w:rFonts w:eastAsiaTheme="minorHAnsi"/>
        </w:rPr>
      </w:pPr>
      <w:r>
        <w:rPr>
          <w:rFonts w:eastAsiaTheme="minorHAnsi"/>
        </w:rPr>
        <w:t xml:space="preserve">ZIT </w:t>
      </w:r>
      <w:r w:rsidRPr="00232C83">
        <w:rPr>
          <w:rFonts w:eastAsiaTheme="minorHAnsi"/>
        </w:rPr>
        <w:t xml:space="preserve">SUBREGIONU </w:t>
      </w:r>
      <w:r w:rsidR="004A386A">
        <w:rPr>
          <w:rFonts w:eastAsiaTheme="minorHAnsi"/>
        </w:rPr>
        <w:t>PÓŁNOCNEGO</w:t>
      </w:r>
      <w:r w:rsidR="004A386A" w:rsidRPr="00232C83">
        <w:rPr>
          <w:rFonts w:eastAsiaTheme="minorHAnsi"/>
        </w:rPr>
        <w:t xml:space="preserve"> </w:t>
      </w:r>
    </w:p>
    <w:p w14:paraId="0D0E736F" w14:textId="4FBE2B30" w:rsidR="00E72D9B" w:rsidRPr="00A501A3" w:rsidRDefault="00E72D9B" w:rsidP="00B34BC5">
      <w:pPr>
        <w:pStyle w:val="Tytu"/>
      </w:pPr>
      <w:r>
        <w:t>w ramach programu</w:t>
      </w:r>
      <w:r>
        <w:br/>
        <w:t>Fundusze Europejskie dla Śląskiego 2021-2027</w:t>
      </w:r>
      <w:r>
        <w:br/>
      </w:r>
      <w:r w:rsidR="5E0C28DB">
        <w:t xml:space="preserve">nr </w:t>
      </w:r>
      <w:r w:rsidR="00BC0AE5" w:rsidRPr="00BC0AE5">
        <w:t>FESL.02.09-IZ.01-205/25</w:t>
      </w:r>
    </w:p>
    <w:p w14:paraId="7E6F2723" w14:textId="463CE07A" w:rsidR="00E72D9B" w:rsidRPr="00A501A3" w:rsidRDefault="00E72D9B" w:rsidP="00B34BC5">
      <w:pPr>
        <w:pStyle w:val="Podtytu"/>
      </w:pPr>
      <w:r w:rsidRPr="00060FF5">
        <w:t>PRIORYTET</w:t>
      </w:r>
      <w:r w:rsidR="0070031B" w:rsidRPr="00060FF5">
        <w:t xml:space="preserve"> </w:t>
      </w:r>
      <w:r w:rsidR="00845E5E" w:rsidRPr="00060FF5">
        <w:t xml:space="preserve">II </w:t>
      </w:r>
      <w:r w:rsidR="0018724B" w:rsidRPr="0018724B">
        <w:t>Fundusze Europejskie na zielony rozwój</w:t>
      </w:r>
    </w:p>
    <w:p w14:paraId="093D644D" w14:textId="5249A746" w:rsidR="00E72D9B" w:rsidRDefault="00E72D9B" w:rsidP="00B34BC5">
      <w:pPr>
        <w:pStyle w:val="Podtytu"/>
      </w:pPr>
      <w:r>
        <w:t xml:space="preserve">DZIAŁANIE </w:t>
      </w:r>
      <w:r w:rsidR="00795BBB">
        <w:t>02.09 Wsparcie dla klimatu – ZIT</w:t>
      </w:r>
    </w:p>
    <w:p w14:paraId="48CC44FA" w14:textId="77777777" w:rsidR="00B34BC5" w:rsidRDefault="00B34BC5" w:rsidP="00B34BC5"/>
    <w:p w14:paraId="61BD3FDD" w14:textId="77777777" w:rsidR="001A10FD" w:rsidRDefault="00B34BC5" w:rsidP="001A10FD">
      <w:pPr>
        <w:spacing w:after="0"/>
        <w:jc w:val="center"/>
      </w:pPr>
      <w:r>
        <w:t xml:space="preserve">Typ projektu: </w:t>
      </w:r>
    </w:p>
    <w:p w14:paraId="39706D23" w14:textId="157918E8" w:rsidR="00B34BC5" w:rsidRPr="00B34BC5" w:rsidRDefault="001A10FD" w:rsidP="00B34BC5">
      <w:pPr>
        <w:jc w:val="center"/>
      </w:pPr>
      <w:r>
        <w:t xml:space="preserve">1. </w:t>
      </w:r>
      <w:r w:rsidRPr="001A10FD">
        <w:t>Adaptacja terenów zurbanizowanych do zmian klimatu</w:t>
      </w:r>
    </w:p>
    <w:p w14:paraId="133D97BF" w14:textId="4D8BA09C"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795BBB">
        <w:t xml:space="preserve">czerwiec </w:t>
      </w:r>
      <w:r w:rsidR="00F73D24">
        <w:t>2025</w:t>
      </w:r>
      <w:r w:rsidR="00E72D9B" w:rsidRPr="5EC7A306">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38CDE569" w14:textId="167BEEA6" w:rsidR="00504433"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99738798" w:history="1">
            <w:r w:rsidR="00504433" w:rsidRPr="005A3242">
              <w:rPr>
                <w:rStyle w:val="Hipercze"/>
                <w:rFonts w:eastAsiaTheme="majorEastAsia" w:cstheme="majorBidi"/>
                <w:b/>
                <w:noProof/>
              </w:rPr>
              <w:t>Wykaz skrótów</w:t>
            </w:r>
            <w:r w:rsidR="00504433">
              <w:rPr>
                <w:noProof/>
                <w:webHidden/>
              </w:rPr>
              <w:tab/>
            </w:r>
            <w:r w:rsidR="00504433">
              <w:rPr>
                <w:noProof/>
                <w:webHidden/>
              </w:rPr>
              <w:fldChar w:fldCharType="begin"/>
            </w:r>
            <w:r w:rsidR="00504433">
              <w:rPr>
                <w:noProof/>
                <w:webHidden/>
              </w:rPr>
              <w:instrText xml:space="preserve"> PAGEREF _Toc199738798 \h </w:instrText>
            </w:r>
            <w:r w:rsidR="00504433">
              <w:rPr>
                <w:noProof/>
                <w:webHidden/>
              </w:rPr>
            </w:r>
            <w:r w:rsidR="00504433">
              <w:rPr>
                <w:noProof/>
                <w:webHidden/>
              </w:rPr>
              <w:fldChar w:fldCharType="separate"/>
            </w:r>
            <w:r w:rsidR="00504433">
              <w:rPr>
                <w:noProof/>
                <w:webHidden/>
              </w:rPr>
              <w:t>4</w:t>
            </w:r>
            <w:r w:rsidR="00504433">
              <w:rPr>
                <w:noProof/>
                <w:webHidden/>
              </w:rPr>
              <w:fldChar w:fldCharType="end"/>
            </w:r>
          </w:hyperlink>
        </w:p>
        <w:p w14:paraId="4DE6CA94" w14:textId="7CB824EF" w:rsidR="00504433" w:rsidRDefault="00BA75EE">
          <w:pPr>
            <w:pStyle w:val="Spistreci1"/>
            <w:rPr>
              <w:rFonts w:asciiTheme="minorHAnsi" w:eastAsiaTheme="minorEastAsia" w:hAnsiTheme="minorHAnsi"/>
              <w:noProof/>
              <w:sz w:val="22"/>
              <w:lang w:eastAsia="pl-PL"/>
            </w:rPr>
          </w:pPr>
          <w:hyperlink w:anchor="_Toc199738799" w:history="1">
            <w:r w:rsidR="00504433" w:rsidRPr="005A3242">
              <w:rPr>
                <w:rStyle w:val="Hipercze"/>
                <w:rFonts w:eastAsiaTheme="majorEastAsia" w:cstheme="majorBidi"/>
                <w:b/>
                <w:noProof/>
              </w:rPr>
              <w:t>Słownik pojęć</w:t>
            </w:r>
            <w:r w:rsidR="00504433">
              <w:rPr>
                <w:noProof/>
                <w:webHidden/>
              </w:rPr>
              <w:tab/>
            </w:r>
            <w:r w:rsidR="00504433">
              <w:rPr>
                <w:noProof/>
                <w:webHidden/>
              </w:rPr>
              <w:fldChar w:fldCharType="begin"/>
            </w:r>
            <w:r w:rsidR="00504433">
              <w:rPr>
                <w:noProof/>
                <w:webHidden/>
              </w:rPr>
              <w:instrText xml:space="preserve"> PAGEREF _Toc199738799 \h </w:instrText>
            </w:r>
            <w:r w:rsidR="00504433">
              <w:rPr>
                <w:noProof/>
                <w:webHidden/>
              </w:rPr>
            </w:r>
            <w:r w:rsidR="00504433">
              <w:rPr>
                <w:noProof/>
                <w:webHidden/>
              </w:rPr>
              <w:fldChar w:fldCharType="separate"/>
            </w:r>
            <w:r w:rsidR="00504433">
              <w:rPr>
                <w:noProof/>
                <w:webHidden/>
              </w:rPr>
              <w:t>5</w:t>
            </w:r>
            <w:r w:rsidR="00504433">
              <w:rPr>
                <w:noProof/>
                <w:webHidden/>
              </w:rPr>
              <w:fldChar w:fldCharType="end"/>
            </w:r>
          </w:hyperlink>
        </w:p>
        <w:p w14:paraId="29F67D03" w14:textId="3226D44E" w:rsidR="00504433" w:rsidRDefault="00BA75EE">
          <w:pPr>
            <w:pStyle w:val="Spistreci1"/>
            <w:rPr>
              <w:rFonts w:asciiTheme="minorHAnsi" w:eastAsiaTheme="minorEastAsia" w:hAnsiTheme="minorHAnsi"/>
              <w:noProof/>
              <w:sz w:val="22"/>
              <w:lang w:eastAsia="pl-PL"/>
            </w:rPr>
          </w:pPr>
          <w:hyperlink w:anchor="_Toc199738800" w:history="1">
            <w:r w:rsidR="00504433" w:rsidRPr="005A3242">
              <w:rPr>
                <w:rStyle w:val="Hipercze"/>
                <w:noProof/>
              </w:rPr>
              <w:t>1.</w:t>
            </w:r>
            <w:r w:rsidR="00504433">
              <w:rPr>
                <w:rFonts w:asciiTheme="minorHAnsi" w:eastAsiaTheme="minorEastAsia" w:hAnsiTheme="minorHAnsi"/>
                <w:noProof/>
                <w:sz w:val="22"/>
                <w:lang w:eastAsia="pl-PL"/>
              </w:rPr>
              <w:tab/>
            </w:r>
            <w:r w:rsidR="00504433" w:rsidRPr="005A3242">
              <w:rPr>
                <w:rStyle w:val="Hipercze"/>
                <w:noProof/>
              </w:rPr>
              <w:t>Informacje o naborze</w:t>
            </w:r>
            <w:r w:rsidR="00504433">
              <w:rPr>
                <w:noProof/>
                <w:webHidden/>
              </w:rPr>
              <w:tab/>
            </w:r>
            <w:r w:rsidR="00504433">
              <w:rPr>
                <w:noProof/>
                <w:webHidden/>
              </w:rPr>
              <w:fldChar w:fldCharType="begin"/>
            </w:r>
            <w:r w:rsidR="00504433">
              <w:rPr>
                <w:noProof/>
                <w:webHidden/>
              </w:rPr>
              <w:instrText xml:space="preserve"> PAGEREF _Toc199738800 \h </w:instrText>
            </w:r>
            <w:r w:rsidR="00504433">
              <w:rPr>
                <w:noProof/>
                <w:webHidden/>
              </w:rPr>
            </w:r>
            <w:r w:rsidR="00504433">
              <w:rPr>
                <w:noProof/>
                <w:webHidden/>
              </w:rPr>
              <w:fldChar w:fldCharType="separate"/>
            </w:r>
            <w:r w:rsidR="00504433">
              <w:rPr>
                <w:noProof/>
                <w:webHidden/>
              </w:rPr>
              <w:t>9</w:t>
            </w:r>
            <w:r w:rsidR="00504433">
              <w:rPr>
                <w:noProof/>
                <w:webHidden/>
              </w:rPr>
              <w:fldChar w:fldCharType="end"/>
            </w:r>
          </w:hyperlink>
        </w:p>
        <w:p w14:paraId="7026AF7B" w14:textId="114333A6"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01" w:history="1">
            <w:r w:rsidR="00504433" w:rsidRPr="005A3242">
              <w:rPr>
                <w:rStyle w:val="Hipercze"/>
                <w:noProof/>
              </w:rPr>
              <w:t>1.1</w:t>
            </w:r>
            <w:r w:rsidR="00504433">
              <w:rPr>
                <w:rFonts w:asciiTheme="minorHAnsi" w:eastAsiaTheme="minorEastAsia" w:hAnsiTheme="minorHAnsi"/>
                <w:noProof/>
                <w:sz w:val="22"/>
                <w:lang w:eastAsia="pl-PL"/>
              </w:rPr>
              <w:tab/>
            </w:r>
            <w:r w:rsidR="00504433" w:rsidRPr="005A3242">
              <w:rPr>
                <w:rStyle w:val="Hipercze"/>
                <w:noProof/>
              </w:rPr>
              <w:t>Jak wziąć udział w naborze</w:t>
            </w:r>
            <w:r w:rsidR="00504433">
              <w:rPr>
                <w:noProof/>
                <w:webHidden/>
              </w:rPr>
              <w:tab/>
            </w:r>
            <w:r w:rsidR="00504433">
              <w:rPr>
                <w:noProof/>
                <w:webHidden/>
              </w:rPr>
              <w:fldChar w:fldCharType="begin"/>
            </w:r>
            <w:r w:rsidR="00504433">
              <w:rPr>
                <w:noProof/>
                <w:webHidden/>
              </w:rPr>
              <w:instrText xml:space="preserve"> PAGEREF _Toc199738801 \h </w:instrText>
            </w:r>
            <w:r w:rsidR="00504433">
              <w:rPr>
                <w:noProof/>
                <w:webHidden/>
              </w:rPr>
            </w:r>
            <w:r w:rsidR="00504433">
              <w:rPr>
                <w:noProof/>
                <w:webHidden/>
              </w:rPr>
              <w:fldChar w:fldCharType="separate"/>
            </w:r>
            <w:r w:rsidR="00504433">
              <w:rPr>
                <w:noProof/>
                <w:webHidden/>
              </w:rPr>
              <w:t>10</w:t>
            </w:r>
            <w:r w:rsidR="00504433">
              <w:rPr>
                <w:noProof/>
                <w:webHidden/>
              </w:rPr>
              <w:fldChar w:fldCharType="end"/>
            </w:r>
          </w:hyperlink>
        </w:p>
        <w:p w14:paraId="17270842" w14:textId="7A425B6F"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02" w:history="1">
            <w:r w:rsidR="00504433" w:rsidRPr="005A3242">
              <w:rPr>
                <w:rStyle w:val="Hipercze"/>
                <w:noProof/>
              </w:rPr>
              <w:t xml:space="preserve">1.2 </w:t>
            </w:r>
            <w:r w:rsidR="00504433">
              <w:rPr>
                <w:rFonts w:asciiTheme="minorHAnsi" w:eastAsiaTheme="minorEastAsia" w:hAnsiTheme="minorHAnsi"/>
                <w:noProof/>
                <w:sz w:val="22"/>
                <w:lang w:eastAsia="pl-PL"/>
              </w:rPr>
              <w:tab/>
            </w:r>
            <w:r w:rsidR="00504433" w:rsidRPr="005A3242">
              <w:rPr>
                <w:rStyle w:val="Hipercze"/>
                <w:noProof/>
              </w:rPr>
              <w:t>Ważne daty</w:t>
            </w:r>
            <w:r w:rsidR="00504433">
              <w:rPr>
                <w:noProof/>
                <w:webHidden/>
              </w:rPr>
              <w:tab/>
            </w:r>
            <w:r w:rsidR="00504433">
              <w:rPr>
                <w:noProof/>
                <w:webHidden/>
              </w:rPr>
              <w:fldChar w:fldCharType="begin"/>
            </w:r>
            <w:r w:rsidR="00504433">
              <w:rPr>
                <w:noProof/>
                <w:webHidden/>
              </w:rPr>
              <w:instrText xml:space="preserve"> PAGEREF _Toc199738802 \h </w:instrText>
            </w:r>
            <w:r w:rsidR="00504433">
              <w:rPr>
                <w:noProof/>
                <w:webHidden/>
              </w:rPr>
            </w:r>
            <w:r w:rsidR="00504433">
              <w:rPr>
                <w:noProof/>
                <w:webHidden/>
              </w:rPr>
              <w:fldChar w:fldCharType="separate"/>
            </w:r>
            <w:r w:rsidR="00504433">
              <w:rPr>
                <w:noProof/>
                <w:webHidden/>
              </w:rPr>
              <w:t>10</w:t>
            </w:r>
            <w:r w:rsidR="00504433">
              <w:rPr>
                <w:noProof/>
                <w:webHidden/>
              </w:rPr>
              <w:fldChar w:fldCharType="end"/>
            </w:r>
          </w:hyperlink>
        </w:p>
        <w:p w14:paraId="4F748825" w14:textId="0E70AD47"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03" w:history="1">
            <w:r w:rsidR="00504433" w:rsidRPr="005A3242">
              <w:rPr>
                <w:rStyle w:val="Hipercze"/>
                <w:noProof/>
              </w:rPr>
              <w:t xml:space="preserve">1.3 </w:t>
            </w:r>
            <w:r w:rsidR="00504433">
              <w:rPr>
                <w:rFonts w:asciiTheme="minorHAnsi" w:eastAsiaTheme="minorEastAsia" w:hAnsiTheme="minorHAnsi"/>
                <w:noProof/>
                <w:sz w:val="22"/>
                <w:lang w:eastAsia="pl-PL"/>
              </w:rPr>
              <w:tab/>
            </w:r>
            <w:r w:rsidR="00504433" w:rsidRPr="005A3242">
              <w:rPr>
                <w:rStyle w:val="Hipercze"/>
                <w:noProof/>
              </w:rPr>
              <w:t>Kto może ubiegać się o dofinansowanie - typy wnioskodawcy</w:t>
            </w:r>
            <w:r w:rsidR="00504433">
              <w:rPr>
                <w:noProof/>
                <w:webHidden/>
              </w:rPr>
              <w:tab/>
            </w:r>
            <w:r w:rsidR="00504433">
              <w:rPr>
                <w:noProof/>
                <w:webHidden/>
              </w:rPr>
              <w:fldChar w:fldCharType="begin"/>
            </w:r>
            <w:r w:rsidR="00504433">
              <w:rPr>
                <w:noProof/>
                <w:webHidden/>
              </w:rPr>
              <w:instrText xml:space="preserve"> PAGEREF _Toc199738803 \h </w:instrText>
            </w:r>
            <w:r w:rsidR="00504433">
              <w:rPr>
                <w:noProof/>
                <w:webHidden/>
              </w:rPr>
            </w:r>
            <w:r w:rsidR="00504433">
              <w:rPr>
                <w:noProof/>
                <w:webHidden/>
              </w:rPr>
              <w:fldChar w:fldCharType="separate"/>
            </w:r>
            <w:r w:rsidR="00504433">
              <w:rPr>
                <w:noProof/>
                <w:webHidden/>
              </w:rPr>
              <w:t>11</w:t>
            </w:r>
            <w:r w:rsidR="00504433">
              <w:rPr>
                <w:noProof/>
                <w:webHidden/>
              </w:rPr>
              <w:fldChar w:fldCharType="end"/>
            </w:r>
          </w:hyperlink>
        </w:p>
        <w:p w14:paraId="4497C7D0" w14:textId="0D20A9AF"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04" w:history="1">
            <w:r w:rsidR="00504433" w:rsidRPr="005A3242">
              <w:rPr>
                <w:rStyle w:val="Hipercze"/>
                <w:noProof/>
              </w:rPr>
              <w:t xml:space="preserve">1.4 </w:t>
            </w:r>
            <w:r w:rsidR="00504433">
              <w:rPr>
                <w:rFonts w:asciiTheme="minorHAnsi" w:eastAsiaTheme="minorEastAsia" w:hAnsiTheme="minorHAnsi"/>
                <w:noProof/>
                <w:sz w:val="22"/>
                <w:lang w:eastAsia="pl-PL"/>
              </w:rPr>
              <w:tab/>
            </w:r>
            <w:r w:rsidR="00504433" w:rsidRPr="005A3242">
              <w:rPr>
                <w:rStyle w:val="Hipercze"/>
                <w:noProof/>
              </w:rPr>
              <w:t>Co możesz zrealizować w projekcie - typy projektów</w:t>
            </w:r>
            <w:r w:rsidR="00504433">
              <w:rPr>
                <w:noProof/>
                <w:webHidden/>
              </w:rPr>
              <w:tab/>
            </w:r>
            <w:r w:rsidR="00504433">
              <w:rPr>
                <w:noProof/>
                <w:webHidden/>
              </w:rPr>
              <w:fldChar w:fldCharType="begin"/>
            </w:r>
            <w:r w:rsidR="00504433">
              <w:rPr>
                <w:noProof/>
                <w:webHidden/>
              </w:rPr>
              <w:instrText xml:space="preserve"> PAGEREF _Toc199738804 \h </w:instrText>
            </w:r>
            <w:r w:rsidR="00504433">
              <w:rPr>
                <w:noProof/>
                <w:webHidden/>
              </w:rPr>
            </w:r>
            <w:r w:rsidR="00504433">
              <w:rPr>
                <w:noProof/>
                <w:webHidden/>
              </w:rPr>
              <w:fldChar w:fldCharType="separate"/>
            </w:r>
            <w:r w:rsidR="00504433">
              <w:rPr>
                <w:noProof/>
                <w:webHidden/>
              </w:rPr>
              <w:t>13</w:t>
            </w:r>
            <w:r w:rsidR="00504433">
              <w:rPr>
                <w:noProof/>
                <w:webHidden/>
              </w:rPr>
              <w:fldChar w:fldCharType="end"/>
            </w:r>
          </w:hyperlink>
        </w:p>
        <w:p w14:paraId="0DD93E46" w14:textId="6D33EE1B"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05" w:history="1">
            <w:r w:rsidR="00504433" w:rsidRPr="005A3242">
              <w:rPr>
                <w:rStyle w:val="Hipercze"/>
                <w:noProof/>
              </w:rPr>
              <w:t>1.5</w:t>
            </w:r>
            <w:r w:rsidR="00504433">
              <w:rPr>
                <w:rFonts w:asciiTheme="minorHAnsi" w:eastAsiaTheme="minorEastAsia" w:hAnsiTheme="minorHAnsi"/>
                <w:noProof/>
                <w:sz w:val="22"/>
                <w:lang w:eastAsia="pl-PL"/>
              </w:rPr>
              <w:tab/>
            </w:r>
            <w:r w:rsidR="00504433" w:rsidRPr="005A3242">
              <w:rPr>
                <w:rStyle w:val="Hipercze"/>
                <w:noProof/>
              </w:rPr>
              <w:t>Jakie warunki musisz spełnić</w:t>
            </w:r>
            <w:r w:rsidR="00504433">
              <w:rPr>
                <w:noProof/>
                <w:webHidden/>
              </w:rPr>
              <w:tab/>
            </w:r>
            <w:r w:rsidR="00504433">
              <w:rPr>
                <w:noProof/>
                <w:webHidden/>
              </w:rPr>
              <w:fldChar w:fldCharType="begin"/>
            </w:r>
            <w:r w:rsidR="00504433">
              <w:rPr>
                <w:noProof/>
                <w:webHidden/>
              </w:rPr>
              <w:instrText xml:space="preserve"> PAGEREF _Toc199738805 \h </w:instrText>
            </w:r>
            <w:r w:rsidR="00504433">
              <w:rPr>
                <w:noProof/>
                <w:webHidden/>
              </w:rPr>
            </w:r>
            <w:r w:rsidR="00504433">
              <w:rPr>
                <w:noProof/>
                <w:webHidden/>
              </w:rPr>
              <w:fldChar w:fldCharType="separate"/>
            </w:r>
            <w:r w:rsidR="00504433">
              <w:rPr>
                <w:noProof/>
                <w:webHidden/>
              </w:rPr>
              <w:t>13</w:t>
            </w:r>
            <w:r w:rsidR="00504433">
              <w:rPr>
                <w:noProof/>
                <w:webHidden/>
              </w:rPr>
              <w:fldChar w:fldCharType="end"/>
            </w:r>
          </w:hyperlink>
        </w:p>
        <w:p w14:paraId="6236B063" w14:textId="450CC279"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06" w:history="1">
            <w:r w:rsidR="00504433" w:rsidRPr="005A3242">
              <w:rPr>
                <w:rStyle w:val="Hipercze"/>
                <w:noProof/>
              </w:rPr>
              <w:t>1.6</w:t>
            </w:r>
            <w:r w:rsidR="00504433">
              <w:rPr>
                <w:rFonts w:asciiTheme="minorHAnsi" w:eastAsiaTheme="minorEastAsia" w:hAnsiTheme="minorHAnsi"/>
                <w:noProof/>
                <w:sz w:val="22"/>
                <w:lang w:eastAsia="pl-PL"/>
              </w:rPr>
              <w:tab/>
            </w:r>
            <w:r w:rsidR="00504433" w:rsidRPr="005A3242">
              <w:rPr>
                <w:rStyle w:val="Hipercze"/>
                <w:noProof/>
              </w:rPr>
              <w:t>Kto skorzysta na realizacji projektu – nie dotyczy</w:t>
            </w:r>
            <w:r w:rsidR="00504433">
              <w:rPr>
                <w:noProof/>
                <w:webHidden/>
              </w:rPr>
              <w:tab/>
            </w:r>
            <w:r w:rsidR="00504433">
              <w:rPr>
                <w:noProof/>
                <w:webHidden/>
              </w:rPr>
              <w:fldChar w:fldCharType="begin"/>
            </w:r>
            <w:r w:rsidR="00504433">
              <w:rPr>
                <w:noProof/>
                <w:webHidden/>
              </w:rPr>
              <w:instrText xml:space="preserve"> PAGEREF _Toc199738806 \h </w:instrText>
            </w:r>
            <w:r w:rsidR="00504433">
              <w:rPr>
                <w:noProof/>
                <w:webHidden/>
              </w:rPr>
            </w:r>
            <w:r w:rsidR="00504433">
              <w:rPr>
                <w:noProof/>
                <w:webHidden/>
              </w:rPr>
              <w:fldChar w:fldCharType="separate"/>
            </w:r>
            <w:r w:rsidR="00504433">
              <w:rPr>
                <w:noProof/>
                <w:webHidden/>
              </w:rPr>
              <w:t>14</w:t>
            </w:r>
            <w:r w:rsidR="00504433">
              <w:rPr>
                <w:noProof/>
                <w:webHidden/>
              </w:rPr>
              <w:fldChar w:fldCharType="end"/>
            </w:r>
          </w:hyperlink>
        </w:p>
        <w:p w14:paraId="67199F34" w14:textId="454195FA"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07" w:history="1">
            <w:r w:rsidR="00504433" w:rsidRPr="005A3242">
              <w:rPr>
                <w:rStyle w:val="Hipercze"/>
                <w:noProof/>
              </w:rPr>
              <w:t>1.7</w:t>
            </w:r>
            <w:r w:rsidR="00504433">
              <w:rPr>
                <w:rFonts w:asciiTheme="minorHAnsi" w:eastAsiaTheme="minorEastAsia" w:hAnsiTheme="minorHAnsi"/>
                <w:noProof/>
                <w:sz w:val="22"/>
                <w:lang w:eastAsia="pl-PL"/>
              </w:rPr>
              <w:tab/>
            </w:r>
            <w:r w:rsidR="00504433" w:rsidRPr="005A3242">
              <w:rPr>
                <w:rStyle w:val="Hipercze"/>
                <w:noProof/>
              </w:rPr>
              <w:t>Informacje dotyczące partnerstwa</w:t>
            </w:r>
            <w:r w:rsidR="00504433">
              <w:rPr>
                <w:noProof/>
                <w:webHidden/>
              </w:rPr>
              <w:tab/>
            </w:r>
            <w:r w:rsidR="00504433">
              <w:rPr>
                <w:noProof/>
                <w:webHidden/>
              </w:rPr>
              <w:fldChar w:fldCharType="begin"/>
            </w:r>
            <w:r w:rsidR="00504433">
              <w:rPr>
                <w:noProof/>
                <w:webHidden/>
              </w:rPr>
              <w:instrText xml:space="preserve"> PAGEREF _Toc199738807 \h </w:instrText>
            </w:r>
            <w:r w:rsidR="00504433">
              <w:rPr>
                <w:noProof/>
                <w:webHidden/>
              </w:rPr>
            </w:r>
            <w:r w:rsidR="00504433">
              <w:rPr>
                <w:noProof/>
                <w:webHidden/>
              </w:rPr>
              <w:fldChar w:fldCharType="separate"/>
            </w:r>
            <w:r w:rsidR="00504433">
              <w:rPr>
                <w:noProof/>
                <w:webHidden/>
              </w:rPr>
              <w:t>14</w:t>
            </w:r>
            <w:r w:rsidR="00504433">
              <w:rPr>
                <w:noProof/>
                <w:webHidden/>
              </w:rPr>
              <w:fldChar w:fldCharType="end"/>
            </w:r>
          </w:hyperlink>
        </w:p>
        <w:p w14:paraId="5CFD748A" w14:textId="63563470"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08" w:history="1">
            <w:r w:rsidR="00504433" w:rsidRPr="005A3242">
              <w:rPr>
                <w:rStyle w:val="Hipercze"/>
                <w:noProof/>
              </w:rPr>
              <w:t>1.8</w:t>
            </w:r>
            <w:r w:rsidR="00504433">
              <w:rPr>
                <w:rFonts w:asciiTheme="minorHAnsi" w:eastAsiaTheme="minorEastAsia" w:hAnsiTheme="minorHAnsi"/>
                <w:noProof/>
                <w:sz w:val="22"/>
                <w:lang w:eastAsia="pl-PL"/>
              </w:rPr>
              <w:tab/>
            </w:r>
            <w:r w:rsidR="00504433" w:rsidRPr="005A3242">
              <w:rPr>
                <w:rStyle w:val="Hipercze"/>
                <w:noProof/>
              </w:rPr>
              <w:t>Zgodność z zasadami horyzontalnymi</w:t>
            </w:r>
            <w:r w:rsidR="00504433">
              <w:rPr>
                <w:noProof/>
                <w:webHidden/>
              </w:rPr>
              <w:tab/>
            </w:r>
            <w:r w:rsidR="00504433">
              <w:rPr>
                <w:noProof/>
                <w:webHidden/>
              </w:rPr>
              <w:fldChar w:fldCharType="begin"/>
            </w:r>
            <w:r w:rsidR="00504433">
              <w:rPr>
                <w:noProof/>
                <w:webHidden/>
              </w:rPr>
              <w:instrText xml:space="preserve"> PAGEREF _Toc199738808 \h </w:instrText>
            </w:r>
            <w:r w:rsidR="00504433">
              <w:rPr>
                <w:noProof/>
                <w:webHidden/>
              </w:rPr>
            </w:r>
            <w:r w:rsidR="00504433">
              <w:rPr>
                <w:noProof/>
                <w:webHidden/>
              </w:rPr>
              <w:fldChar w:fldCharType="separate"/>
            </w:r>
            <w:r w:rsidR="00504433">
              <w:rPr>
                <w:noProof/>
                <w:webHidden/>
              </w:rPr>
              <w:t>15</w:t>
            </w:r>
            <w:r w:rsidR="00504433">
              <w:rPr>
                <w:noProof/>
                <w:webHidden/>
              </w:rPr>
              <w:fldChar w:fldCharType="end"/>
            </w:r>
          </w:hyperlink>
        </w:p>
        <w:p w14:paraId="026CCC7F" w14:textId="2AF6602B" w:rsidR="00504433" w:rsidRDefault="00BA75EE">
          <w:pPr>
            <w:pStyle w:val="Spistreci1"/>
            <w:rPr>
              <w:rFonts w:asciiTheme="minorHAnsi" w:eastAsiaTheme="minorEastAsia" w:hAnsiTheme="minorHAnsi"/>
              <w:noProof/>
              <w:sz w:val="22"/>
              <w:lang w:eastAsia="pl-PL"/>
            </w:rPr>
          </w:pPr>
          <w:hyperlink w:anchor="_Toc199738809" w:history="1">
            <w:r w:rsidR="00504433" w:rsidRPr="005A3242">
              <w:rPr>
                <w:rStyle w:val="Hipercze"/>
                <w:noProof/>
              </w:rPr>
              <w:t>2.</w:t>
            </w:r>
            <w:r w:rsidR="00504433">
              <w:rPr>
                <w:rFonts w:asciiTheme="minorHAnsi" w:eastAsiaTheme="minorEastAsia" w:hAnsiTheme="minorHAnsi"/>
                <w:noProof/>
                <w:sz w:val="22"/>
                <w:lang w:eastAsia="pl-PL"/>
              </w:rPr>
              <w:tab/>
            </w:r>
            <w:r w:rsidR="00504433" w:rsidRPr="005A3242">
              <w:rPr>
                <w:rStyle w:val="Hipercze"/>
                <w:noProof/>
              </w:rPr>
              <w:t>Informacje finansowe</w:t>
            </w:r>
            <w:r w:rsidR="00504433">
              <w:rPr>
                <w:noProof/>
                <w:webHidden/>
              </w:rPr>
              <w:tab/>
            </w:r>
            <w:r w:rsidR="00504433">
              <w:rPr>
                <w:noProof/>
                <w:webHidden/>
              </w:rPr>
              <w:fldChar w:fldCharType="begin"/>
            </w:r>
            <w:r w:rsidR="00504433">
              <w:rPr>
                <w:noProof/>
                <w:webHidden/>
              </w:rPr>
              <w:instrText xml:space="preserve"> PAGEREF _Toc199738809 \h </w:instrText>
            </w:r>
            <w:r w:rsidR="00504433">
              <w:rPr>
                <w:noProof/>
                <w:webHidden/>
              </w:rPr>
            </w:r>
            <w:r w:rsidR="00504433">
              <w:rPr>
                <w:noProof/>
                <w:webHidden/>
              </w:rPr>
              <w:fldChar w:fldCharType="separate"/>
            </w:r>
            <w:r w:rsidR="00504433">
              <w:rPr>
                <w:noProof/>
                <w:webHidden/>
              </w:rPr>
              <w:t>17</w:t>
            </w:r>
            <w:r w:rsidR="00504433">
              <w:rPr>
                <w:noProof/>
                <w:webHidden/>
              </w:rPr>
              <w:fldChar w:fldCharType="end"/>
            </w:r>
          </w:hyperlink>
        </w:p>
        <w:p w14:paraId="22EDC901" w14:textId="18E5BDEE"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10" w:history="1">
            <w:r w:rsidR="00504433" w:rsidRPr="005A3242">
              <w:rPr>
                <w:rStyle w:val="Hipercze"/>
                <w:noProof/>
              </w:rPr>
              <w:t>2.1</w:t>
            </w:r>
            <w:r w:rsidR="00504433">
              <w:rPr>
                <w:rFonts w:asciiTheme="minorHAnsi" w:eastAsiaTheme="minorEastAsia" w:hAnsiTheme="minorHAnsi"/>
                <w:noProof/>
                <w:sz w:val="22"/>
                <w:lang w:eastAsia="pl-PL"/>
              </w:rPr>
              <w:tab/>
            </w:r>
            <w:r w:rsidR="00504433" w:rsidRPr="005A3242">
              <w:rPr>
                <w:rStyle w:val="Hipercze"/>
                <w:noProof/>
              </w:rPr>
              <w:t>Podstawowe informacje finansowe</w:t>
            </w:r>
            <w:r w:rsidR="00504433">
              <w:rPr>
                <w:noProof/>
                <w:webHidden/>
              </w:rPr>
              <w:tab/>
            </w:r>
            <w:r w:rsidR="00504433">
              <w:rPr>
                <w:noProof/>
                <w:webHidden/>
              </w:rPr>
              <w:fldChar w:fldCharType="begin"/>
            </w:r>
            <w:r w:rsidR="00504433">
              <w:rPr>
                <w:noProof/>
                <w:webHidden/>
              </w:rPr>
              <w:instrText xml:space="preserve"> PAGEREF _Toc199738810 \h </w:instrText>
            </w:r>
            <w:r w:rsidR="00504433">
              <w:rPr>
                <w:noProof/>
                <w:webHidden/>
              </w:rPr>
            </w:r>
            <w:r w:rsidR="00504433">
              <w:rPr>
                <w:noProof/>
                <w:webHidden/>
              </w:rPr>
              <w:fldChar w:fldCharType="separate"/>
            </w:r>
            <w:r w:rsidR="00504433">
              <w:rPr>
                <w:noProof/>
                <w:webHidden/>
              </w:rPr>
              <w:t>17</w:t>
            </w:r>
            <w:r w:rsidR="00504433">
              <w:rPr>
                <w:noProof/>
                <w:webHidden/>
              </w:rPr>
              <w:fldChar w:fldCharType="end"/>
            </w:r>
          </w:hyperlink>
        </w:p>
        <w:p w14:paraId="1744ECEE" w14:textId="088437DF"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11" w:history="1">
            <w:r w:rsidR="00504433" w:rsidRPr="005A3242">
              <w:rPr>
                <w:rStyle w:val="Hipercze"/>
                <w:noProof/>
              </w:rPr>
              <w:t>2.2</w:t>
            </w:r>
            <w:r w:rsidR="00504433">
              <w:rPr>
                <w:rFonts w:asciiTheme="minorHAnsi" w:eastAsiaTheme="minorEastAsia" w:hAnsiTheme="minorHAnsi"/>
                <w:noProof/>
                <w:sz w:val="22"/>
                <w:lang w:eastAsia="pl-PL"/>
              </w:rPr>
              <w:tab/>
            </w:r>
            <w:r w:rsidR="00504433" w:rsidRPr="005A3242">
              <w:rPr>
                <w:rStyle w:val="Hipercze"/>
                <w:noProof/>
              </w:rPr>
              <w:t>Środki przeznaczone na mechanizm racjonalnych usprawnień w naborze</w:t>
            </w:r>
            <w:r w:rsidR="00504433">
              <w:rPr>
                <w:noProof/>
                <w:webHidden/>
              </w:rPr>
              <w:tab/>
            </w:r>
            <w:r w:rsidR="00504433">
              <w:rPr>
                <w:noProof/>
                <w:webHidden/>
              </w:rPr>
              <w:fldChar w:fldCharType="begin"/>
            </w:r>
            <w:r w:rsidR="00504433">
              <w:rPr>
                <w:noProof/>
                <w:webHidden/>
              </w:rPr>
              <w:instrText xml:space="preserve"> PAGEREF _Toc199738811 \h </w:instrText>
            </w:r>
            <w:r w:rsidR="00504433">
              <w:rPr>
                <w:noProof/>
                <w:webHidden/>
              </w:rPr>
            </w:r>
            <w:r w:rsidR="00504433">
              <w:rPr>
                <w:noProof/>
                <w:webHidden/>
              </w:rPr>
              <w:fldChar w:fldCharType="separate"/>
            </w:r>
            <w:r w:rsidR="00504433">
              <w:rPr>
                <w:noProof/>
                <w:webHidden/>
              </w:rPr>
              <w:t>18</w:t>
            </w:r>
            <w:r w:rsidR="00504433">
              <w:rPr>
                <w:noProof/>
                <w:webHidden/>
              </w:rPr>
              <w:fldChar w:fldCharType="end"/>
            </w:r>
          </w:hyperlink>
        </w:p>
        <w:p w14:paraId="4A422E77" w14:textId="085A74B8"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12" w:history="1">
            <w:r w:rsidR="00504433" w:rsidRPr="005A3242">
              <w:rPr>
                <w:rStyle w:val="Hipercze"/>
                <w:noProof/>
              </w:rPr>
              <w:t>2.3</w:t>
            </w:r>
            <w:r w:rsidR="00504433">
              <w:rPr>
                <w:rFonts w:asciiTheme="minorHAnsi" w:eastAsiaTheme="minorEastAsia" w:hAnsiTheme="minorHAnsi"/>
                <w:noProof/>
                <w:sz w:val="22"/>
                <w:lang w:eastAsia="pl-PL"/>
              </w:rPr>
              <w:tab/>
            </w:r>
            <w:r w:rsidR="00504433" w:rsidRPr="005A3242">
              <w:rPr>
                <w:rStyle w:val="Hipercze"/>
                <w:noProof/>
              </w:rPr>
              <w:t>Kwalifikowalność wydatków</w:t>
            </w:r>
            <w:r w:rsidR="00504433">
              <w:rPr>
                <w:noProof/>
                <w:webHidden/>
              </w:rPr>
              <w:tab/>
            </w:r>
            <w:r w:rsidR="00504433">
              <w:rPr>
                <w:noProof/>
                <w:webHidden/>
              </w:rPr>
              <w:fldChar w:fldCharType="begin"/>
            </w:r>
            <w:r w:rsidR="00504433">
              <w:rPr>
                <w:noProof/>
                <w:webHidden/>
              </w:rPr>
              <w:instrText xml:space="preserve"> PAGEREF _Toc199738812 \h </w:instrText>
            </w:r>
            <w:r w:rsidR="00504433">
              <w:rPr>
                <w:noProof/>
                <w:webHidden/>
              </w:rPr>
            </w:r>
            <w:r w:rsidR="00504433">
              <w:rPr>
                <w:noProof/>
                <w:webHidden/>
              </w:rPr>
              <w:fldChar w:fldCharType="separate"/>
            </w:r>
            <w:r w:rsidR="00504433">
              <w:rPr>
                <w:noProof/>
                <w:webHidden/>
              </w:rPr>
              <w:t>18</w:t>
            </w:r>
            <w:r w:rsidR="00504433">
              <w:rPr>
                <w:noProof/>
                <w:webHidden/>
              </w:rPr>
              <w:fldChar w:fldCharType="end"/>
            </w:r>
          </w:hyperlink>
        </w:p>
        <w:p w14:paraId="67FD7A6C" w14:textId="025B779E" w:rsidR="00504433" w:rsidRDefault="00BA75EE">
          <w:pPr>
            <w:pStyle w:val="Spistreci1"/>
            <w:rPr>
              <w:rFonts w:asciiTheme="minorHAnsi" w:eastAsiaTheme="minorEastAsia" w:hAnsiTheme="minorHAnsi"/>
              <w:noProof/>
              <w:sz w:val="22"/>
              <w:lang w:eastAsia="pl-PL"/>
            </w:rPr>
          </w:pPr>
          <w:hyperlink w:anchor="_Toc199738813" w:history="1">
            <w:r w:rsidR="00504433" w:rsidRPr="005A3242">
              <w:rPr>
                <w:rStyle w:val="Hipercze"/>
                <w:noProof/>
              </w:rPr>
              <w:t>3</w:t>
            </w:r>
            <w:r w:rsidR="00504433">
              <w:rPr>
                <w:rFonts w:asciiTheme="minorHAnsi" w:eastAsiaTheme="minorEastAsia" w:hAnsiTheme="minorHAnsi"/>
                <w:noProof/>
                <w:sz w:val="22"/>
                <w:lang w:eastAsia="pl-PL"/>
              </w:rPr>
              <w:tab/>
            </w:r>
            <w:r w:rsidR="00504433" w:rsidRPr="005A3242">
              <w:rPr>
                <w:rStyle w:val="Hipercze"/>
                <w:noProof/>
              </w:rPr>
              <w:t>Wniosek o dofinansowanie projektu (WOD)</w:t>
            </w:r>
            <w:r w:rsidR="00504433">
              <w:rPr>
                <w:noProof/>
                <w:webHidden/>
              </w:rPr>
              <w:tab/>
            </w:r>
            <w:r w:rsidR="00504433">
              <w:rPr>
                <w:noProof/>
                <w:webHidden/>
              </w:rPr>
              <w:fldChar w:fldCharType="begin"/>
            </w:r>
            <w:r w:rsidR="00504433">
              <w:rPr>
                <w:noProof/>
                <w:webHidden/>
              </w:rPr>
              <w:instrText xml:space="preserve"> PAGEREF _Toc199738813 \h </w:instrText>
            </w:r>
            <w:r w:rsidR="00504433">
              <w:rPr>
                <w:noProof/>
                <w:webHidden/>
              </w:rPr>
            </w:r>
            <w:r w:rsidR="00504433">
              <w:rPr>
                <w:noProof/>
                <w:webHidden/>
              </w:rPr>
              <w:fldChar w:fldCharType="separate"/>
            </w:r>
            <w:r w:rsidR="00504433">
              <w:rPr>
                <w:noProof/>
                <w:webHidden/>
              </w:rPr>
              <w:t>19</w:t>
            </w:r>
            <w:r w:rsidR="00504433">
              <w:rPr>
                <w:noProof/>
                <w:webHidden/>
              </w:rPr>
              <w:fldChar w:fldCharType="end"/>
            </w:r>
          </w:hyperlink>
        </w:p>
        <w:p w14:paraId="024E705B" w14:textId="6F0AF3B9"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14" w:history="1">
            <w:r w:rsidR="00504433" w:rsidRPr="005A3242">
              <w:rPr>
                <w:rStyle w:val="Hipercze"/>
                <w:noProof/>
              </w:rPr>
              <w:t>3.1</w:t>
            </w:r>
            <w:r w:rsidR="00504433">
              <w:rPr>
                <w:rFonts w:asciiTheme="minorHAnsi" w:eastAsiaTheme="minorEastAsia" w:hAnsiTheme="minorHAnsi"/>
                <w:noProof/>
                <w:sz w:val="22"/>
                <w:lang w:eastAsia="pl-PL"/>
              </w:rPr>
              <w:tab/>
            </w:r>
            <w:r w:rsidR="00504433" w:rsidRPr="005A3242">
              <w:rPr>
                <w:rStyle w:val="Hipercze"/>
                <w:noProof/>
              </w:rPr>
              <w:t>Sposób złożenia wniosku o dofinansowanie</w:t>
            </w:r>
            <w:r w:rsidR="00504433">
              <w:rPr>
                <w:noProof/>
                <w:webHidden/>
              </w:rPr>
              <w:tab/>
            </w:r>
            <w:r w:rsidR="00504433">
              <w:rPr>
                <w:noProof/>
                <w:webHidden/>
              </w:rPr>
              <w:fldChar w:fldCharType="begin"/>
            </w:r>
            <w:r w:rsidR="00504433">
              <w:rPr>
                <w:noProof/>
                <w:webHidden/>
              </w:rPr>
              <w:instrText xml:space="preserve"> PAGEREF _Toc199738814 \h </w:instrText>
            </w:r>
            <w:r w:rsidR="00504433">
              <w:rPr>
                <w:noProof/>
                <w:webHidden/>
              </w:rPr>
            </w:r>
            <w:r w:rsidR="00504433">
              <w:rPr>
                <w:noProof/>
                <w:webHidden/>
              </w:rPr>
              <w:fldChar w:fldCharType="separate"/>
            </w:r>
            <w:r w:rsidR="00504433">
              <w:rPr>
                <w:noProof/>
                <w:webHidden/>
              </w:rPr>
              <w:t>19</w:t>
            </w:r>
            <w:r w:rsidR="00504433">
              <w:rPr>
                <w:noProof/>
                <w:webHidden/>
              </w:rPr>
              <w:fldChar w:fldCharType="end"/>
            </w:r>
          </w:hyperlink>
        </w:p>
        <w:p w14:paraId="163914D9" w14:textId="13B2123C"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15" w:history="1">
            <w:r w:rsidR="00504433" w:rsidRPr="005A3242">
              <w:rPr>
                <w:rStyle w:val="Hipercze"/>
                <w:noProof/>
              </w:rPr>
              <w:t>3.2</w:t>
            </w:r>
            <w:r w:rsidR="00504433">
              <w:rPr>
                <w:rFonts w:asciiTheme="minorHAnsi" w:eastAsiaTheme="minorEastAsia" w:hAnsiTheme="minorHAnsi"/>
                <w:noProof/>
                <w:sz w:val="22"/>
                <w:lang w:eastAsia="pl-PL"/>
              </w:rPr>
              <w:tab/>
            </w:r>
            <w:r w:rsidR="00504433" w:rsidRPr="005A3242">
              <w:rPr>
                <w:rStyle w:val="Hipercze"/>
                <w:noProof/>
              </w:rPr>
              <w:t>Sposób, forma i termin składania załączników do WOD</w:t>
            </w:r>
            <w:r w:rsidR="00504433">
              <w:rPr>
                <w:noProof/>
                <w:webHidden/>
              </w:rPr>
              <w:tab/>
            </w:r>
            <w:r w:rsidR="00504433">
              <w:rPr>
                <w:noProof/>
                <w:webHidden/>
              </w:rPr>
              <w:fldChar w:fldCharType="begin"/>
            </w:r>
            <w:r w:rsidR="00504433">
              <w:rPr>
                <w:noProof/>
                <w:webHidden/>
              </w:rPr>
              <w:instrText xml:space="preserve"> PAGEREF _Toc199738815 \h </w:instrText>
            </w:r>
            <w:r w:rsidR="00504433">
              <w:rPr>
                <w:noProof/>
                <w:webHidden/>
              </w:rPr>
            </w:r>
            <w:r w:rsidR="00504433">
              <w:rPr>
                <w:noProof/>
                <w:webHidden/>
              </w:rPr>
              <w:fldChar w:fldCharType="separate"/>
            </w:r>
            <w:r w:rsidR="00504433">
              <w:rPr>
                <w:noProof/>
                <w:webHidden/>
              </w:rPr>
              <w:t>20</w:t>
            </w:r>
            <w:r w:rsidR="00504433">
              <w:rPr>
                <w:noProof/>
                <w:webHidden/>
              </w:rPr>
              <w:fldChar w:fldCharType="end"/>
            </w:r>
          </w:hyperlink>
        </w:p>
        <w:p w14:paraId="26E18EBF" w14:textId="2ED34274"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16" w:history="1">
            <w:r w:rsidR="00504433" w:rsidRPr="005A3242">
              <w:rPr>
                <w:rStyle w:val="Hipercze"/>
                <w:noProof/>
              </w:rPr>
              <w:t>3.3</w:t>
            </w:r>
            <w:r w:rsidR="00504433">
              <w:rPr>
                <w:rFonts w:asciiTheme="minorHAnsi" w:eastAsiaTheme="minorEastAsia" w:hAnsiTheme="minorHAnsi"/>
                <w:noProof/>
                <w:sz w:val="22"/>
                <w:lang w:eastAsia="pl-PL"/>
              </w:rPr>
              <w:tab/>
            </w:r>
            <w:r w:rsidR="00504433" w:rsidRPr="005A3242">
              <w:rPr>
                <w:rStyle w:val="Hipercze"/>
                <w:noProof/>
              </w:rPr>
              <w:t>Awaria LSI 2021</w:t>
            </w:r>
            <w:r w:rsidR="00504433">
              <w:rPr>
                <w:noProof/>
                <w:webHidden/>
              </w:rPr>
              <w:tab/>
            </w:r>
            <w:r w:rsidR="00504433">
              <w:rPr>
                <w:noProof/>
                <w:webHidden/>
              </w:rPr>
              <w:fldChar w:fldCharType="begin"/>
            </w:r>
            <w:r w:rsidR="00504433">
              <w:rPr>
                <w:noProof/>
                <w:webHidden/>
              </w:rPr>
              <w:instrText xml:space="preserve"> PAGEREF _Toc199738816 \h </w:instrText>
            </w:r>
            <w:r w:rsidR="00504433">
              <w:rPr>
                <w:noProof/>
                <w:webHidden/>
              </w:rPr>
            </w:r>
            <w:r w:rsidR="00504433">
              <w:rPr>
                <w:noProof/>
                <w:webHidden/>
              </w:rPr>
              <w:fldChar w:fldCharType="separate"/>
            </w:r>
            <w:r w:rsidR="00504433">
              <w:rPr>
                <w:noProof/>
                <w:webHidden/>
              </w:rPr>
              <w:t>22</w:t>
            </w:r>
            <w:r w:rsidR="00504433">
              <w:rPr>
                <w:noProof/>
                <w:webHidden/>
              </w:rPr>
              <w:fldChar w:fldCharType="end"/>
            </w:r>
          </w:hyperlink>
        </w:p>
        <w:p w14:paraId="362DEB90" w14:textId="787A9D64" w:rsidR="00504433" w:rsidRDefault="00BA75EE">
          <w:pPr>
            <w:pStyle w:val="Spistreci3"/>
            <w:tabs>
              <w:tab w:val="left" w:pos="1320"/>
              <w:tab w:val="right" w:leader="dot" w:pos="9060"/>
            </w:tabs>
            <w:rPr>
              <w:rFonts w:asciiTheme="minorHAnsi" w:eastAsiaTheme="minorEastAsia" w:hAnsiTheme="minorHAnsi"/>
              <w:noProof/>
              <w:sz w:val="22"/>
              <w:lang w:eastAsia="pl-PL"/>
            </w:rPr>
          </w:pPr>
          <w:hyperlink w:anchor="_Toc199738817" w:history="1">
            <w:r w:rsidR="00504433" w:rsidRPr="005A3242">
              <w:rPr>
                <w:rStyle w:val="Hipercze"/>
                <w:rFonts w:eastAsia="Times New Roman"/>
                <w:noProof/>
                <w:lang w:eastAsia="pl-PL"/>
              </w:rPr>
              <w:t>3.3.1</w:t>
            </w:r>
            <w:r w:rsidR="00504433">
              <w:rPr>
                <w:rFonts w:asciiTheme="minorHAnsi" w:eastAsiaTheme="minorEastAsia" w:hAnsiTheme="minorHAnsi"/>
                <w:noProof/>
                <w:sz w:val="22"/>
                <w:lang w:eastAsia="pl-PL"/>
              </w:rPr>
              <w:tab/>
            </w:r>
            <w:r w:rsidR="00504433" w:rsidRPr="005A3242">
              <w:rPr>
                <w:rStyle w:val="Hipercze"/>
                <w:rFonts w:eastAsia="Times New Roman"/>
                <w:noProof/>
                <w:lang w:eastAsia="pl-PL"/>
              </w:rPr>
              <w:t>Awaria krytyczna</w:t>
            </w:r>
            <w:r w:rsidR="00504433">
              <w:rPr>
                <w:noProof/>
                <w:webHidden/>
              </w:rPr>
              <w:tab/>
            </w:r>
            <w:r w:rsidR="00504433">
              <w:rPr>
                <w:noProof/>
                <w:webHidden/>
              </w:rPr>
              <w:fldChar w:fldCharType="begin"/>
            </w:r>
            <w:r w:rsidR="00504433">
              <w:rPr>
                <w:noProof/>
                <w:webHidden/>
              </w:rPr>
              <w:instrText xml:space="preserve"> PAGEREF _Toc199738817 \h </w:instrText>
            </w:r>
            <w:r w:rsidR="00504433">
              <w:rPr>
                <w:noProof/>
                <w:webHidden/>
              </w:rPr>
            </w:r>
            <w:r w:rsidR="00504433">
              <w:rPr>
                <w:noProof/>
                <w:webHidden/>
              </w:rPr>
              <w:fldChar w:fldCharType="separate"/>
            </w:r>
            <w:r w:rsidR="00504433">
              <w:rPr>
                <w:noProof/>
                <w:webHidden/>
              </w:rPr>
              <w:t>22</w:t>
            </w:r>
            <w:r w:rsidR="00504433">
              <w:rPr>
                <w:noProof/>
                <w:webHidden/>
              </w:rPr>
              <w:fldChar w:fldCharType="end"/>
            </w:r>
          </w:hyperlink>
        </w:p>
        <w:p w14:paraId="1AB2B34E" w14:textId="41CBE669" w:rsidR="00504433" w:rsidRDefault="00BA75EE">
          <w:pPr>
            <w:pStyle w:val="Spistreci3"/>
            <w:tabs>
              <w:tab w:val="left" w:pos="1320"/>
              <w:tab w:val="right" w:leader="dot" w:pos="9060"/>
            </w:tabs>
            <w:rPr>
              <w:rFonts w:asciiTheme="minorHAnsi" w:eastAsiaTheme="minorEastAsia" w:hAnsiTheme="minorHAnsi"/>
              <w:noProof/>
              <w:sz w:val="22"/>
              <w:lang w:eastAsia="pl-PL"/>
            </w:rPr>
          </w:pPr>
          <w:hyperlink w:anchor="_Toc199738818" w:history="1">
            <w:r w:rsidR="00504433" w:rsidRPr="005A3242">
              <w:rPr>
                <w:rStyle w:val="Hipercze"/>
                <w:rFonts w:eastAsia="Times New Roman"/>
                <w:noProof/>
                <w:lang w:eastAsia="pl-PL"/>
              </w:rPr>
              <w:t>3.3.2</w:t>
            </w:r>
            <w:r w:rsidR="00504433">
              <w:rPr>
                <w:rFonts w:asciiTheme="minorHAnsi" w:eastAsiaTheme="minorEastAsia" w:hAnsiTheme="minorHAnsi"/>
                <w:noProof/>
                <w:sz w:val="22"/>
                <w:lang w:eastAsia="pl-PL"/>
              </w:rPr>
              <w:tab/>
            </w:r>
            <w:r w:rsidR="00504433" w:rsidRPr="005A3242">
              <w:rPr>
                <w:rStyle w:val="Hipercze"/>
                <w:rFonts w:eastAsia="Times New Roman"/>
                <w:noProof/>
                <w:lang w:eastAsia="pl-PL"/>
              </w:rPr>
              <w:t>Inne awarie systemu</w:t>
            </w:r>
            <w:r w:rsidR="00504433">
              <w:rPr>
                <w:noProof/>
                <w:webHidden/>
              </w:rPr>
              <w:tab/>
            </w:r>
            <w:r w:rsidR="00504433">
              <w:rPr>
                <w:noProof/>
                <w:webHidden/>
              </w:rPr>
              <w:fldChar w:fldCharType="begin"/>
            </w:r>
            <w:r w:rsidR="00504433">
              <w:rPr>
                <w:noProof/>
                <w:webHidden/>
              </w:rPr>
              <w:instrText xml:space="preserve"> PAGEREF _Toc199738818 \h </w:instrText>
            </w:r>
            <w:r w:rsidR="00504433">
              <w:rPr>
                <w:noProof/>
                <w:webHidden/>
              </w:rPr>
            </w:r>
            <w:r w:rsidR="00504433">
              <w:rPr>
                <w:noProof/>
                <w:webHidden/>
              </w:rPr>
              <w:fldChar w:fldCharType="separate"/>
            </w:r>
            <w:r w:rsidR="00504433">
              <w:rPr>
                <w:noProof/>
                <w:webHidden/>
              </w:rPr>
              <w:t>22</w:t>
            </w:r>
            <w:r w:rsidR="00504433">
              <w:rPr>
                <w:noProof/>
                <w:webHidden/>
              </w:rPr>
              <w:fldChar w:fldCharType="end"/>
            </w:r>
          </w:hyperlink>
        </w:p>
        <w:p w14:paraId="54956F75" w14:textId="00FE4C15" w:rsidR="00504433" w:rsidRDefault="00BA75EE">
          <w:pPr>
            <w:pStyle w:val="Spistreci3"/>
            <w:tabs>
              <w:tab w:val="left" w:pos="1320"/>
              <w:tab w:val="right" w:leader="dot" w:pos="9060"/>
            </w:tabs>
            <w:rPr>
              <w:rFonts w:asciiTheme="minorHAnsi" w:eastAsiaTheme="minorEastAsia" w:hAnsiTheme="minorHAnsi"/>
              <w:noProof/>
              <w:sz w:val="22"/>
              <w:lang w:eastAsia="pl-PL"/>
            </w:rPr>
          </w:pPr>
          <w:hyperlink w:anchor="_Toc199738819" w:history="1">
            <w:r w:rsidR="00504433" w:rsidRPr="005A3242">
              <w:rPr>
                <w:rStyle w:val="Hipercze"/>
                <w:rFonts w:eastAsia="Times New Roman"/>
                <w:noProof/>
                <w:lang w:eastAsia="pl-PL"/>
              </w:rPr>
              <w:t>3.3.3</w:t>
            </w:r>
            <w:r w:rsidR="00504433">
              <w:rPr>
                <w:rFonts w:asciiTheme="minorHAnsi" w:eastAsiaTheme="minorEastAsia" w:hAnsiTheme="minorHAnsi"/>
                <w:noProof/>
                <w:sz w:val="22"/>
                <w:lang w:eastAsia="pl-PL"/>
              </w:rPr>
              <w:tab/>
            </w:r>
            <w:r w:rsidR="00504433" w:rsidRPr="005A3242">
              <w:rPr>
                <w:rStyle w:val="Hipercze"/>
                <w:rFonts w:eastAsia="Times New Roman"/>
                <w:noProof/>
                <w:lang w:eastAsia="pl-PL"/>
              </w:rPr>
              <w:t>Sposoby zgłaszania awarii i błędów LSI 2021</w:t>
            </w:r>
            <w:r w:rsidR="00504433">
              <w:rPr>
                <w:noProof/>
                <w:webHidden/>
              </w:rPr>
              <w:tab/>
            </w:r>
            <w:r w:rsidR="00504433">
              <w:rPr>
                <w:noProof/>
                <w:webHidden/>
              </w:rPr>
              <w:fldChar w:fldCharType="begin"/>
            </w:r>
            <w:r w:rsidR="00504433">
              <w:rPr>
                <w:noProof/>
                <w:webHidden/>
              </w:rPr>
              <w:instrText xml:space="preserve"> PAGEREF _Toc199738819 \h </w:instrText>
            </w:r>
            <w:r w:rsidR="00504433">
              <w:rPr>
                <w:noProof/>
                <w:webHidden/>
              </w:rPr>
            </w:r>
            <w:r w:rsidR="00504433">
              <w:rPr>
                <w:noProof/>
                <w:webHidden/>
              </w:rPr>
              <w:fldChar w:fldCharType="separate"/>
            </w:r>
            <w:r w:rsidR="00504433">
              <w:rPr>
                <w:noProof/>
                <w:webHidden/>
              </w:rPr>
              <w:t>23</w:t>
            </w:r>
            <w:r w:rsidR="00504433">
              <w:rPr>
                <w:noProof/>
                <w:webHidden/>
              </w:rPr>
              <w:fldChar w:fldCharType="end"/>
            </w:r>
          </w:hyperlink>
        </w:p>
        <w:p w14:paraId="03E1B738" w14:textId="2D36A313"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20" w:history="1">
            <w:r w:rsidR="00504433" w:rsidRPr="005A3242">
              <w:rPr>
                <w:rStyle w:val="Hipercze"/>
                <w:noProof/>
              </w:rPr>
              <w:t>3.4</w:t>
            </w:r>
            <w:r w:rsidR="00504433">
              <w:rPr>
                <w:rFonts w:asciiTheme="minorHAnsi" w:eastAsiaTheme="minorEastAsia" w:hAnsiTheme="minorHAnsi"/>
                <w:noProof/>
                <w:sz w:val="22"/>
                <w:lang w:eastAsia="pl-PL"/>
              </w:rPr>
              <w:tab/>
            </w:r>
            <w:r w:rsidR="00504433" w:rsidRPr="005A3242">
              <w:rPr>
                <w:rStyle w:val="Hipercze"/>
                <w:noProof/>
              </w:rPr>
              <w:t>Unieważnienie postępowania w zakresie wyboru projektów</w:t>
            </w:r>
            <w:r w:rsidR="00504433">
              <w:rPr>
                <w:noProof/>
                <w:webHidden/>
              </w:rPr>
              <w:tab/>
            </w:r>
            <w:r w:rsidR="00504433">
              <w:rPr>
                <w:noProof/>
                <w:webHidden/>
              </w:rPr>
              <w:fldChar w:fldCharType="begin"/>
            </w:r>
            <w:r w:rsidR="00504433">
              <w:rPr>
                <w:noProof/>
                <w:webHidden/>
              </w:rPr>
              <w:instrText xml:space="preserve"> PAGEREF _Toc199738820 \h </w:instrText>
            </w:r>
            <w:r w:rsidR="00504433">
              <w:rPr>
                <w:noProof/>
                <w:webHidden/>
              </w:rPr>
            </w:r>
            <w:r w:rsidR="00504433">
              <w:rPr>
                <w:noProof/>
                <w:webHidden/>
              </w:rPr>
              <w:fldChar w:fldCharType="separate"/>
            </w:r>
            <w:r w:rsidR="00504433">
              <w:rPr>
                <w:noProof/>
                <w:webHidden/>
              </w:rPr>
              <w:t>24</w:t>
            </w:r>
            <w:r w:rsidR="00504433">
              <w:rPr>
                <w:noProof/>
                <w:webHidden/>
              </w:rPr>
              <w:fldChar w:fldCharType="end"/>
            </w:r>
          </w:hyperlink>
        </w:p>
        <w:p w14:paraId="053E9F69" w14:textId="7BFC0A39" w:rsidR="00504433" w:rsidRDefault="00BA75EE">
          <w:pPr>
            <w:pStyle w:val="Spistreci1"/>
            <w:rPr>
              <w:rFonts w:asciiTheme="minorHAnsi" w:eastAsiaTheme="minorEastAsia" w:hAnsiTheme="minorHAnsi"/>
              <w:noProof/>
              <w:sz w:val="22"/>
              <w:lang w:eastAsia="pl-PL"/>
            </w:rPr>
          </w:pPr>
          <w:hyperlink w:anchor="_Toc199738821" w:history="1">
            <w:r w:rsidR="00504433" w:rsidRPr="005A3242">
              <w:rPr>
                <w:rStyle w:val="Hipercze"/>
                <w:noProof/>
              </w:rPr>
              <w:t>4</w:t>
            </w:r>
            <w:r w:rsidR="00504433">
              <w:rPr>
                <w:rFonts w:asciiTheme="minorHAnsi" w:eastAsiaTheme="minorEastAsia" w:hAnsiTheme="minorHAnsi"/>
                <w:noProof/>
                <w:sz w:val="22"/>
                <w:lang w:eastAsia="pl-PL"/>
              </w:rPr>
              <w:tab/>
            </w:r>
            <w:r w:rsidR="00504433" w:rsidRPr="005A3242">
              <w:rPr>
                <w:rStyle w:val="Hipercze"/>
                <w:noProof/>
              </w:rPr>
              <w:t>Kryteria wyboru projektów i wskaźniki</w:t>
            </w:r>
            <w:r w:rsidR="00504433">
              <w:rPr>
                <w:noProof/>
                <w:webHidden/>
              </w:rPr>
              <w:tab/>
            </w:r>
            <w:r w:rsidR="00504433">
              <w:rPr>
                <w:noProof/>
                <w:webHidden/>
              </w:rPr>
              <w:fldChar w:fldCharType="begin"/>
            </w:r>
            <w:r w:rsidR="00504433">
              <w:rPr>
                <w:noProof/>
                <w:webHidden/>
              </w:rPr>
              <w:instrText xml:space="preserve"> PAGEREF _Toc199738821 \h </w:instrText>
            </w:r>
            <w:r w:rsidR="00504433">
              <w:rPr>
                <w:noProof/>
                <w:webHidden/>
              </w:rPr>
            </w:r>
            <w:r w:rsidR="00504433">
              <w:rPr>
                <w:noProof/>
                <w:webHidden/>
              </w:rPr>
              <w:fldChar w:fldCharType="separate"/>
            </w:r>
            <w:r w:rsidR="00504433">
              <w:rPr>
                <w:noProof/>
                <w:webHidden/>
              </w:rPr>
              <w:t>25</w:t>
            </w:r>
            <w:r w:rsidR="00504433">
              <w:rPr>
                <w:noProof/>
                <w:webHidden/>
              </w:rPr>
              <w:fldChar w:fldCharType="end"/>
            </w:r>
          </w:hyperlink>
        </w:p>
        <w:p w14:paraId="4E763E3C" w14:textId="09436A28"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22" w:history="1">
            <w:r w:rsidR="00504433" w:rsidRPr="005A3242">
              <w:rPr>
                <w:rStyle w:val="Hipercze"/>
                <w:noProof/>
              </w:rPr>
              <w:t>4.1</w:t>
            </w:r>
            <w:r w:rsidR="00504433">
              <w:rPr>
                <w:rFonts w:asciiTheme="minorHAnsi" w:eastAsiaTheme="minorEastAsia" w:hAnsiTheme="minorHAnsi"/>
                <w:noProof/>
                <w:sz w:val="22"/>
                <w:lang w:eastAsia="pl-PL"/>
              </w:rPr>
              <w:tab/>
            </w:r>
            <w:r w:rsidR="00504433" w:rsidRPr="005A3242">
              <w:rPr>
                <w:rStyle w:val="Hipercze"/>
                <w:noProof/>
              </w:rPr>
              <w:t>Kryteria wyboru projektów</w:t>
            </w:r>
            <w:r w:rsidR="00504433">
              <w:rPr>
                <w:noProof/>
                <w:webHidden/>
              </w:rPr>
              <w:tab/>
            </w:r>
            <w:r w:rsidR="00504433">
              <w:rPr>
                <w:noProof/>
                <w:webHidden/>
              </w:rPr>
              <w:fldChar w:fldCharType="begin"/>
            </w:r>
            <w:r w:rsidR="00504433">
              <w:rPr>
                <w:noProof/>
                <w:webHidden/>
              </w:rPr>
              <w:instrText xml:space="preserve"> PAGEREF _Toc199738822 \h </w:instrText>
            </w:r>
            <w:r w:rsidR="00504433">
              <w:rPr>
                <w:noProof/>
                <w:webHidden/>
              </w:rPr>
            </w:r>
            <w:r w:rsidR="00504433">
              <w:rPr>
                <w:noProof/>
                <w:webHidden/>
              </w:rPr>
              <w:fldChar w:fldCharType="separate"/>
            </w:r>
            <w:r w:rsidR="00504433">
              <w:rPr>
                <w:noProof/>
                <w:webHidden/>
              </w:rPr>
              <w:t>25</w:t>
            </w:r>
            <w:r w:rsidR="00504433">
              <w:rPr>
                <w:noProof/>
                <w:webHidden/>
              </w:rPr>
              <w:fldChar w:fldCharType="end"/>
            </w:r>
          </w:hyperlink>
        </w:p>
        <w:p w14:paraId="293E5B64" w14:textId="1684363F"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23" w:history="1">
            <w:r w:rsidR="00504433" w:rsidRPr="005A3242">
              <w:rPr>
                <w:rStyle w:val="Hipercze"/>
                <w:noProof/>
              </w:rPr>
              <w:t>4.2</w:t>
            </w:r>
            <w:r w:rsidR="00504433">
              <w:rPr>
                <w:rFonts w:asciiTheme="minorHAnsi" w:eastAsiaTheme="minorEastAsia" w:hAnsiTheme="minorHAnsi"/>
                <w:noProof/>
                <w:sz w:val="22"/>
                <w:lang w:eastAsia="pl-PL"/>
              </w:rPr>
              <w:tab/>
            </w:r>
            <w:r w:rsidR="00504433" w:rsidRPr="005A3242">
              <w:rPr>
                <w:rStyle w:val="Hipercze"/>
                <w:noProof/>
              </w:rPr>
              <w:t>Wskaźniki</w:t>
            </w:r>
            <w:r w:rsidR="00504433">
              <w:rPr>
                <w:noProof/>
                <w:webHidden/>
              </w:rPr>
              <w:tab/>
            </w:r>
            <w:r w:rsidR="00504433">
              <w:rPr>
                <w:noProof/>
                <w:webHidden/>
              </w:rPr>
              <w:fldChar w:fldCharType="begin"/>
            </w:r>
            <w:r w:rsidR="00504433">
              <w:rPr>
                <w:noProof/>
                <w:webHidden/>
              </w:rPr>
              <w:instrText xml:space="preserve"> PAGEREF _Toc199738823 \h </w:instrText>
            </w:r>
            <w:r w:rsidR="00504433">
              <w:rPr>
                <w:noProof/>
                <w:webHidden/>
              </w:rPr>
            </w:r>
            <w:r w:rsidR="00504433">
              <w:rPr>
                <w:noProof/>
                <w:webHidden/>
              </w:rPr>
              <w:fldChar w:fldCharType="separate"/>
            </w:r>
            <w:r w:rsidR="00504433">
              <w:rPr>
                <w:noProof/>
                <w:webHidden/>
              </w:rPr>
              <w:t>25</w:t>
            </w:r>
            <w:r w:rsidR="00504433">
              <w:rPr>
                <w:noProof/>
                <w:webHidden/>
              </w:rPr>
              <w:fldChar w:fldCharType="end"/>
            </w:r>
          </w:hyperlink>
        </w:p>
        <w:p w14:paraId="5844CBC4" w14:textId="59AC5FE4" w:rsidR="00504433" w:rsidRDefault="00BA75EE">
          <w:pPr>
            <w:pStyle w:val="Spistreci1"/>
            <w:rPr>
              <w:rFonts w:asciiTheme="minorHAnsi" w:eastAsiaTheme="minorEastAsia" w:hAnsiTheme="minorHAnsi"/>
              <w:noProof/>
              <w:sz w:val="22"/>
              <w:lang w:eastAsia="pl-PL"/>
            </w:rPr>
          </w:pPr>
          <w:hyperlink w:anchor="_Toc199738824" w:history="1">
            <w:r w:rsidR="00504433" w:rsidRPr="005A3242">
              <w:rPr>
                <w:rStyle w:val="Hipercze"/>
                <w:noProof/>
              </w:rPr>
              <w:t>5</w:t>
            </w:r>
            <w:r w:rsidR="00504433">
              <w:rPr>
                <w:rFonts w:asciiTheme="minorHAnsi" w:eastAsiaTheme="minorEastAsia" w:hAnsiTheme="minorHAnsi"/>
                <w:noProof/>
                <w:sz w:val="22"/>
                <w:lang w:eastAsia="pl-PL"/>
              </w:rPr>
              <w:tab/>
            </w:r>
            <w:r w:rsidR="00504433" w:rsidRPr="005A3242">
              <w:rPr>
                <w:rStyle w:val="Hipercze"/>
                <w:noProof/>
              </w:rPr>
              <w:t>Wybór projektów do dofinansowania</w:t>
            </w:r>
            <w:r w:rsidR="00504433">
              <w:rPr>
                <w:noProof/>
                <w:webHidden/>
              </w:rPr>
              <w:tab/>
            </w:r>
            <w:r w:rsidR="00504433">
              <w:rPr>
                <w:noProof/>
                <w:webHidden/>
              </w:rPr>
              <w:fldChar w:fldCharType="begin"/>
            </w:r>
            <w:r w:rsidR="00504433">
              <w:rPr>
                <w:noProof/>
                <w:webHidden/>
              </w:rPr>
              <w:instrText xml:space="preserve"> PAGEREF _Toc199738824 \h </w:instrText>
            </w:r>
            <w:r w:rsidR="00504433">
              <w:rPr>
                <w:noProof/>
                <w:webHidden/>
              </w:rPr>
            </w:r>
            <w:r w:rsidR="00504433">
              <w:rPr>
                <w:noProof/>
                <w:webHidden/>
              </w:rPr>
              <w:fldChar w:fldCharType="separate"/>
            </w:r>
            <w:r w:rsidR="00504433">
              <w:rPr>
                <w:noProof/>
                <w:webHidden/>
              </w:rPr>
              <w:t>26</w:t>
            </w:r>
            <w:r w:rsidR="00504433">
              <w:rPr>
                <w:noProof/>
                <w:webHidden/>
              </w:rPr>
              <w:fldChar w:fldCharType="end"/>
            </w:r>
          </w:hyperlink>
        </w:p>
        <w:p w14:paraId="624A0022" w14:textId="0978201B"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25" w:history="1">
            <w:r w:rsidR="00504433" w:rsidRPr="005A3242">
              <w:rPr>
                <w:rStyle w:val="Hipercze"/>
                <w:noProof/>
              </w:rPr>
              <w:t>5.1</w:t>
            </w:r>
            <w:r w:rsidR="00504433">
              <w:rPr>
                <w:rFonts w:asciiTheme="minorHAnsi" w:eastAsiaTheme="minorEastAsia" w:hAnsiTheme="minorHAnsi"/>
                <w:noProof/>
                <w:sz w:val="22"/>
                <w:lang w:eastAsia="pl-PL"/>
              </w:rPr>
              <w:tab/>
            </w:r>
            <w:r w:rsidR="00504433" w:rsidRPr="005A3242">
              <w:rPr>
                <w:rStyle w:val="Hipercze"/>
                <w:noProof/>
              </w:rPr>
              <w:t>Sposób wyboru projektów</w:t>
            </w:r>
            <w:r w:rsidR="00504433">
              <w:rPr>
                <w:noProof/>
                <w:webHidden/>
              </w:rPr>
              <w:tab/>
            </w:r>
            <w:r w:rsidR="00504433">
              <w:rPr>
                <w:noProof/>
                <w:webHidden/>
              </w:rPr>
              <w:fldChar w:fldCharType="begin"/>
            </w:r>
            <w:r w:rsidR="00504433">
              <w:rPr>
                <w:noProof/>
                <w:webHidden/>
              </w:rPr>
              <w:instrText xml:space="preserve"> PAGEREF _Toc199738825 \h </w:instrText>
            </w:r>
            <w:r w:rsidR="00504433">
              <w:rPr>
                <w:noProof/>
                <w:webHidden/>
              </w:rPr>
            </w:r>
            <w:r w:rsidR="00504433">
              <w:rPr>
                <w:noProof/>
                <w:webHidden/>
              </w:rPr>
              <w:fldChar w:fldCharType="separate"/>
            </w:r>
            <w:r w:rsidR="00504433">
              <w:rPr>
                <w:noProof/>
                <w:webHidden/>
              </w:rPr>
              <w:t>26</w:t>
            </w:r>
            <w:r w:rsidR="00504433">
              <w:rPr>
                <w:noProof/>
                <w:webHidden/>
              </w:rPr>
              <w:fldChar w:fldCharType="end"/>
            </w:r>
          </w:hyperlink>
        </w:p>
        <w:p w14:paraId="4BF401B3" w14:textId="7DAD917D"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26" w:history="1">
            <w:r w:rsidR="00504433" w:rsidRPr="005A3242">
              <w:rPr>
                <w:rStyle w:val="Hipercze"/>
                <w:noProof/>
              </w:rPr>
              <w:t>5.2</w:t>
            </w:r>
            <w:r w:rsidR="00504433">
              <w:rPr>
                <w:rFonts w:asciiTheme="minorHAnsi" w:eastAsiaTheme="minorEastAsia" w:hAnsiTheme="minorHAnsi"/>
                <w:noProof/>
                <w:sz w:val="22"/>
                <w:lang w:eastAsia="pl-PL"/>
              </w:rPr>
              <w:tab/>
            </w:r>
            <w:r w:rsidR="00504433" w:rsidRPr="005A3242">
              <w:rPr>
                <w:rStyle w:val="Hipercze"/>
                <w:noProof/>
              </w:rPr>
              <w:t>Opis procedury oceny projektów</w:t>
            </w:r>
            <w:r w:rsidR="00504433">
              <w:rPr>
                <w:noProof/>
                <w:webHidden/>
              </w:rPr>
              <w:tab/>
            </w:r>
            <w:r w:rsidR="00504433">
              <w:rPr>
                <w:noProof/>
                <w:webHidden/>
              </w:rPr>
              <w:fldChar w:fldCharType="begin"/>
            </w:r>
            <w:r w:rsidR="00504433">
              <w:rPr>
                <w:noProof/>
                <w:webHidden/>
              </w:rPr>
              <w:instrText xml:space="preserve"> PAGEREF _Toc199738826 \h </w:instrText>
            </w:r>
            <w:r w:rsidR="00504433">
              <w:rPr>
                <w:noProof/>
                <w:webHidden/>
              </w:rPr>
            </w:r>
            <w:r w:rsidR="00504433">
              <w:rPr>
                <w:noProof/>
                <w:webHidden/>
              </w:rPr>
              <w:fldChar w:fldCharType="separate"/>
            </w:r>
            <w:r w:rsidR="00504433">
              <w:rPr>
                <w:noProof/>
                <w:webHidden/>
              </w:rPr>
              <w:t>26</w:t>
            </w:r>
            <w:r w:rsidR="00504433">
              <w:rPr>
                <w:noProof/>
                <w:webHidden/>
              </w:rPr>
              <w:fldChar w:fldCharType="end"/>
            </w:r>
          </w:hyperlink>
        </w:p>
        <w:p w14:paraId="6AF218B3" w14:textId="5DF1B8EC"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27" w:history="1">
            <w:r w:rsidR="00504433" w:rsidRPr="005A3242">
              <w:rPr>
                <w:rStyle w:val="Hipercze"/>
                <w:noProof/>
              </w:rPr>
              <w:t>5.3</w:t>
            </w:r>
            <w:r w:rsidR="00504433">
              <w:rPr>
                <w:rFonts w:asciiTheme="minorHAnsi" w:eastAsiaTheme="minorEastAsia" w:hAnsiTheme="minorHAnsi"/>
                <w:noProof/>
                <w:sz w:val="22"/>
                <w:lang w:eastAsia="pl-PL"/>
              </w:rPr>
              <w:tab/>
            </w:r>
            <w:r w:rsidR="00504433" w:rsidRPr="005A3242">
              <w:rPr>
                <w:rStyle w:val="Hipercze"/>
                <w:noProof/>
              </w:rPr>
              <w:t>Uzupełnienie i poprawa wniosków o dofinansowanie</w:t>
            </w:r>
            <w:r w:rsidR="00504433">
              <w:rPr>
                <w:noProof/>
                <w:webHidden/>
              </w:rPr>
              <w:tab/>
            </w:r>
            <w:r w:rsidR="00504433">
              <w:rPr>
                <w:noProof/>
                <w:webHidden/>
              </w:rPr>
              <w:fldChar w:fldCharType="begin"/>
            </w:r>
            <w:r w:rsidR="00504433">
              <w:rPr>
                <w:noProof/>
                <w:webHidden/>
              </w:rPr>
              <w:instrText xml:space="preserve"> PAGEREF _Toc199738827 \h </w:instrText>
            </w:r>
            <w:r w:rsidR="00504433">
              <w:rPr>
                <w:noProof/>
                <w:webHidden/>
              </w:rPr>
            </w:r>
            <w:r w:rsidR="00504433">
              <w:rPr>
                <w:noProof/>
                <w:webHidden/>
              </w:rPr>
              <w:fldChar w:fldCharType="separate"/>
            </w:r>
            <w:r w:rsidR="00504433">
              <w:rPr>
                <w:noProof/>
                <w:webHidden/>
              </w:rPr>
              <w:t>27</w:t>
            </w:r>
            <w:r w:rsidR="00504433">
              <w:rPr>
                <w:noProof/>
                <w:webHidden/>
              </w:rPr>
              <w:fldChar w:fldCharType="end"/>
            </w:r>
          </w:hyperlink>
        </w:p>
        <w:p w14:paraId="64AA81B6" w14:textId="608AE269"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28" w:history="1">
            <w:r w:rsidR="00504433" w:rsidRPr="005A3242">
              <w:rPr>
                <w:rStyle w:val="Hipercze"/>
                <w:noProof/>
              </w:rPr>
              <w:t>5.4</w:t>
            </w:r>
            <w:r w:rsidR="00504433">
              <w:rPr>
                <w:rFonts w:asciiTheme="minorHAnsi" w:eastAsiaTheme="minorEastAsia" w:hAnsiTheme="minorHAnsi"/>
                <w:noProof/>
                <w:sz w:val="22"/>
                <w:lang w:eastAsia="pl-PL"/>
              </w:rPr>
              <w:tab/>
            </w:r>
            <w:r w:rsidR="00504433" w:rsidRPr="005A3242">
              <w:rPr>
                <w:rStyle w:val="Hipercze"/>
                <w:noProof/>
              </w:rPr>
              <w:t>Wyniki oceny</w:t>
            </w:r>
            <w:r w:rsidR="00504433">
              <w:rPr>
                <w:noProof/>
                <w:webHidden/>
              </w:rPr>
              <w:tab/>
            </w:r>
            <w:r w:rsidR="00504433">
              <w:rPr>
                <w:noProof/>
                <w:webHidden/>
              </w:rPr>
              <w:fldChar w:fldCharType="begin"/>
            </w:r>
            <w:r w:rsidR="00504433">
              <w:rPr>
                <w:noProof/>
                <w:webHidden/>
              </w:rPr>
              <w:instrText xml:space="preserve"> PAGEREF _Toc199738828 \h </w:instrText>
            </w:r>
            <w:r w:rsidR="00504433">
              <w:rPr>
                <w:noProof/>
                <w:webHidden/>
              </w:rPr>
            </w:r>
            <w:r w:rsidR="00504433">
              <w:rPr>
                <w:noProof/>
                <w:webHidden/>
              </w:rPr>
              <w:fldChar w:fldCharType="separate"/>
            </w:r>
            <w:r w:rsidR="00504433">
              <w:rPr>
                <w:noProof/>
                <w:webHidden/>
              </w:rPr>
              <w:t>29</w:t>
            </w:r>
            <w:r w:rsidR="00504433">
              <w:rPr>
                <w:noProof/>
                <w:webHidden/>
              </w:rPr>
              <w:fldChar w:fldCharType="end"/>
            </w:r>
          </w:hyperlink>
        </w:p>
        <w:p w14:paraId="7C3F1887" w14:textId="641B9582"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29" w:history="1">
            <w:r w:rsidR="00504433" w:rsidRPr="005A3242">
              <w:rPr>
                <w:rStyle w:val="Hipercze"/>
                <w:noProof/>
              </w:rPr>
              <w:t>5.5</w:t>
            </w:r>
            <w:r w:rsidR="00504433">
              <w:rPr>
                <w:rFonts w:asciiTheme="minorHAnsi" w:eastAsiaTheme="minorEastAsia" w:hAnsiTheme="minorHAnsi"/>
                <w:noProof/>
                <w:sz w:val="22"/>
                <w:lang w:eastAsia="pl-PL"/>
              </w:rPr>
              <w:tab/>
            </w:r>
            <w:r w:rsidR="00504433" w:rsidRPr="005A3242">
              <w:rPr>
                <w:rStyle w:val="Hipercze"/>
                <w:noProof/>
              </w:rPr>
              <w:t>Procedura odwoławcza</w:t>
            </w:r>
            <w:r w:rsidR="00504433">
              <w:rPr>
                <w:noProof/>
                <w:webHidden/>
              </w:rPr>
              <w:tab/>
            </w:r>
            <w:r w:rsidR="00504433">
              <w:rPr>
                <w:noProof/>
                <w:webHidden/>
              </w:rPr>
              <w:fldChar w:fldCharType="begin"/>
            </w:r>
            <w:r w:rsidR="00504433">
              <w:rPr>
                <w:noProof/>
                <w:webHidden/>
              </w:rPr>
              <w:instrText xml:space="preserve"> PAGEREF _Toc199738829 \h </w:instrText>
            </w:r>
            <w:r w:rsidR="00504433">
              <w:rPr>
                <w:noProof/>
                <w:webHidden/>
              </w:rPr>
            </w:r>
            <w:r w:rsidR="00504433">
              <w:rPr>
                <w:noProof/>
                <w:webHidden/>
              </w:rPr>
              <w:fldChar w:fldCharType="separate"/>
            </w:r>
            <w:r w:rsidR="00504433">
              <w:rPr>
                <w:noProof/>
                <w:webHidden/>
              </w:rPr>
              <w:t>30</w:t>
            </w:r>
            <w:r w:rsidR="00504433">
              <w:rPr>
                <w:noProof/>
                <w:webHidden/>
              </w:rPr>
              <w:fldChar w:fldCharType="end"/>
            </w:r>
          </w:hyperlink>
        </w:p>
        <w:p w14:paraId="1B9CE516" w14:textId="5F317ADA" w:rsidR="00504433" w:rsidRDefault="00BA75EE">
          <w:pPr>
            <w:pStyle w:val="Spistreci1"/>
            <w:rPr>
              <w:rFonts w:asciiTheme="minorHAnsi" w:eastAsiaTheme="minorEastAsia" w:hAnsiTheme="minorHAnsi"/>
              <w:noProof/>
              <w:sz w:val="22"/>
              <w:lang w:eastAsia="pl-PL"/>
            </w:rPr>
          </w:pPr>
          <w:hyperlink w:anchor="_Toc199738830" w:history="1">
            <w:r w:rsidR="00504433" w:rsidRPr="005A3242">
              <w:rPr>
                <w:rStyle w:val="Hipercze"/>
                <w:noProof/>
              </w:rPr>
              <w:t>6</w:t>
            </w:r>
            <w:r w:rsidR="00504433">
              <w:rPr>
                <w:rFonts w:asciiTheme="minorHAnsi" w:eastAsiaTheme="minorEastAsia" w:hAnsiTheme="minorHAnsi"/>
                <w:noProof/>
                <w:sz w:val="22"/>
                <w:lang w:eastAsia="pl-PL"/>
              </w:rPr>
              <w:tab/>
            </w:r>
            <w:r w:rsidR="00504433" w:rsidRPr="005A3242">
              <w:rPr>
                <w:rStyle w:val="Hipercze"/>
                <w:noProof/>
              </w:rPr>
              <w:t>Umowa o dofinansowanie projektu</w:t>
            </w:r>
            <w:r w:rsidR="00504433">
              <w:rPr>
                <w:noProof/>
                <w:webHidden/>
              </w:rPr>
              <w:tab/>
            </w:r>
            <w:r w:rsidR="00504433">
              <w:rPr>
                <w:noProof/>
                <w:webHidden/>
              </w:rPr>
              <w:fldChar w:fldCharType="begin"/>
            </w:r>
            <w:r w:rsidR="00504433">
              <w:rPr>
                <w:noProof/>
                <w:webHidden/>
              </w:rPr>
              <w:instrText xml:space="preserve"> PAGEREF _Toc199738830 \h </w:instrText>
            </w:r>
            <w:r w:rsidR="00504433">
              <w:rPr>
                <w:noProof/>
                <w:webHidden/>
              </w:rPr>
            </w:r>
            <w:r w:rsidR="00504433">
              <w:rPr>
                <w:noProof/>
                <w:webHidden/>
              </w:rPr>
              <w:fldChar w:fldCharType="separate"/>
            </w:r>
            <w:r w:rsidR="00504433">
              <w:rPr>
                <w:noProof/>
                <w:webHidden/>
              </w:rPr>
              <w:t>33</w:t>
            </w:r>
            <w:r w:rsidR="00504433">
              <w:rPr>
                <w:noProof/>
                <w:webHidden/>
              </w:rPr>
              <w:fldChar w:fldCharType="end"/>
            </w:r>
          </w:hyperlink>
        </w:p>
        <w:p w14:paraId="6D0D4226" w14:textId="57596103" w:rsidR="00504433" w:rsidRDefault="00BA75EE">
          <w:pPr>
            <w:pStyle w:val="Spistreci1"/>
            <w:rPr>
              <w:rFonts w:asciiTheme="minorHAnsi" w:eastAsiaTheme="minorEastAsia" w:hAnsiTheme="minorHAnsi"/>
              <w:noProof/>
              <w:sz w:val="22"/>
              <w:lang w:eastAsia="pl-PL"/>
            </w:rPr>
          </w:pPr>
          <w:hyperlink w:anchor="_Toc199738831" w:history="1">
            <w:r w:rsidR="00504433" w:rsidRPr="005A3242">
              <w:rPr>
                <w:rStyle w:val="Hipercze"/>
                <w:noProof/>
              </w:rPr>
              <w:t>7</w:t>
            </w:r>
            <w:r w:rsidR="00504433">
              <w:rPr>
                <w:rFonts w:asciiTheme="minorHAnsi" w:eastAsiaTheme="minorEastAsia" w:hAnsiTheme="minorHAnsi"/>
                <w:noProof/>
                <w:sz w:val="22"/>
                <w:lang w:eastAsia="pl-PL"/>
              </w:rPr>
              <w:tab/>
            </w:r>
            <w:r w:rsidR="00504433" w:rsidRPr="005A3242">
              <w:rPr>
                <w:rStyle w:val="Hipercze"/>
                <w:noProof/>
              </w:rPr>
              <w:t>Komunikacja z ION</w:t>
            </w:r>
            <w:r w:rsidR="00504433">
              <w:rPr>
                <w:noProof/>
                <w:webHidden/>
              </w:rPr>
              <w:tab/>
            </w:r>
            <w:r w:rsidR="00504433">
              <w:rPr>
                <w:noProof/>
                <w:webHidden/>
              </w:rPr>
              <w:fldChar w:fldCharType="begin"/>
            </w:r>
            <w:r w:rsidR="00504433">
              <w:rPr>
                <w:noProof/>
                <w:webHidden/>
              </w:rPr>
              <w:instrText xml:space="preserve"> PAGEREF _Toc199738831 \h </w:instrText>
            </w:r>
            <w:r w:rsidR="00504433">
              <w:rPr>
                <w:noProof/>
                <w:webHidden/>
              </w:rPr>
            </w:r>
            <w:r w:rsidR="00504433">
              <w:rPr>
                <w:noProof/>
                <w:webHidden/>
              </w:rPr>
              <w:fldChar w:fldCharType="separate"/>
            </w:r>
            <w:r w:rsidR="00504433">
              <w:rPr>
                <w:noProof/>
                <w:webHidden/>
              </w:rPr>
              <w:t>33</w:t>
            </w:r>
            <w:r w:rsidR="00504433">
              <w:rPr>
                <w:noProof/>
                <w:webHidden/>
              </w:rPr>
              <w:fldChar w:fldCharType="end"/>
            </w:r>
          </w:hyperlink>
        </w:p>
        <w:p w14:paraId="30AF9EBF" w14:textId="16D562F8"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32" w:history="1">
            <w:r w:rsidR="00504433" w:rsidRPr="005A3242">
              <w:rPr>
                <w:rStyle w:val="Hipercze"/>
                <w:noProof/>
              </w:rPr>
              <w:t>7.1</w:t>
            </w:r>
            <w:r w:rsidR="00504433">
              <w:rPr>
                <w:rFonts w:asciiTheme="minorHAnsi" w:eastAsiaTheme="minorEastAsia" w:hAnsiTheme="minorHAnsi"/>
                <w:noProof/>
                <w:sz w:val="22"/>
                <w:lang w:eastAsia="pl-PL"/>
              </w:rPr>
              <w:tab/>
            </w:r>
            <w:r w:rsidR="00504433" w:rsidRPr="005A3242">
              <w:rPr>
                <w:rStyle w:val="Hipercze"/>
                <w:noProof/>
              </w:rPr>
              <w:t>Dane teleadresowe do kontaktu</w:t>
            </w:r>
            <w:r w:rsidR="00504433">
              <w:rPr>
                <w:noProof/>
                <w:webHidden/>
              </w:rPr>
              <w:tab/>
            </w:r>
            <w:r w:rsidR="00504433">
              <w:rPr>
                <w:noProof/>
                <w:webHidden/>
              </w:rPr>
              <w:fldChar w:fldCharType="begin"/>
            </w:r>
            <w:r w:rsidR="00504433">
              <w:rPr>
                <w:noProof/>
                <w:webHidden/>
              </w:rPr>
              <w:instrText xml:space="preserve"> PAGEREF _Toc199738832 \h </w:instrText>
            </w:r>
            <w:r w:rsidR="00504433">
              <w:rPr>
                <w:noProof/>
                <w:webHidden/>
              </w:rPr>
            </w:r>
            <w:r w:rsidR="00504433">
              <w:rPr>
                <w:noProof/>
                <w:webHidden/>
              </w:rPr>
              <w:fldChar w:fldCharType="separate"/>
            </w:r>
            <w:r w:rsidR="00504433">
              <w:rPr>
                <w:noProof/>
                <w:webHidden/>
              </w:rPr>
              <w:t>33</w:t>
            </w:r>
            <w:r w:rsidR="00504433">
              <w:rPr>
                <w:noProof/>
                <w:webHidden/>
              </w:rPr>
              <w:fldChar w:fldCharType="end"/>
            </w:r>
          </w:hyperlink>
        </w:p>
        <w:p w14:paraId="5C69D170" w14:textId="52F16E98"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33" w:history="1">
            <w:r w:rsidR="00504433" w:rsidRPr="005A3242">
              <w:rPr>
                <w:rStyle w:val="Hipercze"/>
                <w:noProof/>
              </w:rPr>
              <w:t>7.2</w:t>
            </w:r>
            <w:r w:rsidR="00504433">
              <w:rPr>
                <w:rFonts w:asciiTheme="minorHAnsi" w:eastAsiaTheme="minorEastAsia" w:hAnsiTheme="minorHAnsi"/>
                <w:noProof/>
                <w:sz w:val="22"/>
                <w:lang w:eastAsia="pl-PL"/>
              </w:rPr>
              <w:tab/>
            </w:r>
            <w:r w:rsidR="00504433" w:rsidRPr="005A3242">
              <w:rPr>
                <w:rStyle w:val="Hipercze"/>
                <w:noProof/>
              </w:rPr>
              <w:t>Komunikacja dotycząca procesu oceny wniosku</w:t>
            </w:r>
            <w:r w:rsidR="00504433">
              <w:rPr>
                <w:noProof/>
                <w:webHidden/>
              </w:rPr>
              <w:tab/>
            </w:r>
            <w:r w:rsidR="00504433">
              <w:rPr>
                <w:noProof/>
                <w:webHidden/>
              </w:rPr>
              <w:fldChar w:fldCharType="begin"/>
            </w:r>
            <w:r w:rsidR="00504433">
              <w:rPr>
                <w:noProof/>
                <w:webHidden/>
              </w:rPr>
              <w:instrText xml:space="preserve"> PAGEREF _Toc199738833 \h </w:instrText>
            </w:r>
            <w:r w:rsidR="00504433">
              <w:rPr>
                <w:noProof/>
                <w:webHidden/>
              </w:rPr>
            </w:r>
            <w:r w:rsidR="00504433">
              <w:rPr>
                <w:noProof/>
                <w:webHidden/>
              </w:rPr>
              <w:fldChar w:fldCharType="separate"/>
            </w:r>
            <w:r w:rsidR="00504433">
              <w:rPr>
                <w:noProof/>
                <w:webHidden/>
              </w:rPr>
              <w:t>34</w:t>
            </w:r>
            <w:r w:rsidR="00504433">
              <w:rPr>
                <w:noProof/>
                <w:webHidden/>
              </w:rPr>
              <w:fldChar w:fldCharType="end"/>
            </w:r>
          </w:hyperlink>
        </w:p>
        <w:p w14:paraId="62949D89" w14:textId="35C7BF23" w:rsidR="00504433" w:rsidRDefault="00BA75EE">
          <w:pPr>
            <w:pStyle w:val="Spistreci2"/>
            <w:tabs>
              <w:tab w:val="left" w:pos="880"/>
              <w:tab w:val="right" w:leader="dot" w:pos="9060"/>
            </w:tabs>
            <w:rPr>
              <w:rFonts w:asciiTheme="minorHAnsi" w:eastAsiaTheme="minorEastAsia" w:hAnsiTheme="minorHAnsi"/>
              <w:noProof/>
              <w:sz w:val="22"/>
              <w:lang w:eastAsia="pl-PL"/>
            </w:rPr>
          </w:pPr>
          <w:hyperlink w:anchor="_Toc199738834" w:history="1">
            <w:r w:rsidR="00504433" w:rsidRPr="005A3242">
              <w:rPr>
                <w:rStyle w:val="Hipercze"/>
                <w:noProof/>
              </w:rPr>
              <w:t>7.3</w:t>
            </w:r>
            <w:r w:rsidR="00504433">
              <w:rPr>
                <w:rFonts w:asciiTheme="minorHAnsi" w:eastAsiaTheme="minorEastAsia" w:hAnsiTheme="minorHAnsi"/>
                <w:noProof/>
                <w:sz w:val="22"/>
                <w:lang w:eastAsia="pl-PL"/>
              </w:rPr>
              <w:tab/>
            </w:r>
            <w:r w:rsidR="00504433" w:rsidRPr="005A3242">
              <w:rPr>
                <w:rStyle w:val="Hipercze"/>
                <w:noProof/>
              </w:rPr>
              <w:t>Udzielanie informacji przez wnioskodawcę podmiotom zewnętrznym</w:t>
            </w:r>
            <w:r w:rsidR="00504433">
              <w:rPr>
                <w:noProof/>
                <w:webHidden/>
              </w:rPr>
              <w:tab/>
            </w:r>
            <w:r w:rsidR="00504433">
              <w:rPr>
                <w:noProof/>
                <w:webHidden/>
              </w:rPr>
              <w:fldChar w:fldCharType="begin"/>
            </w:r>
            <w:r w:rsidR="00504433">
              <w:rPr>
                <w:noProof/>
                <w:webHidden/>
              </w:rPr>
              <w:instrText xml:space="preserve"> PAGEREF _Toc199738834 \h </w:instrText>
            </w:r>
            <w:r w:rsidR="00504433">
              <w:rPr>
                <w:noProof/>
                <w:webHidden/>
              </w:rPr>
            </w:r>
            <w:r w:rsidR="00504433">
              <w:rPr>
                <w:noProof/>
                <w:webHidden/>
              </w:rPr>
              <w:fldChar w:fldCharType="separate"/>
            </w:r>
            <w:r w:rsidR="00504433">
              <w:rPr>
                <w:noProof/>
                <w:webHidden/>
              </w:rPr>
              <w:t>36</w:t>
            </w:r>
            <w:r w:rsidR="00504433">
              <w:rPr>
                <w:noProof/>
                <w:webHidden/>
              </w:rPr>
              <w:fldChar w:fldCharType="end"/>
            </w:r>
          </w:hyperlink>
        </w:p>
        <w:p w14:paraId="7A6C8787" w14:textId="29006FCA" w:rsidR="00504433" w:rsidRDefault="00BA75EE">
          <w:pPr>
            <w:pStyle w:val="Spistreci1"/>
            <w:rPr>
              <w:rFonts w:asciiTheme="minorHAnsi" w:eastAsiaTheme="minorEastAsia" w:hAnsiTheme="minorHAnsi"/>
              <w:noProof/>
              <w:sz w:val="22"/>
              <w:lang w:eastAsia="pl-PL"/>
            </w:rPr>
          </w:pPr>
          <w:hyperlink w:anchor="_Toc199738835" w:history="1">
            <w:r w:rsidR="00504433" w:rsidRPr="005A3242">
              <w:rPr>
                <w:rStyle w:val="Hipercze"/>
                <w:noProof/>
              </w:rPr>
              <w:t>8</w:t>
            </w:r>
            <w:r w:rsidR="00504433">
              <w:rPr>
                <w:rFonts w:asciiTheme="minorHAnsi" w:eastAsiaTheme="minorEastAsia" w:hAnsiTheme="minorHAnsi"/>
                <w:noProof/>
                <w:sz w:val="22"/>
                <w:lang w:eastAsia="pl-PL"/>
              </w:rPr>
              <w:tab/>
            </w:r>
            <w:r w:rsidR="00504433" w:rsidRPr="005A3242">
              <w:rPr>
                <w:rStyle w:val="Hipercze"/>
                <w:noProof/>
              </w:rPr>
              <w:t>Przetwarzanie danych osobowych</w:t>
            </w:r>
            <w:r w:rsidR="00504433">
              <w:rPr>
                <w:noProof/>
                <w:webHidden/>
              </w:rPr>
              <w:tab/>
            </w:r>
            <w:r w:rsidR="00504433">
              <w:rPr>
                <w:noProof/>
                <w:webHidden/>
              </w:rPr>
              <w:fldChar w:fldCharType="begin"/>
            </w:r>
            <w:r w:rsidR="00504433">
              <w:rPr>
                <w:noProof/>
                <w:webHidden/>
              </w:rPr>
              <w:instrText xml:space="preserve"> PAGEREF _Toc199738835 \h </w:instrText>
            </w:r>
            <w:r w:rsidR="00504433">
              <w:rPr>
                <w:noProof/>
                <w:webHidden/>
              </w:rPr>
            </w:r>
            <w:r w:rsidR="00504433">
              <w:rPr>
                <w:noProof/>
                <w:webHidden/>
              </w:rPr>
              <w:fldChar w:fldCharType="separate"/>
            </w:r>
            <w:r w:rsidR="00504433">
              <w:rPr>
                <w:noProof/>
                <w:webHidden/>
              </w:rPr>
              <w:t>37</w:t>
            </w:r>
            <w:r w:rsidR="00504433">
              <w:rPr>
                <w:noProof/>
                <w:webHidden/>
              </w:rPr>
              <w:fldChar w:fldCharType="end"/>
            </w:r>
          </w:hyperlink>
        </w:p>
        <w:p w14:paraId="3098426D" w14:textId="54F2E2B3" w:rsidR="00504433" w:rsidRDefault="00BA75EE">
          <w:pPr>
            <w:pStyle w:val="Spistreci1"/>
            <w:rPr>
              <w:rFonts w:asciiTheme="minorHAnsi" w:eastAsiaTheme="minorEastAsia" w:hAnsiTheme="minorHAnsi"/>
              <w:noProof/>
              <w:sz w:val="22"/>
              <w:lang w:eastAsia="pl-PL"/>
            </w:rPr>
          </w:pPr>
          <w:hyperlink w:anchor="_Toc199738836" w:history="1">
            <w:r w:rsidR="00504433" w:rsidRPr="005A3242">
              <w:rPr>
                <w:rStyle w:val="Hipercze"/>
                <w:noProof/>
              </w:rPr>
              <w:t>9</w:t>
            </w:r>
            <w:r w:rsidR="00504433">
              <w:rPr>
                <w:rFonts w:asciiTheme="minorHAnsi" w:eastAsiaTheme="minorEastAsia" w:hAnsiTheme="minorHAnsi"/>
                <w:noProof/>
                <w:sz w:val="22"/>
                <w:lang w:eastAsia="pl-PL"/>
              </w:rPr>
              <w:tab/>
            </w:r>
            <w:r w:rsidR="00504433" w:rsidRPr="005A3242">
              <w:rPr>
                <w:rStyle w:val="Hipercze"/>
                <w:noProof/>
              </w:rPr>
              <w:t>Podstawy prawne</w:t>
            </w:r>
            <w:r w:rsidR="00504433">
              <w:rPr>
                <w:noProof/>
                <w:webHidden/>
              </w:rPr>
              <w:tab/>
            </w:r>
            <w:r w:rsidR="00504433">
              <w:rPr>
                <w:noProof/>
                <w:webHidden/>
              </w:rPr>
              <w:fldChar w:fldCharType="begin"/>
            </w:r>
            <w:r w:rsidR="00504433">
              <w:rPr>
                <w:noProof/>
                <w:webHidden/>
              </w:rPr>
              <w:instrText xml:space="preserve"> PAGEREF _Toc199738836 \h </w:instrText>
            </w:r>
            <w:r w:rsidR="00504433">
              <w:rPr>
                <w:noProof/>
                <w:webHidden/>
              </w:rPr>
            </w:r>
            <w:r w:rsidR="00504433">
              <w:rPr>
                <w:noProof/>
                <w:webHidden/>
              </w:rPr>
              <w:fldChar w:fldCharType="separate"/>
            </w:r>
            <w:r w:rsidR="00504433">
              <w:rPr>
                <w:noProof/>
                <w:webHidden/>
              </w:rPr>
              <w:t>38</w:t>
            </w:r>
            <w:r w:rsidR="00504433">
              <w:rPr>
                <w:noProof/>
                <w:webHidden/>
              </w:rPr>
              <w:fldChar w:fldCharType="end"/>
            </w:r>
          </w:hyperlink>
        </w:p>
        <w:p w14:paraId="5C391727" w14:textId="12EB424A" w:rsidR="00504433" w:rsidRDefault="00BA75EE">
          <w:pPr>
            <w:pStyle w:val="Spistreci1"/>
            <w:rPr>
              <w:rFonts w:asciiTheme="minorHAnsi" w:eastAsiaTheme="minorEastAsia" w:hAnsiTheme="minorHAnsi"/>
              <w:noProof/>
              <w:sz w:val="22"/>
              <w:lang w:eastAsia="pl-PL"/>
            </w:rPr>
          </w:pPr>
          <w:hyperlink w:anchor="_Toc199738837" w:history="1">
            <w:r w:rsidR="00504433" w:rsidRPr="005A3242">
              <w:rPr>
                <w:rStyle w:val="Hipercze"/>
                <w:noProof/>
              </w:rPr>
              <w:t>10</w:t>
            </w:r>
            <w:r w:rsidR="00504433">
              <w:rPr>
                <w:rFonts w:asciiTheme="minorHAnsi" w:eastAsiaTheme="minorEastAsia" w:hAnsiTheme="minorHAnsi"/>
                <w:noProof/>
                <w:sz w:val="22"/>
                <w:lang w:eastAsia="pl-PL"/>
              </w:rPr>
              <w:tab/>
            </w:r>
            <w:r w:rsidR="00504433" w:rsidRPr="005A3242">
              <w:rPr>
                <w:rStyle w:val="Hipercze"/>
                <w:noProof/>
              </w:rPr>
              <w:t>Załączniki do Regulaminu</w:t>
            </w:r>
            <w:r w:rsidR="00504433">
              <w:rPr>
                <w:noProof/>
                <w:webHidden/>
              </w:rPr>
              <w:tab/>
            </w:r>
            <w:r w:rsidR="00504433">
              <w:rPr>
                <w:noProof/>
                <w:webHidden/>
              </w:rPr>
              <w:fldChar w:fldCharType="begin"/>
            </w:r>
            <w:r w:rsidR="00504433">
              <w:rPr>
                <w:noProof/>
                <w:webHidden/>
              </w:rPr>
              <w:instrText xml:space="preserve"> PAGEREF _Toc199738837 \h </w:instrText>
            </w:r>
            <w:r w:rsidR="00504433">
              <w:rPr>
                <w:noProof/>
                <w:webHidden/>
              </w:rPr>
            </w:r>
            <w:r w:rsidR="00504433">
              <w:rPr>
                <w:noProof/>
                <w:webHidden/>
              </w:rPr>
              <w:fldChar w:fldCharType="separate"/>
            </w:r>
            <w:r w:rsidR="00504433">
              <w:rPr>
                <w:noProof/>
                <w:webHidden/>
              </w:rPr>
              <w:t>40</w:t>
            </w:r>
            <w:r w:rsidR="00504433">
              <w:rPr>
                <w:noProof/>
                <w:webHidden/>
              </w:rPr>
              <w:fldChar w:fldCharType="end"/>
            </w:r>
          </w:hyperlink>
        </w:p>
        <w:p w14:paraId="06AA7390" w14:textId="153A1EEB"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1" w:name="_Toc199738798"/>
      <w:r w:rsidRPr="00A85AF9">
        <w:rPr>
          <w:rFonts w:eastAsiaTheme="majorEastAsia" w:cstheme="majorBidi"/>
          <w:b/>
          <w:color w:val="2E74B5" w:themeColor="accent1" w:themeShade="BF"/>
          <w:sz w:val="32"/>
          <w:szCs w:val="32"/>
        </w:rPr>
        <w:lastRenderedPageBreak/>
        <w:t>Wykaz skrótów</w:t>
      </w:r>
      <w:bookmarkEnd w:id="1"/>
    </w:p>
    <w:p w14:paraId="11BF40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7D74D8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212CC0D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199738799"/>
      <w:r w:rsidRPr="00A85AF9">
        <w:rPr>
          <w:rFonts w:eastAsiaTheme="majorEastAsia" w:cstheme="majorBidi"/>
          <w:b/>
          <w:color w:val="2E74B5" w:themeColor="accent1" w:themeShade="BF"/>
          <w:sz w:val="32"/>
          <w:szCs w:val="32"/>
        </w:rPr>
        <w:lastRenderedPageBreak/>
        <w:t>Słownik pojęć</w:t>
      </w:r>
      <w:bookmarkEnd w:id="3"/>
    </w:p>
    <w:p w14:paraId="50A9779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0463A9">
      <w:pPr>
        <w:numPr>
          <w:ilvl w:val="0"/>
          <w:numId w:val="11"/>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60E5276A" w:rsidR="004F72F0" w:rsidRPr="004F72F0" w:rsidRDefault="004F72F0" w:rsidP="583128F7">
      <w:pPr>
        <w:spacing w:after="240"/>
        <w:ind w:left="993" w:hanging="297"/>
        <w:contextualSpacing/>
        <w:textAlignment w:val="baseline"/>
        <w:rPr>
          <w:rFonts w:cs="Arial"/>
        </w:rPr>
      </w:pPr>
      <w:r w:rsidRPr="583128F7">
        <w:rPr>
          <w:rFonts w:cs="Arial"/>
        </w:rPr>
        <w:t xml:space="preserve">b) w placówce opiekuńczo-wychowawczej typu socjalizacyjnego, interwencyjnego lub specjalistyczno-terapeutycznego, regionalnej placówce opiekuńczo-terapeutycznej lub interwencyjnym ośrodku </w:t>
      </w:r>
      <w:proofErr w:type="spellStart"/>
      <w:r w:rsidRPr="583128F7">
        <w:rPr>
          <w:rFonts w:cs="Arial"/>
        </w:rPr>
        <w:t>preadopcyjnym</w:t>
      </w:r>
      <w:proofErr w:type="spellEnd"/>
      <w:r w:rsidRPr="583128F7">
        <w:rPr>
          <w:rFonts w:cs="Arial"/>
        </w:rPr>
        <w:t xml:space="preserve"> w rozumieniu ustawy z dnia 9 czerwca 2011 r. o wspieraniu rodziny i systemie pieczy zastępczej (Dz. U. z 202</w:t>
      </w:r>
      <w:r w:rsidR="2A1BB5E8" w:rsidRPr="583128F7">
        <w:rPr>
          <w:rFonts w:cs="Arial"/>
        </w:rPr>
        <w:t>5</w:t>
      </w:r>
      <w:r w:rsidRPr="583128F7">
        <w:rPr>
          <w:rFonts w:cs="Arial"/>
        </w:rPr>
        <w:t xml:space="preserve"> r. poz. </w:t>
      </w:r>
      <w:r w:rsidR="3149CB15" w:rsidRPr="583128F7">
        <w:rPr>
          <w:rFonts w:cs="Arial"/>
        </w:rPr>
        <w:t>49</w:t>
      </w:r>
      <w:r w:rsidRPr="583128F7">
        <w:rPr>
          <w:rFonts w:cs="Arial"/>
        </w:rPr>
        <w:t>)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64226A">
      <w:pPr>
        <w:pStyle w:val="Akapitzlist"/>
      </w:pPr>
      <w:r w:rsidRPr="007913EB">
        <w:lastRenderedPageBreak/>
        <w:t>dom pomocy społecznej, o którym mowa w ustawie z dnia 12 marca 2004 r. o pomocy społecznej;</w:t>
      </w:r>
    </w:p>
    <w:p w14:paraId="7CE7DCD3" w14:textId="0A7E349F" w:rsidR="004F72F0" w:rsidRDefault="004F72F0" w:rsidP="0064226A">
      <w:pPr>
        <w:pStyle w:val="Akapitzlist"/>
      </w:pPr>
      <w:r>
        <w:t>zakład opiekuńczo-leczniczy i zakład pielęgnacyjno-opiekuńczy, o których mowa w ustawie z dnia 27 sierpnia 2004 r. o świadczeniach opieki zdrowotnej</w:t>
      </w:r>
      <w:r w:rsidR="007913EB">
        <w:t xml:space="preserve"> </w:t>
      </w:r>
      <w:r>
        <w:t>finansowanych ze środków publicznych (Dz. U. z 202</w:t>
      </w:r>
      <w:r w:rsidR="073A560A">
        <w:t>4</w:t>
      </w:r>
      <w:r>
        <w:t xml:space="preserve"> r. poz. </w:t>
      </w:r>
      <w:r w:rsidR="48FAD374">
        <w:t>146</w:t>
      </w:r>
      <w:r>
        <w:t xml:space="preserve">, z </w:t>
      </w:r>
      <w:proofErr w:type="spellStart"/>
      <w:r>
        <w:t>późn</w:t>
      </w:r>
      <w:proofErr w:type="spellEnd"/>
      <w:r>
        <w:t>. zm.)</w:t>
      </w:r>
    </w:p>
    <w:p w14:paraId="5393A49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7253B7DD"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5D2303">
        <w:rPr>
          <w:rFonts w:cs="Arial"/>
          <w:bCs/>
        </w:rPr>
        <w:t xml:space="preserve"> </w:t>
      </w:r>
      <w:hyperlink r:id="rId17" w:history="1">
        <w:r w:rsidR="0018671A" w:rsidRPr="00C14CE6">
          <w:rPr>
            <w:rStyle w:val="Hipercze"/>
            <w:rFonts w:cs="Arial"/>
            <w:bCs/>
          </w:rPr>
          <w:t>FE SL 2021-2027 strona internetowa</w:t>
        </w:r>
      </w:hyperlink>
      <w:r w:rsidR="005D2303">
        <w:rPr>
          <w:rFonts w:cs="Arial"/>
          <w:bCs/>
        </w:rPr>
        <w:t xml:space="preserve"> </w:t>
      </w:r>
      <w:r w:rsidRPr="00A85AF9">
        <w:rPr>
          <w:rFonts w:cs="Arial"/>
          <w:bCs/>
        </w:rPr>
        <w:t>– strona internetowa dostarczająca informacje na temat programu Fundusze Europejskie dla Śląskiego na lata 2021-2027.</w:t>
      </w:r>
    </w:p>
    <w:p w14:paraId="4FF991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BF4D75">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4" w:name="_Toc199738800"/>
      <w:r w:rsidRPr="00E72D9B">
        <w:lastRenderedPageBreak/>
        <w:t>Informacje o naborze</w:t>
      </w:r>
      <w:bookmarkEnd w:id="4"/>
      <w:bookmarkEnd w:id="0"/>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06490EBA" w14:textId="009D6827" w:rsidR="001D524E" w:rsidRPr="00510825" w:rsidRDefault="001D524E" w:rsidP="00A501A3">
      <w:r w:rsidRPr="001D524E">
        <w:t>Nabór dotyczy zintegrowanych inwestycji terytorialnych - ZIT, instrumentu rozwoju terytorialnego, o którym mowa w art. 34 ustawy wdrożeniowej i jest prowadzony w celu dofina</w:t>
      </w:r>
      <w:r w:rsidR="00DC71AA">
        <w:t>n</w:t>
      </w:r>
      <w:r w:rsidRPr="001D524E">
        <w:t xml:space="preserve">sowania projektów wynikających ze </w:t>
      </w:r>
      <w:r w:rsidR="007313E1" w:rsidRPr="007313E1">
        <w:t>Strategii Rozwoju Subregionu Północnego Województwa Śląskiego na lata 2021-2027, z perspektywą do 2030 r.</w:t>
      </w:r>
      <w:r w:rsidR="007313E1" w:rsidRPr="007313E1">
        <w:cr/>
      </w:r>
      <w:r w:rsidRPr="001D524E">
        <w:t>.</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70F03738"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BC682E" w:rsidRPr="00646527">
        <w:rPr>
          <w:rFonts w:cs="Arial"/>
        </w:rPr>
        <w:t>II</w:t>
      </w:r>
      <w:r w:rsidR="002C3C28" w:rsidRPr="00646527">
        <w:rPr>
          <w:rFonts w:cs="Arial"/>
        </w:rPr>
        <w:t xml:space="preserve"> Fundusze Europejskie </w:t>
      </w:r>
      <w:r w:rsidR="00BC682E" w:rsidRPr="00646527">
        <w:rPr>
          <w:rFonts w:cs="Arial"/>
        </w:rPr>
        <w:t xml:space="preserve">na </w:t>
      </w:r>
      <w:r w:rsidR="00CB4F14" w:rsidRPr="00CB4F14">
        <w:rPr>
          <w:rFonts w:cs="Arial"/>
        </w:rPr>
        <w:t>zielony rozwój</w:t>
      </w:r>
      <w:r w:rsidR="002C3C28" w:rsidRPr="00646527">
        <w:rPr>
          <w:rFonts w:cs="Arial"/>
        </w:rPr>
        <w:t xml:space="preserve">, </w:t>
      </w:r>
      <w:r w:rsidR="0070031B" w:rsidRPr="00646527">
        <w:rPr>
          <w:rFonts w:cs="Arial"/>
        </w:rPr>
        <w:t xml:space="preserve">Działanie </w:t>
      </w:r>
      <w:r w:rsidR="00486D62">
        <w:rPr>
          <w:rFonts w:cs="Arial"/>
        </w:rPr>
        <w:t>–2.9</w:t>
      </w:r>
      <w:r w:rsidR="000B78E8">
        <w:rPr>
          <w:rFonts w:cs="Arial"/>
        </w:rPr>
        <w:t xml:space="preserve"> </w:t>
      </w:r>
      <w:r w:rsidR="000B78E8" w:rsidRPr="000B78E8">
        <w:rPr>
          <w:rFonts w:cs="Arial"/>
        </w:rPr>
        <w:t>Wsparcie dla klimatu - ZIT</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000463A9">
      <w:pPr>
        <w:pStyle w:val="Nagwek2"/>
        <w:numPr>
          <w:ilvl w:val="1"/>
          <w:numId w:val="15"/>
        </w:numPr>
        <w:spacing w:after="240"/>
        <w:ind w:left="357" w:hanging="357"/>
      </w:pPr>
      <w:bookmarkStart w:id="6" w:name="_Toc114570831"/>
      <w:bookmarkStart w:id="7" w:name="_Toc199738801"/>
      <w:r w:rsidRPr="00E72D9B">
        <w:lastRenderedPageBreak/>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8" w:name="_Toc114570832"/>
      <w:bookmarkStart w:id="9" w:name="_Toc199738802"/>
      <w:r>
        <w:t xml:space="preserve">1.2 </w:t>
      </w:r>
      <w:r w:rsidR="00417997">
        <w:tab/>
      </w:r>
      <w:r w:rsidR="00E72D9B">
        <w:t>Ważne daty</w:t>
      </w:r>
      <w:bookmarkEnd w:id="8"/>
      <w:bookmarkEnd w:id="9"/>
    </w:p>
    <w:p w14:paraId="1143DF2F" w14:textId="1D9C329A" w:rsidR="00E72D9B" w:rsidRDefault="00E72D9B" w:rsidP="0092184D">
      <w:pPr>
        <w:ind w:left="360"/>
      </w:pPr>
      <w:r w:rsidRPr="007C0899">
        <w:t>Rozpoczęcie naboru wniosków</w:t>
      </w:r>
      <w:r>
        <w:t xml:space="preserve">: </w:t>
      </w:r>
      <w:r w:rsidR="00E81B4A">
        <w:rPr>
          <w:color w:val="2E74B5" w:themeColor="accent1" w:themeShade="BF"/>
        </w:rPr>
        <w:t>2025-06-30</w:t>
      </w:r>
    </w:p>
    <w:p w14:paraId="73D5D720" w14:textId="2342945A" w:rsidR="00E72D9B" w:rsidRDefault="00E72D9B" w:rsidP="0092184D">
      <w:pPr>
        <w:ind w:left="360"/>
      </w:pPr>
      <w:r w:rsidRPr="007C0899">
        <w:t>Zakończenie naboru wniosków</w:t>
      </w:r>
      <w:r>
        <w:t xml:space="preserve">: </w:t>
      </w:r>
      <w:r w:rsidR="00E81B4A">
        <w:rPr>
          <w:color w:val="2E74B5" w:themeColor="accent1" w:themeShade="BF"/>
        </w:rPr>
        <w:t>2025-09-30</w:t>
      </w:r>
    </w:p>
    <w:p w14:paraId="6DAAEAA5" w14:textId="04C0A93C" w:rsidR="00E72D9B" w:rsidRPr="0092184D" w:rsidRDefault="00E72D9B" w:rsidP="76FB8B71">
      <w:pPr>
        <w:ind w:left="360"/>
        <w:rPr>
          <w:rFonts w:eastAsia="Arial"/>
        </w:rPr>
      </w:pPr>
      <w:r>
        <w:t xml:space="preserve">Orientacyjny termin zakończenia </w:t>
      </w:r>
      <w:r w:rsidRPr="00BC0AE5">
        <w:t xml:space="preserve">postępowania: </w:t>
      </w:r>
      <w:r w:rsidR="00A941F6" w:rsidRPr="00BC0AE5">
        <w:t>I</w:t>
      </w:r>
      <w:r w:rsidRPr="00BC0AE5">
        <w:t xml:space="preserve"> kwartał </w:t>
      </w:r>
      <w:r w:rsidR="00C2396F" w:rsidRPr="00BC0AE5">
        <w:t>2026</w:t>
      </w:r>
      <w:r w:rsidR="00C2396F">
        <w:t xml:space="preserve"> </w:t>
      </w:r>
      <w:r>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64226A">
      <w:pPr>
        <w:pStyle w:val="Akapitzlist"/>
        <w:numPr>
          <w:ilvl w:val="0"/>
          <w:numId w:val="21"/>
        </w:numPr>
      </w:pPr>
      <w:r w:rsidRPr="3920A4F9">
        <w:t>wystąpienia awarii LSI2021/CST2021</w:t>
      </w:r>
    </w:p>
    <w:p w14:paraId="231AA4C5" w14:textId="77777777" w:rsidR="1F988EF1" w:rsidRPr="008E0197" w:rsidRDefault="1F988EF1" w:rsidP="0064226A">
      <w:pPr>
        <w:pStyle w:val="Akapitzlist"/>
        <w:numPr>
          <w:ilvl w:val="0"/>
          <w:numId w:val="21"/>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64226A">
      <w:pPr>
        <w:pStyle w:val="Akapitzlist"/>
        <w:numPr>
          <w:ilvl w:val="0"/>
          <w:numId w:val="21"/>
        </w:numPr>
        <w:rPr>
          <w:rFonts w:eastAsia="Calibri"/>
        </w:rPr>
      </w:pPr>
      <w:r w:rsidRPr="3920A4F9">
        <w:t>innej niż przewidywana pierwotnie liczba składanych wniosków,</w:t>
      </w:r>
    </w:p>
    <w:p w14:paraId="59D6373F" w14:textId="77777777" w:rsidR="1F988EF1" w:rsidRPr="008E0197" w:rsidRDefault="1F988EF1" w:rsidP="0064226A">
      <w:pPr>
        <w:pStyle w:val="Akapitzlist"/>
        <w:numPr>
          <w:ilvl w:val="0"/>
          <w:numId w:val="21"/>
        </w:numPr>
        <w:rPr>
          <w:rFonts w:eastAsia="Calibri"/>
        </w:rPr>
      </w:pPr>
      <w:r w:rsidRPr="3920A4F9">
        <w:t>zmiany regulaminu wyboru projektów;</w:t>
      </w:r>
    </w:p>
    <w:p w14:paraId="0A1250F8" w14:textId="77777777" w:rsidR="1F988EF1" w:rsidRPr="008E0197" w:rsidRDefault="1F988EF1" w:rsidP="0064226A">
      <w:pPr>
        <w:pStyle w:val="Akapitzlist"/>
        <w:numPr>
          <w:ilvl w:val="0"/>
          <w:numId w:val="21"/>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64226A">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64226A">
      <w:pPr>
        <w:pStyle w:val="Akapitzlist"/>
        <w:numPr>
          <w:ilvl w:val="0"/>
          <w:numId w:val="21"/>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0" w:name="_Toc114570833"/>
      <w:bookmarkStart w:id="11" w:name="_Toc199738803"/>
      <w:r>
        <w:t xml:space="preserve">1.3 </w:t>
      </w:r>
      <w:r w:rsidR="00417997">
        <w:tab/>
      </w:r>
      <w:r w:rsidR="00E72D9B" w:rsidRP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0D62BB" w:rsidRPr="002E11DE" w14:paraId="1EA87732" w14:textId="77777777" w:rsidTr="006C17DD">
        <w:trPr>
          <w:tblHeader/>
        </w:trPr>
        <w:tc>
          <w:tcPr>
            <w:tcW w:w="846" w:type="dxa"/>
            <w:shd w:val="clear" w:color="auto" w:fill="BFBFBF" w:themeFill="background1" w:themeFillShade="BF"/>
          </w:tcPr>
          <w:p w14:paraId="26C6DC91" w14:textId="77777777" w:rsidR="000D62BB" w:rsidRPr="0051735C" w:rsidRDefault="000D62BB" w:rsidP="006C17DD">
            <w:pPr>
              <w:ind w:right="30"/>
              <w:jc w:val="center"/>
              <w:rPr>
                <w:rFonts w:cs="Arial"/>
                <w:b/>
                <w:szCs w:val="24"/>
              </w:rPr>
            </w:pPr>
            <w:r w:rsidRPr="0051735C">
              <w:rPr>
                <w:rFonts w:cs="Arial"/>
                <w:b/>
                <w:szCs w:val="24"/>
              </w:rPr>
              <w:lastRenderedPageBreak/>
              <w:t>Lp.</w:t>
            </w:r>
          </w:p>
        </w:tc>
        <w:tc>
          <w:tcPr>
            <w:tcW w:w="2044" w:type="dxa"/>
            <w:shd w:val="clear" w:color="auto" w:fill="BFBFBF" w:themeFill="background1" w:themeFillShade="BF"/>
          </w:tcPr>
          <w:p w14:paraId="3608605F" w14:textId="77777777" w:rsidR="000D62BB" w:rsidRPr="002E11DE" w:rsidRDefault="000D62BB" w:rsidP="006C17DD">
            <w:pPr>
              <w:rPr>
                <w:rFonts w:cs="Arial"/>
                <w:b/>
                <w:szCs w:val="24"/>
              </w:rPr>
            </w:pPr>
            <w:r w:rsidRPr="0051735C">
              <w:rPr>
                <w:rFonts w:cs="Arial"/>
                <w:b/>
                <w:szCs w:val="24"/>
              </w:rPr>
              <w:t>Typ beneficjenta ogólny</w:t>
            </w:r>
          </w:p>
        </w:tc>
        <w:tc>
          <w:tcPr>
            <w:tcW w:w="3824" w:type="dxa"/>
            <w:shd w:val="clear" w:color="auto" w:fill="BFBFBF" w:themeFill="background1" w:themeFillShade="BF"/>
          </w:tcPr>
          <w:p w14:paraId="7A65F11A" w14:textId="77777777" w:rsidR="000D62BB" w:rsidRPr="002E11DE" w:rsidRDefault="000D62BB" w:rsidP="006C17DD">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33DF756C" w14:textId="77777777" w:rsidR="000D62BB" w:rsidRPr="002E11DE" w:rsidRDefault="000D62BB" w:rsidP="006C17DD">
            <w:pPr>
              <w:rPr>
                <w:rFonts w:cs="Arial"/>
                <w:b/>
                <w:szCs w:val="24"/>
              </w:rPr>
            </w:pPr>
            <w:r w:rsidRPr="002E11DE">
              <w:rPr>
                <w:rFonts w:cs="Arial"/>
                <w:b/>
                <w:szCs w:val="24"/>
              </w:rPr>
              <w:t>Warunki / wyjaśnienia</w:t>
            </w:r>
          </w:p>
        </w:tc>
      </w:tr>
      <w:tr w:rsidR="000D62BB" w:rsidRPr="002E11DE" w14:paraId="51E9CD2D" w14:textId="77777777" w:rsidTr="006C17DD">
        <w:trPr>
          <w:tblHeader/>
        </w:trPr>
        <w:tc>
          <w:tcPr>
            <w:tcW w:w="846" w:type="dxa"/>
          </w:tcPr>
          <w:p w14:paraId="3FF16D2A" w14:textId="77777777" w:rsidR="000D62BB" w:rsidRPr="00DF4675" w:rsidRDefault="000D62BB" w:rsidP="006C17DD">
            <w:pPr>
              <w:jc w:val="center"/>
            </w:pPr>
            <w:r>
              <w:t>1.</w:t>
            </w:r>
          </w:p>
        </w:tc>
        <w:tc>
          <w:tcPr>
            <w:tcW w:w="2044" w:type="dxa"/>
          </w:tcPr>
          <w:p w14:paraId="2BF5C059" w14:textId="77777777" w:rsidR="000D62BB" w:rsidRPr="00DF4675" w:rsidRDefault="000D62BB" w:rsidP="006C17DD">
            <w:pPr>
              <w:rPr>
                <w:rFonts w:cs="Arial"/>
                <w:szCs w:val="24"/>
              </w:rPr>
            </w:pPr>
            <w:r w:rsidRPr="00DF4675">
              <w:rPr>
                <w:rFonts w:cs="Arial"/>
                <w:szCs w:val="24"/>
              </w:rPr>
              <w:t>Administracja publiczna</w:t>
            </w:r>
          </w:p>
        </w:tc>
        <w:tc>
          <w:tcPr>
            <w:tcW w:w="3824" w:type="dxa"/>
          </w:tcPr>
          <w:p w14:paraId="0DE0D2E1" w14:textId="77777777" w:rsidR="000D62BB" w:rsidRPr="00DF4675" w:rsidRDefault="000D62BB" w:rsidP="006C17DD">
            <w:pPr>
              <w:rPr>
                <w:rFonts w:cs="Arial"/>
                <w:szCs w:val="24"/>
              </w:rPr>
            </w:pPr>
            <w:r w:rsidRPr="00DF4675">
              <w:rPr>
                <w:rFonts w:cs="Arial"/>
                <w:szCs w:val="24"/>
              </w:rPr>
              <w:t>Jednostki Samorządu Terytorialnego</w:t>
            </w:r>
          </w:p>
        </w:tc>
        <w:tc>
          <w:tcPr>
            <w:tcW w:w="2266" w:type="dxa"/>
          </w:tcPr>
          <w:p w14:paraId="0506AC3A" w14:textId="77777777" w:rsidR="000D62BB" w:rsidRPr="00DF4675" w:rsidRDefault="000D62BB" w:rsidP="006C17DD">
            <w:pPr>
              <w:autoSpaceDE w:val="0"/>
              <w:autoSpaceDN w:val="0"/>
              <w:adjustRightInd w:val="0"/>
              <w:rPr>
                <w:rFonts w:cs="Arial"/>
                <w:szCs w:val="24"/>
              </w:rPr>
            </w:pPr>
            <w:r w:rsidRPr="00DF4675">
              <w:rPr>
                <w:rFonts w:cs="Arial"/>
                <w:szCs w:val="24"/>
              </w:rPr>
              <w:t>do tego typu zalicza się również związki</w:t>
            </w:r>
          </w:p>
          <w:p w14:paraId="6C09E02B" w14:textId="77777777" w:rsidR="000D62BB" w:rsidRPr="00DF4675" w:rsidRDefault="000D62BB" w:rsidP="006C17DD">
            <w:pPr>
              <w:rPr>
                <w:rFonts w:cs="Arial"/>
                <w:szCs w:val="24"/>
              </w:rPr>
            </w:pPr>
            <w:proofErr w:type="spellStart"/>
            <w:r w:rsidRPr="00DF4675">
              <w:rPr>
                <w:rFonts w:cs="Arial"/>
              </w:rPr>
              <w:t>jst</w:t>
            </w:r>
            <w:proofErr w:type="spellEnd"/>
            <w:r w:rsidRPr="00DF4675">
              <w:rPr>
                <w:rFonts w:cs="Arial"/>
              </w:rPr>
              <w:t xml:space="preserve">, stowarzyszenia </w:t>
            </w:r>
            <w:proofErr w:type="spellStart"/>
            <w:r w:rsidRPr="00DF4675">
              <w:rPr>
                <w:rFonts w:cs="Arial"/>
              </w:rPr>
              <w:t>jst</w:t>
            </w:r>
            <w:proofErr w:type="spellEnd"/>
            <w:r w:rsidRPr="00DF4675">
              <w:rPr>
                <w:rFonts w:cs="Arial"/>
              </w:rPr>
              <w:t>, Związek Metropolitalny</w:t>
            </w:r>
          </w:p>
        </w:tc>
      </w:tr>
      <w:tr w:rsidR="000D62BB" w:rsidRPr="0051735C" w14:paraId="1730CC84" w14:textId="77777777" w:rsidTr="006C17DD">
        <w:trPr>
          <w:tblHeader/>
        </w:trPr>
        <w:tc>
          <w:tcPr>
            <w:tcW w:w="846" w:type="dxa"/>
          </w:tcPr>
          <w:p w14:paraId="1171256C" w14:textId="77777777" w:rsidR="000D62BB" w:rsidRPr="00DF4675" w:rsidRDefault="000D62BB" w:rsidP="006C17DD">
            <w:pPr>
              <w:jc w:val="center"/>
            </w:pPr>
            <w:r>
              <w:t>2.</w:t>
            </w:r>
          </w:p>
        </w:tc>
        <w:tc>
          <w:tcPr>
            <w:tcW w:w="2044" w:type="dxa"/>
          </w:tcPr>
          <w:p w14:paraId="3CB54D31" w14:textId="77777777" w:rsidR="000D62BB" w:rsidRPr="00DF4675" w:rsidRDefault="000D62BB" w:rsidP="006C17DD">
            <w:pPr>
              <w:rPr>
                <w:rFonts w:cs="Arial"/>
                <w:szCs w:val="24"/>
              </w:rPr>
            </w:pPr>
            <w:r w:rsidRPr="00DF4675">
              <w:rPr>
                <w:rFonts w:cs="Arial"/>
                <w:szCs w:val="24"/>
              </w:rPr>
              <w:t>Organizacje społeczne i związki wyznaniowe</w:t>
            </w:r>
          </w:p>
        </w:tc>
        <w:tc>
          <w:tcPr>
            <w:tcW w:w="3824" w:type="dxa"/>
          </w:tcPr>
          <w:p w14:paraId="125F2A0B" w14:textId="77777777" w:rsidR="000D62BB" w:rsidRPr="00DF4675" w:rsidRDefault="000D62BB" w:rsidP="006C17DD">
            <w:pPr>
              <w:rPr>
                <w:rFonts w:cs="Arial"/>
                <w:szCs w:val="24"/>
              </w:rPr>
            </w:pPr>
            <w:r w:rsidRPr="00DF4675">
              <w:rPr>
                <w:rFonts w:cs="Arial"/>
                <w:szCs w:val="24"/>
              </w:rPr>
              <w:t>Organizacje pozarządowe</w:t>
            </w:r>
          </w:p>
        </w:tc>
        <w:tc>
          <w:tcPr>
            <w:tcW w:w="2266" w:type="dxa"/>
          </w:tcPr>
          <w:p w14:paraId="67DCA848" w14:textId="77777777" w:rsidR="000D62BB" w:rsidRPr="00DF4675" w:rsidRDefault="000D62BB" w:rsidP="006C17DD">
            <w:pPr>
              <w:rPr>
                <w:rFonts w:cs="Arial"/>
              </w:rPr>
            </w:pPr>
          </w:p>
        </w:tc>
      </w:tr>
      <w:tr w:rsidR="00543C8D" w:rsidRPr="0051735C" w14:paraId="0E2B0F76" w14:textId="77777777" w:rsidTr="006C17DD">
        <w:trPr>
          <w:tblHeader/>
        </w:trPr>
        <w:tc>
          <w:tcPr>
            <w:tcW w:w="846" w:type="dxa"/>
          </w:tcPr>
          <w:p w14:paraId="4A0C81AF" w14:textId="52757927" w:rsidR="00543C8D" w:rsidRDefault="004B09F2" w:rsidP="006C17DD">
            <w:pPr>
              <w:jc w:val="center"/>
            </w:pPr>
            <w:r>
              <w:t>3.</w:t>
            </w:r>
          </w:p>
        </w:tc>
        <w:tc>
          <w:tcPr>
            <w:tcW w:w="2044" w:type="dxa"/>
          </w:tcPr>
          <w:p w14:paraId="5CD7E53F" w14:textId="145A6E15" w:rsidR="00543C8D" w:rsidRPr="00DF4675" w:rsidRDefault="00543C8D" w:rsidP="006C17DD">
            <w:pPr>
              <w:rPr>
                <w:rFonts w:cs="Arial"/>
                <w:szCs w:val="24"/>
              </w:rPr>
            </w:pPr>
            <w:r w:rsidRPr="00DF4675">
              <w:rPr>
                <w:rFonts w:cs="Arial"/>
                <w:szCs w:val="24"/>
              </w:rPr>
              <w:t>Organizacje społeczne i związki wyznaniowe</w:t>
            </w:r>
          </w:p>
        </w:tc>
        <w:tc>
          <w:tcPr>
            <w:tcW w:w="3824" w:type="dxa"/>
          </w:tcPr>
          <w:p w14:paraId="61829773" w14:textId="7B272D0C" w:rsidR="00543C8D" w:rsidRPr="00DF4675" w:rsidRDefault="00B8213F" w:rsidP="006C17DD">
            <w:pPr>
              <w:rPr>
                <w:rFonts w:cs="Arial"/>
                <w:szCs w:val="24"/>
              </w:rPr>
            </w:pPr>
            <w:r w:rsidRPr="00B8213F">
              <w:rPr>
                <w:rFonts w:cs="Arial"/>
                <w:szCs w:val="24"/>
              </w:rPr>
              <w:t>Wspólnoty, spółdzielnie mieszkaniowe i TBS</w:t>
            </w:r>
          </w:p>
        </w:tc>
        <w:tc>
          <w:tcPr>
            <w:tcW w:w="2266" w:type="dxa"/>
          </w:tcPr>
          <w:p w14:paraId="69F8F064" w14:textId="77777777" w:rsidR="00543C8D" w:rsidRPr="00DF4675" w:rsidRDefault="00543C8D" w:rsidP="006C17DD">
            <w:pPr>
              <w:autoSpaceDE w:val="0"/>
              <w:autoSpaceDN w:val="0"/>
              <w:adjustRightInd w:val="0"/>
              <w:rPr>
                <w:rFonts w:cs="Arial"/>
                <w:szCs w:val="24"/>
              </w:rPr>
            </w:pPr>
          </w:p>
        </w:tc>
      </w:tr>
      <w:tr w:rsidR="00872A8A" w:rsidRPr="0051735C" w14:paraId="604FA566" w14:textId="77777777" w:rsidTr="006C17DD">
        <w:trPr>
          <w:tblHeader/>
        </w:trPr>
        <w:tc>
          <w:tcPr>
            <w:tcW w:w="846" w:type="dxa"/>
          </w:tcPr>
          <w:p w14:paraId="390DBB2F" w14:textId="757BD8EA" w:rsidR="00872A8A" w:rsidRDefault="004B09F2" w:rsidP="00872A8A">
            <w:pPr>
              <w:jc w:val="center"/>
            </w:pPr>
            <w:r>
              <w:t>4.</w:t>
            </w:r>
          </w:p>
        </w:tc>
        <w:tc>
          <w:tcPr>
            <w:tcW w:w="2044" w:type="dxa"/>
          </w:tcPr>
          <w:p w14:paraId="5ED2C47A" w14:textId="1E0C7AAF" w:rsidR="00872A8A" w:rsidRPr="00DF4675" w:rsidRDefault="00872A8A" w:rsidP="00872A8A">
            <w:pPr>
              <w:rPr>
                <w:rFonts w:cs="Arial"/>
                <w:szCs w:val="24"/>
              </w:rPr>
            </w:pPr>
            <w:r w:rsidRPr="00E13F83">
              <w:rPr>
                <w:rFonts w:cs="Arial"/>
                <w:szCs w:val="24"/>
              </w:rPr>
              <w:t xml:space="preserve">Organizacje społeczne </w:t>
            </w:r>
            <w:r w:rsidRPr="00E13F83">
              <w:rPr>
                <w:rFonts w:cs="Arial"/>
                <w:szCs w:val="24"/>
              </w:rPr>
              <w:br/>
              <w:t>i związki wyznaniowe</w:t>
            </w:r>
          </w:p>
        </w:tc>
        <w:tc>
          <w:tcPr>
            <w:tcW w:w="3824" w:type="dxa"/>
          </w:tcPr>
          <w:p w14:paraId="56C86452" w14:textId="5FCB4471" w:rsidR="00872A8A" w:rsidRPr="00DF4675" w:rsidRDefault="00872A8A" w:rsidP="00872A8A">
            <w:pPr>
              <w:rPr>
                <w:rFonts w:cs="Arial"/>
                <w:szCs w:val="24"/>
              </w:rPr>
            </w:pPr>
            <w:r w:rsidRPr="00E13F83">
              <w:rPr>
                <w:rFonts w:cs="Arial"/>
                <w:szCs w:val="24"/>
              </w:rPr>
              <w:t>Pozarządowe organizacje turystyczne</w:t>
            </w:r>
          </w:p>
        </w:tc>
        <w:tc>
          <w:tcPr>
            <w:tcW w:w="2266" w:type="dxa"/>
          </w:tcPr>
          <w:p w14:paraId="60BD7C1F" w14:textId="77777777" w:rsidR="00872A8A" w:rsidRPr="00DF4675" w:rsidRDefault="00872A8A" w:rsidP="00872A8A">
            <w:pPr>
              <w:autoSpaceDE w:val="0"/>
              <w:autoSpaceDN w:val="0"/>
              <w:adjustRightInd w:val="0"/>
              <w:rPr>
                <w:rFonts w:cs="Arial"/>
                <w:szCs w:val="24"/>
              </w:rPr>
            </w:pPr>
          </w:p>
        </w:tc>
      </w:tr>
      <w:tr w:rsidR="000D62BB" w:rsidRPr="0051735C" w14:paraId="7769E179" w14:textId="77777777" w:rsidTr="006C17DD">
        <w:trPr>
          <w:tblHeader/>
        </w:trPr>
        <w:tc>
          <w:tcPr>
            <w:tcW w:w="846" w:type="dxa"/>
          </w:tcPr>
          <w:p w14:paraId="4622AF2E" w14:textId="7219361F" w:rsidR="000D62BB" w:rsidRPr="00DF4675" w:rsidRDefault="004B09F2" w:rsidP="006C17DD">
            <w:pPr>
              <w:jc w:val="center"/>
            </w:pPr>
            <w:r>
              <w:t>5.</w:t>
            </w:r>
          </w:p>
        </w:tc>
        <w:tc>
          <w:tcPr>
            <w:tcW w:w="2044" w:type="dxa"/>
          </w:tcPr>
          <w:p w14:paraId="3BA75FA3" w14:textId="77777777" w:rsidR="000D62BB" w:rsidRPr="00DF4675" w:rsidRDefault="000D62BB" w:rsidP="006C17DD">
            <w:pPr>
              <w:rPr>
                <w:rFonts w:cs="Arial"/>
                <w:szCs w:val="24"/>
              </w:rPr>
            </w:pPr>
            <w:r w:rsidRPr="00DF4675">
              <w:rPr>
                <w:rFonts w:cs="Arial"/>
                <w:szCs w:val="24"/>
              </w:rPr>
              <w:t>Partnerstwa</w:t>
            </w:r>
          </w:p>
        </w:tc>
        <w:tc>
          <w:tcPr>
            <w:tcW w:w="3824" w:type="dxa"/>
          </w:tcPr>
          <w:p w14:paraId="1F0CC795" w14:textId="77777777" w:rsidR="000D62BB" w:rsidRPr="00DF4675" w:rsidRDefault="000D62BB" w:rsidP="006C17DD">
            <w:pPr>
              <w:rPr>
                <w:rFonts w:cs="Arial"/>
                <w:szCs w:val="24"/>
              </w:rPr>
            </w:pPr>
            <w:r w:rsidRPr="00DF4675">
              <w:rPr>
                <w:rFonts w:cs="Arial"/>
                <w:szCs w:val="24"/>
              </w:rPr>
              <w:t>Partnerstwa publiczno-prywatne</w:t>
            </w:r>
          </w:p>
        </w:tc>
        <w:tc>
          <w:tcPr>
            <w:tcW w:w="2266" w:type="dxa"/>
          </w:tcPr>
          <w:p w14:paraId="48517106" w14:textId="77777777" w:rsidR="000D62BB" w:rsidRPr="00DF4675" w:rsidRDefault="000D62BB" w:rsidP="006C17DD">
            <w:pPr>
              <w:autoSpaceDE w:val="0"/>
              <w:autoSpaceDN w:val="0"/>
              <w:adjustRightInd w:val="0"/>
              <w:rPr>
                <w:rFonts w:cs="Arial"/>
                <w:szCs w:val="24"/>
              </w:rPr>
            </w:pPr>
          </w:p>
        </w:tc>
      </w:tr>
      <w:tr w:rsidR="003A74DA" w:rsidRPr="0051735C" w14:paraId="47BE621B" w14:textId="77777777" w:rsidTr="006C17DD">
        <w:trPr>
          <w:tblHeader/>
        </w:trPr>
        <w:tc>
          <w:tcPr>
            <w:tcW w:w="846" w:type="dxa"/>
          </w:tcPr>
          <w:p w14:paraId="47906F99" w14:textId="0978B788" w:rsidR="003A74DA" w:rsidRDefault="004B09F2" w:rsidP="006C17DD">
            <w:pPr>
              <w:jc w:val="center"/>
            </w:pPr>
            <w:r>
              <w:t>6.</w:t>
            </w:r>
          </w:p>
        </w:tc>
        <w:tc>
          <w:tcPr>
            <w:tcW w:w="2044" w:type="dxa"/>
          </w:tcPr>
          <w:p w14:paraId="0B160F7C" w14:textId="734F92A5" w:rsidR="003A74DA" w:rsidRPr="00DF4675" w:rsidRDefault="003A74DA" w:rsidP="006C17DD">
            <w:pPr>
              <w:rPr>
                <w:rFonts w:cs="Arial"/>
                <w:szCs w:val="24"/>
              </w:rPr>
            </w:pPr>
            <w:r w:rsidRPr="00DF4675">
              <w:rPr>
                <w:rFonts w:cs="Arial"/>
                <w:szCs w:val="24"/>
              </w:rPr>
              <w:t>Partnerstwa</w:t>
            </w:r>
          </w:p>
        </w:tc>
        <w:tc>
          <w:tcPr>
            <w:tcW w:w="3824" w:type="dxa"/>
          </w:tcPr>
          <w:p w14:paraId="685CC5C9" w14:textId="6564F5B8" w:rsidR="003A74DA" w:rsidRPr="00DF4675" w:rsidRDefault="00BA1D1F" w:rsidP="006C17DD">
            <w:pPr>
              <w:rPr>
                <w:rFonts w:cs="Arial"/>
                <w:szCs w:val="24"/>
              </w:rPr>
            </w:pPr>
            <w:r w:rsidRPr="00BA1D1F">
              <w:rPr>
                <w:rFonts w:cs="Arial"/>
                <w:szCs w:val="24"/>
              </w:rPr>
              <w:t>Partnerstwa instytucji pozarządowych</w:t>
            </w:r>
          </w:p>
        </w:tc>
        <w:tc>
          <w:tcPr>
            <w:tcW w:w="2266" w:type="dxa"/>
          </w:tcPr>
          <w:p w14:paraId="4A1CA3A2" w14:textId="77777777" w:rsidR="003A74DA" w:rsidRPr="00DF4675" w:rsidRDefault="003A74DA" w:rsidP="006C17DD">
            <w:pPr>
              <w:autoSpaceDE w:val="0"/>
              <w:autoSpaceDN w:val="0"/>
              <w:adjustRightInd w:val="0"/>
              <w:rPr>
                <w:rFonts w:cs="Arial"/>
                <w:szCs w:val="24"/>
              </w:rPr>
            </w:pPr>
          </w:p>
        </w:tc>
      </w:tr>
      <w:tr w:rsidR="000D62BB" w:rsidRPr="0051735C" w14:paraId="08316E28" w14:textId="77777777" w:rsidTr="006C17DD">
        <w:trPr>
          <w:tblHeader/>
        </w:trPr>
        <w:tc>
          <w:tcPr>
            <w:tcW w:w="846" w:type="dxa"/>
          </w:tcPr>
          <w:p w14:paraId="19F7F377" w14:textId="7A01A0C2" w:rsidR="000D62BB" w:rsidRPr="00DF4675" w:rsidRDefault="004B09F2" w:rsidP="006C17DD">
            <w:pPr>
              <w:jc w:val="center"/>
            </w:pPr>
            <w:r>
              <w:t>7.</w:t>
            </w:r>
          </w:p>
        </w:tc>
        <w:tc>
          <w:tcPr>
            <w:tcW w:w="2044" w:type="dxa"/>
          </w:tcPr>
          <w:p w14:paraId="5843E5E2" w14:textId="77777777" w:rsidR="000D62BB" w:rsidRPr="00DF4675" w:rsidRDefault="000D62BB" w:rsidP="006C17DD">
            <w:pPr>
              <w:rPr>
                <w:rFonts w:cs="Arial"/>
                <w:szCs w:val="24"/>
              </w:rPr>
            </w:pPr>
            <w:r w:rsidRPr="00DF4675">
              <w:rPr>
                <w:rFonts w:cs="Arial"/>
                <w:szCs w:val="24"/>
              </w:rPr>
              <w:t>Przedsiębiorstwa</w:t>
            </w:r>
          </w:p>
        </w:tc>
        <w:tc>
          <w:tcPr>
            <w:tcW w:w="3824" w:type="dxa"/>
          </w:tcPr>
          <w:p w14:paraId="3FD6FE25" w14:textId="77777777" w:rsidR="000D62BB" w:rsidRPr="00DF4675" w:rsidRDefault="000D62BB" w:rsidP="006C17DD">
            <w:pPr>
              <w:rPr>
                <w:rFonts w:cs="Arial"/>
                <w:szCs w:val="24"/>
              </w:rPr>
            </w:pPr>
            <w:r w:rsidRPr="00DF4675">
              <w:rPr>
                <w:rFonts w:cs="Arial"/>
                <w:szCs w:val="24"/>
              </w:rPr>
              <w:t>MŚP</w:t>
            </w:r>
          </w:p>
        </w:tc>
        <w:tc>
          <w:tcPr>
            <w:tcW w:w="2266" w:type="dxa"/>
          </w:tcPr>
          <w:p w14:paraId="35E0B2A0" w14:textId="77777777" w:rsidR="000D62BB" w:rsidRPr="00DF4675" w:rsidRDefault="000D62BB" w:rsidP="006C17DD">
            <w:pPr>
              <w:autoSpaceDE w:val="0"/>
              <w:autoSpaceDN w:val="0"/>
              <w:adjustRightInd w:val="0"/>
              <w:rPr>
                <w:rFonts w:cs="Arial"/>
                <w:szCs w:val="24"/>
              </w:rPr>
            </w:pPr>
          </w:p>
        </w:tc>
      </w:tr>
      <w:tr w:rsidR="000D62BB" w:rsidRPr="0051735C" w14:paraId="50D4A532" w14:textId="77777777" w:rsidTr="006C17DD">
        <w:trPr>
          <w:tblHeader/>
        </w:trPr>
        <w:tc>
          <w:tcPr>
            <w:tcW w:w="846" w:type="dxa"/>
          </w:tcPr>
          <w:p w14:paraId="6B5BB9B0" w14:textId="1500E04A" w:rsidR="000D62BB" w:rsidRPr="00DF4675" w:rsidRDefault="004B09F2" w:rsidP="006C17DD">
            <w:pPr>
              <w:jc w:val="center"/>
            </w:pPr>
            <w:r>
              <w:t>8.</w:t>
            </w:r>
          </w:p>
        </w:tc>
        <w:tc>
          <w:tcPr>
            <w:tcW w:w="2044" w:type="dxa"/>
          </w:tcPr>
          <w:p w14:paraId="38EF87E1" w14:textId="77777777" w:rsidR="000D62BB" w:rsidRPr="00DF4675" w:rsidRDefault="000D62BB" w:rsidP="006C17DD">
            <w:pPr>
              <w:rPr>
                <w:rFonts w:cs="Arial"/>
                <w:szCs w:val="24"/>
              </w:rPr>
            </w:pPr>
            <w:r w:rsidRPr="00DF4675">
              <w:rPr>
                <w:rFonts w:cs="Arial"/>
                <w:szCs w:val="24"/>
              </w:rPr>
              <w:t>Przedsiębiorstwa</w:t>
            </w:r>
          </w:p>
        </w:tc>
        <w:tc>
          <w:tcPr>
            <w:tcW w:w="3824" w:type="dxa"/>
          </w:tcPr>
          <w:p w14:paraId="583C8ECA" w14:textId="77777777" w:rsidR="000D62BB" w:rsidRPr="00DF4675" w:rsidRDefault="000D62BB" w:rsidP="006C17DD">
            <w:pPr>
              <w:rPr>
                <w:rFonts w:cs="Arial"/>
                <w:szCs w:val="24"/>
              </w:rPr>
            </w:pPr>
            <w:r w:rsidRPr="00DF4675">
              <w:rPr>
                <w:rFonts w:cs="Arial"/>
                <w:szCs w:val="24"/>
              </w:rPr>
              <w:t>Duże przedsiębiorstwa</w:t>
            </w:r>
          </w:p>
        </w:tc>
        <w:tc>
          <w:tcPr>
            <w:tcW w:w="2266" w:type="dxa"/>
          </w:tcPr>
          <w:p w14:paraId="263EC33C" w14:textId="77777777" w:rsidR="000D62BB" w:rsidRPr="00DF4675" w:rsidRDefault="000D62BB" w:rsidP="006C17DD">
            <w:pPr>
              <w:autoSpaceDE w:val="0"/>
              <w:autoSpaceDN w:val="0"/>
              <w:adjustRightInd w:val="0"/>
              <w:rPr>
                <w:rFonts w:cs="Arial"/>
                <w:szCs w:val="24"/>
              </w:rPr>
            </w:pPr>
          </w:p>
        </w:tc>
      </w:tr>
      <w:tr w:rsidR="000D62BB" w:rsidRPr="0051735C" w14:paraId="5025D5EB" w14:textId="77777777" w:rsidTr="006C17DD">
        <w:trPr>
          <w:tblHeader/>
        </w:trPr>
        <w:tc>
          <w:tcPr>
            <w:tcW w:w="846" w:type="dxa"/>
          </w:tcPr>
          <w:p w14:paraId="68F4F2B3" w14:textId="410997B8" w:rsidR="000D62BB" w:rsidRPr="00DF4675" w:rsidRDefault="004B09F2" w:rsidP="006C17DD">
            <w:pPr>
              <w:jc w:val="center"/>
            </w:pPr>
            <w:r>
              <w:t>9.</w:t>
            </w:r>
          </w:p>
        </w:tc>
        <w:tc>
          <w:tcPr>
            <w:tcW w:w="2044" w:type="dxa"/>
          </w:tcPr>
          <w:p w14:paraId="180FB178" w14:textId="77777777" w:rsidR="000D62BB" w:rsidRPr="00DF4675" w:rsidRDefault="000D62BB" w:rsidP="006C17DD">
            <w:pPr>
              <w:rPr>
                <w:rFonts w:cs="Arial"/>
                <w:szCs w:val="24"/>
              </w:rPr>
            </w:pPr>
            <w:r w:rsidRPr="00DF4675">
              <w:rPr>
                <w:rFonts w:cs="Arial"/>
                <w:szCs w:val="24"/>
              </w:rPr>
              <w:t>Służby publiczne</w:t>
            </w:r>
          </w:p>
        </w:tc>
        <w:tc>
          <w:tcPr>
            <w:tcW w:w="3824" w:type="dxa"/>
          </w:tcPr>
          <w:p w14:paraId="2D180669" w14:textId="77777777" w:rsidR="000D62BB" w:rsidRPr="00DF4675" w:rsidRDefault="000D62BB" w:rsidP="006C17DD">
            <w:pPr>
              <w:rPr>
                <w:rFonts w:cs="Arial"/>
                <w:szCs w:val="24"/>
              </w:rPr>
            </w:pPr>
            <w:r w:rsidRPr="00DF4675">
              <w:rPr>
                <w:rFonts w:cs="Arial"/>
                <w:szCs w:val="24"/>
              </w:rPr>
              <w:t>Instytucje odpowiedzialne za gospodarkę wodną</w:t>
            </w:r>
          </w:p>
        </w:tc>
        <w:tc>
          <w:tcPr>
            <w:tcW w:w="2266" w:type="dxa"/>
          </w:tcPr>
          <w:p w14:paraId="0DBABE5E" w14:textId="77777777" w:rsidR="000D62BB" w:rsidRPr="00DF4675" w:rsidRDefault="000D62BB" w:rsidP="006C17DD">
            <w:pPr>
              <w:autoSpaceDE w:val="0"/>
              <w:autoSpaceDN w:val="0"/>
              <w:adjustRightInd w:val="0"/>
              <w:rPr>
                <w:rFonts w:cs="Arial"/>
                <w:szCs w:val="24"/>
              </w:rPr>
            </w:pPr>
          </w:p>
        </w:tc>
      </w:tr>
      <w:tr w:rsidR="001E6DA2" w:rsidRPr="0051735C" w14:paraId="2E648F62" w14:textId="77777777" w:rsidTr="006C17DD">
        <w:trPr>
          <w:tblHeader/>
        </w:trPr>
        <w:tc>
          <w:tcPr>
            <w:tcW w:w="846" w:type="dxa"/>
          </w:tcPr>
          <w:p w14:paraId="099BAFEA" w14:textId="3C8E0973" w:rsidR="001E6DA2" w:rsidRDefault="004B09F2" w:rsidP="001E6DA2">
            <w:pPr>
              <w:jc w:val="center"/>
            </w:pPr>
            <w:r>
              <w:t>10.</w:t>
            </w:r>
          </w:p>
        </w:tc>
        <w:tc>
          <w:tcPr>
            <w:tcW w:w="2044" w:type="dxa"/>
          </w:tcPr>
          <w:p w14:paraId="34B850F7" w14:textId="465450FF" w:rsidR="001E6DA2" w:rsidRPr="00DF4675" w:rsidRDefault="001E6DA2" w:rsidP="001E6DA2">
            <w:pPr>
              <w:rPr>
                <w:rFonts w:cs="Arial"/>
                <w:szCs w:val="24"/>
              </w:rPr>
            </w:pPr>
            <w:r w:rsidRPr="00E13F83">
              <w:rPr>
                <w:rFonts w:cs="Arial"/>
                <w:szCs w:val="24"/>
              </w:rPr>
              <w:t>Zintegrowane Inwestycje Terytorialne (ZIT)</w:t>
            </w:r>
          </w:p>
        </w:tc>
        <w:tc>
          <w:tcPr>
            <w:tcW w:w="3824" w:type="dxa"/>
          </w:tcPr>
          <w:p w14:paraId="1E06ECF9" w14:textId="2BB42EDD" w:rsidR="001E6DA2" w:rsidRPr="00DF4675" w:rsidRDefault="001E6DA2" w:rsidP="001E6DA2">
            <w:pPr>
              <w:rPr>
                <w:rFonts w:cs="Arial"/>
                <w:szCs w:val="24"/>
              </w:rPr>
            </w:pPr>
            <w:r w:rsidRPr="00E13F83">
              <w:rPr>
                <w:rFonts w:cs="Arial"/>
                <w:szCs w:val="24"/>
              </w:rPr>
              <w:t>Zintegrowane Inwestycje Terytorialne (ZIT)</w:t>
            </w:r>
          </w:p>
        </w:tc>
        <w:tc>
          <w:tcPr>
            <w:tcW w:w="2266" w:type="dxa"/>
          </w:tcPr>
          <w:p w14:paraId="0ABDCCC0" w14:textId="77777777" w:rsidR="001E6DA2" w:rsidRPr="00DF4675" w:rsidRDefault="001E6DA2" w:rsidP="001E6DA2">
            <w:pPr>
              <w:autoSpaceDE w:val="0"/>
              <w:autoSpaceDN w:val="0"/>
              <w:adjustRightInd w:val="0"/>
              <w:rPr>
                <w:rFonts w:cs="Arial"/>
                <w:szCs w:val="24"/>
              </w:rPr>
            </w:pPr>
          </w:p>
        </w:tc>
      </w:tr>
    </w:tbl>
    <w:p w14:paraId="4472136C" w14:textId="77777777" w:rsidR="003C0014" w:rsidRDefault="003C0014" w:rsidP="000A4B81">
      <w:pPr>
        <w:spacing w:before="240" w:after="0"/>
        <w:textAlignment w:val="baseline"/>
        <w:rPr>
          <w:rStyle w:val="Pogrubienie"/>
        </w:rPr>
      </w:pPr>
    </w:p>
    <w:p w14:paraId="32D10C6C" w14:textId="603DF879" w:rsidR="00E72D9B" w:rsidRPr="00EE0CE9" w:rsidRDefault="00E72D9B" w:rsidP="000A4B81">
      <w:pPr>
        <w:spacing w:before="240" w:after="0"/>
        <w:textAlignment w:val="baseline"/>
        <w:rPr>
          <w:rStyle w:val="Pogrubienie"/>
        </w:rPr>
      </w:pPr>
      <w:r w:rsidRPr="00EE0CE9">
        <w:rPr>
          <w:rStyle w:val="Pogrubienie"/>
        </w:rPr>
        <w:lastRenderedPageBreak/>
        <w:t>NIE możesz ubiegać się o dofinansowanie, jeśli:</w:t>
      </w:r>
    </w:p>
    <w:p w14:paraId="18D65F62" w14:textId="77777777" w:rsidR="00E72D9B" w:rsidRPr="00A060B1"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1"/>
          <w:numId w:val="0"/>
        </w:numPr>
        <w:spacing w:after="240"/>
      </w:pPr>
      <w:bookmarkStart w:id="12" w:name="_Toc114570834"/>
      <w:bookmarkStart w:id="13" w:name="_Toc199738804"/>
      <w:r>
        <w:t xml:space="preserve">1.4 </w:t>
      </w:r>
      <w:r w:rsidR="00417997">
        <w:tab/>
      </w:r>
      <w:r w:rsidR="00E72D9B">
        <w:t>Co możesz zrealizować w projekcie - typy projektów</w:t>
      </w:r>
      <w:bookmarkEnd w:id="12"/>
      <w:bookmarkEnd w:id="13"/>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09553DA4" w14:textId="0B933313" w:rsidR="00663FC2" w:rsidRPr="002658DB" w:rsidRDefault="00DB4C60" w:rsidP="000A4B81">
      <w:pPr>
        <w:spacing w:after="240"/>
      </w:pPr>
      <w:r>
        <w:t xml:space="preserve">Typ 1: </w:t>
      </w:r>
      <w:r w:rsidRPr="00DB4C60">
        <w:t>Adaptacja terenów zurbanizowanych do zmian klimatu</w:t>
      </w:r>
      <w:r w:rsidR="005C0D4D">
        <w:t>.</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671D4D95"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00D203AB" w:rsidRPr="0092184D">
          <w:rPr>
            <w:rStyle w:val="Hipercze"/>
            <w:rFonts w:cs="Arial"/>
            <w:u w:val="none"/>
          </w:rPr>
          <w:t>SZOP FE SL 2021-2027</w:t>
        </w:r>
      </w:hyperlink>
    </w:p>
    <w:p w14:paraId="6AE49B90" w14:textId="77777777" w:rsidR="00E72D9B" w:rsidRDefault="00E72D9B" w:rsidP="000463A9">
      <w:pPr>
        <w:pStyle w:val="Nagwek2"/>
        <w:numPr>
          <w:ilvl w:val="1"/>
          <w:numId w:val="16"/>
        </w:numPr>
        <w:spacing w:after="240"/>
        <w:ind w:left="646"/>
      </w:pPr>
      <w:bookmarkStart w:id="14" w:name="_Toc111010155"/>
      <w:bookmarkStart w:id="15" w:name="_Toc111010212"/>
      <w:bookmarkStart w:id="16" w:name="_Toc114570835"/>
      <w:bookmarkStart w:id="17" w:name="_Toc199738805"/>
      <w:r>
        <w:t>Jakie warunki musisz spełnić</w:t>
      </w:r>
      <w:bookmarkEnd w:id="14"/>
      <w:bookmarkEnd w:id="15"/>
      <w:bookmarkEnd w:id="16"/>
      <w:bookmarkEnd w:id="17"/>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1DBC1E94">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0C6545EE" w14:textId="17A777C7" w:rsidR="00C63137" w:rsidRDefault="00C63137" w:rsidP="0064226A">
      <w:pPr>
        <w:pStyle w:val="Akapitzlist"/>
        <w:numPr>
          <w:ilvl w:val="0"/>
          <w:numId w:val="22"/>
        </w:numPr>
      </w:pPr>
      <w:r w:rsidRPr="00C63137">
        <w:t xml:space="preserve">Projekty z zakresu kanalizacji deszczowej </w:t>
      </w:r>
      <w:r>
        <w:t>mogą</w:t>
      </w:r>
      <w:r w:rsidRPr="00C63137">
        <w:t xml:space="preserve"> być wspierane tylko w połączeniu z zielono-niebieską infrastrukturą</w:t>
      </w:r>
    </w:p>
    <w:p w14:paraId="1491D468" w14:textId="6DD35E1D" w:rsidR="00370B39" w:rsidRDefault="00370B39" w:rsidP="0064226A">
      <w:pPr>
        <w:pStyle w:val="Akapitzlist"/>
        <w:numPr>
          <w:ilvl w:val="0"/>
          <w:numId w:val="22"/>
        </w:numPr>
      </w:pPr>
      <w:r w:rsidRPr="00370B39">
        <w:t>We wszystkich projektach, w których będzie to zasadne i możliwe, będą musiały zostać zastosowane rozwiązania w zakresie obiegu cyrkularnego, w tym efektywności energetycznej i użycia energii ze źródeł odnawialnych.</w:t>
      </w:r>
    </w:p>
    <w:p w14:paraId="3BF1D83B" w14:textId="49F6BD1D" w:rsidR="006C5C35" w:rsidRPr="00714CE3" w:rsidRDefault="00C63137" w:rsidP="0064226A">
      <w:pPr>
        <w:pStyle w:val="Akapitzlist"/>
        <w:numPr>
          <w:ilvl w:val="0"/>
          <w:numId w:val="22"/>
        </w:numPr>
      </w:pPr>
      <w:r>
        <w:t>A</w:t>
      </w:r>
      <w:r w:rsidR="00774137" w:rsidRPr="00774137">
        <w:t xml:space="preserve">plikować o wsparcie mogą wnioskodawcy, których projekty wynikają ze Strategii </w:t>
      </w:r>
      <w:r w:rsidR="00FA48CB" w:rsidRPr="00FA48CB">
        <w:t>Rozwoju Subregionu Północnego Województwa Śląskiego na lata 2021-2027, z perspektywą do 2030</w:t>
      </w:r>
      <w:r w:rsidR="00774137" w:rsidRPr="00774137">
        <w:t xml:space="preserve"> i są wskazane na liście projektów ZIT, zgodnie z art. 34 ust.15 pkt. 3 ustawy wdrożeniowej. </w:t>
      </w:r>
      <w:r w:rsidR="00CD6B52" w:rsidRPr="00CD6B52">
        <w:t>Dla naboru obowiązuje lista projektów ZIT aktualna na moment zakończenia naboru</w:t>
      </w:r>
      <w:r w:rsidR="00D541A0" w:rsidRPr="00714CE3">
        <w:t>,</w:t>
      </w:r>
    </w:p>
    <w:p w14:paraId="6F59F6F2" w14:textId="36AA2416" w:rsidR="006C5C35" w:rsidRPr="00714CE3" w:rsidRDefault="006C5C35" w:rsidP="0064226A">
      <w:pPr>
        <w:pStyle w:val="Akapitzlist"/>
        <w:numPr>
          <w:ilvl w:val="0"/>
          <w:numId w:val="22"/>
        </w:numPr>
      </w:pPr>
      <w:r w:rsidRPr="00714CE3">
        <w:t xml:space="preserve">Projekt jest zgodny z zasadą </w:t>
      </w:r>
      <w:proofErr w:type="spellStart"/>
      <w:r w:rsidRPr="00714CE3">
        <w:t>deinstytucjonalizacji</w:t>
      </w:r>
      <w:proofErr w:type="spellEnd"/>
      <w:r w:rsidRPr="00714CE3">
        <w:t>,</w:t>
      </w:r>
    </w:p>
    <w:p w14:paraId="6963893D" w14:textId="58274269" w:rsidR="00D541A0" w:rsidRPr="00714CE3" w:rsidRDefault="00D541A0" w:rsidP="0064226A">
      <w:pPr>
        <w:pStyle w:val="Akapitzlist"/>
        <w:numPr>
          <w:ilvl w:val="0"/>
          <w:numId w:val="22"/>
        </w:numPr>
      </w:pPr>
      <w:r w:rsidRPr="00714CE3">
        <w:t xml:space="preserve">Pozytywny wpływ na zasadę dostępności dla osób z niepełnosprawnościami będzie stanowić kryterium dostępu warunkującym otrzymanie dofinansowania. W przypadku projektów, w których występował będzie produkt neutralny pod </w:t>
      </w:r>
      <w:r w:rsidRPr="00714CE3">
        <w:lastRenderedPageBreak/>
        <w:t>względem zasady równości szans i niedyskryminacji, zasada niedyskryminacji zostanie zapewniona na poziomie zarządzania projektem i dostępności cyfrowej dokumentacji projektowej publikowanej na stronach zgodnych z WCAG, nawet w przypadku braku kwalifikowalności takich wydatków w projekcie.</w:t>
      </w:r>
    </w:p>
    <w:p w14:paraId="799874FA" w14:textId="3A0F6DC3" w:rsidR="00D828B3" w:rsidRPr="00750A99" w:rsidRDefault="00D541A0" w:rsidP="0064226A">
      <w:pPr>
        <w:pStyle w:val="Akapitzlist"/>
        <w:numPr>
          <w:ilvl w:val="0"/>
          <w:numId w:val="22"/>
        </w:numPr>
      </w:pPr>
      <w:r>
        <w:t>Wsparcie polityki spójności będzie udzielane wyłącznie projektom i beneficjentom, którzy przestrzegają przepisów antydyskryminacyjnych, o</w:t>
      </w:r>
      <w:r w:rsidR="002843E4">
        <w:t xml:space="preserve"> </w:t>
      </w:r>
      <w:r>
        <w:t>których mowa w art. 9 ust. 3 Rozporządzenia PE i Rady nr 2021/1060. W</w:t>
      </w:r>
      <w:r w:rsidR="002843E4">
        <w:t xml:space="preserve"> </w:t>
      </w:r>
      <w:r>
        <w:t>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2AD2889A" w14:textId="74502B32" w:rsidR="00E72D9B" w:rsidRPr="00E91832" w:rsidDel="00B24AAC" w:rsidRDefault="2E85F236" w:rsidP="000463A9">
      <w:pPr>
        <w:pStyle w:val="Nagwek2"/>
        <w:numPr>
          <w:ilvl w:val="1"/>
          <w:numId w:val="16"/>
        </w:numPr>
        <w:spacing w:after="240"/>
        <w:ind w:left="646"/>
      </w:pPr>
      <w:bookmarkStart w:id="18" w:name="_Toc114570836"/>
      <w:bookmarkStart w:id="19" w:name="_Toc199738806"/>
      <w:r w:rsidRPr="00E91832">
        <w:t>Kto skorzysta na realizacji projektu</w:t>
      </w:r>
      <w:bookmarkEnd w:id="18"/>
      <w:r w:rsidR="002E3880">
        <w:t xml:space="preserve"> – nie dotyczy</w:t>
      </w:r>
      <w:bookmarkEnd w:id="19"/>
    </w:p>
    <w:p w14:paraId="69CF3CC2" w14:textId="77777777" w:rsidR="00E72D9B" w:rsidRDefault="2E85F236" w:rsidP="000463A9">
      <w:pPr>
        <w:pStyle w:val="Nagwek2"/>
        <w:numPr>
          <w:ilvl w:val="1"/>
          <w:numId w:val="16"/>
        </w:numPr>
        <w:spacing w:after="240"/>
        <w:ind w:left="646"/>
      </w:pPr>
      <w:bookmarkStart w:id="20" w:name="_Toc111010158"/>
      <w:bookmarkStart w:id="21" w:name="_Toc111010215"/>
      <w:bookmarkStart w:id="22" w:name="_Toc114570837"/>
      <w:bookmarkStart w:id="23" w:name="_Toc199738807"/>
      <w:r>
        <w:t>Informacje dotyczące partnerstwa</w:t>
      </w:r>
      <w:bookmarkEnd w:id="20"/>
      <w:bookmarkEnd w:id="21"/>
      <w:bookmarkEnd w:id="22"/>
      <w:bookmarkEnd w:id="23"/>
    </w:p>
    <w:p w14:paraId="4E5ABCE3" w14:textId="77777777" w:rsidR="00D64D1E" w:rsidRPr="006304C5" w:rsidRDefault="00D64D1E" w:rsidP="006304C5">
      <w:pPr>
        <w:spacing w:after="0"/>
        <w:rPr>
          <w:rFonts w:eastAsia="Arial" w:cs="Arial"/>
          <w:szCs w:val="24"/>
        </w:rPr>
      </w:pPr>
      <w:bookmarkStart w:id="24" w:name="_Toc111010159"/>
      <w:bookmarkStart w:id="25" w:name="_Toc111010216"/>
      <w:bookmarkStart w:id="26"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 xml:space="preserve">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w:t>
      </w:r>
      <w:r w:rsidRPr="006304C5">
        <w:rPr>
          <w:rFonts w:eastAsia="Arial" w:cs="Arial"/>
          <w:szCs w:val="24"/>
        </w:rPr>
        <w:lastRenderedPageBreak/>
        <w:t>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0463A9">
      <w:pPr>
        <w:pStyle w:val="Nagwek2"/>
        <w:numPr>
          <w:ilvl w:val="1"/>
          <w:numId w:val="16"/>
        </w:numPr>
        <w:spacing w:after="240"/>
      </w:pPr>
      <w:bookmarkStart w:id="27" w:name="_Toc199738808"/>
      <w:r>
        <w:t>Zgodność z zasadami</w:t>
      </w:r>
      <w:r w:rsidR="00F86F85">
        <w:t xml:space="preserve"> horyzontalnymi</w:t>
      </w:r>
      <w:bookmarkEnd w:id="27"/>
    </w:p>
    <w:bookmarkEnd w:id="24"/>
    <w:bookmarkEnd w:id="25"/>
    <w:bookmarkEnd w:id="26"/>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lastRenderedPageBreak/>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4C2413D3" w14:textId="26B56FE3" w:rsidR="00376977" w:rsidRPr="000C49D0" w:rsidRDefault="00626C7E" w:rsidP="000C49D0">
      <w:pPr>
        <w:rPr>
          <w:rStyle w:val="Hipercze"/>
        </w:rPr>
      </w:pPr>
      <w:r w:rsidRPr="000C49D0">
        <w:rPr>
          <w:rFonts w:eastAsiaTheme="minorEastAsia"/>
        </w:rPr>
        <w:t>Zwróć uwagę na przepisy dotyczące zamówień publicznych w odniesieniu do opisu przedmiotu zamówienia, uwzględniającego wymagania w zakresie dostępności dla osób z niepełnosprawnościami oraz projektowania uniwersalnego.</w:t>
      </w:r>
    </w:p>
    <w:p w14:paraId="1F195108" w14:textId="1F50935A" w:rsidR="00E72D9B" w:rsidRPr="00E72D9B" w:rsidRDefault="00E72D9B" w:rsidP="000463A9">
      <w:pPr>
        <w:pStyle w:val="Nagwek1"/>
        <w:numPr>
          <w:ilvl w:val="0"/>
          <w:numId w:val="16"/>
        </w:numPr>
      </w:pPr>
      <w:bookmarkStart w:id="28" w:name="_Toc199738809"/>
      <w:r w:rsidRPr="00E72D9B">
        <w:t>Informacje finansowe</w:t>
      </w:r>
      <w:bookmarkEnd w:id="28"/>
      <w:r w:rsidRPr="00E72D9B">
        <w:t xml:space="preserve"> </w:t>
      </w:r>
    </w:p>
    <w:p w14:paraId="29466F68" w14:textId="77777777" w:rsidR="00E72D9B" w:rsidRDefault="00DA2623" w:rsidP="000463A9">
      <w:pPr>
        <w:pStyle w:val="Nagwek2"/>
        <w:numPr>
          <w:ilvl w:val="1"/>
          <w:numId w:val="17"/>
        </w:numPr>
        <w:spacing w:after="240"/>
        <w:ind w:left="646"/>
      </w:pPr>
      <w:bookmarkStart w:id="29" w:name="_Toc199738810"/>
      <w:r>
        <w:t>Podstawowe informacje finansowe</w:t>
      </w:r>
      <w:bookmarkEnd w:id="29"/>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76FB8B71">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06896ADB" w14:textId="15F608C5" w:rsidR="000A586F" w:rsidRDefault="0E59EB3A" w:rsidP="00492FD9">
            <w:pPr>
              <w:spacing w:line="240" w:lineRule="auto"/>
              <w:rPr>
                <w:color w:val="2E74B5" w:themeColor="accent1" w:themeShade="BF"/>
              </w:rPr>
            </w:pPr>
            <w:r w:rsidRPr="001652B0">
              <w:rPr>
                <w:rFonts w:eastAsia="Times New Roman" w:cs="Arial"/>
                <w:iCs/>
                <w:color w:val="2E74B5" w:themeColor="accent1" w:themeShade="BF"/>
                <w:lang w:eastAsia="pl-PL"/>
              </w:rPr>
              <w:t xml:space="preserve">– wkład Unii Europejskiej </w:t>
            </w:r>
          </w:p>
          <w:p w14:paraId="60428F6E" w14:textId="77777777" w:rsidR="004F73D1" w:rsidRPr="004F73D1" w:rsidRDefault="004F73D1" w:rsidP="004F73D1">
            <w:pPr>
              <w:spacing w:line="240" w:lineRule="auto"/>
              <w:rPr>
                <w:color w:val="2E74B5" w:themeColor="accent1" w:themeShade="BF"/>
              </w:rPr>
            </w:pPr>
            <w:r w:rsidRPr="004F73D1">
              <w:rPr>
                <w:color w:val="2E74B5" w:themeColor="accent1" w:themeShade="BF"/>
              </w:rPr>
              <w:t>19 519 838,80 PLN</w:t>
            </w:r>
          </w:p>
          <w:p w14:paraId="453CFF53" w14:textId="74854D38" w:rsidR="003B18C7" w:rsidRDefault="004F73D1" w:rsidP="004F73D1">
            <w:pPr>
              <w:spacing w:line="240" w:lineRule="auto"/>
              <w:rPr>
                <w:color w:val="2E74B5" w:themeColor="accent1" w:themeShade="BF"/>
              </w:rPr>
            </w:pPr>
            <w:r w:rsidRPr="004F73D1">
              <w:rPr>
                <w:color w:val="2E74B5" w:themeColor="accent1" w:themeShade="BF"/>
              </w:rPr>
              <w:t>4 590 958,84 EUR</w:t>
            </w:r>
          </w:p>
          <w:p w14:paraId="6719FA56" w14:textId="77777777" w:rsidR="000A586F" w:rsidRDefault="000A586F" w:rsidP="00492FD9">
            <w:pPr>
              <w:spacing w:line="240" w:lineRule="auto"/>
              <w:rPr>
                <w:color w:val="2E74B5" w:themeColor="accent1" w:themeShade="BF"/>
              </w:rPr>
            </w:pPr>
          </w:p>
          <w:p w14:paraId="0CB4DDBE" w14:textId="11532715" w:rsidR="00D90362" w:rsidRDefault="44BABED2" w:rsidP="76FB8B71">
            <w:pPr>
              <w:spacing w:line="240" w:lineRule="auto"/>
              <w:rPr>
                <w:rFonts w:eastAsia="Times New Roman" w:cs="Arial"/>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t>
            </w:r>
            <w:r w:rsidRPr="00A77617">
              <w:t>Województwa Śląskiego</w:t>
            </w:r>
            <w:r w:rsidR="007E2A50" w:rsidRPr="001B650F">
              <w:t>,</w:t>
            </w:r>
            <w:r w:rsidRPr="001B650F">
              <w:t xml:space="preserve"> a Ministrem właściwym ds. rozwoju regionalnego</w:t>
            </w:r>
            <w:r w:rsidR="001E19BE" w:rsidRPr="009601EB">
              <w:t xml:space="preserve"> </w:t>
            </w:r>
            <w:r w:rsidR="51FCB869" w:rsidRPr="009601EB">
              <w:t>-</w:t>
            </w:r>
            <w:r w:rsidR="001E19BE" w:rsidRPr="004F21C4">
              <w:t xml:space="preserve"> </w:t>
            </w:r>
            <w:r w:rsidR="51FCB869" w:rsidRPr="004F21C4">
              <w:t xml:space="preserve">tj. </w:t>
            </w:r>
            <w:r w:rsidR="004F73D1" w:rsidRPr="004F73D1">
              <w:t>4,2518 PLN</w:t>
            </w:r>
            <w:r w:rsidRPr="00A77617">
              <w:t>)</w:t>
            </w:r>
            <w:r w:rsidR="6F96C552" w:rsidRPr="76FB8B71">
              <w:rPr>
                <w:rFonts w:eastAsia="Times New Roman" w:cs="Arial"/>
                <w:color w:val="2E74B5" w:themeColor="accent1" w:themeShade="BF"/>
                <w:lang w:eastAsia="pl-PL"/>
              </w:rPr>
              <w:t xml:space="preserve"> </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11AB8696" w14:textId="01425B6F" w:rsidR="00B92D7E" w:rsidRPr="00436C33" w:rsidRDefault="0D8F6182" w:rsidP="00492FD9">
            <w:pPr>
              <w:spacing w:line="240" w:lineRule="auto"/>
              <w:rPr>
                <w:rFonts w:eastAsia="Times New Roman" w:cs="Arial"/>
                <w:color w:val="2E74B5" w:themeColor="accent1" w:themeShade="BF"/>
                <w:highlight w:val="yellow"/>
                <w:lang w:eastAsia="pl-PL"/>
              </w:rPr>
            </w:pPr>
            <w:r w:rsidRPr="12DA9EF5">
              <w:rPr>
                <w:rFonts w:eastAsia="Times New Roman" w:cs="Arial"/>
                <w:color w:val="2E74B5" w:themeColor="accent1" w:themeShade="BF"/>
                <w:lang w:eastAsia="pl-PL"/>
              </w:rPr>
              <w:t xml:space="preserve">- wkład budżetu państwa </w:t>
            </w:r>
            <w:r w:rsidR="65CACE00" w:rsidRPr="12DA9EF5">
              <w:rPr>
                <w:rFonts w:eastAsia="Times New Roman" w:cs="Arial"/>
                <w:color w:val="2E74B5" w:themeColor="accent1" w:themeShade="BF"/>
                <w:lang w:eastAsia="pl-PL"/>
              </w:rPr>
              <w:t xml:space="preserve">- </w:t>
            </w:r>
            <w:r w:rsidR="5ADD89FC" w:rsidRPr="00A77617">
              <w:rPr>
                <w:rFonts w:eastAsia="Times New Roman" w:cs="Arial"/>
                <w:color w:val="2E74B5" w:themeColor="accent1" w:themeShade="BF"/>
                <w:lang w:eastAsia="pl-PL"/>
              </w:rPr>
              <w:t>Nie dotyczy</w:t>
            </w:r>
          </w:p>
        </w:tc>
      </w:tr>
      <w:tr w:rsidR="00D90362" w:rsidRPr="00A22072" w14:paraId="69BBBD10" w14:textId="77777777" w:rsidTr="76FB8B71">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lastRenderedPageBreak/>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275DE81E" w:rsidR="00D71D15" w:rsidRPr="00D71D15" w:rsidRDefault="00D71D15" w:rsidP="00CF24DA">
      <w:pPr>
        <w:spacing w:after="240"/>
        <w:textAlignment w:val="baseline"/>
        <w:rPr>
          <w:rFonts w:cs="Arial"/>
        </w:rPr>
      </w:pPr>
      <w:r w:rsidRPr="00D71D15">
        <w:rPr>
          <w:rFonts w:cs="Arial"/>
        </w:rPr>
        <w:t>Dopuszcza się zwiększenie puli środków na dofinansowanie projektów</w:t>
      </w:r>
      <w:r w:rsidR="00534E1F">
        <w:rPr>
          <w:rFonts w:cs="Arial"/>
        </w:rPr>
        <w:t xml:space="preserve">. </w:t>
      </w:r>
      <w:r w:rsidRPr="00D71D15">
        <w:rPr>
          <w:rFonts w:cs="Arial"/>
        </w:rPr>
        <w:t>Ostateczną decyzję w tym zakresie podejmie IZ na etapie oceny projektów złożonych w naborze.</w:t>
      </w:r>
    </w:p>
    <w:p w14:paraId="33F190BA" w14:textId="646BB0C9" w:rsidR="00E72D9B" w:rsidRDefault="00E72D9B" w:rsidP="000463A9">
      <w:pPr>
        <w:pStyle w:val="Nagwek2"/>
        <w:numPr>
          <w:ilvl w:val="1"/>
          <w:numId w:val="17"/>
        </w:numPr>
        <w:spacing w:after="240"/>
        <w:ind w:left="646"/>
      </w:pPr>
      <w:bookmarkStart w:id="30" w:name="_Toc199738811"/>
      <w:r w:rsidRPr="00E72D9B">
        <w:t>Środki przeznaczone na mechanizm racjonalnych usprawnień w naborze</w:t>
      </w:r>
      <w:bookmarkEnd w:id="30"/>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0463A9">
      <w:pPr>
        <w:pStyle w:val="Nagwek2"/>
        <w:numPr>
          <w:ilvl w:val="1"/>
          <w:numId w:val="17"/>
        </w:numPr>
        <w:spacing w:before="240" w:after="240"/>
        <w:ind w:left="646"/>
      </w:pPr>
      <w:bookmarkStart w:id="31" w:name="_Toc199738812"/>
      <w:r>
        <w:t>Kwalifikowalność wydatków</w:t>
      </w:r>
      <w:bookmarkEnd w:id="31"/>
    </w:p>
    <w:p w14:paraId="6C189A43" w14:textId="77777777" w:rsidR="00DE5BB0" w:rsidRDefault="7720A706" w:rsidP="0055102E">
      <w:pPr>
        <w:spacing w:after="240"/>
        <w:rPr>
          <w:rFonts w:eastAsia="Arial" w:cs="Arial"/>
          <w:szCs w:val="24"/>
        </w:rPr>
      </w:pPr>
      <w:bookmarkStart w:id="32"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lastRenderedPageBreak/>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000463A9">
      <w:pPr>
        <w:pStyle w:val="Nagwek1"/>
        <w:numPr>
          <w:ilvl w:val="0"/>
          <w:numId w:val="17"/>
        </w:numPr>
      </w:pPr>
      <w:bookmarkStart w:id="33" w:name="_Toc199738813"/>
      <w:r>
        <w:t xml:space="preserve">Wniosek o </w:t>
      </w:r>
      <w:r w:rsidRPr="00E72D9B">
        <w:t>dofinansowanie</w:t>
      </w:r>
      <w:bookmarkStart w:id="34" w:name="_Toc110860019"/>
      <w:bookmarkStart w:id="35" w:name="_Toc110860054"/>
      <w:bookmarkStart w:id="36" w:name="_Toc110860020"/>
      <w:bookmarkStart w:id="37" w:name="_Toc110860055"/>
      <w:bookmarkStart w:id="38" w:name="_Toc110860021"/>
      <w:bookmarkStart w:id="39" w:name="_Toc110860056"/>
      <w:bookmarkEnd w:id="32"/>
      <w:bookmarkEnd w:id="34"/>
      <w:bookmarkEnd w:id="35"/>
      <w:bookmarkEnd w:id="36"/>
      <w:bookmarkEnd w:id="37"/>
      <w:bookmarkEnd w:id="38"/>
      <w:bookmarkEnd w:id="39"/>
      <w:r>
        <w:t xml:space="preserve"> projektu (WOD)</w:t>
      </w:r>
      <w:bookmarkEnd w:id="33"/>
    </w:p>
    <w:p w14:paraId="08875F01" w14:textId="77777777" w:rsidR="00E72D9B" w:rsidRDefault="00E72D9B" w:rsidP="000463A9">
      <w:pPr>
        <w:pStyle w:val="Nagwek2"/>
        <w:numPr>
          <w:ilvl w:val="1"/>
          <w:numId w:val="17"/>
        </w:numPr>
        <w:spacing w:after="240"/>
        <w:ind w:left="646"/>
      </w:pPr>
      <w:bookmarkStart w:id="40" w:name="_Toc110860386"/>
      <w:bookmarkStart w:id="41" w:name="_Toc111010161"/>
      <w:bookmarkStart w:id="42" w:name="_Toc111010218"/>
      <w:bookmarkStart w:id="43" w:name="_Toc114570842"/>
      <w:bookmarkStart w:id="44" w:name="_Toc199738814"/>
      <w:bookmarkEnd w:id="40"/>
      <w:r>
        <w:t xml:space="preserve">Sposób złożenia </w:t>
      </w:r>
      <w:r w:rsidRPr="00D8589B">
        <w:t>wniosku</w:t>
      </w:r>
      <w:bookmarkEnd w:id="41"/>
      <w:bookmarkEnd w:id="42"/>
      <w:bookmarkEnd w:id="43"/>
      <w:r>
        <w:t xml:space="preserve"> o dofinansowanie</w:t>
      </w:r>
      <w:bookmarkEnd w:id="44"/>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5"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5"/>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lastRenderedPageBreak/>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64226A">
      <w:pPr>
        <w:pStyle w:val="Akapitzlist"/>
        <w:numPr>
          <w:ilvl w:val="0"/>
          <w:numId w:val="27"/>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64226A">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64226A">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64226A">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64226A">
      <w:pPr>
        <w:pStyle w:val="Akapitzlist"/>
        <w:numPr>
          <w:ilvl w:val="0"/>
          <w:numId w:val="27"/>
        </w:numPr>
      </w:pPr>
      <w:r w:rsidRPr="005E7ED0">
        <w:t>W</w:t>
      </w:r>
      <w:r w:rsidR="60CA8537" w:rsidRPr="005E7ED0">
        <w:t>ybierz interesujący Cię nabór i kliknij „rozpocznij projekt”;</w:t>
      </w:r>
    </w:p>
    <w:p w14:paraId="2F06CD79" w14:textId="77777777" w:rsidR="00E72D9B" w:rsidRPr="005E7ED0" w:rsidRDefault="2CF82CA6" w:rsidP="0064226A">
      <w:pPr>
        <w:pStyle w:val="Akapitzlist"/>
        <w:numPr>
          <w:ilvl w:val="0"/>
          <w:numId w:val="2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64226A">
      <w:pPr>
        <w:pStyle w:val="Akapitzlist"/>
        <w:numPr>
          <w:ilvl w:val="0"/>
          <w:numId w:val="2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6"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0463A9">
      <w:pPr>
        <w:pStyle w:val="Nagwek2"/>
        <w:numPr>
          <w:ilvl w:val="1"/>
          <w:numId w:val="17"/>
        </w:numPr>
        <w:spacing w:after="240"/>
        <w:ind w:left="646"/>
      </w:pPr>
      <w:bookmarkStart w:id="47" w:name="_Toc199738815"/>
      <w:bookmarkEnd w:id="46"/>
      <w:r w:rsidRPr="006A7176">
        <w:lastRenderedPageBreak/>
        <w:t>Sposób</w:t>
      </w:r>
      <w:r w:rsidR="001F3643">
        <w:t>, forma i termin</w:t>
      </w:r>
      <w:r w:rsidRPr="006A7176">
        <w:t xml:space="preserve"> składania </w:t>
      </w:r>
      <w:r w:rsidRPr="00E72D9B">
        <w:t>załączników</w:t>
      </w:r>
      <w:r w:rsidRPr="006A7176">
        <w:t xml:space="preserve"> do </w:t>
      </w:r>
      <w:r w:rsidR="00C4370B">
        <w:t>WOD</w:t>
      </w:r>
      <w:bookmarkEnd w:id="47"/>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4D663713" w14:textId="77777777" w:rsidR="00BF4D41" w:rsidRPr="0064226A" w:rsidRDefault="00BF4D41" w:rsidP="0064226A">
      <w:pPr>
        <w:pStyle w:val="Akapitzlist"/>
        <w:numPr>
          <w:ilvl w:val="0"/>
          <w:numId w:val="37"/>
        </w:numPr>
        <w:rPr>
          <w:lang w:eastAsia="pl-PL"/>
        </w:rPr>
      </w:pPr>
      <w:r w:rsidRPr="0064226A">
        <w:rPr>
          <w:lang w:eastAsia="pl-PL"/>
        </w:rPr>
        <w:t>Oświadczenie o kwalifikowalności VAT</w:t>
      </w:r>
    </w:p>
    <w:p w14:paraId="1331DD06" w14:textId="77777777" w:rsidR="00BF4D41" w:rsidRPr="0064226A" w:rsidRDefault="00BF4D41" w:rsidP="0064226A">
      <w:pPr>
        <w:pStyle w:val="Akapitzlist"/>
        <w:rPr>
          <w:lang w:eastAsia="pl-PL"/>
        </w:rPr>
      </w:pPr>
      <w:r w:rsidRPr="0064226A">
        <w:rPr>
          <w:lang w:eastAsia="pl-PL"/>
        </w:rPr>
        <w:t>Informacja o prawie do dysponowania nieruchomością</w:t>
      </w:r>
    </w:p>
    <w:p w14:paraId="39D1308E" w14:textId="77777777" w:rsidR="00BF4D41" w:rsidRPr="0064226A" w:rsidRDefault="00BF4D41" w:rsidP="0064226A">
      <w:pPr>
        <w:pStyle w:val="Akapitzlist"/>
        <w:rPr>
          <w:lang w:eastAsia="pl-PL"/>
        </w:rPr>
      </w:pPr>
      <w:r w:rsidRPr="0064226A">
        <w:rPr>
          <w:lang w:eastAsia="pl-PL"/>
        </w:rPr>
        <w:t>Zaświadczenie/ deklaracja organu odpowiedzialnego za monitorowanie obszarów Natura 2000</w:t>
      </w:r>
    </w:p>
    <w:p w14:paraId="2E5F8587" w14:textId="77777777" w:rsidR="00BF4D41" w:rsidRPr="0064226A" w:rsidRDefault="00BF4D41" w:rsidP="0064226A">
      <w:pPr>
        <w:pStyle w:val="Akapitzlist"/>
        <w:rPr>
          <w:lang w:eastAsia="pl-PL"/>
        </w:rPr>
      </w:pPr>
      <w:r w:rsidRPr="0064226A">
        <w:rPr>
          <w:lang w:eastAsia="pl-PL"/>
        </w:rPr>
        <w:t>Analiza finansowa i ekonomiczna</w:t>
      </w:r>
    </w:p>
    <w:p w14:paraId="2BFE6B1B" w14:textId="6B722536" w:rsidR="0064226A" w:rsidRPr="0064226A" w:rsidRDefault="0064226A" w:rsidP="0064226A">
      <w:pPr>
        <w:rPr>
          <w:b/>
          <w:bCs/>
          <w:lang w:eastAsia="pl-PL"/>
        </w:rPr>
      </w:pPr>
      <w:r w:rsidRPr="0064226A">
        <w:rPr>
          <w:b/>
          <w:bCs/>
          <w:lang w:eastAsia="pl-PL"/>
        </w:rPr>
        <w:t>Załączniki dodatkowe</w:t>
      </w:r>
      <w:r>
        <w:rPr>
          <w:b/>
          <w:bCs/>
          <w:lang w:eastAsia="pl-PL"/>
        </w:rPr>
        <w:t xml:space="preserve"> (jeśli dotyczy)</w:t>
      </w:r>
      <w:r w:rsidRPr="0064226A">
        <w:rPr>
          <w:b/>
          <w:bCs/>
          <w:lang w:eastAsia="pl-PL"/>
        </w:rPr>
        <w:t xml:space="preserve">: </w:t>
      </w:r>
    </w:p>
    <w:p w14:paraId="66698765" w14:textId="77777777" w:rsidR="0064226A" w:rsidRDefault="0064226A" w:rsidP="0064226A">
      <w:pPr>
        <w:pStyle w:val="Akapitzlist"/>
        <w:numPr>
          <w:ilvl w:val="0"/>
          <w:numId w:val="38"/>
        </w:numPr>
        <w:rPr>
          <w:lang w:eastAsia="pl-PL"/>
        </w:rPr>
      </w:pPr>
      <w:r w:rsidRPr="00BF4D41">
        <w:rPr>
          <w:lang w:eastAsia="pl-PL"/>
        </w:rPr>
        <w:t>Statut lub inny dokument potwierdzający formę prawną wnioskodawcy/ partnera</w:t>
      </w:r>
    </w:p>
    <w:p w14:paraId="3F12E6DC" w14:textId="77777777" w:rsidR="0064226A" w:rsidRPr="00BF4D41" w:rsidRDefault="0064226A" w:rsidP="0064226A">
      <w:pPr>
        <w:pStyle w:val="Akapitzlist"/>
        <w:numPr>
          <w:ilvl w:val="0"/>
          <w:numId w:val="38"/>
        </w:numPr>
        <w:rPr>
          <w:lang w:eastAsia="pl-PL"/>
        </w:rPr>
      </w:pPr>
      <w:r w:rsidRPr="00BF4D41">
        <w:rPr>
          <w:lang w:eastAsia="pl-PL"/>
        </w:rPr>
        <w:t>Ostateczne zezwolenie na inwestycję</w:t>
      </w:r>
    </w:p>
    <w:p w14:paraId="6EECD5DB" w14:textId="77777777" w:rsidR="0064226A" w:rsidRPr="00BF4D41" w:rsidRDefault="0064226A" w:rsidP="0064226A">
      <w:pPr>
        <w:pStyle w:val="Akapitzlist"/>
        <w:numPr>
          <w:ilvl w:val="0"/>
          <w:numId w:val="38"/>
        </w:numPr>
        <w:rPr>
          <w:lang w:eastAsia="pl-PL"/>
        </w:rPr>
      </w:pPr>
      <w:r w:rsidRPr="00BF4D41">
        <w:rPr>
          <w:lang w:eastAsia="pl-PL"/>
        </w:rPr>
        <w:t xml:space="preserve">Deklaracja </w:t>
      </w:r>
      <w:r w:rsidRPr="00FB0393">
        <w:rPr>
          <w:lang w:eastAsia="pl-PL"/>
        </w:rPr>
        <w:t>zgodności projektu z celami środowiskowymi dla jednolitej części wód lub dokument (informacja) potwierdzający zgodność projektu z celami środowiskowymi dla jednolitej części wód (jeśli dotyczy)</w:t>
      </w:r>
    </w:p>
    <w:p w14:paraId="11BA4523" w14:textId="77777777" w:rsidR="00BF4D41" w:rsidRPr="00BF4D41" w:rsidRDefault="00BF4D41" w:rsidP="0064226A">
      <w:pPr>
        <w:pStyle w:val="Akapitzlist"/>
        <w:rPr>
          <w:lang w:eastAsia="pl-PL"/>
        </w:rPr>
      </w:pPr>
      <w:r w:rsidRPr="00BF4D41">
        <w:rPr>
          <w:lang w:eastAsia="pl-PL"/>
        </w:rPr>
        <w:t>Dokument potwierdzający zgodność z zasadą „zanieczyszczający płaci”</w:t>
      </w:r>
    </w:p>
    <w:p w14:paraId="31FB1BC5" w14:textId="77777777" w:rsidR="00BF4D41" w:rsidRPr="00BF4D41" w:rsidRDefault="00BF4D41" w:rsidP="0064226A">
      <w:pPr>
        <w:pStyle w:val="Akapitzlist"/>
        <w:rPr>
          <w:lang w:eastAsia="pl-PL"/>
        </w:rPr>
      </w:pPr>
      <w:r w:rsidRPr="00BF4D41">
        <w:rPr>
          <w:lang w:eastAsia="pl-PL"/>
        </w:rPr>
        <w:t>Decyzja o wpisie obiektu do rejestru zabytków prowadzonego przez Śląskiego Wojewódzkiego Konserwatora Zabytków</w:t>
      </w:r>
    </w:p>
    <w:p w14:paraId="11BC5611" w14:textId="77777777" w:rsidR="00BF4D41" w:rsidRPr="00BF4D41" w:rsidRDefault="00BF4D41" w:rsidP="0064226A">
      <w:pPr>
        <w:pStyle w:val="Akapitzlist"/>
        <w:rPr>
          <w:lang w:eastAsia="pl-PL"/>
        </w:rPr>
      </w:pPr>
      <w:r w:rsidRPr="00BF4D41">
        <w:rPr>
          <w:lang w:eastAsia="pl-PL"/>
        </w:rPr>
        <w:t>Kopia zawartej umowy/porozumienia na realizację wspólnego przedsięwzięcia - dotyczy projektów partnerskich</w:t>
      </w:r>
    </w:p>
    <w:p w14:paraId="58699EAE" w14:textId="77777777" w:rsidR="00BF4D41" w:rsidRPr="00BF4D41" w:rsidRDefault="00BF4D41" w:rsidP="0064226A">
      <w:pPr>
        <w:pStyle w:val="Akapitzlist"/>
        <w:rPr>
          <w:lang w:eastAsia="pl-PL"/>
        </w:rPr>
      </w:pPr>
      <w:r w:rsidRPr="00BF4D41">
        <w:rPr>
          <w:lang w:eastAsia="pl-PL"/>
        </w:rPr>
        <w:t>Analiza potrzeb i wymagań, lub Ocena efektywności realizacji przedsięwzięcia - dotyczy projektów hybrydowych</w:t>
      </w:r>
    </w:p>
    <w:p w14:paraId="66F95AB1" w14:textId="77777777" w:rsidR="00BF4D41" w:rsidRPr="00BF4D41" w:rsidRDefault="00BF4D41" w:rsidP="0064226A">
      <w:pPr>
        <w:pStyle w:val="Akapitzlist"/>
        <w:rPr>
          <w:lang w:eastAsia="pl-PL"/>
        </w:rPr>
      </w:pPr>
      <w:r w:rsidRPr="00BF4D41">
        <w:rPr>
          <w:lang w:eastAsia="pl-PL"/>
        </w:rPr>
        <w:t xml:space="preserve">Umowa/ Projekt umowy o partnerstwie </w:t>
      </w:r>
      <w:proofErr w:type="spellStart"/>
      <w:r w:rsidRPr="00BF4D41">
        <w:rPr>
          <w:lang w:eastAsia="pl-PL"/>
        </w:rPr>
        <w:t>publiczno</w:t>
      </w:r>
      <w:proofErr w:type="spellEnd"/>
      <w:r w:rsidRPr="00BF4D41">
        <w:rPr>
          <w:lang w:eastAsia="pl-PL"/>
        </w:rPr>
        <w:t xml:space="preserve"> – prywatnym</w:t>
      </w:r>
    </w:p>
    <w:p w14:paraId="071929AC" w14:textId="77777777" w:rsidR="00BF4D41" w:rsidRPr="00BF4D41" w:rsidRDefault="00BF4D41" w:rsidP="0064226A">
      <w:pPr>
        <w:pStyle w:val="Akapitzlist"/>
        <w:rPr>
          <w:lang w:eastAsia="pl-PL"/>
        </w:rPr>
      </w:pPr>
      <w:r w:rsidRPr="00BF4D41">
        <w:rPr>
          <w:lang w:eastAsia="pl-PL"/>
        </w:rPr>
        <w:t>Dokumenty potwierdzające prawidłowy tryb powierzenia obowiązku wykonywania usług w ogólnym interesie gospodarczym</w:t>
      </w:r>
    </w:p>
    <w:p w14:paraId="6B605824" w14:textId="77777777" w:rsidR="00BF4D41" w:rsidRPr="00BF4D41" w:rsidRDefault="00BF4D41" w:rsidP="0064226A">
      <w:pPr>
        <w:pStyle w:val="Akapitzlist"/>
        <w:rPr>
          <w:lang w:eastAsia="pl-PL"/>
        </w:rPr>
      </w:pPr>
      <w:r w:rsidRPr="00BF4D41">
        <w:rPr>
          <w:lang w:eastAsia="pl-PL"/>
        </w:rPr>
        <w:t>Właściwy akt dotyczący zobowiązania do wykonywania zadania realizowanego w formie usługi publicznej/usługi w ogólnym interesie gospodarczym (UOIG)</w:t>
      </w:r>
    </w:p>
    <w:p w14:paraId="53770E76" w14:textId="77777777" w:rsidR="00BF4D41" w:rsidRPr="00BF4D41" w:rsidRDefault="00BF4D41" w:rsidP="0064226A">
      <w:pPr>
        <w:pStyle w:val="Akapitzlist"/>
        <w:rPr>
          <w:lang w:eastAsia="pl-PL"/>
        </w:rPr>
      </w:pPr>
      <w:r w:rsidRPr="00BF4D41">
        <w:rPr>
          <w:lang w:eastAsia="pl-PL"/>
        </w:rPr>
        <w:t>Mapa lokalizująca projekt w najbliższym otoczeniu</w:t>
      </w:r>
    </w:p>
    <w:p w14:paraId="738EC073" w14:textId="77777777" w:rsidR="00BF4D41" w:rsidRPr="00BF4D41" w:rsidRDefault="00BF4D41" w:rsidP="0064226A">
      <w:pPr>
        <w:pStyle w:val="Akapitzlist"/>
        <w:rPr>
          <w:lang w:eastAsia="pl-PL"/>
        </w:rPr>
      </w:pPr>
      <w:r w:rsidRPr="00BF4D41">
        <w:rPr>
          <w:lang w:eastAsia="pl-PL"/>
        </w:rPr>
        <w:lastRenderedPageBreak/>
        <w:t>Dokumentacja techniczna dla projektów infrastrukturalnych: Projekt budowlany albo PFU (wraz z trybem zaprojektuj i wybuduj) nie musi być dołączona do wniosku o dofinansowanie</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0463A9">
      <w:pPr>
        <w:pStyle w:val="Nagwek2"/>
        <w:numPr>
          <w:ilvl w:val="1"/>
          <w:numId w:val="17"/>
        </w:numPr>
        <w:spacing w:after="240"/>
        <w:ind w:left="646"/>
      </w:pPr>
      <w:bookmarkStart w:id="48" w:name="_Toc199738816"/>
      <w:r>
        <w:t xml:space="preserve">Awaria </w:t>
      </w:r>
      <w:r w:rsidRPr="00D8589B">
        <w:t>LSI</w:t>
      </w:r>
      <w:r>
        <w:t xml:space="preserve"> </w:t>
      </w:r>
      <w:r w:rsidRPr="00E72D9B">
        <w:t>2021</w:t>
      </w:r>
      <w:bookmarkEnd w:id="48"/>
    </w:p>
    <w:p w14:paraId="47E3FD7E" w14:textId="25803D53" w:rsidR="0017685C" w:rsidRPr="00D50B47" w:rsidRDefault="0017685C" w:rsidP="000463A9">
      <w:pPr>
        <w:pStyle w:val="Nagwek3"/>
        <w:numPr>
          <w:ilvl w:val="2"/>
          <w:numId w:val="17"/>
        </w:numPr>
        <w:ind w:hanging="1"/>
        <w:rPr>
          <w:rFonts w:eastAsia="Times New Roman"/>
          <w:lang w:eastAsia="pl-PL"/>
        </w:rPr>
      </w:pPr>
      <w:bookmarkStart w:id="49" w:name="_Toc146709678"/>
      <w:bookmarkStart w:id="50" w:name="_Toc199738817"/>
      <w:r>
        <w:rPr>
          <w:rFonts w:eastAsia="Times New Roman"/>
          <w:lang w:eastAsia="pl-PL"/>
        </w:rPr>
        <w:t>Awaria krytyczna</w:t>
      </w:r>
      <w:bookmarkEnd w:id="49"/>
      <w:bookmarkEnd w:id="50"/>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64226A">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64226A">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64226A">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lastRenderedPageBreak/>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1" w:name="_Toc199738818"/>
      <w:r w:rsidRPr="0017685C">
        <w:rPr>
          <w:rFonts w:eastAsia="Times New Roman"/>
          <w:lang w:eastAsia="pl-PL"/>
        </w:rPr>
        <w:t>3.3.2</w:t>
      </w:r>
      <w:r w:rsidRPr="0017685C">
        <w:rPr>
          <w:rFonts w:eastAsia="Times New Roman"/>
          <w:lang w:eastAsia="pl-PL"/>
        </w:rPr>
        <w:tab/>
        <w:t>Inne awarie systemu</w:t>
      </w:r>
      <w:bookmarkEnd w:id="51"/>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2" w:name="_Toc199738819"/>
      <w:r w:rsidRPr="004F3245">
        <w:rPr>
          <w:rFonts w:eastAsia="Times New Roman"/>
          <w:lang w:eastAsia="pl-PL"/>
        </w:rPr>
        <w:t>3.3.3</w:t>
      </w:r>
      <w:r w:rsidRPr="004F3245">
        <w:rPr>
          <w:rFonts w:eastAsia="Times New Roman"/>
          <w:lang w:eastAsia="pl-PL"/>
        </w:rPr>
        <w:tab/>
        <w:t>Sposoby zgłaszania awarii i błędów LSI 2021</w:t>
      </w:r>
      <w:bookmarkEnd w:id="52"/>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64226A">
      <w:pPr>
        <w:pStyle w:val="Akapitzlist"/>
        <w:numPr>
          <w:ilvl w:val="1"/>
          <w:numId w:val="18"/>
        </w:numPr>
        <w:rPr>
          <w:lang w:eastAsia="pl-PL"/>
        </w:rPr>
      </w:pPr>
      <w:r w:rsidRPr="001026C8">
        <w:rPr>
          <w:lang w:eastAsia="pl-PL"/>
        </w:rPr>
        <w:t>imię i nazwisko,</w:t>
      </w:r>
    </w:p>
    <w:p w14:paraId="16CA3340" w14:textId="7B3BC3FD" w:rsidR="001026C8" w:rsidRPr="001026C8" w:rsidRDefault="001026C8" w:rsidP="0064226A">
      <w:pPr>
        <w:pStyle w:val="Akapitzlist"/>
        <w:numPr>
          <w:ilvl w:val="1"/>
          <w:numId w:val="18"/>
        </w:numPr>
        <w:rPr>
          <w:lang w:eastAsia="pl-PL"/>
        </w:rPr>
      </w:pPr>
      <w:r w:rsidRPr="001026C8">
        <w:rPr>
          <w:lang w:eastAsia="pl-PL"/>
        </w:rPr>
        <w:t>nazwę profilu,</w:t>
      </w:r>
    </w:p>
    <w:p w14:paraId="51EEAEC5" w14:textId="3EDAC5FC" w:rsidR="001026C8" w:rsidRPr="001026C8" w:rsidRDefault="001026C8" w:rsidP="0064226A">
      <w:pPr>
        <w:pStyle w:val="Akapitzlist"/>
        <w:numPr>
          <w:ilvl w:val="1"/>
          <w:numId w:val="18"/>
        </w:numPr>
        <w:rPr>
          <w:lang w:eastAsia="pl-PL"/>
        </w:rPr>
      </w:pPr>
      <w:r w:rsidRPr="001026C8">
        <w:rPr>
          <w:lang w:eastAsia="pl-PL"/>
        </w:rPr>
        <w:t>login w LSI 2021,</w:t>
      </w:r>
    </w:p>
    <w:p w14:paraId="6B741CE8" w14:textId="69EA1ECC" w:rsidR="001026C8" w:rsidRPr="001026C8" w:rsidRDefault="001026C8" w:rsidP="0064226A">
      <w:pPr>
        <w:pStyle w:val="Akapitzlist"/>
        <w:numPr>
          <w:ilvl w:val="1"/>
          <w:numId w:val="18"/>
        </w:numPr>
        <w:rPr>
          <w:lang w:eastAsia="pl-PL"/>
        </w:rPr>
      </w:pPr>
      <w:r w:rsidRPr="001026C8">
        <w:rPr>
          <w:lang w:eastAsia="pl-PL"/>
        </w:rPr>
        <w:t>numer telefonu,</w:t>
      </w:r>
    </w:p>
    <w:p w14:paraId="1489EB52" w14:textId="55AC7889" w:rsidR="001026C8" w:rsidRPr="001026C8" w:rsidRDefault="001026C8" w:rsidP="0064226A">
      <w:pPr>
        <w:pStyle w:val="Akapitzlist"/>
        <w:numPr>
          <w:ilvl w:val="1"/>
          <w:numId w:val="18"/>
        </w:numPr>
        <w:rPr>
          <w:lang w:eastAsia="pl-PL"/>
        </w:rPr>
      </w:pPr>
      <w:r w:rsidRPr="001026C8">
        <w:rPr>
          <w:lang w:eastAsia="pl-PL"/>
        </w:rPr>
        <w:t>numer naboru,</w:t>
      </w:r>
    </w:p>
    <w:p w14:paraId="664259F5" w14:textId="54990658" w:rsidR="001026C8" w:rsidRPr="001026C8" w:rsidRDefault="001026C8" w:rsidP="0064226A">
      <w:pPr>
        <w:pStyle w:val="Akapitzlist"/>
        <w:numPr>
          <w:ilvl w:val="1"/>
          <w:numId w:val="18"/>
        </w:numPr>
        <w:rPr>
          <w:lang w:eastAsia="pl-PL"/>
        </w:rPr>
      </w:pPr>
      <w:r w:rsidRPr="001026C8">
        <w:rPr>
          <w:lang w:eastAsia="pl-PL"/>
        </w:rPr>
        <w:t>nr ID projektu,</w:t>
      </w:r>
    </w:p>
    <w:p w14:paraId="4909AFA9" w14:textId="0D95515D" w:rsidR="001026C8" w:rsidRPr="001026C8" w:rsidRDefault="001026C8" w:rsidP="0064226A">
      <w:pPr>
        <w:pStyle w:val="Akapitzlist"/>
        <w:numPr>
          <w:ilvl w:val="1"/>
          <w:numId w:val="18"/>
        </w:numPr>
        <w:rPr>
          <w:lang w:eastAsia="pl-PL"/>
        </w:rPr>
      </w:pPr>
      <w:r w:rsidRPr="001026C8">
        <w:rPr>
          <w:lang w:eastAsia="pl-PL"/>
        </w:rPr>
        <w:t>datę i godzinę wystąpienia błędu,</w:t>
      </w:r>
    </w:p>
    <w:p w14:paraId="126D93C3" w14:textId="3C6D3E1E" w:rsidR="001026C8" w:rsidRPr="001026C8" w:rsidRDefault="001026C8" w:rsidP="0064226A">
      <w:pPr>
        <w:pStyle w:val="Akapitzlist"/>
        <w:numPr>
          <w:ilvl w:val="1"/>
          <w:numId w:val="18"/>
        </w:numPr>
        <w:rPr>
          <w:lang w:eastAsia="pl-PL"/>
        </w:rPr>
      </w:pPr>
      <w:r w:rsidRPr="001026C8">
        <w:rPr>
          <w:lang w:eastAsia="pl-PL"/>
        </w:rPr>
        <w:t>wersję przeglądarki internetowej,</w:t>
      </w:r>
    </w:p>
    <w:p w14:paraId="45F4DFC9" w14:textId="3169DB8B" w:rsidR="001026C8" w:rsidRPr="001026C8" w:rsidRDefault="001026C8" w:rsidP="0064226A">
      <w:pPr>
        <w:pStyle w:val="Akapitzlist"/>
        <w:numPr>
          <w:ilvl w:val="1"/>
          <w:numId w:val="18"/>
        </w:numPr>
        <w:rPr>
          <w:lang w:eastAsia="pl-PL"/>
        </w:rPr>
      </w:pPr>
      <w:r w:rsidRPr="001026C8">
        <w:rPr>
          <w:lang w:eastAsia="pl-PL"/>
        </w:rPr>
        <w:t>szczegółowy opis błędu,</w:t>
      </w:r>
    </w:p>
    <w:p w14:paraId="4518389D" w14:textId="6D424CB2" w:rsidR="001026C8" w:rsidRPr="001026C8" w:rsidRDefault="001026C8" w:rsidP="0064226A">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64226A">
      <w:pPr>
        <w:pStyle w:val="Akapitzlist"/>
        <w:numPr>
          <w:ilvl w:val="1"/>
          <w:numId w:val="18"/>
        </w:numPr>
        <w:rPr>
          <w:lang w:eastAsia="pl-PL"/>
        </w:rPr>
      </w:pPr>
      <w:r w:rsidRPr="001026C8">
        <w:rPr>
          <w:lang w:eastAsia="pl-PL"/>
        </w:rPr>
        <w:lastRenderedPageBreak/>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0463A9">
      <w:pPr>
        <w:pStyle w:val="Nagwek2"/>
        <w:numPr>
          <w:ilvl w:val="1"/>
          <w:numId w:val="17"/>
        </w:numPr>
        <w:spacing w:after="240"/>
        <w:ind w:left="646"/>
      </w:pPr>
      <w:bookmarkStart w:id="53" w:name="_Toc199738820"/>
      <w:r w:rsidRPr="00AD5B58">
        <w:t>Unieważnienie postępowania w zakresie wyboru projektów</w:t>
      </w:r>
      <w:bookmarkEnd w:id="53"/>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64226A">
      <w:pPr>
        <w:pStyle w:val="Akapitzlist"/>
        <w:numPr>
          <w:ilvl w:val="0"/>
          <w:numId w:val="1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64226A">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64226A">
      <w:pPr>
        <w:pStyle w:val="Akapitzlist"/>
        <w:numPr>
          <w:ilvl w:val="0"/>
          <w:numId w:val="14"/>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4" w:name="_Toc114570845"/>
      <w:r>
        <w:br w:type="page"/>
      </w:r>
    </w:p>
    <w:p w14:paraId="24B5E0EC" w14:textId="77777777" w:rsidR="00E72D9B" w:rsidRPr="009B4AF2" w:rsidRDefault="00E72D9B" w:rsidP="000463A9">
      <w:pPr>
        <w:pStyle w:val="Nagwek1"/>
        <w:numPr>
          <w:ilvl w:val="0"/>
          <w:numId w:val="17"/>
        </w:numPr>
      </w:pPr>
      <w:bookmarkStart w:id="55" w:name="_Toc199738821"/>
      <w:r>
        <w:lastRenderedPageBreak/>
        <w:t>Kryteria wyboru projektów i wskaźniki</w:t>
      </w:r>
      <w:bookmarkStart w:id="56" w:name="_Toc110860026"/>
      <w:bookmarkStart w:id="57" w:name="_Toc110860061"/>
      <w:bookmarkEnd w:id="54"/>
      <w:bookmarkEnd w:id="55"/>
      <w:bookmarkEnd w:id="56"/>
      <w:bookmarkEnd w:id="57"/>
    </w:p>
    <w:p w14:paraId="7082825E" w14:textId="6B81EE01" w:rsidR="00B84491" w:rsidRPr="000E2D85" w:rsidRDefault="00E72D9B" w:rsidP="000463A9">
      <w:pPr>
        <w:pStyle w:val="Nagwek2"/>
        <w:numPr>
          <w:ilvl w:val="1"/>
          <w:numId w:val="17"/>
        </w:numPr>
        <w:spacing w:after="240" w:line="240" w:lineRule="auto"/>
        <w:rPr>
          <w:sz w:val="22"/>
          <w:szCs w:val="22"/>
        </w:rPr>
      </w:pPr>
      <w:bookmarkStart w:id="58" w:name="_Toc110860392"/>
      <w:bookmarkStart w:id="59" w:name="_Toc111010164"/>
      <w:bookmarkStart w:id="60" w:name="_Toc111010221"/>
      <w:bookmarkStart w:id="61" w:name="_Toc114570846"/>
      <w:bookmarkStart w:id="62" w:name="_Toc199738822"/>
      <w:bookmarkEnd w:id="58"/>
      <w:r w:rsidRPr="004258FE">
        <w:rPr>
          <w:sz w:val="22"/>
          <w:szCs w:val="22"/>
        </w:rPr>
        <w:t>Kryteria wyboru</w:t>
      </w:r>
      <w:bookmarkEnd w:id="59"/>
      <w:bookmarkEnd w:id="60"/>
      <w:bookmarkEnd w:id="61"/>
      <w:r w:rsidRPr="004258FE">
        <w:rPr>
          <w:sz w:val="22"/>
          <w:szCs w:val="22"/>
        </w:rPr>
        <w:t xml:space="preserve"> projektów</w:t>
      </w:r>
      <w:bookmarkEnd w:id="62"/>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00E72D9B" w:rsidP="002C46D9">
      <w:pPr>
        <w:pStyle w:val="Nagwek2"/>
        <w:numPr>
          <w:ilvl w:val="1"/>
          <w:numId w:val="17"/>
        </w:numPr>
        <w:spacing w:after="240" w:line="240" w:lineRule="auto"/>
        <w:rPr>
          <w:sz w:val="22"/>
          <w:szCs w:val="22"/>
        </w:rPr>
      </w:pPr>
      <w:bookmarkStart w:id="63" w:name="_Toc111010165"/>
      <w:bookmarkStart w:id="64" w:name="_Toc111010222"/>
      <w:bookmarkStart w:id="65" w:name="_Toc114570847"/>
      <w:bookmarkStart w:id="66" w:name="_Toc199738823"/>
      <w:r w:rsidRPr="002C46D9">
        <w:rPr>
          <w:sz w:val="22"/>
          <w:szCs w:val="22"/>
        </w:rPr>
        <w:t>Wskaźniki</w:t>
      </w:r>
      <w:bookmarkEnd w:id="63"/>
      <w:bookmarkEnd w:id="64"/>
      <w:bookmarkEnd w:id="65"/>
      <w:bookmarkEnd w:id="66"/>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7"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8" w:name="_Toc114570848"/>
      <w:bookmarkEnd w:id="67"/>
      <w:r w:rsidR="00E72D9B">
        <w:br w:type="page"/>
      </w:r>
    </w:p>
    <w:p w14:paraId="1DCAB143" w14:textId="77777777" w:rsidR="00E72D9B" w:rsidRDefault="78FB0BA2" w:rsidP="000463A9">
      <w:pPr>
        <w:pStyle w:val="Nagwek1"/>
        <w:numPr>
          <w:ilvl w:val="0"/>
          <w:numId w:val="17"/>
        </w:numPr>
        <w:spacing w:before="240" w:after="240"/>
      </w:pPr>
      <w:bookmarkStart w:id="69" w:name="_Toc199738824"/>
      <w:r>
        <w:lastRenderedPageBreak/>
        <w:t>W</w:t>
      </w:r>
      <w:r w:rsidR="2E85F236">
        <w:t>yb</w:t>
      </w:r>
      <w:r w:rsidR="1BE534BE">
        <w:t>ó</w:t>
      </w:r>
      <w:r w:rsidR="2E85F236">
        <w:t>r projektów do dofinansowania</w:t>
      </w:r>
      <w:bookmarkStart w:id="70" w:name="_Toc110860030"/>
      <w:bookmarkStart w:id="71" w:name="_Toc110860065"/>
      <w:bookmarkEnd w:id="68"/>
      <w:bookmarkEnd w:id="69"/>
      <w:bookmarkEnd w:id="70"/>
      <w:bookmarkEnd w:id="71"/>
    </w:p>
    <w:p w14:paraId="03FF1323" w14:textId="77777777" w:rsidR="00E72D9B" w:rsidRDefault="00E72D9B" w:rsidP="000463A9">
      <w:pPr>
        <w:pStyle w:val="Nagwek2"/>
        <w:numPr>
          <w:ilvl w:val="1"/>
          <w:numId w:val="17"/>
        </w:numPr>
        <w:spacing w:before="240" w:after="240"/>
      </w:pPr>
      <w:bookmarkStart w:id="72" w:name="_Toc110860396"/>
      <w:bookmarkStart w:id="73" w:name="_Toc111010166"/>
      <w:bookmarkStart w:id="74" w:name="_Toc111010223"/>
      <w:bookmarkStart w:id="75" w:name="_Toc114570849"/>
      <w:bookmarkStart w:id="76" w:name="_Toc199738825"/>
      <w:bookmarkEnd w:id="72"/>
      <w:r>
        <w:t>Sposób wyboru projektów</w:t>
      </w:r>
      <w:bookmarkEnd w:id="73"/>
      <w:bookmarkEnd w:id="74"/>
      <w:bookmarkEnd w:id="75"/>
      <w:bookmarkEnd w:id="76"/>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0463A9">
      <w:pPr>
        <w:pStyle w:val="Nagwek2"/>
        <w:numPr>
          <w:ilvl w:val="1"/>
          <w:numId w:val="17"/>
        </w:numPr>
        <w:spacing w:after="240"/>
        <w:rPr>
          <w:b w:val="0"/>
        </w:rPr>
      </w:pPr>
      <w:bookmarkStart w:id="77" w:name="_Toc199738826"/>
      <w:r w:rsidRPr="00D131C4">
        <w:t xml:space="preserve">Opis procedury </w:t>
      </w:r>
      <w:r w:rsidR="02EACD4B">
        <w:t>oceny</w:t>
      </w:r>
      <w:r w:rsidRPr="00D131C4">
        <w:t xml:space="preserve"> projektów</w:t>
      </w:r>
      <w:bookmarkEnd w:id="77"/>
    </w:p>
    <w:p w14:paraId="3B439C49" w14:textId="77777777" w:rsidR="00DF2F73" w:rsidRPr="00013DD6" w:rsidRDefault="00082025" w:rsidP="00013DD6">
      <w:bookmarkStart w:id="78"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8"/>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64226A">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64226A">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64226A">
      <w:pPr>
        <w:pStyle w:val="Akapitzlist"/>
        <w:numPr>
          <w:ilvl w:val="0"/>
          <w:numId w:val="23"/>
        </w:numPr>
      </w:pPr>
      <w:r w:rsidRPr="00013DD6">
        <w:t>oceniony negatywnie w ramach tego etapu w przypadku niespełnienia któregokolwiek z kryteriów formalnych.</w:t>
      </w:r>
    </w:p>
    <w:p w14:paraId="7E3BBC59" w14:textId="32B6CD43"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64226A">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64226A">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64226A">
      <w:pPr>
        <w:pStyle w:val="Akapitzlist"/>
        <w:numPr>
          <w:ilvl w:val="0"/>
          <w:numId w:val="24"/>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79"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79"/>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0463A9">
      <w:pPr>
        <w:pStyle w:val="Nagwek2"/>
        <w:numPr>
          <w:ilvl w:val="1"/>
          <w:numId w:val="17"/>
        </w:numPr>
        <w:spacing w:after="240"/>
      </w:pPr>
      <w:bookmarkStart w:id="80" w:name="_Toc111010167"/>
      <w:bookmarkStart w:id="81" w:name="_Toc111010224"/>
      <w:bookmarkStart w:id="82" w:name="_Toc114570850"/>
      <w:bookmarkStart w:id="83" w:name="_Toc199738827"/>
      <w:r>
        <w:t xml:space="preserve">Uzupełnienie </w:t>
      </w:r>
      <w:r w:rsidR="24F4C843">
        <w:t xml:space="preserve">i poprawa </w:t>
      </w:r>
      <w:r>
        <w:t>wniosków</w:t>
      </w:r>
      <w:bookmarkEnd w:id="80"/>
      <w:bookmarkEnd w:id="81"/>
      <w:bookmarkEnd w:id="82"/>
      <w:r>
        <w:t xml:space="preserve"> o dofinansowanie</w:t>
      </w:r>
      <w:bookmarkEnd w:id="83"/>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64226A">
      <w:pPr>
        <w:pStyle w:val="Akapitzlist"/>
        <w:numPr>
          <w:ilvl w:val="0"/>
          <w:numId w:val="19"/>
        </w:numPr>
      </w:pPr>
      <w:r w:rsidRPr="00056415">
        <w:t>gdy nie masz możliwości poprawy bądź uzupełnienia dokumentacji we wskazanym terminie, możesz za pośrednictwem ePUAP</w:t>
      </w:r>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64226A">
      <w:pPr>
        <w:pStyle w:val="Akapitzlist"/>
        <w:numPr>
          <w:ilvl w:val="0"/>
          <w:numId w:val="19"/>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4" w:name="_Hlk119500519"/>
      <w:r w:rsidRPr="00ED5AEE">
        <w:rPr>
          <w:b/>
          <w:bCs/>
        </w:rPr>
        <w:t>Poprawa/uzupełnienie WOD następuje w LSI2021</w:t>
      </w:r>
      <w:bookmarkEnd w:id="84"/>
      <w:r w:rsidRPr="00ED5AEE">
        <w:rPr>
          <w:b/>
          <w:bCs/>
        </w:rPr>
        <w:t>.</w:t>
      </w:r>
    </w:p>
    <w:p w14:paraId="5B468705" w14:textId="77777777" w:rsidR="00E72D9B" w:rsidRDefault="2E85F236" w:rsidP="000463A9">
      <w:pPr>
        <w:pStyle w:val="Nagwek2"/>
        <w:numPr>
          <w:ilvl w:val="1"/>
          <w:numId w:val="17"/>
        </w:numPr>
        <w:spacing w:before="240" w:after="240"/>
      </w:pPr>
      <w:bookmarkStart w:id="85" w:name="_Toc199738828"/>
      <w:r>
        <w:t>Wyniki oceny</w:t>
      </w:r>
      <w:bookmarkEnd w:id="85"/>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6" w:name="_Hlk129785742"/>
      <w:r w:rsidRPr="00E76249">
        <w:rPr>
          <w:bCs/>
        </w:rPr>
        <w:t>publikowane będą także na stronie internetowej FE SL 2021-2027 oraz na portalu</w:t>
      </w:r>
      <w:bookmarkEnd w:id="86"/>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64226A">
      <w:pPr>
        <w:pStyle w:val="Akapitzlist"/>
        <w:numPr>
          <w:ilvl w:val="0"/>
          <w:numId w:val="25"/>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64226A">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0463A9">
      <w:pPr>
        <w:pStyle w:val="Nagwek2"/>
        <w:numPr>
          <w:ilvl w:val="1"/>
          <w:numId w:val="17"/>
        </w:numPr>
        <w:spacing w:after="240"/>
        <w:ind w:left="646"/>
      </w:pPr>
      <w:bookmarkStart w:id="87" w:name="_Toc111010169"/>
      <w:bookmarkStart w:id="88" w:name="_Toc111010226"/>
      <w:bookmarkStart w:id="89" w:name="_Toc114570852"/>
      <w:bookmarkStart w:id="90" w:name="_Toc199738829"/>
      <w:r>
        <w:t>Procedura odwoławcza</w:t>
      </w:r>
      <w:bookmarkEnd w:id="87"/>
      <w:bookmarkEnd w:id="88"/>
      <w:bookmarkEnd w:id="89"/>
      <w:bookmarkEnd w:id="90"/>
    </w:p>
    <w:p w14:paraId="202F18EC" w14:textId="77777777" w:rsidR="00E72D9B" w:rsidRDefault="00E72D9B" w:rsidP="00E72D9B">
      <w:bookmarkStart w:id="91"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1"/>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64226A">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64226A">
      <w:pPr>
        <w:pStyle w:val="Akapitzlist"/>
        <w:numPr>
          <w:ilvl w:val="0"/>
          <w:numId w:val="4"/>
        </w:numPr>
      </w:pPr>
      <w:r>
        <w:t>Twoje dane</w:t>
      </w:r>
      <w:r w:rsidR="007755D5">
        <w:t xml:space="preserve"> (nazwę Wnioskodawcy, adres)</w:t>
      </w:r>
      <w:r>
        <w:t>;</w:t>
      </w:r>
    </w:p>
    <w:p w14:paraId="6F8D0BEA" w14:textId="77777777" w:rsidR="00E72D9B" w:rsidRDefault="00E72D9B" w:rsidP="0064226A">
      <w:pPr>
        <w:pStyle w:val="Akapitzlist"/>
        <w:numPr>
          <w:ilvl w:val="0"/>
          <w:numId w:val="4"/>
        </w:numPr>
      </w:pPr>
      <w:r>
        <w:t>numer wniosku o dofinansowanie (którego oceny dotyczy protest);</w:t>
      </w:r>
    </w:p>
    <w:p w14:paraId="110F020D" w14:textId="77777777" w:rsidR="00E72D9B" w:rsidRDefault="00E72D9B" w:rsidP="0064226A">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64226A">
      <w:pPr>
        <w:pStyle w:val="Akapitzlist"/>
        <w:numPr>
          <w:ilvl w:val="0"/>
          <w:numId w:val="4"/>
        </w:numPr>
      </w:pPr>
      <w:r>
        <w:t>zarzuty proceduralne, jeżeli uważasz, że takie naruszenia miały miejsce (wraz z uzasadnieniem);</w:t>
      </w:r>
    </w:p>
    <w:p w14:paraId="15F3B7AE" w14:textId="77777777" w:rsidR="00E72D9B" w:rsidRDefault="00E72D9B" w:rsidP="0064226A">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2"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2"/>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64226A">
      <w:pPr>
        <w:pStyle w:val="Akapitzlist"/>
        <w:numPr>
          <w:ilvl w:val="0"/>
          <w:numId w:val="5"/>
        </w:numPr>
      </w:pPr>
      <w:r>
        <w:t>podważać zasadności kryteriów oceny;</w:t>
      </w:r>
    </w:p>
    <w:p w14:paraId="0FAB74FE" w14:textId="77777777" w:rsidR="00E72D9B" w:rsidRDefault="00E72D9B" w:rsidP="0064226A">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64226A">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64226A">
      <w:pPr>
        <w:pStyle w:val="Akapitzlist"/>
        <w:numPr>
          <w:ilvl w:val="0"/>
          <w:numId w:val="26"/>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64226A">
      <w:pPr>
        <w:pStyle w:val="Akapitzlist"/>
        <w:numPr>
          <w:ilvl w:val="0"/>
          <w:numId w:val="2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64226A">
      <w:pPr>
        <w:pStyle w:val="Akapitzlist"/>
        <w:numPr>
          <w:ilvl w:val="0"/>
          <w:numId w:val="6"/>
        </w:numPr>
      </w:pPr>
      <w:r>
        <w:t>zostanie on pozostawiony bez rozpatrzenia;</w:t>
      </w:r>
    </w:p>
    <w:p w14:paraId="29FA05E8" w14:textId="77777777" w:rsidR="00E72D9B" w:rsidRDefault="00E72D9B" w:rsidP="0064226A">
      <w:pPr>
        <w:pStyle w:val="Akapitzlist"/>
        <w:numPr>
          <w:ilvl w:val="0"/>
          <w:numId w:val="6"/>
        </w:numPr>
      </w:pPr>
      <w:r>
        <w:t>nie będziesz mógł wnieść go ponownie,</w:t>
      </w:r>
    </w:p>
    <w:p w14:paraId="77C16C6B" w14:textId="77777777" w:rsidR="00E72D9B" w:rsidRDefault="00E72D9B" w:rsidP="0064226A">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706AA26B" w:rsidR="00EA5562" w:rsidRDefault="00EE43D7" w:rsidP="00DA6776">
      <w:pPr>
        <w:pStyle w:val="Nagwek1"/>
        <w:numPr>
          <w:ilvl w:val="0"/>
          <w:numId w:val="17"/>
        </w:numPr>
        <w:spacing w:after="240"/>
      </w:pPr>
      <w:bookmarkStart w:id="93" w:name="_Toc114570853"/>
      <w:bookmarkStart w:id="94" w:name="_Toc199738830"/>
      <w:r>
        <w:lastRenderedPageBreak/>
        <w:t>cze</w:t>
      </w:r>
      <w:r w:rsidR="3AC2AD8B" w:rsidRPr="006F78E1">
        <w:t xml:space="preserve">Umowa </w:t>
      </w:r>
      <w:r w:rsidR="3AC2AD8B">
        <w:t xml:space="preserve">o </w:t>
      </w:r>
      <w:r w:rsidR="3AC2AD8B" w:rsidRPr="006F78E1">
        <w:t>dofinansowanie</w:t>
      </w:r>
      <w:r w:rsidR="3AC2AD8B">
        <w:t xml:space="preserve"> projektu</w:t>
      </w:r>
      <w:bookmarkEnd w:id="93"/>
      <w:r w:rsidR="00EA5562">
        <w:rPr>
          <w:rStyle w:val="Odwoanieprzypisudolnego"/>
        </w:rPr>
        <w:footnoteReference w:id="4"/>
      </w:r>
      <w:bookmarkEnd w:id="94"/>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000463A9">
      <w:pPr>
        <w:pStyle w:val="Nagwek1"/>
        <w:numPr>
          <w:ilvl w:val="0"/>
          <w:numId w:val="17"/>
        </w:numPr>
      </w:pPr>
      <w:bookmarkStart w:id="95" w:name="_Toc199738831"/>
      <w:bookmarkStart w:id="96" w:name="_Toc114570859"/>
      <w:r>
        <w:t>Komunikacja z ION</w:t>
      </w:r>
      <w:bookmarkEnd w:id="95"/>
    </w:p>
    <w:p w14:paraId="7231002D" w14:textId="77777777" w:rsidR="2E85F236" w:rsidRDefault="206FD745" w:rsidP="000463A9">
      <w:pPr>
        <w:pStyle w:val="Nagwek2"/>
        <w:numPr>
          <w:ilvl w:val="1"/>
          <w:numId w:val="17"/>
        </w:numPr>
        <w:spacing w:after="240"/>
        <w:ind w:left="646"/>
      </w:pPr>
      <w:r w:rsidRPr="009903EE">
        <w:t xml:space="preserve"> </w:t>
      </w:r>
      <w:bookmarkStart w:id="97" w:name="_Toc199738832"/>
      <w:r w:rsidRPr="009903EE">
        <w:t>Dane teleadresowe do kontaktu</w:t>
      </w:r>
      <w:bookmarkEnd w:id="97"/>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64226A">
      <w:pPr>
        <w:pStyle w:val="Akapitzlist"/>
        <w:numPr>
          <w:ilvl w:val="0"/>
          <w:numId w:val="35"/>
        </w:numPr>
        <w:rPr>
          <w:rStyle w:val="Pogrubienie"/>
        </w:rPr>
      </w:pPr>
      <w:r w:rsidRPr="0002525A">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6D04F2F9" w:rsidR="1FEA527C" w:rsidRDefault="4176314C" w:rsidP="0002525A">
      <w:pPr>
        <w:ind w:firstLine="709"/>
      </w:pPr>
      <w:r w:rsidRPr="1FEA527C">
        <w:t xml:space="preserve">e-mail: </w:t>
      </w:r>
      <w:r w:rsidR="00B948D3" w:rsidRPr="00B948D3">
        <w:t>pife_katowice@slaskie.pl</w:t>
      </w:r>
    </w:p>
    <w:p w14:paraId="0147FA89" w14:textId="739AFE08" w:rsidR="4176314C" w:rsidRPr="0002525A" w:rsidRDefault="4176314C" w:rsidP="0064226A">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lastRenderedPageBreak/>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3B9DF72" w14:textId="34A6FBBF" w:rsidR="001C4F1E" w:rsidRDefault="00406AC6" w:rsidP="002603F6">
      <w:pPr>
        <w:spacing w:after="0"/>
        <w:ind w:left="709"/>
        <w:rPr>
          <w:rFonts w:cs="Arial"/>
        </w:rPr>
      </w:pPr>
      <w:r w:rsidRPr="1FEA527C">
        <w:rPr>
          <w:rFonts w:cs="Arial"/>
        </w:rPr>
        <w:t>Telefon w celu ustalenia spotkania: +48 32  </w:t>
      </w:r>
      <w:r w:rsidR="00DB699E">
        <w:rPr>
          <w:rFonts w:cs="Arial"/>
        </w:rPr>
        <w:t>77 44</w:t>
      </w:r>
      <w:r w:rsidR="00C5138F">
        <w:rPr>
          <w:rFonts w:cs="Arial"/>
        </w:rPr>
        <w:t> </w:t>
      </w:r>
      <w:r w:rsidR="00DB699E">
        <w:rPr>
          <w:rFonts w:cs="Arial"/>
        </w:rPr>
        <w:t>191</w:t>
      </w:r>
      <w:r w:rsidR="00C5138F">
        <w:rPr>
          <w:rFonts w:cs="Arial"/>
        </w:rPr>
        <w:t xml:space="preserve">, </w:t>
      </w:r>
      <w:r w:rsidR="00C5138F" w:rsidRPr="1FEA527C">
        <w:rPr>
          <w:rFonts w:cs="Arial"/>
        </w:rPr>
        <w:t>+48 32  </w:t>
      </w:r>
      <w:r w:rsidR="00C5138F">
        <w:rPr>
          <w:rFonts w:cs="Arial"/>
        </w:rPr>
        <w:t xml:space="preserve">77 44 193, </w:t>
      </w:r>
    </w:p>
    <w:p w14:paraId="3926F785" w14:textId="6325945F" w:rsidR="00406AC6" w:rsidRDefault="00C5138F" w:rsidP="002603F6">
      <w:pPr>
        <w:spacing w:after="240"/>
        <w:ind w:left="708" w:firstLine="1"/>
        <w:rPr>
          <w:rFonts w:cs="Arial"/>
          <w:highlight w:val="yellow"/>
        </w:rPr>
      </w:pPr>
      <w:r w:rsidRPr="1FEA527C">
        <w:rPr>
          <w:rFonts w:cs="Arial"/>
        </w:rPr>
        <w:t>+48 32  </w:t>
      </w:r>
      <w:r>
        <w:rPr>
          <w:rFonts w:cs="Arial"/>
        </w:rPr>
        <w:t>77 44 609</w:t>
      </w:r>
    </w:p>
    <w:p w14:paraId="26F2785E" w14:textId="77777777" w:rsidR="5BC84BA1" w:rsidRPr="0002525A" w:rsidRDefault="5BC84BA1" w:rsidP="0064226A">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35B9DCAF" w14:textId="0189ED26" w:rsidR="001C4F1E" w:rsidRDefault="00BA75EE" w:rsidP="00C5138F">
      <w:pPr>
        <w:spacing w:after="0"/>
        <w:ind w:left="708" w:firstLine="1"/>
        <w:rPr>
          <w:rFonts w:cs="Arial"/>
        </w:rPr>
      </w:pPr>
      <w:hyperlink r:id="rId24" w:history="1">
        <w:r w:rsidR="00DA3050" w:rsidRPr="00915781">
          <w:rPr>
            <w:rStyle w:val="Hipercze"/>
            <w:rFonts w:cs="Arial"/>
          </w:rPr>
          <w:t>rafal.szymanowski@slaskie.pl</w:t>
        </w:r>
      </w:hyperlink>
      <w:r w:rsidR="00DA3050">
        <w:rPr>
          <w:rFonts w:cs="Arial"/>
        </w:rPr>
        <w:t xml:space="preserve"> </w:t>
      </w:r>
      <w:r w:rsidR="4176314C" w:rsidRPr="1FEA527C">
        <w:rPr>
          <w:rFonts w:cs="Arial"/>
        </w:rPr>
        <w:t xml:space="preserve">(+48 32 </w:t>
      </w:r>
      <w:r w:rsidR="00C5138F" w:rsidRPr="1FEA527C">
        <w:rPr>
          <w:rFonts w:cs="Arial"/>
        </w:rPr>
        <w:t>+48 32</w:t>
      </w:r>
      <w:r w:rsidR="00DA3050">
        <w:rPr>
          <w:rFonts w:cs="Arial"/>
        </w:rPr>
        <w:t xml:space="preserve"> </w:t>
      </w:r>
      <w:r w:rsidR="00C5138F">
        <w:rPr>
          <w:rFonts w:cs="Arial"/>
        </w:rPr>
        <w:t>77 44</w:t>
      </w:r>
      <w:r w:rsidR="001C4F1E">
        <w:rPr>
          <w:rFonts w:cs="Arial"/>
        </w:rPr>
        <w:t> </w:t>
      </w:r>
      <w:r w:rsidR="00C5138F">
        <w:rPr>
          <w:rFonts w:cs="Arial"/>
        </w:rPr>
        <w:t>191</w:t>
      </w:r>
      <w:r w:rsidR="001C4F1E">
        <w:rPr>
          <w:rFonts w:cs="Arial"/>
        </w:rPr>
        <w:t>)</w:t>
      </w:r>
      <w:r w:rsidR="00C5138F">
        <w:rPr>
          <w:rFonts w:cs="Arial"/>
        </w:rPr>
        <w:t>,</w:t>
      </w:r>
    </w:p>
    <w:p w14:paraId="6BE59F85" w14:textId="6438D27F" w:rsidR="001C4F1E" w:rsidRDefault="00BA75EE" w:rsidP="00C5138F">
      <w:pPr>
        <w:spacing w:after="0"/>
        <w:ind w:left="708" w:firstLine="1"/>
        <w:rPr>
          <w:rFonts w:cs="Arial"/>
        </w:rPr>
      </w:pPr>
      <w:hyperlink r:id="rId25" w:history="1">
        <w:r w:rsidR="00DA3050" w:rsidRPr="00915781">
          <w:rPr>
            <w:rStyle w:val="Hipercze"/>
            <w:rFonts w:cs="Arial"/>
          </w:rPr>
          <w:t>joanna.mroz@slaskie.pl</w:t>
        </w:r>
      </w:hyperlink>
      <w:r w:rsidR="00DA3050">
        <w:rPr>
          <w:rFonts w:cs="Arial"/>
        </w:rPr>
        <w:t xml:space="preserve"> </w:t>
      </w:r>
      <w:r w:rsidR="00C5138F">
        <w:rPr>
          <w:rFonts w:cs="Arial"/>
        </w:rPr>
        <w:t xml:space="preserve"> </w:t>
      </w:r>
      <w:r w:rsidR="00DA3050">
        <w:rPr>
          <w:rFonts w:cs="Arial"/>
        </w:rPr>
        <w:t>(</w:t>
      </w:r>
      <w:r w:rsidR="00C5138F" w:rsidRPr="1FEA527C">
        <w:rPr>
          <w:rFonts w:cs="Arial"/>
        </w:rPr>
        <w:t xml:space="preserve">+48 32 </w:t>
      </w:r>
      <w:r w:rsidR="00C5138F">
        <w:rPr>
          <w:rFonts w:cs="Arial"/>
        </w:rPr>
        <w:t>77 44</w:t>
      </w:r>
      <w:r w:rsidR="00DA3050">
        <w:rPr>
          <w:rFonts w:cs="Arial"/>
        </w:rPr>
        <w:t> </w:t>
      </w:r>
      <w:r w:rsidR="00C5138F">
        <w:rPr>
          <w:rFonts w:cs="Arial"/>
        </w:rPr>
        <w:t>193</w:t>
      </w:r>
      <w:r w:rsidR="00DA3050">
        <w:rPr>
          <w:rFonts w:cs="Arial"/>
        </w:rPr>
        <w:t>)</w:t>
      </w:r>
      <w:r w:rsidR="00C5138F">
        <w:rPr>
          <w:rFonts w:cs="Arial"/>
        </w:rPr>
        <w:t xml:space="preserve">, </w:t>
      </w:r>
    </w:p>
    <w:p w14:paraId="3F0079D4" w14:textId="235B6D80" w:rsidR="4176314C" w:rsidRDefault="00BA75EE" w:rsidP="002603F6">
      <w:pPr>
        <w:spacing w:after="0"/>
        <w:ind w:left="708" w:firstLine="1"/>
        <w:rPr>
          <w:rFonts w:cs="Arial"/>
        </w:rPr>
      </w:pPr>
      <w:hyperlink r:id="rId26" w:history="1">
        <w:r w:rsidR="00DA3050" w:rsidRPr="00915781">
          <w:rPr>
            <w:rStyle w:val="Hipercze"/>
            <w:rFonts w:cs="Arial"/>
          </w:rPr>
          <w:t>jakub.wdowiak@slaskie.pl</w:t>
        </w:r>
      </w:hyperlink>
      <w:r w:rsidR="00DA3050">
        <w:rPr>
          <w:rFonts w:cs="Arial"/>
        </w:rPr>
        <w:t xml:space="preserve"> (</w:t>
      </w:r>
      <w:r w:rsidR="00C5138F" w:rsidRPr="1FEA527C">
        <w:rPr>
          <w:rFonts w:cs="Arial"/>
        </w:rPr>
        <w:t>+48 32  </w:t>
      </w:r>
      <w:r w:rsidR="00C5138F">
        <w:rPr>
          <w:rFonts w:cs="Arial"/>
        </w:rPr>
        <w:t>77 44 609</w:t>
      </w:r>
      <w:r w:rsidR="4176314C" w:rsidRPr="1FEA527C">
        <w:rPr>
          <w:rFonts w:cs="Arial"/>
        </w:rPr>
        <w:t>)</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9D6B49">
      <w:pPr>
        <w:pStyle w:val="Nagwek2"/>
        <w:numPr>
          <w:ilvl w:val="1"/>
          <w:numId w:val="17"/>
        </w:numPr>
        <w:spacing w:before="240" w:after="240" w:line="276" w:lineRule="auto"/>
        <w:ind w:left="567" w:hanging="578"/>
      </w:pPr>
      <w:r>
        <w:t xml:space="preserve"> </w:t>
      </w:r>
      <w:bookmarkStart w:id="98" w:name="_Toc199738833"/>
      <w:r>
        <w:t>Komunikacja dotycząca procesu oceny wniosku</w:t>
      </w:r>
      <w:bookmarkEnd w:id="98"/>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7">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lastRenderedPageBreak/>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64226A">
      <w:pPr>
        <w:pStyle w:val="Akapitzlist"/>
        <w:numPr>
          <w:ilvl w:val="0"/>
          <w:numId w:val="1"/>
        </w:numPr>
      </w:pPr>
      <w:r>
        <w:t>nieodebrania pisma</w:t>
      </w:r>
    </w:p>
    <w:p w14:paraId="5A44B0CA" w14:textId="77777777" w:rsidR="37C1A449" w:rsidRDefault="37C1A449" w:rsidP="0064226A">
      <w:pPr>
        <w:pStyle w:val="Akapitzlist"/>
        <w:numPr>
          <w:ilvl w:val="0"/>
          <w:numId w:val="1"/>
        </w:numPr>
      </w:pPr>
      <w:r>
        <w:t>nieterminowego odebrania pisma albo</w:t>
      </w:r>
    </w:p>
    <w:p w14:paraId="183F1D63" w14:textId="77777777" w:rsidR="1FEA527C" w:rsidRDefault="37C1A449" w:rsidP="0064226A">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66DCB8FD"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000463A9">
      <w:pPr>
        <w:pStyle w:val="Nagwek2"/>
        <w:numPr>
          <w:ilvl w:val="1"/>
          <w:numId w:val="17"/>
        </w:numPr>
        <w:spacing w:after="240"/>
        <w:ind w:left="646"/>
      </w:pPr>
      <w:bookmarkStart w:id="99" w:name="_Toc199738834"/>
      <w:r>
        <w:t>Udzielanie informacji przez wnioskodawcę podmiotom zewnętrznym</w:t>
      </w:r>
      <w:bookmarkEnd w:id="99"/>
    </w:p>
    <w:p w14:paraId="0B4EABFA" w14:textId="210818F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6"/>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0463A9">
      <w:pPr>
        <w:pStyle w:val="Nagwek1"/>
        <w:numPr>
          <w:ilvl w:val="0"/>
          <w:numId w:val="17"/>
        </w:numPr>
      </w:pPr>
      <w:bookmarkStart w:id="100" w:name="_Toc199738835"/>
      <w:r>
        <w:lastRenderedPageBreak/>
        <w:t>Przetwarzanie danych osobowych</w:t>
      </w:r>
      <w:bookmarkEnd w:id="100"/>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64226A">
      <w:pPr>
        <w:pStyle w:val="Akapitzlist"/>
        <w:numPr>
          <w:ilvl w:val="0"/>
          <w:numId w:val="12"/>
        </w:numPr>
      </w:pPr>
      <w:r w:rsidRPr="006870A7">
        <w:t xml:space="preserve">powinieneś realizować obowiązki </w:t>
      </w:r>
      <w:r>
        <w:t>administratora danych,</w:t>
      </w:r>
    </w:p>
    <w:p w14:paraId="7EE58A8E" w14:textId="77777777" w:rsidR="00EE049C" w:rsidRPr="0031258F" w:rsidRDefault="00EE049C" w:rsidP="0064226A">
      <w:pPr>
        <w:pStyle w:val="Akapitzlist"/>
        <w:numPr>
          <w:ilvl w:val="0"/>
          <w:numId w:val="1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181E27D1" w:rsidR="00E72D9B" w:rsidRPr="00560A19" w:rsidRDefault="00A16371" w:rsidP="00E72D9B">
      <w:pPr>
        <w:rPr>
          <w:rFonts w:cs="Arial"/>
          <w:szCs w:val="24"/>
        </w:rPr>
      </w:pPr>
      <w:r w:rsidRPr="00A16371">
        <w:rPr>
          <w:rFonts w:cs="Arial"/>
          <w:szCs w:val="24"/>
        </w:rPr>
        <w:t>Więcej informacji na ten temat znajdziesz na stronie internetowej programu pod adresem</w:t>
      </w:r>
      <w:r w:rsidR="000C49D0">
        <w:t xml:space="preserve">: </w:t>
      </w:r>
      <w:hyperlink r:id="rId28" w:history="1">
        <w:r w:rsidR="000C49D0" w:rsidRPr="000C49D0">
          <w:rPr>
            <w:rStyle w:val="Hipercz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000463A9">
      <w:pPr>
        <w:pStyle w:val="Nagwek1"/>
        <w:numPr>
          <w:ilvl w:val="0"/>
          <w:numId w:val="17"/>
        </w:numPr>
      </w:pPr>
      <w:r>
        <w:lastRenderedPageBreak/>
        <w:t xml:space="preserve"> </w:t>
      </w:r>
      <w:bookmarkStart w:id="101" w:name="_Toc199738836"/>
      <w:r w:rsidR="2E85F236">
        <w:t>Podstawy prawne</w:t>
      </w:r>
      <w:bookmarkEnd w:id="101"/>
    </w:p>
    <w:p w14:paraId="42BB6CE9" w14:textId="77777777" w:rsidR="009E2B79" w:rsidRDefault="00E72D9B" w:rsidP="0064226A">
      <w:pPr>
        <w:pStyle w:val="Akapitzlist"/>
        <w:numPr>
          <w:ilvl w:val="0"/>
          <w:numId w:val="13"/>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30E677E5" w14:textId="13F89AB5" w:rsidR="00153FFE" w:rsidRPr="00594DC4" w:rsidRDefault="00594DC4" w:rsidP="0064226A">
      <w:pPr>
        <w:pStyle w:val="Akapitzlist"/>
        <w:numPr>
          <w:ilvl w:val="0"/>
          <w:numId w:val="13"/>
        </w:numPr>
      </w:pPr>
      <w:bookmarkStart w:id="102"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02"/>
    <w:p w14:paraId="149249DC" w14:textId="7CCE4085" w:rsidR="74C5B3D0" w:rsidRPr="006D5F67" w:rsidRDefault="0EFB1E87" w:rsidP="0064226A">
      <w:pPr>
        <w:pStyle w:val="Akapitzlist"/>
        <w:numPr>
          <w:ilvl w:val="0"/>
          <w:numId w:val="13"/>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3" w:name="_Hlk132364908"/>
      <w:r w:rsidR="073580B1" w:rsidRPr="006D5F67">
        <w:t xml:space="preserve">(Dz. Urz. UE L 231 z 30.06.2021, str. 1, z </w:t>
      </w:r>
      <w:proofErr w:type="spellStart"/>
      <w:r w:rsidR="073580B1" w:rsidRPr="006D5F67">
        <w:t>późn</w:t>
      </w:r>
      <w:proofErr w:type="spellEnd"/>
      <w:r w:rsidR="073580B1" w:rsidRPr="006D5F67">
        <w:t>. zm.)</w:t>
      </w:r>
      <w:bookmarkEnd w:id="103"/>
    </w:p>
    <w:p w14:paraId="4B284334" w14:textId="261582B6" w:rsidR="00E72D9B" w:rsidRPr="006D5F67" w:rsidRDefault="08ECACF4" w:rsidP="0064226A">
      <w:pPr>
        <w:pStyle w:val="Akapitzlist"/>
        <w:numPr>
          <w:ilvl w:val="0"/>
          <w:numId w:val="13"/>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62A70A44" w14:textId="52FB3CEF" w:rsidR="00E72D9B" w:rsidRPr="006D5F67" w:rsidRDefault="00E72D9B" w:rsidP="0064226A">
      <w:pPr>
        <w:pStyle w:val="Akapitzlist"/>
        <w:numPr>
          <w:ilvl w:val="0"/>
          <w:numId w:val="13"/>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1D760F1C" w:rsidR="00C9541A" w:rsidRDefault="00C9541A" w:rsidP="0064226A">
      <w:pPr>
        <w:pStyle w:val="Akapitzlist"/>
        <w:numPr>
          <w:ilvl w:val="0"/>
          <w:numId w:val="13"/>
        </w:numPr>
      </w:pPr>
      <w:r w:rsidRPr="00AB5126">
        <w:t xml:space="preserve">Ustawa z dnia 27 sierpnia 2009 r. o finansach publicznych </w:t>
      </w:r>
      <w:r w:rsidR="00905172">
        <w:t xml:space="preserve">(t j. Dz. U. z </w:t>
      </w:r>
      <w:r w:rsidR="00905172" w:rsidRPr="383D0E53">
        <w:rPr>
          <w:rFonts w:eastAsia="Arial"/>
          <w:szCs w:val="24"/>
        </w:rPr>
        <w:t>2024 r., poz. 1530</w:t>
      </w:r>
      <w:r w:rsidR="002850E6">
        <w:rPr>
          <w:rFonts w:eastAsia="Arial"/>
          <w:szCs w:val="24"/>
        </w:rPr>
        <w:t xml:space="preserve"> z </w:t>
      </w:r>
      <w:proofErr w:type="spellStart"/>
      <w:r w:rsidR="002850E6">
        <w:rPr>
          <w:rFonts w:eastAsia="Arial"/>
          <w:szCs w:val="24"/>
        </w:rPr>
        <w:t>póżn</w:t>
      </w:r>
      <w:proofErr w:type="spellEnd"/>
      <w:r w:rsidR="002850E6">
        <w:rPr>
          <w:rFonts w:eastAsia="Arial"/>
          <w:szCs w:val="24"/>
        </w:rPr>
        <w:t>. zm.</w:t>
      </w:r>
      <w:r w:rsidR="00905172" w:rsidRPr="383D0E53">
        <w:t>)</w:t>
      </w:r>
      <w:r w:rsidRPr="00AB5126">
        <w:t>.</w:t>
      </w:r>
    </w:p>
    <w:p w14:paraId="3CB344F4" w14:textId="01ADE8F8" w:rsidR="00C9541A" w:rsidRDefault="00C9541A" w:rsidP="0064226A">
      <w:pPr>
        <w:pStyle w:val="Akapitzlist"/>
        <w:numPr>
          <w:ilvl w:val="0"/>
          <w:numId w:val="13"/>
        </w:numPr>
      </w:pPr>
      <w:r w:rsidRPr="006F56EB">
        <w:t>Ustawa z dnia 11 września 2019 r. Prawo zamówień publicznych (</w:t>
      </w:r>
      <w:proofErr w:type="spellStart"/>
      <w:r w:rsidRPr="006F56EB">
        <w:t>t.j</w:t>
      </w:r>
      <w:proofErr w:type="spellEnd"/>
      <w:r w:rsidRPr="006F56EB">
        <w:t>. Dz. U. z 202</w:t>
      </w:r>
      <w:r w:rsidR="00DD7E4A">
        <w:t>4</w:t>
      </w:r>
      <w:r w:rsidRPr="006F56EB">
        <w:t xml:space="preserve"> r., poz. </w:t>
      </w:r>
      <w:r w:rsidR="009D3C07">
        <w:t>1</w:t>
      </w:r>
      <w:r w:rsidR="00DD7E4A">
        <w:t>320</w:t>
      </w:r>
      <w:r w:rsidRPr="006F56EB">
        <w:t>).</w:t>
      </w:r>
    </w:p>
    <w:p w14:paraId="4469090D" w14:textId="4931B5CC" w:rsidR="003337A3" w:rsidRDefault="003337A3" w:rsidP="0064226A">
      <w:pPr>
        <w:pStyle w:val="Akapitzlist"/>
        <w:numPr>
          <w:ilvl w:val="0"/>
          <w:numId w:val="13"/>
        </w:numPr>
      </w:pPr>
      <w:r w:rsidRPr="0CECDBCC">
        <w:t>Ustawa z dnia 23 kwietnia 1964 r. Kodeks cywilny (</w:t>
      </w:r>
      <w:proofErr w:type="spellStart"/>
      <w:r w:rsidRPr="0CECDBCC">
        <w:t>t.j</w:t>
      </w:r>
      <w:proofErr w:type="spellEnd"/>
      <w:r w:rsidRPr="0CECDBCC">
        <w:t>. Dz. U. z 202</w:t>
      </w:r>
      <w:r w:rsidR="005C0950">
        <w:t>4</w:t>
      </w:r>
      <w:r w:rsidRPr="0CECDBCC">
        <w:t xml:space="preserve"> r. poz. 1</w:t>
      </w:r>
      <w:r w:rsidR="005C0950">
        <w:t>061</w:t>
      </w:r>
      <w:r w:rsidRPr="0CECDBCC">
        <w:t xml:space="preserve"> z </w:t>
      </w:r>
      <w:proofErr w:type="spellStart"/>
      <w:r w:rsidRPr="0CECDBCC">
        <w:t>późn</w:t>
      </w:r>
      <w:proofErr w:type="spellEnd"/>
      <w:r w:rsidRPr="0CECDBCC">
        <w:t>. zm.)</w:t>
      </w:r>
    </w:p>
    <w:p w14:paraId="1E02A0AF" w14:textId="032B46AB" w:rsidR="002668DA" w:rsidRPr="006F56EB" w:rsidRDefault="002668DA" w:rsidP="0064226A">
      <w:pPr>
        <w:pStyle w:val="Akapitzlist"/>
        <w:numPr>
          <w:ilvl w:val="0"/>
          <w:numId w:val="13"/>
        </w:numPr>
      </w:pPr>
      <w:r w:rsidRPr="002668DA">
        <w:t>Ustawa z dnia 18 listopada 2020 r. o doręczeniach elektronicznych</w:t>
      </w:r>
      <w:r>
        <w:t xml:space="preserve"> (</w:t>
      </w:r>
      <w:proofErr w:type="spellStart"/>
      <w:r>
        <w:t>t.j</w:t>
      </w:r>
      <w:proofErr w:type="spellEnd"/>
      <w:r>
        <w:t xml:space="preserve">. </w:t>
      </w:r>
      <w:r w:rsidRPr="002668DA">
        <w:t>Dz.U. 202</w:t>
      </w:r>
      <w:r w:rsidR="001766D0">
        <w:t>4</w:t>
      </w:r>
      <w:r w:rsidRPr="002668DA">
        <w:t xml:space="preserve"> poz. </w:t>
      </w:r>
      <w:r w:rsidR="001766D0">
        <w:t>1045</w:t>
      </w:r>
      <w:r w:rsidR="00193D52">
        <w:t xml:space="preserve"> z </w:t>
      </w:r>
      <w:proofErr w:type="spellStart"/>
      <w:r w:rsidR="00193D52">
        <w:t>późn</w:t>
      </w:r>
      <w:proofErr w:type="spellEnd"/>
      <w:r w:rsidR="00193D52">
        <w:t>. zm.</w:t>
      </w:r>
      <w:r>
        <w:t>)</w:t>
      </w:r>
    </w:p>
    <w:p w14:paraId="0C8D0B59" w14:textId="6DD20E3C" w:rsidR="09A3A486" w:rsidRPr="006D5F67" w:rsidRDefault="09A3A486" w:rsidP="0064226A">
      <w:pPr>
        <w:pStyle w:val="Akapitzlist"/>
        <w:numPr>
          <w:ilvl w:val="0"/>
          <w:numId w:val="13"/>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C66788">
        <w:t>5</w:t>
      </w:r>
      <w:r w:rsidRPr="0082133F">
        <w:t xml:space="preserve"> r. poz.</w:t>
      </w:r>
      <w:r w:rsidR="003D5D2B">
        <w:t xml:space="preserve"> 5</w:t>
      </w:r>
      <w:r w:rsidR="00C66788">
        <w:t>14</w:t>
      </w:r>
      <w:r w:rsidRPr="0082133F">
        <w:t>)</w:t>
      </w:r>
    </w:p>
    <w:p w14:paraId="002A5204" w14:textId="279914D4" w:rsidR="0CECDBCC" w:rsidRDefault="09A3A486" w:rsidP="0064226A">
      <w:pPr>
        <w:pStyle w:val="Akapitzlist"/>
        <w:numPr>
          <w:ilvl w:val="0"/>
          <w:numId w:val="13"/>
        </w:numPr>
      </w:pPr>
      <w:r w:rsidRPr="0CECDBCC">
        <w:lastRenderedPageBreak/>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64226A">
      <w:pPr>
        <w:pStyle w:val="Akapitzlist"/>
        <w:numPr>
          <w:ilvl w:val="0"/>
          <w:numId w:val="13"/>
        </w:numPr>
      </w:pPr>
      <w:bookmarkStart w:id="104"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4"/>
    <w:p w14:paraId="1B935479" w14:textId="77777777" w:rsidR="00E72D9B" w:rsidRPr="00C83923" w:rsidRDefault="430A51FC" w:rsidP="0064226A">
      <w:pPr>
        <w:pStyle w:val="Akapitzlist"/>
        <w:numPr>
          <w:ilvl w:val="0"/>
          <w:numId w:val="13"/>
        </w:numPr>
      </w:pPr>
      <w:r w:rsidRPr="0CECDBCC">
        <w:t xml:space="preserve">Program Fundusze Europejskie dla Śląskiego 2021-2027 (FE SL 2021-2027) uchwalony przez Zarząd Województwa Śląskiego Uchwałą nr </w:t>
      </w:r>
      <w:r w:rsidR="70C6FC2E" w:rsidRPr="0CECDBCC">
        <w:t>2267/382/VI/202</w:t>
      </w:r>
      <w:r w:rsidR="0E23CEDE" w:rsidRPr="0CECDBCC">
        <w:t>2</w:t>
      </w:r>
      <w:r w:rsidRPr="0CECDBCC">
        <w:t xml:space="preserve"> z</w:t>
      </w:r>
      <w:r w:rsidR="00EB447C">
        <w:t xml:space="preserve"> </w:t>
      </w:r>
      <w:r w:rsidRPr="0CECDBCC">
        <w:t xml:space="preserve">dnia </w:t>
      </w:r>
      <w:r w:rsidR="006E9102" w:rsidRPr="0CECDBCC">
        <w:t xml:space="preserve">15 grudnia 2022 r. </w:t>
      </w:r>
      <w:r w:rsidRPr="0CECDBCC">
        <w:t xml:space="preserve">i zatwierdzony decyzją Komisji Europejskiej z dnia </w:t>
      </w:r>
      <w:r w:rsidR="05F0BEE2" w:rsidRPr="0CECDBCC">
        <w:t>5 grudnia 2022r.</w:t>
      </w:r>
      <w:r w:rsidRPr="0CECDBCC">
        <w:t xml:space="preserve">nr </w:t>
      </w:r>
      <w:r w:rsidR="007463F9" w:rsidRPr="0CECDBCC">
        <w:t>C(2022)9041</w:t>
      </w:r>
      <w:r w:rsidR="1A4AA285" w:rsidRPr="0CECDBCC">
        <w:t>.</w:t>
      </w:r>
    </w:p>
    <w:p w14:paraId="10C755AF" w14:textId="77777777" w:rsidR="00E22FE7" w:rsidRDefault="3AC2AD8B" w:rsidP="00E22FE7">
      <w:pPr>
        <w:pStyle w:val="Akapitzlist"/>
        <w:numPr>
          <w:ilvl w:val="0"/>
          <w:numId w:val="13"/>
        </w:numPr>
        <w:ind w:left="709"/>
      </w:pPr>
      <w:r w:rsidRPr="45BA4320">
        <w:t xml:space="preserve">Szczegółowy Opis Priorytetów dla FE SL 2021-2027(SZOP FE SL) uchwalony przez Zarząd Województwa Śląskiego Uchwałą nr </w:t>
      </w:r>
      <w:r w:rsidR="008A66DB">
        <w:t>966/79/VII</w:t>
      </w:r>
      <w:r w:rsidR="005029B7">
        <w:t>/2025</w:t>
      </w:r>
      <w:r w:rsidR="008A66DB" w:rsidRPr="45BA4320">
        <w:t xml:space="preserve"> </w:t>
      </w:r>
      <w:r w:rsidRPr="45BA4320">
        <w:t xml:space="preserve">z dnia </w:t>
      </w:r>
      <w:r w:rsidR="005029B7">
        <w:t xml:space="preserve">07.05.2025 r. </w:t>
      </w:r>
      <w:r w:rsidR="00A57229">
        <w:t xml:space="preserve">(wersja </w:t>
      </w:r>
      <w:r w:rsidR="005029B7">
        <w:t>16</w:t>
      </w:r>
      <w:r w:rsidR="00A57229">
        <w:t>)</w:t>
      </w:r>
    </w:p>
    <w:p w14:paraId="20AB487B" w14:textId="0D3F4D14" w:rsidR="00E72D9B" w:rsidRDefault="00E72D9B" w:rsidP="00E22FE7">
      <w:pPr>
        <w:pStyle w:val="Akapitzlist"/>
        <w:numPr>
          <w:ilvl w:val="0"/>
          <w:numId w:val="13"/>
        </w:numPr>
        <w:ind w:left="709"/>
      </w:pPr>
      <w:r>
        <w:t xml:space="preserve">Kryteria wyboru projektów przyjęte uchwałą KM FE SL nr </w:t>
      </w:r>
      <w:r w:rsidR="00E22FE7">
        <w:t>181</w:t>
      </w:r>
      <w:r w:rsidR="00995437">
        <w:t xml:space="preserve"> </w:t>
      </w:r>
      <w:r w:rsidR="00E22FE7" w:rsidRPr="00E22FE7">
        <w:t>z dnia 13 czerwca 2025 roku</w:t>
      </w:r>
      <w:r w:rsidR="00E22FE7">
        <w:t xml:space="preserve"> </w:t>
      </w:r>
    </w:p>
    <w:p w14:paraId="6A4DB351" w14:textId="36D76A74" w:rsidR="00DF1FA2" w:rsidRPr="00DF1FA2" w:rsidRDefault="00DF1FA2" w:rsidP="0064226A">
      <w:pPr>
        <w:pStyle w:val="Akapitzlist"/>
        <w:numPr>
          <w:ilvl w:val="0"/>
          <w:numId w:val="13"/>
        </w:numPr>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64226A">
      <w:pPr>
        <w:pStyle w:val="Akapitzlist"/>
        <w:numPr>
          <w:ilvl w:val="0"/>
          <w:numId w:val="13"/>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4FFFD51F" w:rsidR="00DF1FA2" w:rsidRPr="00465353" w:rsidRDefault="00DF1FA2" w:rsidP="0064226A">
      <w:pPr>
        <w:pStyle w:val="Akapitzlist"/>
        <w:numPr>
          <w:ilvl w:val="0"/>
          <w:numId w:val="13"/>
        </w:numPr>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2D67FE05" w14:textId="79CCCC87" w:rsidR="00DF1FA2" w:rsidRDefault="00DF1FA2" w:rsidP="0064226A">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3F9785FC" w14:textId="1F57BEDC" w:rsidR="00E74F2C" w:rsidRDefault="4939C1A7" w:rsidP="0064226A">
      <w:pPr>
        <w:pStyle w:val="Akapitzlist"/>
        <w:numPr>
          <w:ilvl w:val="0"/>
          <w:numId w:val="13"/>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64226A">
      <w:pPr>
        <w:pStyle w:val="Akapitzlist"/>
        <w:numPr>
          <w:ilvl w:val="0"/>
          <w:numId w:val="13"/>
        </w:numPr>
      </w:pPr>
      <w:r w:rsidRPr="00074748">
        <w:t>Wytyczne dotyczące realizacji projektów z udziałem środków Europejskiego Funduszu Społecznego Plus w regionalnych programach na lata 2021–2027, zatwierdzone 6 grudnia 2023 r., obowiązujące od 8 grudnia 2023</w:t>
      </w:r>
    </w:p>
    <w:p w14:paraId="508EEA73" w14:textId="58CB5BE1" w:rsidR="001700C0" w:rsidRPr="00523F05" w:rsidRDefault="007B2B1B" w:rsidP="00240FE0">
      <w:bookmarkStart w:id="105" w:name="_Hlk132357986"/>
      <w:r w:rsidRPr="00D81C34">
        <w:t>Wytyczne znajduj</w:t>
      </w:r>
      <w:r w:rsidRPr="00495B17">
        <w:t xml:space="preserve">ą się na stronie internetowej Ministerstwa Funduszy i Polityki Regionalnej  </w:t>
      </w:r>
      <w:r w:rsidRPr="00E74F2C">
        <w:t xml:space="preserve">pod adresem </w:t>
      </w:r>
      <w:hyperlink r:id="rId29" w:history="1">
        <w:r w:rsidRPr="005F5EFC">
          <w:rPr>
            <w:rStyle w:val="Hipercze"/>
            <w:u w:val="none"/>
          </w:rPr>
          <w:t>Wytyczne na lata 2021-2027</w:t>
        </w:r>
      </w:hyperlink>
      <w:bookmarkEnd w:id="105"/>
    </w:p>
    <w:p w14:paraId="6F13E5F8" w14:textId="0A03BF2D" w:rsidR="00E72D9B" w:rsidRDefault="00E730FE" w:rsidP="000463A9">
      <w:pPr>
        <w:pStyle w:val="Nagwek1"/>
        <w:numPr>
          <w:ilvl w:val="0"/>
          <w:numId w:val="17"/>
        </w:numPr>
      </w:pPr>
      <w:bookmarkStart w:id="106" w:name="_Toc114570866"/>
      <w:r>
        <w:lastRenderedPageBreak/>
        <w:t xml:space="preserve"> </w:t>
      </w:r>
      <w:bookmarkStart w:id="107" w:name="_Toc199738837"/>
      <w:r w:rsidR="2E85F236">
        <w:t>Załączniki</w:t>
      </w:r>
      <w:bookmarkEnd w:id="106"/>
      <w:r w:rsidR="008C7201">
        <w:t xml:space="preserve"> do Regulaminu</w:t>
      </w:r>
      <w:bookmarkEnd w:id="107"/>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08" w:name="_Zał._nr_1:"/>
      <w:bookmarkEnd w:id="108"/>
    </w:p>
    <w:p w14:paraId="3065828C" w14:textId="584C315E"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BF4D75">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3FE26C51" w14:textId="77777777" w:rsidR="00BA75EE" w:rsidRDefault="00E478D3" w:rsidP="00BA75EE">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2856F563" w14:textId="77777777" w:rsidR="00BA75EE" w:rsidRDefault="00D01526" w:rsidP="00BA75EE">
      <w:pPr>
        <w:pStyle w:val="paragraph"/>
        <w:numPr>
          <w:ilvl w:val="0"/>
          <w:numId w:val="30"/>
        </w:numPr>
        <w:spacing w:line="360" w:lineRule="auto"/>
        <w:textAlignment w:val="baseline"/>
        <w:rPr>
          <w:rStyle w:val="normaltextrun"/>
          <w:rFonts w:ascii="Arial" w:hAnsi="Arial" w:cs="Arial"/>
        </w:rPr>
      </w:pPr>
      <w:r w:rsidRPr="00BA75EE">
        <w:rPr>
          <w:rStyle w:val="normaltextrun"/>
          <w:rFonts w:ascii="Arial" w:hAnsi="Arial" w:cs="Arial"/>
        </w:rPr>
        <w:t>Wzór umowy o dofinansowanie projektu</w:t>
      </w:r>
      <w:r w:rsidR="00E74F2C" w:rsidRPr="00BA75EE">
        <w:rPr>
          <w:rStyle w:val="normaltextrun"/>
          <w:rFonts w:ascii="Arial" w:hAnsi="Arial" w:cs="Arial"/>
        </w:rPr>
        <w:t>;</w:t>
      </w:r>
    </w:p>
    <w:p w14:paraId="39C653B8" w14:textId="249CA447" w:rsidR="003A4462" w:rsidRPr="00BA75EE" w:rsidRDefault="00D01526" w:rsidP="00BA75EE">
      <w:pPr>
        <w:pStyle w:val="paragraph"/>
        <w:numPr>
          <w:ilvl w:val="0"/>
          <w:numId w:val="30"/>
        </w:numPr>
        <w:spacing w:line="360" w:lineRule="auto"/>
        <w:textAlignment w:val="baseline"/>
        <w:rPr>
          <w:rFonts w:ascii="Arial" w:hAnsi="Arial" w:cs="Arial"/>
        </w:rPr>
        <w:sectPr w:rsidR="003A4462" w:rsidRPr="00BA75EE" w:rsidSect="00A501A3">
          <w:headerReference w:type="default" r:id="rId30"/>
          <w:pgSz w:w="11906" w:h="16838"/>
          <w:pgMar w:top="1417" w:right="1417" w:bottom="1134" w:left="1417" w:header="708" w:footer="708" w:gutter="0"/>
          <w:cols w:space="708"/>
          <w:docGrid w:linePitch="360"/>
        </w:sectPr>
      </w:pPr>
      <w:r w:rsidRPr="00BA75EE">
        <w:rPr>
          <w:rStyle w:val="normaltextrun"/>
          <w:rFonts w:ascii="Arial" w:hAnsi="Arial" w:cs="Arial"/>
        </w:rPr>
        <w:t xml:space="preserve">Poradnik dla Wnioskodawców obrazujący realizację założeń Nowego Europejskiego </w:t>
      </w:r>
      <w:proofErr w:type="spellStart"/>
      <w:r w:rsidRPr="00BA75EE">
        <w:rPr>
          <w:rStyle w:val="normaltextrun"/>
          <w:rFonts w:ascii="Arial" w:hAnsi="Arial" w:cs="Arial"/>
        </w:rPr>
        <w:t>Bauhausu</w:t>
      </w:r>
      <w:bookmarkStart w:id="109" w:name="_Załącznik_nr_1"/>
      <w:bookmarkStart w:id="110" w:name="_Zał._nr_2:"/>
      <w:bookmarkEnd w:id="109"/>
      <w:bookmarkEnd w:id="110"/>
      <w:proofErr w:type="spellEnd"/>
    </w:p>
    <w:p w14:paraId="08868D51" w14:textId="77777777" w:rsidR="00D45DF7" w:rsidRPr="00D742E1" w:rsidRDefault="00D45DF7">
      <w:pPr>
        <w:tabs>
          <w:tab w:val="left" w:pos="3868"/>
        </w:tabs>
      </w:pPr>
      <w:bookmarkStart w:id="111" w:name="_Załącznik_nr_2"/>
      <w:bookmarkStart w:id="112" w:name="_Zał._nr_3:"/>
      <w:bookmarkStart w:id="113" w:name="_Zał._nr_3"/>
      <w:bookmarkStart w:id="114" w:name="_Załącznik_nr_3"/>
      <w:bookmarkStart w:id="115" w:name="_Załącznik_nr_4"/>
      <w:bookmarkStart w:id="116" w:name="_Załącznik_nr_5."/>
      <w:bookmarkStart w:id="117" w:name="_Zał._nr_4:"/>
      <w:bookmarkStart w:id="118" w:name="_Zał._nr_4"/>
      <w:bookmarkEnd w:id="111"/>
      <w:bookmarkEnd w:id="112"/>
      <w:bookmarkEnd w:id="113"/>
      <w:bookmarkEnd w:id="114"/>
      <w:bookmarkEnd w:id="115"/>
      <w:bookmarkEnd w:id="116"/>
      <w:bookmarkEnd w:id="117"/>
      <w:bookmarkEnd w:id="118"/>
    </w:p>
    <w:sectPr w:rsidR="00D45DF7" w:rsidRPr="00D742E1" w:rsidSect="007A08F9">
      <w:headerReference w:type="default" r:id="rId31"/>
      <w:footerReference w:type="default" r:id="rId3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9211" w14:textId="77777777" w:rsidR="000165FA" w:rsidRDefault="000165FA" w:rsidP="001E70D8">
      <w:pPr>
        <w:spacing w:after="0" w:line="240" w:lineRule="auto"/>
      </w:pPr>
      <w:r>
        <w:separator/>
      </w:r>
    </w:p>
  </w:endnote>
  <w:endnote w:type="continuationSeparator" w:id="0">
    <w:p w14:paraId="414A769A" w14:textId="77777777" w:rsidR="000165FA" w:rsidRDefault="000165FA" w:rsidP="001E70D8">
      <w:pPr>
        <w:spacing w:after="0" w:line="240" w:lineRule="auto"/>
      </w:pPr>
      <w:r>
        <w:continuationSeparator/>
      </w:r>
    </w:p>
  </w:endnote>
  <w:endnote w:type="continuationNotice" w:id="1">
    <w:p w14:paraId="14C3BB22" w14:textId="77777777" w:rsidR="000165FA" w:rsidRDefault="00016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3C3F3F65" w14:textId="2FAC433F" w:rsidR="006C17DD" w:rsidRDefault="006C17DD"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8B3" w14:textId="77777777" w:rsidR="006C17DD" w:rsidRDefault="006C17DD">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2B7B" w14:textId="77777777" w:rsidR="006C17DD" w:rsidRDefault="006C17D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4DFF15C7" w14:textId="77777777" w:rsidR="006C17DD" w:rsidRDefault="006C17DD">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6C17DD" w:rsidRDefault="006C17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82B66" w14:textId="77777777" w:rsidR="000165FA" w:rsidRDefault="000165FA" w:rsidP="001E70D8">
      <w:pPr>
        <w:spacing w:after="0" w:line="240" w:lineRule="auto"/>
      </w:pPr>
      <w:r>
        <w:separator/>
      </w:r>
    </w:p>
  </w:footnote>
  <w:footnote w:type="continuationSeparator" w:id="0">
    <w:p w14:paraId="08BAD708" w14:textId="77777777" w:rsidR="000165FA" w:rsidRDefault="000165FA" w:rsidP="001E70D8">
      <w:pPr>
        <w:spacing w:after="0" w:line="240" w:lineRule="auto"/>
      </w:pPr>
      <w:r>
        <w:continuationSeparator/>
      </w:r>
    </w:p>
  </w:footnote>
  <w:footnote w:type="continuationNotice" w:id="1">
    <w:p w14:paraId="35F8C469" w14:textId="77777777" w:rsidR="000165FA" w:rsidRDefault="000165FA">
      <w:pPr>
        <w:spacing w:after="0" w:line="240" w:lineRule="auto"/>
      </w:pPr>
    </w:p>
  </w:footnote>
  <w:footnote w:id="2">
    <w:p w14:paraId="0530E4BE" w14:textId="77777777" w:rsidR="006C17DD" w:rsidRPr="00BB6BEB" w:rsidRDefault="006C17DD"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6C17DD" w:rsidRDefault="006C17DD"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6C17DD" w:rsidRDefault="006C17DD"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39F" w14:textId="77777777" w:rsidR="006C17DD" w:rsidRDefault="006C17DD" w:rsidP="000C49D0">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E2CF" w14:textId="77777777" w:rsidR="000533C1" w:rsidRPr="000533C1" w:rsidRDefault="000533C1" w:rsidP="000533C1">
    <w:pPr>
      <w:spacing w:after="120" w:line="240" w:lineRule="auto"/>
      <w:textAlignment w:val="baseline"/>
      <w:rPr>
        <w:rFonts w:ascii="Times New Roman" w:eastAsia="Times New Roman" w:hAnsi="Times New Roman" w:cs="Times New Roman"/>
        <w:szCs w:val="24"/>
        <w:lang w:eastAsia="pl-PL"/>
      </w:rPr>
    </w:pPr>
    <w:r w:rsidRPr="000533C1">
      <w:rPr>
        <w:rFonts w:eastAsia="Times New Roman" w:cs="Arial"/>
        <w:sz w:val="22"/>
        <w:lang w:eastAsia="pl-PL"/>
      </w:rPr>
      <w:t>Załącznik do uchwały nr 1366/91/VII/2025 Zarządu Województwa Śląskiego z dnia 18.06.2025 r. </w:t>
    </w:r>
  </w:p>
  <w:p w14:paraId="5580F261" w14:textId="501792A6" w:rsidR="006C17DD" w:rsidRDefault="006C17DD">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E11B" w14:textId="77777777" w:rsidR="006C17DD" w:rsidRDefault="006C17D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4548" w14:textId="77777777" w:rsidR="006C17DD" w:rsidRDefault="006C17DD">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1D9F" w14:textId="77777777" w:rsidR="006C17DD" w:rsidRPr="00257C17" w:rsidRDefault="006C17DD"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9"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1"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0" w15:restartNumberingAfterBreak="0">
    <w:nsid w:val="52A42E15"/>
    <w:multiLevelType w:val="hybridMultilevel"/>
    <w:tmpl w:val="DC6EFAA0"/>
    <w:lvl w:ilvl="0" w:tplc="5B202F12">
      <w:start w:val="1"/>
      <w:numFmt w:val="decimal"/>
      <w:pStyle w:val="Akapitzlist"/>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3"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29"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0"/>
  </w:num>
  <w:num w:numId="3">
    <w:abstractNumId w:val="27"/>
  </w:num>
  <w:num w:numId="4">
    <w:abstractNumId w:val="26"/>
  </w:num>
  <w:num w:numId="5">
    <w:abstractNumId w:val="30"/>
  </w:num>
  <w:num w:numId="6">
    <w:abstractNumId w:val="11"/>
  </w:num>
  <w:num w:numId="7">
    <w:abstractNumId w:val="15"/>
  </w:num>
  <w:num w:numId="8">
    <w:abstractNumId w:val="18"/>
  </w:num>
  <w:num w:numId="9">
    <w:abstractNumId w:val="6"/>
  </w:num>
  <w:num w:numId="10">
    <w:abstractNumId w:val="24"/>
  </w:num>
  <w:num w:numId="11">
    <w:abstractNumId w:val="9"/>
  </w:num>
  <w:num w:numId="12">
    <w:abstractNumId w:val="1"/>
  </w:num>
  <w:num w:numId="13">
    <w:abstractNumId w:val="14"/>
  </w:num>
  <w:num w:numId="14">
    <w:abstractNumId w:val="12"/>
  </w:num>
  <w:num w:numId="15">
    <w:abstractNumId w:val="22"/>
  </w:num>
  <w:num w:numId="16">
    <w:abstractNumId w:val="8"/>
  </w:num>
  <w:num w:numId="17">
    <w:abstractNumId w:val="10"/>
  </w:num>
  <w:num w:numId="18">
    <w:abstractNumId w:val="16"/>
  </w:num>
  <w:num w:numId="19">
    <w:abstractNumId w:val="7"/>
  </w:num>
  <w:num w:numId="20">
    <w:abstractNumId w:val="19"/>
  </w:num>
  <w:num w:numId="21">
    <w:abstractNumId w:val="25"/>
  </w:num>
  <w:num w:numId="22">
    <w:abstractNumId w:val="17"/>
  </w:num>
  <w:num w:numId="23">
    <w:abstractNumId w:val="5"/>
  </w:num>
  <w:num w:numId="24">
    <w:abstractNumId w:val="29"/>
  </w:num>
  <w:num w:numId="25">
    <w:abstractNumId w:val="4"/>
  </w:num>
  <w:num w:numId="26">
    <w:abstractNumId w:val="2"/>
  </w:num>
  <w:num w:numId="27">
    <w:abstractNumId w:val="13"/>
  </w:num>
  <w:num w:numId="28">
    <w:abstractNumId w:val="21"/>
  </w:num>
  <w:num w:numId="29">
    <w:abstractNumId w:val="3"/>
  </w:num>
  <w:num w:numId="30">
    <w:abstractNumId w:val="23"/>
  </w:num>
  <w:num w:numId="31">
    <w:abstractNumId w:val="31"/>
  </w:num>
  <w:num w:numId="32">
    <w:abstractNumId w:val="20"/>
  </w:num>
  <w:num w:numId="33">
    <w:abstractNumId w:val="20"/>
    <w:lvlOverride w:ilvl="0">
      <w:startOverride w:val="1"/>
    </w:lvlOverride>
  </w:num>
  <w:num w:numId="34">
    <w:abstractNumId w:val="20"/>
    <w:lvlOverride w:ilvl="0">
      <w:startOverride w:val="1"/>
    </w:lvlOverride>
  </w:num>
  <w:num w:numId="35">
    <w:abstractNumId w:val="20"/>
    <w:lvlOverride w:ilvl="0">
      <w:startOverride w:val="1"/>
    </w:lvlOverride>
  </w:num>
  <w:num w:numId="36">
    <w:abstractNumId w:val="20"/>
  </w:num>
  <w:num w:numId="37">
    <w:abstractNumId w:val="20"/>
    <w:lvlOverride w:ilvl="0">
      <w:startOverride w:val="1"/>
    </w:lvlOverride>
  </w:num>
  <w:num w:numId="38">
    <w:abstractNumId w:val="20"/>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79E"/>
    <w:rsid w:val="00006EB4"/>
    <w:rsid w:val="0001059C"/>
    <w:rsid w:val="000107B4"/>
    <w:rsid w:val="000109D8"/>
    <w:rsid w:val="00011F3C"/>
    <w:rsid w:val="00013DD6"/>
    <w:rsid w:val="000165FA"/>
    <w:rsid w:val="000207ED"/>
    <w:rsid w:val="00021D40"/>
    <w:rsid w:val="00021EBC"/>
    <w:rsid w:val="00022653"/>
    <w:rsid w:val="000229DA"/>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FCA"/>
    <w:rsid w:val="00050587"/>
    <w:rsid w:val="000510D5"/>
    <w:rsid w:val="0005250B"/>
    <w:rsid w:val="0005283C"/>
    <w:rsid w:val="000533C1"/>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499B"/>
    <w:rsid w:val="00076941"/>
    <w:rsid w:val="00082025"/>
    <w:rsid w:val="0008208B"/>
    <w:rsid w:val="00082828"/>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586F"/>
    <w:rsid w:val="000A71D1"/>
    <w:rsid w:val="000B0F44"/>
    <w:rsid w:val="000B1EDE"/>
    <w:rsid w:val="000B39B3"/>
    <w:rsid w:val="000B5224"/>
    <w:rsid w:val="000B6B84"/>
    <w:rsid w:val="000B78E8"/>
    <w:rsid w:val="000C0157"/>
    <w:rsid w:val="000C0E7E"/>
    <w:rsid w:val="000C2390"/>
    <w:rsid w:val="000C49D0"/>
    <w:rsid w:val="000C4E48"/>
    <w:rsid w:val="000C5C41"/>
    <w:rsid w:val="000C5C95"/>
    <w:rsid w:val="000C705F"/>
    <w:rsid w:val="000D07D9"/>
    <w:rsid w:val="000D0F4D"/>
    <w:rsid w:val="000D1F42"/>
    <w:rsid w:val="000D62BB"/>
    <w:rsid w:val="000D6546"/>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3EF4"/>
    <w:rsid w:val="00124BE8"/>
    <w:rsid w:val="001260BB"/>
    <w:rsid w:val="00130C1B"/>
    <w:rsid w:val="001310C0"/>
    <w:rsid w:val="001314A1"/>
    <w:rsid w:val="00132AF9"/>
    <w:rsid w:val="0013680D"/>
    <w:rsid w:val="00136902"/>
    <w:rsid w:val="00136B58"/>
    <w:rsid w:val="00137281"/>
    <w:rsid w:val="00140BCE"/>
    <w:rsid w:val="00141089"/>
    <w:rsid w:val="001458B1"/>
    <w:rsid w:val="00145F63"/>
    <w:rsid w:val="00147790"/>
    <w:rsid w:val="00147BA0"/>
    <w:rsid w:val="00147CDC"/>
    <w:rsid w:val="001510AE"/>
    <w:rsid w:val="001529B6"/>
    <w:rsid w:val="00153FFE"/>
    <w:rsid w:val="00155685"/>
    <w:rsid w:val="00160040"/>
    <w:rsid w:val="00163362"/>
    <w:rsid w:val="0016374F"/>
    <w:rsid w:val="001638B9"/>
    <w:rsid w:val="001652B0"/>
    <w:rsid w:val="0016591F"/>
    <w:rsid w:val="001674A3"/>
    <w:rsid w:val="001700C0"/>
    <w:rsid w:val="001715AE"/>
    <w:rsid w:val="001730A2"/>
    <w:rsid w:val="0017397F"/>
    <w:rsid w:val="001746AC"/>
    <w:rsid w:val="001751AD"/>
    <w:rsid w:val="00175DBE"/>
    <w:rsid w:val="001766D0"/>
    <w:rsid w:val="0017685C"/>
    <w:rsid w:val="00180890"/>
    <w:rsid w:val="00183372"/>
    <w:rsid w:val="00183D7B"/>
    <w:rsid w:val="00185830"/>
    <w:rsid w:val="0018671A"/>
    <w:rsid w:val="00186F6C"/>
    <w:rsid w:val="0018724B"/>
    <w:rsid w:val="00187403"/>
    <w:rsid w:val="00192CCE"/>
    <w:rsid w:val="00192D08"/>
    <w:rsid w:val="001938E4"/>
    <w:rsid w:val="00193D52"/>
    <w:rsid w:val="00193E7A"/>
    <w:rsid w:val="0019444C"/>
    <w:rsid w:val="00194E9B"/>
    <w:rsid w:val="00195F03"/>
    <w:rsid w:val="001A00F4"/>
    <w:rsid w:val="001A0725"/>
    <w:rsid w:val="001A0792"/>
    <w:rsid w:val="001A0CB1"/>
    <w:rsid w:val="001A10FD"/>
    <w:rsid w:val="001A117A"/>
    <w:rsid w:val="001A409F"/>
    <w:rsid w:val="001A446B"/>
    <w:rsid w:val="001A5BB4"/>
    <w:rsid w:val="001A6207"/>
    <w:rsid w:val="001A6664"/>
    <w:rsid w:val="001B1461"/>
    <w:rsid w:val="001B3138"/>
    <w:rsid w:val="001B39DD"/>
    <w:rsid w:val="001B650F"/>
    <w:rsid w:val="001B6CE7"/>
    <w:rsid w:val="001B7A84"/>
    <w:rsid w:val="001C0C8D"/>
    <w:rsid w:val="001C1A2D"/>
    <w:rsid w:val="001C2BD9"/>
    <w:rsid w:val="001C3A5C"/>
    <w:rsid w:val="001C4F1E"/>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6DA2"/>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1018E"/>
    <w:rsid w:val="00210FA9"/>
    <w:rsid w:val="00213797"/>
    <w:rsid w:val="0021399B"/>
    <w:rsid w:val="00213AE7"/>
    <w:rsid w:val="002170AE"/>
    <w:rsid w:val="00220B33"/>
    <w:rsid w:val="0022215B"/>
    <w:rsid w:val="00222BC2"/>
    <w:rsid w:val="0022319A"/>
    <w:rsid w:val="00223D8A"/>
    <w:rsid w:val="00224786"/>
    <w:rsid w:val="00225193"/>
    <w:rsid w:val="0022713D"/>
    <w:rsid w:val="002327E1"/>
    <w:rsid w:val="002329C7"/>
    <w:rsid w:val="00232C83"/>
    <w:rsid w:val="00233695"/>
    <w:rsid w:val="00233A46"/>
    <w:rsid w:val="00234013"/>
    <w:rsid w:val="00234DB7"/>
    <w:rsid w:val="002358DF"/>
    <w:rsid w:val="00237D9D"/>
    <w:rsid w:val="00240FE0"/>
    <w:rsid w:val="00241F24"/>
    <w:rsid w:val="002421FD"/>
    <w:rsid w:val="0025148E"/>
    <w:rsid w:val="00251EC3"/>
    <w:rsid w:val="00252824"/>
    <w:rsid w:val="00252A10"/>
    <w:rsid w:val="00252B07"/>
    <w:rsid w:val="002562CF"/>
    <w:rsid w:val="00256932"/>
    <w:rsid w:val="00257811"/>
    <w:rsid w:val="00257C17"/>
    <w:rsid w:val="002603F6"/>
    <w:rsid w:val="00261997"/>
    <w:rsid w:val="0026411A"/>
    <w:rsid w:val="00264726"/>
    <w:rsid w:val="002658DB"/>
    <w:rsid w:val="002668DA"/>
    <w:rsid w:val="00266D78"/>
    <w:rsid w:val="00270033"/>
    <w:rsid w:val="002704B0"/>
    <w:rsid w:val="00272164"/>
    <w:rsid w:val="00272284"/>
    <w:rsid w:val="00272E93"/>
    <w:rsid w:val="00276161"/>
    <w:rsid w:val="00277BD9"/>
    <w:rsid w:val="002801E2"/>
    <w:rsid w:val="00280C47"/>
    <w:rsid w:val="00281618"/>
    <w:rsid w:val="00281DD2"/>
    <w:rsid w:val="00283A2E"/>
    <w:rsid w:val="00283CCD"/>
    <w:rsid w:val="002843E4"/>
    <w:rsid w:val="002850E6"/>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10E48"/>
    <w:rsid w:val="00314FFA"/>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2681"/>
    <w:rsid w:val="00353A2F"/>
    <w:rsid w:val="00355BF5"/>
    <w:rsid w:val="00360E27"/>
    <w:rsid w:val="0036171F"/>
    <w:rsid w:val="003626A2"/>
    <w:rsid w:val="00364B07"/>
    <w:rsid w:val="003703E5"/>
    <w:rsid w:val="00370B39"/>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462"/>
    <w:rsid w:val="003A74DA"/>
    <w:rsid w:val="003B0E44"/>
    <w:rsid w:val="003B18C7"/>
    <w:rsid w:val="003B2178"/>
    <w:rsid w:val="003B316E"/>
    <w:rsid w:val="003B3601"/>
    <w:rsid w:val="003B368A"/>
    <w:rsid w:val="003B36EB"/>
    <w:rsid w:val="003B387B"/>
    <w:rsid w:val="003C0014"/>
    <w:rsid w:val="003C2525"/>
    <w:rsid w:val="003C2A25"/>
    <w:rsid w:val="003C357E"/>
    <w:rsid w:val="003C394B"/>
    <w:rsid w:val="003C4498"/>
    <w:rsid w:val="003C478B"/>
    <w:rsid w:val="003C4CF7"/>
    <w:rsid w:val="003D0927"/>
    <w:rsid w:val="003D4740"/>
    <w:rsid w:val="003D55B1"/>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E6CE4"/>
    <w:rsid w:val="003F01EC"/>
    <w:rsid w:val="003F0474"/>
    <w:rsid w:val="003F0F7B"/>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5353"/>
    <w:rsid w:val="00465724"/>
    <w:rsid w:val="00467F46"/>
    <w:rsid w:val="0047015E"/>
    <w:rsid w:val="004704C5"/>
    <w:rsid w:val="00470995"/>
    <w:rsid w:val="00470E7C"/>
    <w:rsid w:val="0047112C"/>
    <w:rsid w:val="00471616"/>
    <w:rsid w:val="0047171B"/>
    <w:rsid w:val="00471D14"/>
    <w:rsid w:val="0047322D"/>
    <w:rsid w:val="0047381E"/>
    <w:rsid w:val="004761FA"/>
    <w:rsid w:val="0048090A"/>
    <w:rsid w:val="0048181B"/>
    <w:rsid w:val="00481922"/>
    <w:rsid w:val="00484C9E"/>
    <w:rsid w:val="00486D13"/>
    <w:rsid w:val="00486D62"/>
    <w:rsid w:val="00486EB1"/>
    <w:rsid w:val="00492FD9"/>
    <w:rsid w:val="0049416F"/>
    <w:rsid w:val="004941DF"/>
    <w:rsid w:val="00495B17"/>
    <w:rsid w:val="00497014"/>
    <w:rsid w:val="004A0A53"/>
    <w:rsid w:val="004A132D"/>
    <w:rsid w:val="004A232C"/>
    <w:rsid w:val="004A2AB0"/>
    <w:rsid w:val="004A386A"/>
    <w:rsid w:val="004A4D50"/>
    <w:rsid w:val="004A4F97"/>
    <w:rsid w:val="004A6EFA"/>
    <w:rsid w:val="004A752F"/>
    <w:rsid w:val="004A755C"/>
    <w:rsid w:val="004B09F2"/>
    <w:rsid w:val="004B1922"/>
    <w:rsid w:val="004B45EF"/>
    <w:rsid w:val="004B5B4D"/>
    <w:rsid w:val="004B5FCE"/>
    <w:rsid w:val="004B7DF8"/>
    <w:rsid w:val="004C0ACF"/>
    <w:rsid w:val="004C3941"/>
    <w:rsid w:val="004C5AD4"/>
    <w:rsid w:val="004C5C7E"/>
    <w:rsid w:val="004C6774"/>
    <w:rsid w:val="004C6941"/>
    <w:rsid w:val="004C6B4E"/>
    <w:rsid w:val="004D23E4"/>
    <w:rsid w:val="004D2D40"/>
    <w:rsid w:val="004E1B70"/>
    <w:rsid w:val="004E1E6B"/>
    <w:rsid w:val="004E2029"/>
    <w:rsid w:val="004E3437"/>
    <w:rsid w:val="004E45DD"/>
    <w:rsid w:val="004E4655"/>
    <w:rsid w:val="004E4707"/>
    <w:rsid w:val="004E70B1"/>
    <w:rsid w:val="004F0ABF"/>
    <w:rsid w:val="004F14B1"/>
    <w:rsid w:val="004F21C4"/>
    <w:rsid w:val="004F2B79"/>
    <w:rsid w:val="004F3245"/>
    <w:rsid w:val="004F3ABC"/>
    <w:rsid w:val="004F3BF8"/>
    <w:rsid w:val="004F4631"/>
    <w:rsid w:val="004F72F0"/>
    <w:rsid w:val="004F73D1"/>
    <w:rsid w:val="00500275"/>
    <w:rsid w:val="005009E4"/>
    <w:rsid w:val="00500D31"/>
    <w:rsid w:val="0050206C"/>
    <w:rsid w:val="005029B7"/>
    <w:rsid w:val="00504433"/>
    <w:rsid w:val="00504532"/>
    <w:rsid w:val="0050482C"/>
    <w:rsid w:val="005057F0"/>
    <w:rsid w:val="0050644D"/>
    <w:rsid w:val="00507850"/>
    <w:rsid w:val="00510825"/>
    <w:rsid w:val="00513628"/>
    <w:rsid w:val="00513B0B"/>
    <w:rsid w:val="00521ECD"/>
    <w:rsid w:val="0052255C"/>
    <w:rsid w:val="00523F05"/>
    <w:rsid w:val="005240DA"/>
    <w:rsid w:val="00524EC1"/>
    <w:rsid w:val="00527BD5"/>
    <w:rsid w:val="0053164F"/>
    <w:rsid w:val="00532CE7"/>
    <w:rsid w:val="00534E1F"/>
    <w:rsid w:val="00535FEA"/>
    <w:rsid w:val="005365DF"/>
    <w:rsid w:val="005419C0"/>
    <w:rsid w:val="005424D0"/>
    <w:rsid w:val="00542B89"/>
    <w:rsid w:val="00543149"/>
    <w:rsid w:val="00543222"/>
    <w:rsid w:val="005433B7"/>
    <w:rsid w:val="00543487"/>
    <w:rsid w:val="00543C8D"/>
    <w:rsid w:val="00544B6B"/>
    <w:rsid w:val="0054581A"/>
    <w:rsid w:val="00546B5D"/>
    <w:rsid w:val="005509DA"/>
    <w:rsid w:val="0055102E"/>
    <w:rsid w:val="00551E42"/>
    <w:rsid w:val="00552BA4"/>
    <w:rsid w:val="00555B16"/>
    <w:rsid w:val="00555C44"/>
    <w:rsid w:val="00557455"/>
    <w:rsid w:val="00560A19"/>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2D90"/>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23CD"/>
    <w:rsid w:val="005A3AF3"/>
    <w:rsid w:val="005A4DE9"/>
    <w:rsid w:val="005A5616"/>
    <w:rsid w:val="005A5693"/>
    <w:rsid w:val="005A5DEF"/>
    <w:rsid w:val="005A673E"/>
    <w:rsid w:val="005A722C"/>
    <w:rsid w:val="005A7877"/>
    <w:rsid w:val="005B258F"/>
    <w:rsid w:val="005B28F9"/>
    <w:rsid w:val="005B3554"/>
    <w:rsid w:val="005B64BB"/>
    <w:rsid w:val="005B6653"/>
    <w:rsid w:val="005B7B28"/>
    <w:rsid w:val="005B7F7A"/>
    <w:rsid w:val="005C0950"/>
    <w:rsid w:val="005C0CA5"/>
    <w:rsid w:val="005C0D4D"/>
    <w:rsid w:val="005C0DE3"/>
    <w:rsid w:val="005C1479"/>
    <w:rsid w:val="005C2153"/>
    <w:rsid w:val="005C22BC"/>
    <w:rsid w:val="005C3AC0"/>
    <w:rsid w:val="005C3DCA"/>
    <w:rsid w:val="005C4F3E"/>
    <w:rsid w:val="005C51A1"/>
    <w:rsid w:val="005C6E2B"/>
    <w:rsid w:val="005C70B0"/>
    <w:rsid w:val="005D02AD"/>
    <w:rsid w:val="005D0617"/>
    <w:rsid w:val="005D2303"/>
    <w:rsid w:val="005D32AB"/>
    <w:rsid w:val="005D4B8A"/>
    <w:rsid w:val="005D52F4"/>
    <w:rsid w:val="005D6D2F"/>
    <w:rsid w:val="005E00AC"/>
    <w:rsid w:val="005E1305"/>
    <w:rsid w:val="005E29A5"/>
    <w:rsid w:val="005E4D19"/>
    <w:rsid w:val="005E76B1"/>
    <w:rsid w:val="005E772B"/>
    <w:rsid w:val="005E7ED0"/>
    <w:rsid w:val="005F25AB"/>
    <w:rsid w:val="005F2BD6"/>
    <w:rsid w:val="005F35BF"/>
    <w:rsid w:val="005F5119"/>
    <w:rsid w:val="005F5EFC"/>
    <w:rsid w:val="005F6648"/>
    <w:rsid w:val="005F7173"/>
    <w:rsid w:val="005F796D"/>
    <w:rsid w:val="00600B46"/>
    <w:rsid w:val="00602559"/>
    <w:rsid w:val="006028C2"/>
    <w:rsid w:val="00602EA8"/>
    <w:rsid w:val="00606667"/>
    <w:rsid w:val="00610579"/>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26A"/>
    <w:rsid w:val="0064274F"/>
    <w:rsid w:val="006430B1"/>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81392"/>
    <w:rsid w:val="006814DC"/>
    <w:rsid w:val="0068189E"/>
    <w:rsid w:val="00681980"/>
    <w:rsid w:val="00681EE0"/>
    <w:rsid w:val="006845E8"/>
    <w:rsid w:val="0068569E"/>
    <w:rsid w:val="006857DF"/>
    <w:rsid w:val="00686DAE"/>
    <w:rsid w:val="0068F657"/>
    <w:rsid w:val="00692363"/>
    <w:rsid w:val="006A1DF4"/>
    <w:rsid w:val="006A40D6"/>
    <w:rsid w:val="006A4BEF"/>
    <w:rsid w:val="006B03B1"/>
    <w:rsid w:val="006B3DE3"/>
    <w:rsid w:val="006B49A1"/>
    <w:rsid w:val="006B5F13"/>
    <w:rsid w:val="006B648E"/>
    <w:rsid w:val="006B742B"/>
    <w:rsid w:val="006B7B22"/>
    <w:rsid w:val="006C0AA9"/>
    <w:rsid w:val="006C17DD"/>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0AD"/>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43FB"/>
    <w:rsid w:val="00727614"/>
    <w:rsid w:val="0073000C"/>
    <w:rsid w:val="007301DD"/>
    <w:rsid w:val="00730E3C"/>
    <w:rsid w:val="007313E1"/>
    <w:rsid w:val="00731C6B"/>
    <w:rsid w:val="00731F87"/>
    <w:rsid w:val="007337F5"/>
    <w:rsid w:val="00735208"/>
    <w:rsid w:val="007352C8"/>
    <w:rsid w:val="007367EA"/>
    <w:rsid w:val="00737B2B"/>
    <w:rsid w:val="00737C74"/>
    <w:rsid w:val="007403EA"/>
    <w:rsid w:val="00740ABA"/>
    <w:rsid w:val="007418B1"/>
    <w:rsid w:val="00742AA2"/>
    <w:rsid w:val="00742EE9"/>
    <w:rsid w:val="007447D8"/>
    <w:rsid w:val="00744A2C"/>
    <w:rsid w:val="007463F9"/>
    <w:rsid w:val="00750DD2"/>
    <w:rsid w:val="0075186D"/>
    <w:rsid w:val="007531A2"/>
    <w:rsid w:val="0075465A"/>
    <w:rsid w:val="00755F8F"/>
    <w:rsid w:val="00760385"/>
    <w:rsid w:val="0076089F"/>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538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4A6E"/>
    <w:rsid w:val="00795225"/>
    <w:rsid w:val="00795BBB"/>
    <w:rsid w:val="00796288"/>
    <w:rsid w:val="00797C63"/>
    <w:rsid w:val="007A08F9"/>
    <w:rsid w:val="007A138E"/>
    <w:rsid w:val="007A713E"/>
    <w:rsid w:val="007B04FD"/>
    <w:rsid w:val="007B15C3"/>
    <w:rsid w:val="007B1BA5"/>
    <w:rsid w:val="007B1E71"/>
    <w:rsid w:val="007B2B1B"/>
    <w:rsid w:val="007B2C9B"/>
    <w:rsid w:val="007B5256"/>
    <w:rsid w:val="007B78E5"/>
    <w:rsid w:val="007C0725"/>
    <w:rsid w:val="007C090A"/>
    <w:rsid w:val="007C23F9"/>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2AB3"/>
    <w:rsid w:val="00833F68"/>
    <w:rsid w:val="008351F7"/>
    <w:rsid w:val="0083694D"/>
    <w:rsid w:val="00836F3C"/>
    <w:rsid w:val="00837442"/>
    <w:rsid w:val="008417A5"/>
    <w:rsid w:val="008446A1"/>
    <w:rsid w:val="0084501E"/>
    <w:rsid w:val="00845DF8"/>
    <w:rsid w:val="00845E5E"/>
    <w:rsid w:val="00846438"/>
    <w:rsid w:val="00850740"/>
    <w:rsid w:val="0085119A"/>
    <w:rsid w:val="00854023"/>
    <w:rsid w:val="008542E7"/>
    <w:rsid w:val="00856DCF"/>
    <w:rsid w:val="008613FB"/>
    <w:rsid w:val="0086454E"/>
    <w:rsid w:val="00864810"/>
    <w:rsid w:val="00865080"/>
    <w:rsid w:val="0086687E"/>
    <w:rsid w:val="0086734D"/>
    <w:rsid w:val="00870181"/>
    <w:rsid w:val="008725AF"/>
    <w:rsid w:val="00872A8A"/>
    <w:rsid w:val="00872E83"/>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9703C"/>
    <w:rsid w:val="008A2CDF"/>
    <w:rsid w:val="008A3358"/>
    <w:rsid w:val="008A348A"/>
    <w:rsid w:val="008A428D"/>
    <w:rsid w:val="008A4C01"/>
    <w:rsid w:val="008A5775"/>
    <w:rsid w:val="008A5A52"/>
    <w:rsid w:val="008A66DB"/>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D6F61"/>
    <w:rsid w:val="008E0197"/>
    <w:rsid w:val="008E086E"/>
    <w:rsid w:val="008E2C38"/>
    <w:rsid w:val="008E2DB0"/>
    <w:rsid w:val="008E39C3"/>
    <w:rsid w:val="008E5D41"/>
    <w:rsid w:val="008E6A04"/>
    <w:rsid w:val="008E6FBF"/>
    <w:rsid w:val="008F38A7"/>
    <w:rsid w:val="008F46DE"/>
    <w:rsid w:val="008F479E"/>
    <w:rsid w:val="008F47C3"/>
    <w:rsid w:val="008F5565"/>
    <w:rsid w:val="008F61D2"/>
    <w:rsid w:val="008F67D8"/>
    <w:rsid w:val="008F6F3E"/>
    <w:rsid w:val="00902743"/>
    <w:rsid w:val="00902788"/>
    <w:rsid w:val="00902CC5"/>
    <w:rsid w:val="00905172"/>
    <w:rsid w:val="009058B1"/>
    <w:rsid w:val="00907860"/>
    <w:rsid w:val="00907D7F"/>
    <w:rsid w:val="00912CD2"/>
    <w:rsid w:val="00912F0A"/>
    <w:rsid w:val="00916B78"/>
    <w:rsid w:val="00920652"/>
    <w:rsid w:val="009207E5"/>
    <w:rsid w:val="0092135C"/>
    <w:rsid w:val="0092184D"/>
    <w:rsid w:val="00921CA3"/>
    <w:rsid w:val="009230FD"/>
    <w:rsid w:val="009234A2"/>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092"/>
    <w:rsid w:val="009448C9"/>
    <w:rsid w:val="00947EA5"/>
    <w:rsid w:val="0095086A"/>
    <w:rsid w:val="00953FA7"/>
    <w:rsid w:val="00954574"/>
    <w:rsid w:val="00955223"/>
    <w:rsid w:val="0095542E"/>
    <w:rsid w:val="00956418"/>
    <w:rsid w:val="0095691C"/>
    <w:rsid w:val="009601EB"/>
    <w:rsid w:val="009633BB"/>
    <w:rsid w:val="0096606F"/>
    <w:rsid w:val="00970CD7"/>
    <w:rsid w:val="009723DD"/>
    <w:rsid w:val="00972412"/>
    <w:rsid w:val="00972A1E"/>
    <w:rsid w:val="00973C6F"/>
    <w:rsid w:val="00974886"/>
    <w:rsid w:val="00974E7B"/>
    <w:rsid w:val="00981A74"/>
    <w:rsid w:val="00983C98"/>
    <w:rsid w:val="0098423B"/>
    <w:rsid w:val="009842C0"/>
    <w:rsid w:val="00984F6D"/>
    <w:rsid w:val="009853FF"/>
    <w:rsid w:val="009903EE"/>
    <w:rsid w:val="00990ABF"/>
    <w:rsid w:val="0099138C"/>
    <w:rsid w:val="009921DD"/>
    <w:rsid w:val="00992722"/>
    <w:rsid w:val="00994BAE"/>
    <w:rsid w:val="00995437"/>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3D5"/>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3AA6"/>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6CF6"/>
    <w:rsid w:val="00A26D7A"/>
    <w:rsid w:val="00A27BA0"/>
    <w:rsid w:val="00A310DE"/>
    <w:rsid w:val="00A320CC"/>
    <w:rsid w:val="00A32B58"/>
    <w:rsid w:val="00A338E1"/>
    <w:rsid w:val="00A3741C"/>
    <w:rsid w:val="00A4099E"/>
    <w:rsid w:val="00A41112"/>
    <w:rsid w:val="00A45FC7"/>
    <w:rsid w:val="00A4616F"/>
    <w:rsid w:val="00A4668E"/>
    <w:rsid w:val="00A500A1"/>
    <w:rsid w:val="00A501A3"/>
    <w:rsid w:val="00A51748"/>
    <w:rsid w:val="00A53030"/>
    <w:rsid w:val="00A54646"/>
    <w:rsid w:val="00A57229"/>
    <w:rsid w:val="00A605DC"/>
    <w:rsid w:val="00A6086F"/>
    <w:rsid w:val="00A63DA5"/>
    <w:rsid w:val="00A63DCE"/>
    <w:rsid w:val="00A65560"/>
    <w:rsid w:val="00A65761"/>
    <w:rsid w:val="00A65E60"/>
    <w:rsid w:val="00A67880"/>
    <w:rsid w:val="00A701CB"/>
    <w:rsid w:val="00A72433"/>
    <w:rsid w:val="00A763AF"/>
    <w:rsid w:val="00A7746B"/>
    <w:rsid w:val="00A77617"/>
    <w:rsid w:val="00A85AF9"/>
    <w:rsid w:val="00A86753"/>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3792"/>
    <w:rsid w:val="00AC4783"/>
    <w:rsid w:val="00AC4D3A"/>
    <w:rsid w:val="00AC671E"/>
    <w:rsid w:val="00AC7931"/>
    <w:rsid w:val="00AC7F65"/>
    <w:rsid w:val="00AD34D6"/>
    <w:rsid w:val="00AD5B58"/>
    <w:rsid w:val="00AD7828"/>
    <w:rsid w:val="00AE0D9C"/>
    <w:rsid w:val="00AE3E06"/>
    <w:rsid w:val="00AE4968"/>
    <w:rsid w:val="00AE5877"/>
    <w:rsid w:val="00AE70C6"/>
    <w:rsid w:val="00AE71BA"/>
    <w:rsid w:val="00AF486E"/>
    <w:rsid w:val="00AF5B31"/>
    <w:rsid w:val="00AF6756"/>
    <w:rsid w:val="00AF6961"/>
    <w:rsid w:val="00AF78E7"/>
    <w:rsid w:val="00B028CE"/>
    <w:rsid w:val="00B04656"/>
    <w:rsid w:val="00B07B86"/>
    <w:rsid w:val="00B101B7"/>
    <w:rsid w:val="00B10F4B"/>
    <w:rsid w:val="00B14DA9"/>
    <w:rsid w:val="00B16AB6"/>
    <w:rsid w:val="00B24AAC"/>
    <w:rsid w:val="00B27DE9"/>
    <w:rsid w:val="00B30C9C"/>
    <w:rsid w:val="00B30F11"/>
    <w:rsid w:val="00B31359"/>
    <w:rsid w:val="00B323CF"/>
    <w:rsid w:val="00B336E2"/>
    <w:rsid w:val="00B342B5"/>
    <w:rsid w:val="00B34AF7"/>
    <w:rsid w:val="00B34BC5"/>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A24"/>
    <w:rsid w:val="00B75ABC"/>
    <w:rsid w:val="00B7749A"/>
    <w:rsid w:val="00B8145E"/>
    <w:rsid w:val="00B81AE8"/>
    <w:rsid w:val="00B8212A"/>
    <w:rsid w:val="00B8213F"/>
    <w:rsid w:val="00B84491"/>
    <w:rsid w:val="00B85983"/>
    <w:rsid w:val="00B861F1"/>
    <w:rsid w:val="00B9075F"/>
    <w:rsid w:val="00B907AF"/>
    <w:rsid w:val="00B9132B"/>
    <w:rsid w:val="00B918EF"/>
    <w:rsid w:val="00B92D7E"/>
    <w:rsid w:val="00B943E3"/>
    <w:rsid w:val="00B948D3"/>
    <w:rsid w:val="00B957CF"/>
    <w:rsid w:val="00B969FD"/>
    <w:rsid w:val="00B97325"/>
    <w:rsid w:val="00B97818"/>
    <w:rsid w:val="00BA1D1F"/>
    <w:rsid w:val="00BA432B"/>
    <w:rsid w:val="00BA4BDC"/>
    <w:rsid w:val="00BA66A0"/>
    <w:rsid w:val="00BA75EE"/>
    <w:rsid w:val="00BB0F89"/>
    <w:rsid w:val="00BB1B33"/>
    <w:rsid w:val="00BB6BEB"/>
    <w:rsid w:val="00BB7B3F"/>
    <w:rsid w:val="00BC0AE5"/>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7024"/>
    <w:rsid w:val="00BF058E"/>
    <w:rsid w:val="00BF089B"/>
    <w:rsid w:val="00BF0979"/>
    <w:rsid w:val="00BF2DB7"/>
    <w:rsid w:val="00BF3634"/>
    <w:rsid w:val="00BF387C"/>
    <w:rsid w:val="00BF4B6B"/>
    <w:rsid w:val="00BF4C8C"/>
    <w:rsid w:val="00BF4D41"/>
    <w:rsid w:val="00BF4D75"/>
    <w:rsid w:val="00C02396"/>
    <w:rsid w:val="00C025F6"/>
    <w:rsid w:val="00C03AA9"/>
    <w:rsid w:val="00C042F8"/>
    <w:rsid w:val="00C05EA1"/>
    <w:rsid w:val="00C11BB1"/>
    <w:rsid w:val="00C120AE"/>
    <w:rsid w:val="00C12BAC"/>
    <w:rsid w:val="00C12E4A"/>
    <w:rsid w:val="00C136BE"/>
    <w:rsid w:val="00C13F64"/>
    <w:rsid w:val="00C1409A"/>
    <w:rsid w:val="00C14CE6"/>
    <w:rsid w:val="00C16877"/>
    <w:rsid w:val="00C1BE2B"/>
    <w:rsid w:val="00C2383E"/>
    <w:rsid w:val="00C2396F"/>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38F"/>
    <w:rsid w:val="00C51D00"/>
    <w:rsid w:val="00C52CB3"/>
    <w:rsid w:val="00C54591"/>
    <w:rsid w:val="00C566B3"/>
    <w:rsid w:val="00C57CBD"/>
    <w:rsid w:val="00C61DD4"/>
    <w:rsid w:val="00C629AB"/>
    <w:rsid w:val="00C62EFB"/>
    <w:rsid w:val="00C63137"/>
    <w:rsid w:val="00C64CD2"/>
    <w:rsid w:val="00C65986"/>
    <w:rsid w:val="00C65C91"/>
    <w:rsid w:val="00C66788"/>
    <w:rsid w:val="00C72225"/>
    <w:rsid w:val="00C72ABF"/>
    <w:rsid w:val="00C72F1D"/>
    <w:rsid w:val="00C76160"/>
    <w:rsid w:val="00C77A1E"/>
    <w:rsid w:val="00C77E36"/>
    <w:rsid w:val="00C8348C"/>
    <w:rsid w:val="00C87B59"/>
    <w:rsid w:val="00C94459"/>
    <w:rsid w:val="00C951ED"/>
    <w:rsid w:val="00C9541A"/>
    <w:rsid w:val="00C95D33"/>
    <w:rsid w:val="00C96DF6"/>
    <w:rsid w:val="00CA08B7"/>
    <w:rsid w:val="00CA0D08"/>
    <w:rsid w:val="00CA0D4D"/>
    <w:rsid w:val="00CA65C7"/>
    <w:rsid w:val="00CA72B2"/>
    <w:rsid w:val="00CB00E6"/>
    <w:rsid w:val="00CB4F14"/>
    <w:rsid w:val="00CB5CDF"/>
    <w:rsid w:val="00CB61D5"/>
    <w:rsid w:val="00CB64AA"/>
    <w:rsid w:val="00CB64F2"/>
    <w:rsid w:val="00CB75F7"/>
    <w:rsid w:val="00CB7FBC"/>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40E22"/>
    <w:rsid w:val="00D42C58"/>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50E"/>
    <w:rsid w:val="00D668D1"/>
    <w:rsid w:val="00D66A64"/>
    <w:rsid w:val="00D66D1D"/>
    <w:rsid w:val="00D67024"/>
    <w:rsid w:val="00D673C1"/>
    <w:rsid w:val="00D676AC"/>
    <w:rsid w:val="00D71D15"/>
    <w:rsid w:val="00D72793"/>
    <w:rsid w:val="00D72BF1"/>
    <w:rsid w:val="00D742E1"/>
    <w:rsid w:val="00D74A1C"/>
    <w:rsid w:val="00D751BA"/>
    <w:rsid w:val="00D75E65"/>
    <w:rsid w:val="00D769F4"/>
    <w:rsid w:val="00D76D90"/>
    <w:rsid w:val="00D771AF"/>
    <w:rsid w:val="00D776CD"/>
    <w:rsid w:val="00D80B20"/>
    <w:rsid w:val="00D81C34"/>
    <w:rsid w:val="00D828B3"/>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050"/>
    <w:rsid w:val="00DA3169"/>
    <w:rsid w:val="00DA37D4"/>
    <w:rsid w:val="00DA37DA"/>
    <w:rsid w:val="00DA3839"/>
    <w:rsid w:val="00DA3F16"/>
    <w:rsid w:val="00DA6776"/>
    <w:rsid w:val="00DA7CA7"/>
    <w:rsid w:val="00DB0475"/>
    <w:rsid w:val="00DB1A39"/>
    <w:rsid w:val="00DB2283"/>
    <w:rsid w:val="00DB3EF7"/>
    <w:rsid w:val="00DB4806"/>
    <w:rsid w:val="00DB4A62"/>
    <w:rsid w:val="00DB4BEB"/>
    <w:rsid w:val="00DB4C60"/>
    <w:rsid w:val="00DB586A"/>
    <w:rsid w:val="00DB5AC8"/>
    <w:rsid w:val="00DB60CE"/>
    <w:rsid w:val="00DB699E"/>
    <w:rsid w:val="00DB7014"/>
    <w:rsid w:val="00DB7DDE"/>
    <w:rsid w:val="00DC099E"/>
    <w:rsid w:val="00DC1C8B"/>
    <w:rsid w:val="00DC71AA"/>
    <w:rsid w:val="00DD27B6"/>
    <w:rsid w:val="00DD39B4"/>
    <w:rsid w:val="00DD4C5C"/>
    <w:rsid w:val="00DD5D01"/>
    <w:rsid w:val="00DD5F6A"/>
    <w:rsid w:val="00DD6258"/>
    <w:rsid w:val="00DD698D"/>
    <w:rsid w:val="00DD709B"/>
    <w:rsid w:val="00DD7E4A"/>
    <w:rsid w:val="00DE03E9"/>
    <w:rsid w:val="00DE10C1"/>
    <w:rsid w:val="00DE3EB7"/>
    <w:rsid w:val="00DE4F54"/>
    <w:rsid w:val="00DE5BB0"/>
    <w:rsid w:val="00DE6BEC"/>
    <w:rsid w:val="00DE779F"/>
    <w:rsid w:val="00DF182C"/>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3358"/>
    <w:rsid w:val="00E143E2"/>
    <w:rsid w:val="00E15795"/>
    <w:rsid w:val="00E16310"/>
    <w:rsid w:val="00E17535"/>
    <w:rsid w:val="00E22A28"/>
    <w:rsid w:val="00E22FE7"/>
    <w:rsid w:val="00E2367A"/>
    <w:rsid w:val="00E26113"/>
    <w:rsid w:val="00E27C77"/>
    <w:rsid w:val="00E302A4"/>
    <w:rsid w:val="00E31C55"/>
    <w:rsid w:val="00E3266F"/>
    <w:rsid w:val="00E34406"/>
    <w:rsid w:val="00E36C5F"/>
    <w:rsid w:val="00E375F1"/>
    <w:rsid w:val="00E405B1"/>
    <w:rsid w:val="00E410B2"/>
    <w:rsid w:val="00E413E8"/>
    <w:rsid w:val="00E436B5"/>
    <w:rsid w:val="00E43D1F"/>
    <w:rsid w:val="00E4637B"/>
    <w:rsid w:val="00E46A1C"/>
    <w:rsid w:val="00E478D3"/>
    <w:rsid w:val="00E503F9"/>
    <w:rsid w:val="00E5094F"/>
    <w:rsid w:val="00E51B93"/>
    <w:rsid w:val="00E5724E"/>
    <w:rsid w:val="00E57337"/>
    <w:rsid w:val="00E60BF4"/>
    <w:rsid w:val="00E6144C"/>
    <w:rsid w:val="00E62A2B"/>
    <w:rsid w:val="00E6304B"/>
    <w:rsid w:val="00E63A32"/>
    <w:rsid w:val="00E66976"/>
    <w:rsid w:val="00E67929"/>
    <w:rsid w:val="00E71A85"/>
    <w:rsid w:val="00E72D9B"/>
    <w:rsid w:val="00E730FE"/>
    <w:rsid w:val="00E74DB8"/>
    <w:rsid w:val="00E74F2C"/>
    <w:rsid w:val="00E76249"/>
    <w:rsid w:val="00E7693D"/>
    <w:rsid w:val="00E8066C"/>
    <w:rsid w:val="00E814BC"/>
    <w:rsid w:val="00E81B4A"/>
    <w:rsid w:val="00E8665F"/>
    <w:rsid w:val="00E86C81"/>
    <w:rsid w:val="00E90452"/>
    <w:rsid w:val="00E905E6"/>
    <w:rsid w:val="00E90A08"/>
    <w:rsid w:val="00E91832"/>
    <w:rsid w:val="00E91848"/>
    <w:rsid w:val="00E92C52"/>
    <w:rsid w:val="00E94491"/>
    <w:rsid w:val="00E94948"/>
    <w:rsid w:val="00E94C4C"/>
    <w:rsid w:val="00E9510D"/>
    <w:rsid w:val="00E960DC"/>
    <w:rsid w:val="00E9633A"/>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B7782"/>
    <w:rsid w:val="00EC0673"/>
    <w:rsid w:val="00EC09DF"/>
    <w:rsid w:val="00EC1270"/>
    <w:rsid w:val="00EC781D"/>
    <w:rsid w:val="00ED1946"/>
    <w:rsid w:val="00ED194F"/>
    <w:rsid w:val="00ED1F36"/>
    <w:rsid w:val="00ED5AEE"/>
    <w:rsid w:val="00EE049C"/>
    <w:rsid w:val="00EE27AC"/>
    <w:rsid w:val="00EE43D7"/>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3245"/>
    <w:rsid w:val="00F34EB5"/>
    <w:rsid w:val="00F404D9"/>
    <w:rsid w:val="00F4498E"/>
    <w:rsid w:val="00F44E76"/>
    <w:rsid w:val="00F47C13"/>
    <w:rsid w:val="00F50B6E"/>
    <w:rsid w:val="00F5427B"/>
    <w:rsid w:val="00F56957"/>
    <w:rsid w:val="00F56BA1"/>
    <w:rsid w:val="00F6050E"/>
    <w:rsid w:val="00F61320"/>
    <w:rsid w:val="00F6163F"/>
    <w:rsid w:val="00F620CF"/>
    <w:rsid w:val="00F6235C"/>
    <w:rsid w:val="00F6394F"/>
    <w:rsid w:val="00F63D6D"/>
    <w:rsid w:val="00F649EF"/>
    <w:rsid w:val="00F655F3"/>
    <w:rsid w:val="00F67D32"/>
    <w:rsid w:val="00F70DCC"/>
    <w:rsid w:val="00F70F42"/>
    <w:rsid w:val="00F73D24"/>
    <w:rsid w:val="00F75D4A"/>
    <w:rsid w:val="00F76AAB"/>
    <w:rsid w:val="00F81103"/>
    <w:rsid w:val="00F818A1"/>
    <w:rsid w:val="00F853DA"/>
    <w:rsid w:val="00F86F85"/>
    <w:rsid w:val="00F87A7E"/>
    <w:rsid w:val="00F87D6E"/>
    <w:rsid w:val="00F90712"/>
    <w:rsid w:val="00F92298"/>
    <w:rsid w:val="00F92318"/>
    <w:rsid w:val="00F963F0"/>
    <w:rsid w:val="00FA00C4"/>
    <w:rsid w:val="00FA0F08"/>
    <w:rsid w:val="00FA2918"/>
    <w:rsid w:val="00FA4060"/>
    <w:rsid w:val="00FA48CB"/>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D77FE"/>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094DC8"/>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A560A"/>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1BB5E8"/>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49CB15"/>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A4372"/>
    <w:rsid w:val="35CC19E0"/>
    <w:rsid w:val="35E1AFD4"/>
    <w:rsid w:val="35E2F652"/>
    <w:rsid w:val="35E3E3FA"/>
    <w:rsid w:val="35E56624"/>
    <w:rsid w:val="35ED9C50"/>
    <w:rsid w:val="35FAEE86"/>
    <w:rsid w:val="35FE088F"/>
    <w:rsid w:val="3600D14E"/>
    <w:rsid w:val="3630D46B"/>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8FAD374"/>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94AD4"/>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800E8"/>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3128F7"/>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706894"/>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8F5CA"/>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103B74"/>
    <w:rsid w:val="76231A70"/>
    <w:rsid w:val="76369F88"/>
    <w:rsid w:val="764782A5"/>
    <w:rsid w:val="766852F2"/>
    <w:rsid w:val="7673C385"/>
    <w:rsid w:val="768A08A9"/>
    <w:rsid w:val="76A10ECB"/>
    <w:rsid w:val="76B008C2"/>
    <w:rsid w:val="76BECE5A"/>
    <w:rsid w:val="76C4AA62"/>
    <w:rsid w:val="76CB390A"/>
    <w:rsid w:val="76CD034E"/>
    <w:rsid w:val="76CE68E4"/>
    <w:rsid w:val="76D839F6"/>
    <w:rsid w:val="76FB8B71"/>
    <w:rsid w:val="7708F3D9"/>
    <w:rsid w:val="7719E954"/>
    <w:rsid w:val="7720A706"/>
    <w:rsid w:val="7722830B"/>
    <w:rsid w:val="7725AD3F"/>
    <w:rsid w:val="774F53B7"/>
    <w:rsid w:val="774F9368"/>
    <w:rsid w:val="77530753"/>
    <w:rsid w:val="775E5178"/>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B34BC5"/>
    <w:pPr>
      <w:numPr>
        <w:ilvl w:val="1"/>
      </w:numPr>
      <w:spacing w:after="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B34BC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64226A"/>
    <w:pPr>
      <w:numPr>
        <w:numId w:val="32"/>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64226A"/>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56464294">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483859691">
      <w:bodyDiv w:val="1"/>
      <w:marLeft w:val="0"/>
      <w:marRight w:val="0"/>
      <w:marTop w:val="0"/>
      <w:marBottom w:val="0"/>
      <w:divBdr>
        <w:top w:val="none" w:sz="0" w:space="0" w:color="auto"/>
        <w:left w:val="none" w:sz="0" w:space="0" w:color="auto"/>
        <w:bottom w:val="none" w:sz="0" w:space="0" w:color="auto"/>
        <w:right w:val="none" w:sz="0" w:space="0" w:color="auto"/>
      </w:divBdr>
      <w:divsChild>
        <w:div w:id="1082290595">
          <w:marLeft w:val="0"/>
          <w:marRight w:val="0"/>
          <w:marTop w:val="0"/>
          <w:marBottom w:val="0"/>
          <w:divBdr>
            <w:top w:val="none" w:sz="0" w:space="0" w:color="auto"/>
            <w:left w:val="none" w:sz="0" w:space="0" w:color="auto"/>
            <w:bottom w:val="none" w:sz="0" w:space="0" w:color="auto"/>
            <w:right w:val="none" w:sz="0" w:space="0" w:color="auto"/>
          </w:divBdr>
          <w:divsChild>
            <w:div w:id="16541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mailto:jakub.wdowiak@slaskie.pl" TargetMode="External"/><Relationship Id="rId3" Type="http://schemas.openxmlformats.org/officeDocument/2006/relationships/customXml" Target="../customXml/item3.xml"/><Relationship Id="rId21" Type="http://schemas.openxmlformats.org/officeDocument/2006/relationships/hyperlink" Target="https://funduszeue.slaskie.pl/web/guest/w/szczeg%C3%B3%C5%82owy-opis-priorytet%C3%B3w-programu-fundusze-europejskie-dla-%C5%9Bl%C4%85skiego-2021-2027-wersja-16"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mailto:joanna.mroz@slaskie.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yperlink" Target="https://www.gov.pl/web/fundusze-regiony/wytyczne-na-lata-2021-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afal.szymanowski@slaskie.pl"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yperlink" Target="https://funduszeue.slaskie.pl/web/guest/strony/dane-osobowe"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mailto:lsi2021@slaskie.pl"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DC6BB-642E-4ADB-B003-047BD2532FC1}">
  <ds:schemaRefs>
    <ds:schemaRef ds:uri="http://schemas.openxmlformats.org/officeDocument/2006/bibliography"/>
  </ds:schemaRefs>
</ds:datastoreItem>
</file>

<file path=customXml/itemProps2.xml><?xml version="1.0" encoding="utf-8"?>
<ds:datastoreItem xmlns:ds="http://schemas.openxmlformats.org/officeDocument/2006/customXml" ds:itemID="{25A54D78-19AA-430B-B2EA-F95C12509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4.xml><?xml version="1.0" encoding="utf-8"?>
<ds:datastoreItem xmlns:ds="http://schemas.openxmlformats.org/officeDocument/2006/customXml" ds:itemID="{98928819-2956-42EF-B18B-BB2F12D58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8057</Words>
  <Characters>48347</Characters>
  <Application>Microsoft Office Word</Application>
  <DocSecurity>0</DocSecurity>
  <Lines>402</Lines>
  <Paragraphs>112</Paragraphs>
  <ScaleCrop>false</ScaleCrop>
  <Company/>
  <LinksUpToDate>false</LinksUpToDate>
  <CharactersWithSpaces>56292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Mróz Joanna</cp:lastModifiedBy>
  <cp:revision>4</cp:revision>
  <dcterms:created xsi:type="dcterms:W3CDTF">2026-05-04T07:19:00Z</dcterms:created>
  <dcterms:modified xsi:type="dcterms:W3CDTF">2026-06-01T05:00:00Z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