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D48FA" w14:textId="77777777" w:rsidR="00EA47A5" w:rsidRPr="00F24255" w:rsidRDefault="00EA47A5" w:rsidP="00F24255">
      <w:pPr>
        <w:pStyle w:val="Nagwek"/>
        <w:spacing w:line="360" w:lineRule="auto"/>
        <w:rPr>
          <w:szCs w:val="24"/>
        </w:rPr>
      </w:pPr>
    </w:p>
    <w:p w14:paraId="066910FD" w14:textId="77777777" w:rsidR="00E72D9B" w:rsidRPr="00F24255" w:rsidRDefault="00640EC6" w:rsidP="00F24255">
      <w:pPr>
        <w:spacing w:line="360" w:lineRule="auto"/>
        <w:rPr>
          <w:szCs w:val="24"/>
        </w:rPr>
      </w:pPr>
      <w:r w:rsidRPr="00F24255">
        <w:rPr>
          <w:szCs w:val="24"/>
        </w:rPr>
        <w:t xml:space="preserve"> </w:t>
      </w:r>
      <w:r w:rsidR="00E72D9B" w:rsidRPr="00F24255">
        <w:rPr>
          <w:noProof/>
          <w:szCs w:val="24"/>
          <w:lang w:eastAsia="pl-PL"/>
        </w:rPr>
        <w:drawing>
          <wp:inline distT="0" distB="0" distL="0" distR="0" wp14:anchorId="579547C0" wp14:editId="3E1AE42E">
            <wp:extent cx="1511935" cy="506095"/>
            <wp:effectExtent l="0" t="0" r="0" b="8255"/>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07BD7721" w14:textId="77777777" w:rsidR="00E72D9B" w:rsidRPr="00F24255" w:rsidRDefault="00E72D9B" w:rsidP="00F24255">
      <w:pPr>
        <w:spacing w:line="360" w:lineRule="auto"/>
        <w:jc w:val="center"/>
        <w:rPr>
          <w:szCs w:val="24"/>
        </w:rPr>
      </w:pPr>
    </w:p>
    <w:p w14:paraId="0A8FEFD4" w14:textId="77777777" w:rsidR="00E72D9B" w:rsidRPr="00F24255" w:rsidRDefault="00A01258" w:rsidP="00F24255">
      <w:pPr>
        <w:pStyle w:val="Podtytu"/>
        <w:spacing w:line="360" w:lineRule="auto"/>
        <w:jc w:val="center"/>
        <w:rPr>
          <w:rFonts w:cs="Arial"/>
          <w:b/>
          <w:color w:val="auto"/>
          <w:szCs w:val="24"/>
        </w:rPr>
      </w:pPr>
      <w:bookmarkStart w:id="0" w:name="_Hlk128984655"/>
      <w:r w:rsidRPr="00F24255">
        <w:rPr>
          <w:rFonts w:cs="Arial"/>
          <w:b/>
          <w:color w:val="auto"/>
          <w:szCs w:val="24"/>
        </w:rPr>
        <w:t>Departament Europejskiego Funduszu Społecznego</w:t>
      </w:r>
      <w:bookmarkEnd w:id="0"/>
    </w:p>
    <w:p w14:paraId="4EF04C64" w14:textId="77777777" w:rsidR="00E72D9B" w:rsidRPr="00F24255" w:rsidRDefault="00E72D9B" w:rsidP="00F24255">
      <w:pPr>
        <w:pStyle w:val="Podtytu"/>
        <w:spacing w:line="360" w:lineRule="auto"/>
        <w:jc w:val="center"/>
        <w:rPr>
          <w:rFonts w:cs="Arial"/>
          <w:b/>
          <w:color w:val="auto"/>
          <w:szCs w:val="24"/>
        </w:rPr>
      </w:pPr>
      <w:r w:rsidRPr="00F24255">
        <w:rPr>
          <w:rFonts w:cs="Arial"/>
          <w:b/>
          <w:color w:val="auto"/>
          <w:szCs w:val="24"/>
        </w:rPr>
        <w:t>REGULAMIN WYBORU PROJEKTÓW</w:t>
      </w:r>
      <w:r w:rsidRPr="00F24255">
        <w:rPr>
          <w:rStyle w:val="Odwoanieprzypisudolnego"/>
          <w:rFonts w:cs="Arial"/>
          <w:b/>
          <w:color w:val="auto"/>
          <w:szCs w:val="24"/>
        </w:rPr>
        <w:footnoteReference w:id="2"/>
      </w:r>
    </w:p>
    <w:p w14:paraId="6446E791" w14:textId="77777777" w:rsidR="009903EE" w:rsidRPr="00F24255" w:rsidRDefault="00A01258" w:rsidP="00F24255">
      <w:pPr>
        <w:pStyle w:val="Podtytu"/>
        <w:spacing w:after="240" w:line="360" w:lineRule="auto"/>
        <w:jc w:val="center"/>
        <w:rPr>
          <w:rFonts w:cs="Arial"/>
          <w:b/>
          <w:color w:val="auto"/>
          <w:szCs w:val="24"/>
        </w:rPr>
      </w:pPr>
      <w:r w:rsidRPr="00F24255">
        <w:rPr>
          <w:rFonts w:cs="Arial"/>
          <w:b/>
          <w:color w:val="auto"/>
          <w:szCs w:val="24"/>
        </w:rPr>
        <w:t>W SPOSÓB KONKURENCYJNY</w:t>
      </w:r>
    </w:p>
    <w:p w14:paraId="0F2E9ADE" w14:textId="77777777" w:rsidR="00E72D9B" w:rsidRPr="00F24255" w:rsidRDefault="00E72D9B" w:rsidP="00F24255">
      <w:pPr>
        <w:pStyle w:val="Podtytu"/>
        <w:spacing w:line="360" w:lineRule="auto"/>
        <w:rPr>
          <w:rFonts w:cs="Arial"/>
          <w:b/>
          <w:color w:val="auto"/>
          <w:szCs w:val="24"/>
        </w:rPr>
      </w:pPr>
    </w:p>
    <w:p w14:paraId="09F7ED6D" w14:textId="77777777" w:rsidR="00E72D9B" w:rsidRPr="00F24255" w:rsidRDefault="00E72D9B" w:rsidP="00F24255">
      <w:pPr>
        <w:pStyle w:val="Podtytu"/>
        <w:spacing w:line="360" w:lineRule="auto"/>
        <w:jc w:val="center"/>
        <w:rPr>
          <w:rFonts w:cs="Arial"/>
          <w:b/>
          <w:color w:val="auto"/>
          <w:szCs w:val="24"/>
        </w:rPr>
      </w:pPr>
      <w:r w:rsidRPr="00F24255">
        <w:rPr>
          <w:rFonts w:cs="Arial"/>
          <w:b/>
          <w:color w:val="auto"/>
          <w:szCs w:val="24"/>
        </w:rPr>
        <w:t xml:space="preserve">w ramach programu </w:t>
      </w:r>
    </w:p>
    <w:p w14:paraId="075C199C" w14:textId="77777777" w:rsidR="00E72D9B" w:rsidRPr="00F24255" w:rsidRDefault="00E72D9B" w:rsidP="00F24255">
      <w:pPr>
        <w:pStyle w:val="Podtytu"/>
        <w:spacing w:line="360" w:lineRule="auto"/>
        <w:jc w:val="center"/>
        <w:rPr>
          <w:rFonts w:cs="Arial"/>
          <w:b/>
          <w:color w:val="auto"/>
          <w:szCs w:val="24"/>
        </w:rPr>
      </w:pPr>
      <w:r w:rsidRPr="00F24255">
        <w:rPr>
          <w:rFonts w:cs="Arial"/>
          <w:b/>
          <w:color w:val="auto"/>
          <w:szCs w:val="24"/>
        </w:rPr>
        <w:t>Fundusze Europejskie dla Śląskiego 2021-2027</w:t>
      </w:r>
    </w:p>
    <w:p w14:paraId="734F332F" w14:textId="77777777" w:rsidR="00E72D9B" w:rsidRPr="00F24255" w:rsidRDefault="00E72D9B" w:rsidP="00F24255">
      <w:pPr>
        <w:pStyle w:val="Podtytu"/>
        <w:spacing w:line="360" w:lineRule="auto"/>
        <w:jc w:val="center"/>
        <w:rPr>
          <w:rFonts w:cs="Arial"/>
          <w:b/>
          <w:color w:val="auto"/>
          <w:szCs w:val="24"/>
        </w:rPr>
      </w:pPr>
    </w:p>
    <w:p w14:paraId="406B9726" w14:textId="35ED6E44" w:rsidR="00976EA1" w:rsidRPr="00F24255" w:rsidRDefault="00976EA1" w:rsidP="00F24255">
      <w:pPr>
        <w:numPr>
          <w:ilvl w:val="1"/>
          <w:numId w:val="0"/>
        </w:numPr>
        <w:spacing w:after="2760" w:line="360" w:lineRule="auto"/>
        <w:jc w:val="center"/>
        <w:rPr>
          <w:rFonts w:eastAsiaTheme="minorEastAsia" w:cs="Arial"/>
          <w:b/>
          <w:bCs/>
          <w:color w:val="767171" w:themeColor="background2" w:themeShade="80"/>
          <w:spacing w:val="15"/>
          <w:szCs w:val="24"/>
        </w:rPr>
      </w:pPr>
      <w:r w:rsidRPr="00F24255">
        <w:rPr>
          <w:rFonts w:eastAsiaTheme="minorEastAsia" w:cs="Arial"/>
          <w:b/>
          <w:bCs/>
          <w:spacing w:val="15"/>
          <w:szCs w:val="24"/>
        </w:rPr>
        <w:t>nr FESL.06.02-IZ.01-</w:t>
      </w:r>
      <w:r w:rsidR="00201EDD" w:rsidRPr="00F24255">
        <w:rPr>
          <w:rFonts w:eastAsiaTheme="minorEastAsia" w:cs="Arial"/>
          <w:b/>
          <w:bCs/>
          <w:spacing w:val="15"/>
          <w:szCs w:val="24"/>
        </w:rPr>
        <w:t>303</w:t>
      </w:r>
      <w:r w:rsidRPr="00F24255">
        <w:rPr>
          <w:rFonts w:eastAsiaTheme="minorEastAsia" w:cs="Arial"/>
          <w:b/>
          <w:bCs/>
          <w:spacing w:val="15"/>
          <w:szCs w:val="24"/>
        </w:rPr>
        <w:t>/</w:t>
      </w:r>
      <w:r w:rsidR="000A7CD7" w:rsidRPr="00F24255">
        <w:rPr>
          <w:rFonts w:eastAsiaTheme="minorEastAsia" w:cs="Arial"/>
          <w:b/>
          <w:bCs/>
          <w:spacing w:val="15"/>
          <w:szCs w:val="24"/>
        </w:rPr>
        <w:t>2</w:t>
      </w:r>
      <w:r w:rsidR="00DA180B" w:rsidRPr="00F24255">
        <w:rPr>
          <w:rFonts w:eastAsiaTheme="minorEastAsia" w:cs="Arial"/>
          <w:b/>
          <w:bCs/>
          <w:spacing w:val="15"/>
          <w:szCs w:val="24"/>
        </w:rPr>
        <w:t>5</w:t>
      </w:r>
    </w:p>
    <w:p w14:paraId="7A92570E" w14:textId="77777777" w:rsidR="00976EA1" w:rsidRPr="00F24255" w:rsidRDefault="00976EA1" w:rsidP="00F24255">
      <w:pPr>
        <w:pStyle w:val="Podtytu"/>
        <w:spacing w:after="0" w:line="360" w:lineRule="auto"/>
        <w:jc w:val="center"/>
        <w:rPr>
          <w:rFonts w:cs="Arial"/>
          <w:b/>
          <w:color w:val="auto"/>
          <w:szCs w:val="24"/>
        </w:rPr>
      </w:pPr>
      <w:r w:rsidRPr="00F24255">
        <w:rPr>
          <w:rFonts w:cs="Arial"/>
          <w:b/>
          <w:color w:val="auto"/>
          <w:szCs w:val="24"/>
        </w:rPr>
        <w:t>PRIORYTET FESL.06 Fundusze Europejskie dla edukacji</w:t>
      </w:r>
    </w:p>
    <w:p w14:paraId="5B22B483" w14:textId="64F4C043" w:rsidR="00976EA1" w:rsidRPr="00F24255" w:rsidRDefault="00976EA1" w:rsidP="00F24255">
      <w:pPr>
        <w:pStyle w:val="Podtytu"/>
        <w:spacing w:after="0" w:line="360" w:lineRule="auto"/>
        <w:jc w:val="center"/>
        <w:rPr>
          <w:rFonts w:cs="Arial"/>
          <w:b/>
          <w:color w:val="auto"/>
          <w:szCs w:val="24"/>
        </w:rPr>
      </w:pPr>
      <w:r w:rsidRPr="00F24255">
        <w:rPr>
          <w:rFonts w:cs="Arial"/>
          <w:b/>
          <w:color w:val="auto"/>
          <w:szCs w:val="24"/>
        </w:rPr>
        <w:t xml:space="preserve">DZIAŁANIE </w:t>
      </w:r>
      <w:bookmarkStart w:id="1" w:name="_Hlk129254146"/>
      <w:r w:rsidR="001A7C8C" w:rsidRPr="00F24255">
        <w:rPr>
          <w:rFonts w:cs="Arial"/>
          <w:b/>
          <w:color w:val="auto"/>
          <w:szCs w:val="24"/>
        </w:rPr>
        <w:t>FESL.0</w:t>
      </w:r>
      <w:r w:rsidRPr="00F24255">
        <w:rPr>
          <w:rFonts w:cs="Arial"/>
          <w:b/>
          <w:color w:val="auto"/>
          <w:szCs w:val="24"/>
        </w:rPr>
        <w:t>6.</w:t>
      </w:r>
      <w:r w:rsidR="001A7C8C" w:rsidRPr="00F24255">
        <w:rPr>
          <w:rFonts w:cs="Arial"/>
          <w:b/>
          <w:color w:val="auto"/>
          <w:szCs w:val="24"/>
        </w:rPr>
        <w:t>0</w:t>
      </w:r>
      <w:r w:rsidRPr="00F24255">
        <w:rPr>
          <w:rFonts w:cs="Arial"/>
          <w:b/>
          <w:color w:val="auto"/>
          <w:szCs w:val="24"/>
        </w:rPr>
        <w:t xml:space="preserve">2 Kształcenie ogólne </w:t>
      </w:r>
    </w:p>
    <w:p w14:paraId="5D73EC51" w14:textId="4AB6A7F6" w:rsidR="00976EA1" w:rsidRPr="00F24255" w:rsidRDefault="00976EA1" w:rsidP="00F24255">
      <w:pPr>
        <w:pStyle w:val="Podtytu"/>
        <w:spacing w:after="0" w:line="360" w:lineRule="auto"/>
        <w:jc w:val="center"/>
        <w:rPr>
          <w:rFonts w:cs="Arial"/>
          <w:b/>
          <w:color w:val="auto"/>
          <w:szCs w:val="24"/>
        </w:rPr>
      </w:pPr>
      <w:r w:rsidRPr="00F24255">
        <w:rPr>
          <w:rFonts w:cs="Arial"/>
          <w:b/>
          <w:color w:val="auto"/>
          <w:szCs w:val="24"/>
        </w:rPr>
        <w:br/>
        <w:t xml:space="preserve">TYP </w:t>
      </w:r>
      <w:r w:rsidR="00915FAA" w:rsidRPr="00F24255">
        <w:rPr>
          <w:rFonts w:cs="Arial"/>
          <w:b/>
          <w:color w:val="auto"/>
          <w:szCs w:val="24"/>
        </w:rPr>
        <w:t>2</w:t>
      </w:r>
      <w:r w:rsidRPr="00F24255">
        <w:rPr>
          <w:rFonts w:cs="Arial"/>
          <w:b/>
          <w:color w:val="auto"/>
          <w:szCs w:val="24"/>
        </w:rPr>
        <w:t xml:space="preserve">: </w:t>
      </w:r>
      <w:bookmarkEnd w:id="1"/>
      <w:r w:rsidR="00915FAA" w:rsidRPr="00F24255">
        <w:rPr>
          <w:rFonts w:cs="Arial"/>
          <w:b/>
          <w:color w:val="auto"/>
          <w:szCs w:val="24"/>
        </w:rPr>
        <w:t>Edukacja włączająca w kształceniu ogólnym</w:t>
      </w:r>
    </w:p>
    <w:p w14:paraId="32245570" w14:textId="5C566BA5" w:rsidR="00976EA1" w:rsidRPr="00F24255" w:rsidRDefault="00915FAA" w:rsidP="00F24255">
      <w:pPr>
        <w:pStyle w:val="Podtytu"/>
        <w:spacing w:line="360" w:lineRule="auto"/>
        <w:jc w:val="center"/>
        <w:rPr>
          <w:rFonts w:cs="Arial"/>
          <w:b/>
          <w:color w:val="auto"/>
          <w:szCs w:val="24"/>
        </w:rPr>
      </w:pPr>
      <w:r w:rsidRPr="00F24255">
        <w:rPr>
          <w:rFonts w:cs="Arial"/>
          <w:b/>
          <w:color w:val="auto"/>
          <w:szCs w:val="24"/>
        </w:rPr>
        <w:t xml:space="preserve"> </w:t>
      </w:r>
    </w:p>
    <w:p w14:paraId="73A3ACF8" w14:textId="77777777" w:rsidR="00976EA1" w:rsidRPr="00F24255" w:rsidRDefault="00976EA1" w:rsidP="0079633F">
      <w:pPr>
        <w:pStyle w:val="Podtytu"/>
        <w:spacing w:line="360" w:lineRule="auto"/>
        <w:rPr>
          <w:rFonts w:cs="Arial"/>
          <w:b/>
          <w:color w:val="auto"/>
          <w:szCs w:val="24"/>
        </w:rPr>
      </w:pPr>
    </w:p>
    <w:p w14:paraId="692F89BF" w14:textId="77777777" w:rsidR="00976EA1" w:rsidRPr="00F24255" w:rsidRDefault="00976EA1" w:rsidP="00F24255">
      <w:pPr>
        <w:pStyle w:val="Podtytu"/>
        <w:spacing w:line="360" w:lineRule="auto"/>
        <w:jc w:val="center"/>
        <w:rPr>
          <w:rFonts w:cs="Arial"/>
          <w:b/>
          <w:color w:val="auto"/>
          <w:szCs w:val="24"/>
        </w:rPr>
      </w:pPr>
    </w:p>
    <w:p w14:paraId="2BF274A0" w14:textId="5825F1E8" w:rsidR="002170AE" w:rsidRDefault="00A01258" w:rsidP="00F24255">
      <w:pPr>
        <w:pStyle w:val="Podtytu"/>
        <w:spacing w:line="360" w:lineRule="auto"/>
        <w:jc w:val="center"/>
        <w:rPr>
          <w:rFonts w:cs="Arial"/>
          <w:b/>
          <w:color w:val="auto"/>
          <w:szCs w:val="24"/>
        </w:rPr>
      </w:pPr>
      <w:r w:rsidRPr="00F24255">
        <w:rPr>
          <w:rFonts w:cs="Arial"/>
          <w:b/>
          <w:color w:val="auto"/>
          <w:szCs w:val="24"/>
        </w:rPr>
        <w:t>Katowice</w:t>
      </w:r>
      <w:r w:rsidR="000E340A">
        <w:rPr>
          <w:rFonts w:cs="Arial"/>
          <w:b/>
          <w:color w:val="auto"/>
          <w:szCs w:val="24"/>
        </w:rPr>
        <w:t>,</w:t>
      </w:r>
      <w:r w:rsidR="0079633F">
        <w:rPr>
          <w:rFonts w:cs="Arial"/>
          <w:b/>
          <w:color w:val="auto"/>
          <w:szCs w:val="24"/>
        </w:rPr>
        <w:t>13.11.2025</w:t>
      </w:r>
      <w:r w:rsidRPr="00F24255">
        <w:rPr>
          <w:rFonts w:cs="Arial"/>
          <w:b/>
          <w:color w:val="auto"/>
          <w:szCs w:val="24"/>
        </w:rPr>
        <w:t xml:space="preserve"> r.</w:t>
      </w:r>
    </w:p>
    <w:p w14:paraId="42BE4472" w14:textId="13CF75A5" w:rsidR="0079633F" w:rsidRPr="0079633F" w:rsidRDefault="0079633F" w:rsidP="0079633F">
      <w:pPr>
        <w:jc w:val="center"/>
        <w:rPr>
          <w:b/>
        </w:rPr>
      </w:pPr>
      <w:r w:rsidRPr="0079633F">
        <w:rPr>
          <w:b/>
        </w:rPr>
        <w:t xml:space="preserve">AKTUALIZACJA 22.01.2026 r. </w:t>
      </w:r>
    </w:p>
    <w:p w14:paraId="79CEE874" w14:textId="77777777" w:rsidR="0079633F" w:rsidRDefault="0079633F" w:rsidP="0079633F"/>
    <w:p w14:paraId="4551406D" w14:textId="0F70EA08" w:rsidR="0079633F" w:rsidRPr="0079633F" w:rsidRDefault="0079633F" w:rsidP="0079633F">
      <w:pPr>
        <w:sectPr w:rsidR="0079633F" w:rsidRPr="0079633F" w:rsidSect="002358DF">
          <w:footerReference w:type="default" r:id="rId12"/>
          <w:pgSz w:w="11906" w:h="16838" w:code="9"/>
          <w:pgMar w:top="568" w:right="1418" w:bottom="1418" w:left="1418" w:header="709" w:footer="709" w:gutter="0"/>
          <w:cols w:space="708"/>
          <w:docGrid w:linePitch="360"/>
        </w:sectPr>
      </w:pPr>
    </w:p>
    <w:bookmarkStart w:id="2" w:name="_Toc114570830" w:displacedByCustomXml="next"/>
    <w:sdt>
      <w:sdtPr>
        <w:rPr>
          <w:rFonts w:cstheme="minorBidi"/>
          <w:b w:val="0"/>
          <w:color w:val="000000"/>
          <w:szCs w:val="22"/>
          <w:u w:val="none"/>
          <w:lang w:eastAsia="en-US"/>
          <w14:textFill>
            <w14:solidFill>
              <w14:srgbClr w14:val="000000">
                <w14:lumMod w14:val="75000"/>
              </w14:srgbClr>
            </w14:solidFill>
          </w14:textFill>
        </w:rPr>
        <w:id w:val="1245226080"/>
        <w:docPartObj>
          <w:docPartGallery w:val="Table of Contents"/>
          <w:docPartUnique/>
        </w:docPartObj>
      </w:sdtPr>
      <w:sdtEndPr>
        <w:rPr>
          <w:bCs/>
        </w:rPr>
      </w:sdtEndPr>
      <w:sdtContent>
        <w:p w14:paraId="740A5E5B" w14:textId="77777777" w:rsidR="007D5884" w:rsidRPr="00F24255" w:rsidRDefault="007D5884" w:rsidP="00F24255">
          <w:pPr>
            <w:pStyle w:val="Nagwekspisutreci"/>
            <w:spacing w:line="360" w:lineRule="auto"/>
          </w:pPr>
          <w:r w:rsidRPr="00F24255">
            <w:t>Spis treści</w:t>
          </w:r>
        </w:p>
        <w:p w14:paraId="057F8AF7" w14:textId="56AE14DE" w:rsidR="00C674C3" w:rsidRPr="00F24255" w:rsidRDefault="007D5884" w:rsidP="00F24255">
          <w:pPr>
            <w:pStyle w:val="Spistreci1"/>
            <w:tabs>
              <w:tab w:val="right" w:leader="dot" w:pos="9060"/>
            </w:tabs>
            <w:spacing w:line="360" w:lineRule="auto"/>
            <w:rPr>
              <w:rFonts w:asciiTheme="minorHAnsi" w:eastAsiaTheme="minorEastAsia" w:hAnsiTheme="minorHAnsi"/>
              <w:noProof/>
              <w:kern w:val="2"/>
              <w:szCs w:val="24"/>
              <w:lang w:eastAsia="pl-PL"/>
              <w14:ligatures w14:val="standardContextual"/>
            </w:rPr>
          </w:pPr>
          <w:r w:rsidRPr="00F24255">
            <w:rPr>
              <w:szCs w:val="24"/>
            </w:rPr>
            <w:fldChar w:fldCharType="begin"/>
          </w:r>
          <w:r w:rsidRPr="00F24255">
            <w:rPr>
              <w:szCs w:val="24"/>
            </w:rPr>
            <w:instrText xml:space="preserve"> TOC \o "1-3" \h \z \u </w:instrText>
          </w:r>
          <w:r w:rsidRPr="00F24255">
            <w:rPr>
              <w:szCs w:val="24"/>
            </w:rPr>
            <w:fldChar w:fldCharType="separate"/>
          </w:r>
          <w:hyperlink w:anchor="_Toc213231196" w:history="1">
            <w:r w:rsidR="00C674C3" w:rsidRPr="00F24255">
              <w:rPr>
                <w:rStyle w:val="Hipercze"/>
                <w:noProof/>
                <w:szCs w:val="24"/>
              </w:rPr>
              <w:t>Wykaz skrótów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_Toc213231196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5</w:t>
            </w:r>
            <w:r w:rsidR="00C674C3" w:rsidRPr="00F24255">
              <w:rPr>
                <w:noProof/>
                <w:webHidden/>
                <w:szCs w:val="24"/>
              </w:rPr>
              <w:fldChar w:fldCharType="end"/>
            </w:r>
          </w:hyperlink>
        </w:p>
        <w:p w14:paraId="0902E905" w14:textId="63712ECC" w:rsidR="00C674C3" w:rsidRPr="00F24255" w:rsidRDefault="00000000" w:rsidP="00F24255">
          <w:pPr>
            <w:pStyle w:val="Spistreci1"/>
            <w:tabs>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197" w:history="1">
            <w:r w:rsidR="00C674C3" w:rsidRPr="00F24255">
              <w:rPr>
                <w:rStyle w:val="Hipercze"/>
                <w:noProof/>
                <w:szCs w:val="24"/>
              </w:rPr>
              <w:t>Słownik pojęć</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_Toc213231197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w:t>
            </w:r>
            <w:r w:rsidR="00C674C3" w:rsidRPr="00F24255">
              <w:rPr>
                <w:noProof/>
                <w:webHidden/>
                <w:szCs w:val="24"/>
              </w:rPr>
              <w:fldChar w:fldCharType="end"/>
            </w:r>
          </w:hyperlink>
        </w:p>
        <w:p w14:paraId="4FB21CA3" w14:textId="16CBBD68" w:rsidR="00C674C3" w:rsidRPr="00F24255" w:rsidRDefault="00000000"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198" w:history="1">
            <w:r w:rsidR="00C674C3" w:rsidRPr="00F24255">
              <w:rPr>
                <w:rStyle w:val="Hipercze"/>
                <w:rFonts w:cstheme="minorHAnsi"/>
                <w:noProof/>
                <w:szCs w:val="24"/>
              </w:rPr>
              <w:t>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Informacje o naborze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_Toc213231198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13</w:t>
            </w:r>
            <w:r w:rsidR="00C674C3" w:rsidRPr="00F24255">
              <w:rPr>
                <w:noProof/>
                <w:webHidden/>
                <w:szCs w:val="24"/>
              </w:rPr>
              <w:fldChar w:fldCharType="end"/>
            </w:r>
          </w:hyperlink>
        </w:p>
        <w:p w14:paraId="7F017F6A" w14:textId="13010853"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199" w:history="1">
            <w:r w:rsidR="00C674C3" w:rsidRPr="00F24255">
              <w:rPr>
                <w:rStyle w:val="Hipercze"/>
                <w:noProof/>
                <w:szCs w:val="24"/>
                <w14:scene3d>
                  <w14:camera w14:prst="orthographicFront"/>
                  <w14:lightRig w14:rig="threePt" w14:dir="t">
                    <w14:rot w14:lat="0" w14:lon="0" w14:rev="0"/>
                  </w14:lightRig>
                </w14:scene3d>
              </w:rPr>
              <w:t>1.1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Jak wziąć udział w naborze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_Toc213231199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13</w:t>
            </w:r>
            <w:r w:rsidR="00C674C3" w:rsidRPr="00F24255">
              <w:rPr>
                <w:noProof/>
                <w:webHidden/>
                <w:szCs w:val="24"/>
              </w:rPr>
              <w:fldChar w:fldCharType="end"/>
            </w:r>
          </w:hyperlink>
        </w:p>
        <w:p w14:paraId="7781FC6A" w14:textId="7BEA9240"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0" w:history="1">
            <w:r w:rsidR="00C674C3" w:rsidRPr="00F24255">
              <w:rPr>
                <w:rStyle w:val="Hipercze"/>
                <w:noProof/>
                <w:szCs w:val="24"/>
                <w14:scene3d>
                  <w14:camera w14:prst="orthographicFront"/>
                  <w14:lightRig w14:rig="threePt" w14:dir="t">
                    <w14:rot w14:lat="0" w14:lon="0" w14:rev="0"/>
                  </w14:lightRig>
                </w14:scene3d>
              </w:rPr>
              <w:t>1.2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Ważne daty</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_Toc213231200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14</w:t>
            </w:r>
            <w:r w:rsidR="00C674C3" w:rsidRPr="00F24255">
              <w:rPr>
                <w:noProof/>
                <w:webHidden/>
                <w:szCs w:val="24"/>
              </w:rPr>
              <w:fldChar w:fldCharType="end"/>
            </w:r>
          </w:hyperlink>
        </w:p>
        <w:p w14:paraId="50BD78E6" w14:textId="5E39BA91"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1" w:history="1">
            <w:r w:rsidR="00C674C3" w:rsidRPr="00F24255">
              <w:rPr>
                <w:rStyle w:val="Hipercze"/>
                <w:noProof/>
                <w:szCs w:val="24"/>
                <w14:scene3d>
                  <w14:camera w14:prst="orthographicFront"/>
                  <w14:lightRig w14:rig="threePt" w14:dir="t">
                    <w14:rot w14:lat="0" w14:lon="0" w14:rev="0"/>
                  </w14:lightRig>
                </w14:scene3d>
              </w:rPr>
              <w:t>1.3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Kto może ubiegać się o dofinansowanie - typy wnioskodawcy</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_Toc213231201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14</w:t>
            </w:r>
            <w:r w:rsidR="00C674C3" w:rsidRPr="00F24255">
              <w:rPr>
                <w:noProof/>
                <w:webHidden/>
                <w:szCs w:val="24"/>
              </w:rPr>
              <w:fldChar w:fldCharType="end"/>
            </w:r>
          </w:hyperlink>
        </w:p>
        <w:p w14:paraId="0FD3FC47" w14:textId="3E633652"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2" w:history="1">
            <w:r w:rsidR="00C674C3" w:rsidRPr="00F24255">
              <w:rPr>
                <w:rStyle w:val="Hipercze"/>
                <w:noProof/>
                <w:szCs w:val="24"/>
                <w14:scene3d>
                  <w14:camera w14:prst="orthographicFront"/>
                  <w14:lightRig w14:rig="threePt" w14:dir="t">
                    <w14:rot w14:lat="0" w14:lon="0" w14:rev="0"/>
                  </w14:lightRig>
                </w14:scene3d>
              </w:rPr>
              <w:t>1.4</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Co możesz zrealizować w projekcie - typy projektów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_Toc213231202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16</w:t>
            </w:r>
            <w:r w:rsidR="00C674C3" w:rsidRPr="00F24255">
              <w:rPr>
                <w:noProof/>
                <w:webHidden/>
                <w:szCs w:val="24"/>
              </w:rPr>
              <w:fldChar w:fldCharType="end"/>
            </w:r>
          </w:hyperlink>
        </w:p>
        <w:p w14:paraId="5281F8C6" w14:textId="7D029B5D"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3" w:history="1">
            <w:r w:rsidR="00C674C3" w:rsidRPr="00F24255">
              <w:rPr>
                <w:rStyle w:val="Hipercze"/>
                <w:noProof/>
                <w:szCs w:val="24"/>
              </w:rPr>
              <w:t>1.4.1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Uczniowie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_Toc213231203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16</w:t>
            </w:r>
            <w:r w:rsidR="00C674C3" w:rsidRPr="00F24255">
              <w:rPr>
                <w:noProof/>
                <w:webHidden/>
                <w:szCs w:val="24"/>
              </w:rPr>
              <w:fldChar w:fldCharType="end"/>
            </w:r>
          </w:hyperlink>
        </w:p>
        <w:p w14:paraId="5F319A9F" w14:textId="68E5F68B"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4" w:history="1">
            <w:r w:rsidR="00C674C3" w:rsidRPr="00F24255">
              <w:rPr>
                <w:rStyle w:val="Hipercze"/>
                <w:noProof/>
                <w:szCs w:val="24"/>
                <w:lang w:eastAsia="pl-PL"/>
              </w:rPr>
              <w:t>1.4.2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lang w:eastAsia="pl-PL"/>
              </w:rPr>
              <w:t>Kadra</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_Toc213231204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18</w:t>
            </w:r>
            <w:r w:rsidR="00C674C3" w:rsidRPr="00F24255">
              <w:rPr>
                <w:noProof/>
                <w:webHidden/>
                <w:szCs w:val="24"/>
              </w:rPr>
              <w:fldChar w:fldCharType="end"/>
            </w:r>
          </w:hyperlink>
        </w:p>
        <w:p w14:paraId="0D05A5AC" w14:textId="294C5AE2"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5" w:history="1">
            <w:r w:rsidR="00C674C3" w:rsidRPr="00F24255">
              <w:rPr>
                <w:rStyle w:val="Hipercze"/>
                <w:noProof/>
                <w:szCs w:val="24"/>
              </w:rPr>
              <w:t>1.4.3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Doposażenie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_Toc213231205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19</w:t>
            </w:r>
            <w:r w:rsidR="00C674C3" w:rsidRPr="00F24255">
              <w:rPr>
                <w:noProof/>
                <w:webHidden/>
                <w:szCs w:val="24"/>
              </w:rPr>
              <w:fldChar w:fldCharType="end"/>
            </w:r>
          </w:hyperlink>
        </w:p>
        <w:p w14:paraId="2CB17E25" w14:textId="7F568D75"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6" w:history="1">
            <w:r w:rsidR="00C674C3" w:rsidRPr="00F24255">
              <w:rPr>
                <w:rStyle w:val="Hipercze"/>
                <w:noProof/>
                <w:szCs w:val="24"/>
                <w14:scene3d>
                  <w14:camera w14:prst="orthographicFront"/>
                  <w14:lightRig w14:rig="threePt" w14:dir="t">
                    <w14:rot w14:lat="0" w14:lon="0" w14:rev="0"/>
                  </w14:lightRig>
                </w14:scene3d>
              </w:rPr>
              <w:t>1.5</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Szczegółowe warunki dotyczące realizacji typu 2 projektu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_Toc213231206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21</w:t>
            </w:r>
            <w:r w:rsidR="00C674C3" w:rsidRPr="00F24255">
              <w:rPr>
                <w:noProof/>
                <w:webHidden/>
                <w:szCs w:val="24"/>
              </w:rPr>
              <w:fldChar w:fldCharType="end"/>
            </w:r>
          </w:hyperlink>
        </w:p>
        <w:p w14:paraId="30410FEF" w14:textId="274AAA40"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7" w:history="1">
            <w:r w:rsidR="00C674C3" w:rsidRPr="00F24255">
              <w:rPr>
                <w:rStyle w:val="Hipercze"/>
                <w:noProof/>
                <w:szCs w:val="24"/>
              </w:rPr>
              <w:t>1.5.1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Ogólne zasady dotyczące naboru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_Toc213231207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21</w:t>
            </w:r>
            <w:r w:rsidR="00C674C3" w:rsidRPr="00F24255">
              <w:rPr>
                <w:noProof/>
                <w:webHidden/>
                <w:szCs w:val="24"/>
              </w:rPr>
              <w:fldChar w:fldCharType="end"/>
            </w:r>
          </w:hyperlink>
        </w:p>
        <w:p w14:paraId="4B0D0A08" w14:textId="26EA4A36"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8" w:history="1">
            <w:r w:rsidR="00C674C3" w:rsidRPr="00F24255">
              <w:rPr>
                <w:rStyle w:val="Hipercze"/>
                <w:noProof/>
                <w:szCs w:val="24"/>
              </w:rPr>
              <w:t>1.5.2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Zasady dotyczące wsparcia dla uczniów w projekcie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_Toc213231208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23</w:t>
            </w:r>
            <w:r w:rsidR="00C674C3" w:rsidRPr="00F24255">
              <w:rPr>
                <w:noProof/>
                <w:webHidden/>
                <w:szCs w:val="24"/>
              </w:rPr>
              <w:fldChar w:fldCharType="end"/>
            </w:r>
          </w:hyperlink>
        </w:p>
        <w:p w14:paraId="4E46B650" w14:textId="441EDA14"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9" w:history="1">
            <w:r w:rsidR="00C674C3" w:rsidRPr="00F24255">
              <w:rPr>
                <w:rStyle w:val="Hipercze"/>
                <w:noProof/>
                <w:szCs w:val="24"/>
              </w:rPr>
              <w:t>1.5.3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Zasady dotyczące wsparcia dla kadry i rodziców/opiekunów prawnych</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_Toc213231209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25</w:t>
            </w:r>
            <w:r w:rsidR="00C674C3" w:rsidRPr="00F24255">
              <w:rPr>
                <w:noProof/>
                <w:webHidden/>
                <w:szCs w:val="24"/>
              </w:rPr>
              <w:fldChar w:fldCharType="end"/>
            </w:r>
          </w:hyperlink>
        </w:p>
        <w:p w14:paraId="09CCFA00" w14:textId="49A179FB"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0" w:history="1">
            <w:r w:rsidR="00C674C3" w:rsidRPr="00F24255">
              <w:rPr>
                <w:rStyle w:val="Hipercze"/>
                <w:noProof/>
                <w:szCs w:val="24"/>
              </w:rPr>
              <w:t>1.5.4</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Zasady dotyczące wsparcia szkół</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_Toc213231210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25</w:t>
            </w:r>
            <w:r w:rsidR="00C674C3" w:rsidRPr="00F24255">
              <w:rPr>
                <w:noProof/>
                <w:webHidden/>
                <w:szCs w:val="24"/>
              </w:rPr>
              <w:fldChar w:fldCharType="end"/>
            </w:r>
          </w:hyperlink>
        </w:p>
        <w:p w14:paraId="179F8ACC" w14:textId="5A6C6AF3"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1" w:history="1">
            <w:r w:rsidR="00C674C3" w:rsidRPr="00F24255">
              <w:rPr>
                <w:rStyle w:val="Hipercze"/>
                <w:noProof/>
                <w:szCs w:val="24"/>
                <w14:scene3d>
                  <w14:camera w14:prst="orthographicFront"/>
                  <w14:lightRig w14:rig="threePt" w14:dir="t">
                    <w14:rot w14:lat="0" w14:lon="0" w14:rev="0"/>
                  </w14:lightRig>
                </w14:scene3d>
              </w:rPr>
              <w:t>1.6</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Kto skorzysta na realizacji projektu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_Toc213231211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26</w:t>
            </w:r>
            <w:r w:rsidR="00C674C3" w:rsidRPr="00F24255">
              <w:rPr>
                <w:noProof/>
                <w:webHidden/>
                <w:szCs w:val="24"/>
              </w:rPr>
              <w:fldChar w:fldCharType="end"/>
            </w:r>
          </w:hyperlink>
        </w:p>
        <w:p w14:paraId="5E9C81CF" w14:textId="51557831"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2" w:history="1">
            <w:r w:rsidR="00C674C3" w:rsidRPr="00F24255">
              <w:rPr>
                <w:rStyle w:val="Hipercze"/>
                <w:noProof/>
                <w:szCs w:val="24"/>
                <w:lang w:eastAsia="pl-PL"/>
                <w14:scene3d>
                  <w14:camera w14:prst="orthographicFront"/>
                  <w14:lightRig w14:rig="threePt" w14:dir="t">
                    <w14:rot w14:lat="0" w14:lon="0" w14:rev="0"/>
                  </w14:lightRig>
                </w14:scene3d>
              </w:rPr>
              <w:t>1.7</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lang w:eastAsia="pl-PL"/>
              </w:rPr>
              <w:t>Opis sytuacji problemowej – szczegółowe warunki</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_Toc213231212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26</w:t>
            </w:r>
            <w:r w:rsidR="00C674C3" w:rsidRPr="00F24255">
              <w:rPr>
                <w:noProof/>
                <w:webHidden/>
                <w:szCs w:val="24"/>
              </w:rPr>
              <w:fldChar w:fldCharType="end"/>
            </w:r>
          </w:hyperlink>
        </w:p>
        <w:p w14:paraId="352CC9E7" w14:textId="205EFE3E"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3" w:history="1">
            <w:r w:rsidR="00C674C3" w:rsidRPr="00F24255">
              <w:rPr>
                <w:rStyle w:val="Hipercze"/>
                <w:noProof/>
                <w:szCs w:val="24"/>
                <w:lang w:eastAsia="pl-PL"/>
                <w14:scene3d>
                  <w14:camera w14:prst="orthographicFront"/>
                  <w14:lightRig w14:rig="threePt" w14:dir="t">
                    <w14:rot w14:lat="0" w14:lon="0" w14:rev="0"/>
                  </w14:lightRig>
                </w14:scene3d>
              </w:rPr>
              <w:t>1.8</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lang w:eastAsia="pl-PL"/>
              </w:rPr>
              <w:t>Zadania w projekcie (zakres rzeczowy) – szczegółowe warunki</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_Toc213231213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29</w:t>
            </w:r>
            <w:r w:rsidR="00C674C3" w:rsidRPr="00F24255">
              <w:rPr>
                <w:noProof/>
                <w:webHidden/>
                <w:szCs w:val="24"/>
              </w:rPr>
              <w:fldChar w:fldCharType="end"/>
            </w:r>
          </w:hyperlink>
        </w:p>
        <w:p w14:paraId="124A6562" w14:textId="3A04AFD7" w:rsidR="00C674C3" w:rsidRPr="00F24255" w:rsidRDefault="00000000" w:rsidP="00F24255">
          <w:pPr>
            <w:pStyle w:val="Spistreci3"/>
            <w:tabs>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4" w:history="1">
            <w:r w:rsidR="00C674C3" w:rsidRPr="00F24255">
              <w:rPr>
                <w:rStyle w:val="Hipercze"/>
                <w:noProof/>
                <w:szCs w:val="24"/>
              </w:rPr>
              <w:t>Zajęcia dodatkowe dla uczniów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_Toc213231214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29</w:t>
            </w:r>
            <w:r w:rsidR="00C674C3" w:rsidRPr="00F24255">
              <w:rPr>
                <w:noProof/>
                <w:webHidden/>
                <w:szCs w:val="24"/>
              </w:rPr>
              <w:fldChar w:fldCharType="end"/>
            </w:r>
          </w:hyperlink>
        </w:p>
        <w:p w14:paraId="4B20187F" w14:textId="510D7D8D" w:rsidR="00C674C3" w:rsidRPr="00F24255" w:rsidRDefault="00000000" w:rsidP="00F24255">
          <w:pPr>
            <w:pStyle w:val="Spistreci3"/>
            <w:tabs>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5" w:history="1">
            <w:r w:rsidR="00C674C3" w:rsidRPr="00F24255">
              <w:rPr>
                <w:rStyle w:val="Hipercze"/>
                <w:noProof/>
                <w:szCs w:val="24"/>
              </w:rPr>
              <w:t>Doposażenie i/lub adaptacji pomieszczeń</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_Toc213231215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31</w:t>
            </w:r>
            <w:r w:rsidR="00C674C3" w:rsidRPr="00F24255">
              <w:rPr>
                <w:noProof/>
                <w:webHidden/>
                <w:szCs w:val="24"/>
              </w:rPr>
              <w:fldChar w:fldCharType="end"/>
            </w:r>
          </w:hyperlink>
        </w:p>
        <w:p w14:paraId="2958AD4F" w14:textId="67066FC0" w:rsidR="00C674C3" w:rsidRPr="00F24255" w:rsidRDefault="00000000" w:rsidP="00F24255">
          <w:pPr>
            <w:pStyle w:val="Spistreci3"/>
            <w:tabs>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6" w:history="1">
            <w:r w:rsidR="00C674C3" w:rsidRPr="00F24255">
              <w:rPr>
                <w:rStyle w:val="Hipercze"/>
                <w:rFonts w:cs="Arial"/>
                <w:noProof/>
                <w:szCs w:val="24"/>
              </w:rPr>
              <w:t>Podnoszenie kwalifikacji zawodowych, umiejętności i kompetencji kadry</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_Toc213231216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32</w:t>
            </w:r>
            <w:r w:rsidR="00C674C3" w:rsidRPr="00F24255">
              <w:rPr>
                <w:noProof/>
                <w:webHidden/>
                <w:szCs w:val="24"/>
              </w:rPr>
              <w:fldChar w:fldCharType="end"/>
            </w:r>
          </w:hyperlink>
        </w:p>
        <w:p w14:paraId="49FD7C20" w14:textId="2AB7EF07"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7" w:history="1">
            <w:r w:rsidR="00C674C3" w:rsidRPr="00F24255">
              <w:rPr>
                <w:rStyle w:val="Hipercze"/>
                <w:noProof/>
                <w:szCs w:val="24"/>
                <w14:scene3d>
                  <w14:camera w14:prst="orthographicFront"/>
                  <w14:lightRig w14:rig="threePt" w14:dir="t">
                    <w14:rot w14:lat="0" w14:lon="0" w14:rev="0"/>
                  </w14:lightRig>
                </w14:scene3d>
              </w:rPr>
              <w:t>1.9</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Jakie warunki musisz spełnić</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_Toc213231217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33</w:t>
            </w:r>
            <w:r w:rsidR="00C674C3" w:rsidRPr="00F24255">
              <w:rPr>
                <w:noProof/>
                <w:webHidden/>
                <w:szCs w:val="24"/>
              </w:rPr>
              <w:fldChar w:fldCharType="end"/>
            </w:r>
          </w:hyperlink>
        </w:p>
        <w:p w14:paraId="1C8FBBF5" w14:textId="0DC83041"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8" w:history="1">
            <w:r w:rsidR="00C674C3" w:rsidRPr="00F24255">
              <w:rPr>
                <w:rStyle w:val="Hipercze"/>
                <w:noProof/>
                <w:szCs w:val="24"/>
                <w14:scene3d>
                  <w14:camera w14:prst="orthographicFront"/>
                  <w14:lightRig w14:rig="threePt" w14:dir="t">
                    <w14:rot w14:lat="0" w14:lon="0" w14:rev="0"/>
                  </w14:lightRig>
                </w14:scene3d>
              </w:rPr>
              <w:t>1.10</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Informacje dotyczące partnerstwa</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_Toc213231218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33</w:t>
            </w:r>
            <w:r w:rsidR="00C674C3" w:rsidRPr="00F24255">
              <w:rPr>
                <w:noProof/>
                <w:webHidden/>
                <w:szCs w:val="24"/>
              </w:rPr>
              <w:fldChar w:fldCharType="end"/>
            </w:r>
          </w:hyperlink>
        </w:p>
        <w:p w14:paraId="512A61CC" w14:textId="07E60E86"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9" w:history="1">
            <w:r w:rsidR="00C674C3" w:rsidRPr="00F24255">
              <w:rPr>
                <w:rStyle w:val="Hipercze"/>
                <w:noProof/>
                <w:szCs w:val="24"/>
                <w14:scene3d>
                  <w14:camera w14:prst="orthographicFront"/>
                  <w14:lightRig w14:rig="threePt" w14:dir="t">
                    <w14:rot w14:lat="0" w14:lon="0" w14:rev="0"/>
                  </w14:lightRig>
                </w14:scene3d>
              </w:rPr>
              <w:t>1.11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Zgodność z zasadami horyzontalnymi</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_Toc213231219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35</w:t>
            </w:r>
            <w:r w:rsidR="00C674C3" w:rsidRPr="00F24255">
              <w:rPr>
                <w:noProof/>
                <w:webHidden/>
                <w:szCs w:val="24"/>
              </w:rPr>
              <w:fldChar w:fldCharType="end"/>
            </w:r>
          </w:hyperlink>
        </w:p>
        <w:p w14:paraId="61F6A700" w14:textId="0A41CF1F"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0" w:history="1">
            <w:r w:rsidR="00C674C3" w:rsidRPr="00F24255">
              <w:rPr>
                <w:rStyle w:val="Hipercze"/>
                <w:noProof/>
                <w:szCs w:val="24"/>
              </w:rPr>
              <w:t>1.11.1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Zasada równości szans i niedyskryminacji (w tym dostępności dla osób z niepełnosprawnościami)</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_Toc213231220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36</w:t>
            </w:r>
            <w:r w:rsidR="00C674C3" w:rsidRPr="00F24255">
              <w:rPr>
                <w:noProof/>
                <w:webHidden/>
                <w:szCs w:val="24"/>
              </w:rPr>
              <w:fldChar w:fldCharType="end"/>
            </w:r>
          </w:hyperlink>
        </w:p>
        <w:p w14:paraId="4E718750" w14:textId="2A35C072"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1" w:history="1">
            <w:r w:rsidR="00C674C3" w:rsidRPr="00F24255">
              <w:rPr>
                <w:rStyle w:val="Hipercze"/>
                <w:bCs/>
                <w:noProof/>
                <w:szCs w:val="24"/>
              </w:rPr>
              <w:t>1.11.2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bCs/>
                <w:noProof/>
                <w:szCs w:val="24"/>
              </w:rPr>
              <w:t>Zasada równości kobiet i mężczyzn</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_Toc213231221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39</w:t>
            </w:r>
            <w:r w:rsidR="00C674C3" w:rsidRPr="00F24255">
              <w:rPr>
                <w:noProof/>
                <w:webHidden/>
                <w:szCs w:val="24"/>
              </w:rPr>
              <w:fldChar w:fldCharType="end"/>
            </w:r>
          </w:hyperlink>
        </w:p>
        <w:p w14:paraId="7460D982" w14:textId="7A34FEDD"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2" w:history="1">
            <w:r w:rsidR="00C674C3" w:rsidRPr="00F24255">
              <w:rPr>
                <w:rStyle w:val="Hipercze"/>
                <w:noProof/>
                <w:szCs w:val="24"/>
              </w:rPr>
              <w:t>1.11.3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Zgodność z Kartą Praw Podstawowych</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_Toc213231222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39</w:t>
            </w:r>
            <w:r w:rsidR="00C674C3" w:rsidRPr="00F24255">
              <w:rPr>
                <w:noProof/>
                <w:webHidden/>
                <w:szCs w:val="24"/>
              </w:rPr>
              <w:fldChar w:fldCharType="end"/>
            </w:r>
          </w:hyperlink>
        </w:p>
        <w:p w14:paraId="42853B13" w14:textId="6E60E670"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3" w:history="1">
            <w:r w:rsidR="00C674C3" w:rsidRPr="00F24255">
              <w:rPr>
                <w:rStyle w:val="Hipercze"/>
                <w:noProof/>
                <w:szCs w:val="24"/>
              </w:rPr>
              <w:t>1.11.4</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Zgodność z Konwencją o Prawach Osób Niepełnosprawnych</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_Toc213231223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40</w:t>
            </w:r>
            <w:r w:rsidR="00C674C3" w:rsidRPr="00F24255">
              <w:rPr>
                <w:noProof/>
                <w:webHidden/>
                <w:szCs w:val="24"/>
              </w:rPr>
              <w:fldChar w:fldCharType="end"/>
            </w:r>
          </w:hyperlink>
        </w:p>
        <w:p w14:paraId="0C3822A5" w14:textId="775DE987"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4" w:history="1">
            <w:r w:rsidR="00C674C3" w:rsidRPr="00F24255">
              <w:rPr>
                <w:rStyle w:val="Hipercze"/>
                <w:noProof/>
                <w:szCs w:val="24"/>
              </w:rPr>
              <w:t>1.11.5</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Zasada zrównoważonego rozwoju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_Toc213231224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40</w:t>
            </w:r>
            <w:r w:rsidR="00C674C3" w:rsidRPr="00F24255">
              <w:rPr>
                <w:noProof/>
                <w:webHidden/>
                <w:szCs w:val="24"/>
              </w:rPr>
              <w:fldChar w:fldCharType="end"/>
            </w:r>
          </w:hyperlink>
        </w:p>
        <w:p w14:paraId="6095C624" w14:textId="77F22B15"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5" w:history="1">
            <w:r w:rsidR="00C674C3" w:rsidRPr="00F24255">
              <w:rPr>
                <w:rStyle w:val="Hipercze"/>
                <w:noProof/>
                <w:szCs w:val="24"/>
              </w:rPr>
              <w:t>1.11.6</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Wydatki na dostępność</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_Toc213231225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41</w:t>
            </w:r>
            <w:r w:rsidR="00C674C3" w:rsidRPr="00F24255">
              <w:rPr>
                <w:noProof/>
                <w:webHidden/>
                <w:szCs w:val="24"/>
              </w:rPr>
              <w:fldChar w:fldCharType="end"/>
            </w:r>
          </w:hyperlink>
        </w:p>
        <w:p w14:paraId="6CDF47BD" w14:textId="05F22D55" w:rsidR="00C674C3" w:rsidRPr="00F24255" w:rsidRDefault="00000000"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6" w:history="1">
            <w:r w:rsidR="00C674C3" w:rsidRPr="00F24255">
              <w:rPr>
                <w:rStyle w:val="Hipercze"/>
                <w:noProof/>
                <w:szCs w:val="24"/>
              </w:rPr>
              <w:t>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Informacje finansowe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_Toc213231226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42</w:t>
            </w:r>
            <w:r w:rsidR="00C674C3" w:rsidRPr="00F24255">
              <w:rPr>
                <w:noProof/>
                <w:webHidden/>
                <w:szCs w:val="24"/>
              </w:rPr>
              <w:fldChar w:fldCharType="end"/>
            </w:r>
          </w:hyperlink>
        </w:p>
        <w:p w14:paraId="6605653E" w14:textId="6D68C926"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8" w:history="1">
            <w:r w:rsidR="00C674C3" w:rsidRPr="00F24255">
              <w:rPr>
                <w:rStyle w:val="Hipercze"/>
                <w:noProof/>
                <w:szCs w:val="24"/>
                <w14:scene3d>
                  <w14:camera w14:prst="orthographicFront"/>
                  <w14:lightRig w14:rig="threePt" w14:dir="t">
                    <w14:rot w14:lat="0" w14:lon="0" w14:rev="0"/>
                  </w14:lightRig>
                </w14:scene3d>
              </w:rPr>
              <w:t>2.1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Podstawowe informacje finansowe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_Toc213231228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42</w:t>
            </w:r>
            <w:r w:rsidR="00C674C3" w:rsidRPr="00F24255">
              <w:rPr>
                <w:noProof/>
                <w:webHidden/>
                <w:szCs w:val="24"/>
              </w:rPr>
              <w:fldChar w:fldCharType="end"/>
            </w:r>
          </w:hyperlink>
        </w:p>
        <w:p w14:paraId="7809DCC7" w14:textId="3842BA39"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9" w:history="1">
            <w:r w:rsidR="00C674C3" w:rsidRPr="00F24255">
              <w:rPr>
                <w:rStyle w:val="Hipercze"/>
                <w:noProof/>
                <w:szCs w:val="24"/>
                <w14:scene3d>
                  <w14:camera w14:prst="orthographicFront"/>
                  <w14:lightRig w14:rig="threePt" w14:dir="t">
                    <w14:rot w14:lat="0" w14:lon="0" w14:rev="0"/>
                  </w14:lightRig>
                </w14:scene3d>
              </w:rPr>
              <w:t>2.2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Środki przeznaczone na mechanizm racjonalnych usprawnień w naborze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_Toc213231229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43</w:t>
            </w:r>
            <w:r w:rsidR="00C674C3" w:rsidRPr="00F24255">
              <w:rPr>
                <w:noProof/>
                <w:webHidden/>
                <w:szCs w:val="24"/>
              </w:rPr>
              <w:fldChar w:fldCharType="end"/>
            </w:r>
          </w:hyperlink>
        </w:p>
        <w:p w14:paraId="2D67B5A8" w14:textId="41EB4E71"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0" w:history="1">
            <w:r w:rsidR="00C674C3" w:rsidRPr="00F24255">
              <w:rPr>
                <w:rStyle w:val="Hipercze"/>
                <w:noProof/>
                <w:szCs w:val="24"/>
                <w14:scene3d>
                  <w14:camera w14:prst="orthographicFront"/>
                  <w14:lightRig w14:rig="threePt" w14:dir="t">
                    <w14:rot w14:lat="0" w14:lon="0" w14:rev="0"/>
                  </w14:lightRig>
                </w14:scene3d>
              </w:rPr>
              <w:t>2.3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Kwalifikowalność wydatków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_Toc213231230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44</w:t>
            </w:r>
            <w:r w:rsidR="00C674C3" w:rsidRPr="00F24255">
              <w:rPr>
                <w:noProof/>
                <w:webHidden/>
                <w:szCs w:val="24"/>
              </w:rPr>
              <w:fldChar w:fldCharType="end"/>
            </w:r>
          </w:hyperlink>
        </w:p>
        <w:p w14:paraId="7EB0AF24" w14:textId="277BD411"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1" w:history="1">
            <w:r w:rsidR="00C674C3" w:rsidRPr="00F24255">
              <w:rPr>
                <w:rStyle w:val="Hipercze"/>
                <w:noProof/>
                <w:szCs w:val="24"/>
              </w:rPr>
              <w:t>2.3.1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Wkład własny</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_Toc213231231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44</w:t>
            </w:r>
            <w:r w:rsidR="00C674C3" w:rsidRPr="00F24255">
              <w:rPr>
                <w:noProof/>
                <w:webHidden/>
                <w:szCs w:val="24"/>
              </w:rPr>
              <w:fldChar w:fldCharType="end"/>
            </w:r>
          </w:hyperlink>
        </w:p>
        <w:p w14:paraId="5B3BF25C" w14:textId="406C2355"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2" w:history="1">
            <w:r w:rsidR="00C674C3" w:rsidRPr="00F24255">
              <w:rPr>
                <w:rStyle w:val="Hipercze"/>
                <w:noProof/>
                <w:szCs w:val="24"/>
              </w:rPr>
              <w:t>2.3.2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Podatek od towarów i usług (VAT)</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_Toc213231232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45</w:t>
            </w:r>
            <w:r w:rsidR="00C674C3" w:rsidRPr="00F24255">
              <w:rPr>
                <w:noProof/>
                <w:webHidden/>
                <w:szCs w:val="24"/>
              </w:rPr>
              <w:fldChar w:fldCharType="end"/>
            </w:r>
          </w:hyperlink>
        </w:p>
        <w:p w14:paraId="25CD9E0C" w14:textId="56919FED"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3" w:history="1">
            <w:r w:rsidR="00C674C3" w:rsidRPr="00F24255">
              <w:rPr>
                <w:rStyle w:val="Hipercze"/>
                <w:noProof/>
                <w:szCs w:val="24"/>
              </w:rPr>
              <w:t>2.3.3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Pomoc publiczna/Pomoc de minimis</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_Toc213231233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47</w:t>
            </w:r>
            <w:r w:rsidR="00C674C3" w:rsidRPr="00F24255">
              <w:rPr>
                <w:noProof/>
                <w:webHidden/>
                <w:szCs w:val="24"/>
              </w:rPr>
              <w:fldChar w:fldCharType="end"/>
            </w:r>
          </w:hyperlink>
        </w:p>
        <w:p w14:paraId="5C34F80B" w14:textId="1051E03F"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4" w:history="1">
            <w:r w:rsidR="00C674C3" w:rsidRPr="00F24255">
              <w:rPr>
                <w:rStyle w:val="Hipercze"/>
                <w:noProof/>
                <w:szCs w:val="24"/>
              </w:rPr>
              <w:t>2.3.4</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Budżet projektu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_Toc213231234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52</w:t>
            </w:r>
            <w:r w:rsidR="00C674C3" w:rsidRPr="00F24255">
              <w:rPr>
                <w:noProof/>
                <w:webHidden/>
                <w:szCs w:val="24"/>
              </w:rPr>
              <w:fldChar w:fldCharType="end"/>
            </w:r>
          </w:hyperlink>
        </w:p>
        <w:p w14:paraId="771C94FC" w14:textId="63F0D873"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5" w:history="1">
            <w:r w:rsidR="00C674C3" w:rsidRPr="00F24255">
              <w:rPr>
                <w:rStyle w:val="Hipercze"/>
                <w:noProof/>
                <w:szCs w:val="24"/>
              </w:rPr>
              <w:t>2.3.5</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Uproszczone metody rozliczania wydatków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_Toc213231235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55</w:t>
            </w:r>
            <w:r w:rsidR="00C674C3" w:rsidRPr="00F24255">
              <w:rPr>
                <w:noProof/>
                <w:webHidden/>
                <w:szCs w:val="24"/>
              </w:rPr>
              <w:fldChar w:fldCharType="end"/>
            </w:r>
          </w:hyperlink>
        </w:p>
        <w:p w14:paraId="1E8C8355" w14:textId="743C62B3"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6" w:history="1">
            <w:r w:rsidR="00C674C3" w:rsidRPr="00F24255">
              <w:rPr>
                <w:rStyle w:val="Hipercze"/>
                <w:noProof/>
                <w:szCs w:val="24"/>
              </w:rPr>
              <w:t>2.3.6</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Cross-financing</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_Toc213231236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57</w:t>
            </w:r>
            <w:r w:rsidR="00C674C3" w:rsidRPr="00F24255">
              <w:rPr>
                <w:noProof/>
                <w:webHidden/>
                <w:szCs w:val="24"/>
              </w:rPr>
              <w:fldChar w:fldCharType="end"/>
            </w:r>
          </w:hyperlink>
        </w:p>
        <w:p w14:paraId="0F970A0E" w14:textId="74F90BD9"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7" w:history="1">
            <w:r w:rsidR="00C674C3" w:rsidRPr="00F24255">
              <w:rPr>
                <w:rStyle w:val="Hipercze"/>
                <w:noProof/>
                <w:szCs w:val="24"/>
              </w:rPr>
              <w:t>2.3.7</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Kategorie kosztów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_Toc213231237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58</w:t>
            </w:r>
            <w:r w:rsidR="00C674C3" w:rsidRPr="00F24255">
              <w:rPr>
                <w:noProof/>
                <w:webHidden/>
                <w:szCs w:val="24"/>
              </w:rPr>
              <w:fldChar w:fldCharType="end"/>
            </w:r>
          </w:hyperlink>
        </w:p>
        <w:p w14:paraId="30697B13" w14:textId="51FA5FB1"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8" w:history="1">
            <w:r w:rsidR="00C674C3" w:rsidRPr="00F24255">
              <w:rPr>
                <w:rStyle w:val="Hipercze"/>
                <w:noProof/>
                <w:szCs w:val="24"/>
                <w14:scene3d>
                  <w14:camera w14:prst="orthographicFront"/>
                  <w14:lightRig w14:rig="threePt" w14:dir="t">
                    <w14:rot w14:lat="0" w14:lon="0" w14:rev="0"/>
                  </w14:lightRig>
                </w14:scene3d>
              </w:rPr>
              <w:t>2.4</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Personel w projekcie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_Toc213231238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59</w:t>
            </w:r>
            <w:r w:rsidR="00C674C3" w:rsidRPr="00F24255">
              <w:rPr>
                <w:noProof/>
                <w:webHidden/>
                <w:szCs w:val="24"/>
              </w:rPr>
              <w:fldChar w:fldCharType="end"/>
            </w:r>
          </w:hyperlink>
        </w:p>
        <w:p w14:paraId="59A36663" w14:textId="1C23017B" w:rsidR="00C674C3" w:rsidRPr="00F24255" w:rsidRDefault="00000000"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9" w:history="1">
            <w:r w:rsidR="00C674C3" w:rsidRPr="00F24255">
              <w:rPr>
                <w:rStyle w:val="Hipercze"/>
                <w:noProof/>
                <w:szCs w:val="24"/>
              </w:rPr>
              <w:t>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Wniosek o dofinansowanie projektu (WOD)</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_Toc213231239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62</w:t>
            </w:r>
            <w:r w:rsidR="00C674C3" w:rsidRPr="00F24255">
              <w:rPr>
                <w:noProof/>
                <w:webHidden/>
                <w:szCs w:val="24"/>
              </w:rPr>
              <w:fldChar w:fldCharType="end"/>
            </w:r>
          </w:hyperlink>
        </w:p>
        <w:p w14:paraId="2E153647" w14:textId="6BD37ABA"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41" w:history="1">
            <w:r w:rsidR="00C674C3" w:rsidRPr="00F24255">
              <w:rPr>
                <w:rStyle w:val="Hipercze"/>
                <w:noProof/>
                <w:szCs w:val="24"/>
                <w14:scene3d>
                  <w14:camera w14:prst="orthographicFront"/>
                  <w14:lightRig w14:rig="threePt" w14:dir="t">
                    <w14:rot w14:lat="0" w14:lon="0" w14:rev="0"/>
                  </w14:lightRig>
                </w14:scene3d>
              </w:rPr>
              <w:t>3.1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Sposób złożenia wniosku o dofinansowanie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_Toc213231241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62</w:t>
            </w:r>
            <w:r w:rsidR="00C674C3" w:rsidRPr="00F24255">
              <w:rPr>
                <w:noProof/>
                <w:webHidden/>
                <w:szCs w:val="24"/>
              </w:rPr>
              <w:fldChar w:fldCharType="end"/>
            </w:r>
          </w:hyperlink>
        </w:p>
        <w:p w14:paraId="7ED000F4" w14:textId="0F5ED2DA"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42" w:history="1">
            <w:r w:rsidR="00C674C3" w:rsidRPr="00F24255">
              <w:rPr>
                <w:rStyle w:val="Hipercze"/>
                <w:noProof/>
                <w:szCs w:val="24"/>
                <w14:scene3d>
                  <w14:camera w14:prst="orthographicFront"/>
                  <w14:lightRig w14:rig="threePt" w14:dir="t">
                    <w14:rot w14:lat="0" w14:lon="0" w14:rev="0"/>
                  </w14:lightRig>
                </w14:scene3d>
              </w:rPr>
              <w:t>3.2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Awaria LSI 2021</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_Toc213231242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64</w:t>
            </w:r>
            <w:r w:rsidR="00C674C3" w:rsidRPr="00F24255">
              <w:rPr>
                <w:noProof/>
                <w:webHidden/>
                <w:szCs w:val="24"/>
              </w:rPr>
              <w:fldChar w:fldCharType="end"/>
            </w:r>
          </w:hyperlink>
        </w:p>
        <w:p w14:paraId="0CC19591" w14:textId="0722B474"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43" w:history="1">
            <w:r w:rsidR="00C674C3" w:rsidRPr="00F24255">
              <w:rPr>
                <w:rStyle w:val="Hipercze"/>
                <w:rFonts w:eastAsia="Times New Roman"/>
                <w:noProof/>
                <w:szCs w:val="24"/>
                <w:lang w:eastAsia="pl-PL"/>
              </w:rPr>
              <w:t>3.2.1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rFonts w:eastAsia="Times New Roman"/>
                <w:noProof/>
                <w:szCs w:val="24"/>
                <w:lang w:eastAsia="pl-PL"/>
              </w:rPr>
              <w:t>Awaria krytyczna</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_Toc213231243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64</w:t>
            </w:r>
            <w:r w:rsidR="00C674C3" w:rsidRPr="00F24255">
              <w:rPr>
                <w:noProof/>
                <w:webHidden/>
                <w:szCs w:val="24"/>
              </w:rPr>
              <w:fldChar w:fldCharType="end"/>
            </w:r>
          </w:hyperlink>
        </w:p>
        <w:p w14:paraId="79939824" w14:textId="60CB736D"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44" w:history="1">
            <w:r w:rsidR="00C674C3" w:rsidRPr="00F24255">
              <w:rPr>
                <w:rStyle w:val="Hipercze"/>
                <w:rFonts w:eastAsia="Times New Roman"/>
                <w:noProof/>
                <w:szCs w:val="24"/>
                <w:lang w:eastAsia="pl-PL"/>
              </w:rPr>
              <w:t>3.2.2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rFonts w:eastAsia="Times New Roman"/>
                <w:noProof/>
                <w:szCs w:val="24"/>
                <w:lang w:eastAsia="pl-PL"/>
              </w:rPr>
              <w:t>Inne awarie systemu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_Toc213231244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64</w:t>
            </w:r>
            <w:r w:rsidR="00C674C3" w:rsidRPr="00F24255">
              <w:rPr>
                <w:noProof/>
                <w:webHidden/>
                <w:szCs w:val="24"/>
              </w:rPr>
              <w:fldChar w:fldCharType="end"/>
            </w:r>
          </w:hyperlink>
        </w:p>
        <w:p w14:paraId="2E408D52" w14:textId="299BA12A" w:rsidR="00C674C3" w:rsidRPr="00F24255" w:rsidRDefault="00000000"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45" w:history="1">
            <w:r w:rsidR="00C674C3" w:rsidRPr="00F24255">
              <w:rPr>
                <w:rStyle w:val="Hipercze"/>
                <w:rFonts w:eastAsia="Times New Roman"/>
                <w:noProof/>
                <w:szCs w:val="24"/>
                <w:lang w:eastAsia="pl-PL"/>
              </w:rPr>
              <w:t>3.2.3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rFonts w:eastAsia="Times New Roman"/>
                <w:noProof/>
                <w:szCs w:val="24"/>
                <w:lang w:eastAsia="pl-PL"/>
              </w:rPr>
              <w:t>Sposoby zgłaszania awarii i błędów LSI 2021</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_Toc213231245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64</w:t>
            </w:r>
            <w:r w:rsidR="00C674C3" w:rsidRPr="00F24255">
              <w:rPr>
                <w:noProof/>
                <w:webHidden/>
                <w:szCs w:val="24"/>
              </w:rPr>
              <w:fldChar w:fldCharType="end"/>
            </w:r>
          </w:hyperlink>
        </w:p>
        <w:p w14:paraId="7D7A6085" w14:textId="13BD1A2C"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46" w:history="1">
            <w:r w:rsidR="00C674C3" w:rsidRPr="00F24255">
              <w:rPr>
                <w:rStyle w:val="Hipercze"/>
                <w:noProof/>
                <w:szCs w:val="24"/>
                <w14:scene3d>
                  <w14:camera w14:prst="orthographicFront"/>
                  <w14:lightRig w14:rig="threePt" w14:dir="t">
                    <w14:rot w14:lat="0" w14:lon="0" w14:rev="0"/>
                  </w14:lightRig>
                </w14:scene3d>
              </w:rPr>
              <w:t>3.3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Unieważnienie postępowania w zakresie wyboru projektów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_Toc213231246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65</w:t>
            </w:r>
            <w:r w:rsidR="00C674C3" w:rsidRPr="00F24255">
              <w:rPr>
                <w:noProof/>
                <w:webHidden/>
                <w:szCs w:val="24"/>
              </w:rPr>
              <w:fldChar w:fldCharType="end"/>
            </w:r>
          </w:hyperlink>
        </w:p>
        <w:p w14:paraId="5AD5D76F" w14:textId="41D4FCD5" w:rsidR="00C674C3" w:rsidRPr="00F24255" w:rsidRDefault="00000000"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47" w:history="1">
            <w:r w:rsidR="00C674C3" w:rsidRPr="00F24255">
              <w:rPr>
                <w:rStyle w:val="Hipercze"/>
                <w:noProof/>
                <w:szCs w:val="24"/>
              </w:rPr>
              <w:t>4.</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Kryteria wyboru projektów i wskaźniki</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_Toc213231247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67</w:t>
            </w:r>
            <w:r w:rsidR="00C674C3" w:rsidRPr="00F24255">
              <w:rPr>
                <w:noProof/>
                <w:webHidden/>
                <w:szCs w:val="24"/>
              </w:rPr>
              <w:fldChar w:fldCharType="end"/>
            </w:r>
          </w:hyperlink>
        </w:p>
        <w:p w14:paraId="7227DD07" w14:textId="101322E0"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49" w:history="1">
            <w:r w:rsidR="00C674C3" w:rsidRPr="00F24255">
              <w:rPr>
                <w:rStyle w:val="Hipercze"/>
                <w:noProof/>
                <w:szCs w:val="24"/>
                <w14:scene3d>
                  <w14:camera w14:prst="orthographicFront"/>
                  <w14:lightRig w14:rig="threePt" w14:dir="t">
                    <w14:rot w14:lat="0" w14:lon="0" w14:rev="0"/>
                  </w14:lightRig>
                </w14:scene3d>
              </w:rPr>
              <w:t>4.1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Kryteria wyboru projektów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_Toc213231249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67</w:t>
            </w:r>
            <w:r w:rsidR="00C674C3" w:rsidRPr="00F24255">
              <w:rPr>
                <w:noProof/>
                <w:webHidden/>
                <w:szCs w:val="24"/>
              </w:rPr>
              <w:fldChar w:fldCharType="end"/>
            </w:r>
          </w:hyperlink>
        </w:p>
        <w:p w14:paraId="7E57481B" w14:textId="68F94AA9"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0" w:history="1">
            <w:r w:rsidR="00C674C3" w:rsidRPr="00F24255">
              <w:rPr>
                <w:rStyle w:val="Hipercze"/>
                <w:noProof/>
                <w:szCs w:val="24"/>
                <w14:scene3d>
                  <w14:camera w14:prst="orthographicFront"/>
                  <w14:lightRig w14:rig="threePt" w14:dir="t">
                    <w14:rot w14:lat="0" w14:lon="0" w14:rev="0"/>
                  </w14:lightRig>
                </w14:scene3d>
              </w:rPr>
              <w:t>4.2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Wskaźniki</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_Toc213231250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68</w:t>
            </w:r>
            <w:r w:rsidR="00C674C3" w:rsidRPr="00F24255">
              <w:rPr>
                <w:noProof/>
                <w:webHidden/>
                <w:szCs w:val="24"/>
              </w:rPr>
              <w:fldChar w:fldCharType="end"/>
            </w:r>
          </w:hyperlink>
        </w:p>
        <w:p w14:paraId="757629AB" w14:textId="141C40F7" w:rsidR="00C674C3" w:rsidRPr="00F24255" w:rsidRDefault="00000000"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1" w:history="1">
            <w:r w:rsidR="00C674C3" w:rsidRPr="00F24255">
              <w:rPr>
                <w:rStyle w:val="Hipercze"/>
                <w:noProof/>
                <w:szCs w:val="24"/>
              </w:rPr>
              <w:t>5.</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Wybór projektów do dofinansowania</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_Toc213231251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70</w:t>
            </w:r>
            <w:r w:rsidR="00C674C3" w:rsidRPr="00F24255">
              <w:rPr>
                <w:noProof/>
                <w:webHidden/>
                <w:szCs w:val="24"/>
              </w:rPr>
              <w:fldChar w:fldCharType="end"/>
            </w:r>
          </w:hyperlink>
        </w:p>
        <w:p w14:paraId="3F546544" w14:textId="4F1A9D0B"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3" w:history="1">
            <w:r w:rsidR="00C674C3" w:rsidRPr="00F24255">
              <w:rPr>
                <w:rStyle w:val="Hipercze"/>
                <w:noProof/>
                <w:szCs w:val="24"/>
                <w14:scene3d>
                  <w14:camera w14:prst="orthographicFront"/>
                  <w14:lightRig w14:rig="threePt" w14:dir="t">
                    <w14:rot w14:lat="0" w14:lon="0" w14:rev="0"/>
                  </w14:lightRig>
                </w14:scene3d>
              </w:rPr>
              <w:t>5.1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Sposób wyboru projektów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_Toc213231253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70</w:t>
            </w:r>
            <w:r w:rsidR="00C674C3" w:rsidRPr="00F24255">
              <w:rPr>
                <w:noProof/>
                <w:webHidden/>
                <w:szCs w:val="24"/>
              </w:rPr>
              <w:fldChar w:fldCharType="end"/>
            </w:r>
          </w:hyperlink>
        </w:p>
        <w:p w14:paraId="23BDA571" w14:textId="69603E6C"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4" w:history="1">
            <w:r w:rsidR="00C674C3" w:rsidRPr="00F24255">
              <w:rPr>
                <w:rStyle w:val="Hipercze"/>
                <w:noProof/>
                <w:szCs w:val="24"/>
                <w14:scene3d>
                  <w14:camera w14:prst="orthographicFront"/>
                  <w14:lightRig w14:rig="threePt" w14:dir="t">
                    <w14:rot w14:lat="0" w14:lon="0" w14:rev="0"/>
                  </w14:lightRig>
                </w14:scene3d>
              </w:rPr>
              <w:t>5.2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Opis procedury oceny projektów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_Toc213231254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70</w:t>
            </w:r>
            <w:r w:rsidR="00C674C3" w:rsidRPr="00F24255">
              <w:rPr>
                <w:noProof/>
                <w:webHidden/>
                <w:szCs w:val="24"/>
              </w:rPr>
              <w:fldChar w:fldCharType="end"/>
            </w:r>
          </w:hyperlink>
        </w:p>
        <w:p w14:paraId="3D809B52" w14:textId="78D4184B" w:rsidR="00C674C3" w:rsidRPr="00F24255" w:rsidRDefault="00000000" w:rsidP="00F24255">
          <w:pPr>
            <w:pStyle w:val="Spistreci3"/>
            <w:tabs>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5" w:history="1">
            <w:r w:rsidR="00C674C3" w:rsidRPr="00F24255">
              <w:rPr>
                <w:rStyle w:val="Hipercze"/>
                <w:rFonts w:eastAsia="Arial Nova" w:cs="Arial"/>
                <w:noProof/>
                <w:szCs w:val="24"/>
              </w:rPr>
              <w:t>5.2.1 Ocena formalno-merytoryczna</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_Toc213231255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70</w:t>
            </w:r>
            <w:r w:rsidR="00C674C3" w:rsidRPr="00F24255">
              <w:rPr>
                <w:noProof/>
                <w:webHidden/>
                <w:szCs w:val="24"/>
              </w:rPr>
              <w:fldChar w:fldCharType="end"/>
            </w:r>
          </w:hyperlink>
        </w:p>
        <w:p w14:paraId="09D36645" w14:textId="3A812EB3" w:rsidR="00C674C3" w:rsidRPr="00F24255" w:rsidRDefault="00000000" w:rsidP="00F24255">
          <w:pPr>
            <w:pStyle w:val="Spistreci3"/>
            <w:tabs>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6" w:history="1">
            <w:r w:rsidR="00C674C3" w:rsidRPr="00F24255">
              <w:rPr>
                <w:rStyle w:val="Hipercze"/>
                <w:rFonts w:eastAsia="Arial Nova" w:cs="Arial"/>
                <w:noProof/>
                <w:szCs w:val="24"/>
              </w:rPr>
              <w:t>5.2.2 Negocjacje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_Toc213231256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73</w:t>
            </w:r>
            <w:r w:rsidR="00C674C3" w:rsidRPr="00F24255">
              <w:rPr>
                <w:noProof/>
                <w:webHidden/>
                <w:szCs w:val="24"/>
              </w:rPr>
              <w:fldChar w:fldCharType="end"/>
            </w:r>
          </w:hyperlink>
        </w:p>
        <w:p w14:paraId="0E071181" w14:textId="6FBAB73A"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7" w:history="1">
            <w:r w:rsidR="00C674C3" w:rsidRPr="00F24255">
              <w:rPr>
                <w:rStyle w:val="Hipercze"/>
                <w:noProof/>
                <w:szCs w:val="24"/>
                <w14:scene3d>
                  <w14:camera w14:prst="orthographicFront"/>
                  <w14:lightRig w14:rig="threePt" w14:dir="t">
                    <w14:rot w14:lat="0" w14:lon="0" w14:rev="0"/>
                  </w14:lightRig>
                </w14:scene3d>
              </w:rPr>
              <w:t>5.3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Uzupełnienie i poprawa wniosków o dofinansowanie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_Toc213231257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75</w:t>
            </w:r>
            <w:r w:rsidR="00C674C3" w:rsidRPr="00F24255">
              <w:rPr>
                <w:noProof/>
                <w:webHidden/>
                <w:szCs w:val="24"/>
              </w:rPr>
              <w:fldChar w:fldCharType="end"/>
            </w:r>
          </w:hyperlink>
        </w:p>
        <w:p w14:paraId="40372A53" w14:textId="4F482CE2"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8" w:history="1">
            <w:r w:rsidR="00C674C3" w:rsidRPr="00F24255">
              <w:rPr>
                <w:rStyle w:val="Hipercze"/>
                <w:noProof/>
                <w:szCs w:val="24"/>
                <w14:scene3d>
                  <w14:camera w14:prst="orthographicFront"/>
                  <w14:lightRig w14:rig="threePt" w14:dir="t">
                    <w14:rot w14:lat="0" w14:lon="0" w14:rev="0"/>
                  </w14:lightRig>
                </w14:scene3d>
              </w:rPr>
              <w:t>5.4</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Wyniki oceny</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_Toc213231258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76</w:t>
            </w:r>
            <w:r w:rsidR="00C674C3" w:rsidRPr="00F24255">
              <w:rPr>
                <w:noProof/>
                <w:webHidden/>
                <w:szCs w:val="24"/>
              </w:rPr>
              <w:fldChar w:fldCharType="end"/>
            </w:r>
          </w:hyperlink>
        </w:p>
        <w:p w14:paraId="1F5F8F4A" w14:textId="6511C903"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9" w:history="1">
            <w:r w:rsidR="00C674C3" w:rsidRPr="00F24255">
              <w:rPr>
                <w:rStyle w:val="Hipercze"/>
                <w:noProof/>
                <w:szCs w:val="24"/>
                <w14:scene3d>
                  <w14:camera w14:prst="orthographicFront"/>
                  <w14:lightRig w14:rig="threePt" w14:dir="t">
                    <w14:rot w14:lat="0" w14:lon="0" w14:rev="0"/>
                  </w14:lightRig>
                </w14:scene3d>
              </w:rPr>
              <w:t>5.5</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Procedura odwoławcza</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_Toc213231259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76</w:t>
            </w:r>
            <w:r w:rsidR="00C674C3" w:rsidRPr="00F24255">
              <w:rPr>
                <w:noProof/>
                <w:webHidden/>
                <w:szCs w:val="24"/>
              </w:rPr>
              <w:fldChar w:fldCharType="end"/>
            </w:r>
          </w:hyperlink>
        </w:p>
        <w:p w14:paraId="3008DB42" w14:textId="058D0C4F" w:rsidR="00C674C3" w:rsidRPr="00F24255" w:rsidRDefault="00000000"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60" w:history="1">
            <w:r w:rsidR="00C674C3" w:rsidRPr="00F24255">
              <w:rPr>
                <w:rStyle w:val="Hipercze"/>
                <w:noProof/>
                <w:szCs w:val="24"/>
              </w:rPr>
              <w:t>6.</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Umowa o dofinansowanie projektu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_Toc213231260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79</w:t>
            </w:r>
            <w:r w:rsidR="00C674C3" w:rsidRPr="00F24255">
              <w:rPr>
                <w:noProof/>
                <w:webHidden/>
                <w:szCs w:val="24"/>
              </w:rPr>
              <w:fldChar w:fldCharType="end"/>
            </w:r>
          </w:hyperlink>
        </w:p>
        <w:p w14:paraId="73E1307B" w14:textId="60F666BB" w:rsidR="00C674C3" w:rsidRPr="00F24255" w:rsidRDefault="00000000"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62" w:history="1">
            <w:r w:rsidR="00C674C3" w:rsidRPr="00F24255">
              <w:rPr>
                <w:rStyle w:val="Hipercze"/>
                <w:noProof/>
                <w:szCs w:val="24"/>
              </w:rPr>
              <w:t>7.</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Komunikacja z ION</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_Toc213231262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80</w:t>
            </w:r>
            <w:r w:rsidR="00C674C3" w:rsidRPr="00F24255">
              <w:rPr>
                <w:noProof/>
                <w:webHidden/>
                <w:szCs w:val="24"/>
              </w:rPr>
              <w:fldChar w:fldCharType="end"/>
            </w:r>
          </w:hyperlink>
        </w:p>
        <w:p w14:paraId="29D6971D" w14:textId="2A715D48"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64" w:history="1">
            <w:r w:rsidR="00C674C3" w:rsidRPr="00F24255">
              <w:rPr>
                <w:rStyle w:val="Hipercze"/>
                <w:noProof/>
                <w:szCs w:val="24"/>
                <w14:scene3d>
                  <w14:camera w14:prst="orthographicFront"/>
                  <w14:lightRig w14:rig="threePt" w14:dir="t">
                    <w14:rot w14:lat="0" w14:lon="0" w14:rev="0"/>
                  </w14:lightRig>
                </w14:scene3d>
              </w:rPr>
              <w:t>7.1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Dane teleadresowe do kontaktu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_Toc213231264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80</w:t>
            </w:r>
            <w:r w:rsidR="00C674C3" w:rsidRPr="00F24255">
              <w:rPr>
                <w:noProof/>
                <w:webHidden/>
                <w:szCs w:val="24"/>
              </w:rPr>
              <w:fldChar w:fldCharType="end"/>
            </w:r>
          </w:hyperlink>
        </w:p>
        <w:p w14:paraId="286FFAB8" w14:textId="4688A79D"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65" w:history="1">
            <w:r w:rsidR="00C674C3" w:rsidRPr="00F24255">
              <w:rPr>
                <w:rStyle w:val="Hipercze"/>
                <w:noProof/>
                <w:szCs w:val="24"/>
                <w14:scene3d>
                  <w14:camera w14:prst="orthographicFront"/>
                  <w14:lightRig w14:rig="threePt" w14:dir="t">
                    <w14:rot w14:lat="0" w14:lon="0" w14:rev="0"/>
                  </w14:lightRig>
                </w14:scene3d>
              </w:rPr>
              <w:t>7.2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Komunikacja dotycząca procesu oceny wniosku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_Toc213231265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81</w:t>
            </w:r>
            <w:r w:rsidR="00C674C3" w:rsidRPr="00F24255">
              <w:rPr>
                <w:noProof/>
                <w:webHidden/>
                <w:szCs w:val="24"/>
              </w:rPr>
              <w:fldChar w:fldCharType="end"/>
            </w:r>
          </w:hyperlink>
        </w:p>
        <w:p w14:paraId="6AF22DBF" w14:textId="6DE9045D" w:rsidR="00C674C3" w:rsidRPr="00F24255" w:rsidRDefault="00000000"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66" w:history="1">
            <w:r w:rsidR="00C674C3" w:rsidRPr="00F24255">
              <w:rPr>
                <w:rStyle w:val="Hipercze"/>
                <w:noProof/>
                <w:szCs w:val="24"/>
                <w14:scene3d>
                  <w14:camera w14:prst="orthographicFront"/>
                  <w14:lightRig w14:rig="threePt" w14:dir="t">
                    <w14:rot w14:lat="0" w14:lon="0" w14:rev="0"/>
                  </w14:lightRig>
                </w14:scene3d>
              </w:rPr>
              <w:t>7.3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Udzielanie informacji przez wnioskodawcę podmiotom zewnętrznym</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_Toc213231266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82</w:t>
            </w:r>
            <w:r w:rsidR="00C674C3" w:rsidRPr="00F24255">
              <w:rPr>
                <w:noProof/>
                <w:webHidden/>
                <w:szCs w:val="24"/>
              </w:rPr>
              <w:fldChar w:fldCharType="end"/>
            </w:r>
          </w:hyperlink>
        </w:p>
        <w:p w14:paraId="67D1EE79" w14:textId="12FCE161" w:rsidR="00C674C3" w:rsidRPr="00F24255" w:rsidRDefault="00000000"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67" w:history="1">
            <w:r w:rsidR="00C674C3" w:rsidRPr="00F24255">
              <w:rPr>
                <w:rStyle w:val="Hipercze"/>
                <w:noProof/>
                <w:szCs w:val="24"/>
              </w:rPr>
              <w:t>8.</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Przetwarzanie danych osobowych</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_Toc213231267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83</w:t>
            </w:r>
            <w:r w:rsidR="00C674C3" w:rsidRPr="00F24255">
              <w:rPr>
                <w:noProof/>
                <w:webHidden/>
                <w:szCs w:val="24"/>
              </w:rPr>
              <w:fldChar w:fldCharType="end"/>
            </w:r>
          </w:hyperlink>
        </w:p>
        <w:p w14:paraId="7BB67BFC" w14:textId="28BDCD86" w:rsidR="00C674C3" w:rsidRPr="00F24255" w:rsidRDefault="00000000"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68" w:history="1">
            <w:r w:rsidR="00C674C3" w:rsidRPr="00F24255">
              <w:rPr>
                <w:rStyle w:val="Hipercze"/>
                <w:noProof/>
                <w:szCs w:val="24"/>
              </w:rPr>
              <w:t>9.</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Podstawy prawne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_Toc213231268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84</w:t>
            </w:r>
            <w:r w:rsidR="00C674C3" w:rsidRPr="00F24255">
              <w:rPr>
                <w:noProof/>
                <w:webHidden/>
                <w:szCs w:val="24"/>
              </w:rPr>
              <w:fldChar w:fldCharType="end"/>
            </w:r>
          </w:hyperlink>
        </w:p>
        <w:p w14:paraId="22BF5F32" w14:textId="259282FD" w:rsidR="00C674C3" w:rsidRPr="00F24255" w:rsidRDefault="00000000" w:rsidP="00F24255">
          <w:pPr>
            <w:pStyle w:val="Spistreci1"/>
            <w:tabs>
              <w:tab w:val="left" w:pos="72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69" w:history="1">
            <w:r w:rsidR="00C674C3" w:rsidRPr="00F24255">
              <w:rPr>
                <w:rStyle w:val="Hipercze"/>
                <w:noProof/>
                <w:szCs w:val="24"/>
              </w:rPr>
              <w:t>10.</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Załączniki do Regulaminu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_Toc213231269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86</w:t>
            </w:r>
            <w:r w:rsidR="00C674C3" w:rsidRPr="00F24255">
              <w:rPr>
                <w:noProof/>
                <w:webHidden/>
                <w:szCs w:val="24"/>
              </w:rPr>
              <w:fldChar w:fldCharType="end"/>
            </w:r>
          </w:hyperlink>
        </w:p>
        <w:p w14:paraId="0739277B" w14:textId="22B3C354" w:rsidR="007D5884" w:rsidRPr="00F24255" w:rsidRDefault="007D5884" w:rsidP="00F24255">
          <w:pPr>
            <w:spacing w:line="360" w:lineRule="auto"/>
            <w:rPr>
              <w:szCs w:val="24"/>
            </w:rPr>
          </w:pPr>
          <w:r w:rsidRPr="00F24255">
            <w:rPr>
              <w:b/>
              <w:bCs/>
              <w:szCs w:val="24"/>
            </w:rPr>
            <w:fldChar w:fldCharType="end"/>
          </w:r>
        </w:p>
      </w:sdtContent>
    </w:sdt>
    <w:p w14:paraId="36AC5747" w14:textId="77777777" w:rsidR="00032BC5" w:rsidRPr="00F24255" w:rsidRDefault="00032BC5" w:rsidP="00F24255">
      <w:pPr>
        <w:spacing w:after="160" w:line="360" w:lineRule="auto"/>
        <w:rPr>
          <w:rFonts w:eastAsiaTheme="majorEastAsia" w:cstheme="majorBidi"/>
          <w:b/>
          <w:color w:val="2E74B5" w:themeColor="accent1" w:themeShade="BF"/>
          <w:szCs w:val="24"/>
        </w:rPr>
      </w:pPr>
      <w:r w:rsidRPr="00F24255">
        <w:rPr>
          <w:rFonts w:eastAsiaTheme="majorEastAsia" w:cstheme="majorBidi"/>
          <w:b/>
          <w:color w:val="2E74B5" w:themeColor="accent1" w:themeShade="BF"/>
          <w:szCs w:val="24"/>
        </w:rPr>
        <w:br w:type="page"/>
      </w:r>
    </w:p>
    <w:p w14:paraId="0C9CFE1C" w14:textId="77777777" w:rsidR="00E72D9B" w:rsidRPr="00F24255" w:rsidRDefault="00E72D9B" w:rsidP="00F24255">
      <w:pPr>
        <w:spacing w:line="360" w:lineRule="auto"/>
        <w:rPr>
          <w:szCs w:val="24"/>
        </w:rPr>
        <w:sectPr w:rsidR="00E72D9B" w:rsidRPr="00F24255" w:rsidSect="00C72F1D">
          <w:pgSz w:w="11906" w:h="16838" w:code="9"/>
          <w:pgMar w:top="851" w:right="1418" w:bottom="1418" w:left="1418" w:header="709" w:footer="709" w:gutter="0"/>
          <w:cols w:space="708"/>
          <w:docGrid w:linePitch="360"/>
        </w:sectPr>
      </w:pPr>
    </w:p>
    <w:p w14:paraId="7DCD3E4D" w14:textId="77777777" w:rsidR="002B4BB6" w:rsidRPr="00F24255" w:rsidRDefault="002B4BB6" w:rsidP="00F24255">
      <w:pPr>
        <w:pStyle w:val="Nagwek1"/>
        <w:numPr>
          <w:ilvl w:val="0"/>
          <w:numId w:val="0"/>
        </w:numPr>
        <w:spacing w:line="360" w:lineRule="auto"/>
        <w:ind w:left="792"/>
        <w:rPr>
          <w:sz w:val="24"/>
          <w:szCs w:val="24"/>
        </w:rPr>
      </w:pPr>
      <w:bookmarkStart w:id="3" w:name="_Toc213231196"/>
      <w:r w:rsidRPr="00F24255">
        <w:rPr>
          <w:sz w:val="24"/>
          <w:szCs w:val="24"/>
        </w:rPr>
        <w:lastRenderedPageBreak/>
        <w:t>Wykaz skrótów</w:t>
      </w:r>
      <w:bookmarkEnd w:id="3"/>
    </w:p>
    <w:p w14:paraId="45DC10C6" w14:textId="6FAFF03C" w:rsidR="00A01258" w:rsidRPr="00F24255" w:rsidRDefault="0000388A" w:rsidP="00F24255">
      <w:pPr>
        <w:spacing w:before="200" w:after="0" w:line="360" w:lineRule="auto"/>
        <w:rPr>
          <w:rFonts w:cs="Arial"/>
          <w:szCs w:val="24"/>
        </w:rPr>
      </w:pPr>
      <w:r w:rsidRPr="00F24255">
        <w:rPr>
          <w:rFonts w:cs="Arial"/>
          <w:b/>
          <w:szCs w:val="24"/>
        </w:rPr>
        <w:t>ADE</w:t>
      </w:r>
      <w:r w:rsidRPr="00F24255">
        <w:rPr>
          <w:rFonts w:cs="Arial"/>
          <w:szCs w:val="24"/>
        </w:rPr>
        <w:t xml:space="preserve"> - adres do doręczeń elektronicznych – adres elektroniczny, o którym mowa w</w:t>
      </w:r>
      <w:r w:rsidR="00B352B6" w:rsidRPr="00F24255">
        <w:rPr>
          <w:rFonts w:cs="Arial"/>
          <w:szCs w:val="24"/>
        </w:rPr>
        <w:t> </w:t>
      </w:r>
      <w:r w:rsidRPr="00F24255">
        <w:rPr>
          <w:rFonts w:cs="Arial"/>
          <w:szCs w:val="24"/>
        </w:rPr>
        <w:t>art. 2 pkt 1 ustawy z dnia 18 lipca 2002 r. o świadczeniu usług drogą elektroniczną;</w:t>
      </w:r>
    </w:p>
    <w:p w14:paraId="4BA026F5" w14:textId="1D59C546" w:rsidR="0012785A" w:rsidRPr="00F24255" w:rsidRDefault="0012785A" w:rsidP="00F24255">
      <w:pPr>
        <w:spacing w:before="200" w:after="0" w:line="360" w:lineRule="auto"/>
        <w:rPr>
          <w:rFonts w:cs="Arial"/>
          <w:szCs w:val="24"/>
        </w:rPr>
      </w:pPr>
      <w:r w:rsidRPr="00F24255">
        <w:rPr>
          <w:rFonts w:cs="Arial"/>
          <w:b/>
          <w:szCs w:val="24"/>
        </w:rPr>
        <w:t>CST2021</w:t>
      </w:r>
      <w:r w:rsidRPr="00F24255">
        <w:rPr>
          <w:rFonts w:cs="Arial"/>
          <w:szCs w:val="24"/>
        </w:rPr>
        <w:t xml:space="preserve"> – centralny system teleinformatyczny;</w:t>
      </w:r>
    </w:p>
    <w:p w14:paraId="267C5F10" w14:textId="77777777" w:rsidR="00E43D83" w:rsidRPr="00F24255" w:rsidRDefault="00E43D83" w:rsidP="00F24255">
      <w:pPr>
        <w:spacing w:before="200" w:after="0" w:line="360" w:lineRule="auto"/>
        <w:rPr>
          <w:rFonts w:cs="Arial"/>
          <w:b/>
          <w:szCs w:val="24"/>
        </w:rPr>
      </w:pPr>
      <w:r w:rsidRPr="00F24255">
        <w:rPr>
          <w:rFonts w:cs="Arial"/>
          <w:b/>
          <w:szCs w:val="24"/>
        </w:rPr>
        <w:t xml:space="preserve">EFRR – </w:t>
      </w:r>
      <w:r w:rsidRPr="00F24255">
        <w:rPr>
          <w:rFonts w:cs="Arial"/>
          <w:szCs w:val="24"/>
        </w:rPr>
        <w:t>Europejski Fundusz Rozwoju Regionalnego</w:t>
      </w:r>
      <w:r w:rsidR="009D7925" w:rsidRPr="00F24255">
        <w:rPr>
          <w:rFonts w:cs="Arial"/>
          <w:szCs w:val="24"/>
        </w:rPr>
        <w:t>;</w:t>
      </w:r>
    </w:p>
    <w:p w14:paraId="0C57A835" w14:textId="77777777" w:rsidR="00A01258" w:rsidRPr="00F24255" w:rsidRDefault="006D133A" w:rsidP="00F24255">
      <w:pPr>
        <w:spacing w:before="200" w:after="0" w:line="360" w:lineRule="auto"/>
        <w:rPr>
          <w:rFonts w:cs="Arial"/>
          <w:b/>
          <w:szCs w:val="24"/>
        </w:rPr>
      </w:pPr>
      <w:r w:rsidRPr="00F24255">
        <w:rPr>
          <w:rFonts w:cs="Arial"/>
          <w:b/>
          <w:szCs w:val="24"/>
        </w:rPr>
        <w:t>EFS +</w:t>
      </w:r>
      <w:r w:rsidR="00A01258" w:rsidRPr="00F24255">
        <w:rPr>
          <w:rFonts w:cs="Arial"/>
          <w:b/>
          <w:szCs w:val="24"/>
        </w:rPr>
        <w:t xml:space="preserve"> </w:t>
      </w:r>
      <w:r w:rsidRPr="00F24255">
        <w:rPr>
          <w:rFonts w:cs="Arial"/>
          <w:b/>
          <w:szCs w:val="24"/>
        </w:rPr>
        <w:t xml:space="preserve">– </w:t>
      </w:r>
      <w:r w:rsidR="00A01258" w:rsidRPr="00F24255">
        <w:rPr>
          <w:rFonts w:cs="Arial"/>
          <w:szCs w:val="24"/>
        </w:rPr>
        <w:t>Europejski Fundusz Społeczny Plus</w:t>
      </w:r>
      <w:r w:rsidR="009D7925" w:rsidRPr="00F24255">
        <w:rPr>
          <w:rFonts w:cs="Arial"/>
          <w:szCs w:val="24"/>
        </w:rPr>
        <w:t>;</w:t>
      </w:r>
    </w:p>
    <w:p w14:paraId="19DC9FFF" w14:textId="66944155" w:rsidR="00A01258" w:rsidRPr="00F24255" w:rsidRDefault="00A01258" w:rsidP="00F24255">
      <w:pPr>
        <w:spacing w:before="200" w:after="0" w:line="360" w:lineRule="auto"/>
        <w:rPr>
          <w:rFonts w:cs="Arial"/>
          <w:szCs w:val="24"/>
        </w:rPr>
      </w:pPr>
      <w:proofErr w:type="spellStart"/>
      <w:r w:rsidRPr="00F24255">
        <w:rPr>
          <w:rFonts w:cs="Arial"/>
          <w:b/>
          <w:szCs w:val="24"/>
        </w:rPr>
        <w:t>ePUAP</w:t>
      </w:r>
      <w:proofErr w:type="spellEnd"/>
      <w:r w:rsidRPr="00F24255">
        <w:rPr>
          <w:rFonts w:cs="Arial"/>
          <w:szCs w:val="24"/>
        </w:rPr>
        <w:t xml:space="preserve"> – elektroniczna Platforma Usług Administracji Publicznej dostępna pod adresem </w:t>
      </w:r>
      <w:hyperlink r:id="rId13" w:history="1">
        <w:r w:rsidR="00915FAA" w:rsidRPr="00F24255">
          <w:rPr>
            <w:rStyle w:val="Hipercze"/>
            <w:rFonts w:cs="Arial"/>
            <w:szCs w:val="24"/>
          </w:rPr>
          <w:t>http://epuap.gov.pl</w:t>
        </w:r>
      </w:hyperlink>
      <w:r w:rsidR="00915FAA" w:rsidRPr="00F24255">
        <w:rPr>
          <w:rFonts w:cs="Arial"/>
          <w:szCs w:val="24"/>
        </w:rPr>
        <w:t>;</w:t>
      </w:r>
    </w:p>
    <w:p w14:paraId="3FF2A997" w14:textId="77777777" w:rsidR="00A01258" w:rsidRPr="00F24255" w:rsidRDefault="00A01258" w:rsidP="00F24255">
      <w:pPr>
        <w:spacing w:before="200" w:after="0" w:line="360" w:lineRule="auto"/>
        <w:rPr>
          <w:rFonts w:cs="Arial"/>
          <w:szCs w:val="24"/>
        </w:rPr>
      </w:pPr>
      <w:r w:rsidRPr="00F24255">
        <w:rPr>
          <w:rFonts w:cs="Arial"/>
          <w:b/>
          <w:bCs/>
          <w:szCs w:val="24"/>
        </w:rPr>
        <w:t xml:space="preserve">FE SL 2021-2027/Program </w:t>
      </w:r>
      <w:r w:rsidRPr="00F24255">
        <w:rPr>
          <w:rFonts w:cs="Arial"/>
          <w:szCs w:val="24"/>
        </w:rPr>
        <w:t>– program Fundusze Europejskie dla Śląskiego 2021-2027;</w:t>
      </w:r>
    </w:p>
    <w:p w14:paraId="5B60E949" w14:textId="77777777" w:rsidR="00A01258" w:rsidRPr="00F24255" w:rsidRDefault="00A01258" w:rsidP="00F24255">
      <w:pPr>
        <w:spacing w:before="200" w:after="0" w:line="360" w:lineRule="auto"/>
        <w:rPr>
          <w:rFonts w:cs="Arial"/>
          <w:szCs w:val="24"/>
        </w:rPr>
      </w:pPr>
      <w:r w:rsidRPr="00F24255">
        <w:rPr>
          <w:rFonts w:cs="Arial"/>
          <w:b/>
          <w:bCs/>
          <w:szCs w:val="24"/>
        </w:rPr>
        <w:t xml:space="preserve">ION </w:t>
      </w:r>
      <w:r w:rsidRPr="00F24255">
        <w:rPr>
          <w:rFonts w:cs="Arial"/>
          <w:szCs w:val="24"/>
        </w:rPr>
        <w:t>– Instytucja Organizująca Nabór – (Zarząd Województwa Śląskiego) Departament Europejskiego Funduszu Rozwoju Regionalnego/ Departament Europejskiego Funduszu Społecznego/Śląskie Centrum Przedsiębiorczości w Chorzowie/Wojewódzki Urząd Pracy w Katowicach;</w:t>
      </w:r>
    </w:p>
    <w:p w14:paraId="2FE270C9" w14:textId="77777777" w:rsidR="00A01258" w:rsidRPr="00F24255" w:rsidRDefault="00A01258" w:rsidP="00F24255">
      <w:pPr>
        <w:spacing w:before="200" w:after="0" w:line="360" w:lineRule="auto"/>
        <w:rPr>
          <w:rFonts w:cs="Arial"/>
          <w:szCs w:val="24"/>
        </w:rPr>
      </w:pPr>
      <w:r w:rsidRPr="00F24255">
        <w:rPr>
          <w:rFonts w:cs="Arial"/>
          <w:b/>
          <w:bCs/>
          <w:szCs w:val="24"/>
        </w:rPr>
        <w:t>IZ FE SL</w:t>
      </w:r>
      <w:r w:rsidRPr="00F24255">
        <w:rPr>
          <w:rFonts w:cs="Arial"/>
          <w:szCs w:val="24"/>
        </w:rPr>
        <w:t xml:space="preserve"> – Instytucja Zarządzająca programem Fundusze Europejskie dla Śląskiego 2021–2027;</w:t>
      </w:r>
    </w:p>
    <w:p w14:paraId="0AE1193B" w14:textId="29D16B3A" w:rsidR="00915FAA" w:rsidRPr="00F24255" w:rsidRDefault="00915FAA" w:rsidP="00F24255">
      <w:pPr>
        <w:spacing w:before="200" w:after="0" w:line="360" w:lineRule="auto"/>
        <w:rPr>
          <w:rFonts w:cs="Arial"/>
          <w:szCs w:val="24"/>
        </w:rPr>
      </w:pPr>
      <w:r w:rsidRPr="00F24255">
        <w:rPr>
          <w:rFonts w:cs="Arial"/>
          <w:b/>
          <w:szCs w:val="24"/>
        </w:rPr>
        <w:t>KM FE SL</w:t>
      </w:r>
      <w:r w:rsidRPr="00F24255">
        <w:rPr>
          <w:rFonts w:cs="Arial"/>
          <w:szCs w:val="24"/>
        </w:rPr>
        <w:t xml:space="preserve"> - </w:t>
      </w:r>
      <w:r w:rsidRPr="00F24255">
        <w:rPr>
          <w:szCs w:val="24"/>
        </w:rPr>
        <w:t>Komitet Monitorujący program Fundusze Europejskie dla Śląskiego 2021-2027;</w:t>
      </w:r>
    </w:p>
    <w:p w14:paraId="1D0D8BA4" w14:textId="5362A858" w:rsidR="00A01258" w:rsidRPr="00F24255" w:rsidRDefault="00A01258" w:rsidP="00F24255">
      <w:pPr>
        <w:spacing w:before="200" w:after="0" w:line="360" w:lineRule="auto"/>
        <w:rPr>
          <w:rFonts w:cs="Arial"/>
          <w:szCs w:val="24"/>
        </w:rPr>
      </w:pPr>
      <w:r w:rsidRPr="00F24255">
        <w:rPr>
          <w:rFonts w:cs="Arial"/>
          <w:b/>
          <w:szCs w:val="24"/>
        </w:rPr>
        <w:t>KOFM</w:t>
      </w:r>
      <w:r w:rsidRPr="00F24255">
        <w:rPr>
          <w:rFonts w:cs="Arial"/>
          <w:szCs w:val="24"/>
        </w:rPr>
        <w:t xml:space="preserve"> – Karta oceny </w:t>
      </w:r>
      <w:proofErr w:type="spellStart"/>
      <w:r w:rsidRPr="00F24255">
        <w:rPr>
          <w:rFonts w:cs="Arial"/>
          <w:szCs w:val="24"/>
        </w:rPr>
        <w:t>formalno</w:t>
      </w:r>
      <w:proofErr w:type="spellEnd"/>
      <w:r w:rsidRPr="00F24255">
        <w:rPr>
          <w:rFonts w:cs="Arial"/>
          <w:szCs w:val="24"/>
        </w:rPr>
        <w:t xml:space="preserve"> – merytorycznej</w:t>
      </w:r>
      <w:r w:rsidR="00BE014C" w:rsidRPr="00F24255">
        <w:rPr>
          <w:rFonts w:cs="Arial"/>
          <w:szCs w:val="24"/>
        </w:rPr>
        <w:t>;</w:t>
      </w:r>
      <w:r w:rsidRPr="00F24255">
        <w:rPr>
          <w:rFonts w:cs="Arial"/>
          <w:szCs w:val="24"/>
        </w:rPr>
        <w:t xml:space="preserve">  </w:t>
      </w:r>
    </w:p>
    <w:p w14:paraId="2BB2C408" w14:textId="77777777" w:rsidR="00A01258" w:rsidRPr="00F24255" w:rsidRDefault="00A01258" w:rsidP="00F24255">
      <w:pPr>
        <w:spacing w:before="200" w:after="0" w:line="360" w:lineRule="auto"/>
        <w:rPr>
          <w:rFonts w:cs="Arial"/>
          <w:szCs w:val="24"/>
        </w:rPr>
      </w:pPr>
      <w:r w:rsidRPr="00F24255">
        <w:rPr>
          <w:rFonts w:cs="Arial"/>
          <w:b/>
          <w:bCs/>
          <w:szCs w:val="24"/>
        </w:rPr>
        <w:t>KOP</w:t>
      </w:r>
      <w:r w:rsidRPr="00F24255">
        <w:rPr>
          <w:rFonts w:cs="Arial"/>
          <w:szCs w:val="24"/>
        </w:rPr>
        <w:t xml:space="preserve"> – Komisja Oceny Projektów;</w:t>
      </w:r>
    </w:p>
    <w:p w14:paraId="0A6F38D2" w14:textId="6BBDBB95" w:rsidR="00A01258" w:rsidRPr="00F24255" w:rsidRDefault="00A01258" w:rsidP="00F24255">
      <w:pPr>
        <w:spacing w:before="200" w:after="0" w:line="360" w:lineRule="auto"/>
        <w:rPr>
          <w:rFonts w:cs="Arial"/>
          <w:szCs w:val="24"/>
        </w:rPr>
      </w:pPr>
      <w:r w:rsidRPr="00F24255">
        <w:rPr>
          <w:rFonts w:cs="Arial"/>
          <w:b/>
          <w:bCs/>
          <w:szCs w:val="24"/>
        </w:rPr>
        <w:t>LSI 2021</w:t>
      </w:r>
      <w:r w:rsidRPr="00F24255">
        <w:rPr>
          <w:rFonts w:cs="Arial"/>
          <w:szCs w:val="24"/>
        </w:rPr>
        <w:t xml:space="preserve"> – Lokalny System Informatyczny dla programu Fundusze Europejskie dla</w:t>
      </w:r>
      <w:r w:rsidR="00B352B6" w:rsidRPr="00F24255">
        <w:rPr>
          <w:rFonts w:cs="Arial"/>
          <w:szCs w:val="24"/>
        </w:rPr>
        <w:t> </w:t>
      </w:r>
      <w:r w:rsidRPr="00F24255">
        <w:rPr>
          <w:rFonts w:cs="Arial"/>
          <w:szCs w:val="24"/>
        </w:rPr>
        <w:t xml:space="preserve">Śląskiego 2021-2027, wersja szkoleniowa dostępna jest pod adresem: </w:t>
      </w:r>
      <w:hyperlink r:id="rId14">
        <w:r w:rsidRPr="00F24255">
          <w:rPr>
            <w:rStyle w:val="Hipercze"/>
            <w:rFonts w:cs="Arial"/>
            <w:szCs w:val="24"/>
          </w:rPr>
          <w:t>https://lsi2021-szkol.slaskie.pl</w:t>
        </w:r>
      </w:hyperlink>
      <w:r w:rsidRPr="00F24255">
        <w:rPr>
          <w:rFonts w:cs="Arial"/>
          <w:szCs w:val="24"/>
        </w:rPr>
        <w:t xml:space="preserve">, natomiast wersja produkcyjna pod adresem: </w:t>
      </w:r>
      <w:hyperlink r:id="rId15">
        <w:r w:rsidRPr="00F24255">
          <w:rPr>
            <w:rStyle w:val="Hipercze"/>
            <w:rFonts w:cs="Arial"/>
            <w:szCs w:val="24"/>
          </w:rPr>
          <w:t>https://lsi2021.slaskie.pl</w:t>
        </w:r>
      </w:hyperlink>
      <w:r w:rsidRPr="00F24255">
        <w:rPr>
          <w:rFonts w:cs="Arial"/>
          <w:szCs w:val="24"/>
        </w:rPr>
        <w:t>;</w:t>
      </w:r>
    </w:p>
    <w:p w14:paraId="67E39466" w14:textId="77777777" w:rsidR="00A01258" w:rsidRPr="00F24255" w:rsidRDefault="00A01258" w:rsidP="00F24255">
      <w:pPr>
        <w:spacing w:before="200" w:after="0" w:line="360" w:lineRule="auto"/>
        <w:rPr>
          <w:rFonts w:cs="Arial"/>
          <w:szCs w:val="24"/>
        </w:rPr>
      </w:pPr>
      <w:r w:rsidRPr="00F24255">
        <w:rPr>
          <w:rFonts w:cs="Arial"/>
          <w:b/>
          <w:szCs w:val="24"/>
        </w:rPr>
        <w:t>LWK</w:t>
      </w:r>
      <w:r w:rsidRPr="00F24255">
        <w:rPr>
          <w:rFonts w:cs="Arial"/>
          <w:szCs w:val="24"/>
        </w:rPr>
        <w:t xml:space="preserve"> – Lista wskaźników kluczowych; </w:t>
      </w:r>
    </w:p>
    <w:p w14:paraId="20C0EB2B" w14:textId="77777777" w:rsidR="00A01258" w:rsidRPr="00F24255" w:rsidRDefault="00A01258" w:rsidP="00F24255">
      <w:pPr>
        <w:spacing w:before="200" w:after="0" w:line="360" w:lineRule="auto"/>
        <w:rPr>
          <w:rFonts w:cs="Arial"/>
          <w:szCs w:val="24"/>
        </w:rPr>
      </w:pPr>
      <w:r w:rsidRPr="00F24255">
        <w:rPr>
          <w:rFonts w:cs="Arial"/>
          <w:b/>
          <w:szCs w:val="24"/>
        </w:rPr>
        <w:lastRenderedPageBreak/>
        <w:t xml:space="preserve">LWP – </w:t>
      </w:r>
      <w:r w:rsidRPr="00F24255">
        <w:rPr>
          <w:rFonts w:cs="Arial"/>
          <w:szCs w:val="24"/>
        </w:rPr>
        <w:t>Lista wskaźników specyficznych dla programów;</w:t>
      </w:r>
    </w:p>
    <w:p w14:paraId="68D3F480" w14:textId="77777777" w:rsidR="00915FAA" w:rsidRPr="00F24255" w:rsidRDefault="00915FAA" w:rsidP="00F24255">
      <w:pPr>
        <w:spacing w:after="0" w:line="360" w:lineRule="auto"/>
        <w:rPr>
          <w:rFonts w:cs="Arial"/>
          <w:szCs w:val="24"/>
        </w:rPr>
      </w:pPr>
      <w:r w:rsidRPr="00F24255">
        <w:rPr>
          <w:rFonts w:cs="Arial"/>
          <w:b/>
          <w:szCs w:val="24"/>
        </w:rPr>
        <w:t>MRU</w:t>
      </w:r>
      <w:r w:rsidRPr="00F24255">
        <w:rPr>
          <w:rFonts w:cs="Arial"/>
          <w:szCs w:val="24"/>
        </w:rPr>
        <w:t xml:space="preserve"> – mechanizm racjonalnych usprawnień;</w:t>
      </w:r>
    </w:p>
    <w:p w14:paraId="240A897E" w14:textId="41C97680" w:rsidR="00A01258" w:rsidRPr="00F24255" w:rsidRDefault="00A01258" w:rsidP="00F24255">
      <w:pPr>
        <w:spacing w:after="0" w:line="360" w:lineRule="auto"/>
        <w:rPr>
          <w:rFonts w:cs="Arial"/>
          <w:szCs w:val="24"/>
        </w:rPr>
      </w:pPr>
      <w:r w:rsidRPr="00F24255">
        <w:rPr>
          <w:rFonts w:cs="Arial"/>
          <w:b/>
          <w:szCs w:val="24"/>
        </w:rPr>
        <w:t>SZOP</w:t>
      </w:r>
      <w:r w:rsidRPr="00F24255">
        <w:rPr>
          <w:rFonts w:cs="Arial"/>
          <w:szCs w:val="24"/>
        </w:rPr>
        <w:t xml:space="preserve"> </w:t>
      </w:r>
      <w:r w:rsidRPr="00F24255">
        <w:rPr>
          <w:rFonts w:cs="Arial"/>
          <w:b/>
          <w:szCs w:val="24"/>
        </w:rPr>
        <w:t>FE SL</w:t>
      </w:r>
      <w:r w:rsidRPr="00F24255">
        <w:rPr>
          <w:rFonts w:cs="Arial"/>
          <w:szCs w:val="24"/>
        </w:rPr>
        <w:t xml:space="preserve"> - Szczegółowy Opis Priorytetów dla programu Fundusze Europejskiego dla Śląskiego 2021-2027;</w:t>
      </w:r>
    </w:p>
    <w:p w14:paraId="43497B71" w14:textId="77777777" w:rsidR="002B4BB6" w:rsidRPr="00F24255" w:rsidRDefault="00A01258" w:rsidP="00F24255">
      <w:pPr>
        <w:spacing w:after="0" w:line="360" w:lineRule="auto"/>
        <w:rPr>
          <w:rFonts w:cs="Arial"/>
          <w:szCs w:val="24"/>
        </w:rPr>
      </w:pPr>
      <w:r w:rsidRPr="00F24255">
        <w:rPr>
          <w:rFonts w:cs="Arial"/>
          <w:b/>
          <w:szCs w:val="24"/>
        </w:rPr>
        <w:t>WOD</w:t>
      </w:r>
      <w:r w:rsidRPr="00F24255">
        <w:rPr>
          <w:rFonts w:cs="Arial"/>
          <w:szCs w:val="24"/>
        </w:rPr>
        <w:t xml:space="preserve"> – wniosek o dofinansowanie projektu;</w:t>
      </w:r>
    </w:p>
    <w:p w14:paraId="751181A1" w14:textId="77777777" w:rsidR="00976EA1" w:rsidRPr="00F24255" w:rsidRDefault="00976EA1" w:rsidP="00F24255">
      <w:pPr>
        <w:spacing w:after="0" w:line="360" w:lineRule="auto"/>
        <w:rPr>
          <w:rFonts w:cs="Arial"/>
          <w:szCs w:val="24"/>
        </w:rPr>
      </w:pPr>
      <w:r w:rsidRPr="00F24255">
        <w:rPr>
          <w:rFonts w:cs="Arial"/>
          <w:b/>
          <w:szCs w:val="24"/>
        </w:rPr>
        <w:t xml:space="preserve">ZPE </w:t>
      </w:r>
      <w:r w:rsidRPr="00F24255">
        <w:rPr>
          <w:rFonts w:cs="Arial"/>
          <w:szCs w:val="24"/>
        </w:rPr>
        <w:t>– Zintegrowana Platforma Edukacyjna</w:t>
      </w:r>
      <w:r w:rsidR="00E964EC" w:rsidRPr="00F24255">
        <w:rPr>
          <w:rFonts w:cs="Arial"/>
          <w:szCs w:val="24"/>
        </w:rPr>
        <w:t>;</w:t>
      </w:r>
    </w:p>
    <w:p w14:paraId="3BA6E6B0" w14:textId="42FB7CA4" w:rsidR="00E964EC" w:rsidRPr="00F24255" w:rsidRDefault="00E964EC" w:rsidP="00F24255">
      <w:pPr>
        <w:spacing w:after="0" w:line="360" w:lineRule="auto"/>
        <w:rPr>
          <w:rFonts w:cs="Arial"/>
          <w:szCs w:val="24"/>
        </w:rPr>
      </w:pPr>
      <w:r w:rsidRPr="00F24255">
        <w:rPr>
          <w:rFonts w:cs="Arial"/>
          <w:b/>
          <w:szCs w:val="24"/>
        </w:rPr>
        <w:t>ZSU</w:t>
      </w:r>
      <w:r w:rsidRPr="00F24255">
        <w:rPr>
          <w:rFonts w:cs="Arial"/>
          <w:szCs w:val="24"/>
        </w:rPr>
        <w:t xml:space="preserve"> – Zintegrowana Strategia Umiejętności.</w:t>
      </w:r>
    </w:p>
    <w:p w14:paraId="0CECC8AE" w14:textId="77777777" w:rsidR="002B4BB6" w:rsidRPr="00F24255" w:rsidRDefault="002B4BB6" w:rsidP="00F24255">
      <w:pPr>
        <w:pStyle w:val="Nagwek1"/>
        <w:numPr>
          <w:ilvl w:val="0"/>
          <w:numId w:val="0"/>
        </w:numPr>
        <w:spacing w:line="360" w:lineRule="auto"/>
        <w:rPr>
          <w:sz w:val="24"/>
          <w:szCs w:val="24"/>
        </w:rPr>
      </w:pPr>
      <w:bookmarkStart w:id="4" w:name="_Toc213231197"/>
      <w:r w:rsidRPr="00F24255">
        <w:rPr>
          <w:sz w:val="24"/>
          <w:szCs w:val="24"/>
        </w:rPr>
        <w:t>Słownik pojęć</w:t>
      </w:r>
      <w:bookmarkEnd w:id="4"/>
    </w:p>
    <w:p w14:paraId="670149CE" w14:textId="77777777" w:rsidR="002B4BB6" w:rsidRPr="00F24255" w:rsidRDefault="002B4BB6" w:rsidP="00F24255">
      <w:pPr>
        <w:spacing w:after="0" w:line="360" w:lineRule="auto"/>
        <w:rPr>
          <w:rFonts w:cs="Arial"/>
          <w:szCs w:val="24"/>
        </w:rPr>
      </w:pPr>
      <w:r w:rsidRPr="00F24255">
        <w:rPr>
          <w:rFonts w:cs="Arial"/>
          <w:b/>
          <w:bCs/>
          <w:szCs w:val="24"/>
        </w:rPr>
        <w:t>Awaria krytyczna LSI 2021</w:t>
      </w:r>
      <w:r w:rsidRPr="00F24255">
        <w:rPr>
          <w:rFonts w:cs="Arial"/>
          <w:szCs w:val="24"/>
        </w:rPr>
        <w:t xml:space="preserve"> – nieprawidłowość w działaniu systemu potwierdzona przez administratorów, uniemożliwiająca korzystanie użytkownikom z funkcjonalności pozwalających na złożenie wniosku o dofinansowanie projektu, o której mowa w rozdziale 3.3. </w:t>
      </w:r>
    </w:p>
    <w:p w14:paraId="37795CFF" w14:textId="07CA28CB" w:rsidR="00976EA1" w:rsidRPr="00F24255" w:rsidRDefault="00976EA1" w:rsidP="00F24255">
      <w:pPr>
        <w:spacing w:after="0" w:line="360" w:lineRule="auto"/>
        <w:rPr>
          <w:rFonts w:cs="Arial"/>
          <w:color w:val="767171" w:themeColor="background2" w:themeShade="80"/>
          <w:szCs w:val="24"/>
        </w:rPr>
      </w:pPr>
      <w:r w:rsidRPr="00F24255">
        <w:rPr>
          <w:rFonts w:cs="Arial"/>
          <w:b/>
          <w:szCs w:val="24"/>
        </w:rPr>
        <w:t>Cross-</w:t>
      </w:r>
      <w:proofErr w:type="spellStart"/>
      <w:r w:rsidRPr="00F24255">
        <w:rPr>
          <w:rFonts w:cs="Arial"/>
          <w:b/>
          <w:szCs w:val="24"/>
        </w:rPr>
        <w:t>financing</w:t>
      </w:r>
      <w:proofErr w:type="spellEnd"/>
      <w:r w:rsidRPr="00F24255">
        <w:rPr>
          <w:rFonts w:cs="Arial"/>
          <w:szCs w:val="24"/>
        </w:rPr>
        <w:t>– zasada, o której mowa w art. 25 ust. 2 rozporządzenia ogólnego, polegająca na możliwości finansowania działań w sposób komplementarny ze</w:t>
      </w:r>
      <w:r w:rsidR="00B352B6" w:rsidRPr="00F24255">
        <w:rPr>
          <w:rFonts w:cs="Arial"/>
          <w:szCs w:val="24"/>
        </w:rPr>
        <w:t> </w:t>
      </w:r>
      <w:r w:rsidRPr="00F24255">
        <w:rPr>
          <w:rFonts w:cs="Arial"/>
          <w:szCs w:val="24"/>
        </w:rPr>
        <w:t xml:space="preserve">środków EFRR i EFS+ w przypadku, gdy dane działanie z jednego funduszu objęte jest zakresem pomocy drugiego funduszu. </w:t>
      </w:r>
    </w:p>
    <w:p w14:paraId="45F17176" w14:textId="4695A9FD" w:rsidR="002B4BB6" w:rsidRPr="00F24255" w:rsidRDefault="002B4BB6" w:rsidP="00F24255">
      <w:pPr>
        <w:spacing w:after="0" w:line="360" w:lineRule="auto"/>
        <w:rPr>
          <w:rFonts w:cs="Arial"/>
          <w:szCs w:val="24"/>
        </w:rPr>
      </w:pPr>
      <w:r w:rsidRPr="00F24255">
        <w:rPr>
          <w:rFonts w:cs="Arial"/>
          <w:b/>
          <w:bCs/>
          <w:szCs w:val="24"/>
        </w:rPr>
        <w:t>Decyzja o dofinansowaniu projektu</w:t>
      </w:r>
      <w:r w:rsidRPr="00F24255">
        <w:rPr>
          <w:rFonts w:cs="Arial"/>
          <w:szCs w:val="24"/>
        </w:rPr>
        <w:t xml:space="preserve"> – decyzja podjęta przez jednostkę sektora finansów publicznych, która stanowi podstawę dofinansowania projektu, w</w:t>
      </w:r>
      <w:r w:rsidR="00B352B6" w:rsidRPr="00F24255">
        <w:rPr>
          <w:rFonts w:cs="Arial"/>
          <w:szCs w:val="24"/>
        </w:rPr>
        <w:t> </w:t>
      </w:r>
      <w:r w:rsidRPr="00F24255">
        <w:rPr>
          <w:rFonts w:cs="Arial"/>
          <w:szCs w:val="24"/>
        </w:rPr>
        <w:t>przypadku, gdy ta jednostka jest jednocześnie instytucją udzielającą dofinansowania oraz wnioskodawcą.</w:t>
      </w:r>
    </w:p>
    <w:p w14:paraId="77EC8CBB" w14:textId="77777777" w:rsidR="002B4BB6" w:rsidRPr="00F24255" w:rsidRDefault="002B4BB6" w:rsidP="00F24255">
      <w:pPr>
        <w:spacing w:after="0" w:line="360" w:lineRule="auto"/>
        <w:rPr>
          <w:szCs w:val="24"/>
        </w:rPr>
      </w:pPr>
      <w:r w:rsidRPr="00F24255">
        <w:rPr>
          <w:b/>
          <w:szCs w:val="24"/>
        </w:rPr>
        <w:t>Dofinansowanie</w:t>
      </w:r>
      <w:r w:rsidRPr="00F24255">
        <w:rPr>
          <w:szCs w:val="24"/>
        </w:rPr>
        <w:t xml:space="preserve"> – finansowanie UE lub współfinansowanie krajowe z budżetu państwa, przyznane na podstawie umowy o dofinansowanie projektu albo decyzji o dofinansowaniu projektu.</w:t>
      </w:r>
    </w:p>
    <w:p w14:paraId="48DFEC2D" w14:textId="38EBBC30" w:rsidR="002B4BB6" w:rsidRPr="00F24255" w:rsidRDefault="002B4BB6" w:rsidP="00F24255">
      <w:pPr>
        <w:spacing w:after="0" w:line="360" w:lineRule="auto"/>
        <w:rPr>
          <w:szCs w:val="24"/>
        </w:rPr>
      </w:pPr>
      <w:r w:rsidRPr="00F24255">
        <w:rPr>
          <w:b/>
          <w:bCs/>
          <w:szCs w:val="24"/>
        </w:rPr>
        <w:t>Dostępność</w:t>
      </w:r>
      <w:r w:rsidRPr="00F24255">
        <w:rPr>
          <w:szCs w:val="24"/>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w:t>
      </w:r>
      <w:r w:rsidRPr="00F24255">
        <w:rPr>
          <w:szCs w:val="24"/>
        </w:rPr>
        <w:lastRenderedPageBreak/>
        <w:t>strona lub aplikacja internetowa, materiały szkoleniowe, konferencja, wybudowane lub modernizowane obiekty, zakupione środki transportu.</w:t>
      </w:r>
    </w:p>
    <w:p w14:paraId="69BBD246" w14:textId="77777777" w:rsidR="00915FAA" w:rsidRPr="00F24255" w:rsidRDefault="00915FAA" w:rsidP="00F24255">
      <w:pPr>
        <w:spacing w:after="0" w:line="360" w:lineRule="auto"/>
        <w:rPr>
          <w:szCs w:val="24"/>
        </w:rPr>
      </w:pPr>
      <w:r w:rsidRPr="00F24255">
        <w:rPr>
          <w:b/>
          <w:szCs w:val="24"/>
        </w:rPr>
        <w:t>Dzień</w:t>
      </w:r>
      <w:r w:rsidRPr="00F24255">
        <w:rPr>
          <w:szCs w:val="24"/>
        </w:rPr>
        <w:t xml:space="preserve"> – dzień kalendarzowy, o ile nie wskazano inaczej. Jeżeli koniec terminu do wykonania czynności przypada na dzień uznany ustawowo za wolny od pracy lub na sobotę, termin upływa następnego dnia, który nie jest dniem wolnym od pracy ani sobotą. </w:t>
      </w:r>
    </w:p>
    <w:p w14:paraId="26A23D0C" w14:textId="7EF47D0C" w:rsidR="00915FAA" w:rsidRPr="00F24255" w:rsidRDefault="00915FAA" w:rsidP="00F24255">
      <w:pPr>
        <w:spacing w:beforeLines="40" w:before="96" w:after="8" w:line="360" w:lineRule="auto"/>
        <w:rPr>
          <w:rFonts w:cs="Arial"/>
          <w:szCs w:val="24"/>
        </w:rPr>
      </w:pPr>
      <w:r w:rsidRPr="00F24255">
        <w:rPr>
          <w:rFonts w:cs="Arial"/>
          <w:b/>
          <w:szCs w:val="24"/>
        </w:rPr>
        <w:t>Dzień roboczy</w:t>
      </w:r>
      <w:r w:rsidRPr="00F24255">
        <w:rPr>
          <w:rFonts w:cs="Arial"/>
          <w:szCs w:val="24"/>
        </w:rPr>
        <w:t xml:space="preserve"> –  dzień z wyłączeniem sobót i dni ustawowo wolnych od pracy w</w:t>
      </w:r>
      <w:r w:rsidR="003E0EB7" w:rsidRPr="00F24255">
        <w:rPr>
          <w:rFonts w:cs="Arial"/>
          <w:szCs w:val="24"/>
        </w:rPr>
        <w:t> </w:t>
      </w:r>
      <w:r w:rsidRPr="00F24255">
        <w:rPr>
          <w:rFonts w:cs="Arial"/>
          <w:szCs w:val="24"/>
        </w:rPr>
        <w:t>rozumieniu ustawy z dnia 18 stycznia 1951 r. o dniach wolnych od pracy (</w:t>
      </w:r>
      <w:proofErr w:type="spellStart"/>
      <w:r w:rsidRPr="00F24255">
        <w:rPr>
          <w:rFonts w:cs="Arial"/>
          <w:szCs w:val="24"/>
        </w:rPr>
        <w:t>t.j</w:t>
      </w:r>
      <w:proofErr w:type="spellEnd"/>
      <w:r w:rsidRPr="00F24255">
        <w:rPr>
          <w:rFonts w:cs="Arial"/>
          <w:szCs w:val="24"/>
        </w:rPr>
        <w:t>. Dz. U. z 202</w:t>
      </w:r>
      <w:r w:rsidR="00BB245A" w:rsidRPr="00F24255">
        <w:rPr>
          <w:rFonts w:cs="Arial"/>
          <w:szCs w:val="24"/>
        </w:rPr>
        <w:t>5</w:t>
      </w:r>
      <w:r w:rsidRPr="00F24255">
        <w:rPr>
          <w:rFonts w:cs="Arial"/>
          <w:szCs w:val="24"/>
        </w:rPr>
        <w:t xml:space="preserve"> r. poz. </w:t>
      </w:r>
      <w:r w:rsidR="00BB245A" w:rsidRPr="00F24255">
        <w:rPr>
          <w:rFonts w:cs="Arial"/>
          <w:szCs w:val="24"/>
        </w:rPr>
        <w:t>296</w:t>
      </w:r>
      <w:r w:rsidRPr="00F24255">
        <w:rPr>
          <w:rFonts w:cs="Arial"/>
          <w:szCs w:val="24"/>
        </w:rPr>
        <w:t>);</w:t>
      </w:r>
    </w:p>
    <w:p w14:paraId="390CBC04" w14:textId="566208F7" w:rsidR="00915FAA" w:rsidRPr="00F24255" w:rsidRDefault="00915FAA" w:rsidP="00F24255">
      <w:pPr>
        <w:spacing w:beforeLines="40" w:before="96" w:after="8" w:line="360" w:lineRule="auto"/>
        <w:rPr>
          <w:rFonts w:cs="Arial"/>
          <w:szCs w:val="24"/>
        </w:rPr>
      </w:pPr>
      <w:r w:rsidRPr="00F24255">
        <w:rPr>
          <w:rFonts w:cs="Arial"/>
          <w:b/>
          <w:bCs/>
          <w:szCs w:val="24"/>
        </w:rPr>
        <w:t>e-Doręczenia</w:t>
      </w:r>
      <w:r w:rsidRPr="00F24255">
        <w:rPr>
          <w:rFonts w:cs="Arial"/>
          <w:szCs w:val="24"/>
        </w:rPr>
        <w:t xml:space="preserve"> – system wymiany korespondencji elektronicznej z wykorzystaniem publicznej usługi rejestrowanego doręczenia elektronicznego i publicznej usługi hybrydowej w rozumieniu przepisów ustawy z 18 listopada 2020 r. o doręczeniach elektronicznych</w:t>
      </w:r>
      <w:r w:rsidR="00BB245A" w:rsidRPr="00F24255">
        <w:rPr>
          <w:szCs w:val="24"/>
        </w:rPr>
        <w:t xml:space="preserve"> (</w:t>
      </w:r>
      <w:r w:rsidR="00BB245A" w:rsidRPr="00F24255">
        <w:rPr>
          <w:rFonts w:cs="Arial"/>
          <w:szCs w:val="24"/>
        </w:rPr>
        <w:t>Dz.U. z 2024 r. poz. 1045)</w:t>
      </w:r>
      <w:r w:rsidRPr="00F24255">
        <w:rPr>
          <w:rFonts w:cs="Arial"/>
          <w:szCs w:val="24"/>
        </w:rPr>
        <w:t>;</w:t>
      </w:r>
    </w:p>
    <w:p w14:paraId="722B516C" w14:textId="2FB88F9F" w:rsidR="001646CC" w:rsidRPr="00F24255" w:rsidRDefault="001646CC" w:rsidP="00F24255">
      <w:pPr>
        <w:spacing w:beforeLines="40" w:before="96" w:after="8" w:line="360" w:lineRule="auto"/>
        <w:rPr>
          <w:rFonts w:cs="Arial"/>
          <w:szCs w:val="24"/>
        </w:rPr>
      </w:pPr>
      <w:r w:rsidRPr="00F24255">
        <w:rPr>
          <w:rFonts w:cs="Arial"/>
          <w:b/>
          <w:szCs w:val="24"/>
        </w:rPr>
        <w:t>edukacja włączająca</w:t>
      </w:r>
      <w:r w:rsidRPr="00F24255">
        <w:rPr>
          <w:rFonts w:cs="Arial"/>
          <w:szCs w:val="24"/>
        </w:rPr>
        <w:t xml:space="preserve"> - rozumiana jest jako podejście w procesie kształcenia i</w:t>
      </w:r>
      <w:r w:rsidR="003E0EB7" w:rsidRPr="00F24255">
        <w:rPr>
          <w:rFonts w:cs="Arial"/>
          <w:szCs w:val="24"/>
        </w:rPr>
        <w:t> </w:t>
      </w:r>
      <w:r w:rsidRPr="00F24255">
        <w:rPr>
          <w:rFonts w:cs="Arial"/>
          <w:szCs w:val="24"/>
        </w:rPr>
        <w:t>wychowania, którego celem jest zwiększanie szans edukacyjnych wszystkich osób</w:t>
      </w:r>
    </w:p>
    <w:p w14:paraId="02DF8C7B" w14:textId="77777777" w:rsidR="001646CC" w:rsidRPr="00F24255" w:rsidRDefault="001646CC" w:rsidP="00F24255">
      <w:pPr>
        <w:spacing w:beforeLines="40" w:before="96" w:after="8" w:line="360" w:lineRule="auto"/>
        <w:rPr>
          <w:rFonts w:cs="Arial"/>
          <w:szCs w:val="24"/>
        </w:rPr>
      </w:pPr>
      <w:r w:rsidRPr="00F24255">
        <w:rPr>
          <w:rFonts w:cs="Arial"/>
          <w:szCs w:val="24"/>
        </w:rPr>
        <w:t>uczących się poprzez zapewnianie im warunków do rozwijania indywidualnego</w:t>
      </w:r>
    </w:p>
    <w:p w14:paraId="551D020E" w14:textId="77777777" w:rsidR="001646CC" w:rsidRPr="00F24255" w:rsidRDefault="001646CC" w:rsidP="00F24255">
      <w:pPr>
        <w:spacing w:beforeLines="40" w:before="96" w:after="8" w:line="360" w:lineRule="auto"/>
        <w:rPr>
          <w:rFonts w:cs="Arial"/>
          <w:szCs w:val="24"/>
        </w:rPr>
      </w:pPr>
      <w:r w:rsidRPr="00F24255">
        <w:rPr>
          <w:rFonts w:cs="Arial"/>
          <w:szCs w:val="24"/>
        </w:rPr>
        <w:t>potencjału, tak by w przyszłości umożliwić im pełnię rozwoju osobistego na miarę</w:t>
      </w:r>
    </w:p>
    <w:p w14:paraId="54E4B5D8" w14:textId="77777777" w:rsidR="001646CC" w:rsidRPr="00F24255" w:rsidRDefault="001646CC" w:rsidP="00F24255">
      <w:pPr>
        <w:spacing w:beforeLines="40" w:before="96" w:after="8" w:line="360" w:lineRule="auto"/>
        <w:rPr>
          <w:rFonts w:cs="Arial"/>
          <w:szCs w:val="24"/>
        </w:rPr>
      </w:pPr>
      <w:r w:rsidRPr="00F24255">
        <w:rPr>
          <w:rFonts w:cs="Arial"/>
          <w:szCs w:val="24"/>
        </w:rPr>
        <w:t>swoich możliwości oraz pełne włączenie w życie społeczne.</w:t>
      </w:r>
    </w:p>
    <w:p w14:paraId="6520F961" w14:textId="77777777" w:rsidR="001646CC" w:rsidRPr="00F24255" w:rsidRDefault="001646CC" w:rsidP="00F24255">
      <w:pPr>
        <w:spacing w:beforeLines="40" w:before="96" w:after="8" w:line="360" w:lineRule="auto"/>
        <w:rPr>
          <w:rFonts w:cs="Arial"/>
          <w:szCs w:val="24"/>
        </w:rPr>
      </w:pPr>
      <w:r w:rsidRPr="00F24255">
        <w:rPr>
          <w:rFonts w:cs="Arial"/>
          <w:szCs w:val="24"/>
        </w:rPr>
        <w:t>Edukacja włączająca stawia za cel wyposażenie uczniów w kompetencje niezbędne</w:t>
      </w:r>
    </w:p>
    <w:p w14:paraId="0985E043" w14:textId="6E5DCCFD" w:rsidR="001646CC" w:rsidRPr="00F24255" w:rsidRDefault="001646CC" w:rsidP="00F24255">
      <w:pPr>
        <w:spacing w:beforeLines="40" w:before="96" w:after="8" w:line="360" w:lineRule="auto"/>
        <w:rPr>
          <w:rFonts w:cs="Arial"/>
          <w:szCs w:val="24"/>
        </w:rPr>
      </w:pPr>
      <w:r w:rsidRPr="00F24255">
        <w:rPr>
          <w:rFonts w:cs="Arial"/>
          <w:szCs w:val="24"/>
        </w:rPr>
        <w:t>do stworzenia w przyszłości włączającego społeczeństwa, czyli społeczeństwa, w</w:t>
      </w:r>
      <w:r w:rsidR="003E0EB7" w:rsidRPr="00F24255">
        <w:rPr>
          <w:rFonts w:cs="Arial"/>
          <w:szCs w:val="24"/>
        </w:rPr>
        <w:t> </w:t>
      </w:r>
      <w:r w:rsidRPr="00F24255">
        <w:rPr>
          <w:rFonts w:cs="Arial"/>
          <w:szCs w:val="24"/>
        </w:rPr>
        <w:t>którym osoby niezależnie od różnic m.in. w stanie zdrowia, sprawności, pochodzeniu,</w:t>
      </w:r>
      <w:r w:rsidR="00863AC4" w:rsidRPr="00F24255">
        <w:rPr>
          <w:rFonts w:cs="Arial"/>
          <w:szCs w:val="24"/>
        </w:rPr>
        <w:t xml:space="preserve"> </w:t>
      </w:r>
      <w:r w:rsidRPr="00F24255">
        <w:rPr>
          <w:rFonts w:cs="Arial"/>
          <w:szCs w:val="24"/>
        </w:rPr>
        <w:t>wyznaniu są pełnoprawnymi członkami społeczności, a ich różnorodność</w:t>
      </w:r>
      <w:r w:rsidR="00863AC4" w:rsidRPr="00F24255">
        <w:rPr>
          <w:rFonts w:cs="Arial"/>
          <w:szCs w:val="24"/>
        </w:rPr>
        <w:t xml:space="preserve"> </w:t>
      </w:r>
      <w:r w:rsidRPr="00F24255">
        <w:rPr>
          <w:rFonts w:cs="Arial"/>
          <w:szCs w:val="24"/>
        </w:rPr>
        <w:t xml:space="preserve">postrzegana jest jako cenny zasób rozwoju społecznego </w:t>
      </w:r>
      <w:r w:rsidR="007D5ACE" w:rsidRPr="00F24255">
        <w:rPr>
          <w:rFonts w:cs="Arial"/>
          <w:szCs w:val="24"/>
        </w:rPr>
        <w:br/>
      </w:r>
      <w:r w:rsidRPr="00F24255">
        <w:rPr>
          <w:rFonts w:cs="Arial"/>
          <w:szCs w:val="24"/>
        </w:rPr>
        <w:t>i cywilizacyjnego. To</w:t>
      </w:r>
      <w:r w:rsidR="003E0EB7" w:rsidRPr="00F24255">
        <w:rPr>
          <w:rFonts w:cs="Arial"/>
          <w:szCs w:val="24"/>
        </w:rPr>
        <w:t> </w:t>
      </w:r>
      <w:r w:rsidRPr="00F24255">
        <w:rPr>
          <w:rFonts w:cs="Arial"/>
          <w:szCs w:val="24"/>
        </w:rPr>
        <w:t>systemowe, wielowymiarowe i wielokierunkowe podejście do edukacji nastawione na</w:t>
      </w:r>
      <w:r w:rsidR="00863AC4" w:rsidRPr="00F24255">
        <w:rPr>
          <w:rFonts w:cs="Arial"/>
          <w:szCs w:val="24"/>
        </w:rPr>
        <w:t xml:space="preserve"> </w:t>
      </w:r>
      <w:r w:rsidRPr="00F24255">
        <w:rPr>
          <w:rFonts w:cs="Arial"/>
          <w:szCs w:val="24"/>
        </w:rPr>
        <w:t xml:space="preserve">dostosowanie wymagań edukacyjnych, warunków nauki </w:t>
      </w:r>
      <w:r w:rsidR="007D5ACE" w:rsidRPr="00F24255">
        <w:rPr>
          <w:rFonts w:cs="Arial"/>
          <w:szCs w:val="24"/>
        </w:rPr>
        <w:br/>
      </w:r>
      <w:r w:rsidRPr="00F24255">
        <w:rPr>
          <w:rFonts w:cs="Arial"/>
          <w:szCs w:val="24"/>
        </w:rPr>
        <w:t>i organizacji kształcenia do</w:t>
      </w:r>
      <w:r w:rsidR="00863AC4" w:rsidRPr="00F24255">
        <w:rPr>
          <w:rFonts w:cs="Arial"/>
          <w:szCs w:val="24"/>
        </w:rPr>
        <w:t xml:space="preserve"> </w:t>
      </w:r>
      <w:r w:rsidRPr="00F24255">
        <w:rPr>
          <w:rFonts w:cs="Arial"/>
          <w:szCs w:val="24"/>
        </w:rPr>
        <w:t>potrzeb i możliwości każdego ucznia, jako pełnoprawnego uczestnika procesu</w:t>
      </w:r>
      <w:r w:rsidR="00863AC4" w:rsidRPr="00F24255">
        <w:rPr>
          <w:rFonts w:cs="Arial"/>
          <w:szCs w:val="24"/>
        </w:rPr>
        <w:t xml:space="preserve"> </w:t>
      </w:r>
      <w:r w:rsidRPr="00F24255">
        <w:rPr>
          <w:rFonts w:cs="Arial"/>
          <w:szCs w:val="24"/>
        </w:rPr>
        <w:t>kształcenia.</w:t>
      </w:r>
    </w:p>
    <w:p w14:paraId="469F563A" w14:textId="022F9DE0" w:rsidR="00915FAA" w:rsidRPr="00F24255" w:rsidRDefault="00000000" w:rsidP="00F24255">
      <w:pPr>
        <w:spacing w:beforeLines="40" w:before="96" w:after="8" w:line="360" w:lineRule="auto"/>
        <w:rPr>
          <w:rFonts w:cs="Arial"/>
          <w:szCs w:val="24"/>
        </w:rPr>
      </w:pPr>
      <w:hyperlink r:id="rId16" w:history="1">
        <w:r w:rsidR="00915FAA" w:rsidRPr="00F24255">
          <w:rPr>
            <w:rStyle w:val="Hipercze"/>
            <w:rFonts w:cs="Arial"/>
            <w:b/>
            <w:color w:val="auto"/>
            <w:szCs w:val="24"/>
            <w:u w:val="none"/>
          </w:rPr>
          <w:t>FE SL 2021-2027 strona internetowa</w:t>
        </w:r>
      </w:hyperlink>
      <w:r w:rsidR="00915FAA" w:rsidRPr="00F24255">
        <w:rPr>
          <w:rFonts w:cs="Arial"/>
          <w:szCs w:val="24"/>
        </w:rPr>
        <w:t xml:space="preserve"> – strona internetowa dostarczająca informacje na temat programu Fundusze Europejskie dla Śląskiego 2021-2027.</w:t>
      </w:r>
    </w:p>
    <w:p w14:paraId="43C8C0F7" w14:textId="365CB84F" w:rsidR="003763BA" w:rsidRPr="00F24255" w:rsidRDefault="003763BA" w:rsidP="00F24255">
      <w:pPr>
        <w:spacing w:after="0" w:line="360" w:lineRule="auto"/>
        <w:rPr>
          <w:rFonts w:cs="Arial"/>
          <w:b/>
          <w:bCs/>
          <w:szCs w:val="24"/>
        </w:rPr>
      </w:pPr>
      <w:r w:rsidRPr="00F24255">
        <w:rPr>
          <w:rFonts w:cs="Arial"/>
          <w:b/>
          <w:bCs/>
          <w:szCs w:val="24"/>
        </w:rPr>
        <w:lastRenderedPageBreak/>
        <w:t xml:space="preserve">Kadra - </w:t>
      </w:r>
      <w:r w:rsidRPr="00F24255">
        <w:rPr>
          <w:rFonts w:cs="Arial"/>
          <w:bCs/>
          <w:szCs w:val="24"/>
        </w:rPr>
        <w:t>kadra pedagogiczna, niepedagogiczna i zarządzająca szkół kształcenia ogólnego;</w:t>
      </w:r>
    </w:p>
    <w:p w14:paraId="51745922" w14:textId="1031063B" w:rsidR="008B7170" w:rsidRPr="00F24255" w:rsidRDefault="008B7170" w:rsidP="00F24255">
      <w:pPr>
        <w:spacing w:after="0" w:line="360" w:lineRule="auto"/>
        <w:rPr>
          <w:rFonts w:eastAsia="Arial" w:cs="Arial"/>
          <w:szCs w:val="24"/>
        </w:rPr>
      </w:pPr>
      <w:r w:rsidRPr="00F24255">
        <w:rPr>
          <w:rFonts w:cs="Arial"/>
          <w:b/>
          <w:bCs/>
          <w:szCs w:val="24"/>
        </w:rPr>
        <w:t>Kompetencje kluczowe</w:t>
      </w:r>
      <w:r w:rsidRPr="00F24255">
        <w:rPr>
          <w:rFonts w:cs="Arial"/>
          <w:szCs w:val="24"/>
        </w:rPr>
        <w:t xml:space="preserve"> – </w:t>
      </w:r>
      <w:r w:rsidRPr="00F24255">
        <w:rPr>
          <w:rFonts w:eastAsia="Arial" w:cs="Arial"/>
          <w:szCs w:val="24"/>
        </w:rPr>
        <w:t xml:space="preserve">to kompetencje w rozumieniu </w:t>
      </w:r>
      <w:r w:rsidR="00DA180B" w:rsidRPr="00F24255">
        <w:rPr>
          <w:rFonts w:eastAsia="Arial" w:cs="Arial"/>
          <w:szCs w:val="24"/>
        </w:rPr>
        <w:t>Z</w:t>
      </w:r>
      <w:r w:rsidRPr="00F24255">
        <w:rPr>
          <w:rFonts w:eastAsia="Arial" w:cs="Arial"/>
          <w:szCs w:val="24"/>
        </w:rPr>
        <w:t xml:space="preserve">alecenia </w:t>
      </w:r>
      <w:r w:rsidR="00DA180B" w:rsidRPr="00F24255">
        <w:rPr>
          <w:rFonts w:eastAsia="Arial" w:cs="Arial"/>
          <w:szCs w:val="24"/>
        </w:rPr>
        <w:t xml:space="preserve">Rady </w:t>
      </w:r>
      <w:r w:rsidRPr="00F24255">
        <w:rPr>
          <w:rFonts w:eastAsia="Arial" w:cs="Arial"/>
          <w:szCs w:val="24"/>
        </w:rPr>
        <w:t>z dnia 22 maja 2018 r. w sprawie kompetencji kluczowych w procesie</w:t>
      </w:r>
      <w:r w:rsidR="00E964EC" w:rsidRPr="00F24255">
        <w:rPr>
          <w:rFonts w:cs="Arial"/>
          <w:szCs w:val="24"/>
        </w:rPr>
        <w:t xml:space="preserve"> </w:t>
      </w:r>
      <w:r w:rsidRPr="00F24255">
        <w:rPr>
          <w:rFonts w:eastAsia="Arial" w:cs="Arial"/>
          <w:szCs w:val="24"/>
        </w:rPr>
        <w:t>uczenia się przez całe życie (Dz. Urz. UE C 189 z 04.06.2018, str. 1) do których zalicza się:</w:t>
      </w:r>
      <w:r w:rsidR="00E964EC" w:rsidRPr="00F24255">
        <w:rPr>
          <w:rFonts w:eastAsia="Arial" w:cs="Arial"/>
          <w:szCs w:val="24"/>
        </w:rPr>
        <w:t xml:space="preserve"> </w:t>
      </w:r>
      <w:r w:rsidRPr="00F24255">
        <w:rPr>
          <w:rFonts w:eastAsia="Arial" w:cs="Arial"/>
          <w:szCs w:val="24"/>
        </w:rPr>
        <w:t>1) kompetencje w</w:t>
      </w:r>
      <w:r w:rsidR="00B352B6" w:rsidRPr="00F24255">
        <w:rPr>
          <w:rFonts w:eastAsia="Arial" w:cs="Arial"/>
          <w:szCs w:val="24"/>
        </w:rPr>
        <w:t> </w:t>
      </w:r>
      <w:r w:rsidRPr="00F24255">
        <w:rPr>
          <w:rFonts w:eastAsia="Arial" w:cs="Arial"/>
          <w:szCs w:val="24"/>
        </w:rPr>
        <w:t>zakresie rozumienia i tworzenia informacji; 2) kompetencje w zakresie wielojęzyczności; 3) kompetencje matematyczne oraz kompetencje w zakresie nauk przyrodniczych, technologii i inżynierii; 4) kompetencje cyfrowe; 5) kompetencje osobiste, społeczne i w zakresie umiejętności uczenia się; 6) kompetencje obywatelskie; 7) kompetencje w zakresie przedsiębiorczości; 8) kompetencje w</w:t>
      </w:r>
      <w:r w:rsidR="00B352B6" w:rsidRPr="00F24255">
        <w:rPr>
          <w:rFonts w:eastAsia="Arial" w:cs="Arial"/>
          <w:szCs w:val="24"/>
        </w:rPr>
        <w:t> </w:t>
      </w:r>
      <w:r w:rsidRPr="00F24255">
        <w:rPr>
          <w:rFonts w:eastAsia="Arial" w:cs="Arial"/>
          <w:szCs w:val="24"/>
        </w:rPr>
        <w:t>zakresie świadomości i ekspresji kulturalnej.</w:t>
      </w:r>
    </w:p>
    <w:p w14:paraId="778C3E92" w14:textId="77777777" w:rsidR="002B4BB6" w:rsidRPr="00F24255" w:rsidRDefault="002B4BB6" w:rsidP="00F24255">
      <w:pPr>
        <w:spacing w:after="0" w:line="360" w:lineRule="auto"/>
        <w:rPr>
          <w:rFonts w:cs="Arial"/>
          <w:szCs w:val="24"/>
        </w:rPr>
      </w:pPr>
      <w:r w:rsidRPr="00F24255">
        <w:rPr>
          <w:rFonts w:cs="Arial"/>
          <w:b/>
          <w:szCs w:val="24"/>
        </w:rPr>
        <w:t>Kryteria wyboru projektów</w:t>
      </w:r>
      <w:r w:rsidRPr="00F24255">
        <w:rPr>
          <w:rFonts w:cs="Arial"/>
          <w:szCs w:val="24"/>
        </w:rPr>
        <w:t xml:space="preserve"> – kryteria umożliwiające ocenę projektu, zatwierdzone przez komitet monitorujący, o którym mowa w art. 38 rozporządzenia ogólnego. </w:t>
      </w:r>
    </w:p>
    <w:p w14:paraId="5A496358" w14:textId="77777777" w:rsidR="00400350" w:rsidRPr="00F24255" w:rsidRDefault="00400350" w:rsidP="00F24255">
      <w:pPr>
        <w:spacing w:after="0" w:line="360" w:lineRule="auto"/>
        <w:rPr>
          <w:rFonts w:cs="Arial"/>
          <w:szCs w:val="24"/>
        </w:rPr>
      </w:pPr>
      <w:r w:rsidRPr="00F24255">
        <w:rPr>
          <w:rFonts w:cs="Arial"/>
          <w:b/>
          <w:szCs w:val="24"/>
        </w:rPr>
        <w:t>Kwalifikacja</w:t>
      </w:r>
      <w:r w:rsidRPr="00F24255">
        <w:rPr>
          <w:rFonts w:cs="Arial"/>
          <w:szCs w:val="24"/>
        </w:rPr>
        <w:t xml:space="preserve"> – zestaw efektów uczenia się w zakresie wiedzy, umiejętności oraz kompetencji społecznych nabytych w drodze edukacji formalnej, edukacji </w:t>
      </w:r>
      <w:proofErr w:type="spellStart"/>
      <w:r w:rsidRPr="00F24255">
        <w:rPr>
          <w:rFonts w:cs="Arial"/>
          <w:szCs w:val="24"/>
        </w:rPr>
        <w:t>pozaformalnej</w:t>
      </w:r>
      <w:proofErr w:type="spellEnd"/>
      <w:r w:rsidRPr="00F24255">
        <w:rPr>
          <w:rFonts w:cs="Arial"/>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4C750DFF" w14:textId="745EE19C" w:rsidR="002B4BB6" w:rsidRPr="00F24255" w:rsidRDefault="002B4BB6" w:rsidP="00F24255">
      <w:pPr>
        <w:spacing w:after="0" w:line="360" w:lineRule="auto"/>
        <w:rPr>
          <w:szCs w:val="24"/>
        </w:rPr>
      </w:pPr>
      <w:r w:rsidRPr="00F24255">
        <w:rPr>
          <w:rFonts w:cs="Arial"/>
          <w:b/>
          <w:bCs/>
          <w:szCs w:val="24"/>
        </w:rPr>
        <w:t>Mechanizm racjonalnych usprawnień</w:t>
      </w:r>
      <w:r w:rsidRPr="00F24255">
        <w:rPr>
          <w:rFonts w:cs="Arial"/>
          <w:szCs w:val="24"/>
        </w:rPr>
        <w:t xml:space="preserve"> </w:t>
      </w:r>
      <w:r w:rsidRPr="00F24255">
        <w:rPr>
          <w:szCs w:val="24"/>
        </w:rPr>
        <w:t>(MRU) – oznacza możliwość sfinansowania specyficznych działań dostosowawczych, uruchamianych wraz z pojawieniem się w</w:t>
      </w:r>
      <w:r w:rsidR="00B352B6" w:rsidRPr="00F24255">
        <w:rPr>
          <w:szCs w:val="24"/>
        </w:rPr>
        <w:t> </w:t>
      </w:r>
      <w:r w:rsidRPr="00F24255">
        <w:rPr>
          <w:szCs w:val="24"/>
        </w:rPr>
        <w:t>projekcie realizowanym w ramach polityki spójności osoby z niepełnosprawnością (w charakterze uczestnika, uczestniczki lub personelu projektu);</w:t>
      </w:r>
    </w:p>
    <w:p w14:paraId="41A6C01C" w14:textId="7BAC0CC2" w:rsidR="00400350" w:rsidRPr="00F24255" w:rsidRDefault="00400350" w:rsidP="00F24255">
      <w:pPr>
        <w:spacing w:after="0" w:line="360" w:lineRule="auto"/>
        <w:rPr>
          <w:rFonts w:cs="Arial"/>
          <w:szCs w:val="24"/>
        </w:rPr>
      </w:pPr>
      <w:r w:rsidRPr="00F24255">
        <w:rPr>
          <w:rFonts w:cs="Arial"/>
          <w:b/>
          <w:szCs w:val="24"/>
        </w:rPr>
        <w:t>Nauczyciel</w:t>
      </w:r>
      <w:r w:rsidRPr="00F24255">
        <w:rPr>
          <w:rFonts w:cs="Arial"/>
          <w:szCs w:val="24"/>
        </w:rPr>
        <w:t xml:space="preserve"> – </w:t>
      </w:r>
      <w:r w:rsidR="00FA73DE" w:rsidRPr="00F24255">
        <w:rPr>
          <w:rFonts w:cs="Arial"/>
          <w:szCs w:val="24"/>
        </w:rPr>
        <w:t>pracownik pedagogiczny szkoły</w:t>
      </w:r>
      <w:r w:rsidR="00925E73" w:rsidRPr="00F24255">
        <w:rPr>
          <w:rFonts w:cs="Arial"/>
          <w:szCs w:val="24"/>
        </w:rPr>
        <w:t xml:space="preserve"> </w:t>
      </w:r>
      <w:r w:rsidR="00FA73DE" w:rsidRPr="00F24255">
        <w:rPr>
          <w:rFonts w:cs="Arial"/>
          <w:szCs w:val="24"/>
        </w:rPr>
        <w:t>realizujący zadania dydaktyczne, wychowawcze i opiekuńcze</w:t>
      </w:r>
      <w:r w:rsidR="00925E73" w:rsidRPr="00F24255">
        <w:rPr>
          <w:rFonts w:cs="Arial"/>
          <w:szCs w:val="24"/>
        </w:rPr>
        <w:t>. N</w:t>
      </w:r>
      <w:r w:rsidRPr="00F24255">
        <w:rPr>
          <w:rFonts w:cs="Arial"/>
          <w:szCs w:val="24"/>
        </w:rPr>
        <w:t>ależy przez to rozumieć także wychowawcę, innego pracownika pedagogicznego zatrudnionego w szkole, a także osobę niebędącą nauczycielem zatrudnioną w</w:t>
      </w:r>
      <w:r w:rsidR="00B352B6" w:rsidRPr="00F24255">
        <w:rPr>
          <w:rFonts w:cs="Arial"/>
          <w:szCs w:val="24"/>
        </w:rPr>
        <w:t> </w:t>
      </w:r>
      <w:r w:rsidRPr="00F24255">
        <w:rPr>
          <w:rFonts w:cs="Arial"/>
          <w:szCs w:val="24"/>
        </w:rPr>
        <w:t>szkole na podstawie art.15 Prawa oświatowego.</w:t>
      </w:r>
    </w:p>
    <w:p w14:paraId="3524CF29" w14:textId="77777777" w:rsidR="002B4BB6" w:rsidRPr="00F24255" w:rsidRDefault="002B4BB6" w:rsidP="00F24255">
      <w:pPr>
        <w:spacing w:after="0" w:line="360" w:lineRule="auto"/>
        <w:rPr>
          <w:rFonts w:cs="Arial"/>
          <w:szCs w:val="24"/>
        </w:rPr>
      </w:pPr>
      <w:r w:rsidRPr="00F24255">
        <w:rPr>
          <w:rFonts w:cs="Arial"/>
          <w:b/>
          <w:szCs w:val="24"/>
        </w:rPr>
        <w:t>Oczywiste omyłki</w:t>
      </w:r>
      <w:r w:rsidRPr="00F24255">
        <w:rPr>
          <w:rFonts w:cs="Arial"/>
          <w:szCs w:val="24"/>
        </w:rPr>
        <w:t xml:space="preserve"> - omyłki widoczne, takie jak błędy rachunkowe w wykonaniu działania matematycznego, błędy pisarskie, polegające na przekręceniu, opuszczeniu wyrazu.</w:t>
      </w:r>
    </w:p>
    <w:p w14:paraId="602C1B54" w14:textId="77777777" w:rsidR="00400350" w:rsidRPr="00F24255" w:rsidRDefault="00400350" w:rsidP="00F24255">
      <w:pPr>
        <w:spacing w:after="0" w:line="360" w:lineRule="auto"/>
        <w:rPr>
          <w:rFonts w:cs="Arial"/>
          <w:szCs w:val="24"/>
        </w:rPr>
      </w:pPr>
      <w:r w:rsidRPr="00F24255">
        <w:rPr>
          <w:rFonts w:cs="Arial"/>
          <w:b/>
          <w:szCs w:val="24"/>
        </w:rPr>
        <w:t>Organ prowadzący</w:t>
      </w:r>
      <w:r w:rsidRPr="00F24255">
        <w:rPr>
          <w:rFonts w:cs="Arial"/>
          <w:szCs w:val="24"/>
        </w:rPr>
        <w:t xml:space="preserve"> – minister właściwy, jednostka samorządu terytorialnego, inna osoba prawna lub fizyczna odpowiedzialna za działalność szkoły lub placówki systemu oświaty.</w:t>
      </w:r>
    </w:p>
    <w:p w14:paraId="172151A4" w14:textId="77777777" w:rsidR="00A57F80" w:rsidRPr="00F24255" w:rsidRDefault="00A57F80" w:rsidP="00F24255">
      <w:pPr>
        <w:autoSpaceDE w:val="0"/>
        <w:autoSpaceDN w:val="0"/>
        <w:adjustRightInd w:val="0"/>
        <w:spacing w:after="0" w:line="360" w:lineRule="auto"/>
        <w:rPr>
          <w:rFonts w:cs="Arial"/>
          <w:szCs w:val="24"/>
        </w:rPr>
      </w:pPr>
      <w:r w:rsidRPr="00F24255">
        <w:rPr>
          <w:rFonts w:cs="Arial"/>
          <w:b/>
          <w:bCs/>
          <w:szCs w:val="24"/>
        </w:rPr>
        <w:lastRenderedPageBreak/>
        <w:t xml:space="preserve">Osoba z niepełnosprawnością </w:t>
      </w:r>
      <w:r w:rsidRPr="00F24255">
        <w:rPr>
          <w:rFonts w:cs="Arial"/>
          <w:szCs w:val="24"/>
        </w:rPr>
        <w:t>– osoba z niepełnosprawnością w rozumieniu</w:t>
      </w:r>
    </w:p>
    <w:p w14:paraId="7445B82C" w14:textId="77777777" w:rsidR="00A57F80" w:rsidRPr="00F24255" w:rsidRDefault="00A57F80" w:rsidP="00F24255">
      <w:pPr>
        <w:autoSpaceDE w:val="0"/>
        <w:autoSpaceDN w:val="0"/>
        <w:adjustRightInd w:val="0"/>
        <w:spacing w:after="0" w:line="360" w:lineRule="auto"/>
        <w:rPr>
          <w:rFonts w:cs="Arial"/>
          <w:szCs w:val="24"/>
        </w:rPr>
      </w:pPr>
      <w:r w:rsidRPr="00F24255">
        <w:rPr>
          <w:rFonts w:cs="Arial"/>
          <w:szCs w:val="24"/>
        </w:rPr>
        <w:t>wytycznych ministra właściwego do spraw rozwoju regionalnego dotyczących</w:t>
      </w:r>
    </w:p>
    <w:p w14:paraId="641001ED" w14:textId="322B10F2" w:rsidR="00A57F80" w:rsidRPr="00F24255" w:rsidRDefault="00A57F80" w:rsidP="00F24255">
      <w:pPr>
        <w:autoSpaceDE w:val="0"/>
        <w:autoSpaceDN w:val="0"/>
        <w:adjustRightInd w:val="0"/>
        <w:spacing w:after="0" w:line="360" w:lineRule="auto"/>
        <w:rPr>
          <w:rFonts w:cs="Arial"/>
          <w:szCs w:val="24"/>
        </w:rPr>
      </w:pPr>
      <w:r w:rsidRPr="00F24255">
        <w:rPr>
          <w:rFonts w:cs="Arial"/>
          <w:szCs w:val="24"/>
        </w:rPr>
        <w:t>realizacji zasad równościowych w ramach funduszy unijnych na lata 2021–2027 lub</w:t>
      </w:r>
      <w:r w:rsidR="00B352B6" w:rsidRPr="00F24255">
        <w:rPr>
          <w:rFonts w:cs="Arial"/>
          <w:szCs w:val="24"/>
        </w:rPr>
        <w:t> </w:t>
      </w:r>
      <w:r w:rsidRPr="00F24255">
        <w:rPr>
          <w:rFonts w:cs="Arial"/>
          <w:szCs w:val="24"/>
        </w:rPr>
        <w:t>uczeń albo dziecko w wieku przedszkolnym posiadający orzeczenie o potrzebie</w:t>
      </w:r>
    </w:p>
    <w:p w14:paraId="4C429F50" w14:textId="647ED2D4" w:rsidR="00A57F80" w:rsidRPr="00F24255" w:rsidRDefault="00A57F80" w:rsidP="00F24255">
      <w:pPr>
        <w:autoSpaceDE w:val="0"/>
        <w:autoSpaceDN w:val="0"/>
        <w:adjustRightInd w:val="0"/>
        <w:spacing w:after="0" w:line="360" w:lineRule="auto"/>
        <w:rPr>
          <w:rFonts w:cs="Arial"/>
          <w:szCs w:val="24"/>
        </w:rPr>
      </w:pPr>
      <w:r w:rsidRPr="00F24255">
        <w:rPr>
          <w:rFonts w:cs="Arial"/>
          <w:szCs w:val="24"/>
        </w:rPr>
        <w:t>kształcenia specjalnego wydane ze względu na dany rodzaj niepełnosprawności lub</w:t>
      </w:r>
      <w:r w:rsidR="00B352B6" w:rsidRPr="00F24255">
        <w:rPr>
          <w:rFonts w:cs="Arial"/>
          <w:szCs w:val="24"/>
        </w:rPr>
        <w:t> </w:t>
      </w:r>
      <w:r w:rsidRPr="00F24255">
        <w:rPr>
          <w:rFonts w:cs="Arial"/>
          <w:szCs w:val="24"/>
        </w:rPr>
        <w:t>dzieci i młodzież posiadające orzeczenia o potrzebie zajęć rewalidacyjno-wychowawczych wydawane ze względu na niepełnosprawność intelektualną</w:t>
      </w:r>
    </w:p>
    <w:p w14:paraId="32E69E06" w14:textId="77777777" w:rsidR="00A57F80" w:rsidRPr="00F24255" w:rsidRDefault="00A57F80" w:rsidP="00F24255">
      <w:pPr>
        <w:autoSpaceDE w:val="0"/>
        <w:autoSpaceDN w:val="0"/>
        <w:adjustRightInd w:val="0"/>
        <w:spacing w:after="0" w:line="360" w:lineRule="auto"/>
        <w:rPr>
          <w:rFonts w:cs="Arial"/>
          <w:szCs w:val="24"/>
        </w:rPr>
      </w:pPr>
      <w:r w:rsidRPr="00F24255">
        <w:rPr>
          <w:rFonts w:cs="Arial"/>
          <w:szCs w:val="24"/>
        </w:rPr>
        <w:t>w stopniu głębokim. Orzeczenia uczniów, dzieci lub młodzieży są wydawane przez</w:t>
      </w:r>
    </w:p>
    <w:p w14:paraId="54491D7A" w14:textId="77777777" w:rsidR="00A57F80" w:rsidRPr="00F24255" w:rsidRDefault="00A57F80" w:rsidP="00F24255">
      <w:pPr>
        <w:autoSpaceDE w:val="0"/>
        <w:autoSpaceDN w:val="0"/>
        <w:adjustRightInd w:val="0"/>
        <w:spacing w:after="0" w:line="360" w:lineRule="auto"/>
        <w:rPr>
          <w:rFonts w:cs="Arial"/>
          <w:szCs w:val="24"/>
        </w:rPr>
      </w:pPr>
      <w:r w:rsidRPr="00F24255">
        <w:rPr>
          <w:rFonts w:cs="Arial"/>
          <w:szCs w:val="24"/>
        </w:rPr>
        <w:t>zespół orzekający działający w publicznej poradni psychologiczno-pedagogicznej,</w:t>
      </w:r>
    </w:p>
    <w:p w14:paraId="13FCAE3C" w14:textId="77777777" w:rsidR="00A57F80" w:rsidRPr="00F24255" w:rsidRDefault="00A57F80" w:rsidP="00F24255">
      <w:pPr>
        <w:spacing w:after="0" w:line="360" w:lineRule="auto"/>
        <w:rPr>
          <w:rFonts w:cs="Arial"/>
          <w:szCs w:val="24"/>
        </w:rPr>
      </w:pPr>
      <w:r w:rsidRPr="00F24255">
        <w:rPr>
          <w:rFonts w:cs="Arial"/>
          <w:szCs w:val="24"/>
        </w:rPr>
        <w:t>w tym poradni specjalistycznej;</w:t>
      </w:r>
    </w:p>
    <w:p w14:paraId="5FB4F043" w14:textId="77777777" w:rsidR="00400350" w:rsidRPr="00F24255" w:rsidRDefault="00400350" w:rsidP="00F24255">
      <w:pPr>
        <w:spacing w:after="0" w:line="360" w:lineRule="auto"/>
        <w:rPr>
          <w:rFonts w:cs="Arial"/>
          <w:szCs w:val="24"/>
        </w:rPr>
      </w:pPr>
      <w:r w:rsidRPr="00F24255">
        <w:rPr>
          <w:rFonts w:cs="Arial"/>
          <w:b/>
          <w:bCs/>
          <w:szCs w:val="24"/>
        </w:rPr>
        <w:t xml:space="preserve">Osoba z niepełnosprawnością sprzężoną </w:t>
      </w:r>
      <w:r w:rsidRPr="00F24255">
        <w:rPr>
          <w:rFonts w:cs="Arial"/>
          <w:szCs w:val="24"/>
        </w:rPr>
        <w:t>– osoba, u której stwierdzono</w:t>
      </w:r>
    </w:p>
    <w:p w14:paraId="3B722A95" w14:textId="77777777" w:rsidR="00400350" w:rsidRPr="00F24255" w:rsidRDefault="00400350" w:rsidP="00F24255">
      <w:pPr>
        <w:spacing w:after="0" w:line="360" w:lineRule="auto"/>
        <w:rPr>
          <w:rFonts w:cs="Arial"/>
          <w:szCs w:val="24"/>
        </w:rPr>
      </w:pPr>
      <w:r w:rsidRPr="00F24255">
        <w:rPr>
          <w:rFonts w:cs="Arial"/>
          <w:szCs w:val="24"/>
        </w:rPr>
        <w:t>występowanie dwóch lub więcej niepełnosprawności;</w:t>
      </w:r>
    </w:p>
    <w:p w14:paraId="25D873B7" w14:textId="77777777" w:rsidR="002B4BB6" w:rsidRPr="00F24255" w:rsidRDefault="002B4BB6" w:rsidP="00F24255">
      <w:pPr>
        <w:spacing w:after="0" w:line="360" w:lineRule="auto"/>
        <w:rPr>
          <w:szCs w:val="24"/>
        </w:rPr>
      </w:pPr>
      <w:r w:rsidRPr="00F24255">
        <w:rPr>
          <w:b/>
          <w:bCs/>
          <w:szCs w:val="24"/>
        </w:rPr>
        <w:t xml:space="preserve">Partner </w:t>
      </w:r>
      <w:r w:rsidRPr="00F24255">
        <w:rPr>
          <w:szCs w:val="24"/>
        </w:rPr>
        <w:t>- podmiot wskazany we wniosku jako realizator, wybrany w celu wspólnej realizacji projektu, zgodnie z art. 39 ust.1 ustawy wdrożeniowej.</w:t>
      </w:r>
    </w:p>
    <w:p w14:paraId="7BDC084C" w14:textId="77777777" w:rsidR="00400350" w:rsidRPr="00F24255" w:rsidRDefault="00400350" w:rsidP="00F24255">
      <w:pPr>
        <w:spacing w:after="0" w:line="360" w:lineRule="auto"/>
        <w:rPr>
          <w:szCs w:val="24"/>
        </w:rPr>
      </w:pPr>
      <w:r w:rsidRPr="00F24255">
        <w:rPr>
          <w:b/>
          <w:szCs w:val="24"/>
        </w:rPr>
        <w:t>Placówka oświatowa</w:t>
      </w:r>
      <w:r w:rsidRPr="00F24255">
        <w:rPr>
          <w:szCs w:val="24"/>
        </w:rPr>
        <w:t xml:space="preserve"> – jednostka organizacyjna wymieniona w art. 2 pkt 2-8 i 10 ustawy z dnia 14 grudnia 2016 r. Prawo oświatowe;</w:t>
      </w:r>
    </w:p>
    <w:p w14:paraId="43373D20" w14:textId="77777777" w:rsidR="00400350" w:rsidRPr="00F24255" w:rsidRDefault="00400350" w:rsidP="00F24255">
      <w:pPr>
        <w:spacing w:after="0" w:line="360" w:lineRule="auto"/>
        <w:rPr>
          <w:szCs w:val="24"/>
        </w:rPr>
      </w:pPr>
      <w:r w:rsidRPr="00F24255">
        <w:rPr>
          <w:b/>
          <w:szCs w:val="24"/>
        </w:rPr>
        <w:t>Placówka systemu oświaty prowadząca kształcenie ogólne</w:t>
      </w:r>
      <w:r w:rsidRPr="00F24255">
        <w:rPr>
          <w:szCs w:val="24"/>
        </w:rPr>
        <w:t xml:space="preserve"> – placówka </w:t>
      </w:r>
    </w:p>
    <w:p w14:paraId="3930D5A8" w14:textId="77777777" w:rsidR="00400350" w:rsidRPr="00F24255" w:rsidRDefault="00400350" w:rsidP="00F24255">
      <w:pPr>
        <w:spacing w:after="0" w:line="360" w:lineRule="auto"/>
        <w:rPr>
          <w:szCs w:val="24"/>
        </w:rPr>
      </w:pPr>
      <w:r w:rsidRPr="00F24255">
        <w:rPr>
          <w:szCs w:val="24"/>
        </w:rPr>
        <w:t>w rozumieniu art. 2 pkt 7 i 8  Prawa oświatowego.</w:t>
      </w:r>
    </w:p>
    <w:p w14:paraId="2181707D" w14:textId="300E59A7" w:rsidR="002B4BB6" w:rsidRPr="00F24255" w:rsidRDefault="002B4BB6" w:rsidP="00F24255">
      <w:pPr>
        <w:spacing w:after="0" w:line="360" w:lineRule="auto"/>
        <w:rPr>
          <w:szCs w:val="24"/>
        </w:rPr>
      </w:pPr>
      <w:r w:rsidRPr="00F24255">
        <w:rPr>
          <w:b/>
          <w:bCs/>
          <w:szCs w:val="24"/>
        </w:rPr>
        <w:t>Portal</w:t>
      </w:r>
      <w:r w:rsidRPr="00F24255">
        <w:rPr>
          <w:szCs w:val="24"/>
        </w:rPr>
        <w:t xml:space="preserve"> – portal internetowy, o którym mowa w art. 46 lit. b rozporządzenia ogólnego dostarczający informacji na temat wszystkich programów operacyjnych w Polsce</w:t>
      </w:r>
      <w:r w:rsidR="00D017C5" w:rsidRPr="00F24255">
        <w:rPr>
          <w:szCs w:val="24"/>
        </w:rPr>
        <w:t xml:space="preserve"> </w:t>
      </w:r>
      <w:hyperlink r:id="rId17" w:history="1">
        <w:r w:rsidR="00D017C5" w:rsidRPr="00F24255">
          <w:rPr>
            <w:rStyle w:val="Hipercze"/>
            <w:szCs w:val="24"/>
          </w:rPr>
          <w:t>Portal Funduszy Europejskich strona internetowa</w:t>
        </w:r>
      </w:hyperlink>
      <w:r w:rsidRPr="00F24255">
        <w:rPr>
          <w:szCs w:val="24"/>
        </w:rPr>
        <w:t>.</w:t>
      </w:r>
    </w:p>
    <w:p w14:paraId="7DC538CF" w14:textId="77777777" w:rsidR="002B4BB6" w:rsidRPr="00F24255" w:rsidRDefault="002B4BB6" w:rsidP="00F24255">
      <w:pPr>
        <w:autoSpaceDE w:val="0"/>
        <w:autoSpaceDN w:val="0"/>
        <w:adjustRightInd w:val="0"/>
        <w:spacing w:after="0" w:line="360" w:lineRule="auto"/>
        <w:rPr>
          <w:rFonts w:ascii="ArialMT" w:hAnsi="ArialMT" w:cs="ArialMT"/>
          <w:szCs w:val="24"/>
        </w:rPr>
      </w:pPr>
      <w:r w:rsidRPr="00F24255">
        <w:rPr>
          <w:rFonts w:ascii="Arial-BoldMT" w:hAnsi="Arial-BoldMT" w:cs="Arial-BoldMT"/>
          <w:b/>
          <w:bCs/>
          <w:szCs w:val="24"/>
        </w:rPr>
        <w:t xml:space="preserve">Postępowanie </w:t>
      </w:r>
      <w:r w:rsidRPr="00F24255">
        <w:rPr>
          <w:rFonts w:ascii="ArialMT" w:hAnsi="ArialMT" w:cs="ArialMT"/>
          <w:szCs w:val="24"/>
        </w:rPr>
        <w:t>– działania w zakresie wyboru projektów, obejmujące nabór</w:t>
      </w:r>
    </w:p>
    <w:p w14:paraId="12214F65" w14:textId="77777777" w:rsidR="002B4BB6" w:rsidRPr="00F24255" w:rsidRDefault="002B4BB6" w:rsidP="00F24255">
      <w:pPr>
        <w:autoSpaceDE w:val="0"/>
        <w:autoSpaceDN w:val="0"/>
        <w:adjustRightInd w:val="0"/>
        <w:spacing w:after="0" w:line="360" w:lineRule="auto"/>
        <w:rPr>
          <w:rFonts w:ascii="ArialMT" w:hAnsi="ArialMT" w:cs="ArialMT"/>
          <w:szCs w:val="24"/>
        </w:rPr>
      </w:pPr>
      <w:r w:rsidRPr="00F24255">
        <w:rPr>
          <w:rFonts w:ascii="ArialMT" w:hAnsi="ArialMT" w:cs="ArialMT"/>
          <w:szCs w:val="24"/>
        </w:rPr>
        <w:t>i ocenę wniosków o dofinansowanie oraz rozstrzygnięcia w zakresie przyznania</w:t>
      </w:r>
    </w:p>
    <w:p w14:paraId="22EF8247" w14:textId="523D975D" w:rsidR="002B4BB6" w:rsidRPr="00F24255" w:rsidRDefault="002B4BB6" w:rsidP="00F24255">
      <w:pPr>
        <w:spacing w:after="0" w:line="360" w:lineRule="auto"/>
        <w:rPr>
          <w:rFonts w:ascii="ArialMT" w:hAnsi="ArialMT" w:cs="ArialMT"/>
          <w:szCs w:val="24"/>
        </w:rPr>
      </w:pPr>
      <w:r w:rsidRPr="00F24255">
        <w:rPr>
          <w:rFonts w:ascii="ArialMT" w:hAnsi="ArialMT" w:cs="ArialMT"/>
          <w:szCs w:val="24"/>
        </w:rPr>
        <w:t>dofinansowania;</w:t>
      </w:r>
    </w:p>
    <w:p w14:paraId="1FE4A4B4" w14:textId="3F24CFD2" w:rsidR="00AC38AB" w:rsidRPr="00F24255" w:rsidRDefault="00AC38AB" w:rsidP="00F24255">
      <w:pPr>
        <w:spacing w:after="0" w:line="360" w:lineRule="auto"/>
        <w:rPr>
          <w:szCs w:val="24"/>
        </w:rPr>
      </w:pPr>
      <w:r w:rsidRPr="00F24255">
        <w:rPr>
          <w:b/>
          <w:bCs/>
          <w:szCs w:val="24"/>
        </w:rPr>
        <w:t xml:space="preserve">Pomoc de </w:t>
      </w:r>
      <w:proofErr w:type="spellStart"/>
      <w:r w:rsidRPr="00F24255">
        <w:rPr>
          <w:b/>
          <w:bCs/>
          <w:szCs w:val="24"/>
        </w:rPr>
        <w:t>minimis</w:t>
      </w:r>
      <w:proofErr w:type="spellEnd"/>
      <w:r w:rsidRPr="00F24255">
        <w:rPr>
          <w:b/>
          <w:bCs/>
          <w:szCs w:val="24"/>
        </w:rPr>
        <w:t xml:space="preserve"> </w:t>
      </w:r>
      <w:r w:rsidRPr="00F24255">
        <w:rPr>
          <w:rFonts w:ascii="ArialMT" w:hAnsi="ArialMT" w:cs="ArialMT"/>
          <w:szCs w:val="24"/>
        </w:rPr>
        <w:t>–</w:t>
      </w:r>
      <w:r w:rsidRPr="00F24255">
        <w:rPr>
          <w:szCs w:val="24"/>
        </w:rPr>
        <w:t xml:space="preserve"> pomoc zgodna z przepisami rozporządzenia Komisji (UE) 2023/2831 z dnia 13 grudnia 2023 r. w sprawie stosowania art. 107 i 108 Traktatu o</w:t>
      </w:r>
      <w:r w:rsidR="003E0EB7" w:rsidRPr="00F24255">
        <w:rPr>
          <w:szCs w:val="24"/>
        </w:rPr>
        <w:t> </w:t>
      </w:r>
      <w:r w:rsidRPr="00F24255">
        <w:rPr>
          <w:szCs w:val="24"/>
        </w:rPr>
        <w:t xml:space="preserve">funkcjonowaniu Unii Europejskiej do pomocy de </w:t>
      </w:r>
      <w:proofErr w:type="spellStart"/>
      <w:r w:rsidRPr="00F24255">
        <w:rPr>
          <w:szCs w:val="24"/>
        </w:rPr>
        <w:t>minimis</w:t>
      </w:r>
      <w:proofErr w:type="spellEnd"/>
      <w:r w:rsidRPr="00F24255">
        <w:rPr>
          <w:szCs w:val="24"/>
        </w:rPr>
        <w:t xml:space="preserve"> (Dz. Urz. UE L z</w:t>
      </w:r>
      <w:r w:rsidR="003E0EB7" w:rsidRPr="00F24255">
        <w:rPr>
          <w:szCs w:val="24"/>
        </w:rPr>
        <w:t> </w:t>
      </w:r>
      <w:r w:rsidRPr="00F24255">
        <w:rPr>
          <w:szCs w:val="24"/>
        </w:rPr>
        <w:t>15.12.2023).</w:t>
      </w:r>
    </w:p>
    <w:p w14:paraId="59659431" w14:textId="5368A393" w:rsidR="002B4BB6" w:rsidRPr="00F24255" w:rsidRDefault="002B4BB6" w:rsidP="00F24255">
      <w:pPr>
        <w:spacing w:after="0" w:line="360" w:lineRule="auto"/>
        <w:rPr>
          <w:szCs w:val="24"/>
        </w:rPr>
      </w:pPr>
      <w:r w:rsidRPr="00F24255">
        <w:rPr>
          <w:b/>
          <w:szCs w:val="24"/>
        </w:rPr>
        <w:t>Projekt</w:t>
      </w:r>
      <w:r w:rsidRPr="00F24255">
        <w:rPr>
          <w:szCs w:val="24"/>
        </w:rPr>
        <w:t xml:space="preserve"> –</w:t>
      </w:r>
      <w:r w:rsidRPr="00F24255">
        <w:rPr>
          <w:b/>
          <w:szCs w:val="24"/>
        </w:rPr>
        <w:t xml:space="preserve"> </w:t>
      </w:r>
      <w:r w:rsidRPr="00F24255">
        <w:rPr>
          <w:szCs w:val="24"/>
        </w:rPr>
        <w:t>przedsięwzięcie zmierzające do osiągnięcia założonego celu określonego wskaźnikami, z określonym początkiem i końcem realizacji, zgłoszone do objęcia albo objęte dofinansowaniem UE w ramach programu.</w:t>
      </w:r>
    </w:p>
    <w:p w14:paraId="70582F9E" w14:textId="641E1A58" w:rsidR="00C07A32" w:rsidRPr="00F24255" w:rsidRDefault="00C07A32" w:rsidP="00F24255">
      <w:pPr>
        <w:spacing w:after="0" w:line="360" w:lineRule="auto"/>
        <w:rPr>
          <w:rFonts w:cs="Arial"/>
          <w:b/>
          <w:szCs w:val="24"/>
        </w:rPr>
      </w:pPr>
      <w:r w:rsidRPr="00F24255">
        <w:rPr>
          <w:rFonts w:cs="Arial"/>
          <w:b/>
          <w:szCs w:val="24"/>
        </w:rPr>
        <w:lastRenderedPageBreak/>
        <w:t xml:space="preserve">Projektowanie uniwersalne w edukacji (ULD- </w:t>
      </w:r>
      <w:proofErr w:type="spellStart"/>
      <w:r w:rsidRPr="00F24255">
        <w:rPr>
          <w:rFonts w:cs="Arial"/>
          <w:b/>
          <w:szCs w:val="24"/>
        </w:rPr>
        <w:t>universal</w:t>
      </w:r>
      <w:proofErr w:type="spellEnd"/>
      <w:r w:rsidRPr="00F24255">
        <w:rPr>
          <w:rFonts w:cs="Arial"/>
          <w:b/>
          <w:szCs w:val="24"/>
        </w:rPr>
        <w:t xml:space="preserve"> learning design)</w:t>
      </w:r>
      <w:r w:rsidRPr="00F24255">
        <w:rPr>
          <w:rStyle w:val="Odwoanieprzypisudolnego"/>
          <w:rFonts w:cs="Arial"/>
          <w:b/>
          <w:szCs w:val="24"/>
        </w:rPr>
        <w:footnoteReference w:id="3"/>
      </w:r>
      <w:r w:rsidRPr="00F24255">
        <w:rPr>
          <w:rFonts w:cs="Arial"/>
          <w:b/>
          <w:szCs w:val="24"/>
        </w:rPr>
        <w:t xml:space="preserve"> – </w:t>
      </w:r>
      <w:r w:rsidRPr="00F24255">
        <w:rPr>
          <w:rFonts w:cs="Arial"/>
          <w:szCs w:val="24"/>
        </w:rPr>
        <w:t>oznacza takie przygotowywanie usług i produktów edukacyjnych (programów nauczania, scenariuszy zajęć, pomocy dydaktycznych), aby jak największa grupa uczniów mogła z nich korzystać bez konieczności przygotowywania specjalistycznych dostosowań i modyfikacji.</w:t>
      </w:r>
    </w:p>
    <w:p w14:paraId="28F2F0B2" w14:textId="77777777" w:rsidR="002B4BB6" w:rsidRPr="00F24255" w:rsidRDefault="002B4BB6" w:rsidP="00F24255">
      <w:pPr>
        <w:spacing w:after="0" w:line="360" w:lineRule="auto"/>
        <w:rPr>
          <w:szCs w:val="24"/>
        </w:rPr>
      </w:pPr>
      <w:r w:rsidRPr="00F24255">
        <w:rPr>
          <w:b/>
          <w:bCs/>
          <w:szCs w:val="24"/>
        </w:rPr>
        <w:t>Rozstrzygnięcie naboru</w:t>
      </w:r>
      <w:r w:rsidRPr="00F24255">
        <w:rPr>
          <w:szCs w:val="24"/>
        </w:rPr>
        <w:t xml:space="preserve"> – zatwierdzenie przez właściwą instytucję wyników oceny projektów, zawierające przyznane oceny, w tym uzyskaną liczbę punktów.</w:t>
      </w:r>
    </w:p>
    <w:p w14:paraId="0B08AECA" w14:textId="5D920FCB" w:rsidR="00400350" w:rsidRPr="00F24255" w:rsidRDefault="00400350" w:rsidP="00F24255">
      <w:pPr>
        <w:spacing w:after="0" w:line="360" w:lineRule="auto"/>
        <w:rPr>
          <w:rFonts w:cs="Arial"/>
          <w:szCs w:val="24"/>
        </w:rPr>
      </w:pPr>
      <w:r w:rsidRPr="00F24255">
        <w:rPr>
          <w:rFonts w:cs="Arial"/>
          <w:b/>
          <w:szCs w:val="24"/>
        </w:rPr>
        <w:t>Specjalne potrzeby rozwojowe i edukacyjne</w:t>
      </w:r>
      <w:r w:rsidRPr="00F24255">
        <w:rPr>
          <w:rFonts w:cs="Arial"/>
          <w:szCs w:val="24"/>
        </w:rPr>
        <w:t xml:space="preserve"> – indywidualne potrzeby rozwojowe i edukacyjne dzieci w wieku przedszkolnym oraz uczniów, o których mowa w rozporządzeniu Ministra Edukacji Narodowej z dnia 9 sierpnia 2017 r. w sprawie zasad organizacji  i udzielania pomocy psychologiczno-pedagogicznej w publicznych przedszkolach, szkołach i placówkach</w:t>
      </w:r>
      <w:r w:rsidR="00AC38AB" w:rsidRPr="00F24255">
        <w:rPr>
          <w:rFonts w:cs="Arial"/>
          <w:szCs w:val="24"/>
        </w:rPr>
        <w:t>.</w:t>
      </w:r>
    </w:p>
    <w:p w14:paraId="672631DB" w14:textId="021EA92C" w:rsidR="002B4BB6" w:rsidRPr="00F24255" w:rsidRDefault="002B4BB6" w:rsidP="00F24255">
      <w:pPr>
        <w:spacing w:after="0" w:line="360" w:lineRule="auto"/>
        <w:rPr>
          <w:szCs w:val="24"/>
        </w:rPr>
      </w:pPr>
      <w:r w:rsidRPr="00F24255">
        <w:rPr>
          <w:b/>
          <w:szCs w:val="24"/>
        </w:rPr>
        <w:t>Strona internetowa programu FE SL 2021-2027</w:t>
      </w:r>
      <w:r w:rsidRPr="00F24255">
        <w:rPr>
          <w:szCs w:val="24"/>
        </w:rPr>
        <w:t>–</w:t>
      </w:r>
      <w:hyperlink r:id="rId18">
        <w:r w:rsidR="00D017C5" w:rsidRPr="00F24255">
          <w:rPr>
            <w:rStyle w:val="Hipercze"/>
            <w:szCs w:val="24"/>
          </w:rPr>
          <w:t>FE SL 2021-2027 strona internetowa</w:t>
        </w:r>
      </w:hyperlink>
      <w:r w:rsidR="00AC172C" w:rsidRPr="00F24255">
        <w:rPr>
          <w:szCs w:val="24"/>
        </w:rPr>
        <w:t xml:space="preserve"> </w:t>
      </w:r>
      <w:r w:rsidRPr="00F24255">
        <w:rPr>
          <w:szCs w:val="24"/>
        </w:rPr>
        <w:t xml:space="preserve">dostarczająca informacje na temat programu Fundusze Europejskie dla Śląskiego na lata 2021-2027. </w:t>
      </w:r>
    </w:p>
    <w:p w14:paraId="3F537A6C" w14:textId="77777777" w:rsidR="00400350" w:rsidRPr="00F24255" w:rsidRDefault="00400350" w:rsidP="00F24255">
      <w:pPr>
        <w:spacing w:after="0" w:line="360" w:lineRule="auto"/>
        <w:rPr>
          <w:szCs w:val="24"/>
        </w:rPr>
      </w:pPr>
      <w:r w:rsidRPr="00F24255">
        <w:rPr>
          <w:rFonts w:cs="Arial"/>
          <w:b/>
          <w:szCs w:val="24"/>
        </w:rPr>
        <w:t>Szkoła prowadząca kształcenie ogólne</w:t>
      </w:r>
      <w:r w:rsidRPr="00F24255">
        <w:rPr>
          <w:rFonts w:cs="Arial"/>
          <w:szCs w:val="24"/>
        </w:rPr>
        <w:t xml:space="preserve"> – szkoła prowadząca kształcenie w oparciu o podstawę programową kształcenia ogólnego. </w:t>
      </w:r>
    </w:p>
    <w:p w14:paraId="21C88E03" w14:textId="19C4DCC2" w:rsidR="00BB064E" w:rsidRPr="00F24255" w:rsidRDefault="00BB064E" w:rsidP="00F24255">
      <w:pPr>
        <w:spacing w:after="0" w:line="360" w:lineRule="auto"/>
        <w:rPr>
          <w:rFonts w:cs="Arial"/>
          <w:szCs w:val="24"/>
        </w:rPr>
      </w:pPr>
      <w:r w:rsidRPr="00F24255">
        <w:rPr>
          <w:rFonts w:cs="Arial"/>
          <w:b/>
          <w:szCs w:val="24"/>
        </w:rPr>
        <w:t>Środki trwałe</w:t>
      </w:r>
      <w:r w:rsidRPr="00F24255">
        <w:rPr>
          <w:rFonts w:cs="Arial"/>
          <w:szCs w:val="24"/>
        </w:rPr>
        <w:t xml:space="preserve"> – środki trwałe, o których mowa w art. 3 ust. 1 pkt 15 ustawy z dnia 29</w:t>
      </w:r>
      <w:r w:rsidR="001D2A30" w:rsidRPr="00F24255">
        <w:rPr>
          <w:rFonts w:cs="Arial"/>
          <w:szCs w:val="24"/>
        </w:rPr>
        <w:t> </w:t>
      </w:r>
      <w:r w:rsidRPr="00F24255">
        <w:rPr>
          <w:rFonts w:cs="Arial"/>
          <w:szCs w:val="24"/>
        </w:rPr>
        <w:t xml:space="preserve">września 1994 r. o rachunkowości (Dz. U. z 2023 r., poz. 120 z </w:t>
      </w:r>
      <w:proofErr w:type="spellStart"/>
      <w:r w:rsidRPr="00F24255">
        <w:rPr>
          <w:rFonts w:cs="Arial"/>
          <w:szCs w:val="24"/>
        </w:rPr>
        <w:t>późn</w:t>
      </w:r>
      <w:proofErr w:type="spellEnd"/>
      <w:r w:rsidRPr="00F24255">
        <w:rPr>
          <w:rFonts w:cs="Arial"/>
          <w:szCs w:val="24"/>
        </w:rPr>
        <w:t>. zm.).</w:t>
      </w:r>
    </w:p>
    <w:p w14:paraId="1C737530" w14:textId="007C8F46" w:rsidR="003C35AB" w:rsidRPr="00F24255" w:rsidRDefault="003C35AB" w:rsidP="00F24255">
      <w:pPr>
        <w:spacing w:after="0" w:line="360" w:lineRule="auto"/>
        <w:rPr>
          <w:rFonts w:cs="Arial"/>
          <w:b/>
          <w:szCs w:val="24"/>
          <w:highlight w:val="yellow"/>
        </w:rPr>
      </w:pPr>
      <w:r w:rsidRPr="00F24255">
        <w:rPr>
          <w:rFonts w:cs="Arial"/>
          <w:b/>
          <w:szCs w:val="24"/>
        </w:rPr>
        <w:t>Uczeń zdolny</w:t>
      </w:r>
      <w:r w:rsidR="00D017C5" w:rsidRPr="00F24255">
        <w:rPr>
          <w:rFonts w:cs="Arial"/>
          <w:b/>
          <w:szCs w:val="24"/>
        </w:rPr>
        <w:t xml:space="preserve"> -</w:t>
      </w:r>
      <w:r w:rsidRPr="00F24255">
        <w:rPr>
          <w:rFonts w:cs="Arial"/>
          <w:szCs w:val="24"/>
        </w:rPr>
        <w:t xml:space="preserve"> to taki, który ma wysoki iloraz inteligencji, duże osiągnięcia, wysoki poziom twórczy, to znaczy, że charakteryzuje go niepokój poznawczy, umie oderwać się od utartych schematów, potrafi znaleźć się w nowej sytuacji, ma pomysły nowych rozwiązań starych problemów, nie boi się nowych rzeczy”, (M. Partyka 1999).</w:t>
      </w:r>
      <w:r w:rsidR="005F348E" w:rsidRPr="00F24255">
        <w:rPr>
          <w:rStyle w:val="Odwoanieprzypisudolnego"/>
          <w:rFonts w:cs="Arial"/>
          <w:szCs w:val="24"/>
        </w:rPr>
        <w:footnoteReference w:id="4"/>
      </w:r>
    </w:p>
    <w:p w14:paraId="561BF553" w14:textId="4239CE34" w:rsidR="001646CC" w:rsidRPr="00F24255" w:rsidRDefault="001646CC" w:rsidP="00F24255">
      <w:pPr>
        <w:spacing w:after="0" w:line="360" w:lineRule="auto"/>
        <w:rPr>
          <w:rFonts w:cs="Arial"/>
          <w:szCs w:val="24"/>
        </w:rPr>
      </w:pPr>
      <w:r w:rsidRPr="00F24255">
        <w:rPr>
          <w:rFonts w:cs="Arial"/>
          <w:szCs w:val="24"/>
        </w:rPr>
        <w:t>Uczeń zdolny</w:t>
      </w:r>
      <w:r w:rsidRPr="00F24255">
        <w:rPr>
          <w:szCs w:val="24"/>
        </w:rPr>
        <w:t xml:space="preserve"> </w:t>
      </w:r>
      <w:r w:rsidR="00721FB4" w:rsidRPr="00F24255">
        <w:rPr>
          <w:rFonts w:cs="Arial"/>
          <w:szCs w:val="24"/>
        </w:rPr>
        <w:t>w</w:t>
      </w:r>
      <w:r w:rsidRPr="00F24255">
        <w:rPr>
          <w:rFonts w:cs="Arial"/>
          <w:szCs w:val="24"/>
        </w:rPr>
        <w:t>yróżnia się przynajmniej jedną z 3 wymienionych poniżej cech:</w:t>
      </w:r>
    </w:p>
    <w:p w14:paraId="3FCA5151" w14:textId="55D2AE46" w:rsidR="001646CC" w:rsidRPr="00F24255" w:rsidRDefault="00721FB4" w:rsidP="00F24255">
      <w:pPr>
        <w:spacing w:after="0" w:line="360" w:lineRule="auto"/>
        <w:rPr>
          <w:rFonts w:cs="Arial"/>
          <w:szCs w:val="24"/>
        </w:rPr>
      </w:pPr>
      <w:r w:rsidRPr="00F24255">
        <w:rPr>
          <w:rFonts w:cs="Arial"/>
          <w:szCs w:val="24"/>
        </w:rPr>
        <w:t xml:space="preserve">- </w:t>
      </w:r>
      <w:r w:rsidR="001646CC" w:rsidRPr="00F24255">
        <w:rPr>
          <w:rFonts w:cs="Arial"/>
          <w:szCs w:val="24"/>
        </w:rPr>
        <w:t>ma wysokie osiągnięcia lub możliwości takich osiągnięć w</w:t>
      </w:r>
      <w:r w:rsidRPr="00F24255">
        <w:rPr>
          <w:rFonts w:cs="Arial"/>
          <w:szCs w:val="24"/>
        </w:rPr>
        <w:t xml:space="preserve"> </w:t>
      </w:r>
      <w:r w:rsidR="001646CC" w:rsidRPr="00F24255">
        <w:rPr>
          <w:rFonts w:cs="Arial"/>
          <w:szCs w:val="24"/>
        </w:rPr>
        <w:t>dziedzinie nauki, twórczości lub działalności społecznej</w:t>
      </w:r>
      <w:r w:rsidRPr="00F24255">
        <w:rPr>
          <w:rFonts w:cs="Arial"/>
          <w:szCs w:val="24"/>
        </w:rPr>
        <w:t xml:space="preserve"> </w:t>
      </w:r>
      <w:r w:rsidR="001646CC" w:rsidRPr="00F24255">
        <w:rPr>
          <w:rFonts w:cs="Arial"/>
          <w:szCs w:val="24"/>
        </w:rPr>
        <w:t>(obywatelskiej, charytatywnej)</w:t>
      </w:r>
    </w:p>
    <w:p w14:paraId="375E8C37" w14:textId="604922C1" w:rsidR="001646CC" w:rsidRPr="00F24255" w:rsidRDefault="00721FB4" w:rsidP="00F24255">
      <w:pPr>
        <w:spacing w:after="0" w:line="360" w:lineRule="auto"/>
        <w:rPr>
          <w:rFonts w:cs="Arial"/>
          <w:szCs w:val="24"/>
        </w:rPr>
      </w:pPr>
      <w:r w:rsidRPr="00F24255">
        <w:rPr>
          <w:rFonts w:cs="Arial"/>
          <w:szCs w:val="24"/>
        </w:rPr>
        <w:t xml:space="preserve">- </w:t>
      </w:r>
      <w:r w:rsidR="001646CC" w:rsidRPr="00F24255">
        <w:rPr>
          <w:rFonts w:cs="Arial"/>
          <w:szCs w:val="24"/>
        </w:rPr>
        <w:t>charakteryzuje go wysoki poziom uzdolnień specjalnych</w:t>
      </w:r>
      <w:r w:rsidRPr="00F24255">
        <w:rPr>
          <w:rFonts w:cs="Arial"/>
          <w:szCs w:val="24"/>
        </w:rPr>
        <w:t xml:space="preserve"> </w:t>
      </w:r>
      <w:r w:rsidR="001646CC" w:rsidRPr="00F24255">
        <w:rPr>
          <w:rFonts w:cs="Arial"/>
          <w:szCs w:val="24"/>
        </w:rPr>
        <w:t>(np. artystycznych, sportowych, organizacyjnych, poznawczych –</w:t>
      </w:r>
      <w:r w:rsidRPr="00F24255">
        <w:rPr>
          <w:rFonts w:cs="Arial"/>
          <w:szCs w:val="24"/>
        </w:rPr>
        <w:t xml:space="preserve"> </w:t>
      </w:r>
      <w:r w:rsidR="001646CC" w:rsidRPr="00F24255">
        <w:rPr>
          <w:rFonts w:cs="Arial"/>
          <w:szCs w:val="24"/>
        </w:rPr>
        <w:t>zwykle przedmiotowych, społecznych)</w:t>
      </w:r>
    </w:p>
    <w:p w14:paraId="2AEC7D79" w14:textId="13B91E1B" w:rsidR="001646CC" w:rsidRPr="00F24255" w:rsidRDefault="00721FB4" w:rsidP="00F24255">
      <w:pPr>
        <w:spacing w:after="0" w:line="360" w:lineRule="auto"/>
        <w:rPr>
          <w:rFonts w:cs="Arial"/>
          <w:szCs w:val="24"/>
        </w:rPr>
      </w:pPr>
      <w:r w:rsidRPr="00F24255">
        <w:rPr>
          <w:rFonts w:cs="Arial"/>
          <w:szCs w:val="24"/>
        </w:rPr>
        <w:lastRenderedPageBreak/>
        <w:t xml:space="preserve">- </w:t>
      </w:r>
      <w:r w:rsidR="001646CC" w:rsidRPr="00F24255">
        <w:rPr>
          <w:rFonts w:cs="Arial"/>
          <w:szCs w:val="24"/>
        </w:rPr>
        <w:t>odznacza się wysokim poziomem zdolności ogólnych, inaczej</w:t>
      </w:r>
      <w:r w:rsidRPr="00F24255">
        <w:rPr>
          <w:rFonts w:cs="Arial"/>
          <w:szCs w:val="24"/>
        </w:rPr>
        <w:t xml:space="preserve"> </w:t>
      </w:r>
      <w:r w:rsidR="001646CC" w:rsidRPr="00F24255">
        <w:rPr>
          <w:rFonts w:cs="Arial"/>
          <w:szCs w:val="24"/>
        </w:rPr>
        <w:t>poznawczych, zwanych też często szkolnymi (dotyczą przedmiotów</w:t>
      </w:r>
      <w:r w:rsidRPr="00F24255">
        <w:rPr>
          <w:rFonts w:cs="Arial"/>
          <w:szCs w:val="24"/>
        </w:rPr>
        <w:t xml:space="preserve"> </w:t>
      </w:r>
      <w:r w:rsidR="001646CC" w:rsidRPr="00F24255">
        <w:rPr>
          <w:rFonts w:cs="Arial"/>
          <w:szCs w:val="24"/>
        </w:rPr>
        <w:t>szkolnych takich jak:</w:t>
      </w:r>
      <w:r w:rsidRPr="00F24255">
        <w:rPr>
          <w:rFonts w:cs="Arial"/>
          <w:szCs w:val="24"/>
        </w:rPr>
        <w:t xml:space="preserve"> </w:t>
      </w:r>
      <w:r w:rsidR="001646CC" w:rsidRPr="00F24255">
        <w:rPr>
          <w:rFonts w:cs="Arial"/>
          <w:szCs w:val="24"/>
        </w:rPr>
        <w:t>matematyka, biologia, historia itd.)</w:t>
      </w:r>
    </w:p>
    <w:p w14:paraId="166B176D" w14:textId="6D3C3EC0" w:rsidR="00FB58C8" w:rsidRPr="00F24255" w:rsidRDefault="001646CC" w:rsidP="00F24255">
      <w:pPr>
        <w:spacing w:after="0" w:line="360" w:lineRule="auto"/>
        <w:rPr>
          <w:rFonts w:cs="Arial"/>
          <w:szCs w:val="24"/>
        </w:rPr>
      </w:pPr>
      <w:r w:rsidRPr="00F24255">
        <w:rPr>
          <w:rFonts w:cs="Arial"/>
          <w:szCs w:val="24"/>
        </w:rPr>
        <w:t>Wymienione cechy poparte są cechami osobowości,</w:t>
      </w:r>
      <w:r w:rsidR="00721FB4" w:rsidRPr="00F24255">
        <w:rPr>
          <w:rFonts w:cs="Arial"/>
          <w:szCs w:val="24"/>
        </w:rPr>
        <w:t xml:space="preserve"> </w:t>
      </w:r>
      <w:r w:rsidRPr="00F24255">
        <w:rPr>
          <w:rFonts w:cs="Arial"/>
          <w:szCs w:val="24"/>
        </w:rPr>
        <w:t>między innymi wysoką motywacją, aktywnością własną,</w:t>
      </w:r>
      <w:r w:rsidR="00721FB4" w:rsidRPr="00F24255">
        <w:rPr>
          <w:rFonts w:cs="Arial"/>
          <w:szCs w:val="24"/>
        </w:rPr>
        <w:t xml:space="preserve"> </w:t>
      </w:r>
      <w:r w:rsidRPr="00F24255">
        <w:rPr>
          <w:rFonts w:cs="Arial"/>
          <w:szCs w:val="24"/>
        </w:rPr>
        <w:t>zaangażowaniem, zdolnościami przewidywania</w:t>
      </w:r>
      <w:r w:rsidR="00721FB4" w:rsidRPr="00F24255">
        <w:rPr>
          <w:rFonts w:cs="Arial"/>
          <w:szCs w:val="24"/>
        </w:rPr>
        <w:t>.</w:t>
      </w:r>
      <w:r w:rsidR="00693BFC" w:rsidRPr="00F24255">
        <w:rPr>
          <w:rStyle w:val="Odwoanieprzypisudolnego"/>
          <w:rFonts w:cs="Arial"/>
          <w:szCs w:val="24"/>
        </w:rPr>
        <w:footnoteReference w:id="5"/>
      </w:r>
      <w:r w:rsidR="00721FB4" w:rsidRPr="00F24255">
        <w:rPr>
          <w:rFonts w:cs="Arial"/>
          <w:szCs w:val="24"/>
        </w:rPr>
        <w:t xml:space="preserve"> </w:t>
      </w:r>
    </w:p>
    <w:p w14:paraId="25FCBB12" w14:textId="5B951E15" w:rsidR="00400350" w:rsidRPr="00F24255" w:rsidRDefault="00400350" w:rsidP="00F24255">
      <w:pPr>
        <w:spacing w:after="0" w:line="360" w:lineRule="auto"/>
        <w:rPr>
          <w:rFonts w:cs="Arial"/>
          <w:szCs w:val="24"/>
        </w:rPr>
      </w:pPr>
      <w:r w:rsidRPr="00F24255">
        <w:rPr>
          <w:rFonts w:cs="Arial"/>
          <w:b/>
          <w:szCs w:val="24"/>
        </w:rPr>
        <w:t>Uczeń znajdujący się w niekorzystnej sytuacji społeczno-ekonomicznej</w:t>
      </w:r>
      <w:r w:rsidRPr="00F24255">
        <w:rPr>
          <w:rFonts w:cs="Arial"/>
          <w:szCs w:val="24"/>
        </w:rPr>
        <w:t xml:space="preserve"> – uczeń w trudnej sytuacji w tym doświadczający ubóstwa, wykluczenia społecznego lub</w:t>
      </w:r>
      <w:r w:rsidR="00B352B6" w:rsidRPr="00F24255">
        <w:rPr>
          <w:rFonts w:cs="Arial"/>
          <w:szCs w:val="24"/>
        </w:rPr>
        <w:t> </w:t>
      </w:r>
      <w:r w:rsidRPr="00F24255">
        <w:rPr>
          <w:rFonts w:cs="Arial"/>
          <w:szCs w:val="24"/>
        </w:rPr>
        <w:t>dyskryminacji w wielu wymiarach lub zagrożony takimi zjawiskami.</w:t>
      </w:r>
    </w:p>
    <w:p w14:paraId="6BA1666F" w14:textId="77777777" w:rsidR="002B4BB6" w:rsidRPr="00F24255" w:rsidRDefault="002B4BB6" w:rsidP="00F24255">
      <w:pPr>
        <w:spacing w:after="0" w:line="360" w:lineRule="auto"/>
        <w:rPr>
          <w:szCs w:val="24"/>
        </w:rPr>
      </w:pPr>
      <w:r w:rsidRPr="00F24255">
        <w:rPr>
          <w:b/>
          <w:bCs/>
          <w:szCs w:val="24"/>
        </w:rPr>
        <w:t>Ustawa wdrożeniowa</w:t>
      </w:r>
      <w:r w:rsidRPr="00F24255">
        <w:rPr>
          <w:szCs w:val="24"/>
        </w:rPr>
        <w:t xml:space="preserve"> – ustawa z dnia 28 kwietnia 2022 r. o zasadach realizacji zadań finansowanych ze środków europejskich w perspektywie finansowej 2021-2027. </w:t>
      </w:r>
    </w:p>
    <w:p w14:paraId="29E39E0F" w14:textId="77777777" w:rsidR="00A57F80" w:rsidRPr="00F24255" w:rsidRDefault="00A57F80" w:rsidP="00F24255">
      <w:pPr>
        <w:spacing w:after="200" w:line="360" w:lineRule="auto"/>
        <w:rPr>
          <w:rFonts w:cs="Arial"/>
          <w:szCs w:val="24"/>
        </w:rPr>
      </w:pPr>
      <w:r w:rsidRPr="00F24255">
        <w:rPr>
          <w:rFonts w:cs="Arial"/>
          <w:b/>
          <w:bCs/>
          <w:szCs w:val="24"/>
        </w:rPr>
        <w:t>Umowa o dofinansowanie projektu</w:t>
      </w:r>
      <w:r w:rsidRPr="00F24255">
        <w:rPr>
          <w:rFonts w:cs="Arial"/>
          <w:szCs w:val="24"/>
        </w:rPr>
        <w:t xml:space="preserve"> – oznacza:</w:t>
      </w:r>
    </w:p>
    <w:p w14:paraId="1C336CB5" w14:textId="77777777" w:rsidR="00A57F80" w:rsidRPr="00F24255" w:rsidRDefault="00A57F80" w:rsidP="00F24255">
      <w:pPr>
        <w:numPr>
          <w:ilvl w:val="0"/>
          <w:numId w:val="35"/>
        </w:numPr>
        <w:spacing w:after="200" w:line="360" w:lineRule="auto"/>
        <w:ind w:left="284" w:hanging="284"/>
        <w:rPr>
          <w:rFonts w:cs="Arial"/>
          <w:szCs w:val="24"/>
        </w:rPr>
      </w:pPr>
      <w:r w:rsidRPr="00F24255">
        <w:rPr>
          <w:rFonts w:cs="Arial"/>
          <w:szCs w:val="24"/>
        </w:rPr>
        <w:t>umowę zawartą między właściwą instytucją a wnioskodawcą, którego projekt został wybrany do dofinansowania, zawierającą co najmniej elementy, o których mowa w art. 206 ust. 2 ustawy z dnia 27 sierpnia 2009 r. o finansach publicznych</w:t>
      </w:r>
    </w:p>
    <w:p w14:paraId="7BDE2BA0" w14:textId="294F6CF4" w:rsidR="00A57F80" w:rsidRPr="00F24255" w:rsidRDefault="00A57F80" w:rsidP="00F24255">
      <w:pPr>
        <w:numPr>
          <w:ilvl w:val="0"/>
          <w:numId w:val="35"/>
        </w:numPr>
        <w:spacing w:after="200" w:line="360" w:lineRule="auto"/>
        <w:ind w:left="284" w:hanging="284"/>
        <w:rPr>
          <w:rFonts w:cs="Arial"/>
          <w:szCs w:val="24"/>
        </w:rPr>
      </w:pPr>
      <w:r w:rsidRPr="00F24255">
        <w:rPr>
          <w:rFonts w:cs="Arial"/>
          <w:szCs w:val="24"/>
        </w:rPr>
        <w:t>porozumienie, o którym mowa w art. 206 ust. 5 ustawy z dnia 27 sierpnia 2009 r. o</w:t>
      </w:r>
      <w:r w:rsidR="00127ECC" w:rsidRPr="00F24255">
        <w:rPr>
          <w:rFonts w:cs="Arial"/>
          <w:szCs w:val="24"/>
        </w:rPr>
        <w:t> </w:t>
      </w:r>
      <w:r w:rsidRPr="00F24255">
        <w:rPr>
          <w:rFonts w:cs="Arial"/>
          <w:szCs w:val="24"/>
        </w:rPr>
        <w:t>finansach publicznych, zawarte między właściwą instytucją a wnioskodawcą, którego projekt został wybrany do dofinansowania.</w:t>
      </w:r>
    </w:p>
    <w:p w14:paraId="153C8B18" w14:textId="6B84AE01" w:rsidR="00A57F80" w:rsidRPr="00F24255" w:rsidRDefault="00A57F80" w:rsidP="00F24255">
      <w:pPr>
        <w:spacing w:after="200" w:line="360" w:lineRule="auto"/>
        <w:rPr>
          <w:rFonts w:cs="Arial"/>
          <w:szCs w:val="24"/>
        </w:rPr>
      </w:pPr>
      <w:r w:rsidRPr="00F24255">
        <w:rPr>
          <w:rFonts w:cs="Arial"/>
          <w:b/>
          <w:szCs w:val="24"/>
        </w:rPr>
        <w:t>umowa zwykła</w:t>
      </w:r>
      <w:r w:rsidRPr="00F24255">
        <w:rPr>
          <w:rFonts w:cs="Arial"/>
          <w:szCs w:val="24"/>
        </w:rPr>
        <w:t xml:space="preserve"> - dotyczy projektu rozliczanego na podstawie rzeczywiście poniesionych wydatków</w:t>
      </w:r>
      <w:r w:rsidR="00DA1D5F" w:rsidRPr="00F24255">
        <w:rPr>
          <w:rFonts w:cs="Arial"/>
          <w:szCs w:val="24"/>
        </w:rPr>
        <w:t>.</w:t>
      </w:r>
      <w:r w:rsidRPr="00F24255">
        <w:rPr>
          <w:rFonts w:cs="Arial"/>
          <w:szCs w:val="24"/>
        </w:rPr>
        <w:t xml:space="preserve"> </w:t>
      </w:r>
    </w:p>
    <w:p w14:paraId="4EB0D5D5" w14:textId="77777777" w:rsidR="00A57F80" w:rsidRPr="00F24255" w:rsidRDefault="00A57F80" w:rsidP="00F24255">
      <w:pPr>
        <w:spacing w:after="200" w:line="360" w:lineRule="auto"/>
        <w:rPr>
          <w:rFonts w:cs="Arial"/>
          <w:szCs w:val="24"/>
        </w:rPr>
      </w:pPr>
      <w:r w:rsidRPr="00F24255">
        <w:rPr>
          <w:rFonts w:cs="Arial"/>
          <w:b/>
          <w:szCs w:val="24"/>
        </w:rPr>
        <w:t>umowa ryczałtowa</w:t>
      </w:r>
      <w:r w:rsidRPr="00F24255">
        <w:rPr>
          <w:rFonts w:cs="Arial"/>
          <w:szCs w:val="24"/>
        </w:rPr>
        <w:t xml:space="preserve"> - dotyczy projektu rozliczanego na podstawie kwot ryczałtowych zgodnie z punktem 2.3.</w:t>
      </w:r>
      <w:r w:rsidR="00DC4ABC" w:rsidRPr="00F24255">
        <w:rPr>
          <w:rFonts w:cs="Arial"/>
          <w:szCs w:val="24"/>
        </w:rPr>
        <w:t>5</w:t>
      </w:r>
      <w:r w:rsidRPr="00F24255">
        <w:rPr>
          <w:rFonts w:cs="Arial"/>
          <w:szCs w:val="24"/>
        </w:rPr>
        <w:t xml:space="preserve"> Regulaminu.</w:t>
      </w:r>
    </w:p>
    <w:p w14:paraId="71083C78" w14:textId="77777777" w:rsidR="00400350" w:rsidRPr="00F24255" w:rsidRDefault="00400350" w:rsidP="00F24255">
      <w:pPr>
        <w:spacing w:after="0" w:line="360" w:lineRule="auto"/>
        <w:rPr>
          <w:szCs w:val="24"/>
        </w:rPr>
      </w:pPr>
      <w:r w:rsidRPr="00F24255">
        <w:rPr>
          <w:b/>
          <w:szCs w:val="24"/>
        </w:rPr>
        <w:t>Wartości niematerialne i prawne</w:t>
      </w:r>
      <w:r w:rsidRPr="00F24255">
        <w:rPr>
          <w:szCs w:val="24"/>
        </w:rPr>
        <w:t xml:space="preserve"> – wartości, o których mowa w art. 3 ust. 1 pkt 14</w:t>
      </w:r>
    </w:p>
    <w:p w14:paraId="6404BD9B" w14:textId="5C145FB6" w:rsidR="00400350" w:rsidRPr="00F24255" w:rsidRDefault="00400350" w:rsidP="00F24255">
      <w:pPr>
        <w:spacing w:after="0" w:line="360" w:lineRule="auto"/>
        <w:rPr>
          <w:szCs w:val="24"/>
        </w:rPr>
      </w:pPr>
      <w:r w:rsidRPr="00F24255">
        <w:rPr>
          <w:szCs w:val="24"/>
        </w:rPr>
        <w:t>ustawy o rachunkowości</w:t>
      </w:r>
      <w:r w:rsidR="00DA1D5F" w:rsidRPr="00F24255">
        <w:rPr>
          <w:szCs w:val="24"/>
        </w:rPr>
        <w:t>.</w:t>
      </w:r>
    </w:p>
    <w:p w14:paraId="24EAC072" w14:textId="77777777" w:rsidR="002B4BB6" w:rsidRPr="00F24255" w:rsidRDefault="002B4BB6" w:rsidP="00F24255">
      <w:pPr>
        <w:spacing w:after="0" w:line="360" w:lineRule="auto"/>
        <w:rPr>
          <w:szCs w:val="24"/>
        </w:rPr>
      </w:pPr>
      <w:r w:rsidRPr="00F24255">
        <w:rPr>
          <w:b/>
          <w:bCs/>
          <w:szCs w:val="24"/>
        </w:rPr>
        <w:t>Wniosek o dofinansowanie (WOD)</w:t>
      </w:r>
      <w:r w:rsidRPr="00F24255">
        <w:rPr>
          <w:szCs w:val="24"/>
        </w:rPr>
        <w:t xml:space="preserve"> – wniosek o dofinansowanie projektu (wypełniany i składany w LSI 2021), w którym zawarte są informacje na temat wnioskodawcy oraz opis projektu, na podstawie których dokonuje się oceny spełnienia przez ten projekt kryteriów wyboru projektów.</w:t>
      </w:r>
    </w:p>
    <w:p w14:paraId="5CE5A6C9" w14:textId="77777777" w:rsidR="002B4BB6" w:rsidRPr="00F24255" w:rsidRDefault="002B4BB6" w:rsidP="00F24255">
      <w:pPr>
        <w:spacing w:after="0" w:line="360" w:lineRule="auto"/>
        <w:rPr>
          <w:szCs w:val="24"/>
        </w:rPr>
      </w:pPr>
      <w:r w:rsidRPr="00F24255">
        <w:rPr>
          <w:b/>
          <w:szCs w:val="24"/>
        </w:rPr>
        <w:lastRenderedPageBreak/>
        <w:t>Wnioskodawca</w:t>
      </w:r>
      <w:r w:rsidRPr="00F24255">
        <w:rPr>
          <w:szCs w:val="24"/>
        </w:rPr>
        <w:t xml:space="preserve"> – podmiot, który złożył wni</w:t>
      </w:r>
      <w:r w:rsidR="00BB064E" w:rsidRPr="00F24255">
        <w:rPr>
          <w:szCs w:val="24"/>
        </w:rPr>
        <w:t>osek o dofinansowanie projektu.</w:t>
      </w:r>
    </w:p>
    <w:p w14:paraId="713C50E5" w14:textId="77777777" w:rsidR="002B4BB6" w:rsidRPr="00F24255" w:rsidRDefault="002B4BB6" w:rsidP="00F24255">
      <w:pPr>
        <w:spacing w:after="160" w:line="360" w:lineRule="auto"/>
        <w:rPr>
          <w:rFonts w:eastAsiaTheme="majorEastAsia" w:cstheme="majorBidi"/>
          <w:b/>
          <w:color w:val="2E74B5" w:themeColor="accent1" w:themeShade="BF"/>
          <w:szCs w:val="24"/>
          <w:highlight w:val="lightGray"/>
        </w:rPr>
      </w:pPr>
      <w:r w:rsidRPr="00F24255">
        <w:rPr>
          <w:szCs w:val="24"/>
          <w:highlight w:val="lightGray"/>
        </w:rPr>
        <w:br w:type="page"/>
      </w:r>
    </w:p>
    <w:p w14:paraId="31F86644" w14:textId="77777777" w:rsidR="00E72D9B" w:rsidRPr="00F24255" w:rsidRDefault="00E72D9B" w:rsidP="00F24255">
      <w:pPr>
        <w:pStyle w:val="Nagwek1"/>
        <w:numPr>
          <w:ilvl w:val="0"/>
          <w:numId w:val="20"/>
        </w:numPr>
        <w:spacing w:line="360" w:lineRule="auto"/>
        <w:rPr>
          <w:sz w:val="24"/>
          <w:szCs w:val="24"/>
        </w:rPr>
      </w:pPr>
      <w:bookmarkStart w:id="5" w:name="_Toc213231198"/>
      <w:r w:rsidRPr="00F24255">
        <w:rPr>
          <w:sz w:val="24"/>
          <w:szCs w:val="24"/>
        </w:rPr>
        <w:lastRenderedPageBreak/>
        <w:t>Informacje o naborze</w:t>
      </w:r>
      <w:bookmarkEnd w:id="2"/>
      <w:bookmarkEnd w:id="5"/>
    </w:p>
    <w:p w14:paraId="217808F6" w14:textId="77777777" w:rsidR="00B35EFB" w:rsidRPr="00F24255" w:rsidRDefault="00B35EFB" w:rsidP="00F24255">
      <w:pPr>
        <w:spacing w:line="360" w:lineRule="auto"/>
        <w:rPr>
          <w:rFonts w:cs="Arial"/>
          <w:szCs w:val="24"/>
        </w:rPr>
      </w:pPr>
      <w:r w:rsidRPr="00F24255">
        <w:rPr>
          <w:rFonts w:cs="Arial"/>
          <w:szCs w:val="24"/>
        </w:rPr>
        <w:t>Celem naboru jest wybór projektów do dofinansowania w ramach programu Fundusze Europejskie dla Śląskiego 2021-2027 (FE SL 2021-2027).</w:t>
      </w:r>
    </w:p>
    <w:p w14:paraId="14FC7912" w14:textId="77777777" w:rsidR="00B35EFB" w:rsidRPr="00F24255" w:rsidRDefault="00B35EFB" w:rsidP="00F24255">
      <w:pPr>
        <w:spacing w:line="360" w:lineRule="auto"/>
        <w:rPr>
          <w:rFonts w:cs="Arial"/>
          <w:szCs w:val="24"/>
        </w:rPr>
      </w:pPr>
    </w:p>
    <w:p w14:paraId="34BD67C1" w14:textId="77777777" w:rsidR="00B35EFB" w:rsidRPr="00F24255" w:rsidRDefault="00B35EFB" w:rsidP="00F24255">
      <w:pPr>
        <w:spacing w:line="360" w:lineRule="auto"/>
        <w:rPr>
          <w:rFonts w:cs="Arial"/>
          <w:b/>
          <w:bCs/>
          <w:szCs w:val="24"/>
        </w:rPr>
      </w:pPr>
      <w:r w:rsidRPr="00F24255">
        <w:rPr>
          <w:rFonts w:cs="Arial"/>
          <w:b/>
          <w:bCs/>
          <w:szCs w:val="24"/>
        </w:rPr>
        <w:t>Składając wniosek o dofinansowanie projektu, potwierdzasz, że zapoznałeś się z Regulaminem oraz akceptujesz jego postanowienia.</w:t>
      </w:r>
    </w:p>
    <w:p w14:paraId="61422423" w14:textId="77777777" w:rsidR="00B35EFB" w:rsidRPr="00F24255" w:rsidRDefault="00B35EFB" w:rsidP="00F24255">
      <w:pPr>
        <w:spacing w:line="360" w:lineRule="auto"/>
        <w:rPr>
          <w:rFonts w:cs="Arial"/>
          <w:b/>
          <w:bCs/>
          <w:szCs w:val="24"/>
        </w:rPr>
      </w:pPr>
    </w:p>
    <w:p w14:paraId="4171486D" w14:textId="77777777" w:rsidR="00BB064E" w:rsidRPr="00F24255" w:rsidRDefault="00BB064E" w:rsidP="00F24255">
      <w:pPr>
        <w:spacing w:before="200" w:line="360" w:lineRule="auto"/>
        <w:rPr>
          <w:rFonts w:cs="Arial"/>
          <w:color w:val="A6A6A6" w:themeColor="background1" w:themeShade="A6"/>
          <w:szCs w:val="24"/>
        </w:rPr>
      </w:pPr>
      <w:r w:rsidRPr="00F24255">
        <w:rPr>
          <w:rFonts w:cs="Arial"/>
          <w:b/>
          <w:szCs w:val="24"/>
        </w:rPr>
        <w:t>Instytucja Organizująca Nabór</w:t>
      </w:r>
      <w:r w:rsidRPr="00F24255">
        <w:rPr>
          <w:rFonts w:cs="Arial"/>
          <w:szCs w:val="24"/>
        </w:rPr>
        <w:t xml:space="preserve"> (ION): </w:t>
      </w:r>
    </w:p>
    <w:p w14:paraId="31F46526" w14:textId="77777777" w:rsidR="00BB064E" w:rsidRPr="00F24255" w:rsidRDefault="00BB064E" w:rsidP="00F24255">
      <w:pPr>
        <w:spacing w:before="200" w:line="360" w:lineRule="auto"/>
        <w:rPr>
          <w:rFonts w:cs="Arial"/>
          <w:color w:val="A6A6A6" w:themeColor="background1" w:themeShade="A6"/>
          <w:szCs w:val="24"/>
        </w:rPr>
      </w:pPr>
      <w:r w:rsidRPr="00F24255">
        <w:rPr>
          <w:rFonts w:cs="Arial"/>
          <w:szCs w:val="24"/>
        </w:rPr>
        <w:t>Zarząd Województwa Śląskiego</w:t>
      </w:r>
      <w:r w:rsidR="00E13A6B" w:rsidRPr="00F24255">
        <w:rPr>
          <w:rFonts w:cs="Arial"/>
          <w:szCs w:val="24"/>
        </w:rPr>
        <w:t xml:space="preserve"> </w:t>
      </w:r>
      <w:r w:rsidRPr="00F24255">
        <w:rPr>
          <w:rFonts w:cs="Arial"/>
          <w:szCs w:val="24"/>
        </w:rPr>
        <w:t xml:space="preserve"> </w:t>
      </w:r>
      <w:r w:rsidR="00E13A6B" w:rsidRPr="00F24255">
        <w:rPr>
          <w:rFonts w:cs="Arial"/>
          <w:szCs w:val="24"/>
        </w:rPr>
        <w:t xml:space="preserve">jako Instytucja Zarządzająca Programem Fundusze Europejskie dla Śląskiego </w:t>
      </w:r>
      <w:r w:rsidRPr="00F24255">
        <w:rPr>
          <w:rFonts w:cs="Arial"/>
          <w:szCs w:val="24"/>
        </w:rPr>
        <w:t>(IZ FE SL) – Departament Europejskiego Funduszu Społecznego Urzędu Marszałkowskiego Województwa Śląskiego, Al. Korfantego 79, 40-160 Katowice</w:t>
      </w:r>
    </w:p>
    <w:p w14:paraId="07D93DB2" w14:textId="77777777" w:rsidR="00BB064E" w:rsidRPr="00F24255" w:rsidRDefault="00BB064E" w:rsidP="00F24255">
      <w:pPr>
        <w:spacing w:before="200" w:line="360" w:lineRule="auto"/>
        <w:rPr>
          <w:rFonts w:cs="Arial"/>
          <w:color w:val="A6A6A6" w:themeColor="background1" w:themeShade="A6"/>
          <w:szCs w:val="24"/>
        </w:rPr>
      </w:pPr>
      <w:r w:rsidRPr="00F24255">
        <w:rPr>
          <w:rFonts w:cs="Arial"/>
          <w:b/>
          <w:bCs/>
          <w:szCs w:val="24"/>
        </w:rPr>
        <w:t>Przedmiot naboru</w:t>
      </w:r>
      <w:r w:rsidRPr="00F24255">
        <w:rPr>
          <w:rFonts w:cs="Arial"/>
          <w:szCs w:val="24"/>
        </w:rPr>
        <w:t xml:space="preserve">: </w:t>
      </w:r>
    </w:p>
    <w:p w14:paraId="342095CE" w14:textId="77777777" w:rsidR="00BB064E" w:rsidRPr="00F24255" w:rsidRDefault="00BB064E" w:rsidP="00F24255">
      <w:pPr>
        <w:spacing w:before="200" w:line="360" w:lineRule="auto"/>
        <w:rPr>
          <w:rFonts w:cs="Arial"/>
          <w:szCs w:val="24"/>
        </w:rPr>
      </w:pPr>
      <w:r w:rsidRPr="00F24255">
        <w:rPr>
          <w:rFonts w:cs="Arial"/>
          <w:szCs w:val="24"/>
        </w:rPr>
        <w:t>Priorytet</w:t>
      </w:r>
      <w:r w:rsidR="00F725A7" w:rsidRPr="00F24255">
        <w:rPr>
          <w:rFonts w:cs="Arial"/>
          <w:szCs w:val="24"/>
        </w:rPr>
        <w:t xml:space="preserve"> FESL</w:t>
      </w:r>
      <w:r w:rsidRPr="00F24255">
        <w:rPr>
          <w:rFonts w:cs="Arial"/>
          <w:szCs w:val="24"/>
        </w:rPr>
        <w:t>.</w:t>
      </w:r>
      <w:r w:rsidR="00F725A7" w:rsidRPr="00F24255">
        <w:rPr>
          <w:rFonts w:cs="Arial"/>
          <w:szCs w:val="24"/>
        </w:rPr>
        <w:t>06.</w:t>
      </w:r>
      <w:r w:rsidRPr="00F24255">
        <w:rPr>
          <w:rFonts w:cs="Arial"/>
          <w:szCs w:val="24"/>
        </w:rPr>
        <w:t xml:space="preserve"> Fundusze Europejskie dla edukacji</w:t>
      </w:r>
    </w:p>
    <w:p w14:paraId="611FC5E4" w14:textId="3855F710" w:rsidR="00BB064E" w:rsidRPr="00F24255" w:rsidRDefault="00BB064E" w:rsidP="00F24255">
      <w:pPr>
        <w:spacing w:before="200" w:line="360" w:lineRule="auto"/>
        <w:rPr>
          <w:rFonts w:cs="Arial"/>
          <w:szCs w:val="24"/>
        </w:rPr>
      </w:pPr>
      <w:r w:rsidRPr="00F24255">
        <w:rPr>
          <w:rFonts w:cs="Arial"/>
          <w:szCs w:val="24"/>
        </w:rPr>
        <w:t xml:space="preserve">Działanie </w:t>
      </w:r>
      <w:r w:rsidR="00F725A7" w:rsidRPr="00F24255">
        <w:rPr>
          <w:rFonts w:cs="Arial"/>
          <w:szCs w:val="24"/>
        </w:rPr>
        <w:t>FESL.</w:t>
      </w:r>
      <w:r w:rsidR="008B2350" w:rsidRPr="00F24255">
        <w:rPr>
          <w:rFonts w:cs="Arial"/>
          <w:szCs w:val="24"/>
        </w:rPr>
        <w:t>0</w:t>
      </w:r>
      <w:r w:rsidRPr="00F24255">
        <w:rPr>
          <w:rFonts w:cs="Arial"/>
          <w:szCs w:val="24"/>
        </w:rPr>
        <w:t>6.</w:t>
      </w:r>
      <w:r w:rsidR="008B2350" w:rsidRPr="00F24255">
        <w:rPr>
          <w:rFonts w:cs="Arial"/>
          <w:szCs w:val="24"/>
        </w:rPr>
        <w:t>0</w:t>
      </w:r>
      <w:r w:rsidR="00F725A7" w:rsidRPr="00F24255">
        <w:rPr>
          <w:rFonts w:cs="Arial"/>
          <w:szCs w:val="24"/>
        </w:rPr>
        <w:t>2</w:t>
      </w:r>
      <w:r w:rsidRPr="00F24255">
        <w:rPr>
          <w:rFonts w:cs="Arial"/>
          <w:szCs w:val="24"/>
        </w:rPr>
        <w:t xml:space="preserve"> </w:t>
      </w:r>
      <w:r w:rsidR="00E13A6B" w:rsidRPr="00F24255">
        <w:rPr>
          <w:rFonts w:cs="Arial"/>
          <w:szCs w:val="24"/>
        </w:rPr>
        <w:t xml:space="preserve">Kształcenie ogólne </w:t>
      </w:r>
    </w:p>
    <w:p w14:paraId="3CBFEE73" w14:textId="7D9C9157" w:rsidR="009E7E02" w:rsidRPr="00F24255" w:rsidRDefault="00E13A6B" w:rsidP="00F24255">
      <w:pPr>
        <w:spacing w:line="360" w:lineRule="auto"/>
        <w:rPr>
          <w:rFonts w:cs="Arial"/>
          <w:szCs w:val="24"/>
        </w:rPr>
      </w:pPr>
      <w:r w:rsidRPr="00F24255">
        <w:rPr>
          <w:rFonts w:cs="Arial"/>
          <w:b/>
          <w:szCs w:val="24"/>
        </w:rPr>
        <w:t xml:space="preserve">Typ </w:t>
      </w:r>
      <w:r w:rsidR="00C07A32" w:rsidRPr="00F24255">
        <w:rPr>
          <w:rFonts w:cs="Arial"/>
          <w:b/>
          <w:szCs w:val="24"/>
        </w:rPr>
        <w:t>2</w:t>
      </w:r>
      <w:r w:rsidRPr="00F24255">
        <w:rPr>
          <w:rFonts w:cs="Arial"/>
          <w:szCs w:val="24"/>
        </w:rPr>
        <w:t xml:space="preserve"> </w:t>
      </w:r>
      <w:r w:rsidR="00C07A32" w:rsidRPr="00F24255">
        <w:rPr>
          <w:rFonts w:cs="Arial"/>
          <w:szCs w:val="24"/>
        </w:rPr>
        <w:t xml:space="preserve">Edukacja włączająca w kształceniu ogólnym </w:t>
      </w:r>
    </w:p>
    <w:p w14:paraId="7A80AE7D" w14:textId="77777777" w:rsidR="00C07A32" w:rsidRPr="00F24255" w:rsidRDefault="00C07A32" w:rsidP="00F24255">
      <w:pPr>
        <w:spacing w:line="360" w:lineRule="auto"/>
        <w:rPr>
          <w:rFonts w:cs="Arial"/>
          <w:szCs w:val="24"/>
        </w:rPr>
      </w:pPr>
    </w:p>
    <w:p w14:paraId="2A2B8686" w14:textId="77777777" w:rsidR="00E13A6B" w:rsidRPr="00F24255" w:rsidRDefault="00BB064E" w:rsidP="00F24255">
      <w:pPr>
        <w:spacing w:line="360" w:lineRule="auto"/>
        <w:rPr>
          <w:rFonts w:cs="Arial"/>
          <w:szCs w:val="24"/>
        </w:rPr>
      </w:pPr>
      <w:r w:rsidRPr="00F24255">
        <w:rPr>
          <w:rFonts w:cs="Arial"/>
          <w:b/>
          <w:szCs w:val="24"/>
        </w:rPr>
        <w:t>Źródło finansowania</w:t>
      </w:r>
      <w:r w:rsidRPr="00F24255">
        <w:rPr>
          <w:rFonts w:cs="Arial"/>
          <w:szCs w:val="24"/>
        </w:rPr>
        <w:t xml:space="preserve">: </w:t>
      </w:r>
    </w:p>
    <w:p w14:paraId="62D486DD" w14:textId="77777777" w:rsidR="00E13A6B" w:rsidRPr="00F24255" w:rsidRDefault="00E13A6B" w:rsidP="00F24255">
      <w:pPr>
        <w:spacing w:line="360" w:lineRule="auto"/>
        <w:rPr>
          <w:rFonts w:cs="Arial"/>
          <w:szCs w:val="24"/>
        </w:rPr>
      </w:pPr>
      <w:r w:rsidRPr="00F24255">
        <w:rPr>
          <w:rFonts w:cs="Arial"/>
          <w:szCs w:val="24"/>
        </w:rPr>
        <w:t>Europejski Fundusz Społeczny Plus (EFS+), Budżet Państwa (BP)</w:t>
      </w:r>
    </w:p>
    <w:p w14:paraId="0E46B15E" w14:textId="77777777" w:rsidR="00E13A6B" w:rsidRPr="00F24255" w:rsidRDefault="00E13A6B" w:rsidP="00F24255">
      <w:pPr>
        <w:spacing w:line="360" w:lineRule="auto"/>
        <w:rPr>
          <w:rFonts w:cs="Arial"/>
          <w:szCs w:val="24"/>
        </w:rPr>
      </w:pPr>
    </w:p>
    <w:p w14:paraId="6314A799" w14:textId="441E7734" w:rsidR="002658DB" w:rsidRPr="00F24255" w:rsidRDefault="00E72D9B" w:rsidP="00F24255">
      <w:pPr>
        <w:pStyle w:val="Nagwek2"/>
        <w:rPr>
          <w:sz w:val="24"/>
          <w:szCs w:val="24"/>
        </w:rPr>
      </w:pPr>
      <w:bookmarkStart w:id="6" w:name="_Toc114570831"/>
      <w:bookmarkStart w:id="7" w:name="_Toc213231199"/>
      <w:r w:rsidRPr="00F24255">
        <w:rPr>
          <w:sz w:val="24"/>
          <w:szCs w:val="24"/>
        </w:rPr>
        <w:t>Jak wziąć udział w naborze</w:t>
      </w:r>
      <w:bookmarkEnd w:id="6"/>
      <w:bookmarkEnd w:id="7"/>
    </w:p>
    <w:p w14:paraId="2A6E78A4" w14:textId="77777777" w:rsidR="00954574" w:rsidRPr="00F24255" w:rsidRDefault="00E72D9B" w:rsidP="00F24255">
      <w:pPr>
        <w:spacing w:line="360" w:lineRule="auto"/>
        <w:rPr>
          <w:rFonts w:cs="Arial"/>
          <w:szCs w:val="24"/>
        </w:rPr>
      </w:pPr>
      <w:r w:rsidRPr="00F24255">
        <w:rPr>
          <w:rFonts w:cs="Arial"/>
          <w:szCs w:val="24"/>
        </w:rPr>
        <w:t>Jeżeli chcesz</w:t>
      </w:r>
      <w:r w:rsidR="007418B1" w:rsidRPr="00F24255">
        <w:rPr>
          <w:rFonts w:cs="Arial"/>
          <w:szCs w:val="24"/>
        </w:rPr>
        <w:t xml:space="preserve"> wziąć udział</w:t>
      </w:r>
      <w:r w:rsidRPr="00F24255">
        <w:rPr>
          <w:rFonts w:cs="Arial"/>
          <w:szCs w:val="24"/>
        </w:rPr>
        <w:t xml:space="preserve"> w tym naborze</w:t>
      </w:r>
      <w:r w:rsidR="001746AC" w:rsidRPr="00F24255">
        <w:rPr>
          <w:rFonts w:cs="Arial"/>
          <w:szCs w:val="24"/>
        </w:rPr>
        <w:t>,</w:t>
      </w:r>
      <w:r w:rsidR="00954574" w:rsidRPr="00F24255">
        <w:rPr>
          <w:rFonts w:cs="Arial"/>
          <w:szCs w:val="24"/>
        </w:rPr>
        <w:t xml:space="preserve"> zapoznaj się z niniejszym </w:t>
      </w:r>
      <w:r w:rsidR="00D07E18" w:rsidRPr="00F24255">
        <w:rPr>
          <w:rFonts w:cs="Arial"/>
          <w:szCs w:val="24"/>
        </w:rPr>
        <w:t>R</w:t>
      </w:r>
      <w:r w:rsidR="00954574" w:rsidRPr="00F24255">
        <w:rPr>
          <w:rFonts w:cs="Arial"/>
          <w:szCs w:val="24"/>
        </w:rPr>
        <w:t>egulaminem.</w:t>
      </w:r>
    </w:p>
    <w:p w14:paraId="6B17002B" w14:textId="6713849C" w:rsidR="00E72D9B" w:rsidRPr="00F24255" w:rsidRDefault="239E852E" w:rsidP="00F24255">
      <w:pPr>
        <w:spacing w:line="360" w:lineRule="auto"/>
        <w:rPr>
          <w:szCs w:val="24"/>
        </w:rPr>
      </w:pPr>
      <w:r w:rsidRPr="00F24255">
        <w:rPr>
          <w:rFonts w:cs="Arial"/>
          <w:szCs w:val="24"/>
        </w:rPr>
        <w:t>Przystępując do naboru</w:t>
      </w:r>
      <w:r w:rsidR="49B9F026" w:rsidRPr="00F24255">
        <w:rPr>
          <w:rFonts w:cs="Arial"/>
          <w:szCs w:val="24"/>
        </w:rPr>
        <w:t>,</w:t>
      </w:r>
      <w:r w:rsidR="5E0C28DB" w:rsidRPr="00F24255">
        <w:rPr>
          <w:rFonts w:cs="Arial"/>
          <w:szCs w:val="24"/>
        </w:rPr>
        <w:t xml:space="preserve"> musisz </w:t>
      </w:r>
      <w:r w:rsidR="2D32D895" w:rsidRPr="00F24255">
        <w:rPr>
          <w:rFonts w:cs="Arial"/>
          <w:szCs w:val="24"/>
        </w:rPr>
        <w:t xml:space="preserve">złożyć wniosek o dofinansowanie projektu (WOD) zawierający </w:t>
      </w:r>
      <w:r w:rsidR="5E0C28DB" w:rsidRPr="00F24255">
        <w:rPr>
          <w:rFonts w:cs="Arial"/>
          <w:szCs w:val="24"/>
        </w:rPr>
        <w:t xml:space="preserve">opis </w:t>
      </w:r>
      <w:r w:rsidR="431D1689" w:rsidRPr="00F24255">
        <w:rPr>
          <w:rFonts w:cs="Arial"/>
          <w:szCs w:val="24"/>
        </w:rPr>
        <w:t>T</w:t>
      </w:r>
      <w:r w:rsidR="5E0C28DB" w:rsidRPr="00F24255">
        <w:rPr>
          <w:rFonts w:cs="Arial"/>
          <w:szCs w:val="24"/>
        </w:rPr>
        <w:t>w</w:t>
      </w:r>
      <w:r w:rsidR="2D32D895" w:rsidRPr="00F24255">
        <w:rPr>
          <w:rFonts w:cs="Arial"/>
          <w:szCs w:val="24"/>
        </w:rPr>
        <w:t>ojego</w:t>
      </w:r>
      <w:r w:rsidR="5E0C28DB" w:rsidRPr="00F24255">
        <w:rPr>
          <w:rFonts w:cs="Arial"/>
          <w:szCs w:val="24"/>
        </w:rPr>
        <w:t xml:space="preserve"> projekt</w:t>
      </w:r>
      <w:r w:rsidR="2D32D895" w:rsidRPr="00F24255">
        <w:rPr>
          <w:rFonts w:cs="Arial"/>
          <w:szCs w:val="24"/>
        </w:rPr>
        <w:t>u.</w:t>
      </w:r>
      <w:r w:rsidR="5E0C28DB" w:rsidRPr="00F24255">
        <w:rPr>
          <w:szCs w:val="24"/>
        </w:rPr>
        <w:t xml:space="preserve"> </w:t>
      </w:r>
      <w:r w:rsidRPr="00F24255">
        <w:rPr>
          <w:szCs w:val="24"/>
        </w:rPr>
        <w:t>Zrobisz to w systemie teleinformatycznym - LSI 2021.</w:t>
      </w:r>
    </w:p>
    <w:p w14:paraId="72D348CF" w14:textId="77777777" w:rsidR="00127ECC" w:rsidRPr="00F24255" w:rsidRDefault="00127ECC" w:rsidP="00F24255">
      <w:pPr>
        <w:spacing w:line="360" w:lineRule="auto"/>
        <w:rPr>
          <w:szCs w:val="24"/>
        </w:rPr>
      </w:pPr>
    </w:p>
    <w:p w14:paraId="647BD88A" w14:textId="2AE67CC0" w:rsidR="002658DB" w:rsidRPr="00F24255" w:rsidRDefault="00E72D9B" w:rsidP="00F24255">
      <w:pPr>
        <w:pStyle w:val="Nagwek2"/>
        <w:rPr>
          <w:sz w:val="24"/>
          <w:szCs w:val="24"/>
        </w:rPr>
      </w:pPr>
      <w:bookmarkStart w:id="8" w:name="_Toc114570832"/>
      <w:bookmarkStart w:id="9" w:name="_Toc213231200"/>
      <w:r w:rsidRPr="00F24255">
        <w:rPr>
          <w:sz w:val="24"/>
          <w:szCs w:val="24"/>
        </w:rPr>
        <w:lastRenderedPageBreak/>
        <w:t>Ważne daty</w:t>
      </w:r>
      <w:bookmarkEnd w:id="8"/>
      <w:bookmarkEnd w:id="9"/>
    </w:p>
    <w:p w14:paraId="7E2F0091" w14:textId="2BA6D904" w:rsidR="00E72D9B" w:rsidRPr="00F24255" w:rsidRDefault="00E72D9B" w:rsidP="00F24255">
      <w:pPr>
        <w:spacing w:line="360" w:lineRule="auto"/>
        <w:rPr>
          <w:szCs w:val="24"/>
        </w:rPr>
      </w:pPr>
      <w:r w:rsidRPr="00F24255">
        <w:rPr>
          <w:b/>
          <w:szCs w:val="24"/>
        </w:rPr>
        <w:t>Rozpoczęcie naboru wniosków</w:t>
      </w:r>
      <w:r w:rsidRPr="00F24255">
        <w:rPr>
          <w:szCs w:val="24"/>
        </w:rPr>
        <w:t xml:space="preserve">: </w:t>
      </w:r>
      <w:r w:rsidR="00BB064E" w:rsidRPr="00F24255">
        <w:rPr>
          <w:szCs w:val="24"/>
        </w:rPr>
        <w:t>202</w:t>
      </w:r>
      <w:r w:rsidR="000B24DF" w:rsidRPr="00F24255">
        <w:rPr>
          <w:szCs w:val="24"/>
        </w:rPr>
        <w:t>5</w:t>
      </w:r>
      <w:r w:rsidR="00BB064E" w:rsidRPr="00F24255">
        <w:rPr>
          <w:szCs w:val="24"/>
        </w:rPr>
        <w:t>-</w:t>
      </w:r>
      <w:r w:rsidR="000B24DF" w:rsidRPr="00F24255">
        <w:rPr>
          <w:szCs w:val="24"/>
        </w:rPr>
        <w:t>11</w:t>
      </w:r>
      <w:r w:rsidR="00BB064E" w:rsidRPr="00F24255">
        <w:rPr>
          <w:szCs w:val="24"/>
        </w:rPr>
        <w:t>-</w:t>
      </w:r>
      <w:r w:rsidR="00030DF8" w:rsidRPr="00F24255">
        <w:rPr>
          <w:szCs w:val="24"/>
        </w:rPr>
        <w:t>25</w:t>
      </w:r>
    </w:p>
    <w:p w14:paraId="6C35C418" w14:textId="22A4CAAF" w:rsidR="00E72D9B" w:rsidRPr="00F24255" w:rsidRDefault="00E72D9B" w:rsidP="00F24255">
      <w:pPr>
        <w:spacing w:line="360" w:lineRule="auto"/>
        <w:rPr>
          <w:szCs w:val="24"/>
        </w:rPr>
      </w:pPr>
      <w:r w:rsidRPr="00F24255">
        <w:rPr>
          <w:b/>
          <w:szCs w:val="24"/>
        </w:rPr>
        <w:t>Zakończenie naboru wniosków</w:t>
      </w:r>
      <w:r w:rsidRPr="00F24255">
        <w:rPr>
          <w:szCs w:val="24"/>
        </w:rPr>
        <w:t xml:space="preserve">: </w:t>
      </w:r>
      <w:r w:rsidR="00BB064E" w:rsidRPr="00F24255">
        <w:rPr>
          <w:szCs w:val="24"/>
        </w:rPr>
        <w:t>202</w:t>
      </w:r>
      <w:r w:rsidR="000B24DF" w:rsidRPr="00F24255">
        <w:rPr>
          <w:szCs w:val="24"/>
        </w:rPr>
        <w:t>6</w:t>
      </w:r>
      <w:r w:rsidR="00BB064E" w:rsidRPr="00F24255">
        <w:rPr>
          <w:szCs w:val="24"/>
        </w:rPr>
        <w:t>-0</w:t>
      </w:r>
      <w:r w:rsidR="00A7431D">
        <w:rPr>
          <w:szCs w:val="24"/>
        </w:rPr>
        <w:t>2</w:t>
      </w:r>
      <w:r w:rsidR="00BB064E" w:rsidRPr="00F24255">
        <w:rPr>
          <w:szCs w:val="24"/>
        </w:rPr>
        <w:t>-</w:t>
      </w:r>
      <w:r w:rsidR="00A7431D">
        <w:rPr>
          <w:szCs w:val="24"/>
        </w:rPr>
        <w:t>16</w:t>
      </w:r>
    </w:p>
    <w:p w14:paraId="1F28EC13" w14:textId="6BC47545" w:rsidR="00BB064E" w:rsidRPr="00F24255" w:rsidRDefault="00E72D9B" w:rsidP="00F24255">
      <w:pPr>
        <w:spacing w:line="360" w:lineRule="auto"/>
        <w:rPr>
          <w:szCs w:val="24"/>
        </w:rPr>
      </w:pPr>
      <w:r w:rsidRPr="00F24255">
        <w:rPr>
          <w:szCs w:val="24"/>
        </w:rPr>
        <w:t xml:space="preserve">Orientacyjny termin zakończenia postępowania:  </w:t>
      </w:r>
      <w:r w:rsidR="00BB064E" w:rsidRPr="00F24255">
        <w:rPr>
          <w:szCs w:val="24"/>
        </w:rPr>
        <w:t>I</w:t>
      </w:r>
      <w:r w:rsidR="003F697D" w:rsidRPr="00F24255">
        <w:rPr>
          <w:szCs w:val="24"/>
        </w:rPr>
        <w:t>II</w:t>
      </w:r>
      <w:r w:rsidRPr="00F24255">
        <w:rPr>
          <w:szCs w:val="24"/>
        </w:rPr>
        <w:t xml:space="preserve"> kwartał 202</w:t>
      </w:r>
      <w:r w:rsidR="003F697D" w:rsidRPr="00F24255">
        <w:rPr>
          <w:szCs w:val="24"/>
        </w:rPr>
        <w:t>6</w:t>
      </w:r>
      <w:r w:rsidRPr="00F24255">
        <w:rPr>
          <w:szCs w:val="24"/>
        </w:rPr>
        <w:t xml:space="preserve"> r.</w:t>
      </w:r>
    </w:p>
    <w:p w14:paraId="7FF557CF" w14:textId="77777777" w:rsidR="00E72D9B" w:rsidRPr="00F24255" w:rsidRDefault="00E72D9B" w:rsidP="00F24255">
      <w:pPr>
        <w:pStyle w:val="Nagwekspisutreci"/>
        <w:spacing w:line="360" w:lineRule="auto"/>
        <w:rPr>
          <w:rStyle w:val="Wyrnienieintensywne"/>
          <w:rFonts w:cstheme="minorBidi"/>
          <w:b w:val="0"/>
          <w:color w:val="2E74B5" w:themeColor="accent1" w:themeShade="BF"/>
          <w:lang w:eastAsia="en-US"/>
        </w:rPr>
      </w:pPr>
      <w:r w:rsidRPr="00F24255">
        <w:rPr>
          <w:rStyle w:val="Wyrnienieintensywne"/>
          <w:color w:val="2E74B5" w:themeColor="accent1" w:themeShade="BF"/>
        </w:rPr>
        <w:t>Pamiętaj!</w:t>
      </w:r>
    </w:p>
    <w:p w14:paraId="0236A846" w14:textId="77777777" w:rsidR="002B6D1E" w:rsidRPr="00F24255" w:rsidRDefault="00E72D9B" w:rsidP="00F24255">
      <w:pPr>
        <w:spacing w:line="360" w:lineRule="auto"/>
        <w:rPr>
          <w:szCs w:val="24"/>
          <w:lang w:eastAsia="pl-PL"/>
        </w:rPr>
      </w:pPr>
      <w:r w:rsidRPr="00F24255">
        <w:rPr>
          <w:szCs w:val="24"/>
          <w:lang w:eastAsia="pl-PL"/>
        </w:rPr>
        <w:t xml:space="preserve">WOD możesz złożyć w dowolnym momencie trwania naboru. </w:t>
      </w:r>
      <w:r w:rsidR="0010659D" w:rsidRPr="00F24255">
        <w:rPr>
          <w:b/>
          <w:bCs/>
          <w:szCs w:val="24"/>
          <w:lang w:eastAsia="pl-PL"/>
        </w:rPr>
        <w:t xml:space="preserve">Nie </w:t>
      </w:r>
      <w:r w:rsidR="004F3ABC" w:rsidRPr="00F24255">
        <w:rPr>
          <w:b/>
          <w:bCs/>
          <w:szCs w:val="24"/>
          <w:lang w:eastAsia="pl-PL"/>
        </w:rPr>
        <w:t>zalecamy</w:t>
      </w:r>
      <w:r w:rsidR="0010659D" w:rsidRPr="00F24255">
        <w:rPr>
          <w:b/>
          <w:bCs/>
          <w:szCs w:val="24"/>
          <w:lang w:eastAsia="pl-PL"/>
        </w:rPr>
        <w:t xml:space="preserve"> jednak składania wniosków w ostatnim dniu naboru</w:t>
      </w:r>
      <w:r w:rsidR="0010659D" w:rsidRPr="00F24255">
        <w:rPr>
          <w:szCs w:val="24"/>
          <w:lang w:eastAsia="pl-PL"/>
        </w:rPr>
        <w:t>. W t</w:t>
      </w:r>
      <w:r w:rsidR="00B40F37" w:rsidRPr="00F24255">
        <w:rPr>
          <w:szCs w:val="24"/>
          <w:lang w:eastAsia="pl-PL"/>
        </w:rPr>
        <w:t xml:space="preserve">akiej </w:t>
      </w:r>
      <w:r w:rsidR="002B6D1E" w:rsidRPr="00F24255">
        <w:rPr>
          <w:szCs w:val="24"/>
          <w:lang w:eastAsia="pl-PL"/>
        </w:rPr>
        <w:t>sytuacji</w:t>
      </w:r>
      <w:r w:rsidR="0010659D" w:rsidRPr="00F24255">
        <w:rPr>
          <w:szCs w:val="24"/>
          <w:lang w:eastAsia="pl-PL"/>
        </w:rPr>
        <w:t xml:space="preserve"> </w:t>
      </w:r>
      <w:r w:rsidR="007B1E71" w:rsidRPr="00F24255">
        <w:rPr>
          <w:szCs w:val="24"/>
          <w:lang w:eastAsia="pl-PL"/>
        </w:rPr>
        <w:t xml:space="preserve">będziemy mogli pomóc w rozwiązaniu </w:t>
      </w:r>
      <w:r w:rsidR="0010659D" w:rsidRPr="00F24255">
        <w:rPr>
          <w:szCs w:val="24"/>
          <w:lang w:eastAsia="pl-PL"/>
        </w:rPr>
        <w:t>ewentualn</w:t>
      </w:r>
      <w:r w:rsidR="007B1E71" w:rsidRPr="00F24255">
        <w:rPr>
          <w:szCs w:val="24"/>
          <w:lang w:eastAsia="pl-PL"/>
        </w:rPr>
        <w:t>ych</w:t>
      </w:r>
      <w:r w:rsidR="0010659D" w:rsidRPr="00F24255">
        <w:rPr>
          <w:szCs w:val="24"/>
          <w:lang w:eastAsia="pl-PL"/>
        </w:rPr>
        <w:t xml:space="preserve"> problem</w:t>
      </w:r>
      <w:r w:rsidR="007B1E71" w:rsidRPr="00F24255">
        <w:rPr>
          <w:szCs w:val="24"/>
          <w:lang w:eastAsia="pl-PL"/>
        </w:rPr>
        <w:t>ów</w:t>
      </w:r>
      <w:r w:rsidR="0010659D" w:rsidRPr="00F24255">
        <w:rPr>
          <w:szCs w:val="24"/>
          <w:lang w:eastAsia="pl-PL"/>
        </w:rPr>
        <w:t xml:space="preserve"> techniczn</w:t>
      </w:r>
      <w:r w:rsidR="007B1E71" w:rsidRPr="00F24255">
        <w:rPr>
          <w:szCs w:val="24"/>
          <w:lang w:eastAsia="pl-PL"/>
        </w:rPr>
        <w:t>ych</w:t>
      </w:r>
      <w:r w:rsidR="0010659D" w:rsidRPr="00F24255">
        <w:rPr>
          <w:szCs w:val="24"/>
          <w:lang w:eastAsia="pl-PL"/>
        </w:rPr>
        <w:t xml:space="preserve"> </w:t>
      </w:r>
      <w:r w:rsidR="007B2C9B" w:rsidRPr="00F24255">
        <w:rPr>
          <w:szCs w:val="24"/>
          <w:lang w:eastAsia="pl-PL"/>
        </w:rPr>
        <w:t xml:space="preserve">tylko </w:t>
      </w:r>
      <w:r w:rsidR="0010659D" w:rsidRPr="00F24255">
        <w:rPr>
          <w:szCs w:val="24"/>
          <w:lang w:eastAsia="pl-PL"/>
        </w:rPr>
        <w:t>do godziny 15:30.</w:t>
      </w:r>
    </w:p>
    <w:p w14:paraId="05E23384" w14:textId="674C9C00" w:rsidR="009E7E02" w:rsidRPr="00F24255" w:rsidRDefault="00F725A7" w:rsidP="00F24255">
      <w:pPr>
        <w:spacing w:line="360" w:lineRule="auto"/>
        <w:rPr>
          <w:szCs w:val="24"/>
          <w:lang w:eastAsia="pl-PL"/>
        </w:rPr>
      </w:pPr>
      <w:r w:rsidRPr="00F24255">
        <w:rPr>
          <w:szCs w:val="24"/>
          <w:lang w:eastAsia="pl-PL"/>
        </w:rPr>
        <w:t xml:space="preserve">ION nie przewiduje możliwości skrócenia terminu składania wniosków </w:t>
      </w:r>
      <w:r w:rsidR="007D5ACE" w:rsidRPr="00F24255">
        <w:rPr>
          <w:szCs w:val="24"/>
          <w:lang w:eastAsia="pl-PL"/>
        </w:rPr>
        <w:br/>
      </w:r>
      <w:r w:rsidRPr="00F24255">
        <w:rPr>
          <w:szCs w:val="24"/>
          <w:lang w:eastAsia="pl-PL"/>
        </w:rPr>
        <w:t xml:space="preserve">o dofinansowanie. </w:t>
      </w:r>
    </w:p>
    <w:p w14:paraId="51DEF744" w14:textId="77777777" w:rsidR="00F725A7" w:rsidRPr="00F24255" w:rsidRDefault="00F725A7" w:rsidP="00F24255">
      <w:pPr>
        <w:spacing w:line="360" w:lineRule="auto"/>
        <w:rPr>
          <w:szCs w:val="24"/>
          <w:lang w:eastAsia="pl-PL"/>
        </w:rPr>
      </w:pPr>
    </w:p>
    <w:p w14:paraId="71C0D1E5" w14:textId="77777777" w:rsidR="00E72D9B" w:rsidRPr="00F24255" w:rsidRDefault="00E72D9B" w:rsidP="00F24255">
      <w:pPr>
        <w:pStyle w:val="Nagwek2"/>
        <w:rPr>
          <w:sz w:val="24"/>
          <w:szCs w:val="24"/>
        </w:rPr>
      </w:pPr>
      <w:bookmarkStart w:id="10" w:name="_Toc114570833"/>
      <w:bookmarkStart w:id="11" w:name="_Toc213231201"/>
      <w:r w:rsidRPr="00F24255">
        <w:rPr>
          <w:sz w:val="24"/>
          <w:szCs w:val="24"/>
        </w:rPr>
        <w:t xml:space="preserve">Kto może ubiegać się o dofinansowanie - typy </w:t>
      </w:r>
      <w:r w:rsidR="00CE22ED" w:rsidRPr="00F24255">
        <w:rPr>
          <w:sz w:val="24"/>
          <w:szCs w:val="24"/>
        </w:rPr>
        <w:t>wnioskodawcy</w:t>
      </w:r>
      <w:bookmarkEnd w:id="10"/>
      <w:bookmarkEnd w:id="11"/>
    </w:p>
    <w:p w14:paraId="0D4125D2" w14:textId="292398C2" w:rsidR="00C44FB1" w:rsidRPr="00F24255" w:rsidRDefault="00C44FB1" w:rsidP="00F24255">
      <w:pPr>
        <w:pStyle w:val="paragraph"/>
        <w:spacing w:line="360" w:lineRule="auto"/>
        <w:textAlignment w:val="baseline"/>
        <w:rPr>
          <w:rStyle w:val="eop"/>
          <w:rFonts w:ascii="Arial" w:eastAsiaTheme="minorEastAsia" w:hAnsi="Arial" w:cs="Arial"/>
        </w:rPr>
      </w:pPr>
      <w:r w:rsidRPr="00F24255">
        <w:rPr>
          <w:rStyle w:val="normaltextrun"/>
          <w:rFonts w:ascii="Arial" w:hAnsi="Arial" w:cs="Arial"/>
          <w:b/>
          <w:bCs/>
        </w:rPr>
        <w:t>Możesz</w:t>
      </w:r>
      <w:r w:rsidRPr="00F24255">
        <w:rPr>
          <w:rStyle w:val="normaltextrun"/>
          <w:rFonts w:ascii="Arial" w:hAnsi="Arial" w:cs="Arial"/>
        </w:rPr>
        <w:t xml:space="preserve"> </w:t>
      </w:r>
      <w:r w:rsidRPr="00F24255">
        <w:rPr>
          <w:rStyle w:val="normaltextrun"/>
          <w:rFonts w:ascii="Arial" w:hAnsi="Arial" w:cs="Arial"/>
          <w:b/>
          <w:bCs/>
        </w:rPr>
        <w:t>ubiegać się o dofinansowanie</w:t>
      </w:r>
      <w:r w:rsidRPr="00F24255">
        <w:rPr>
          <w:rStyle w:val="normaltextrun"/>
          <w:rFonts w:ascii="Arial" w:hAnsi="Arial" w:cs="Arial"/>
        </w:rPr>
        <w:t>, jeśli spełniasz wymagania określone w Regulaminie wyboru projektów.</w:t>
      </w:r>
      <w:r w:rsidRPr="00F24255">
        <w:rPr>
          <w:rStyle w:val="eop"/>
          <w:rFonts w:ascii="Arial" w:eastAsiaTheme="minorEastAsia" w:hAnsi="Arial" w:cs="Arial"/>
        </w:rPr>
        <w:t> </w:t>
      </w:r>
    </w:p>
    <w:p w14:paraId="51EFED9D" w14:textId="5D6CC3F0" w:rsidR="00C44FB1" w:rsidRPr="00F24255" w:rsidRDefault="00C44FB1" w:rsidP="00F24255">
      <w:pPr>
        <w:pStyle w:val="paragraph"/>
        <w:spacing w:line="360" w:lineRule="auto"/>
        <w:textAlignment w:val="baseline"/>
        <w:rPr>
          <w:rFonts w:ascii="Arial" w:hAnsi="Arial" w:cs="Arial"/>
        </w:rPr>
      </w:pPr>
      <w:r w:rsidRPr="00F24255">
        <w:rPr>
          <w:rFonts w:ascii="Arial" w:hAnsi="Arial" w:cs="Arial"/>
          <w:b/>
        </w:rPr>
        <w:t>Wnioskodawcą w projekcie musi być organ prowadzący szkołę</w:t>
      </w:r>
      <w:r w:rsidR="00844ADB" w:rsidRPr="00F24255">
        <w:rPr>
          <w:rFonts w:ascii="Arial" w:hAnsi="Arial" w:cs="Arial"/>
          <w:b/>
        </w:rPr>
        <w:t>,</w:t>
      </w:r>
      <w:r w:rsidRPr="00F24255">
        <w:rPr>
          <w:rFonts w:ascii="Arial" w:hAnsi="Arial" w:cs="Arial"/>
          <w:b/>
        </w:rPr>
        <w:t xml:space="preserve"> do której kierowane jest wsparcie.</w:t>
      </w:r>
      <w:r w:rsidRPr="00F24255">
        <w:rPr>
          <w:rFonts w:ascii="Arial" w:hAnsi="Arial" w:cs="Arial"/>
        </w:rPr>
        <w:t xml:space="preserve"> Warunek musi być spełniony dla wszystkich szkół objętych wsparciem w projekcie (</w:t>
      </w:r>
      <w:r w:rsidRPr="00F24255">
        <w:rPr>
          <w:rFonts w:ascii="Arial" w:hAnsi="Arial" w:cs="Arial"/>
          <w:b/>
        </w:rPr>
        <w:t>projekt musi obejmować wsparciem wyłącznie szkoły podlegające pod jeden organ prowadzący</w:t>
      </w:r>
      <w:r w:rsidRPr="00F24255">
        <w:rPr>
          <w:rFonts w:ascii="Arial" w:hAnsi="Arial" w:cs="Arial"/>
        </w:rPr>
        <w:t xml:space="preserve">). </w:t>
      </w:r>
    </w:p>
    <w:p w14:paraId="7C7B8018" w14:textId="5CAD0D06" w:rsidR="00C44FB1" w:rsidRPr="00F24255" w:rsidRDefault="00C44FB1" w:rsidP="00F24255">
      <w:pPr>
        <w:pStyle w:val="paragraph"/>
        <w:spacing w:line="360" w:lineRule="auto"/>
        <w:textAlignment w:val="baseline"/>
        <w:rPr>
          <w:rFonts w:ascii="Arial" w:hAnsi="Arial" w:cs="Arial"/>
        </w:rPr>
      </w:pPr>
      <w:r w:rsidRPr="00F24255">
        <w:rPr>
          <w:rFonts w:ascii="Arial" w:hAnsi="Arial" w:cs="Arial"/>
        </w:rPr>
        <w:t>Wnioskodawc</w:t>
      </w:r>
      <w:r w:rsidR="004A1DB0" w:rsidRPr="00F24255">
        <w:rPr>
          <w:rFonts w:ascii="Arial" w:hAnsi="Arial" w:cs="Arial"/>
        </w:rPr>
        <w:t>ą w projekcie</w:t>
      </w:r>
      <w:r w:rsidRPr="00F24255">
        <w:rPr>
          <w:rFonts w:ascii="Arial" w:hAnsi="Arial" w:cs="Arial"/>
        </w:rPr>
        <w:t xml:space="preserve"> powinna być wskazana właściwa jednostka posiadając</w:t>
      </w:r>
      <w:r w:rsidR="001A2FBE" w:rsidRPr="00F24255">
        <w:rPr>
          <w:rFonts w:ascii="Arial" w:hAnsi="Arial" w:cs="Arial"/>
        </w:rPr>
        <w:t>a</w:t>
      </w:r>
      <w:r w:rsidRPr="00F24255">
        <w:rPr>
          <w:rFonts w:ascii="Arial" w:hAnsi="Arial" w:cs="Arial"/>
        </w:rPr>
        <w:t xml:space="preserve"> osobowość prawną (np. gmina). Dane identyfikacyjne i teleadresowe w </w:t>
      </w:r>
      <w:r w:rsidRPr="00F24255">
        <w:rPr>
          <w:rFonts w:ascii="Arial" w:hAnsi="Arial" w:cs="Arial"/>
          <w:b/>
        </w:rPr>
        <w:t xml:space="preserve"> </w:t>
      </w:r>
      <w:r w:rsidR="007D5ACE" w:rsidRPr="00F24255">
        <w:rPr>
          <w:rFonts w:ascii="Arial" w:hAnsi="Arial" w:cs="Arial"/>
          <w:b/>
        </w:rPr>
        <w:t>cz.</w:t>
      </w:r>
      <w:r w:rsidRPr="00F24255">
        <w:rPr>
          <w:rFonts w:ascii="Arial" w:hAnsi="Arial" w:cs="Arial"/>
          <w:b/>
        </w:rPr>
        <w:t>A.1</w:t>
      </w:r>
      <w:r w:rsidRPr="00F24255">
        <w:rPr>
          <w:rFonts w:ascii="Arial" w:hAnsi="Arial" w:cs="Arial"/>
        </w:rPr>
        <w:t xml:space="preserve"> Dane podstawowe – Wnioskodawca</w:t>
      </w:r>
      <w:r w:rsidR="001A2FBE" w:rsidRPr="00F24255">
        <w:rPr>
          <w:rFonts w:ascii="Arial" w:hAnsi="Arial" w:cs="Arial"/>
        </w:rPr>
        <w:t xml:space="preserve"> -</w:t>
      </w:r>
      <w:r w:rsidRPr="00F24255">
        <w:rPr>
          <w:rFonts w:ascii="Arial" w:hAnsi="Arial" w:cs="Arial"/>
        </w:rPr>
        <w:t xml:space="preserve"> uzupełnią się automatycznie z danych z Twojego profilu</w:t>
      </w:r>
      <w:r w:rsidR="00DE006D" w:rsidRPr="00F24255">
        <w:rPr>
          <w:rFonts w:ascii="Arial" w:hAnsi="Arial" w:cs="Arial"/>
        </w:rPr>
        <w:t xml:space="preserve"> w LSI.</w:t>
      </w:r>
    </w:p>
    <w:p w14:paraId="10EEB451" w14:textId="0FEFDA95" w:rsidR="007B5ACF" w:rsidRPr="00F24255" w:rsidRDefault="00C44FB1" w:rsidP="00F24255">
      <w:pPr>
        <w:pStyle w:val="paragraph"/>
        <w:spacing w:line="360" w:lineRule="auto"/>
        <w:textAlignment w:val="baseline"/>
        <w:rPr>
          <w:rFonts w:ascii="Arial" w:hAnsi="Arial" w:cs="Arial"/>
        </w:rPr>
      </w:pPr>
      <w:r w:rsidRPr="00F24255">
        <w:rPr>
          <w:rFonts w:ascii="Arial" w:hAnsi="Arial" w:cs="Arial"/>
        </w:rPr>
        <w:t xml:space="preserve">Natomiast w </w:t>
      </w:r>
      <w:r w:rsidR="007D5ACE" w:rsidRPr="00F24255">
        <w:rPr>
          <w:rFonts w:ascii="Arial" w:hAnsi="Arial" w:cs="Arial"/>
          <w:b/>
        </w:rPr>
        <w:t>cz.</w:t>
      </w:r>
      <w:r w:rsidRPr="00F24255">
        <w:rPr>
          <w:rFonts w:ascii="Arial" w:hAnsi="Arial" w:cs="Arial"/>
          <w:b/>
        </w:rPr>
        <w:t>A.3</w:t>
      </w:r>
      <w:r w:rsidRPr="00F24255">
        <w:rPr>
          <w:rFonts w:ascii="Arial" w:hAnsi="Arial" w:cs="Arial"/>
        </w:rPr>
        <w:t xml:space="preserve"> wskazujesz </w:t>
      </w:r>
      <w:r w:rsidR="001F2129" w:rsidRPr="00F24255">
        <w:rPr>
          <w:rFonts w:ascii="Arial" w:hAnsi="Arial" w:cs="Arial"/>
        </w:rPr>
        <w:t>podmiot realizujący</w:t>
      </w:r>
      <w:r w:rsidRPr="00F24255">
        <w:rPr>
          <w:rFonts w:ascii="Arial" w:hAnsi="Arial" w:cs="Arial"/>
        </w:rPr>
        <w:t xml:space="preserve"> projekt inn</w:t>
      </w:r>
      <w:r w:rsidR="001F2129" w:rsidRPr="00F24255">
        <w:rPr>
          <w:rFonts w:ascii="Arial" w:hAnsi="Arial" w:cs="Arial"/>
        </w:rPr>
        <w:t>y</w:t>
      </w:r>
      <w:r w:rsidRPr="00F24255">
        <w:rPr>
          <w:rFonts w:ascii="Arial" w:hAnsi="Arial" w:cs="Arial"/>
        </w:rPr>
        <w:t xml:space="preserve"> niż wnioskodawca/realizator</w:t>
      </w:r>
      <w:r w:rsidR="00247BB5" w:rsidRPr="00F24255">
        <w:rPr>
          <w:rFonts w:ascii="Arial" w:hAnsi="Arial" w:cs="Arial"/>
        </w:rPr>
        <w:t xml:space="preserve"> (partner)</w:t>
      </w:r>
      <w:r w:rsidRPr="00F24255">
        <w:rPr>
          <w:rFonts w:ascii="Arial" w:hAnsi="Arial" w:cs="Arial"/>
        </w:rPr>
        <w:t xml:space="preserve">. Takim podmiotem </w:t>
      </w:r>
      <w:r w:rsidR="000543BB" w:rsidRPr="00F24255">
        <w:rPr>
          <w:rFonts w:ascii="Arial" w:hAnsi="Arial" w:cs="Arial"/>
        </w:rPr>
        <w:t>powinna</w:t>
      </w:r>
      <w:r w:rsidRPr="00F24255">
        <w:rPr>
          <w:rFonts w:ascii="Arial" w:hAnsi="Arial" w:cs="Arial"/>
        </w:rPr>
        <w:t xml:space="preserve"> być szkoła, nieposiadająca osobowości prawnej, której </w:t>
      </w:r>
      <w:r w:rsidR="00DC4ABC" w:rsidRPr="00F24255">
        <w:rPr>
          <w:rFonts w:ascii="Arial" w:hAnsi="Arial" w:cs="Arial"/>
        </w:rPr>
        <w:t xml:space="preserve">wnioskodawca </w:t>
      </w:r>
      <w:r w:rsidRPr="00F24255">
        <w:rPr>
          <w:rFonts w:ascii="Arial" w:hAnsi="Arial" w:cs="Arial"/>
        </w:rPr>
        <w:t>zamierza powierzyć realizację projektu na</w:t>
      </w:r>
      <w:r w:rsidR="00B352B6" w:rsidRPr="00F24255">
        <w:rPr>
          <w:rFonts w:ascii="Arial" w:hAnsi="Arial" w:cs="Arial"/>
        </w:rPr>
        <w:t> </w:t>
      </w:r>
      <w:r w:rsidRPr="00F24255">
        <w:rPr>
          <w:rFonts w:ascii="Arial" w:hAnsi="Arial" w:cs="Arial"/>
        </w:rPr>
        <w:t>podstawie pełnomocnictwa, upoważnienia lub innego równoważnego dokumentu</w:t>
      </w:r>
      <w:r w:rsidR="00844ADB" w:rsidRPr="00F24255">
        <w:t xml:space="preserve"> (</w:t>
      </w:r>
      <w:r w:rsidR="00844ADB" w:rsidRPr="00F24255">
        <w:rPr>
          <w:rFonts w:ascii="Arial" w:hAnsi="Arial" w:cs="Arial"/>
        </w:rPr>
        <w:t xml:space="preserve">podmiotem realizującym projekt może być wyłącznie </w:t>
      </w:r>
      <w:bookmarkStart w:id="12" w:name="_Hlk164758606"/>
      <w:r w:rsidR="00844ADB" w:rsidRPr="00F24255">
        <w:rPr>
          <w:rFonts w:ascii="Arial" w:hAnsi="Arial" w:cs="Arial"/>
        </w:rPr>
        <w:lastRenderedPageBreak/>
        <w:t>jednostka organizacyjna Beneficjenta - realizująca projekt w imieniu i na rzecz Beneficjenta</w:t>
      </w:r>
      <w:bookmarkEnd w:id="12"/>
      <w:r w:rsidR="00844ADB" w:rsidRPr="00F24255">
        <w:rPr>
          <w:rFonts w:ascii="Arial" w:hAnsi="Arial" w:cs="Arial"/>
        </w:rPr>
        <w:t>)</w:t>
      </w:r>
      <w:r w:rsidRPr="00F24255">
        <w:rPr>
          <w:rFonts w:ascii="Arial" w:hAnsi="Arial" w:cs="Arial"/>
        </w:rPr>
        <w:t xml:space="preserve">. </w:t>
      </w:r>
    </w:p>
    <w:p w14:paraId="28EE0451" w14:textId="0B748A6A" w:rsidR="00C44FB1" w:rsidRPr="00F24255" w:rsidRDefault="001F2129" w:rsidP="00F24255">
      <w:pPr>
        <w:pStyle w:val="paragraph"/>
        <w:spacing w:line="360" w:lineRule="auto"/>
        <w:textAlignment w:val="baseline"/>
        <w:rPr>
          <w:rFonts w:ascii="Arial" w:hAnsi="Arial" w:cs="Arial"/>
          <w:u w:val="single"/>
        </w:rPr>
      </w:pPr>
      <w:r w:rsidRPr="00F24255">
        <w:rPr>
          <w:rFonts w:ascii="Arial" w:hAnsi="Arial" w:cs="Arial"/>
          <w:b/>
          <w:u w:val="single"/>
        </w:rPr>
        <w:t>S</w:t>
      </w:r>
      <w:r w:rsidR="00C44FB1" w:rsidRPr="00F24255">
        <w:rPr>
          <w:rFonts w:ascii="Arial" w:hAnsi="Arial" w:cs="Arial"/>
          <w:b/>
          <w:u w:val="single"/>
        </w:rPr>
        <w:t>zkoły</w:t>
      </w:r>
      <w:r w:rsidRPr="00F24255">
        <w:rPr>
          <w:rFonts w:ascii="Arial" w:hAnsi="Arial" w:cs="Arial"/>
          <w:u w:val="single"/>
        </w:rPr>
        <w:t xml:space="preserve"> podstawowe bądź licea ogólnokształcące</w:t>
      </w:r>
      <w:r w:rsidR="00C44FB1" w:rsidRPr="00F24255">
        <w:rPr>
          <w:rFonts w:ascii="Arial" w:hAnsi="Arial" w:cs="Arial"/>
          <w:u w:val="single"/>
        </w:rPr>
        <w:t xml:space="preserve"> </w:t>
      </w:r>
      <w:r w:rsidR="00850A23" w:rsidRPr="00F24255">
        <w:rPr>
          <w:rFonts w:ascii="Arial" w:hAnsi="Arial" w:cs="Arial"/>
          <w:b/>
          <w:u w:val="single"/>
        </w:rPr>
        <w:t>muszą</w:t>
      </w:r>
      <w:r w:rsidR="00C44FB1" w:rsidRPr="00F24255">
        <w:rPr>
          <w:rFonts w:ascii="Arial" w:hAnsi="Arial" w:cs="Arial"/>
          <w:u w:val="single"/>
        </w:rPr>
        <w:t xml:space="preserve"> </w:t>
      </w:r>
      <w:r w:rsidR="00C44FB1" w:rsidRPr="00F24255">
        <w:rPr>
          <w:rFonts w:ascii="Arial" w:hAnsi="Arial" w:cs="Arial"/>
          <w:b/>
          <w:u w:val="single"/>
        </w:rPr>
        <w:t>zostać wykazane jako realizatorzy</w:t>
      </w:r>
      <w:r w:rsidR="00C44FB1" w:rsidRPr="00F24255">
        <w:rPr>
          <w:rFonts w:ascii="Arial" w:hAnsi="Arial" w:cs="Arial"/>
          <w:u w:val="single"/>
        </w:rPr>
        <w:t xml:space="preserve"> (podmiot realizujący projekt w</w:t>
      </w:r>
      <w:r w:rsidR="00C44FB1" w:rsidRPr="00F24255">
        <w:rPr>
          <w:rFonts w:ascii="Arial" w:hAnsi="Arial" w:cs="Arial"/>
          <w:b/>
          <w:u w:val="single"/>
        </w:rPr>
        <w:t xml:space="preserve"> cz. A.3</w:t>
      </w:r>
      <w:r w:rsidR="00C44FB1" w:rsidRPr="00F24255">
        <w:rPr>
          <w:rFonts w:ascii="Arial" w:hAnsi="Arial" w:cs="Arial"/>
          <w:u w:val="single"/>
        </w:rPr>
        <w:t xml:space="preserve"> wniosku</w:t>
      </w:r>
      <w:r w:rsidR="000543BB" w:rsidRPr="00F24255">
        <w:rPr>
          <w:rFonts w:ascii="Arial" w:hAnsi="Arial" w:cs="Arial"/>
          <w:u w:val="single"/>
        </w:rPr>
        <w:t xml:space="preserve"> o dofinansowanie</w:t>
      </w:r>
      <w:r w:rsidR="00C44FB1" w:rsidRPr="00F24255">
        <w:rPr>
          <w:rFonts w:ascii="Arial" w:hAnsi="Arial" w:cs="Arial"/>
          <w:u w:val="single"/>
        </w:rPr>
        <w:t>).</w:t>
      </w:r>
    </w:p>
    <w:p w14:paraId="7F9C9A3C" w14:textId="278B5B5F" w:rsidR="00844ADB" w:rsidRPr="00F24255" w:rsidRDefault="00844ADB" w:rsidP="00F24255">
      <w:pPr>
        <w:pStyle w:val="paragraph"/>
        <w:spacing w:line="360" w:lineRule="auto"/>
        <w:textAlignment w:val="baseline"/>
        <w:rPr>
          <w:rStyle w:val="Pogrubienie"/>
          <w:rFonts w:cs="Arial"/>
          <w:b w:val="0"/>
          <w:bCs w:val="0"/>
        </w:rPr>
      </w:pPr>
      <w:r w:rsidRPr="00F24255">
        <w:rPr>
          <w:rFonts w:ascii="Arial" w:eastAsiaTheme="majorEastAsia" w:hAnsi="Arial" w:cs="Arial"/>
          <w:b/>
          <w:bCs/>
        </w:rPr>
        <w:t>Uwaga</w:t>
      </w:r>
      <w:r w:rsidR="001C24C2" w:rsidRPr="00F24255">
        <w:rPr>
          <w:rFonts w:ascii="Arial" w:eastAsiaTheme="majorEastAsia" w:hAnsi="Arial" w:cs="Arial"/>
          <w:b/>
          <w:bCs/>
        </w:rPr>
        <w:t>!</w:t>
      </w:r>
      <w:r w:rsidRPr="00F24255">
        <w:rPr>
          <w:rFonts w:ascii="Arial" w:hAnsi="Arial" w:cs="Arial"/>
          <w:b/>
          <w:bCs/>
        </w:rPr>
        <w:br/>
      </w:r>
      <w:r w:rsidRPr="00F24255">
        <w:rPr>
          <w:rStyle w:val="Pogrubienie"/>
          <w:rFonts w:cs="Arial"/>
          <w:b w:val="0"/>
          <w:bCs w:val="0"/>
        </w:rPr>
        <w:t>W związku ze zmianą nazewnictwa stosowanego w systemach informatycznych, obecnie właściwą nazwą na określenie jednostki organizacyjn</w:t>
      </w:r>
      <w:r w:rsidR="00134A48" w:rsidRPr="00F24255">
        <w:rPr>
          <w:rStyle w:val="Pogrubienie"/>
          <w:rFonts w:cs="Arial"/>
          <w:b w:val="0"/>
          <w:bCs w:val="0"/>
        </w:rPr>
        <w:t>ej</w:t>
      </w:r>
      <w:r w:rsidRPr="00F24255">
        <w:rPr>
          <w:rStyle w:val="Pogrubienie"/>
          <w:rFonts w:cs="Arial"/>
          <w:b w:val="0"/>
          <w:bCs w:val="0"/>
        </w:rPr>
        <w:t xml:space="preserve"> Beneficjenta - realizując</w:t>
      </w:r>
      <w:r w:rsidR="00134A48" w:rsidRPr="00F24255">
        <w:rPr>
          <w:rStyle w:val="Pogrubienie"/>
          <w:rFonts w:cs="Arial"/>
          <w:b w:val="0"/>
          <w:bCs w:val="0"/>
        </w:rPr>
        <w:t>ej</w:t>
      </w:r>
      <w:r w:rsidRPr="00F24255">
        <w:rPr>
          <w:rStyle w:val="Pogrubienie"/>
          <w:rFonts w:cs="Arial"/>
          <w:b w:val="0"/>
          <w:bCs w:val="0"/>
        </w:rPr>
        <w:t xml:space="preserve"> projekt w imieniu i na rzecz Beneficjenta</w:t>
      </w:r>
      <w:r w:rsidR="00134A48" w:rsidRPr="00F24255">
        <w:rPr>
          <w:rStyle w:val="Pogrubienie"/>
          <w:rFonts w:cs="Arial"/>
          <w:b w:val="0"/>
          <w:bCs w:val="0"/>
        </w:rPr>
        <w:t xml:space="preserve"> jest </w:t>
      </w:r>
      <w:r w:rsidR="00134A48" w:rsidRPr="00F24255">
        <w:rPr>
          <w:rStyle w:val="Pogrubienie"/>
          <w:rFonts w:cs="Arial"/>
          <w:bCs w:val="0"/>
        </w:rPr>
        <w:t xml:space="preserve">Podmiot realizujący projekt </w:t>
      </w:r>
      <w:r w:rsidR="00134A48" w:rsidRPr="00F24255">
        <w:rPr>
          <w:rStyle w:val="Pogrubienie"/>
          <w:rFonts w:cs="Arial"/>
          <w:b w:val="0"/>
          <w:bCs w:val="0"/>
        </w:rPr>
        <w:t>(</w:t>
      </w:r>
      <w:r w:rsidR="007D5ACE" w:rsidRPr="00F24255">
        <w:rPr>
          <w:rStyle w:val="Pogrubienie"/>
          <w:rFonts w:cs="Arial"/>
          <w:b w:val="0"/>
          <w:bCs w:val="0"/>
        </w:rPr>
        <w:t>część</w:t>
      </w:r>
      <w:r w:rsidR="00134A48" w:rsidRPr="00F24255">
        <w:rPr>
          <w:rStyle w:val="Pogrubienie"/>
          <w:rFonts w:cs="Arial"/>
          <w:b w:val="0"/>
          <w:bCs w:val="0"/>
        </w:rPr>
        <w:t xml:space="preserve"> A</w:t>
      </w:r>
      <w:r w:rsidR="001A2FBE" w:rsidRPr="00F24255">
        <w:rPr>
          <w:rStyle w:val="Pogrubienie"/>
          <w:rFonts w:cs="Arial"/>
          <w:b w:val="0"/>
          <w:bCs w:val="0"/>
        </w:rPr>
        <w:t>.</w:t>
      </w:r>
      <w:r w:rsidR="00134A48" w:rsidRPr="00F24255">
        <w:rPr>
          <w:rStyle w:val="Pogrubienie"/>
          <w:rFonts w:cs="Arial"/>
          <w:b w:val="0"/>
          <w:bCs w:val="0"/>
        </w:rPr>
        <w:t>3 wniosku).</w:t>
      </w:r>
    </w:p>
    <w:p w14:paraId="35D5F073" w14:textId="6DEAB618" w:rsidR="00844ADB" w:rsidRPr="00F24255" w:rsidRDefault="00134A48" w:rsidP="00F24255">
      <w:pPr>
        <w:pStyle w:val="paragraph"/>
        <w:spacing w:line="360" w:lineRule="auto"/>
        <w:textAlignment w:val="baseline"/>
        <w:rPr>
          <w:rStyle w:val="Pogrubienie"/>
          <w:rFonts w:cs="Arial"/>
          <w:b w:val="0"/>
          <w:bCs w:val="0"/>
        </w:rPr>
      </w:pPr>
      <w:r w:rsidRPr="00F24255">
        <w:rPr>
          <w:rStyle w:val="Pogrubienie"/>
          <w:rFonts w:cs="Arial"/>
          <w:b w:val="0"/>
          <w:bCs w:val="0"/>
        </w:rPr>
        <w:t>Nie należy mylić z Realizatorem wskazywanym w części A</w:t>
      </w:r>
      <w:r w:rsidR="001A2FBE" w:rsidRPr="00F24255">
        <w:rPr>
          <w:rStyle w:val="Pogrubienie"/>
          <w:rFonts w:cs="Arial"/>
          <w:b w:val="0"/>
          <w:bCs w:val="0"/>
        </w:rPr>
        <w:t>.</w:t>
      </w:r>
      <w:r w:rsidRPr="00F24255">
        <w:rPr>
          <w:rStyle w:val="Pogrubienie"/>
          <w:rFonts w:cs="Arial"/>
          <w:b w:val="0"/>
          <w:bCs w:val="0"/>
        </w:rPr>
        <w:t>2 wniosku</w:t>
      </w:r>
      <w:r w:rsidR="005260F2" w:rsidRPr="00F24255">
        <w:rPr>
          <w:rStyle w:val="Pogrubienie"/>
          <w:rFonts w:cs="Arial"/>
          <w:b w:val="0"/>
          <w:bCs w:val="0"/>
        </w:rPr>
        <w:t xml:space="preserve"> – w tym miejscu należy wskazać </w:t>
      </w:r>
      <w:r w:rsidR="00DE006D" w:rsidRPr="00F24255">
        <w:rPr>
          <w:rStyle w:val="Pogrubienie"/>
          <w:rFonts w:cs="Arial"/>
          <w:b w:val="0"/>
          <w:bCs w:val="0"/>
        </w:rPr>
        <w:t>P</w:t>
      </w:r>
      <w:r w:rsidR="00844ADB" w:rsidRPr="00F24255">
        <w:rPr>
          <w:rStyle w:val="Pogrubienie"/>
          <w:rFonts w:cs="Arial"/>
          <w:b w:val="0"/>
          <w:bCs w:val="0"/>
        </w:rPr>
        <w:t>artnera</w:t>
      </w:r>
      <w:r w:rsidR="00DE006D" w:rsidRPr="00F24255">
        <w:rPr>
          <w:rStyle w:val="Pogrubienie"/>
          <w:rFonts w:cs="Arial"/>
          <w:b w:val="0"/>
          <w:bCs w:val="0"/>
        </w:rPr>
        <w:t xml:space="preserve"> - jeżeli projekt jest realizowany w partnerstwie</w:t>
      </w:r>
      <w:r w:rsidR="00844ADB" w:rsidRPr="00F24255">
        <w:rPr>
          <w:rStyle w:val="Pogrubienie"/>
          <w:rFonts w:cs="Arial"/>
          <w:b w:val="0"/>
          <w:bCs w:val="0"/>
        </w:rPr>
        <w:t xml:space="preserve"> (wybranego zgodnie z art. 39 ustawy o zasadach realizacji zadań finansowanych ze środków europejskich w perspektywie finansowej 2021–2027).</w:t>
      </w:r>
      <w:r w:rsidR="005260F2" w:rsidRPr="00F24255">
        <w:rPr>
          <w:rStyle w:val="Pogrubienie"/>
          <w:rFonts w:cs="Arial"/>
          <w:b w:val="0"/>
          <w:bCs w:val="0"/>
        </w:rPr>
        <w:t xml:space="preserve"> </w:t>
      </w:r>
      <w:r w:rsidR="00844ADB" w:rsidRPr="00F24255">
        <w:rPr>
          <w:rStyle w:val="Pogrubienie"/>
          <w:rFonts w:cs="Arial"/>
          <w:b w:val="0"/>
          <w:bCs w:val="0"/>
        </w:rPr>
        <w:t>Realizatorem (partnerem) musi zawsze być podmiot posiadający osobowość prawną (nawet jeżeli w jego imieniu zadania realizować będzie jego jednostka organizacyjna).</w:t>
      </w:r>
    </w:p>
    <w:p w14:paraId="32A75817" w14:textId="046BA022" w:rsidR="00E72D9B" w:rsidRPr="00F24255" w:rsidRDefault="00E72D9B" w:rsidP="00F24255">
      <w:pPr>
        <w:spacing w:after="0" w:line="360" w:lineRule="auto"/>
        <w:textAlignment w:val="baseline"/>
        <w:rPr>
          <w:rStyle w:val="Pogrubienie"/>
          <w:szCs w:val="24"/>
        </w:rPr>
      </w:pPr>
      <w:r w:rsidRPr="00F24255">
        <w:rPr>
          <w:rStyle w:val="Pogrubienie"/>
          <w:szCs w:val="24"/>
        </w:rPr>
        <w:t>NIE możesz ubiegać się o dofinansowanie, jeśli: </w:t>
      </w:r>
    </w:p>
    <w:p w14:paraId="1B9A3C15" w14:textId="77777777" w:rsidR="00C44FB1" w:rsidRPr="00F24255" w:rsidRDefault="00C44FB1" w:rsidP="00F24255">
      <w:pPr>
        <w:numPr>
          <w:ilvl w:val="0"/>
          <w:numId w:val="4"/>
        </w:numPr>
        <w:spacing w:after="0" w:line="360" w:lineRule="auto"/>
        <w:textAlignment w:val="baseline"/>
        <w:rPr>
          <w:rFonts w:eastAsia="Times New Roman" w:cs="Arial"/>
          <w:szCs w:val="24"/>
          <w:lang w:eastAsia="pl-PL"/>
        </w:rPr>
      </w:pPr>
      <w:r w:rsidRPr="00F24255">
        <w:rPr>
          <w:rFonts w:eastAsia="Times New Roman" w:cs="Arial"/>
          <w:b/>
          <w:szCs w:val="24"/>
          <w:lang w:eastAsia="pl-PL"/>
        </w:rPr>
        <w:t>jesteś osobą fizyczną</w:t>
      </w:r>
      <w:r w:rsidRPr="00F24255">
        <w:rPr>
          <w:rFonts w:eastAsia="Times New Roman" w:cs="Arial"/>
          <w:szCs w:val="24"/>
          <w:lang w:eastAsia="pl-PL"/>
        </w:rPr>
        <w:t xml:space="preserve"> (nie dotyczy osób prowadzących działalność gospodarczą lub oświatową na podstawie przepisów odrębnych),</w:t>
      </w:r>
    </w:p>
    <w:p w14:paraId="06FFAB1A" w14:textId="77777777" w:rsidR="00C44FB1" w:rsidRPr="00F24255" w:rsidRDefault="00C44FB1" w:rsidP="00F24255">
      <w:pPr>
        <w:numPr>
          <w:ilvl w:val="0"/>
          <w:numId w:val="4"/>
        </w:numPr>
        <w:spacing w:after="0" w:line="360" w:lineRule="auto"/>
        <w:textAlignment w:val="baseline"/>
        <w:rPr>
          <w:rFonts w:eastAsia="Times New Roman" w:cs="Arial"/>
          <w:b/>
          <w:szCs w:val="24"/>
          <w:lang w:eastAsia="pl-PL"/>
        </w:rPr>
      </w:pPr>
      <w:r w:rsidRPr="00F24255">
        <w:rPr>
          <w:rFonts w:eastAsia="Times New Roman" w:cs="Arial"/>
          <w:b/>
          <w:szCs w:val="24"/>
          <w:lang w:eastAsia="pl-PL"/>
        </w:rPr>
        <w:t>należysz do podmiotów:</w:t>
      </w:r>
    </w:p>
    <w:p w14:paraId="1953C423" w14:textId="77777777" w:rsidR="00C44FB1" w:rsidRPr="00F24255" w:rsidRDefault="00C44FB1" w:rsidP="00F24255">
      <w:pPr>
        <w:numPr>
          <w:ilvl w:val="0"/>
          <w:numId w:val="36"/>
        </w:numPr>
        <w:spacing w:after="0" w:line="360" w:lineRule="auto"/>
        <w:contextualSpacing/>
        <w:textAlignment w:val="baseline"/>
        <w:rPr>
          <w:rFonts w:eastAsia="Times New Roman" w:cs="Arial"/>
          <w:szCs w:val="24"/>
          <w:lang w:eastAsia="pl-PL"/>
        </w:rPr>
      </w:pPr>
      <w:r w:rsidRPr="00F24255">
        <w:rPr>
          <w:rFonts w:eastAsia="Times New Roman" w:cs="Arial"/>
          <w:szCs w:val="24"/>
          <w:lang w:eastAsia="pl-PL"/>
        </w:rPr>
        <w:t>o których mowa w art. 12 ust. 1 pkt 1 ustawy z dnia 15 czerwca 2012 r. o skutkach powierzania wykonywania pracy cudzoziemcom przebywającym wbrew przepisom na terytorium Rzeczypospolitej Polskiej (Dz.U. z 2021 r. poz. 1745);</w:t>
      </w:r>
    </w:p>
    <w:p w14:paraId="3D983554" w14:textId="2F2361B7" w:rsidR="00C44FB1" w:rsidRPr="00F24255" w:rsidRDefault="00C44FB1" w:rsidP="00F24255">
      <w:pPr>
        <w:numPr>
          <w:ilvl w:val="0"/>
          <w:numId w:val="36"/>
        </w:numPr>
        <w:spacing w:after="0" w:line="360" w:lineRule="auto"/>
        <w:contextualSpacing/>
        <w:textAlignment w:val="baseline"/>
        <w:rPr>
          <w:rFonts w:eastAsia="Times New Roman" w:cs="Arial"/>
          <w:szCs w:val="24"/>
          <w:lang w:eastAsia="pl-PL"/>
        </w:rPr>
      </w:pPr>
      <w:r w:rsidRPr="00F24255">
        <w:rPr>
          <w:rFonts w:eastAsia="Times New Roman" w:cs="Arial"/>
          <w:szCs w:val="24"/>
          <w:lang w:eastAsia="pl-PL"/>
        </w:rPr>
        <w:t>o których mowa w art. 9 ust 1 pkt 2a ustawy z dnia 28 października 2002 r. o odpowiedzialności podmiotów zbiorowych za czyny zabronione pod groźbą kary (</w:t>
      </w:r>
      <w:proofErr w:type="spellStart"/>
      <w:r w:rsidRPr="00F24255">
        <w:rPr>
          <w:rFonts w:eastAsia="Times New Roman" w:cs="Arial"/>
          <w:szCs w:val="24"/>
          <w:lang w:eastAsia="pl-PL"/>
        </w:rPr>
        <w:t>t.j</w:t>
      </w:r>
      <w:proofErr w:type="spellEnd"/>
      <w:r w:rsidRPr="00F24255">
        <w:rPr>
          <w:rFonts w:eastAsia="Times New Roman" w:cs="Arial"/>
          <w:szCs w:val="24"/>
          <w:lang w:eastAsia="pl-PL"/>
        </w:rPr>
        <w:t>. Dz.U.  z 2023 r. poz. 659), które są wykluczone z możliwości otrzymania dofinansowania ze środków Unii Europejskiej na podstawie prawodawstwa unijnego i krajowego wprowadzającego sankcje wobec podmiotów i osób, które w</w:t>
      </w:r>
      <w:r w:rsidR="00B352B6" w:rsidRPr="00F24255">
        <w:rPr>
          <w:rFonts w:eastAsia="Times New Roman" w:cs="Arial"/>
          <w:szCs w:val="24"/>
          <w:lang w:eastAsia="pl-PL"/>
        </w:rPr>
        <w:t> </w:t>
      </w:r>
      <w:r w:rsidRPr="00F24255">
        <w:rPr>
          <w:rFonts w:eastAsia="Times New Roman" w:cs="Arial"/>
          <w:szCs w:val="24"/>
          <w:lang w:eastAsia="pl-PL"/>
        </w:rPr>
        <w:t xml:space="preserve">bezpośredni lub pośredni sposób wspierają działania wojenne </w:t>
      </w:r>
      <w:r w:rsidRPr="00F24255">
        <w:rPr>
          <w:rFonts w:eastAsia="Times New Roman" w:cs="Arial"/>
          <w:szCs w:val="24"/>
          <w:lang w:eastAsia="pl-PL"/>
        </w:rPr>
        <w:lastRenderedPageBreak/>
        <w:t>Federacji Rosyjskiej lub są za nie odpowiedzialne (w szczególności ustawy z dnia 13 kwietnia 2022 r. o szczególnych rozwiązaniach w zakresie przeciwdziałania wspieraniu agresji na Ukrainę oraz służących ochronie bezpieczeństwa narodowego (</w:t>
      </w:r>
      <w:proofErr w:type="spellStart"/>
      <w:r w:rsidRPr="00F24255">
        <w:rPr>
          <w:rFonts w:eastAsia="Times New Roman" w:cs="Arial"/>
          <w:szCs w:val="24"/>
          <w:lang w:eastAsia="pl-PL"/>
        </w:rPr>
        <w:t>t.j</w:t>
      </w:r>
      <w:proofErr w:type="spellEnd"/>
      <w:r w:rsidRPr="00F24255">
        <w:rPr>
          <w:rFonts w:eastAsia="Times New Roman" w:cs="Arial"/>
          <w:szCs w:val="24"/>
          <w:lang w:eastAsia="pl-PL"/>
        </w:rPr>
        <w:t>.: Dz. U. z 202</w:t>
      </w:r>
      <w:r w:rsidR="00301C29" w:rsidRPr="00F24255">
        <w:rPr>
          <w:rFonts w:eastAsia="Times New Roman" w:cs="Arial"/>
          <w:szCs w:val="24"/>
          <w:lang w:eastAsia="pl-PL"/>
        </w:rPr>
        <w:t>5</w:t>
      </w:r>
      <w:r w:rsidRPr="00F24255">
        <w:rPr>
          <w:rFonts w:eastAsia="Times New Roman" w:cs="Arial"/>
          <w:szCs w:val="24"/>
          <w:lang w:eastAsia="pl-PL"/>
        </w:rPr>
        <w:t xml:space="preserve"> r., poz. </w:t>
      </w:r>
      <w:r w:rsidR="00301C29" w:rsidRPr="00F24255">
        <w:rPr>
          <w:rFonts w:eastAsia="Times New Roman" w:cs="Arial"/>
          <w:szCs w:val="24"/>
          <w:lang w:eastAsia="pl-PL"/>
        </w:rPr>
        <w:t>514</w:t>
      </w:r>
      <w:r w:rsidRPr="00F24255">
        <w:rPr>
          <w:rFonts w:eastAsia="Times New Roman" w:cs="Arial"/>
          <w:szCs w:val="24"/>
          <w:lang w:eastAsia="pl-PL"/>
        </w:rPr>
        <w:t>) oraz Rozporządzenia (UE) nr 833/2014 z dnia 31 lipca 2014 r. dotyczące środków ograniczających w związku z działaniami Rosji destabilizującymi sytuację na Ukrainie).</w:t>
      </w:r>
    </w:p>
    <w:p w14:paraId="13429D5A" w14:textId="33439007" w:rsidR="00C44FB1" w:rsidRPr="00F24255" w:rsidRDefault="00C44FB1" w:rsidP="00F24255">
      <w:pPr>
        <w:spacing w:line="360" w:lineRule="auto"/>
        <w:contextualSpacing/>
        <w:textAlignment w:val="baseline"/>
        <w:rPr>
          <w:rFonts w:eastAsia="Times New Roman" w:cs="Arial"/>
          <w:szCs w:val="24"/>
          <w:lang w:eastAsia="pl-PL"/>
        </w:rPr>
      </w:pPr>
    </w:p>
    <w:p w14:paraId="48968B84" w14:textId="77777777" w:rsidR="00C44FB1" w:rsidRPr="00F24255" w:rsidRDefault="00C44FB1" w:rsidP="00F24255">
      <w:pPr>
        <w:spacing w:after="120" w:line="360" w:lineRule="auto"/>
        <w:textAlignment w:val="baseline"/>
        <w:rPr>
          <w:rFonts w:eastAsia="Times New Roman" w:cs="Arial"/>
          <w:szCs w:val="24"/>
          <w:lang w:eastAsia="pl-PL"/>
        </w:rPr>
      </w:pPr>
      <w:r w:rsidRPr="00F24255">
        <w:rPr>
          <w:rFonts w:eastAsia="Times New Roman" w:cs="Arial"/>
          <w:szCs w:val="24"/>
          <w:lang w:eastAsia="pl-PL"/>
        </w:rPr>
        <w:t xml:space="preserve">Aby otrzymać dofinansowanie </w:t>
      </w:r>
      <w:r w:rsidRPr="00F24255">
        <w:rPr>
          <w:rFonts w:eastAsia="Times New Roman" w:cs="Arial"/>
          <w:b/>
          <w:bCs/>
          <w:szCs w:val="24"/>
          <w:lang w:eastAsia="pl-PL"/>
        </w:rPr>
        <w:t>nie możesz</w:t>
      </w:r>
      <w:r w:rsidRPr="00F24255">
        <w:rPr>
          <w:rFonts w:eastAsia="Times New Roman" w:cs="Arial"/>
          <w:szCs w:val="24"/>
          <w:lang w:eastAsia="pl-PL"/>
        </w:rPr>
        <w:t xml:space="preserve"> </w:t>
      </w:r>
      <w:r w:rsidRPr="00F24255">
        <w:rPr>
          <w:rFonts w:eastAsia="Times New Roman" w:cs="Arial"/>
          <w:b/>
          <w:bCs/>
          <w:szCs w:val="24"/>
          <w:lang w:eastAsia="pl-PL"/>
        </w:rPr>
        <w:t>zalegać z płatnościami</w:t>
      </w:r>
      <w:r w:rsidRPr="00F24255">
        <w:rPr>
          <w:rFonts w:eastAsia="Times New Roman" w:cs="Arial"/>
          <w:szCs w:val="24"/>
          <w:lang w:eastAsia="pl-PL"/>
        </w:rPr>
        <w:t>:</w:t>
      </w:r>
    </w:p>
    <w:p w14:paraId="2647D736" w14:textId="77777777" w:rsidR="00C44FB1" w:rsidRPr="00F24255" w:rsidRDefault="00C44FB1" w:rsidP="00F24255">
      <w:pPr>
        <w:pStyle w:val="Akapitzlist"/>
        <w:numPr>
          <w:ilvl w:val="0"/>
          <w:numId w:val="37"/>
        </w:numPr>
        <w:spacing w:after="0" w:line="360" w:lineRule="auto"/>
        <w:textAlignment w:val="baseline"/>
        <w:rPr>
          <w:rFonts w:eastAsia="Times New Roman" w:cs="Arial"/>
          <w:szCs w:val="24"/>
          <w:lang w:eastAsia="pl-PL"/>
        </w:rPr>
      </w:pPr>
      <w:r w:rsidRPr="00F24255">
        <w:rPr>
          <w:rFonts w:eastAsia="Times New Roman" w:cs="Arial"/>
          <w:szCs w:val="24"/>
          <w:lang w:eastAsia="pl-PL"/>
        </w:rPr>
        <w:t>podatków,  </w:t>
      </w:r>
    </w:p>
    <w:p w14:paraId="2D180604" w14:textId="77777777" w:rsidR="00C44FB1" w:rsidRPr="00F24255" w:rsidRDefault="00C44FB1" w:rsidP="00F24255">
      <w:pPr>
        <w:pStyle w:val="Akapitzlist"/>
        <w:numPr>
          <w:ilvl w:val="0"/>
          <w:numId w:val="37"/>
        </w:numPr>
        <w:spacing w:before="100" w:beforeAutospacing="1" w:after="100" w:afterAutospacing="1" w:line="360" w:lineRule="auto"/>
        <w:textAlignment w:val="baseline"/>
        <w:rPr>
          <w:rFonts w:eastAsia="Times New Roman" w:cs="Arial"/>
          <w:szCs w:val="24"/>
          <w:lang w:eastAsia="pl-PL"/>
        </w:rPr>
      </w:pPr>
      <w:r w:rsidRPr="00F24255">
        <w:rPr>
          <w:rFonts w:eastAsia="Times New Roman" w:cs="Arial"/>
          <w:szCs w:val="24"/>
          <w:lang w:eastAsia="pl-PL"/>
        </w:rPr>
        <w:t>składek na ubezpieczenie społeczne i zdrowotne,</w:t>
      </w:r>
      <w:r w:rsidRPr="00F24255">
        <w:rPr>
          <w:rFonts w:cs="Arial"/>
          <w:szCs w:val="24"/>
        </w:rPr>
        <w:t xml:space="preserve"> </w:t>
      </w:r>
      <w:r w:rsidRPr="00F24255">
        <w:rPr>
          <w:rFonts w:eastAsia="Times New Roman" w:cs="Arial"/>
          <w:szCs w:val="24"/>
          <w:lang w:eastAsia="pl-PL"/>
        </w:rPr>
        <w:t>Fundusz Pracy, Państwowy Fundusz Rehabilitacji Osób Niepełnosprawnych,</w:t>
      </w:r>
    </w:p>
    <w:p w14:paraId="0DAB814D" w14:textId="77777777" w:rsidR="00D07E10" w:rsidRPr="00F24255" w:rsidRDefault="00C44FB1" w:rsidP="00F24255">
      <w:pPr>
        <w:pStyle w:val="Akapitzlist"/>
        <w:numPr>
          <w:ilvl w:val="0"/>
          <w:numId w:val="37"/>
        </w:numPr>
        <w:spacing w:before="100" w:beforeAutospacing="1" w:after="100" w:afterAutospacing="1" w:line="360" w:lineRule="auto"/>
        <w:textAlignment w:val="baseline"/>
        <w:rPr>
          <w:szCs w:val="24"/>
          <w:lang w:eastAsia="pl-PL"/>
        </w:rPr>
      </w:pPr>
      <w:r w:rsidRPr="00F24255">
        <w:rPr>
          <w:rFonts w:eastAsia="Times New Roman" w:cs="Arial"/>
          <w:szCs w:val="24"/>
          <w:lang w:eastAsia="pl-PL"/>
        </w:rPr>
        <w:t>innych należności wymaganych odrębnymi przepisami.</w:t>
      </w:r>
    </w:p>
    <w:p w14:paraId="078C2325" w14:textId="1690F178" w:rsidR="00D07E10" w:rsidRPr="00F24255" w:rsidRDefault="00D07E10" w:rsidP="00F24255">
      <w:pPr>
        <w:spacing w:before="100" w:beforeAutospacing="1" w:after="100" w:afterAutospacing="1" w:line="360" w:lineRule="auto"/>
        <w:textAlignment w:val="baseline"/>
        <w:rPr>
          <w:szCs w:val="24"/>
          <w:lang w:eastAsia="pl-PL"/>
        </w:rPr>
      </w:pPr>
      <w:r w:rsidRPr="00F24255">
        <w:rPr>
          <w:rFonts w:eastAsia="Times New Roman" w:cs="Arial"/>
          <w:szCs w:val="24"/>
          <w:lang w:eastAsia="pl-PL"/>
        </w:rPr>
        <w:t>Powyższe wymogi dotyczą również Realizatorów (partnerów), w przypadku, gdy</w:t>
      </w:r>
      <w:r w:rsidR="00B352B6" w:rsidRPr="00F24255">
        <w:rPr>
          <w:rFonts w:eastAsia="Times New Roman" w:cs="Arial"/>
          <w:szCs w:val="24"/>
          <w:lang w:eastAsia="pl-PL"/>
        </w:rPr>
        <w:t> </w:t>
      </w:r>
      <w:r w:rsidRPr="00F24255">
        <w:rPr>
          <w:rFonts w:eastAsia="Times New Roman" w:cs="Arial"/>
          <w:szCs w:val="24"/>
          <w:lang w:eastAsia="pl-PL"/>
        </w:rPr>
        <w:t>projekt jest realizowany w partnerstwie</w:t>
      </w:r>
      <w:r w:rsidRPr="00F24255">
        <w:rPr>
          <w:szCs w:val="24"/>
        </w:rPr>
        <w:t xml:space="preserve"> i muszą być spełnione już w </w:t>
      </w:r>
      <w:r w:rsidRPr="00F24255">
        <w:rPr>
          <w:rFonts w:eastAsia="Times New Roman" w:cs="Arial"/>
          <w:szCs w:val="24"/>
          <w:lang w:eastAsia="pl-PL"/>
        </w:rPr>
        <w:t>momencie złożenia wniosku o dofinansowanie na nabór.</w:t>
      </w:r>
    </w:p>
    <w:p w14:paraId="262CF073" w14:textId="77777777" w:rsidR="00E72D9B" w:rsidRPr="00F24255" w:rsidRDefault="00E72D9B" w:rsidP="00F24255">
      <w:pPr>
        <w:pStyle w:val="paragraph"/>
        <w:spacing w:before="0" w:beforeAutospacing="0" w:after="0" w:afterAutospacing="0" w:line="360" w:lineRule="auto"/>
        <w:textAlignment w:val="baseline"/>
        <w:rPr>
          <w:rFonts w:ascii="Arial" w:hAnsi="Arial" w:cs="Arial"/>
          <w:color w:val="808080" w:themeColor="background1" w:themeShade="80"/>
        </w:rPr>
      </w:pPr>
    </w:p>
    <w:p w14:paraId="1FF0EF5F" w14:textId="54CE47F2" w:rsidR="002658DB" w:rsidRPr="00F24255" w:rsidRDefault="00E72D9B" w:rsidP="00F24255">
      <w:pPr>
        <w:pStyle w:val="Nagwek2"/>
        <w:rPr>
          <w:sz w:val="24"/>
          <w:szCs w:val="24"/>
        </w:rPr>
      </w:pPr>
      <w:bookmarkStart w:id="13" w:name="_Toc114570834"/>
      <w:bookmarkStart w:id="14" w:name="_Toc213231202"/>
      <w:r w:rsidRPr="00F24255">
        <w:rPr>
          <w:sz w:val="24"/>
          <w:szCs w:val="24"/>
        </w:rPr>
        <w:t>Co możesz zrealizować w projekcie - typy projektów</w:t>
      </w:r>
      <w:bookmarkEnd w:id="13"/>
      <w:bookmarkEnd w:id="14"/>
    </w:p>
    <w:p w14:paraId="342982EB" w14:textId="77777777" w:rsidR="00BF1AC5" w:rsidRPr="00F24255" w:rsidRDefault="001C24C2" w:rsidP="00F24255">
      <w:pPr>
        <w:spacing w:before="200" w:line="360" w:lineRule="auto"/>
        <w:rPr>
          <w:rFonts w:cs="Arial"/>
          <w:szCs w:val="24"/>
        </w:rPr>
      </w:pPr>
      <w:r w:rsidRPr="00F24255">
        <w:rPr>
          <w:rFonts w:cs="Arial"/>
          <w:szCs w:val="24"/>
        </w:rPr>
        <w:t>W naborze możesz ubiegać się o dofinansowanie wyłącznie na realizację projektu w</w:t>
      </w:r>
      <w:r w:rsidR="003E0EB7" w:rsidRPr="00F24255">
        <w:rPr>
          <w:rFonts w:cs="Arial"/>
          <w:szCs w:val="24"/>
        </w:rPr>
        <w:t> </w:t>
      </w:r>
      <w:r w:rsidRPr="00F24255">
        <w:rPr>
          <w:rFonts w:cs="Arial"/>
          <w:szCs w:val="24"/>
        </w:rPr>
        <w:t xml:space="preserve">ramach </w:t>
      </w:r>
      <w:r w:rsidRPr="00F24255">
        <w:rPr>
          <w:rFonts w:cs="Arial"/>
          <w:b/>
          <w:szCs w:val="24"/>
        </w:rPr>
        <w:t>2 typu projekt</w:t>
      </w:r>
      <w:r w:rsidR="007B5ACF" w:rsidRPr="00F24255">
        <w:rPr>
          <w:rFonts w:cs="Arial"/>
          <w:b/>
          <w:szCs w:val="24"/>
        </w:rPr>
        <w:t>u</w:t>
      </w:r>
      <w:r w:rsidRPr="00F24255">
        <w:rPr>
          <w:rFonts w:cs="Arial"/>
          <w:b/>
          <w:szCs w:val="24"/>
        </w:rPr>
        <w:t xml:space="preserve"> tj. Edukacja włączająca w kształceniu ogólnym</w:t>
      </w:r>
      <w:r w:rsidRPr="00F24255">
        <w:rPr>
          <w:rFonts w:cs="Arial"/>
          <w:szCs w:val="24"/>
        </w:rPr>
        <w:t>.</w:t>
      </w:r>
    </w:p>
    <w:p w14:paraId="1751EFF0" w14:textId="66BE0919" w:rsidR="00306A87" w:rsidRPr="00F24255" w:rsidRDefault="00306A87" w:rsidP="00F24255">
      <w:pPr>
        <w:pStyle w:val="Nagwek3"/>
        <w:spacing w:line="360" w:lineRule="auto"/>
        <w:ind w:left="426" w:hanging="349"/>
      </w:pPr>
      <w:bookmarkStart w:id="15" w:name="_Toc213231203"/>
      <w:r w:rsidRPr="00F24255">
        <w:t>Uczniowie</w:t>
      </w:r>
      <w:bookmarkEnd w:id="15"/>
    </w:p>
    <w:p w14:paraId="490BED12" w14:textId="6B0E5893" w:rsidR="001C24C2" w:rsidRPr="00F24255" w:rsidRDefault="001C24C2" w:rsidP="00F24255">
      <w:pPr>
        <w:spacing w:before="200" w:line="360" w:lineRule="auto"/>
        <w:ind w:left="66"/>
        <w:rPr>
          <w:rFonts w:cs="Arial"/>
          <w:b/>
          <w:szCs w:val="24"/>
        </w:rPr>
      </w:pPr>
      <w:r w:rsidRPr="00F24255">
        <w:rPr>
          <w:rFonts w:cs="Arial"/>
          <w:b/>
          <w:szCs w:val="24"/>
        </w:rPr>
        <w:t xml:space="preserve">Bezpośrednie wsparcie uczniów kształcenia ogólnego (podstawowego i ponadpodstawowego z wyłączeniem szkół specjalnych i prowadzących kształcenie zawodowe) ze specjalnymi potrzebami rozwojowymi i edukacyjnymi zwiększające ich udział w edukacji ogólnodostępnej, w tym zapewnienie niezbędnej pomocy pedagogicznej, psychologicznej, zatrudnienie personelu wspomagającego uczniów ze specjalnymi potrzebami edukacyjnymi (pedagog specjalny, pomoc nauczyciela, asystent ucznia), </w:t>
      </w:r>
      <w:r w:rsidR="00200228" w:rsidRPr="00F24255">
        <w:rPr>
          <w:rFonts w:cs="Arial"/>
          <w:b/>
          <w:szCs w:val="24"/>
        </w:rPr>
        <w:t xml:space="preserve">działania indywidualizujące proces kształcenia, integrację uczniów z różnych </w:t>
      </w:r>
      <w:r w:rsidR="00200228" w:rsidRPr="00F24255">
        <w:rPr>
          <w:rFonts w:cs="Arial"/>
          <w:b/>
          <w:szCs w:val="24"/>
        </w:rPr>
        <w:lastRenderedPageBreak/>
        <w:t>środowisk, prowadzoną także we współpracy z</w:t>
      </w:r>
      <w:r w:rsidR="003E0EB7" w:rsidRPr="00F24255">
        <w:rPr>
          <w:rFonts w:cs="Arial"/>
          <w:b/>
          <w:szCs w:val="24"/>
        </w:rPr>
        <w:t> </w:t>
      </w:r>
      <w:r w:rsidR="00200228" w:rsidRPr="00F24255">
        <w:rPr>
          <w:rFonts w:cs="Arial"/>
          <w:b/>
          <w:szCs w:val="24"/>
        </w:rPr>
        <w:t>rodzicami/opiekunami, usługi asystenckie dla uczniów z</w:t>
      </w:r>
      <w:r w:rsidR="003E0EB7" w:rsidRPr="00F24255">
        <w:rPr>
          <w:rFonts w:cs="Arial"/>
          <w:b/>
          <w:szCs w:val="24"/>
        </w:rPr>
        <w:t> </w:t>
      </w:r>
      <w:r w:rsidR="00200228" w:rsidRPr="00F24255">
        <w:rPr>
          <w:rFonts w:cs="Arial"/>
          <w:b/>
          <w:szCs w:val="24"/>
        </w:rPr>
        <w:t>niepełnosprawnościami</w:t>
      </w:r>
      <w:r w:rsidR="00B84FDE" w:rsidRPr="00F24255">
        <w:rPr>
          <w:rFonts w:cs="Arial"/>
          <w:b/>
          <w:szCs w:val="24"/>
        </w:rPr>
        <w:t>, wsparcie uczniów uzdolnionych, szczególnie znajdujących się w niekorzystnej sytuacji</w:t>
      </w:r>
    </w:p>
    <w:p w14:paraId="6992B87C" w14:textId="77777777" w:rsidR="001C24C2" w:rsidRPr="00F24255" w:rsidRDefault="001C24C2" w:rsidP="00F24255">
      <w:pPr>
        <w:spacing w:line="360" w:lineRule="auto"/>
        <w:contextualSpacing/>
        <w:rPr>
          <w:rFonts w:cs="Arial"/>
          <w:b/>
          <w:color w:val="2E74B5" w:themeColor="accent1" w:themeShade="BF"/>
          <w:szCs w:val="24"/>
        </w:rPr>
      </w:pPr>
    </w:p>
    <w:p w14:paraId="3CBC4AEF" w14:textId="77777777" w:rsidR="001C24C2" w:rsidRPr="00F24255" w:rsidRDefault="001C24C2" w:rsidP="00F24255">
      <w:pPr>
        <w:spacing w:line="360" w:lineRule="auto"/>
        <w:ind w:left="284"/>
        <w:contextualSpacing/>
        <w:rPr>
          <w:szCs w:val="24"/>
          <w:lang w:eastAsia="pl-PL"/>
        </w:rPr>
      </w:pPr>
      <w:r w:rsidRPr="00F24255">
        <w:rPr>
          <w:szCs w:val="24"/>
          <w:lang w:eastAsia="pl-PL"/>
        </w:rPr>
        <w:t>W ramach tej formy wsparcia możesz zaplanować w projekcie m.in:</w:t>
      </w:r>
    </w:p>
    <w:p w14:paraId="1E937D28" w14:textId="77777777" w:rsidR="001C24C2" w:rsidRPr="00F24255" w:rsidRDefault="001C24C2" w:rsidP="00F24255">
      <w:pPr>
        <w:numPr>
          <w:ilvl w:val="0"/>
          <w:numId w:val="3"/>
        </w:numPr>
        <w:spacing w:line="360" w:lineRule="auto"/>
        <w:ind w:left="284" w:hanging="284"/>
        <w:contextualSpacing/>
        <w:rPr>
          <w:szCs w:val="24"/>
          <w:lang w:eastAsia="pl-PL"/>
        </w:rPr>
      </w:pPr>
      <w:r w:rsidRPr="00F24255">
        <w:rPr>
          <w:b/>
          <w:szCs w:val="24"/>
          <w:lang w:eastAsia="pl-PL"/>
        </w:rPr>
        <w:t>zajęcia specjalistyczne</w:t>
      </w:r>
      <w:r w:rsidRPr="00F24255">
        <w:rPr>
          <w:szCs w:val="24"/>
          <w:lang w:eastAsia="pl-PL"/>
        </w:rPr>
        <w:t xml:space="preserve"> z zakresu pomocy psychologiczno-pedagogicznej udzielanej w szkołach i placówkach, np.: </w:t>
      </w:r>
    </w:p>
    <w:p w14:paraId="1B352234" w14:textId="77777777" w:rsidR="001C24C2" w:rsidRPr="00F24255" w:rsidRDefault="001C24C2" w:rsidP="00F24255">
      <w:pPr>
        <w:spacing w:line="360" w:lineRule="auto"/>
        <w:ind w:left="426"/>
        <w:contextualSpacing/>
        <w:rPr>
          <w:szCs w:val="24"/>
          <w:lang w:eastAsia="pl-PL"/>
        </w:rPr>
      </w:pPr>
      <w:r w:rsidRPr="00F24255">
        <w:rPr>
          <w:szCs w:val="24"/>
          <w:lang w:eastAsia="pl-PL"/>
        </w:rPr>
        <w:t xml:space="preserve">- zajęcia </w:t>
      </w:r>
      <w:proofErr w:type="spellStart"/>
      <w:r w:rsidRPr="00F24255">
        <w:rPr>
          <w:szCs w:val="24"/>
          <w:lang w:eastAsia="pl-PL"/>
        </w:rPr>
        <w:t>korekcyjno</w:t>
      </w:r>
      <w:proofErr w:type="spellEnd"/>
      <w:r w:rsidRPr="00F24255">
        <w:rPr>
          <w:szCs w:val="24"/>
          <w:lang w:eastAsia="pl-PL"/>
        </w:rPr>
        <w:t xml:space="preserve">–kompensacyjne, </w:t>
      </w:r>
    </w:p>
    <w:p w14:paraId="606DE0FB" w14:textId="77777777" w:rsidR="001C24C2" w:rsidRPr="00F24255" w:rsidRDefault="001C24C2" w:rsidP="00F24255">
      <w:pPr>
        <w:spacing w:line="360" w:lineRule="auto"/>
        <w:ind w:left="426"/>
        <w:contextualSpacing/>
        <w:rPr>
          <w:szCs w:val="24"/>
          <w:lang w:eastAsia="pl-PL"/>
        </w:rPr>
      </w:pPr>
      <w:r w:rsidRPr="00F24255">
        <w:rPr>
          <w:szCs w:val="24"/>
          <w:lang w:eastAsia="pl-PL"/>
        </w:rPr>
        <w:t xml:space="preserve">- zajęcia logopedyczne, </w:t>
      </w:r>
    </w:p>
    <w:p w14:paraId="725CF0F2" w14:textId="77777777" w:rsidR="001C24C2" w:rsidRPr="00F24255" w:rsidRDefault="001C24C2" w:rsidP="00F24255">
      <w:pPr>
        <w:spacing w:line="360" w:lineRule="auto"/>
        <w:ind w:left="426"/>
        <w:contextualSpacing/>
        <w:rPr>
          <w:szCs w:val="24"/>
          <w:lang w:eastAsia="pl-PL"/>
        </w:rPr>
      </w:pPr>
      <w:r w:rsidRPr="00F24255">
        <w:rPr>
          <w:szCs w:val="24"/>
          <w:lang w:eastAsia="pl-PL"/>
        </w:rPr>
        <w:t xml:space="preserve">- zajęcia rozwijające kompetencje emocjonalno-społeczne, </w:t>
      </w:r>
    </w:p>
    <w:p w14:paraId="421DECC1" w14:textId="10AB45FB" w:rsidR="001C24C2" w:rsidRPr="00F24255" w:rsidRDefault="001C24C2" w:rsidP="00F24255">
      <w:pPr>
        <w:spacing w:line="360" w:lineRule="auto"/>
        <w:ind w:left="1068" w:hanging="642"/>
        <w:contextualSpacing/>
        <w:rPr>
          <w:szCs w:val="24"/>
          <w:lang w:eastAsia="pl-PL"/>
        </w:rPr>
      </w:pPr>
      <w:r w:rsidRPr="00F24255">
        <w:rPr>
          <w:szCs w:val="24"/>
          <w:lang w:eastAsia="pl-PL"/>
        </w:rPr>
        <w:t xml:space="preserve">- zajęcia o charakterze terapeutycznym; </w:t>
      </w:r>
    </w:p>
    <w:p w14:paraId="111084F4" w14:textId="36836C8A" w:rsidR="001C24C2" w:rsidRPr="00F24255" w:rsidRDefault="001C24C2" w:rsidP="00F24255">
      <w:pPr>
        <w:numPr>
          <w:ilvl w:val="0"/>
          <w:numId w:val="3"/>
        </w:numPr>
        <w:spacing w:line="360" w:lineRule="auto"/>
        <w:ind w:left="284" w:hanging="284"/>
        <w:contextualSpacing/>
        <w:rPr>
          <w:szCs w:val="24"/>
          <w:lang w:eastAsia="pl-PL"/>
        </w:rPr>
      </w:pPr>
      <w:r w:rsidRPr="00F24255">
        <w:rPr>
          <w:b/>
          <w:szCs w:val="24"/>
          <w:lang w:eastAsia="pl-PL"/>
        </w:rPr>
        <w:t xml:space="preserve">zajęcia </w:t>
      </w:r>
      <w:proofErr w:type="spellStart"/>
      <w:r w:rsidRPr="00F24255">
        <w:rPr>
          <w:b/>
          <w:szCs w:val="24"/>
          <w:lang w:eastAsia="pl-PL"/>
        </w:rPr>
        <w:t>dydaktyczno</w:t>
      </w:r>
      <w:proofErr w:type="spellEnd"/>
      <w:r w:rsidRPr="00F24255">
        <w:rPr>
          <w:b/>
          <w:szCs w:val="24"/>
          <w:lang w:eastAsia="pl-PL"/>
        </w:rPr>
        <w:t xml:space="preserve"> – wyrównawcze</w:t>
      </w:r>
      <w:r w:rsidRPr="00F24255">
        <w:rPr>
          <w:szCs w:val="24"/>
          <w:lang w:eastAsia="pl-PL"/>
        </w:rPr>
        <w:t>, organizowane dla uczniów mających trudności w nauce w szczególności w spełnianiu wymagań edukacyjnych wynikających z podstawy programowej kształcenia ogólnego dla danego etapu edukacyjnego;</w:t>
      </w:r>
    </w:p>
    <w:p w14:paraId="1CD51DC9" w14:textId="77777777" w:rsidR="001B2BEE" w:rsidRPr="00F24255" w:rsidRDefault="001B2BEE" w:rsidP="00F24255">
      <w:pPr>
        <w:pStyle w:val="Akapitzlist"/>
        <w:numPr>
          <w:ilvl w:val="0"/>
          <w:numId w:val="3"/>
        </w:numPr>
        <w:spacing w:line="360" w:lineRule="auto"/>
        <w:ind w:left="284" w:hanging="284"/>
        <w:rPr>
          <w:szCs w:val="24"/>
          <w:lang w:eastAsia="pl-PL"/>
        </w:rPr>
      </w:pPr>
      <w:r w:rsidRPr="00F24255">
        <w:rPr>
          <w:b/>
          <w:szCs w:val="24"/>
          <w:lang w:eastAsia="pl-PL"/>
        </w:rPr>
        <w:t>zajęcia rozwijające umiejętności uczenia się</w:t>
      </w:r>
      <w:r w:rsidRPr="00F24255">
        <w:rPr>
          <w:szCs w:val="24"/>
          <w:lang w:eastAsia="pl-PL"/>
        </w:rPr>
        <w:t>;</w:t>
      </w:r>
    </w:p>
    <w:p w14:paraId="6AE7CA57" w14:textId="050C87D9" w:rsidR="001B2BEE" w:rsidRPr="00F24255" w:rsidRDefault="001B2BEE" w:rsidP="00F24255">
      <w:pPr>
        <w:pStyle w:val="Akapitzlist"/>
        <w:numPr>
          <w:ilvl w:val="0"/>
          <w:numId w:val="3"/>
        </w:numPr>
        <w:spacing w:line="360" w:lineRule="auto"/>
        <w:ind w:left="284" w:hanging="284"/>
        <w:rPr>
          <w:szCs w:val="24"/>
          <w:lang w:eastAsia="pl-PL"/>
        </w:rPr>
      </w:pPr>
      <w:r w:rsidRPr="00F24255">
        <w:rPr>
          <w:b/>
          <w:szCs w:val="24"/>
          <w:lang w:eastAsia="pl-PL"/>
        </w:rPr>
        <w:t>zajęcia rozwijające uzdolnienia</w:t>
      </w:r>
      <w:r w:rsidR="002C5877" w:rsidRPr="00F24255">
        <w:rPr>
          <w:b/>
          <w:szCs w:val="24"/>
          <w:lang w:eastAsia="pl-PL"/>
        </w:rPr>
        <w:t xml:space="preserve"> dla uczniów szczególnie uzdolnionych</w:t>
      </w:r>
      <w:r w:rsidRPr="00F24255">
        <w:rPr>
          <w:b/>
          <w:szCs w:val="24"/>
          <w:lang w:eastAsia="pl-PL"/>
        </w:rPr>
        <w:t xml:space="preserve"> </w:t>
      </w:r>
      <w:r w:rsidRPr="00F24255">
        <w:rPr>
          <w:szCs w:val="24"/>
          <w:lang w:eastAsia="pl-PL"/>
        </w:rPr>
        <w:t>(np.</w:t>
      </w:r>
      <w:r w:rsidR="003E0EB7" w:rsidRPr="00F24255">
        <w:rPr>
          <w:szCs w:val="24"/>
          <w:lang w:eastAsia="pl-PL"/>
        </w:rPr>
        <w:t> </w:t>
      </w:r>
      <w:r w:rsidRPr="00F24255">
        <w:rPr>
          <w:szCs w:val="24"/>
          <w:lang w:eastAsia="pl-PL"/>
        </w:rPr>
        <w:t xml:space="preserve">kółka zainteresowań, warsztaty, laboratoria, zajęcia o nowatorskich rozwiązaniach programowych, organizacyjnych lub metodycznych); </w:t>
      </w:r>
    </w:p>
    <w:p w14:paraId="41C93A24" w14:textId="2D39B89C" w:rsidR="001C24C2" w:rsidRPr="00F24255" w:rsidRDefault="001C24C2" w:rsidP="00F24255">
      <w:pPr>
        <w:numPr>
          <w:ilvl w:val="0"/>
          <w:numId w:val="3"/>
        </w:numPr>
        <w:spacing w:line="360" w:lineRule="auto"/>
        <w:ind w:left="284"/>
        <w:contextualSpacing/>
        <w:rPr>
          <w:szCs w:val="24"/>
          <w:lang w:eastAsia="pl-PL"/>
        </w:rPr>
      </w:pPr>
      <w:r w:rsidRPr="00F24255">
        <w:rPr>
          <w:b/>
          <w:szCs w:val="24"/>
          <w:lang w:eastAsia="pl-PL"/>
        </w:rPr>
        <w:t>działania indywidualizujące proces kształcenia</w:t>
      </w:r>
      <w:r w:rsidRPr="00F24255">
        <w:rPr>
          <w:szCs w:val="24"/>
          <w:lang w:eastAsia="pl-PL"/>
        </w:rPr>
        <w:t xml:space="preserve"> ukierunkowane na ucznia</w:t>
      </w:r>
      <w:r w:rsidRPr="00F24255">
        <w:rPr>
          <w:szCs w:val="24"/>
        </w:rPr>
        <w:t xml:space="preserve"> </w:t>
      </w:r>
      <w:r w:rsidRPr="00F24255">
        <w:rPr>
          <w:szCs w:val="24"/>
          <w:lang w:eastAsia="pl-PL"/>
        </w:rPr>
        <w:t xml:space="preserve">zgodnie z jego potrzebami i możliwościami edukacyjnymi, rozwojowymi czy psychofizycznymi z wykorzystaniem zróżnicowanych metod i technik pracy. </w:t>
      </w:r>
    </w:p>
    <w:p w14:paraId="7CC99D0F" w14:textId="0E1A214B" w:rsidR="002C5877" w:rsidRPr="00F24255" w:rsidRDefault="002C5877" w:rsidP="00F24255">
      <w:pPr>
        <w:numPr>
          <w:ilvl w:val="0"/>
          <w:numId w:val="3"/>
        </w:numPr>
        <w:spacing w:line="360" w:lineRule="auto"/>
        <w:ind w:left="284" w:hanging="284"/>
        <w:contextualSpacing/>
        <w:rPr>
          <w:b/>
          <w:szCs w:val="24"/>
          <w:lang w:eastAsia="pl-PL"/>
        </w:rPr>
      </w:pPr>
      <w:r w:rsidRPr="00F24255">
        <w:rPr>
          <w:b/>
          <w:szCs w:val="24"/>
          <w:lang w:eastAsia="pl-PL"/>
        </w:rPr>
        <w:t xml:space="preserve">działania w zakresie współczesnych wyzwań edukacyjnych </w:t>
      </w:r>
      <w:r w:rsidRPr="00F24255">
        <w:rPr>
          <w:b/>
          <w:szCs w:val="24"/>
          <w:lang w:eastAsia="pl-PL"/>
        </w:rPr>
        <w:br/>
      </w:r>
      <w:r w:rsidRPr="00F24255">
        <w:rPr>
          <w:szCs w:val="24"/>
          <w:lang w:eastAsia="pl-PL"/>
        </w:rPr>
        <w:t xml:space="preserve">(w zakresie zdrowia psychicznego dzieci i młodzieży, edukacji medialnej, w tym selekcji i weryfikacji źródeł informacji oraz identyfikacji tzw. </w:t>
      </w:r>
      <w:proofErr w:type="spellStart"/>
      <w:r w:rsidRPr="00F24255">
        <w:rPr>
          <w:szCs w:val="24"/>
          <w:lang w:eastAsia="pl-PL"/>
        </w:rPr>
        <w:t>fake</w:t>
      </w:r>
      <w:proofErr w:type="spellEnd"/>
      <w:r w:rsidRPr="00F24255">
        <w:rPr>
          <w:szCs w:val="24"/>
          <w:lang w:eastAsia="pl-PL"/>
        </w:rPr>
        <w:t xml:space="preserve"> news, higieny cyfrowej, w szczególności w kontekście użytkowania smartfonów)</w:t>
      </w:r>
    </w:p>
    <w:p w14:paraId="1B7BE0FD" w14:textId="1C1777CE" w:rsidR="00924677" w:rsidRPr="00F24255" w:rsidRDefault="00AC2A75" w:rsidP="00F24255">
      <w:pPr>
        <w:numPr>
          <w:ilvl w:val="0"/>
          <w:numId w:val="3"/>
        </w:numPr>
        <w:spacing w:line="360" w:lineRule="auto"/>
        <w:ind w:left="284"/>
        <w:contextualSpacing/>
        <w:rPr>
          <w:b/>
          <w:szCs w:val="24"/>
          <w:lang w:eastAsia="pl-PL"/>
        </w:rPr>
      </w:pPr>
      <w:r w:rsidRPr="00F24255">
        <w:rPr>
          <w:b/>
          <w:szCs w:val="24"/>
          <w:lang w:eastAsia="pl-PL"/>
        </w:rPr>
        <w:t xml:space="preserve">działania zakładające wsparcie społeczności uczniowskiej </w:t>
      </w:r>
      <w:r w:rsidRPr="00F24255">
        <w:rPr>
          <w:szCs w:val="24"/>
          <w:lang w:eastAsia="pl-PL"/>
        </w:rPr>
        <w:t>w budowaniu postaw tolerancji i wzajemnego zrozumienia oraz rozwiązań mających na celu niwelowanie barier w dostępie do edukacji na każdym szczeblu</w:t>
      </w:r>
      <w:r w:rsidRPr="00F24255">
        <w:rPr>
          <w:b/>
          <w:szCs w:val="24"/>
          <w:lang w:eastAsia="pl-PL"/>
        </w:rPr>
        <w:t xml:space="preserve"> </w:t>
      </w:r>
      <w:r w:rsidRPr="00F24255">
        <w:rPr>
          <w:szCs w:val="24"/>
          <w:lang w:eastAsia="pl-PL"/>
        </w:rPr>
        <w:t>(</w:t>
      </w:r>
      <w:r w:rsidRPr="00F24255">
        <w:rPr>
          <w:szCs w:val="24"/>
          <w:u w:val="single"/>
          <w:lang w:eastAsia="pl-PL"/>
        </w:rPr>
        <w:t>zgodnie z</w:t>
      </w:r>
      <w:r w:rsidR="003E0EB7" w:rsidRPr="00F24255">
        <w:rPr>
          <w:szCs w:val="24"/>
          <w:u w:val="single"/>
          <w:lang w:eastAsia="pl-PL"/>
        </w:rPr>
        <w:t> </w:t>
      </w:r>
      <w:r w:rsidRPr="00F24255">
        <w:rPr>
          <w:szCs w:val="24"/>
          <w:u w:val="single"/>
          <w:lang w:eastAsia="pl-PL"/>
        </w:rPr>
        <w:t xml:space="preserve">kryterium dodatkowym nr </w:t>
      </w:r>
      <w:r w:rsidR="00385BDE" w:rsidRPr="00F24255">
        <w:rPr>
          <w:szCs w:val="24"/>
          <w:u w:val="single"/>
          <w:lang w:eastAsia="pl-PL"/>
        </w:rPr>
        <w:t>4</w:t>
      </w:r>
      <w:r w:rsidRPr="00F24255">
        <w:rPr>
          <w:szCs w:val="24"/>
          <w:lang w:eastAsia="pl-PL"/>
        </w:rPr>
        <w:t>)</w:t>
      </w:r>
    </w:p>
    <w:p w14:paraId="60E5E827" w14:textId="77777777" w:rsidR="001C24C2" w:rsidRPr="00F24255" w:rsidRDefault="001C24C2" w:rsidP="00F24255">
      <w:pPr>
        <w:numPr>
          <w:ilvl w:val="0"/>
          <w:numId w:val="3"/>
        </w:numPr>
        <w:spacing w:line="360" w:lineRule="auto"/>
        <w:ind w:left="284"/>
        <w:contextualSpacing/>
        <w:rPr>
          <w:szCs w:val="24"/>
          <w:lang w:eastAsia="pl-PL"/>
        </w:rPr>
      </w:pPr>
      <w:r w:rsidRPr="00F24255">
        <w:rPr>
          <w:b/>
          <w:szCs w:val="24"/>
          <w:lang w:eastAsia="pl-PL"/>
        </w:rPr>
        <w:t xml:space="preserve">indywidualne i grupowe spotkania </w:t>
      </w:r>
      <w:r w:rsidRPr="00F24255">
        <w:rPr>
          <w:szCs w:val="24"/>
          <w:lang w:eastAsia="pl-PL"/>
        </w:rPr>
        <w:t>np. z pedagogiem, pedagogiem specjalnym, psychologiem;</w:t>
      </w:r>
    </w:p>
    <w:p w14:paraId="20D82759" w14:textId="2DCF6105" w:rsidR="001C24C2" w:rsidRPr="00F24255" w:rsidRDefault="001C24C2" w:rsidP="00F24255">
      <w:pPr>
        <w:numPr>
          <w:ilvl w:val="0"/>
          <w:numId w:val="3"/>
        </w:numPr>
        <w:spacing w:line="360" w:lineRule="auto"/>
        <w:ind w:left="284"/>
        <w:contextualSpacing/>
        <w:rPr>
          <w:b/>
          <w:szCs w:val="24"/>
          <w:lang w:eastAsia="pl-PL"/>
        </w:rPr>
      </w:pPr>
      <w:r w:rsidRPr="00F24255">
        <w:rPr>
          <w:b/>
          <w:szCs w:val="24"/>
          <w:lang w:eastAsia="pl-PL"/>
        </w:rPr>
        <w:lastRenderedPageBreak/>
        <w:t xml:space="preserve">wsparcie świetlic szkolnych </w:t>
      </w:r>
      <w:r w:rsidRPr="00F24255">
        <w:rPr>
          <w:szCs w:val="24"/>
          <w:lang w:eastAsia="pl-PL"/>
        </w:rPr>
        <w:t xml:space="preserve">np. </w:t>
      </w:r>
      <w:r w:rsidR="00BE3645" w:rsidRPr="00F24255">
        <w:rPr>
          <w:szCs w:val="24"/>
          <w:lang w:eastAsia="pl-PL"/>
        </w:rPr>
        <w:t xml:space="preserve">utworzenie </w:t>
      </w:r>
      <w:r w:rsidRPr="00F24255">
        <w:rPr>
          <w:szCs w:val="24"/>
          <w:lang w:eastAsia="pl-PL"/>
        </w:rPr>
        <w:t>kącik</w:t>
      </w:r>
      <w:r w:rsidR="00BE3645" w:rsidRPr="00F24255">
        <w:rPr>
          <w:szCs w:val="24"/>
          <w:lang w:eastAsia="pl-PL"/>
        </w:rPr>
        <w:t>a</w:t>
      </w:r>
      <w:r w:rsidRPr="00F24255">
        <w:rPr>
          <w:szCs w:val="24"/>
          <w:lang w:eastAsia="pl-PL"/>
        </w:rPr>
        <w:t>/pok</w:t>
      </w:r>
      <w:r w:rsidR="00BE3645" w:rsidRPr="00F24255">
        <w:rPr>
          <w:szCs w:val="24"/>
          <w:lang w:eastAsia="pl-PL"/>
        </w:rPr>
        <w:t>oju</w:t>
      </w:r>
      <w:r w:rsidRPr="00F24255">
        <w:rPr>
          <w:szCs w:val="24"/>
          <w:lang w:eastAsia="pl-PL"/>
        </w:rPr>
        <w:t xml:space="preserve"> ciszy, umożliwienie integracji uczniów z różnych środowisk, doposażenie </w:t>
      </w:r>
      <w:r w:rsidR="00BE3645" w:rsidRPr="00F24255">
        <w:rPr>
          <w:szCs w:val="24"/>
          <w:lang w:eastAsia="pl-PL"/>
        </w:rPr>
        <w:t xml:space="preserve">świetlicy </w:t>
      </w:r>
      <w:r w:rsidRPr="00F24255">
        <w:rPr>
          <w:szCs w:val="24"/>
          <w:lang w:eastAsia="pl-PL"/>
        </w:rPr>
        <w:t>w materiały dydaktyczne;</w:t>
      </w:r>
    </w:p>
    <w:p w14:paraId="774354CE" w14:textId="77777777" w:rsidR="00BF1AC5" w:rsidRPr="00F24255" w:rsidRDefault="001C24C2" w:rsidP="00F24255">
      <w:pPr>
        <w:numPr>
          <w:ilvl w:val="0"/>
          <w:numId w:val="3"/>
        </w:numPr>
        <w:spacing w:line="360" w:lineRule="auto"/>
        <w:ind w:left="284"/>
        <w:contextualSpacing/>
        <w:rPr>
          <w:b/>
          <w:szCs w:val="24"/>
          <w:lang w:eastAsia="pl-PL"/>
        </w:rPr>
      </w:pPr>
      <w:r w:rsidRPr="00F24255">
        <w:rPr>
          <w:rFonts w:cs="Arial"/>
          <w:b/>
          <w:szCs w:val="24"/>
        </w:rPr>
        <w:t xml:space="preserve">zatrudnienie personelu wspomagającego uczniów ze specjalnymi potrzebami edukacyjnymi </w:t>
      </w:r>
      <w:r w:rsidRPr="00F24255">
        <w:rPr>
          <w:rFonts w:cs="Arial"/>
          <w:szCs w:val="24"/>
        </w:rPr>
        <w:t>(pedagog specjalny, pomoc nauczyciela, asystent ucznia)</w:t>
      </w:r>
      <w:r w:rsidR="00BE3645" w:rsidRPr="00F24255">
        <w:rPr>
          <w:rFonts w:cs="Arial"/>
          <w:szCs w:val="24"/>
        </w:rPr>
        <w:t>.</w:t>
      </w:r>
      <w:r w:rsidRPr="00F24255">
        <w:rPr>
          <w:szCs w:val="24"/>
          <w:lang w:eastAsia="pl-PL"/>
        </w:rPr>
        <w:t xml:space="preserve"> </w:t>
      </w:r>
    </w:p>
    <w:p w14:paraId="3605F3B7" w14:textId="11CDDBCA" w:rsidR="00306A87" w:rsidRPr="00F24255" w:rsidRDefault="00306A87" w:rsidP="00F24255">
      <w:pPr>
        <w:pStyle w:val="Nagwek3"/>
        <w:spacing w:line="360" w:lineRule="auto"/>
        <w:rPr>
          <w:lang w:eastAsia="pl-PL"/>
        </w:rPr>
      </w:pPr>
      <w:bookmarkStart w:id="16" w:name="_Toc213231204"/>
      <w:r w:rsidRPr="00F24255">
        <w:rPr>
          <w:lang w:eastAsia="pl-PL"/>
        </w:rPr>
        <w:t>Kadra</w:t>
      </w:r>
      <w:bookmarkEnd w:id="16"/>
    </w:p>
    <w:p w14:paraId="1F791BBF" w14:textId="6B532F01" w:rsidR="00FF1A09" w:rsidRPr="00F24255" w:rsidRDefault="00306A87" w:rsidP="00F24255">
      <w:pPr>
        <w:pStyle w:val="Akapitzlist"/>
        <w:spacing w:line="360" w:lineRule="auto"/>
        <w:ind w:left="426"/>
        <w:rPr>
          <w:b/>
          <w:szCs w:val="24"/>
          <w:lang w:eastAsia="pl-PL"/>
        </w:rPr>
      </w:pPr>
      <w:r w:rsidRPr="00F24255">
        <w:rPr>
          <w:rFonts w:cs="Arial"/>
          <w:b/>
          <w:szCs w:val="24"/>
        </w:rPr>
        <w:t>P</w:t>
      </w:r>
      <w:r w:rsidR="00FF1A09" w:rsidRPr="00F24255">
        <w:rPr>
          <w:rFonts w:cs="Arial"/>
          <w:b/>
          <w:szCs w:val="24"/>
        </w:rPr>
        <w:t>odnoszenie umiejętności kadry oraz rodziców/opiekunów dzieci do potrzeb edukacji ogólnodostępnej</w:t>
      </w:r>
      <w:r w:rsidR="00693BFC" w:rsidRPr="00F24255">
        <w:rPr>
          <w:rFonts w:cs="Arial"/>
          <w:b/>
          <w:szCs w:val="24"/>
        </w:rPr>
        <w:t xml:space="preserve"> w zakresie edukacji włączającej</w:t>
      </w:r>
      <w:r w:rsidR="00FF1A09" w:rsidRPr="00F24255">
        <w:rPr>
          <w:rFonts w:cs="Arial"/>
          <w:b/>
          <w:szCs w:val="24"/>
        </w:rPr>
        <w:t xml:space="preserve"> </w:t>
      </w:r>
      <w:r w:rsidR="00693BFC" w:rsidRPr="00F24255">
        <w:rPr>
          <w:rFonts w:cs="Arial"/>
          <w:b/>
          <w:szCs w:val="24"/>
        </w:rPr>
        <w:t>w celu budowania środowiska edukacyjnego otwartego na potrzeby wszystkich uczniów</w:t>
      </w:r>
    </w:p>
    <w:p w14:paraId="6210EE0C" w14:textId="77777777" w:rsidR="00FF1A09" w:rsidRPr="00F24255" w:rsidRDefault="00FF1A09" w:rsidP="00F24255">
      <w:pPr>
        <w:spacing w:line="360" w:lineRule="auto"/>
        <w:ind w:left="284"/>
        <w:contextualSpacing/>
        <w:rPr>
          <w:rFonts w:cs="Arial"/>
          <w:szCs w:val="24"/>
        </w:rPr>
      </w:pPr>
      <w:r w:rsidRPr="00F24255">
        <w:rPr>
          <w:rFonts w:cs="Arial"/>
          <w:szCs w:val="24"/>
        </w:rPr>
        <w:t>W ramach tej formy wsparcia możesz zaplanować w projekcie m.in:</w:t>
      </w:r>
    </w:p>
    <w:p w14:paraId="3E892843" w14:textId="26265693" w:rsidR="00FF1A09" w:rsidRPr="00F24255" w:rsidRDefault="00FF1A09" w:rsidP="00F24255">
      <w:pPr>
        <w:numPr>
          <w:ilvl w:val="0"/>
          <w:numId w:val="4"/>
        </w:numPr>
        <w:spacing w:line="360" w:lineRule="auto"/>
        <w:ind w:left="567" w:hanging="283"/>
        <w:contextualSpacing/>
        <w:rPr>
          <w:b/>
          <w:szCs w:val="24"/>
          <w:lang w:eastAsia="pl-PL"/>
        </w:rPr>
      </w:pPr>
      <w:r w:rsidRPr="00F24255">
        <w:rPr>
          <w:b/>
          <w:szCs w:val="24"/>
          <w:lang w:eastAsia="pl-PL"/>
        </w:rPr>
        <w:t xml:space="preserve">Kursy </w:t>
      </w:r>
      <w:r w:rsidRPr="00F24255">
        <w:rPr>
          <w:szCs w:val="24"/>
          <w:lang w:eastAsia="pl-PL"/>
        </w:rPr>
        <w:t xml:space="preserve">(np. kursy specjalizujące dla </w:t>
      </w:r>
      <w:r w:rsidR="00CA64CD" w:rsidRPr="00F24255">
        <w:rPr>
          <w:szCs w:val="24"/>
          <w:lang w:eastAsia="pl-PL"/>
        </w:rPr>
        <w:t>kadry</w:t>
      </w:r>
      <w:r w:rsidRPr="00F24255">
        <w:rPr>
          <w:szCs w:val="24"/>
          <w:lang w:eastAsia="pl-PL"/>
        </w:rPr>
        <w:t>, praca z uczniem ze specjalnymi potrzebami edukacyjnymi)</w:t>
      </w:r>
    </w:p>
    <w:p w14:paraId="0CA2F051" w14:textId="5BA9B509" w:rsidR="00FF1A09" w:rsidRPr="00F24255" w:rsidRDefault="00FF1A09" w:rsidP="00F24255">
      <w:pPr>
        <w:numPr>
          <w:ilvl w:val="0"/>
          <w:numId w:val="4"/>
        </w:numPr>
        <w:spacing w:line="360" w:lineRule="auto"/>
        <w:ind w:left="567"/>
        <w:contextualSpacing/>
        <w:rPr>
          <w:rFonts w:ascii="Arial-BoldMT" w:hAnsi="Arial-BoldMT" w:cs="Arial-BoldMT"/>
          <w:b/>
          <w:bCs/>
          <w:szCs w:val="24"/>
        </w:rPr>
      </w:pPr>
      <w:r w:rsidRPr="00F24255">
        <w:rPr>
          <w:b/>
          <w:szCs w:val="24"/>
          <w:lang w:eastAsia="pl-PL"/>
        </w:rPr>
        <w:t>Szkolenia</w:t>
      </w:r>
      <w:r w:rsidR="0012694A" w:rsidRPr="00F24255">
        <w:rPr>
          <w:b/>
          <w:szCs w:val="24"/>
          <w:lang w:eastAsia="pl-PL"/>
        </w:rPr>
        <w:t>:</w:t>
      </w:r>
      <w:r w:rsidRPr="00F24255">
        <w:rPr>
          <w:b/>
          <w:szCs w:val="24"/>
          <w:lang w:eastAsia="pl-PL"/>
        </w:rPr>
        <w:t xml:space="preserve"> </w:t>
      </w:r>
    </w:p>
    <w:p w14:paraId="5956518D" w14:textId="1F19DDBF" w:rsidR="0012694A" w:rsidRPr="00F24255" w:rsidRDefault="0012694A" w:rsidP="00F24255">
      <w:pPr>
        <w:spacing w:line="360" w:lineRule="auto"/>
        <w:ind w:left="426"/>
        <w:contextualSpacing/>
        <w:rPr>
          <w:rFonts w:cs="Arial"/>
          <w:bCs/>
          <w:szCs w:val="24"/>
        </w:rPr>
      </w:pPr>
      <w:r w:rsidRPr="00F24255">
        <w:rPr>
          <w:rFonts w:ascii="Arial-BoldMT" w:hAnsi="Arial-BoldMT" w:cs="Arial-BoldMT"/>
          <w:b/>
          <w:bCs/>
          <w:szCs w:val="24"/>
        </w:rPr>
        <w:t>- dotyczące poprawy zdolności uczenia się dzieci i młodzieży</w:t>
      </w:r>
      <w:r w:rsidR="006933FD" w:rsidRPr="00F24255">
        <w:rPr>
          <w:rFonts w:ascii="Arial-BoldMT" w:hAnsi="Arial-BoldMT" w:cs="Arial-BoldMT"/>
          <w:b/>
          <w:bCs/>
          <w:szCs w:val="24"/>
        </w:rPr>
        <w:t xml:space="preserve"> </w:t>
      </w:r>
      <w:r w:rsidRPr="00F24255">
        <w:rPr>
          <w:rFonts w:ascii="Arial-BoldMT" w:hAnsi="Arial-BoldMT" w:cs="Arial-BoldMT"/>
          <w:b/>
          <w:bCs/>
          <w:szCs w:val="24"/>
        </w:rPr>
        <w:t>poprzez odziaływanie na różne zmysły</w:t>
      </w:r>
      <w:r w:rsidR="006933FD" w:rsidRPr="00F24255">
        <w:rPr>
          <w:rFonts w:ascii="Arial-BoldMT" w:hAnsi="Arial-BoldMT" w:cs="Arial-BoldMT"/>
          <w:bCs/>
          <w:szCs w:val="24"/>
        </w:rPr>
        <w:t xml:space="preserve"> (</w:t>
      </w:r>
      <w:r w:rsidR="00FD31C0" w:rsidRPr="00F24255">
        <w:rPr>
          <w:rFonts w:ascii="Arial-BoldMT" w:hAnsi="Arial-BoldMT" w:cs="Arial-BoldMT"/>
          <w:bCs/>
          <w:szCs w:val="24"/>
        </w:rPr>
        <w:t xml:space="preserve">np. </w:t>
      </w:r>
      <w:r w:rsidR="0063117B" w:rsidRPr="00F24255">
        <w:rPr>
          <w:rFonts w:cs="Arial"/>
          <w:bCs/>
          <w:szCs w:val="24"/>
        </w:rPr>
        <w:t>s</w:t>
      </w:r>
      <w:r w:rsidR="006933FD" w:rsidRPr="00F24255">
        <w:rPr>
          <w:rFonts w:cs="Arial"/>
          <w:bCs/>
          <w:szCs w:val="24"/>
        </w:rPr>
        <w:t xml:space="preserve">zkolenie </w:t>
      </w:r>
      <w:proofErr w:type="spellStart"/>
      <w:r w:rsidR="006933FD" w:rsidRPr="00F24255">
        <w:rPr>
          <w:rFonts w:cs="Arial"/>
          <w:bCs/>
          <w:szCs w:val="24"/>
        </w:rPr>
        <w:t>Eye</w:t>
      </w:r>
      <w:proofErr w:type="spellEnd"/>
      <w:r w:rsidR="006933FD" w:rsidRPr="00F24255">
        <w:rPr>
          <w:rFonts w:cs="Arial"/>
          <w:bCs/>
          <w:szCs w:val="24"/>
        </w:rPr>
        <w:t xml:space="preserve"> </w:t>
      </w:r>
      <w:proofErr w:type="spellStart"/>
      <w:r w:rsidR="006933FD" w:rsidRPr="00F24255">
        <w:rPr>
          <w:rFonts w:cs="Arial"/>
          <w:bCs/>
          <w:szCs w:val="24"/>
        </w:rPr>
        <w:t>tracking</w:t>
      </w:r>
      <w:proofErr w:type="spellEnd"/>
      <w:r w:rsidR="006933FD" w:rsidRPr="00F24255">
        <w:rPr>
          <w:rFonts w:cs="Arial"/>
          <w:bCs/>
          <w:szCs w:val="24"/>
        </w:rPr>
        <w:t xml:space="preserve">, </w:t>
      </w:r>
      <w:r w:rsidR="0063117B" w:rsidRPr="00F24255">
        <w:rPr>
          <w:rFonts w:ascii="Arial-BoldMT" w:hAnsi="Arial-BoldMT" w:cs="Arial-BoldMT"/>
          <w:bCs/>
          <w:szCs w:val="24"/>
        </w:rPr>
        <w:t>t</w:t>
      </w:r>
      <w:r w:rsidR="006933FD" w:rsidRPr="00F24255">
        <w:rPr>
          <w:rFonts w:ascii="Arial-BoldMT" w:hAnsi="Arial-BoldMT" w:cs="Arial-BoldMT"/>
          <w:bCs/>
          <w:szCs w:val="24"/>
        </w:rPr>
        <w:t xml:space="preserve">erapia metodą </w:t>
      </w:r>
      <w:proofErr w:type="spellStart"/>
      <w:r w:rsidR="006933FD" w:rsidRPr="00F24255">
        <w:rPr>
          <w:rFonts w:ascii="Arial-BoldMT" w:hAnsi="Arial-BoldMT" w:cs="Arial-BoldMT"/>
          <w:bCs/>
          <w:szCs w:val="24"/>
        </w:rPr>
        <w:t>Warnkego</w:t>
      </w:r>
      <w:proofErr w:type="spellEnd"/>
      <w:r w:rsidR="006933FD" w:rsidRPr="00F24255">
        <w:rPr>
          <w:rFonts w:ascii="Arial-BoldMT" w:hAnsi="Arial-BoldMT" w:cs="Arial-BoldMT"/>
          <w:bCs/>
          <w:szCs w:val="24"/>
        </w:rPr>
        <w:t xml:space="preserve">, </w:t>
      </w:r>
      <w:r w:rsidR="0063117B" w:rsidRPr="00F24255">
        <w:rPr>
          <w:rFonts w:ascii="Arial-BoldMT" w:hAnsi="Arial-BoldMT" w:cs="Arial-BoldMT"/>
          <w:bCs/>
          <w:szCs w:val="24"/>
        </w:rPr>
        <w:t>k</w:t>
      </w:r>
      <w:r w:rsidR="006933FD" w:rsidRPr="00F24255">
        <w:rPr>
          <w:rFonts w:ascii="Arial-BoldMT" w:hAnsi="Arial-BoldMT" w:cs="Arial-BoldMT"/>
          <w:bCs/>
          <w:szCs w:val="24"/>
        </w:rPr>
        <w:t>onstruowanie zajęć według planu daltońskiego</w:t>
      </w:r>
      <w:r w:rsidR="006933FD" w:rsidRPr="00F24255">
        <w:rPr>
          <w:rFonts w:cs="Arial"/>
          <w:bCs/>
          <w:szCs w:val="24"/>
        </w:rPr>
        <w:t xml:space="preserve">, Metoda Dobrego Startu, Gamifikacja w szkole, </w:t>
      </w:r>
      <w:r w:rsidR="0063117B" w:rsidRPr="00F24255">
        <w:rPr>
          <w:rFonts w:ascii="Arial-BoldMT" w:hAnsi="Arial-BoldMT" w:cs="Arial-BoldMT"/>
          <w:bCs/>
          <w:szCs w:val="24"/>
        </w:rPr>
        <w:t>t</w:t>
      </w:r>
      <w:r w:rsidR="006933FD" w:rsidRPr="00F24255">
        <w:rPr>
          <w:rFonts w:ascii="Arial-BoldMT" w:hAnsi="Arial-BoldMT" w:cs="Arial-BoldMT"/>
          <w:bCs/>
          <w:szCs w:val="24"/>
        </w:rPr>
        <w:t xml:space="preserve">erapia słuchowa metodą </w:t>
      </w:r>
      <w:proofErr w:type="spellStart"/>
      <w:r w:rsidR="006933FD" w:rsidRPr="00F24255">
        <w:rPr>
          <w:rFonts w:ascii="Arial-BoldMT" w:hAnsi="Arial-BoldMT" w:cs="Arial-BoldMT"/>
          <w:bCs/>
          <w:szCs w:val="24"/>
        </w:rPr>
        <w:t>Johansena</w:t>
      </w:r>
      <w:proofErr w:type="spellEnd"/>
      <w:r w:rsidR="006933FD" w:rsidRPr="00F24255">
        <w:rPr>
          <w:rFonts w:cs="Arial"/>
          <w:bCs/>
          <w:szCs w:val="24"/>
        </w:rPr>
        <w:t>)</w:t>
      </w:r>
    </w:p>
    <w:p w14:paraId="5D31BFCE" w14:textId="115E80CD" w:rsidR="006933FD" w:rsidRPr="00F24255" w:rsidRDefault="006933FD" w:rsidP="00F24255">
      <w:pPr>
        <w:spacing w:line="360" w:lineRule="auto"/>
        <w:ind w:left="426"/>
        <w:contextualSpacing/>
        <w:rPr>
          <w:rFonts w:cs="Arial"/>
          <w:bCs/>
          <w:szCs w:val="24"/>
        </w:rPr>
      </w:pPr>
      <w:r w:rsidRPr="00F24255">
        <w:rPr>
          <w:rFonts w:ascii="Arial-BoldMT" w:hAnsi="Arial-BoldMT" w:cs="Arial-BoldMT"/>
          <w:b/>
          <w:bCs/>
          <w:szCs w:val="24"/>
        </w:rPr>
        <w:t>- dotyczące sfery psychofizycznej w tym emocjonalnej u uczniów ze specjalnymi potrzebami edukacyjnymi</w:t>
      </w:r>
      <w:r w:rsidR="00FD31C0" w:rsidRPr="00F24255">
        <w:rPr>
          <w:rFonts w:ascii="Arial-BoldMT" w:hAnsi="Arial-BoldMT" w:cs="Arial-BoldMT"/>
          <w:bCs/>
          <w:szCs w:val="24"/>
        </w:rPr>
        <w:t xml:space="preserve"> (np. </w:t>
      </w:r>
      <w:r w:rsidR="00FD31C0" w:rsidRPr="00F24255">
        <w:rPr>
          <w:rFonts w:cs="Arial"/>
          <w:bCs/>
          <w:szCs w:val="24"/>
        </w:rPr>
        <w:t xml:space="preserve">Terapia </w:t>
      </w:r>
      <w:proofErr w:type="spellStart"/>
      <w:r w:rsidR="00FD31C0" w:rsidRPr="00F24255">
        <w:rPr>
          <w:rFonts w:cs="Arial"/>
          <w:bCs/>
          <w:szCs w:val="24"/>
        </w:rPr>
        <w:t>neurotaktylna</w:t>
      </w:r>
      <w:proofErr w:type="spellEnd"/>
      <w:r w:rsidR="00FD31C0" w:rsidRPr="00F24255">
        <w:rPr>
          <w:rFonts w:cs="Arial"/>
          <w:bCs/>
          <w:szCs w:val="24"/>
        </w:rPr>
        <w:t xml:space="preserve">, Szkolenie </w:t>
      </w:r>
      <w:proofErr w:type="spellStart"/>
      <w:r w:rsidR="00FD31C0" w:rsidRPr="00F24255">
        <w:rPr>
          <w:rFonts w:cs="Arial"/>
          <w:bCs/>
          <w:szCs w:val="24"/>
        </w:rPr>
        <w:t>Biofeedback</w:t>
      </w:r>
      <w:proofErr w:type="spellEnd"/>
      <w:r w:rsidR="00FD31C0" w:rsidRPr="00F24255">
        <w:rPr>
          <w:rFonts w:cs="Arial"/>
          <w:bCs/>
          <w:szCs w:val="24"/>
        </w:rPr>
        <w:t xml:space="preserve"> EEG / </w:t>
      </w:r>
      <w:proofErr w:type="spellStart"/>
      <w:r w:rsidR="00FD31C0" w:rsidRPr="00F24255">
        <w:rPr>
          <w:rFonts w:cs="Arial"/>
          <w:bCs/>
          <w:szCs w:val="24"/>
        </w:rPr>
        <w:t>Neurofeedback</w:t>
      </w:r>
      <w:proofErr w:type="spellEnd"/>
      <w:r w:rsidR="00FD31C0" w:rsidRPr="00F24255">
        <w:rPr>
          <w:rFonts w:cs="Arial"/>
          <w:bCs/>
          <w:szCs w:val="24"/>
        </w:rPr>
        <w:t xml:space="preserve">, </w:t>
      </w:r>
      <w:proofErr w:type="spellStart"/>
      <w:r w:rsidR="00FD31C0" w:rsidRPr="00F24255">
        <w:rPr>
          <w:rFonts w:cs="Arial"/>
          <w:bCs/>
          <w:szCs w:val="24"/>
        </w:rPr>
        <w:t>Psychotraumatologia</w:t>
      </w:r>
      <w:proofErr w:type="spellEnd"/>
      <w:r w:rsidR="00FD31C0" w:rsidRPr="00F24255">
        <w:rPr>
          <w:rFonts w:cs="Arial"/>
          <w:bCs/>
          <w:szCs w:val="24"/>
        </w:rPr>
        <w:t xml:space="preserve">, Terapia </w:t>
      </w:r>
      <w:proofErr w:type="spellStart"/>
      <w:r w:rsidR="00FD31C0" w:rsidRPr="00F24255">
        <w:rPr>
          <w:rFonts w:cs="Arial"/>
          <w:bCs/>
          <w:szCs w:val="24"/>
        </w:rPr>
        <w:t>Sno</w:t>
      </w:r>
      <w:r w:rsidR="00FD31C0" w:rsidRPr="00F24255">
        <w:rPr>
          <w:rFonts w:ascii="Arial-BoldMT" w:hAnsi="Arial-BoldMT" w:cs="Arial-BoldMT"/>
          <w:bCs/>
          <w:szCs w:val="24"/>
        </w:rPr>
        <w:t>ezelen</w:t>
      </w:r>
      <w:proofErr w:type="spellEnd"/>
      <w:r w:rsidR="00FD31C0" w:rsidRPr="00F24255">
        <w:rPr>
          <w:rFonts w:ascii="Arial-BoldMT" w:hAnsi="Arial-BoldMT" w:cs="Arial-BoldMT"/>
          <w:bCs/>
          <w:szCs w:val="24"/>
        </w:rPr>
        <w:t xml:space="preserve">, </w:t>
      </w:r>
      <w:proofErr w:type="spellStart"/>
      <w:r w:rsidR="00FD31C0" w:rsidRPr="00F24255">
        <w:rPr>
          <w:rFonts w:cs="Arial"/>
          <w:bCs/>
          <w:szCs w:val="24"/>
        </w:rPr>
        <w:t>Hortiterapia</w:t>
      </w:r>
      <w:proofErr w:type="spellEnd"/>
      <w:r w:rsidR="00FD31C0" w:rsidRPr="00F24255">
        <w:rPr>
          <w:rFonts w:cs="Arial"/>
          <w:bCs/>
          <w:szCs w:val="24"/>
        </w:rPr>
        <w:t>, Terapia TSR)</w:t>
      </w:r>
    </w:p>
    <w:p w14:paraId="3B6C3982" w14:textId="7B91269F" w:rsidR="00FD31C0" w:rsidRPr="00F24255" w:rsidRDefault="00FD31C0" w:rsidP="00F24255">
      <w:pPr>
        <w:spacing w:line="360" w:lineRule="auto"/>
        <w:ind w:left="426"/>
        <w:contextualSpacing/>
        <w:rPr>
          <w:rFonts w:cs="Arial"/>
          <w:szCs w:val="24"/>
        </w:rPr>
      </w:pPr>
      <w:r w:rsidRPr="00F24255">
        <w:rPr>
          <w:rFonts w:ascii="Arial-BoldMT" w:hAnsi="Arial-BoldMT" w:cs="Arial-BoldMT"/>
          <w:b/>
          <w:bCs/>
          <w:szCs w:val="24"/>
        </w:rPr>
        <w:t xml:space="preserve">- dotyczące przygotowania </w:t>
      </w:r>
      <w:r w:rsidR="00CA64CD" w:rsidRPr="00F24255">
        <w:rPr>
          <w:rFonts w:ascii="Arial-BoldMT" w:hAnsi="Arial-BoldMT" w:cs="Arial-BoldMT"/>
          <w:b/>
          <w:bCs/>
          <w:szCs w:val="24"/>
        </w:rPr>
        <w:t>kadry</w:t>
      </w:r>
      <w:r w:rsidRPr="00F24255">
        <w:rPr>
          <w:rFonts w:ascii="Arial-BoldMT" w:hAnsi="Arial-BoldMT" w:cs="Arial-BoldMT"/>
          <w:b/>
          <w:bCs/>
          <w:szCs w:val="24"/>
        </w:rPr>
        <w:t xml:space="preserve"> do pracy w szkole ogólnodostępnej</w:t>
      </w:r>
      <w:r w:rsidR="00CA64CD" w:rsidRPr="00F24255">
        <w:rPr>
          <w:rFonts w:ascii="Arial-BoldMT" w:hAnsi="Arial-BoldMT" w:cs="Arial-BoldMT"/>
          <w:b/>
          <w:bCs/>
          <w:szCs w:val="24"/>
        </w:rPr>
        <w:t xml:space="preserve"> w</w:t>
      </w:r>
      <w:r w:rsidR="003E0EB7" w:rsidRPr="00F24255">
        <w:rPr>
          <w:rFonts w:ascii="Arial-BoldMT" w:hAnsi="Arial-BoldMT" w:cs="Arial-BoldMT"/>
          <w:b/>
          <w:bCs/>
          <w:szCs w:val="24"/>
        </w:rPr>
        <w:t> </w:t>
      </w:r>
      <w:r w:rsidR="00CA64CD" w:rsidRPr="00F24255">
        <w:rPr>
          <w:rFonts w:ascii="Arial-BoldMT" w:hAnsi="Arial-BoldMT" w:cs="Arial-BoldMT"/>
          <w:b/>
          <w:bCs/>
          <w:szCs w:val="24"/>
        </w:rPr>
        <w:t>zakresie edukacji włączającej</w:t>
      </w:r>
      <w:r w:rsidRPr="00F24255">
        <w:rPr>
          <w:rFonts w:ascii="Arial-BoldMT" w:hAnsi="Arial-BoldMT" w:cs="Arial-BoldMT"/>
          <w:bCs/>
          <w:szCs w:val="24"/>
        </w:rPr>
        <w:t xml:space="preserve"> (np. w</w:t>
      </w:r>
      <w:r w:rsidRPr="00F24255">
        <w:rPr>
          <w:rFonts w:ascii="ArialMT" w:hAnsi="ArialMT" w:cs="ArialMT"/>
          <w:szCs w:val="24"/>
        </w:rPr>
        <w:t>sparcie w praktycznym wdrażaniu kształcenia włączającego, różnorodność społeczna i specyfika pracy z uczniami w tym zakres</w:t>
      </w:r>
      <w:r w:rsidRPr="00F24255">
        <w:rPr>
          <w:rFonts w:cs="Arial"/>
          <w:szCs w:val="24"/>
        </w:rPr>
        <w:t xml:space="preserve">ie, </w:t>
      </w:r>
      <w:r w:rsidRPr="00F24255">
        <w:rPr>
          <w:rFonts w:ascii="ArialMT" w:hAnsi="ArialMT" w:cs="ArialMT"/>
          <w:szCs w:val="24"/>
        </w:rPr>
        <w:t>zarządzanie zespołem uczniów o zróżnicowanych potrzebach edukacyjnych</w:t>
      </w:r>
      <w:r w:rsidRPr="00F24255">
        <w:rPr>
          <w:rFonts w:cs="Arial"/>
          <w:szCs w:val="24"/>
        </w:rPr>
        <w:t>)</w:t>
      </w:r>
    </w:p>
    <w:p w14:paraId="7AF1A9C8" w14:textId="35AFA55A" w:rsidR="002C4DAA" w:rsidRPr="00F24255" w:rsidRDefault="002C4DAA" w:rsidP="00F24255">
      <w:pPr>
        <w:spacing w:line="360" w:lineRule="auto"/>
        <w:ind w:left="426"/>
        <w:contextualSpacing/>
        <w:rPr>
          <w:rFonts w:ascii="Arial-BoldMT" w:hAnsi="Arial-BoldMT" w:cs="Arial-BoldMT"/>
          <w:bCs/>
          <w:szCs w:val="24"/>
        </w:rPr>
      </w:pPr>
      <w:r w:rsidRPr="00F24255">
        <w:rPr>
          <w:rFonts w:ascii="Arial-BoldMT" w:hAnsi="Arial-BoldMT" w:cs="Arial-BoldMT"/>
          <w:b/>
          <w:bCs/>
          <w:szCs w:val="24"/>
        </w:rPr>
        <w:t xml:space="preserve">- dotyczące tematyki wspierania rozwoju emocjonalnego uczniów </w:t>
      </w:r>
      <w:r w:rsidR="001931B5" w:rsidRPr="00F24255">
        <w:rPr>
          <w:rFonts w:ascii="Arial-BoldMT" w:hAnsi="Arial-BoldMT" w:cs="Arial-BoldMT"/>
          <w:b/>
          <w:bCs/>
          <w:szCs w:val="24"/>
        </w:rPr>
        <w:br/>
      </w:r>
      <w:r w:rsidRPr="00F24255">
        <w:rPr>
          <w:rFonts w:ascii="Arial-BoldMT" w:hAnsi="Arial-BoldMT" w:cs="Arial-BoldMT"/>
          <w:bCs/>
          <w:szCs w:val="24"/>
        </w:rPr>
        <w:t>(np. wzmacnianie i ochrona zdrowia psychicznego młodzieży, diagnozowania i</w:t>
      </w:r>
      <w:r w:rsidR="003E0EB7" w:rsidRPr="00F24255">
        <w:rPr>
          <w:rFonts w:ascii="Arial-BoldMT" w:hAnsi="Arial-BoldMT" w:cs="Arial-BoldMT"/>
          <w:bCs/>
          <w:szCs w:val="24"/>
        </w:rPr>
        <w:t> </w:t>
      </w:r>
      <w:r w:rsidRPr="00F24255">
        <w:rPr>
          <w:rFonts w:ascii="Arial-BoldMT" w:hAnsi="Arial-BoldMT" w:cs="Arial-BoldMT"/>
          <w:bCs/>
          <w:szCs w:val="24"/>
        </w:rPr>
        <w:t>wspierania, rozpoznawanie depresji u ucznia i organizowanie pomocy)</w:t>
      </w:r>
    </w:p>
    <w:p w14:paraId="44E555B6" w14:textId="40FB5504" w:rsidR="002C4DAA" w:rsidRPr="00F24255" w:rsidRDefault="002C4DAA" w:rsidP="00F24255">
      <w:pPr>
        <w:spacing w:line="360" w:lineRule="auto"/>
        <w:ind w:left="426"/>
        <w:contextualSpacing/>
        <w:rPr>
          <w:rFonts w:cs="Arial"/>
          <w:szCs w:val="24"/>
        </w:rPr>
      </w:pPr>
      <w:r w:rsidRPr="00F24255">
        <w:rPr>
          <w:rFonts w:ascii="Arial-BoldMT" w:hAnsi="Arial-BoldMT" w:cs="Arial-BoldMT"/>
          <w:b/>
          <w:bCs/>
          <w:szCs w:val="24"/>
        </w:rPr>
        <w:lastRenderedPageBreak/>
        <w:t>- dotyczące przeciwdziałania nietolerancji przemocy i agresji</w:t>
      </w:r>
      <w:r w:rsidR="00E90E18" w:rsidRPr="00F24255">
        <w:rPr>
          <w:rFonts w:ascii="Arial-BoldMT" w:hAnsi="Arial-BoldMT" w:cs="Arial-BoldMT"/>
          <w:bCs/>
          <w:szCs w:val="24"/>
        </w:rPr>
        <w:t xml:space="preserve"> </w:t>
      </w:r>
      <w:r w:rsidR="001931B5" w:rsidRPr="00F24255">
        <w:rPr>
          <w:rFonts w:ascii="Arial-BoldMT" w:hAnsi="Arial-BoldMT" w:cs="Arial-BoldMT"/>
          <w:bCs/>
          <w:szCs w:val="24"/>
        </w:rPr>
        <w:br/>
      </w:r>
      <w:r w:rsidR="00E90E18" w:rsidRPr="00F24255">
        <w:rPr>
          <w:rFonts w:ascii="Arial-BoldMT" w:hAnsi="Arial-BoldMT" w:cs="Arial-BoldMT"/>
          <w:bCs/>
          <w:szCs w:val="24"/>
        </w:rPr>
        <w:t>(np.</w:t>
      </w:r>
      <w:r w:rsidR="001931B5" w:rsidRPr="00F24255">
        <w:rPr>
          <w:rFonts w:ascii="Arial-BoldMT" w:hAnsi="Arial-BoldMT" w:cs="Arial-BoldMT"/>
          <w:bCs/>
          <w:szCs w:val="24"/>
        </w:rPr>
        <w:t xml:space="preserve"> </w:t>
      </w:r>
      <w:r w:rsidR="001931B5" w:rsidRPr="00F24255">
        <w:rPr>
          <w:rFonts w:cs="Arial"/>
          <w:szCs w:val="24"/>
        </w:rPr>
        <w:t>c</w:t>
      </w:r>
      <w:r w:rsidR="00E90E18" w:rsidRPr="00F24255">
        <w:rPr>
          <w:rFonts w:cs="Arial"/>
          <w:szCs w:val="24"/>
        </w:rPr>
        <w:t xml:space="preserve">yberprzemoc, </w:t>
      </w:r>
      <w:r w:rsidR="001931B5" w:rsidRPr="00F24255">
        <w:rPr>
          <w:rFonts w:cs="Arial"/>
          <w:szCs w:val="24"/>
        </w:rPr>
        <w:t>p</w:t>
      </w:r>
      <w:r w:rsidR="00E90E18" w:rsidRPr="00F24255">
        <w:rPr>
          <w:rFonts w:cs="Arial"/>
          <w:szCs w:val="24"/>
        </w:rPr>
        <w:t xml:space="preserve">orozumienie bez przemocy, </w:t>
      </w:r>
      <w:r w:rsidR="001931B5" w:rsidRPr="00F24255">
        <w:rPr>
          <w:rFonts w:ascii="ArialMT" w:hAnsi="ArialMT" w:cs="ArialMT"/>
          <w:szCs w:val="24"/>
        </w:rPr>
        <w:t>m</w:t>
      </w:r>
      <w:r w:rsidR="00E90E18" w:rsidRPr="00F24255">
        <w:rPr>
          <w:rFonts w:ascii="ArialMT" w:hAnsi="ArialMT" w:cs="ArialMT"/>
          <w:szCs w:val="24"/>
        </w:rPr>
        <w:t xml:space="preserve">ediacje rówieśnicze sposobem rozwiązywania konfliktów, </w:t>
      </w:r>
      <w:r w:rsidR="001931B5" w:rsidRPr="00F24255">
        <w:rPr>
          <w:rFonts w:ascii="ArialMT" w:hAnsi="ArialMT" w:cs="ArialMT"/>
          <w:szCs w:val="24"/>
        </w:rPr>
        <w:t>p</w:t>
      </w:r>
      <w:r w:rsidR="00E90E18" w:rsidRPr="00F24255">
        <w:rPr>
          <w:rFonts w:ascii="ArialMT" w:hAnsi="ArialMT" w:cs="ArialMT"/>
          <w:szCs w:val="24"/>
        </w:rPr>
        <w:t>rofilaktyka hejtu i mowy nienawiści</w:t>
      </w:r>
      <w:r w:rsidR="00E90E18" w:rsidRPr="00F24255">
        <w:rPr>
          <w:rFonts w:cs="Arial"/>
          <w:szCs w:val="24"/>
        </w:rPr>
        <w:t>)</w:t>
      </w:r>
    </w:p>
    <w:p w14:paraId="2C53908A" w14:textId="34D35E38" w:rsidR="001274E7" w:rsidRPr="00F24255" w:rsidRDefault="001274E7" w:rsidP="00F24255">
      <w:pPr>
        <w:spacing w:line="360" w:lineRule="auto"/>
        <w:ind w:left="426"/>
        <w:contextualSpacing/>
        <w:rPr>
          <w:rFonts w:ascii="Arial-BoldMT" w:hAnsi="Arial-BoldMT" w:cs="Arial-BoldMT"/>
          <w:bCs/>
          <w:szCs w:val="24"/>
        </w:rPr>
      </w:pPr>
      <w:r w:rsidRPr="00F24255">
        <w:rPr>
          <w:rFonts w:ascii="Arial-BoldMT" w:hAnsi="Arial-BoldMT" w:cs="Arial-BoldMT"/>
          <w:b/>
          <w:bCs/>
          <w:szCs w:val="24"/>
        </w:rPr>
        <w:t>- dotyczące ucznia zdolnego</w:t>
      </w:r>
      <w:r w:rsidRPr="00F24255">
        <w:rPr>
          <w:rFonts w:ascii="Arial-BoldMT" w:hAnsi="Arial-BoldMT" w:cs="Arial-BoldMT"/>
          <w:bCs/>
          <w:szCs w:val="24"/>
        </w:rPr>
        <w:t xml:space="preserve"> (np. </w:t>
      </w:r>
      <w:r w:rsidR="00CA64CD" w:rsidRPr="00F24255">
        <w:rPr>
          <w:rFonts w:ascii="Arial-BoldMT" w:hAnsi="Arial-BoldMT" w:cs="Arial-BoldMT"/>
          <w:bCs/>
          <w:szCs w:val="24"/>
        </w:rPr>
        <w:t>p</w:t>
      </w:r>
      <w:r w:rsidRPr="00F24255">
        <w:rPr>
          <w:rFonts w:ascii="Arial-BoldMT" w:hAnsi="Arial-BoldMT" w:cs="Arial-BoldMT"/>
          <w:bCs/>
          <w:szCs w:val="24"/>
        </w:rPr>
        <w:t xml:space="preserve">raca z uczniem o specjalnych potrzebach edukacyjnych z uwzględnieniem </w:t>
      </w:r>
      <w:r w:rsidR="001931B5" w:rsidRPr="00F24255">
        <w:rPr>
          <w:rFonts w:ascii="Arial-BoldMT" w:hAnsi="Arial-BoldMT" w:cs="Arial-BoldMT"/>
          <w:bCs/>
          <w:szCs w:val="24"/>
        </w:rPr>
        <w:t>s</w:t>
      </w:r>
      <w:r w:rsidRPr="00F24255">
        <w:rPr>
          <w:rFonts w:ascii="Arial-BoldMT" w:hAnsi="Arial-BoldMT" w:cs="Arial-BoldMT"/>
          <w:bCs/>
          <w:szCs w:val="24"/>
        </w:rPr>
        <w:t xml:space="preserve">yndromu </w:t>
      </w:r>
      <w:r w:rsidR="001931B5" w:rsidRPr="00F24255">
        <w:rPr>
          <w:rFonts w:ascii="Arial-BoldMT" w:hAnsi="Arial-BoldMT" w:cs="Arial-BoldMT"/>
          <w:bCs/>
          <w:szCs w:val="24"/>
        </w:rPr>
        <w:t>n</w:t>
      </w:r>
      <w:r w:rsidRPr="00F24255">
        <w:rPr>
          <w:rFonts w:ascii="Arial-BoldMT" w:hAnsi="Arial-BoldMT" w:cs="Arial-BoldMT"/>
          <w:bCs/>
          <w:szCs w:val="24"/>
        </w:rPr>
        <w:t xml:space="preserve">ieadekwatnych </w:t>
      </w:r>
      <w:r w:rsidR="001931B5" w:rsidRPr="00F24255">
        <w:rPr>
          <w:rFonts w:ascii="Arial-BoldMT" w:hAnsi="Arial-BoldMT" w:cs="Arial-BoldMT"/>
          <w:bCs/>
          <w:szCs w:val="24"/>
        </w:rPr>
        <w:t>o</w:t>
      </w:r>
      <w:r w:rsidRPr="00F24255">
        <w:rPr>
          <w:rFonts w:ascii="Arial-BoldMT" w:hAnsi="Arial-BoldMT" w:cs="Arial-BoldMT"/>
          <w:bCs/>
          <w:szCs w:val="24"/>
        </w:rPr>
        <w:t xml:space="preserve">siągnięć, </w:t>
      </w:r>
      <w:r w:rsidR="001931B5" w:rsidRPr="00F24255">
        <w:rPr>
          <w:rFonts w:ascii="Arial-BoldMT" w:hAnsi="Arial-BoldMT" w:cs="Arial-BoldMT"/>
          <w:bCs/>
          <w:szCs w:val="24"/>
        </w:rPr>
        <w:t>e</w:t>
      </w:r>
      <w:r w:rsidRPr="00F24255">
        <w:rPr>
          <w:rFonts w:cs="Arial"/>
          <w:szCs w:val="24"/>
        </w:rPr>
        <w:t>fektywne metody pracy z uczniem zdolnym)</w:t>
      </w:r>
    </w:p>
    <w:p w14:paraId="61EA113D" w14:textId="697491D3" w:rsidR="00FF1A09" w:rsidRPr="00F24255" w:rsidRDefault="00FF1A09" w:rsidP="00F24255">
      <w:pPr>
        <w:numPr>
          <w:ilvl w:val="0"/>
          <w:numId w:val="4"/>
        </w:numPr>
        <w:spacing w:line="360" w:lineRule="auto"/>
        <w:ind w:left="284"/>
        <w:contextualSpacing/>
        <w:rPr>
          <w:szCs w:val="24"/>
          <w:lang w:eastAsia="pl-PL"/>
        </w:rPr>
      </w:pPr>
      <w:r w:rsidRPr="00F24255">
        <w:rPr>
          <w:b/>
          <w:szCs w:val="24"/>
          <w:lang w:eastAsia="pl-PL"/>
        </w:rPr>
        <w:t xml:space="preserve">Studia podyplomowe </w:t>
      </w:r>
      <w:r w:rsidRPr="00F24255">
        <w:rPr>
          <w:szCs w:val="24"/>
          <w:lang w:eastAsia="pl-PL"/>
        </w:rPr>
        <w:t xml:space="preserve">(na kierunkach np. socjoterapia, </w:t>
      </w:r>
      <w:proofErr w:type="spellStart"/>
      <w:r w:rsidRPr="00F24255">
        <w:rPr>
          <w:szCs w:val="24"/>
          <w:lang w:eastAsia="pl-PL"/>
        </w:rPr>
        <w:t>neurodydaktyka</w:t>
      </w:r>
      <w:proofErr w:type="spellEnd"/>
      <w:r w:rsidRPr="00F24255">
        <w:rPr>
          <w:szCs w:val="24"/>
          <w:lang w:eastAsia="pl-PL"/>
        </w:rPr>
        <w:t>, terapia pedagogiczna, pedagogika specjalna, oligofrenopedagogika, surdopedagogika</w:t>
      </w:r>
      <w:r w:rsidR="001931B5" w:rsidRPr="00F24255">
        <w:rPr>
          <w:szCs w:val="24"/>
          <w:lang w:eastAsia="pl-PL"/>
        </w:rPr>
        <w:t>);</w:t>
      </w:r>
    </w:p>
    <w:p w14:paraId="6BA44BBE" w14:textId="5ECD6B5E" w:rsidR="00FF1A09" w:rsidRPr="00F24255" w:rsidRDefault="00FF1A09" w:rsidP="00F24255">
      <w:pPr>
        <w:numPr>
          <w:ilvl w:val="0"/>
          <w:numId w:val="4"/>
        </w:numPr>
        <w:spacing w:line="360" w:lineRule="auto"/>
        <w:ind w:left="284"/>
        <w:contextualSpacing/>
        <w:rPr>
          <w:b/>
          <w:szCs w:val="24"/>
          <w:lang w:eastAsia="pl-PL"/>
        </w:rPr>
      </w:pPr>
      <w:r w:rsidRPr="00F24255">
        <w:rPr>
          <w:b/>
          <w:szCs w:val="24"/>
          <w:lang w:eastAsia="pl-PL"/>
        </w:rPr>
        <w:t xml:space="preserve">Warsztaty </w:t>
      </w:r>
      <w:r w:rsidRPr="00F24255">
        <w:rPr>
          <w:szCs w:val="24"/>
          <w:lang w:eastAsia="pl-PL"/>
        </w:rPr>
        <w:t>(np.</w:t>
      </w:r>
      <w:r w:rsidR="009E6554" w:rsidRPr="00F24255">
        <w:rPr>
          <w:szCs w:val="24"/>
        </w:rPr>
        <w:t xml:space="preserve"> praktyczne zastosowanie ilościowej elektroencefalografii QEEG</w:t>
      </w:r>
      <w:r w:rsidRPr="00F24255">
        <w:rPr>
          <w:szCs w:val="24"/>
        </w:rPr>
        <w:t>);</w:t>
      </w:r>
    </w:p>
    <w:p w14:paraId="052D8C23" w14:textId="04F7C52D" w:rsidR="00AB41E6" w:rsidRPr="00F24255" w:rsidRDefault="00FF1A09" w:rsidP="00F24255">
      <w:pPr>
        <w:pStyle w:val="Akapitzlist"/>
        <w:numPr>
          <w:ilvl w:val="0"/>
          <w:numId w:val="4"/>
        </w:numPr>
        <w:spacing w:line="360" w:lineRule="auto"/>
        <w:ind w:left="284"/>
        <w:rPr>
          <w:rFonts w:cs="Arial"/>
          <w:szCs w:val="24"/>
        </w:rPr>
      </w:pPr>
      <w:r w:rsidRPr="00F24255">
        <w:rPr>
          <w:b/>
          <w:szCs w:val="24"/>
          <w:lang w:eastAsia="pl-PL"/>
        </w:rPr>
        <w:t>Współpracę pomiędzy nauczycielami–specjalistami i nauczycielami, pracownikami niepedagogicznymi szkoły, rodzicami/opiekunami dzieci</w:t>
      </w:r>
      <w:r w:rsidR="003621F4" w:rsidRPr="00F24255">
        <w:rPr>
          <w:b/>
          <w:strike/>
          <w:szCs w:val="24"/>
          <w:lang w:eastAsia="pl-PL"/>
        </w:rPr>
        <w:t>,</w:t>
      </w:r>
      <w:r w:rsidR="003621F4" w:rsidRPr="00F24255">
        <w:rPr>
          <w:rFonts w:ascii="Arial-BoldMT" w:hAnsi="Arial-BoldMT" w:cs="Arial-BoldMT"/>
          <w:b/>
          <w:bCs/>
          <w:szCs w:val="24"/>
        </w:rPr>
        <w:t xml:space="preserve"> </w:t>
      </w:r>
      <w:r w:rsidR="003621F4" w:rsidRPr="00F24255">
        <w:rPr>
          <w:rFonts w:ascii="Arial-BoldMT" w:hAnsi="Arial-BoldMT" w:cs="Arial-BoldMT"/>
          <w:bCs/>
          <w:szCs w:val="24"/>
        </w:rPr>
        <w:t>(wspólne działania nauczycieli/specjalistów i rodziców/opiekunów np. grupy wsparcia, fora wymiany doświadczeń, wspólne inicjatywy na rzecz integracji uczniów</w:t>
      </w:r>
      <w:r w:rsidR="003621F4" w:rsidRPr="00F24255">
        <w:rPr>
          <w:rFonts w:ascii="ArialMT" w:hAnsi="ArialMT" w:cs="ArialMT"/>
          <w:szCs w:val="24"/>
        </w:rPr>
        <w:t>, efektywna komunikacja w kontekście edukacji włączającej</w:t>
      </w:r>
      <w:r w:rsidR="003621F4" w:rsidRPr="00F24255">
        <w:rPr>
          <w:rFonts w:cs="Arial"/>
          <w:szCs w:val="24"/>
        </w:rPr>
        <w:t>)</w:t>
      </w:r>
    </w:p>
    <w:p w14:paraId="205A2E5B" w14:textId="77777777" w:rsidR="00BF1AC5" w:rsidRPr="00F24255" w:rsidRDefault="00CB75B0" w:rsidP="00F24255">
      <w:pPr>
        <w:numPr>
          <w:ilvl w:val="0"/>
          <w:numId w:val="4"/>
        </w:numPr>
        <w:spacing w:line="360" w:lineRule="auto"/>
        <w:ind w:left="284"/>
        <w:contextualSpacing/>
        <w:rPr>
          <w:rFonts w:ascii="ArialMT" w:hAnsi="ArialMT" w:cs="ArialMT"/>
          <w:szCs w:val="24"/>
        </w:rPr>
      </w:pPr>
      <w:r w:rsidRPr="00F24255">
        <w:rPr>
          <w:b/>
          <w:szCs w:val="24"/>
          <w:lang w:eastAsia="pl-PL"/>
        </w:rPr>
        <w:t>Wsparcie dla rodziców/opiekunów prawnych</w:t>
      </w:r>
      <w:r w:rsidRPr="00F24255">
        <w:rPr>
          <w:szCs w:val="24"/>
          <w:lang w:eastAsia="pl-PL"/>
        </w:rPr>
        <w:t xml:space="preserve"> </w:t>
      </w:r>
      <w:r w:rsidR="00074228" w:rsidRPr="00F24255">
        <w:rPr>
          <w:szCs w:val="24"/>
          <w:lang w:eastAsia="pl-PL"/>
        </w:rPr>
        <w:t>(</w:t>
      </w:r>
      <w:r w:rsidRPr="00F24255">
        <w:rPr>
          <w:szCs w:val="24"/>
          <w:lang w:eastAsia="pl-PL"/>
        </w:rPr>
        <w:t>np. warsztaty szkoleniowe w</w:t>
      </w:r>
      <w:r w:rsidR="003E0EB7" w:rsidRPr="00F24255">
        <w:rPr>
          <w:szCs w:val="24"/>
          <w:lang w:eastAsia="pl-PL"/>
        </w:rPr>
        <w:t> </w:t>
      </w:r>
      <w:r w:rsidRPr="00F24255">
        <w:rPr>
          <w:szCs w:val="24"/>
          <w:lang w:eastAsia="pl-PL"/>
        </w:rPr>
        <w:t xml:space="preserve">zakresie: dysfunkcji, specjalnych potrzeb edukacyjnych dzieci, wychowania, </w:t>
      </w:r>
      <w:r w:rsidR="00485C46" w:rsidRPr="00F24255">
        <w:rPr>
          <w:rFonts w:ascii="ArialMT" w:hAnsi="ArialMT" w:cs="ArialMT"/>
          <w:szCs w:val="24"/>
        </w:rPr>
        <w:t>dotyczące</w:t>
      </w:r>
      <w:r w:rsidRPr="00F24255">
        <w:rPr>
          <w:rFonts w:ascii="ArialMT" w:hAnsi="ArialMT" w:cs="ArialMT"/>
          <w:szCs w:val="24"/>
        </w:rPr>
        <w:t xml:space="preserve"> uzależnienia od </w:t>
      </w:r>
      <w:proofErr w:type="spellStart"/>
      <w:r w:rsidRPr="00F24255">
        <w:rPr>
          <w:rFonts w:ascii="ArialMT" w:hAnsi="ArialMT" w:cs="ArialMT"/>
          <w:szCs w:val="24"/>
        </w:rPr>
        <w:t>internetu</w:t>
      </w:r>
      <w:proofErr w:type="spellEnd"/>
      <w:r w:rsidRPr="00F24255">
        <w:rPr>
          <w:rFonts w:ascii="ArialMT" w:hAnsi="ArialMT" w:cs="ArialMT"/>
          <w:szCs w:val="24"/>
        </w:rPr>
        <w:t>, telefonu komórkowego, warsztat</w:t>
      </w:r>
      <w:r w:rsidR="00485C46" w:rsidRPr="00F24255">
        <w:rPr>
          <w:rFonts w:ascii="ArialMT" w:hAnsi="ArialMT" w:cs="ArialMT"/>
          <w:szCs w:val="24"/>
        </w:rPr>
        <w:t>y</w:t>
      </w:r>
      <w:r w:rsidRPr="00F24255">
        <w:rPr>
          <w:rFonts w:ascii="ArialMT" w:hAnsi="ArialMT" w:cs="ArialMT"/>
          <w:szCs w:val="24"/>
        </w:rPr>
        <w:t xml:space="preserve"> </w:t>
      </w:r>
      <w:r w:rsidR="00485C46" w:rsidRPr="00F24255">
        <w:rPr>
          <w:rFonts w:ascii="ArialMT" w:hAnsi="ArialMT" w:cs="ArialMT"/>
          <w:szCs w:val="24"/>
        </w:rPr>
        <w:t>dotyczące</w:t>
      </w:r>
      <w:r w:rsidRPr="00F24255">
        <w:rPr>
          <w:rFonts w:ascii="ArialMT" w:hAnsi="ArialMT" w:cs="ArialMT"/>
          <w:szCs w:val="24"/>
        </w:rPr>
        <w:t xml:space="preserve"> </w:t>
      </w:r>
      <w:proofErr w:type="spellStart"/>
      <w:r w:rsidRPr="00F24255">
        <w:rPr>
          <w:rFonts w:ascii="ArialMT" w:hAnsi="ArialMT" w:cs="ArialMT"/>
          <w:szCs w:val="24"/>
        </w:rPr>
        <w:t>zachowań</w:t>
      </w:r>
      <w:proofErr w:type="spellEnd"/>
      <w:r w:rsidRPr="00F24255">
        <w:rPr>
          <w:rFonts w:ascii="ArialMT" w:hAnsi="ArialMT" w:cs="ArialMT"/>
          <w:szCs w:val="24"/>
        </w:rPr>
        <w:t xml:space="preserve"> autodestrukcyjnych, lękowych i depresyjnych u dzieci i młodzieży, warsztaty </w:t>
      </w:r>
      <w:r w:rsidR="00485C46" w:rsidRPr="00F24255">
        <w:rPr>
          <w:rFonts w:ascii="ArialMT" w:hAnsi="ArialMT" w:cs="ArialMT"/>
          <w:szCs w:val="24"/>
        </w:rPr>
        <w:t>dotyczące</w:t>
      </w:r>
      <w:r w:rsidRPr="00F24255">
        <w:rPr>
          <w:rFonts w:ascii="ArialMT" w:hAnsi="ArialMT" w:cs="ArialMT"/>
          <w:szCs w:val="24"/>
        </w:rPr>
        <w:t xml:space="preserve"> </w:t>
      </w:r>
      <w:proofErr w:type="spellStart"/>
      <w:r w:rsidRPr="00F24255">
        <w:rPr>
          <w:rFonts w:ascii="ArialMT" w:hAnsi="ArialMT" w:cs="ArialMT"/>
          <w:szCs w:val="24"/>
        </w:rPr>
        <w:t>zachowań</w:t>
      </w:r>
      <w:proofErr w:type="spellEnd"/>
      <w:r w:rsidRPr="00F24255">
        <w:rPr>
          <w:rFonts w:ascii="ArialMT" w:hAnsi="ArialMT" w:cs="ArialMT"/>
          <w:szCs w:val="24"/>
        </w:rPr>
        <w:t xml:space="preserve"> normatywnych i alarmujących, samouszkodzeń oraz zaburzeń depresyjnych, adaptacyjnych i lękowych w kontekście funkcjonowania nastolatka)</w:t>
      </w:r>
    </w:p>
    <w:p w14:paraId="1465B6AC" w14:textId="2E68C10C" w:rsidR="00306A87" w:rsidRPr="00F24255" w:rsidRDefault="00306A87" w:rsidP="00F24255">
      <w:pPr>
        <w:pStyle w:val="Nagwek3"/>
        <w:spacing w:line="360" w:lineRule="auto"/>
      </w:pPr>
      <w:bookmarkStart w:id="17" w:name="_Toc213231205"/>
      <w:r w:rsidRPr="00F24255">
        <w:t>Doposażenie</w:t>
      </w:r>
      <w:bookmarkEnd w:id="17"/>
    </w:p>
    <w:p w14:paraId="04147A50" w14:textId="4566D0D1" w:rsidR="00AB41E6" w:rsidRPr="00F24255" w:rsidRDefault="00AC2A75" w:rsidP="00F24255">
      <w:pPr>
        <w:pStyle w:val="Akapitzlist"/>
        <w:spacing w:line="360" w:lineRule="auto"/>
        <w:ind w:left="426"/>
        <w:rPr>
          <w:rFonts w:ascii="ArialMT" w:hAnsi="ArialMT" w:cs="ArialMT"/>
          <w:szCs w:val="24"/>
        </w:rPr>
      </w:pPr>
      <w:r w:rsidRPr="00F24255">
        <w:rPr>
          <w:rFonts w:cs="Arial"/>
          <w:b/>
          <w:szCs w:val="24"/>
        </w:rPr>
        <w:t xml:space="preserve">Kompleksowe </w:t>
      </w:r>
      <w:r w:rsidR="00AB1AB2" w:rsidRPr="00F24255">
        <w:rPr>
          <w:rFonts w:cs="Arial"/>
          <w:b/>
          <w:szCs w:val="24"/>
        </w:rPr>
        <w:t>d</w:t>
      </w:r>
      <w:r w:rsidR="00AB41E6" w:rsidRPr="00F24255">
        <w:rPr>
          <w:rFonts w:cs="Arial"/>
          <w:b/>
          <w:szCs w:val="24"/>
        </w:rPr>
        <w:t>ostosowanie i wyposażenie placówek edukacyjnych</w:t>
      </w:r>
      <w:r w:rsidR="00485C46" w:rsidRPr="00F24255">
        <w:rPr>
          <w:rFonts w:cs="Arial"/>
          <w:b/>
          <w:szCs w:val="24"/>
        </w:rPr>
        <w:t xml:space="preserve"> w</w:t>
      </w:r>
      <w:r w:rsidR="003E0EB7" w:rsidRPr="00F24255">
        <w:rPr>
          <w:rFonts w:cs="Arial"/>
          <w:b/>
          <w:szCs w:val="24"/>
        </w:rPr>
        <w:t> </w:t>
      </w:r>
      <w:r w:rsidR="00485C46" w:rsidRPr="00F24255">
        <w:rPr>
          <w:rFonts w:cs="Arial"/>
          <w:b/>
          <w:szCs w:val="24"/>
        </w:rPr>
        <w:t>zakresie edukacji włączającej</w:t>
      </w:r>
    </w:p>
    <w:p w14:paraId="20A50FA7" w14:textId="77777777" w:rsidR="00AB41E6" w:rsidRPr="00F24255" w:rsidRDefault="00AB41E6" w:rsidP="00F24255">
      <w:pPr>
        <w:spacing w:line="360" w:lineRule="auto"/>
        <w:ind w:left="426" w:hanging="142"/>
        <w:contextualSpacing/>
        <w:rPr>
          <w:rFonts w:cs="Arial"/>
          <w:szCs w:val="24"/>
        </w:rPr>
      </w:pPr>
      <w:r w:rsidRPr="00F24255">
        <w:rPr>
          <w:rFonts w:cs="Arial"/>
          <w:szCs w:val="24"/>
        </w:rPr>
        <w:t>W ramach tej formy wsparcia możesz zaplanować w projekcie m.in:</w:t>
      </w:r>
    </w:p>
    <w:p w14:paraId="7756432B" w14:textId="7870CA7F" w:rsidR="00AB41E6" w:rsidRPr="00F24255" w:rsidRDefault="00AB41E6" w:rsidP="00F24255">
      <w:pPr>
        <w:pStyle w:val="Akapitzlist"/>
        <w:numPr>
          <w:ilvl w:val="0"/>
          <w:numId w:val="62"/>
        </w:numPr>
        <w:spacing w:line="360" w:lineRule="auto"/>
        <w:ind w:left="284"/>
        <w:rPr>
          <w:rFonts w:cs="Arial"/>
          <w:b/>
          <w:szCs w:val="24"/>
        </w:rPr>
      </w:pPr>
      <w:r w:rsidRPr="00F24255">
        <w:rPr>
          <w:b/>
          <w:szCs w:val="24"/>
          <w:lang w:eastAsia="pl-PL"/>
        </w:rPr>
        <w:t xml:space="preserve">zakup </w:t>
      </w:r>
      <w:r w:rsidRPr="00F24255">
        <w:rPr>
          <w:rFonts w:cs="Arial"/>
          <w:b/>
          <w:szCs w:val="24"/>
        </w:rPr>
        <w:t xml:space="preserve">specjalistycznego oprogramowania </w:t>
      </w:r>
      <w:r w:rsidRPr="00F24255">
        <w:rPr>
          <w:rFonts w:cs="Arial"/>
          <w:szCs w:val="24"/>
        </w:rPr>
        <w:t>(np.</w:t>
      </w:r>
      <w:r w:rsidRPr="00F24255">
        <w:rPr>
          <w:szCs w:val="24"/>
          <w:lang w:eastAsia="pl-PL"/>
        </w:rPr>
        <w:t xml:space="preserve"> oprogramowanie do pomocy dydaktycznych</w:t>
      </w:r>
      <w:r w:rsidR="004C6D87" w:rsidRPr="00F24255">
        <w:rPr>
          <w:szCs w:val="24"/>
          <w:lang w:eastAsia="pl-PL"/>
        </w:rPr>
        <w:t>, oprogramowanie logopedyczne</w:t>
      </w:r>
      <w:r w:rsidR="00A4047C" w:rsidRPr="00F24255">
        <w:rPr>
          <w:szCs w:val="24"/>
          <w:lang w:eastAsia="pl-PL"/>
        </w:rPr>
        <w:t>, terapeutyczne</w:t>
      </w:r>
      <w:r w:rsidR="00AC2A75" w:rsidRPr="00F24255">
        <w:rPr>
          <w:szCs w:val="24"/>
          <w:lang w:eastAsia="pl-PL"/>
        </w:rPr>
        <w:t>)</w:t>
      </w:r>
      <w:r w:rsidRPr="00F24255">
        <w:rPr>
          <w:szCs w:val="24"/>
          <w:lang w:eastAsia="pl-PL"/>
        </w:rPr>
        <w:t>;</w:t>
      </w:r>
    </w:p>
    <w:p w14:paraId="344AEBC8" w14:textId="525CB2C4" w:rsidR="00AB41E6" w:rsidRPr="00F24255" w:rsidRDefault="00AB41E6" w:rsidP="00F24255">
      <w:pPr>
        <w:pStyle w:val="Akapitzlist"/>
        <w:numPr>
          <w:ilvl w:val="0"/>
          <w:numId w:val="62"/>
        </w:numPr>
        <w:spacing w:line="360" w:lineRule="auto"/>
        <w:ind w:left="284"/>
        <w:rPr>
          <w:rFonts w:cs="Arial"/>
          <w:b/>
          <w:szCs w:val="24"/>
        </w:rPr>
      </w:pPr>
      <w:r w:rsidRPr="00F24255">
        <w:rPr>
          <w:b/>
          <w:szCs w:val="24"/>
          <w:lang w:eastAsia="pl-PL"/>
        </w:rPr>
        <w:t xml:space="preserve">zakup sprzętu ICT </w:t>
      </w:r>
      <w:r w:rsidRPr="00F24255">
        <w:rPr>
          <w:szCs w:val="24"/>
          <w:lang w:eastAsia="pl-PL"/>
        </w:rPr>
        <w:t>(np. komputery, laptopy, tablety</w:t>
      </w:r>
      <w:r w:rsidR="0085179A" w:rsidRPr="00F24255">
        <w:rPr>
          <w:szCs w:val="24"/>
          <w:lang w:eastAsia="pl-PL"/>
        </w:rPr>
        <w:t>,</w:t>
      </w:r>
      <w:r w:rsidRPr="00F24255">
        <w:rPr>
          <w:szCs w:val="24"/>
          <w:lang w:eastAsia="pl-PL"/>
        </w:rPr>
        <w:t xml:space="preserve"> tablice interaktywne, dywan</w:t>
      </w:r>
      <w:r w:rsidR="003446E5" w:rsidRPr="00F24255">
        <w:rPr>
          <w:szCs w:val="24"/>
          <w:lang w:eastAsia="pl-PL"/>
        </w:rPr>
        <w:t>y</w:t>
      </w:r>
      <w:r w:rsidRPr="00F24255">
        <w:rPr>
          <w:szCs w:val="24"/>
          <w:lang w:eastAsia="pl-PL"/>
        </w:rPr>
        <w:t xml:space="preserve"> interaktywn</w:t>
      </w:r>
      <w:r w:rsidR="003446E5" w:rsidRPr="00F24255">
        <w:rPr>
          <w:szCs w:val="24"/>
          <w:lang w:eastAsia="pl-PL"/>
        </w:rPr>
        <w:t>e</w:t>
      </w:r>
      <w:r w:rsidRPr="00F24255">
        <w:rPr>
          <w:szCs w:val="24"/>
          <w:lang w:eastAsia="pl-PL"/>
        </w:rPr>
        <w:t>, magiczn</w:t>
      </w:r>
      <w:r w:rsidR="003446E5" w:rsidRPr="00F24255">
        <w:rPr>
          <w:szCs w:val="24"/>
          <w:lang w:eastAsia="pl-PL"/>
        </w:rPr>
        <w:t>e</w:t>
      </w:r>
      <w:r w:rsidRPr="00F24255">
        <w:rPr>
          <w:szCs w:val="24"/>
          <w:lang w:eastAsia="pl-PL"/>
        </w:rPr>
        <w:t xml:space="preserve"> ścian</w:t>
      </w:r>
      <w:r w:rsidR="003446E5" w:rsidRPr="00F24255">
        <w:rPr>
          <w:szCs w:val="24"/>
          <w:lang w:eastAsia="pl-PL"/>
        </w:rPr>
        <w:t>y</w:t>
      </w:r>
      <w:r w:rsidRPr="00F24255">
        <w:rPr>
          <w:szCs w:val="24"/>
          <w:lang w:eastAsia="pl-PL"/>
        </w:rPr>
        <w:t>, rzutnik</w:t>
      </w:r>
      <w:r w:rsidR="003446E5" w:rsidRPr="00F24255">
        <w:rPr>
          <w:szCs w:val="24"/>
          <w:lang w:eastAsia="pl-PL"/>
        </w:rPr>
        <w:t>i</w:t>
      </w:r>
      <w:r w:rsidRPr="00F24255">
        <w:rPr>
          <w:szCs w:val="24"/>
          <w:lang w:eastAsia="pl-PL"/>
        </w:rPr>
        <w:t>, urządzenia wielofunkcyjne</w:t>
      </w:r>
      <w:r w:rsidR="000B114C" w:rsidRPr="00F24255">
        <w:rPr>
          <w:szCs w:val="24"/>
          <w:lang w:eastAsia="pl-PL"/>
        </w:rPr>
        <w:t>, projektor</w:t>
      </w:r>
      <w:r w:rsidR="003446E5" w:rsidRPr="00F24255">
        <w:rPr>
          <w:szCs w:val="24"/>
          <w:lang w:eastAsia="pl-PL"/>
        </w:rPr>
        <w:t>y</w:t>
      </w:r>
      <w:r w:rsidR="00AB2AC7" w:rsidRPr="00F24255">
        <w:rPr>
          <w:szCs w:val="24"/>
          <w:lang w:eastAsia="pl-PL"/>
        </w:rPr>
        <w:t>, laptopy lub komputery do obsługi komendami głosowymi (bez użycia dłoni</w:t>
      </w:r>
      <w:r w:rsidR="00A4047C" w:rsidRPr="00F24255">
        <w:rPr>
          <w:szCs w:val="24"/>
          <w:lang w:eastAsia="pl-PL"/>
        </w:rPr>
        <w:t>, klawiatury dla osób z ograniczoną sprawnością ruchową czy specjalne myszki dla osób z trudnościami manualnymi</w:t>
      </w:r>
      <w:r w:rsidR="00AB2AC7" w:rsidRPr="00F24255">
        <w:rPr>
          <w:szCs w:val="24"/>
          <w:lang w:eastAsia="pl-PL"/>
        </w:rPr>
        <w:t>)</w:t>
      </w:r>
      <w:r w:rsidRPr="00F24255">
        <w:rPr>
          <w:szCs w:val="24"/>
          <w:lang w:eastAsia="pl-PL"/>
        </w:rPr>
        <w:t>;</w:t>
      </w:r>
      <w:r w:rsidRPr="00F24255">
        <w:rPr>
          <w:b/>
          <w:szCs w:val="24"/>
          <w:lang w:eastAsia="pl-PL"/>
        </w:rPr>
        <w:t xml:space="preserve"> </w:t>
      </w:r>
    </w:p>
    <w:p w14:paraId="5A3BFC69" w14:textId="77777777" w:rsidR="00BF1AC5" w:rsidRPr="00F24255" w:rsidRDefault="009E4214" w:rsidP="00F24255">
      <w:pPr>
        <w:spacing w:line="360" w:lineRule="auto"/>
        <w:ind w:left="284"/>
        <w:contextualSpacing/>
        <w:rPr>
          <w:rFonts w:cs="Arial"/>
          <w:b/>
          <w:szCs w:val="24"/>
        </w:rPr>
      </w:pPr>
      <w:r w:rsidRPr="00F24255">
        <w:rPr>
          <w:rFonts w:cs="Arial"/>
          <w:b/>
          <w:color w:val="2E74B5" w:themeColor="accent1" w:themeShade="BF"/>
          <w:szCs w:val="24"/>
        </w:rPr>
        <w:lastRenderedPageBreak/>
        <w:t>Pamiętaj</w:t>
      </w:r>
      <w:r w:rsidR="00E463A3" w:rsidRPr="00F24255">
        <w:rPr>
          <w:rFonts w:cs="Arial"/>
          <w:b/>
          <w:color w:val="2E74B5" w:themeColor="accent1" w:themeShade="BF"/>
          <w:szCs w:val="24"/>
        </w:rPr>
        <w:t>!</w:t>
      </w:r>
      <w:r w:rsidR="00E463A3" w:rsidRPr="00F24255">
        <w:rPr>
          <w:rFonts w:cs="Arial"/>
          <w:b/>
          <w:szCs w:val="24"/>
        </w:rPr>
        <w:t xml:space="preserve"> </w:t>
      </w:r>
      <w:r w:rsidR="00AB41E6" w:rsidRPr="00F24255">
        <w:rPr>
          <w:rFonts w:cs="Arial"/>
          <w:szCs w:val="24"/>
        </w:rPr>
        <w:t>Podaj we wniosku o dofinansowanie parametry zaplanowanych do</w:t>
      </w:r>
      <w:r w:rsidR="00153030" w:rsidRPr="00F24255">
        <w:rPr>
          <w:rFonts w:cs="Arial"/>
          <w:szCs w:val="24"/>
        </w:rPr>
        <w:t> </w:t>
      </w:r>
      <w:r w:rsidR="00AB41E6" w:rsidRPr="00F24255">
        <w:rPr>
          <w:rFonts w:cs="Arial"/>
          <w:szCs w:val="24"/>
        </w:rPr>
        <w:t>zakupu sprzętów.</w:t>
      </w:r>
      <w:r w:rsidR="00AB41E6" w:rsidRPr="00F24255">
        <w:rPr>
          <w:rFonts w:cs="Arial"/>
          <w:b/>
          <w:szCs w:val="24"/>
        </w:rPr>
        <w:t xml:space="preserve"> </w:t>
      </w:r>
    </w:p>
    <w:p w14:paraId="30BC6F3F" w14:textId="55B34A73" w:rsidR="00AC2A75" w:rsidRPr="00F24255" w:rsidRDefault="00AC2A75" w:rsidP="00F24255">
      <w:pPr>
        <w:pStyle w:val="Akapitzlist"/>
        <w:numPr>
          <w:ilvl w:val="0"/>
          <w:numId w:val="63"/>
        </w:numPr>
        <w:spacing w:line="360" w:lineRule="auto"/>
        <w:ind w:left="284"/>
        <w:rPr>
          <w:rFonts w:cs="Arial"/>
          <w:b/>
          <w:szCs w:val="24"/>
        </w:rPr>
      </w:pPr>
      <w:r w:rsidRPr="00F24255">
        <w:rPr>
          <w:rFonts w:cs="Arial"/>
          <w:b/>
          <w:szCs w:val="24"/>
        </w:rPr>
        <w:t>zakup sprzętu specjalistycznego</w:t>
      </w:r>
      <w:r w:rsidRPr="00F24255">
        <w:rPr>
          <w:rFonts w:cs="Arial"/>
          <w:szCs w:val="24"/>
        </w:rPr>
        <w:t xml:space="preserve">, wspierającego funkcjonowanie uczniów ze specjalnymi potrzebami/ różnego rodzaju dysfunkcjami w szkole lub placówce (np. urządzenia </w:t>
      </w:r>
      <w:proofErr w:type="spellStart"/>
      <w:r w:rsidRPr="00F24255">
        <w:rPr>
          <w:rFonts w:cs="Arial"/>
          <w:szCs w:val="24"/>
        </w:rPr>
        <w:t>Biofeedback</w:t>
      </w:r>
      <w:proofErr w:type="spellEnd"/>
      <w:r w:rsidRPr="00F24255">
        <w:rPr>
          <w:rFonts w:cs="Arial"/>
          <w:szCs w:val="24"/>
        </w:rPr>
        <w:t xml:space="preserve">, pętle indukcyjne, sprzęt do diagnozy i treningu Metodą </w:t>
      </w:r>
      <w:proofErr w:type="spellStart"/>
      <w:r w:rsidRPr="00F24255">
        <w:rPr>
          <w:rFonts w:cs="Arial"/>
          <w:szCs w:val="24"/>
        </w:rPr>
        <w:t>Warnkego</w:t>
      </w:r>
      <w:proofErr w:type="spellEnd"/>
      <w:r w:rsidRPr="00F24255">
        <w:rPr>
          <w:rFonts w:cs="Arial"/>
          <w:szCs w:val="24"/>
        </w:rPr>
        <w:t>,</w:t>
      </w:r>
      <w:r w:rsidR="00AB2AC7" w:rsidRPr="00F24255">
        <w:rPr>
          <w:rFonts w:cs="Arial"/>
          <w:szCs w:val="24"/>
        </w:rPr>
        <w:t xml:space="preserve"> powiększalniki i czytniki tekstu, </w:t>
      </w:r>
      <w:r w:rsidRPr="00F24255">
        <w:rPr>
          <w:rFonts w:cs="Arial"/>
          <w:szCs w:val="24"/>
        </w:rPr>
        <w:t xml:space="preserve">maszyny do </w:t>
      </w:r>
      <w:proofErr w:type="spellStart"/>
      <w:r w:rsidRPr="00F24255">
        <w:rPr>
          <w:rFonts w:cs="Arial"/>
          <w:szCs w:val="24"/>
        </w:rPr>
        <w:t>Brailleʼa</w:t>
      </w:r>
      <w:proofErr w:type="spellEnd"/>
      <w:r w:rsidRPr="00F24255">
        <w:rPr>
          <w:rFonts w:cs="Arial"/>
          <w:szCs w:val="24"/>
        </w:rPr>
        <w:t>);</w:t>
      </w:r>
    </w:p>
    <w:p w14:paraId="30EF8252" w14:textId="77777777" w:rsidR="00A40B70" w:rsidRPr="00F24255" w:rsidRDefault="00AC2A75" w:rsidP="00F24255">
      <w:pPr>
        <w:pStyle w:val="Akapitzlist"/>
        <w:numPr>
          <w:ilvl w:val="0"/>
          <w:numId w:val="63"/>
        </w:numPr>
        <w:spacing w:line="360" w:lineRule="auto"/>
        <w:ind w:left="284"/>
        <w:rPr>
          <w:rFonts w:cs="Arial"/>
          <w:b/>
          <w:szCs w:val="24"/>
        </w:rPr>
      </w:pPr>
      <w:r w:rsidRPr="00F24255">
        <w:rPr>
          <w:rFonts w:cs="Arial"/>
          <w:b/>
          <w:szCs w:val="24"/>
        </w:rPr>
        <w:t>zakup materiałów</w:t>
      </w:r>
      <w:r w:rsidRPr="00F24255">
        <w:rPr>
          <w:rFonts w:cs="Arial"/>
          <w:szCs w:val="24"/>
        </w:rPr>
        <w:t xml:space="preserve"> do prowadzenia diagnozy oraz działań ukierunkowanych na</w:t>
      </w:r>
      <w:r w:rsidR="00A40B70" w:rsidRPr="00F24255">
        <w:rPr>
          <w:rFonts w:cs="Arial"/>
          <w:szCs w:val="24"/>
        </w:rPr>
        <w:t>:</w:t>
      </w:r>
    </w:p>
    <w:p w14:paraId="05B06365" w14:textId="22628A4B" w:rsidR="00AB41E6" w:rsidRPr="00F24255" w:rsidRDefault="00AC2A75" w:rsidP="00F24255">
      <w:pPr>
        <w:pStyle w:val="Akapitzlist"/>
        <w:spacing w:line="360" w:lineRule="auto"/>
        <w:ind w:left="284"/>
        <w:rPr>
          <w:rFonts w:cs="Arial"/>
          <w:szCs w:val="24"/>
        </w:rPr>
      </w:pPr>
      <w:r w:rsidRPr="00F24255">
        <w:rPr>
          <w:rFonts w:cs="Arial"/>
          <w:szCs w:val="24"/>
        </w:rPr>
        <w:t>wspieranie edukacji włączającej, rozwijanie potencjału rozwojowego uczniów oraz poprawę funkcjonowania uczniów, w szczególności w zakresie komunikowania się z innymi, uczenia się oraz kompetencji emocjonalno-społecznych (np. zestawy ćwiczeń, scenariusze zajęć, poradniki);</w:t>
      </w:r>
    </w:p>
    <w:p w14:paraId="5AE1C2C0" w14:textId="7B0630AF" w:rsidR="00AB41E6" w:rsidRPr="00F24255" w:rsidRDefault="00AB41E6" w:rsidP="00F24255">
      <w:pPr>
        <w:pStyle w:val="Akapitzlist"/>
        <w:numPr>
          <w:ilvl w:val="0"/>
          <w:numId w:val="63"/>
        </w:numPr>
        <w:spacing w:line="360" w:lineRule="auto"/>
        <w:ind w:left="284"/>
        <w:rPr>
          <w:rFonts w:cs="Arial"/>
          <w:b/>
          <w:szCs w:val="24"/>
        </w:rPr>
      </w:pPr>
      <w:r w:rsidRPr="00F24255">
        <w:rPr>
          <w:rFonts w:cs="Arial"/>
          <w:b/>
          <w:szCs w:val="24"/>
        </w:rPr>
        <w:t>zakup podręczników szkolnych i materiałów/pomocy</w:t>
      </w:r>
      <w:r w:rsidRPr="00F24255">
        <w:rPr>
          <w:rFonts w:cs="Arial"/>
          <w:szCs w:val="24"/>
        </w:rPr>
        <w:t xml:space="preserve"> </w:t>
      </w:r>
      <w:r w:rsidRPr="00F24255">
        <w:rPr>
          <w:rFonts w:cs="Arial"/>
          <w:b/>
          <w:szCs w:val="24"/>
        </w:rPr>
        <w:t>dydaktycznych</w:t>
      </w:r>
      <w:r w:rsidRPr="00F24255">
        <w:rPr>
          <w:rFonts w:cs="Arial"/>
          <w:szCs w:val="24"/>
        </w:rPr>
        <w:t xml:space="preserve"> </w:t>
      </w:r>
      <w:r w:rsidR="0005376C" w:rsidRPr="00F24255">
        <w:rPr>
          <w:rFonts w:cs="Arial"/>
          <w:szCs w:val="24"/>
        </w:rPr>
        <w:t xml:space="preserve">niezbędnych </w:t>
      </w:r>
      <w:r w:rsidRPr="00F24255">
        <w:rPr>
          <w:rFonts w:cs="Arial"/>
          <w:szCs w:val="24"/>
        </w:rPr>
        <w:t>do</w:t>
      </w:r>
      <w:r w:rsidR="0005376C" w:rsidRPr="00F24255">
        <w:rPr>
          <w:rFonts w:cs="Arial"/>
          <w:szCs w:val="24"/>
        </w:rPr>
        <w:t xml:space="preserve"> prowadzenia</w:t>
      </w:r>
      <w:r w:rsidRPr="00F24255">
        <w:rPr>
          <w:rFonts w:cs="Arial"/>
          <w:szCs w:val="24"/>
        </w:rPr>
        <w:t xml:space="preserve"> zajęć  (np. gry edukacyjne, programy multimedialne, pakiety ćwiczeń, karty pracy, plansze dydaktyczne</w:t>
      </w:r>
      <w:r w:rsidR="000B114C" w:rsidRPr="00F24255">
        <w:rPr>
          <w:rFonts w:cs="Arial"/>
          <w:szCs w:val="24"/>
        </w:rPr>
        <w:t>, przybory</w:t>
      </w:r>
      <w:r w:rsidR="000401EF" w:rsidRPr="00F24255">
        <w:rPr>
          <w:rFonts w:cs="Arial"/>
          <w:szCs w:val="24"/>
        </w:rPr>
        <w:t>, materiały zużywalne</w:t>
      </w:r>
      <w:r w:rsidRPr="00F24255">
        <w:rPr>
          <w:rFonts w:cs="Arial"/>
          <w:szCs w:val="24"/>
        </w:rPr>
        <w:t>)</w:t>
      </w:r>
      <w:r w:rsidR="007D5ACE" w:rsidRPr="00F24255">
        <w:rPr>
          <w:rFonts w:cs="Arial"/>
          <w:szCs w:val="24"/>
        </w:rPr>
        <w:t>.</w:t>
      </w:r>
      <w:r w:rsidR="00683233" w:rsidRPr="00F24255">
        <w:rPr>
          <w:rFonts w:cs="Arial"/>
          <w:szCs w:val="24"/>
        </w:rPr>
        <w:t xml:space="preserve"> Pomoce dydaktyczne pogrupuj we wniosku w zestawy podając ceny jednostkowe ich elementów.</w:t>
      </w:r>
    </w:p>
    <w:p w14:paraId="21A9A5AF" w14:textId="77777777" w:rsidR="00C830C5" w:rsidRPr="00F24255" w:rsidRDefault="00C830C5" w:rsidP="00F24255">
      <w:pPr>
        <w:spacing w:line="360" w:lineRule="auto"/>
        <w:ind w:left="284"/>
        <w:contextualSpacing/>
        <w:rPr>
          <w:rFonts w:cs="Arial"/>
          <w:b/>
          <w:color w:val="2E74B5" w:themeColor="accent1" w:themeShade="BF"/>
          <w:szCs w:val="24"/>
        </w:rPr>
      </w:pPr>
    </w:p>
    <w:p w14:paraId="53A5267A" w14:textId="0445EB51" w:rsidR="00683233" w:rsidRPr="00F24255" w:rsidRDefault="009E4214" w:rsidP="00F24255">
      <w:pPr>
        <w:spacing w:line="360" w:lineRule="auto"/>
        <w:ind w:left="284"/>
        <w:contextualSpacing/>
        <w:rPr>
          <w:rFonts w:cs="Arial"/>
          <w:szCs w:val="24"/>
        </w:rPr>
      </w:pPr>
      <w:r w:rsidRPr="00F24255">
        <w:rPr>
          <w:rFonts w:cs="Arial"/>
          <w:b/>
          <w:color w:val="2E74B5" w:themeColor="accent1" w:themeShade="BF"/>
          <w:szCs w:val="24"/>
        </w:rPr>
        <w:t>Pamiętaj</w:t>
      </w:r>
      <w:r w:rsidR="00E463A3" w:rsidRPr="00F24255">
        <w:rPr>
          <w:rFonts w:cs="Arial"/>
          <w:b/>
          <w:color w:val="2E74B5" w:themeColor="accent1" w:themeShade="BF"/>
          <w:szCs w:val="24"/>
        </w:rPr>
        <w:t>!</w:t>
      </w:r>
      <w:r w:rsidR="00E463A3" w:rsidRPr="00F24255">
        <w:rPr>
          <w:rFonts w:cs="Arial"/>
          <w:b/>
          <w:szCs w:val="24"/>
        </w:rPr>
        <w:t xml:space="preserve"> </w:t>
      </w:r>
      <w:r w:rsidR="00683233" w:rsidRPr="00F24255">
        <w:rPr>
          <w:rFonts w:cs="Arial"/>
          <w:szCs w:val="24"/>
        </w:rPr>
        <w:t>Należy każdorazowo wskazać, do których zajęć</w:t>
      </w:r>
      <w:r w:rsidR="006A5C6A" w:rsidRPr="00F24255">
        <w:rPr>
          <w:rFonts w:cs="Arial"/>
          <w:szCs w:val="24"/>
        </w:rPr>
        <w:t xml:space="preserve"> w ramach projektu</w:t>
      </w:r>
      <w:r w:rsidR="00683233" w:rsidRPr="00F24255">
        <w:rPr>
          <w:rFonts w:cs="Arial"/>
          <w:szCs w:val="24"/>
        </w:rPr>
        <w:t xml:space="preserve"> będzie wykorzystywany sprzęt/pomoce dydaktyczne, jak również uzasadnić</w:t>
      </w:r>
      <w:r w:rsidR="000401EF" w:rsidRPr="00F24255">
        <w:rPr>
          <w:rFonts w:cs="Arial"/>
          <w:szCs w:val="24"/>
        </w:rPr>
        <w:t xml:space="preserve"> </w:t>
      </w:r>
      <w:r w:rsidR="00683233" w:rsidRPr="00F24255">
        <w:rPr>
          <w:rFonts w:cs="Arial"/>
          <w:szCs w:val="24"/>
        </w:rPr>
        <w:t>niezbędność jego zakupu do zaplanowanych zajęć</w:t>
      </w:r>
      <w:r w:rsidR="00EB01B3" w:rsidRPr="00F24255">
        <w:rPr>
          <w:rFonts w:cs="Arial"/>
          <w:szCs w:val="24"/>
        </w:rPr>
        <w:t xml:space="preserve"> w projekcie</w:t>
      </w:r>
      <w:r w:rsidR="00683233" w:rsidRPr="00F24255">
        <w:rPr>
          <w:rFonts w:cs="Arial"/>
          <w:szCs w:val="24"/>
        </w:rPr>
        <w:t>.</w:t>
      </w:r>
    </w:p>
    <w:p w14:paraId="09613382" w14:textId="77777777" w:rsidR="00C830C5" w:rsidRPr="00F24255" w:rsidRDefault="00C830C5" w:rsidP="00F24255">
      <w:pPr>
        <w:spacing w:line="360" w:lineRule="auto"/>
        <w:ind w:left="284"/>
        <w:contextualSpacing/>
        <w:rPr>
          <w:rFonts w:cs="Arial"/>
          <w:b/>
          <w:szCs w:val="24"/>
        </w:rPr>
      </w:pPr>
    </w:p>
    <w:p w14:paraId="58DEF88F" w14:textId="77777777" w:rsidR="00127706" w:rsidRPr="00F24255" w:rsidRDefault="00AB41E6" w:rsidP="00F24255">
      <w:pPr>
        <w:pStyle w:val="Akapitzlist"/>
        <w:numPr>
          <w:ilvl w:val="0"/>
          <w:numId w:val="63"/>
        </w:numPr>
        <w:spacing w:line="360" w:lineRule="auto"/>
        <w:ind w:left="284"/>
        <w:rPr>
          <w:szCs w:val="24"/>
          <w:lang w:eastAsia="pl-PL"/>
        </w:rPr>
      </w:pPr>
      <w:r w:rsidRPr="00F24255">
        <w:rPr>
          <w:b/>
          <w:szCs w:val="24"/>
          <w:lang w:eastAsia="pl-PL"/>
        </w:rPr>
        <w:t>dostosowanie lub adaptacja pomieszczeń</w:t>
      </w:r>
      <w:r w:rsidR="00127706" w:rsidRPr="00F24255">
        <w:rPr>
          <w:szCs w:val="24"/>
          <w:lang w:eastAsia="pl-PL"/>
        </w:rPr>
        <w:t xml:space="preserve"> </w:t>
      </w:r>
      <w:r w:rsidR="006E6BB0" w:rsidRPr="00F24255">
        <w:rPr>
          <w:szCs w:val="24"/>
          <w:lang w:eastAsia="pl-PL"/>
        </w:rPr>
        <w:t>np.</w:t>
      </w:r>
      <w:r w:rsidR="00127706" w:rsidRPr="00F24255">
        <w:rPr>
          <w:szCs w:val="24"/>
          <w:lang w:eastAsia="pl-PL"/>
        </w:rPr>
        <w:t>:</w:t>
      </w:r>
    </w:p>
    <w:p w14:paraId="2EB60037" w14:textId="2CE01F64" w:rsidR="00127706" w:rsidRPr="00F24255" w:rsidRDefault="00127706" w:rsidP="00F24255">
      <w:pPr>
        <w:spacing w:line="360" w:lineRule="auto"/>
        <w:ind w:left="284" w:hanging="141"/>
        <w:contextualSpacing/>
        <w:rPr>
          <w:szCs w:val="24"/>
          <w:lang w:eastAsia="pl-PL"/>
        </w:rPr>
      </w:pPr>
      <w:r w:rsidRPr="00F24255">
        <w:rPr>
          <w:szCs w:val="24"/>
          <w:lang w:eastAsia="pl-PL"/>
        </w:rPr>
        <w:t>-</w:t>
      </w:r>
      <w:r w:rsidR="006E6BB0" w:rsidRPr="00F24255">
        <w:rPr>
          <w:szCs w:val="24"/>
          <w:lang w:eastAsia="pl-PL"/>
        </w:rPr>
        <w:t xml:space="preserve"> utworzenie i wyposażenie sali Doświadczania Świata, gabinetu do terapii, </w:t>
      </w:r>
      <w:r w:rsidR="007A4F83" w:rsidRPr="00F24255">
        <w:rPr>
          <w:szCs w:val="24"/>
          <w:lang w:eastAsia="pl-PL"/>
        </w:rPr>
        <w:t xml:space="preserve">  </w:t>
      </w:r>
      <w:r w:rsidRPr="00F24255">
        <w:rPr>
          <w:szCs w:val="24"/>
          <w:lang w:eastAsia="pl-PL"/>
        </w:rPr>
        <w:t xml:space="preserve">gabinetu pedagogicznego, gabinetu </w:t>
      </w:r>
      <w:proofErr w:type="spellStart"/>
      <w:r w:rsidRPr="00F24255">
        <w:rPr>
          <w:szCs w:val="24"/>
          <w:lang w:eastAsia="pl-PL"/>
        </w:rPr>
        <w:t>Biofeedback</w:t>
      </w:r>
      <w:proofErr w:type="spellEnd"/>
      <w:r w:rsidRPr="00F24255">
        <w:rPr>
          <w:szCs w:val="24"/>
          <w:lang w:eastAsia="pl-PL"/>
        </w:rPr>
        <w:t>,</w:t>
      </w:r>
      <w:r w:rsidR="006E6BB0" w:rsidRPr="00F24255">
        <w:rPr>
          <w:szCs w:val="24"/>
          <w:lang w:eastAsia="pl-PL"/>
        </w:rPr>
        <w:t xml:space="preserve"> </w:t>
      </w:r>
      <w:proofErr w:type="spellStart"/>
      <w:r w:rsidRPr="00F24255">
        <w:rPr>
          <w:szCs w:val="24"/>
          <w:lang w:eastAsia="pl-PL"/>
        </w:rPr>
        <w:t>sal</w:t>
      </w:r>
      <w:proofErr w:type="spellEnd"/>
      <w:r w:rsidRPr="00F24255">
        <w:rPr>
          <w:szCs w:val="24"/>
          <w:lang w:eastAsia="pl-PL"/>
        </w:rPr>
        <w:t xml:space="preserve"> do terapii </w:t>
      </w:r>
      <w:proofErr w:type="spellStart"/>
      <w:r w:rsidRPr="00F24255">
        <w:rPr>
          <w:szCs w:val="24"/>
          <w:lang w:eastAsia="pl-PL"/>
        </w:rPr>
        <w:t>Snoezelen</w:t>
      </w:r>
      <w:proofErr w:type="spellEnd"/>
      <w:r w:rsidRPr="00F24255">
        <w:rPr>
          <w:szCs w:val="24"/>
          <w:lang w:eastAsia="pl-PL"/>
        </w:rPr>
        <w:t xml:space="preserve">, terapii ręki, </w:t>
      </w:r>
      <w:r w:rsidRPr="00F24255">
        <w:rPr>
          <w:rFonts w:cs="Arial"/>
          <w:szCs w:val="24"/>
        </w:rPr>
        <w:t>pomieszcze</w:t>
      </w:r>
      <w:r w:rsidR="00CB75B0" w:rsidRPr="00F24255">
        <w:rPr>
          <w:rFonts w:cs="Arial"/>
          <w:szCs w:val="24"/>
        </w:rPr>
        <w:t xml:space="preserve">ń </w:t>
      </w:r>
      <w:r w:rsidRPr="00F24255">
        <w:rPr>
          <w:rFonts w:cs="Arial"/>
          <w:szCs w:val="24"/>
        </w:rPr>
        <w:t>na potrzeby realizacji treningu aparatu mowy, sal</w:t>
      </w:r>
      <w:r w:rsidR="00CB75B0" w:rsidRPr="00F24255">
        <w:rPr>
          <w:rFonts w:cs="Arial"/>
          <w:szCs w:val="24"/>
        </w:rPr>
        <w:t>i</w:t>
      </w:r>
      <w:r w:rsidRPr="00F24255">
        <w:rPr>
          <w:rFonts w:cs="Arial"/>
          <w:szCs w:val="24"/>
        </w:rPr>
        <w:t xml:space="preserve"> integracji sensorycznej/ pracowni sensoryczne</w:t>
      </w:r>
      <w:r w:rsidR="00CB75B0" w:rsidRPr="00F24255">
        <w:rPr>
          <w:rFonts w:cs="Arial"/>
          <w:szCs w:val="24"/>
        </w:rPr>
        <w:t>j</w:t>
      </w:r>
      <w:r w:rsidRPr="00F24255">
        <w:rPr>
          <w:rFonts w:cs="Arial"/>
          <w:szCs w:val="24"/>
        </w:rPr>
        <w:t>, sal</w:t>
      </w:r>
      <w:r w:rsidR="00CB75B0" w:rsidRPr="00F24255">
        <w:rPr>
          <w:rFonts w:cs="Arial"/>
          <w:szCs w:val="24"/>
        </w:rPr>
        <w:t>i</w:t>
      </w:r>
      <w:r w:rsidRPr="00F24255">
        <w:rPr>
          <w:rFonts w:cs="Arial"/>
          <w:szCs w:val="24"/>
        </w:rPr>
        <w:t xml:space="preserve"> świetlne</w:t>
      </w:r>
      <w:r w:rsidR="00CB75B0" w:rsidRPr="00F24255">
        <w:rPr>
          <w:rFonts w:cs="Arial"/>
          <w:szCs w:val="24"/>
        </w:rPr>
        <w:t>j</w:t>
      </w:r>
      <w:r w:rsidRPr="00F24255">
        <w:rPr>
          <w:rFonts w:cs="Arial"/>
          <w:szCs w:val="24"/>
        </w:rPr>
        <w:t xml:space="preserve"> i dźwiękowe</w:t>
      </w:r>
      <w:r w:rsidR="00CB75B0" w:rsidRPr="00F24255">
        <w:rPr>
          <w:rFonts w:cs="Arial"/>
          <w:szCs w:val="24"/>
        </w:rPr>
        <w:t>j</w:t>
      </w:r>
      <w:r w:rsidRPr="00F24255">
        <w:rPr>
          <w:rFonts w:cs="Arial"/>
          <w:szCs w:val="24"/>
        </w:rPr>
        <w:t>, pracowni integralnego rozwoju</w:t>
      </w:r>
      <w:r w:rsidR="007A4F83" w:rsidRPr="00F24255">
        <w:rPr>
          <w:rFonts w:cs="Arial"/>
          <w:szCs w:val="24"/>
        </w:rPr>
        <w:t>,</w:t>
      </w:r>
    </w:p>
    <w:p w14:paraId="55C42B96" w14:textId="5E539724" w:rsidR="00AB41E6" w:rsidRPr="00F24255" w:rsidRDefault="00127706" w:rsidP="00F24255">
      <w:pPr>
        <w:spacing w:line="360" w:lineRule="auto"/>
        <w:ind w:left="284" w:hanging="141"/>
        <w:contextualSpacing/>
        <w:rPr>
          <w:szCs w:val="24"/>
          <w:lang w:eastAsia="pl-PL"/>
        </w:rPr>
      </w:pPr>
      <w:r w:rsidRPr="00F24255">
        <w:rPr>
          <w:szCs w:val="24"/>
          <w:lang w:eastAsia="pl-PL"/>
        </w:rPr>
        <w:t xml:space="preserve">- </w:t>
      </w:r>
      <w:r w:rsidR="006E6BB0" w:rsidRPr="00F24255">
        <w:rPr>
          <w:szCs w:val="24"/>
          <w:lang w:eastAsia="pl-PL"/>
        </w:rPr>
        <w:t>działania pod kątem zwiększenia dostępności w zakresie edukacji włączającej i</w:t>
      </w:r>
      <w:r w:rsidR="003E0EB7" w:rsidRPr="00F24255">
        <w:rPr>
          <w:szCs w:val="24"/>
          <w:lang w:eastAsia="pl-PL"/>
        </w:rPr>
        <w:t> </w:t>
      </w:r>
      <w:r w:rsidR="006E6BB0" w:rsidRPr="00F24255">
        <w:rPr>
          <w:szCs w:val="24"/>
          <w:lang w:eastAsia="pl-PL"/>
        </w:rPr>
        <w:t>niwelowania barier dla osób z niepełnosprawnością (np. utworzenie podjazdu dla osób z niepełnosprawnością</w:t>
      </w:r>
      <w:r w:rsidR="00A60074" w:rsidRPr="00F24255">
        <w:rPr>
          <w:szCs w:val="24"/>
          <w:lang w:eastAsia="pl-PL"/>
        </w:rPr>
        <w:t>, dostosowanie łazienek do potrzeb osób z</w:t>
      </w:r>
      <w:r w:rsidR="003E0EB7" w:rsidRPr="00F24255">
        <w:rPr>
          <w:szCs w:val="24"/>
          <w:lang w:eastAsia="pl-PL"/>
        </w:rPr>
        <w:t> </w:t>
      </w:r>
      <w:r w:rsidR="00A60074" w:rsidRPr="00F24255">
        <w:rPr>
          <w:szCs w:val="24"/>
          <w:lang w:eastAsia="pl-PL"/>
        </w:rPr>
        <w:t>niepełnosprawnością</w:t>
      </w:r>
      <w:r w:rsidR="006E6BB0" w:rsidRPr="00F24255">
        <w:rPr>
          <w:szCs w:val="24"/>
          <w:lang w:eastAsia="pl-PL"/>
        </w:rPr>
        <w:t>);</w:t>
      </w:r>
    </w:p>
    <w:p w14:paraId="697F2DBE" w14:textId="77777777" w:rsidR="00C830C5" w:rsidRPr="00F24255" w:rsidRDefault="00C830C5" w:rsidP="00F24255">
      <w:pPr>
        <w:spacing w:line="360" w:lineRule="auto"/>
        <w:ind w:left="284"/>
        <w:contextualSpacing/>
        <w:rPr>
          <w:b/>
          <w:color w:val="2E74B5" w:themeColor="accent1" w:themeShade="BF"/>
          <w:szCs w:val="24"/>
          <w:lang w:eastAsia="pl-PL"/>
        </w:rPr>
      </w:pPr>
    </w:p>
    <w:p w14:paraId="66B47588" w14:textId="7101B4BA" w:rsidR="00E37D95" w:rsidRPr="00F24255" w:rsidRDefault="009E4214" w:rsidP="00F24255">
      <w:pPr>
        <w:spacing w:line="360" w:lineRule="auto"/>
        <w:ind w:left="284"/>
        <w:contextualSpacing/>
        <w:rPr>
          <w:b/>
          <w:color w:val="2E74B5" w:themeColor="accent1" w:themeShade="BF"/>
          <w:szCs w:val="24"/>
          <w:lang w:eastAsia="pl-PL"/>
        </w:rPr>
      </w:pPr>
      <w:r w:rsidRPr="00F24255">
        <w:rPr>
          <w:b/>
          <w:color w:val="2E74B5" w:themeColor="accent1" w:themeShade="BF"/>
          <w:szCs w:val="24"/>
          <w:lang w:eastAsia="pl-PL"/>
        </w:rPr>
        <w:lastRenderedPageBreak/>
        <w:t>Pamiętaj</w:t>
      </w:r>
      <w:r w:rsidR="00E463A3" w:rsidRPr="00F24255">
        <w:rPr>
          <w:b/>
          <w:color w:val="2E74B5" w:themeColor="accent1" w:themeShade="BF"/>
          <w:szCs w:val="24"/>
          <w:lang w:eastAsia="pl-PL"/>
        </w:rPr>
        <w:t xml:space="preserve">! </w:t>
      </w:r>
    </w:p>
    <w:p w14:paraId="77EC15DD" w14:textId="7CDA9478" w:rsidR="004A0BB2" w:rsidRPr="00F24255" w:rsidRDefault="00AB41E6" w:rsidP="00F24255">
      <w:pPr>
        <w:pStyle w:val="Akapitzlist"/>
        <w:numPr>
          <w:ilvl w:val="0"/>
          <w:numId w:val="63"/>
        </w:numPr>
        <w:spacing w:line="360" w:lineRule="auto"/>
        <w:ind w:left="284"/>
        <w:rPr>
          <w:szCs w:val="24"/>
          <w:lang w:eastAsia="pl-PL"/>
        </w:rPr>
      </w:pPr>
      <w:r w:rsidRPr="00F24255">
        <w:rPr>
          <w:szCs w:val="24"/>
          <w:lang w:eastAsia="pl-PL"/>
        </w:rPr>
        <w:t>W przypadku zaplanowania w projekcie adaptacji pomieszczenia</w:t>
      </w:r>
      <w:r w:rsidR="009E4214" w:rsidRPr="00F24255">
        <w:rPr>
          <w:szCs w:val="24"/>
          <w:lang w:eastAsia="pl-PL"/>
        </w:rPr>
        <w:t xml:space="preserve"> </w:t>
      </w:r>
      <w:r w:rsidRPr="00F24255">
        <w:rPr>
          <w:szCs w:val="24"/>
          <w:lang w:eastAsia="pl-PL"/>
        </w:rPr>
        <w:t xml:space="preserve">podaj jego wymiary, zakres wykonywanych prac i </w:t>
      </w:r>
      <w:r w:rsidR="00756BAE" w:rsidRPr="00F24255">
        <w:rPr>
          <w:szCs w:val="24"/>
          <w:lang w:eastAsia="pl-PL"/>
        </w:rPr>
        <w:t>kalkulację kosztów</w:t>
      </w:r>
      <w:r w:rsidRPr="00F24255">
        <w:rPr>
          <w:szCs w:val="24"/>
          <w:lang w:eastAsia="pl-PL"/>
        </w:rPr>
        <w:t>.</w:t>
      </w:r>
    </w:p>
    <w:p w14:paraId="164882B5" w14:textId="580570B3" w:rsidR="00E463A3" w:rsidRPr="00F24255" w:rsidRDefault="00E37D95" w:rsidP="00F24255">
      <w:pPr>
        <w:pStyle w:val="Akapitzlist"/>
        <w:numPr>
          <w:ilvl w:val="0"/>
          <w:numId w:val="63"/>
        </w:numPr>
        <w:spacing w:line="360" w:lineRule="auto"/>
        <w:ind w:left="284"/>
        <w:rPr>
          <w:b/>
          <w:szCs w:val="24"/>
          <w:lang w:eastAsia="pl-PL"/>
        </w:rPr>
      </w:pPr>
      <w:r w:rsidRPr="00F24255">
        <w:rPr>
          <w:b/>
          <w:szCs w:val="24"/>
          <w:lang w:eastAsia="pl-PL"/>
        </w:rPr>
        <w:t>Takie wydatki należy oznaczyć we wniosku</w:t>
      </w:r>
      <w:r w:rsidR="00672306" w:rsidRPr="00F24255">
        <w:rPr>
          <w:b/>
          <w:szCs w:val="24"/>
          <w:lang w:eastAsia="pl-PL"/>
        </w:rPr>
        <w:t xml:space="preserve"> jako cross-</w:t>
      </w:r>
      <w:proofErr w:type="spellStart"/>
      <w:r w:rsidR="00672306" w:rsidRPr="00F24255">
        <w:rPr>
          <w:b/>
          <w:szCs w:val="24"/>
          <w:lang w:eastAsia="pl-PL"/>
        </w:rPr>
        <w:t>financing</w:t>
      </w:r>
      <w:proofErr w:type="spellEnd"/>
      <w:r w:rsidR="00672306" w:rsidRPr="00F24255">
        <w:rPr>
          <w:b/>
          <w:szCs w:val="24"/>
          <w:lang w:eastAsia="pl-PL"/>
        </w:rPr>
        <w:t xml:space="preserve"> </w:t>
      </w:r>
      <w:r w:rsidR="00672306" w:rsidRPr="00F24255">
        <w:rPr>
          <w:szCs w:val="24"/>
          <w:lang w:eastAsia="pl-PL"/>
        </w:rPr>
        <w:t>(więcej o wydatkach w ramach cross-</w:t>
      </w:r>
      <w:proofErr w:type="spellStart"/>
      <w:r w:rsidR="00672306" w:rsidRPr="00F24255">
        <w:rPr>
          <w:szCs w:val="24"/>
          <w:lang w:eastAsia="pl-PL"/>
        </w:rPr>
        <w:t>financingu</w:t>
      </w:r>
      <w:proofErr w:type="spellEnd"/>
      <w:r w:rsidR="00672306" w:rsidRPr="00F24255">
        <w:rPr>
          <w:szCs w:val="24"/>
          <w:lang w:eastAsia="pl-PL"/>
        </w:rPr>
        <w:t xml:space="preserve"> przeczytasz w</w:t>
      </w:r>
      <w:r w:rsidR="003E0EB7" w:rsidRPr="00F24255">
        <w:rPr>
          <w:szCs w:val="24"/>
          <w:lang w:eastAsia="pl-PL"/>
        </w:rPr>
        <w:t> </w:t>
      </w:r>
      <w:r w:rsidR="00672306" w:rsidRPr="00F24255">
        <w:rPr>
          <w:szCs w:val="24"/>
          <w:lang w:eastAsia="pl-PL"/>
        </w:rPr>
        <w:t>podrozdziale 2.3.6 Regulaminu).</w:t>
      </w:r>
      <w:r w:rsidR="00672306" w:rsidRPr="00F24255">
        <w:rPr>
          <w:b/>
          <w:szCs w:val="24"/>
          <w:lang w:eastAsia="pl-PL"/>
        </w:rPr>
        <w:t xml:space="preserve"> </w:t>
      </w:r>
    </w:p>
    <w:p w14:paraId="76CB2188" w14:textId="01229A06" w:rsidR="00AB41E6" w:rsidRPr="00F24255" w:rsidRDefault="00D144D9" w:rsidP="00F24255">
      <w:pPr>
        <w:spacing w:line="360" w:lineRule="auto"/>
        <w:ind w:left="284"/>
        <w:contextualSpacing/>
        <w:rPr>
          <w:szCs w:val="24"/>
          <w:lang w:eastAsia="pl-PL"/>
        </w:rPr>
      </w:pPr>
      <w:r w:rsidRPr="00F24255">
        <w:rPr>
          <w:b/>
          <w:szCs w:val="24"/>
          <w:lang w:eastAsia="pl-PL"/>
        </w:rPr>
        <w:t>W</w:t>
      </w:r>
      <w:r w:rsidR="00AB41E6" w:rsidRPr="00F24255">
        <w:rPr>
          <w:b/>
          <w:szCs w:val="24"/>
          <w:lang w:eastAsia="pl-PL"/>
        </w:rPr>
        <w:t>ydatki</w:t>
      </w:r>
      <w:r w:rsidRPr="00F24255">
        <w:rPr>
          <w:b/>
          <w:szCs w:val="24"/>
          <w:lang w:eastAsia="pl-PL"/>
        </w:rPr>
        <w:t xml:space="preserve"> związane z poprawą dostępności architektonicznej</w:t>
      </w:r>
      <w:r w:rsidR="00AB41E6" w:rsidRPr="00F24255">
        <w:rPr>
          <w:b/>
          <w:szCs w:val="24"/>
          <w:lang w:eastAsia="pl-PL"/>
        </w:rPr>
        <w:t xml:space="preserve"> </w:t>
      </w:r>
      <w:r w:rsidR="008C6840" w:rsidRPr="00F24255">
        <w:rPr>
          <w:b/>
          <w:szCs w:val="24"/>
          <w:lang w:eastAsia="pl-PL"/>
        </w:rPr>
        <w:t xml:space="preserve">musisz </w:t>
      </w:r>
      <w:r w:rsidR="00AB41E6" w:rsidRPr="00F24255">
        <w:rPr>
          <w:b/>
          <w:szCs w:val="24"/>
          <w:lang w:eastAsia="pl-PL"/>
        </w:rPr>
        <w:t>oznaczyć we wniosku jako „wydatki na</w:t>
      </w:r>
      <w:r w:rsidR="00153030" w:rsidRPr="00F24255">
        <w:rPr>
          <w:b/>
          <w:szCs w:val="24"/>
          <w:lang w:eastAsia="pl-PL"/>
        </w:rPr>
        <w:t> </w:t>
      </w:r>
      <w:r w:rsidR="00AB41E6" w:rsidRPr="00F24255">
        <w:rPr>
          <w:b/>
          <w:szCs w:val="24"/>
          <w:lang w:eastAsia="pl-PL"/>
        </w:rPr>
        <w:t xml:space="preserve">dostępność”. – </w:t>
      </w:r>
      <w:r w:rsidR="00AB41E6" w:rsidRPr="00F24255">
        <w:rPr>
          <w:szCs w:val="24"/>
          <w:lang w:eastAsia="pl-PL"/>
        </w:rPr>
        <w:t>patrz też cz.1</w:t>
      </w:r>
      <w:r w:rsidR="00B4327C" w:rsidRPr="00F24255">
        <w:rPr>
          <w:szCs w:val="24"/>
          <w:lang w:eastAsia="pl-PL"/>
        </w:rPr>
        <w:t>.</w:t>
      </w:r>
      <w:r w:rsidR="00F77C0B" w:rsidRPr="00F24255">
        <w:rPr>
          <w:szCs w:val="24"/>
          <w:lang w:eastAsia="pl-PL"/>
        </w:rPr>
        <w:t>11</w:t>
      </w:r>
      <w:r w:rsidR="00AB41E6" w:rsidRPr="00F24255">
        <w:rPr>
          <w:szCs w:val="24"/>
          <w:lang w:eastAsia="pl-PL"/>
        </w:rPr>
        <w:t>.6 Regulaminu</w:t>
      </w:r>
      <w:r w:rsidR="006578B2" w:rsidRPr="00F24255">
        <w:rPr>
          <w:szCs w:val="24"/>
          <w:lang w:eastAsia="pl-PL"/>
        </w:rPr>
        <w:t>.</w:t>
      </w:r>
      <w:r w:rsidR="00AB41E6" w:rsidRPr="00F24255">
        <w:rPr>
          <w:szCs w:val="24"/>
          <w:lang w:eastAsia="pl-PL"/>
        </w:rPr>
        <w:t xml:space="preserve"> </w:t>
      </w:r>
    </w:p>
    <w:p w14:paraId="35B71C30" w14:textId="77777777" w:rsidR="00C830C5" w:rsidRPr="00F24255" w:rsidRDefault="00C830C5" w:rsidP="00F24255">
      <w:pPr>
        <w:spacing w:line="360" w:lineRule="auto"/>
        <w:ind w:left="284"/>
        <w:contextualSpacing/>
        <w:rPr>
          <w:szCs w:val="24"/>
          <w:lang w:eastAsia="pl-PL"/>
        </w:rPr>
      </w:pPr>
    </w:p>
    <w:p w14:paraId="74F0E510" w14:textId="378C3642" w:rsidR="008B0B3A" w:rsidRPr="00F24255" w:rsidRDefault="00AB41E6" w:rsidP="00F24255">
      <w:pPr>
        <w:pStyle w:val="Akapitzlist"/>
        <w:numPr>
          <w:ilvl w:val="0"/>
          <w:numId w:val="64"/>
        </w:numPr>
        <w:spacing w:line="360" w:lineRule="auto"/>
        <w:ind w:left="0"/>
        <w:rPr>
          <w:szCs w:val="24"/>
          <w:lang w:eastAsia="pl-PL"/>
        </w:rPr>
      </w:pPr>
      <w:r w:rsidRPr="00F24255">
        <w:rPr>
          <w:b/>
          <w:szCs w:val="24"/>
          <w:lang w:eastAsia="pl-PL"/>
        </w:rPr>
        <w:t>zakup mebli</w:t>
      </w:r>
      <w:r w:rsidRPr="00F24255">
        <w:rPr>
          <w:szCs w:val="24"/>
          <w:lang w:eastAsia="pl-PL"/>
        </w:rPr>
        <w:t xml:space="preserve"> np. stoliki, </w:t>
      </w:r>
      <w:r w:rsidR="006E6BB0" w:rsidRPr="00F24255">
        <w:rPr>
          <w:szCs w:val="24"/>
          <w:lang w:eastAsia="pl-PL"/>
        </w:rPr>
        <w:t>specjalne ławki z przegrodami,</w:t>
      </w:r>
      <w:r w:rsidR="00A4047C" w:rsidRPr="00F24255">
        <w:rPr>
          <w:szCs w:val="24"/>
          <w:lang w:eastAsia="pl-PL"/>
        </w:rPr>
        <w:t xml:space="preserve"> meble ergonomiczne dostosowane do potrzeb uczniów</w:t>
      </w:r>
      <w:r w:rsidR="00A21C0A" w:rsidRPr="00F24255">
        <w:rPr>
          <w:szCs w:val="24"/>
          <w:lang w:eastAsia="pl-PL"/>
        </w:rPr>
        <w:t>, stanowiska uczniowskie</w:t>
      </w:r>
      <w:r w:rsidRPr="00F24255">
        <w:rPr>
          <w:szCs w:val="24"/>
          <w:lang w:eastAsia="pl-PL"/>
        </w:rPr>
        <w:t>, regały, szafy, witryny.</w:t>
      </w:r>
    </w:p>
    <w:p w14:paraId="3D6BACB9" w14:textId="77777777" w:rsidR="00786683" w:rsidRPr="00F24255" w:rsidRDefault="00786683" w:rsidP="00F24255">
      <w:pPr>
        <w:spacing w:before="240" w:after="240" w:line="360" w:lineRule="auto"/>
        <w:rPr>
          <w:rFonts w:cs="Arial"/>
          <w:b/>
          <w:iCs/>
          <w:color w:val="5B9BD5" w:themeColor="accent1"/>
          <w:szCs w:val="24"/>
          <w:lang w:eastAsia="pl-PL"/>
        </w:rPr>
      </w:pPr>
      <w:r w:rsidRPr="00F24255">
        <w:rPr>
          <w:rFonts w:cs="Arial"/>
          <w:b/>
          <w:iCs/>
          <w:color w:val="0070C0"/>
          <w:szCs w:val="24"/>
          <w:lang w:eastAsia="pl-PL"/>
        </w:rPr>
        <w:t>Dowiedz się więcej:</w:t>
      </w:r>
    </w:p>
    <w:p w14:paraId="7EC666E8" w14:textId="77777777" w:rsidR="00C830C5" w:rsidRPr="00F24255" w:rsidRDefault="00786683" w:rsidP="00F24255">
      <w:pPr>
        <w:spacing w:line="360" w:lineRule="auto"/>
        <w:rPr>
          <w:rFonts w:cs="Arial"/>
          <w:szCs w:val="24"/>
        </w:rPr>
      </w:pPr>
      <w:r w:rsidRPr="00F24255">
        <w:rPr>
          <w:rFonts w:cs="Arial"/>
          <w:szCs w:val="24"/>
        </w:rPr>
        <w:t xml:space="preserve">Szczegółowe informacje dotyczące typów projektów znajdziesz w SZOP FE SL 2021-2027 pod adresem </w:t>
      </w:r>
    </w:p>
    <w:p w14:paraId="66CDFA97" w14:textId="53524391" w:rsidR="00786683" w:rsidRPr="00F24255" w:rsidRDefault="00000000" w:rsidP="00F24255">
      <w:pPr>
        <w:spacing w:line="360" w:lineRule="auto"/>
        <w:rPr>
          <w:rFonts w:cs="Arial"/>
          <w:color w:val="2E74B5" w:themeColor="accent1" w:themeShade="BF"/>
          <w:szCs w:val="24"/>
        </w:rPr>
      </w:pPr>
      <w:hyperlink r:id="rId19" w:history="1">
        <w:r w:rsidR="00C830C5" w:rsidRPr="00F24255">
          <w:rPr>
            <w:rStyle w:val="Hipercze"/>
            <w:szCs w:val="24"/>
          </w:rPr>
          <w:t>https://funduszeue.slaskie.pl/web/guest/w/szop-wersja-18</w:t>
        </w:r>
      </w:hyperlink>
      <w:r w:rsidR="00C830C5" w:rsidRPr="00F24255">
        <w:rPr>
          <w:szCs w:val="24"/>
        </w:rPr>
        <w:t xml:space="preserve"> </w:t>
      </w:r>
    </w:p>
    <w:p w14:paraId="5DAB6519" w14:textId="77777777" w:rsidR="00B13E45" w:rsidRPr="00F24255" w:rsidRDefault="00B13E45" w:rsidP="00F24255">
      <w:pPr>
        <w:spacing w:after="0" w:line="360" w:lineRule="auto"/>
        <w:rPr>
          <w:rFonts w:cs="Arial"/>
          <w:szCs w:val="24"/>
        </w:rPr>
      </w:pPr>
    </w:p>
    <w:p w14:paraId="0B974D26" w14:textId="0A241AE9" w:rsidR="001F4564" w:rsidRPr="00F24255" w:rsidRDefault="001F4564" w:rsidP="00F24255">
      <w:pPr>
        <w:pStyle w:val="Nagwek2"/>
        <w:rPr>
          <w:sz w:val="24"/>
          <w:szCs w:val="24"/>
        </w:rPr>
      </w:pPr>
      <w:bookmarkStart w:id="18" w:name="_Toc213231206"/>
      <w:bookmarkStart w:id="19" w:name="_Hlk206419751"/>
      <w:r w:rsidRPr="00F24255">
        <w:rPr>
          <w:sz w:val="24"/>
          <w:szCs w:val="24"/>
        </w:rPr>
        <w:t>Szczegółowe warunki dotyczące realizacji typ</w:t>
      </w:r>
      <w:r w:rsidR="00BF140A" w:rsidRPr="00F24255">
        <w:rPr>
          <w:sz w:val="24"/>
          <w:szCs w:val="24"/>
        </w:rPr>
        <w:t xml:space="preserve">u </w:t>
      </w:r>
      <w:r w:rsidR="00C5344C" w:rsidRPr="00F24255">
        <w:rPr>
          <w:sz w:val="24"/>
          <w:szCs w:val="24"/>
        </w:rPr>
        <w:t>2</w:t>
      </w:r>
      <w:r w:rsidRPr="00F24255">
        <w:rPr>
          <w:sz w:val="24"/>
          <w:szCs w:val="24"/>
        </w:rPr>
        <w:t xml:space="preserve"> projekt</w:t>
      </w:r>
      <w:r w:rsidR="00672306" w:rsidRPr="00F24255">
        <w:rPr>
          <w:sz w:val="24"/>
          <w:szCs w:val="24"/>
        </w:rPr>
        <w:t>u</w:t>
      </w:r>
      <w:bookmarkEnd w:id="18"/>
      <w:r w:rsidRPr="00F24255">
        <w:rPr>
          <w:sz w:val="24"/>
          <w:szCs w:val="24"/>
        </w:rPr>
        <w:t xml:space="preserve"> </w:t>
      </w:r>
      <w:bookmarkEnd w:id="19"/>
      <w:r w:rsidRPr="00F24255">
        <w:rPr>
          <w:sz w:val="24"/>
          <w:szCs w:val="24"/>
        </w:rPr>
        <w:t xml:space="preserve"> </w:t>
      </w:r>
    </w:p>
    <w:p w14:paraId="26291571" w14:textId="1D6B718F" w:rsidR="00F050DA" w:rsidRPr="00F24255" w:rsidRDefault="00D9215B" w:rsidP="00F24255">
      <w:pPr>
        <w:pStyle w:val="Nagwek3"/>
        <w:spacing w:line="360" w:lineRule="auto"/>
        <w:ind w:left="284" w:hanging="426"/>
      </w:pPr>
      <w:bookmarkStart w:id="20" w:name="_Toc213231207"/>
      <w:r w:rsidRPr="00F24255">
        <w:t>Ogólne zasady dotyczące naboru</w:t>
      </w:r>
      <w:bookmarkEnd w:id="20"/>
    </w:p>
    <w:p w14:paraId="2F64221E" w14:textId="3B984133" w:rsidR="00C5344C" w:rsidRPr="00F24255" w:rsidRDefault="00C5344C" w:rsidP="00F24255">
      <w:pPr>
        <w:pStyle w:val="Akapitzlist"/>
        <w:numPr>
          <w:ilvl w:val="0"/>
          <w:numId w:val="55"/>
        </w:numPr>
        <w:spacing w:before="200" w:line="360" w:lineRule="auto"/>
        <w:ind w:left="142"/>
        <w:rPr>
          <w:rFonts w:cs="Arial"/>
          <w:szCs w:val="24"/>
        </w:rPr>
      </w:pPr>
      <w:r w:rsidRPr="00F24255">
        <w:rPr>
          <w:rFonts w:cs="Arial"/>
          <w:b/>
          <w:szCs w:val="24"/>
        </w:rPr>
        <w:t>Działania w ramach 2 typu projektu powinny dotyczyć przede wszystkim grup, które najbardziej potrzebują wsparcia, tj.</w:t>
      </w:r>
      <w:r w:rsidRPr="00F24255">
        <w:rPr>
          <w:rFonts w:cs="Arial"/>
          <w:szCs w:val="24"/>
        </w:rPr>
        <w:t xml:space="preserve"> </w:t>
      </w:r>
      <w:r w:rsidRPr="00F24255">
        <w:rPr>
          <w:rFonts w:cs="Arial"/>
          <w:b/>
          <w:szCs w:val="24"/>
        </w:rPr>
        <w:t>koncentrują się na dzieciach i</w:t>
      </w:r>
      <w:r w:rsidR="00584482" w:rsidRPr="00F24255">
        <w:rPr>
          <w:rFonts w:cs="Arial"/>
          <w:b/>
          <w:szCs w:val="24"/>
        </w:rPr>
        <w:t> </w:t>
      </w:r>
      <w:r w:rsidRPr="00F24255">
        <w:rPr>
          <w:rFonts w:cs="Arial"/>
          <w:b/>
          <w:szCs w:val="24"/>
        </w:rPr>
        <w:t>uczniach z niepełnosprawnościami lub niedostosowanych społecznie</w:t>
      </w:r>
      <w:r w:rsidRPr="00F24255">
        <w:rPr>
          <w:rFonts w:cs="Arial"/>
          <w:szCs w:val="24"/>
        </w:rPr>
        <w:t xml:space="preserve"> (potwierdzone odpowiednim orzeczeniem</w:t>
      </w:r>
      <w:r w:rsidR="00E84866" w:rsidRPr="00F24255">
        <w:rPr>
          <w:rStyle w:val="Odwoanieprzypisudolnego"/>
          <w:rFonts w:cs="Arial"/>
          <w:szCs w:val="24"/>
        </w:rPr>
        <w:footnoteReference w:id="6"/>
      </w:r>
      <w:r w:rsidRPr="00F24255">
        <w:rPr>
          <w:rFonts w:cs="Arial"/>
          <w:szCs w:val="24"/>
        </w:rPr>
        <w:t>)</w:t>
      </w:r>
      <w:r w:rsidRPr="00F24255">
        <w:rPr>
          <w:rFonts w:cs="Arial"/>
          <w:b/>
          <w:szCs w:val="24"/>
        </w:rPr>
        <w:t xml:space="preserve"> </w:t>
      </w:r>
      <w:r w:rsidRPr="00F24255">
        <w:rPr>
          <w:rFonts w:cs="Arial"/>
          <w:szCs w:val="24"/>
        </w:rPr>
        <w:t>i zapewnieniu im pełnego dostępu do edukacji ogólnodostępnej, z właściwym</w:t>
      </w:r>
      <w:r w:rsidRPr="00F24255">
        <w:rPr>
          <w:rFonts w:cs="Arial"/>
          <w:b/>
          <w:szCs w:val="24"/>
        </w:rPr>
        <w:t xml:space="preserve"> </w:t>
      </w:r>
      <w:r w:rsidRPr="00F24255">
        <w:rPr>
          <w:rFonts w:cs="Arial"/>
          <w:szCs w:val="24"/>
        </w:rPr>
        <w:t>wsparciem w ogólnodostępnej szkole lub placówce w zakresie specjalnych</w:t>
      </w:r>
      <w:r w:rsidRPr="00F24255">
        <w:rPr>
          <w:rFonts w:cs="Arial"/>
          <w:b/>
          <w:szCs w:val="24"/>
        </w:rPr>
        <w:t xml:space="preserve"> </w:t>
      </w:r>
      <w:r w:rsidRPr="00F24255">
        <w:rPr>
          <w:rFonts w:cs="Arial"/>
          <w:szCs w:val="24"/>
        </w:rPr>
        <w:t>potrzeb psychofizycznych</w:t>
      </w:r>
      <w:r w:rsidR="002E7034" w:rsidRPr="00F24255">
        <w:rPr>
          <w:rFonts w:cs="Arial"/>
          <w:szCs w:val="24"/>
        </w:rPr>
        <w:t xml:space="preserve">. Powyższe działania </w:t>
      </w:r>
      <w:r w:rsidR="002E7034" w:rsidRPr="00F24255">
        <w:rPr>
          <w:rFonts w:cs="Arial"/>
          <w:szCs w:val="24"/>
        </w:rPr>
        <w:lastRenderedPageBreak/>
        <w:t>powinny uwzględniać zasady projektowania uniwersalnego w nauczaniu (ULD-</w:t>
      </w:r>
      <w:proofErr w:type="spellStart"/>
      <w:r w:rsidR="002E7034" w:rsidRPr="00F24255">
        <w:rPr>
          <w:rFonts w:cs="Arial"/>
          <w:szCs w:val="24"/>
        </w:rPr>
        <w:t>uniwersal</w:t>
      </w:r>
      <w:proofErr w:type="spellEnd"/>
      <w:r w:rsidR="002E7034" w:rsidRPr="00F24255">
        <w:rPr>
          <w:rFonts w:cs="Arial"/>
          <w:szCs w:val="24"/>
        </w:rPr>
        <w:t xml:space="preserve"> learning design)</w:t>
      </w:r>
      <w:r w:rsidR="002E7034" w:rsidRPr="00F24255">
        <w:rPr>
          <w:rStyle w:val="Odwoanieprzypisudolnego"/>
          <w:rFonts w:cs="Arial"/>
          <w:szCs w:val="24"/>
        </w:rPr>
        <w:footnoteReference w:id="7"/>
      </w:r>
    </w:p>
    <w:p w14:paraId="789F1A35" w14:textId="54567DBA" w:rsidR="009D3BFD" w:rsidRPr="00F24255" w:rsidRDefault="00207C29" w:rsidP="00F24255">
      <w:pPr>
        <w:pStyle w:val="Akapitzlist"/>
        <w:numPr>
          <w:ilvl w:val="0"/>
          <w:numId w:val="55"/>
        </w:numPr>
        <w:spacing w:before="200" w:line="360" w:lineRule="auto"/>
        <w:ind w:left="142"/>
        <w:rPr>
          <w:rFonts w:cs="Arial"/>
          <w:szCs w:val="24"/>
        </w:rPr>
      </w:pPr>
      <w:r w:rsidRPr="00F24255">
        <w:rPr>
          <w:rFonts w:cs="Arial"/>
          <w:szCs w:val="24"/>
        </w:rPr>
        <w:t>Działania w projekcie wykorzystują (o ile to możliwe) zasoby dostępne na ZPE l</w:t>
      </w:r>
      <w:r w:rsidR="007A4F83" w:rsidRPr="00F24255">
        <w:rPr>
          <w:rFonts w:cs="Arial"/>
          <w:szCs w:val="24"/>
        </w:rPr>
        <w:t>u</w:t>
      </w:r>
      <w:r w:rsidRPr="00F24255">
        <w:rPr>
          <w:rFonts w:cs="Arial"/>
          <w:szCs w:val="24"/>
        </w:rPr>
        <w:t xml:space="preserve">b wdrażają modele wypracowane w ramach POWER np. rozwiązania wypracowane w ramach konkursu </w:t>
      </w:r>
      <w:r w:rsidRPr="00F24255">
        <w:rPr>
          <w:rFonts w:cs="Arial"/>
          <w:b/>
          <w:szCs w:val="24"/>
        </w:rPr>
        <w:t>”Przestrzeń Dostępnej Szkoły</w:t>
      </w:r>
      <w:r w:rsidRPr="00F24255">
        <w:rPr>
          <w:b/>
          <w:szCs w:val="24"/>
          <w:vertAlign w:val="superscript"/>
        </w:rPr>
        <w:footnoteReference w:id="8"/>
      </w:r>
      <w:r w:rsidRPr="00F24255">
        <w:rPr>
          <w:rFonts w:cs="Arial"/>
          <w:b/>
          <w:szCs w:val="24"/>
        </w:rPr>
        <w:t>”</w:t>
      </w:r>
      <w:r w:rsidRPr="00F24255">
        <w:rPr>
          <w:rFonts w:cs="Arial"/>
          <w:szCs w:val="24"/>
        </w:rPr>
        <w:t>,</w:t>
      </w:r>
      <w:r w:rsidRPr="00F24255">
        <w:rPr>
          <w:rFonts w:cs="Arial"/>
          <w:b/>
          <w:szCs w:val="24"/>
        </w:rPr>
        <w:t xml:space="preserve"> </w:t>
      </w:r>
      <w:r w:rsidRPr="00F24255">
        <w:rPr>
          <w:rFonts w:cs="Arial"/>
          <w:szCs w:val="24"/>
        </w:rPr>
        <w:t>„</w:t>
      </w:r>
      <w:r w:rsidRPr="00F24255">
        <w:rPr>
          <w:rFonts w:cs="Arial"/>
          <w:b/>
          <w:szCs w:val="24"/>
        </w:rPr>
        <w:t>Asystent ucznia o</w:t>
      </w:r>
      <w:r w:rsidR="00584482" w:rsidRPr="00F24255">
        <w:rPr>
          <w:rFonts w:cs="Arial"/>
          <w:b/>
          <w:szCs w:val="24"/>
        </w:rPr>
        <w:t> </w:t>
      </w:r>
      <w:r w:rsidRPr="00F24255">
        <w:rPr>
          <w:rFonts w:cs="Arial"/>
          <w:b/>
          <w:szCs w:val="24"/>
        </w:rPr>
        <w:t>specjalnych potrzebach edukacyjnych</w:t>
      </w:r>
      <w:r w:rsidRPr="00F24255">
        <w:rPr>
          <w:b/>
          <w:szCs w:val="24"/>
          <w:vertAlign w:val="superscript"/>
        </w:rPr>
        <w:footnoteReference w:id="9"/>
      </w:r>
      <w:r w:rsidRPr="00F24255">
        <w:rPr>
          <w:rFonts w:cs="Arial"/>
          <w:szCs w:val="24"/>
        </w:rPr>
        <w:t xml:space="preserve">”, modelu </w:t>
      </w:r>
      <w:r w:rsidRPr="00F24255">
        <w:rPr>
          <w:rFonts w:cs="Arial"/>
          <w:b/>
          <w:szCs w:val="24"/>
        </w:rPr>
        <w:t>„Szkoły ćwiczeń</w:t>
      </w:r>
      <w:r w:rsidRPr="00F24255">
        <w:rPr>
          <w:b/>
          <w:szCs w:val="24"/>
          <w:vertAlign w:val="superscript"/>
        </w:rPr>
        <w:footnoteReference w:id="10"/>
      </w:r>
      <w:r w:rsidRPr="00F24255">
        <w:rPr>
          <w:rFonts w:cs="Arial"/>
          <w:szCs w:val="24"/>
        </w:rPr>
        <w:t>”.</w:t>
      </w:r>
    </w:p>
    <w:p w14:paraId="4ED72BE0" w14:textId="6574BC21" w:rsidR="0015411D" w:rsidRPr="00F24255" w:rsidRDefault="000401EF" w:rsidP="00F24255">
      <w:pPr>
        <w:pStyle w:val="Akapitzlist"/>
        <w:numPr>
          <w:ilvl w:val="0"/>
          <w:numId w:val="55"/>
        </w:numPr>
        <w:spacing w:before="200" w:line="360" w:lineRule="auto"/>
        <w:ind w:left="142"/>
        <w:rPr>
          <w:rFonts w:cs="Arial"/>
          <w:szCs w:val="24"/>
        </w:rPr>
      </w:pPr>
      <w:r w:rsidRPr="00F24255">
        <w:rPr>
          <w:rFonts w:cs="Arial"/>
          <w:szCs w:val="24"/>
        </w:rPr>
        <w:t>Zaplanowane wsparcie w projekcie powinno być zgodne z</w:t>
      </w:r>
      <w:r w:rsidR="003450C9" w:rsidRPr="00F24255">
        <w:rPr>
          <w:rFonts w:cs="Arial"/>
          <w:szCs w:val="24"/>
        </w:rPr>
        <w:t xml:space="preserve"> Temat</w:t>
      </w:r>
      <w:r w:rsidRPr="00F24255">
        <w:rPr>
          <w:rFonts w:cs="Arial"/>
          <w:szCs w:val="24"/>
        </w:rPr>
        <w:t>ami</w:t>
      </w:r>
      <w:r w:rsidR="003450C9" w:rsidRPr="00F24255">
        <w:rPr>
          <w:rFonts w:cs="Arial"/>
          <w:szCs w:val="24"/>
        </w:rPr>
        <w:t xml:space="preserve"> działań</w:t>
      </w:r>
      <w:r w:rsidR="000316D7" w:rsidRPr="00F24255">
        <w:rPr>
          <w:rFonts w:cs="Arial"/>
          <w:szCs w:val="24"/>
        </w:rPr>
        <w:t xml:space="preserve"> </w:t>
      </w:r>
      <w:r w:rsidR="00A03CEE" w:rsidRPr="00F24255">
        <w:rPr>
          <w:rFonts w:cs="Arial"/>
          <w:szCs w:val="24"/>
        </w:rPr>
        <w:t>określon</w:t>
      </w:r>
      <w:r w:rsidRPr="00F24255">
        <w:rPr>
          <w:rFonts w:cs="Arial"/>
          <w:szCs w:val="24"/>
        </w:rPr>
        <w:t>ymi</w:t>
      </w:r>
      <w:r w:rsidR="00A03CEE" w:rsidRPr="00F24255">
        <w:rPr>
          <w:rFonts w:cs="Arial"/>
          <w:szCs w:val="24"/>
        </w:rPr>
        <w:t xml:space="preserve"> w Zintegrowanej Strategii Umiejętności 2030 (część szczegółowa)</w:t>
      </w:r>
      <w:r w:rsidR="000316D7" w:rsidRPr="00F24255">
        <w:rPr>
          <w:rStyle w:val="Odwoanieprzypisudolnego"/>
          <w:rFonts w:cs="Arial"/>
          <w:szCs w:val="24"/>
        </w:rPr>
        <w:footnoteReference w:id="11"/>
      </w:r>
      <w:r w:rsidR="0015411D" w:rsidRPr="00F24255">
        <w:rPr>
          <w:rFonts w:cs="Arial"/>
          <w:szCs w:val="24"/>
        </w:rPr>
        <w:t>.</w:t>
      </w:r>
    </w:p>
    <w:p w14:paraId="76F76921" w14:textId="5A6F1DBA" w:rsidR="0015411D" w:rsidRPr="00F24255" w:rsidRDefault="0015411D" w:rsidP="00F24255">
      <w:pPr>
        <w:pStyle w:val="Akapitzlist"/>
        <w:numPr>
          <w:ilvl w:val="0"/>
          <w:numId w:val="55"/>
        </w:numPr>
        <w:spacing w:line="360" w:lineRule="auto"/>
        <w:ind w:left="142" w:hanging="426"/>
        <w:rPr>
          <w:rFonts w:cs="Arial"/>
          <w:szCs w:val="24"/>
        </w:rPr>
      </w:pPr>
      <w:r w:rsidRPr="00F24255">
        <w:rPr>
          <w:rFonts w:cs="Arial"/>
          <w:szCs w:val="24"/>
        </w:rPr>
        <w:t>W celu zapobiegania podwójnemu finansowaniu wsparcie nie może zostać udzielone, jeśli jest finansowane z innych źródeł publicznych np. z subwencji oświatowej. Powyższe dotyczy również zakazu wnoszenia wkładu własnego w</w:t>
      </w:r>
      <w:r w:rsidR="00584482" w:rsidRPr="00F24255">
        <w:rPr>
          <w:rFonts w:cs="Arial"/>
          <w:szCs w:val="24"/>
        </w:rPr>
        <w:t> </w:t>
      </w:r>
      <w:r w:rsidRPr="00F24255">
        <w:rPr>
          <w:rFonts w:cs="Arial"/>
          <w:szCs w:val="24"/>
        </w:rPr>
        <w:t>projekcie ze środków subwencji oświatowej.</w:t>
      </w:r>
    </w:p>
    <w:p w14:paraId="14B895EE" w14:textId="62ABE184" w:rsidR="001F4564" w:rsidRPr="00F24255" w:rsidRDefault="001F4564" w:rsidP="00F24255">
      <w:pPr>
        <w:pStyle w:val="Akapitzlist"/>
        <w:spacing w:line="360" w:lineRule="auto"/>
        <w:ind w:left="142"/>
        <w:rPr>
          <w:rFonts w:cs="Arial"/>
          <w:szCs w:val="24"/>
        </w:rPr>
      </w:pPr>
      <w:r w:rsidRPr="00F24255">
        <w:rPr>
          <w:rFonts w:cs="Arial"/>
          <w:szCs w:val="24"/>
        </w:rPr>
        <w:t>Wsparcie w projekcie nie może powielać działań realizowanych na poziomie krajowym (zarówno ze środków EFS+, jak i źródeł krajowych), w szczególności w</w:t>
      </w:r>
      <w:r w:rsidR="00AE4611" w:rsidRPr="00F24255">
        <w:rPr>
          <w:rFonts w:cs="Arial"/>
          <w:szCs w:val="24"/>
        </w:rPr>
        <w:t> </w:t>
      </w:r>
      <w:r w:rsidRPr="00F24255">
        <w:rPr>
          <w:rFonts w:cs="Arial"/>
          <w:szCs w:val="24"/>
        </w:rPr>
        <w:t xml:space="preserve">zakresie rozwoju kompetencji nauczycieli. </w:t>
      </w:r>
      <w:r w:rsidR="00102324" w:rsidRPr="00F24255">
        <w:rPr>
          <w:rFonts w:cs="Arial"/>
          <w:szCs w:val="24"/>
          <w:u w:val="single"/>
        </w:rPr>
        <w:t>Deklaracja</w:t>
      </w:r>
      <w:r w:rsidR="006A6194" w:rsidRPr="00F24255">
        <w:rPr>
          <w:rFonts w:cs="Arial"/>
          <w:szCs w:val="24"/>
          <w:u w:val="single"/>
        </w:rPr>
        <w:t xml:space="preserve"> to</w:t>
      </w:r>
      <w:r w:rsidR="00102324" w:rsidRPr="00F24255">
        <w:rPr>
          <w:rFonts w:cs="Arial"/>
          <w:szCs w:val="24"/>
          <w:u w:val="single"/>
        </w:rPr>
        <w:t xml:space="preserve"> potwierdzająca musi być zawarta we wniosku o dofinansowanie.</w:t>
      </w:r>
    </w:p>
    <w:p w14:paraId="6C44345C" w14:textId="6085712E" w:rsidR="00A54DC1" w:rsidRPr="00F24255" w:rsidRDefault="00A54DC1" w:rsidP="00F24255">
      <w:pPr>
        <w:spacing w:line="360" w:lineRule="auto"/>
        <w:ind w:left="142"/>
        <w:rPr>
          <w:rFonts w:cs="Arial"/>
          <w:szCs w:val="24"/>
        </w:rPr>
      </w:pPr>
      <w:r w:rsidRPr="00F24255">
        <w:rPr>
          <w:rFonts w:cs="Arial"/>
          <w:szCs w:val="24"/>
        </w:rPr>
        <w:t>Jeżeli korzystasz z</w:t>
      </w:r>
      <w:r w:rsidR="001F4564" w:rsidRPr="00F24255">
        <w:rPr>
          <w:rFonts w:cs="Arial"/>
          <w:szCs w:val="24"/>
        </w:rPr>
        <w:t xml:space="preserve"> działa</w:t>
      </w:r>
      <w:r w:rsidRPr="00F24255">
        <w:rPr>
          <w:rFonts w:cs="Arial"/>
          <w:szCs w:val="24"/>
        </w:rPr>
        <w:t>ń oferowanych przez</w:t>
      </w:r>
      <w:r w:rsidR="001F4564" w:rsidRPr="00F24255">
        <w:rPr>
          <w:rFonts w:cs="Arial"/>
          <w:szCs w:val="24"/>
        </w:rPr>
        <w:t xml:space="preserve"> Fundusze Europejskie dla Rozwoju Społecznego 2021-2027 (FERS), Krajowy Plan Odbudowy i Zwiększania Odporności (KPO), Ministerstwa Edukacji i Nauki oraz Instytutu Badań Edukacyjnych, </w:t>
      </w:r>
      <w:r w:rsidRPr="00F24255">
        <w:rPr>
          <w:rFonts w:cs="Arial"/>
          <w:szCs w:val="24"/>
        </w:rPr>
        <w:t>nie możesz powielać tożsamego wsparcia w ramach projektu.</w:t>
      </w:r>
    </w:p>
    <w:p w14:paraId="4A8746BF" w14:textId="4BABF187" w:rsidR="001B406A" w:rsidRPr="00F24255" w:rsidRDefault="00D9215B" w:rsidP="00F24255">
      <w:pPr>
        <w:pStyle w:val="Akapitzlist"/>
        <w:numPr>
          <w:ilvl w:val="0"/>
          <w:numId w:val="55"/>
        </w:numPr>
        <w:spacing w:line="360" w:lineRule="auto"/>
        <w:ind w:left="142"/>
        <w:rPr>
          <w:rFonts w:cs="Arial"/>
          <w:szCs w:val="24"/>
        </w:rPr>
      </w:pPr>
      <w:r w:rsidRPr="00F24255">
        <w:rPr>
          <w:rFonts w:cs="Arial"/>
          <w:szCs w:val="24"/>
        </w:rPr>
        <w:t xml:space="preserve">Nie możesz zaplanować działań związanych z rehabilitacją medyczną, zakupem sprzętu rehabilitacyjnego, badań lekarskich itp. Rehabilitacja nie należy do zadań nauczycieli, ani specjalistów posiadających przygotowanie pedagogicznie, nie jest to bowiem wychowanie, czy kształcenie, tylko zabieg medyczny. </w:t>
      </w:r>
      <w:r w:rsidR="00796A99" w:rsidRPr="00F24255">
        <w:rPr>
          <w:rFonts w:cs="Arial"/>
          <w:szCs w:val="24"/>
        </w:rPr>
        <w:t>Zadania z zakresu opieki zdrowotnej nie należą do jednostek systemu oświaty.</w:t>
      </w:r>
      <w:r w:rsidRPr="00F24255">
        <w:rPr>
          <w:rFonts w:cs="Arial"/>
          <w:szCs w:val="24"/>
        </w:rPr>
        <w:t xml:space="preserve"> W istniejącym stanie prawnym jednostki systemu oświaty (m.in. szkoła) nie posiadają stosownych uprawnień do realizacji zadań z zakresu opieki zdrowotnej nad dziećmi, w tym w</w:t>
      </w:r>
      <w:r w:rsidR="003E0EB7" w:rsidRPr="00F24255">
        <w:rPr>
          <w:rFonts w:cs="Arial"/>
          <w:szCs w:val="24"/>
        </w:rPr>
        <w:t> </w:t>
      </w:r>
      <w:r w:rsidRPr="00F24255">
        <w:rPr>
          <w:rFonts w:cs="Arial"/>
          <w:szCs w:val="24"/>
        </w:rPr>
        <w:t xml:space="preserve">zakresie rehabilitacji leczniczej. </w:t>
      </w:r>
    </w:p>
    <w:p w14:paraId="6C6C84C7" w14:textId="273D708C" w:rsidR="00D9215B" w:rsidRPr="00F24255" w:rsidRDefault="00D9215B" w:rsidP="00F24255">
      <w:pPr>
        <w:pStyle w:val="Akapitzlist"/>
        <w:numPr>
          <w:ilvl w:val="0"/>
          <w:numId w:val="55"/>
        </w:numPr>
        <w:spacing w:line="360" w:lineRule="auto"/>
        <w:ind w:left="142"/>
        <w:rPr>
          <w:rFonts w:cs="Arial"/>
          <w:szCs w:val="24"/>
        </w:rPr>
      </w:pPr>
      <w:r w:rsidRPr="00F24255">
        <w:rPr>
          <w:rFonts w:cs="Arial"/>
          <w:szCs w:val="24"/>
        </w:rPr>
        <w:lastRenderedPageBreak/>
        <w:t xml:space="preserve">W przypadku tworzenia materiałów (w tym e-materiałów), aplikacji lub narzędzi informatycznych nie należy powielać istniejących i planowanych do stworzenia na poziomie krajowym materiałów, aplikacji i narzędzi. </w:t>
      </w:r>
    </w:p>
    <w:p w14:paraId="43798E87" w14:textId="77777777" w:rsidR="00D9215B" w:rsidRPr="00F24255" w:rsidRDefault="00D9215B" w:rsidP="00F24255">
      <w:pPr>
        <w:pStyle w:val="Akapitzlist"/>
        <w:spacing w:before="200" w:line="360" w:lineRule="auto"/>
        <w:ind w:left="0"/>
        <w:rPr>
          <w:rFonts w:cs="Arial"/>
          <w:szCs w:val="24"/>
        </w:rPr>
      </w:pPr>
    </w:p>
    <w:p w14:paraId="07F602D9" w14:textId="2D29F81A" w:rsidR="00D9215B" w:rsidRPr="00F24255" w:rsidRDefault="00D9215B" w:rsidP="00F24255">
      <w:pPr>
        <w:pStyle w:val="Nagwek3"/>
        <w:spacing w:line="360" w:lineRule="auto"/>
        <w:ind w:left="284"/>
      </w:pPr>
      <w:bookmarkStart w:id="21" w:name="_Toc213231208"/>
      <w:r w:rsidRPr="00F24255">
        <w:t>Zasady dotyczące wsparcia dla uczniów w projekcie</w:t>
      </w:r>
      <w:bookmarkEnd w:id="21"/>
    </w:p>
    <w:p w14:paraId="24F0F3BD" w14:textId="65D865B3" w:rsidR="006538FF" w:rsidRPr="00F24255" w:rsidRDefault="006538FF" w:rsidP="00F24255">
      <w:pPr>
        <w:pStyle w:val="Akapitzlist"/>
        <w:numPr>
          <w:ilvl w:val="1"/>
          <w:numId w:val="35"/>
        </w:numPr>
        <w:spacing w:before="200" w:line="360" w:lineRule="auto"/>
        <w:ind w:left="142"/>
        <w:rPr>
          <w:rFonts w:cs="Arial"/>
          <w:szCs w:val="24"/>
        </w:rPr>
      </w:pPr>
      <w:r w:rsidRPr="00F24255">
        <w:rPr>
          <w:rFonts w:cs="Arial"/>
          <w:b/>
          <w:szCs w:val="24"/>
        </w:rPr>
        <w:t xml:space="preserve">Zasady organizacji zajęć specjalistycznych, dydaktyczno-wyrównawczych, </w:t>
      </w:r>
      <w:r w:rsidR="008D4AEC" w:rsidRPr="00F24255">
        <w:rPr>
          <w:rFonts w:cs="Arial"/>
          <w:b/>
          <w:szCs w:val="24"/>
        </w:rPr>
        <w:t xml:space="preserve"> rozwijających uzdolnienia oraz umiejętności uczenia się</w:t>
      </w:r>
      <w:r w:rsidR="008D4AEC" w:rsidRPr="00F24255">
        <w:rPr>
          <w:rFonts w:cs="Arial"/>
          <w:szCs w:val="24"/>
        </w:rPr>
        <w:t xml:space="preserve"> </w:t>
      </w:r>
      <w:r w:rsidRPr="00F24255">
        <w:rPr>
          <w:rFonts w:cs="Arial"/>
          <w:szCs w:val="24"/>
        </w:rPr>
        <w:t>w tym m.in. maksymalną liczebność uczestników i czas trwania zajęć określa Rozporządzenie Ministra Edukacji Narodowej z dnia 9 sierpnia 2017 r. w sprawie zasad organizacji i</w:t>
      </w:r>
      <w:r w:rsidR="003E0EB7" w:rsidRPr="00F24255">
        <w:rPr>
          <w:rFonts w:cs="Arial"/>
          <w:szCs w:val="24"/>
        </w:rPr>
        <w:t> </w:t>
      </w:r>
      <w:r w:rsidRPr="00F24255">
        <w:rPr>
          <w:rFonts w:cs="Arial"/>
          <w:szCs w:val="24"/>
        </w:rPr>
        <w:t>udzielania pomocy psychologiczno-pedagogicznej w publicznych przedszkolach, szkołach i placówkach</w:t>
      </w:r>
      <w:r w:rsidR="00AD326E" w:rsidRPr="00F24255">
        <w:rPr>
          <w:rFonts w:cs="Arial"/>
          <w:szCs w:val="24"/>
        </w:rPr>
        <w:t xml:space="preserve">. </w:t>
      </w:r>
      <w:r w:rsidR="008D4AEC" w:rsidRPr="00F24255">
        <w:rPr>
          <w:rFonts w:cs="Arial"/>
          <w:szCs w:val="24"/>
        </w:rPr>
        <w:t>Zajęcia zaplanowane w projekcie muszą być zgodne z</w:t>
      </w:r>
      <w:r w:rsidR="003E0EB7" w:rsidRPr="00F24255">
        <w:rPr>
          <w:rFonts w:cs="Arial"/>
          <w:szCs w:val="24"/>
        </w:rPr>
        <w:t> </w:t>
      </w:r>
      <w:r w:rsidR="008D4AEC" w:rsidRPr="00F24255">
        <w:rPr>
          <w:rFonts w:cs="Arial"/>
          <w:szCs w:val="24"/>
        </w:rPr>
        <w:t xml:space="preserve">wymogami ww. Rozporządzenia. </w:t>
      </w:r>
    </w:p>
    <w:p w14:paraId="127EAFD3" w14:textId="1E415459" w:rsidR="005C56B3" w:rsidRPr="00F24255" w:rsidRDefault="005C56B3" w:rsidP="00F24255">
      <w:pPr>
        <w:pStyle w:val="Akapitzlist"/>
        <w:numPr>
          <w:ilvl w:val="1"/>
          <w:numId w:val="35"/>
        </w:numPr>
        <w:spacing w:before="200" w:line="360" w:lineRule="auto"/>
        <w:ind w:left="142"/>
        <w:rPr>
          <w:rFonts w:cs="Arial"/>
          <w:szCs w:val="24"/>
        </w:rPr>
      </w:pPr>
      <w:r w:rsidRPr="00F24255">
        <w:rPr>
          <w:rFonts w:cs="Arial"/>
          <w:szCs w:val="24"/>
        </w:rPr>
        <w:t>W projekcie nie masz możliwości zaplanowania zajęć z gimnastyki korekcyjnej</w:t>
      </w:r>
      <w:r w:rsidR="001076F8" w:rsidRPr="00F24255">
        <w:rPr>
          <w:rFonts w:cs="Arial"/>
          <w:szCs w:val="24"/>
        </w:rPr>
        <w:t xml:space="preserve"> - </w:t>
      </w:r>
      <w:r w:rsidRPr="00F24255">
        <w:rPr>
          <w:rFonts w:cs="Arial"/>
          <w:szCs w:val="24"/>
        </w:rPr>
        <w:t>gimnastyka jest organizowana dla uczniów z wadami postawy, a nie z zaburzeniami i odchyleniami rozwojowymi.</w:t>
      </w:r>
    </w:p>
    <w:p w14:paraId="29EC48DF" w14:textId="77777777" w:rsidR="00594AD9" w:rsidRPr="00F24255" w:rsidRDefault="00D9215B" w:rsidP="00F24255">
      <w:pPr>
        <w:pStyle w:val="Akapitzlist"/>
        <w:numPr>
          <w:ilvl w:val="1"/>
          <w:numId w:val="35"/>
        </w:numPr>
        <w:spacing w:before="200" w:line="360" w:lineRule="auto"/>
        <w:ind w:left="142"/>
        <w:rPr>
          <w:rFonts w:cs="Arial"/>
          <w:szCs w:val="24"/>
        </w:rPr>
      </w:pPr>
      <w:r w:rsidRPr="00F24255">
        <w:rPr>
          <w:rFonts w:cs="Arial"/>
          <w:szCs w:val="24"/>
          <w:u w:val="single"/>
        </w:rPr>
        <w:t>W przypadku zaplanowania działań dodatkowych dla uczniów np. wycieczek, należy powiązać je z konkretnymi zajęciami dodatkowymi w projekcie</w:t>
      </w:r>
      <w:r w:rsidRPr="00F24255">
        <w:rPr>
          <w:rFonts w:cs="Arial"/>
          <w:szCs w:val="24"/>
        </w:rPr>
        <w:t>. Dopuszcza się możliwość organizacji jednodniowych wycieczek jako uzupełnienia wiedzy. Wycieczki te muszą być powiązane z konkretnymi zajęciami i należy jasno wskazać, jaki jest ich cel. Należy pamiętać, że dodatkowe formy wsparcia są traktowane wyłącznie uzupełniająco dla uczniów biorących udział w zajęciach projektowych, a wydatki powinny zostać zaplanowane w sposób racjonalny.</w:t>
      </w:r>
    </w:p>
    <w:p w14:paraId="6308E59F" w14:textId="2DF2C5B9" w:rsidR="00D9215B" w:rsidRPr="00F24255" w:rsidRDefault="002858F4" w:rsidP="00F24255">
      <w:pPr>
        <w:pStyle w:val="Akapitzlist"/>
        <w:numPr>
          <w:ilvl w:val="1"/>
          <w:numId w:val="35"/>
        </w:numPr>
        <w:spacing w:before="200" w:line="360" w:lineRule="auto"/>
        <w:ind w:left="142"/>
        <w:rPr>
          <w:rFonts w:cs="Arial"/>
          <w:szCs w:val="24"/>
        </w:rPr>
      </w:pPr>
      <w:r w:rsidRPr="00F24255">
        <w:rPr>
          <w:rFonts w:cs="Arial"/>
          <w:szCs w:val="24"/>
        </w:rPr>
        <w:t>W przypadku objęcia wsparciem</w:t>
      </w:r>
      <w:r w:rsidRPr="00F24255">
        <w:rPr>
          <w:rFonts w:cs="Arial"/>
          <w:color w:val="0070C0"/>
          <w:szCs w:val="24"/>
        </w:rPr>
        <w:t xml:space="preserve"> ucznia zdolnego</w:t>
      </w:r>
      <w:r w:rsidRPr="00F24255">
        <w:rPr>
          <w:rFonts w:cs="Arial"/>
          <w:szCs w:val="24"/>
        </w:rPr>
        <w:t xml:space="preserve"> należy</w:t>
      </w:r>
      <w:r w:rsidR="00D9215B" w:rsidRPr="00F24255">
        <w:rPr>
          <w:rFonts w:cs="Arial"/>
          <w:szCs w:val="24"/>
        </w:rPr>
        <w:t xml:space="preserve"> </w:t>
      </w:r>
      <w:r w:rsidRPr="00F24255">
        <w:rPr>
          <w:rFonts w:cs="Arial"/>
          <w:szCs w:val="24"/>
        </w:rPr>
        <w:t>wskazać</w:t>
      </w:r>
      <w:r w:rsidR="00AE6289" w:rsidRPr="00F24255">
        <w:rPr>
          <w:rFonts w:cs="Arial"/>
          <w:szCs w:val="24"/>
        </w:rPr>
        <w:t xml:space="preserve"> wyniki diagnozy indywidualnych potrzeb rozwojowych i edukacyjnych oraz możliwości psychofizycznych uczniów przeprowadzonej przez pedagoga/psychologa</w:t>
      </w:r>
      <w:r w:rsidR="00123C5C" w:rsidRPr="00F24255">
        <w:rPr>
          <w:rFonts w:cs="Arial"/>
          <w:szCs w:val="24"/>
        </w:rPr>
        <w:t xml:space="preserve"> w celu określenia mocnych stron, predyspozycji, zainteresowań i uzdolnień uczniów. Konieczne jest wskazanie konkretnych danych</w:t>
      </w:r>
      <w:r w:rsidRPr="00F24255">
        <w:rPr>
          <w:rFonts w:cs="Arial"/>
          <w:szCs w:val="24"/>
        </w:rPr>
        <w:t xml:space="preserve">, </w:t>
      </w:r>
      <w:r w:rsidR="00123C5C" w:rsidRPr="00F24255">
        <w:rPr>
          <w:rFonts w:cs="Arial"/>
          <w:szCs w:val="24"/>
        </w:rPr>
        <w:t xml:space="preserve">potwierdzających </w:t>
      </w:r>
      <w:r w:rsidRPr="00F24255">
        <w:rPr>
          <w:rFonts w:cs="Arial"/>
          <w:szCs w:val="24"/>
        </w:rPr>
        <w:t>uzdolnienia ucznia obejmowanego wsparciem w projekcie (np. posiadanie wyróżnień bądź tytułu laureata, finalisty, konkursów/olimpiad przedmiotowych, artystycznych czy sportowych, posiadanie osiągnięć w dziedzinie nauki, twórczości lub działalności społecznej)</w:t>
      </w:r>
      <w:r w:rsidR="008A0CAC" w:rsidRPr="00F24255">
        <w:rPr>
          <w:rFonts w:cs="Arial"/>
          <w:szCs w:val="24"/>
        </w:rPr>
        <w:t xml:space="preserve">, </w:t>
      </w:r>
      <w:r w:rsidR="00123C5C" w:rsidRPr="00F24255">
        <w:rPr>
          <w:rFonts w:cs="Arial"/>
          <w:szCs w:val="24"/>
        </w:rPr>
        <w:t xml:space="preserve">oraz uwzględnienie </w:t>
      </w:r>
      <w:r w:rsidRPr="00F24255">
        <w:rPr>
          <w:rFonts w:cs="Arial"/>
          <w:szCs w:val="24"/>
        </w:rPr>
        <w:t xml:space="preserve">kryterium dla ucznia zdolnego w rekrutacji do </w:t>
      </w:r>
      <w:r w:rsidRPr="00F24255">
        <w:rPr>
          <w:rFonts w:cs="Arial"/>
          <w:szCs w:val="24"/>
        </w:rPr>
        <w:lastRenderedPageBreak/>
        <w:t>projektu. Niewystarczającym jest wskazanie samej średniej ocen ucznia zdolnego i/lub opinii nauczyciela/rodzica.</w:t>
      </w:r>
    </w:p>
    <w:p w14:paraId="406528D9" w14:textId="6319CC13" w:rsidR="002858F4" w:rsidRPr="00F24255" w:rsidRDefault="002858F4" w:rsidP="00F24255">
      <w:pPr>
        <w:pStyle w:val="Akapitzlist"/>
        <w:spacing w:before="200" w:line="360" w:lineRule="auto"/>
        <w:ind w:left="142"/>
        <w:rPr>
          <w:rFonts w:cs="Arial"/>
          <w:b/>
          <w:color w:val="0070C0"/>
          <w:szCs w:val="24"/>
        </w:rPr>
      </w:pPr>
      <w:r w:rsidRPr="00F24255">
        <w:rPr>
          <w:rFonts w:cs="Arial"/>
          <w:b/>
          <w:color w:val="0070C0"/>
          <w:szCs w:val="24"/>
        </w:rPr>
        <w:t>Ważne!</w:t>
      </w:r>
    </w:p>
    <w:p w14:paraId="48A7647D" w14:textId="1A174E5A" w:rsidR="002858F4" w:rsidRPr="00F24255" w:rsidRDefault="002858F4" w:rsidP="00F24255">
      <w:pPr>
        <w:pStyle w:val="Akapitzlist"/>
        <w:spacing w:before="200" w:line="360" w:lineRule="auto"/>
        <w:ind w:left="142"/>
        <w:rPr>
          <w:rFonts w:cs="Arial"/>
          <w:b/>
          <w:szCs w:val="24"/>
        </w:rPr>
      </w:pPr>
      <w:r w:rsidRPr="00F24255">
        <w:rPr>
          <w:rFonts w:cs="Arial"/>
          <w:b/>
          <w:szCs w:val="24"/>
        </w:rPr>
        <w:t xml:space="preserve">Warunki obejmowania wsparciem ucznia zdolnego w projekcie określają zapisy kryterium dostępu nr 6. </w:t>
      </w:r>
    </w:p>
    <w:p w14:paraId="415DBECA" w14:textId="17FE1E0C" w:rsidR="004E43C5" w:rsidRPr="00F24255" w:rsidRDefault="004E43C5" w:rsidP="00F24255">
      <w:pPr>
        <w:pStyle w:val="Akapitzlist"/>
        <w:numPr>
          <w:ilvl w:val="1"/>
          <w:numId w:val="35"/>
        </w:numPr>
        <w:spacing w:before="200" w:line="360" w:lineRule="auto"/>
        <w:ind w:left="142"/>
        <w:rPr>
          <w:rFonts w:cs="Arial"/>
          <w:szCs w:val="24"/>
        </w:rPr>
      </w:pPr>
      <w:r w:rsidRPr="00F24255">
        <w:rPr>
          <w:rFonts w:cs="Arial"/>
          <w:szCs w:val="24"/>
        </w:rPr>
        <w:t xml:space="preserve">W projekcie możesz zaplanować działania </w:t>
      </w:r>
      <w:r w:rsidR="00932D11" w:rsidRPr="00F24255">
        <w:rPr>
          <w:rFonts w:cs="Arial"/>
          <w:szCs w:val="24"/>
        </w:rPr>
        <w:t xml:space="preserve">w </w:t>
      </w:r>
      <w:r w:rsidRPr="00F24255">
        <w:rPr>
          <w:rFonts w:cs="Arial"/>
          <w:szCs w:val="24"/>
        </w:rPr>
        <w:t>zakresie tolerancji i przeciwdziałania dyskryminacji i przemocy ze względu na cechy prawnie chronione</w:t>
      </w:r>
      <w:r w:rsidR="009C2050" w:rsidRPr="00F24255">
        <w:rPr>
          <w:rFonts w:cs="Arial"/>
          <w:szCs w:val="24"/>
        </w:rPr>
        <w:t xml:space="preserve"> w szczególności na: płeć, niepełnosprawność, orientację seksualną oraz pochodzenie etniczne.</w:t>
      </w:r>
    </w:p>
    <w:p w14:paraId="71D69500" w14:textId="17708679" w:rsidR="009C2050" w:rsidRPr="00F24255" w:rsidRDefault="009C2050" w:rsidP="00F24255">
      <w:pPr>
        <w:pStyle w:val="Akapitzlist"/>
        <w:spacing w:before="200" w:line="360" w:lineRule="auto"/>
        <w:ind w:left="142"/>
        <w:rPr>
          <w:rFonts w:cs="Arial"/>
          <w:szCs w:val="24"/>
        </w:rPr>
      </w:pPr>
      <w:r w:rsidRPr="00F24255">
        <w:rPr>
          <w:rFonts w:cs="Arial"/>
          <w:szCs w:val="24"/>
        </w:rPr>
        <w:t>Przykłady takich działań:</w:t>
      </w:r>
    </w:p>
    <w:p w14:paraId="52E39783" w14:textId="5CED5FE1" w:rsidR="009C2050" w:rsidRPr="00F24255" w:rsidRDefault="009C2050" w:rsidP="00F24255">
      <w:pPr>
        <w:pStyle w:val="Akapitzlist"/>
        <w:spacing w:before="200" w:line="360" w:lineRule="auto"/>
        <w:ind w:left="142"/>
        <w:rPr>
          <w:rFonts w:cs="Arial"/>
          <w:szCs w:val="24"/>
        </w:rPr>
      </w:pPr>
      <w:r w:rsidRPr="00F24255">
        <w:rPr>
          <w:rFonts w:cs="Arial"/>
          <w:szCs w:val="24"/>
        </w:rPr>
        <w:t xml:space="preserve">- zajęcia dotyczące tematyki niepełnosprawności i różnorodności, budowania empatii i zrozumienia dla potrzeb innych, przeciwdziałania stereotypom i uprzedzeniom, przeciwdziałanie agresji i przemocy rówieśniczej w tym cyberprzemocy, wzmacnianie pozytywnego klimatu szkoły, </w:t>
      </w:r>
    </w:p>
    <w:p w14:paraId="7CBBCBE5" w14:textId="6403CE6F" w:rsidR="009C2050" w:rsidRPr="00F24255" w:rsidRDefault="009C2050" w:rsidP="00F24255">
      <w:pPr>
        <w:pStyle w:val="Akapitzlist"/>
        <w:spacing w:before="200" w:line="360" w:lineRule="auto"/>
        <w:ind w:left="142"/>
        <w:rPr>
          <w:rFonts w:cs="Arial"/>
          <w:szCs w:val="24"/>
        </w:rPr>
      </w:pPr>
      <w:r w:rsidRPr="00F24255">
        <w:rPr>
          <w:rFonts w:cs="Arial"/>
          <w:szCs w:val="24"/>
        </w:rPr>
        <w:t>- zajęcia integracyjne i warsztaty empatii – uczące dzieci zdrowe, jak wspierać rówieśników z niepełnosprawnościami,</w:t>
      </w:r>
    </w:p>
    <w:p w14:paraId="1ABFD736" w14:textId="7485EEC0" w:rsidR="009C2050" w:rsidRPr="00F24255" w:rsidRDefault="009C2050" w:rsidP="00F24255">
      <w:pPr>
        <w:pStyle w:val="Akapitzlist"/>
        <w:spacing w:before="200" w:line="360" w:lineRule="auto"/>
        <w:ind w:left="142"/>
        <w:rPr>
          <w:rFonts w:cs="Arial"/>
          <w:szCs w:val="24"/>
        </w:rPr>
      </w:pPr>
      <w:r w:rsidRPr="00F24255">
        <w:rPr>
          <w:rFonts w:cs="Arial"/>
          <w:szCs w:val="24"/>
        </w:rPr>
        <w:t xml:space="preserve"> - edukacja </w:t>
      </w:r>
      <w:r w:rsidR="00123C5C" w:rsidRPr="00F24255">
        <w:rPr>
          <w:rFonts w:cs="Arial"/>
          <w:szCs w:val="24"/>
        </w:rPr>
        <w:t xml:space="preserve">społeczna </w:t>
      </w:r>
      <w:r w:rsidRPr="00F24255">
        <w:rPr>
          <w:rFonts w:cs="Arial"/>
          <w:szCs w:val="24"/>
        </w:rPr>
        <w:t>– np. lekcje o różnorodności, tolerancji, komunikacji alternatywnej,</w:t>
      </w:r>
    </w:p>
    <w:p w14:paraId="7C8F839A" w14:textId="19841627" w:rsidR="009C2050" w:rsidRPr="00F24255" w:rsidRDefault="009C2050" w:rsidP="00F24255">
      <w:pPr>
        <w:pStyle w:val="Akapitzlist"/>
        <w:spacing w:before="200" w:line="360" w:lineRule="auto"/>
        <w:ind w:left="142"/>
        <w:rPr>
          <w:rFonts w:cs="Arial"/>
          <w:szCs w:val="24"/>
        </w:rPr>
      </w:pPr>
      <w:r w:rsidRPr="00F24255">
        <w:rPr>
          <w:rFonts w:cs="Arial"/>
          <w:szCs w:val="24"/>
        </w:rPr>
        <w:t xml:space="preserve"> - angażowanie uczniów w działania wspólne – np. projekty klasowe, wspólne święta, gry zespołowe, wolontariat.</w:t>
      </w:r>
    </w:p>
    <w:p w14:paraId="7B52A0B8" w14:textId="0F57F513" w:rsidR="009C2050" w:rsidRPr="00F24255" w:rsidRDefault="009C2050" w:rsidP="00F24255">
      <w:pPr>
        <w:pStyle w:val="Akapitzlist"/>
        <w:spacing w:before="200" w:line="360" w:lineRule="auto"/>
        <w:ind w:left="142"/>
        <w:rPr>
          <w:rFonts w:cs="Arial"/>
          <w:b/>
          <w:color w:val="2E74B5" w:themeColor="accent1" w:themeShade="BF"/>
          <w:szCs w:val="24"/>
        </w:rPr>
      </w:pPr>
      <w:r w:rsidRPr="00F24255">
        <w:rPr>
          <w:rFonts w:cs="Arial"/>
          <w:b/>
          <w:color w:val="2E74B5" w:themeColor="accent1" w:themeShade="BF"/>
          <w:szCs w:val="24"/>
        </w:rPr>
        <w:t>Ważne!</w:t>
      </w:r>
    </w:p>
    <w:p w14:paraId="70F7B4C8" w14:textId="512532E3" w:rsidR="009C2050" w:rsidRPr="00F24255" w:rsidRDefault="009C2050" w:rsidP="00F24255">
      <w:pPr>
        <w:pStyle w:val="Akapitzlist"/>
        <w:spacing w:before="200" w:line="360" w:lineRule="auto"/>
        <w:ind w:left="142"/>
        <w:rPr>
          <w:rFonts w:cs="Arial"/>
          <w:b/>
          <w:szCs w:val="24"/>
        </w:rPr>
      </w:pPr>
      <w:r w:rsidRPr="00F24255">
        <w:rPr>
          <w:rFonts w:cs="Arial"/>
          <w:b/>
          <w:szCs w:val="24"/>
        </w:rPr>
        <w:t xml:space="preserve">Aby otrzymać punkty dodatkowe za powyższe działania w projekcie musisz spełnić wymagania wynikające z kryterium dodatkowego nr </w:t>
      </w:r>
      <w:r w:rsidR="00FB0E45" w:rsidRPr="00F24255">
        <w:rPr>
          <w:rFonts w:cs="Arial"/>
          <w:b/>
          <w:szCs w:val="24"/>
        </w:rPr>
        <w:t>4</w:t>
      </w:r>
      <w:r w:rsidRPr="00F24255">
        <w:rPr>
          <w:rFonts w:cs="Arial"/>
          <w:b/>
          <w:szCs w:val="24"/>
        </w:rPr>
        <w:t xml:space="preserve">. </w:t>
      </w:r>
    </w:p>
    <w:p w14:paraId="073094FA" w14:textId="0674A819" w:rsidR="00D9215B" w:rsidRPr="00F24255" w:rsidRDefault="00D9215B" w:rsidP="00F24255">
      <w:pPr>
        <w:pStyle w:val="Akapitzlist"/>
        <w:numPr>
          <w:ilvl w:val="1"/>
          <w:numId w:val="35"/>
        </w:numPr>
        <w:spacing w:before="200" w:line="360" w:lineRule="auto"/>
        <w:ind w:left="142"/>
        <w:rPr>
          <w:rFonts w:cs="Arial"/>
          <w:szCs w:val="24"/>
        </w:rPr>
      </w:pPr>
      <w:r w:rsidRPr="00F24255">
        <w:rPr>
          <w:rFonts w:cs="Arial"/>
          <w:szCs w:val="24"/>
        </w:rPr>
        <w:t xml:space="preserve">Uregulowanie stosunku pracy z nauczycielami w związku z realizacją zadań projektowych musi przebiegać zgodnie z prawem powszechnie obowiązującym. Szczegółowe wyjaśnienia dotyczące zatrudnienia nauczycieli w projektach EFS+ znajdziesz tutaj: </w:t>
      </w:r>
      <w:hyperlink r:id="rId20" w:history="1">
        <w:r w:rsidR="00C97274" w:rsidRPr="00F24255">
          <w:rPr>
            <w:rStyle w:val="Hipercze"/>
            <w:szCs w:val="24"/>
          </w:rPr>
          <w:t>https://funduszeue.slaskie.pl/web/guest/w/wyjasnienia_nt_zatrudniania_nauczycieli_i_nauczycielek_w_projektach_edukacyjnych_efs_plus</w:t>
        </w:r>
      </w:hyperlink>
      <w:r w:rsidR="00C97274" w:rsidRPr="00F24255">
        <w:rPr>
          <w:szCs w:val="24"/>
        </w:rPr>
        <w:t xml:space="preserve"> </w:t>
      </w:r>
      <w:r w:rsidRPr="00F24255">
        <w:rPr>
          <w:rFonts w:cs="Arial"/>
          <w:szCs w:val="24"/>
        </w:rPr>
        <w:t xml:space="preserve"> </w:t>
      </w:r>
    </w:p>
    <w:p w14:paraId="6DCFF064" w14:textId="6D81B0C5" w:rsidR="00D9215B" w:rsidRPr="00F24255" w:rsidRDefault="00D9215B" w:rsidP="00F24255">
      <w:pPr>
        <w:pStyle w:val="Akapitzlist"/>
        <w:numPr>
          <w:ilvl w:val="1"/>
          <w:numId w:val="35"/>
        </w:numPr>
        <w:spacing w:before="200" w:line="360" w:lineRule="auto"/>
        <w:ind w:left="142"/>
        <w:rPr>
          <w:rFonts w:cs="Arial"/>
          <w:szCs w:val="24"/>
        </w:rPr>
      </w:pPr>
      <w:r w:rsidRPr="00F24255">
        <w:rPr>
          <w:rFonts w:cs="Arial"/>
          <w:szCs w:val="24"/>
        </w:rPr>
        <w:t>We wniosku przedstaw konkretne informacje dotyczące sposobu zatrudniania zarówno nauczycieli jak i innych specjalistów tj. formę zaangażowania i szacunkowy wymiar czas</w:t>
      </w:r>
      <w:r w:rsidR="00C97274" w:rsidRPr="00F24255">
        <w:rPr>
          <w:rFonts w:cs="Arial"/>
          <w:szCs w:val="24"/>
        </w:rPr>
        <w:t>u</w:t>
      </w:r>
      <w:r w:rsidRPr="00F24255">
        <w:rPr>
          <w:rFonts w:cs="Arial"/>
          <w:szCs w:val="24"/>
        </w:rPr>
        <w:t xml:space="preserve"> pracy (etat/liczba godzin). W przypadku szkół publicznych </w:t>
      </w:r>
      <w:r w:rsidRPr="00F24255">
        <w:rPr>
          <w:rFonts w:cs="Arial"/>
          <w:szCs w:val="24"/>
        </w:rPr>
        <w:lastRenderedPageBreak/>
        <w:t>i</w:t>
      </w:r>
      <w:r w:rsidR="003E0EB7" w:rsidRPr="00F24255">
        <w:rPr>
          <w:rFonts w:cs="Arial"/>
          <w:szCs w:val="24"/>
        </w:rPr>
        <w:t> </w:t>
      </w:r>
      <w:r w:rsidRPr="00F24255">
        <w:rPr>
          <w:rFonts w:cs="Arial"/>
          <w:szCs w:val="24"/>
        </w:rPr>
        <w:t>zatrudniania własnych nauczycieli do projektu, we wniosku powinna znaleźć się informacja, że nauczyciel będzie zatrudniony zgodnie z art. 35a KN.</w:t>
      </w:r>
    </w:p>
    <w:p w14:paraId="2B2C9B1C" w14:textId="318EC57B" w:rsidR="00D9215B" w:rsidRPr="00F24255" w:rsidRDefault="00D9215B" w:rsidP="00F24255">
      <w:pPr>
        <w:pStyle w:val="Akapitzlist"/>
        <w:numPr>
          <w:ilvl w:val="1"/>
          <w:numId w:val="35"/>
        </w:numPr>
        <w:spacing w:before="200" w:line="360" w:lineRule="auto"/>
        <w:ind w:left="142"/>
        <w:rPr>
          <w:rFonts w:cs="Arial"/>
          <w:szCs w:val="24"/>
        </w:rPr>
      </w:pPr>
      <w:r w:rsidRPr="00F24255">
        <w:rPr>
          <w:rFonts w:cs="Arial"/>
          <w:szCs w:val="24"/>
          <w:u w:val="single"/>
        </w:rPr>
        <w:t>Przy określaniu stawki wynagrodzenia nauczycieli, należy wskazać stawkę aktualnie obowiązującą na dzień składania wniosku o dofinansowanie zgodną ze stawką osobistego zaszeregowania nauczyciela</w:t>
      </w:r>
      <w:r w:rsidRPr="00F24255">
        <w:rPr>
          <w:rFonts w:cs="Arial"/>
          <w:szCs w:val="24"/>
        </w:rPr>
        <w:t xml:space="preserve">. Nie ma możliwości zaplanowania w projekcie podwyżek dla nauczycieli, które nie zostały urzędowo potwierdzone. </w:t>
      </w:r>
    </w:p>
    <w:p w14:paraId="62238747" w14:textId="5A2CFA1B" w:rsidR="00D9215B" w:rsidRPr="00F24255" w:rsidRDefault="00D9215B" w:rsidP="00F24255">
      <w:pPr>
        <w:pStyle w:val="Nagwek3"/>
        <w:spacing w:line="360" w:lineRule="auto"/>
        <w:ind w:left="142"/>
      </w:pPr>
      <w:bookmarkStart w:id="22" w:name="_Toc213231209"/>
      <w:r w:rsidRPr="00F24255">
        <w:t xml:space="preserve">Zasady dotyczące wsparcia dla </w:t>
      </w:r>
      <w:r w:rsidR="00BD7CF8" w:rsidRPr="00F24255">
        <w:t xml:space="preserve">kadry </w:t>
      </w:r>
      <w:r w:rsidRPr="00F24255">
        <w:t>i rodziców/opiekunów prawnych</w:t>
      </w:r>
      <w:bookmarkEnd w:id="22"/>
    </w:p>
    <w:p w14:paraId="187E016D" w14:textId="5FA75BBE" w:rsidR="00D9215B" w:rsidRPr="00F24255" w:rsidRDefault="00D9215B" w:rsidP="00F24255">
      <w:pPr>
        <w:pStyle w:val="Akapitzlist"/>
        <w:numPr>
          <w:ilvl w:val="1"/>
          <w:numId w:val="59"/>
        </w:numPr>
        <w:spacing w:line="360" w:lineRule="auto"/>
        <w:ind w:left="142"/>
        <w:rPr>
          <w:szCs w:val="24"/>
        </w:rPr>
      </w:pPr>
      <w:r w:rsidRPr="00F24255">
        <w:rPr>
          <w:szCs w:val="24"/>
        </w:rPr>
        <w:t xml:space="preserve">Kursy, szkolenia, studia podyplomowe, warsztaty stanowiące wsparcie dla </w:t>
      </w:r>
      <w:r w:rsidR="00BD7CF8" w:rsidRPr="00F24255">
        <w:rPr>
          <w:szCs w:val="24"/>
        </w:rPr>
        <w:t xml:space="preserve">kadry </w:t>
      </w:r>
      <w:r w:rsidRPr="00F24255">
        <w:rPr>
          <w:szCs w:val="24"/>
        </w:rPr>
        <w:t>w</w:t>
      </w:r>
      <w:r w:rsidR="007C3BC7" w:rsidRPr="00F24255">
        <w:rPr>
          <w:szCs w:val="24"/>
        </w:rPr>
        <w:t> </w:t>
      </w:r>
      <w:r w:rsidRPr="00F24255">
        <w:rPr>
          <w:szCs w:val="24"/>
        </w:rPr>
        <w:t xml:space="preserve">projekcie można zaplanować wyłącznie w zakresie tematycznym odpowiadającym wsparciu dla uczniów w projekcie. W projekcie nie można zaplanować działań przeznaczonych wyłącznie dla kadry – wsparcie dla kadry powinno być ściśle powiązane ze wsparciem uczniów. </w:t>
      </w:r>
    </w:p>
    <w:p w14:paraId="1FEDDAED" w14:textId="76636F9A" w:rsidR="00D9215B" w:rsidRPr="00F24255" w:rsidRDefault="00D9215B" w:rsidP="00F24255">
      <w:pPr>
        <w:pStyle w:val="Akapitzlist"/>
        <w:numPr>
          <w:ilvl w:val="1"/>
          <w:numId w:val="59"/>
        </w:numPr>
        <w:spacing w:line="360" w:lineRule="auto"/>
        <w:ind w:left="142"/>
        <w:rPr>
          <w:szCs w:val="24"/>
        </w:rPr>
      </w:pPr>
      <w:r w:rsidRPr="00F24255">
        <w:rPr>
          <w:szCs w:val="24"/>
        </w:rPr>
        <w:t>Wsparcie dla kadry musi się zakończyć najpóźniej w ostatnim dniu realizacji projektu.</w:t>
      </w:r>
    </w:p>
    <w:p w14:paraId="7102F66E" w14:textId="5FBD6C51" w:rsidR="00032352" w:rsidRPr="00F24255" w:rsidRDefault="00032352" w:rsidP="00F24255">
      <w:pPr>
        <w:pStyle w:val="Akapitzlist"/>
        <w:numPr>
          <w:ilvl w:val="1"/>
          <w:numId w:val="59"/>
        </w:numPr>
        <w:spacing w:line="360" w:lineRule="auto"/>
        <w:ind w:left="142"/>
        <w:rPr>
          <w:szCs w:val="24"/>
        </w:rPr>
      </w:pPr>
      <w:r w:rsidRPr="00F24255">
        <w:rPr>
          <w:szCs w:val="24"/>
        </w:rPr>
        <w:t>We wniosku należy zadeklarować, że wsparcie uczniów będzie prowadzone we współpracy z rodzicami, co wynika z Rozporządzenia Ministra Edukacji Narodowej w sprawie zasad organizacji i udzielania pomocy psychologiczno-pedagogicznej w</w:t>
      </w:r>
      <w:r w:rsidR="003E0EB7" w:rsidRPr="00F24255">
        <w:rPr>
          <w:szCs w:val="24"/>
        </w:rPr>
        <w:t> </w:t>
      </w:r>
      <w:r w:rsidRPr="00F24255">
        <w:rPr>
          <w:szCs w:val="24"/>
        </w:rPr>
        <w:t>publicznych przedszkolach, szkołach i placówkach.</w:t>
      </w:r>
    </w:p>
    <w:p w14:paraId="05522933" w14:textId="7A18AFF4" w:rsidR="00D9215B" w:rsidRPr="00F24255" w:rsidRDefault="00D9215B" w:rsidP="00F24255">
      <w:pPr>
        <w:pStyle w:val="Nagwek3"/>
        <w:spacing w:line="360" w:lineRule="auto"/>
        <w:ind w:left="142"/>
      </w:pPr>
      <w:bookmarkStart w:id="23" w:name="_Toc213231210"/>
      <w:r w:rsidRPr="00F24255">
        <w:t>Zasady dotyczące wsparcia szkół</w:t>
      </w:r>
      <w:bookmarkEnd w:id="23"/>
      <w:r w:rsidRPr="00F24255">
        <w:t xml:space="preserve"> </w:t>
      </w:r>
    </w:p>
    <w:p w14:paraId="252B632F" w14:textId="00F1458F" w:rsidR="00A03CEE" w:rsidRPr="00F24255" w:rsidRDefault="001F4564" w:rsidP="00F24255">
      <w:pPr>
        <w:pStyle w:val="Akapitzlist"/>
        <w:numPr>
          <w:ilvl w:val="1"/>
          <w:numId w:val="54"/>
        </w:numPr>
        <w:spacing w:before="200" w:line="360" w:lineRule="auto"/>
        <w:ind w:left="142"/>
        <w:rPr>
          <w:rFonts w:cs="Arial"/>
          <w:szCs w:val="24"/>
        </w:rPr>
      </w:pPr>
      <w:r w:rsidRPr="00F24255">
        <w:rPr>
          <w:rFonts w:cs="Arial"/>
          <w:szCs w:val="24"/>
        </w:rPr>
        <w:t>Zakup</w:t>
      </w:r>
      <w:r w:rsidR="009E4214" w:rsidRPr="00F24255">
        <w:rPr>
          <w:rFonts w:cs="Arial"/>
          <w:szCs w:val="24"/>
        </w:rPr>
        <w:t>y</w:t>
      </w:r>
      <w:r w:rsidRPr="00F24255">
        <w:rPr>
          <w:rFonts w:cs="Arial"/>
          <w:szCs w:val="24"/>
        </w:rPr>
        <w:t xml:space="preserve"> sprzętu </w:t>
      </w:r>
      <w:r w:rsidR="009E4214" w:rsidRPr="00F24255">
        <w:rPr>
          <w:rFonts w:cs="Arial"/>
          <w:szCs w:val="24"/>
        </w:rPr>
        <w:t xml:space="preserve">oraz zaplanowane prace adaptacyjne </w:t>
      </w:r>
      <w:r w:rsidRPr="00F24255">
        <w:rPr>
          <w:rFonts w:cs="Arial"/>
          <w:szCs w:val="24"/>
        </w:rPr>
        <w:t>nie mo</w:t>
      </w:r>
      <w:r w:rsidR="009E4214" w:rsidRPr="00F24255">
        <w:rPr>
          <w:rFonts w:cs="Arial"/>
          <w:szCs w:val="24"/>
        </w:rPr>
        <w:t>gą</w:t>
      </w:r>
      <w:r w:rsidRPr="00F24255">
        <w:rPr>
          <w:rFonts w:cs="Arial"/>
          <w:szCs w:val="24"/>
        </w:rPr>
        <w:t xml:space="preserve"> stanowić jedynego lub głównego celu projektu, </w:t>
      </w:r>
      <w:r w:rsidR="00102324" w:rsidRPr="00F24255">
        <w:rPr>
          <w:rFonts w:cs="Arial"/>
          <w:szCs w:val="24"/>
        </w:rPr>
        <w:t>muszą</w:t>
      </w:r>
      <w:r w:rsidR="003451FD" w:rsidRPr="00F24255">
        <w:rPr>
          <w:rFonts w:cs="Arial"/>
          <w:szCs w:val="24"/>
        </w:rPr>
        <w:t xml:space="preserve"> </w:t>
      </w:r>
      <w:r w:rsidRPr="00F24255">
        <w:rPr>
          <w:rFonts w:cs="Arial"/>
          <w:szCs w:val="24"/>
        </w:rPr>
        <w:t>wynika</w:t>
      </w:r>
      <w:r w:rsidR="003451FD" w:rsidRPr="00F24255">
        <w:rPr>
          <w:rFonts w:cs="Arial"/>
          <w:szCs w:val="24"/>
        </w:rPr>
        <w:t>ć</w:t>
      </w:r>
      <w:r w:rsidRPr="00F24255">
        <w:rPr>
          <w:rFonts w:cs="Arial"/>
          <w:szCs w:val="24"/>
        </w:rPr>
        <w:t xml:space="preserve"> bezpośrednio ze zdiagnozowanych potrzeb i </w:t>
      </w:r>
      <w:r w:rsidR="003451FD" w:rsidRPr="00F24255">
        <w:rPr>
          <w:rFonts w:cs="Arial"/>
          <w:szCs w:val="24"/>
        </w:rPr>
        <w:t>być</w:t>
      </w:r>
      <w:r w:rsidRPr="00F24255">
        <w:rPr>
          <w:rFonts w:cs="Arial"/>
          <w:szCs w:val="24"/>
        </w:rPr>
        <w:t xml:space="preserve"> niezbędn</w:t>
      </w:r>
      <w:r w:rsidR="009E4214" w:rsidRPr="00F24255">
        <w:rPr>
          <w:rFonts w:cs="Arial"/>
          <w:szCs w:val="24"/>
        </w:rPr>
        <w:t>e</w:t>
      </w:r>
      <w:r w:rsidRPr="00F24255">
        <w:rPr>
          <w:rFonts w:cs="Arial"/>
          <w:szCs w:val="24"/>
        </w:rPr>
        <w:t xml:space="preserve"> do osiągnięcia celu projektu</w:t>
      </w:r>
      <w:r w:rsidR="009E4214" w:rsidRPr="00F24255">
        <w:rPr>
          <w:rFonts w:cs="Arial"/>
          <w:szCs w:val="24"/>
        </w:rPr>
        <w:t xml:space="preserve"> (przede wszystkim do</w:t>
      </w:r>
      <w:r w:rsidR="00AE4611" w:rsidRPr="00F24255">
        <w:rPr>
          <w:rFonts w:cs="Arial"/>
          <w:szCs w:val="24"/>
        </w:rPr>
        <w:t> </w:t>
      </w:r>
      <w:r w:rsidR="009E4214" w:rsidRPr="00F24255">
        <w:rPr>
          <w:rFonts w:cs="Arial"/>
          <w:szCs w:val="24"/>
        </w:rPr>
        <w:t xml:space="preserve">przeprowadzenia zajęć z uczniami). </w:t>
      </w:r>
    </w:p>
    <w:p w14:paraId="04B91CBE" w14:textId="292B000B" w:rsidR="00022AF8" w:rsidRPr="00F24255" w:rsidRDefault="00022AF8" w:rsidP="00F24255">
      <w:pPr>
        <w:pStyle w:val="Akapitzlist"/>
        <w:numPr>
          <w:ilvl w:val="1"/>
          <w:numId w:val="54"/>
        </w:numPr>
        <w:spacing w:before="200" w:line="360" w:lineRule="auto"/>
        <w:ind w:left="142"/>
        <w:rPr>
          <w:rFonts w:cs="Arial"/>
          <w:szCs w:val="24"/>
        </w:rPr>
      </w:pPr>
      <w:r w:rsidRPr="00F24255">
        <w:rPr>
          <w:rFonts w:cs="Arial"/>
          <w:szCs w:val="24"/>
          <w:u w:val="single"/>
        </w:rPr>
        <w:t>W ramach projektu nie ma możliwości kompleksowego tworzenia/doposażenia pracowni przedmiotowych</w:t>
      </w:r>
      <w:r w:rsidR="005134E1" w:rsidRPr="00F24255">
        <w:rPr>
          <w:rFonts w:cs="Arial"/>
          <w:szCs w:val="24"/>
          <w:u w:val="single"/>
        </w:rPr>
        <w:t xml:space="preserve"> oraz doposażania miejsc ogólnodostępnych np. korytarzy</w:t>
      </w:r>
      <w:r w:rsidR="002408DA" w:rsidRPr="00F24255">
        <w:rPr>
          <w:rFonts w:cs="Arial"/>
          <w:szCs w:val="24"/>
          <w:u w:val="single"/>
        </w:rPr>
        <w:t xml:space="preserve"> </w:t>
      </w:r>
      <w:r w:rsidR="00453AFA" w:rsidRPr="00F24255">
        <w:rPr>
          <w:rFonts w:cs="Arial"/>
          <w:szCs w:val="24"/>
          <w:u w:val="single"/>
        </w:rPr>
        <w:t xml:space="preserve">auli </w:t>
      </w:r>
      <w:r w:rsidR="002408DA" w:rsidRPr="00F24255">
        <w:rPr>
          <w:rFonts w:cs="Arial"/>
          <w:szCs w:val="24"/>
          <w:u w:val="single"/>
        </w:rPr>
        <w:t>(wyjątkiem będzie utworzenie kącików ciszy)</w:t>
      </w:r>
      <w:r w:rsidR="005134E1" w:rsidRPr="00F24255">
        <w:rPr>
          <w:rFonts w:cs="Arial"/>
          <w:szCs w:val="24"/>
          <w:u w:val="single"/>
        </w:rPr>
        <w:t>.</w:t>
      </w:r>
      <w:r w:rsidRPr="00F24255">
        <w:rPr>
          <w:rFonts w:cs="Arial"/>
          <w:szCs w:val="24"/>
        </w:rPr>
        <w:t xml:space="preserve"> </w:t>
      </w:r>
      <w:r w:rsidR="00124A84" w:rsidRPr="00F24255">
        <w:rPr>
          <w:rFonts w:cs="Arial"/>
          <w:szCs w:val="24"/>
        </w:rPr>
        <w:t>Zakupione pomoce, sprzęt specjalistyczny lub podręczniki, powinny być wykorzystywane w ramach działań prowadzonych przez szkoły lub placówki systemu oświaty</w:t>
      </w:r>
      <w:r w:rsidR="00FB0E45" w:rsidRPr="00F24255">
        <w:rPr>
          <w:rFonts w:cs="Arial"/>
          <w:szCs w:val="24"/>
        </w:rPr>
        <w:t xml:space="preserve"> w ramach projektu</w:t>
      </w:r>
      <w:r w:rsidR="00124A84" w:rsidRPr="00F24255">
        <w:rPr>
          <w:rFonts w:cs="Arial"/>
          <w:szCs w:val="24"/>
        </w:rPr>
        <w:t xml:space="preserve">, do prowadzenia działań na rzecz indywidualizacji wsparcia, udzielania pomocy psychologiczno-pedagogicznej oraz wspomagania rozwoju w trakcie bieżącej pracy z uczniem o specjalnych potrzebach edukacyjnych. Zakupiony sprzęt i pomoce </w:t>
      </w:r>
      <w:r w:rsidR="002408DA" w:rsidRPr="00F24255">
        <w:rPr>
          <w:rFonts w:cs="Arial"/>
          <w:szCs w:val="24"/>
        </w:rPr>
        <w:t>powinny</w:t>
      </w:r>
      <w:r w:rsidR="00124A84" w:rsidRPr="00F24255">
        <w:rPr>
          <w:rFonts w:cs="Arial"/>
          <w:szCs w:val="24"/>
        </w:rPr>
        <w:t xml:space="preserve"> służyć najbardziej potrzebującym, a nie wyposaż</w:t>
      </w:r>
      <w:r w:rsidR="002408DA" w:rsidRPr="00F24255">
        <w:rPr>
          <w:rFonts w:cs="Arial"/>
          <w:szCs w:val="24"/>
        </w:rPr>
        <w:t>a</w:t>
      </w:r>
      <w:r w:rsidR="00124A84" w:rsidRPr="00F24255">
        <w:rPr>
          <w:rFonts w:cs="Arial"/>
          <w:szCs w:val="24"/>
        </w:rPr>
        <w:t xml:space="preserve">niu szkoły </w:t>
      </w:r>
      <w:r w:rsidR="00124A84" w:rsidRPr="00F24255">
        <w:rPr>
          <w:rFonts w:cs="Arial"/>
          <w:szCs w:val="24"/>
        </w:rPr>
        <w:lastRenderedPageBreak/>
        <w:t>w</w:t>
      </w:r>
      <w:r w:rsidR="00B96206" w:rsidRPr="00F24255">
        <w:rPr>
          <w:rFonts w:cs="Arial"/>
          <w:szCs w:val="24"/>
        </w:rPr>
        <w:t> </w:t>
      </w:r>
      <w:r w:rsidR="00124A84" w:rsidRPr="00F24255">
        <w:rPr>
          <w:rFonts w:cs="Arial"/>
          <w:szCs w:val="24"/>
        </w:rPr>
        <w:t>nowoczesne pracownie komputerowe</w:t>
      </w:r>
      <w:r w:rsidR="002408DA" w:rsidRPr="00F24255">
        <w:rPr>
          <w:rFonts w:cs="Arial"/>
          <w:szCs w:val="24"/>
        </w:rPr>
        <w:t>/j</w:t>
      </w:r>
      <w:r w:rsidR="00124A84" w:rsidRPr="00F24255">
        <w:rPr>
          <w:rFonts w:cs="Arial"/>
          <w:szCs w:val="24"/>
        </w:rPr>
        <w:t>ęzykowe</w:t>
      </w:r>
      <w:r w:rsidR="002408DA" w:rsidRPr="00F24255">
        <w:rPr>
          <w:rFonts w:cs="Arial"/>
          <w:szCs w:val="24"/>
        </w:rPr>
        <w:t xml:space="preserve"> czy tworzeniu/odnawianiu aul</w:t>
      </w:r>
      <w:r w:rsidR="00B96206" w:rsidRPr="00F24255">
        <w:rPr>
          <w:rFonts w:cs="Arial"/>
          <w:szCs w:val="24"/>
        </w:rPr>
        <w:t>i</w:t>
      </w:r>
      <w:r w:rsidR="002408DA" w:rsidRPr="00F24255">
        <w:rPr>
          <w:rFonts w:cs="Arial"/>
          <w:szCs w:val="24"/>
        </w:rPr>
        <w:t xml:space="preserve"> szkolnych</w:t>
      </w:r>
      <w:r w:rsidR="00124A84" w:rsidRPr="00F24255">
        <w:rPr>
          <w:rFonts w:cs="Arial"/>
          <w:szCs w:val="24"/>
        </w:rPr>
        <w:t xml:space="preserve">. </w:t>
      </w:r>
    </w:p>
    <w:p w14:paraId="74140F1B" w14:textId="5E902FF1" w:rsidR="00DD15F6" w:rsidRPr="00F24255" w:rsidRDefault="00544764" w:rsidP="00F24255">
      <w:pPr>
        <w:pStyle w:val="Akapitzlist"/>
        <w:numPr>
          <w:ilvl w:val="1"/>
          <w:numId w:val="54"/>
        </w:numPr>
        <w:spacing w:before="200" w:line="360" w:lineRule="auto"/>
        <w:ind w:left="142"/>
        <w:rPr>
          <w:rFonts w:cs="Arial"/>
          <w:szCs w:val="24"/>
        </w:rPr>
      </w:pPr>
      <w:r w:rsidRPr="00F24255">
        <w:rPr>
          <w:rFonts w:cs="Arial"/>
          <w:szCs w:val="24"/>
        </w:rPr>
        <w:t>Doposażenie świetlic szkolnych w pomoce dydaktyczne, powinno zostać odpowiednio uzasadnione</w:t>
      </w:r>
      <w:r w:rsidR="00032352" w:rsidRPr="00F24255">
        <w:rPr>
          <w:rFonts w:cs="Arial"/>
          <w:szCs w:val="24"/>
        </w:rPr>
        <w:t xml:space="preserve"> (i wynikać z diagnozy potrzeb)</w:t>
      </w:r>
      <w:r w:rsidRPr="00F24255">
        <w:rPr>
          <w:rFonts w:cs="Arial"/>
          <w:szCs w:val="24"/>
        </w:rPr>
        <w:t xml:space="preserve">, głównie poprzez wskazanie we wniosku, </w:t>
      </w:r>
      <w:r w:rsidR="00032352" w:rsidRPr="00F24255">
        <w:rPr>
          <w:rFonts w:cs="Arial"/>
          <w:szCs w:val="24"/>
        </w:rPr>
        <w:t xml:space="preserve">w jaki sposób </w:t>
      </w:r>
      <w:r w:rsidRPr="00F24255">
        <w:rPr>
          <w:rFonts w:cs="Arial"/>
          <w:szCs w:val="24"/>
        </w:rPr>
        <w:t xml:space="preserve">doposażona świetlica będzie służyć uczniom w procesie integracji/włączenia.  </w:t>
      </w:r>
    </w:p>
    <w:p w14:paraId="7F67470C" w14:textId="710E4287" w:rsidR="008706FE" w:rsidRPr="00F24255" w:rsidRDefault="008706FE" w:rsidP="00F24255">
      <w:pPr>
        <w:pStyle w:val="Akapitzlist"/>
        <w:spacing w:before="200" w:line="360" w:lineRule="auto"/>
        <w:ind w:left="-142" w:firstLine="142"/>
        <w:rPr>
          <w:rFonts w:cs="Arial"/>
          <w:b/>
          <w:color w:val="2E74B5" w:themeColor="accent1" w:themeShade="BF"/>
          <w:szCs w:val="24"/>
        </w:rPr>
      </w:pPr>
      <w:r w:rsidRPr="00F24255">
        <w:rPr>
          <w:rFonts w:cs="Arial"/>
          <w:b/>
          <w:color w:val="2E74B5" w:themeColor="accent1" w:themeShade="BF"/>
          <w:szCs w:val="24"/>
        </w:rPr>
        <w:t>Ważne!</w:t>
      </w:r>
    </w:p>
    <w:p w14:paraId="533358DE" w14:textId="271C2FEC" w:rsidR="003F20A1" w:rsidRPr="00F24255" w:rsidRDefault="00AB1FB4" w:rsidP="00F24255">
      <w:pPr>
        <w:pStyle w:val="Akapitzlist"/>
        <w:spacing w:before="200" w:line="360" w:lineRule="auto"/>
        <w:ind w:left="0"/>
        <w:rPr>
          <w:rFonts w:cs="Arial"/>
          <w:szCs w:val="24"/>
        </w:rPr>
      </w:pPr>
      <w:r w:rsidRPr="00F24255">
        <w:rPr>
          <w:rFonts w:cs="Arial"/>
          <w:szCs w:val="24"/>
        </w:rPr>
        <w:t>Spełnienie s</w:t>
      </w:r>
      <w:r w:rsidR="003F20A1" w:rsidRPr="00F24255">
        <w:rPr>
          <w:rFonts w:cs="Arial"/>
          <w:szCs w:val="24"/>
        </w:rPr>
        <w:t>zczegółow</w:t>
      </w:r>
      <w:r w:rsidRPr="00F24255">
        <w:rPr>
          <w:rFonts w:cs="Arial"/>
          <w:szCs w:val="24"/>
        </w:rPr>
        <w:t>ych</w:t>
      </w:r>
      <w:r w:rsidR="003F20A1" w:rsidRPr="00F24255">
        <w:rPr>
          <w:rFonts w:cs="Arial"/>
          <w:szCs w:val="24"/>
        </w:rPr>
        <w:t xml:space="preserve"> wymog</w:t>
      </w:r>
      <w:r w:rsidRPr="00F24255">
        <w:rPr>
          <w:rFonts w:cs="Arial"/>
          <w:szCs w:val="24"/>
        </w:rPr>
        <w:t>ów</w:t>
      </w:r>
      <w:r w:rsidR="003F20A1" w:rsidRPr="00F24255">
        <w:rPr>
          <w:rFonts w:cs="Arial"/>
          <w:szCs w:val="24"/>
        </w:rPr>
        <w:t xml:space="preserve"> dotycząc</w:t>
      </w:r>
      <w:r w:rsidRPr="00F24255">
        <w:rPr>
          <w:rFonts w:cs="Arial"/>
          <w:szCs w:val="24"/>
        </w:rPr>
        <w:t>ych</w:t>
      </w:r>
      <w:r w:rsidR="003F20A1" w:rsidRPr="00F24255">
        <w:rPr>
          <w:rFonts w:cs="Arial"/>
          <w:szCs w:val="24"/>
        </w:rPr>
        <w:t xml:space="preserve"> realizacji poszczególnych typów projektu zostan</w:t>
      </w:r>
      <w:r w:rsidRPr="00F24255">
        <w:rPr>
          <w:rFonts w:cs="Arial"/>
          <w:szCs w:val="24"/>
        </w:rPr>
        <w:t>ie</w:t>
      </w:r>
      <w:r w:rsidR="003F20A1" w:rsidRPr="00F24255">
        <w:rPr>
          <w:rFonts w:cs="Arial"/>
          <w:szCs w:val="24"/>
        </w:rPr>
        <w:t xml:space="preserve"> zweryfikowane na etapie oceny wniosku o dofinansowanie projektu. </w:t>
      </w:r>
    </w:p>
    <w:p w14:paraId="59761FB4" w14:textId="77777777" w:rsidR="00A27A60" w:rsidRPr="00F24255" w:rsidRDefault="00A27A60" w:rsidP="00F24255">
      <w:pPr>
        <w:pStyle w:val="Nagwek2"/>
        <w:rPr>
          <w:color w:val="BFBFBF" w:themeColor="background1" w:themeShade="BF"/>
          <w:sz w:val="24"/>
          <w:szCs w:val="24"/>
        </w:rPr>
      </w:pPr>
      <w:bookmarkStart w:id="24" w:name="_Toc114570836"/>
      <w:bookmarkStart w:id="25" w:name="_Toc213231211"/>
      <w:r w:rsidRPr="00F24255">
        <w:rPr>
          <w:sz w:val="24"/>
          <w:szCs w:val="24"/>
        </w:rPr>
        <w:t>Kto skorzysta na realizacji projektu</w:t>
      </w:r>
      <w:bookmarkEnd w:id="24"/>
      <w:bookmarkEnd w:id="25"/>
    </w:p>
    <w:p w14:paraId="23AB1974" w14:textId="77777777" w:rsidR="00A27A60" w:rsidRPr="00F24255" w:rsidRDefault="00A27A60" w:rsidP="00F24255">
      <w:pPr>
        <w:spacing w:before="200" w:line="360" w:lineRule="auto"/>
        <w:textAlignment w:val="baseline"/>
        <w:rPr>
          <w:rFonts w:ascii="Times New Roman" w:eastAsia="Times New Roman" w:hAnsi="Times New Roman" w:cs="Times New Roman"/>
          <w:szCs w:val="24"/>
          <w:lang w:eastAsia="pl-PL"/>
        </w:rPr>
      </w:pPr>
      <w:r w:rsidRPr="00F24255">
        <w:rPr>
          <w:rFonts w:eastAsia="Times New Roman" w:cs="Arial"/>
          <w:szCs w:val="24"/>
          <w:lang w:eastAsia="pl-PL"/>
        </w:rPr>
        <w:t>Projekty realizowane przy dofinansowaniu z funduszy europejskich mają na celu wesprzeć określoną grupę docelową (bezpośrednich odbiorców wsparcia). </w:t>
      </w:r>
    </w:p>
    <w:p w14:paraId="75FC418B" w14:textId="77777777" w:rsidR="00A27A60" w:rsidRPr="00F24255" w:rsidRDefault="00A27A60" w:rsidP="00F24255">
      <w:pPr>
        <w:spacing w:after="0" w:line="360" w:lineRule="auto"/>
        <w:textAlignment w:val="baseline"/>
        <w:rPr>
          <w:rFonts w:eastAsia="Times New Roman" w:cs="Arial"/>
          <w:szCs w:val="24"/>
          <w:lang w:eastAsia="pl-PL"/>
        </w:rPr>
      </w:pPr>
    </w:p>
    <w:p w14:paraId="696B597F" w14:textId="77777777" w:rsidR="00A27A60" w:rsidRPr="00F24255" w:rsidRDefault="00A27A60" w:rsidP="00F24255">
      <w:pPr>
        <w:spacing w:after="0" w:line="360" w:lineRule="auto"/>
        <w:textAlignment w:val="baseline"/>
        <w:rPr>
          <w:rFonts w:eastAsia="Times New Roman" w:cs="Arial"/>
          <w:szCs w:val="24"/>
          <w:lang w:eastAsia="pl-PL"/>
        </w:rPr>
      </w:pPr>
      <w:r w:rsidRPr="00F24255">
        <w:rPr>
          <w:rFonts w:eastAsia="Times New Roman" w:cs="Arial"/>
          <w:szCs w:val="24"/>
          <w:lang w:eastAsia="pl-PL"/>
        </w:rPr>
        <w:t xml:space="preserve">Grupę docelową/ostatecznych odbiorców wsparcia w ramach przedmiotowego naboru stanowią: </w:t>
      </w:r>
    </w:p>
    <w:p w14:paraId="56553B78" w14:textId="77777777" w:rsidR="00A27A60" w:rsidRPr="00F24255" w:rsidRDefault="00A27A60" w:rsidP="00F24255">
      <w:pPr>
        <w:numPr>
          <w:ilvl w:val="0"/>
          <w:numId w:val="42"/>
        </w:numPr>
        <w:spacing w:after="0" w:line="360" w:lineRule="auto"/>
        <w:ind w:left="993"/>
        <w:textAlignment w:val="baseline"/>
        <w:rPr>
          <w:rFonts w:eastAsia="Times New Roman" w:cs="Arial"/>
          <w:szCs w:val="24"/>
          <w:lang w:eastAsia="pl-PL"/>
        </w:rPr>
      </w:pPr>
      <w:r w:rsidRPr="00F24255">
        <w:rPr>
          <w:rFonts w:eastAsia="Times New Roman" w:cs="Arial"/>
          <w:szCs w:val="24"/>
          <w:lang w:eastAsia="pl-PL"/>
        </w:rPr>
        <w:t>Uczniowie szkół podstawowych i liceów prowadzących kształcenie ogólne, z wyłączeniem szkół specjalnych i prowadzących kształcenie zawodowe</w:t>
      </w:r>
    </w:p>
    <w:p w14:paraId="1ED75EBC" w14:textId="77777777" w:rsidR="00A27A60" w:rsidRPr="00F24255" w:rsidRDefault="00A27A60" w:rsidP="00F24255">
      <w:pPr>
        <w:numPr>
          <w:ilvl w:val="0"/>
          <w:numId w:val="42"/>
        </w:numPr>
        <w:spacing w:after="0" w:line="360" w:lineRule="auto"/>
        <w:ind w:left="993"/>
        <w:textAlignment w:val="baseline"/>
        <w:rPr>
          <w:rFonts w:eastAsia="Times New Roman" w:cs="Arial"/>
          <w:szCs w:val="24"/>
          <w:lang w:eastAsia="pl-PL"/>
        </w:rPr>
      </w:pPr>
      <w:r w:rsidRPr="00F24255">
        <w:rPr>
          <w:rFonts w:eastAsia="Times New Roman" w:cs="Arial"/>
          <w:szCs w:val="24"/>
          <w:lang w:eastAsia="pl-PL"/>
        </w:rPr>
        <w:t>Szkoły podstawowe i licea realizujące kształcenie ogólne (z wyłączeniem szkół specjalnych i prowadzących kształcenie zawodowe, w tym liceów artystycznych)</w:t>
      </w:r>
    </w:p>
    <w:p w14:paraId="475A1A9A" w14:textId="77777777" w:rsidR="00A27A60" w:rsidRPr="00F24255" w:rsidRDefault="00A27A60" w:rsidP="00F24255">
      <w:pPr>
        <w:numPr>
          <w:ilvl w:val="0"/>
          <w:numId w:val="42"/>
        </w:numPr>
        <w:spacing w:after="0" w:line="360" w:lineRule="auto"/>
        <w:ind w:left="993" w:hanging="426"/>
        <w:textAlignment w:val="baseline"/>
        <w:rPr>
          <w:rFonts w:eastAsia="Times New Roman" w:cs="Arial"/>
          <w:szCs w:val="24"/>
          <w:lang w:eastAsia="pl-PL"/>
        </w:rPr>
      </w:pPr>
      <w:r w:rsidRPr="00F24255">
        <w:rPr>
          <w:rFonts w:eastAsia="Times New Roman" w:cs="Arial"/>
          <w:szCs w:val="24"/>
          <w:lang w:eastAsia="pl-PL"/>
        </w:rPr>
        <w:t xml:space="preserve">Kadra pedagogiczna, niepedagogiczna i zarządzająca szkół kształcenia ogólnego, </w:t>
      </w:r>
    </w:p>
    <w:p w14:paraId="0B33B367" w14:textId="23676A62" w:rsidR="00A27A60" w:rsidRPr="00F24255" w:rsidRDefault="00A27A60" w:rsidP="00F24255">
      <w:pPr>
        <w:pStyle w:val="Akapitzlist"/>
        <w:numPr>
          <w:ilvl w:val="0"/>
          <w:numId w:val="42"/>
        </w:numPr>
        <w:spacing w:line="360" w:lineRule="auto"/>
        <w:ind w:left="993" w:hanging="426"/>
        <w:rPr>
          <w:rFonts w:eastAsia="Times New Roman" w:cs="Arial"/>
          <w:szCs w:val="24"/>
          <w:lang w:eastAsia="pl-PL"/>
        </w:rPr>
      </w:pPr>
      <w:r w:rsidRPr="00F24255">
        <w:rPr>
          <w:rFonts w:eastAsia="Times New Roman" w:cs="Arial"/>
          <w:szCs w:val="24"/>
          <w:lang w:eastAsia="pl-PL"/>
        </w:rPr>
        <w:t xml:space="preserve">Rodzice i opiekunowie prawni uczniów szkół i placówek prowadzących kształcenie ogólne </w:t>
      </w:r>
    </w:p>
    <w:p w14:paraId="5168EBF8" w14:textId="77777777" w:rsidR="00C97274" w:rsidRPr="00F24255" w:rsidRDefault="00C97274" w:rsidP="00F24255">
      <w:pPr>
        <w:pStyle w:val="Akapitzlist"/>
        <w:spacing w:line="360" w:lineRule="auto"/>
        <w:ind w:left="993"/>
        <w:rPr>
          <w:rFonts w:eastAsia="Times New Roman" w:cs="Arial"/>
          <w:szCs w:val="24"/>
          <w:lang w:eastAsia="pl-PL"/>
        </w:rPr>
      </w:pPr>
    </w:p>
    <w:p w14:paraId="6D5ED1EC" w14:textId="3D413FA7" w:rsidR="003451FD" w:rsidRPr="00F24255" w:rsidRDefault="003451FD" w:rsidP="00F24255">
      <w:pPr>
        <w:pStyle w:val="Nagwek2"/>
        <w:rPr>
          <w:sz w:val="24"/>
          <w:szCs w:val="24"/>
          <w:lang w:eastAsia="pl-PL"/>
        </w:rPr>
      </w:pPr>
      <w:bookmarkStart w:id="26" w:name="_Toc213231212"/>
      <w:r w:rsidRPr="00F24255">
        <w:rPr>
          <w:sz w:val="24"/>
          <w:szCs w:val="24"/>
          <w:lang w:eastAsia="pl-PL"/>
        </w:rPr>
        <w:t xml:space="preserve">Opis sytuacji problemowej – </w:t>
      </w:r>
      <w:r w:rsidR="00786683" w:rsidRPr="00F24255">
        <w:rPr>
          <w:sz w:val="24"/>
          <w:szCs w:val="24"/>
          <w:lang w:eastAsia="pl-PL"/>
        </w:rPr>
        <w:t xml:space="preserve">szczegółowe </w:t>
      </w:r>
      <w:r w:rsidRPr="00F24255">
        <w:rPr>
          <w:sz w:val="24"/>
          <w:szCs w:val="24"/>
          <w:lang w:eastAsia="pl-PL"/>
        </w:rPr>
        <w:t>warunki</w:t>
      </w:r>
      <w:bookmarkEnd w:id="26"/>
    </w:p>
    <w:p w14:paraId="69A82A7E" w14:textId="71DDFE02" w:rsidR="003451FD" w:rsidRPr="00F24255" w:rsidRDefault="003451FD" w:rsidP="00F24255">
      <w:pPr>
        <w:pStyle w:val="Akapitzlist"/>
        <w:numPr>
          <w:ilvl w:val="0"/>
          <w:numId w:val="60"/>
        </w:numPr>
        <w:autoSpaceDE w:val="0"/>
        <w:autoSpaceDN w:val="0"/>
        <w:adjustRightInd w:val="0"/>
        <w:spacing w:after="0" w:line="360" w:lineRule="auto"/>
        <w:ind w:left="142"/>
        <w:rPr>
          <w:rFonts w:ascii="ArialMT" w:hAnsi="ArialMT" w:cs="ArialMT"/>
          <w:szCs w:val="24"/>
        </w:rPr>
      </w:pPr>
      <w:r w:rsidRPr="00F24255">
        <w:rPr>
          <w:rFonts w:ascii="ArialMT" w:hAnsi="ArialMT" w:cs="ArialMT"/>
          <w:b/>
          <w:szCs w:val="24"/>
        </w:rPr>
        <w:t>Wsparcie dla danej szkoły, jej kadry</w:t>
      </w:r>
      <w:r w:rsidR="00125236" w:rsidRPr="00F24255">
        <w:rPr>
          <w:rFonts w:ascii="ArialMT" w:hAnsi="ArialMT" w:cs="ArialMT"/>
          <w:b/>
          <w:szCs w:val="24"/>
        </w:rPr>
        <w:t>,</w:t>
      </w:r>
      <w:r w:rsidRPr="00F24255">
        <w:rPr>
          <w:rFonts w:ascii="ArialMT" w:hAnsi="ArialMT" w:cs="ArialMT"/>
          <w:b/>
          <w:szCs w:val="24"/>
        </w:rPr>
        <w:t xml:space="preserve"> uczniów </w:t>
      </w:r>
      <w:r w:rsidR="008B3AAB" w:rsidRPr="00F24255">
        <w:rPr>
          <w:rFonts w:ascii="ArialMT" w:hAnsi="ArialMT" w:cs="ArialMT"/>
          <w:b/>
          <w:szCs w:val="24"/>
        </w:rPr>
        <w:t xml:space="preserve">i </w:t>
      </w:r>
      <w:r w:rsidR="00125236" w:rsidRPr="00F24255">
        <w:rPr>
          <w:rFonts w:ascii="ArialMT" w:hAnsi="ArialMT" w:cs="ArialMT"/>
          <w:b/>
          <w:szCs w:val="24"/>
        </w:rPr>
        <w:t>rodziców/opiekunów prawnych</w:t>
      </w:r>
      <w:r w:rsidR="008B3AAB" w:rsidRPr="00F24255">
        <w:rPr>
          <w:rFonts w:ascii="ArialMT" w:hAnsi="ArialMT" w:cs="ArialMT"/>
          <w:b/>
          <w:szCs w:val="24"/>
        </w:rPr>
        <w:t xml:space="preserve"> (opcjonalnie)</w:t>
      </w:r>
      <w:r w:rsidR="00125236" w:rsidRPr="00F24255">
        <w:rPr>
          <w:rFonts w:ascii="ArialMT" w:hAnsi="ArialMT" w:cs="ArialMT"/>
          <w:b/>
          <w:szCs w:val="24"/>
        </w:rPr>
        <w:t xml:space="preserve"> </w:t>
      </w:r>
      <w:r w:rsidRPr="00F24255">
        <w:rPr>
          <w:rFonts w:ascii="ArialMT" w:hAnsi="ArialMT" w:cs="ArialMT"/>
          <w:b/>
          <w:szCs w:val="24"/>
        </w:rPr>
        <w:t>jest realizowane w oparciu o</w:t>
      </w:r>
      <w:r w:rsidR="00AE4611" w:rsidRPr="00F24255">
        <w:rPr>
          <w:rFonts w:ascii="ArialMT" w:hAnsi="ArialMT" w:cs="ArialMT"/>
          <w:b/>
          <w:szCs w:val="24"/>
        </w:rPr>
        <w:t> </w:t>
      </w:r>
      <w:r w:rsidRPr="00F24255">
        <w:rPr>
          <w:rFonts w:ascii="ArialMT" w:hAnsi="ArialMT" w:cs="ArialMT"/>
          <w:b/>
          <w:szCs w:val="24"/>
        </w:rPr>
        <w:t xml:space="preserve">indywidualnie zdiagnozowane potrzeby </w:t>
      </w:r>
      <w:r w:rsidR="00F64D95" w:rsidRPr="00F24255">
        <w:rPr>
          <w:rFonts w:ascii="ArialMT" w:hAnsi="ArialMT" w:cs="ArialMT"/>
          <w:b/>
          <w:szCs w:val="24"/>
        </w:rPr>
        <w:t>grupy docelowej</w:t>
      </w:r>
      <w:r w:rsidRPr="00F24255">
        <w:rPr>
          <w:rFonts w:ascii="ArialMT" w:hAnsi="ArialMT" w:cs="ArialMT"/>
          <w:b/>
          <w:szCs w:val="24"/>
        </w:rPr>
        <w:t>, przede wszystkim w kontekście wyrównywania szans edukacyjnych uczniów.</w:t>
      </w:r>
    </w:p>
    <w:p w14:paraId="3F68E8EA" w14:textId="7628345F" w:rsidR="00E24BB6" w:rsidRPr="00F24255" w:rsidRDefault="00E24BB6" w:rsidP="00F24255">
      <w:pPr>
        <w:pStyle w:val="Akapitzlist"/>
        <w:autoSpaceDE w:val="0"/>
        <w:autoSpaceDN w:val="0"/>
        <w:adjustRightInd w:val="0"/>
        <w:spacing w:after="0" w:line="360" w:lineRule="auto"/>
        <w:ind w:left="142"/>
        <w:rPr>
          <w:rFonts w:ascii="ArialMT" w:hAnsi="ArialMT" w:cs="ArialMT"/>
          <w:szCs w:val="24"/>
        </w:rPr>
      </w:pPr>
      <w:r w:rsidRPr="00F24255">
        <w:rPr>
          <w:rFonts w:ascii="ArialMT" w:hAnsi="ArialMT" w:cs="ArialMT"/>
          <w:szCs w:val="24"/>
          <w:u w:val="single"/>
        </w:rPr>
        <w:lastRenderedPageBreak/>
        <w:t>Oznacza to, że realizacja każdego rodzaju wsparcia musi wynikać z aktualnej, szczegółowej diagnozy potrzeb</w:t>
      </w:r>
      <w:r w:rsidRPr="00F24255">
        <w:rPr>
          <w:rFonts w:ascii="ArialMT" w:hAnsi="ArialMT" w:cs="ArialMT"/>
          <w:szCs w:val="24"/>
        </w:rPr>
        <w:t xml:space="preserve"> szkoły w zakresie edukacji włączającej, zarówno pod kątem specjalnych potrzeb edukacyjnych dzieci (w tym koniecznych dostosowań</w:t>
      </w:r>
      <w:r w:rsidR="00B96206" w:rsidRPr="00F24255">
        <w:rPr>
          <w:rFonts w:ascii="ArialMT" w:hAnsi="ArialMT" w:cs="ArialMT"/>
          <w:szCs w:val="24"/>
        </w:rPr>
        <w:t xml:space="preserve"> </w:t>
      </w:r>
      <w:r w:rsidRPr="00F24255">
        <w:rPr>
          <w:rFonts w:ascii="ArialMT" w:hAnsi="ArialMT" w:cs="ArialMT"/>
          <w:szCs w:val="24"/>
        </w:rPr>
        <w:t xml:space="preserve">pomieszczeń i zakupów specjalistycznego sprzętu/pomocy dydaktycznych do prowadzenia zajęć), jak i potrzeb szkoleniowych nauczycieli czy wsparcia rodziców. </w:t>
      </w:r>
    </w:p>
    <w:p w14:paraId="36BC27E8" w14:textId="77777777" w:rsidR="00E24BB6" w:rsidRPr="00F24255" w:rsidRDefault="00E24BB6" w:rsidP="00F24255">
      <w:pPr>
        <w:pStyle w:val="Akapitzlist"/>
        <w:autoSpaceDE w:val="0"/>
        <w:autoSpaceDN w:val="0"/>
        <w:adjustRightInd w:val="0"/>
        <w:spacing w:after="0" w:line="360" w:lineRule="auto"/>
        <w:ind w:left="142"/>
        <w:rPr>
          <w:rFonts w:ascii="ArialMT" w:hAnsi="ArialMT" w:cs="ArialMT"/>
          <w:szCs w:val="24"/>
        </w:rPr>
      </w:pPr>
      <w:r w:rsidRPr="00F24255">
        <w:rPr>
          <w:rFonts w:ascii="ArialMT" w:hAnsi="ArialMT" w:cs="ArialMT"/>
          <w:b/>
          <w:szCs w:val="24"/>
        </w:rPr>
        <w:t>Wnioski wynikające z diagnozy</w:t>
      </w:r>
      <w:r w:rsidRPr="00F24255">
        <w:rPr>
          <w:rFonts w:ascii="ArialMT" w:hAnsi="ArialMT" w:cs="ArialMT"/>
          <w:szCs w:val="24"/>
        </w:rPr>
        <w:t xml:space="preserve"> musisz zawrzeć we wniosku o dofinansowanie. </w:t>
      </w:r>
    </w:p>
    <w:p w14:paraId="6B53D362" w14:textId="77777777" w:rsidR="00E24BB6" w:rsidRPr="00F24255" w:rsidRDefault="00E24BB6" w:rsidP="00F24255">
      <w:pPr>
        <w:pStyle w:val="Akapitzlist"/>
        <w:autoSpaceDE w:val="0"/>
        <w:autoSpaceDN w:val="0"/>
        <w:adjustRightInd w:val="0"/>
        <w:spacing w:after="0" w:line="360" w:lineRule="auto"/>
        <w:ind w:left="142"/>
        <w:rPr>
          <w:rFonts w:ascii="ArialMT" w:hAnsi="ArialMT" w:cs="ArialMT"/>
          <w:b/>
          <w:szCs w:val="24"/>
        </w:rPr>
      </w:pPr>
      <w:r w:rsidRPr="00F24255">
        <w:rPr>
          <w:rFonts w:ascii="ArialMT" w:hAnsi="ArialMT" w:cs="ArialMT"/>
          <w:szCs w:val="24"/>
        </w:rPr>
        <w:t xml:space="preserve">To one </w:t>
      </w:r>
      <w:r w:rsidRPr="00F24255">
        <w:rPr>
          <w:rFonts w:ascii="ArialMT" w:hAnsi="ArialMT" w:cs="ArialMT"/>
          <w:b/>
          <w:szCs w:val="24"/>
        </w:rPr>
        <w:t xml:space="preserve">stanowią punkt wyjścia dla wszystkich planowanych form wsparcia w projekcie i stanowią podstawę do oceny zasadności zaplanowanych zadań i wydatków w budżecie. </w:t>
      </w:r>
    </w:p>
    <w:p w14:paraId="6A5B2895" w14:textId="03C23F61" w:rsidR="00E24BB6" w:rsidRPr="00F24255" w:rsidRDefault="00E24BB6" w:rsidP="00F24255">
      <w:pPr>
        <w:pStyle w:val="Akapitzlist"/>
        <w:autoSpaceDE w:val="0"/>
        <w:autoSpaceDN w:val="0"/>
        <w:adjustRightInd w:val="0"/>
        <w:spacing w:after="0" w:line="360" w:lineRule="auto"/>
        <w:ind w:left="142"/>
        <w:rPr>
          <w:rFonts w:ascii="ArialMT" w:hAnsi="ArialMT" w:cs="ArialMT"/>
          <w:szCs w:val="24"/>
        </w:rPr>
      </w:pPr>
      <w:r w:rsidRPr="00F24255">
        <w:rPr>
          <w:rFonts w:ascii="ArialMT" w:hAnsi="ArialMT" w:cs="ArialMT"/>
          <w:szCs w:val="24"/>
        </w:rPr>
        <w:t xml:space="preserve">Diagnoza powinna zostać przygotowana i przeprowadzona przez szkołę objętą wsparciem w ramach projektu. </w:t>
      </w:r>
      <w:r w:rsidRPr="00F24255">
        <w:rPr>
          <w:rFonts w:cs="Arial"/>
          <w:szCs w:val="24"/>
        </w:rPr>
        <w:t>Diagnoza powinna obejmować wszystkich przedstawicieli grup docelowych, w szczególności wszystkich uczniów uczęszczających do szkoły oraz wszystkich nauczycieli w niej zatrudnionych. W</w:t>
      </w:r>
      <w:r w:rsidR="00B96206" w:rsidRPr="00F24255">
        <w:rPr>
          <w:rFonts w:cs="Arial"/>
          <w:szCs w:val="24"/>
        </w:rPr>
        <w:t> </w:t>
      </w:r>
      <w:r w:rsidRPr="00F24255">
        <w:rPr>
          <w:rFonts w:cs="Arial"/>
          <w:szCs w:val="24"/>
        </w:rPr>
        <w:t>przypadku wsparcia kilku szkół w ramach jednego projektu, wnioski z</w:t>
      </w:r>
      <w:r w:rsidR="00B96206" w:rsidRPr="00F24255">
        <w:rPr>
          <w:rFonts w:cs="Arial"/>
          <w:szCs w:val="24"/>
        </w:rPr>
        <w:t> </w:t>
      </w:r>
      <w:r w:rsidRPr="00F24255">
        <w:rPr>
          <w:rFonts w:cs="Arial"/>
          <w:szCs w:val="24"/>
        </w:rPr>
        <w:t>przeprowadzonej diagnozy należy przedstawić odrębnie dla każdej z nich.</w:t>
      </w:r>
      <w:r w:rsidRPr="00F24255">
        <w:rPr>
          <w:rFonts w:ascii="ArialMT" w:hAnsi="ArialMT" w:cs="ArialMT"/>
          <w:szCs w:val="24"/>
        </w:rPr>
        <w:t xml:space="preserve">  </w:t>
      </w:r>
    </w:p>
    <w:p w14:paraId="643192A7" w14:textId="13D6E7BC" w:rsidR="00E24BB6" w:rsidRPr="00F24255" w:rsidRDefault="003451FD" w:rsidP="00F24255">
      <w:pPr>
        <w:pStyle w:val="Akapitzlist"/>
        <w:numPr>
          <w:ilvl w:val="0"/>
          <w:numId w:val="60"/>
        </w:numPr>
        <w:autoSpaceDE w:val="0"/>
        <w:autoSpaceDN w:val="0"/>
        <w:adjustRightInd w:val="0"/>
        <w:spacing w:after="0" w:line="360" w:lineRule="auto"/>
        <w:ind w:left="142"/>
        <w:rPr>
          <w:rFonts w:ascii="ArialMT" w:hAnsi="ArialMT" w:cs="ArialMT"/>
          <w:szCs w:val="24"/>
        </w:rPr>
      </w:pPr>
      <w:r w:rsidRPr="00F24255">
        <w:rPr>
          <w:rFonts w:ascii="ArialMT" w:hAnsi="ArialMT" w:cs="ArialMT"/>
          <w:b/>
          <w:szCs w:val="24"/>
        </w:rPr>
        <w:t>Pamiętaj</w:t>
      </w:r>
      <w:r w:rsidRPr="00F24255">
        <w:rPr>
          <w:rFonts w:ascii="ArialMT" w:hAnsi="ArialMT" w:cs="ArialMT"/>
          <w:szCs w:val="24"/>
        </w:rPr>
        <w:t xml:space="preserve">, </w:t>
      </w:r>
      <w:r w:rsidR="002839AB" w:rsidRPr="00F24255">
        <w:rPr>
          <w:rFonts w:ascii="ArialMT" w:hAnsi="ArialMT" w:cs="ArialMT"/>
          <w:szCs w:val="24"/>
        </w:rPr>
        <w:t>ż</w:t>
      </w:r>
      <w:r w:rsidRPr="00F24255">
        <w:rPr>
          <w:rFonts w:ascii="ArialMT" w:hAnsi="ArialMT" w:cs="ArialMT"/>
          <w:szCs w:val="24"/>
        </w:rPr>
        <w:t>e grupa docelowa to każda grupa obejmowana wsparciem w ramach projektu (zgodnie z pkt.1.</w:t>
      </w:r>
      <w:r w:rsidR="00FC018B" w:rsidRPr="00F24255">
        <w:rPr>
          <w:rFonts w:ascii="ArialMT" w:hAnsi="ArialMT" w:cs="ArialMT"/>
          <w:szCs w:val="24"/>
        </w:rPr>
        <w:t>6</w:t>
      </w:r>
      <w:r w:rsidR="00EB01B3" w:rsidRPr="00F24255">
        <w:rPr>
          <w:rFonts w:ascii="ArialMT" w:hAnsi="ArialMT" w:cs="ArialMT"/>
          <w:szCs w:val="24"/>
        </w:rPr>
        <w:t xml:space="preserve"> </w:t>
      </w:r>
      <w:r w:rsidRPr="00F24255">
        <w:rPr>
          <w:rFonts w:ascii="ArialMT" w:hAnsi="ArialMT" w:cs="ArialMT"/>
          <w:szCs w:val="24"/>
        </w:rPr>
        <w:t xml:space="preserve">Kto skorzysta na realizacji projektu). Będą to zarówno uczniowie, </w:t>
      </w:r>
      <w:r w:rsidR="0015411D" w:rsidRPr="00F24255">
        <w:rPr>
          <w:rFonts w:ascii="ArialMT" w:hAnsi="ArialMT" w:cs="ArialMT"/>
          <w:szCs w:val="24"/>
        </w:rPr>
        <w:t xml:space="preserve">szkoła oraz opcjonalnie </w:t>
      </w:r>
      <w:r w:rsidRPr="00F24255">
        <w:rPr>
          <w:rFonts w:ascii="ArialMT" w:hAnsi="ArialMT" w:cs="ArialMT"/>
          <w:szCs w:val="24"/>
        </w:rPr>
        <w:t xml:space="preserve">kadra </w:t>
      </w:r>
      <w:r w:rsidR="0015411D" w:rsidRPr="00F24255">
        <w:rPr>
          <w:rFonts w:ascii="ArialMT" w:hAnsi="ArialMT" w:cs="ArialMT"/>
          <w:szCs w:val="24"/>
        </w:rPr>
        <w:t xml:space="preserve">i </w:t>
      </w:r>
      <w:r w:rsidR="008A0152" w:rsidRPr="00F24255">
        <w:rPr>
          <w:rFonts w:cs="Arial"/>
          <w:szCs w:val="24"/>
        </w:rPr>
        <w:t>rodzice/opiekunowie w przypadku, gdy zaplanowano w projekcie kosztowe wsparcie dla tej grupy)</w:t>
      </w:r>
      <w:r w:rsidRPr="00F24255">
        <w:rPr>
          <w:rFonts w:ascii="ArialMT" w:hAnsi="ArialMT" w:cs="ArialMT"/>
          <w:szCs w:val="24"/>
        </w:rPr>
        <w:t xml:space="preserve">. </w:t>
      </w:r>
      <w:r w:rsidR="00E24BB6" w:rsidRPr="00F24255">
        <w:rPr>
          <w:rFonts w:ascii="ArialMT" w:hAnsi="ArialMT" w:cs="ArialMT"/>
          <w:szCs w:val="24"/>
          <w:u w:val="single"/>
        </w:rPr>
        <w:t>W zakresie sekcji C.1. w WOD jest możliwość podziału Grupy docelowej w</w:t>
      </w:r>
      <w:r w:rsidR="00B96206" w:rsidRPr="00F24255">
        <w:rPr>
          <w:rFonts w:ascii="ArialMT" w:hAnsi="ArialMT" w:cs="ArialMT"/>
          <w:szCs w:val="24"/>
          <w:u w:val="single"/>
        </w:rPr>
        <w:t> </w:t>
      </w:r>
      <w:r w:rsidR="00E24BB6" w:rsidRPr="00F24255">
        <w:rPr>
          <w:rFonts w:ascii="ArialMT" w:hAnsi="ArialMT" w:cs="ArialMT"/>
          <w:szCs w:val="24"/>
          <w:u w:val="single"/>
        </w:rPr>
        <w:t xml:space="preserve"> zależności od Podmiotów realizujących wskazanych w części A.3, dlatego każdą z tych grup należy opisać odrębnie</w:t>
      </w:r>
      <w:r w:rsidR="00E24BB6" w:rsidRPr="00F24255">
        <w:rPr>
          <w:rFonts w:ascii="ArialMT" w:hAnsi="ArialMT" w:cs="ArialMT"/>
          <w:szCs w:val="24"/>
        </w:rPr>
        <w:t xml:space="preserve"> dla każdej szkoły w cz. C.1.1. Grupy docelowe – Osoby, ich charakterystyka oraz opis sytuacji problemowej.</w:t>
      </w:r>
    </w:p>
    <w:p w14:paraId="10493E7D" w14:textId="6BF97DD5" w:rsidR="003451FD" w:rsidRPr="00F24255" w:rsidRDefault="00892307" w:rsidP="00F24255">
      <w:pPr>
        <w:pStyle w:val="Akapitzlist"/>
        <w:numPr>
          <w:ilvl w:val="0"/>
          <w:numId w:val="60"/>
        </w:numPr>
        <w:autoSpaceDE w:val="0"/>
        <w:autoSpaceDN w:val="0"/>
        <w:adjustRightInd w:val="0"/>
        <w:spacing w:after="0" w:line="360" w:lineRule="auto"/>
        <w:ind w:left="142"/>
        <w:rPr>
          <w:rFonts w:ascii="ArialMT" w:hAnsi="ArialMT" w:cs="ArialMT"/>
          <w:szCs w:val="24"/>
        </w:rPr>
      </w:pPr>
      <w:r w:rsidRPr="00F24255">
        <w:rPr>
          <w:rFonts w:ascii="ArialMT" w:hAnsi="ArialMT" w:cs="ArialMT"/>
          <w:b/>
          <w:szCs w:val="24"/>
        </w:rPr>
        <w:t>Część C.1.1</w:t>
      </w:r>
      <w:r w:rsidR="003451FD" w:rsidRPr="00F24255">
        <w:rPr>
          <w:rFonts w:ascii="ArialMT" w:hAnsi="ArialMT" w:cs="ArialMT"/>
          <w:b/>
          <w:szCs w:val="24"/>
        </w:rPr>
        <w:t xml:space="preserve"> wniosku</w:t>
      </w:r>
      <w:r w:rsidR="00EB01B3" w:rsidRPr="00F24255">
        <w:rPr>
          <w:rFonts w:ascii="ArialMT" w:hAnsi="ArialMT" w:cs="ArialMT"/>
          <w:b/>
          <w:szCs w:val="24"/>
        </w:rPr>
        <w:t xml:space="preserve"> </w:t>
      </w:r>
      <w:r w:rsidR="00EB01B3" w:rsidRPr="00F24255">
        <w:rPr>
          <w:rFonts w:ascii="ArialMT" w:hAnsi="ArialMT" w:cs="ArialMT"/>
          <w:b/>
          <w:bCs/>
          <w:szCs w:val="24"/>
        </w:rPr>
        <w:t xml:space="preserve">Grupy docelowe </w:t>
      </w:r>
      <w:r w:rsidR="00EB01B3" w:rsidRPr="00F24255">
        <w:rPr>
          <w:rFonts w:ascii="ArialMT" w:hAnsi="ArialMT" w:cs="ArialMT" w:hint="eastAsia"/>
          <w:b/>
          <w:bCs/>
          <w:szCs w:val="24"/>
        </w:rPr>
        <w:t>–</w:t>
      </w:r>
      <w:r w:rsidR="00EB01B3" w:rsidRPr="00F24255">
        <w:rPr>
          <w:rFonts w:ascii="ArialMT" w:hAnsi="ArialMT" w:cs="ArialMT"/>
          <w:b/>
          <w:bCs/>
          <w:szCs w:val="24"/>
        </w:rPr>
        <w:t xml:space="preserve"> Osoby, ich charakterystyka oraz opis sytuacji problemowej</w:t>
      </w:r>
      <w:r w:rsidR="003451FD" w:rsidRPr="00F24255">
        <w:rPr>
          <w:rFonts w:ascii="ArialMT" w:hAnsi="ArialMT" w:cs="ArialMT"/>
          <w:b/>
          <w:szCs w:val="24"/>
        </w:rPr>
        <w:t xml:space="preserve"> </w:t>
      </w:r>
      <w:r w:rsidRPr="00F24255">
        <w:rPr>
          <w:rFonts w:ascii="ArialMT" w:hAnsi="ArialMT" w:cs="ArialMT"/>
          <w:b/>
          <w:szCs w:val="24"/>
        </w:rPr>
        <w:t xml:space="preserve">- </w:t>
      </w:r>
      <w:r w:rsidR="003451FD" w:rsidRPr="00F24255">
        <w:rPr>
          <w:rFonts w:ascii="ArialMT" w:hAnsi="ArialMT" w:cs="ArialMT"/>
          <w:b/>
          <w:szCs w:val="24"/>
        </w:rPr>
        <w:t>Charakterystyka</w:t>
      </w:r>
      <w:r w:rsidR="003451FD" w:rsidRPr="00F24255">
        <w:rPr>
          <w:rFonts w:ascii="ArialMT" w:hAnsi="ArialMT" w:cs="ArialMT"/>
          <w:szCs w:val="24"/>
        </w:rPr>
        <w:t xml:space="preserve"> powin</w:t>
      </w:r>
      <w:r w:rsidR="00AB4837" w:rsidRPr="00F24255">
        <w:rPr>
          <w:rFonts w:ascii="ArialMT" w:hAnsi="ArialMT" w:cs="ArialMT"/>
          <w:szCs w:val="24"/>
        </w:rPr>
        <w:t>na</w:t>
      </w:r>
      <w:r w:rsidR="003451FD" w:rsidRPr="00F24255">
        <w:rPr>
          <w:rFonts w:ascii="ArialMT" w:hAnsi="ArialMT" w:cs="ArialMT"/>
          <w:szCs w:val="24"/>
        </w:rPr>
        <w:t xml:space="preserve"> zawierać przede wszystkim następujące informacje:</w:t>
      </w:r>
    </w:p>
    <w:p w14:paraId="04781C44" w14:textId="77777777" w:rsidR="00E24BB6" w:rsidRPr="00F24255" w:rsidRDefault="00E24BB6" w:rsidP="00F24255">
      <w:pPr>
        <w:pStyle w:val="Akapitzlist"/>
        <w:numPr>
          <w:ilvl w:val="0"/>
          <w:numId w:val="61"/>
        </w:numPr>
        <w:autoSpaceDE w:val="0"/>
        <w:autoSpaceDN w:val="0"/>
        <w:adjustRightInd w:val="0"/>
        <w:spacing w:after="0" w:line="360" w:lineRule="auto"/>
        <w:ind w:left="142"/>
        <w:rPr>
          <w:rFonts w:ascii="ArialMT" w:hAnsi="ArialMT" w:cs="ArialMT"/>
          <w:szCs w:val="24"/>
        </w:rPr>
      </w:pPr>
      <w:r w:rsidRPr="00F24255">
        <w:rPr>
          <w:rFonts w:ascii="ArialMT" w:hAnsi="ArialMT" w:cs="ArialMT"/>
          <w:szCs w:val="24"/>
        </w:rPr>
        <w:t>liczbę uczniów z każdej szkoły/szkół obejmowanej/</w:t>
      </w:r>
      <w:proofErr w:type="spellStart"/>
      <w:r w:rsidRPr="00F24255">
        <w:rPr>
          <w:rFonts w:ascii="ArialMT" w:hAnsi="ArialMT" w:cs="ArialMT"/>
          <w:szCs w:val="24"/>
        </w:rPr>
        <w:t>ych</w:t>
      </w:r>
      <w:proofErr w:type="spellEnd"/>
      <w:r w:rsidRPr="00F24255">
        <w:rPr>
          <w:rFonts w:ascii="ArialMT" w:hAnsi="ArialMT" w:cs="ArialMT"/>
          <w:szCs w:val="24"/>
        </w:rPr>
        <w:t xml:space="preserve"> wsparciem (wraz z podziałem na płeć);</w:t>
      </w:r>
    </w:p>
    <w:p w14:paraId="0EE10B3D" w14:textId="77777777" w:rsidR="00E24BB6" w:rsidRPr="00F24255" w:rsidRDefault="00E24BB6" w:rsidP="00F24255">
      <w:pPr>
        <w:pStyle w:val="Akapitzlist"/>
        <w:numPr>
          <w:ilvl w:val="0"/>
          <w:numId w:val="61"/>
        </w:numPr>
        <w:autoSpaceDE w:val="0"/>
        <w:autoSpaceDN w:val="0"/>
        <w:adjustRightInd w:val="0"/>
        <w:spacing w:after="0" w:line="360" w:lineRule="auto"/>
        <w:ind w:left="142"/>
        <w:rPr>
          <w:rFonts w:ascii="ArialMT" w:hAnsi="ArialMT" w:cs="ArialMT"/>
          <w:szCs w:val="24"/>
        </w:rPr>
      </w:pPr>
      <w:r w:rsidRPr="00F24255">
        <w:rPr>
          <w:rFonts w:ascii="ArialMT" w:hAnsi="ArialMT" w:cs="ArialMT"/>
          <w:szCs w:val="24"/>
        </w:rPr>
        <w:t>liczbę uczniów z niepełnosprawnością bądź orzeczeniem/opinią o potrzebie kształcenia specjalnego (uczniowie o specjalnych potrzebach edukacyjnych);</w:t>
      </w:r>
    </w:p>
    <w:p w14:paraId="6A78CEEB" w14:textId="77777777" w:rsidR="00E24BB6" w:rsidRPr="00F24255" w:rsidRDefault="00E24BB6" w:rsidP="00F24255">
      <w:pPr>
        <w:pStyle w:val="Akapitzlist"/>
        <w:numPr>
          <w:ilvl w:val="0"/>
          <w:numId w:val="61"/>
        </w:numPr>
        <w:autoSpaceDE w:val="0"/>
        <w:autoSpaceDN w:val="0"/>
        <w:adjustRightInd w:val="0"/>
        <w:spacing w:after="0" w:line="360" w:lineRule="auto"/>
        <w:ind w:left="142"/>
        <w:rPr>
          <w:rFonts w:ascii="ArialMT" w:hAnsi="ArialMT" w:cs="ArialMT"/>
          <w:szCs w:val="24"/>
        </w:rPr>
      </w:pPr>
      <w:r w:rsidRPr="00F24255">
        <w:rPr>
          <w:rFonts w:ascii="ArialMT" w:hAnsi="ArialMT" w:cs="ArialMT"/>
          <w:szCs w:val="24"/>
        </w:rPr>
        <w:t>liczbę klas w danej szkole;</w:t>
      </w:r>
    </w:p>
    <w:p w14:paraId="37A6EA35" w14:textId="77777777" w:rsidR="00E24BB6" w:rsidRPr="00F24255" w:rsidRDefault="00E24BB6" w:rsidP="00F24255">
      <w:pPr>
        <w:pStyle w:val="Akapitzlist"/>
        <w:numPr>
          <w:ilvl w:val="0"/>
          <w:numId w:val="61"/>
        </w:numPr>
        <w:autoSpaceDE w:val="0"/>
        <w:autoSpaceDN w:val="0"/>
        <w:adjustRightInd w:val="0"/>
        <w:spacing w:after="0" w:line="360" w:lineRule="auto"/>
        <w:ind w:left="142"/>
        <w:rPr>
          <w:rFonts w:ascii="ArialMT" w:hAnsi="ArialMT" w:cs="ArialMT"/>
          <w:szCs w:val="24"/>
        </w:rPr>
      </w:pPr>
      <w:r w:rsidRPr="00F24255">
        <w:rPr>
          <w:rFonts w:ascii="ArialMT" w:hAnsi="ArialMT" w:cs="ArialMT"/>
          <w:szCs w:val="24"/>
        </w:rPr>
        <w:lastRenderedPageBreak/>
        <w:t>liczbę zatrudnionej w danej szkole kadry pedagogicznej/niepedagogicznej/zarządzającej wraz z ogólnym opisem posiadanego doświadczenia i kwalifikacji/kompetencji;</w:t>
      </w:r>
    </w:p>
    <w:p w14:paraId="1973CF1E" w14:textId="77777777" w:rsidR="00E24BB6" w:rsidRPr="00F24255" w:rsidRDefault="00E24BB6" w:rsidP="00F24255">
      <w:pPr>
        <w:pStyle w:val="Akapitzlist"/>
        <w:numPr>
          <w:ilvl w:val="0"/>
          <w:numId w:val="61"/>
        </w:numPr>
        <w:autoSpaceDE w:val="0"/>
        <w:autoSpaceDN w:val="0"/>
        <w:adjustRightInd w:val="0"/>
        <w:spacing w:after="0" w:line="360" w:lineRule="auto"/>
        <w:ind w:left="142"/>
        <w:rPr>
          <w:rFonts w:ascii="ArialMT" w:hAnsi="ArialMT" w:cs="ArialMT"/>
          <w:szCs w:val="24"/>
        </w:rPr>
      </w:pPr>
      <w:r w:rsidRPr="00F24255">
        <w:rPr>
          <w:rFonts w:ascii="ArialMT" w:hAnsi="ArialMT" w:cs="ArialMT"/>
          <w:szCs w:val="24"/>
        </w:rPr>
        <w:t xml:space="preserve">nazwy szkół obejmowanych wsparciem wraz z ich ogólną charakterystyką posiadanego zaplecza technicznego, bazy lokalowej i dydaktycznej (np. ilość </w:t>
      </w:r>
      <w:r w:rsidRPr="00F24255">
        <w:rPr>
          <w:rFonts w:ascii="ArialMT" w:hAnsi="ArialMT" w:cs="ArialMT"/>
          <w:szCs w:val="24"/>
        </w:rPr>
        <w:br/>
        <w:t xml:space="preserve">i stan techniczny posiadanego sprzętu, pomocy, </w:t>
      </w:r>
      <w:proofErr w:type="spellStart"/>
      <w:r w:rsidRPr="00F24255">
        <w:rPr>
          <w:rFonts w:ascii="ArialMT" w:hAnsi="ArialMT" w:cs="ArialMT"/>
          <w:szCs w:val="24"/>
        </w:rPr>
        <w:t>sal</w:t>
      </w:r>
      <w:proofErr w:type="spellEnd"/>
      <w:r w:rsidRPr="00F24255">
        <w:rPr>
          <w:rFonts w:ascii="ArialMT" w:hAnsi="ArialMT" w:cs="ArialMT"/>
          <w:szCs w:val="24"/>
        </w:rPr>
        <w:t xml:space="preserve"> dydaktycznych/specjalistycznych, gabinetów pedagoga szkolnego czy gabinetów specjalistycznych)</w:t>
      </w:r>
    </w:p>
    <w:p w14:paraId="517F728B" w14:textId="77777777" w:rsidR="00E24BB6" w:rsidRPr="00F24255" w:rsidRDefault="00E24BB6" w:rsidP="00F24255">
      <w:pPr>
        <w:autoSpaceDE w:val="0"/>
        <w:autoSpaceDN w:val="0"/>
        <w:adjustRightInd w:val="0"/>
        <w:spacing w:after="0" w:line="360" w:lineRule="auto"/>
        <w:ind w:left="142"/>
        <w:rPr>
          <w:rFonts w:ascii="ArialMT" w:hAnsi="ArialMT" w:cs="ArialMT"/>
          <w:b/>
          <w:color w:val="0070C0"/>
          <w:szCs w:val="24"/>
        </w:rPr>
      </w:pPr>
      <w:r w:rsidRPr="00F24255">
        <w:rPr>
          <w:rFonts w:ascii="ArialMT" w:hAnsi="ArialMT" w:cs="ArialMT"/>
          <w:b/>
          <w:color w:val="0070C0"/>
          <w:szCs w:val="24"/>
        </w:rPr>
        <w:t>Ważne!</w:t>
      </w:r>
    </w:p>
    <w:p w14:paraId="215A1E55" w14:textId="77777777" w:rsidR="00E24BB6" w:rsidRPr="00F24255" w:rsidRDefault="00E24BB6" w:rsidP="00F24255">
      <w:pPr>
        <w:autoSpaceDE w:val="0"/>
        <w:autoSpaceDN w:val="0"/>
        <w:adjustRightInd w:val="0"/>
        <w:spacing w:after="0" w:line="360" w:lineRule="auto"/>
        <w:ind w:left="142"/>
        <w:rPr>
          <w:rFonts w:ascii="ArialMT" w:hAnsi="ArialMT" w:cs="ArialMT"/>
          <w:b/>
          <w:szCs w:val="24"/>
        </w:rPr>
      </w:pPr>
      <w:r w:rsidRPr="00F24255">
        <w:rPr>
          <w:rFonts w:ascii="ArialMT" w:hAnsi="ArialMT" w:cs="ArialMT"/>
          <w:b/>
          <w:szCs w:val="24"/>
        </w:rPr>
        <w:t>W przypadku obejmowania wsparciem większej liczby szkół w projekcie, charakterystyka powinna być wskazana odrębnie dla każdej ze szkół.</w:t>
      </w:r>
    </w:p>
    <w:p w14:paraId="26C892F1" w14:textId="77777777" w:rsidR="00E24BB6" w:rsidRPr="00F24255" w:rsidRDefault="00E24BB6" w:rsidP="00F24255">
      <w:pPr>
        <w:pStyle w:val="Akapitzlist"/>
        <w:autoSpaceDE w:val="0"/>
        <w:autoSpaceDN w:val="0"/>
        <w:adjustRightInd w:val="0"/>
        <w:spacing w:after="0" w:line="360" w:lineRule="auto"/>
        <w:ind w:left="142"/>
        <w:rPr>
          <w:rFonts w:ascii="ArialMT" w:hAnsi="ArialMT" w:cs="ArialMT"/>
          <w:szCs w:val="24"/>
        </w:rPr>
      </w:pPr>
    </w:p>
    <w:p w14:paraId="1723504A" w14:textId="1FCAAF7C" w:rsidR="003451FD" w:rsidRPr="00F24255" w:rsidRDefault="00892307" w:rsidP="00F24255">
      <w:pPr>
        <w:pStyle w:val="Akapitzlist"/>
        <w:numPr>
          <w:ilvl w:val="0"/>
          <w:numId w:val="60"/>
        </w:numPr>
        <w:autoSpaceDE w:val="0"/>
        <w:autoSpaceDN w:val="0"/>
        <w:adjustRightInd w:val="0"/>
        <w:spacing w:after="0" w:line="360" w:lineRule="auto"/>
        <w:ind w:left="142"/>
        <w:rPr>
          <w:rFonts w:ascii="ArialMT" w:hAnsi="ArialMT" w:cs="ArialMT"/>
          <w:szCs w:val="24"/>
        </w:rPr>
      </w:pPr>
      <w:r w:rsidRPr="00F24255">
        <w:rPr>
          <w:rFonts w:ascii="ArialMT" w:hAnsi="ArialMT" w:cs="ArialMT"/>
          <w:b/>
          <w:szCs w:val="24"/>
        </w:rPr>
        <w:t>Część C.1.1</w:t>
      </w:r>
      <w:r w:rsidR="003451FD" w:rsidRPr="00F24255">
        <w:rPr>
          <w:rFonts w:ascii="ArialMT" w:hAnsi="ArialMT" w:cs="ArialMT"/>
          <w:b/>
          <w:szCs w:val="24"/>
        </w:rPr>
        <w:t xml:space="preserve"> </w:t>
      </w:r>
      <w:r w:rsidR="008A4D96" w:rsidRPr="00F24255">
        <w:rPr>
          <w:rFonts w:ascii="ArialMT" w:hAnsi="ArialMT" w:cs="ArialMT"/>
          <w:b/>
          <w:szCs w:val="24"/>
        </w:rPr>
        <w:t xml:space="preserve">wniosku </w:t>
      </w:r>
      <w:r w:rsidR="00E1607E" w:rsidRPr="00F24255">
        <w:rPr>
          <w:rFonts w:ascii="ArialMT" w:hAnsi="ArialMT" w:cs="ArialMT"/>
          <w:b/>
          <w:bCs/>
          <w:szCs w:val="24"/>
        </w:rPr>
        <w:t xml:space="preserve">Grupy docelowe </w:t>
      </w:r>
      <w:r w:rsidR="00E1607E" w:rsidRPr="00F24255">
        <w:rPr>
          <w:rFonts w:ascii="ArialMT" w:hAnsi="ArialMT" w:cs="ArialMT" w:hint="eastAsia"/>
          <w:b/>
          <w:bCs/>
          <w:szCs w:val="24"/>
        </w:rPr>
        <w:t>–</w:t>
      </w:r>
      <w:r w:rsidR="00E1607E" w:rsidRPr="00F24255">
        <w:rPr>
          <w:rFonts w:ascii="ArialMT" w:hAnsi="ArialMT" w:cs="ArialMT"/>
          <w:b/>
          <w:bCs/>
          <w:szCs w:val="24"/>
        </w:rPr>
        <w:t xml:space="preserve"> Osoby, ich charakterystyka oraz opis sytuacji problemowej</w:t>
      </w:r>
      <w:r w:rsidR="00E1607E" w:rsidRPr="00F24255">
        <w:rPr>
          <w:rFonts w:ascii="ArialMT" w:hAnsi="ArialMT" w:cs="ArialMT"/>
          <w:b/>
          <w:szCs w:val="24"/>
        </w:rPr>
        <w:t xml:space="preserve"> </w:t>
      </w:r>
      <w:r w:rsidRPr="00F24255">
        <w:rPr>
          <w:rFonts w:ascii="ArialMT" w:hAnsi="ArialMT" w:cs="ArialMT"/>
          <w:b/>
          <w:szCs w:val="24"/>
        </w:rPr>
        <w:t xml:space="preserve">- </w:t>
      </w:r>
      <w:r w:rsidR="003451FD" w:rsidRPr="00F24255">
        <w:rPr>
          <w:rFonts w:ascii="ArialMT" w:hAnsi="ArialMT" w:cs="ArialMT"/>
          <w:b/>
          <w:szCs w:val="24"/>
        </w:rPr>
        <w:t xml:space="preserve">Opis sytuacji problemowej </w:t>
      </w:r>
      <w:r w:rsidR="003451FD" w:rsidRPr="00F24255">
        <w:rPr>
          <w:rFonts w:ascii="ArialMT" w:hAnsi="ArialMT" w:cs="ArialMT"/>
          <w:szCs w:val="24"/>
        </w:rPr>
        <w:t>powinien zawierać:</w:t>
      </w:r>
    </w:p>
    <w:p w14:paraId="036AE707" w14:textId="55CA3E1C" w:rsidR="00E92A4B" w:rsidRPr="00F24255" w:rsidRDefault="00E92A4B" w:rsidP="00F24255">
      <w:pPr>
        <w:pStyle w:val="Akapitzlist"/>
        <w:numPr>
          <w:ilvl w:val="0"/>
          <w:numId w:val="51"/>
        </w:numPr>
        <w:spacing w:line="360" w:lineRule="auto"/>
        <w:ind w:left="567"/>
        <w:rPr>
          <w:rFonts w:ascii="ArialMT" w:hAnsi="ArialMT" w:cs="ArialMT"/>
          <w:szCs w:val="24"/>
        </w:rPr>
      </w:pPr>
      <w:r w:rsidRPr="00F24255">
        <w:rPr>
          <w:rFonts w:ascii="ArialMT" w:hAnsi="ArialMT" w:cs="ArialMT"/>
          <w:szCs w:val="24"/>
        </w:rPr>
        <w:t>obszary problemowe poparte danymi liczbowymi</w:t>
      </w:r>
      <w:r w:rsidR="00B96206" w:rsidRPr="00F24255">
        <w:rPr>
          <w:rFonts w:ascii="ArialMT" w:hAnsi="ArialMT" w:cs="ArialMT"/>
          <w:szCs w:val="24"/>
        </w:rPr>
        <w:t xml:space="preserve"> </w:t>
      </w:r>
      <w:r w:rsidRPr="00F24255">
        <w:rPr>
          <w:rFonts w:ascii="ArialMT" w:hAnsi="ArialMT" w:cs="ArialMT"/>
          <w:szCs w:val="24"/>
        </w:rPr>
        <w:t>– ilu uczniów, nauczycieli/ nauczycielek lub innej kadry szkoły, rodziców i opiekunów prawnych dotyczy konkretny problem,</w:t>
      </w:r>
    </w:p>
    <w:p w14:paraId="6BB9624D" w14:textId="4F012C01" w:rsidR="00E92A4B" w:rsidRPr="00F24255" w:rsidRDefault="00E92A4B" w:rsidP="00F24255">
      <w:pPr>
        <w:pStyle w:val="Akapitzlist"/>
        <w:numPr>
          <w:ilvl w:val="0"/>
          <w:numId w:val="51"/>
        </w:numPr>
        <w:spacing w:line="360" w:lineRule="auto"/>
        <w:ind w:left="567"/>
        <w:rPr>
          <w:rFonts w:ascii="ArialMT" w:hAnsi="ArialMT" w:cs="ArialMT"/>
          <w:szCs w:val="24"/>
        </w:rPr>
      </w:pPr>
      <w:r w:rsidRPr="00F24255">
        <w:rPr>
          <w:rFonts w:ascii="ArialMT" w:hAnsi="ArialMT" w:cs="ArialMT"/>
          <w:szCs w:val="24"/>
        </w:rPr>
        <w:t xml:space="preserve">wnioski z oceny stanu technicznego posiadanego wyposażenia, </w:t>
      </w:r>
    </w:p>
    <w:p w14:paraId="40CBEF30" w14:textId="5C8C0EE2" w:rsidR="003451FD" w:rsidRPr="00F24255" w:rsidRDefault="003451FD" w:rsidP="00F24255">
      <w:pPr>
        <w:pStyle w:val="Akapitzlist"/>
        <w:numPr>
          <w:ilvl w:val="0"/>
          <w:numId w:val="51"/>
        </w:numPr>
        <w:autoSpaceDE w:val="0"/>
        <w:autoSpaceDN w:val="0"/>
        <w:adjustRightInd w:val="0"/>
        <w:spacing w:after="0" w:line="360" w:lineRule="auto"/>
        <w:ind w:left="567"/>
        <w:rPr>
          <w:rFonts w:ascii="ArialMT" w:hAnsi="ArialMT" w:cs="ArialMT"/>
          <w:b/>
          <w:szCs w:val="24"/>
        </w:rPr>
      </w:pPr>
      <w:r w:rsidRPr="00F24255">
        <w:rPr>
          <w:rFonts w:ascii="ArialMT" w:hAnsi="ArialMT" w:cs="ArialMT"/>
          <w:szCs w:val="24"/>
        </w:rPr>
        <w:t xml:space="preserve">najważniejsze informacje dotyczące potrzeb czy deficytów </w:t>
      </w:r>
      <w:r w:rsidR="00E71443" w:rsidRPr="00F24255">
        <w:rPr>
          <w:rFonts w:ascii="ArialMT" w:hAnsi="ArialMT" w:cs="ArialMT"/>
          <w:szCs w:val="24"/>
        </w:rPr>
        <w:t>rozwojowych i</w:t>
      </w:r>
      <w:r w:rsidR="00892307" w:rsidRPr="00F24255">
        <w:rPr>
          <w:rFonts w:ascii="ArialMT" w:hAnsi="ArialMT" w:cs="ArialMT"/>
          <w:szCs w:val="24"/>
        </w:rPr>
        <w:t> </w:t>
      </w:r>
      <w:r w:rsidR="00E71443" w:rsidRPr="00F24255">
        <w:rPr>
          <w:rFonts w:ascii="ArialMT" w:hAnsi="ArialMT" w:cs="ArialMT"/>
          <w:szCs w:val="24"/>
        </w:rPr>
        <w:t xml:space="preserve">edukacyjnych </w:t>
      </w:r>
      <w:r w:rsidRPr="00F24255">
        <w:rPr>
          <w:rFonts w:ascii="ArialMT" w:hAnsi="ArialMT" w:cs="ArialMT"/>
          <w:szCs w:val="24"/>
        </w:rPr>
        <w:t>danej grupy docelowej (zarówno uczniów, kadry</w:t>
      </w:r>
      <w:r w:rsidR="00E92A4B" w:rsidRPr="00F24255">
        <w:rPr>
          <w:rFonts w:ascii="ArialMT" w:hAnsi="ArialMT" w:cs="ArialMT"/>
          <w:szCs w:val="24"/>
        </w:rPr>
        <w:t>, rodziców</w:t>
      </w:r>
      <w:r w:rsidRPr="00F24255">
        <w:rPr>
          <w:rFonts w:ascii="ArialMT" w:hAnsi="ArialMT" w:cs="ArialMT"/>
          <w:szCs w:val="24"/>
        </w:rPr>
        <w:t xml:space="preserve"> i</w:t>
      </w:r>
      <w:r w:rsidR="00B96206" w:rsidRPr="00F24255">
        <w:rPr>
          <w:rFonts w:ascii="ArialMT" w:hAnsi="ArialMT" w:cs="ArialMT"/>
          <w:szCs w:val="24"/>
        </w:rPr>
        <w:t> </w:t>
      </w:r>
      <w:r w:rsidRPr="00F24255">
        <w:rPr>
          <w:rFonts w:ascii="ArialMT" w:hAnsi="ArialMT" w:cs="ArialMT"/>
          <w:szCs w:val="24"/>
        </w:rPr>
        <w:t>szkół). Sytuacja problemowa musi zostać poparta konkretnymi informacjami</w:t>
      </w:r>
      <w:r w:rsidR="00DC5FE8" w:rsidRPr="00F24255">
        <w:rPr>
          <w:rFonts w:ascii="ArialMT" w:hAnsi="ArialMT" w:cs="ArialMT"/>
          <w:szCs w:val="24"/>
        </w:rPr>
        <w:t xml:space="preserve"> </w:t>
      </w:r>
      <w:r w:rsidRPr="00F24255">
        <w:rPr>
          <w:rFonts w:ascii="ArialMT" w:hAnsi="ArialMT" w:cs="ArialMT"/>
          <w:szCs w:val="24"/>
        </w:rPr>
        <w:t>np.</w:t>
      </w:r>
      <w:r w:rsidR="00892307" w:rsidRPr="00F24255">
        <w:rPr>
          <w:rFonts w:ascii="ArialMT" w:hAnsi="ArialMT" w:cs="ArialMT"/>
          <w:szCs w:val="24"/>
        </w:rPr>
        <w:t> </w:t>
      </w:r>
      <w:r w:rsidRPr="00F24255">
        <w:rPr>
          <w:rFonts w:ascii="ArialMT" w:hAnsi="ArialMT" w:cs="ArialMT"/>
          <w:szCs w:val="24"/>
        </w:rPr>
        <w:t xml:space="preserve">danymi statystycznymi, wynikami egzaminów, matur, </w:t>
      </w:r>
      <w:r w:rsidR="005C1CC8" w:rsidRPr="00F24255">
        <w:rPr>
          <w:rFonts w:ascii="ArialMT" w:hAnsi="ArialMT" w:cs="ArialMT"/>
          <w:szCs w:val="24"/>
        </w:rPr>
        <w:t>rozmów z</w:t>
      </w:r>
      <w:r w:rsidR="00892307" w:rsidRPr="00F24255">
        <w:rPr>
          <w:rFonts w:ascii="ArialMT" w:hAnsi="ArialMT" w:cs="ArialMT"/>
          <w:szCs w:val="24"/>
        </w:rPr>
        <w:t> </w:t>
      </w:r>
      <w:r w:rsidR="005C1CC8" w:rsidRPr="00F24255">
        <w:rPr>
          <w:rFonts w:ascii="ArialMT" w:hAnsi="ArialMT" w:cs="ArialMT"/>
          <w:szCs w:val="24"/>
        </w:rPr>
        <w:t xml:space="preserve">nauczycielami, rodzicami, </w:t>
      </w:r>
      <w:r w:rsidR="00E92A4B" w:rsidRPr="00F24255">
        <w:rPr>
          <w:rFonts w:ascii="ArialMT" w:hAnsi="ArialMT" w:cs="ArialMT"/>
          <w:szCs w:val="24"/>
        </w:rPr>
        <w:t>analizą</w:t>
      </w:r>
      <w:r w:rsidR="00386D36" w:rsidRPr="00F24255">
        <w:rPr>
          <w:rFonts w:ascii="ArialMT" w:hAnsi="ArialMT" w:cs="ArialMT"/>
          <w:szCs w:val="24"/>
        </w:rPr>
        <w:t xml:space="preserve"> zaleceń w </w:t>
      </w:r>
      <w:r w:rsidR="00E92A4B" w:rsidRPr="00F24255">
        <w:rPr>
          <w:rFonts w:ascii="ArialMT" w:hAnsi="ArialMT" w:cs="ArialMT"/>
          <w:szCs w:val="24"/>
        </w:rPr>
        <w:t>opini</w:t>
      </w:r>
      <w:r w:rsidR="00386D36" w:rsidRPr="00F24255">
        <w:rPr>
          <w:rFonts w:ascii="ArialMT" w:hAnsi="ArialMT" w:cs="ArialMT"/>
          <w:szCs w:val="24"/>
        </w:rPr>
        <w:t>ach</w:t>
      </w:r>
      <w:r w:rsidR="00E92A4B" w:rsidRPr="00F24255">
        <w:rPr>
          <w:rFonts w:ascii="ArialMT" w:hAnsi="ArialMT" w:cs="ArialMT"/>
          <w:szCs w:val="24"/>
        </w:rPr>
        <w:t>/orzecze</w:t>
      </w:r>
      <w:r w:rsidR="00386D36" w:rsidRPr="00F24255">
        <w:rPr>
          <w:rFonts w:ascii="ArialMT" w:hAnsi="ArialMT" w:cs="ArialMT"/>
          <w:szCs w:val="24"/>
        </w:rPr>
        <w:t>niach</w:t>
      </w:r>
      <w:r w:rsidR="00E92A4B" w:rsidRPr="00F24255">
        <w:rPr>
          <w:rFonts w:ascii="ArialMT" w:hAnsi="ArialMT" w:cs="ArialMT"/>
          <w:szCs w:val="24"/>
        </w:rPr>
        <w:t>,</w:t>
      </w:r>
      <w:r w:rsidR="00386D36" w:rsidRPr="00F24255">
        <w:rPr>
          <w:rFonts w:ascii="ArialMT" w:hAnsi="ArialMT" w:cs="ArialMT"/>
          <w:szCs w:val="24"/>
        </w:rPr>
        <w:t xml:space="preserve"> </w:t>
      </w:r>
      <w:r w:rsidRPr="00F24255">
        <w:rPr>
          <w:rFonts w:ascii="ArialMT" w:hAnsi="ArialMT" w:cs="ArialMT"/>
          <w:szCs w:val="24"/>
        </w:rPr>
        <w:t>przeprowadzonych ankiet</w:t>
      </w:r>
      <w:r w:rsidR="009F64A1" w:rsidRPr="00F24255">
        <w:rPr>
          <w:rFonts w:ascii="ArialMT" w:hAnsi="ArialMT" w:cs="ArialMT"/>
          <w:szCs w:val="24"/>
        </w:rPr>
        <w:t xml:space="preserve">, </w:t>
      </w:r>
      <w:r w:rsidR="005C1CC8" w:rsidRPr="00F24255">
        <w:rPr>
          <w:rFonts w:ascii="ArialMT" w:hAnsi="ArialMT" w:cs="ArialMT"/>
          <w:szCs w:val="24"/>
        </w:rPr>
        <w:t>inwentaryzacji posiadanego wyposażenia</w:t>
      </w:r>
      <w:r w:rsidR="00386D36" w:rsidRPr="00F24255">
        <w:rPr>
          <w:rFonts w:ascii="ArialMT" w:hAnsi="ArialMT" w:cs="ArialMT"/>
          <w:szCs w:val="24"/>
        </w:rPr>
        <w:t xml:space="preserve"> oraz </w:t>
      </w:r>
      <w:r w:rsidR="00B96206" w:rsidRPr="00F24255">
        <w:rPr>
          <w:rFonts w:ascii="ArialMT" w:hAnsi="ArialMT" w:cs="ArialMT"/>
          <w:szCs w:val="24"/>
        </w:rPr>
        <w:t>zawierać informację</w:t>
      </w:r>
      <w:r w:rsidR="00386D36" w:rsidRPr="00F24255">
        <w:rPr>
          <w:rFonts w:ascii="ArialMT" w:hAnsi="ArialMT" w:cs="ArialMT"/>
          <w:szCs w:val="24"/>
        </w:rPr>
        <w:t xml:space="preserve">, jakiego okresu </w:t>
      </w:r>
      <w:r w:rsidR="00B96206" w:rsidRPr="00F24255">
        <w:rPr>
          <w:rFonts w:ascii="ArialMT" w:hAnsi="ArialMT" w:cs="ArialMT"/>
          <w:szCs w:val="24"/>
        </w:rPr>
        <w:t xml:space="preserve">one </w:t>
      </w:r>
      <w:r w:rsidR="00386D36" w:rsidRPr="00F24255">
        <w:rPr>
          <w:rFonts w:ascii="ArialMT" w:hAnsi="ArialMT" w:cs="ArialMT"/>
          <w:szCs w:val="24"/>
        </w:rPr>
        <w:t>dotyczą</w:t>
      </w:r>
      <w:r w:rsidR="008A4D96" w:rsidRPr="00F24255">
        <w:rPr>
          <w:rFonts w:ascii="ArialMT" w:hAnsi="ArialMT" w:cs="ArialMT"/>
          <w:szCs w:val="24"/>
        </w:rPr>
        <w:t>;</w:t>
      </w:r>
    </w:p>
    <w:p w14:paraId="6AA3E924" w14:textId="267765EA" w:rsidR="003451FD" w:rsidRPr="00F24255" w:rsidRDefault="003451FD" w:rsidP="00F24255">
      <w:pPr>
        <w:pStyle w:val="Akapitzlist"/>
        <w:numPr>
          <w:ilvl w:val="0"/>
          <w:numId w:val="51"/>
        </w:numPr>
        <w:autoSpaceDE w:val="0"/>
        <w:autoSpaceDN w:val="0"/>
        <w:adjustRightInd w:val="0"/>
        <w:spacing w:after="0" w:line="360" w:lineRule="auto"/>
        <w:ind w:left="567"/>
        <w:rPr>
          <w:rFonts w:ascii="ArialMT" w:hAnsi="ArialMT" w:cs="ArialMT"/>
          <w:szCs w:val="24"/>
        </w:rPr>
      </w:pPr>
      <w:r w:rsidRPr="00F24255">
        <w:rPr>
          <w:rFonts w:ascii="ArialMT" w:hAnsi="ArialMT" w:cs="ArialMT"/>
          <w:szCs w:val="24"/>
        </w:rPr>
        <w:t>wnioski z przeprowadzonej diagnozy tzn. jakie działania należy podjąć w celu zniwelowania problemów wskazanych w opisie sytuacji problemowej</w:t>
      </w:r>
      <w:r w:rsidR="00E23F8E" w:rsidRPr="00F24255">
        <w:rPr>
          <w:rFonts w:ascii="ArialMT" w:hAnsi="ArialMT" w:cs="ArialMT"/>
          <w:szCs w:val="24"/>
        </w:rPr>
        <w:t xml:space="preserve"> (np. jakie zajęcia dla uczniów należy przeprowadzić, jaki sprzęt byłby niezbędny, jakich szkoleń potrzebują nauczyciele</w:t>
      </w:r>
      <w:r w:rsidR="003C2B88" w:rsidRPr="00F24255">
        <w:rPr>
          <w:rFonts w:ascii="ArialMT" w:hAnsi="ArialMT" w:cs="ArialMT"/>
          <w:szCs w:val="24"/>
        </w:rPr>
        <w:t xml:space="preserve"> lub rodzice/opiekunowie prawni</w:t>
      </w:r>
      <w:r w:rsidR="00E23F8E" w:rsidRPr="00F24255">
        <w:rPr>
          <w:rFonts w:ascii="ArialMT" w:hAnsi="ArialMT" w:cs="ArialMT"/>
          <w:szCs w:val="24"/>
        </w:rPr>
        <w:t>)</w:t>
      </w:r>
      <w:r w:rsidR="008A4D96" w:rsidRPr="00F24255">
        <w:rPr>
          <w:rFonts w:ascii="ArialMT" w:hAnsi="ArialMT" w:cs="ArialMT"/>
          <w:szCs w:val="24"/>
        </w:rPr>
        <w:t>;</w:t>
      </w:r>
    </w:p>
    <w:p w14:paraId="0C7D2464" w14:textId="647B3F83" w:rsidR="009F64A1" w:rsidRPr="00F24255" w:rsidRDefault="009F64A1" w:rsidP="00F24255">
      <w:pPr>
        <w:pStyle w:val="Akapitzlist"/>
        <w:numPr>
          <w:ilvl w:val="0"/>
          <w:numId w:val="51"/>
        </w:numPr>
        <w:spacing w:line="360" w:lineRule="auto"/>
        <w:ind w:left="567"/>
        <w:rPr>
          <w:rFonts w:ascii="ArialMT" w:hAnsi="ArialMT" w:cs="ArialMT"/>
          <w:szCs w:val="24"/>
        </w:rPr>
      </w:pPr>
      <w:r w:rsidRPr="00F24255">
        <w:rPr>
          <w:rFonts w:ascii="ArialMT" w:hAnsi="ArialMT" w:cs="ArialMT"/>
          <w:szCs w:val="24"/>
        </w:rPr>
        <w:t xml:space="preserve">opis stopnia niedostosowania szkoły do potrzeb uczniów ze specjalnymi potrzebami i potrzeby dostosowania szkoły w tym zakresie (jeśli dotyczy), </w:t>
      </w:r>
    </w:p>
    <w:p w14:paraId="2D33E8B7" w14:textId="4045FE66" w:rsidR="00E55EB0" w:rsidRPr="00F24255" w:rsidRDefault="003451FD" w:rsidP="00F24255">
      <w:pPr>
        <w:pStyle w:val="Akapitzlist"/>
        <w:numPr>
          <w:ilvl w:val="0"/>
          <w:numId w:val="51"/>
        </w:numPr>
        <w:autoSpaceDE w:val="0"/>
        <w:autoSpaceDN w:val="0"/>
        <w:adjustRightInd w:val="0"/>
        <w:spacing w:after="0" w:line="360" w:lineRule="auto"/>
        <w:ind w:left="567"/>
        <w:rPr>
          <w:rFonts w:ascii="ArialMT" w:hAnsi="ArialMT" w:cs="ArialMT"/>
          <w:szCs w:val="24"/>
        </w:rPr>
      </w:pPr>
      <w:r w:rsidRPr="00F24255">
        <w:rPr>
          <w:rFonts w:ascii="ArialMT" w:hAnsi="ArialMT" w:cs="ArialMT"/>
          <w:szCs w:val="24"/>
        </w:rPr>
        <w:lastRenderedPageBreak/>
        <w:t>bariery uczestnictwa w projekcie</w:t>
      </w:r>
      <w:r w:rsidR="00162D9A" w:rsidRPr="00F24255">
        <w:rPr>
          <w:rFonts w:ascii="ArialMT" w:hAnsi="ArialMT" w:cs="ArialMT"/>
          <w:szCs w:val="24"/>
        </w:rPr>
        <w:t xml:space="preserve"> -</w:t>
      </w:r>
      <w:r w:rsidRPr="00F24255">
        <w:rPr>
          <w:rFonts w:ascii="ArialMT" w:hAnsi="ArialMT" w:cs="ArialMT"/>
          <w:szCs w:val="24"/>
        </w:rPr>
        <w:t xml:space="preserve"> uczniów, kadry i szkoły</w:t>
      </w:r>
      <w:r w:rsidR="00386D36" w:rsidRPr="00F24255">
        <w:rPr>
          <w:rFonts w:ascii="ArialMT" w:hAnsi="ArialMT" w:cs="ArialMT"/>
          <w:szCs w:val="24"/>
        </w:rPr>
        <w:t xml:space="preserve"> oraz opcjonalnie rodziców/opiekunów prawnych.</w:t>
      </w:r>
    </w:p>
    <w:p w14:paraId="44B27BEA" w14:textId="046DCFCC" w:rsidR="00306A87" w:rsidRPr="00F24255" w:rsidRDefault="00E55EB0" w:rsidP="00F24255">
      <w:pPr>
        <w:autoSpaceDE w:val="0"/>
        <w:autoSpaceDN w:val="0"/>
        <w:adjustRightInd w:val="0"/>
        <w:spacing w:after="0" w:line="360" w:lineRule="auto"/>
        <w:ind w:left="567"/>
        <w:rPr>
          <w:rFonts w:ascii="ArialMT" w:hAnsi="ArialMT" w:cs="ArialMT"/>
          <w:szCs w:val="24"/>
        </w:rPr>
      </w:pPr>
      <w:r w:rsidRPr="00F24255">
        <w:rPr>
          <w:rFonts w:ascii="ArialMT" w:hAnsi="ArialMT" w:cs="ArialMT"/>
          <w:szCs w:val="24"/>
        </w:rPr>
        <w:t>Opis sytuacji problemowej poszczególnych grup docelowych musi wskazywać potrzeby, na które następnie odpowiadają zaplanowane w</w:t>
      </w:r>
      <w:r w:rsidR="002428B1" w:rsidRPr="00F24255">
        <w:rPr>
          <w:rFonts w:ascii="ArialMT" w:hAnsi="ArialMT" w:cs="ArialMT"/>
          <w:szCs w:val="24"/>
        </w:rPr>
        <w:t xml:space="preserve"> </w:t>
      </w:r>
      <w:r w:rsidRPr="00F24255">
        <w:rPr>
          <w:rFonts w:ascii="ArialMT" w:hAnsi="ArialMT" w:cs="ArialMT"/>
          <w:szCs w:val="24"/>
        </w:rPr>
        <w:t xml:space="preserve">projekcie działania. </w:t>
      </w:r>
    </w:p>
    <w:p w14:paraId="117F744D" w14:textId="77777777" w:rsidR="00306A87" w:rsidRPr="00F24255" w:rsidRDefault="00306A87" w:rsidP="00F24255">
      <w:pPr>
        <w:autoSpaceDE w:val="0"/>
        <w:autoSpaceDN w:val="0"/>
        <w:adjustRightInd w:val="0"/>
        <w:spacing w:after="0" w:line="360" w:lineRule="auto"/>
        <w:rPr>
          <w:rFonts w:ascii="ArialMT" w:hAnsi="ArialMT" w:cs="ArialMT"/>
          <w:b/>
          <w:color w:val="0070C0"/>
          <w:szCs w:val="24"/>
        </w:rPr>
      </w:pPr>
    </w:p>
    <w:p w14:paraId="48D79B48" w14:textId="11F20358" w:rsidR="00CE69CE" w:rsidRPr="00F24255" w:rsidRDefault="00CE69CE" w:rsidP="00F24255">
      <w:pPr>
        <w:autoSpaceDE w:val="0"/>
        <w:autoSpaceDN w:val="0"/>
        <w:adjustRightInd w:val="0"/>
        <w:spacing w:after="0" w:line="360" w:lineRule="auto"/>
        <w:rPr>
          <w:rFonts w:ascii="ArialMT" w:hAnsi="ArialMT" w:cs="ArialMT"/>
          <w:b/>
          <w:color w:val="0070C0"/>
          <w:szCs w:val="24"/>
        </w:rPr>
      </w:pPr>
      <w:r w:rsidRPr="00F24255">
        <w:rPr>
          <w:rFonts w:ascii="ArialMT" w:hAnsi="ArialMT" w:cs="ArialMT"/>
          <w:b/>
          <w:color w:val="0070C0"/>
          <w:szCs w:val="24"/>
        </w:rPr>
        <w:t>Ważne!</w:t>
      </w:r>
    </w:p>
    <w:p w14:paraId="0B7AC62C" w14:textId="2C647D9E" w:rsidR="003451FD" w:rsidRPr="00F24255" w:rsidRDefault="00E55EB0" w:rsidP="00F24255">
      <w:pPr>
        <w:pStyle w:val="Akapitzlist"/>
        <w:numPr>
          <w:ilvl w:val="0"/>
          <w:numId w:val="64"/>
        </w:numPr>
        <w:autoSpaceDE w:val="0"/>
        <w:autoSpaceDN w:val="0"/>
        <w:adjustRightInd w:val="0"/>
        <w:spacing w:after="0" w:line="360" w:lineRule="auto"/>
        <w:ind w:left="426"/>
        <w:rPr>
          <w:rFonts w:ascii="ArialMT" w:hAnsi="ArialMT" w:cs="ArialMT"/>
          <w:szCs w:val="24"/>
        </w:rPr>
      </w:pPr>
      <w:r w:rsidRPr="00F24255">
        <w:rPr>
          <w:rFonts w:ascii="ArialMT" w:hAnsi="ArialMT" w:cs="ArialMT"/>
          <w:szCs w:val="24"/>
        </w:rPr>
        <w:t xml:space="preserve">W przypadku obejmowania wsparciem większej </w:t>
      </w:r>
      <w:r w:rsidR="004840F5" w:rsidRPr="00F24255">
        <w:rPr>
          <w:rFonts w:ascii="ArialMT" w:hAnsi="ArialMT" w:cs="ArialMT"/>
          <w:szCs w:val="24"/>
        </w:rPr>
        <w:t>liczby</w:t>
      </w:r>
      <w:r w:rsidRPr="00F24255">
        <w:rPr>
          <w:rFonts w:ascii="ArialMT" w:hAnsi="ArialMT" w:cs="ArialMT"/>
          <w:szCs w:val="24"/>
        </w:rPr>
        <w:t xml:space="preserve"> szkół w projekcie,</w:t>
      </w:r>
      <w:r w:rsidR="006E352C" w:rsidRPr="00F24255">
        <w:rPr>
          <w:rFonts w:ascii="ArialMT" w:hAnsi="ArialMT" w:cs="ArialMT"/>
          <w:szCs w:val="24"/>
        </w:rPr>
        <w:t xml:space="preserve"> opis</w:t>
      </w:r>
      <w:r w:rsidRPr="00F24255">
        <w:rPr>
          <w:rFonts w:ascii="ArialMT" w:hAnsi="ArialMT" w:cs="ArialMT"/>
          <w:szCs w:val="24"/>
        </w:rPr>
        <w:t xml:space="preserve"> </w:t>
      </w:r>
      <w:r w:rsidR="00CE69CE" w:rsidRPr="00F24255">
        <w:rPr>
          <w:rFonts w:ascii="ArialMT" w:hAnsi="ArialMT" w:cs="ArialMT"/>
          <w:szCs w:val="24"/>
        </w:rPr>
        <w:t>powinien</w:t>
      </w:r>
      <w:r w:rsidRPr="00F24255">
        <w:rPr>
          <w:rFonts w:ascii="ArialMT" w:hAnsi="ArialMT" w:cs="ArialMT"/>
          <w:szCs w:val="24"/>
        </w:rPr>
        <w:t xml:space="preserve"> być wskazany odrębnie dla każdej ze szkół.</w:t>
      </w:r>
    </w:p>
    <w:p w14:paraId="12D6AE45" w14:textId="494D78F9" w:rsidR="00B5040A" w:rsidRPr="00F24255" w:rsidRDefault="009F64A1" w:rsidP="00F24255">
      <w:pPr>
        <w:pStyle w:val="Akapitzlist"/>
        <w:numPr>
          <w:ilvl w:val="0"/>
          <w:numId w:val="64"/>
        </w:numPr>
        <w:autoSpaceDE w:val="0"/>
        <w:autoSpaceDN w:val="0"/>
        <w:adjustRightInd w:val="0"/>
        <w:spacing w:after="0" w:line="360" w:lineRule="auto"/>
        <w:ind w:left="426"/>
        <w:rPr>
          <w:rFonts w:ascii="ArialMT" w:hAnsi="ArialMT" w:cs="ArialMT"/>
          <w:szCs w:val="24"/>
        </w:rPr>
      </w:pPr>
      <w:r w:rsidRPr="00F24255">
        <w:rPr>
          <w:rFonts w:ascii="ArialMT" w:hAnsi="ArialMT" w:cs="ArialMT"/>
          <w:szCs w:val="24"/>
        </w:rPr>
        <w:t>W przypadku uczniów opis sytuacji problemowej nie może opierać się wyłącznie na wynikach ankiet.</w:t>
      </w:r>
    </w:p>
    <w:p w14:paraId="3C26CDE9" w14:textId="16DF4773" w:rsidR="00734A85" w:rsidRPr="00F24255" w:rsidRDefault="00734A85" w:rsidP="00F24255">
      <w:pPr>
        <w:pStyle w:val="Akapitzlist"/>
        <w:numPr>
          <w:ilvl w:val="0"/>
          <w:numId w:val="64"/>
        </w:numPr>
        <w:autoSpaceDE w:val="0"/>
        <w:autoSpaceDN w:val="0"/>
        <w:adjustRightInd w:val="0"/>
        <w:spacing w:after="0" w:line="360" w:lineRule="auto"/>
        <w:ind w:left="426"/>
        <w:rPr>
          <w:rFonts w:ascii="ArialMT" w:hAnsi="ArialMT" w:cs="ArialMT"/>
          <w:szCs w:val="24"/>
        </w:rPr>
      </w:pPr>
      <w:r w:rsidRPr="00F24255">
        <w:rPr>
          <w:rFonts w:ascii="ArialMT" w:hAnsi="ArialMT" w:cs="ArialMT"/>
          <w:szCs w:val="24"/>
        </w:rPr>
        <w:t>Podczas planowania wsparcia dla szkół weź pod uwagę również sytuację demograficzną pod katem zaplanowanej grupy docelowej oraz ewentualne zmiany administracyjne szkół (np. likwidacje, łączenie placówek)</w:t>
      </w:r>
    </w:p>
    <w:p w14:paraId="001143A8" w14:textId="657DDBB6" w:rsidR="003451FD" w:rsidRPr="00F24255" w:rsidRDefault="003451FD" w:rsidP="00F24255">
      <w:pPr>
        <w:pStyle w:val="Akapitzlist"/>
        <w:numPr>
          <w:ilvl w:val="0"/>
          <w:numId w:val="64"/>
        </w:numPr>
        <w:autoSpaceDE w:val="0"/>
        <w:autoSpaceDN w:val="0"/>
        <w:adjustRightInd w:val="0"/>
        <w:spacing w:after="0" w:line="360" w:lineRule="auto"/>
        <w:ind w:left="426"/>
        <w:rPr>
          <w:rFonts w:ascii="ArialMT" w:hAnsi="ArialMT" w:cs="ArialMT"/>
          <w:szCs w:val="24"/>
        </w:rPr>
      </w:pPr>
      <w:r w:rsidRPr="00F24255">
        <w:rPr>
          <w:rFonts w:ascii="ArialMT" w:hAnsi="ArialMT" w:cs="ArialMT"/>
          <w:szCs w:val="24"/>
        </w:rPr>
        <w:t>Jeżeli w opisie sytuacji problemowej zabraknie znaków, możesz umieścić część informacji w</w:t>
      </w:r>
      <w:r w:rsidR="00892307" w:rsidRPr="00F24255">
        <w:rPr>
          <w:rFonts w:ascii="ArialMT" w:hAnsi="ArialMT" w:cs="ArialMT"/>
          <w:szCs w:val="24"/>
        </w:rPr>
        <w:t xml:space="preserve"> części</w:t>
      </w:r>
      <w:r w:rsidRPr="00F24255">
        <w:rPr>
          <w:rFonts w:ascii="ArialMT" w:hAnsi="ArialMT" w:cs="ArialMT"/>
          <w:szCs w:val="24"/>
        </w:rPr>
        <w:t xml:space="preserve"> E.1.1</w:t>
      </w:r>
      <w:r w:rsidR="00892307" w:rsidRPr="00F24255">
        <w:rPr>
          <w:rFonts w:ascii="ArialMT" w:hAnsi="ArialMT" w:cs="ArialMT"/>
          <w:szCs w:val="24"/>
        </w:rPr>
        <w:t xml:space="preserve"> wniosku - </w:t>
      </w:r>
      <w:r w:rsidRPr="00F24255">
        <w:rPr>
          <w:rFonts w:ascii="ArialMT" w:hAnsi="ArialMT" w:cs="ArialMT"/>
          <w:szCs w:val="24"/>
        </w:rPr>
        <w:t xml:space="preserve">Zadania w projekcie (zakres rzeczowy). </w:t>
      </w:r>
    </w:p>
    <w:p w14:paraId="60E083A8" w14:textId="2027A178" w:rsidR="00B5040A" w:rsidRPr="00F24255" w:rsidRDefault="00B5040A" w:rsidP="00F24255">
      <w:pPr>
        <w:pStyle w:val="Akapitzlist"/>
        <w:autoSpaceDE w:val="0"/>
        <w:autoSpaceDN w:val="0"/>
        <w:adjustRightInd w:val="0"/>
        <w:spacing w:after="0" w:line="360" w:lineRule="auto"/>
        <w:ind w:left="0"/>
        <w:rPr>
          <w:rFonts w:ascii="ArialMT" w:hAnsi="ArialMT" w:cs="ArialMT"/>
          <w:b/>
          <w:szCs w:val="24"/>
        </w:rPr>
      </w:pPr>
    </w:p>
    <w:p w14:paraId="7B3CEC6E" w14:textId="05467639" w:rsidR="00B5040A" w:rsidRPr="00F24255" w:rsidRDefault="00586DF0" w:rsidP="00F24255">
      <w:pPr>
        <w:pStyle w:val="Nagwek2"/>
        <w:rPr>
          <w:sz w:val="24"/>
          <w:szCs w:val="24"/>
          <w:lang w:eastAsia="pl-PL"/>
        </w:rPr>
      </w:pPr>
      <w:bookmarkStart w:id="27" w:name="_Toc213231213"/>
      <w:r w:rsidRPr="00F24255">
        <w:rPr>
          <w:sz w:val="24"/>
          <w:szCs w:val="24"/>
          <w:lang w:eastAsia="pl-PL"/>
        </w:rPr>
        <w:t>Zadania w projekcie (zakres rzeczowy) – szczegółowe warunki</w:t>
      </w:r>
      <w:bookmarkEnd w:id="27"/>
    </w:p>
    <w:p w14:paraId="37DC3622" w14:textId="2995AE7C" w:rsidR="009F2366" w:rsidRPr="00F24255" w:rsidRDefault="00B5040A" w:rsidP="00F24255">
      <w:pPr>
        <w:autoSpaceDE w:val="0"/>
        <w:autoSpaceDN w:val="0"/>
        <w:adjustRightInd w:val="0"/>
        <w:spacing w:after="0" w:line="360" w:lineRule="auto"/>
        <w:rPr>
          <w:rFonts w:ascii="ArialMT" w:hAnsi="ArialMT" w:cs="ArialMT"/>
          <w:szCs w:val="24"/>
        </w:rPr>
      </w:pPr>
      <w:r w:rsidRPr="00F24255">
        <w:rPr>
          <w:rFonts w:ascii="ArialMT" w:hAnsi="ArialMT" w:cs="ArialMT"/>
          <w:szCs w:val="24"/>
        </w:rPr>
        <w:t>W</w:t>
      </w:r>
      <w:r w:rsidR="003451FD" w:rsidRPr="00F24255">
        <w:rPr>
          <w:rFonts w:ascii="ArialMT" w:hAnsi="ArialMT" w:cs="ArialMT"/>
          <w:szCs w:val="24"/>
        </w:rPr>
        <w:t xml:space="preserve">sparcie dla szkół </w:t>
      </w:r>
      <w:r w:rsidRPr="00F24255">
        <w:rPr>
          <w:rFonts w:ascii="ArialMT" w:hAnsi="ArialMT" w:cs="ArialMT"/>
          <w:szCs w:val="24"/>
        </w:rPr>
        <w:t xml:space="preserve">powinno zostać </w:t>
      </w:r>
      <w:r w:rsidR="006E352C" w:rsidRPr="00F24255">
        <w:rPr>
          <w:rFonts w:ascii="ArialMT" w:hAnsi="ArialMT" w:cs="ArialMT"/>
          <w:szCs w:val="24"/>
        </w:rPr>
        <w:t xml:space="preserve">wskazane </w:t>
      </w:r>
      <w:r w:rsidR="003451FD" w:rsidRPr="00F24255">
        <w:rPr>
          <w:rFonts w:ascii="ArialMT" w:hAnsi="ArialMT" w:cs="ArialMT"/>
          <w:szCs w:val="24"/>
        </w:rPr>
        <w:t xml:space="preserve">w </w:t>
      </w:r>
      <w:r w:rsidR="006E352C" w:rsidRPr="00F24255">
        <w:rPr>
          <w:rFonts w:ascii="ArialMT" w:hAnsi="ArialMT" w:cs="ArialMT"/>
          <w:szCs w:val="24"/>
        </w:rPr>
        <w:t>osobnych zadaniach, odrębnie dla każdej szkoły</w:t>
      </w:r>
      <w:r w:rsidR="003451FD" w:rsidRPr="00F24255">
        <w:rPr>
          <w:rFonts w:ascii="ArialMT" w:hAnsi="ArialMT" w:cs="ArialMT"/>
          <w:szCs w:val="24"/>
        </w:rPr>
        <w:t xml:space="preserve">. </w:t>
      </w:r>
      <w:r w:rsidR="009F2366" w:rsidRPr="00F24255">
        <w:rPr>
          <w:rFonts w:ascii="ArialMT" w:hAnsi="ArialMT" w:cs="ArialMT"/>
          <w:b/>
          <w:szCs w:val="24"/>
        </w:rPr>
        <w:t>Zaleca się,</w:t>
      </w:r>
      <w:r w:rsidR="009F2366" w:rsidRPr="00F24255">
        <w:rPr>
          <w:rFonts w:ascii="ArialMT" w:hAnsi="ArialMT" w:cs="ArialMT"/>
          <w:szCs w:val="24"/>
        </w:rPr>
        <w:t xml:space="preserve"> aby </w:t>
      </w:r>
      <w:r w:rsidR="00C97274" w:rsidRPr="00F24255">
        <w:rPr>
          <w:rFonts w:ascii="ArialMT" w:hAnsi="ArialMT" w:cs="ArialMT"/>
          <w:szCs w:val="24"/>
        </w:rPr>
        <w:t>k</w:t>
      </w:r>
      <w:r w:rsidR="00E45D71" w:rsidRPr="00F24255">
        <w:rPr>
          <w:rFonts w:ascii="ArialMT" w:hAnsi="ArialMT" w:cs="ArialMT"/>
          <w:szCs w:val="24"/>
        </w:rPr>
        <w:t>ażda szkoła wskaza</w:t>
      </w:r>
      <w:r w:rsidR="00C97274" w:rsidRPr="00F24255">
        <w:rPr>
          <w:rFonts w:ascii="ArialMT" w:hAnsi="ArialMT" w:cs="ArialMT"/>
          <w:szCs w:val="24"/>
        </w:rPr>
        <w:t>ła</w:t>
      </w:r>
      <w:r w:rsidR="00E45D71" w:rsidRPr="00F24255">
        <w:rPr>
          <w:rFonts w:ascii="ArialMT" w:hAnsi="ArialMT" w:cs="ArialMT"/>
          <w:szCs w:val="24"/>
        </w:rPr>
        <w:t xml:space="preserve"> odrębne zadani</w:t>
      </w:r>
      <w:r w:rsidR="00C97274" w:rsidRPr="00F24255">
        <w:rPr>
          <w:rFonts w:ascii="ArialMT" w:hAnsi="ArialMT" w:cs="ArialMT"/>
          <w:szCs w:val="24"/>
        </w:rPr>
        <w:t>a</w:t>
      </w:r>
      <w:r w:rsidR="00E45D71" w:rsidRPr="00F24255">
        <w:rPr>
          <w:rFonts w:ascii="ArialMT" w:hAnsi="ArialMT" w:cs="ArialMT"/>
          <w:szCs w:val="24"/>
        </w:rPr>
        <w:t xml:space="preserve"> dotyczące: zajęć dla uczniów (obligatoryjnie), zajęć dla uczniów uzdolnionych (jeśli dotyczy), doposażenia (jeśli dotyczy), wsparcia dla kadry/rodziców/opiekunów (jeśli dotyczy).</w:t>
      </w:r>
    </w:p>
    <w:p w14:paraId="48FA5359" w14:textId="0FA87F9B" w:rsidR="00823920" w:rsidRPr="00F24255" w:rsidRDefault="00F02141" w:rsidP="00F24255">
      <w:pPr>
        <w:pStyle w:val="Nagwek3"/>
        <w:numPr>
          <w:ilvl w:val="0"/>
          <w:numId w:val="0"/>
        </w:numPr>
        <w:spacing w:line="360" w:lineRule="auto"/>
        <w:ind w:left="1080" w:hanging="720"/>
      </w:pPr>
      <w:bookmarkStart w:id="28" w:name="_Toc213231214"/>
      <w:bookmarkStart w:id="29" w:name="_Hlk213230615"/>
      <w:r w:rsidRPr="00F24255">
        <w:t>Z</w:t>
      </w:r>
      <w:r w:rsidR="009F2366" w:rsidRPr="00F24255">
        <w:t>aję</w:t>
      </w:r>
      <w:r w:rsidRPr="00F24255">
        <w:t>cia</w:t>
      </w:r>
      <w:r w:rsidR="009F2366" w:rsidRPr="00F24255">
        <w:t xml:space="preserve"> dodatkow</w:t>
      </w:r>
      <w:r w:rsidRPr="00F24255">
        <w:t>e</w:t>
      </w:r>
      <w:r w:rsidR="009F2366" w:rsidRPr="00F24255">
        <w:t xml:space="preserve"> dla uczniów</w:t>
      </w:r>
      <w:bookmarkEnd w:id="28"/>
      <w:r w:rsidR="009F2366" w:rsidRPr="00F24255">
        <w:t xml:space="preserve">  </w:t>
      </w:r>
    </w:p>
    <w:bookmarkEnd w:id="29"/>
    <w:p w14:paraId="07FCA456" w14:textId="5558FBC2" w:rsidR="009F2366" w:rsidRPr="00F24255" w:rsidRDefault="00F02141" w:rsidP="00F24255">
      <w:pPr>
        <w:spacing w:line="360" w:lineRule="auto"/>
        <w:ind w:left="567"/>
        <w:rPr>
          <w:szCs w:val="24"/>
        </w:rPr>
      </w:pPr>
      <w:r w:rsidRPr="00F24255">
        <w:rPr>
          <w:szCs w:val="24"/>
        </w:rPr>
        <w:t xml:space="preserve">Zadanie dotyczące zajęć dodatkowych dla uczniów  </w:t>
      </w:r>
      <w:r w:rsidR="009F2366" w:rsidRPr="00F24255">
        <w:rPr>
          <w:szCs w:val="24"/>
        </w:rPr>
        <w:t>powinno zawierać:</w:t>
      </w:r>
    </w:p>
    <w:p w14:paraId="367CCBE1" w14:textId="59411EF8" w:rsidR="00D45B69" w:rsidRPr="00F24255" w:rsidRDefault="00D45B69" w:rsidP="00F24255">
      <w:pPr>
        <w:pStyle w:val="Nagwek4"/>
        <w:numPr>
          <w:ilvl w:val="0"/>
          <w:numId w:val="0"/>
        </w:numPr>
        <w:spacing w:line="360" w:lineRule="auto"/>
        <w:ind w:left="1560" w:hanging="916"/>
        <w:rPr>
          <w:szCs w:val="24"/>
        </w:rPr>
      </w:pPr>
      <w:r w:rsidRPr="00F24255">
        <w:rPr>
          <w:szCs w:val="24"/>
        </w:rPr>
        <w:t>Opis zadania:</w:t>
      </w:r>
    </w:p>
    <w:p w14:paraId="6CA64C61" w14:textId="77777777" w:rsidR="00D45B69" w:rsidRPr="00F24255" w:rsidRDefault="00D45B69" w:rsidP="00F24255">
      <w:pPr>
        <w:pStyle w:val="Akapitzlist"/>
        <w:numPr>
          <w:ilvl w:val="0"/>
          <w:numId w:val="52"/>
        </w:numPr>
        <w:autoSpaceDE w:val="0"/>
        <w:autoSpaceDN w:val="0"/>
        <w:adjustRightInd w:val="0"/>
        <w:spacing w:after="0" w:line="360" w:lineRule="auto"/>
        <w:rPr>
          <w:rFonts w:ascii="ArialMT" w:hAnsi="ArialMT" w:cs="ArialMT"/>
          <w:szCs w:val="24"/>
        </w:rPr>
      </w:pPr>
      <w:r w:rsidRPr="00F24255">
        <w:rPr>
          <w:rFonts w:ascii="ArialMT" w:hAnsi="ArialMT" w:cs="ArialMT"/>
          <w:szCs w:val="24"/>
        </w:rPr>
        <w:t>jakiej szkoły dotyczy zadanie (jeśli projekt obejmuje wsparciem więcej niż jedną szkołę)</w:t>
      </w:r>
    </w:p>
    <w:p w14:paraId="42CD16AE" w14:textId="77777777" w:rsidR="00D45B69" w:rsidRPr="00F24255" w:rsidRDefault="00D45B69" w:rsidP="00F24255">
      <w:pPr>
        <w:pStyle w:val="Akapitzlist"/>
        <w:numPr>
          <w:ilvl w:val="0"/>
          <w:numId w:val="52"/>
        </w:numPr>
        <w:autoSpaceDE w:val="0"/>
        <w:autoSpaceDN w:val="0"/>
        <w:adjustRightInd w:val="0"/>
        <w:spacing w:after="0" w:line="360" w:lineRule="auto"/>
        <w:rPr>
          <w:rFonts w:ascii="ArialMT" w:hAnsi="ArialMT" w:cs="ArialMT"/>
          <w:szCs w:val="24"/>
        </w:rPr>
      </w:pPr>
      <w:r w:rsidRPr="00F24255">
        <w:rPr>
          <w:rFonts w:ascii="ArialMT" w:hAnsi="ArialMT" w:cs="ArialMT"/>
          <w:szCs w:val="24"/>
        </w:rPr>
        <w:t>rodzaj i tematykę zajęć (np. zajęcia dydaktyczno-wyrównawcze, korekcyjno-kompensacyjne, terapeutyczne, rozwijające uzdolnienia itd.)</w:t>
      </w:r>
    </w:p>
    <w:p w14:paraId="50EBEB59" w14:textId="77777777" w:rsidR="00D45B69" w:rsidRPr="00F24255" w:rsidRDefault="00D45B69" w:rsidP="00F24255">
      <w:pPr>
        <w:pStyle w:val="Akapitzlist"/>
        <w:numPr>
          <w:ilvl w:val="0"/>
          <w:numId w:val="52"/>
        </w:numPr>
        <w:autoSpaceDE w:val="0"/>
        <w:autoSpaceDN w:val="0"/>
        <w:adjustRightInd w:val="0"/>
        <w:spacing w:after="0" w:line="360" w:lineRule="auto"/>
        <w:rPr>
          <w:rFonts w:ascii="ArialMT" w:hAnsi="ArialMT" w:cs="ArialMT"/>
          <w:szCs w:val="24"/>
        </w:rPr>
      </w:pPr>
      <w:r w:rsidRPr="00F24255">
        <w:rPr>
          <w:rFonts w:ascii="ArialMT" w:hAnsi="ArialMT" w:cs="ArialMT"/>
          <w:szCs w:val="24"/>
        </w:rPr>
        <w:t>charakter zajęć (grupowe/indywidualne), liczbę godzin poszczególnych rodzajów zajęć przypadających na jedną grupę lub ucznia (w przypadku zajęć indywidualnych),</w:t>
      </w:r>
    </w:p>
    <w:p w14:paraId="05B0A2E2" w14:textId="77777777" w:rsidR="00D45B69" w:rsidRPr="00F24255" w:rsidRDefault="00D45B69" w:rsidP="00F24255">
      <w:pPr>
        <w:pStyle w:val="Akapitzlist"/>
        <w:numPr>
          <w:ilvl w:val="0"/>
          <w:numId w:val="52"/>
        </w:numPr>
        <w:autoSpaceDE w:val="0"/>
        <w:autoSpaceDN w:val="0"/>
        <w:adjustRightInd w:val="0"/>
        <w:spacing w:after="0" w:line="360" w:lineRule="auto"/>
        <w:rPr>
          <w:rFonts w:ascii="ArialMT" w:hAnsi="ArialMT" w:cs="ArialMT"/>
          <w:szCs w:val="24"/>
        </w:rPr>
      </w:pPr>
      <w:r w:rsidRPr="00F24255">
        <w:rPr>
          <w:rFonts w:ascii="ArialMT" w:hAnsi="ArialMT" w:cs="ArialMT"/>
          <w:szCs w:val="24"/>
        </w:rPr>
        <w:lastRenderedPageBreak/>
        <w:t xml:space="preserve">liczbę uczniów biorących udział w poszczególnych zajęciach, liczbę grup zajęciowych oraz ich liczebność (w przypadku zajęć specjalistycznych należy mieć na uwadze wymogi wynikające z Rozporządzenia Ministra Edukacji Narodowej z dnia 9 sierpnia 2017 r. w sprawie zasad organizacji i udzielania pomocy psychologiczno-pedagogicznej w publicznych przedszkolach, szkołach i placówkach) </w:t>
      </w:r>
    </w:p>
    <w:p w14:paraId="64655AA4" w14:textId="77777777" w:rsidR="00D45B69" w:rsidRPr="00F24255" w:rsidRDefault="00D45B69" w:rsidP="00F24255">
      <w:pPr>
        <w:pStyle w:val="Akapitzlist"/>
        <w:numPr>
          <w:ilvl w:val="0"/>
          <w:numId w:val="52"/>
        </w:numPr>
        <w:autoSpaceDE w:val="0"/>
        <w:autoSpaceDN w:val="0"/>
        <w:adjustRightInd w:val="0"/>
        <w:spacing w:after="0" w:line="360" w:lineRule="auto"/>
        <w:rPr>
          <w:rFonts w:ascii="ArialMT" w:hAnsi="ArialMT" w:cs="ArialMT"/>
          <w:szCs w:val="24"/>
        </w:rPr>
      </w:pPr>
      <w:r w:rsidRPr="00F24255">
        <w:rPr>
          <w:rFonts w:ascii="ArialMT" w:hAnsi="ArialMT" w:cs="ArialMT"/>
          <w:szCs w:val="24"/>
        </w:rPr>
        <w:t>liczbę miesięcy/tygodni prowadzenia danego rodzaju zajęć, częstotliwość zajęć oraz czas trwania zajęć,</w:t>
      </w:r>
    </w:p>
    <w:p w14:paraId="1F533BAB" w14:textId="77777777" w:rsidR="00D45B69" w:rsidRPr="00F24255" w:rsidRDefault="00D45B69" w:rsidP="00F24255">
      <w:pPr>
        <w:pStyle w:val="Akapitzlist"/>
        <w:numPr>
          <w:ilvl w:val="0"/>
          <w:numId w:val="52"/>
        </w:numPr>
        <w:autoSpaceDE w:val="0"/>
        <w:autoSpaceDN w:val="0"/>
        <w:adjustRightInd w:val="0"/>
        <w:spacing w:after="0" w:line="360" w:lineRule="auto"/>
        <w:rPr>
          <w:rFonts w:ascii="ArialMT" w:hAnsi="ArialMT" w:cs="ArialMT"/>
          <w:szCs w:val="24"/>
        </w:rPr>
      </w:pPr>
      <w:r w:rsidRPr="00F24255">
        <w:rPr>
          <w:rFonts w:ascii="ArialMT" w:hAnsi="ArialMT" w:cs="ArialMT"/>
          <w:szCs w:val="24"/>
        </w:rPr>
        <w:t>opis kadry zaangażowanej do prowadzenia zajęć,</w:t>
      </w:r>
    </w:p>
    <w:p w14:paraId="5724CCC9" w14:textId="77777777" w:rsidR="00D45B69" w:rsidRPr="00F24255" w:rsidRDefault="00D45B69" w:rsidP="00F24255">
      <w:pPr>
        <w:pStyle w:val="Akapitzlist"/>
        <w:numPr>
          <w:ilvl w:val="0"/>
          <w:numId w:val="52"/>
        </w:numPr>
        <w:spacing w:line="360" w:lineRule="auto"/>
        <w:rPr>
          <w:rFonts w:ascii="ArialMT" w:hAnsi="ArialMT" w:cs="ArialMT"/>
          <w:szCs w:val="24"/>
        </w:rPr>
      </w:pPr>
      <w:r w:rsidRPr="00F24255">
        <w:rPr>
          <w:rFonts w:ascii="ArialMT" w:hAnsi="ArialMT" w:cs="ArialMT"/>
          <w:szCs w:val="24"/>
        </w:rPr>
        <w:t>jeżeli jako uzupełnienie konkretnych zajęć została zaplanowana wycieczka – cel wycieczki (w tym informację dla których zajęć jest ona uzupełnieniem) i miejsce wycieczki,</w:t>
      </w:r>
    </w:p>
    <w:p w14:paraId="39D127AB" w14:textId="77777777" w:rsidR="00D45B69" w:rsidRPr="00F24255" w:rsidRDefault="00D45B69" w:rsidP="00F24255">
      <w:pPr>
        <w:pStyle w:val="Akapitzlist"/>
        <w:numPr>
          <w:ilvl w:val="0"/>
          <w:numId w:val="52"/>
        </w:numPr>
        <w:autoSpaceDE w:val="0"/>
        <w:autoSpaceDN w:val="0"/>
        <w:adjustRightInd w:val="0"/>
        <w:spacing w:after="0" w:line="360" w:lineRule="auto"/>
        <w:rPr>
          <w:rFonts w:ascii="ArialMT" w:hAnsi="ArialMT" w:cs="ArialMT"/>
          <w:szCs w:val="24"/>
        </w:rPr>
      </w:pPr>
      <w:r w:rsidRPr="00F24255">
        <w:rPr>
          <w:rFonts w:ascii="ArialMT" w:hAnsi="ArialMT" w:cs="ArialMT"/>
          <w:szCs w:val="24"/>
        </w:rPr>
        <w:t>pozostałe istotne założenia organizacyjne wynikające ze specyfiki wsparcia.</w:t>
      </w:r>
    </w:p>
    <w:p w14:paraId="12922C2B" w14:textId="77777777" w:rsidR="00D45B69" w:rsidRPr="00F24255" w:rsidRDefault="00D45B69" w:rsidP="00F24255">
      <w:pPr>
        <w:autoSpaceDE w:val="0"/>
        <w:autoSpaceDN w:val="0"/>
        <w:adjustRightInd w:val="0"/>
        <w:spacing w:after="0" w:line="360" w:lineRule="auto"/>
        <w:ind w:left="426"/>
        <w:contextualSpacing/>
        <w:rPr>
          <w:rFonts w:ascii="ArialMT" w:hAnsi="ArialMT" w:cs="ArialMT"/>
          <w:b/>
          <w:color w:val="0070C0"/>
          <w:szCs w:val="24"/>
        </w:rPr>
      </w:pPr>
      <w:r w:rsidRPr="00F24255">
        <w:rPr>
          <w:rFonts w:ascii="ArialMT" w:hAnsi="ArialMT" w:cs="ArialMT"/>
          <w:b/>
          <w:color w:val="0070C0"/>
          <w:szCs w:val="24"/>
        </w:rPr>
        <w:t>Ważne!</w:t>
      </w:r>
    </w:p>
    <w:p w14:paraId="1C9E03ED" w14:textId="7E1A5B4B" w:rsidR="00D45B69" w:rsidRPr="00F24255" w:rsidRDefault="00D45B69" w:rsidP="00F24255">
      <w:pPr>
        <w:autoSpaceDE w:val="0"/>
        <w:autoSpaceDN w:val="0"/>
        <w:adjustRightInd w:val="0"/>
        <w:spacing w:after="0" w:line="360" w:lineRule="auto"/>
        <w:ind w:left="426"/>
        <w:contextualSpacing/>
        <w:rPr>
          <w:rFonts w:ascii="ArialMT" w:hAnsi="ArialMT" w:cs="ArialMT"/>
          <w:b/>
          <w:szCs w:val="24"/>
        </w:rPr>
      </w:pPr>
      <w:r w:rsidRPr="00F24255">
        <w:rPr>
          <w:rFonts w:ascii="ArialMT" w:hAnsi="ArialMT" w:cs="ArialMT"/>
          <w:b/>
          <w:szCs w:val="24"/>
        </w:rPr>
        <w:t>Zgodnie z zapisami kryterium dostępu nr 6, w przypadku objęcia w</w:t>
      </w:r>
      <w:r w:rsidR="00306A87" w:rsidRPr="00F24255">
        <w:rPr>
          <w:rFonts w:ascii="ArialMT" w:hAnsi="ArialMT" w:cs="ArialMT"/>
          <w:b/>
          <w:szCs w:val="24"/>
        </w:rPr>
        <w:t> </w:t>
      </w:r>
      <w:r w:rsidRPr="00F24255">
        <w:rPr>
          <w:rFonts w:ascii="ArialMT" w:hAnsi="ArialMT" w:cs="ArialMT"/>
          <w:b/>
          <w:szCs w:val="24"/>
        </w:rPr>
        <w:t>projekcie wsparciem uczniów zdolnych działania muszą być wykazane w</w:t>
      </w:r>
      <w:r w:rsidR="00A35F2B" w:rsidRPr="00F24255">
        <w:rPr>
          <w:rFonts w:ascii="ArialMT" w:hAnsi="ArialMT" w:cs="ArialMT"/>
          <w:b/>
          <w:szCs w:val="24"/>
        </w:rPr>
        <w:t> </w:t>
      </w:r>
      <w:r w:rsidRPr="00F24255">
        <w:rPr>
          <w:rFonts w:ascii="ArialMT" w:hAnsi="ArialMT" w:cs="ArialMT"/>
          <w:b/>
          <w:szCs w:val="24"/>
        </w:rPr>
        <w:t xml:space="preserve">odrębnym zadaniu. W odniesieniu do zadania dla uczniów zdolnych patrz również na wymogi zawarte w </w:t>
      </w:r>
      <w:r w:rsidR="00CF6D7A" w:rsidRPr="00F24255">
        <w:rPr>
          <w:rFonts w:ascii="ArialMT" w:hAnsi="ArialMT" w:cs="ArialMT"/>
          <w:b/>
          <w:szCs w:val="24"/>
        </w:rPr>
        <w:t xml:space="preserve">szczegółowych warunkach cz. Zajęcia dodatkowe dla uczniów. </w:t>
      </w:r>
    </w:p>
    <w:p w14:paraId="75096E31" w14:textId="135B2C03" w:rsidR="00D45B69" w:rsidRPr="00F24255" w:rsidRDefault="00D45B69" w:rsidP="00F24255">
      <w:pPr>
        <w:pStyle w:val="Nagwek4"/>
        <w:numPr>
          <w:ilvl w:val="0"/>
          <w:numId w:val="0"/>
        </w:numPr>
        <w:spacing w:line="360" w:lineRule="auto"/>
        <w:ind w:left="1224" w:hanging="864"/>
        <w:rPr>
          <w:szCs w:val="24"/>
        </w:rPr>
      </w:pPr>
      <w:r w:rsidRPr="00F24255">
        <w:rPr>
          <w:szCs w:val="24"/>
        </w:rPr>
        <w:t>Przykładowe wydatki:</w:t>
      </w:r>
    </w:p>
    <w:p w14:paraId="05D53881" w14:textId="77777777" w:rsidR="00D45B69" w:rsidRPr="00F24255" w:rsidRDefault="00D45B69" w:rsidP="00F24255">
      <w:pPr>
        <w:pStyle w:val="Akapitzlist"/>
        <w:numPr>
          <w:ilvl w:val="3"/>
          <w:numId w:val="65"/>
        </w:numPr>
        <w:autoSpaceDE w:val="0"/>
        <w:autoSpaceDN w:val="0"/>
        <w:adjustRightInd w:val="0"/>
        <w:spacing w:after="0" w:line="360" w:lineRule="auto"/>
        <w:ind w:left="567"/>
        <w:rPr>
          <w:rFonts w:ascii="ArialMT" w:hAnsi="ArialMT" w:cs="ArialMT"/>
          <w:szCs w:val="24"/>
        </w:rPr>
      </w:pPr>
      <w:r w:rsidRPr="00F24255">
        <w:rPr>
          <w:rFonts w:ascii="ArialMT" w:hAnsi="ArialMT" w:cs="ArialMT"/>
          <w:szCs w:val="24"/>
        </w:rPr>
        <w:t>Wynagrodzenie nauczyciela/specjalisty/osoby prowadzącej zajęcia (nazwa zajęć) – należy podać liczbę godzin, stawkę za 1 godzinę oraz formę zatrudnienia, czy jest to personel już zatrudniony w szkole, czy osoby planowane do zatrudnienia, ewentualnie (w wyjątkowych sytuacjach) zlecenie usługi na zewnątrz,</w:t>
      </w:r>
    </w:p>
    <w:p w14:paraId="5FE55326" w14:textId="77777777" w:rsidR="00D45B69" w:rsidRPr="00F24255" w:rsidRDefault="00D45B69" w:rsidP="00F24255">
      <w:pPr>
        <w:pStyle w:val="Akapitzlist"/>
        <w:numPr>
          <w:ilvl w:val="3"/>
          <w:numId w:val="65"/>
        </w:numPr>
        <w:autoSpaceDE w:val="0"/>
        <w:autoSpaceDN w:val="0"/>
        <w:adjustRightInd w:val="0"/>
        <w:spacing w:after="0" w:line="360" w:lineRule="auto"/>
        <w:ind w:left="567"/>
        <w:rPr>
          <w:rFonts w:ascii="ArialMT" w:hAnsi="ArialMT" w:cs="ArialMT"/>
          <w:szCs w:val="24"/>
        </w:rPr>
      </w:pPr>
      <w:r w:rsidRPr="00F24255">
        <w:rPr>
          <w:rFonts w:ascii="ArialMT" w:hAnsi="ArialMT" w:cs="ArialMT"/>
          <w:szCs w:val="24"/>
        </w:rPr>
        <w:t>Wynagrodzenie asystenta – należy podać liczbę godzin, stawkę za 1 godzinę oraz formę zatrudnienia,</w:t>
      </w:r>
    </w:p>
    <w:p w14:paraId="7BB3D209" w14:textId="77777777" w:rsidR="00D45B69" w:rsidRPr="00F24255" w:rsidRDefault="00D45B69" w:rsidP="00F24255">
      <w:pPr>
        <w:pStyle w:val="Akapitzlist"/>
        <w:numPr>
          <w:ilvl w:val="3"/>
          <w:numId w:val="65"/>
        </w:numPr>
        <w:autoSpaceDE w:val="0"/>
        <w:autoSpaceDN w:val="0"/>
        <w:adjustRightInd w:val="0"/>
        <w:spacing w:after="0" w:line="360" w:lineRule="auto"/>
        <w:ind w:left="567"/>
        <w:rPr>
          <w:rFonts w:ascii="ArialMT" w:hAnsi="ArialMT" w:cs="ArialMT"/>
          <w:szCs w:val="24"/>
        </w:rPr>
      </w:pPr>
      <w:r w:rsidRPr="00F24255">
        <w:rPr>
          <w:rFonts w:ascii="ArialMT" w:hAnsi="ArialMT" w:cs="ArialMT"/>
          <w:szCs w:val="24"/>
        </w:rPr>
        <w:t xml:space="preserve">Koszt udostępnienia </w:t>
      </w:r>
      <w:proofErr w:type="spellStart"/>
      <w:r w:rsidRPr="00F24255">
        <w:rPr>
          <w:rFonts w:ascii="ArialMT" w:hAnsi="ArialMT" w:cs="ArialMT"/>
          <w:szCs w:val="24"/>
        </w:rPr>
        <w:t>sal</w:t>
      </w:r>
      <w:proofErr w:type="spellEnd"/>
      <w:r w:rsidRPr="00F24255">
        <w:rPr>
          <w:rFonts w:ascii="ArialMT" w:hAnsi="ArialMT" w:cs="ArialMT"/>
          <w:szCs w:val="24"/>
        </w:rPr>
        <w:t xml:space="preserve"> na potrzeby zajęć (nazwa zajęć) - należy wskazać organ wydający dokument określający stawkę oraz numer i datę tego dokumentu, bądź przedstawić metodologię wyliczenia stawki (np. stosując amortyzację) – w przypadku takiego wydatku nie wystarczy określenie „cena rynkowa”,</w:t>
      </w:r>
    </w:p>
    <w:p w14:paraId="3C8D9F6D" w14:textId="77777777" w:rsidR="00D45B69" w:rsidRPr="00F24255" w:rsidRDefault="00D45B69" w:rsidP="00F24255">
      <w:pPr>
        <w:pStyle w:val="Akapitzlist"/>
        <w:numPr>
          <w:ilvl w:val="3"/>
          <w:numId w:val="65"/>
        </w:numPr>
        <w:autoSpaceDE w:val="0"/>
        <w:autoSpaceDN w:val="0"/>
        <w:adjustRightInd w:val="0"/>
        <w:spacing w:after="0" w:line="360" w:lineRule="auto"/>
        <w:ind w:left="567"/>
        <w:rPr>
          <w:rFonts w:ascii="ArialMT" w:hAnsi="ArialMT" w:cs="ArialMT"/>
          <w:szCs w:val="24"/>
        </w:rPr>
      </w:pPr>
      <w:r w:rsidRPr="00F24255">
        <w:rPr>
          <w:rFonts w:ascii="ArialMT" w:hAnsi="ArialMT" w:cs="ArialMT"/>
          <w:szCs w:val="24"/>
        </w:rPr>
        <w:lastRenderedPageBreak/>
        <w:t>Wycieczka/ warsztaty jako uzupełnienie zajęć (nazwa zajęć) – należy podać krótki cel, liczbę uczestniczących uczniów, a także elementy składowe wydatku z poszczególnymi cenami, np. koszt biletów, koszt transportu.</w:t>
      </w:r>
    </w:p>
    <w:p w14:paraId="0429C5A8" w14:textId="0D25761A" w:rsidR="00D45B69" w:rsidRPr="00F24255" w:rsidRDefault="00D45B69" w:rsidP="00F24255">
      <w:pPr>
        <w:pStyle w:val="Nagwek4"/>
        <w:numPr>
          <w:ilvl w:val="0"/>
          <w:numId w:val="0"/>
        </w:numPr>
        <w:spacing w:line="360" w:lineRule="auto"/>
        <w:ind w:left="1224" w:hanging="864"/>
        <w:rPr>
          <w:szCs w:val="24"/>
        </w:rPr>
      </w:pPr>
      <w:r w:rsidRPr="00F24255">
        <w:rPr>
          <w:szCs w:val="24"/>
        </w:rPr>
        <w:t>Przyporządkowane wskaźniki do zadania (w przypadku projektu ryczałtowego):</w:t>
      </w:r>
    </w:p>
    <w:p w14:paraId="519073E7" w14:textId="77777777" w:rsidR="00D45B69" w:rsidRPr="00F24255" w:rsidRDefault="00D45B69" w:rsidP="00F24255">
      <w:pPr>
        <w:pStyle w:val="Akapitzlist"/>
        <w:numPr>
          <w:ilvl w:val="0"/>
          <w:numId w:val="66"/>
        </w:numPr>
        <w:spacing w:line="360" w:lineRule="auto"/>
        <w:ind w:left="567"/>
        <w:rPr>
          <w:rFonts w:ascii="ArialMT" w:hAnsi="ArialMT" w:cs="ArialMT"/>
          <w:szCs w:val="24"/>
        </w:rPr>
      </w:pPr>
      <w:r w:rsidRPr="00F24255">
        <w:rPr>
          <w:rFonts w:ascii="ArialMT" w:hAnsi="ArialMT" w:cs="ArialMT"/>
          <w:szCs w:val="24"/>
        </w:rPr>
        <w:t>Liczba uczniów szkół i placówek systemu oświaty prowadzących kształcenie ogólne objętych wsparciem,</w:t>
      </w:r>
    </w:p>
    <w:p w14:paraId="2DBB55C3" w14:textId="77777777" w:rsidR="00D45B69" w:rsidRPr="00F24255" w:rsidRDefault="00D45B69" w:rsidP="00F24255">
      <w:pPr>
        <w:pStyle w:val="Akapitzlist"/>
        <w:numPr>
          <w:ilvl w:val="0"/>
          <w:numId w:val="66"/>
        </w:numPr>
        <w:spacing w:line="360" w:lineRule="auto"/>
        <w:ind w:left="567"/>
        <w:rPr>
          <w:rFonts w:ascii="ArialMT" w:hAnsi="ArialMT" w:cs="ArialMT"/>
          <w:szCs w:val="24"/>
        </w:rPr>
      </w:pPr>
      <w:r w:rsidRPr="00F24255">
        <w:rPr>
          <w:rFonts w:ascii="ArialMT" w:hAnsi="ArialMT" w:cs="ArialMT"/>
          <w:szCs w:val="24"/>
        </w:rPr>
        <w:t>Liczba dzieci/uczniów o specjalnych potrzebach rozwojowych i edukacyjnych, objętych wsparciem,</w:t>
      </w:r>
    </w:p>
    <w:p w14:paraId="06D5E273" w14:textId="77777777" w:rsidR="00D45B69" w:rsidRPr="00F24255" w:rsidRDefault="00D45B69" w:rsidP="00F24255">
      <w:pPr>
        <w:pStyle w:val="Akapitzlist"/>
        <w:numPr>
          <w:ilvl w:val="0"/>
          <w:numId w:val="66"/>
        </w:numPr>
        <w:autoSpaceDE w:val="0"/>
        <w:autoSpaceDN w:val="0"/>
        <w:adjustRightInd w:val="0"/>
        <w:spacing w:after="0" w:line="360" w:lineRule="auto"/>
        <w:ind w:left="567"/>
        <w:rPr>
          <w:rFonts w:cs="Arial"/>
          <w:szCs w:val="24"/>
        </w:rPr>
      </w:pPr>
      <w:r w:rsidRPr="00F24255">
        <w:rPr>
          <w:rStyle w:val="ui-provider"/>
          <w:szCs w:val="24"/>
        </w:rPr>
        <w:t xml:space="preserve">Liczba dzieci lub uczniów o specjalnych potrzebach rozwojowych i edukacyjnych, którzy zostali objęci usługami asystenta </w:t>
      </w:r>
      <w:r w:rsidRPr="00F24255">
        <w:rPr>
          <w:szCs w:val="24"/>
        </w:rPr>
        <w:t>(jeśli dotyczy),</w:t>
      </w:r>
    </w:p>
    <w:p w14:paraId="1DA43D23" w14:textId="705319DA" w:rsidR="00D45B69" w:rsidRPr="00F24255" w:rsidRDefault="00D45B69" w:rsidP="00F24255">
      <w:pPr>
        <w:pStyle w:val="Akapitzlist"/>
        <w:numPr>
          <w:ilvl w:val="0"/>
          <w:numId w:val="66"/>
        </w:numPr>
        <w:spacing w:line="360" w:lineRule="auto"/>
        <w:ind w:left="567"/>
        <w:rPr>
          <w:rFonts w:ascii="ArialMT" w:hAnsi="ArialMT" w:cs="ArialMT"/>
          <w:szCs w:val="24"/>
        </w:rPr>
      </w:pPr>
      <w:r w:rsidRPr="00F24255">
        <w:rPr>
          <w:rFonts w:ascii="ArialMT" w:hAnsi="ArialMT" w:cs="ArialMT"/>
          <w:szCs w:val="24"/>
        </w:rPr>
        <w:t>Liczba uczniów, którzy nabyli kwalifikacje po opuszczeniu programu,</w:t>
      </w:r>
    </w:p>
    <w:p w14:paraId="41E738FD" w14:textId="6294ABB7" w:rsidR="00F02141" w:rsidRPr="00F24255" w:rsidRDefault="00F02141" w:rsidP="00F24255">
      <w:pPr>
        <w:pStyle w:val="Nagwek3"/>
        <w:numPr>
          <w:ilvl w:val="0"/>
          <w:numId w:val="0"/>
        </w:numPr>
        <w:spacing w:line="360" w:lineRule="auto"/>
        <w:ind w:left="1080" w:hanging="720"/>
      </w:pPr>
      <w:bookmarkStart w:id="30" w:name="_Toc213231215"/>
      <w:r w:rsidRPr="00F24255">
        <w:t>Doposażenie i/lub adaptacj</w:t>
      </w:r>
      <w:r w:rsidR="007A7E7C" w:rsidRPr="00F24255">
        <w:t>a</w:t>
      </w:r>
      <w:r w:rsidRPr="00F24255">
        <w:t xml:space="preserve"> pomieszczeń</w:t>
      </w:r>
      <w:bookmarkEnd w:id="30"/>
    </w:p>
    <w:p w14:paraId="5421EA8D" w14:textId="4E3427C9" w:rsidR="002A79CC" w:rsidRPr="00F24255" w:rsidRDefault="00E45D71" w:rsidP="00F24255">
      <w:pPr>
        <w:spacing w:line="360" w:lineRule="auto"/>
        <w:ind w:left="426"/>
        <w:rPr>
          <w:szCs w:val="24"/>
        </w:rPr>
      </w:pPr>
      <w:r w:rsidRPr="00F24255">
        <w:rPr>
          <w:szCs w:val="24"/>
        </w:rPr>
        <w:t>Zadanie dotyczące doposażenia i/lub adaptacji pomieszczeń powinno zawierać:</w:t>
      </w:r>
    </w:p>
    <w:p w14:paraId="37495852" w14:textId="64CAC520" w:rsidR="00E45D71" w:rsidRPr="00F24255" w:rsidRDefault="00E45D71" w:rsidP="00F24255">
      <w:pPr>
        <w:pStyle w:val="Nagwek4"/>
        <w:numPr>
          <w:ilvl w:val="0"/>
          <w:numId w:val="0"/>
        </w:numPr>
        <w:spacing w:line="360" w:lineRule="auto"/>
        <w:ind w:left="1224" w:hanging="864"/>
        <w:rPr>
          <w:szCs w:val="24"/>
        </w:rPr>
      </w:pPr>
      <w:r w:rsidRPr="00F24255">
        <w:rPr>
          <w:szCs w:val="24"/>
        </w:rPr>
        <w:t>Opis zadania:</w:t>
      </w:r>
    </w:p>
    <w:p w14:paraId="1931C875" w14:textId="0C6E7035" w:rsidR="00A75CBB" w:rsidRPr="00F24255" w:rsidRDefault="00A75CBB" w:rsidP="00F24255">
      <w:pPr>
        <w:pStyle w:val="Akapitzlist"/>
        <w:numPr>
          <w:ilvl w:val="0"/>
          <w:numId w:val="67"/>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t>jakiej szkoły dotyczy zadanie (jeśli projekt obejmuje wsparciem więcej niż jedną szkołę)</w:t>
      </w:r>
    </w:p>
    <w:p w14:paraId="4914DDEA" w14:textId="5E6ECFB5" w:rsidR="00E45D71" w:rsidRPr="00F24255" w:rsidRDefault="00E45D71" w:rsidP="00F24255">
      <w:pPr>
        <w:pStyle w:val="Akapitzlist"/>
        <w:numPr>
          <w:ilvl w:val="0"/>
          <w:numId w:val="67"/>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t>planowane doposażenie placówki w sprzęt/pomoce dydaktyczne do konkretnych zajęć w projekcie</w:t>
      </w:r>
    </w:p>
    <w:p w14:paraId="2E671628" w14:textId="4D0DCDE8" w:rsidR="00E45D71" w:rsidRPr="00F24255" w:rsidRDefault="00E45D71" w:rsidP="00F24255">
      <w:pPr>
        <w:pStyle w:val="Akapitzlist"/>
        <w:numPr>
          <w:ilvl w:val="0"/>
          <w:numId w:val="67"/>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t xml:space="preserve">ilość/rodzaj planowanego do zakupu sprzętu/pomocy dydaktycznych </w:t>
      </w:r>
    </w:p>
    <w:p w14:paraId="6705EA61" w14:textId="3114C585" w:rsidR="00E45D71" w:rsidRPr="00F24255" w:rsidRDefault="00E45D71" w:rsidP="00F24255">
      <w:pPr>
        <w:pStyle w:val="Akapitzlist"/>
        <w:numPr>
          <w:ilvl w:val="0"/>
          <w:numId w:val="67"/>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t xml:space="preserve">opis planowanych prac adaptacyjnych </w:t>
      </w:r>
      <w:r w:rsidR="00A75CBB" w:rsidRPr="00F24255">
        <w:rPr>
          <w:rFonts w:ascii="ArialMT" w:hAnsi="ArialMT" w:cs="ArialMT"/>
          <w:szCs w:val="24"/>
        </w:rPr>
        <w:t>wraz ze wskazaniem ich niezbędności do konkretnych działań w projekcie</w:t>
      </w:r>
    </w:p>
    <w:p w14:paraId="4C6CBAB8" w14:textId="6F1B120A" w:rsidR="00D12A90" w:rsidRPr="00F24255" w:rsidRDefault="00D12A90" w:rsidP="00F24255">
      <w:pPr>
        <w:pStyle w:val="Nagwek4"/>
        <w:numPr>
          <w:ilvl w:val="0"/>
          <w:numId w:val="0"/>
        </w:numPr>
        <w:spacing w:line="360" w:lineRule="auto"/>
        <w:ind w:left="1224" w:hanging="864"/>
        <w:rPr>
          <w:szCs w:val="24"/>
        </w:rPr>
      </w:pPr>
      <w:r w:rsidRPr="00F24255">
        <w:rPr>
          <w:szCs w:val="24"/>
        </w:rPr>
        <w:t>Przykładowe wydatki:</w:t>
      </w:r>
    </w:p>
    <w:p w14:paraId="6FC3F459" w14:textId="294A7828" w:rsidR="00D12A90" w:rsidRPr="00F24255" w:rsidRDefault="00D12A90" w:rsidP="00F24255">
      <w:pPr>
        <w:pStyle w:val="Akapitzlist"/>
        <w:numPr>
          <w:ilvl w:val="0"/>
          <w:numId w:val="68"/>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t>Doposażenie do zajęć (nazwa zajęć) – należy podać ceny jednostkowe, specyfikację techniczną w przypadku zakupu sprzętu, sposób oszacowania ceny, jak również pamiętać o dopisku „lub równoważne” w sytuacji, gdy stosujemy nazwy własne produktów,</w:t>
      </w:r>
    </w:p>
    <w:p w14:paraId="04D350B7" w14:textId="28F04F8E" w:rsidR="00A75CBB" w:rsidRPr="00F24255" w:rsidRDefault="00D12A90" w:rsidP="00F24255">
      <w:pPr>
        <w:pStyle w:val="Akapitzlist"/>
        <w:numPr>
          <w:ilvl w:val="0"/>
          <w:numId w:val="68"/>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t>Doposażenie do zajęć (nazwa zajęć) w ramach cross-</w:t>
      </w:r>
      <w:proofErr w:type="spellStart"/>
      <w:r w:rsidRPr="00F24255">
        <w:rPr>
          <w:rFonts w:ascii="ArialMT" w:hAnsi="ArialMT" w:cs="ArialMT"/>
          <w:szCs w:val="24"/>
        </w:rPr>
        <w:t>financing</w:t>
      </w:r>
      <w:proofErr w:type="spellEnd"/>
      <w:r w:rsidRPr="00F24255">
        <w:rPr>
          <w:rFonts w:ascii="ArialMT" w:hAnsi="ArialMT" w:cs="ArialMT"/>
          <w:szCs w:val="24"/>
        </w:rPr>
        <w:t xml:space="preserve"> – opcjonalnie, gdy zaplanowano takie zakupy - należy podać ceny jednostkowe, specyfikację techniczną, a w przypadku adaptacji – zakres prac oraz wyszczególnienie kosztów,</w:t>
      </w:r>
    </w:p>
    <w:p w14:paraId="78280A42" w14:textId="7B85A1D2" w:rsidR="00D12A90" w:rsidRPr="00F24255" w:rsidRDefault="00D12A90" w:rsidP="00F24255">
      <w:pPr>
        <w:pStyle w:val="Nagwek4"/>
        <w:numPr>
          <w:ilvl w:val="0"/>
          <w:numId w:val="0"/>
        </w:numPr>
        <w:spacing w:line="360" w:lineRule="auto"/>
        <w:ind w:left="1224" w:hanging="864"/>
        <w:rPr>
          <w:szCs w:val="24"/>
        </w:rPr>
      </w:pPr>
      <w:r w:rsidRPr="00F24255">
        <w:rPr>
          <w:szCs w:val="24"/>
        </w:rPr>
        <w:t>Przyporządkowane wskaźniki do zadania (w przypadku projektu ryczałtowego):</w:t>
      </w:r>
    </w:p>
    <w:p w14:paraId="3455FF84" w14:textId="26405049" w:rsidR="00D12A90" w:rsidRPr="00F24255" w:rsidRDefault="00D12A90" w:rsidP="00F24255">
      <w:pPr>
        <w:pStyle w:val="Akapitzlist"/>
        <w:numPr>
          <w:ilvl w:val="0"/>
          <w:numId w:val="69"/>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t>Liczba szkół i placówek systemu oświaty objętych wsparciem</w:t>
      </w:r>
      <w:r w:rsidR="00E1680F" w:rsidRPr="00F24255">
        <w:rPr>
          <w:rFonts w:ascii="ArialMT" w:hAnsi="ArialMT" w:cs="ArialMT"/>
          <w:szCs w:val="24"/>
        </w:rPr>
        <w:t>,</w:t>
      </w:r>
    </w:p>
    <w:p w14:paraId="3222B289" w14:textId="2DF950B7" w:rsidR="00D12A90" w:rsidRPr="00F24255" w:rsidRDefault="00D12A90" w:rsidP="00F24255">
      <w:pPr>
        <w:pStyle w:val="Akapitzlist"/>
        <w:numPr>
          <w:ilvl w:val="0"/>
          <w:numId w:val="69"/>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lastRenderedPageBreak/>
        <w:t>Liczba ogólnodostępnych szkół i placówek systemu oświaty objętych wsparciem w zakresie edukacji włączającej</w:t>
      </w:r>
      <w:r w:rsidR="00E1680F" w:rsidRPr="00F24255">
        <w:rPr>
          <w:rFonts w:ascii="ArialMT" w:hAnsi="ArialMT" w:cs="ArialMT"/>
          <w:szCs w:val="24"/>
        </w:rPr>
        <w:t>,</w:t>
      </w:r>
    </w:p>
    <w:p w14:paraId="3DC57A92" w14:textId="28F22CF5" w:rsidR="00D12A90" w:rsidRPr="00F24255" w:rsidRDefault="00D12A90" w:rsidP="00F24255">
      <w:pPr>
        <w:pStyle w:val="Akapitzlist"/>
        <w:numPr>
          <w:ilvl w:val="0"/>
          <w:numId w:val="69"/>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t>Liczba obiektów edukacyjnych dostosowanych do potrzeb osób z</w:t>
      </w:r>
      <w:r w:rsidR="007C3BC7" w:rsidRPr="00F24255">
        <w:rPr>
          <w:rFonts w:ascii="ArialMT" w:hAnsi="ArialMT" w:cs="ArialMT"/>
          <w:szCs w:val="24"/>
        </w:rPr>
        <w:t> </w:t>
      </w:r>
      <w:r w:rsidRPr="00F24255">
        <w:rPr>
          <w:rFonts w:ascii="ArialMT" w:hAnsi="ArialMT" w:cs="ArialMT"/>
          <w:szCs w:val="24"/>
        </w:rPr>
        <w:t>niepełnosprawnościami (jeśli dotyczy).</w:t>
      </w:r>
    </w:p>
    <w:p w14:paraId="7386BDB3" w14:textId="394BF801" w:rsidR="00F02141" w:rsidRPr="00F24255" w:rsidRDefault="00F02141" w:rsidP="00F24255">
      <w:pPr>
        <w:pStyle w:val="Nagwek3"/>
        <w:numPr>
          <w:ilvl w:val="0"/>
          <w:numId w:val="0"/>
        </w:numPr>
        <w:spacing w:line="360" w:lineRule="auto"/>
        <w:ind w:left="1080" w:hanging="720"/>
        <w:rPr>
          <w:rFonts w:cs="Arial"/>
          <w:b w:val="0"/>
        </w:rPr>
      </w:pPr>
      <w:bookmarkStart w:id="31" w:name="_Toc213231216"/>
      <w:r w:rsidRPr="00F24255">
        <w:rPr>
          <w:rFonts w:cs="Arial"/>
        </w:rPr>
        <w:t>Podnoszenie kwalifikacji zawodowych, umiejętności i kompetencji kadry</w:t>
      </w:r>
      <w:bookmarkEnd w:id="31"/>
    </w:p>
    <w:p w14:paraId="3E772D50" w14:textId="3F13BEAD" w:rsidR="006577B0" w:rsidRPr="00F24255" w:rsidRDefault="006577B0" w:rsidP="00F24255">
      <w:pPr>
        <w:spacing w:line="360" w:lineRule="auto"/>
        <w:ind w:left="426"/>
        <w:rPr>
          <w:b/>
          <w:szCs w:val="24"/>
        </w:rPr>
      </w:pPr>
      <w:r w:rsidRPr="00F24255">
        <w:rPr>
          <w:szCs w:val="24"/>
        </w:rPr>
        <w:t xml:space="preserve">Zadanie dotyczące podnoszenia kwalifikacji zawodowych, umiejętności i kompetencji kadry pedagogicznej, niepedagogicznej oraz kadry zarządzającej szkół i placówek, jak również wsparcia dla rodziców/opiekunów </w:t>
      </w:r>
      <w:r w:rsidR="0006773F" w:rsidRPr="00F24255">
        <w:rPr>
          <w:szCs w:val="24"/>
        </w:rPr>
        <w:t>uczniów</w:t>
      </w:r>
      <w:r w:rsidRPr="00F24255">
        <w:rPr>
          <w:szCs w:val="24"/>
        </w:rPr>
        <w:t xml:space="preserve"> </w:t>
      </w:r>
      <w:r w:rsidR="00F5313D" w:rsidRPr="00F24255">
        <w:rPr>
          <w:szCs w:val="24"/>
        </w:rPr>
        <w:t xml:space="preserve">(jeśli zaplanowano) </w:t>
      </w:r>
      <w:r w:rsidRPr="00F24255">
        <w:rPr>
          <w:szCs w:val="24"/>
        </w:rPr>
        <w:t>powinno zawierać:</w:t>
      </w:r>
    </w:p>
    <w:p w14:paraId="5B5D876D" w14:textId="6BA94CF7" w:rsidR="00E0377E" w:rsidRPr="00F24255" w:rsidRDefault="00E0377E" w:rsidP="00F24255">
      <w:pPr>
        <w:pStyle w:val="Nagwek4"/>
        <w:numPr>
          <w:ilvl w:val="0"/>
          <w:numId w:val="0"/>
        </w:numPr>
        <w:spacing w:line="360" w:lineRule="auto"/>
        <w:ind w:left="1224" w:hanging="864"/>
        <w:rPr>
          <w:szCs w:val="24"/>
        </w:rPr>
      </w:pPr>
      <w:r w:rsidRPr="00F24255">
        <w:rPr>
          <w:szCs w:val="24"/>
        </w:rPr>
        <w:t xml:space="preserve">Opis zadania: </w:t>
      </w:r>
    </w:p>
    <w:p w14:paraId="2E2159FC" w14:textId="0776502E" w:rsidR="00AB1AB2" w:rsidRPr="00F24255" w:rsidRDefault="0006773F" w:rsidP="00F24255">
      <w:pPr>
        <w:pStyle w:val="Akapitzlist"/>
        <w:numPr>
          <w:ilvl w:val="0"/>
          <w:numId w:val="53"/>
        </w:numPr>
        <w:autoSpaceDE w:val="0"/>
        <w:autoSpaceDN w:val="0"/>
        <w:adjustRightInd w:val="0"/>
        <w:spacing w:after="0" w:line="360" w:lineRule="auto"/>
        <w:rPr>
          <w:rFonts w:cs="Arial"/>
          <w:color w:val="000000"/>
          <w:szCs w:val="24"/>
        </w:rPr>
      </w:pPr>
      <w:r w:rsidRPr="00F24255">
        <w:rPr>
          <w:rFonts w:cs="Arial"/>
          <w:color w:val="000000"/>
          <w:szCs w:val="24"/>
        </w:rPr>
        <w:t>z</w:t>
      </w:r>
      <w:r w:rsidR="00E0377E" w:rsidRPr="00F24255">
        <w:rPr>
          <w:rFonts w:cs="Arial"/>
          <w:color w:val="000000"/>
          <w:szCs w:val="24"/>
        </w:rPr>
        <w:t>akres</w:t>
      </w:r>
      <w:r w:rsidRPr="00F24255">
        <w:rPr>
          <w:rFonts w:cs="Arial"/>
          <w:color w:val="000000"/>
          <w:szCs w:val="24"/>
        </w:rPr>
        <w:t xml:space="preserve"> merytoryczny</w:t>
      </w:r>
      <w:r w:rsidR="00E0377E" w:rsidRPr="00F24255">
        <w:rPr>
          <w:rFonts w:cs="Arial"/>
          <w:color w:val="000000"/>
          <w:szCs w:val="24"/>
        </w:rPr>
        <w:t xml:space="preserve">/tematykę wsparcia, </w:t>
      </w:r>
    </w:p>
    <w:p w14:paraId="5085D5EA" w14:textId="77777777" w:rsidR="00E0377E" w:rsidRPr="00F24255" w:rsidRDefault="00E0377E" w:rsidP="00F24255">
      <w:pPr>
        <w:pStyle w:val="Akapitzlist"/>
        <w:numPr>
          <w:ilvl w:val="0"/>
          <w:numId w:val="53"/>
        </w:numPr>
        <w:autoSpaceDE w:val="0"/>
        <w:autoSpaceDN w:val="0"/>
        <w:adjustRightInd w:val="0"/>
        <w:spacing w:after="0" w:line="360" w:lineRule="auto"/>
        <w:rPr>
          <w:rFonts w:cs="Arial"/>
          <w:color w:val="000000"/>
          <w:szCs w:val="24"/>
        </w:rPr>
      </w:pPr>
      <w:r w:rsidRPr="00F24255">
        <w:rPr>
          <w:rFonts w:cs="Arial"/>
          <w:color w:val="000000"/>
          <w:szCs w:val="24"/>
        </w:rPr>
        <w:t xml:space="preserve">liczbę osób objętych poszczególnymi formami wsparcia, </w:t>
      </w:r>
    </w:p>
    <w:p w14:paraId="396C42C8" w14:textId="77777777" w:rsidR="00E0377E" w:rsidRPr="00F24255" w:rsidRDefault="00E0377E" w:rsidP="00F24255">
      <w:pPr>
        <w:pStyle w:val="Akapitzlist"/>
        <w:numPr>
          <w:ilvl w:val="0"/>
          <w:numId w:val="53"/>
        </w:numPr>
        <w:autoSpaceDE w:val="0"/>
        <w:autoSpaceDN w:val="0"/>
        <w:adjustRightInd w:val="0"/>
        <w:spacing w:after="0" w:line="360" w:lineRule="auto"/>
        <w:rPr>
          <w:rFonts w:cs="Arial"/>
          <w:color w:val="000000"/>
          <w:szCs w:val="24"/>
        </w:rPr>
      </w:pPr>
      <w:r w:rsidRPr="00F24255">
        <w:rPr>
          <w:rFonts w:cs="Arial"/>
          <w:color w:val="000000"/>
          <w:szCs w:val="24"/>
        </w:rPr>
        <w:t xml:space="preserve">liczbę godzin poszczególnych form wsparcia, a w przypadku studiów podyplomowych – liczbę semestrów, </w:t>
      </w:r>
    </w:p>
    <w:p w14:paraId="094AC528" w14:textId="080B2A60" w:rsidR="00E0377E" w:rsidRPr="00F24255" w:rsidRDefault="00E0377E" w:rsidP="00F24255">
      <w:pPr>
        <w:pStyle w:val="Akapitzlist"/>
        <w:numPr>
          <w:ilvl w:val="0"/>
          <w:numId w:val="53"/>
        </w:numPr>
        <w:autoSpaceDE w:val="0"/>
        <w:autoSpaceDN w:val="0"/>
        <w:adjustRightInd w:val="0"/>
        <w:spacing w:after="0" w:line="360" w:lineRule="auto"/>
        <w:rPr>
          <w:rFonts w:cs="Arial"/>
          <w:color w:val="000000"/>
          <w:szCs w:val="24"/>
        </w:rPr>
      </w:pPr>
      <w:r w:rsidRPr="00F24255">
        <w:rPr>
          <w:rFonts w:cs="Arial"/>
          <w:color w:val="000000"/>
          <w:szCs w:val="24"/>
        </w:rPr>
        <w:t>charakter wsparcia (grupowe/indywidualne</w:t>
      </w:r>
      <w:r w:rsidR="0006773F" w:rsidRPr="00F24255">
        <w:rPr>
          <w:rFonts w:cs="Arial"/>
          <w:color w:val="000000"/>
          <w:szCs w:val="24"/>
        </w:rPr>
        <w:t>, stacjonarne/online</w:t>
      </w:r>
      <w:r w:rsidRPr="00F24255">
        <w:rPr>
          <w:rFonts w:cs="Arial"/>
          <w:color w:val="000000"/>
          <w:szCs w:val="24"/>
        </w:rPr>
        <w:t xml:space="preserve">), </w:t>
      </w:r>
    </w:p>
    <w:p w14:paraId="5B03AA1E" w14:textId="1601B1EC" w:rsidR="008455BA" w:rsidRPr="00F24255" w:rsidRDefault="00E0377E" w:rsidP="00F24255">
      <w:pPr>
        <w:pStyle w:val="Akapitzlist"/>
        <w:numPr>
          <w:ilvl w:val="0"/>
          <w:numId w:val="53"/>
        </w:numPr>
        <w:autoSpaceDE w:val="0"/>
        <w:autoSpaceDN w:val="0"/>
        <w:adjustRightInd w:val="0"/>
        <w:spacing w:after="0" w:line="360" w:lineRule="auto"/>
        <w:rPr>
          <w:rFonts w:cs="Arial"/>
          <w:color w:val="000000"/>
          <w:szCs w:val="24"/>
        </w:rPr>
      </w:pPr>
      <w:r w:rsidRPr="00F24255">
        <w:rPr>
          <w:rFonts w:cs="Arial"/>
          <w:color w:val="000000"/>
          <w:szCs w:val="24"/>
        </w:rPr>
        <w:t>pozostałe istotne założenia organizacyjne wynikające ze specyfiki wsparcia.</w:t>
      </w:r>
    </w:p>
    <w:p w14:paraId="288E2E94" w14:textId="6115068F" w:rsidR="008455BA" w:rsidRPr="00F24255" w:rsidRDefault="008455BA" w:rsidP="00F24255">
      <w:pPr>
        <w:pStyle w:val="Nagwek4"/>
        <w:numPr>
          <w:ilvl w:val="0"/>
          <w:numId w:val="0"/>
        </w:numPr>
        <w:spacing w:line="360" w:lineRule="auto"/>
        <w:ind w:left="1224" w:hanging="864"/>
        <w:rPr>
          <w:szCs w:val="24"/>
        </w:rPr>
      </w:pPr>
      <w:r w:rsidRPr="00F24255">
        <w:rPr>
          <w:szCs w:val="24"/>
        </w:rPr>
        <w:t>Przykładowe wydatki:</w:t>
      </w:r>
    </w:p>
    <w:p w14:paraId="5B906ED8" w14:textId="77777777" w:rsidR="00E30C3A" w:rsidRPr="00F24255" w:rsidRDefault="00E30C3A" w:rsidP="00F24255">
      <w:pPr>
        <w:pStyle w:val="Akapitzlist"/>
        <w:autoSpaceDE w:val="0"/>
        <w:autoSpaceDN w:val="0"/>
        <w:adjustRightInd w:val="0"/>
        <w:spacing w:after="0" w:line="360" w:lineRule="auto"/>
        <w:ind w:left="567"/>
        <w:rPr>
          <w:rFonts w:cs="Arial"/>
          <w:color w:val="000000"/>
          <w:szCs w:val="24"/>
        </w:rPr>
      </w:pPr>
      <w:r w:rsidRPr="00F24255">
        <w:rPr>
          <w:rFonts w:cs="Arial"/>
          <w:color w:val="000000"/>
          <w:szCs w:val="24"/>
        </w:rPr>
        <w:t>- s</w:t>
      </w:r>
      <w:r w:rsidR="008455BA" w:rsidRPr="00F24255">
        <w:rPr>
          <w:rFonts w:cs="Arial"/>
          <w:color w:val="000000"/>
          <w:szCs w:val="24"/>
        </w:rPr>
        <w:t>zkolenie</w:t>
      </w:r>
    </w:p>
    <w:p w14:paraId="5C2210B6" w14:textId="77777777" w:rsidR="00E30C3A" w:rsidRPr="00F24255" w:rsidRDefault="00E30C3A" w:rsidP="00F24255">
      <w:pPr>
        <w:pStyle w:val="Akapitzlist"/>
        <w:autoSpaceDE w:val="0"/>
        <w:autoSpaceDN w:val="0"/>
        <w:adjustRightInd w:val="0"/>
        <w:spacing w:after="0" w:line="360" w:lineRule="auto"/>
        <w:ind w:left="567"/>
        <w:rPr>
          <w:rFonts w:cs="Arial"/>
          <w:color w:val="000000"/>
          <w:szCs w:val="24"/>
        </w:rPr>
      </w:pPr>
      <w:r w:rsidRPr="00F24255">
        <w:rPr>
          <w:rFonts w:cs="Arial"/>
          <w:color w:val="000000"/>
          <w:szCs w:val="24"/>
        </w:rPr>
        <w:t>-</w:t>
      </w:r>
      <w:r w:rsidR="008455BA" w:rsidRPr="00F24255">
        <w:rPr>
          <w:rFonts w:cs="Arial"/>
          <w:color w:val="000000"/>
          <w:szCs w:val="24"/>
        </w:rPr>
        <w:t xml:space="preserve"> kurs</w:t>
      </w:r>
    </w:p>
    <w:p w14:paraId="44026870" w14:textId="77777777" w:rsidR="00E30C3A" w:rsidRPr="00F24255" w:rsidRDefault="00E30C3A" w:rsidP="00F24255">
      <w:pPr>
        <w:pStyle w:val="Akapitzlist"/>
        <w:autoSpaceDE w:val="0"/>
        <w:autoSpaceDN w:val="0"/>
        <w:adjustRightInd w:val="0"/>
        <w:spacing w:after="0" w:line="360" w:lineRule="auto"/>
        <w:ind w:left="567"/>
        <w:rPr>
          <w:rFonts w:cs="Arial"/>
          <w:color w:val="000000"/>
          <w:szCs w:val="24"/>
        </w:rPr>
      </w:pPr>
      <w:r w:rsidRPr="00F24255">
        <w:rPr>
          <w:rFonts w:cs="Arial"/>
          <w:color w:val="000000"/>
          <w:szCs w:val="24"/>
        </w:rPr>
        <w:t>-</w:t>
      </w:r>
      <w:r w:rsidR="008455BA" w:rsidRPr="00F24255">
        <w:rPr>
          <w:rFonts w:cs="Arial"/>
          <w:color w:val="000000"/>
          <w:szCs w:val="24"/>
        </w:rPr>
        <w:t xml:space="preserve"> warsztaty</w:t>
      </w:r>
    </w:p>
    <w:p w14:paraId="147A427C" w14:textId="6BEB2D44" w:rsidR="00E0377E" w:rsidRPr="00F24255" w:rsidRDefault="00E30C3A" w:rsidP="00F24255">
      <w:pPr>
        <w:pStyle w:val="Akapitzlist"/>
        <w:autoSpaceDE w:val="0"/>
        <w:autoSpaceDN w:val="0"/>
        <w:adjustRightInd w:val="0"/>
        <w:spacing w:after="0" w:line="360" w:lineRule="auto"/>
        <w:ind w:left="709" w:hanging="142"/>
        <w:rPr>
          <w:rFonts w:cs="Arial"/>
          <w:color w:val="000000"/>
          <w:szCs w:val="24"/>
        </w:rPr>
      </w:pPr>
      <w:r w:rsidRPr="00F24255">
        <w:rPr>
          <w:rFonts w:cs="Arial"/>
          <w:color w:val="000000"/>
          <w:szCs w:val="24"/>
        </w:rPr>
        <w:t>- s</w:t>
      </w:r>
      <w:r w:rsidR="008455BA" w:rsidRPr="00F24255">
        <w:rPr>
          <w:rFonts w:cs="Arial"/>
          <w:color w:val="000000"/>
          <w:szCs w:val="24"/>
        </w:rPr>
        <w:t>tudia podyplomowe</w:t>
      </w:r>
    </w:p>
    <w:p w14:paraId="7975BF4C" w14:textId="22EB543C" w:rsidR="008455BA" w:rsidRPr="00F24255" w:rsidRDefault="008455BA" w:rsidP="00F24255">
      <w:pPr>
        <w:pStyle w:val="Nagwek4"/>
        <w:numPr>
          <w:ilvl w:val="0"/>
          <w:numId w:val="0"/>
        </w:numPr>
        <w:spacing w:line="360" w:lineRule="auto"/>
        <w:ind w:left="1224" w:hanging="864"/>
        <w:rPr>
          <w:szCs w:val="24"/>
        </w:rPr>
      </w:pPr>
      <w:r w:rsidRPr="00F24255">
        <w:rPr>
          <w:szCs w:val="24"/>
        </w:rPr>
        <w:t>Przyporządkowane wskaźniki (w przypadku projektu ryczałtowego):</w:t>
      </w:r>
    </w:p>
    <w:p w14:paraId="3538BD39" w14:textId="77777777" w:rsidR="008455BA" w:rsidRPr="00F24255" w:rsidRDefault="008455BA" w:rsidP="00F24255">
      <w:pPr>
        <w:numPr>
          <w:ilvl w:val="0"/>
          <w:numId w:val="52"/>
        </w:numPr>
        <w:autoSpaceDE w:val="0"/>
        <w:autoSpaceDN w:val="0"/>
        <w:adjustRightInd w:val="0"/>
        <w:spacing w:after="0" w:line="360" w:lineRule="auto"/>
        <w:contextualSpacing/>
        <w:rPr>
          <w:rFonts w:cs="Arial"/>
          <w:szCs w:val="24"/>
        </w:rPr>
      </w:pPr>
      <w:r w:rsidRPr="00F24255">
        <w:rPr>
          <w:szCs w:val="24"/>
        </w:rPr>
        <w:t>Liczba przedstawicieli kadry szkół i placówek systemu oświaty objętych wsparciem,</w:t>
      </w:r>
    </w:p>
    <w:p w14:paraId="5CBFFBDD" w14:textId="77777777" w:rsidR="008455BA" w:rsidRPr="00F24255" w:rsidRDefault="008455BA" w:rsidP="00F24255">
      <w:pPr>
        <w:numPr>
          <w:ilvl w:val="0"/>
          <w:numId w:val="52"/>
        </w:numPr>
        <w:autoSpaceDE w:val="0"/>
        <w:autoSpaceDN w:val="0"/>
        <w:adjustRightInd w:val="0"/>
        <w:spacing w:after="0" w:line="360" w:lineRule="auto"/>
        <w:contextualSpacing/>
        <w:rPr>
          <w:rFonts w:cs="Arial"/>
          <w:szCs w:val="24"/>
        </w:rPr>
      </w:pPr>
      <w:r w:rsidRPr="00F24255">
        <w:rPr>
          <w:szCs w:val="24"/>
        </w:rPr>
        <w:t>Liczba przedstawicieli kadry szkół i placówek systemu oświaty, którzy uzyskali kwalifikacje po opuszczeniu programu (jeśli dotyczy),</w:t>
      </w:r>
    </w:p>
    <w:p w14:paraId="4C2E240D" w14:textId="4F504FB0" w:rsidR="008455BA" w:rsidRPr="00F24255" w:rsidRDefault="008455BA" w:rsidP="00F24255">
      <w:pPr>
        <w:numPr>
          <w:ilvl w:val="0"/>
          <w:numId w:val="52"/>
        </w:numPr>
        <w:autoSpaceDE w:val="0"/>
        <w:autoSpaceDN w:val="0"/>
        <w:adjustRightInd w:val="0"/>
        <w:spacing w:after="0" w:line="360" w:lineRule="auto"/>
        <w:contextualSpacing/>
        <w:rPr>
          <w:rFonts w:cs="Arial"/>
          <w:szCs w:val="24"/>
        </w:rPr>
      </w:pPr>
      <w:r w:rsidRPr="00F24255">
        <w:rPr>
          <w:rFonts w:cs="Arial"/>
          <w:szCs w:val="24"/>
        </w:rPr>
        <w:t xml:space="preserve">Liczba rodziców/ opiekunów prawnych objętych wsparciem w programie (jeśli zaplanowano) – wskaźnik dodatkowy – jako </w:t>
      </w:r>
      <w:r w:rsidR="00F5313D" w:rsidRPr="00F24255">
        <w:rPr>
          <w:rFonts w:cs="Arial"/>
          <w:szCs w:val="24"/>
        </w:rPr>
        <w:t xml:space="preserve">narzędzie </w:t>
      </w:r>
      <w:r w:rsidRPr="00F24255">
        <w:rPr>
          <w:rFonts w:cs="Arial"/>
          <w:szCs w:val="24"/>
        </w:rPr>
        <w:t xml:space="preserve">pomiaru należy wskazać listę uczestników objętych wsparciem wraz ze wskazaniem rodzaju wsparcia; </w:t>
      </w:r>
    </w:p>
    <w:p w14:paraId="6BF4EDBF" w14:textId="7578AC35" w:rsidR="00B969FD" w:rsidRPr="00F24255" w:rsidRDefault="00E72D9B" w:rsidP="00F24255">
      <w:pPr>
        <w:pStyle w:val="Nagwek2"/>
        <w:rPr>
          <w:sz w:val="24"/>
          <w:szCs w:val="24"/>
        </w:rPr>
      </w:pPr>
      <w:bookmarkStart w:id="32" w:name="_Toc111010155"/>
      <w:bookmarkStart w:id="33" w:name="_Toc111010212"/>
      <w:bookmarkStart w:id="34" w:name="_Toc114570835"/>
      <w:bookmarkStart w:id="35" w:name="_Toc213231217"/>
      <w:r w:rsidRPr="00F24255">
        <w:rPr>
          <w:sz w:val="24"/>
          <w:szCs w:val="24"/>
        </w:rPr>
        <w:lastRenderedPageBreak/>
        <w:t>Jakie warunki musisz spełnić</w:t>
      </w:r>
      <w:bookmarkEnd w:id="32"/>
      <w:bookmarkEnd w:id="33"/>
      <w:bookmarkEnd w:id="34"/>
      <w:bookmarkEnd w:id="35"/>
    </w:p>
    <w:p w14:paraId="2E51A183" w14:textId="14AF5662" w:rsidR="002638AD" w:rsidRPr="00F24255" w:rsidRDefault="002638AD" w:rsidP="00F24255">
      <w:pPr>
        <w:numPr>
          <w:ilvl w:val="0"/>
          <w:numId w:val="5"/>
        </w:numPr>
        <w:spacing w:before="200" w:line="360" w:lineRule="auto"/>
        <w:ind w:left="284"/>
        <w:contextualSpacing/>
        <w:rPr>
          <w:szCs w:val="24"/>
        </w:rPr>
      </w:pPr>
      <w:r w:rsidRPr="00F24255">
        <w:rPr>
          <w:b/>
          <w:bCs/>
          <w:szCs w:val="24"/>
        </w:rPr>
        <w:t xml:space="preserve">Okres, w którym musisz zrealizować projekt </w:t>
      </w:r>
      <w:r w:rsidRPr="00F24255">
        <w:rPr>
          <w:szCs w:val="24"/>
        </w:rPr>
        <w:t xml:space="preserve">nie może przekroczyć </w:t>
      </w:r>
      <w:r w:rsidRPr="00F24255">
        <w:rPr>
          <w:rFonts w:cs="Arial"/>
          <w:b/>
          <w:szCs w:val="24"/>
        </w:rPr>
        <w:t>30 czerwca 202</w:t>
      </w:r>
      <w:r w:rsidR="006A6194" w:rsidRPr="00F24255">
        <w:rPr>
          <w:rFonts w:cs="Arial"/>
          <w:b/>
          <w:szCs w:val="24"/>
        </w:rPr>
        <w:t>9</w:t>
      </w:r>
      <w:r w:rsidRPr="00F24255">
        <w:rPr>
          <w:rFonts w:cs="Arial"/>
          <w:b/>
          <w:szCs w:val="24"/>
        </w:rPr>
        <w:t xml:space="preserve"> r.</w:t>
      </w:r>
      <w:r w:rsidR="00E55EB0" w:rsidRPr="00F24255">
        <w:rPr>
          <w:rFonts w:cs="Arial"/>
          <w:b/>
          <w:szCs w:val="24"/>
        </w:rPr>
        <w:t xml:space="preserve"> ION rekomenduje projekty nie dłuższe niż </w:t>
      </w:r>
      <w:r w:rsidR="00A31409" w:rsidRPr="00F24255">
        <w:rPr>
          <w:rFonts w:cs="Arial"/>
          <w:b/>
          <w:szCs w:val="24"/>
        </w:rPr>
        <w:t xml:space="preserve">2-letnie, mając na uwadze aktualność diagnozy, na której opierają się zaplanowane w projekcie działania. Mając na uwadze czas niezbędny na </w:t>
      </w:r>
      <w:r w:rsidR="00974F77" w:rsidRPr="00F24255">
        <w:rPr>
          <w:rFonts w:cs="Arial"/>
          <w:b/>
          <w:szCs w:val="24"/>
        </w:rPr>
        <w:t xml:space="preserve">przeprowadzenie </w:t>
      </w:r>
      <w:r w:rsidR="00A31409" w:rsidRPr="00F24255">
        <w:rPr>
          <w:rFonts w:cs="Arial"/>
          <w:b/>
          <w:szCs w:val="24"/>
        </w:rPr>
        <w:t>ocen</w:t>
      </w:r>
      <w:r w:rsidR="00974F77" w:rsidRPr="00F24255">
        <w:rPr>
          <w:rFonts w:cs="Arial"/>
          <w:b/>
          <w:szCs w:val="24"/>
        </w:rPr>
        <w:t>y</w:t>
      </w:r>
      <w:r w:rsidR="00A31409" w:rsidRPr="00F24255">
        <w:rPr>
          <w:rFonts w:cs="Arial"/>
          <w:b/>
          <w:szCs w:val="24"/>
        </w:rPr>
        <w:t xml:space="preserve"> wniosków, a następnie proces</w:t>
      </w:r>
      <w:r w:rsidR="00F75CDA" w:rsidRPr="00F24255">
        <w:rPr>
          <w:rFonts w:cs="Arial"/>
          <w:b/>
          <w:szCs w:val="24"/>
        </w:rPr>
        <w:t xml:space="preserve"> zawierania</w:t>
      </w:r>
      <w:r w:rsidR="00A31409" w:rsidRPr="00F24255">
        <w:rPr>
          <w:rFonts w:cs="Arial"/>
          <w:b/>
          <w:szCs w:val="24"/>
        </w:rPr>
        <w:t xml:space="preserve"> umów, rekomendujemy, </w:t>
      </w:r>
      <w:r w:rsidR="00203293" w:rsidRPr="00F24255">
        <w:rPr>
          <w:b/>
          <w:bCs/>
          <w:szCs w:val="24"/>
        </w:rPr>
        <w:t xml:space="preserve">aby </w:t>
      </w:r>
      <w:r w:rsidR="00691234" w:rsidRPr="00F24255">
        <w:rPr>
          <w:b/>
          <w:bCs/>
          <w:szCs w:val="24"/>
        </w:rPr>
        <w:t>za</w:t>
      </w:r>
      <w:r w:rsidR="00203293" w:rsidRPr="00F24255">
        <w:rPr>
          <w:b/>
          <w:bCs/>
          <w:szCs w:val="24"/>
        </w:rPr>
        <w:t>planowa</w:t>
      </w:r>
      <w:r w:rsidR="00691234" w:rsidRPr="00F24255">
        <w:rPr>
          <w:b/>
          <w:bCs/>
          <w:szCs w:val="24"/>
        </w:rPr>
        <w:t>ć</w:t>
      </w:r>
      <w:r w:rsidR="00203293" w:rsidRPr="00F24255">
        <w:rPr>
          <w:b/>
          <w:bCs/>
          <w:szCs w:val="24"/>
        </w:rPr>
        <w:t xml:space="preserve"> realny i wykonalny termin rozpoczęcia realizacji projekt</w:t>
      </w:r>
      <w:r w:rsidR="00691234" w:rsidRPr="00F24255">
        <w:rPr>
          <w:b/>
          <w:bCs/>
          <w:szCs w:val="24"/>
        </w:rPr>
        <w:t>u</w:t>
      </w:r>
      <w:r w:rsidR="00203293" w:rsidRPr="00F24255">
        <w:rPr>
          <w:b/>
          <w:bCs/>
          <w:szCs w:val="24"/>
        </w:rPr>
        <w:t>.</w:t>
      </w:r>
    </w:p>
    <w:p w14:paraId="2591A02E" w14:textId="71133C8A" w:rsidR="00691234" w:rsidRPr="00F24255" w:rsidRDefault="00691234" w:rsidP="00F24255">
      <w:pPr>
        <w:spacing w:before="200" w:line="360" w:lineRule="auto"/>
        <w:ind w:left="284"/>
        <w:contextualSpacing/>
        <w:rPr>
          <w:szCs w:val="24"/>
        </w:rPr>
      </w:pPr>
      <w:r w:rsidRPr="00F24255">
        <w:rPr>
          <w:szCs w:val="24"/>
        </w:rPr>
        <w:t>Rzetelne podejście do planowania terminu zwiększa szanse na sprawną realizację projektu i uniknięcie konieczności jego korekty na późniejszym etapie.</w:t>
      </w:r>
    </w:p>
    <w:p w14:paraId="0CADF270" w14:textId="369B5915" w:rsidR="00E72D9B" w:rsidRPr="00F24255" w:rsidRDefault="002638AD" w:rsidP="00F24255">
      <w:pPr>
        <w:numPr>
          <w:ilvl w:val="0"/>
          <w:numId w:val="5"/>
        </w:numPr>
        <w:spacing w:before="200" w:line="360" w:lineRule="auto"/>
        <w:ind w:left="284"/>
        <w:contextualSpacing/>
        <w:rPr>
          <w:szCs w:val="24"/>
        </w:rPr>
      </w:pPr>
      <w:r w:rsidRPr="00F24255">
        <w:rPr>
          <w:b/>
          <w:bCs/>
          <w:szCs w:val="24"/>
        </w:rPr>
        <w:t>Twój projekt musi spełniać kryteria wyboru projektów</w:t>
      </w:r>
      <w:r w:rsidRPr="00F24255">
        <w:rPr>
          <w:szCs w:val="24"/>
        </w:rPr>
        <w:t xml:space="preserve"> opisane w </w:t>
      </w:r>
      <w:hyperlink w:anchor="_Zał._nr_1:" w:history="1">
        <w:r w:rsidRPr="00F24255">
          <w:rPr>
            <w:szCs w:val="24"/>
          </w:rPr>
          <w:t>załączniku nr 1</w:t>
        </w:r>
      </w:hyperlink>
      <w:r w:rsidRPr="00F24255">
        <w:rPr>
          <w:szCs w:val="24"/>
        </w:rPr>
        <w:t xml:space="preserve"> </w:t>
      </w:r>
      <w:r w:rsidRPr="00F24255">
        <w:rPr>
          <w:rFonts w:eastAsia="Times New Roman" w:cs="Arial"/>
          <w:szCs w:val="24"/>
          <w:lang w:eastAsia="pl-PL"/>
        </w:rPr>
        <w:t xml:space="preserve">do niniejszego Regulaminu </w:t>
      </w:r>
      <w:r w:rsidRPr="00F24255">
        <w:rPr>
          <w:iCs/>
          <w:szCs w:val="24"/>
        </w:rPr>
        <w:t>wyboru projektów</w:t>
      </w:r>
      <w:r w:rsidRPr="00F24255">
        <w:rPr>
          <w:rFonts w:eastAsia="Times New Roman" w:cs="Arial"/>
          <w:szCs w:val="24"/>
          <w:lang w:eastAsia="pl-PL"/>
        </w:rPr>
        <w:t>.</w:t>
      </w:r>
    </w:p>
    <w:p w14:paraId="083A6FFC" w14:textId="4FA4F6E3" w:rsidR="00957445" w:rsidRPr="00F24255" w:rsidRDefault="00957445" w:rsidP="00F24255">
      <w:pPr>
        <w:numPr>
          <w:ilvl w:val="0"/>
          <w:numId w:val="5"/>
        </w:numPr>
        <w:spacing w:before="200" w:line="360" w:lineRule="auto"/>
        <w:ind w:left="284"/>
        <w:contextualSpacing/>
        <w:rPr>
          <w:szCs w:val="24"/>
        </w:rPr>
      </w:pPr>
      <w:r w:rsidRPr="00F24255">
        <w:rPr>
          <w:b/>
          <w:bCs/>
          <w:szCs w:val="24"/>
        </w:rPr>
        <w:t xml:space="preserve">Twój projekt musi realizować wskaźniki </w:t>
      </w:r>
      <w:r w:rsidRPr="00F24255">
        <w:rPr>
          <w:bCs/>
          <w:szCs w:val="24"/>
        </w:rPr>
        <w:t>zgodnie z załącznikiem</w:t>
      </w:r>
      <w:r w:rsidRPr="00F24255">
        <w:rPr>
          <w:b/>
          <w:bCs/>
          <w:szCs w:val="24"/>
        </w:rPr>
        <w:t xml:space="preserve"> </w:t>
      </w:r>
      <w:hyperlink w:anchor="_Zał._nr_1:" w:history="1">
        <w:r w:rsidRPr="00F24255">
          <w:rPr>
            <w:szCs w:val="24"/>
          </w:rPr>
          <w:t>nr 2</w:t>
        </w:r>
      </w:hyperlink>
      <w:r w:rsidRPr="00F24255">
        <w:rPr>
          <w:szCs w:val="24"/>
        </w:rPr>
        <w:t xml:space="preserve"> </w:t>
      </w:r>
      <w:r w:rsidRPr="00F24255">
        <w:rPr>
          <w:rFonts w:eastAsia="Times New Roman" w:cs="Arial"/>
          <w:szCs w:val="24"/>
          <w:lang w:eastAsia="pl-PL"/>
        </w:rPr>
        <w:t>do</w:t>
      </w:r>
      <w:r w:rsidR="00892307" w:rsidRPr="00F24255">
        <w:rPr>
          <w:rFonts w:eastAsia="Times New Roman" w:cs="Arial"/>
          <w:szCs w:val="24"/>
          <w:lang w:eastAsia="pl-PL"/>
        </w:rPr>
        <w:t> </w:t>
      </w:r>
      <w:r w:rsidRPr="00F24255">
        <w:rPr>
          <w:rFonts w:eastAsia="Times New Roman" w:cs="Arial"/>
          <w:szCs w:val="24"/>
          <w:lang w:eastAsia="pl-PL"/>
        </w:rPr>
        <w:t xml:space="preserve">niniejszego Regulaminu </w:t>
      </w:r>
      <w:r w:rsidRPr="00F24255">
        <w:rPr>
          <w:iCs/>
          <w:szCs w:val="24"/>
        </w:rPr>
        <w:t>wyboru projektów</w:t>
      </w:r>
      <w:r w:rsidRPr="00F24255">
        <w:rPr>
          <w:rFonts w:eastAsia="Times New Roman" w:cs="Arial"/>
          <w:szCs w:val="24"/>
          <w:lang w:eastAsia="pl-PL"/>
        </w:rPr>
        <w:t>.</w:t>
      </w:r>
    </w:p>
    <w:p w14:paraId="30A36094" w14:textId="77777777" w:rsidR="00E72D9B" w:rsidRPr="00F24255" w:rsidRDefault="00E72D9B" w:rsidP="00F24255">
      <w:pPr>
        <w:spacing w:after="0" w:line="360" w:lineRule="auto"/>
        <w:textAlignment w:val="baseline"/>
        <w:rPr>
          <w:rFonts w:eastAsia="Times New Roman" w:cs="Arial"/>
          <w:szCs w:val="24"/>
          <w:lang w:eastAsia="pl-PL"/>
        </w:rPr>
      </w:pPr>
      <w:bookmarkStart w:id="36" w:name="_Hlk115254582"/>
    </w:p>
    <w:p w14:paraId="545ACE2F" w14:textId="44054CC1" w:rsidR="00795BDF" w:rsidRPr="00F24255" w:rsidRDefault="00795BDF" w:rsidP="00F24255">
      <w:pPr>
        <w:pStyle w:val="Nagwek2"/>
        <w:rPr>
          <w:sz w:val="24"/>
          <w:szCs w:val="24"/>
        </w:rPr>
      </w:pPr>
      <w:bookmarkStart w:id="37" w:name="_Toc111010158"/>
      <w:bookmarkStart w:id="38" w:name="_Toc111010215"/>
      <w:bookmarkStart w:id="39" w:name="_Toc213231218"/>
      <w:bookmarkStart w:id="40" w:name="_Toc114570837"/>
      <w:bookmarkStart w:id="41" w:name="_Toc111010159"/>
      <w:bookmarkStart w:id="42" w:name="_Toc111010216"/>
      <w:bookmarkStart w:id="43" w:name="_Toc114570838"/>
      <w:bookmarkEnd w:id="36"/>
      <w:r w:rsidRPr="00F24255">
        <w:rPr>
          <w:sz w:val="24"/>
          <w:szCs w:val="24"/>
        </w:rPr>
        <w:t>Informacje dotyczące partnerstwa</w:t>
      </w:r>
      <w:bookmarkEnd w:id="37"/>
      <w:bookmarkEnd w:id="38"/>
      <w:bookmarkEnd w:id="39"/>
      <w:r w:rsidRPr="00F24255">
        <w:rPr>
          <w:sz w:val="24"/>
          <w:szCs w:val="24"/>
        </w:rPr>
        <w:t xml:space="preserve"> </w:t>
      </w:r>
      <w:bookmarkEnd w:id="40"/>
    </w:p>
    <w:p w14:paraId="3AA4BA77" w14:textId="77777777" w:rsidR="00795BDF" w:rsidRPr="00F24255" w:rsidRDefault="00795BDF" w:rsidP="00F24255">
      <w:pPr>
        <w:spacing w:after="200" w:line="360" w:lineRule="auto"/>
        <w:rPr>
          <w:rFonts w:eastAsia="Times New Roman" w:cs="Arial"/>
          <w:b/>
          <w:szCs w:val="24"/>
          <w:lang w:eastAsia="pl-PL"/>
        </w:rPr>
      </w:pPr>
      <w:r w:rsidRPr="00F24255">
        <w:rPr>
          <w:rFonts w:eastAsia="Times New Roman" w:cs="Arial"/>
          <w:szCs w:val="24"/>
          <w:lang w:eastAsia="pl-PL"/>
        </w:rPr>
        <w:t xml:space="preserve">Masz możliwość realizacji swojego projektu </w:t>
      </w:r>
      <w:r w:rsidRPr="00F24255">
        <w:rPr>
          <w:rFonts w:eastAsia="Times New Roman" w:cs="Arial"/>
          <w:b/>
          <w:szCs w:val="24"/>
          <w:lang w:eastAsia="pl-PL"/>
        </w:rPr>
        <w:t>wspólnie z partnerem</w:t>
      </w:r>
      <w:r w:rsidRPr="00F24255">
        <w:rPr>
          <w:rFonts w:eastAsia="Times New Roman" w:cs="Arial"/>
          <w:szCs w:val="24"/>
          <w:lang w:eastAsia="pl-PL"/>
        </w:rPr>
        <w:t xml:space="preserve">. Realizację projektu w partnerstwie opisuje art. 39 ustawy wdrożeniowej, a </w:t>
      </w:r>
      <w:r w:rsidRPr="00F24255">
        <w:rPr>
          <w:rFonts w:eastAsia="Times New Roman" w:cs="Arial"/>
          <w:b/>
          <w:szCs w:val="24"/>
          <w:lang w:eastAsia="pl-PL"/>
        </w:rPr>
        <w:t>wybór partnera</w:t>
      </w:r>
      <w:r w:rsidRPr="00F24255">
        <w:rPr>
          <w:rFonts w:eastAsia="Times New Roman" w:cs="Arial"/>
          <w:szCs w:val="24"/>
          <w:lang w:eastAsia="pl-PL"/>
        </w:rPr>
        <w:t xml:space="preserve"> powinien zostać dokonany zgodnie z ust 2-4 tego artykułu. Aby realizować projekt w partnerstwie, partner wiodący musi wykazać się odpowiednim </w:t>
      </w:r>
      <w:r w:rsidRPr="00F24255">
        <w:rPr>
          <w:rFonts w:eastAsia="Times New Roman" w:cs="Arial"/>
          <w:b/>
          <w:szCs w:val="24"/>
          <w:lang w:eastAsia="pl-PL"/>
        </w:rPr>
        <w:t>potencjałem ekonomicznym</w:t>
      </w:r>
      <w:r w:rsidRPr="00F24255">
        <w:rPr>
          <w:rFonts w:eastAsia="Times New Roman" w:cs="Arial"/>
          <w:szCs w:val="24"/>
          <w:lang w:eastAsia="pl-PL"/>
        </w:rPr>
        <w:t xml:space="preserve"> </w:t>
      </w:r>
      <w:r w:rsidRPr="00F24255">
        <w:rPr>
          <w:rFonts w:eastAsia="Times New Roman" w:cs="Arial"/>
          <w:b/>
          <w:szCs w:val="24"/>
          <w:lang w:eastAsia="pl-PL"/>
        </w:rPr>
        <w:t>zapewniającym prawidłową realizację projektu partnerskiego.</w:t>
      </w:r>
    </w:p>
    <w:p w14:paraId="5C923574" w14:textId="77777777" w:rsidR="00795BDF" w:rsidRPr="00F24255" w:rsidRDefault="00795BDF" w:rsidP="00F24255">
      <w:pPr>
        <w:spacing w:after="200" w:line="360" w:lineRule="auto"/>
        <w:rPr>
          <w:rFonts w:cs="Arial"/>
          <w:b/>
          <w:szCs w:val="24"/>
        </w:rPr>
      </w:pPr>
      <w:r w:rsidRPr="00F24255">
        <w:rPr>
          <w:rFonts w:eastAsia="Times New Roman" w:cs="Arial"/>
          <w:szCs w:val="24"/>
          <w:lang w:eastAsia="pl-PL"/>
        </w:rPr>
        <w:t xml:space="preserve">Należy podkreślić, że </w:t>
      </w:r>
      <w:r w:rsidRPr="00F24255">
        <w:rPr>
          <w:rFonts w:eastAsia="Times New Roman" w:cs="Arial"/>
          <w:b/>
          <w:szCs w:val="24"/>
          <w:lang w:eastAsia="pl-PL"/>
        </w:rPr>
        <w:t>istotą realizacji projektu w partnerstwie jest wspólna realizacja projektu przez podmioty wnoszące do partnerstwa różnorodne zasoby (ludzkie, organizacyjne, techniczne, finansowe).</w:t>
      </w:r>
      <w:r w:rsidRPr="00F24255">
        <w:rPr>
          <w:rFonts w:eastAsia="Times New Roman" w:cs="Arial"/>
          <w:szCs w:val="24"/>
          <w:lang w:eastAsia="pl-PL"/>
        </w:rPr>
        <w:t xml:space="preserve"> Należy jednak mieć na uwadze, że aby uznać zawiązane partnerstwo za zasadne i racjonalne niezbędna jest realizacja przez partnera/ów zadań merytorycznych zaplanowanych w ramach kosztów bezpośrednich i tym samym korzystanie przez partnera/ów projektu z dofinansowania UE, które musi być przewidziane dla partnera/ów w budżecie projektu.</w:t>
      </w:r>
    </w:p>
    <w:p w14:paraId="70199541" w14:textId="77777777" w:rsidR="00795BDF" w:rsidRPr="00F24255" w:rsidRDefault="00795BDF" w:rsidP="00F24255">
      <w:pPr>
        <w:spacing w:after="200" w:line="360" w:lineRule="auto"/>
        <w:rPr>
          <w:rFonts w:eastAsia="Times New Roman" w:cs="Arial"/>
          <w:szCs w:val="24"/>
          <w:lang w:eastAsia="pl-PL"/>
        </w:rPr>
      </w:pPr>
      <w:r w:rsidRPr="00F24255">
        <w:rPr>
          <w:rFonts w:eastAsia="Times New Roman" w:cs="Arial"/>
          <w:szCs w:val="24"/>
          <w:lang w:eastAsia="pl-PL"/>
        </w:rPr>
        <w:t>Realizacja projektów partnerskich w ramach FE SL 2021-2027 wymaga spełnienia łącznie następujących warunków:</w:t>
      </w:r>
    </w:p>
    <w:p w14:paraId="207FD0F5" w14:textId="77777777" w:rsidR="00795BDF" w:rsidRPr="00F24255" w:rsidRDefault="00795BDF" w:rsidP="00F24255">
      <w:pPr>
        <w:numPr>
          <w:ilvl w:val="0"/>
          <w:numId w:val="72"/>
        </w:numPr>
        <w:spacing w:after="200" w:line="360" w:lineRule="auto"/>
        <w:contextualSpacing/>
        <w:rPr>
          <w:rFonts w:eastAsia="Times New Roman" w:cs="Arial"/>
          <w:szCs w:val="24"/>
          <w:lang w:eastAsia="pl-PL"/>
        </w:rPr>
      </w:pPr>
      <w:r w:rsidRPr="00F24255">
        <w:rPr>
          <w:rFonts w:eastAsia="Times New Roman" w:cs="Arial"/>
          <w:szCs w:val="24"/>
          <w:lang w:eastAsia="pl-PL"/>
        </w:rPr>
        <w:lastRenderedPageBreak/>
        <w:t xml:space="preserve">posiadania partnera wiodącego, który jest jednocześnie beneficjentem projektu (stroną umowy o dofinansowanie). </w:t>
      </w:r>
    </w:p>
    <w:p w14:paraId="628001AC" w14:textId="77777777" w:rsidR="00795BDF" w:rsidRPr="00F24255" w:rsidRDefault="00795BDF" w:rsidP="00F24255">
      <w:pPr>
        <w:pStyle w:val="Akapitzlist"/>
        <w:spacing w:after="200" w:line="360" w:lineRule="auto"/>
        <w:rPr>
          <w:rFonts w:eastAsia="Times New Roman" w:cs="Arial"/>
          <w:b/>
          <w:szCs w:val="24"/>
          <w:lang w:eastAsia="pl-PL"/>
        </w:rPr>
      </w:pPr>
      <w:r w:rsidRPr="00F24255">
        <w:rPr>
          <w:rFonts w:eastAsia="Times New Roman" w:cs="Arial"/>
          <w:b/>
          <w:szCs w:val="24"/>
          <w:lang w:eastAsia="pl-PL"/>
        </w:rPr>
        <w:t>Partnerem wiodącym w projekcie partnerskim może być wyłącznie podmiot inicjujący projekt partnerski</w:t>
      </w:r>
      <w:r w:rsidRPr="00F24255">
        <w:rPr>
          <w:rFonts w:eastAsia="Times New Roman" w:cs="Arial"/>
          <w:b/>
          <w:bCs/>
          <w:szCs w:val="24"/>
          <w:lang w:eastAsia="pl-PL"/>
        </w:rPr>
        <w:t xml:space="preserve"> o potencjale ekonomicznym zapewniającym prawidłową realizację projektu partnerskiego,</w:t>
      </w:r>
      <w:r w:rsidRPr="00F24255">
        <w:rPr>
          <w:rFonts w:eastAsia="Times New Roman" w:cs="Arial"/>
          <w:b/>
          <w:szCs w:val="24"/>
          <w:lang w:eastAsia="pl-PL"/>
        </w:rPr>
        <w:t xml:space="preserve"> </w:t>
      </w:r>
    </w:p>
    <w:p w14:paraId="63CD05F0" w14:textId="77777777" w:rsidR="00795BDF" w:rsidRPr="00F24255" w:rsidRDefault="00795BDF" w:rsidP="00F24255">
      <w:pPr>
        <w:numPr>
          <w:ilvl w:val="0"/>
          <w:numId w:val="72"/>
        </w:numPr>
        <w:spacing w:after="200" w:line="360" w:lineRule="auto"/>
        <w:contextualSpacing/>
        <w:rPr>
          <w:rFonts w:eastAsia="Times New Roman" w:cs="Arial"/>
          <w:szCs w:val="24"/>
          <w:lang w:eastAsia="pl-PL"/>
        </w:rPr>
      </w:pPr>
      <w:r w:rsidRPr="00F24255">
        <w:rPr>
          <w:rFonts w:eastAsia="Times New Roman" w:cs="Arial"/>
          <w:szCs w:val="24"/>
          <w:lang w:eastAsia="pl-PL"/>
        </w:rPr>
        <w:t>uczestnictwa partnerów w realizacji projektu na każdym jego etapie, co oznacza również wspólne przygotowanie wniosku o dofinansowanie projektu oraz wspólne zarządzanie projektem, przy czym partner może uczestniczyć w realizacji tylko części zadań w projekcie,</w:t>
      </w:r>
    </w:p>
    <w:p w14:paraId="4B69BBF4" w14:textId="77777777" w:rsidR="00795BDF" w:rsidRPr="00F24255" w:rsidRDefault="00795BDF" w:rsidP="00F24255">
      <w:pPr>
        <w:numPr>
          <w:ilvl w:val="0"/>
          <w:numId w:val="72"/>
        </w:numPr>
        <w:spacing w:after="200" w:line="360" w:lineRule="auto"/>
        <w:contextualSpacing/>
        <w:rPr>
          <w:rFonts w:eastAsia="Times New Roman" w:cs="Arial"/>
          <w:szCs w:val="24"/>
          <w:lang w:eastAsia="pl-PL"/>
        </w:rPr>
      </w:pPr>
      <w:r w:rsidRPr="00F24255">
        <w:rPr>
          <w:rFonts w:eastAsia="Times New Roman" w:cs="Arial"/>
          <w:szCs w:val="24"/>
          <w:lang w:eastAsia="pl-PL"/>
        </w:rPr>
        <w:t>adekwatności udziału partnerów, co oznacza odpowiedni udział partnerów w realizacji projektu (wniesienie zasobów ludzkich, organizacyjnych, technicznych lub finansowych odpowiadających realizowanym zadaniom).</w:t>
      </w:r>
    </w:p>
    <w:p w14:paraId="325C4B78" w14:textId="77777777" w:rsidR="00795BDF" w:rsidRPr="00F24255" w:rsidRDefault="00795BDF" w:rsidP="00F24255">
      <w:pPr>
        <w:spacing w:after="0" w:line="360" w:lineRule="auto"/>
        <w:rPr>
          <w:rFonts w:cs="Arial"/>
          <w:b/>
          <w:iCs/>
          <w:color w:val="2E74B5" w:themeColor="accent1" w:themeShade="BF"/>
          <w:szCs w:val="24"/>
        </w:rPr>
      </w:pPr>
    </w:p>
    <w:p w14:paraId="19C80D8B" w14:textId="77777777" w:rsidR="00795BDF" w:rsidRPr="00F24255" w:rsidRDefault="00795BDF" w:rsidP="00F24255">
      <w:pPr>
        <w:spacing w:after="200" w:line="360" w:lineRule="auto"/>
        <w:rPr>
          <w:rFonts w:cs="Arial"/>
          <w:b/>
          <w:iCs/>
          <w:color w:val="5B9BD5" w:themeColor="accent1"/>
          <w:szCs w:val="24"/>
        </w:rPr>
      </w:pPr>
      <w:r w:rsidRPr="00F24255">
        <w:rPr>
          <w:rFonts w:cs="Arial"/>
          <w:b/>
          <w:iCs/>
          <w:color w:val="2E74B5" w:themeColor="accent1" w:themeShade="BF"/>
          <w:szCs w:val="24"/>
        </w:rPr>
        <w:t xml:space="preserve">Pamiętaj! </w:t>
      </w:r>
    </w:p>
    <w:p w14:paraId="2ABC43E5" w14:textId="77777777" w:rsidR="00795BDF" w:rsidRPr="00F24255" w:rsidRDefault="00795BDF" w:rsidP="00F24255">
      <w:pPr>
        <w:spacing w:after="200" w:line="360" w:lineRule="auto"/>
        <w:rPr>
          <w:rFonts w:eastAsia="Times New Roman" w:cs="Arial"/>
          <w:szCs w:val="24"/>
          <w:lang w:eastAsia="pl-PL"/>
        </w:rPr>
      </w:pPr>
      <w:r w:rsidRPr="00F24255">
        <w:rPr>
          <w:rFonts w:eastAsia="Times New Roman" w:cs="Arial"/>
          <w:szCs w:val="24"/>
          <w:lang w:eastAsia="pl-PL"/>
        </w:rPr>
        <w:t>Każdy partner, podobnie jak Wnioskodawca, powinien być podmiotem uprawnionym do ubiegania się o dofinansowanie (zgodnie z pkt.1.3 niniejszego Regulaminu - Kto może ubiegać się o dofinansowanie - typy wnioskodawcy - partner musi zatem spełniać takie same wymagania). W ramach działania 6.2 Wnioskodawcą w projekcie musi być organ prowadzący szkołę, do której skierowane jest wsparcie, a więc jednocześnie partnerem wiodącym i beneficjentem projektu (stroną umowy o dofinansowanie).</w:t>
      </w:r>
    </w:p>
    <w:p w14:paraId="13857D17" w14:textId="77777777" w:rsidR="00795BDF" w:rsidRPr="00F24255" w:rsidRDefault="00795BDF" w:rsidP="00F24255">
      <w:pPr>
        <w:spacing w:after="200" w:line="360" w:lineRule="auto"/>
        <w:rPr>
          <w:rFonts w:eastAsia="Times New Roman" w:cs="Arial"/>
          <w:szCs w:val="24"/>
          <w:u w:val="single"/>
          <w:lang w:eastAsia="pl-PL"/>
        </w:rPr>
      </w:pPr>
      <w:bookmarkStart w:id="44" w:name="_Hlk139867588"/>
      <w:r w:rsidRPr="00F24255">
        <w:rPr>
          <w:rFonts w:eastAsia="Times New Roman" w:cs="Arial"/>
          <w:szCs w:val="24"/>
          <w:u w:val="single"/>
          <w:lang w:eastAsia="pl-PL"/>
        </w:rPr>
        <w:t xml:space="preserve">W systemie LSI 2021 partnerzy są oznaczani jako realizatorzy (pkt A.2 WOD). </w:t>
      </w:r>
    </w:p>
    <w:p w14:paraId="031C871E" w14:textId="77777777" w:rsidR="00795BDF" w:rsidRPr="00F24255" w:rsidRDefault="00795BDF" w:rsidP="00F24255">
      <w:pPr>
        <w:spacing w:after="200" w:line="360" w:lineRule="auto"/>
        <w:rPr>
          <w:rFonts w:eastAsia="Times New Roman" w:cs="Arial"/>
          <w:szCs w:val="24"/>
          <w:u w:val="single"/>
          <w:lang w:eastAsia="pl-PL"/>
        </w:rPr>
      </w:pPr>
      <w:r w:rsidRPr="00F24255">
        <w:rPr>
          <w:rFonts w:eastAsia="Times New Roman" w:cs="Arial"/>
          <w:szCs w:val="24"/>
          <w:u w:val="single"/>
          <w:lang w:eastAsia="pl-PL"/>
        </w:rPr>
        <w:t>Należy dokonać wyboru partnerów przed złożeniem wniosku o dofinansowanie projektu. We wniosku należy wskazać imiennie każdego partnera. ION rekomenduje, aby porozumienie lub umowa o partnerstwie została zawarta przed złożeniem wniosku o dofinansowanie. Porozumienie lub umowa o partnerstwie musi zostać zawarta najpóźniej przed popisaniem umowy o dofinansowaniu.</w:t>
      </w:r>
      <w:r w:rsidRPr="00F24255" w:rsidDel="00417687">
        <w:rPr>
          <w:rFonts w:eastAsia="Times New Roman" w:cs="Arial"/>
          <w:szCs w:val="24"/>
          <w:u w:val="single"/>
          <w:lang w:eastAsia="pl-PL"/>
        </w:rPr>
        <w:t xml:space="preserve"> </w:t>
      </w:r>
      <w:bookmarkEnd w:id="44"/>
    </w:p>
    <w:p w14:paraId="7878405E" w14:textId="77777777" w:rsidR="00795BDF" w:rsidRPr="00F24255" w:rsidRDefault="00795BDF" w:rsidP="00F24255">
      <w:pPr>
        <w:spacing w:after="200" w:line="360" w:lineRule="auto"/>
        <w:rPr>
          <w:rFonts w:eastAsia="Times New Roman" w:cs="Arial"/>
          <w:szCs w:val="24"/>
          <w:lang w:eastAsia="pl-PL"/>
        </w:rPr>
      </w:pPr>
      <w:r w:rsidRPr="00F24255">
        <w:rPr>
          <w:rFonts w:eastAsia="Times New Roman" w:cs="Arial"/>
          <w:szCs w:val="24"/>
          <w:lang w:eastAsia="pl-PL"/>
        </w:rPr>
        <w:t>Wspólna realizacja projektu partnerskiego opiera się na warunkach określonych w umowie o dofinasowaniu i umowie/porozumieniu o partnerstwie.</w:t>
      </w:r>
      <w:r w:rsidRPr="00F24255">
        <w:rPr>
          <w:rFonts w:eastAsia="Times New Roman" w:cs="Arial"/>
          <w:b/>
          <w:szCs w:val="24"/>
          <w:lang w:eastAsia="pl-PL"/>
        </w:rPr>
        <w:t xml:space="preserve"> Zakres informacji, jakie powinny znaleźć się w porozumieniu oraz umowie </w:t>
      </w:r>
      <w:r w:rsidRPr="00F24255">
        <w:rPr>
          <w:rFonts w:eastAsia="Times New Roman" w:cs="Arial"/>
          <w:b/>
          <w:szCs w:val="24"/>
          <w:lang w:eastAsia="pl-PL"/>
        </w:rPr>
        <w:lastRenderedPageBreak/>
        <w:t>o partnerstwie znajduje się w art. 39 ust. 9 ustawy wdrożeniowej</w:t>
      </w:r>
      <w:r w:rsidRPr="00F24255">
        <w:rPr>
          <w:rFonts w:eastAsia="Times New Roman" w:cs="Arial"/>
          <w:i/>
          <w:szCs w:val="24"/>
          <w:lang w:eastAsia="pl-PL"/>
        </w:rPr>
        <w:t>.</w:t>
      </w:r>
      <w:r w:rsidRPr="00F24255">
        <w:rPr>
          <w:rFonts w:eastAsia="Times New Roman" w:cs="Arial"/>
          <w:szCs w:val="24"/>
          <w:lang w:eastAsia="pl-PL"/>
        </w:rPr>
        <w:t xml:space="preserve"> Integralną częścią umowy pomiędzy partnerami powinno być również pełnomocnictwo/pełnomocnictwa dla partnera wiodącego do reprezentowania partnera/partnerów projektu.</w:t>
      </w:r>
    </w:p>
    <w:p w14:paraId="384A5860" w14:textId="77777777" w:rsidR="00795BDF" w:rsidRPr="00F24255" w:rsidRDefault="00795BDF" w:rsidP="00F24255">
      <w:pPr>
        <w:spacing w:after="200" w:line="360" w:lineRule="auto"/>
        <w:rPr>
          <w:rFonts w:eastAsia="Times New Roman" w:cs="Arial"/>
          <w:b/>
          <w:szCs w:val="24"/>
          <w:lang w:val="x-none" w:eastAsia="pl-PL"/>
        </w:rPr>
      </w:pPr>
      <w:r w:rsidRPr="00F24255">
        <w:rPr>
          <w:rFonts w:eastAsia="Times New Roman" w:cs="Arial"/>
          <w:szCs w:val="24"/>
          <w:lang w:val="x-none" w:eastAsia="pl-PL"/>
        </w:rPr>
        <w:t>W przypadkach uzasadnionych koniecznością zapewnienia prawidłowej i</w:t>
      </w:r>
      <w:r w:rsidRPr="00F24255">
        <w:rPr>
          <w:rFonts w:eastAsia="Times New Roman" w:cs="Arial"/>
          <w:szCs w:val="24"/>
          <w:lang w:eastAsia="pl-PL"/>
        </w:rPr>
        <w:t> </w:t>
      </w:r>
      <w:r w:rsidRPr="00F24255">
        <w:rPr>
          <w:rFonts w:eastAsia="Times New Roman" w:cs="Arial"/>
          <w:szCs w:val="24"/>
          <w:lang w:val="x-none" w:eastAsia="pl-PL"/>
        </w:rPr>
        <w:t xml:space="preserve">terminowej realizacji projektu, za zgodą IZ, może nastąpić zmiana partnera. </w:t>
      </w:r>
      <w:r w:rsidRPr="00F24255">
        <w:rPr>
          <w:rFonts w:eastAsia="Times New Roman" w:cs="Arial"/>
          <w:b/>
          <w:szCs w:val="24"/>
          <w:lang w:val="x-none" w:eastAsia="pl-PL"/>
        </w:rPr>
        <w:t>Do zmiany partnera stosuje się odpowiednio przepis art. 3</w:t>
      </w:r>
      <w:r w:rsidRPr="00F24255">
        <w:rPr>
          <w:rFonts w:eastAsia="Times New Roman" w:cs="Arial"/>
          <w:b/>
          <w:szCs w:val="24"/>
          <w:lang w:eastAsia="pl-PL"/>
        </w:rPr>
        <w:t>9</w:t>
      </w:r>
      <w:r w:rsidRPr="00F24255">
        <w:rPr>
          <w:rFonts w:eastAsia="Times New Roman" w:cs="Arial"/>
          <w:b/>
          <w:szCs w:val="24"/>
          <w:lang w:val="x-none" w:eastAsia="pl-PL"/>
        </w:rPr>
        <w:t xml:space="preserve"> ust. </w:t>
      </w:r>
      <w:r w:rsidRPr="00F24255">
        <w:rPr>
          <w:rFonts w:eastAsia="Times New Roman" w:cs="Arial"/>
          <w:b/>
          <w:szCs w:val="24"/>
          <w:lang w:eastAsia="pl-PL"/>
        </w:rPr>
        <w:t>5</w:t>
      </w:r>
      <w:r w:rsidRPr="00F24255">
        <w:rPr>
          <w:rFonts w:eastAsia="Times New Roman" w:cs="Arial"/>
          <w:b/>
          <w:szCs w:val="24"/>
          <w:lang w:val="x-none" w:eastAsia="pl-PL"/>
        </w:rPr>
        <w:t xml:space="preserve"> </w:t>
      </w:r>
      <w:r w:rsidRPr="00F24255">
        <w:rPr>
          <w:rFonts w:eastAsia="Times New Roman" w:cs="Arial"/>
          <w:b/>
          <w:szCs w:val="24"/>
          <w:lang w:eastAsia="pl-PL"/>
        </w:rPr>
        <w:t>u</w:t>
      </w:r>
      <w:r w:rsidRPr="00F24255">
        <w:rPr>
          <w:rFonts w:eastAsia="Times New Roman" w:cs="Arial"/>
          <w:b/>
          <w:szCs w:val="24"/>
          <w:lang w:val="x-none" w:eastAsia="pl-PL"/>
        </w:rPr>
        <w:t>stawy wdrożeniowej.</w:t>
      </w:r>
    </w:p>
    <w:p w14:paraId="172D3FF5" w14:textId="77777777" w:rsidR="00795BDF" w:rsidRPr="00F24255" w:rsidRDefault="00795BDF" w:rsidP="00F24255">
      <w:pPr>
        <w:spacing w:before="240" w:after="200" w:line="360" w:lineRule="auto"/>
        <w:rPr>
          <w:rFonts w:cs="Arial"/>
          <w:iCs/>
          <w:color w:val="2E74B5" w:themeColor="accent1" w:themeShade="BF"/>
          <w:szCs w:val="24"/>
        </w:rPr>
      </w:pPr>
      <w:r w:rsidRPr="00F24255">
        <w:rPr>
          <w:rFonts w:cs="Arial"/>
          <w:b/>
          <w:iCs/>
          <w:color w:val="2E74B5" w:themeColor="accent1" w:themeShade="BF"/>
          <w:szCs w:val="24"/>
        </w:rPr>
        <w:t>Pamiętaj!</w:t>
      </w:r>
    </w:p>
    <w:p w14:paraId="3DFB4EC1" w14:textId="442E9DDB" w:rsidR="00795BDF" w:rsidRPr="00F24255" w:rsidRDefault="00795BDF" w:rsidP="00F24255">
      <w:pPr>
        <w:spacing w:after="0" w:line="360" w:lineRule="auto"/>
        <w:rPr>
          <w:rFonts w:cs="Arial"/>
          <w:szCs w:val="24"/>
        </w:rPr>
      </w:pPr>
      <w:r w:rsidRPr="00F24255">
        <w:rPr>
          <w:rFonts w:cs="Arial"/>
          <w:szCs w:val="24"/>
        </w:rPr>
        <w:t xml:space="preserve">Zadania realizowane przez poszczególnych partnerów w ramach projektu partnerskiego nie mogą polegać na oferowaniu towarów, świadczeniu usług lub wykonywaniu robót budowlanych na rzecz pozostałych partnerów. Przepływy finansowe pomiędzy parterami muszą się odbywać zgodnie z zapisami Wytycznych w zakresie kwalifikowalności wydatków. Pomiędzy partnerami nie może dochodzić do wzajemnego zlecania dostaw towarów, czy usług. Partner nie może kupować materiałów/pomocy/sprzętów od siebie, jak również </w:t>
      </w:r>
      <w:r w:rsidR="003F2F2E" w:rsidRPr="00F24255">
        <w:rPr>
          <w:rFonts w:cs="Arial"/>
          <w:szCs w:val="24"/>
        </w:rPr>
        <w:t>Wnioskodawca (</w:t>
      </w:r>
      <w:r w:rsidR="008D1E91" w:rsidRPr="00F24255">
        <w:rPr>
          <w:rFonts w:cs="Arial"/>
          <w:szCs w:val="24"/>
        </w:rPr>
        <w:t>Partner wiodący</w:t>
      </w:r>
      <w:r w:rsidR="003F2F2E" w:rsidRPr="00F24255">
        <w:rPr>
          <w:rFonts w:cs="Arial"/>
          <w:szCs w:val="24"/>
        </w:rPr>
        <w:t>)</w:t>
      </w:r>
      <w:r w:rsidRPr="00F24255">
        <w:rPr>
          <w:rFonts w:cs="Arial"/>
          <w:szCs w:val="24"/>
        </w:rPr>
        <w:t xml:space="preserve"> nie może zakupić materiałów/pomocy/sprzętów od Partnera. Niedopuszczalne jest również aby zakupu sprzętu dla szkół dokonywał Partner, który nie jest organem prowadzącym dla tej szkoły.</w:t>
      </w:r>
    </w:p>
    <w:p w14:paraId="6D091728" w14:textId="77777777" w:rsidR="00795BDF" w:rsidRPr="00F24255" w:rsidRDefault="00795BDF" w:rsidP="00F24255">
      <w:pPr>
        <w:spacing w:after="0" w:line="360" w:lineRule="auto"/>
        <w:rPr>
          <w:szCs w:val="24"/>
        </w:rPr>
      </w:pPr>
    </w:p>
    <w:p w14:paraId="00376C60" w14:textId="77777777" w:rsidR="007B5256" w:rsidRPr="00F24255" w:rsidRDefault="007B5256" w:rsidP="00F24255">
      <w:pPr>
        <w:pStyle w:val="Nagwek2"/>
        <w:rPr>
          <w:sz w:val="24"/>
          <w:szCs w:val="24"/>
        </w:rPr>
      </w:pPr>
      <w:bookmarkStart w:id="45" w:name="_Toc213231219"/>
      <w:r w:rsidRPr="00F24255">
        <w:rPr>
          <w:sz w:val="24"/>
          <w:szCs w:val="24"/>
        </w:rPr>
        <w:t>Zgodność z zasadami</w:t>
      </w:r>
      <w:r w:rsidR="00F86F85" w:rsidRPr="00F24255">
        <w:rPr>
          <w:sz w:val="24"/>
          <w:szCs w:val="24"/>
        </w:rPr>
        <w:t xml:space="preserve"> horyzontalnymi</w:t>
      </w:r>
      <w:bookmarkEnd w:id="45"/>
    </w:p>
    <w:p w14:paraId="216FAFA6" w14:textId="77777777" w:rsidR="00E410B2" w:rsidRPr="00F24255" w:rsidRDefault="002638AD" w:rsidP="00F24255">
      <w:pPr>
        <w:spacing w:after="0" w:line="360" w:lineRule="auto"/>
        <w:rPr>
          <w:b/>
          <w:bCs/>
          <w:szCs w:val="24"/>
        </w:rPr>
      </w:pPr>
      <w:r w:rsidRPr="00F24255">
        <w:rPr>
          <w:rFonts w:cs="Arial"/>
          <w:szCs w:val="24"/>
        </w:rPr>
        <w:t xml:space="preserve">Twój projekt musi mieć pozytywny wpływ na realizację </w:t>
      </w:r>
      <w:r w:rsidRPr="00F24255">
        <w:rPr>
          <w:rFonts w:cs="Arial"/>
          <w:b/>
          <w:bCs/>
          <w:szCs w:val="24"/>
        </w:rPr>
        <w:t>zasady</w:t>
      </w:r>
      <w:r w:rsidRPr="00F24255">
        <w:rPr>
          <w:rFonts w:cs="Arial"/>
          <w:szCs w:val="24"/>
        </w:rPr>
        <w:t xml:space="preserve"> </w:t>
      </w:r>
      <w:r w:rsidRPr="00F24255">
        <w:rPr>
          <w:rFonts w:cs="Arial"/>
          <w:b/>
          <w:bCs/>
          <w:szCs w:val="24"/>
        </w:rPr>
        <w:t xml:space="preserve">równości szans i niedyskryminacji, w tym dostępności dla osób z niepełnosprawnościami </w:t>
      </w:r>
      <w:r w:rsidRPr="00F24255">
        <w:rPr>
          <w:rFonts w:cs="Arial"/>
          <w:bCs/>
          <w:szCs w:val="24"/>
        </w:rPr>
        <w:t>oraz być zgodny</w:t>
      </w:r>
      <w:r w:rsidRPr="00F24255">
        <w:rPr>
          <w:rFonts w:cs="Arial"/>
          <w:b/>
          <w:bCs/>
          <w:szCs w:val="24"/>
        </w:rPr>
        <w:t xml:space="preserve"> </w:t>
      </w:r>
      <w:r w:rsidRPr="00F24255">
        <w:rPr>
          <w:rFonts w:cs="Arial"/>
          <w:bCs/>
          <w:szCs w:val="24"/>
        </w:rPr>
        <w:t>z</w:t>
      </w:r>
      <w:r w:rsidRPr="00F24255">
        <w:rPr>
          <w:rFonts w:cs="Arial"/>
          <w:b/>
          <w:bCs/>
          <w:szCs w:val="24"/>
        </w:rPr>
        <w:t xml:space="preserve"> zasadą równości kobiet i mężczyzn. </w:t>
      </w:r>
      <w:r w:rsidRPr="00F24255">
        <w:rPr>
          <w:rFonts w:cs="Arial"/>
          <w:bCs/>
          <w:szCs w:val="24"/>
        </w:rPr>
        <w:t xml:space="preserve">Ponadto, projekt musi być zgodny z </w:t>
      </w:r>
      <w:r w:rsidRPr="00F24255">
        <w:rPr>
          <w:rFonts w:cs="Arial"/>
          <w:b/>
          <w:bCs/>
          <w:szCs w:val="24"/>
        </w:rPr>
        <w:t>Kartą Praw Podstawowych Unii Europejskiej</w:t>
      </w:r>
      <w:r w:rsidRPr="00F24255">
        <w:rPr>
          <w:rFonts w:cs="Arial"/>
          <w:bCs/>
          <w:szCs w:val="24"/>
        </w:rPr>
        <w:t xml:space="preserve">, </w:t>
      </w:r>
      <w:r w:rsidRPr="00F24255">
        <w:rPr>
          <w:rFonts w:cs="Arial"/>
          <w:b/>
          <w:bCs/>
          <w:szCs w:val="24"/>
        </w:rPr>
        <w:t>Konwencją o Prawach Osób Niepełnosprawnych</w:t>
      </w:r>
      <w:r w:rsidRPr="00F24255">
        <w:rPr>
          <w:rFonts w:cs="Arial"/>
          <w:bCs/>
          <w:szCs w:val="24"/>
        </w:rPr>
        <w:t xml:space="preserve"> oraz </w:t>
      </w:r>
      <w:r w:rsidRPr="00F24255">
        <w:rPr>
          <w:rFonts w:cs="Arial"/>
          <w:b/>
          <w:bCs/>
          <w:szCs w:val="24"/>
        </w:rPr>
        <w:t>zasadą zrównoważonego rozwoju</w:t>
      </w:r>
      <w:r w:rsidRPr="00F24255">
        <w:rPr>
          <w:rFonts w:cs="Arial"/>
          <w:bCs/>
          <w:szCs w:val="24"/>
        </w:rPr>
        <w:t>.</w:t>
      </w:r>
    </w:p>
    <w:p w14:paraId="54B2419B" w14:textId="77777777" w:rsidR="007B5256" w:rsidRPr="00F24255" w:rsidRDefault="007B5256" w:rsidP="00F24255">
      <w:pPr>
        <w:spacing w:line="360" w:lineRule="auto"/>
        <w:rPr>
          <w:szCs w:val="24"/>
        </w:rPr>
      </w:pPr>
    </w:p>
    <w:p w14:paraId="558BAA07" w14:textId="6769E92A" w:rsidR="00470E7C" w:rsidRPr="00F24255" w:rsidRDefault="00E72D9B" w:rsidP="00F24255">
      <w:pPr>
        <w:pStyle w:val="Nagwek3"/>
        <w:spacing w:line="360" w:lineRule="auto"/>
      </w:pPr>
      <w:bookmarkStart w:id="46" w:name="_Toc213231220"/>
      <w:r w:rsidRPr="00F24255">
        <w:lastRenderedPageBreak/>
        <w:t>Zasada ró</w:t>
      </w:r>
      <w:r w:rsidR="00F56957" w:rsidRPr="00F24255">
        <w:t>wności szans i niedyskryminacji</w:t>
      </w:r>
      <w:r w:rsidRPr="00F24255">
        <w:t xml:space="preserve"> </w:t>
      </w:r>
      <w:r w:rsidR="00F56957" w:rsidRPr="00F24255">
        <w:t>(</w:t>
      </w:r>
      <w:r w:rsidRPr="00F24255">
        <w:t>w tym dostępności dla osób z niepełnosprawnościami</w:t>
      </w:r>
      <w:r w:rsidR="00F56957" w:rsidRPr="00F24255">
        <w:t>)</w:t>
      </w:r>
      <w:bookmarkEnd w:id="46"/>
      <w:r w:rsidRPr="00F24255">
        <w:t xml:space="preserve"> </w:t>
      </w:r>
      <w:bookmarkEnd w:id="41"/>
      <w:bookmarkEnd w:id="42"/>
      <w:bookmarkEnd w:id="43"/>
    </w:p>
    <w:p w14:paraId="6A06BCC3" w14:textId="0B091AA7" w:rsidR="002638AD" w:rsidRPr="00F24255" w:rsidRDefault="002638AD" w:rsidP="00F24255">
      <w:pPr>
        <w:spacing w:before="200" w:line="360" w:lineRule="auto"/>
        <w:rPr>
          <w:rFonts w:cs="Arial"/>
          <w:szCs w:val="24"/>
        </w:rPr>
      </w:pPr>
      <w:r w:rsidRPr="00F24255">
        <w:rPr>
          <w:rFonts w:cs="Arial"/>
          <w:szCs w:val="24"/>
        </w:rPr>
        <w:t>Wsparcie polityki spójności będzie udzielane wyłącznie projektom i wnioskodawcom, którzy przestrzegają przepisów antydyskryminacyjnych, o których mowa w art. 9 ust.</w:t>
      </w:r>
      <w:r w:rsidR="0014064F" w:rsidRPr="00F24255">
        <w:rPr>
          <w:rFonts w:cs="Arial"/>
          <w:szCs w:val="24"/>
        </w:rPr>
        <w:t> </w:t>
      </w:r>
      <w:r w:rsidRPr="00F24255">
        <w:rPr>
          <w:rFonts w:cs="Arial"/>
          <w:szCs w:val="24"/>
        </w:rPr>
        <w:t xml:space="preserve">3 Rozporządzenia PE i Rady nr 2021/1060. </w:t>
      </w:r>
    </w:p>
    <w:p w14:paraId="1F846619" w14:textId="58F9C1C7" w:rsidR="002638AD" w:rsidRPr="00F24255" w:rsidRDefault="002638AD" w:rsidP="00F24255">
      <w:pPr>
        <w:spacing w:before="200" w:line="360" w:lineRule="auto"/>
        <w:rPr>
          <w:rFonts w:cs="Arial"/>
          <w:szCs w:val="24"/>
        </w:rPr>
      </w:pPr>
      <w:r w:rsidRPr="00F24255">
        <w:rPr>
          <w:rFonts w:cs="Arial"/>
          <w:szCs w:val="24"/>
        </w:rPr>
        <w:t>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obowiązek zapewnienia wszystkim osobom jednakowego dostępu do m.in. informacji, produktów, usług, infrastruktury. Różnicowanie w traktowaniu osób ze</w:t>
      </w:r>
      <w:r w:rsidR="0014064F" w:rsidRPr="00F24255">
        <w:rPr>
          <w:rFonts w:cs="Arial"/>
          <w:szCs w:val="24"/>
        </w:rPr>
        <w:t> </w:t>
      </w:r>
      <w:r w:rsidRPr="00F24255">
        <w:rPr>
          <w:rFonts w:cs="Arial"/>
          <w:szCs w:val="24"/>
        </w:rPr>
        <w:t>względu na obiektywnie uzasadnione przyczyny (tzw. działania pozytywne) nie stanowi przypadku dyskryminacji.</w:t>
      </w:r>
    </w:p>
    <w:p w14:paraId="354D9E15" w14:textId="0EC3E29D" w:rsidR="002638AD" w:rsidRPr="00F24255" w:rsidRDefault="002638AD" w:rsidP="00F24255">
      <w:pPr>
        <w:autoSpaceDE w:val="0"/>
        <w:autoSpaceDN w:val="0"/>
        <w:adjustRightInd w:val="0"/>
        <w:spacing w:before="200" w:after="0" w:line="360" w:lineRule="auto"/>
        <w:rPr>
          <w:rFonts w:cs="Arial"/>
          <w:color w:val="000000"/>
          <w:szCs w:val="24"/>
        </w:rPr>
      </w:pPr>
      <w:r w:rsidRPr="00F24255">
        <w:rPr>
          <w:rFonts w:cs="Arial"/>
          <w:b/>
          <w:bCs/>
          <w:color w:val="000000"/>
          <w:szCs w:val="24"/>
        </w:rPr>
        <w:t xml:space="preserve">Głównym celem tej zasady w zakresie dostępności jest zapewnienie osobom </w:t>
      </w:r>
      <w:r w:rsidRPr="00F24255">
        <w:rPr>
          <w:rFonts w:cs="Arial"/>
          <w:b/>
          <w:bCs/>
          <w:color w:val="000000"/>
          <w:szCs w:val="24"/>
        </w:rPr>
        <w:br/>
        <w:t>z niepełnosprawnościami (np.: ruchową, narządu wzroku, słuchu i</w:t>
      </w:r>
      <w:r w:rsidR="0014064F" w:rsidRPr="00F24255">
        <w:rPr>
          <w:rFonts w:cs="Arial"/>
          <w:b/>
          <w:bCs/>
          <w:color w:val="000000"/>
          <w:szCs w:val="24"/>
        </w:rPr>
        <w:t> </w:t>
      </w:r>
      <w:r w:rsidRPr="00F24255">
        <w:rPr>
          <w:rFonts w:cs="Arial"/>
          <w:b/>
          <w:bCs/>
          <w:color w:val="000000"/>
          <w:szCs w:val="24"/>
        </w:rPr>
        <w:t>intelektualną</w:t>
      </w:r>
      <w:r w:rsidRPr="00F24255">
        <w:rPr>
          <w:rFonts w:cs="Arial"/>
          <w:color w:val="000000"/>
          <w:szCs w:val="24"/>
        </w:rPr>
        <w:t>), na równi z osobami pełnosprawnymi, dostępu do funduszy europejskich w zakresie:</w:t>
      </w:r>
    </w:p>
    <w:p w14:paraId="7DB64CAA" w14:textId="77777777" w:rsidR="002638AD" w:rsidRPr="00F24255" w:rsidRDefault="002638AD" w:rsidP="00F24255">
      <w:pPr>
        <w:pStyle w:val="Akapitzlist"/>
        <w:numPr>
          <w:ilvl w:val="0"/>
          <w:numId w:val="58"/>
        </w:numPr>
        <w:autoSpaceDE w:val="0"/>
        <w:autoSpaceDN w:val="0"/>
        <w:adjustRightInd w:val="0"/>
        <w:spacing w:before="200" w:after="0" w:line="360" w:lineRule="auto"/>
        <w:ind w:left="426" w:hanging="426"/>
        <w:rPr>
          <w:rFonts w:cs="Arial"/>
          <w:color w:val="000000"/>
          <w:szCs w:val="24"/>
        </w:rPr>
      </w:pPr>
      <w:r w:rsidRPr="00F24255">
        <w:rPr>
          <w:rFonts w:cs="Arial"/>
          <w:color w:val="000000"/>
          <w:szCs w:val="24"/>
        </w:rPr>
        <w:t>udziału w projektach,</w:t>
      </w:r>
    </w:p>
    <w:p w14:paraId="55A80912" w14:textId="77777777" w:rsidR="002638AD" w:rsidRPr="00F24255" w:rsidRDefault="002638AD" w:rsidP="00F24255">
      <w:pPr>
        <w:pStyle w:val="Akapitzlist"/>
        <w:numPr>
          <w:ilvl w:val="0"/>
          <w:numId w:val="58"/>
        </w:numPr>
        <w:autoSpaceDE w:val="0"/>
        <w:autoSpaceDN w:val="0"/>
        <w:adjustRightInd w:val="0"/>
        <w:spacing w:before="200" w:after="0" w:line="360" w:lineRule="auto"/>
        <w:ind w:left="426" w:hanging="426"/>
        <w:rPr>
          <w:rFonts w:cs="Arial"/>
          <w:color w:val="000000"/>
          <w:szCs w:val="24"/>
        </w:rPr>
      </w:pPr>
      <w:r w:rsidRPr="00F24255">
        <w:rPr>
          <w:rFonts w:cs="Arial"/>
          <w:color w:val="000000"/>
          <w:szCs w:val="24"/>
        </w:rPr>
        <w:t>użytkowania,</w:t>
      </w:r>
    </w:p>
    <w:p w14:paraId="2A70E65C" w14:textId="77777777" w:rsidR="002638AD" w:rsidRPr="00F24255" w:rsidRDefault="002638AD" w:rsidP="00F24255">
      <w:pPr>
        <w:pStyle w:val="Akapitzlist"/>
        <w:numPr>
          <w:ilvl w:val="0"/>
          <w:numId w:val="58"/>
        </w:numPr>
        <w:autoSpaceDE w:val="0"/>
        <w:autoSpaceDN w:val="0"/>
        <w:adjustRightInd w:val="0"/>
        <w:spacing w:before="200" w:after="0" w:line="360" w:lineRule="auto"/>
        <w:ind w:left="426" w:hanging="426"/>
        <w:rPr>
          <w:rFonts w:cs="Arial"/>
          <w:color w:val="000000"/>
          <w:szCs w:val="24"/>
        </w:rPr>
      </w:pPr>
      <w:r w:rsidRPr="00F24255">
        <w:rPr>
          <w:rFonts w:cs="Arial"/>
          <w:color w:val="000000"/>
          <w:szCs w:val="24"/>
        </w:rPr>
        <w:t>zrozumienia,</w:t>
      </w:r>
    </w:p>
    <w:p w14:paraId="484223B3" w14:textId="77777777" w:rsidR="002638AD" w:rsidRPr="00F24255" w:rsidRDefault="002638AD" w:rsidP="00F24255">
      <w:pPr>
        <w:pStyle w:val="Akapitzlist"/>
        <w:numPr>
          <w:ilvl w:val="0"/>
          <w:numId w:val="58"/>
        </w:numPr>
        <w:autoSpaceDE w:val="0"/>
        <w:autoSpaceDN w:val="0"/>
        <w:adjustRightInd w:val="0"/>
        <w:spacing w:before="200" w:after="0" w:line="360" w:lineRule="auto"/>
        <w:ind w:left="426" w:hanging="426"/>
        <w:rPr>
          <w:rFonts w:cs="Arial"/>
          <w:color w:val="000000"/>
          <w:szCs w:val="24"/>
        </w:rPr>
      </w:pPr>
      <w:r w:rsidRPr="00F24255">
        <w:rPr>
          <w:rFonts w:cs="Arial"/>
          <w:color w:val="000000"/>
          <w:szCs w:val="24"/>
        </w:rPr>
        <w:t>komunikowania się,</w:t>
      </w:r>
    </w:p>
    <w:p w14:paraId="14B86FE9" w14:textId="07AE2B5F" w:rsidR="000B29E2" w:rsidRPr="00F24255" w:rsidRDefault="002638AD" w:rsidP="00F24255">
      <w:pPr>
        <w:pStyle w:val="Akapitzlist"/>
        <w:numPr>
          <w:ilvl w:val="0"/>
          <w:numId w:val="58"/>
        </w:numPr>
        <w:spacing w:before="200" w:after="0" w:line="360" w:lineRule="auto"/>
        <w:ind w:left="426" w:hanging="426"/>
        <w:rPr>
          <w:rFonts w:cs="Arial"/>
          <w:color w:val="000000"/>
          <w:szCs w:val="24"/>
        </w:rPr>
      </w:pPr>
      <w:r w:rsidRPr="00F24255">
        <w:rPr>
          <w:rFonts w:cs="Arial"/>
          <w:color w:val="000000"/>
          <w:szCs w:val="24"/>
        </w:rPr>
        <w:t>oraz korzystania z ich efektów.</w:t>
      </w:r>
    </w:p>
    <w:p w14:paraId="3FC296A1" w14:textId="77777777" w:rsidR="000B29E2" w:rsidRPr="00F24255" w:rsidRDefault="000B29E2" w:rsidP="00F24255">
      <w:pPr>
        <w:pStyle w:val="Akapitzlist"/>
        <w:spacing w:before="200" w:after="0" w:line="360" w:lineRule="auto"/>
        <w:ind w:left="426"/>
        <w:rPr>
          <w:rFonts w:cs="Arial"/>
          <w:color w:val="000000"/>
          <w:szCs w:val="24"/>
        </w:rPr>
      </w:pPr>
    </w:p>
    <w:p w14:paraId="085FD346" w14:textId="77777777" w:rsidR="003C3FF8" w:rsidRPr="00F24255" w:rsidRDefault="002638AD" w:rsidP="00F24255">
      <w:pPr>
        <w:spacing w:after="0" w:line="360" w:lineRule="auto"/>
        <w:rPr>
          <w:rFonts w:cs="Arial"/>
          <w:color w:val="000000" w:themeColor="text1"/>
          <w:szCs w:val="24"/>
        </w:rPr>
      </w:pPr>
      <w:r w:rsidRPr="00F24255">
        <w:rPr>
          <w:rFonts w:cs="Arial"/>
          <w:color w:val="000000" w:themeColor="text1"/>
          <w:szCs w:val="24"/>
        </w:rPr>
        <w:t xml:space="preserve">Standardy dostępności dla osób z niepełnosprawnościami zostały wskazane </w:t>
      </w:r>
      <w:r w:rsidRPr="00F24255">
        <w:rPr>
          <w:szCs w:val="24"/>
        </w:rPr>
        <w:br/>
      </w:r>
      <w:r w:rsidRPr="00F24255">
        <w:rPr>
          <w:rFonts w:cs="Arial"/>
          <w:color w:val="000000" w:themeColor="text1"/>
          <w:szCs w:val="24"/>
        </w:rPr>
        <w:t xml:space="preserve">w </w:t>
      </w:r>
      <w:hyperlink r:id="rId21">
        <w:r w:rsidRPr="00F24255">
          <w:rPr>
            <w:rFonts w:cs="Arial"/>
            <w:b/>
            <w:bCs/>
            <w:color w:val="2E74B5" w:themeColor="accent1" w:themeShade="BF"/>
            <w:szCs w:val="24"/>
            <w:u w:val="single"/>
          </w:rPr>
          <w:t>załączniku nr 2</w:t>
        </w:r>
      </w:hyperlink>
      <w:r w:rsidRPr="00F24255">
        <w:rPr>
          <w:rFonts w:cs="Arial"/>
          <w:color w:val="000000" w:themeColor="text1"/>
          <w:szCs w:val="24"/>
        </w:rPr>
        <w:t xml:space="preserve"> do </w:t>
      </w:r>
      <w:r w:rsidRPr="00F24255">
        <w:rPr>
          <w:b/>
          <w:bCs/>
          <w:color w:val="2E74B5" w:themeColor="accent1" w:themeShade="BF"/>
          <w:szCs w:val="24"/>
        </w:rPr>
        <w:t>Wytycznych dotyczących realizacji zasad równościowych w ramach funduszy unijnych na lata 2021-2027</w:t>
      </w:r>
      <w:r w:rsidRPr="00F24255">
        <w:rPr>
          <w:rFonts w:cs="Arial"/>
          <w:color w:val="2E74B5" w:themeColor="accent1" w:themeShade="BF"/>
          <w:szCs w:val="24"/>
        </w:rPr>
        <w:t>.</w:t>
      </w:r>
      <w:r w:rsidR="004902F9" w:rsidRPr="00F24255">
        <w:rPr>
          <w:rFonts w:cs="Arial"/>
          <w:color w:val="000000" w:themeColor="text1"/>
          <w:szCs w:val="24"/>
        </w:rPr>
        <w:t xml:space="preserve"> </w:t>
      </w:r>
    </w:p>
    <w:p w14:paraId="06BC5103" w14:textId="77777777" w:rsidR="00DD10D0" w:rsidRPr="00F24255" w:rsidRDefault="00DD10D0" w:rsidP="00F24255">
      <w:pPr>
        <w:spacing w:after="0" w:line="360" w:lineRule="auto"/>
        <w:rPr>
          <w:rFonts w:cs="Arial"/>
          <w:color w:val="000000"/>
          <w:szCs w:val="24"/>
        </w:rPr>
      </w:pPr>
    </w:p>
    <w:p w14:paraId="5F38D535" w14:textId="72B43759" w:rsidR="003C3FF8" w:rsidRPr="00F24255" w:rsidRDefault="003C3FF8" w:rsidP="00F24255">
      <w:pPr>
        <w:spacing w:after="0" w:line="360" w:lineRule="auto"/>
        <w:rPr>
          <w:rFonts w:cs="Arial"/>
          <w:color w:val="000000"/>
          <w:szCs w:val="24"/>
        </w:rPr>
      </w:pPr>
      <w:r w:rsidRPr="00F24255">
        <w:rPr>
          <w:rFonts w:cs="Arial"/>
          <w:color w:val="000000"/>
          <w:szCs w:val="24"/>
        </w:rPr>
        <w:t>Standardy dostępności obligatoryjne do spełnienia w ramach naboru:</w:t>
      </w:r>
    </w:p>
    <w:p w14:paraId="2D0D75F8" w14:textId="49780734" w:rsidR="001A54FF" w:rsidRPr="00F24255" w:rsidRDefault="003C3FF8" w:rsidP="00F24255">
      <w:pPr>
        <w:pStyle w:val="Akapitzlist"/>
        <w:numPr>
          <w:ilvl w:val="0"/>
          <w:numId w:val="70"/>
        </w:numPr>
        <w:spacing w:after="0" w:line="360" w:lineRule="auto"/>
        <w:rPr>
          <w:rFonts w:cs="Arial"/>
          <w:color w:val="000000"/>
          <w:szCs w:val="24"/>
        </w:rPr>
      </w:pPr>
      <w:r w:rsidRPr="00F24255">
        <w:rPr>
          <w:rFonts w:cs="Arial"/>
          <w:b/>
          <w:color w:val="000000"/>
          <w:szCs w:val="24"/>
        </w:rPr>
        <w:lastRenderedPageBreak/>
        <w:t>Standard edukacyjny</w:t>
      </w:r>
      <w:r w:rsidR="002B4B81" w:rsidRPr="00F24255">
        <w:rPr>
          <w:rFonts w:cs="Arial"/>
          <w:color w:val="000000"/>
          <w:szCs w:val="24"/>
        </w:rPr>
        <w:t xml:space="preserve"> - opiera się na Modelu Dostępnej Szkoły, którego celem jest poprawa dostępności szkół podstawowych poprzez eliminowanie barier w</w:t>
      </w:r>
      <w:r w:rsidR="0014064F" w:rsidRPr="00F24255">
        <w:rPr>
          <w:rFonts w:cs="Arial"/>
          <w:color w:val="000000"/>
          <w:szCs w:val="24"/>
        </w:rPr>
        <w:t> </w:t>
      </w:r>
      <w:r w:rsidR="002B4B81" w:rsidRPr="00F24255">
        <w:rPr>
          <w:rFonts w:cs="Arial"/>
          <w:color w:val="000000"/>
          <w:szCs w:val="24"/>
        </w:rPr>
        <w:t xml:space="preserve">różnych obszarach: architektonicznym, technicznym, edukacyjno-społecznym, związanym z organizacją, procedurami i zatrudnieniem oraz kompetencjami kadry. </w:t>
      </w:r>
      <w:r w:rsidR="00E7026A" w:rsidRPr="00F24255">
        <w:rPr>
          <w:rFonts w:cs="Arial"/>
          <w:color w:val="000000"/>
          <w:szCs w:val="24"/>
        </w:rPr>
        <w:t xml:space="preserve">We wniosku należy wskazać </w:t>
      </w:r>
      <w:r w:rsidR="000D01BF" w:rsidRPr="00F24255">
        <w:rPr>
          <w:rFonts w:cs="Arial"/>
          <w:color w:val="000000"/>
          <w:szCs w:val="24"/>
        </w:rPr>
        <w:t>na jakim poziomie opisanym w Modelu Dostępnej Szkoły znajduje się szkoła w odniesieniu do spełnienia standardu edukacyjnego.</w:t>
      </w:r>
      <w:r w:rsidR="00E7026A" w:rsidRPr="00F24255">
        <w:rPr>
          <w:rFonts w:cs="Arial"/>
          <w:color w:val="000000"/>
          <w:szCs w:val="24"/>
        </w:rPr>
        <w:t xml:space="preserve"> </w:t>
      </w:r>
      <w:r w:rsidR="002B4B81" w:rsidRPr="00F24255">
        <w:rPr>
          <w:rFonts w:cs="Arial"/>
          <w:color w:val="000000"/>
          <w:szCs w:val="24"/>
        </w:rPr>
        <w:t xml:space="preserve">Szczegółowe informacje dotyczące Modelu Dostępnej Szkoły znajdziesz na stronie internetowej pod adresem: </w:t>
      </w:r>
      <w:hyperlink r:id="rId22" w:history="1">
        <w:r w:rsidR="002B4B81" w:rsidRPr="00F24255">
          <w:rPr>
            <w:rStyle w:val="Hipercze"/>
            <w:rFonts w:cs="Arial"/>
            <w:szCs w:val="24"/>
          </w:rPr>
          <w:t>https://model.dostepnaszkola.info/</w:t>
        </w:r>
      </w:hyperlink>
      <w:r w:rsidR="002B4B81" w:rsidRPr="00F24255">
        <w:rPr>
          <w:rFonts w:cs="Arial"/>
          <w:color w:val="000000"/>
          <w:szCs w:val="24"/>
        </w:rPr>
        <w:t xml:space="preserve"> </w:t>
      </w:r>
    </w:p>
    <w:p w14:paraId="7EFCA1D1" w14:textId="44A65FAD" w:rsidR="008B364C" w:rsidRPr="00F24255" w:rsidRDefault="008B364C" w:rsidP="00F24255">
      <w:pPr>
        <w:pStyle w:val="Akapitzlist"/>
        <w:spacing w:after="0" w:line="360" w:lineRule="auto"/>
        <w:rPr>
          <w:rFonts w:cs="Arial"/>
          <w:color w:val="000000"/>
          <w:szCs w:val="24"/>
        </w:rPr>
      </w:pPr>
      <w:r w:rsidRPr="00F24255">
        <w:rPr>
          <w:rFonts w:cs="Arial"/>
          <w:color w:val="000000"/>
          <w:szCs w:val="24"/>
          <w:u w:val="single"/>
        </w:rPr>
        <w:t>We wniosku należy zaznaczyć opcję TAK</w:t>
      </w:r>
      <w:r w:rsidR="000B29E2" w:rsidRPr="00F24255">
        <w:rPr>
          <w:rFonts w:cs="Arial"/>
          <w:color w:val="000000"/>
          <w:szCs w:val="24"/>
          <w:u w:val="single"/>
        </w:rPr>
        <w:t xml:space="preserve"> (również w przypadku szkół ponadpodstawowych)</w:t>
      </w:r>
      <w:r w:rsidR="000B29E2" w:rsidRPr="00F24255">
        <w:rPr>
          <w:rFonts w:cs="Arial"/>
          <w:color w:val="000000"/>
          <w:szCs w:val="24"/>
        </w:rPr>
        <w:t>.</w:t>
      </w:r>
    </w:p>
    <w:p w14:paraId="3CD8CE3B" w14:textId="471FA1C6" w:rsidR="009048AF" w:rsidRPr="00F24255" w:rsidRDefault="002B4B81" w:rsidP="00F24255">
      <w:pPr>
        <w:pStyle w:val="Akapitzlist"/>
        <w:numPr>
          <w:ilvl w:val="0"/>
          <w:numId w:val="70"/>
        </w:numPr>
        <w:spacing w:after="0" w:line="360" w:lineRule="auto"/>
        <w:rPr>
          <w:rFonts w:cs="Arial"/>
          <w:color w:val="000000"/>
          <w:szCs w:val="24"/>
        </w:rPr>
      </w:pPr>
      <w:r w:rsidRPr="00F24255">
        <w:rPr>
          <w:rFonts w:cs="Arial"/>
          <w:b/>
          <w:color w:val="000000"/>
          <w:szCs w:val="24"/>
        </w:rPr>
        <w:t>Standard szkoleniowy</w:t>
      </w:r>
      <w:r w:rsidR="009048AF" w:rsidRPr="00F24255">
        <w:rPr>
          <w:rFonts w:cs="Arial"/>
          <w:color w:val="000000"/>
          <w:szCs w:val="24"/>
        </w:rPr>
        <w:t xml:space="preserve"> (</w:t>
      </w:r>
      <w:r w:rsidR="000D01BF" w:rsidRPr="00F24255">
        <w:rPr>
          <w:rFonts w:cs="Arial"/>
          <w:color w:val="000000"/>
          <w:szCs w:val="24"/>
        </w:rPr>
        <w:t xml:space="preserve">tylko </w:t>
      </w:r>
      <w:r w:rsidR="009048AF" w:rsidRPr="00F24255">
        <w:rPr>
          <w:rFonts w:cs="Arial"/>
          <w:color w:val="000000"/>
          <w:szCs w:val="24"/>
        </w:rPr>
        <w:t xml:space="preserve">w przypadku realizacji szkoleń w projekcie) - </w:t>
      </w:r>
    </w:p>
    <w:p w14:paraId="304F73F8" w14:textId="2ACB26F5" w:rsidR="002B4B81" w:rsidRPr="00F24255" w:rsidRDefault="00E31CB5" w:rsidP="00F24255">
      <w:pPr>
        <w:pStyle w:val="Akapitzlist"/>
        <w:spacing w:after="0" w:line="360" w:lineRule="auto"/>
        <w:rPr>
          <w:rFonts w:cs="Arial"/>
          <w:color w:val="000000"/>
          <w:szCs w:val="24"/>
        </w:rPr>
      </w:pPr>
      <w:r w:rsidRPr="00F24255">
        <w:rPr>
          <w:rFonts w:cs="Arial"/>
          <w:color w:val="000000"/>
          <w:szCs w:val="24"/>
        </w:rPr>
        <w:t>Należy zapewnić, że sposób organizacji szkoleń będzie dostosowany do</w:t>
      </w:r>
      <w:r w:rsidR="0014064F" w:rsidRPr="00F24255">
        <w:rPr>
          <w:rFonts w:cs="Arial"/>
          <w:color w:val="000000"/>
          <w:szCs w:val="24"/>
        </w:rPr>
        <w:t> </w:t>
      </w:r>
      <w:r w:rsidRPr="00F24255">
        <w:rPr>
          <w:rFonts w:cs="Arial"/>
          <w:color w:val="000000"/>
          <w:szCs w:val="24"/>
        </w:rPr>
        <w:t>potrzeb osób z niepełnosprawnością np. dostępność materiałów</w:t>
      </w:r>
      <w:r w:rsidR="009048AF" w:rsidRPr="00F24255">
        <w:rPr>
          <w:rFonts w:cs="Arial"/>
          <w:color w:val="000000"/>
          <w:szCs w:val="24"/>
        </w:rPr>
        <w:t xml:space="preserve"> (elektronicznej z możliwością powiększenia druku lub odwrócenia kontrastu</w:t>
      </w:r>
      <w:r w:rsidRPr="00F24255">
        <w:rPr>
          <w:rFonts w:cs="Arial"/>
          <w:color w:val="000000"/>
          <w:szCs w:val="24"/>
        </w:rPr>
        <w:t>, z</w:t>
      </w:r>
      <w:r w:rsidR="0014064F" w:rsidRPr="00F24255">
        <w:rPr>
          <w:rFonts w:cs="Arial"/>
          <w:color w:val="000000"/>
          <w:szCs w:val="24"/>
        </w:rPr>
        <w:t> </w:t>
      </w:r>
      <w:r w:rsidRPr="00F24255">
        <w:rPr>
          <w:rFonts w:cs="Arial"/>
          <w:color w:val="000000"/>
          <w:szCs w:val="24"/>
        </w:rPr>
        <w:t>tekstem alternatywnym</w:t>
      </w:r>
      <w:r w:rsidR="009048AF" w:rsidRPr="00F24255">
        <w:rPr>
          <w:rFonts w:cs="Arial"/>
          <w:color w:val="000000"/>
          <w:szCs w:val="24"/>
        </w:rPr>
        <w:t>)</w:t>
      </w:r>
      <w:r w:rsidRPr="00F24255">
        <w:rPr>
          <w:rFonts w:cs="Arial"/>
          <w:color w:val="000000"/>
          <w:szCs w:val="24"/>
        </w:rPr>
        <w:t>, formy wsparcia będą elastyczne np. poprzez wydłużony czas trwania, wolniejsze prowadzenie, krótsze sesje szkoleniowe</w:t>
      </w:r>
      <w:r w:rsidR="00DA4120" w:rsidRPr="00F24255">
        <w:rPr>
          <w:rFonts w:cs="Arial"/>
          <w:color w:val="000000"/>
          <w:szCs w:val="24"/>
        </w:rPr>
        <w:t>.</w:t>
      </w:r>
      <w:r w:rsidR="009048AF" w:rsidRPr="00F24255">
        <w:rPr>
          <w:rFonts w:cs="Arial"/>
          <w:color w:val="000000"/>
          <w:szCs w:val="24"/>
        </w:rPr>
        <w:t xml:space="preserve"> </w:t>
      </w:r>
    </w:p>
    <w:p w14:paraId="7320B6B3" w14:textId="7BE00882" w:rsidR="008B364C" w:rsidRPr="00F24255" w:rsidRDefault="008B364C" w:rsidP="00F24255">
      <w:pPr>
        <w:pStyle w:val="Akapitzlist"/>
        <w:spacing w:after="0" w:line="360" w:lineRule="auto"/>
        <w:rPr>
          <w:rFonts w:cs="Arial"/>
          <w:color w:val="000000"/>
          <w:szCs w:val="24"/>
          <w:u w:val="single"/>
        </w:rPr>
      </w:pPr>
      <w:r w:rsidRPr="00F24255">
        <w:rPr>
          <w:rFonts w:cs="Arial"/>
          <w:color w:val="000000"/>
          <w:szCs w:val="24"/>
          <w:u w:val="single"/>
        </w:rPr>
        <w:t xml:space="preserve">We wniosku należy zaznaczyć </w:t>
      </w:r>
      <w:r w:rsidR="00684B17" w:rsidRPr="00F24255">
        <w:rPr>
          <w:rFonts w:cs="Arial"/>
          <w:color w:val="000000"/>
          <w:szCs w:val="24"/>
          <w:u w:val="single"/>
        </w:rPr>
        <w:t>TAK lub NIE DOTYCZY</w:t>
      </w:r>
      <w:r w:rsidR="00642804" w:rsidRPr="00F24255">
        <w:rPr>
          <w:rFonts w:cs="Arial"/>
          <w:color w:val="000000"/>
          <w:szCs w:val="24"/>
          <w:u w:val="single"/>
        </w:rPr>
        <w:t>,</w:t>
      </w:r>
    </w:p>
    <w:p w14:paraId="3573A70C" w14:textId="5C62159B" w:rsidR="003C3FF8" w:rsidRPr="00F24255" w:rsidRDefault="003C3FF8" w:rsidP="00F24255">
      <w:pPr>
        <w:pStyle w:val="Akapitzlist"/>
        <w:numPr>
          <w:ilvl w:val="0"/>
          <w:numId w:val="70"/>
        </w:numPr>
        <w:spacing w:after="0" w:line="360" w:lineRule="auto"/>
        <w:rPr>
          <w:rFonts w:cs="Arial"/>
          <w:szCs w:val="24"/>
        </w:rPr>
      </w:pPr>
      <w:r w:rsidRPr="00F24255">
        <w:rPr>
          <w:rFonts w:cs="Arial"/>
          <w:b/>
          <w:color w:val="000000"/>
          <w:szCs w:val="24"/>
        </w:rPr>
        <w:t>Standard informacyjno-promocyjny</w:t>
      </w:r>
      <w:r w:rsidR="00492BF7" w:rsidRPr="00F24255">
        <w:rPr>
          <w:rFonts w:cs="Arial"/>
          <w:color w:val="000000"/>
          <w:szCs w:val="24"/>
        </w:rPr>
        <w:t xml:space="preserve"> - </w:t>
      </w:r>
      <w:r w:rsidR="00BB3185" w:rsidRPr="00F24255">
        <w:rPr>
          <w:rFonts w:cs="Arial"/>
          <w:szCs w:val="24"/>
        </w:rPr>
        <w:t>w</w:t>
      </w:r>
      <w:r w:rsidR="00492BF7" w:rsidRPr="00F24255">
        <w:rPr>
          <w:rFonts w:cs="Arial"/>
          <w:szCs w:val="24"/>
        </w:rPr>
        <w:t xml:space="preserve"> działaniach informacyjno-promocyjnych nie</w:t>
      </w:r>
      <w:r w:rsidR="000753FF" w:rsidRPr="00F24255">
        <w:rPr>
          <w:rFonts w:cs="Arial"/>
          <w:szCs w:val="24"/>
        </w:rPr>
        <w:t xml:space="preserve"> można</w:t>
      </w:r>
      <w:r w:rsidR="00492BF7" w:rsidRPr="00F24255">
        <w:rPr>
          <w:rFonts w:cs="Arial"/>
          <w:szCs w:val="24"/>
        </w:rPr>
        <w:t xml:space="preserve"> wykorzyst</w:t>
      </w:r>
      <w:r w:rsidR="000753FF" w:rsidRPr="00F24255">
        <w:rPr>
          <w:rFonts w:cs="Arial"/>
          <w:szCs w:val="24"/>
        </w:rPr>
        <w:t xml:space="preserve">ywać </w:t>
      </w:r>
      <w:r w:rsidR="00492BF7" w:rsidRPr="00F24255">
        <w:rPr>
          <w:rFonts w:cs="Arial"/>
          <w:szCs w:val="24"/>
        </w:rPr>
        <w:t>przekazu dyskryminującego, ośmieszającego bądź utrwalającego stereotypy ze względu na</w:t>
      </w:r>
      <w:r w:rsidR="0014064F" w:rsidRPr="00F24255">
        <w:rPr>
          <w:rFonts w:cs="Arial"/>
          <w:szCs w:val="24"/>
        </w:rPr>
        <w:t> </w:t>
      </w:r>
      <w:r w:rsidR="00492BF7" w:rsidRPr="00F24255">
        <w:rPr>
          <w:rFonts w:cs="Arial"/>
          <w:szCs w:val="24"/>
        </w:rPr>
        <w:t>niepełnosprawność czy inne przesłanki wskazane w art. 21 KPP. Te</w:t>
      </w:r>
      <w:r w:rsidR="0014064F" w:rsidRPr="00F24255">
        <w:rPr>
          <w:rFonts w:cs="Arial"/>
          <w:szCs w:val="24"/>
        </w:rPr>
        <w:t> </w:t>
      </w:r>
      <w:r w:rsidR="00492BF7" w:rsidRPr="00F24255">
        <w:rPr>
          <w:rFonts w:cs="Arial"/>
          <w:szCs w:val="24"/>
        </w:rPr>
        <w:t>przesłanki to płeć, rasa, kolor skóry, pochodzenie etniczne lub społeczne, cechy genetyczne, język, religia lub przekonania, poglądy polityczne lub wszelkie inne poglądy, przynależność do mniejszości narodowej, majątek, urodzenie, niepełnosprawność, wiek lub orientacja seksualna. Tam, gdzie jest to zasadne należy różnicować tematykę przekazu i sposoby komunikacji w</w:t>
      </w:r>
      <w:r w:rsidR="0014064F" w:rsidRPr="00F24255">
        <w:rPr>
          <w:rFonts w:cs="Arial"/>
          <w:szCs w:val="24"/>
        </w:rPr>
        <w:t> </w:t>
      </w:r>
      <w:r w:rsidR="00492BF7" w:rsidRPr="00F24255">
        <w:rPr>
          <w:rFonts w:cs="Arial"/>
          <w:szCs w:val="24"/>
        </w:rPr>
        <w:t>zależności od oczekiwanych potrzeb odbiorców</w:t>
      </w:r>
      <w:r w:rsidR="005118FD" w:rsidRPr="00F24255">
        <w:rPr>
          <w:rFonts w:cs="Arial"/>
          <w:szCs w:val="24"/>
        </w:rPr>
        <w:t>. Należy zapewnić różne sposoby informowania o możliwości udziału w projekcie</w:t>
      </w:r>
      <w:r w:rsidR="00E90DA3" w:rsidRPr="00F24255">
        <w:rPr>
          <w:rFonts w:cs="Arial"/>
          <w:szCs w:val="24"/>
        </w:rPr>
        <w:t xml:space="preserve">, które muszą być adekwatne do grupy docelowej którą zamierzasz objąć wsparciem w ramach projektu. </w:t>
      </w:r>
    </w:p>
    <w:p w14:paraId="30DC5386" w14:textId="77777777" w:rsidR="008B364C" w:rsidRPr="00F24255" w:rsidRDefault="008B364C" w:rsidP="00F24255">
      <w:pPr>
        <w:pStyle w:val="Akapitzlist"/>
        <w:spacing w:after="0" w:line="360" w:lineRule="auto"/>
        <w:rPr>
          <w:rFonts w:cs="Arial"/>
          <w:szCs w:val="24"/>
        </w:rPr>
      </w:pPr>
      <w:r w:rsidRPr="00F24255">
        <w:rPr>
          <w:rFonts w:cs="Arial"/>
          <w:color w:val="000000"/>
          <w:szCs w:val="24"/>
          <w:u w:val="single"/>
        </w:rPr>
        <w:t>We wniosku należy zaznaczyć opcję TAK</w:t>
      </w:r>
      <w:r w:rsidRPr="00F24255">
        <w:rPr>
          <w:rFonts w:cs="Arial"/>
          <w:color w:val="000000"/>
          <w:szCs w:val="24"/>
        </w:rPr>
        <w:t>.</w:t>
      </w:r>
      <w:r w:rsidRPr="00F24255">
        <w:rPr>
          <w:rFonts w:cs="Arial"/>
          <w:szCs w:val="24"/>
        </w:rPr>
        <w:t xml:space="preserve"> </w:t>
      </w:r>
    </w:p>
    <w:p w14:paraId="0F7CFF32" w14:textId="49E4A5CC" w:rsidR="003C3FF8" w:rsidRPr="00F24255" w:rsidRDefault="003C3FF8" w:rsidP="00F24255">
      <w:pPr>
        <w:pStyle w:val="Akapitzlist"/>
        <w:numPr>
          <w:ilvl w:val="0"/>
          <w:numId w:val="70"/>
        </w:numPr>
        <w:spacing w:after="0" w:line="360" w:lineRule="auto"/>
        <w:rPr>
          <w:rFonts w:cs="Arial"/>
          <w:color w:val="000000"/>
          <w:szCs w:val="24"/>
        </w:rPr>
      </w:pPr>
      <w:r w:rsidRPr="00F24255">
        <w:rPr>
          <w:rFonts w:cs="Arial"/>
          <w:b/>
          <w:color w:val="000000"/>
          <w:szCs w:val="24"/>
        </w:rPr>
        <w:lastRenderedPageBreak/>
        <w:t>Standard cyfrowy</w:t>
      </w:r>
      <w:r w:rsidR="003C0F1B" w:rsidRPr="00F24255">
        <w:rPr>
          <w:rFonts w:cs="Arial"/>
          <w:color w:val="000000"/>
          <w:szCs w:val="24"/>
        </w:rPr>
        <w:t xml:space="preserve"> - jest zbiorem wymagań dla produktów cyfrowych powstających w ramach projektów UE: wymagania dla stron www, aplikacji webowych, aplikacji mobilnych, aplikacji desktopowych, dokumentów elektronicznych, multimediów i sprzętu informatycznego</w:t>
      </w:r>
      <w:r w:rsidR="003A3927" w:rsidRPr="00F24255">
        <w:rPr>
          <w:rFonts w:cs="Arial"/>
          <w:color w:val="000000"/>
          <w:szCs w:val="24"/>
        </w:rPr>
        <w:t xml:space="preserve"> – </w:t>
      </w:r>
      <w:r w:rsidR="00E454F0" w:rsidRPr="00F24255">
        <w:rPr>
          <w:rFonts w:cs="Arial"/>
          <w:color w:val="000000"/>
          <w:szCs w:val="24"/>
        </w:rPr>
        <w:t xml:space="preserve">powinny być </w:t>
      </w:r>
      <w:r w:rsidR="003A3927" w:rsidRPr="00F24255">
        <w:rPr>
          <w:rFonts w:cs="Arial"/>
          <w:color w:val="000000"/>
          <w:szCs w:val="24"/>
        </w:rPr>
        <w:t>zgodne ze standardem WCAG</w:t>
      </w:r>
      <w:r w:rsidR="000D01BF" w:rsidRPr="00F24255">
        <w:rPr>
          <w:rFonts w:cs="Arial"/>
          <w:color w:val="000000"/>
          <w:szCs w:val="24"/>
        </w:rPr>
        <w:t xml:space="preserve"> 2.1 na poziomie AA. </w:t>
      </w:r>
    </w:p>
    <w:p w14:paraId="4956C787" w14:textId="77777777" w:rsidR="008B364C" w:rsidRPr="00F24255" w:rsidRDefault="008B364C" w:rsidP="00F24255">
      <w:pPr>
        <w:pStyle w:val="Akapitzlist"/>
        <w:spacing w:after="0" w:line="360" w:lineRule="auto"/>
        <w:rPr>
          <w:rFonts w:cs="Arial"/>
          <w:color w:val="000000"/>
          <w:szCs w:val="24"/>
          <w:u w:val="single"/>
        </w:rPr>
      </w:pPr>
      <w:r w:rsidRPr="00F24255">
        <w:rPr>
          <w:rFonts w:cs="Arial"/>
          <w:color w:val="000000"/>
          <w:szCs w:val="24"/>
          <w:u w:val="single"/>
        </w:rPr>
        <w:t>We wniosku należy zaznaczyć opcję TAK.</w:t>
      </w:r>
    </w:p>
    <w:p w14:paraId="21315FE2" w14:textId="1E78D15E" w:rsidR="0047113E" w:rsidRPr="00F24255" w:rsidRDefault="003C3FF8" w:rsidP="00F24255">
      <w:pPr>
        <w:pStyle w:val="Akapitzlist"/>
        <w:numPr>
          <w:ilvl w:val="0"/>
          <w:numId w:val="70"/>
        </w:numPr>
        <w:spacing w:after="0" w:line="360" w:lineRule="auto"/>
        <w:rPr>
          <w:rFonts w:cs="Arial"/>
          <w:color w:val="000000"/>
          <w:szCs w:val="24"/>
        </w:rPr>
      </w:pPr>
      <w:r w:rsidRPr="00F24255">
        <w:rPr>
          <w:rFonts w:cs="Arial"/>
          <w:b/>
          <w:color w:val="000000"/>
          <w:szCs w:val="24"/>
        </w:rPr>
        <w:t>Standard architektoniczny</w:t>
      </w:r>
      <w:r w:rsidR="009048AF" w:rsidRPr="00F24255">
        <w:rPr>
          <w:rFonts w:cs="Arial"/>
          <w:color w:val="000000"/>
          <w:szCs w:val="24"/>
        </w:rPr>
        <w:t xml:space="preserve">- </w:t>
      </w:r>
      <w:r w:rsidR="003B31B4" w:rsidRPr="00F24255">
        <w:rPr>
          <w:rFonts w:cs="Arial"/>
          <w:color w:val="000000"/>
          <w:szCs w:val="24"/>
        </w:rPr>
        <w:t xml:space="preserve">powinien zawierać </w:t>
      </w:r>
      <w:r w:rsidR="009048AF" w:rsidRPr="00F24255">
        <w:rPr>
          <w:rFonts w:cs="Arial"/>
          <w:color w:val="000000"/>
          <w:szCs w:val="24"/>
        </w:rPr>
        <w:t>opis dostępności biura projektu/miejsc rekrutacji/budynku szkoły</w:t>
      </w:r>
      <w:r w:rsidR="003B31B4" w:rsidRPr="00F24255">
        <w:rPr>
          <w:rFonts w:cs="Arial"/>
          <w:color w:val="000000"/>
          <w:szCs w:val="24"/>
        </w:rPr>
        <w:t>, w którym będą realizowane zajęcia projektowe np.</w:t>
      </w:r>
      <w:r w:rsidR="009048AF" w:rsidRPr="00F24255">
        <w:rPr>
          <w:rFonts w:cs="Arial"/>
          <w:color w:val="000000"/>
          <w:szCs w:val="24"/>
        </w:rPr>
        <w:t xml:space="preserve"> szerokość drzwi, możliwość pokonania schodów (winda,</w:t>
      </w:r>
      <w:r w:rsidR="003B31B4" w:rsidRPr="00F24255">
        <w:rPr>
          <w:rFonts w:cs="Arial"/>
          <w:color w:val="000000"/>
          <w:szCs w:val="24"/>
        </w:rPr>
        <w:t xml:space="preserve"> </w:t>
      </w:r>
      <w:proofErr w:type="spellStart"/>
      <w:r w:rsidR="003B31B4" w:rsidRPr="00F24255">
        <w:rPr>
          <w:rFonts w:cs="Arial"/>
          <w:color w:val="000000"/>
          <w:szCs w:val="24"/>
        </w:rPr>
        <w:t>schodołazy</w:t>
      </w:r>
      <w:proofErr w:type="spellEnd"/>
      <w:r w:rsidR="009048AF" w:rsidRPr="00F24255">
        <w:rPr>
          <w:rFonts w:cs="Arial"/>
          <w:color w:val="000000"/>
          <w:szCs w:val="24"/>
        </w:rPr>
        <w:t xml:space="preserve"> itp.), dostępność tłumaczenia na język migowy, </w:t>
      </w:r>
      <w:r w:rsidR="003B31B4" w:rsidRPr="00F24255">
        <w:rPr>
          <w:rFonts w:cs="Arial"/>
          <w:color w:val="000000"/>
          <w:szCs w:val="24"/>
        </w:rPr>
        <w:t>oznaczenia w</w:t>
      </w:r>
      <w:r w:rsidR="0014064F" w:rsidRPr="00F24255">
        <w:rPr>
          <w:rFonts w:cs="Arial"/>
          <w:color w:val="000000"/>
          <w:szCs w:val="24"/>
        </w:rPr>
        <w:t> </w:t>
      </w:r>
      <w:r w:rsidR="003B31B4" w:rsidRPr="00F24255">
        <w:rPr>
          <w:rFonts w:cs="Arial"/>
          <w:color w:val="000000"/>
          <w:szCs w:val="24"/>
        </w:rPr>
        <w:t xml:space="preserve">języku </w:t>
      </w:r>
      <w:r w:rsidR="0014064F" w:rsidRPr="00F24255">
        <w:rPr>
          <w:rFonts w:cs="Arial"/>
          <w:color w:val="000000"/>
          <w:szCs w:val="24"/>
        </w:rPr>
        <w:t>Braille'a</w:t>
      </w:r>
      <w:r w:rsidR="003B31B4" w:rsidRPr="00F24255">
        <w:rPr>
          <w:rFonts w:cs="Arial"/>
          <w:color w:val="000000"/>
          <w:szCs w:val="24"/>
        </w:rPr>
        <w:t xml:space="preserve">, </w:t>
      </w:r>
      <w:r w:rsidR="009048AF" w:rsidRPr="00F24255">
        <w:rPr>
          <w:rFonts w:cs="Arial"/>
          <w:color w:val="000000"/>
          <w:szCs w:val="24"/>
        </w:rPr>
        <w:t xml:space="preserve">możliwość korzystania z pętli indukcyjnej, </w:t>
      </w:r>
      <w:r w:rsidR="00DC7099" w:rsidRPr="00F24255">
        <w:rPr>
          <w:rFonts w:cs="Arial"/>
          <w:color w:val="000000"/>
          <w:szCs w:val="24"/>
        </w:rPr>
        <w:t xml:space="preserve">miejsca parkingowe, dostęp do chodnika </w:t>
      </w:r>
      <w:r w:rsidR="009048AF" w:rsidRPr="00F24255">
        <w:rPr>
          <w:rFonts w:cs="Arial"/>
          <w:color w:val="000000"/>
          <w:szCs w:val="24"/>
        </w:rPr>
        <w:t xml:space="preserve">itp. </w:t>
      </w:r>
    </w:p>
    <w:p w14:paraId="7E3832C5" w14:textId="778380D8" w:rsidR="008368E1" w:rsidRPr="00F24255" w:rsidRDefault="008368E1" w:rsidP="00F24255">
      <w:pPr>
        <w:pStyle w:val="Akapitzlist"/>
        <w:spacing w:after="0" w:line="360" w:lineRule="auto"/>
        <w:rPr>
          <w:rFonts w:cs="Arial"/>
          <w:color w:val="000000"/>
          <w:szCs w:val="24"/>
          <w:u w:val="single"/>
        </w:rPr>
      </w:pPr>
      <w:r w:rsidRPr="00F24255">
        <w:rPr>
          <w:rFonts w:cs="Arial"/>
          <w:color w:val="000000"/>
          <w:szCs w:val="24"/>
          <w:u w:val="single"/>
        </w:rPr>
        <w:t>We wniosku należy zaznaczyć opcję TAK</w:t>
      </w:r>
      <w:r w:rsidR="00AA2C75" w:rsidRPr="00F24255">
        <w:rPr>
          <w:rFonts w:cs="Arial"/>
          <w:color w:val="000000"/>
          <w:szCs w:val="24"/>
          <w:u w:val="single"/>
        </w:rPr>
        <w:t>.</w:t>
      </w:r>
    </w:p>
    <w:p w14:paraId="4D00AF52" w14:textId="77777777" w:rsidR="008368E1" w:rsidRPr="00F24255" w:rsidRDefault="008368E1" w:rsidP="00F24255">
      <w:pPr>
        <w:pStyle w:val="Akapitzlist"/>
        <w:spacing w:after="0" w:line="360" w:lineRule="auto"/>
        <w:ind w:left="567" w:hanging="851"/>
        <w:rPr>
          <w:rFonts w:cs="Arial"/>
          <w:b/>
          <w:color w:val="000000"/>
          <w:szCs w:val="24"/>
        </w:rPr>
      </w:pPr>
    </w:p>
    <w:p w14:paraId="2E52AB17" w14:textId="773E6090" w:rsidR="003C3FF8" w:rsidRPr="00F24255" w:rsidRDefault="0047113E" w:rsidP="00F24255">
      <w:pPr>
        <w:spacing w:after="0" w:line="360" w:lineRule="auto"/>
        <w:rPr>
          <w:rFonts w:cs="Arial"/>
          <w:color w:val="000000"/>
          <w:szCs w:val="24"/>
        </w:rPr>
      </w:pPr>
      <w:r w:rsidRPr="00F24255">
        <w:rPr>
          <w:rFonts w:cs="Arial"/>
          <w:b/>
          <w:color w:val="000000"/>
          <w:szCs w:val="24"/>
        </w:rPr>
        <w:t>Uwaga!</w:t>
      </w:r>
      <w:r w:rsidRPr="00F24255">
        <w:rPr>
          <w:rFonts w:cs="Arial"/>
          <w:color w:val="000000"/>
          <w:szCs w:val="24"/>
        </w:rPr>
        <w:t xml:space="preserve"> </w:t>
      </w:r>
      <w:r w:rsidR="009048AF" w:rsidRPr="00F24255">
        <w:rPr>
          <w:rFonts w:cs="Arial"/>
          <w:color w:val="000000"/>
          <w:szCs w:val="24"/>
        </w:rPr>
        <w:t>Przeanalizuj</w:t>
      </w:r>
      <w:r w:rsidRPr="00F24255">
        <w:rPr>
          <w:rFonts w:cs="Arial"/>
          <w:color w:val="000000"/>
          <w:szCs w:val="24"/>
        </w:rPr>
        <w:t xml:space="preserve"> sytuację </w:t>
      </w:r>
      <w:r w:rsidR="00642804" w:rsidRPr="00F24255">
        <w:rPr>
          <w:rFonts w:cs="Arial"/>
          <w:color w:val="000000"/>
          <w:szCs w:val="24"/>
        </w:rPr>
        <w:t xml:space="preserve">występującą </w:t>
      </w:r>
      <w:r w:rsidRPr="00F24255">
        <w:rPr>
          <w:rFonts w:cs="Arial"/>
          <w:color w:val="000000"/>
          <w:szCs w:val="24"/>
        </w:rPr>
        <w:t>w swojej szkole pod kątem występujących barier i zaplan</w:t>
      </w:r>
      <w:r w:rsidR="009048AF" w:rsidRPr="00F24255">
        <w:rPr>
          <w:rFonts w:cs="Arial"/>
          <w:color w:val="000000"/>
          <w:szCs w:val="24"/>
        </w:rPr>
        <w:t>uj</w:t>
      </w:r>
      <w:r w:rsidRPr="00F24255">
        <w:rPr>
          <w:rFonts w:cs="Arial"/>
          <w:color w:val="000000"/>
          <w:szCs w:val="24"/>
        </w:rPr>
        <w:t xml:space="preserve"> jakie działania można podjąć w celu ich zniwelowania. W ramach projektu masz możliwość sfinansowania "wydatków na</w:t>
      </w:r>
      <w:r w:rsidR="0014064F" w:rsidRPr="00F24255">
        <w:rPr>
          <w:rFonts w:cs="Arial"/>
          <w:color w:val="000000"/>
          <w:szCs w:val="24"/>
        </w:rPr>
        <w:t> </w:t>
      </w:r>
      <w:r w:rsidRPr="00F24255">
        <w:rPr>
          <w:rFonts w:cs="Arial"/>
          <w:color w:val="000000"/>
          <w:szCs w:val="24"/>
        </w:rPr>
        <w:t xml:space="preserve">dostępność" w celu poprawy dostępności w swojej szkole. </w:t>
      </w:r>
    </w:p>
    <w:p w14:paraId="347A6414" w14:textId="77777777" w:rsidR="00DE18EE" w:rsidRPr="00F24255" w:rsidRDefault="00DE18EE" w:rsidP="00F24255">
      <w:pPr>
        <w:spacing w:after="0" w:line="360" w:lineRule="auto"/>
        <w:rPr>
          <w:rFonts w:cs="Arial"/>
          <w:color w:val="000000"/>
          <w:szCs w:val="24"/>
        </w:rPr>
      </w:pPr>
    </w:p>
    <w:p w14:paraId="565E1B1F" w14:textId="77777777" w:rsidR="003C3FF8" w:rsidRPr="00F24255" w:rsidRDefault="00A54FA3" w:rsidP="00F24255">
      <w:pPr>
        <w:spacing w:after="0" w:line="360" w:lineRule="auto"/>
        <w:rPr>
          <w:rFonts w:cs="Arial"/>
          <w:color w:val="000000"/>
          <w:szCs w:val="24"/>
        </w:rPr>
      </w:pPr>
      <w:r w:rsidRPr="00F24255">
        <w:rPr>
          <w:rFonts w:cs="Arial"/>
          <w:b/>
          <w:color w:val="2E74B5" w:themeColor="accent1" w:themeShade="BF"/>
          <w:szCs w:val="24"/>
        </w:rPr>
        <w:t>Pamiętaj!</w:t>
      </w:r>
      <w:r w:rsidRPr="00F24255">
        <w:rPr>
          <w:rFonts w:cs="Arial"/>
          <w:szCs w:val="24"/>
        </w:rPr>
        <w:t xml:space="preserve">  </w:t>
      </w:r>
      <w:r w:rsidR="00B7070B" w:rsidRPr="00F24255">
        <w:rPr>
          <w:rFonts w:cs="Arial"/>
          <w:color w:val="000000"/>
          <w:szCs w:val="24"/>
        </w:rPr>
        <w:t xml:space="preserve">Produkty projektu NIE powinny mieć charakteru neutralnego. </w:t>
      </w:r>
    </w:p>
    <w:p w14:paraId="73435584" w14:textId="31A94DBE" w:rsidR="00C47E5A" w:rsidRPr="00F24255" w:rsidRDefault="00C47E5A" w:rsidP="00F24255">
      <w:pPr>
        <w:spacing w:after="0" w:line="360" w:lineRule="auto"/>
        <w:rPr>
          <w:rFonts w:cs="Arial"/>
          <w:color w:val="000000"/>
          <w:szCs w:val="24"/>
        </w:rPr>
      </w:pPr>
      <w:r w:rsidRPr="00F24255">
        <w:rPr>
          <w:rFonts w:cs="Arial"/>
          <w:color w:val="000000"/>
          <w:szCs w:val="24"/>
        </w:rPr>
        <w:t>Należy pamiętać, że produkt stanowi wszystko, co zostało uzyskane w wyniku działań współfinansowanych z EFS+. Są to zarówno wytworzone dobra, jak i usługi świadczone na rzecz uczestników podczas realizacji projektu. Zaplanowane wsparcie powinno zostać przeanalizowane pod kątem potencjalnego wpływu finansowanych działań i ich efektów na sytuację osób z niepełnosprawnościami lub innych osób o</w:t>
      </w:r>
      <w:r w:rsidR="0014064F" w:rsidRPr="00F24255">
        <w:rPr>
          <w:rFonts w:cs="Arial"/>
          <w:color w:val="000000"/>
          <w:szCs w:val="24"/>
        </w:rPr>
        <w:t> </w:t>
      </w:r>
      <w:r w:rsidRPr="00F24255">
        <w:rPr>
          <w:rFonts w:cs="Arial"/>
          <w:color w:val="000000"/>
          <w:szCs w:val="24"/>
        </w:rPr>
        <w:t xml:space="preserve">cechach, które mogą stanowić przesłanki dyskryminacji. </w:t>
      </w:r>
    </w:p>
    <w:p w14:paraId="7934A050" w14:textId="0022FE2D" w:rsidR="002638AD" w:rsidRPr="00F24255" w:rsidRDefault="004902F9" w:rsidP="00F24255">
      <w:pPr>
        <w:spacing w:after="0" w:line="360" w:lineRule="auto"/>
        <w:rPr>
          <w:rFonts w:cs="Arial"/>
          <w:color w:val="000000"/>
          <w:szCs w:val="24"/>
        </w:rPr>
      </w:pPr>
      <w:r w:rsidRPr="00F24255">
        <w:rPr>
          <w:rFonts w:cs="Arial"/>
          <w:color w:val="000000"/>
          <w:szCs w:val="24"/>
        </w:rPr>
        <w:t>Jeżeli w projekcie pojawi się nieprzewidziany na etapie planowania wydatek związany z zapewnieniem dostępności uczestnikowi/uczestniczce (lub</w:t>
      </w:r>
      <w:r w:rsidR="0014064F" w:rsidRPr="00F24255">
        <w:rPr>
          <w:rFonts w:cs="Arial"/>
          <w:color w:val="000000"/>
          <w:szCs w:val="24"/>
        </w:rPr>
        <w:t> </w:t>
      </w:r>
      <w:r w:rsidRPr="00F24255">
        <w:rPr>
          <w:rFonts w:cs="Arial"/>
          <w:color w:val="000000"/>
          <w:szCs w:val="24"/>
        </w:rPr>
        <w:t xml:space="preserve">członkowi/członkini personelu) projektu, możliwe jest zastosowanie </w:t>
      </w:r>
      <w:r w:rsidRPr="00F24255">
        <w:rPr>
          <w:rFonts w:cs="Arial"/>
          <w:b/>
          <w:color w:val="000000"/>
          <w:szCs w:val="24"/>
        </w:rPr>
        <w:t>mechanizmu racjonalnych usprawnień (MRU)</w:t>
      </w:r>
      <w:r w:rsidRPr="00F24255">
        <w:rPr>
          <w:rFonts w:cs="Arial"/>
          <w:color w:val="000000"/>
          <w:szCs w:val="24"/>
        </w:rPr>
        <w:t>, o którym mowa w sekcji 4.1.2 ww.</w:t>
      </w:r>
      <w:r w:rsidR="0014064F" w:rsidRPr="00F24255">
        <w:rPr>
          <w:rFonts w:cs="Arial"/>
          <w:color w:val="000000"/>
          <w:szCs w:val="24"/>
        </w:rPr>
        <w:t> </w:t>
      </w:r>
      <w:hyperlink r:id="rId23" w:history="1">
        <w:r w:rsidRPr="00F24255">
          <w:rPr>
            <w:rStyle w:val="Hipercze"/>
            <w:rFonts w:cs="Arial"/>
            <w:szCs w:val="24"/>
          </w:rPr>
          <w:t>wytycznych</w:t>
        </w:r>
      </w:hyperlink>
      <w:r w:rsidRPr="00F24255">
        <w:rPr>
          <w:rFonts w:cs="Arial"/>
          <w:color w:val="000000"/>
          <w:szCs w:val="24"/>
        </w:rPr>
        <w:t>.</w:t>
      </w:r>
    </w:p>
    <w:p w14:paraId="72F70489" w14:textId="77777777" w:rsidR="003C3FF8" w:rsidRPr="00F24255" w:rsidRDefault="003C3FF8" w:rsidP="00F24255">
      <w:pPr>
        <w:spacing w:after="0" w:line="360" w:lineRule="auto"/>
        <w:rPr>
          <w:rFonts w:cs="Arial"/>
          <w:color w:val="000000" w:themeColor="text1"/>
          <w:szCs w:val="24"/>
        </w:rPr>
      </w:pPr>
    </w:p>
    <w:p w14:paraId="0975F622" w14:textId="77777777" w:rsidR="00E72D9B" w:rsidRPr="00F24255" w:rsidRDefault="00E72D9B" w:rsidP="00F24255">
      <w:pPr>
        <w:pStyle w:val="Nagwek3"/>
        <w:spacing w:line="360" w:lineRule="auto"/>
        <w:rPr>
          <w:rStyle w:val="Nagwek3Znak"/>
          <w:b/>
          <w:bCs/>
        </w:rPr>
      </w:pPr>
      <w:bookmarkStart w:id="47" w:name="_Toc213231221"/>
      <w:r w:rsidRPr="00F24255">
        <w:rPr>
          <w:rStyle w:val="Nagwek3Znak"/>
          <w:b/>
          <w:bCs/>
        </w:rPr>
        <w:lastRenderedPageBreak/>
        <w:t>Zasada równości kobiet i mężczyzn</w:t>
      </w:r>
      <w:bookmarkEnd w:id="47"/>
    </w:p>
    <w:p w14:paraId="0D701B4B" w14:textId="77777777" w:rsidR="001638B9" w:rsidRPr="00F24255" w:rsidRDefault="001638B9" w:rsidP="00F24255">
      <w:pPr>
        <w:spacing w:line="360" w:lineRule="auto"/>
        <w:rPr>
          <w:szCs w:val="24"/>
        </w:rPr>
      </w:pPr>
    </w:p>
    <w:p w14:paraId="20D3D4C7" w14:textId="77777777" w:rsidR="002638AD" w:rsidRPr="00F24255" w:rsidRDefault="002638AD" w:rsidP="00F24255">
      <w:pPr>
        <w:spacing w:before="200" w:line="360" w:lineRule="auto"/>
        <w:rPr>
          <w:rFonts w:cs="Arial"/>
          <w:szCs w:val="24"/>
        </w:rPr>
      </w:pPr>
      <w:r w:rsidRPr="00F24255">
        <w:rPr>
          <w:rFonts w:cs="Arial"/>
          <w:szCs w:val="24"/>
        </w:rPr>
        <w:t xml:space="preserve">Wsparcie polityki spójności będzie udzielane wyłącznie projektom i wnioskodawcom, którzy przestrzegają przepisów w zakresie równości kobiet i mężczyzn, o których mowa w art. 9 ust. 2 </w:t>
      </w:r>
      <w:hyperlink r:id="rId24" w:history="1">
        <w:r w:rsidRPr="00F24255">
          <w:rPr>
            <w:rFonts w:cs="Arial"/>
            <w:color w:val="0563C1" w:themeColor="hyperlink"/>
            <w:szCs w:val="24"/>
            <w:u w:val="single"/>
          </w:rPr>
          <w:t>Rozporządzenia PE i Rady nr 2021/1060</w:t>
        </w:r>
      </w:hyperlink>
      <w:r w:rsidRPr="00F24255">
        <w:rPr>
          <w:rFonts w:cs="Arial"/>
          <w:color w:val="0563C1" w:themeColor="hyperlink"/>
          <w:szCs w:val="24"/>
          <w:u w:val="single"/>
        </w:rPr>
        <w:t xml:space="preserve"> oraz rozdziale 2</w:t>
      </w:r>
      <w:r w:rsidRPr="00F24255">
        <w:rPr>
          <w:rFonts w:cs="Arial"/>
          <w:szCs w:val="24"/>
        </w:rPr>
        <w:t xml:space="preserve"> </w:t>
      </w:r>
      <w:r w:rsidRPr="00F24255">
        <w:rPr>
          <w:rFonts w:cs="Arial"/>
          <w:color w:val="0563C1" w:themeColor="hyperlink"/>
          <w:szCs w:val="24"/>
          <w:u w:val="single"/>
        </w:rPr>
        <w:t>Wytycznych dotyczących realizacji zasad równościowych w ramach funduszy unijnych na lata 2021-2027.</w:t>
      </w:r>
    </w:p>
    <w:p w14:paraId="7996A989" w14:textId="77777777" w:rsidR="002638AD" w:rsidRPr="00F24255" w:rsidRDefault="002638AD" w:rsidP="00F24255">
      <w:pPr>
        <w:spacing w:before="200" w:line="360" w:lineRule="auto"/>
        <w:rPr>
          <w:rFonts w:cs="Arial"/>
          <w:szCs w:val="24"/>
        </w:rPr>
      </w:pPr>
      <w:r w:rsidRPr="00F24255">
        <w:rPr>
          <w:rFonts w:cs="Arial"/>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176E3916" w14:textId="0BE96218" w:rsidR="00F9667C" w:rsidRPr="00F24255" w:rsidRDefault="002638AD" w:rsidP="00F24255">
      <w:pPr>
        <w:spacing w:line="360" w:lineRule="auto"/>
        <w:rPr>
          <w:rFonts w:cs="Arial"/>
          <w:szCs w:val="24"/>
        </w:rPr>
      </w:pPr>
      <w:r w:rsidRPr="00F24255">
        <w:rPr>
          <w:rFonts w:cs="Arial"/>
          <w:szCs w:val="24"/>
        </w:rPr>
        <w:t xml:space="preserve">Działania zmierzające do przestrzegania zasady zostały szczegółowo wskazane </w:t>
      </w:r>
      <w:r w:rsidRPr="00F24255">
        <w:rPr>
          <w:rFonts w:cs="Arial"/>
          <w:szCs w:val="24"/>
        </w:rPr>
        <w:br/>
        <w:t xml:space="preserve">w dokumencie pn. </w:t>
      </w:r>
      <w:hyperlink r:id="rId25" w:history="1">
        <w:r w:rsidR="00A70B49" w:rsidRPr="00F24255">
          <w:rPr>
            <w:rStyle w:val="Hipercze"/>
            <w:szCs w:val="24"/>
          </w:rPr>
          <w:t xml:space="preserve">Standard minimum realizacji zasady równości kobiet i mężczyzn </w:t>
        </w:r>
        <w:r w:rsidR="00A70B49" w:rsidRPr="00F24255">
          <w:rPr>
            <w:rStyle w:val="Hipercze"/>
            <w:szCs w:val="24"/>
          </w:rPr>
          <w:br/>
          <w:t>w ramach projektów współfinansowanych z EFS+</w:t>
        </w:r>
      </w:hyperlink>
      <w:r w:rsidRPr="00F24255">
        <w:rPr>
          <w:rFonts w:cs="Arial"/>
          <w:szCs w:val="24"/>
        </w:rPr>
        <w:t xml:space="preserve"> stanowiący załącznik nr 1 do</w:t>
      </w:r>
      <w:r w:rsidR="0014064F" w:rsidRPr="00F24255">
        <w:rPr>
          <w:rFonts w:cs="Arial"/>
          <w:szCs w:val="24"/>
        </w:rPr>
        <w:t> </w:t>
      </w:r>
      <w:r w:rsidRPr="00F24255">
        <w:rPr>
          <w:rFonts w:cs="Arial"/>
          <w:szCs w:val="24"/>
        </w:rPr>
        <w:t>Wytycznych dotyczących realizacji zasad równościowych w ramach funduszy</w:t>
      </w:r>
      <w:r w:rsidRPr="00F24255">
        <w:rPr>
          <w:rFonts w:cs="Arial"/>
          <w:szCs w:val="24"/>
        </w:rPr>
        <w:br/>
        <w:t>unijnych na lata 2021-2027</w:t>
      </w:r>
      <w:r w:rsidR="00AF0936" w:rsidRPr="00F24255">
        <w:rPr>
          <w:rFonts w:cs="Arial"/>
          <w:szCs w:val="24"/>
        </w:rPr>
        <w:t xml:space="preserve">. </w:t>
      </w:r>
    </w:p>
    <w:p w14:paraId="38578B57" w14:textId="77777777" w:rsidR="00854D0C" w:rsidRPr="00F24255" w:rsidRDefault="00854D0C" w:rsidP="00F24255">
      <w:pPr>
        <w:spacing w:after="0" w:line="360" w:lineRule="auto"/>
        <w:rPr>
          <w:rFonts w:cs="Arial"/>
          <w:szCs w:val="24"/>
        </w:rPr>
      </w:pPr>
    </w:p>
    <w:p w14:paraId="11896A2A" w14:textId="77777777" w:rsidR="002638AD" w:rsidRPr="00F24255" w:rsidRDefault="002638AD" w:rsidP="00F24255">
      <w:pPr>
        <w:pStyle w:val="Nagwek3"/>
        <w:spacing w:after="240" w:line="360" w:lineRule="auto"/>
      </w:pPr>
      <w:bookmarkStart w:id="48" w:name="_Toc132361386"/>
      <w:bookmarkStart w:id="49" w:name="_Toc143762883"/>
      <w:bookmarkStart w:id="50" w:name="_Toc213231222"/>
      <w:r w:rsidRPr="00F24255">
        <w:t>Zgodność z Kartą Praw Podstawowych</w:t>
      </w:r>
      <w:bookmarkEnd w:id="48"/>
      <w:bookmarkEnd w:id="49"/>
      <w:bookmarkEnd w:id="50"/>
    </w:p>
    <w:p w14:paraId="5FBA93C4" w14:textId="3B5D6C58" w:rsidR="002638AD" w:rsidRPr="00F24255" w:rsidRDefault="002638AD" w:rsidP="00F24255">
      <w:pPr>
        <w:spacing w:before="200" w:after="100" w:afterAutospacing="1" w:line="360" w:lineRule="auto"/>
        <w:textAlignment w:val="baseline"/>
        <w:rPr>
          <w:rFonts w:eastAsia="Times New Roman" w:cs="Arial"/>
          <w:szCs w:val="24"/>
          <w:lang w:eastAsia="pl-PL"/>
        </w:rPr>
      </w:pPr>
      <w:r w:rsidRPr="00F24255">
        <w:rPr>
          <w:rFonts w:eastAsia="Times New Roman" w:cs="Arial"/>
          <w:szCs w:val="24"/>
          <w:lang w:eastAsia="pl-PL"/>
        </w:rPr>
        <w:t xml:space="preserve">Projekt musi być zgodny z Kartą Praw Podstawowych Unii Europejskiej z dnia </w:t>
      </w:r>
      <w:r w:rsidRPr="00F24255">
        <w:rPr>
          <w:rFonts w:eastAsia="Times New Roman" w:cs="Arial"/>
          <w:szCs w:val="24"/>
          <w:lang w:eastAsia="pl-PL"/>
        </w:rPr>
        <w:br/>
      </w:r>
      <w:r w:rsidR="000300A4" w:rsidRPr="00F24255">
        <w:rPr>
          <w:rFonts w:eastAsia="Times New Roman" w:cs="Arial"/>
          <w:szCs w:val="24"/>
          <w:lang w:eastAsia="pl-PL"/>
        </w:rPr>
        <w:t>7</w:t>
      </w:r>
      <w:r w:rsidRPr="00F24255">
        <w:rPr>
          <w:rFonts w:eastAsia="Times New Roman" w:cs="Arial"/>
          <w:szCs w:val="24"/>
          <w:lang w:eastAsia="pl-PL"/>
        </w:rPr>
        <w:t xml:space="preserve"> </w:t>
      </w:r>
      <w:r w:rsidR="000300A4" w:rsidRPr="00F24255">
        <w:rPr>
          <w:rFonts w:eastAsia="Times New Roman" w:cs="Arial"/>
          <w:szCs w:val="24"/>
          <w:lang w:eastAsia="pl-PL"/>
        </w:rPr>
        <w:t>czerwca</w:t>
      </w:r>
      <w:r w:rsidRPr="00F24255">
        <w:rPr>
          <w:rFonts w:eastAsia="Times New Roman" w:cs="Arial"/>
          <w:szCs w:val="24"/>
          <w:lang w:eastAsia="pl-PL"/>
        </w:rPr>
        <w:t xml:space="preserve"> 201</w:t>
      </w:r>
      <w:r w:rsidR="000300A4" w:rsidRPr="00F24255">
        <w:rPr>
          <w:rFonts w:eastAsia="Times New Roman" w:cs="Arial"/>
          <w:szCs w:val="24"/>
          <w:lang w:eastAsia="pl-PL"/>
        </w:rPr>
        <w:t>6</w:t>
      </w:r>
      <w:r w:rsidRPr="00F24255">
        <w:rPr>
          <w:rFonts w:eastAsia="Times New Roman" w:cs="Arial"/>
          <w:szCs w:val="24"/>
          <w:lang w:eastAsia="pl-PL"/>
        </w:rPr>
        <w:t xml:space="preserve"> r. (</w:t>
      </w:r>
      <w:r w:rsidR="000300A4" w:rsidRPr="00F24255">
        <w:rPr>
          <w:rFonts w:eastAsia="Times New Roman" w:cs="Arial"/>
          <w:szCs w:val="24"/>
          <w:lang w:eastAsia="pl-PL"/>
        </w:rPr>
        <w:t>Dz. Urz. UE C 202 z 07.06.2016, str. 389</w:t>
      </w:r>
      <w:r w:rsidRPr="00F24255">
        <w:rPr>
          <w:rFonts w:eastAsia="Times New Roman" w:cs="Arial"/>
          <w:szCs w:val="24"/>
          <w:lang w:eastAsia="pl-PL"/>
        </w:rPr>
        <w:t>), w zakresie odnoszącym się do sposobu realizacji, zakresu projektu i wnioskodawcy. </w:t>
      </w:r>
    </w:p>
    <w:p w14:paraId="13C39D1F" w14:textId="0EE70820" w:rsidR="002638AD" w:rsidRPr="00F24255" w:rsidRDefault="002638AD" w:rsidP="00F24255">
      <w:pPr>
        <w:spacing w:before="200" w:after="100" w:afterAutospacing="1" w:line="360" w:lineRule="auto"/>
        <w:rPr>
          <w:rFonts w:eastAsia="Times New Roman" w:cs="Arial"/>
          <w:szCs w:val="24"/>
          <w:lang w:eastAsia="pl-PL"/>
        </w:rPr>
      </w:pPr>
      <w:r w:rsidRPr="00F24255">
        <w:rPr>
          <w:rFonts w:eastAsia="Times New Roman" w:cs="Arial"/>
          <w:szCs w:val="24"/>
          <w:lang w:eastAsia="pl-PL"/>
        </w:rPr>
        <w:t>Zgodność tę należy rozumieć jako brak sprzeczności pomiędzy zapisami projektu a</w:t>
      </w:r>
      <w:r w:rsidR="0014064F" w:rsidRPr="00F24255">
        <w:rPr>
          <w:rFonts w:eastAsia="Times New Roman" w:cs="Arial"/>
          <w:szCs w:val="24"/>
          <w:lang w:eastAsia="pl-PL"/>
        </w:rPr>
        <w:t> </w:t>
      </w:r>
      <w:r w:rsidRPr="00F24255">
        <w:rPr>
          <w:rFonts w:eastAsia="Times New Roman" w:cs="Arial"/>
          <w:szCs w:val="24"/>
          <w:lang w:eastAsia="pl-PL"/>
        </w:rPr>
        <w:t>wymogami tego dokumentu. Żaden aspekt projektu, jego zakres oraz sposób jego realizacji nie może naruszać zapisów Karty. Wymóg dotyczy też wnioskodawcy. </w:t>
      </w:r>
      <w:r w:rsidRPr="00F24255">
        <w:rPr>
          <w:rFonts w:ascii="Times New Roman" w:eastAsia="Times New Roman" w:hAnsi="Times New Roman" w:cs="Arial"/>
          <w:szCs w:val="24"/>
          <w:lang w:eastAsia="pl-PL"/>
        </w:rPr>
        <w:t> </w:t>
      </w:r>
    </w:p>
    <w:p w14:paraId="526F7CB6" w14:textId="4520274A" w:rsidR="003C6999" w:rsidRPr="00F24255" w:rsidRDefault="002638AD" w:rsidP="00F24255">
      <w:pPr>
        <w:spacing w:before="200" w:after="100" w:afterAutospacing="1" w:line="360" w:lineRule="auto"/>
        <w:textAlignment w:val="baseline"/>
        <w:rPr>
          <w:rFonts w:eastAsia="Times New Roman" w:cs="Arial"/>
          <w:szCs w:val="24"/>
          <w:lang w:eastAsia="pl-PL"/>
        </w:rPr>
      </w:pPr>
      <w:r w:rsidRPr="00F24255">
        <w:rPr>
          <w:rFonts w:eastAsia="Times New Roman" w:cs="Arial"/>
          <w:szCs w:val="24"/>
          <w:u w:val="single"/>
          <w:lang w:eastAsia="pl-PL"/>
        </w:rPr>
        <w:t>Wymagane będzie wskazanie przez wnioskodawcę deklaracji</w:t>
      </w:r>
      <w:r w:rsidRPr="00F24255">
        <w:rPr>
          <w:rFonts w:eastAsia="Times New Roman" w:cs="Arial"/>
          <w:szCs w:val="24"/>
          <w:lang w:eastAsia="pl-PL"/>
        </w:rPr>
        <w:t xml:space="preserve"> we wniosku o dofinansowanie (oraz przedłożenie oświadczenia na etapie </w:t>
      </w:r>
      <w:r w:rsidR="00820B32" w:rsidRPr="00F24255">
        <w:rPr>
          <w:rFonts w:eastAsia="Times New Roman" w:cs="Arial"/>
          <w:szCs w:val="24"/>
          <w:lang w:eastAsia="pl-PL"/>
        </w:rPr>
        <w:t>podpisywania umowy</w:t>
      </w:r>
      <w:r w:rsidRPr="00F24255">
        <w:rPr>
          <w:rFonts w:eastAsia="Times New Roman" w:cs="Arial"/>
          <w:szCs w:val="24"/>
          <w:lang w:eastAsia="pl-PL"/>
        </w:rPr>
        <w:t xml:space="preserve"> o</w:t>
      </w:r>
      <w:r w:rsidR="0014064F" w:rsidRPr="00F24255">
        <w:rPr>
          <w:rFonts w:eastAsia="Times New Roman" w:cs="Arial"/>
          <w:szCs w:val="24"/>
          <w:lang w:eastAsia="pl-PL"/>
        </w:rPr>
        <w:t> </w:t>
      </w:r>
      <w:r w:rsidRPr="00F24255">
        <w:rPr>
          <w:rFonts w:eastAsia="Times New Roman" w:cs="Arial"/>
          <w:szCs w:val="24"/>
          <w:lang w:eastAsia="pl-PL"/>
        </w:rPr>
        <w:t xml:space="preserve">dofinansowaniu), </w:t>
      </w:r>
      <w:r w:rsidR="0030422F" w:rsidRPr="00F24255">
        <w:rPr>
          <w:rFonts w:eastAsia="Times New Roman" w:cs="Arial"/>
          <w:szCs w:val="24"/>
          <w:lang w:eastAsia="pl-PL"/>
        </w:rPr>
        <w:t>że</w:t>
      </w:r>
      <w:r w:rsidR="003C6999" w:rsidRPr="00F24255">
        <w:rPr>
          <w:rFonts w:eastAsia="Times New Roman" w:cs="Arial"/>
          <w:szCs w:val="24"/>
          <w:lang w:eastAsia="pl-PL"/>
        </w:rPr>
        <w:t>:</w:t>
      </w:r>
    </w:p>
    <w:p w14:paraId="1A1032C7" w14:textId="351B59D8" w:rsidR="003C6999" w:rsidRPr="00F24255" w:rsidRDefault="002638AD" w:rsidP="00F24255">
      <w:pPr>
        <w:pStyle w:val="Akapitzlist"/>
        <w:numPr>
          <w:ilvl w:val="0"/>
          <w:numId w:val="39"/>
        </w:numPr>
        <w:spacing w:before="200" w:after="100" w:afterAutospacing="1" w:line="360" w:lineRule="auto"/>
        <w:ind w:left="426"/>
        <w:textAlignment w:val="baseline"/>
        <w:rPr>
          <w:rFonts w:eastAsia="Times New Roman" w:cs="Arial"/>
          <w:szCs w:val="24"/>
          <w:lang w:eastAsia="pl-PL"/>
        </w:rPr>
      </w:pPr>
      <w:r w:rsidRPr="00F24255">
        <w:rPr>
          <w:rFonts w:eastAsia="Times New Roman" w:cs="Arial"/>
          <w:szCs w:val="24"/>
          <w:lang w:eastAsia="pl-PL"/>
        </w:rPr>
        <w:lastRenderedPageBreak/>
        <w:t>nie podjął</w:t>
      </w:r>
      <w:r w:rsidR="00DE6B56" w:rsidRPr="00F24255">
        <w:rPr>
          <w:rFonts w:eastAsia="Times New Roman" w:cs="Arial"/>
          <w:szCs w:val="24"/>
          <w:lang w:eastAsia="pl-PL"/>
        </w:rPr>
        <w:t xml:space="preserve"> jakichkolwiek</w:t>
      </w:r>
      <w:r w:rsidRPr="00F24255">
        <w:rPr>
          <w:rFonts w:eastAsia="Times New Roman" w:cs="Arial"/>
          <w:szCs w:val="24"/>
          <w:lang w:eastAsia="pl-PL"/>
        </w:rPr>
        <w:t xml:space="preserve"> działań dyskryminujących / uchwał, sprzecznych z zasadami, o których mowa w art. 9 ust. 3 rozporządzenia nr 2021/1060, </w:t>
      </w:r>
    </w:p>
    <w:p w14:paraId="7A78BBE7" w14:textId="69CA7E90" w:rsidR="003C6999" w:rsidRPr="00F24255" w:rsidRDefault="002638AD" w:rsidP="00F24255">
      <w:pPr>
        <w:pStyle w:val="Akapitzlist"/>
        <w:numPr>
          <w:ilvl w:val="0"/>
          <w:numId w:val="39"/>
        </w:numPr>
        <w:spacing w:before="200" w:after="100" w:afterAutospacing="1" w:line="360" w:lineRule="auto"/>
        <w:ind w:left="426"/>
        <w:textAlignment w:val="baseline"/>
        <w:rPr>
          <w:rFonts w:eastAsia="Times New Roman" w:cs="Arial"/>
          <w:szCs w:val="24"/>
          <w:lang w:eastAsia="pl-PL"/>
        </w:rPr>
      </w:pPr>
      <w:r w:rsidRPr="00F24255">
        <w:rPr>
          <w:rFonts w:eastAsia="Times New Roman" w:cs="Arial"/>
          <w:szCs w:val="24"/>
          <w:lang w:eastAsia="pl-PL"/>
        </w:rPr>
        <w:t xml:space="preserve">nie  </w:t>
      </w:r>
      <w:r w:rsidR="003C6999" w:rsidRPr="00F24255">
        <w:rPr>
          <w:rFonts w:eastAsia="Times New Roman" w:cs="Arial"/>
          <w:szCs w:val="24"/>
          <w:lang w:eastAsia="pl-PL"/>
        </w:rPr>
        <w:t xml:space="preserve">opublikowane </w:t>
      </w:r>
      <w:r w:rsidRPr="00F24255">
        <w:rPr>
          <w:rFonts w:eastAsia="Times New Roman" w:cs="Arial"/>
          <w:szCs w:val="24"/>
          <w:lang w:eastAsia="pl-PL"/>
        </w:rPr>
        <w:t xml:space="preserve">zostały wyroki sądu ani wyniki kontroli świadczące o prowadzeniu takich działań, </w:t>
      </w:r>
    </w:p>
    <w:p w14:paraId="04CD954B" w14:textId="75527314" w:rsidR="003C6999" w:rsidRPr="00F24255" w:rsidRDefault="002638AD" w:rsidP="00F24255">
      <w:pPr>
        <w:pStyle w:val="Akapitzlist"/>
        <w:numPr>
          <w:ilvl w:val="0"/>
          <w:numId w:val="39"/>
        </w:numPr>
        <w:spacing w:before="200" w:after="100" w:afterAutospacing="1" w:line="360" w:lineRule="auto"/>
        <w:ind w:left="426"/>
        <w:textAlignment w:val="baseline"/>
        <w:rPr>
          <w:rFonts w:eastAsia="Times New Roman" w:cs="Arial"/>
          <w:szCs w:val="24"/>
          <w:lang w:eastAsia="pl-PL"/>
        </w:rPr>
      </w:pPr>
      <w:r w:rsidRPr="00F24255">
        <w:rPr>
          <w:rFonts w:eastAsia="Times New Roman" w:cs="Arial"/>
          <w:szCs w:val="24"/>
          <w:lang w:eastAsia="pl-PL"/>
        </w:rPr>
        <w:t xml:space="preserve">nie rozpatrzono pozytywnie skarg na wnioskodawcę w związku z prowadzeniem działań dyskryminujących </w:t>
      </w:r>
    </w:p>
    <w:p w14:paraId="5DE501D6" w14:textId="1E280700" w:rsidR="003C6999" w:rsidRPr="00F24255" w:rsidRDefault="002638AD" w:rsidP="00F24255">
      <w:pPr>
        <w:pStyle w:val="Akapitzlist"/>
        <w:numPr>
          <w:ilvl w:val="0"/>
          <w:numId w:val="39"/>
        </w:numPr>
        <w:spacing w:before="200" w:after="100" w:afterAutospacing="1" w:line="360" w:lineRule="auto"/>
        <w:ind w:left="426"/>
        <w:textAlignment w:val="baseline"/>
        <w:rPr>
          <w:rFonts w:eastAsia="Times New Roman" w:cs="Arial"/>
          <w:szCs w:val="24"/>
          <w:lang w:eastAsia="pl-PL"/>
        </w:rPr>
      </w:pPr>
      <w:r w:rsidRPr="00F24255">
        <w:rPr>
          <w:rFonts w:eastAsia="Times New Roman" w:cs="Arial"/>
          <w:szCs w:val="24"/>
          <w:lang w:eastAsia="pl-PL"/>
        </w:rPr>
        <w:t>nie podano do publicznej wiadomości niezgodności działań wnioskodawcy z</w:t>
      </w:r>
      <w:r w:rsidR="0014064F" w:rsidRPr="00F24255">
        <w:rPr>
          <w:rFonts w:eastAsia="Times New Roman" w:cs="Arial"/>
          <w:szCs w:val="24"/>
          <w:lang w:eastAsia="pl-PL"/>
        </w:rPr>
        <w:t> </w:t>
      </w:r>
      <w:r w:rsidRPr="00F24255">
        <w:rPr>
          <w:rFonts w:eastAsia="Times New Roman" w:cs="Arial"/>
          <w:szCs w:val="24"/>
          <w:lang w:eastAsia="pl-PL"/>
        </w:rPr>
        <w:t xml:space="preserve">zasadami niedyskryminacji. </w:t>
      </w:r>
    </w:p>
    <w:p w14:paraId="3584534C" w14:textId="77777777" w:rsidR="002638AD" w:rsidRPr="00F24255" w:rsidRDefault="002638AD" w:rsidP="00F24255">
      <w:pPr>
        <w:pStyle w:val="Akapitzlist"/>
        <w:spacing w:before="200" w:after="100" w:afterAutospacing="1" w:line="360" w:lineRule="auto"/>
        <w:ind w:left="426"/>
        <w:textAlignment w:val="baseline"/>
        <w:rPr>
          <w:rFonts w:eastAsia="Times New Roman" w:cs="Arial"/>
          <w:szCs w:val="24"/>
          <w:lang w:eastAsia="pl-PL"/>
        </w:rPr>
      </w:pPr>
      <w:r w:rsidRPr="00F24255">
        <w:rPr>
          <w:rFonts w:eastAsia="Times New Roman" w:cs="Arial"/>
          <w:szCs w:val="24"/>
          <w:lang w:eastAsia="pl-PL"/>
        </w:rPr>
        <w:t xml:space="preserve">Dotyczy to wszystkich wnioskodawców, w szczególności jednostek samorządu terytorialnego (JST), a w przypadku, gdy wnioskodawcą jest podmiot kontrolowany przez JST lub od niej zależny, wymóg dotyczy również tej JST. </w:t>
      </w:r>
    </w:p>
    <w:p w14:paraId="2DC7B13A" w14:textId="77777777" w:rsidR="00AA6134" w:rsidRPr="00F24255" w:rsidRDefault="002638AD" w:rsidP="00F24255">
      <w:pPr>
        <w:spacing w:line="360" w:lineRule="auto"/>
        <w:rPr>
          <w:rStyle w:val="Wyrnienieintensywne"/>
          <w:b/>
          <w:bCs/>
          <w:szCs w:val="24"/>
        </w:rPr>
      </w:pPr>
      <w:bookmarkStart w:id="51" w:name="_Hlk163472004"/>
      <w:r w:rsidRPr="00F24255">
        <w:rPr>
          <w:rFonts w:cs="Arial"/>
          <w:b/>
          <w:color w:val="2E74B5" w:themeColor="accent1" w:themeShade="BF"/>
          <w:szCs w:val="24"/>
        </w:rPr>
        <w:t>Pamiętaj!</w:t>
      </w:r>
      <w:r w:rsidRPr="00F24255">
        <w:rPr>
          <w:rFonts w:cs="Arial"/>
          <w:szCs w:val="24"/>
        </w:rPr>
        <w:t xml:space="preserve">  </w:t>
      </w:r>
      <w:bookmarkEnd w:id="51"/>
      <w:r w:rsidRPr="00F24255">
        <w:rPr>
          <w:rFonts w:cs="Arial"/>
          <w:szCs w:val="24"/>
        </w:rPr>
        <w:t>W przeciwnym razie wsparcie w ramach polityki spójności nie może być udzielone.</w:t>
      </w:r>
      <w:r w:rsidR="400893E3" w:rsidRPr="00F24255">
        <w:rPr>
          <w:rStyle w:val="Wyrnienieintensywne"/>
          <w:b/>
          <w:bCs/>
          <w:szCs w:val="24"/>
        </w:rPr>
        <w:t xml:space="preserve"> </w:t>
      </w:r>
    </w:p>
    <w:p w14:paraId="60E6DB81" w14:textId="77777777" w:rsidR="004119A8" w:rsidRPr="00F24255" w:rsidRDefault="004119A8" w:rsidP="00F24255">
      <w:pPr>
        <w:spacing w:line="360" w:lineRule="auto"/>
        <w:rPr>
          <w:rStyle w:val="Wyrnienieintensywne"/>
          <w:b/>
          <w:bCs/>
          <w:szCs w:val="24"/>
        </w:rPr>
      </w:pPr>
    </w:p>
    <w:p w14:paraId="137FD11D" w14:textId="77777777" w:rsidR="002638AD" w:rsidRPr="00F24255" w:rsidRDefault="002638AD" w:rsidP="00F24255">
      <w:pPr>
        <w:pStyle w:val="Nagwek3"/>
        <w:spacing w:line="360" w:lineRule="auto"/>
      </w:pPr>
      <w:bookmarkStart w:id="52" w:name="_Toc132361387"/>
      <w:bookmarkStart w:id="53" w:name="_Toc143762884"/>
      <w:bookmarkStart w:id="54" w:name="_Toc213231223"/>
      <w:r w:rsidRPr="00F24255">
        <w:t>Zgodność z Konwencją o Prawach Osób Niepełnosprawnych</w:t>
      </w:r>
      <w:bookmarkEnd w:id="52"/>
      <w:bookmarkEnd w:id="53"/>
      <w:bookmarkEnd w:id="54"/>
    </w:p>
    <w:p w14:paraId="2985F292" w14:textId="77777777" w:rsidR="004A7A2E" w:rsidRPr="00F24255" w:rsidRDefault="004A7A2E" w:rsidP="00F24255">
      <w:pPr>
        <w:spacing w:line="360" w:lineRule="auto"/>
        <w:rPr>
          <w:szCs w:val="24"/>
        </w:rPr>
      </w:pPr>
    </w:p>
    <w:p w14:paraId="12B784E3" w14:textId="77777777" w:rsidR="002638AD" w:rsidRPr="00F24255" w:rsidRDefault="002638AD" w:rsidP="00F24255">
      <w:pPr>
        <w:spacing w:line="360" w:lineRule="auto"/>
        <w:rPr>
          <w:rStyle w:val="Wyrnienieintensywne"/>
          <w:b/>
          <w:bCs/>
          <w:szCs w:val="24"/>
        </w:rPr>
      </w:pPr>
      <w:r w:rsidRPr="00F24255">
        <w:rPr>
          <w:rFonts w:cs="Arial"/>
          <w:szCs w:val="24"/>
        </w:rPr>
        <w:t xml:space="preserve">Projekt musi być zgodny z Konwencją o Prawach Osób Niepełnosprawnych, sporządzoną w Nowym Jorku dnia 13 grudnia 2006 r. (Dz. U. z 2012 r. poz. 1169, </w:t>
      </w:r>
      <w:r w:rsidRPr="00F24255">
        <w:rPr>
          <w:rFonts w:cs="Arial"/>
          <w:szCs w:val="24"/>
        </w:rPr>
        <w:br/>
        <w:t xml:space="preserve">z </w:t>
      </w:r>
      <w:proofErr w:type="spellStart"/>
      <w:r w:rsidRPr="00F24255">
        <w:rPr>
          <w:rFonts w:cs="Arial"/>
          <w:szCs w:val="24"/>
        </w:rPr>
        <w:t>późn</w:t>
      </w:r>
      <w:proofErr w:type="spellEnd"/>
      <w:r w:rsidRPr="00F24255">
        <w:rPr>
          <w:rFonts w:cs="Arial"/>
          <w:szCs w:val="24"/>
        </w:rPr>
        <w:t xml:space="preserve">. zm.), w zakresie odnoszącym się do sposobu realizacji, zakresu projektu </w:t>
      </w:r>
      <w:r w:rsidRPr="00F24255">
        <w:rPr>
          <w:rFonts w:cs="Arial"/>
          <w:szCs w:val="24"/>
        </w:rPr>
        <w:br/>
        <w:t>i wnioskodawcy. Zgodność tę należy rozumieć jako brak sprzeczności pomiędzy zapisami projektu a wymogami tego dokumentu.</w:t>
      </w:r>
    </w:p>
    <w:p w14:paraId="2571B4A2" w14:textId="77777777" w:rsidR="00376977" w:rsidRPr="00F24255" w:rsidRDefault="00376977" w:rsidP="00F24255">
      <w:pPr>
        <w:spacing w:after="0" w:line="360" w:lineRule="auto"/>
        <w:rPr>
          <w:szCs w:val="24"/>
        </w:rPr>
      </w:pPr>
    </w:p>
    <w:p w14:paraId="162B7F39" w14:textId="77777777" w:rsidR="00AA6134" w:rsidRPr="00F24255" w:rsidRDefault="400893E3" w:rsidP="00F24255">
      <w:pPr>
        <w:spacing w:after="0" w:line="360" w:lineRule="auto"/>
        <w:rPr>
          <w:rStyle w:val="Wyrnienieintensywne"/>
          <w:b/>
          <w:bCs/>
          <w:szCs w:val="24"/>
        </w:rPr>
      </w:pPr>
      <w:r w:rsidRPr="00F24255">
        <w:rPr>
          <w:rStyle w:val="Wyrnienieintensywne"/>
          <w:b/>
          <w:bCs/>
          <w:color w:val="2E74B5" w:themeColor="accent1" w:themeShade="BF"/>
          <w:szCs w:val="24"/>
        </w:rPr>
        <w:t>Dowiedz się więcej:</w:t>
      </w:r>
    </w:p>
    <w:p w14:paraId="61F136D4" w14:textId="2CFA24ED" w:rsidR="004A7A2E" w:rsidRPr="00F24255" w:rsidRDefault="400893E3" w:rsidP="00F24255">
      <w:pPr>
        <w:spacing w:after="0" w:line="360" w:lineRule="auto"/>
        <w:rPr>
          <w:rStyle w:val="Hipercze"/>
          <w:i/>
          <w:iCs/>
          <w:color w:val="auto"/>
          <w:szCs w:val="24"/>
          <w:u w:val="none"/>
        </w:rPr>
      </w:pPr>
      <w:r w:rsidRPr="00F24255">
        <w:rPr>
          <w:szCs w:val="24"/>
        </w:rPr>
        <w:t xml:space="preserve">Szczegółowe informacje znajdziesz w </w:t>
      </w:r>
      <w:r w:rsidRPr="00F24255">
        <w:rPr>
          <w:i/>
          <w:iCs/>
          <w:szCs w:val="24"/>
        </w:rPr>
        <w:t xml:space="preserve">Wytycznych dotyczących realizacji zasad równościowych w ramach funduszy unijnych na lata 2021-2027 </w:t>
      </w:r>
      <w:r w:rsidRPr="00F24255">
        <w:rPr>
          <w:szCs w:val="24"/>
        </w:rPr>
        <w:t>i</w:t>
      </w:r>
      <w:r w:rsidRPr="00F24255">
        <w:rPr>
          <w:i/>
          <w:iCs/>
          <w:szCs w:val="24"/>
        </w:rPr>
        <w:t xml:space="preserve"> w Instrukcji wypełniania i składania wniosku o dofinansowanie projektu </w:t>
      </w:r>
      <w:r w:rsidRPr="00F24255">
        <w:rPr>
          <w:szCs w:val="24"/>
        </w:rPr>
        <w:t xml:space="preserve">stanowiącej </w:t>
      </w:r>
      <w:hyperlink w:anchor="_Załącznik_nr_4">
        <w:r w:rsidRPr="00F24255">
          <w:rPr>
            <w:rStyle w:val="Hipercze"/>
            <w:szCs w:val="24"/>
          </w:rPr>
          <w:t>załącznik nr</w:t>
        </w:r>
        <w:r w:rsidR="0014064F" w:rsidRPr="00F24255">
          <w:rPr>
            <w:rStyle w:val="Hipercze"/>
            <w:szCs w:val="24"/>
          </w:rPr>
          <w:t> </w:t>
        </w:r>
        <w:r w:rsidRPr="00F24255">
          <w:rPr>
            <w:rStyle w:val="Hipercze"/>
            <w:szCs w:val="24"/>
          </w:rPr>
          <w:t>4</w:t>
        </w:r>
      </w:hyperlink>
      <w:r w:rsidRPr="00F24255">
        <w:rPr>
          <w:szCs w:val="24"/>
        </w:rPr>
        <w:t xml:space="preserve"> do niniejszego Regulaminu wyboru projekt</w:t>
      </w:r>
      <w:r w:rsidR="01DA7DBF" w:rsidRPr="00F24255">
        <w:rPr>
          <w:szCs w:val="24"/>
        </w:rPr>
        <w:t>ów</w:t>
      </w:r>
      <w:r w:rsidRPr="00F24255">
        <w:rPr>
          <w:i/>
          <w:iCs/>
          <w:szCs w:val="24"/>
        </w:rPr>
        <w:t xml:space="preserve"> </w:t>
      </w:r>
      <w:r w:rsidRPr="00F24255">
        <w:rPr>
          <w:szCs w:val="24"/>
        </w:rPr>
        <w:t>oraz na stronie</w:t>
      </w:r>
      <w:r w:rsidRPr="00F24255">
        <w:rPr>
          <w:i/>
          <w:iCs/>
          <w:szCs w:val="24"/>
        </w:rPr>
        <w:t xml:space="preserve"> </w:t>
      </w:r>
      <w:hyperlink r:id="rId26" w:history="1">
        <w:r w:rsidR="00387C1E" w:rsidRPr="00F24255">
          <w:rPr>
            <w:rStyle w:val="Hipercze"/>
            <w:iCs/>
            <w:szCs w:val="24"/>
          </w:rPr>
          <w:t>Fundusze Europejskie bez barier - dostępność plus</w:t>
        </w:r>
      </w:hyperlink>
    </w:p>
    <w:p w14:paraId="39B6C8E2" w14:textId="34454917" w:rsidR="00357DF4" w:rsidRPr="00F24255" w:rsidRDefault="00357DF4" w:rsidP="00F24255">
      <w:pPr>
        <w:spacing w:after="0" w:line="360" w:lineRule="auto"/>
        <w:rPr>
          <w:rStyle w:val="Hipercze"/>
          <w:i/>
          <w:iCs/>
          <w:color w:val="auto"/>
          <w:szCs w:val="24"/>
          <w:u w:val="none"/>
        </w:rPr>
      </w:pPr>
    </w:p>
    <w:p w14:paraId="6111B9AA" w14:textId="77777777" w:rsidR="00357DF4" w:rsidRPr="00F24255" w:rsidRDefault="00357DF4" w:rsidP="00F24255">
      <w:pPr>
        <w:spacing w:after="0" w:line="360" w:lineRule="auto"/>
        <w:rPr>
          <w:rStyle w:val="Hipercze"/>
          <w:i/>
          <w:iCs/>
          <w:color w:val="auto"/>
          <w:szCs w:val="24"/>
          <w:u w:val="none"/>
        </w:rPr>
      </w:pPr>
    </w:p>
    <w:p w14:paraId="7DD13C40" w14:textId="621F2E6D" w:rsidR="004A7A2E" w:rsidRPr="00F24255" w:rsidRDefault="004A7A2E" w:rsidP="00F24255">
      <w:pPr>
        <w:pStyle w:val="Nagwek3"/>
        <w:spacing w:line="360" w:lineRule="auto"/>
      </w:pPr>
      <w:bookmarkStart w:id="55" w:name="_Toc132361388"/>
      <w:bookmarkStart w:id="56" w:name="_Toc143762885"/>
      <w:bookmarkStart w:id="57" w:name="_Toc213231224"/>
      <w:r w:rsidRPr="00F24255">
        <w:lastRenderedPageBreak/>
        <w:t>Zasada zrównoważonego rozwoju</w:t>
      </w:r>
      <w:bookmarkEnd w:id="55"/>
      <w:bookmarkEnd w:id="56"/>
      <w:bookmarkEnd w:id="57"/>
    </w:p>
    <w:p w14:paraId="5F017043" w14:textId="77777777" w:rsidR="004A7A2E" w:rsidRPr="00F24255" w:rsidRDefault="004A7A2E" w:rsidP="00F24255">
      <w:pPr>
        <w:spacing w:after="160" w:line="360" w:lineRule="auto"/>
        <w:rPr>
          <w:rFonts w:cs="Arial"/>
          <w:szCs w:val="24"/>
        </w:rPr>
      </w:pPr>
    </w:p>
    <w:p w14:paraId="553CB4D9" w14:textId="77777777" w:rsidR="004A7A2E" w:rsidRPr="00F24255" w:rsidRDefault="004A7A2E" w:rsidP="00F24255">
      <w:pPr>
        <w:spacing w:after="160" w:line="360" w:lineRule="auto"/>
        <w:rPr>
          <w:rFonts w:cs="Arial"/>
          <w:szCs w:val="24"/>
        </w:rPr>
      </w:pPr>
      <w:r w:rsidRPr="00F24255">
        <w:rPr>
          <w:rFonts w:cs="Arial"/>
          <w:szCs w:val="24"/>
        </w:rPr>
        <w:t>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r w:rsidR="00EF5970" w:rsidRPr="00F24255">
        <w:rPr>
          <w:rFonts w:cs="Arial"/>
          <w:szCs w:val="24"/>
        </w:rPr>
        <w:t>.</w:t>
      </w:r>
    </w:p>
    <w:p w14:paraId="14F2C200" w14:textId="11543500" w:rsidR="004A7A2E" w:rsidRPr="00F24255" w:rsidRDefault="004A7A2E" w:rsidP="00F24255">
      <w:pPr>
        <w:pStyle w:val="Nagwek3"/>
        <w:spacing w:line="360" w:lineRule="auto"/>
        <w:rPr>
          <w:color w:val="365F91"/>
        </w:rPr>
      </w:pPr>
      <w:bookmarkStart w:id="58" w:name="_Toc132361389"/>
      <w:bookmarkStart w:id="59" w:name="_Toc143762886"/>
      <w:bookmarkStart w:id="60" w:name="_Toc213231225"/>
      <w:r w:rsidRPr="00F24255">
        <w:t>Wydatki na dostępność</w:t>
      </w:r>
      <w:bookmarkEnd w:id="58"/>
      <w:bookmarkEnd w:id="59"/>
      <w:bookmarkEnd w:id="60"/>
    </w:p>
    <w:p w14:paraId="40093352" w14:textId="53D672A0" w:rsidR="004A7A2E" w:rsidRPr="00F24255" w:rsidRDefault="004A7A2E" w:rsidP="00F24255">
      <w:pPr>
        <w:spacing w:before="200" w:line="360" w:lineRule="auto"/>
        <w:rPr>
          <w:rFonts w:cs="Arial"/>
          <w:szCs w:val="24"/>
        </w:rPr>
      </w:pPr>
      <w:r w:rsidRPr="00F24255">
        <w:rPr>
          <w:rFonts w:cs="Arial"/>
          <w:szCs w:val="24"/>
        </w:rPr>
        <w:t>W perspektywie finansowej 2021-2027 wydatki związane z zapewnieniem dostępności na poziomie projektów będą monitorowane. W systemie LSI2021 w</w:t>
      </w:r>
      <w:r w:rsidR="0014064F" w:rsidRPr="00F24255">
        <w:rPr>
          <w:rFonts w:cs="Arial"/>
          <w:szCs w:val="24"/>
        </w:rPr>
        <w:t> </w:t>
      </w:r>
      <w:r w:rsidRPr="00F24255">
        <w:rPr>
          <w:rFonts w:cs="Arial"/>
          <w:szCs w:val="24"/>
        </w:rPr>
        <w:t>części dotyczącej budżetu umożliwiono oznaczenie wydatków związanych z</w:t>
      </w:r>
      <w:r w:rsidR="0014064F" w:rsidRPr="00F24255">
        <w:rPr>
          <w:rFonts w:cs="Arial"/>
          <w:szCs w:val="24"/>
        </w:rPr>
        <w:t> </w:t>
      </w:r>
      <w:r w:rsidRPr="00F24255">
        <w:rPr>
          <w:rFonts w:cs="Arial"/>
          <w:szCs w:val="24"/>
        </w:rPr>
        <w:t>zapewnianiem dostępności przy pomocy pola pn. „Wydatki na dostępność”, znajdującym się przy każdym wydatku w budżecie projektu w części poświęconej kategoriom limitowanym</w:t>
      </w:r>
      <w:r w:rsidRPr="00F24255">
        <w:rPr>
          <w:rFonts w:cs="Arial"/>
          <w:szCs w:val="24"/>
          <w:vertAlign w:val="superscript"/>
        </w:rPr>
        <w:footnoteReference w:id="12"/>
      </w:r>
      <w:r w:rsidRPr="00F24255">
        <w:rPr>
          <w:rFonts w:cs="Arial"/>
          <w:szCs w:val="24"/>
        </w:rPr>
        <w:t xml:space="preserve">. </w:t>
      </w:r>
    </w:p>
    <w:p w14:paraId="4D169722" w14:textId="77777777" w:rsidR="00376977" w:rsidRPr="00F24255" w:rsidRDefault="004A7A2E" w:rsidP="00F24255">
      <w:pPr>
        <w:spacing w:after="160" w:line="360" w:lineRule="auto"/>
        <w:rPr>
          <w:rStyle w:val="Hipercze"/>
          <w:szCs w:val="24"/>
        </w:rPr>
      </w:pPr>
      <w:r w:rsidRPr="00F24255">
        <w:rPr>
          <w:rFonts w:cs="Arial"/>
          <w:szCs w:val="24"/>
        </w:rPr>
        <w:t>Jeśli dany wydatek znajdujący się w budżecie projektu wiąże się z zapewnieniem dostępności, należy przypisać go do kategorii „Wydatki na dostępność”. Szczegółowe informacje dotyczące sposobu prezentacji takich wydatków w polu E.3 znajdują się w Instrukcji wypełniania wniosku.</w:t>
      </w:r>
      <w:r w:rsidR="00376977" w:rsidRPr="00F24255">
        <w:rPr>
          <w:rStyle w:val="Hipercze"/>
          <w:szCs w:val="24"/>
        </w:rPr>
        <w:br w:type="page"/>
      </w:r>
    </w:p>
    <w:p w14:paraId="76B0DECC" w14:textId="498CF879" w:rsidR="00E72D9B" w:rsidRPr="00F24255" w:rsidRDefault="00E72D9B" w:rsidP="00F24255">
      <w:pPr>
        <w:pStyle w:val="Nagwek1"/>
        <w:numPr>
          <w:ilvl w:val="0"/>
          <w:numId w:val="22"/>
        </w:numPr>
        <w:spacing w:line="360" w:lineRule="auto"/>
        <w:rPr>
          <w:sz w:val="24"/>
          <w:szCs w:val="24"/>
        </w:rPr>
      </w:pPr>
      <w:bookmarkStart w:id="61" w:name="_Toc213231226"/>
      <w:r w:rsidRPr="00F24255">
        <w:rPr>
          <w:sz w:val="24"/>
          <w:szCs w:val="24"/>
        </w:rPr>
        <w:lastRenderedPageBreak/>
        <w:t>Informacje finansowe</w:t>
      </w:r>
      <w:bookmarkStart w:id="62" w:name="_Toc146708819"/>
      <w:bookmarkStart w:id="63" w:name="_Toc146709010"/>
      <w:bookmarkStart w:id="64" w:name="_Toc146709669"/>
      <w:bookmarkStart w:id="65" w:name="_Toc153359473"/>
      <w:bookmarkStart w:id="66" w:name="_Toc153366214"/>
      <w:bookmarkStart w:id="67" w:name="_Toc153455309"/>
      <w:bookmarkStart w:id="68" w:name="_Toc153954733"/>
      <w:bookmarkStart w:id="69" w:name="_Toc213152784"/>
      <w:bookmarkEnd w:id="61"/>
      <w:bookmarkEnd w:id="62"/>
      <w:bookmarkEnd w:id="63"/>
      <w:bookmarkEnd w:id="64"/>
      <w:bookmarkEnd w:id="65"/>
      <w:bookmarkEnd w:id="66"/>
      <w:bookmarkEnd w:id="67"/>
      <w:bookmarkEnd w:id="68"/>
      <w:bookmarkEnd w:id="69"/>
    </w:p>
    <w:p w14:paraId="7A602414" w14:textId="77777777" w:rsidR="001A7AE4" w:rsidRPr="00F24255" w:rsidRDefault="001A7AE4" w:rsidP="00F24255">
      <w:pPr>
        <w:pStyle w:val="Akapitzlist"/>
        <w:keepNext/>
        <w:keepLines/>
        <w:numPr>
          <w:ilvl w:val="0"/>
          <w:numId w:val="2"/>
        </w:numPr>
        <w:spacing w:before="40" w:after="0" w:line="360" w:lineRule="auto"/>
        <w:contextualSpacing w:val="0"/>
        <w:outlineLvl w:val="1"/>
        <w:rPr>
          <w:rFonts w:eastAsiaTheme="majorEastAsia" w:cstheme="majorBidi"/>
          <w:b/>
          <w:vanish/>
          <w:color w:val="2E74B5" w:themeColor="accent1" w:themeShade="BF"/>
          <w:szCs w:val="24"/>
        </w:rPr>
      </w:pPr>
      <w:bookmarkStart w:id="70" w:name="_Toc213156984"/>
      <w:bookmarkStart w:id="71" w:name="_Toc213231227"/>
      <w:bookmarkEnd w:id="70"/>
      <w:bookmarkEnd w:id="71"/>
    </w:p>
    <w:p w14:paraId="3A630527" w14:textId="1CA03263" w:rsidR="00EC1270" w:rsidRPr="00F24255" w:rsidRDefault="00DA2623" w:rsidP="00F24255">
      <w:pPr>
        <w:pStyle w:val="Nagwek2"/>
        <w:rPr>
          <w:sz w:val="24"/>
          <w:szCs w:val="24"/>
        </w:rPr>
      </w:pPr>
      <w:bookmarkStart w:id="72" w:name="_Toc213231228"/>
      <w:r w:rsidRPr="00F24255">
        <w:rPr>
          <w:sz w:val="24"/>
          <w:szCs w:val="24"/>
        </w:rPr>
        <w:t>Podstawowe informacje finansowe</w:t>
      </w:r>
      <w:bookmarkEnd w:id="72"/>
    </w:p>
    <w:p w14:paraId="03C9882E" w14:textId="77777777" w:rsidR="00D90362" w:rsidRPr="00F24255" w:rsidRDefault="0D8F6182" w:rsidP="00F24255">
      <w:pPr>
        <w:spacing w:line="360" w:lineRule="auto"/>
        <w:rPr>
          <w:rFonts w:cs="Arial"/>
          <w:szCs w:val="24"/>
        </w:rPr>
      </w:pPr>
      <w:r w:rsidRPr="00F24255">
        <w:rPr>
          <w:rFonts w:cs="Arial"/>
          <w:i/>
          <w:szCs w:val="24"/>
        </w:rPr>
        <w:t xml:space="preserve">Tabela </w:t>
      </w:r>
      <w:r w:rsidR="00D90362" w:rsidRPr="00F24255">
        <w:rPr>
          <w:rFonts w:cs="Arial"/>
          <w:i/>
          <w:szCs w:val="24"/>
        </w:rPr>
        <w:fldChar w:fldCharType="begin"/>
      </w:r>
      <w:r w:rsidR="00D90362" w:rsidRPr="00F24255">
        <w:rPr>
          <w:rFonts w:cs="Arial"/>
          <w:i/>
          <w:szCs w:val="24"/>
        </w:rPr>
        <w:instrText xml:space="preserve"> SEQ Tabela \* ARABIC </w:instrText>
      </w:r>
      <w:r w:rsidR="00D90362" w:rsidRPr="00F24255">
        <w:rPr>
          <w:rFonts w:cs="Arial"/>
          <w:i/>
          <w:szCs w:val="24"/>
        </w:rPr>
        <w:fldChar w:fldCharType="separate"/>
      </w:r>
      <w:r w:rsidR="004902F9" w:rsidRPr="00F24255">
        <w:rPr>
          <w:rFonts w:cs="Arial"/>
          <w:i/>
          <w:noProof/>
          <w:szCs w:val="24"/>
        </w:rPr>
        <w:t>1</w:t>
      </w:r>
      <w:r w:rsidR="00D90362" w:rsidRPr="00F24255">
        <w:rPr>
          <w:rFonts w:cs="Arial"/>
          <w:i/>
          <w:szCs w:val="24"/>
        </w:rPr>
        <w:fldChar w:fldCharType="end"/>
      </w:r>
      <w:r w:rsidRPr="00F24255">
        <w:rPr>
          <w:rFonts w:cs="Arial"/>
          <w:i/>
          <w:szCs w:val="24"/>
        </w:rPr>
        <w:t>. Podstawowe informacje finansowe dotyczące naboru</w:t>
      </w:r>
      <w:r w:rsidR="004A7A2E" w:rsidRPr="00F24255">
        <w:rPr>
          <w:rFonts w:cs="Arial"/>
          <w:szCs w:val="24"/>
          <w:vertAlign w:val="superscript"/>
        </w:rPr>
        <w:footnoteReference w:id="13"/>
      </w:r>
    </w:p>
    <w:tbl>
      <w:tblPr>
        <w:tblW w:w="5000" w:type="pct"/>
        <w:tblCellMar>
          <w:left w:w="70" w:type="dxa"/>
          <w:right w:w="70" w:type="dxa"/>
        </w:tblCellMar>
        <w:tblLook w:val="04A0" w:firstRow="1" w:lastRow="0" w:firstColumn="1" w:lastColumn="0" w:noHBand="0" w:noVBand="1"/>
        <w:tblCaption w:val="Tabela finansowa"/>
        <w:tblDescription w:val="Podstawowe informacje finansowe dotyczące naboru"/>
      </w:tblPr>
      <w:tblGrid>
        <w:gridCol w:w="5985"/>
        <w:gridCol w:w="3077"/>
      </w:tblGrid>
      <w:tr w:rsidR="006F2C6E" w:rsidRPr="00F24255" w14:paraId="16BE7B0E" w14:textId="77777777" w:rsidTr="006F2C6E">
        <w:trPr>
          <w:trHeight w:val="555"/>
        </w:trPr>
        <w:tc>
          <w:tcPr>
            <w:tcW w:w="3302" w:type="pct"/>
            <w:tcBorders>
              <w:top w:val="single" w:sz="4" w:space="0" w:color="auto"/>
              <w:left w:val="single" w:sz="4" w:space="0" w:color="auto"/>
              <w:right w:val="single" w:sz="4" w:space="0" w:color="auto"/>
            </w:tcBorders>
            <w:shd w:val="clear" w:color="auto" w:fill="auto"/>
            <w:vAlign w:val="center"/>
          </w:tcPr>
          <w:p w14:paraId="2D42F300" w14:textId="32ECB85E" w:rsidR="006F2C6E" w:rsidRPr="00F24255" w:rsidRDefault="006F2C6E"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Finansowanie ogółem (dofinansowanie + wkład własny):</w:t>
            </w:r>
          </w:p>
        </w:tc>
        <w:tc>
          <w:tcPr>
            <w:tcW w:w="1698" w:type="pct"/>
            <w:tcBorders>
              <w:top w:val="single" w:sz="4" w:space="0" w:color="auto"/>
              <w:left w:val="single" w:sz="4" w:space="0" w:color="auto"/>
              <w:right w:val="single" w:sz="4" w:space="0" w:color="auto"/>
            </w:tcBorders>
            <w:shd w:val="clear" w:color="auto" w:fill="auto"/>
            <w:noWrap/>
            <w:vAlign w:val="center"/>
          </w:tcPr>
          <w:p w14:paraId="7C71044A" w14:textId="002509DB" w:rsidR="006F2C6E" w:rsidRPr="00F24255" w:rsidRDefault="00D81E69" w:rsidP="00F24255">
            <w:pPr>
              <w:spacing w:after="0" w:line="360" w:lineRule="auto"/>
              <w:jc w:val="right"/>
              <w:rPr>
                <w:rFonts w:eastAsia="Times New Roman" w:cs="Arial"/>
                <w:b/>
                <w:bCs/>
                <w:color w:val="000000"/>
                <w:szCs w:val="24"/>
                <w:lang w:eastAsia="pl-PL"/>
              </w:rPr>
            </w:pPr>
            <w:r w:rsidRPr="00F24255">
              <w:rPr>
                <w:rFonts w:cs="Arial"/>
                <w:b/>
                <w:bCs/>
                <w:color w:val="000000"/>
                <w:szCs w:val="24"/>
              </w:rPr>
              <w:t xml:space="preserve">49 941 176,46 </w:t>
            </w:r>
            <w:r w:rsidR="006F2C6E" w:rsidRPr="00F24255">
              <w:rPr>
                <w:rFonts w:cs="Arial"/>
                <w:b/>
                <w:bCs/>
                <w:color w:val="000000"/>
                <w:szCs w:val="24"/>
              </w:rPr>
              <w:t>PLN</w:t>
            </w:r>
          </w:p>
        </w:tc>
      </w:tr>
      <w:tr w:rsidR="006F2C6E" w:rsidRPr="00F24255" w14:paraId="4FA27705" w14:textId="77777777" w:rsidTr="006F2C6E">
        <w:trPr>
          <w:trHeight w:val="555"/>
        </w:trPr>
        <w:tc>
          <w:tcPr>
            <w:tcW w:w="3302" w:type="pct"/>
            <w:tcBorders>
              <w:left w:val="single" w:sz="4" w:space="0" w:color="auto"/>
              <w:bottom w:val="single" w:sz="4" w:space="0" w:color="auto"/>
              <w:right w:val="single" w:sz="4" w:space="0" w:color="auto"/>
            </w:tcBorders>
            <w:shd w:val="clear" w:color="auto" w:fill="auto"/>
            <w:vAlign w:val="center"/>
          </w:tcPr>
          <w:p w14:paraId="1899499E" w14:textId="77777777" w:rsidR="006F2C6E" w:rsidRPr="00F24255" w:rsidRDefault="006F2C6E" w:rsidP="00F24255">
            <w:pPr>
              <w:spacing w:after="0" w:line="360" w:lineRule="auto"/>
              <w:rPr>
                <w:rFonts w:eastAsia="Times New Roman" w:cs="Arial"/>
                <w:b/>
                <w:bCs/>
                <w:color w:val="000000"/>
                <w:szCs w:val="24"/>
                <w:lang w:eastAsia="pl-PL"/>
              </w:rPr>
            </w:pPr>
          </w:p>
        </w:tc>
        <w:tc>
          <w:tcPr>
            <w:tcW w:w="1698" w:type="pct"/>
            <w:tcBorders>
              <w:left w:val="single" w:sz="4" w:space="0" w:color="auto"/>
              <w:bottom w:val="single" w:sz="4" w:space="0" w:color="auto"/>
              <w:right w:val="single" w:sz="4" w:space="0" w:color="auto"/>
            </w:tcBorders>
            <w:shd w:val="clear" w:color="auto" w:fill="auto"/>
            <w:noWrap/>
            <w:vAlign w:val="center"/>
          </w:tcPr>
          <w:p w14:paraId="4BA9E427" w14:textId="06A8CB35" w:rsidR="006F2C6E" w:rsidRPr="00F24255" w:rsidRDefault="004D7C6D" w:rsidP="00F24255">
            <w:pPr>
              <w:spacing w:after="0" w:line="360" w:lineRule="auto"/>
              <w:jc w:val="right"/>
              <w:rPr>
                <w:rFonts w:eastAsia="Times New Roman" w:cs="Arial"/>
                <w:b/>
                <w:bCs/>
                <w:color w:val="000000"/>
                <w:szCs w:val="24"/>
                <w:lang w:eastAsia="pl-PL"/>
              </w:rPr>
            </w:pPr>
            <w:r w:rsidRPr="00F24255">
              <w:rPr>
                <w:rFonts w:cs="Arial"/>
                <w:b/>
                <w:bCs/>
                <w:color w:val="000000"/>
                <w:szCs w:val="24"/>
              </w:rPr>
              <w:t>11 764 705,88</w:t>
            </w:r>
            <w:r w:rsidR="006F2C6E" w:rsidRPr="00F24255">
              <w:rPr>
                <w:rFonts w:cs="Arial"/>
                <w:b/>
                <w:bCs/>
                <w:color w:val="000000"/>
                <w:szCs w:val="24"/>
              </w:rPr>
              <w:t xml:space="preserve"> EUR</w:t>
            </w:r>
          </w:p>
        </w:tc>
      </w:tr>
      <w:tr w:rsidR="006F2C6E" w:rsidRPr="00F24255" w14:paraId="38BC83CB" w14:textId="77777777" w:rsidTr="006F2C6E">
        <w:trPr>
          <w:trHeight w:val="555"/>
        </w:trPr>
        <w:tc>
          <w:tcPr>
            <w:tcW w:w="3302" w:type="pct"/>
            <w:vMerge w:val="restart"/>
            <w:tcBorders>
              <w:top w:val="single" w:sz="4" w:space="0" w:color="auto"/>
              <w:left w:val="single" w:sz="4" w:space="0" w:color="auto"/>
              <w:bottom w:val="nil"/>
              <w:right w:val="single" w:sz="4" w:space="0" w:color="auto"/>
            </w:tcBorders>
            <w:shd w:val="clear" w:color="auto" w:fill="auto"/>
            <w:vAlign w:val="center"/>
            <w:hideMark/>
          </w:tcPr>
          <w:p w14:paraId="7793C36B"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Kwota przeznaczona na dofinansowanie projektów w naborze</w:t>
            </w:r>
          </w:p>
        </w:tc>
        <w:tc>
          <w:tcPr>
            <w:tcW w:w="1698" w:type="pct"/>
            <w:tcBorders>
              <w:top w:val="single" w:sz="4" w:space="0" w:color="auto"/>
              <w:left w:val="nil"/>
              <w:bottom w:val="nil"/>
              <w:right w:val="single" w:sz="4" w:space="0" w:color="auto"/>
            </w:tcBorders>
            <w:shd w:val="clear" w:color="auto" w:fill="auto"/>
            <w:noWrap/>
            <w:vAlign w:val="center"/>
            <w:hideMark/>
          </w:tcPr>
          <w:p w14:paraId="7ABCD176" w14:textId="640A6ABF" w:rsidR="000C31D7" w:rsidRPr="00F24255" w:rsidRDefault="00D81E69"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 xml:space="preserve">47 444 117,65 </w:t>
            </w:r>
            <w:r w:rsidR="000C31D7" w:rsidRPr="00F24255">
              <w:rPr>
                <w:rFonts w:eastAsia="Times New Roman" w:cs="Arial"/>
                <w:b/>
                <w:bCs/>
                <w:color w:val="000000"/>
                <w:szCs w:val="24"/>
                <w:lang w:eastAsia="pl-PL"/>
              </w:rPr>
              <w:t>PLN</w:t>
            </w:r>
          </w:p>
        </w:tc>
      </w:tr>
      <w:tr w:rsidR="000C31D7" w:rsidRPr="00F24255" w14:paraId="08514026" w14:textId="77777777" w:rsidTr="000C31D7">
        <w:trPr>
          <w:trHeight w:val="630"/>
        </w:trPr>
        <w:tc>
          <w:tcPr>
            <w:tcW w:w="3302" w:type="pct"/>
            <w:vMerge/>
            <w:tcBorders>
              <w:top w:val="single" w:sz="4" w:space="0" w:color="auto"/>
              <w:left w:val="single" w:sz="4" w:space="0" w:color="auto"/>
              <w:bottom w:val="nil"/>
              <w:right w:val="single" w:sz="4" w:space="0" w:color="auto"/>
            </w:tcBorders>
            <w:vAlign w:val="center"/>
            <w:hideMark/>
          </w:tcPr>
          <w:p w14:paraId="3318DA30" w14:textId="77777777" w:rsidR="000C31D7" w:rsidRPr="00F24255" w:rsidRDefault="000C31D7" w:rsidP="00F24255">
            <w:pPr>
              <w:spacing w:after="0" w:line="360" w:lineRule="auto"/>
              <w:rPr>
                <w:rFonts w:eastAsia="Times New Roman" w:cs="Arial"/>
                <w:b/>
                <w:bCs/>
                <w:color w:val="000000"/>
                <w:szCs w:val="24"/>
                <w:lang w:eastAsia="pl-PL"/>
              </w:rPr>
            </w:pPr>
          </w:p>
        </w:tc>
        <w:tc>
          <w:tcPr>
            <w:tcW w:w="1698" w:type="pct"/>
            <w:tcBorders>
              <w:top w:val="nil"/>
              <w:left w:val="nil"/>
              <w:bottom w:val="nil"/>
              <w:right w:val="single" w:sz="4" w:space="0" w:color="auto"/>
            </w:tcBorders>
            <w:shd w:val="clear" w:color="auto" w:fill="auto"/>
            <w:vAlign w:val="center"/>
            <w:hideMark/>
          </w:tcPr>
          <w:p w14:paraId="5B773C4D" w14:textId="2ED01F47" w:rsidR="000C31D7" w:rsidRPr="00F24255" w:rsidRDefault="004D7C6D"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11 176 470,59</w:t>
            </w:r>
            <w:r w:rsidR="000C31D7" w:rsidRPr="00F24255">
              <w:rPr>
                <w:rFonts w:eastAsia="Times New Roman" w:cs="Arial"/>
                <w:b/>
                <w:bCs/>
                <w:color w:val="000000"/>
                <w:szCs w:val="24"/>
                <w:lang w:eastAsia="pl-PL"/>
              </w:rPr>
              <w:t xml:space="preserve"> EUR</w:t>
            </w:r>
          </w:p>
        </w:tc>
      </w:tr>
      <w:tr w:rsidR="000C31D7" w:rsidRPr="00F24255" w14:paraId="6489F6DD" w14:textId="77777777" w:rsidTr="000C31D7">
        <w:trPr>
          <w:trHeight w:val="780"/>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3016B40B"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poziom dofinansowania</w:t>
            </w:r>
          </w:p>
        </w:tc>
        <w:tc>
          <w:tcPr>
            <w:tcW w:w="1698" w:type="pct"/>
            <w:tcBorders>
              <w:top w:val="nil"/>
              <w:left w:val="nil"/>
              <w:bottom w:val="single" w:sz="4" w:space="0" w:color="auto"/>
              <w:right w:val="single" w:sz="4" w:space="0" w:color="auto"/>
            </w:tcBorders>
            <w:shd w:val="clear" w:color="auto" w:fill="auto"/>
            <w:vAlign w:val="center"/>
            <w:hideMark/>
          </w:tcPr>
          <w:p w14:paraId="7205D359" w14:textId="77777777" w:rsidR="000C31D7" w:rsidRPr="00F24255" w:rsidRDefault="000C31D7"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95,00%</w:t>
            </w:r>
          </w:p>
        </w:tc>
      </w:tr>
      <w:tr w:rsidR="000C31D7" w:rsidRPr="00F24255" w14:paraId="35E22903" w14:textId="77777777" w:rsidTr="000C31D7">
        <w:trPr>
          <w:trHeight w:val="315"/>
        </w:trPr>
        <w:tc>
          <w:tcPr>
            <w:tcW w:w="3302" w:type="pct"/>
            <w:vMerge w:val="restart"/>
            <w:tcBorders>
              <w:top w:val="nil"/>
              <w:left w:val="single" w:sz="4" w:space="0" w:color="auto"/>
              <w:bottom w:val="nil"/>
              <w:right w:val="single" w:sz="4" w:space="0" w:color="auto"/>
            </w:tcBorders>
            <w:shd w:val="clear" w:color="auto" w:fill="auto"/>
            <w:vAlign w:val="center"/>
            <w:hideMark/>
          </w:tcPr>
          <w:p w14:paraId="1BD06E1B"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Kwota środków UE</w:t>
            </w:r>
          </w:p>
        </w:tc>
        <w:tc>
          <w:tcPr>
            <w:tcW w:w="1698" w:type="pct"/>
            <w:tcBorders>
              <w:top w:val="nil"/>
              <w:left w:val="nil"/>
              <w:bottom w:val="nil"/>
              <w:right w:val="single" w:sz="4" w:space="0" w:color="auto"/>
            </w:tcBorders>
            <w:shd w:val="clear" w:color="auto" w:fill="auto"/>
            <w:noWrap/>
            <w:vAlign w:val="bottom"/>
            <w:hideMark/>
          </w:tcPr>
          <w:p w14:paraId="261CB1EA" w14:textId="34625F54" w:rsidR="000C31D7" w:rsidRPr="00F24255" w:rsidRDefault="00D81E69"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 xml:space="preserve">42 450 000,00 </w:t>
            </w:r>
            <w:r w:rsidR="000C31D7" w:rsidRPr="00F24255">
              <w:rPr>
                <w:rFonts w:eastAsia="Times New Roman" w:cs="Arial"/>
                <w:b/>
                <w:bCs/>
                <w:color w:val="000000"/>
                <w:szCs w:val="24"/>
                <w:lang w:eastAsia="pl-PL"/>
              </w:rPr>
              <w:t>PLN</w:t>
            </w:r>
          </w:p>
        </w:tc>
      </w:tr>
      <w:tr w:rsidR="000C31D7" w:rsidRPr="00F24255" w14:paraId="460ED2B1" w14:textId="77777777" w:rsidTr="000C31D7">
        <w:trPr>
          <w:trHeight w:val="330"/>
        </w:trPr>
        <w:tc>
          <w:tcPr>
            <w:tcW w:w="3302" w:type="pct"/>
            <w:vMerge/>
            <w:tcBorders>
              <w:top w:val="nil"/>
              <w:left w:val="single" w:sz="4" w:space="0" w:color="auto"/>
              <w:bottom w:val="nil"/>
              <w:right w:val="single" w:sz="4" w:space="0" w:color="auto"/>
            </w:tcBorders>
            <w:vAlign w:val="center"/>
            <w:hideMark/>
          </w:tcPr>
          <w:p w14:paraId="404C2B1C" w14:textId="77777777" w:rsidR="000C31D7" w:rsidRPr="00F24255" w:rsidRDefault="000C31D7" w:rsidP="00F24255">
            <w:pPr>
              <w:spacing w:after="0" w:line="360" w:lineRule="auto"/>
              <w:rPr>
                <w:rFonts w:eastAsia="Times New Roman" w:cs="Arial"/>
                <w:b/>
                <w:bCs/>
                <w:color w:val="000000"/>
                <w:szCs w:val="24"/>
                <w:lang w:eastAsia="pl-PL"/>
              </w:rPr>
            </w:pPr>
          </w:p>
        </w:tc>
        <w:tc>
          <w:tcPr>
            <w:tcW w:w="1698" w:type="pct"/>
            <w:tcBorders>
              <w:top w:val="nil"/>
              <w:left w:val="nil"/>
              <w:bottom w:val="nil"/>
              <w:right w:val="single" w:sz="4" w:space="0" w:color="auto"/>
            </w:tcBorders>
            <w:shd w:val="clear" w:color="auto" w:fill="auto"/>
            <w:vAlign w:val="center"/>
            <w:hideMark/>
          </w:tcPr>
          <w:p w14:paraId="451EB4E7" w14:textId="341CBC18" w:rsidR="000C31D7" w:rsidRPr="00F24255" w:rsidRDefault="004D7C6D"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10</w:t>
            </w:r>
            <w:r w:rsidR="000C31D7" w:rsidRPr="00F24255">
              <w:rPr>
                <w:rFonts w:eastAsia="Times New Roman" w:cs="Arial"/>
                <w:b/>
                <w:bCs/>
                <w:color w:val="000000"/>
                <w:szCs w:val="24"/>
                <w:lang w:eastAsia="pl-PL"/>
              </w:rPr>
              <w:t xml:space="preserve"> </w:t>
            </w:r>
            <w:r w:rsidRPr="00F24255">
              <w:rPr>
                <w:rFonts w:eastAsia="Times New Roman" w:cs="Arial"/>
                <w:b/>
                <w:bCs/>
                <w:color w:val="000000"/>
                <w:szCs w:val="24"/>
                <w:lang w:eastAsia="pl-PL"/>
              </w:rPr>
              <w:t>0</w:t>
            </w:r>
            <w:r w:rsidR="000C31D7" w:rsidRPr="00F24255">
              <w:rPr>
                <w:rFonts w:eastAsia="Times New Roman" w:cs="Arial"/>
                <w:b/>
                <w:bCs/>
                <w:color w:val="000000"/>
                <w:szCs w:val="24"/>
                <w:lang w:eastAsia="pl-PL"/>
              </w:rPr>
              <w:t>00 000,00 EUR</w:t>
            </w:r>
          </w:p>
        </w:tc>
      </w:tr>
      <w:tr w:rsidR="000C31D7" w:rsidRPr="00F24255" w14:paraId="79FB2DDA" w14:textId="77777777" w:rsidTr="000C31D7">
        <w:trPr>
          <w:trHeight w:val="330"/>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41B5A2CC"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poziom dofinansowania UE</w:t>
            </w:r>
          </w:p>
        </w:tc>
        <w:tc>
          <w:tcPr>
            <w:tcW w:w="1698" w:type="pct"/>
            <w:tcBorders>
              <w:top w:val="nil"/>
              <w:left w:val="nil"/>
              <w:bottom w:val="single" w:sz="4" w:space="0" w:color="auto"/>
              <w:right w:val="single" w:sz="4" w:space="0" w:color="auto"/>
            </w:tcBorders>
            <w:shd w:val="clear" w:color="auto" w:fill="auto"/>
            <w:vAlign w:val="center"/>
            <w:hideMark/>
          </w:tcPr>
          <w:p w14:paraId="7033456C" w14:textId="77777777" w:rsidR="000C31D7" w:rsidRPr="00F24255" w:rsidRDefault="000C31D7"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85,00%</w:t>
            </w:r>
          </w:p>
        </w:tc>
      </w:tr>
      <w:tr w:rsidR="000C31D7" w:rsidRPr="00F24255" w14:paraId="1B189544" w14:textId="77777777" w:rsidTr="000C31D7">
        <w:trPr>
          <w:trHeight w:val="312"/>
        </w:trPr>
        <w:tc>
          <w:tcPr>
            <w:tcW w:w="3302" w:type="pct"/>
            <w:vMerge w:val="restart"/>
            <w:tcBorders>
              <w:top w:val="nil"/>
              <w:left w:val="single" w:sz="4" w:space="0" w:color="auto"/>
              <w:bottom w:val="nil"/>
              <w:right w:val="single" w:sz="4" w:space="0" w:color="auto"/>
            </w:tcBorders>
            <w:shd w:val="clear" w:color="auto" w:fill="auto"/>
            <w:vAlign w:val="center"/>
            <w:hideMark/>
          </w:tcPr>
          <w:p w14:paraId="341AFA82"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Wkład budżetu państwa</w:t>
            </w:r>
          </w:p>
        </w:tc>
        <w:tc>
          <w:tcPr>
            <w:tcW w:w="1698" w:type="pct"/>
            <w:tcBorders>
              <w:top w:val="nil"/>
              <w:left w:val="nil"/>
              <w:bottom w:val="nil"/>
              <w:right w:val="single" w:sz="4" w:space="0" w:color="auto"/>
            </w:tcBorders>
            <w:shd w:val="clear" w:color="auto" w:fill="auto"/>
            <w:noWrap/>
            <w:vAlign w:val="bottom"/>
            <w:hideMark/>
          </w:tcPr>
          <w:p w14:paraId="0A091FE0" w14:textId="1DBDC3E6" w:rsidR="000C31D7" w:rsidRPr="00F24255" w:rsidRDefault="00D81E69"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 xml:space="preserve">4 994 117,65 </w:t>
            </w:r>
            <w:r w:rsidR="000C31D7" w:rsidRPr="00F24255">
              <w:rPr>
                <w:rFonts w:eastAsia="Times New Roman" w:cs="Arial"/>
                <w:b/>
                <w:bCs/>
                <w:color w:val="000000"/>
                <w:szCs w:val="24"/>
                <w:lang w:eastAsia="pl-PL"/>
              </w:rPr>
              <w:t>PLN</w:t>
            </w:r>
          </w:p>
        </w:tc>
      </w:tr>
      <w:tr w:rsidR="000C31D7" w:rsidRPr="00F24255" w14:paraId="06D44728" w14:textId="77777777" w:rsidTr="000C31D7">
        <w:trPr>
          <w:trHeight w:val="312"/>
        </w:trPr>
        <w:tc>
          <w:tcPr>
            <w:tcW w:w="3302" w:type="pct"/>
            <w:vMerge/>
            <w:tcBorders>
              <w:top w:val="nil"/>
              <w:left w:val="single" w:sz="4" w:space="0" w:color="auto"/>
              <w:bottom w:val="nil"/>
              <w:right w:val="single" w:sz="4" w:space="0" w:color="auto"/>
            </w:tcBorders>
            <w:vAlign w:val="center"/>
            <w:hideMark/>
          </w:tcPr>
          <w:p w14:paraId="192310B8" w14:textId="77777777" w:rsidR="000C31D7" w:rsidRPr="00F24255" w:rsidRDefault="000C31D7" w:rsidP="00F24255">
            <w:pPr>
              <w:spacing w:after="0" w:line="360" w:lineRule="auto"/>
              <w:rPr>
                <w:rFonts w:eastAsia="Times New Roman" w:cs="Arial"/>
                <w:b/>
                <w:bCs/>
                <w:color w:val="000000"/>
                <w:szCs w:val="24"/>
                <w:lang w:eastAsia="pl-PL"/>
              </w:rPr>
            </w:pPr>
          </w:p>
        </w:tc>
        <w:tc>
          <w:tcPr>
            <w:tcW w:w="1698" w:type="pct"/>
            <w:tcBorders>
              <w:top w:val="nil"/>
              <w:left w:val="nil"/>
              <w:bottom w:val="nil"/>
              <w:right w:val="single" w:sz="4" w:space="0" w:color="auto"/>
            </w:tcBorders>
            <w:shd w:val="clear" w:color="auto" w:fill="auto"/>
            <w:vAlign w:val="center"/>
            <w:hideMark/>
          </w:tcPr>
          <w:p w14:paraId="71453377" w14:textId="205253AB" w:rsidR="000C31D7" w:rsidRPr="00F24255" w:rsidRDefault="004D7C6D"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1 176 470,59</w:t>
            </w:r>
            <w:r w:rsidR="000C31D7" w:rsidRPr="00F24255">
              <w:rPr>
                <w:rFonts w:eastAsia="Times New Roman" w:cs="Arial"/>
                <w:b/>
                <w:bCs/>
                <w:color w:val="000000"/>
                <w:szCs w:val="24"/>
                <w:lang w:eastAsia="pl-PL"/>
              </w:rPr>
              <w:t xml:space="preserve"> EUR</w:t>
            </w:r>
          </w:p>
        </w:tc>
      </w:tr>
      <w:tr w:rsidR="000C31D7" w:rsidRPr="00F24255" w14:paraId="09A43214" w14:textId="77777777" w:rsidTr="000C31D7">
        <w:trPr>
          <w:trHeight w:val="312"/>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18BA84CD"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poziom dofinansowania BP</w:t>
            </w:r>
          </w:p>
        </w:tc>
        <w:tc>
          <w:tcPr>
            <w:tcW w:w="1698" w:type="pct"/>
            <w:tcBorders>
              <w:top w:val="nil"/>
              <w:left w:val="nil"/>
              <w:bottom w:val="single" w:sz="4" w:space="0" w:color="auto"/>
              <w:right w:val="single" w:sz="4" w:space="0" w:color="auto"/>
            </w:tcBorders>
            <w:shd w:val="clear" w:color="auto" w:fill="auto"/>
            <w:vAlign w:val="center"/>
            <w:hideMark/>
          </w:tcPr>
          <w:p w14:paraId="468579F3" w14:textId="77777777" w:rsidR="000C31D7" w:rsidRPr="00F24255" w:rsidRDefault="000C31D7"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10,00%</w:t>
            </w:r>
          </w:p>
        </w:tc>
      </w:tr>
      <w:tr w:rsidR="000C31D7" w:rsidRPr="00F24255" w14:paraId="18B65634" w14:textId="77777777" w:rsidTr="000C31D7">
        <w:trPr>
          <w:trHeight w:val="315"/>
        </w:trPr>
        <w:tc>
          <w:tcPr>
            <w:tcW w:w="3302" w:type="pct"/>
            <w:vMerge w:val="restart"/>
            <w:tcBorders>
              <w:top w:val="nil"/>
              <w:left w:val="single" w:sz="4" w:space="0" w:color="auto"/>
              <w:bottom w:val="nil"/>
              <w:right w:val="single" w:sz="4" w:space="0" w:color="auto"/>
            </w:tcBorders>
            <w:shd w:val="clear" w:color="auto" w:fill="auto"/>
            <w:vAlign w:val="center"/>
            <w:hideMark/>
          </w:tcPr>
          <w:p w14:paraId="7B21D1B9"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Wkład własny</w:t>
            </w:r>
          </w:p>
        </w:tc>
        <w:tc>
          <w:tcPr>
            <w:tcW w:w="1698" w:type="pct"/>
            <w:tcBorders>
              <w:top w:val="nil"/>
              <w:left w:val="nil"/>
              <w:bottom w:val="nil"/>
              <w:right w:val="single" w:sz="4" w:space="0" w:color="auto"/>
            </w:tcBorders>
            <w:shd w:val="clear" w:color="auto" w:fill="auto"/>
            <w:noWrap/>
            <w:vAlign w:val="bottom"/>
            <w:hideMark/>
          </w:tcPr>
          <w:p w14:paraId="5B77A9B4" w14:textId="6CA1DB72" w:rsidR="000C31D7" w:rsidRPr="00F24255" w:rsidRDefault="00D81E69"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 xml:space="preserve">2 497 058,81 </w:t>
            </w:r>
            <w:r w:rsidR="000C31D7" w:rsidRPr="00F24255">
              <w:rPr>
                <w:rFonts w:eastAsia="Times New Roman" w:cs="Arial"/>
                <w:b/>
                <w:bCs/>
                <w:color w:val="000000"/>
                <w:szCs w:val="24"/>
                <w:lang w:eastAsia="pl-PL"/>
              </w:rPr>
              <w:t>PLN</w:t>
            </w:r>
          </w:p>
        </w:tc>
      </w:tr>
      <w:tr w:rsidR="000C31D7" w:rsidRPr="00F24255" w14:paraId="7188BDDB" w14:textId="77777777" w:rsidTr="000C31D7">
        <w:trPr>
          <w:trHeight w:val="315"/>
        </w:trPr>
        <w:tc>
          <w:tcPr>
            <w:tcW w:w="3302" w:type="pct"/>
            <w:vMerge/>
            <w:tcBorders>
              <w:top w:val="nil"/>
              <w:left w:val="single" w:sz="4" w:space="0" w:color="auto"/>
              <w:bottom w:val="nil"/>
              <w:right w:val="single" w:sz="4" w:space="0" w:color="auto"/>
            </w:tcBorders>
            <w:vAlign w:val="center"/>
            <w:hideMark/>
          </w:tcPr>
          <w:p w14:paraId="2615CD61" w14:textId="77777777" w:rsidR="000C31D7" w:rsidRPr="00F24255" w:rsidRDefault="000C31D7" w:rsidP="00F24255">
            <w:pPr>
              <w:spacing w:after="0" w:line="360" w:lineRule="auto"/>
              <w:rPr>
                <w:rFonts w:eastAsia="Times New Roman" w:cs="Arial"/>
                <w:b/>
                <w:bCs/>
                <w:color w:val="000000"/>
                <w:szCs w:val="24"/>
                <w:lang w:eastAsia="pl-PL"/>
              </w:rPr>
            </w:pPr>
          </w:p>
        </w:tc>
        <w:tc>
          <w:tcPr>
            <w:tcW w:w="1698" w:type="pct"/>
            <w:tcBorders>
              <w:top w:val="nil"/>
              <w:left w:val="nil"/>
              <w:bottom w:val="nil"/>
              <w:right w:val="single" w:sz="4" w:space="0" w:color="auto"/>
            </w:tcBorders>
            <w:shd w:val="clear" w:color="auto" w:fill="auto"/>
            <w:noWrap/>
            <w:vAlign w:val="bottom"/>
            <w:hideMark/>
          </w:tcPr>
          <w:p w14:paraId="2D74B677" w14:textId="6BF6E19C" w:rsidR="000C31D7" w:rsidRPr="00F24255" w:rsidRDefault="004D7C6D"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588 235,29</w:t>
            </w:r>
            <w:r w:rsidR="000C31D7" w:rsidRPr="00F24255">
              <w:rPr>
                <w:rFonts w:eastAsia="Times New Roman" w:cs="Arial"/>
                <w:b/>
                <w:bCs/>
                <w:color w:val="000000"/>
                <w:szCs w:val="24"/>
                <w:lang w:eastAsia="pl-PL"/>
              </w:rPr>
              <w:t xml:space="preserve"> EUR</w:t>
            </w:r>
          </w:p>
        </w:tc>
      </w:tr>
      <w:tr w:rsidR="000C31D7" w:rsidRPr="00F24255" w14:paraId="2E6493AA" w14:textId="77777777" w:rsidTr="000C31D7">
        <w:trPr>
          <w:trHeight w:val="312"/>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25E87777"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poziom wkładu własnego</w:t>
            </w:r>
          </w:p>
        </w:tc>
        <w:tc>
          <w:tcPr>
            <w:tcW w:w="1698" w:type="pct"/>
            <w:tcBorders>
              <w:top w:val="nil"/>
              <w:left w:val="nil"/>
              <w:bottom w:val="single" w:sz="4" w:space="0" w:color="auto"/>
              <w:right w:val="single" w:sz="4" w:space="0" w:color="auto"/>
            </w:tcBorders>
            <w:shd w:val="clear" w:color="auto" w:fill="auto"/>
            <w:noWrap/>
            <w:vAlign w:val="bottom"/>
            <w:hideMark/>
          </w:tcPr>
          <w:p w14:paraId="623BE246" w14:textId="77777777" w:rsidR="000C31D7" w:rsidRPr="00F24255" w:rsidRDefault="000C31D7"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5,00%</w:t>
            </w:r>
          </w:p>
        </w:tc>
      </w:tr>
      <w:tr w:rsidR="000C31D7" w:rsidRPr="00F24255" w14:paraId="38542705" w14:textId="77777777" w:rsidTr="000C31D7">
        <w:trPr>
          <w:trHeight w:val="312"/>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63819A60"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Minimalna wartość projektu</w:t>
            </w:r>
          </w:p>
        </w:tc>
        <w:tc>
          <w:tcPr>
            <w:tcW w:w="1698" w:type="pct"/>
            <w:tcBorders>
              <w:top w:val="nil"/>
              <w:left w:val="nil"/>
              <w:bottom w:val="nil"/>
              <w:right w:val="single" w:sz="4" w:space="0" w:color="auto"/>
            </w:tcBorders>
            <w:shd w:val="clear" w:color="auto" w:fill="auto"/>
            <w:noWrap/>
            <w:vAlign w:val="bottom"/>
            <w:hideMark/>
          </w:tcPr>
          <w:p w14:paraId="7E0C48DC" w14:textId="77777777" w:rsidR="000C31D7" w:rsidRPr="00F24255" w:rsidRDefault="000C31D7"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100 000,00 PLN</w:t>
            </w:r>
          </w:p>
        </w:tc>
      </w:tr>
      <w:tr w:rsidR="000C31D7" w:rsidRPr="00F24255" w14:paraId="40FE18C5" w14:textId="77777777" w:rsidTr="000C31D7">
        <w:trPr>
          <w:trHeight w:val="330"/>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0F69B17A"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Dopuszczalny cross-</w:t>
            </w:r>
            <w:proofErr w:type="spellStart"/>
            <w:r w:rsidRPr="00F24255">
              <w:rPr>
                <w:rFonts w:eastAsia="Times New Roman" w:cs="Arial"/>
                <w:b/>
                <w:bCs/>
                <w:color w:val="000000"/>
                <w:szCs w:val="24"/>
                <w:lang w:eastAsia="pl-PL"/>
              </w:rPr>
              <w:t>financing</w:t>
            </w:r>
            <w:proofErr w:type="spellEnd"/>
            <w:r w:rsidRPr="00F24255">
              <w:rPr>
                <w:rFonts w:eastAsia="Times New Roman" w:cs="Arial"/>
                <w:b/>
                <w:bCs/>
                <w:color w:val="000000"/>
                <w:szCs w:val="24"/>
                <w:lang w:eastAsia="pl-PL"/>
              </w:rPr>
              <w:t xml:space="preserve"> (%)</w:t>
            </w:r>
          </w:p>
        </w:tc>
        <w:tc>
          <w:tcPr>
            <w:tcW w:w="1698" w:type="pct"/>
            <w:tcBorders>
              <w:top w:val="single" w:sz="4" w:space="0" w:color="auto"/>
              <w:left w:val="nil"/>
              <w:bottom w:val="single" w:sz="4" w:space="0" w:color="auto"/>
              <w:right w:val="single" w:sz="4" w:space="0" w:color="auto"/>
            </w:tcBorders>
            <w:shd w:val="clear" w:color="auto" w:fill="auto"/>
            <w:vAlign w:val="center"/>
            <w:hideMark/>
          </w:tcPr>
          <w:p w14:paraId="64CA53CF" w14:textId="77777777" w:rsidR="000C31D7" w:rsidRPr="00F24255" w:rsidRDefault="000C31D7"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30,00%</w:t>
            </w:r>
          </w:p>
        </w:tc>
      </w:tr>
    </w:tbl>
    <w:p w14:paraId="2B0A1BBE" w14:textId="77777777" w:rsidR="002170AE" w:rsidRPr="00F24255" w:rsidRDefault="5E0C28DB" w:rsidP="00F24255">
      <w:pPr>
        <w:spacing w:after="120" w:line="360" w:lineRule="auto"/>
        <w:textAlignment w:val="baseline"/>
        <w:rPr>
          <w:rStyle w:val="Wyrnienieintensywne"/>
          <w:b/>
          <w:bCs/>
          <w:szCs w:val="24"/>
        </w:rPr>
      </w:pPr>
      <w:r w:rsidRPr="00F24255">
        <w:rPr>
          <w:rStyle w:val="Wyrnienieintensywne"/>
          <w:b/>
          <w:bCs/>
          <w:color w:val="2E74B5" w:themeColor="accent1" w:themeShade="BF"/>
          <w:szCs w:val="24"/>
        </w:rPr>
        <w:t>Pamiętaj!</w:t>
      </w:r>
      <w:r w:rsidRPr="00F24255">
        <w:rPr>
          <w:rStyle w:val="Wyrnienieintensywne"/>
          <w:b/>
          <w:bCs/>
          <w:szCs w:val="24"/>
        </w:rPr>
        <w:t> </w:t>
      </w:r>
    </w:p>
    <w:p w14:paraId="3DD70D55" w14:textId="24200AE0" w:rsidR="00E72D9B" w:rsidRPr="00F24255" w:rsidRDefault="5E0C28DB" w:rsidP="00F24255">
      <w:pPr>
        <w:spacing w:after="0" w:line="360" w:lineRule="auto"/>
        <w:textAlignment w:val="baseline"/>
        <w:rPr>
          <w:rFonts w:cs="Arial"/>
          <w:szCs w:val="24"/>
        </w:rPr>
      </w:pPr>
      <w:r w:rsidRPr="00F24255">
        <w:rPr>
          <w:rFonts w:cs="Arial"/>
          <w:szCs w:val="24"/>
        </w:rPr>
        <w:t xml:space="preserve">Kwota </w:t>
      </w:r>
      <w:r w:rsidR="7F16F920" w:rsidRPr="00F24255">
        <w:rPr>
          <w:rFonts w:cs="Arial"/>
          <w:szCs w:val="24"/>
        </w:rPr>
        <w:t xml:space="preserve">przeznaczona na dofinansowanie projektów w naborze </w:t>
      </w:r>
      <w:r w:rsidRPr="00F24255">
        <w:rPr>
          <w:rFonts w:cs="Arial"/>
          <w:szCs w:val="24"/>
        </w:rPr>
        <w:t>może zmieniać się w</w:t>
      </w:r>
      <w:r w:rsidR="0014064F" w:rsidRPr="00F24255">
        <w:rPr>
          <w:rFonts w:cs="Arial"/>
          <w:szCs w:val="24"/>
        </w:rPr>
        <w:t> </w:t>
      </w:r>
      <w:r w:rsidRPr="00F24255">
        <w:rPr>
          <w:rFonts w:cs="Arial"/>
          <w:szCs w:val="24"/>
        </w:rPr>
        <w:t xml:space="preserve">wyniku zmian kursu PLN wobec EUR i będzie </w:t>
      </w:r>
      <w:r w:rsidR="02BD93CA" w:rsidRPr="00F24255">
        <w:rPr>
          <w:rFonts w:cs="Arial"/>
          <w:szCs w:val="24"/>
        </w:rPr>
        <w:t xml:space="preserve">ostatecznie </w:t>
      </w:r>
      <w:r w:rsidRPr="00F24255">
        <w:rPr>
          <w:rFonts w:cs="Arial"/>
          <w:szCs w:val="24"/>
        </w:rPr>
        <w:t xml:space="preserve">ustalana w </w:t>
      </w:r>
      <w:r w:rsidR="59E1638F" w:rsidRPr="00F24255">
        <w:rPr>
          <w:rFonts w:cs="Arial"/>
          <w:szCs w:val="24"/>
        </w:rPr>
        <w:t xml:space="preserve">dniu </w:t>
      </w:r>
      <w:r w:rsidR="29264BDC" w:rsidRPr="00F24255">
        <w:rPr>
          <w:rFonts w:cs="Arial"/>
          <w:szCs w:val="24"/>
        </w:rPr>
        <w:t>zatwierdzenia wyników oceny wniosków</w:t>
      </w:r>
      <w:r w:rsidR="056250C7" w:rsidRPr="00F24255">
        <w:rPr>
          <w:rFonts w:cs="Arial"/>
          <w:szCs w:val="24"/>
        </w:rPr>
        <w:t xml:space="preserve"> o</w:t>
      </w:r>
      <w:r w:rsidR="4C3ED84D" w:rsidRPr="00F24255">
        <w:rPr>
          <w:rFonts w:cs="Arial"/>
          <w:szCs w:val="24"/>
        </w:rPr>
        <w:t> </w:t>
      </w:r>
      <w:r w:rsidR="056250C7" w:rsidRPr="00F24255">
        <w:rPr>
          <w:rFonts w:cs="Arial"/>
          <w:szCs w:val="24"/>
        </w:rPr>
        <w:t>dofinansowani</w:t>
      </w:r>
      <w:r w:rsidR="29264BDC" w:rsidRPr="00F24255">
        <w:rPr>
          <w:rFonts w:cs="Arial"/>
          <w:szCs w:val="24"/>
        </w:rPr>
        <w:t>e</w:t>
      </w:r>
      <w:r w:rsidR="056250C7" w:rsidRPr="00F24255">
        <w:rPr>
          <w:rFonts w:cs="Arial"/>
          <w:szCs w:val="24"/>
        </w:rPr>
        <w:t>.</w:t>
      </w:r>
      <w:r w:rsidR="0030422F" w:rsidRPr="00F24255">
        <w:rPr>
          <w:rFonts w:cs="Arial"/>
          <w:szCs w:val="24"/>
        </w:rPr>
        <w:t xml:space="preserve"> </w:t>
      </w:r>
      <w:r w:rsidR="00C47E5A" w:rsidRPr="00F24255">
        <w:rPr>
          <w:rStyle w:val="Odwoanieprzypisudolnego"/>
          <w:rFonts w:cs="Arial"/>
          <w:szCs w:val="24"/>
        </w:rPr>
        <w:footnoteReference w:id="14"/>
      </w:r>
    </w:p>
    <w:p w14:paraId="4543F65A" w14:textId="77777777" w:rsidR="00E72D9B" w:rsidRPr="00F24255" w:rsidRDefault="00E72D9B" w:rsidP="00F24255">
      <w:pPr>
        <w:spacing w:line="360" w:lineRule="auto"/>
        <w:rPr>
          <w:szCs w:val="24"/>
        </w:rPr>
      </w:pPr>
    </w:p>
    <w:p w14:paraId="75933BE3" w14:textId="7D8AA86A" w:rsidR="004A7A2E" w:rsidRPr="00F24255" w:rsidRDefault="00E72D9B" w:rsidP="00F24255">
      <w:pPr>
        <w:pStyle w:val="Nagwek2"/>
        <w:rPr>
          <w:sz w:val="24"/>
          <w:szCs w:val="24"/>
        </w:rPr>
      </w:pPr>
      <w:bookmarkStart w:id="73" w:name="_Toc213231229"/>
      <w:r w:rsidRPr="00F24255">
        <w:rPr>
          <w:sz w:val="24"/>
          <w:szCs w:val="24"/>
        </w:rPr>
        <w:t>Środki przeznaczone na mechanizm racjonalnych usprawnień w naborze</w:t>
      </w:r>
      <w:bookmarkEnd w:id="73"/>
      <w:r w:rsidRPr="00F24255">
        <w:rPr>
          <w:sz w:val="24"/>
          <w:szCs w:val="24"/>
        </w:rPr>
        <w:t xml:space="preserve"> </w:t>
      </w:r>
    </w:p>
    <w:p w14:paraId="2C6D6821" w14:textId="77777777" w:rsidR="004A7A2E" w:rsidRPr="00F24255" w:rsidRDefault="004A7A2E" w:rsidP="00F24255">
      <w:pPr>
        <w:spacing w:before="200" w:after="0" w:line="360" w:lineRule="auto"/>
        <w:textAlignment w:val="baseline"/>
        <w:rPr>
          <w:rFonts w:cs="Arial"/>
          <w:szCs w:val="24"/>
        </w:rPr>
      </w:pPr>
      <w:r w:rsidRPr="00F24255">
        <w:rPr>
          <w:rFonts w:cs="Arial"/>
          <w:szCs w:val="24"/>
        </w:rPr>
        <w:t xml:space="preserve">ION przewiduje zastosowanie MRU w ramach przedmiotowego naboru. </w:t>
      </w:r>
    </w:p>
    <w:p w14:paraId="7C408CC8" w14:textId="77777777" w:rsidR="004A7A2E" w:rsidRPr="00F24255" w:rsidRDefault="004A7A2E" w:rsidP="00F24255">
      <w:pPr>
        <w:numPr>
          <w:ilvl w:val="0"/>
          <w:numId w:val="25"/>
        </w:numPr>
        <w:spacing w:before="200" w:after="0" w:line="360" w:lineRule="auto"/>
        <w:ind w:left="426"/>
        <w:contextualSpacing/>
        <w:textAlignment w:val="baseline"/>
        <w:rPr>
          <w:rFonts w:cs="Arial"/>
          <w:szCs w:val="24"/>
        </w:rPr>
      </w:pPr>
      <w:r w:rsidRPr="00F24255">
        <w:rPr>
          <w:rFonts w:cs="Arial"/>
          <w:szCs w:val="24"/>
        </w:rPr>
        <w:t>Jeżeli w Twoim projekcie pojawią się wydatki związane z zapewnieniem uczestnikom dostępności niezaplanowane na etapie tworzenia projektu możesz zastosować MRU.</w:t>
      </w:r>
    </w:p>
    <w:p w14:paraId="5365C9D8" w14:textId="77777777" w:rsidR="004A7A2E" w:rsidRPr="00F24255" w:rsidRDefault="004A7A2E" w:rsidP="00F24255">
      <w:pPr>
        <w:spacing w:before="200" w:after="0" w:line="360" w:lineRule="auto"/>
        <w:ind w:left="426"/>
        <w:contextualSpacing/>
        <w:textAlignment w:val="baseline"/>
        <w:rPr>
          <w:rFonts w:cs="Arial"/>
          <w:szCs w:val="24"/>
        </w:rPr>
      </w:pPr>
      <w:r w:rsidRPr="00F24255">
        <w:rPr>
          <w:rFonts w:cs="Arial"/>
          <w:szCs w:val="24"/>
        </w:rPr>
        <w:t>Co do zasady środki na finansowanie MRU nie są planowane w budżecie projektu na etapie wnioskowania o jego dofinansowanie.</w:t>
      </w:r>
    </w:p>
    <w:p w14:paraId="02FD409C" w14:textId="05495424" w:rsidR="004A7A2E" w:rsidRPr="00F24255" w:rsidRDefault="004A7A2E" w:rsidP="00F24255">
      <w:pPr>
        <w:numPr>
          <w:ilvl w:val="0"/>
          <w:numId w:val="25"/>
        </w:numPr>
        <w:spacing w:before="200" w:after="0" w:line="360" w:lineRule="auto"/>
        <w:ind w:left="426"/>
        <w:contextualSpacing/>
        <w:textAlignment w:val="baseline"/>
        <w:rPr>
          <w:rFonts w:cs="Arial"/>
          <w:szCs w:val="24"/>
        </w:rPr>
      </w:pPr>
      <w:r w:rsidRPr="00F24255">
        <w:rPr>
          <w:rFonts w:cs="Arial"/>
          <w:szCs w:val="24"/>
        </w:rPr>
        <w:t>W celu sfinansowania MRU będziesz mógł skorzystać z przesunięcia środków w</w:t>
      </w:r>
      <w:r w:rsidR="003E0EB7" w:rsidRPr="00F24255">
        <w:rPr>
          <w:rFonts w:cs="Arial"/>
          <w:szCs w:val="24"/>
        </w:rPr>
        <w:t> </w:t>
      </w:r>
      <w:r w:rsidRPr="00F24255">
        <w:rPr>
          <w:rFonts w:cs="Arial"/>
          <w:szCs w:val="24"/>
        </w:rPr>
        <w:t>budżecie projektu lub wykorzystania oszczędności. W przypadku braku możliwości skorzystania z bieżącego budżetu projektu będziesz miał możliwość zwiększenia wartości projektu o niezbędne koszty MRU – pod warunkiem dostępności środków.</w:t>
      </w:r>
    </w:p>
    <w:p w14:paraId="48A44BAE" w14:textId="77777777" w:rsidR="004A7A2E" w:rsidRPr="00F24255" w:rsidRDefault="004A7A2E" w:rsidP="00F24255">
      <w:pPr>
        <w:numPr>
          <w:ilvl w:val="0"/>
          <w:numId w:val="25"/>
        </w:numPr>
        <w:spacing w:before="200" w:after="0" w:line="360" w:lineRule="auto"/>
        <w:ind w:left="426"/>
        <w:contextualSpacing/>
        <w:textAlignment w:val="baseline"/>
        <w:rPr>
          <w:rFonts w:cs="Arial"/>
          <w:szCs w:val="24"/>
        </w:rPr>
      </w:pPr>
      <w:r w:rsidRPr="00F24255">
        <w:rPr>
          <w:rFonts w:cs="Arial"/>
          <w:szCs w:val="24"/>
        </w:rPr>
        <w:t>Planując wydatki związane z MRU musisz pamiętać, że ich koszt nie może przekroczyć 15 tysięcy złotych brutto na jedną osobę.</w:t>
      </w:r>
    </w:p>
    <w:p w14:paraId="61F83617" w14:textId="77777777" w:rsidR="004902F9" w:rsidRPr="00F24255" w:rsidRDefault="004A7A2E" w:rsidP="00F24255">
      <w:pPr>
        <w:spacing w:line="360" w:lineRule="auto"/>
        <w:rPr>
          <w:rFonts w:cs="Arial"/>
          <w:szCs w:val="24"/>
        </w:rPr>
      </w:pPr>
      <w:r w:rsidRPr="00F24255">
        <w:rPr>
          <w:rFonts w:cs="Arial"/>
          <w:szCs w:val="24"/>
        </w:rPr>
        <w:t>Pamiętaj, każdy wydatek w ramach MRU jest kwalifikowalny, o ile na mocy przepisów unijnych oraz wytycznych dotyczących kwalifikowalności, czy innych dokumentów programowych nie stanowi wydatku niekwalifikowalnego.</w:t>
      </w:r>
    </w:p>
    <w:p w14:paraId="0A400612" w14:textId="77777777" w:rsidR="004902F9" w:rsidRPr="00F24255" w:rsidRDefault="004902F9" w:rsidP="00F24255">
      <w:pPr>
        <w:spacing w:before="100" w:beforeAutospacing="1" w:after="0" w:line="360" w:lineRule="auto"/>
        <w:rPr>
          <w:rFonts w:eastAsia="Times New Roman" w:cs="Arial"/>
          <w:szCs w:val="24"/>
          <w:lang w:eastAsia="pl-PL"/>
        </w:rPr>
      </w:pPr>
      <w:r w:rsidRPr="00F24255">
        <w:rPr>
          <w:rFonts w:eastAsia="Times New Roman" w:cs="Arial"/>
          <w:b/>
          <w:bCs/>
          <w:color w:val="2E74B5" w:themeColor="accent1" w:themeShade="BF"/>
          <w:szCs w:val="24"/>
          <w:lang w:eastAsia="pl-PL"/>
        </w:rPr>
        <w:t>Dowiedz się więcej:</w:t>
      </w:r>
    </w:p>
    <w:p w14:paraId="5535A1BA" w14:textId="77777777" w:rsidR="004902F9" w:rsidRPr="00F24255" w:rsidRDefault="004902F9" w:rsidP="00F24255">
      <w:pPr>
        <w:spacing w:before="100" w:beforeAutospacing="1" w:after="0" w:line="360" w:lineRule="auto"/>
        <w:rPr>
          <w:rFonts w:eastAsia="Times New Roman" w:cs="Arial"/>
          <w:szCs w:val="24"/>
          <w:lang w:eastAsia="pl-PL"/>
        </w:rPr>
      </w:pPr>
      <w:r w:rsidRPr="00F24255">
        <w:rPr>
          <w:rFonts w:eastAsia="Times New Roman" w:cs="Arial"/>
          <w:szCs w:val="24"/>
          <w:lang w:eastAsia="pl-PL"/>
        </w:rPr>
        <w:t>Szczegółowe informacje na temat MRU znajdziesz w Wytycznych dotyczących realizacji zasad równościowych w ramach funduszy unijnych na lata 2021-2027 dostępnych na stronie:</w:t>
      </w:r>
    </w:p>
    <w:p w14:paraId="058A3776" w14:textId="77777777" w:rsidR="004A7A2E" w:rsidRPr="00F24255" w:rsidRDefault="00000000" w:rsidP="00F24255">
      <w:pPr>
        <w:spacing w:before="100" w:beforeAutospacing="1" w:after="240" w:line="360" w:lineRule="auto"/>
        <w:rPr>
          <w:rFonts w:eastAsia="Times New Roman" w:cs="Arial"/>
          <w:szCs w:val="24"/>
          <w:lang w:eastAsia="pl-PL"/>
        </w:rPr>
      </w:pPr>
      <w:hyperlink r:id="rId27" w:tgtFrame="_blank" w:tooltip="https://www.funduszeeuropejskie.gov.pl/strony/o-funduszach/dokumenty/wytyczne-dotyczace-realizacji-zasad-rownosciowych-w-ramach-funduszy-unijnych-na-lata-2021-2027-1/" w:history="1">
        <w:r w:rsidR="004902F9" w:rsidRPr="00F24255">
          <w:rPr>
            <w:rFonts w:eastAsia="Times New Roman" w:cs="Arial"/>
            <w:color w:val="0000FF"/>
            <w:szCs w:val="24"/>
            <w:u w:val="single"/>
            <w:lang w:eastAsia="pl-PL"/>
          </w:rPr>
          <w:t>Wytyczne dotyczące realizacji zasad równościowych w ramach funduszy unijnych na lata 2021-2027 </w:t>
        </w:r>
      </w:hyperlink>
    </w:p>
    <w:p w14:paraId="66B594C8" w14:textId="7BED681C" w:rsidR="00B969FD" w:rsidRPr="00F24255" w:rsidRDefault="47A28659" w:rsidP="00F24255">
      <w:pPr>
        <w:pStyle w:val="Nagwek2"/>
        <w:rPr>
          <w:sz w:val="24"/>
          <w:szCs w:val="24"/>
        </w:rPr>
      </w:pPr>
      <w:bookmarkStart w:id="74" w:name="_Toc213231230"/>
      <w:r w:rsidRPr="00F24255">
        <w:rPr>
          <w:sz w:val="24"/>
          <w:szCs w:val="24"/>
        </w:rPr>
        <w:t>Kwalifikowalność wydatków</w:t>
      </w:r>
      <w:bookmarkStart w:id="75" w:name="_Toc114570841"/>
      <w:bookmarkEnd w:id="74"/>
    </w:p>
    <w:p w14:paraId="5F19B67D" w14:textId="77777777" w:rsidR="003150AC" w:rsidRPr="00F24255" w:rsidRDefault="004A7A2E" w:rsidP="00F24255">
      <w:pPr>
        <w:spacing w:after="160" w:line="360" w:lineRule="auto"/>
        <w:rPr>
          <w:szCs w:val="24"/>
        </w:rPr>
      </w:pPr>
      <w:r w:rsidRPr="00F24255">
        <w:rPr>
          <w:szCs w:val="24"/>
        </w:rPr>
        <w:t xml:space="preserve">Zasady dotyczące kwalifikowalności znajdziesz w </w:t>
      </w:r>
      <w:r w:rsidRPr="00F24255">
        <w:rPr>
          <w:color w:val="2E74B5" w:themeColor="accent1" w:themeShade="BF"/>
          <w:szCs w:val="24"/>
          <w:u w:val="single"/>
        </w:rPr>
        <w:t>Wytycznych dotyczących kwalifikowalności wydatków na lata 2021-2027</w:t>
      </w:r>
      <w:r w:rsidRPr="00F24255">
        <w:rPr>
          <w:szCs w:val="24"/>
        </w:rPr>
        <w:t>.</w:t>
      </w:r>
    </w:p>
    <w:p w14:paraId="787AC095" w14:textId="77777777" w:rsidR="004119A8" w:rsidRPr="00F24255" w:rsidRDefault="004119A8" w:rsidP="00F24255">
      <w:pPr>
        <w:spacing w:after="0" w:line="360" w:lineRule="auto"/>
        <w:rPr>
          <w:szCs w:val="24"/>
        </w:rPr>
      </w:pPr>
    </w:p>
    <w:p w14:paraId="183B18E8" w14:textId="77777777" w:rsidR="004A7A2E" w:rsidRPr="00F24255" w:rsidRDefault="004A7A2E" w:rsidP="00F24255">
      <w:pPr>
        <w:pStyle w:val="Nagwek3"/>
        <w:spacing w:after="240" w:line="360" w:lineRule="auto"/>
      </w:pPr>
      <w:bookmarkStart w:id="76" w:name="_Toc132361394"/>
      <w:bookmarkStart w:id="77" w:name="_Toc143762891"/>
      <w:bookmarkStart w:id="78" w:name="_Toc213231231"/>
      <w:r w:rsidRPr="00F24255">
        <w:lastRenderedPageBreak/>
        <w:t>Wkład własny</w:t>
      </w:r>
      <w:bookmarkEnd w:id="76"/>
      <w:bookmarkEnd w:id="77"/>
      <w:bookmarkEnd w:id="78"/>
    </w:p>
    <w:p w14:paraId="2E372AAA" w14:textId="727E0C9F" w:rsidR="00162D21" w:rsidRPr="00F24255" w:rsidRDefault="00162D21" w:rsidP="00F24255">
      <w:pPr>
        <w:spacing w:before="200" w:line="360" w:lineRule="auto"/>
        <w:rPr>
          <w:rStyle w:val="ui-provider"/>
          <w:szCs w:val="24"/>
        </w:rPr>
      </w:pPr>
      <w:r w:rsidRPr="00F24255">
        <w:rPr>
          <w:rStyle w:val="ui-provider"/>
          <w:szCs w:val="24"/>
        </w:rPr>
        <w:t xml:space="preserve">Wkład własny to twój pieniężny lub niepieniężny wkład, który nie zostanie Ci przekazany w formie dofinansowania (różnica między kwotą wydatków kwalifikowalnych, a otrzymaną przez ciebie kwotą dofinansowania). Wkład własny musisz wnieść na poziomie </w:t>
      </w:r>
      <w:r w:rsidR="003C7622" w:rsidRPr="00F24255">
        <w:rPr>
          <w:rStyle w:val="ui-provider"/>
          <w:b/>
          <w:szCs w:val="24"/>
        </w:rPr>
        <w:t>5</w:t>
      </w:r>
      <w:r w:rsidRPr="00F24255">
        <w:rPr>
          <w:rStyle w:val="ui-provider"/>
          <w:b/>
          <w:szCs w:val="24"/>
        </w:rPr>
        <w:t>%</w:t>
      </w:r>
      <w:r w:rsidRPr="00F24255">
        <w:rPr>
          <w:rStyle w:val="ui-provider"/>
          <w:szCs w:val="24"/>
        </w:rPr>
        <w:t xml:space="preserve"> wydatków kwalifikowalnych. W projektach rozliczanych na podstawie rzeczywiście poniesionych wydatków nie ma możliwości wniesienia wkładu własnego w kosztach pośrednich.</w:t>
      </w:r>
    </w:p>
    <w:p w14:paraId="73FF4A63" w14:textId="77777777" w:rsidR="00CB2C82" w:rsidRPr="00F24255" w:rsidRDefault="00CB2C82" w:rsidP="00F24255">
      <w:pPr>
        <w:spacing w:before="200" w:line="360" w:lineRule="auto"/>
        <w:rPr>
          <w:rStyle w:val="ui-provider"/>
          <w:b/>
          <w:color w:val="0070C0"/>
          <w:szCs w:val="24"/>
        </w:rPr>
      </w:pPr>
      <w:r w:rsidRPr="00F24255">
        <w:rPr>
          <w:rStyle w:val="ui-provider"/>
          <w:b/>
          <w:color w:val="0070C0"/>
          <w:szCs w:val="24"/>
        </w:rPr>
        <w:t>Ważne!</w:t>
      </w:r>
    </w:p>
    <w:p w14:paraId="5F93F758" w14:textId="6978F812" w:rsidR="00CB2C82" w:rsidRPr="00F24255" w:rsidRDefault="00CB2C82" w:rsidP="00F24255">
      <w:pPr>
        <w:spacing w:before="200" w:line="360" w:lineRule="auto"/>
        <w:rPr>
          <w:rStyle w:val="ui-provider"/>
          <w:szCs w:val="24"/>
        </w:rPr>
      </w:pPr>
      <w:r w:rsidRPr="00F24255">
        <w:rPr>
          <w:rStyle w:val="ui-provider"/>
          <w:szCs w:val="24"/>
        </w:rPr>
        <w:t xml:space="preserve">W projektach rozliczanych za pomocą uproszczonych metod rozliczania wydatków </w:t>
      </w:r>
      <w:r w:rsidR="0004772A" w:rsidRPr="00F24255">
        <w:rPr>
          <w:rStyle w:val="ui-provider"/>
          <w:szCs w:val="24"/>
        </w:rPr>
        <w:br/>
      </w:r>
      <w:r w:rsidRPr="00F24255">
        <w:rPr>
          <w:rStyle w:val="ui-provider"/>
          <w:szCs w:val="24"/>
        </w:rPr>
        <w:t>tj. kwot ryczałtowych jest możliwość w</w:t>
      </w:r>
      <w:r w:rsidR="0004772A" w:rsidRPr="00F24255">
        <w:rPr>
          <w:rStyle w:val="ui-provider"/>
          <w:szCs w:val="24"/>
        </w:rPr>
        <w:t>ykazania</w:t>
      </w:r>
      <w:r w:rsidRPr="00F24255">
        <w:rPr>
          <w:rStyle w:val="ui-provider"/>
          <w:szCs w:val="24"/>
        </w:rPr>
        <w:t xml:space="preserve"> wkładu własnego w kosztach pośrednich.</w:t>
      </w:r>
    </w:p>
    <w:p w14:paraId="156C7FF2" w14:textId="71081CF9" w:rsidR="00162D21" w:rsidRPr="00F24255" w:rsidRDefault="00162D21" w:rsidP="00F24255">
      <w:pPr>
        <w:spacing w:before="200" w:after="0" w:line="360" w:lineRule="auto"/>
        <w:rPr>
          <w:rStyle w:val="ui-provider"/>
          <w:szCs w:val="24"/>
        </w:rPr>
      </w:pPr>
      <w:r w:rsidRPr="00F24255">
        <w:rPr>
          <w:rStyle w:val="ui-provider"/>
          <w:szCs w:val="24"/>
        </w:rPr>
        <w:t>Wkład niepieniężny polega na wniesieniu (wykorzystaniu na rzecz projektu) nieruchomości, urządzeń, materiałów (surowców), wartości niematerialnych i prawnych, ekspertyz lub nieodpłatnej pracy wykonywanej przez wolontariuszy na</w:t>
      </w:r>
      <w:r w:rsidR="0014064F" w:rsidRPr="00F24255">
        <w:rPr>
          <w:rStyle w:val="ui-provider"/>
          <w:szCs w:val="24"/>
        </w:rPr>
        <w:t> </w:t>
      </w:r>
      <w:r w:rsidRPr="00F24255">
        <w:rPr>
          <w:rStyle w:val="ui-provider"/>
          <w:szCs w:val="24"/>
        </w:rPr>
        <w:t>podstawie ustawy o działalności pożytku publicznego i o wolontariacie lub</w:t>
      </w:r>
      <w:r w:rsidR="0014064F" w:rsidRPr="00F24255">
        <w:rPr>
          <w:rStyle w:val="ui-provider"/>
          <w:szCs w:val="24"/>
        </w:rPr>
        <w:t> </w:t>
      </w:r>
      <w:r w:rsidRPr="00F24255">
        <w:rPr>
          <w:rStyle w:val="ui-provider"/>
          <w:szCs w:val="24"/>
        </w:rPr>
        <w:t>nieodpłatnej pracy społecznej członków stowarzyszenia wykonywanej na</w:t>
      </w:r>
      <w:r w:rsidR="0014064F" w:rsidRPr="00F24255">
        <w:rPr>
          <w:rStyle w:val="ui-provider"/>
          <w:szCs w:val="24"/>
        </w:rPr>
        <w:t> </w:t>
      </w:r>
      <w:r w:rsidRPr="00F24255">
        <w:rPr>
          <w:rStyle w:val="ui-provider"/>
          <w:szCs w:val="24"/>
        </w:rPr>
        <w:t>podstawie ustawy z dnia 7 kwietnia 1989 r. Prawo o stowarzyszeniach (Dz.U. z</w:t>
      </w:r>
      <w:r w:rsidR="0014064F" w:rsidRPr="00F24255">
        <w:rPr>
          <w:rStyle w:val="ui-provider"/>
          <w:szCs w:val="24"/>
        </w:rPr>
        <w:t> </w:t>
      </w:r>
      <w:r w:rsidRPr="00F24255">
        <w:rPr>
          <w:rStyle w:val="ui-provider"/>
          <w:szCs w:val="24"/>
        </w:rPr>
        <w:t>2020 r. poz. 2261) – ze składników majątku beneficjenta lub majątku innych podmiotów, jeżeli możliwość taka wynika z przepisów prawa.</w:t>
      </w:r>
      <w:r w:rsidR="00DE6B56" w:rsidRPr="00F24255">
        <w:rPr>
          <w:rStyle w:val="ui-provider"/>
          <w:szCs w:val="24"/>
        </w:rPr>
        <w:t xml:space="preserve"> </w:t>
      </w:r>
    </w:p>
    <w:p w14:paraId="48F70F40" w14:textId="6317C296" w:rsidR="00DE6B56" w:rsidRPr="00F24255" w:rsidRDefault="00DE6B56" w:rsidP="00F24255">
      <w:pPr>
        <w:spacing w:before="200" w:after="0" w:line="360" w:lineRule="auto"/>
        <w:rPr>
          <w:rStyle w:val="ui-provider"/>
          <w:szCs w:val="24"/>
          <w:u w:val="single"/>
        </w:rPr>
      </w:pPr>
      <w:r w:rsidRPr="00F24255">
        <w:rPr>
          <w:rStyle w:val="ui-provider"/>
          <w:szCs w:val="24"/>
          <w:u w:val="single"/>
        </w:rPr>
        <w:t>W przypadku</w:t>
      </w:r>
      <w:r w:rsidR="0021553D" w:rsidRPr="00F24255">
        <w:rPr>
          <w:rStyle w:val="ui-provider"/>
          <w:szCs w:val="24"/>
          <w:u w:val="single"/>
        </w:rPr>
        <w:t xml:space="preserve"> wniesienia wkładu własnego w postaci wynajmu </w:t>
      </w:r>
      <w:proofErr w:type="spellStart"/>
      <w:r w:rsidR="0021553D" w:rsidRPr="00F24255">
        <w:rPr>
          <w:rStyle w:val="ui-provider"/>
          <w:szCs w:val="24"/>
          <w:u w:val="single"/>
        </w:rPr>
        <w:t>sal</w:t>
      </w:r>
      <w:proofErr w:type="spellEnd"/>
      <w:r w:rsidR="0021553D" w:rsidRPr="00F24255">
        <w:rPr>
          <w:rStyle w:val="ui-provider"/>
          <w:szCs w:val="24"/>
          <w:u w:val="single"/>
        </w:rPr>
        <w:t xml:space="preserve"> należy wskazać dokument potwierdzający przyjętą stawkę (link do dokumentu) lub metodologię wyliczenia kosztów wynajmu sali.</w:t>
      </w:r>
    </w:p>
    <w:p w14:paraId="562024FD" w14:textId="77777777" w:rsidR="00CB1481" w:rsidRPr="00F24255" w:rsidRDefault="00CB1481" w:rsidP="00F24255">
      <w:pPr>
        <w:spacing w:line="360" w:lineRule="auto"/>
        <w:rPr>
          <w:rFonts w:cs="Arial"/>
          <w:b/>
          <w:color w:val="2E74B5" w:themeColor="accent1" w:themeShade="BF"/>
          <w:szCs w:val="24"/>
        </w:rPr>
      </w:pPr>
    </w:p>
    <w:p w14:paraId="2A37DE0B" w14:textId="77777777" w:rsidR="00376673" w:rsidRPr="00F24255" w:rsidRDefault="00376673" w:rsidP="00F24255">
      <w:pPr>
        <w:spacing w:line="360" w:lineRule="auto"/>
        <w:rPr>
          <w:rStyle w:val="ui-provider"/>
          <w:color w:val="4472C4" w:themeColor="accent5"/>
          <w:szCs w:val="24"/>
        </w:rPr>
      </w:pPr>
      <w:r w:rsidRPr="00F24255">
        <w:rPr>
          <w:rStyle w:val="ui-provider"/>
          <w:color w:val="4472C4" w:themeColor="accent5"/>
          <w:szCs w:val="24"/>
        </w:rPr>
        <w:t xml:space="preserve">Pamiętaj!  </w:t>
      </w:r>
    </w:p>
    <w:p w14:paraId="3C4E278F" w14:textId="565BCAA3" w:rsidR="00CB1481" w:rsidRPr="00F24255" w:rsidRDefault="00376673" w:rsidP="00F24255">
      <w:pPr>
        <w:spacing w:line="360" w:lineRule="auto"/>
        <w:rPr>
          <w:rStyle w:val="ui-provider"/>
          <w:szCs w:val="24"/>
        </w:rPr>
      </w:pPr>
      <w:r w:rsidRPr="00F24255">
        <w:rPr>
          <w:rStyle w:val="ui-provider"/>
          <w:szCs w:val="24"/>
        </w:rPr>
        <w:t xml:space="preserve">Wkład własny niepieniężny nie może być uprzednio współfinansowany ze środków UE.  W przypadku, gdy w ramach poprzednio realizowanych projektów była wykonana adaptacja sali bądź utworzenie pracowni, to nie można uznać takich </w:t>
      </w:r>
      <w:proofErr w:type="spellStart"/>
      <w:r w:rsidRPr="00F24255">
        <w:rPr>
          <w:rStyle w:val="ui-provider"/>
          <w:szCs w:val="24"/>
        </w:rPr>
        <w:t>sal</w:t>
      </w:r>
      <w:proofErr w:type="spellEnd"/>
      <w:r w:rsidRPr="00F24255">
        <w:rPr>
          <w:rStyle w:val="ui-provider"/>
          <w:szCs w:val="24"/>
        </w:rPr>
        <w:t xml:space="preserve"> za</w:t>
      </w:r>
      <w:r w:rsidR="0014064F" w:rsidRPr="00F24255">
        <w:rPr>
          <w:rStyle w:val="ui-provider"/>
          <w:szCs w:val="24"/>
        </w:rPr>
        <w:t> </w:t>
      </w:r>
      <w:r w:rsidRPr="00F24255">
        <w:rPr>
          <w:rStyle w:val="ui-provider"/>
          <w:szCs w:val="24"/>
        </w:rPr>
        <w:t>wkład własny rzeczowy. Wyjątkiem od powyższej zasady będzie jedynie termomodernizacja budynku oraz zakup drobnego doposażenia do sali np. mebli, pomocy dydaktycznych.</w:t>
      </w:r>
    </w:p>
    <w:p w14:paraId="1A79BFE9" w14:textId="30B8EFD3" w:rsidR="00610D8C" w:rsidRPr="00F24255" w:rsidRDefault="00610D8C" w:rsidP="00F24255">
      <w:pPr>
        <w:spacing w:line="360" w:lineRule="auto"/>
        <w:rPr>
          <w:rStyle w:val="ui-provider"/>
          <w:szCs w:val="24"/>
          <w:u w:val="single"/>
        </w:rPr>
      </w:pPr>
      <w:r w:rsidRPr="00F24255">
        <w:rPr>
          <w:rStyle w:val="ui-provider"/>
          <w:szCs w:val="24"/>
          <w:u w:val="single"/>
        </w:rPr>
        <w:lastRenderedPageBreak/>
        <w:t xml:space="preserve">We wniosku o dofinansowanie powinna zostać zawarta odpowiednia deklaracja dotycząca braku współfinansowania </w:t>
      </w:r>
      <w:proofErr w:type="spellStart"/>
      <w:r w:rsidRPr="00F24255">
        <w:rPr>
          <w:rStyle w:val="ui-provider"/>
          <w:szCs w:val="24"/>
          <w:u w:val="single"/>
        </w:rPr>
        <w:t>sal</w:t>
      </w:r>
      <w:proofErr w:type="spellEnd"/>
      <w:r w:rsidRPr="00F24255">
        <w:rPr>
          <w:rStyle w:val="ui-provider"/>
          <w:szCs w:val="24"/>
          <w:u w:val="single"/>
        </w:rPr>
        <w:t xml:space="preserve"> wykazanych jako wkład własny ze środków UE. </w:t>
      </w:r>
    </w:p>
    <w:p w14:paraId="1D507171" w14:textId="624C0AE9" w:rsidR="00162D21" w:rsidRPr="00F24255" w:rsidRDefault="00162D21" w:rsidP="00F24255">
      <w:pPr>
        <w:spacing w:line="360" w:lineRule="auto"/>
        <w:rPr>
          <w:rStyle w:val="ui-provider"/>
          <w:szCs w:val="24"/>
        </w:rPr>
      </w:pPr>
      <w:r w:rsidRPr="00F24255">
        <w:rPr>
          <w:rStyle w:val="ui-provider"/>
          <w:szCs w:val="24"/>
        </w:rPr>
        <w:t>Szczegółowe zasady wnoszenia wkładu niepieniężnego zostały uregulowane w</w:t>
      </w:r>
      <w:r w:rsidR="0014064F" w:rsidRPr="00F24255">
        <w:rPr>
          <w:rStyle w:val="ui-provider"/>
          <w:szCs w:val="24"/>
        </w:rPr>
        <w:t> </w:t>
      </w:r>
      <w:r w:rsidRPr="00F24255">
        <w:rPr>
          <w:rStyle w:val="ui-provider"/>
          <w:szCs w:val="24"/>
        </w:rPr>
        <w:t>punkcie 3.3 Wytycznych dotyczących kwalifikowalności wydatków na lata 2021-2027.</w:t>
      </w:r>
    </w:p>
    <w:p w14:paraId="321CC362" w14:textId="77777777" w:rsidR="00162D21" w:rsidRPr="00F24255" w:rsidRDefault="00162D21" w:rsidP="00F24255">
      <w:pPr>
        <w:spacing w:line="360" w:lineRule="auto"/>
        <w:rPr>
          <w:szCs w:val="24"/>
        </w:rPr>
      </w:pPr>
    </w:p>
    <w:p w14:paraId="14805D72" w14:textId="77777777" w:rsidR="004A7A2E" w:rsidRPr="00F24255" w:rsidRDefault="004A7A2E" w:rsidP="00F24255">
      <w:pPr>
        <w:pStyle w:val="Nagwek3"/>
        <w:spacing w:after="240" w:line="360" w:lineRule="auto"/>
      </w:pPr>
      <w:bookmarkStart w:id="79" w:name="_Toc140823619"/>
      <w:bookmarkStart w:id="80" w:name="_Toc143762892"/>
      <w:bookmarkStart w:id="81" w:name="_Toc213231232"/>
      <w:r w:rsidRPr="00F24255">
        <w:t>Podatek od towarów i usług (VAT)</w:t>
      </w:r>
      <w:bookmarkEnd w:id="79"/>
      <w:bookmarkEnd w:id="80"/>
      <w:bookmarkEnd w:id="81"/>
    </w:p>
    <w:p w14:paraId="596EDB31" w14:textId="77777777" w:rsidR="004A7A2E" w:rsidRPr="00F24255" w:rsidRDefault="004A7A2E" w:rsidP="00F24255">
      <w:pPr>
        <w:numPr>
          <w:ilvl w:val="0"/>
          <w:numId w:val="26"/>
        </w:numPr>
        <w:spacing w:before="200" w:after="0" w:line="360" w:lineRule="auto"/>
        <w:contextualSpacing/>
        <w:rPr>
          <w:szCs w:val="24"/>
        </w:rPr>
      </w:pPr>
      <w:r w:rsidRPr="00F24255">
        <w:rPr>
          <w:szCs w:val="24"/>
        </w:rPr>
        <w:t>Podatek VAT w projekcie, którego łączny koszt jest mniejszy niż 5 mln EUR</w:t>
      </w:r>
    </w:p>
    <w:p w14:paraId="0CDBC55D" w14:textId="77777777" w:rsidR="004A7A2E" w:rsidRPr="00F24255" w:rsidRDefault="004A7A2E" w:rsidP="00F24255">
      <w:pPr>
        <w:spacing w:before="200" w:after="0" w:line="360" w:lineRule="auto"/>
        <w:ind w:left="720"/>
        <w:contextualSpacing/>
        <w:rPr>
          <w:szCs w:val="24"/>
          <w:highlight w:val="yellow"/>
        </w:rPr>
      </w:pPr>
      <w:r w:rsidRPr="00F24255">
        <w:rPr>
          <w:szCs w:val="24"/>
        </w:rPr>
        <w:t>(włączając VAT), może być kwalifikowalny.</w:t>
      </w:r>
    </w:p>
    <w:p w14:paraId="662F3D1A" w14:textId="77777777" w:rsidR="004A7A2E" w:rsidRPr="00F24255" w:rsidRDefault="004A7A2E" w:rsidP="00F24255">
      <w:pPr>
        <w:numPr>
          <w:ilvl w:val="0"/>
          <w:numId w:val="26"/>
        </w:numPr>
        <w:spacing w:before="200" w:after="0" w:line="360" w:lineRule="auto"/>
        <w:contextualSpacing/>
        <w:rPr>
          <w:szCs w:val="24"/>
        </w:rPr>
      </w:pPr>
      <w:r w:rsidRPr="00F24255">
        <w:rPr>
          <w:szCs w:val="24"/>
        </w:rPr>
        <w:t>Podatek VAT w projekcie, którego łączny koszt wynosi co najmniej 5 mln EUR (włączając VAT), jest niekwalifikowalny, z zastrzeżeniem pkt 3.</w:t>
      </w:r>
    </w:p>
    <w:p w14:paraId="3D47F0C0" w14:textId="77777777" w:rsidR="004A7A2E" w:rsidRPr="00F24255" w:rsidRDefault="004A7A2E" w:rsidP="00F24255">
      <w:pPr>
        <w:numPr>
          <w:ilvl w:val="0"/>
          <w:numId w:val="26"/>
        </w:numPr>
        <w:spacing w:before="200" w:after="0" w:line="360" w:lineRule="auto"/>
        <w:contextualSpacing/>
        <w:rPr>
          <w:szCs w:val="24"/>
        </w:rPr>
      </w:pPr>
      <w:r w:rsidRPr="00F24255">
        <w:rPr>
          <w:szCs w:val="24"/>
        </w:rPr>
        <w:t>Podatek VAT w projekcie, którego łączny koszt wynosi co najmniej 5 mln EUR (włączając VAT), może być kwalifikowalny, gdy brak jest prawnej możliwości odzyskania podatku VAT zgodnie z przepisami prawa krajowego.</w:t>
      </w:r>
    </w:p>
    <w:p w14:paraId="0BEBDB95" w14:textId="77777777" w:rsidR="004A7A2E" w:rsidRPr="00F24255" w:rsidRDefault="004A7A2E" w:rsidP="00F24255">
      <w:pPr>
        <w:numPr>
          <w:ilvl w:val="0"/>
          <w:numId w:val="26"/>
        </w:numPr>
        <w:spacing w:before="200" w:after="0" w:line="360" w:lineRule="auto"/>
        <w:contextualSpacing/>
        <w:rPr>
          <w:szCs w:val="24"/>
        </w:rPr>
      </w:pPr>
      <w:r w:rsidRPr="00F24255">
        <w:rPr>
          <w:szCs w:val="24"/>
        </w:rPr>
        <w:t>Ponowne badanie kwalifikowalności podatku VAT jest wymagane w przypadku zmiany łącznego kosztu projektu mającej wpływ na kwalifikowalność VAT.</w:t>
      </w:r>
    </w:p>
    <w:p w14:paraId="725390D5" w14:textId="77777777" w:rsidR="004A7A2E" w:rsidRPr="00F24255" w:rsidRDefault="004A7A2E" w:rsidP="00F24255">
      <w:pPr>
        <w:numPr>
          <w:ilvl w:val="0"/>
          <w:numId w:val="26"/>
        </w:numPr>
        <w:spacing w:before="200" w:after="0" w:line="360" w:lineRule="auto"/>
        <w:contextualSpacing/>
        <w:rPr>
          <w:szCs w:val="24"/>
        </w:rPr>
      </w:pPr>
      <w:r w:rsidRPr="00F24255">
        <w:rPr>
          <w:szCs w:val="24"/>
        </w:rPr>
        <w:t xml:space="preserve">Do przeliczenia łącznego kosztu projektu, o którym mowa w pkt 1-3, stosuje się miesięczny obrachunkowy kurs wymiany walut stosowany przez KE, aktualny w dniu zawarcia </w:t>
      </w:r>
      <w:r w:rsidR="00D66327" w:rsidRPr="00F24255">
        <w:rPr>
          <w:szCs w:val="24"/>
        </w:rPr>
        <w:t>umowy o dofinansowaniu</w:t>
      </w:r>
      <w:r w:rsidRPr="00F24255">
        <w:rPr>
          <w:szCs w:val="24"/>
        </w:rPr>
        <w:t>, a w przypadku, o którym mowa w pkt 4 – w dniu zawarcia aneksu do umowy wynikającego ze zmiany łącznego kosztu projektu.</w:t>
      </w:r>
    </w:p>
    <w:p w14:paraId="0AE833F1" w14:textId="070B4554" w:rsidR="004A7A2E" w:rsidRPr="00F24255" w:rsidRDefault="004A7A2E" w:rsidP="00F24255">
      <w:pPr>
        <w:numPr>
          <w:ilvl w:val="0"/>
          <w:numId w:val="26"/>
        </w:numPr>
        <w:spacing w:before="200" w:after="0" w:line="360" w:lineRule="auto"/>
        <w:contextualSpacing/>
        <w:rPr>
          <w:szCs w:val="24"/>
        </w:rPr>
      </w:pPr>
      <w:r w:rsidRPr="00F24255">
        <w:rPr>
          <w:szCs w:val="24"/>
        </w:rPr>
        <w:t>Warunek określony w pkt 3 oznacza, iż zapłacony podatek VAT 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ani uczestnikowi projektu, czy innemu podmiotowi otrzymującemu wsparcie z</w:t>
      </w:r>
      <w:r w:rsidR="0014064F" w:rsidRPr="00F24255">
        <w:rPr>
          <w:szCs w:val="24"/>
        </w:rPr>
        <w:t> </w:t>
      </w:r>
      <w:r w:rsidRPr="00F24255">
        <w:rPr>
          <w:szCs w:val="24"/>
        </w:rPr>
        <w:t xml:space="preserve">EFS+, zgodnie z obowiązującym prawodawstwem krajowym, nie przysługuje prawo do obniżenia kwoty podatku należnego o kwotę podatku naliczonego lub ubiegania się o zwrot podatku VAT. Posiadanie wyżej wymienionego prawa (potencjalnej prawnej możliwości) wyklucza uznanie wydatku </w:t>
      </w:r>
      <w:r w:rsidRPr="00F24255">
        <w:rPr>
          <w:szCs w:val="24"/>
        </w:rPr>
        <w:lastRenderedPageBreak/>
        <w:t>za</w:t>
      </w:r>
      <w:r w:rsidR="0014064F" w:rsidRPr="00F24255">
        <w:rPr>
          <w:szCs w:val="24"/>
        </w:rPr>
        <w:t> </w:t>
      </w:r>
      <w:r w:rsidRPr="00F24255">
        <w:rPr>
          <w:szCs w:val="24"/>
        </w:rPr>
        <w:t>kwalifikowalny, nawet jeśli faktycznie zwrot nie nastąpił, np. ze względu na</w:t>
      </w:r>
      <w:r w:rsidR="0014064F" w:rsidRPr="00F24255">
        <w:rPr>
          <w:szCs w:val="24"/>
        </w:rPr>
        <w:t> </w:t>
      </w:r>
      <w:r w:rsidRPr="00F24255">
        <w:rPr>
          <w:szCs w:val="24"/>
        </w:rPr>
        <w:t>niepodjęcie przez podmiot czynności zmierzających do realizacji tego prawa.</w:t>
      </w:r>
    </w:p>
    <w:p w14:paraId="091D6212" w14:textId="0AE12E6B" w:rsidR="004A7A2E" w:rsidRPr="00F24255" w:rsidRDefault="004A7A2E" w:rsidP="00F24255">
      <w:pPr>
        <w:numPr>
          <w:ilvl w:val="0"/>
          <w:numId w:val="26"/>
        </w:numPr>
        <w:spacing w:before="200" w:after="0" w:line="360" w:lineRule="auto"/>
        <w:contextualSpacing/>
        <w:rPr>
          <w:szCs w:val="24"/>
        </w:rPr>
      </w:pPr>
      <w:r w:rsidRPr="00F24255">
        <w:rPr>
          <w:szCs w:val="24"/>
        </w:rPr>
        <w:t>Za posiadanie prawa do obniżenia kwoty podatku należnego o kwotę podatku naliczonego, o którym mowa w pkt 6, nie uznaje się możliwości określonej w</w:t>
      </w:r>
      <w:r w:rsidR="0014064F" w:rsidRPr="00F24255">
        <w:rPr>
          <w:szCs w:val="24"/>
        </w:rPr>
        <w:t> </w:t>
      </w:r>
      <w:r w:rsidRPr="00F24255">
        <w:rPr>
          <w:szCs w:val="24"/>
        </w:rPr>
        <w:t>art. 113 ustawy z dnia 11 marca 2004 r. o podatku od towarów i usług (</w:t>
      </w:r>
      <w:proofErr w:type="spellStart"/>
      <w:r w:rsidRPr="00F24255">
        <w:rPr>
          <w:szCs w:val="24"/>
        </w:rPr>
        <w:t>t.j</w:t>
      </w:r>
      <w:proofErr w:type="spellEnd"/>
      <w:r w:rsidRPr="00F24255">
        <w:rPr>
          <w:szCs w:val="24"/>
        </w:rPr>
        <w:t xml:space="preserve">. Dz. U. z 2023 r. poz. 1570 z </w:t>
      </w:r>
      <w:proofErr w:type="spellStart"/>
      <w:r w:rsidRPr="00F24255">
        <w:rPr>
          <w:szCs w:val="24"/>
        </w:rPr>
        <w:t>późn</w:t>
      </w:r>
      <w:proofErr w:type="spellEnd"/>
      <w:r w:rsidRPr="00F24255">
        <w:rPr>
          <w:szCs w:val="24"/>
        </w:rPr>
        <w:t>. zm.), ani przypadku wskazanego w art. 90 ust. 10 pkt 2 tej ustawy.</w:t>
      </w:r>
    </w:p>
    <w:p w14:paraId="474804E3" w14:textId="76512938" w:rsidR="007E3FAF" w:rsidRPr="00F24255" w:rsidRDefault="004A7A2E" w:rsidP="00F24255">
      <w:pPr>
        <w:numPr>
          <w:ilvl w:val="0"/>
          <w:numId w:val="26"/>
        </w:numPr>
        <w:spacing w:before="200" w:line="360" w:lineRule="auto"/>
        <w:contextualSpacing/>
        <w:rPr>
          <w:szCs w:val="24"/>
        </w:rPr>
      </w:pPr>
      <w:r w:rsidRPr="00F24255">
        <w:rPr>
          <w:szCs w:val="24"/>
        </w:rPr>
        <w:t>W ramach projektu, którego łączny koszt wynosi co najmniej 5 mln EUR (włączając VAT), biorąc pod uwagę, iż prawo do obniżenia podatku VAT należnego o podatek VAT naliczony może powstać zarówno w okresie realizacji projektu, jak i po jego zakończeniu, beneficjenci, którzy zaliczą podatek VAT do wydatków kwalifikowalnych, zobowiązani są dołączyć do</w:t>
      </w:r>
      <w:r w:rsidR="0014064F" w:rsidRPr="00F24255">
        <w:rPr>
          <w:szCs w:val="24"/>
        </w:rPr>
        <w:t> </w:t>
      </w:r>
      <w:r w:rsidRPr="00F24255">
        <w:rPr>
          <w:szCs w:val="24"/>
        </w:rPr>
        <w:t>wniosku o dofinansowanie projektu „Oświadczenie o kwalifikowalności VAT”. Oświadczenie składa się z dwóch integralnych części. W ramach pierwszej części beneficjent oświadcza, iż w chwili składania wniosku o</w:t>
      </w:r>
      <w:r w:rsidR="0014064F" w:rsidRPr="00F24255">
        <w:rPr>
          <w:szCs w:val="24"/>
        </w:rPr>
        <w:t> </w:t>
      </w:r>
      <w:r w:rsidRPr="00F24255">
        <w:rPr>
          <w:szCs w:val="24"/>
        </w:rPr>
        <w:t>dofinansowanie projektu nie ma prawnej możliwości odzyskania podatku VAT, którego wysokość została określona w odpowiednim punkcie wniosku o</w:t>
      </w:r>
      <w:r w:rsidR="0014064F" w:rsidRPr="00F24255">
        <w:rPr>
          <w:szCs w:val="24"/>
        </w:rPr>
        <w:t> </w:t>
      </w:r>
      <w:r w:rsidRPr="00F24255">
        <w:rPr>
          <w:szCs w:val="24"/>
        </w:rPr>
        <w:t>dofinansowanie projektu (fakt ten decyduje o kwalifikowalności VAT). Natomiast w części drugiej beneficjent zobowiązuje się do zwrotu zrefundowanej ze środków unijnych części VAT, jeżeli zaistnieją przesłanki umożliwiające odzyskanie tego podatku. „Oświadczenie o kwalifikowalności VAT” podpisane przez beneficjenta oraz partnerów, stanowi załącznik do</w:t>
      </w:r>
      <w:r w:rsidR="0014064F" w:rsidRPr="00F24255">
        <w:rPr>
          <w:szCs w:val="24"/>
        </w:rPr>
        <w:t> </w:t>
      </w:r>
      <w:r w:rsidR="00D66327" w:rsidRPr="00F24255">
        <w:rPr>
          <w:szCs w:val="24"/>
        </w:rPr>
        <w:t>umowy o dofinansowanie</w:t>
      </w:r>
      <w:r w:rsidRPr="00F24255">
        <w:rPr>
          <w:szCs w:val="24"/>
        </w:rPr>
        <w:t xml:space="preserve">. </w:t>
      </w:r>
    </w:p>
    <w:p w14:paraId="0444B8DD" w14:textId="77777777" w:rsidR="004119A8" w:rsidRPr="00F24255" w:rsidRDefault="004119A8" w:rsidP="00F24255">
      <w:pPr>
        <w:spacing w:before="200" w:line="360" w:lineRule="auto"/>
        <w:ind w:left="720"/>
        <w:contextualSpacing/>
        <w:rPr>
          <w:szCs w:val="24"/>
        </w:rPr>
      </w:pPr>
    </w:p>
    <w:p w14:paraId="5B749CF2" w14:textId="77777777" w:rsidR="004A7A2E" w:rsidRPr="00F24255" w:rsidRDefault="004A7A2E" w:rsidP="00F24255">
      <w:pPr>
        <w:pStyle w:val="Nagwek3"/>
        <w:spacing w:after="240" w:line="360" w:lineRule="auto"/>
      </w:pPr>
      <w:bookmarkStart w:id="82" w:name="_Toc132361395"/>
      <w:bookmarkStart w:id="83" w:name="_Toc143762893"/>
      <w:bookmarkStart w:id="84" w:name="_Toc213231233"/>
      <w:r w:rsidRPr="00F24255">
        <w:t xml:space="preserve">Pomoc publiczna/Pomoc de </w:t>
      </w:r>
      <w:proofErr w:type="spellStart"/>
      <w:r w:rsidRPr="00F24255">
        <w:t>minimis</w:t>
      </w:r>
      <w:bookmarkEnd w:id="82"/>
      <w:bookmarkEnd w:id="83"/>
      <w:bookmarkEnd w:id="84"/>
      <w:proofErr w:type="spellEnd"/>
    </w:p>
    <w:p w14:paraId="449F930D" w14:textId="77777777" w:rsidR="002805A1" w:rsidRPr="00F24255" w:rsidRDefault="002805A1" w:rsidP="00F24255">
      <w:pPr>
        <w:pStyle w:val="Akapitzlist"/>
        <w:numPr>
          <w:ilvl w:val="3"/>
          <w:numId w:val="56"/>
        </w:numPr>
        <w:spacing w:line="360" w:lineRule="auto"/>
        <w:ind w:left="284" w:hanging="284"/>
        <w:rPr>
          <w:szCs w:val="24"/>
        </w:rPr>
      </w:pPr>
      <w:r w:rsidRPr="00F24255">
        <w:rPr>
          <w:szCs w:val="24"/>
        </w:rPr>
        <w:t xml:space="preserve">Ze względu na charakter wsparcia pomoc publiczna/ pomoc de </w:t>
      </w:r>
      <w:proofErr w:type="spellStart"/>
      <w:r w:rsidRPr="00F24255">
        <w:rPr>
          <w:szCs w:val="24"/>
        </w:rPr>
        <w:t>minimis</w:t>
      </w:r>
      <w:proofErr w:type="spellEnd"/>
      <w:r w:rsidRPr="00F24255">
        <w:rPr>
          <w:szCs w:val="24"/>
        </w:rPr>
        <w:t xml:space="preserve"> co do zasady nie będzie występować w projekcie w ramach przedmiotowego naboru, jednakże każdorazowo, należy zbadać przesłanki jej wystąpienia. Wnioskodawca powinien zweryfikować czy nie podlega zasadom pomocy publicznej/pomocy de </w:t>
      </w:r>
      <w:proofErr w:type="spellStart"/>
      <w:r w:rsidRPr="00F24255">
        <w:rPr>
          <w:szCs w:val="24"/>
        </w:rPr>
        <w:t>minimis</w:t>
      </w:r>
      <w:proofErr w:type="spellEnd"/>
      <w:r w:rsidRPr="00F24255">
        <w:rPr>
          <w:szCs w:val="24"/>
        </w:rPr>
        <w:t xml:space="preserve"> w ramach projektu oraz przedstawić uzasadnienie przyjętego stanowiska </w:t>
      </w:r>
      <w:r w:rsidRPr="00F24255">
        <w:rPr>
          <w:szCs w:val="24"/>
        </w:rPr>
        <w:lastRenderedPageBreak/>
        <w:t>przez Wnioskodawcę (np. na podstawie posiadanej opinii prawnej, interpretacji UOKIK).</w:t>
      </w:r>
    </w:p>
    <w:p w14:paraId="38D9367C" w14:textId="77777777" w:rsidR="002805A1" w:rsidRPr="00F24255" w:rsidRDefault="002805A1" w:rsidP="00F24255">
      <w:pPr>
        <w:pStyle w:val="Akapitzlist"/>
        <w:numPr>
          <w:ilvl w:val="3"/>
          <w:numId w:val="56"/>
        </w:numPr>
        <w:spacing w:line="360" w:lineRule="auto"/>
        <w:ind w:left="284" w:hanging="284"/>
        <w:rPr>
          <w:szCs w:val="24"/>
        </w:rPr>
      </w:pPr>
      <w:r w:rsidRPr="00F24255">
        <w:rPr>
          <w:szCs w:val="24"/>
        </w:rPr>
        <w:t xml:space="preserve">Na etapie tworzenia projektu musisz ustalić, czy projekt podlega zasadom pomocy de </w:t>
      </w:r>
      <w:proofErr w:type="spellStart"/>
      <w:r w:rsidRPr="00F24255">
        <w:rPr>
          <w:szCs w:val="24"/>
        </w:rPr>
        <w:t>minimis</w:t>
      </w:r>
      <w:proofErr w:type="spellEnd"/>
      <w:r w:rsidRPr="00F24255">
        <w:rPr>
          <w:szCs w:val="24"/>
        </w:rPr>
        <w:t xml:space="preserve"> lub pomocy publicznej i wypełnić określone pola we wniosku. Powinieneś przede wszystkim określić czy będziesz odbiorcą pomocy de </w:t>
      </w:r>
      <w:proofErr w:type="spellStart"/>
      <w:r w:rsidRPr="00F24255">
        <w:rPr>
          <w:szCs w:val="24"/>
        </w:rPr>
        <w:t>minimis</w:t>
      </w:r>
      <w:proofErr w:type="spellEnd"/>
      <w:r w:rsidRPr="00F24255">
        <w:rPr>
          <w:szCs w:val="24"/>
        </w:rPr>
        <w:t xml:space="preserve"> lub pomocy publicznej, czy Twój partner/Twoi Partnerzy będą odbiorcami pomocy de </w:t>
      </w:r>
      <w:proofErr w:type="spellStart"/>
      <w:r w:rsidRPr="00F24255">
        <w:rPr>
          <w:szCs w:val="24"/>
        </w:rPr>
        <w:t>minimis</w:t>
      </w:r>
      <w:proofErr w:type="spellEnd"/>
      <w:r w:rsidRPr="00F24255">
        <w:rPr>
          <w:szCs w:val="24"/>
        </w:rPr>
        <w:t xml:space="preserve"> (wówczas w powyższych przypadkach pomoc taka zostanie udzielona przez IZ FE SL) oraz czy Ty i/lub Twój partner/Twoi partnerzy będziecie udzielać pomocy de </w:t>
      </w:r>
      <w:proofErr w:type="spellStart"/>
      <w:r w:rsidRPr="00F24255">
        <w:rPr>
          <w:szCs w:val="24"/>
        </w:rPr>
        <w:t>minimis</w:t>
      </w:r>
      <w:proofErr w:type="spellEnd"/>
      <w:r w:rsidRPr="00F24255">
        <w:rPr>
          <w:szCs w:val="24"/>
        </w:rPr>
        <w:t xml:space="preserve"> podmiotom, które są przedsiębiorcami i prowadzą działalność gospodarczą w rozumieniu przepisów dotyczących pomocy publicznej. </w:t>
      </w:r>
    </w:p>
    <w:p w14:paraId="000C07F2" w14:textId="77777777" w:rsidR="002805A1" w:rsidRPr="00F24255" w:rsidRDefault="002805A1" w:rsidP="00F24255">
      <w:pPr>
        <w:pStyle w:val="Akapitzlist"/>
        <w:numPr>
          <w:ilvl w:val="3"/>
          <w:numId w:val="56"/>
        </w:numPr>
        <w:spacing w:line="360" w:lineRule="auto"/>
        <w:ind w:left="284" w:hanging="284"/>
        <w:rPr>
          <w:szCs w:val="24"/>
        </w:rPr>
      </w:pPr>
      <w:r w:rsidRPr="00F24255">
        <w:rPr>
          <w:szCs w:val="24"/>
        </w:rPr>
        <w:t>Ustalenie, czy w danym przypadku pomoc publiczna występuje, możliwe jest po zbadaniu, czy zostały spełnione poniższe przesłanki (przesłanki te ustalone zostały na podstawie art. 107 Traktatu o funkcjonowaniu Unii Europejskiej), tj. czy wsparcie:</w:t>
      </w:r>
    </w:p>
    <w:p w14:paraId="68997AAC" w14:textId="77777777" w:rsidR="002805A1" w:rsidRPr="00F24255" w:rsidRDefault="002805A1" w:rsidP="00F24255">
      <w:pPr>
        <w:spacing w:line="360" w:lineRule="auto"/>
        <w:ind w:left="709" w:hanging="283"/>
        <w:rPr>
          <w:szCs w:val="24"/>
        </w:rPr>
      </w:pPr>
      <w:r w:rsidRPr="00F24255">
        <w:rPr>
          <w:szCs w:val="24"/>
        </w:rPr>
        <w:t xml:space="preserve">a) jest udzielane przedsiębiorcy </w:t>
      </w:r>
    </w:p>
    <w:p w14:paraId="6303F552" w14:textId="77777777" w:rsidR="002805A1" w:rsidRPr="00F24255" w:rsidRDefault="002805A1" w:rsidP="00F24255">
      <w:pPr>
        <w:spacing w:line="360" w:lineRule="auto"/>
        <w:ind w:left="709" w:hanging="283"/>
        <w:rPr>
          <w:szCs w:val="24"/>
        </w:rPr>
      </w:pPr>
      <w:r w:rsidRPr="00F24255">
        <w:rPr>
          <w:szCs w:val="24"/>
        </w:rPr>
        <w:t>b) jest przyznawane przez państwo lub pochodzi ze środków państwowych;</w:t>
      </w:r>
    </w:p>
    <w:p w14:paraId="29E7344A" w14:textId="77777777" w:rsidR="002805A1" w:rsidRPr="00F24255" w:rsidRDefault="002805A1" w:rsidP="00F24255">
      <w:pPr>
        <w:spacing w:line="360" w:lineRule="auto"/>
        <w:ind w:left="709" w:hanging="283"/>
        <w:rPr>
          <w:szCs w:val="24"/>
        </w:rPr>
      </w:pPr>
      <w:r w:rsidRPr="00F24255">
        <w:rPr>
          <w:szCs w:val="24"/>
        </w:rPr>
        <w:t>c) jest udzielane na warunkach korzystniejszych niż oferowane na rynku;</w:t>
      </w:r>
    </w:p>
    <w:p w14:paraId="25CDCB22" w14:textId="77777777" w:rsidR="002805A1" w:rsidRPr="00F24255" w:rsidRDefault="002805A1" w:rsidP="00F24255">
      <w:pPr>
        <w:spacing w:line="360" w:lineRule="auto"/>
        <w:ind w:left="709" w:hanging="283"/>
        <w:rPr>
          <w:szCs w:val="24"/>
        </w:rPr>
      </w:pPr>
      <w:r w:rsidRPr="00F24255">
        <w:rPr>
          <w:szCs w:val="24"/>
        </w:rPr>
        <w:t>d) ma charakter selektywny;</w:t>
      </w:r>
    </w:p>
    <w:p w14:paraId="62F69F6E" w14:textId="77777777" w:rsidR="002805A1" w:rsidRPr="00F24255" w:rsidRDefault="002805A1" w:rsidP="00F24255">
      <w:pPr>
        <w:spacing w:line="360" w:lineRule="auto"/>
        <w:ind w:left="709" w:hanging="283"/>
        <w:rPr>
          <w:szCs w:val="24"/>
        </w:rPr>
      </w:pPr>
      <w:r w:rsidRPr="00F24255">
        <w:rPr>
          <w:szCs w:val="24"/>
        </w:rPr>
        <w:t>e) zakłóca lub grozi zakłóceniem konkurencji oraz wpływa na wymianę handlową między państwami członkowskimi Unii Europejskiej.</w:t>
      </w:r>
    </w:p>
    <w:p w14:paraId="2A4F3520" w14:textId="77777777" w:rsidR="002805A1" w:rsidRPr="00F24255" w:rsidRDefault="002805A1" w:rsidP="00F24255">
      <w:pPr>
        <w:pStyle w:val="Akapitzlist"/>
        <w:numPr>
          <w:ilvl w:val="0"/>
          <w:numId w:val="57"/>
        </w:numPr>
        <w:spacing w:line="360" w:lineRule="auto"/>
        <w:ind w:left="284" w:hanging="284"/>
        <w:rPr>
          <w:szCs w:val="24"/>
        </w:rPr>
      </w:pPr>
      <w:r w:rsidRPr="00F24255">
        <w:rPr>
          <w:szCs w:val="24"/>
        </w:rPr>
        <w:t xml:space="preserve">W regulacjach unijnych dotyczących pomocy publicznej uznaje się natomiast, że pomoc de </w:t>
      </w:r>
      <w:proofErr w:type="spellStart"/>
      <w:r w:rsidRPr="00F24255">
        <w:rPr>
          <w:szCs w:val="24"/>
        </w:rPr>
        <w:t>minimis</w:t>
      </w:r>
      <w:proofErr w:type="spellEnd"/>
      <w:r w:rsidRPr="00F24255">
        <w:rPr>
          <w:szCs w:val="24"/>
        </w:rPr>
        <w:t>, ze względu na niewielką kwotę wsparcia, jaka może zostać udzielona jednemu przedsiębiorstwu, to pomoc niespełniająca wszystkich kryteriów określonych w ww. artykule Traktatu. Pomoc tę uznaje się za niespełniającą przesłanek dotyczących wpływu na handel między państwami członkowskimi i/lub groźby zakłócenia lub zakłócenia konkurencji. Pozostałe przesłanki muszą zostać jednak spełnione.</w:t>
      </w:r>
    </w:p>
    <w:p w14:paraId="3BB5D143" w14:textId="77777777" w:rsidR="002805A1" w:rsidRPr="00F24255" w:rsidRDefault="002805A1" w:rsidP="00F24255">
      <w:pPr>
        <w:pStyle w:val="Akapitzlist"/>
        <w:numPr>
          <w:ilvl w:val="0"/>
          <w:numId w:val="57"/>
        </w:numPr>
        <w:spacing w:line="360" w:lineRule="auto"/>
        <w:ind w:left="284" w:hanging="284"/>
        <w:rPr>
          <w:szCs w:val="24"/>
        </w:rPr>
      </w:pPr>
      <w:r w:rsidRPr="00F24255">
        <w:rPr>
          <w:szCs w:val="24"/>
        </w:rPr>
        <w:t xml:space="preserve">Zgodność założeń projektu z przepisami dotyczącymi udzielania pomocy de </w:t>
      </w:r>
      <w:proofErr w:type="spellStart"/>
      <w:r w:rsidRPr="00F24255">
        <w:rPr>
          <w:szCs w:val="24"/>
        </w:rPr>
        <w:t>minimis</w:t>
      </w:r>
      <w:proofErr w:type="spellEnd"/>
      <w:r w:rsidRPr="00F24255">
        <w:rPr>
          <w:szCs w:val="24"/>
        </w:rPr>
        <w:t xml:space="preserve"> weryfikowana jest na etapie oceny projektu.</w:t>
      </w:r>
    </w:p>
    <w:p w14:paraId="4929B980" w14:textId="77777777" w:rsidR="002805A1" w:rsidRPr="00F24255" w:rsidRDefault="002805A1" w:rsidP="00F24255">
      <w:pPr>
        <w:pStyle w:val="Akapitzlist"/>
        <w:numPr>
          <w:ilvl w:val="0"/>
          <w:numId w:val="57"/>
        </w:numPr>
        <w:spacing w:line="360" w:lineRule="auto"/>
        <w:ind w:left="284" w:hanging="284"/>
        <w:rPr>
          <w:szCs w:val="24"/>
        </w:rPr>
      </w:pPr>
      <w:r w:rsidRPr="00F24255">
        <w:rPr>
          <w:szCs w:val="24"/>
        </w:rPr>
        <w:t xml:space="preserve">Szczegółowe warunki i tryb udzielania pomocy publicznej oraz  pomocy de </w:t>
      </w:r>
      <w:proofErr w:type="spellStart"/>
      <w:r w:rsidRPr="00F24255">
        <w:rPr>
          <w:szCs w:val="24"/>
        </w:rPr>
        <w:t>minimis</w:t>
      </w:r>
      <w:proofErr w:type="spellEnd"/>
      <w:r w:rsidRPr="00F24255">
        <w:rPr>
          <w:szCs w:val="24"/>
        </w:rPr>
        <w:t xml:space="preserve"> zostały określone w Rozporządzeniu Ministra Funduszy i Polityki Regionalnej z dnia 20 grudnia 2022 r. w sprawie udzielania pomocy de </w:t>
      </w:r>
      <w:proofErr w:type="spellStart"/>
      <w:r w:rsidRPr="00F24255">
        <w:rPr>
          <w:szCs w:val="24"/>
        </w:rPr>
        <w:t>minimis</w:t>
      </w:r>
      <w:proofErr w:type="spellEnd"/>
      <w:r w:rsidRPr="00F24255">
        <w:rPr>
          <w:szCs w:val="24"/>
        </w:rPr>
        <w:t xml:space="preserve"> </w:t>
      </w:r>
      <w:r w:rsidRPr="00F24255">
        <w:rPr>
          <w:szCs w:val="24"/>
        </w:rPr>
        <w:lastRenderedPageBreak/>
        <w:t xml:space="preserve">oraz pomocy publicznej w ramach programów finansowanych z Europejskiego Funduszu Społecznego Plus (EFS+) na lata 2021-2027 (Dz. U. z 2022 r. poz. 2782 z </w:t>
      </w:r>
      <w:proofErr w:type="spellStart"/>
      <w:r w:rsidRPr="00F24255">
        <w:rPr>
          <w:szCs w:val="24"/>
        </w:rPr>
        <w:t>późn</w:t>
      </w:r>
      <w:proofErr w:type="spellEnd"/>
      <w:r w:rsidRPr="00F24255">
        <w:rPr>
          <w:szCs w:val="24"/>
        </w:rPr>
        <w:t>. zm. ) , dalej zwane rozporządzeniem krajowym.</w:t>
      </w:r>
    </w:p>
    <w:p w14:paraId="60BE4C40" w14:textId="77777777" w:rsidR="002805A1" w:rsidRPr="00F24255" w:rsidRDefault="002805A1" w:rsidP="00F24255">
      <w:pPr>
        <w:spacing w:line="360" w:lineRule="auto"/>
        <w:ind w:left="284"/>
        <w:rPr>
          <w:szCs w:val="24"/>
        </w:rPr>
      </w:pPr>
      <w:r w:rsidRPr="00F24255">
        <w:rPr>
          <w:szCs w:val="24"/>
        </w:rPr>
        <w:t>Rozporządzenie krajowe w aktualnym brzmieniu przenosi na grunt krajowy przepisy rozporządzeń Komisji Europejskiej:</w:t>
      </w:r>
    </w:p>
    <w:p w14:paraId="7F800A8A" w14:textId="77777777" w:rsidR="002805A1" w:rsidRPr="00F24255" w:rsidRDefault="002805A1" w:rsidP="00F24255">
      <w:pPr>
        <w:spacing w:line="360" w:lineRule="auto"/>
        <w:ind w:left="567" w:hanging="141"/>
        <w:rPr>
          <w:szCs w:val="24"/>
        </w:rPr>
      </w:pPr>
      <w:r w:rsidRPr="00F24255">
        <w:rPr>
          <w:szCs w:val="24"/>
        </w:rPr>
        <w:t>• Rozporządzenia Komisji (UE) Nr 651/2014 z dnia 17 czerwca 2014 r. uznające niektóre rodzaje pomocy za zgodne z rynkiem wewnętrznym w zastosowaniu art. 107 i 108 Traktatu,</w:t>
      </w:r>
    </w:p>
    <w:p w14:paraId="6E21416C" w14:textId="77777777" w:rsidR="002805A1" w:rsidRPr="00F24255" w:rsidRDefault="002805A1" w:rsidP="00F24255">
      <w:pPr>
        <w:spacing w:line="360" w:lineRule="auto"/>
        <w:ind w:left="567" w:hanging="141"/>
        <w:rPr>
          <w:szCs w:val="24"/>
        </w:rPr>
      </w:pPr>
      <w:r w:rsidRPr="00F24255">
        <w:rPr>
          <w:szCs w:val="24"/>
        </w:rPr>
        <w:t xml:space="preserve">• Rozporządzenia Komisji (UE) 2023/2831 z dnia 13 grudnia 2023 r. w sprawie stosowania art. 107 i 108 Traktatu o funkcjonowaniu Unii Europejskiej do pomocy de </w:t>
      </w:r>
      <w:proofErr w:type="spellStart"/>
      <w:r w:rsidRPr="00F24255">
        <w:rPr>
          <w:szCs w:val="24"/>
        </w:rPr>
        <w:t>minimis</w:t>
      </w:r>
      <w:proofErr w:type="spellEnd"/>
      <w:r w:rsidRPr="00F24255">
        <w:rPr>
          <w:szCs w:val="24"/>
        </w:rPr>
        <w:t xml:space="preserve"> (Dz. Urz. UE L 2023/2831 z 15.12.2023).</w:t>
      </w:r>
    </w:p>
    <w:p w14:paraId="0CD7BEA7" w14:textId="77777777" w:rsidR="002805A1" w:rsidRPr="00F24255" w:rsidRDefault="002805A1" w:rsidP="00F24255">
      <w:pPr>
        <w:pStyle w:val="Akapitzlist"/>
        <w:numPr>
          <w:ilvl w:val="0"/>
          <w:numId w:val="57"/>
        </w:numPr>
        <w:spacing w:line="360" w:lineRule="auto"/>
        <w:ind w:left="284" w:hanging="284"/>
        <w:rPr>
          <w:szCs w:val="24"/>
        </w:rPr>
      </w:pPr>
      <w:r w:rsidRPr="00F24255">
        <w:rPr>
          <w:szCs w:val="24"/>
        </w:rPr>
        <w:t xml:space="preserve">Rozporządzenie krajowe określa szczegółowe przeznaczenie, warunki i tryb udzielania przedsiębiorcom pomocy de </w:t>
      </w:r>
      <w:proofErr w:type="spellStart"/>
      <w:r w:rsidRPr="00F24255">
        <w:rPr>
          <w:szCs w:val="24"/>
        </w:rPr>
        <w:t>minimis</w:t>
      </w:r>
      <w:proofErr w:type="spellEnd"/>
      <w:r w:rsidRPr="00F24255">
        <w:rPr>
          <w:szCs w:val="24"/>
        </w:rPr>
        <w:t xml:space="preserve"> oraz pomocy publicznej, w ramach programów regionalnych finansowanych z Europejskiego Funduszu Społecznego plus (EFS+)  na lata 2021-2027 oraz podmioty udzielające tej pomocy. </w:t>
      </w:r>
    </w:p>
    <w:p w14:paraId="4BB9CE3B" w14:textId="77777777" w:rsidR="002805A1" w:rsidRPr="00F24255" w:rsidRDefault="002805A1" w:rsidP="00F24255">
      <w:pPr>
        <w:pStyle w:val="Akapitzlist"/>
        <w:numPr>
          <w:ilvl w:val="0"/>
          <w:numId w:val="57"/>
        </w:numPr>
        <w:spacing w:line="360" w:lineRule="auto"/>
        <w:ind w:left="284" w:hanging="284"/>
        <w:rPr>
          <w:szCs w:val="24"/>
        </w:rPr>
      </w:pPr>
      <w:r w:rsidRPr="00F24255">
        <w:rPr>
          <w:szCs w:val="24"/>
        </w:rPr>
        <w:t xml:space="preserve">ION zaleca zapoznanie się z tym aktem prawnym oraz innymi dotyczącymi udzielania pomocy de </w:t>
      </w:r>
      <w:proofErr w:type="spellStart"/>
      <w:r w:rsidRPr="00F24255">
        <w:rPr>
          <w:szCs w:val="24"/>
        </w:rPr>
        <w:t>minimis</w:t>
      </w:r>
      <w:proofErr w:type="spellEnd"/>
      <w:r w:rsidRPr="00F24255">
        <w:rPr>
          <w:szCs w:val="24"/>
        </w:rPr>
        <w:t xml:space="preserve">, w tym unijnymi. </w:t>
      </w:r>
    </w:p>
    <w:p w14:paraId="322984CD" w14:textId="77777777" w:rsidR="002805A1" w:rsidRPr="00F24255" w:rsidRDefault="002805A1" w:rsidP="00F24255">
      <w:pPr>
        <w:pStyle w:val="Akapitzlist"/>
        <w:numPr>
          <w:ilvl w:val="0"/>
          <w:numId w:val="57"/>
        </w:numPr>
        <w:spacing w:line="360" w:lineRule="auto"/>
        <w:ind w:left="284" w:hanging="284"/>
        <w:rPr>
          <w:szCs w:val="24"/>
        </w:rPr>
      </w:pPr>
      <w:r w:rsidRPr="00F24255">
        <w:rPr>
          <w:szCs w:val="24"/>
        </w:rPr>
        <w:t xml:space="preserve">Ty i/lub Twój Partner/Twoi partnerzy możecie  ubiegać się o udzielenie pomocy de </w:t>
      </w:r>
      <w:proofErr w:type="spellStart"/>
      <w:r w:rsidRPr="00F24255">
        <w:rPr>
          <w:szCs w:val="24"/>
        </w:rPr>
        <w:t>minimis</w:t>
      </w:r>
      <w:proofErr w:type="spellEnd"/>
      <w:r w:rsidRPr="00F24255">
        <w:rPr>
          <w:szCs w:val="24"/>
        </w:rPr>
        <w:t xml:space="preserve">, która zostanie udzielona przez IZ FE SL 2021-2027 lub zaplanować jej udzielenie innym podmiotom (np. uczestnikom projektu). Zgodnie z § 6 ust. 2 rozporządzenia krajowego podmiotem udzielającym pomocy de </w:t>
      </w:r>
      <w:proofErr w:type="spellStart"/>
      <w:r w:rsidRPr="00F24255">
        <w:rPr>
          <w:szCs w:val="24"/>
        </w:rPr>
        <w:t>minimis</w:t>
      </w:r>
      <w:proofErr w:type="spellEnd"/>
      <w:r w:rsidRPr="00F24255">
        <w:rPr>
          <w:szCs w:val="24"/>
        </w:rPr>
        <w:t xml:space="preserve"> może być zarówno beneficjent jak i partner projektu, o którym mowa w art. 39 ust.1 ustawy wdrożeniowej.</w:t>
      </w:r>
    </w:p>
    <w:p w14:paraId="7DD87E5E" w14:textId="7754831A"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W przypadku zaplanowania udzielania pomocy de </w:t>
      </w:r>
      <w:proofErr w:type="spellStart"/>
      <w:r w:rsidRPr="00F24255">
        <w:rPr>
          <w:szCs w:val="24"/>
        </w:rPr>
        <w:t>minimis</w:t>
      </w:r>
      <w:proofErr w:type="spellEnd"/>
      <w:r w:rsidRPr="00F24255">
        <w:rPr>
          <w:szCs w:val="24"/>
        </w:rPr>
        <w:t xml:space="preserve">, której odbiorcą będzie Wnioskodawca i/lub partner/partnerzy, wartość tej pomocy stanowi wartość wydatków bezpośrednich objętych pomocą de </w:t>
      </w:r>
      <w:proofErr w:type="spellStart"/>
      <w:r w:rsidRPr="00F24255">
        <w:rPr>
          <w:szCs w:val="24"/>
        </w:rPr>
        <w:t>minimis</w:t>
      </w:r>
      <w:proofErr w:type="spellEnd"/>
      <w:r w:rsidRPr="00F24255">
        <w:rPr>
          <w:szCs w:val="24"/>
        </w:rPr>
        <w:t xml:space="preserve"> powiększona o</w:t>
      </w:r>
      <w:r w:rsidR="00942B22" w:rsidRPr="00F24255">
        <w:rPr>
          <w:szCs w:val="24"/>
        </w:rPr>
        <w:t> </w:t>
      </w:r>
      <w:r w:rsidRPr="00F24255">
        <w:rPr>
          <w:szCs w:val="24"/>
        </w:rPr>
        <w:t>wartość odpowiadającym im kosztom pośrednim. Wartość pomocy ma stanowić suma wartości wydatku bezpośredniego i przynależnej mu wartości kosztów pośrednich.</w:t>
      </w:r>
    </w:p>
    <w:p w14:paraId="7574CA71" w14:textId="61D613B5"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W przypadku projektów objętych zasadami pomocy de </w:t>
      </w:r>
      <w:proofErr w:type="spellStart"/>
      <w:r w:rsidRPr="00F24255">
        <w:rPr>
          <w:szCs w:val="24"/>
        </w:rPr>
        <w:t>minimis</w:t>
      </w:r>
      <w:proofErr w:type="spellEnd"/>
      <w:r w:rsidRPr="00F24255">
        <w:rPr>
          <w:szCs w:val="24"/>
        </w:rPr>
        <w:t xml:space="preserve"> za kwalifikowalne mogą być uznane tylko te wydatki, które spełniają łącznie warunki określone w</w:t>
      </w:r>
      <w:r w:rsidR="00942B22" w:rsidRPr="00F24255">
        <w:rPr>
          <w:szCs w:val="24"/>
        </w:rPr>
        <w:t> </w:t>
      </w:r>
      <w:r w:rsidRPr="00F24255">
        <w:rPr>
          <w:szCs w:val="24"/>
        </w:rPr>
        <w:t xml:space="preserve">Wytycznych dotyczących kwalifikowalności wydatków 2021-2027 i warunki </w:t>
      </w:r>
      <w:r w:rsidRPr="00F24255">
        <w:rPr>
          <w:szCs w:val="24"/>
        </w:rPr>
        <w:lastRenderedPageBreak/>
        <w:t xml:space="preserve">wynikające z odpowiednich regulacji w zakresie pomocy de </w:t>
      </w:r>
      <w:proofErr w:type="spellStart"/>
      <w:r w:rsidRPr="00F24255">
        <w:rPr>
          <w:szCs w:val="24"/>
        </w:rPr>
        <w:t>minimis</w:t>
      </w:r>
      <w:proofErr w:type="spellEnd"/>
      <w:r w:rsidRPr="00F24255">
        <w:rPr>
          <w:szCs w:val="24"/>
        </w:rPr>
        <w:t xml:space="preserve">, przyjętych na poziomie unijnym lub krajowym. Rozporządzenie krajowe w § 10 wskazuje przykładowe przeznaczenie pomocy de </w:t>
      </w:r>
      <w:proofErr w:type="spellStart"/>
      <w:r w:rsidRPr="00F24255">
        <w:rPr>
          <w:szCs w:val="24"/>
        </w:rPr>
        <w:t>minimis</w:t>
      </w:r>
      <w:proofErr w:type="spellEnd"/>
      <w:r w:rsidRPr="00F24255">
        <w:rPr>
          <w:szCs w:val="24"/>
        </w:rPr>
        <w:t xml:space="preserve">. Katalog kosztów kwalifikowalnych w ramach pomocy de </w:t>
      </w:r>
      <w:proofErr w:type="spellStart"/>
      <w:r w:rsidRPr="00F24255">
        <w:rPr>
          <w:szCs w:val="24"/>
        </w:rPr>
        <w:t>minimis</w:t>
      </w:r>
      <w:proofErr w:type="spellEnd"/>
      <w:r w:rsidRPr="00F24255">
        <w:rPr>
          <w:szCs w:val="24"/>
        </w:rPr>
        <w:t xml:space="preserve"> jest katalogiem otwartym.</w:t>
      </w:r>
    </w:p>
    <w:p w14:paraId="1C873947" w14:textId="77777777" w:rsidR="002805A1" w:rsidRPr="00F24255" w:rsidRDefault="002805A1" w:rsidP="00F24255">
      <w:pPr>
        <w:pStyle w:val="Akapitzlist"/>
        <w:numPr>
          <w:ilvl w:val="0"/>
          <w:numId w:val="57"/>
        </w:numPr>
        <w:spacing w:line="360" w:lineRule="auto"/>
        <w:ind w:left="426" w:hanging="426"/>
        <w:rPr>
          <w:szCs w:val="24"/>
        </w:rPr>
      </w:pPr>
      <w:r w:rsidRPr="00F24255">
        <w:rPr>
          <w:szCs w:val="24"/>
        </w:rPr>
        <w:t>W ramach projektu, możesz ubiegać się o udzielenie pomocy publicznej. Zgodnie z § 6 ust. 3 rozporządzenia krajowego, pomoc publiczna może być udzielona tylko przez IZ FESL. Podmiotem udzielającym pomocy publicznej nie może być beneficjent ani partner. W perspektywie finansowej 2021-2027 nie ma bowiem możliwości udzielania pomocy publicznej przez beneficjenta/partnera – na tzw. „drugim poziomie”.</w:t>
      </w:r>
    </w:p>
    <w:p w14:paraId="0AAD25BF" w14:textId="545BD24F" w:rsidR="002805A1" w:rsidRPr="00F24255" w:rsidRDefault="002805A1" w:rsidP="00F24255">
      <w:pPr>
        <w:pStyle w:val="Akapitzlist"/>
        <w:numPr>
          <w:ilvl w:val="0"/>
          <w:numId w:val="57"/>
        </w:numPr>
        <w:spacing w:line="360" w:lineRule="auto"/>
        <w:ind w:left="426" w:hanging="426"/>
        <w:rPr>
          <w:szCs w:val="24"/>
        </w:rPr>
      </w:pPr>
      <w:r w:rsidRPr="00F24255">
        <w:rPr>
          <w:szCs w:val="24"/>
        </w:rPr>
        <w:t>Pomoc publiczna, o jaką możesz się ubiegać, została określona w</w:t>
      </w:r>
      <w:r w:rsidR="00942B22" w:rsidRPr="00F24255">
        <w:rPr>
          <w:szCs w:val="24"/>
        </w:rPr>
        <w:t> </w:t>
      </w:r>
      <w:r w:rsidRPr="00F24255">
        <w:rPr>
          <w:szCs w:val="24"/>
        </w:rPr>
        <w:t>rozporządzeniu krajowym. Jej przeznaczenie oraz warunki udzielania w</w:t>
      </w:r>
      <w:r w:rsidR="00942B22" w:rsidRPr="00F24255">
        <w:rPr>
          <w:szCs w:val="24"/>
        </w:rPr>
        <w:t> </w:t>
      </w:r>
      <w:r w:rsidRPr="00F24255">
        <w:rPr>
          <w:szCs w:val="24"/>
        </w:rPr>
        <w:t>odniesieniu do poszczególnych jej przeznaczeń zostały wskazane w</w:t>
      </w:r>
      <w:r w:rsidR="00942B22" w:rsidRPr="00F24255">
        <w:rPr>
          <w:szCs w:val="24"/>
        </w:rPr>
        <w:t> </w:t>
      </w:r>
      <w:r w:rsidRPr="00F24255">
        <w:rPr>
          <w:szCs w:val="24"/>
        </w:rPr>
        <w:t>rozdziałach od 3 do 5 ww. rozporządzenia, tj.:</w:t>
      </w:r>
    </w:p>
    <w:p w14:paraId="2F8DD8C5" w14:textId="77777777" w:rsidR="002805A1" w:rsidRPr="00F24255" w:rsidRDefault="002805A1" w:rsidP="00F24255">
      <w:pPr>
        <w:spacing w:line="360" w:lineRule="auto"/>
        <w:ind w:left="567" w:hanging="141"/>
        <w:rPr>
          <w:szCs w:val="24"/>
        </w:rPr>
      </w:pPr>
      <w:r w:rsidRPr="00F24255">
        <w:rPr>
          <w:szCs w:val="24"/>
        </w:rPr>
        <w:t xml:space="preserve">- w rozdziale 3 – pomoc publiczna na szkolenia; </w:t>
      </w:r>
    </w:p>
    <w:p w14:paraId="6FC1C2DF" w14:textId="391AB6DA" w:rsidR="002805A1" w:rsidRPr="00F24255" w:rsidRDefault="002805A1" w:rsidP="00F24255">
      <w:pPr>
        <w:spacing w:line="360" w:lineRule="auto"/>
        <w:ind w:left="567" w:hanging="141"/>
        <w:rPr>
          <w:szCs w:val="24"/>
        </w:rPr>
      </w:pPr>
      <w:r w:rsidRPr="00F24255">
        <w:rPr>
          <w:szCs w:val="24"/>
        </w:rPr>
        <w:t>- w rozdziale 4  – pomoc publiczna na usługi doradcze na rzecz mikro-, małych i</w:t>
      </w:r>
      <w:r w:rsidR="00942B22" w:rsidRPr="00F24255">
        <w:rPr>
          <w:szCs w:val="24"/>
        </w:rPr>
        <w:t> </w:t>
      </w:r>
      <w:r w:rsidRPr="00F24255">
        <w:rPr>
          <w:szCs w:val="24"/>
        </w:rPr>
        <w:t xml:space="preserve">średnich przedsiębiorstw, </w:t>
      </w:r>
    </w:p>
    <w:p w14:paraId="775DE5E3" w14:textId="77777777" w:rsidR="002805A1" w:rsidRPr="00F24255" w:rsidRDefault="002805A1" w:rsidP="00F24255">
      <w:pPr>
        <w:spacing w:line="360" w:lineRule="auto"/>
        <w:ind w:left="567" w:hanging="141"/>
        <w:rPr>
          <w:szCs w:val="24"/>
        </w:rPr>
      </w:pPr>
      <w:r w:rsidRPr="00F24255">
        <w:rPr>
          <w:szCs w:val="24"/>
        </w:rPr>
        <w:t xml:space="preserve">- w rozdziale 5  – pomoc publiczna na subsydiowanie zatrudnienia, obejmująca swym zakresem: pomoc publiczną na subsydiowanie zatrudnienia pracowników znajdujących się w szczególnie niekorzystnej sytuacji oraz pracowników znajdujących się w bardzo niekorzystnej sytuacji i pomoc publiczną na subsydiowanie zatrudnienia pracowników niepełnosprawnych. </w:t>
      </w:r>
    </w:p>
    <w:p w14:paraId="68491F7C" w14:textId="77777777"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Pomoc publiczna musi wywołać efekt zachęty, zgodnie z § 8 rozporządzenia krajowego. </w:t>
      </w:r>
    </w:p>
    <w:p w14:paraId="5849D926" w14:textId="2D1A7A37" w:rsidR="002805A1" w:rsidRPr="00F24255" w:rsidRDefault="002805A1" w:rsidP="00F24255">
      <w:pPr>
        <w:pStyle w:val="Akapitzlist"/>
        <w:numPr>
          <w:ilvl w:val="0"/>
          <w:numId w:val="57"/>
        </w:numPr>
        <w:spacing w:line="360" w:lineRule="auto"/>
        <w:ind w:left="426" w:hanging="426"/>
        <w:rPr>
          <w:szCs w:val="24"/>
        </w:rPr>
      </w:pPr>
      <w:r w:rsidRPr="00F24255">
        <w:rPr>
          <w:szCs w:val="24"/>
        </w:rPr>
        <w:t>W przypadku projektów objętych zasadami pomocy publicznej za kwalifikowalne mogą być uznane tylko te wydatki, które spełniają łącznie warunki określone w</w:t>
      </w:r>
      <w:r w:rsidR="00D2532F" w:rsidRPr="00F24255">
        <w:rPr>
          <w:szCs w:val="24"/>
        </w:rPr>
        <w:t> </w:t>
      </w:r>
      <w:r w:rsidRPr="00F24255">
        <w:rPr>
          <w:szCs w:val="24"/>
        </w:rPr>
        <w:t>Wytycznych dotyczących kwalifikowalności wydatków 2021-2027 i warunki wynikające z odpowiednich regulacji w zakresie ww. przeznaczeń pomocy publicznej, przyjętych na poziomie unijnym lub krajowym.</w:t>
      </w:r>
    </w:p>
    <w:p w14:paraId="241C5F5F" w14:textId="2F98689E"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Jeżeli będziesz występował jako podmiot udzielający pomocy de </w:t>
      </w:r>
      <w:proofErr w:type="spellStart"/>
      <w:r w:rsidRPr="00F24255">
        <w:rPr>
          <w:szCs w:val="24"/>
        </w:rPr>
        <w:t>minimis</w:t>
      </w:r>
      <w:proofErr w:type="spellEnd"/>
      <w:r w:rsidRPr="00F24255">
        <w:rPr>
          <w:szCs w:val="24"/>
        </w:rPr>
        <w:t>, to</w:t>
      </w:r>
      <w:r w:rsidR="00D2532F" w:rsidRPr="00F24255">
        <w:rPr>
          <w:szCs w:val="24"/>
        </w:rPr>
        <w:t> </w:t>
      </w:r>
      <w:r w:rsidRPr="00F24255">
        <w:rPr>
          <w:szCs w:val="24"/>
        </w:rPr>
        <w:t>zgodnie z § 7 ust. 1 rozporządzenia krajowego, przedsiębiorca ubiegający się o</w:t>
      </w:r>
      <w:r w:rsidR="00D2532F" w:rsidRPr="00F24255">
        <w:rPr>
          <w:szCs w:val="24"/>
        </w:rPr>
        <w:t> </w:t>
      </w:r>
      <w:r w:rsidRPr="00F24255">
        <w:rPr>
          <w:szCs w:val="24"/>
        </w:rPr>
        <w:t xml:space="preserve">pomoc de </w:t>
      </w:r>
      <w:proofErr w:type="spellStart"/>
      <w:r w:rsidRPr="00F24255">
        <w:rPr>
          <w:szCs w:val="24"/>
        </w:rPr>
        <w:t>minimis</w:t>
      </w:r>
      <w:proofErr w:type="spellEnd"/>
      <w:r w:rsidRPr="00F24255">
        <w:rPr>
          <w:szCs w:val="24"/>
        </w:rPr>
        <w:t xml:space="preserve"> będzie zobowiązany złożyć do twojej instytucji wniosek </w:t>
      </w:r>
      <w:r w:rsidRPr="00F24255">
        <w:rPr>
          <w:szCs w:val="24"/>
        </w:rPr>
        <w:lastRenderedPageBreak/>
        <w:t>o</w:t>
      </w:r>
      <w:r w:rsidR="00D2532F" w:rsidRPr="00F24255">
        <w:rPr>
          <w:szCs w:val="24"/>
        </w:rPr>
        <w:t> </w:t>
      </w:r>
      <w:r w:rsidRPr="00F24255">
        <w:rPr>
          <w:szCs w:val="24"/>
        </w:rPr>
        <w:t xml:space="preserve">udzielenie pomocy de </w:t>
      </w:r>
      <w:proofErr w:type="spellStart"/>
      <w:r w:rsidRPr="00F24255">
        <w:rPr>
          <w:szCs w:val="24"/>
        </w:rPr>
        <w:t>minimis</w:t>
      </w:r>
      <w:proofErr w:type="spellEnd"/>
      <w:r w:rsidRPr="00F24255">
        <w:rPr>
          <w:szCs w:val="24"/>
        </w:rPr>
        <w:t xml:space="preserve"> wraz załączonymi dokumentami, wymienionymi w § 7 ust. 2. </w:t>
      </w:r>
    </w:p>
    <w:p w14:paraId="6F838DCF" w14:textId="74227D59"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Zgodnie z § 6 ust. 4 rozporządzenia krajowego pomoc de </w:t>
      </w:r>
      <w:proofErr w:type="spellStart"/>
      <w:r w:rsidRPr="00F24255">
        <w:rPr>
          <w:szCs w:val="24"/>
        </w:rPr>
        <w:t>minimis</w:t>
      </w:r>
      <w:proofErr w:type="spellEnd"/>
      <w:r w:rsidRPr="00F24255">
        <w:rPr>
          <w:szCs w:val="24"/>
        </w:rPr>
        <w:t xml:space="preserve"> może być udzielona na podstawie umowy o dofinansowanie projektu, decyzji o</w:t>
      </w:r>
      <w:r w:rsidR="00D2532F" w:rsidRPr="00F24255">
        <w:rPr>
          <w:szCs w:val="24"/>
        </w:rPr>
        <w:t> </w:t>
      </w:r>
      <w:r w:rsidRPr="00F24255">
        <w:rPr>
          <w:szCs w:val="24"/>
        </w:rPr>
        <w:t xml:space="preserve">dofinansowaniu projektu lub innego dokumentu będącego podstawą jej udzielenia, która określa szczegółowe przeznaczenie, warunki i tryb udzielania pomocy de </w:t>
      </w:r>
      <w:proofErr w:type="spellStart"/>
      <w:r w:rsidRPr="00F24255">
        <w:rPr>
          <w:szCs w:val="24"/>
        </w:rPr>
        <w:t>minimis</w:t>
      </w:r>
      <w:proofErr w:type="spellEnd"/>
      <w:r w:rsidRPr="00F24255">
        <w:rPr>
          <w:szCs w:val="24"/>
        </w:rPr>
        <w:t xml:space="preserve"> na rzecz przedsiębiorcy.</w:t>
      </w:r>
    </w:p>
    <w:p w14:paraId="24E43749" w14:textId="32B6822C"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Informacje dotyczące sposobu wypełniania wniosku o dofinansowanie projektu, w ramach którego przewiduje się udzielanie pomocy publicznej i/lub de </w:t>
      </w:r>
      <w:proofErr w:type="spellStart"/>
      <w:r w:rsidRPr="00F24255">
        <w:rPr>
          <w:szCs w:val="24"/>
        </w:rPr>
        <w:t>minimis</w:t>
      </w:r>
      <w:proofErr w:type="spellEnd"/>
      <w:r w:rsidRPr="00F24255">
        <w:rPr>
          <w:szCs w:val="24"/>
        </w:rPr>
        <w:t>, znajdują się w Instrukcji wypełniania i składania wniosku o dofinansowanie  w</w:t>
      </w:r>
      <w:r w:rsidR="00D2532F" w:rsidRPr="00F24255">
        <w:rPr>
          <w:szCs w:val="24"/>
        </w:rPr>
        <w:t> </w:t>
      </w:r>
      <w:r w:rsidRPr="00F24255">
        <w:rPr>
          <w:szCs w:val="24"/>
        </w:rPr>
        <w:t>Lokalnym Systemie Informatycznym (LSI2021) dla naborów ogłaszanych  w</w:t>
      </w:r>
      <w:r w:rsidR="00D2532F" w:rsidRPr="00F24255">
        <w:rPr>
          <w:szCs w:val="24"/>
        </w:rPr>
        <w:t> </w:t>
      </w:r>
      <w:r w:rsidRPr="00F24255">
        <w:rPr>
          <w:szCs w:val="24"/>
        </w:rPr>
        <w:t>ramach FE SL.</w:t>
      </w:r>
    </w:p>
    <w:p w14:paraId="6229B360" w14:textId="099FB030"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Warunki i zasady udzielania pomocy de </w:t>
      </w:r>
      <w:proofErr w:type="spellStart"/>
      <w:r w:rsidRPr="00F24255">
        <w:rPr>
          <w:szCs w:val="24"/>
        </w:rPr>
        <w:t>minimis</w:t>
      </w:r>
      <w:proofErr w:type="spellEnd"/>
      <w:r w:rsidRPr="00F24255">
        <w:rPr>
          <w:szCs w:val="24"/>
        </w:rPr>
        <w:t xml:space="preserve"> określa każdorazowo obowiązujące rozporządzenie unijne w tym zakresie. ION informuje, iż z dniem 1 stycznia 2024 r. weszło w życie rozporządzenie Komisji (UE) 2023/2831 z dnia 13 grudnia 2023 r. w sprawie stosowania art. 107 i 108 Traktatu o funkcjonowaniu Unii Europejskiej do pomocy de </w:t>
      </w:r>
      <w:proofErr w:type="spellStart"/>
      <w:r w:rsidRPr="00F24255">
        <w:rPr>
          <w:szCs w:val="24"/>
        </w:rPr>
        <w:t>minimis</w:t>
      </w:r>
      <w:proofErr w:type="spellEnd"/>
      <w:r w:rsidRPr="00F24255">
        <w:rPr>
          <w:szCs w:val="24"/>
        </w:rPr>
        <w:t xml:space="preserve"> (Dz. Urz. UE L z</w:t>
      </w:r>
      <w:r w:rsidR="00942B22" w:rsidRPr="00F24255">
        <w:rPr>
          <w:szCs w:val="24"/>
        </w:rPr>
        <w:t> </w:t>
      </w:r>
      <w:r w:rsidRPr="00F24255">
        <w:rPr>
          <w:szCs w:val="24"/>
        </w:rPr>
        <w:t xml:space="preserve">15.12.2023), dalej zwane rozporządzeniem 2023/2831. </w:t>
      </w:r>
    </w:p>
    <w:p w14:paraId="74D34B21" w14:textId="4DC2DE76"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W dniu 24 maja 2024 r. w Dzienniku Ustaw opublikowane zostało rozporządzenie Ministra Funduszy i Polityki Regionalnej z dnia 21 maja 2024 r. zmieniające rozporządzenie w sprawie udzielania pomocy de </w:t>
      </w:r>
      <w:proofErr w:type="spellStart"/>
      <w:r w:rsidRPr="00F24255">
        <w:rPr>
          <w:szCs w:val="24"/>
        </w:rPr>
        <w:t>minimis</w:t>
      </w:r>
      <w:proofErr w:type="spellEnd"/>
      <w:r w:rsidRPr="00F24255">
        <w:rPr>
          <w:szCs w:val="24"/>
        </w:rPr>
        <w:t xml:space="preserve"> oraz pomocy publicznej w ramach programów finansowanych z Europejskiego Funduszu Społecznego Plus (EFS+) na lata 2021–2027 (Dz. U. poz. 784). Rozporządzenie to weszło w</w:t>
      </w:r>
      <w:r w:rsidR="00D2532F" w:rsidRPr="00F24255">
        <w:rPr>
          <w:szCs w:val="24"/>
        </w:rPr>
        <w:t> </w:t>
      </w:r>
      <w:r w:rsidRPr="00F24255">
        <w:rPr>
          <w:szCs w:val="24"/>
        </w:rPr>
        <w:t xml:space="preserve">życie w dniu 25 maja 2024 r. Rozporządzenie krajowe zostało odpowiednio dostosowane do treści nowego rozporządzenia 2023/2831 w zakresie między innymi warunków udzielania pomocy de </w:t>
      </w:r>
      <w:proofErr w:type="spellStart"/>
      <w:r w:rsidRPr="00F24255">
        <w:rPr>
          <w:szCs w:val="24"/>
        </w:rPr>
        <w:t>minimis</w:t>
      </w:r>
      <w:proofErr w:type="spellEnd"/>
      <w:r w:rsidRPr="00F24255">
        <w:rPr>
          <w:szCs w:val="24"/>
        </w:rPr>
        <w:t xml:space="preserve"> oraz jej limitów określonych w</w:t>
      </w:r>
      <w:r w:rsidR="00D2532F" w:rsidRPr="00F24255">
        <w:rPr>
          <w:szCs w:val="24"/>
        </w:rPr>
        <w:t> </w:t>
      </w:r>
      <w:r w:rsidRPr="00F24255">
        <w:rPr>
          <w:szCs w:val="24"/>
        </w:rPr>
        <w:t xml:space="preserve">rozporządzeniu 2023/2831. </w:t>
      </w:r>
    </w:p>
    <w:p w14:paraId="68F62859" w14:textId="2D53A8D3"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ION informuje, iż najważniejsze zmiany w rozporządzeniu 2023/2831 w </w:t>
      </w:r>
      <w:r w:rsidR="00D2532F" w:rsidRPr="00F24255">
        <w:rPr>
          <w:szCs w:val="24"/>
        </w:rPr>
        <w:t> </w:t>
      </w:r>
      <w:proofErr w:type="spellStart"/>
      <w:r w:rsidRPr="00F24255">
        <w:rPr>
          <w:szCs w:val="24"/>
        </w:rPr>
        <w:t>orównaniu</w:t>
      </w:r>
      <w:proofErr w:type="spellEnd"/>
      <w:r w:rsidRPr="00F24255">
        <w:rPr>
          <w:szCs w:val="24"/>
        </w:rPr>
        <w:t xml:space="preserve"> do poprzedniego rozporządzenia unijnego dotyczącego pomocy de </w:t>
      </w:r>
      <w:proofErr w:type="spellStart"/>
      <w:r w:rsidRPr="00F24255">
        <w:rPr>
          <w:szCs w:val="24"/>
        </w:rPr>
        <w:t>minimis</w:t>
      </w:r>
      <w:proofErr w:type="spellEnd"/>
      <w:r w:rsidRPr="00F24255">
        <w:rPr>
          <w:szCs w:val="24"/>
        </w:rPr>
        <w:t xml:space="preserve"> (tj. rozporządzenia nr 1407/2013 z dnia 18 grudnia 2013 r. w sprawie stosowania art. 107 i 108 Traktatu o funkcjonowaniu Unii Europejskiej do pomocy de </w:t>
      </w:r>
      <w:proofErr w:type="spellStart"/>
      <w:r w:rsidRPr="00F24255">
        <w:rPr>
          <w:szCs w:val="24"/>
        </w:rPr>
        <w:t>minimis</w:t>
      </w:r>
      <w:proofErr w:type="spellEnd"/>
      <w:r w:rsidRPr="00F24255">
        <w:rPr>
          <w:szCs w:val="24"/>
        </w:rPr>
        <w:t xml:space="preserve">), to przede wszystkim: zwiększenie limitu pomocy de </w:t>
      </w:r>
      <w:proofErr w:type="spellStart"/>
      <w:r w:rsidRPr="00F24255">
        <w:rPr>
          <w:szCs w:val="24"/>
        </w:rPr>
        <w:t>minimis</w:t>
      </w:r>
      <w:proofErr w:type="spellEnd"/>
      <w:r w:rsidRPr="00F24255">
        <w:rPr>
          <w:szCs w:val="24"/>
        </w:rPr>
        <w:t xml:space="preserve"> do </w:t>
      </w:r>
      <w:r w:rsidRPr="00F24255">
        <w:rPr>
          <w:szCs w:val="24"/>
        </w:rPr>
        <w:lastRenderedPageBreak/>
        <w:t>kwoty 300 tys. EUR w okresie 3 minionych lat dla jednego przedsiębiorcy</w:t>
      </w:r>
      <w:r w:rsidR="00D2532F" w:rsidRPr="00F24255">
        <w:rPr>
          <w:szCs w:val="24"/>
        </w:rPr>
        <w:t xml:space="preserve"> </w:t>
      </w:r>
      <w:r w:rsidRPr="00F24255">
        <w:rPr>
          <w:szCs w:val="24"/>
        </w:rPr>
        <w:t xml:space="preserve">oraz usunięcie odrębnego limitu pomocy de </w:t>
      </w:r>
      <w:proofErr w:type="spellStart"/>
      <w:r w:rsidRPr="00F24255">
        <w:rPr>
          <w:szCs w:val="24"/>
        </w:rPr>
        <w:t>minimis</w:t>
      </w:r>
      <w:proofErr w:type="spellEnd"/>
      <w:r w:rsidRPr="00F24255">
        <w:rPr>
          <w:szCs w:val="24"/>
        </w:rPr>
        <w:t xml:space="preserve"> dla przedsiębiorstw prowadzących działalność zarobkową w zakresie drogowego transportu towarów. </w:t>
      </w:r>
    </w:p>
    <w:p w14:paraId="4676C5CF" w14:textId="77777777" w:rsidR="002805A1" w:rsidRPr="00F24255" w:rsidRDefault="002805A1" w:rsidP="00F24255">
      <w:pPr>
        <w:pStyle w:val="Akapitzlist"/>
        <w:numPr>
          <w:ilvl w:val="0"/>
          <w:numId w:val="57"/>
        </w:numPr>
        <w:spacing w:line="360" w:lineRule="auto"/>
        <w:ind w:left="426" w:hanging="426"/>
        <w:rPr>
          <w:szCs w:val="24"/>
        </w:rPr>
      </w:pPr>
      <w:r w:rsidRPr="00F24255">
        <w:rPr>
          <w:szCs w:val="24"/>
        </w:rPr>
        <w:t>ION zaleca zapoznanie się z rozporządzeniem 2023/2831 i wszystkimi zmianami w nim wprowadzonymi w porównaniu z poprzednim rozporządzeniem oraz aktualizacją rozporządzenia krajowego, będącą bezpośrednią konsekwencją przyjęcia przez Komisję Europejską rozporządzenia 2023/2831.</w:t>
      </w:r>
    </w:p>
    <w:p w14:paraId="1B261675" w14:textId="77777777" w:rsidR="002805A1" w:rsidRPr="00F24255" w:rsidRDefault="002805A1" w:rsidP="00F24255">
      <w:pPr>
        <w:spacing w:line="360" w:lineRule="auto"/>
        <w:ind w:left="720" w:hanging="720"/>
        <w:contextualSpacing/>
        <w:rPr>
          <w:rFonts w:cs="Arial"/>
          <w:b/>
          <w:color w:val="2E74B5" w:themeColor="accent1" w:themeShade="BF"/>
          <w:szCs w:val="24"/>
        </w:rPr>
      </w:pPr>
      <w:r w:rsidRPr="00F24255">
        <w:rPr>
          <w:rFonts w:cs="Arial"/>
          <w:b/>
          <w:color w:val="2E74B5" w:themeColor="accent1" w:themeShade="BF"/>
          <w:szCs w:val="24"/>
        </w:rPr>
        <w:t>UWAGA!</w:t>
      </w:r>
    </w:p>
    <w:p w14:paraId="1F383470" w14:textId="2794898D" w:rsidR="002805A1" w:rsidRPr="00F24255" w:rsidRDefault="002805A1" w:rsidP="00F24255">
      <w:pPr>
        <w:spacing w:line="360" w:lineRule="auto"/>
        <w:rPr>
          <w:szCs w:val="24"/>
        </w:rPr>
      </w:pPr>
      <w:r w:rsidRPr="00F24255">
        <w:rPr>
          <w:szCs w:val="24"/>
        </w:rPr>
        <w:t>Na etapie tworzenia założeń projektu, konieczne jest jednoznaczne określenie planowanego zakresu wykorzystania m.in. środków trwałych, infrastruktury zakupionej w projekcie czy efektów innego wsparcia (np. przeszkolenia personelu)  zarówno w okresie trwania projektu, jak również po jego zakończeniu. W</w:t>
      </w:r>
      <w:r w:rsidR="00D2532F" w:rsidRPr="00F24255">
        <w:rPr>
          <w:szCs w:val="24"/>
        </w:rPr>
        <w:t> </w:t>
      </w:r>
      <w:r w:rsidRPr="00F24255">
        <w:rPr>
          <w:szCs w:val="24"/>
        </w:rPr>
        <w:t xml:space="preserve">konsekwencji należy odpowiednio zaznaczyć wydatki jako pomoc de </w:t>
      </w:r>
      <w:proofErr w:type="spellStart"/>
      <w:r w:rsidRPr="00F24255">
        <w:rPr>
          <w:szCs w:val="24"/>
        </w:rPr>
        <w:t>minimis</w:t>
      </w:r>
      <w:proofErr w:type="spellEnd"/>
      <w:r w:rsidRPr="00F24255">
        <w:rPr>
          <w:szCs w:val="24"/>
        </w:rPr>
        <w:t xml:space="preserve"> (w</w:t>
      </w:r>
      <w:r w:rsidR="00D2532F" w:rsidRPr="00F24255">
        <w:rPr>
          <w:szCs w:val="24"/>
        </w:rPr>
        <w:t> </w:t>
      </w:r>
      <w:r w:rsidRPr="00F24255">
        <w:rPr>
          <w:szCs w:val="24"/>
        </w:rPr>
        <w:t xml:space="preserve">przypadku, gdy wydatki finansują zakup przedmiotów/infrastruktury, która wykorzystywana będzie do działalności gospodarczej lub jeżeli efekty dofinansowanego w ramach projektu wsparcia będą także wykorzystywane do działalności komercyjnej) lub jako wydatki nie objęte pomocą de </w:t>
      </w:r>
      <w:proofErr w:type="spellStart"/>
      <w:r w:rsidRPr="00F24255">
        <w:rPr>
          <w:szCs w:val="24"/>
        </w:rPr>
        <w:t>minimis</w:t>
      </w:r>
      <w:proofErr w:type="spellEnd"/>
      <w:r w:rsidRPr="00F24255">
        <w:rPr>
          <w:szCs w:val="24"/>
        </w:rPr>
        <w:t xml:space="preserve"> (np. gdy wsparcie nie będzie udzielane podmiotowi prowadzącemu działalność gospodarczą - przedsiębiorcy lub wsparcie nie będzie wiązało się z prowadzoną działalnością, nie będzie wykorzystywane do działalności komercyjnej).</w:t>
      </w:r>
    </w:p>
    <w:p w14:paraId="4A406D6D" w14:textId="580BC1EC" w:rsidR="002805A1" w:rsidRPr="00F24255" w:rsidRDefault="002805A1" w:rsidP="00F24255">
      <w:pPr>
        <w:pStyle w:val="Akapitzlist"/>
        <w:numPr>
          <w:ilvl w:val="0"/>
          <w:numId w:val="57"/>
        </w:numPr>
        <w:spacing w:line="360" w:lineRule="auto"/>
        <w:ind w:left="426" w:hanging="426"/>
        <w:rPr>
          <w:szCs w:val="24"/>
        </w:rPr>
      </w:pPr>
      <w:r w:rsidRPr="00F24255">
        <w:rPr>
          <w:szCs w:val="24"/>
        </w:rPr>
        <w:t>W przypadku zaplanowania, że zakupiony lub zmodernizowany sprzęt, wyposażenie (w tym również wydatki objęte cross-</w:t>
      </w:r>
      <w:proofErr w:type="spellStart"/>
      <w:r w:rsidRPr="00F24255">
        <w:rPr>
          <w:szCs w:val="24"/>
        </w:rPr>
        <w:t>financingiem</w:t>
      </w:r>
      <w:proofErr w:type="spellEnd"/>
      <w:r w:rsidRPr="00F24255">
        <w:rPr>
          <w:szCs w:val="24"/>
        </w:rPr>
        <w:t>), wytworzone w</w:t>
      </w:r>
      <w:r w:rsidR="00D2532F" w:rsidRPr="00F24255">
        <w:rPr>
          <w:szCs w:val="24"/>
        </w:rPr>
        <w:t> </w:t>
      </w:r>
      <w:r w:rsidRPr="00F24255">
        <w:rPr>
          <w:szCs w:val="24"/>
        </w:rPr>
        <w:t xml:space="preserve">ramach projektu produkty oraz jego efekty nie będą wykorzystywane do działalności gospodarczej (w okresie realizacji projektu lub/oraz po jego zakończeniu o ile projekt jest objęty trwałością), </w:t>
      </w:r>
      <w:r w:rsidR="00E743D0" w:rsidRPr="00F24255">
        <w:rPr>
          <w:b/>
          <w:szCs w:val="24"/>
        </w:rPr>
        <w:t>wnioskodawca</w:t>
      </w:r>
      <w:r w:rsidRPr="00F24255">
        <w:rPr>
          <w:b/>
          <w:szCs w:val="24"/>
        </w:rPr>
        <w:t xml:space="preserve">/partner  musi wskazać to w treści wniosku, podając uzasadnienie i </w:t>
      </w:r>
      <w:r w:rsidRPr="00F24255">
        <w:rPr>
          <w:b/>
          <w:szCs w:val="24"/>
          <w:u w:val="single"/>
        </w:rPr>
        <w:t>oświadczając,</w:t>
      </w:r>
      <w:r w:rsidRPr="00F24255">
        <w:rPr>
          <w:b/>
          <w:szCs w:val="24"/>
        </w:rPr>
        <w:t xml:space="preserve"> że</w:t>
      </w:r>
      <w:r w:rsidR="00D2532F" w:rsidRPr="00F24255">
        <w:rPr>
          <w:b/>
          <w:szCs w:val="24"/>
        </w:rPr>
        <w:t> </w:t>
      </w:r>
      <w:r w:rsidRPr="00F24255">
        <w:rPr>
          <w:b/>
          <w:szCs w:val="24"/>
        </w:rPr>
        <w:t>przedmiotów/infrastruktury, nie będzie wykorzystywał do działalności o</w:t>
      </w:r>
      <w:r w:rsidR="00D2532F" w:rsidRPr="00F24255">
        <w:rPr>
          <w:b/>
          <w:szCs w:val="24"/>
        </w:rPr>
        <w:t> </w:t>
      </w:r>
      <w:r w:rsidRPr="00F24255">
        <w:rPr>
          <w:b/>
          <w:szCs w:val="24"/>
        </w:rPr>
        <w:t xml:space="preserve">charakterze komercyjnym (w okresie realizacji projektu lub/oraz po jego zakończeniu o ile projekt jest objęty trwałością) </w:t>
      </w:r>
      <w:r w:rsidRPr="00F24255">
        <w:rPr>
          <w:szCs w:val="24"/>
        </w:rPr>
        <w:t xml:space="preserve">. </w:t>
      </w:r>
    </w:p>
    <w:p w14:paraId="24B2C60A" w14:textId="0CDD57DD"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W przypadku innego rodzaju wsparcia otrzymanego w ramach projektu, które lub którego efekty będą wykorzystywane również do prowadzenia działalności komercyjnej (np. w sytuacji, gdy podmiot (lider/partner), który ma otrzymać </w:t>
      </w:r>
      <w:r w:rsidRPr="00F24255">
        <w:rPr>
          <w:szCs w:val="24"/>
        </w:rPr>
        <w:lastRenderedPageBreak/>
        <w:t>w</w:t>
      </w:r>
      <w:r w:rsidR="00D2532F" w:rsidRPr="00F24255">
        <w:rPr>
          <w:szCs w:val="24"/>
        </w:rPr>
        <w:t> </w:t>
      </w:r>
      <w:r w:rsidRPr="00F24255">
        <w:rPr>
          <w:szCs w:val="24"/>
        </w:rPr>
        <w:t>ramach projektu wsparcie w postaci szkoleń dla personelu,  prowadzi działalność komercyjną, której przedmiot pokrywa się z realizowanymi w</w:t>
      </w:r>
      <w:r w:rsidR="00D2532F" w:rsidRPr="00F24255">
        <w:rPr>
          <w:szCs w:val="24"/>
        </w:rPr>
        <w:t> </w:t>
      </w:r>
      <w:r w:rsidRPr="00F24255">
        <w:rPr>
          <w:szCs w:val="24"/>
        </w:rPr>
        <w:t>projekcie szkoleniami personelu, a wsparcie w postaci przeszkolonego w</w:t>
      </w:r>
      <w:r w:rsidR="00D2532F" w:rsidRPr="00F24255">
        <w:rPr>
          <w:szCs w:val="24"/>
        </w:rPr>
        <w:t> </w:t>
      </w:r>
      <w:r w:rsidRPr="00F24255">
        <w:rPr>
          <w:szCs w:val="24"/>
        </w:rPr>
        <w:t xml:space="preserve">projekcie personelu będzie wykorzystywane w prowadzonej przez tego przedsiębiorcę działalności komercyjnej), wydatki związane z takim wsparciem powinny być objęte pomocą de </w:t>
      </w:r>
      <w:proofErr w:type="spellStart"/>
      <w:r w:rsidRPr="00F24255">
        <w:rPr>
          <w:szCs w:val="24"/>
        </w:rPr>
        <w:t>minimis</w:t>
      </w:r>
      <w:proofErr w:type="spellEnd"/>
      <w:r w:rsidRPr="00F24255">
        <w:rPr>
          <w:szCs w:val="24"/>
        </w:rPr>
        <w:t>.</w:t>
      </w:r>
    </w:p>
    <w:p w14:paraId="1FD451BD" w14:textId="77777777" w:rsidR="004119A8" w:rsidRPr="00F24255" w:rsidRDefault="004119A8" w:rsidP="00F24255">
      <w:pPr>
        <w:spacing w:before="200" w:after="0" w:line="360" w:lineRule="auto"/>
        <w:ind w:left="720"/>
        <w:contextualSpacing/>
        <w:jc w:val="both"/>
        <w:rPr>
          <w:szCs w:val="24"/>
        </w:rPr>
      </w:pPr>
    </w:p>
    <w:p w14:paraId="2F507FCD" w14:textId="77777777" w:rsidR="004A7A2E" w:rsidRPr="00F24255" w:rsidRDefault="004A7A2E" w:rsidP="00F24255">
      <w:pPr>
        <w:pStyle w:val="Nagwek3"/>
        <w:spacing w:after="240" w:line="360" w:lineRule="auto"/>
      </w:pPr>
      <w:bookmarkStart w:id="85" w:name="_Toc132361396"/>
      <w:bookmarkStart w:id="86" w:name="_Toc143762894"/>
      <w:bookmarkStart w:id="87" w:name="_Toc213231234"/>
      <w:r w:rsidRPr="00F24255">
        <w:t>Budżet projektu</w:t>
      </w:r>
      <w:bookmarkEnd w:id="85"/>
      <w:bookmarkEnd w:id="86"/>
      <w:bookmarkEnd w:id="87"/>
    </w:p>
    <w:p w14:paraId="3E43A188" w14:textId="77777777" w:rsidR="004A7A2E" w:rsidRPr="00F24255" w:rsidRDefault="004A7A2E" w:rsidP="00F24255">
      <w:pPr>
        <w:numPr>
          <w:ilvl w:val="0"/>
          <w:numId w:val="27"/>
        </w:numPr>
        <w:spacing w:before="200" w:line="360" w:lineRule="auto"/>
        <w:contextualSpacing/>
        <w:rPr>
          <w:szCs w:val="24"/>
        </w:rPr>
      </w:pPr>
      <w:r w:rsidRPr="00F24255">
        <w:rPr>
          <w:szCs w:val="24"/>
        </w:rPr>
        <w:t xml:space="preserve">Budżet projektu jest podstawą do oceny kwalifikowalności i racjonalności kosztów i powinien bezpośrednio wynikać z opisanych zadań i ich etapów. W budżecie projektu powinieneś uwzględnić jedynie wydatki kwalifikowalne spełniające warunki określone w Wytycznych dotyczących kwalifikowalności wydatków na lata 2021-2027. </w:t>
      </w:r>
    </w:p>
    <w:p w14:paraId="4398B1E0" w14:textId="03AA602E" w:rsidR="004A7A2E" w:rsidRPr="00F24255" w:rsidRDefault="004A7A2E" w:rsidP="00F24255">
      <w:pPr>
        <w:numPr>
          <w:ilvl w:val="0"/>
          <w:numId w:val="27"/>
        </w:numPr>
        <w:spacing w:before="200" w:line="360" w:lineRule="auto"/>
        <w:contextualSpacing/>
        <w:rPr>
          <w:szCs w:val="24"/>
        </w:rPr>
      </w:pPr>
      <w:r w:rsidRPr="00F24255">
        <w:rPr>
          <w:szCs w:val="24"/>
        </w:rPr>
        <w:t>We wniosku o dofinansowanie projektu przedstawiasz koszty bezpośrednie w formie budżetu zadaniowego oraz koszty pośrednie, o których mowa w podrozdziale 3.12. Wytycznych dotyczących kwalifikowalności wydatków na</w:t>
      </w:r>
      <w:r w:rsidR="0014064F" w:rsidRPr="00F24255">
        <w:rPr>
          <w:szCs w:val="24"/>
        </w:rPr>
        <w:t> </w:t>
      </w:r>
      <w:r w:rsidRPr="00F24255">
        <w:rPr>
          <w:szCs w:val="24"/>
        </w:rPr>
        <w:t>lata 2021-2027.</w:t>
      </w:r>
    </w:p>
    <w:p w14:paraId="3D6390A2" w14:textId="77777777" w:rsidR="004A7A2E" w:rsidRPr="00F24255" w:rsidRDefault="004A7A2E" w:rsidP="00F24255">
      <w:pPr>
        <w:numPr>
          <w:ilvl w:val="0"/>
          <w:numId w:val="27"/>
        </w:numPr>
        <w:spacing w:before="200" w:line="360" w:lineRule="auto"/>
        <w:contextualSpacing/>
        <w:rPr>
          <w:szCs w:val="24"/>
        </w:rPr>
      </w:pPr>
      <w:r w:rsidRPr="00F24255">
        <w:rPr>
          <w:szCs w:val="24"/>
        </w:rPr>
        <w:t xml:space="preserve">Koszty pośrednie projektu są kwalifikowalne w ramach naboru i stanowią koszty administracyjne związane z techniczną obsługą realizacji projektu. </w:t>
      </w:r>
    </w:p>
    <w:p w14:paraId="2FB06B99" w14:textId="219BAFCE" w:rsidR="004A7A2E" w:rsidRPr="00F24255" w:rsidRDefault="004A7A2E" w:rsidP="00F24255">
      <w:pPr>
        <w:spacing w:before="200" w:line="360" w:lineRule="auto"/>
        <w:ind w:left="720"/>
        <w:contextualSpacing/>
        <w:rPr>
          <w:szCs w:val="24"/>
        </w:rPr>
      </w:pPr>
      <w:r w:rsidRPr="00F24255">
        <w:rPr>
          <w:szCs w:val="24"/>
        </w:rPr>
        <w:t>Katalog kosztów pośrednich został wskazany w podrozdziale 3.12. Wytycznych dotyczących kwalifikowalności wydatków na lata 2021-2027</w:t>
      </w:r>
      <w:bookmarkStart w:id="88" w:name="_Hlk139619286"/>
      <w:r w:rsidRPr="00F24255">
        <w:rPr>
          <w:szCs w:val="24"/>
        </w:rPr>
        <w:t xml:space="preserve"> i</w:t>
      </w:r>
      <w:r w:rsidR="0014064F" w:rsidRPr="00F24255">
        <w:rPr>
          <w:szCs w:val="24"/>
        </w:rPr>
        <w:t> </w:t>
      </w:r>
      <w:r w:rsidRPr="00F24255">
        <w:rPr>
          <w:szCs w:val="24"/>
        </w:rPr>
        <w:t>o</w:t>
      </w:r>
      <w:bookmarkEnd w:id="88"/>
      <w:r w:rsidRPr="00F24255">
        <w:rPr>
          <w:szCs w:val="24"/>
        </w:rPr>
        <w:t xml:space="preserve">bejmuje: </w:t>
      </w:r>
    </w:p>
    <w:p w14:paraId="1E1C90C5" w14:textId="77777777" w:rsidR="004A7A2E" w:rsidRPr="00F24255" w:rsidRDefault="004A7A2E" w:rsidP="00F24255">
      <w:pPr>
        <w:numPr>
          <w:ilvl w:val="0"/>
          <w:numId w:val="28"/>
        </w:numPr>
        <w:spacing w:before="200" w:line="360" w:lineRule="auto"/>
        <w:ind w:left="1134"/>
        <w:contextualSpacing/>
        <w:rPr>
          <w:szCs w:val="24"/>
        </w:rPr>
      </w:pPr>
      <w:bookmarkStart w:id="89" w:name="_Hlk143514023"/>
      <w:r w:rsidRPr="00F24255">
        <w:rPr>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p>
    <w:p w14:paraId="48EA9448" w14:textId="570AF418" w:rsidR="004A7A2E" w:rsidRPr="00F24255" w:rsidRDefault="004A7A2E" w:rsidP="00F24255">
      <w:pPr>
        <w:numPr>
          <w:ilvl w:val="0"/>
          <w:numId w:val="28"/>
        </w:numPr>
        <w:spacing w:before="200" w:line="360" w:lineRule="auto"/>
        <w:ind w:left="1134"/>
        <w:contextualSpacing/>
        <w:rPr>
          <w:szCs w:val="24"/>
        </w:rPr>
      </w:pPr>
      <w:r w:rsidRPr="00F24255">
        <w:rPr>
          <w:szCs w:val="24"/>
        </w:rPr>
        <w:t>koszty zarządu (koszty wynagrodzenia osób uprawnionych do</w:t>
      </w:r>
      <w:r w:rsidR="0014064F" w:rsidRPr="00F24255">
        <w:rPr>
          <w:szCs w:val="24"/>
        </w:rPr>
        <w:t> </w:t>
      </w:r>
      <w:r w:rsidRPr="00F24255">
        <w:rPr>
          <w:szCs w:val="24"/>
        </w:rPr>
        <w:t>reprezentowania jednostki, których zakresy czynności nie są przypisane wyłącznie do projektu, np. kierownik jednostki),</w:t>
      </w:r>
    </w:p>
    <w:p w14:paraId="6A476944"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lastRenderedPageBreak/>
        <w:t>koszty personelu obsługowego (obsługa kadrowa, finansowa, administracyjna, sekretariat, kancelaria, obsługa prawna, w tym ta dotycząca zamówień) na potrzeby funkcjonowania jednostki,</w:t>
      </w:r>
    </w:p>
    <w:p w14:paraId="509E511C"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t>koszty obsługi księgowej (wynagrodzenia osób księgujących wydatki w projekcie, w tym zlecenia prowadzenia obsługi księgowej projektu biuru rachunkowemu),</w:t>
      </w:r>
    </w:p>
    <w:p w14:paraId="649A7F3A"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t>koszty utrzymania powierzchni biurowych (czynsz, najem, opłaty administracyjne) związanych z obsługą administracyjną projektu,</w:t>
      </w:r>
    </w:p>
    <w:p w14:paraId="160FCF08" w14:textId="5C9CA869" w:rsidR="004A7A2E" w:rsidRPr="00F24255" w:rsidRDefault="004A7A2E" w:rsidP="00F24255">
      <w:pPr>
        <w:numPr>
          <w:ilvl w:val="0"/>
          <w:numId w:val="28"/>
        </w:numPr>
        <w:spacing w:before="200" w:line="360" w:lineRule="auto"/>
        <w:ind w:left="1134"/>
        <w:contextualSpacing/>
        <w:rPr>
          <w:szCs w:val="24"/>
        </w:rPr>
      </w:pPr>
      <w:r w:rsidRPr="00F24255">
        <w:rPr>
          <w:szCs w:val="24"/>
        </w:rPr>
        <w:t>wydatki związane z otworzeniem lub prowadzeniem wyodrębnionego na</w:t>
      </w:r>
      <w:r w:rsidR="0014064F" w:rsidRPr="00F24255">
        <w:rPr>
          <w:szCs w:val="24"/>
        </w:rPr>
        <w:t> </w:t>
      </w:r>
      <w:r w:rsidRPr="00F24255">
        <w:rPr>
          <w:szCs w:val="24"/>
        </w:rPr>
        <w:t>rzecz projektu subkonta na rachunku płatniczym lub odrębnego rachunku płatniczego,</w:t>
      </w:r>
    </w:p>
    <w:p w14:paraId="77861C27"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6EF2F17C"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t>amortyzacja, najem lub zakup aktywów (środków trwałych i wartości niematerialnych i prawnych) używanych na potrzeby osób, o których mowa w lit. a - d,</w:t>
      </w:r>
    </w:p>
    <w:p w14:paraId="792722D8"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t>opłaty za energię elektryczną, cieplną, gazową i wodę, opłaty przesyłowe, opłaty za sprzątanie, ochronę, opłaty za odprowadzanie ścieków w zakresie związanym z obsługą administracyjną projektu,</w:t>
      </w:r>
    </w:p>
    <w:p w14:paraId="6D70C1F6"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t>koszty usług pocztowych, telefonicznych, internetowych, kurierskich związanych z obsługą administracyjną projektu,</w:t>
      </w:r>
    </w:p>
    <w:p w14:paraId="19CDE033"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t>koszty biurowe związane z obsługą administracyjną projektu (np. zakup materiałów biurowych i artykułów piśmienniczych, koszty usług powielania dokumentów),</w:t>
      </w:r>
    </w:p>
    <w:p w14:paraId="0A1EB250"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t xml:space="preserve"> koszty zabezpieczenia prawidłowej realizacji umowy,</w:t>
      </w:r>
    </w:p>
    <w:p w14:paraId="56AB59DD" w14:textId="189560C1" w:rsidR="004A7A2E" w:rsidRPr="00F24255" w:rsidRDefault="0025759C" w:rsidP="00F24255">
      <w:pPr>
        <w:numPr>
          <w:ilvl w:val="0"/>
          <w:numId w:val="28"/>
        </w:numPr>
        <w:spacing w:before="200" w:line="360" w:lineRule="auto"/>
        <w:ind w:left="1134"/>
        <w:contextualSpacing/>
        <w:rPr>
          <w:szCs w:val="24"/>
        </w:rPr>
      </w:pPr>
      <w:r w:rsidRPr="00F24255">
        <w:rPr>
          <w:szCs w:val="24"/>
        </w:rPr>
        <w:t xml:space="preserve"> </w:t>
      </w:r>
      <w:r w:rsidR="004A7A2E" w:rsidRPr="00F24255">
        <w:rPr>
          <w:szCs w:val="24"/>
        </w:rPr>
        <w:t xml:space="preserve">koszty ubezpieczeń majątkowych. </w:t>
      </w:r>
      <w:bookmarkEnd w:id="89"/>
    </w:p>
    <w:p w14:paraId="6050FE78" w14:textId="77777777" w:rsidR="004A7A2E" w:rsidRPr="00F24255" w:rsidRDefault="004A7A2E" w:rsidP="00F24255">
      <w:pPr>
        <w:numPr>
          <w:ilvl w:val="0"/>
          <w:numId w:val="27"/>
        </w:numPr>
        <w:spacing w:before="200" w:line="360" w:lineRule="auto"/>
        <w:rPr>
          <w:szCs w:val="24"/>
        </w:rPr>
      </w:pPr>
      <w:r w:rsidRPr="00F24255">
        <w:rPr>
          <w:szCs w:val="24"/>
        </w:rPr>
        <w:t>Koszty pośrednie projektu EFS+ są rozliczane wyłącznie z wykorzystaniem następujących stawek ryczałtowych:</w:t>
      </w:r>
    </w:p>
    <w:p w14:paraId="1E3F2D0B" w14:textId="77777777" w:rsidR="004A7A2E" w:rsidRPr="00F24255" w:rsidRDefault="004A7A2E" w:rsidP="00F24255">
      <w:pPr>
        <w:numPr>
          <w:ilvl w:val="0"/>
          <w:numId w:val="29"/>
        </w:numPr>
        <w:spacing w:before="200" w:line="360" w:lineRule="auto"/>
        <w:ind w:left="1134"/>
        <w:contextualSpacing/>
        <w:rPr>
          <w:szCs w:val="24"/>
        </w:rPr>
      </w:pPr>
      <w:r w:rsidRPr="00F24255">
        <w:rPr>
          <w:szCs w:val="24"/>
        </w:rPr>
        <w:lastRenderedPageBreak/>
        <w:t>25% kosztów bezpośrednich – w przypadku projektów o wartości kosztów bezpośrednich do 830 tys. PLN włącznie,</w:t>
      </w:r>
    </w:p>
    <w:p w14:paraId="78AFC49A" w14:textId="77777777" w:rsidR="004A7A2E" w:rsidRPr="00F24255" w:rsidRDefault="004A7A2E" w:rsidP="00F24255">
      <w:pPr>
        <w:numPr>
          <w:ilvl w:val="0"/>
          <w:numId w:val="29"/>
        </w:numPr>
        <w:spacing w:before="200" w:line="360" w:lineRule="auto"/>
        <w:ind w:left="1134"/>
        <w:contextualSpacing/>
        <w:rPr>
          <w:szCs w:val="24"/>
        </w:rPr>
      </w:pPr>
      <w:r w:rsidRPr="00F24255">
        <w:rPr>
          <w:szCs w:val="24"/>
        </w:rPr>
        <w:t>20% kosztów bezpośrednich – w przypadku projektów o wartości kosztów bezpośrednich powyżej 830 tys. PLN do 1 740 tys. PLN włącznie,</w:t>
      </w:r>
    </w:p>
    <w:p w14:paraId="0A163E56" w14:textId="77777777" w:rsidR="004A7A2E" w:rsidRPr="00F24255" w:rsidRDefault="004A7A2E" w:rsidP="00F24255">
      <w:pPr>
        <w:numPr>
          <w:ilvl w:val="0"/>
          <w:numId w:val="29"/>
        </w:numPr>
        <w:spacing w:before="200" w:line="360" w:lineRule="auto"/>
        <w:ind w:left="1134"/>
        <w:contextualSpacing/>
        <w:rPr>
          <w:szCs w:val="24"/>
        </w:rPr>
      </w:pPr>
      <w:r w:rsidRPr="00F24255">
        <w:rPr>
          <w:szCs w:val="24"/>
        </w:rPr>
        <w:t>15% kosztów bezpośrednich – w przypadku projektów o wartości kosztów bezpośrednich powyżej 1 740 tys. PLN do 4 550 tys. PLN włącznie,</w:t>
      </w:r>
    </w:p>
    <w:p w14:paraId="12621C6C" w14:textId="77777777" w:rsidR="004A7A2E" w:rsidRPr="00F24255" w:rsidRDefault="004A7A2E" w:rsidP="00F24255">
      <w:pPr>
        <w:numPr>
          <w:ilvl w:val="0"/>
          <w:numId w:val="29"/>
        </w:numPr>
        <w:spacing w:before="200" w:line="360" w:lineRule="auto"/>
        <w:ind w:left="1134"/>
        <w:contextualSpacing/>
        <w:rPr>
          <w:szCs w:val="24"/>
        </w:rPr>
      </w:pPr>
      <w:r w:rsidRPr="00F24255">
        <w:rPr>
          <w:szCs w:val="24"/>
        </w:rPr>
        <w:t>10% kosztów bezpośrednich – w przypadku projektów o wartości kosztów bezpośrednich przekraczającej 4 550 tys. PLN,</w:t>
      </w:r>
    </w:p>
    <w:p w14:paraId="58E91108" w14:textId="6BDCC5A5" w:rsidR="004A7A2E" w:rsidRPr="00F24255" w:rsidRDefault="004A7A2E" w:rsidP="00F24255">
      <w:pPr>
        <w:spacing w:before="200" w:line="360" w:lineRule="auto"/>
        <w:ind w:left="720"/>
        <w:rPr>
          <w:szCs w:val="24"/>
        </w:rPr>
      </w:pPr>
      <w:r w:rsidRPr="00F24255">
        <w:rPr>
          <w:szCs w:val="24"/>
        </w:rPr>
        <w:t>Niedopuszczalna jest sytuacja, w której koszty pośrednie zostaną rozliczone w</w:t>
      </w:r>
      <w:r w:rsidR="0014064F" w:rsidRPr="00F24255">
        <w:rPr>
          <w:szCs w:val="24"/>
        </w:rPr>
        <w:t> </w:t>
      </w:r>
      <w:r w:rsidRPr="00F24255">
        <w:rPr>
          <w:szCs w:val="24"/>
        </w:rPr>
        <w:t xml:space="preserve">ramach kosztów bezpośrednich. </w:t>
      </w:r>
    </w:p>
    <w:p w14:paraId="003F49C9" w14:textId="77777777" w:rsidR="004A7A2E" w:rsidRPr="00F24255" w:rsidRDefault="004A7A2E" w:rsidP="00F24255">
      <w:pPr>
        <w:numPr>
          <w:ilvl w:val="0"/>
          <w:numId w:val="27"/>
        </w:numPr>
        <w:spacing w:before="200" w:line="360" w:lineRule="auto"/>
        <w:rPr>
          <w:szCs w:val="24"/>
        </w:rPr>
      </w:pPr>
      <w:r w:rsidRPr="00F24255">
        <w:rPr>
          <w:szCs w:val="24"/>
        </w:rPr>
        <w:t xml:space="preserve">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Koszty pośrednie rozliczone w ramach kosztów bezpośrednich są niekwalifikowalne. </w:t>
      </w:r>
    </w:p>
    <w:p w14:paraId="16FE4A63" w14:textId="37BDC3AA" w:rsidR="004A7A2E" w:rsidRPr="00F24255" w:rsidRDefault="004A7A2E" w:rsidP="00F24255">
      <w:pPr>
        <w:numPr>
          <w:ilvl w:val="0"/>
          <w:numId w:val="27"/>
        </w:numPr>
        <w:spacing w:before="200" w:line="360" w:lineRule="auto"/>
        <w:rPr>
          <w:szCs w:val="24"/>
        </w:rPr>
      </w:pPr>
      <w:r w:rsidRPr="00F24255">
        <w:rPr>
          <w:szCs w:val="24"/>
        </w:rPr>
        <w:t xml:space="preserve">Stawka ryczałtowa kosztów pośrednich jest wskazywana w </w:t>
      </w:r>
      <w:r w:rsidR="00441133" w:rsidRPr="00F24255">
        <w:rPr>
          <w:szCs w:val="24"/>
        </w:rPr>
        <w:t>umowie  o</w:t>
      </w:r>
      <w:r w:rsidR="0014064F" w:rsidRPr="00F24255">
        <w:rPr>
          <w:szCs w:val="24"/>
        </w:rPr>
        <w:t> </w:t>
      </w:r>
      <w:r w:rsidR="00441133" w:rsidRPr="00F24255">
        <w:rPr>
          <w:szCs w:val="24"/>
        </w:rPr>
        <w:t xml:space="preserve">dofinansowanie projektu. </w:t>
      </w:r>
    </w:p>
    <w:p w14:paraId="34786B71" w14:textId="65BBE469" w:rsidR="00441133" w:rsidRPr="00F24255" w:rsidRDefault="004A7A2E" w:rsidP="00F24255">
      <w:pPr>
        <w:numPr>
          <w:ilvl w:val="0"/>
          <w:numId w:val="27"/>
        </w:numPr>
        <w:spacing w:before="200" w:line="360" w:lineRule="auto"/>
        <w:rPr>
          <w:szCs w:val="24"/>
        </w:rPr>
      </w:pPr>
      <w:r w:rsidRPr="00F24255">
        <w:rPr>
          <w:szCs w:val="24"/>
        </w:rPr>
        <w:t xml:space="preserve">IZ może obniżyć stawkę ryczałtową kosztów pośrednich w przypadku rażącego naruszenia przez beneficjenta postanowień </w:t>
      </w:r>
      <w:r w:rsidR="00407629" w:rsidRPr="00F24255">
        <w:rPr>
          <w:szCs w:val="24"/>
        </w:rPr>
        <w:t>umowy o</w:t>
      </w:r>
      <w:r w:rsidR="000963F2" w:rsidRPr="00F24255">
        <w:rPr>
          <w:szCs w:val="24"/>
        </w:rPr>
        <w:t> </w:t>
      </w:r>
      <w:r w:rsidR="00407629" w:rsidRPr="00F24255">
        <w:rPr>
          <w:szCs w:val="24"/>
        </w:rPr>
        <w:t xml:space="preserve">dofinansowanie </w:t>
      </w:r>
      <w:r w:rsidRPr="00F24255">
        <w:rPr>
          <w:szCs w:val="24"/>
        </w:rPr>
        <w:t>projektu w zakresie zarządzania projektem EFS+.</w:t>
      </w:r>
    </w:p>
    <w:p w14:paraId="0ABEAE18" w14:textId="77777777" w:rsidR="00441133" w:rsidRPr="00F24255" w:rsidRDefault="00441133" w:rsidP="00F24255">
      <w:pPr>
        <w:pStyle w:val="Nagwek3"/>
        <w:spacing w:line="360" w:lineRule="auto"/>
      </w:pPr>
      <w:bookmarkStart w:id="90" w:name="_Toc213231235"/>
      <w:r w:rsidRPr="00F24255">
        <w:t>Uproszczone metody rozliczania wydatków</w:t>
      </w:r>
      <w:bookmarkEnd w:id="90"/>
      <w:r w:rsidRPr="00F24255">
        <w:t xml:space="preserve"> </w:t>
      </w:r>
    </w:p>
    <w:p w14:paraId="33FFB0DA" w14:textId="77777777" w:rsidR="00795BDF" w:rsidRPr="00F24255" w:rsidRDefault="000E4A0E" w:rsidP="00F24255">
      <w:pPr>
        <w:pStyle w:val="Akapitzlist"/>
        <w:spacing w:before="240" w:after="200" w:line="360" w:lineRule="auto"/>
        <w:ind w:left="284"/>
        <w:rPr>
          <w:rFonts w:cs="Arial"/>
          <w:szCs w:val="24"/>
        </w:rPr>
      </w:pPr>
      <w:bookmarkStart w:id="91" w:name="_Hlk135824201"/>
      <w:r w:rsidRPr="00F24255">
        <w:rPr>
          <w:rFonts w:cs="Arial"/>
          <w:szCs w:val="24"/>
        </w:rPr>
        <w:t xml:space="preserve">1. W przypadku, jeżeli wartość Twojego projektu nie będzie przekraczać równowartości 200 tys. EUR w dniu zawarcia umowy o dofinansowanie projektu </w:t>
      </w:r>
    </w:p>
    <w:p w14:paraId="502984D1" w14:textId="5F40C30B" w:rsidR="000E4A0E" w:rsidRPr="00F24255" w:rsidRDefault="00795BDF" w:rsidP="00F24255">
      <w:pPr>
        <w:pStyle w:val="Akapitzlist"/>
        <w:spacing w:before="240" w:after="200" w:line="360" w:lineRule="auto"/>
        <w:ind w:left="284"/>
        <w:rPr>
          <w:rFonts w:cs="Arial"/>
          <w:szCs w:val="24"/>
        </w:rPr>
      </w:pPr>
      <w:r w:rsidRPr="00F24255">
        <w:rPr>
          <w:rFonts w:cs="Arial"/>
          <w:b/>
          <w:szCs w:val="24"/>
        </w:rPr>
        <w:t>tj.</w:t>
      </w:r>
      <w:r w:rsidRPr="00F24255">
        <w:rPr>
          <w:rFonts w:cs="Arial"/>
          <w:szCs w:val="24"/>
        </w:rPr>
        <w:t xml:space="preserve"> </w:t>
      </w:r>
      <w:r w:rsidR="001549F7" w:rsidRPr="00F24255">
        <w:rPr>
          <w:rFonts w:cs="Arial"/>
          <w:b/>
          <w:szCs w:val="24"/>
        </w:rPr>
        <w:t>849 000</w:t>
      </w:r>
      <w:r w:rsidR="00F1000A" w:rsidRPr="00F24255">
        <w:rPr>
          <w:rFonts w:cs="Arial"/>
          <w:b/>
          <w:szCs w:val="24"/>
        </w:rPr>
        <w:t xml:space="preserve">,00 </w:t>
      </w:r>
      <w:r w:rsidRPr="00F24255">
        <w:rPr>
          <w:rFonts w:cs="Arial"/>
          <w:b/>
          <w:szCs w:val="24"/>
        </w:rPr>
        <w:t>PLN</w:t>
      </w:r>
      <w:r w:rsidRPr="00F24255">
        <w:rPr>
          <w:rFonts w:cs="Arial"/>
          <w:szCs w:val="24"/>
        </w:rPr>
        <w:t xml:space="preserve"> </w:t>
      </w:r>
      <w:r w:rsidR="000E4A0E" w:rsidRPr="00F24255">
        <w:rPr>
          <w:rFonts w:cs="Arial"/>
          <w:szCs w:val="24"/>
        </w:rPr>
        <w:t xml:space="preserve">(do przeliczenia łącznego kosztu projektu stosuje się miesięczny obrachunkowy kurs wymiany waluty stosowany przez KE, aktualny na dzień ogłoszenia naboru, </w:t>
      </w:r>
      <w:r w:rsidR="000E4A0E" w:rsidRPr="00F24255">
        <w:rPr>
          <w:rFonts w:cs="Arial"/>
          <w:b/>
          <w:szCs w:val="24"/>
        </w:rPr>
        <w:t>tj. 1 EUR = 4,</w:t>
      </w:r>
      <w:r w:rsidR="001549F7" w:rsidRPr="00F24255">
        <w:rPr>
          <w:rFonts w:cs="Arial"/>
          <w:b/>
          <w:szCs w:val="24"/>
        </w:rPr>
        <w:t>2450</w:t>
      </w:r>
      <w:r w:rsidR="0007052A" w:rsidRPr="00F24255">
        <w:rPr>
          <w:rFonts w:cs="Arial"/>
          <w:szCs w:val="24"/>
        </w:rPr>
        <w:t>)</w:t>
      </w:r>
      <w:r w:rsidR="000E4A0E" w:rsidRPr="00F24255">
        <w:rPr>
          <w:rFonts w:cs="Arial"/>
          <w:szCs w:val="24"/>
        </w:rPr>
        <w:t xml:space="preserve"> będzie on obligatoryjnie rozliczany </w:t>
      </w:r>
      <w:r w:rsidR="000E4A0E" w:rsidRPr="00F24255">
        <w:rPr>
          <w:rFonts w:cs="Arial"/>
          <w:szCs w:val="24"/>
        </w:rPr>
        <w:lastRenderedPageBreak/>
        <w:t>za pomocą uproszczonych metod rozliczania wydatków. W takim przypadku zastosujesz zatem kwoty ryczałtowe.</w:t>
      </w:r>
      <w:bookmarkEnd w:id="91"/>
      <w:r w:rsidR="000E4A0E" w:rsidRPr="00F24255">
        <w:rPr>
          <w:rFonts w:cs="Arial"/>
          <w:szCs w:val="24"/>
        </w:rPr>
        <w:t xml:space="preserve"> </w:t>
      </w:r>
    </w:p>
    <w:p w14:paraId="6F58CDAC" w14:textId="77777777" w:rsidR="000E4A0E" w:rsidRPr="00F24255" w:rsidRDefault="000E4A0E" w:rsidP="00F24255">
      <w:pPr>
        <w:pStyle w:val="Akapitzlist"/>
        <w:spacing w:before="240" w:after="200" w:line="360" w:lineRule="auto"/>
        <w:ind w:left="284"/>
        <w:rPr>
          <w:rFonts w:cs="Arial"/>
          <w:szCs w:val="24"/>
        </w:rPr>
      </w:pPr>
      <w:r w:rsidRPr="00F24255">
        <w:rPr>
          <w:rFonts w:cs="Arial"/>
          <w:szCs w:val="24"/>
        </w:rPr>
        <w:t xml:space="preserve">2. Do uproszczonych metod rozliczania wydatków należą: </w:t>
      </w:r>
    </w:p>
    <w:p w14:paraId="3CD7296F" w14:textId="77777777" w:rsidR="000E4A0E" w:rsidRPr="00F24255" w:rsidRDefault="000E4A0E" w:rsidP="00F24255">
      <w:pPr>
        <w:pStyle w:val="Akapitzlist"/>
        <w:spacing w:before="240" w:after="200" w:line="360" w:lineRule="auto"/>
        <w:ind w:left="284"/>
        <w:rPr>
          <w:rFonts w:cs="Arial"/>
          <w:szCs w:val="24"/>
        </w:rPr>
      </w:pPr>
      <w:r w:rsidRPr="00F24255">
        <w:rPr>
          <w:rFonts w:cs="Arial"/>
          <w:szCs w:val="24"/>
        </w:rPr>
        <w:t>- stawki jednostkowe</w:t>
      </w:r>
    </w:p>
    <w:p w14:paraId="255D5B2C" w14:textId="77777777" w:rsidR="000E4A0E" w:rsidRPr="00F24255" w:rsidRDefault="000E4A0E" w:rsidP="00F24255">
      <w:pPr>
        <w:pStyle w:val="Akapitzlist"/>
        <w:spacing w:before="240" w:after="200" w:line="360" w:lineRule="auto"/>
        <w:ind w:left="284"/>
        <w:rPr>
          <w:rFonts w:cs="Arial"/>
          <w:szCs w:val="24"/>
        </w:rPr>
      </w:pPr>
      <w:r w:rsidRPr="00F24255">
        <w:rPr>
          <w:rFonts w:cs="Arial"/>
          <w:szCs w:val="24"/>
        </w:rPr>
        <w:t>- kwoty ryczałtowe</w:t>
      </w:r>
    </w:p>
    <w:p w14:paraId="097F6448" w14:textId="77777777" w:rsidR="000E4A0E" w:rsidRPr="00F24255" w:rsidRDefault="000E4A0E" w:rsidP="00F24255">
      <w:pPr>
        <w:pStyle w:val="Akapitzlist"/>
        <w:spacing w:after="200" w:line="360" w:lineRule="auto"/>
        <w:ind w:left="284"/>
        <w:rPr>
          <w:rFonts w:cs="Arial"/>
          <w:szCs w:val="24"/>
        </w:rPr>
      </w:pPr>
      <w:r w:rsidRPr="00F24255">
        <w:rPr>
          <w:rFonts w:cs="Arial"/>
          <w:szCs w:val="24"/>
        </w:rPr>
        <w:t>3. W ramach niniejszego naboru nie dopuszcza się stosowania stawek jednostkowych.</w:t>
      </w:r>
    </w:p>
    <w:p w14:paraId="7736C198" w14:textId="77777777" w:rsidR="000E4A0E" w:rsidRPr="00F24255" w:rsidRDefault="000E4A0E" w:rsidP="00F24255">
      <w:pPr>
        <w:pStyle w:val="Akapitzlist"/>
        <w:spacing w:after="200" w:line="360" w:lineRule="auto"/>
        <w:ind w:left="284"/>
        <w:rPr>
          <w:rFonts w:cs="Arial"/>
          <w:szCs w:val="24"/>
        </w:rPr>
      </w:pPr>
      <w:r w:rsidRPr="00F24255">
        <w:rPr>
          <w:rFonts w:cs="Arial"/>
          <w:szCs w:val="24"/>
        </w:rPr>
        <w:t>4. Kwotą ryczałtową jest kwota uzgodniona za wykonanie określonego w projekcie zadania na etapie zatwierdzenia wniosku o dofinansowanie projektu. Jedno zadanie stanowi jedną kwotę ryczałtową.</w:t>
      </w:r>
    </w:p>
    <w:p w14:paraId="0AADE134" w14:textId="77777777" w:rsidR="000E4A0E" w:rsidRPr="00F24255" w:rsidRDefault="000E4A0E" w:rsidP="00F24255">
      <w:pPr>
        <w:pStyle w:val="Akapitzlist"/>
        <w:spacing w:after="200" w:line="360" w:lineRule="auto"/>
        <w:ind w:left="284"/>
        <w:rPr>
          <w:rFonts w:cs="Arial"/>
          <w:szCs w:val="24"/>
        </w:rPr>
      </w:pPr>
      <w:r w:rsidRPr="00F24255">
        <w:rPr>
          <w:rFonts w:cs="Arial"/>
          <w:szCs w:val="24"/>
        </w:rPr>
        <w:t>5. W przypadku projektów rozliczanych z zastosowaniem kwot ryczałtowych, nie dopuszcza się możliwości rozliczania kwotami ryczałtowymi jedynie części zadań w ramach projektu, natomiast pozostałych zadań na podstawie rzeczywiście poniesionych wydatków.</w:t>
      </w:r>
    </w:p>
    <w:p w14:paraId="4BA53A78" w14:textId="5F3FF7A8" w:rsidR="000E4A0E" w:rsidRPr="00F24255" w:rsidRDefault="000E4A0E" w:rsidP="00F24255">
      <w:pPr>
        <w:pStyle w:val="Akapitzlist"/>
        <w:spacing w:after="200" w:line="360" w:lineRule="auto"/>
        <w:ind w:left="284"/>
        <w:rPr>
          <w:rFonts w:cs="Arial"/>
          <w:szCs w:val="24"/>
        </w:rPr>
      </w:pPr>
      <w:r w:rsidRPr="00F24255">
        <w:rPr>
          <w:rFonts w:cs="Arial"/>
          <w:szCs w:val="24"/>
        </w:rPr>
        <w:t>6. Weryfikacja wydatków zadeklarowanych według uproszczonych metod dokonywana jest w oparciu o faktyczny postęp realizacji projektu i osiągnięte wskaźniki produktu i rezultatu. Tworząc budżet projektu oraz w oparciu o niego kwoty ryczałtowe pamiętaj, że taki projekt rozlicza się w systemie „spełnia – nie spełnia”, czyli jeżeli nie zrealizujesz w pełni wskaźników produktu lub rezultatu objętych daną kwotą ryczałtową, wówczas kwota ta w pełni zostaje uznana z</w:t>
      </w:r>
      <w:r w:rsidR="000963F2" w:rsidRPr="00F24255">
        <w:rPr>
          <w:rFonts w:cs="Arial"/>
          <w:szCs w:val="24"/>
        </w:rPr>
        <w:t>a </w:t>
      </w:r>
      <w:r w:rsidRPr="00F24255">
        <w:rPr>
          <w:rFonts w:cs="Arial"/>
          <w:szCs w:val="24"/>
        </w:rPr>
        <w:t>niekwalifikowalną. Masz zatem możliwość rozliczenia 100% kwoty przy wykonaniu założonych zgodnie z WOD i umową wskaźników (niezależnie od</w:t>
      </w:r>
      <w:r w:rsidR="000963F2" w:rsidRPr="00F24255">
        <w:rPr>
          <w:rFonts w:cs="Arial"/>
          <w:szCs w:val="24"/>
        </w:rPr>
        <w:t> </w:t>
      </w:r>
      <w:r w:rsidRPr="00F24255">
        <w:rPr>
          <w:rFonts w:cs="Arial"/>
          <w:szCs w:val="24"/>
        </w:rPr>
        <w:t>faktycznie poniesionych wydatków ujętych w danej kwocie ryczałtowej), a jeśli nie osiągniesz danego wskaźnika na zakładanym poziomie w WOD rozliczasz 0,00% kwoty ryczałtowej. Zobacz wzór umowy „</w:t>
      </w:r>
      <w:r w:rsidR="00357DF4" w:rsidRPr="00F24255">
        <w:rPr>
          <w:rFonts w:cs="Arial"/>
          <w:szCs w:val="24"/>
        </w:rPr>
        <w:t>ryczałt EFS+</w:t>
      </w:r>
      <w:r w:rsidRPr="00F24255">
        <w:rPr>
          <w:rFonts w:cs="Arial"/>
          <w:szCs w:val="24"/>
        </w:rPr>
        <w:t>”.</w:t>
      </w:r>
    </w:p>
    <w:p w14:paraId="1CC0D860" w14:textId="77777777" w:rsidR="00AB0E25" w:rsidRPr="00F24255" w:rsidRDefault="00AB0E25" w:rsidP="00F24255">
      <w:pPr>
        <w:pStyle w:val="Akapitzlist"/>
        <w:spacing w:after="200" w:line="360" w:lineRule="auto"/>
        <w:ind w:left="284"/>
        <w:rPr>
          <w:rFonts w:cs="Arial"/>
          <w:szCs w:val="24"/>
        </w:rPr>
      </w:pPr>
      <w:r w:rsidRPr="00F24255">
        <w:rPr>
          <w:rFonts w:cs="Arial"/>
          <w:b/>
          <w:color w:val="0070C0"/>
          <w:szCs w:val="24"/>
        </w:rPr>
        <w:t>Ważne!</w:t>
      </w:r>
      <w:r w:rsidRPr="00F24255">
        <w:rPr>
          <w:rFonts w:cs="Arial"/>
          <w:color w:val="0070C0"/>
          <w:szCs w:val="24"/>
        </w:rPr>
        <w:t xml:space="preserve"> </w:t>
      </w:r>
      <w:r w:rsidRPr="00F24255">
        <w:rPr>
          <w:rFonts w:cs="Arial"/>
          <w:szCs w:val="24"/>
        </w:rPr>
        <w:t>W związku z tym dokładnie przenalizuj wskaźniki i ich wartości przy każdej kwocie ryczałtowej w Twoim wniosku.</w:t>
      </w:r>
    </w:p>
    <w:p w14:paraId="2D3998FE" w14:textId="72EF64B6" w:rsidR="00AB0E25" w:rsidRPr="00F24255" w:rsidRDefault="00AB0E25" w:rsidP="00F24255">
      <w:pPr>
        <w:pStyle w:val="Akapitzlist"/>
        <w:spacing w:after="200" w:line="360" w:lineRule="auto"/>
        <w:ind w:left="284"/>
        <w:rPr>
          <w:rFonts w:cs="Arial"/>
          <w:szCs w:val="24"/>
        </w:rPr>
      </w:pPr>
      <w:r w:rsidRPr="00F24255">
        <w:rPr>
          <w:rFonts w:cs="Arial"/>
          <w:szCs w:val="24"/>
        </w:rPr>
        <w:t>Wybierz te wskaźniki, które faktycznie odzwierciedlają to co w danym zadaniu jest zaplanowane do realizacji. Zwróć szczególną uwagę na ich wartości, by były adekwatne i możliwe do zrealizowania.</w:t>
      </w:r>
      <w:r w:rsidR="00CF40FF" w:rsidRPr="00F24255">
        <w:rPr>
          <w:rFonts w:cs="Arial"/>
          <w:szCs w:val="24"/>
        </w:rPr>
        <w:t xml:space="preserve"> </w:t>
      </w:r>
    </w:p>
    <w:p w14:paraId="15AF1201" w14:textId="77777777" w:rsidR="000E4A0E" w:rsidRPr="00F24255" w:rsidRDefault="000E4A0E" w:rsidP="00F24255">
      <w:pPr>
        <w:pStyle w:val="Akapitzlist"/>
        <w:spacing w:after="200" w:line="360" w:lineRule="auto"/>
        <w:ind w:left="284"/>
        <w:rPr>
          <w:rFonts w:cs="Arial"/>
          <w:szCs w:val="24"/>
        </w:rPr>
      </w:pPr>
      <w:r w:rsidRPr="00F24255">
        <w:rPr>
          <w:rFonts w:cs="Arial"/>
          <w:szCs w:val="24"/>
        </w:rPr>
        <w:t xml:space="preserve">7. Do każdej kwoty ryczałtowej należy przypisać odpowiednie wskaźniki </w:t>
      </w:r>
    </w:p>
    <w:p w14:paraId="78528002" w14:textId="38CCF36A" w:rsidR="000E4A0E" w:rsidRPr="00F24255" w:rsidRDefault="000E4A0E" w:rsidP="00F24255">
      <w:pPr>
        <w:pStyle w:val="Akapitzlist"/>
        <w:spacing w:after="200" w:line="360" w:lineRule="auto"/>
        <w:ind w:left="284"/>
        <w:rPr>
          <w:rFonts w:cs="Arial"/>
          <w:szCs w:val="24"/>
        </w:rPr>
      </w:pPr>
      <w:r w:rsidRPr="00F24255">
        <w:rPr>
          <w:rFonts w:cs="Arial"/>
          <w:szCs w:val="24"/>
        </w:rPr>
        <w:lastRenderedPageBreak/>
        <w:t>z części G wniosku o dofinansowanie (wszystkie wskaźniki z części G</w:t>
      </w:r>
      <w:r w:rsidR="00407629" w:rsidRPr="00F24255">
        <w:rPr>
          <w:rFonts w:cs="Arial"/>
          <w:szCs w:val="24"/>
        </w:rPr>
        <w:t>, oprócz monitoringowych</w:t>
      </w:r>
      <w:r w:rsidRPr="00F24255">
        <w:rPr>
          <w:rFonts w:cs="Arial"/>
          <w:szCs w:val="24"/>
        </w:rPr>
        <w:t xml:space="preserve"> muszą zostać rozpisane w ramach kwot ryczałtowych, w takim samym brzmieniu, bez modyfikowania nazwy wskaźnika). Ponadto, jeśli wskaźniki z części G są niewystarczające do pomiaru realizacji działań w ramach każdej kwoty ryczałtowej, możesz określić dodatkowe wskaźniki dla kwoty ryczałtowej. Osiągnięcie wyznaczonych wartości docelowych wskaźników będzie stanowić podstawę do kwalifikowania wydatków objętych daną kwotą ryczałtową i</w:t>
      </w:r>
      <w:r w:rsidR="000963F2" w:rsidRPr="00F24255">
        <w:rPr>
          <w:rFonts w:cs="Arial"/>
          <w:szCs w:val="24"/>
        </w:rPr>
        <w:t> </w:t>
      </w:r>
      <w:r w:rsidRPr="00F24255">
        <w:rPr>
          <w:rFonts w:cs="Arial"/>
          <w:szCs w:val="24"/>
        </w:rPr>
        <w:t>w</w:t>
      </w:r>
      <w:r w:rsidR="000963F2" w:rsidRPr="00F24255">
        <w:rPr>
          <w:rFonts w:cs="Arial"/>
          <w:szCs w:val="24"/>
        </w:rPr>
        <w:t> </w:t>
      </w:r>
      <w:r w:rsidRPr="00F24255">
        <w:rPr>
          <w:rFonts w:cs="Arial"/>
          <w:szCs w:val="24"/>
        </w:rPr>
        <w:t>związku z tym uznania tej kwoty.</w:t>
      </w:r>
    </w:p>
    <w:p w14:paraId="1005D027" w14:textId="43B163E2" w:rsidR="000E4A0E" w:rsidRPr="00F24255" w:rsidRDefault="000E4A0E" w:rsidP="00F24255">
      <w:pPr>
        <w:pStyle w:val="Akapitzlist"/>
        <w:numPr>
          <w:ilvl w:val="0"/>
          <w:numId w:val="27"/>
        </w:numPr>
        <w:spacing w:after="200" w:line="360" w:lineRule="auto"/>
        <w:ind w:left="284" w:firstLine="0"/>
        <w:rPr>
          <w:rFonts w:cs="Arial"/>
          <w:szCs w:val="24"/>
        </w:rPr>
      </w:pPr>
      <w:r w:rsidRPr="00F24255">
        <w:rPr>
          <w:rFonts w:cs="Arial"/>
          <w:szCs w:val="24"/>
        </w:rPr>
        <w:t xml:space="preserve">Wydatki rozliczane uproszczoną metodą traktujemy jako wydatki poniesione. Nie masz obowiązku zbierania ani opisywania dokumentów księgowych w ramach projektu na potwierdzenie ich poniesienia.  </w:t>
      </w:r>
    </w:p>
    <w:p w14:paraId="07519FF5" w14:textId="2A4F0C8B" w:rsidR="00B13E45" w:rsidRPr="00F24255" w:rsidRDefault="004B29F0" w:rsidP="00F24255">
      <w:pPr>
        <w:pStyle w:val="Akapitzlist"/>
        <w:spacing w:after="200" w:line="360" w:lineRule="auto"/>
        <w:ind w:left="284"/>
        <w:rPr>
          <w:rFonts w:cs="Arial"/>
          <w:b/>
          <w:szCs w:val="24"/>
        </w:rPr>
      </w:pPr>
      <w:r w:rsidRPr="00F24255">
        <w:rPr>
          <w:rFonts w:cs="Arial"/>
          <w:b/>
          <w:szCs w:val="24"/>
        </w:rPr>
        <w:t>Ważne!</w:t>
      </w:r>
    </w:p>
    <w:p w14:paraId="00A21B7B" w14:textId="4FD6C0D9" w:rsidR="004B29F0" w:rsidRPr="00F24255" w:rsidRDefault="004B29F0" w:rsidP="00F24255">
      <w:pPr>
        <w:pStyle w:val="Akapitzlist"/>
        <w:spacing w:after="200" w:line="360" w:lineRule="auto"/>
        <w:ind w:left="284"/>
        <w:rPr>
          <w:rFonts w:cs="Arial"/>
          <w:szCs w:val="24"/>
        </w:rPr>
      </w:pPr>
      <w:r w:rsidRPr="00F24255">
        <w:rPr>
          <w:rFonts w:cs="Arial"/>
          <w:szCs w:val="24"/>
        </w:rPr>
        <w:t>Po zawarciu umowy o dofinansowanie nie jest możliwa aktualizacja budżetu projektu. Zatem nie ma możliwości dokonania zmian we wniosku o dofinansowanie</w:t>
      </w:r>
    </w:p>
    <w:p w14:paraId="691167A2" w14:textId="77777777" w:rsidR="004B29F0" w:rsidRPr="00F24255" w:rsidRDefault="004B29F0" w:rsidP="00F24255">
      <w:pPr>
        <w:pStyle w:val="Akapitzlist"/>
        <w:spacing w:after="200" w:line="360" w:lineRule="auto"/>
        <w:ind w:left="284"/>
        <w:rPr>
          <w:rFonts w:cs="Arial"/>
          <w:szCs w:val="24"/>
        </w:rPr>
      </w:pPr>
      <w:r w:rsidRPr="00F24255">
        <w:rPr>
          <w:rFonts w:cs="Arial"/>
          <w:szCs w:val="24"/>
        </w:rPr>
        <w:t>W przypadku kwot ryczałtowych wszelkie koszty kwalifikowalne lub część kosztów kwalifikowalnych projektu oblicza się na podstawie wcześniej ustalonej i należycie uzasadnionej kwoty (metody uproszczone są określane ex-</w:t>
      </w:r>
      <w:proofErr w:type="spellStart"/>
      <w:r w:rsidRPr="00F24255">
        <w:rPr>
          <w:rFonts w:cs="Arial"/>
          <w:szCs w:val="24"/>
        </w:rPr>
        <w:t>ante</w:t>
      </w:r>
      <w:proofErr w:type="spellEnd"/>
      <w:r w:rsidRPr="00F24255">
        <w:rPr>
          <w:rFonts w:cs="Arial"/>
          <w:szCs w:val="24"/>
        </w:rPr>
        <w:t xml:space="preserve"> i powinny być stosowane przez cały okres realizacji projektu).</w:t>
      </w:r>
    </w:p>
    <w:p w14:paraId="55037302" w14:textId="2B94716A" w:rsidR="004B29F0" w:rsidRPr="00F24255" w:rsidRDefault="004B29F0" w:rsidP="00F24255">
      <w:pPr>
        <w:pStyle w:val="Akapitzlist"/>
        <w:spacing w:after="200" w:line="360" w:lineRule="auto"/>
        <w:ind w:left="284"/>
        <w:rPr>
          <w:rFonts w:cs="Arial"/>
          <w:szCs w:val="24"/>
        </w:rPr>
      </w:pPr>
      <w:r w:rsidRPr="00F24255">
        <w:rPr>
          <w:rFonts w:cs="Arial"/>
          <w:szCs w:val="24"/>
        </w:rPr>
        <w:t>W związku z powyższym niemożliwa jest taka zmiana w budżecie projektu, która wpływa na zmianę wartości wskaźników lub wartości kwot ryczałtowych (w tym zmniejszenie lub zwiększenie wartości projektów).</w:t>
      </w:r>
    </w:p>
    <w:p w14:paraId="507701AD" w14:textId="34E4DD1E" w:rsidR="004B29F0" w:rsidRPr="00F24255" w:rsidRDefault="004B29F0" w:rsidP="00F24255">
      <w:pPr>
        <w:pStyle w:val="Akapitzlist"/>
        <w:spacing w:after="200" w:line="360" w:lineRule="auto"/>
        <w:ind w:left="284"/>
        <w:rPr>
          <w:rFonts w:cs="Arial"/>
          <w:b/>
          <w:color w:val="0070C0"/>
          <w:szCs w:val="24"/>
        </w:rPr>
      </w:pPr>
      <w:r w:rsidRPr="00F24255">
        <w:rPr>
          <w:rFonts w:cs="Arial"/>
          <w:b/>
          <w:color w:val="0070C0"/>
          <w:szCs w:val="24"/>
        </w:rPr>
        <w:t>Pamiętaj!</w:t>
      </w:r>
    </w:p>
    <w:p w14:paraId="4419B2C8" w14:textId="50791713" w:rsidR="000E4A0E" w:rsidRPr="00F24255" w:rsidRDefault="000E4A0E" w:rsidP="00F24255">
      <w:pPr>
        <w:pStyle w:val="Akapitzlist"/>
        <w:spacing w:after="200" w:line="360" w:lineRule="auto"/>
        <w:ind w:left="284"/>
        <w:rPr>
          <w:rFonts w:cs="Arial"/>
          <w:szCs w:val="24"/>
        </w:rPr>
      </w:pPr>
      <w:r w:rsidRPr="00F24255">
        <w:rPr>
          <w:rFonts w:cs="Arial"/>
          <w:szCs w:val="24"/>
        </w:rPr>
        <w:t xml:space="preserve">W ramach wskaźników przypisanych do danej kwoty ryczałtowej powinieneś przygotować odpowiednie narzędzia pomiaru potwierdzające wykonanie produktów, rezultatów lub zrealizowania działań zgodnie z zatwierdzonym WOD. </w:t>
      </w:r>
    </w:p>
    <w:p w14:paraId="28EC78C0" w14:textId="77777777" w:rsidR="000E4A0E" w:rsidRPr="00F24255" w:rsidRDefault="000E4A0E" w:rsidP="00F24255">
      <w:pPr>
        <w:pStyle w:val="Akapitzlist"/>
        <w:spacing w:after="0" w:line="360" w:lineRule="auto"/>
        <w:ind w:left="284"/>
        <w:rPr>
          <w:rFonts w:cs="Arial"/>
          <w:szCs w:val="24"/>
        </w:rPr>
      </w:pPr>
      <w:r w:rsidRPr="00F24255">
        <w:rPr>
          <w:rFonts w:cs="Arial"/>
          <w:szCs w:val="24"/>
        </w:rPr>
        <w:t>Pełen opis wskaźników wraz z ich narzędziami pomiaru znajdziesz w załączniku nr 2 do niniejszego Regulaminu.</w:t>
      </w:r>
    </w:p>
    <w:p w14:paraId="4FD437F1" w14:textId="77777777" w:rsidR="004A7A2E" w:rsidRPr="00F24255" w:rsidRDefault="004A7A2E" w:rsidP="00F24255">
      <w:pPr>
        <w:pStyle w:val="Nagwek3"/>
        <w:spacing w:line="360" w:lineRule="auto"/>
      </w:pPr>
      <w:bookmarkStart w:id="92" w:name="_Toc132361399"/>
      <w:bookmarkStart w:id="93" w:name="_Toc143762897"/>
      <w:bookmarkStart w:id="94" w:name="_Toc213231236"/>
      <w:r w:rsidRPr="00F24255">
        <w:t>Cross-</w:t>
      </w:r>
      <w:proofErr w:type="spellStart"/>
      <w:r w:rsidRPr="00F24255">
        <w:t>financing</w:t>
      </w:r>
      <w:bookmarkEnd w:id="92"/>
      <w:bookmarkEnd w:id="93"/>
      <w:bookmarkEnd w:id="94"/>
      <w:proofErr w:type="spellEnd"/>
    </w:p>
    <w:p w14:paraId="1B72FAEF" w14:textId="77777777" w:rsidR="00352C9B" w:rsidRPr="00F24255" w:rsidRDefault="00352C9B" w:rsidP="00F24255">
      <w:pPr>
        <w:spacing w:line="360" w:lineRule="auto"/>
        <w:rPr>
          <w:szCs w:val="24"/>
        </w:rPr>
      </w:pPr>
    </w:p>
    <w:p w14:paraId="25116942" w14:textId="6BDB94FD" w:rsidR="004A7A2E" w:rsidRPr="00F24255" w:rsidRDefault="004A7A2E" w:rsidP="00F24255">
      <w:pPr>
        <w:numPr>
          <w:ilvl w:val="0"/>
          <w:numId w:val="30"/>
        </w:numPr>
        <w:spacing w:line="360" w:lineRule="auto"/>
        <w:contextualSpacing/>
        <w:rPr>
          <w:szCs w:val="24"/>
        </w:rPr>
      </w:pPr>
      <w:r w:rsidRPr="00F24255">
        <w:rPr>
          <w:szCs w:val="24"/>
        </w:rPr>
        <w:t>Cross-</w:t>
      </w:r>
      <w:proofErr w:type="spellStart"/>
      <w:r w:rsidRPr="00F24255">
        <w:rPr>
          <w:szCs w:val="24"/>
        </w:rPr>
        <w:t>financing</w:t>
      </w:r>
      <w:proofErr w:type="spellEnd"/>
      <w:r w:rsidRPr="00F24255">
        <w:rPr>
          <w:szCs w:val="24"/>
        </w:rPr>
        <w:t xml:space="preserve"> - zasada elastyczności, polegająca na możliwości komplementarnego, wzajemnego finansowania działań ze środków EFRR </w:t>
      </w:r>
      <w:r w:rsidRPr="00F24255">
        <w:rPr>
          <w:szCs w:val="24"/>
        </w:rPr>
        <w:lastRenderedPageBreak/>
        <w:t>i</w:t>
      </w:r>
      <w:r w:rsidR="000963F2" w:rsidRPr="00F24255">
        <w:rPr>
          <w:szCs w:val="24"/>
        </w:rPr>
        <w:t> </w:t>
      </w:r>
      <w:r w:rsidRPr="00F24255">
        <w:rPr>
          <w:szCs w:val="24"/>
        </w:rPr>
        <w:t xml:space="preserve">EFS + w przypadku, gdy dane działanie z jednego funduszu objęte jest zakresem pomocy drugiego funduszu. </w:t>
      </w:r>
    </w:p>
    <w:p w14:paraId="27FFD8ED" w14:textId="59976632" w:rsidR="004A7A2E" w:rsidRPr="00F24255" w:rsidRDefault="004A7A2E" w:rsidP="00F24255">
      <w:pPr>
        <w:numPr>
          <w:ilvl w:val="0"/>
          <w:numId w:val="30"/>
        </w:numPr>
        <w:spacing w:after="160" w:line="360" w:lineRule="auto"/>
        <w:contextualSpacing/>
        <w:rPr>
          <w:szCs w:val="24"/>
        </w:rPr>
      </w:pPr>
      <w:r w:rsidRPr="00F24255">
        <w:rPr>
          <w:szCs w:val="24"/>
        </w:rPr>
        <w:t>Cross-</w:t>
      </w:r>
      <w:proofErr w:type="spellStart"/>
      <w:r w:rsidRPr="00F24255">
        <w:rPr>
          <w:szCs w:val="24"/>
        </w:rPr>
        <w:t>financing</w:t>
      </w:r>
      <w:proofErr w:type="spellEnd"/>
      <w:r w:rsidRPr="00F24255">
        <w:rPr>
          <w:szCs w:val="24"/>
        </w:rPr>
        <w:t xml:space="preserve"> dotyczy wyłącznie takich kategorii wydatków,</w:t>
      </w:r>
      <w:r w:rsidR="000963F2" w:rsidRPr="00F24255">
        <w:rPr>
          <w:szCs w:val="24"/>
        </w:rPr>
        <w:t xml:space="preserve"> </w:t>
      </w:r>
      <w:r w:rsidRPr="00F24255">
        <w:rPr>
          <w:szCs w:val="24"/>
        </w:rPr>
        <w:t>których</w:t>
      </w:r>
      <w:r w:rsidR="000963F2" w:rsidRPr="00F24255">
        <w:rPr>
          <w:szCs w:val="24"/>
        </w:rPr>
        <w:t xml:space="preserve"> </w:t>
      </w:r>
      <w:r w:rsidRPr="00F24255">
        <w:rPr>
          <w:szCs w:val="24"/>
        </w:rPr>
        <w:t>poniesienie wynika z potrzeby realizacji danego projektu.</w:t>
      </w:r>
    </w:p>
    <w:p w14:paraId="1D31CEAC" w14:textId="77777777" w:rsidR="004A7A2E" w:rsidRPr="00F24255" w:rsidRDefault="004A7A2E" w:rsidP="00F24255">
      <w:pPr>
        <w:numPr>
          <w:ilvl w:val="0"/>
          <w:numId w:val="30"/>
        </w:numPr>
        <w:spacing w:line="360" w:lineRule="auto"/>
        <w:contextualSpacing/>
        <w:rPr>
          <w:szCs w:val="24"/>
        </w:rPr>
      </w:pPr>
      <w:r w:rsidRPr="00F24255">
        <w:rPr>
          <w:szCs w:val="24"/>
        </w:rPr>
        <w:t>W przypadku wydatków ponoszonych w ramach cross-</w:t>
      </w:r>
      <w:proofErr w:type="spellStart"/>
      <w:r w:rsidRPr="00F24255">
        <w:rPr>
          <w:szCs w:val="24"/>
        </w:rPr>
        <w:t>financingu</w:t>
      </w:r>
      <w:proofErr w:type="spellEnd"/>
      <w:r w:rsidRPr="00F24255">
        <w:rPr>
          <w:szCs w:val="24"/>
        </w:rPr>
        <w:t xml:space="preserve"> stosuj zasady kwalifikowalności określone w Podrozdziale 2.4. Wytycznych dotyczących kwalifikowalności wydatków na lata 2021-2027.</w:t>
      </w:r>
    </w:p>
    <w:p w14:paraId="1AD25668" w14:textId="77777777" w:rsidR="004A7A2E" w:rsidRPr="00F24255" w:rsidRDefault="004A7A2E" w:rsidP="00F24255">
      <w:pPr>
        <w:numPr>
          <w:ilvl w:val="0"/>
          <w:numId w:val="30"/>
        </w:numPr>
        <w:spacing w:line="360" w:lineRule="auto"/>
        <w:contextualSpacing/>
        <w:rPr>
          <w:szCs w:val="24"/>
        </w:rPr>
      </w:pPr>
      <w:r w:rsidRPr="00F24255">
        <w:rPr>
          <w:szCs w:val="24"/>
        </w:rPr>
        <w:t>Konieczność poniesienia wydatków w ramach cross-</w:t>
      </w:r>
      <w:proofErr w:type="spellStart"/>
      <w:r w:rsidRPr="00F24255">
        <w:rPr>
          <w:szCs w:val="24"/>
        </w:rPr>
        <w:t>financingu</w:t>
      </w:r>
      <w:proofErr w:type="spellEnd"/>
      <w:r w:rsidRPr="00F24255">
        <w:rPr>
          <w:szCs w:val="24"/>
        </w:rPr>
        <w:t xml:space="preserve"> musisz bezpośrednio wskazać w WOD i uzasadnić. Kategorie wydatków podlegają rozliczeniu w Twoich wnioskach o płatność.</w:t>
      </w:r>
    </w:p>
    <w:p w14:paraId="124996EC" w14:textId="77777777" w:rsidR="00BD0358" w:rsidRPr="00F24255" w:rsidRDefault="00BD0358" w:rsidP="00F24255">
      <w:pPr>
        <w:numPr>
          <w:ilvl w:val="0"/>
          <w:numId w:val="30"/>
        </w:numPr>
        <w:spacing w:line="360" w:lineRule="auto"/>
        <w:contextualSpacing/>
        <w:rPr>
          <w:szCs w:val="24"/>
        </w:rPr>
      </w:pPr>
      <w:r w:rsidRPr="00F24255">
        <w:rPr>
          <w:szCs w:val="24"/>
        </w:rPr>
        <w:t>Wydatki w ramach cross-</w:t>
      </w:r>
      <w:proofErr w:type="spellStart"/>
      <w:r w:rsidRPr="00F24255">
        <w:rPr>
          <w:szCs w:val="24"/>
        </w:rPr>
        <w:t>financingu</w:t>
      </w:r>
      <w:proofErr w:type="spellEnd"/>
      <w:r w:rsidRPr="00F24255">
        <w:rPr>
          <w:szCs w:val="24"/>
        </w:rPr>
        <w:t xml:space="preserve"> mogą być ponoszone jedynie jako element uzupełniający projektu i być niezbędne do realizacji jego celu. </w:t>
      </w:r>
    </w:p>
    <w:p w14:paraId="2C2F859F" w14:textId="77777777" w:rsidR="004A7A2E" w:rsidRPr="00F24255" w:rsidRDefault="004A7A2E" w:rsidP="00F24255">
      <w:pPr>
        <w:numPr>
          <w:ilvl w:val="0"/>
          <w:numId w:val="30"/>
        </w:numPr>
        <w:spacing w:line="360" w:lineRule="auto"/>
        <w:contextualSpacing/>
        <w:rPr>
          <w:szCs w:val="24"/>
        </w:rPr>
      </w:pPr>
      <w:r w:rsidRPr="00F24255">
        <w:rPr>
          <w:szCs w:val="24"/>
        </w:rPr>
        <w:t>Wydatki ponoszone w ramach cross-</w:t>
      </w:r>
      <w:proofErr w:type="spellStart"/>
      <w:r w:rsidRPr="00F24255">
        <w:rPr>
          <w:szCs w:val="24"/>
        </w:rPr>
        <w:t>financingu</w:t>
      </w:r>
      <w:proofErr w:type="spellEnd"/>
      <w:r w:rsidRPr="00F24255">
        <w:rPr>
          <w:szCs w:val="24"/>
        </w:rPr>
        <w:t xml:space="preserve"> powyżej dopuszczalnego limitu objętego w zatwierdzonym WOD są niekwalifikowalne.</w:t>
      </w:r>
    </w:p>
    <w:p w14:paraId="3625ECD8" w14:textId="77777777" w:rsidR="004A7A2E" w:rsidRPr="00F24255" w:rsidRDefault="004A7A2E" w:rsidP="00F24255">
      <w:pPr>
        <w:numPr>
          <w:ilvl w:val="0"/>
          <w:numId w:val="30"/>
        </w:numPr>
        <w:spacing w:line="360" w:lineRule="auto"/>
        <w:contextualSpacing/>
        <w:rPr>
          <w:szCs w:val="24"/>
        </w:rPr>
      </w:pPr>
      <w:r w:rsidRPr="00F24255">
        <w:rPr>
          <w:szCs w:val="24"/>
        </w:rPr>
        <w:t>Wydatki objęte cross-</w:t>
      </w:r>
      <w:proofErr w:type="spellStart"/>
      <w:r w:rsidRPr="00F24255">
        <w:rPr>
          <w:szCs w:val="24"/>
        </w:rPr>
        <w:t>financingiem</w:t>
      </w:r>
      <w:proofErr w:type="spellEnd"/>
      <w:r w:rsidRPr="00F24255">
        <w:rPr>
          <w:szCs w:val="24"/>
        </w:rPr>
        <w:t xml:space="preserve"> w projekcie nie mogą być wykazywane w ramach kosztów pośrednich, niemniej koszty pośrednie od kwoty wydatku stanowiącego cross-</w:t>
      </w:r>
      <w:proofErr w:type="spellStart"/>
      <w:r w:rsidRPr="00F24255">
        <w:rPr>
          <w:szCs w:val="24"/>
        </w:rPr>
        <w:t>financing</w:t>
      </w:r>
      <w:proofErr w:type="spellEnd"/>
      <w:r w:rsidRPr="00F24255">
        <w:rPr>
          <w:szCs w:val="24"/>
        </w:rPr>
        <w:t>, wykazanego w kosztach bezpośrednich, wliczane są do limitu cross-</w:t>
      </w:r>
      <w:proofErr w:type="spellStart"/>
      <w:r w:rsidRPr="00F24255">
        <w:rPr>
          <w:szCs w:val="24"/>
        </w:rPr>
        <w:t>financingu</w:t>
      </w:r>
      <w:proofErr w:type="spellEnd"/>
      <w:r w:rsidRPr="00F24255">
        <w:rPr>
          <w:szCs w:val="24"/>
        </w:rPr>
        <w:t xml:space="preserve"> określonego w projekcie.</w:t>
      </w:r>
    </w:p>
    <w:p w14:paraId="67FBEA44" w14:textId="77777777" w:rsidR="004A7A2E" w:rsidRPr="00F24255" w:rsidRDefault="004A7A2E" w:rsidP="00F24255">
      <w:pPr>
        <w:spacing w:line="360" w:lineRule="auto"/>
        <w:ind w:left="720"/>
        <w:contextualSpacing/>
        <w:rPr>
          <w:szCs w:val="24"/>
        </w:rPr>
      </w:pPr>
      <w:r w:rsidRPr="00F24255">
        <w:rPr>
          <w:szCs w:val="24"/>
        </w:rPr>
        <w:t>Oznacza to, że należy wyliczyć kwotę kosztów pośrednich objętych cross-</w:t>
      </w:r>
      <w:proofErr w:type="spellStart"/>
      <w:r w:rsidRPr="00F24255">
        <w:rPr>
          <w:szCs w:val="24"/>
        </w:rPr>
        <w:t>financingiem</w:t>
      </w:r>
      <w:proofErr w:type="spellEnd"/>
      <w:r w:rsidRPr="00F24255">
        <w:rPr>
          <w:szCs w:val="24"/>
        </w:rPr>
        <w:t xml:space="preserve"> (za pomocą stawki ryczałtowej) od kosztów bezpośrednich objętych cross-</w:t>
      </w:r>
      <w:proofErr w:type="spellStart"/>
      <w:r w:rsidRPr="00F24255">
        <w:rPr>
          <w:szCs w:val="24"/>
        </w:rPr>
        <w:t>financingiem</w:t>
      </w:r>
      <w:proofErr w:type="spellEnd"/>
      <w:r w:rsidRPr="00F24255">
        <w:rPr>
          <w:szCs w:val="24"/>
        </w:rPr>
        <w:t>; po zsumowaniu kwoty kosztów bezpośrednich objętych cross-</w:t>
      </w:r>
      <w:proofErr w:type="spellStart"/>
      <w:r w:rsidRPr="00F24255">
        <w:rPr>
          <w:szCs w:val="24"/>
        </w:rPr>
        <w:t>financingiem</w:t>
      </w:r>
      <w:proofErr w:type="spellEnd"/>
      <w:r w:rsidRPr="00F24255">
        <w:rPr>
          <w:szCs w:val="24"/>
        </w:rPr>
        <w:t xml:space="preserve"> oraz kosztów pośrednich objętych cross-</w:t>
      </w:r>
      <w:proofErr w:type="spellStart"/>
      <w:r w:rsidRPr="00F24255">
        <w:rPr>
          <w:szCs w:val="24"/>
        </w:rPr>
        <w:t>financingiem</w:t>
      </w:r>
      <w:proofErr w:type="spellEnd"/>
      <w:r w:rsidRPr="00F24255">
        <w:rPr>
          <w:szCs w:val="24"/>
        </w:rPr>
        <w:t xml:space="preserve"> uzyskamy kwotę kosztów projektu objętych cross-</w:t>
      </w:r>
      <w:proofErr w:type="spellStart"/>
      <w:r w:rsidRPr="00F24255">
        <w:rPr>
          <w:szCs w:val="24"/>
        </w:rPr>
        <w:t>financingiem</w:t>
      </w:r>
      <w:proofErr w:type="spellEnd"/>
      <w:r w:rsidRPr="00F24255">
        <w:rPr>
          <w:szCs w:val="24"/>
        </w:rPr>
        <w:t>.</w:t>
      </w:r>
    </w:p>
    <w:p w14:paraId="0C21BDFA" w14:textId="77777777" w:rsidR="004A7A2E" w:rsidRPr="00F24255" w:rsidRDefault="004A7A2E" w:rsidP="00F24255">
      <w:pPr>
        <w:spacing w:line="360" w:lineRule="auto"/>
        <w:ind w:left="720"/>
        <w:contextualSpacing/>
        <w:rPr>
          <w:b/>
          <w:color w:val="5B9BD5" w:themeColor="accent1"/>
          <w:szCs w:val="24"/>
        </w:rPr>
      </w:pPr>
      <w:r w:rsidRPr="00F24255">
        <w:rPr>
          <w:b/>
          <w:color w:val="2E74B5" w:themeColor="accent1" w:themeShade="BF"/>
          <w:szCs w:val="24"/>
        </w:rPr>
        <w:t>Uwaga!</w:t>
      </w:r>
    </w:p>
    <w:p w14:paraId="0581D0C1" w14:textId="2C636E37" w:rsidR="004A7A2E" w:rsidRPr="00F24255" w:rsidRDefault="004A7A2E" w:rsidP="00F24255">
      <w:pPr>
        <w:spacing w:line="360" w:lineRule="auto"/>
        <w:ind w:left="720"/>
        <w:contextualSpacing/>
        <w:rPr>
          <w:szCs w:val="24"/>
        </w:rPr>
      </w:pPr>
      <w:r w:rsidRPr="00F24255">
        <w:rPr>
          <w:szCs w:val="24"/>
        </w:rPr>
        <w:t>Limit wydatków w ramach cross-</w:t>
      </w:r>
      <w:proofErr w:type="spellStart"/>
      <w:r w:rsidRPr="00F24255">
        <w:rPr>
          <w:szCs w:val="24"/>
        </w:rPr>
        <w:t>financingu</w:t>
      </w:r>
      <w:proofErr w:type="spellEnd"/>
      <w:r w:rsidRPr="00F24255">
        <w:rPr>
          <w:szCs w:val="24"/>
        </w:rPr>
        <w:t xml:space="preserve"> na poziomie projektu </w:t>
      </w:r>
      <w:r w:rsidRPr="00F24255">
        <w:rPr>
          <w:b/>
          <w:szCs w:val="24"/>
        </w:rPr>
        <w:t>nie może stanowić więcej niż 30%</w:t>
      </w:r>
      <w:r w:rsidRPr="00F24255">
        <w:rPr>
          <w:b/>
          <w:color w:val="FF0000"/>
          <w:szCs w:val="24"/>
        </w:rPr>
        <w:t xml:space="preserve"> </w:t>
      </w:r>
      <w:r w:rsidRPr="00F24255">
        <w:rPr>
          <w:b/>
          <w:szCs w:val="24"/>
        </w:rPr>
        <w:t>finansowania.</w:t>
      </w:r>
      <w:r w:rsidR="00C30B74" w:rsidRPr="00F24255">
        <w:rPr>
          <w:b/>
          <w:szCs w:val="24"/>
        </w:rPr>
        <w:t xml:space="preserve"> </w:t>
      </w:r>
      <w:r w:rsidR="00C30B74" w:rsidRPr="00F24255">
        <w:rPr>
          <w:szCs w:val="24"/>
        </w:rPr>
        <w:t>Do tego limitu wliczane są również koszty pośrednie obliczone od wartości wydatków w ramach cross-</w:t>
      </w:r>
      <w:proofErr w:type="spellStart"/>
      <w:r w:rsidR="00C30B74" w:rsidRPr="00F24255">
        <w:rPr>
          <w:szCs w:val="24"/>
        </w:rPr>
        <w:t>financingu</w:t>
      </w:r>
      <w:proofErr w:type="spellEnd"/>
      <w:r w:rsidR="00C30B74" w:rsidRPr="00F24255">
        <w:rPr>
          <w:szCs w:val="24"/>
        </w:rPr>
        <w:t>.</w:t>
      </w:r>
    </w:p>
    <w:p w14:paraId="603220AD" w14:textId="77777777" w:rsidR="004A7A2E" w:rsidRPr="00F24255" w:rsidRDefault="00C30B74" w:rsidP="00F24255">
      <w:pPr>
        <w:spacing w:line="360" w:lineRule="auto"/>
        <w:ind w:left="720"/>
        <w:contextualSpacing/>
        <w:rPr>
          <w:szCs w:val="24"/>
        </w:rPr>
      </w:pPr>
      <w:r w:rsidRPr="00F24255">
        <w:rPr>
          <w:szCs w:val="24"/>
        </w:rPr>
        <w:t>LSI wskazuje udział cross-</w:t>
      </w:r>
      <w:proofErr w:type="spellStart"/>
      <w:r w:rsidRPr="00F24255">
        <w:rPr>
          <w:szCs w:val="24"/>
        </w:rPr>
        <w:t>financingu</w:t>
      </w:r>
      <w:proofErr w:type="spellEnd"/>
      <w:r w:rsidRPr="00F24255">
        <w:rPr>
          <w:szCs w:val="24"/>
        </w:rPr>
        <w:t xml:space="preserve"> w przedstawionych wydatkach, jednak z</w:t>
      </w:r>
      <w:r w:rsidR="004A7A2E" w:rsidRPr="00F24255">
        <w:rPr>
          <w:szCs w:val="24"/>
        </w:rPr>
        <w:t>alecamy, abyś dodatkowo przeliczył poziom wykorzystania limitu cross-</w:t>
      </w:r>
      <w:proofErr w:type="spellStart"/>
      <w:r w:rsidR="004A7A2E" w:rsidRPr="00F24255">
        <w:rPr>
          <w:szCs w:val="24"/>
        </w:rPr>
        <w:t>financingu</w:t>
      </w:r>
      <w:proofErr w:type="spellEnd"/>
      <w:r w:rsidR="004A7A2E" w:rsidRPr="00F24255">
        <w:rPr>
          <w:szCs w:val="24"/>
        </w:rPr>
        <w:t xml:space="preserve"> we własnym zakresie</w:t>
      </w:r>
      <w:r w:rsidRPr="00F24255">
        <w:rPr>
          <w:szCs w:val="24"/>
        </w:rPr>
        <w:t xml:space="preserve"> przed złożeniem wniosku. </w:t>
      </w:r>
    </w:p>
    <w:p w14:paraId="7E1C7F42" w14:textId="0B7BB739" w:rsidR="004119A8" w:rsidRPr="00F24255" w:rsidRDefault="004A7A2E" w:rsidP="00F24255">
      <w:pPr>
        <w:pStyle w:val="Akapitzlist"/>
        <w:numPr>
          <w:ilvl w:val="0"/>
          <w:numId w:val="30"/>
        </w:numPr>
        <w:spacing w:line="360" w:lineRule="auto"/>
        <w:rPr>
          <w:szCs w:val="24"/>
        </w:rPr>
      </w:pPr>
      <w:r w:rsidRPr="00F24255">
        <w:rPr>
          <w:szCs w:val="24"/>
        </w:rPr>
        <w:t xml:space="preserve">Trwałość projektów współfinansowanych ze środków funduszy strukturalnych lub Funduszu Spójności musi być zachowana przez okres 5 lat (3 lat </w:t>
      </w:r>
      <w:r w:rsidRPr="00F24255">
        <w:rPr>
          <w:szCs w:val="24"/>
        </w:rPr>
        <w:lastRenderedPageBreak/>
        <w:t>w</w:t>
      </w:r>
      <w:r w:rsidR="000963F2" w:rsidRPr="00F24255">
        <w:rPr>
          <w:szCs w:val="24"/>
        </w:rPr>
        <w:t> </w:t>
      </w:r>
      <w:r w:rsidRPr="00F24255">
        <w:rPr>
          <w:szCs w:val="24"/>
        </w:rPr>
        <w:t>przypadku MŚP – w odniesieniu do projektów, z którymi związany jest wymóg utrzymania inwestycji lub miejsc pracy) od daty płatności końcowej na</w:t>
      </w:r>
      <w:r w:rsidR="000963F2" w:rsidRPr="00F24255">
        <w:rPr>
          <w:szCs w:val="24"/>
        </w:rPr>
        <w:t> </w:t>
      </w:r>
      <w:r w:rsidRPr="00F24255">
        <w:rPr>
          <w:szCs w:val="24"/>
        </w:rPr>
        <w:t>rzecz beneficjenta. Zapis dotyczy tylko wydatków w ramach cross-</w:t>
      </w:r>
      <w:proofErr w:type="spellStart"/>
      <w:r w:rsidRPr="00F24255">
        <w:rPr>
          <w:szCs w:val="24"/>
        </w:rPr>
        <w:t>financingu</w:t>
      </w:r>
      <w:proofErr w:type="spellEnd"/>
      <w:r w:rsidRPr="00F24255">
        <w:rPr>
          <w:szCs w:val="24"/>
        </w:rPr>
        <w:t>. W  przypadku, gdy przepisy regulujące udzielanie pomocy publicznej wprowadzają inne wymogi w tym zakresie, wówczas stosuje się okres ustalony zgodnie z tymi przepisami.</w:t>
      </w:r>
    </w:p>
    <w:p w14:paraId="2430C014" w14:textId="77777777" w:rsidR="000963F2" w:rsidRPr="00F24255" w:rsidRDefault="000963F2" w:rsidP="00F24255">
      <w:pPr>
        <w:pStyle w:val="Akapitzlist"/>
        <w:spacing w:line="360" w:lineRule="auto"/>
        <w:rPr>
          <w:szCs w:val="24"/>
        </w:rPr>
      </w:pPr>
    </w:p>
    <w:p w14:paraId="0B75B933" w14:textId="77777777" w:rsidR="006E67A5" w:rsidRPr="00F24255" w:rsidRDefault="0079045E" w:rsidP="00F24255">
      <w:pPr>
        <w:pStyle w:val="Nagwek3"/>
        <w:spacing w:after="240" w:line="360" w:lineRule="auto"/>
      </w:pPr>
      <w:bookmarkStart w:id="95" w:name="_Toc213231237"/>
      <w:r w:rsidRPr="00F24255">
        <w:t>Kategorie kosztów</w:t>
      </w:r>
      <w:bookmarkEnd w:id="95"/>
    </w:p>
    <w:p w14:paraId="3E4E9FA9" w14:textId="77777777" w:rsidR="0027454A" w:rsidRPr="00F24255" w:rsidRDefault="00640E5A" w:rsidP="00F24255">
      <w:pPr>
        <w:pStyle w:val="Akapitzlist"/>
        <w:numPr>
          <w:ilvl w:val="0"/>
          <w:numId w:val="48"/>
        </w:numPr>
        <w:spacing w:line="360" w:lineRule="auto"/>
        <w:rPr>
          <w:szCs w:val="24"/>
        </w:rPr>
      </w:pPr>
      <w:r w:rsidRPr="00F24255">
        <w:rPr>
          <w:szCs w:val="24"/>
        </w:rPr>
        <w:t>Każdy wydatek w budżecie powinien zostać przypisany do</w:t>
      </w:r>
      <w:r w:rsidR="00B0120B" w:rsidRPr="00F24255">
        <w:rPr>
          <w:szCs w:val="24"/>
        </w:rPr>
        <w:t xml:space="preserve"> konkretnej </w:t>
      </w:r>
      <w:r w:rsidRPr="00F24255">
        <w:rPr>
          <w:szCs w:val="24"/>
        </w:rPr>
        <w:t>kategorii kosztu. Z listy rozwijalnej wskaż najbardziej odpowiednią kategorię</w:t>
      </w:r>
      <w:r w:rsidR="00220FF4" w:rsidRPr="00F24255">
        <w:rPr>
          <w:szCs w:val="24"/>
        </w:rPr>
        <w:t>.</w:t>
      </w:r>
      <w:r w:rsidRPr="00F24255">
        <w:rPr>
          <w:szCs w:val="24"/>
        </w:rPr>
        <w:t xml:space="preserve"> </w:t>
      </w:r>
      <w:r w:rsidR="00220FF4" w:rsidRPr="00F24255">
        <w:rPr>
          <w:szCs w:val="24"/>
        </w:rPr>
        <w:t>M</w:t>
      </w:r>
      <w:r w:rsidRPr="00F24255">
        <w:rPr>
          <w:szCs w:val="24"/>
        </w:rPr>
        <w:t>asz możliwość wybrania tylko jednej pozycji.</w:t>
      </w:r>
    </w:p>
    <w:p w14:paraId="694FF0D5" w14:textId="77777777" w:rsidR="00640E5A" w:rsidRPr="00F24255" w:rsidRDefault="00640E5A" w:rsidP="00F24255">
      <w:pPr>
        <w:pStyle w:val="Akapitzlist"/>
        <w:numPr>
          <w:ilvl w:val="0"/>
          <w:numId w:val="48"/>
        </w:numPr>
        <w:spacing w:line="360" w:lineRule="auto"/>
        <w:rPr>
          <w:szCs w:val="24"/>
        </w:rPr>
      </w:pPr>
      <w:r w:rsidRPr="00F24255">
        <w:rPr>
          <w:szCs w:val="24"/>
        </w:rPr>
        <w:t>Należy przypisać odpowiednią kategorie kosztu biorąc pod uwagę poniższe informacje:</w:t>
      </w:r>
    </w:p>
    <w:p w14:paraId="3AD6FE6F" w14:textId="77777777" w:rsidR="00640E5A" w:rsidRPr="00F24255" w:rsidRDefault="00640E5A" w:rsidP="00F24255">
      <w:pPr>
        <w:pStyle w:val="Akapitzlist"/>
        <w:spacing w:line="360" w:lineRule="auto"/>
        <w:rPr>
          <w:szCs w:val="24"/>
        </w:rPr>
      </w:pPr>
      <w:r w:rsidRPr="00F24255">
        <w:rPr>
          <w:szCs w:val="24"/>
        </w:rPr>
        <w:t xml:space="preserve">• </w:t>
      </w:r>
      <w:r w:rsidRPr="00F24255">
        <w:rPr>
          <w:b/>
          <w:szCs w:val="24"/>
        </w:rPr>
        <w:t>Nieruchomości [KAT_05]</w:t>
      </w:r>
      <w:r w:rsidRPr="00F24255">
        <w:rPr>
          <w:szCs w:val="24"/>
        </w:rPr>
        <w:t xml:space="preserve"> – koszt udostępniania/wynajmu </w:t>
      </w:r>
      <w:proofErr w:type="spellStart"/>
      <w:r w:rsidRPr="00F24255">
        <w:rPr>
          <w:szCs w:val="24"/>
        </w:rPr>
        <w:t>sal</w:t>
      </w:r>
      <w:proofErr w:type="spellEnd"/>
      <w:r w:rsidRPr="00F24255">
        <w:rPr>
          <w:szCs w:val="24"/>
        </w:rPr>
        <w:t xml:space="preserve"> na potrzeby realizacji zajęć dodatkowych w projekcie. Wydatki stanowiące wkład własny niepieniężny.</w:t>
      </w:r>
    </w:p>
    <w:p w14:paraId="44424E65" w14:textId="6F2CB3B7" w:rsidR="00640E5A" w:rsidRPr="00F24255" w:rsidRDefault="00640E5A" w:rsidP="00F24255">
      <w:pPr>
        <w:pStyle w:val="Akapitzlist"/>
        <w:spacing w:line="360" w:lineRule="auto"/>
        <w:rPr>
          <w:b/>
          <w:szCs w:val="24"/>
        </w:rPr>
      </w:pPr>
      <w:r w:rsidRPr="00F24255">
        <w:rPr>
          <w:szCs w:val="24"/>
        </w:rPr>
        <w:t xml:space="preserve">• </w:t>
      </w:r>
      <w:r w:rsidRPr="00F24255">
        <w:rPr>
          <w:b/>
          <w:szCs w:val="24"/>
        </w:rPr>
        <w:t xml:space="preserve">Środki trwałe/Dostawy [KAT_06] </w:t>
      </w:r>
      <w:r w:rsidR="00B0120B" w:rsidRPr="00F24255">
        <w:rPr>
          <w:szCs w:val="24"/>
        </w:rPr>
        <w:t xml:space="preserve">do tej kategorii zaliczane są wydatki związane z pozyskaniem środków trwałych w rozumieniu ustawy z dnia 29 września 1994 r. o rachunkowości (Dz. U. z 2021 r. poz. 217, z </w:t>
      </w:r>
      <w:proofErr w:type="spellStart"/>
      <w:r w:rsidR="00B0120B" w:rsidRPr="00F24255">
        <w:rPr>
          <w:szCs w:val="24"/>
        </w:rPr>
        <w:t>późn</w:t>
      </w:r>
      <w:proofErr w:type="spellEnd"/>
      <w:r w:rsidR="00B0120B" w:rsidRPr="00F24255">
        <w:rPr>
          <w:szCs w:val="24"/>
        </w:rPr>
        <w:t>. zm.) (z</w:t>
      </w:r>
      <w:r w:rsidR="000963F2" w:rsidRPr="00F24255">
        <w:rPr>
          <w:szCs w:val="24"/>
        </w:rPr>
        <w:t> </w:t>
      </w:r>
      <w:r w:rsidR="00B0120B" w:rsidRPr="00F24255">
        <w:rPr>
          <w:szCs w:val="24"/>
        </w:rPr>
        <w:t>wyłączeniem nieruchomości).</w:t>
      </w:r>
    </w:p>
    <w:p w14:paraId="3EC64EA2" w14:textId="77777777" w:rsidR="00640E5A" w:rsidRPr="00F24255" w:rsidRDefault="00640E5A" w:rsidP="00F24255">
      <w:pPr>
        <w:pStyle w:val="Akapitzlist"/>
        <w:spacing w:line="360" w:lineRule="auto"/>
        <w:rPr>
          <w:b/>
          <w:szCs w:val="24"/>
        </w:rPr>
      </w:pPr>
      <w:r w:rsidRPr="00F24255">
        <w:rPr>
          <w:b/>
          <w:szCs w:val="24"/>
        </w:rPr>
        <w:t xml:space="preserve">• Dostawy (inne niż środki trwałe) [KAT_12] </w:t>
      </w:r>
    </w:p>
    <w:p w14:paraId="58C383CD" w14:textId="77777777" w:rsidR="00E71C68" w:rsidRPr="00F24255" w:rsidRDefault="00640E5A" w:rsidP="00F24255">
      <w:pPr>
        <w:pStyle w:val="Akapitzlist"/>
        <w:spacing w:line="360" w:lineRule="auto"/>
        <w:rPr>
          <w:szCs w:val="24"/>
        </w:rPr>
      </w:pPr>
      <w:r w:rsidRPr="00F24255">
        <w:rPr>
          <w:szCs w:val="24"/>
        </w:rPr>
        <w:t>Wydatki związane z zakupami w projekcie (meble, sprzęt ICT, pomoce</w:t>
      </w:r>
      <w:r w:rsidR="00E71C68" w:rsidRPr="00F24255">
        <w:rPr>
          <w:szCs w:val="24"/>
        </w:rPr>
        <w:t xml:space="preserve"> dydaktyczne</w:t>
      </w:r>
      <w:r w:rsidRPr="00F24255">
        <w:rPr>
          <w:szCs w:val="24"/>
        </w:rPr>
        <w:t xml:space="preserve">). </w:t>
      </w:r>
    </w:p>
    <w:p w14:paraId="5FA43F57" w14:textId="77777777" w:rsidR="00E71C68" w:rsidRPr="00F24255" w:rsidRDefault="00E71C68" w:rsidP="00F24255">
      <w:pPr>
        <w:pStyle w:val="Akapitzlist"/>
        <w:spacing w:line="360" w:lineRule="auto"/>
        <w:rPr>
          <w:szCs w:val="24"/>
        </w:rPr>
      </w:pPr>
    </w:p>
    <w:p w14:paraId="3B1ECDB7" w14:textId="77777777" w:rsidR="00640E5A" w:rsidRPr="00F24255" w:rsidRDefault="00640E5A" w:rsidP="00F24255">
      <w:pPr>
        <w:pStyle w:val="Akapitzlist"/>
        <w:spacing w:line="360" w:lineRule="auto"/>
        <w:rPr>
          <w:szCs w:val="24"/>
        </w:rPr>
      </w:pPr>
      <w:r w:rsidRPr="00F24255">
        <w:rPr>
          <w:szCs w:val="24"/>
        </w:rPr>
        <w:t>Przyporządkowanie do jednej lub drugiej kategorii będzie zależało od polityki rachunkowości danego wnioskodawcy. Niemniej jednak, w przypadku zakupów np. sprzętów o wyższej wartości, sprzętów specjalistycznych, należy przeanalizować przypisanie wydatku do kategorii „Środki trwałe/Dostawy”.</w:t>
      </w:r>
    </w:p>
    <w:p w14:paraId="27C6A88B" w14:textId="77777777" w:rsidR="00B265FD" w:rsidRPr="00F24255" w:rsidRDefault="00B265FD" w:rsidP="00F24255">
      <w:pPr>
        <w:pStyle w:val="Akapitzlist"/>
        <w:spacing w:line="360" w:lineRule="auto"/>
        <w:rPr>
          <w:szCs w:val="24"/>
        </w:rPr>
      </w:pPr>
    </w:p>
    <w:p w14:paraId="0B3CA5C8" w14:textId="41621C6D" w:rsidR="00640E5A" w:rsidRPr="00F24255" w:rsidRDefault="00640E5A" w:rsidP="00F24255">
      <w:pPr>
        <w:pStyle w:val="Akapitzlist"/>
        <w:spacing w:line="360" w:lineRule="auto"/>
        <w:rPr>
          <w:szCs w:val="24"/>
        </w:rPr>
      </w:pPr>
      <w:r w:rsidRPr="00F24255">
        <w:rPr>
          <w:szCs w:val="24"/>
        </w:rPr>
        <w:t xml:space="preserve">• </w:t>
      </w:r>
      <w:r w:rsidRPr="00F24255">
        <w:rPr>
          <w:b/>
          <w:szCs w:val="24"/>
        </w:rPr>
        <w:t>Usługi zewnętrzne [KAT_07]</w:t>
      </w:r>
      <w:r w:rsidRPr="00F24255">
        <w:rPr>
          <w:szCs w:val="24"/>
        </w:rPr>
        <w:t xml:space="preserve"> – koszt przygotowania projektu sali </w:t>
      </w:r>
      <w:r w:rsidR="00B0120B" w:rsidRPr="00F24255">
        <w:rPr>
          <w:szCs w:val="24"/>
        </w:rPr>
        <w:t>dydaktycznej</w:t>
      </w:r>
      <w:r w:rsidRPr="00F24255">
        <w:rPr>
          <w:szCs w:val="24"/>
        </w:rPr>
        <w:t>, lub projektu adaptacji przestrzeni szkoły na potrzeby osób z</w:t>
      </w:r>
      <w:r w:rsidR="000963F2" w:rsidRPr="00F24255">
        <w:rPr>
          <w:szCs w:val="24"/>
        </w:rPr>
        <w:t> </w:t>
      </w:r>
      <w:r w:rsidRPr="00F24255">
        <w:rPr>
          <w:szCs w:val="24"/>
        </w:rPr>
        <w:t>niepełnosprawnością</w:t>
      </w:r>
      <w:r w:rsidR="00B265FD" w:rsidRPr="00F24255">
        <w:rPr>
          <w:szCs w:val="24"/>
        </w:rPr>
        <w:t>, catering i usługa hotelarska</w:t>
      </w:r>
      <w:r w:rsidR="00BA0AF3" w:rsidRPr="00F24255">
        <w:rPr>
          <w:szCs w:val="24"/>
        </w:rPr>
        <w:t>.</w:t>
      </w:r>
    </w:p>
    <w:p w14:paraId="30B08F7F" w14:textId="6BE96852" w:rsidR="00640E5A" w:rsidRPr="00F24255" w:rsidRDefault="00640E5A" w:rsidP="00F24255">
      <w:pPr>
        <w:pStyle w:val="Akapitzlist"/>
        <w:spacing w:line="360" w:lineRule="auto"/>
        <w:rPr>
          <w:szCs w:val="24"/>
        </w:rPr>
      </w:pPr>
      <w:r w:rsidRPr="00F24255">
        <w:rPr>
          <w:szCs w:val="24"/>
        </w:rPr>
        <w:lastRenderedPageBreak/>
        <w:t xml:space="preserve">• </w:t>
      </w:r>
      <w:r w:rsidRPr="00F24255">
        <w:rPr>
          <w:b/>
          <w:szCs w:val="24"/>
        </w:rPr>
        <w:t>Personel projektu [KAT_09]</w:t>
      </w:r>
      <w:r w:rsidRPr="00F24255">
        <w:rPr>
          <w:szCs w:val="24"/>
        </w:rPr>
        <w:t xml:space="preserve"> – koszt zatrudnienia nauczycieli/specjalistów w</w:t>
      </w:r>
      <w:r w:rsidR="000963F2" w:rsidRPr="00F24255">
        <w:rPr>
          <w:szCs w:val="24"/>
        </w:rPr>
        <w:t> </w:t>
      </w:r>
      <w:r w:rsidRPr="00F24255">
        <w:rPr>
          <w:szCs w:val="24"/>
        </w:rPr>
        <w:t>projekcie na umowę o pracę (wyłącznie)</w:t>
      </w:r>
      <w:r w:rsidR="00B265FD" w:rsidRPr="00F24255">
        <w:rPr>
          <w:szCs w:val="24"/>
        </w:rPr>
        <w:t>, pozostałe koszty personelu (np.</w:t>
      </w:r>
      <w:r w:rsidR="000963F2" w:rsidRPr="00F24255">
        <w:rPr>
          <w:szCs w:val="24"/>
        </w:rPr>
        <w:t> </w:t>
      </w:r>
      <w:r w:rsidR="00B265FD" w:rsidRPr="00F24255">
        <w:rPr>
          <w:szCs w:val="24"/>
        </w:rPr>
        <w:t>składki, podatki)</w:t>
      </w:r>
      <w:r w:rsidR="00BA0AF3" w:rsidRPr="00F24255">
        <w:rPr>
          <w:szCs w:val="24"/>
        </w:rPr>
        <w:t>.</w:t>
      </w:r>
    </w:p>
    <w:p w14:paraId="007DCA91" w14:textId="77777777" w:rsidR="00640E5A" w:rsidRPr="00F24255" w:rsidRDefault="00640E5A" w:rsidP="00F24255">
      <w:pPr>
        <w:pStyle w:val="Akapitzlist"/>
        <w:spacing w:line="360" w:lineRule="auto"/>
        <w:rPr>
          <w:szCs w:val="24"/>
        </w:rPr>
      </w:pPr>
      <w:r w:rsidRPr="00F24255">
        <w:rPr>
          <w:szCs w:val="24"/>
        </w:rPr>
        <w:t xml:space="preserve">• </w:t>
      </w:r>
      <w:r w:rsidRPr="00F24255">
        <w:rPr>
          <w:b/>
          <w:szCs w:val="24"/>
        </w:rPr>
        <w:t>Roboty budowlane [KAT_10]</w:t>
      </w:r>
      <w:r w:rsidRPr="00F24255">
        <w:rPr>
          <w:szCs w:val="24"/>
        </w:rPr>
        <w:t xml:space="preserve"> – koszt remontu, modernizacji pomieszczeń szkoły, dostosowanie na potrzeby OZN, roboty montażowe (gdy stanowią odrębny wydatek).</w:t>
      </w:r>
    </w:p>
    <w:p w14:paraId="74D0BE77" w14:textId="1577CF16" w:rsidR="00640E5A" w:rsidRPr="00F24255" w:rsidRDefault="00640E5A" w:rsidP="00F24255">
      <w:pPr>
        <w:pStyle w:val="Akapitzlist"/>
        <w:spacing w:line="360" w:lineRule="auto"/>
        <w:rPr>
          <w:szCs w:val="24"/>
        </w:rPr>
      </w:pPr>
      <w:r w:rsidRPr="00F24255">
        <w:rPr>
          <w:szCs w:val="24"/>
        </w:rPr>
        <w:t xml:space="preserve">• </w:t>
      </w:r>
      <w:r w:rsidRPr="00F24255">
        <w:rPr>
          <w:b/>
          <w:szCs w:val="24"/>
        </w:rPr>
        <w:t>Koszty wsparcia uczestników projektu oraz podmiotów objętych wsparciem [KAT_13]</w:t>
      </w:r>
      <w:r w:rsidRPr="00F24255">
        <w:rPr>
          <w:szCs w:val="24"/>
        </w:rPr>
        <w:t xml:space="preserve"> - koszt zatrudnienia nauczycieli/specjalistów w</w:t>
      </w:r>
      <w:r w:rsidR="000963F2" w:rsidRPr="00F24255">
        <w:rPr>
          <w:szCs w:val="24"/>
        </w:rPr>
        <w:t> </w:t>
      </w:r>
      <w:r w:rsidRPr="00F24255">
        <w:rPr>
          <w:szCs w:val="24"/>
        </w:rPr>
        <w:t>projekcie na umowę zlecenie, wycieczki, wsparcie dla nauczycieli w postaci kursów, studiów, szkoleń, warsztatów.</w:t>
      </w:r>
    </w:p>
    <w:p w14:paraId="0727D85E" w14:textId="5DEA25B3" w:rsidR="00640E5A" w:rsidRPr="00F24255" w:rsidRDefault="00640E5A" w:rsidP="00F24255">
      <w:pPr>
        <w:pStyle w:val="Akapitzlist"/>
        <w:spacing w:line="360" w:lineRule="auto"/>
        <w:rPr>
          <w:szCs w:val="24"/>
        </w:rPr>
      </w:pPr>
      <w:r w:rsidRPr="00F24255">
        <w:rPr>
          <w:szCs w:val="24"/>
        </w:rPr>
        <w:t xml:space="preserve">• </w:t>
      </w:r>
      <w:r w:rsidRPr="00F24255">
        <w:rPr>
          <w:b/>
          <w:szCs w:val="24"/>
        </w:rPr>
        <w:t>Wartości niematerialne i prawne</w:t>
      </w:r>
      <w:r w:rsidRPr="00F24255">
        <w:rPr>
          <w:szCs w:val="24"/>
        </w:rPr>
        <w:t xml:space="preserve"> </w:t>
      </w:r>
      <w:r w:rsidRPr="00F24255">
        <w:rPr>
          <w:b/>
          <w:szCs w:val="24"/>
        </w:rPr>
        <w:t>[KAT_0</w:t>
      </w:r>
      <w:r w:rsidR="00B0120B" w:rsidRPr="00F24255">
        <w:rPr>
          <w:b/>
          <w:szCs w:val="24"/>
        </w:rPr>
        <w:t>8</w:t>
      </w:r>
      <w:r w:rsidRPr="00F24255">
        <w:rPr>
          <w:b/>
          <w:szCs w:val="24"/>
        </w:rPr>
        <w:t>]</w:t>
      </w:r>
      <w:r w:rsidRPr="00F24255">
        <w:rPr>
          <w:szCs w:val="24"/>
        </w:rPr>
        <w:t xml:space="preserve"> – </w:t>
      </w:r>
      <w:r w:rsidR="001E2373" w:rsidRPr="00F24255">
        <w:rPr>
          <w:szCs w:val="24"/>
        </w:rPr>
        <w:t>koszty nabycia wartości niematerialnych i prawnych, odpłatne korzystanie z wartości niematerialnych i</w:t>
      </w:r>
      <w:r w:rsidR="000963F2" w:rsidRPr="00F24255">
        <w:rPr>
          <w:szCs w:val="24"/>
        </w:rPr>
        <w:t> </w:t>
      </w:r>
      <w:r w:rsidR="001E2373" w:rsidRPr="00F24255">
        <w:rPr>
          <w:szCs w:val="24"/>
        </w:rPr>
        <w:t xml:space="preserve">prawnych, oprogramowanie i licencje (bez urządzeń do ich obsługi). </w:t>
      </w:r>
    </w:p>
    <w:p w14:paraId="1EA433D7" w14:textId="77777777" w:rsidR="00640E5A" w:rsidRPr="00F24255" w:rsidRDefault="00640E5A" w:rsidP="00F24255">
      <w:pPr>
        <w:pStyle w:val="Akapitzlist"/>
        <w:spacing w:line="360" w:lineRule="auto"/>
        <w:rPr>
          <w:szCs w:val="24"/>
        </w:rPr>
      </w:pPr>
    </w:p>
    <w:p w14:paraId="1C658098" w14:textId="77777777" w:rsidR="00640E5A" w:rsidRPr="00F24255" w:rsidRDefault="00B0120B" w:rsidP="00F24255">
      <w:pPr>
        <w:spacing w:line="360" w:lineRule="auto"/>
        <w:rPr>
          <w:szCs w:val="24"/>
        </w:rPr>
      </w:pPr>
      <w:r w:rsidRPr="00F24255">
        <w:rPr>
          <w:szCs w:val="24"/>
        </w:rPr>
        <w:t xml:space="preserve">Więcej o poszczególnych kategoriach przeczytasz w Instrukcji wypełniania wniosku, stanowiącej </w:t>
      </w:r>
      <w:r w:rsidR="00042A16" w:rsidRPr="00F24255">
        <w:rPr>
          <w:b/>
          <w:szCs w:val="24"/>
        </w:rPr>
        <w:t>Z</w:t>
      </w:r>
      <w:r w:rsidRPr="00F24255">
        <w:rPr>
          <w:b/>
          <w:szCs w:val="24"/>
        </w:rPr>
        <w:t>ałącznik nr 4</w:t>
      </w:r>
      <w:r w:rsidRPr="00F24255">
        <w:rPr>
          <w:szCs w:val="24"/>
        </w:rPr>
        <w:t xml:space="preserve"> do Regulaminu. </w:t>
      </w:r>
    </w:p>
    <w:p w14:paraId="7D03179D" w14:textId="77777777" w:rsidR="0079045E" w:rsidRPr="00F24255" w:rsidRDefault="0079045E" w:rsidP="00F24255">
      <w:pPr>
        <w:spacing w:line="360" w:lineRule="auto"/>
        <w:rPr>
          <w:szCs w:val="24"/>
        </w:rPr>
      </w:pPr>
    </w:p>
    <w:p w14:paraId="7AADDE6A" w14:textId="77777777" w:rsidR="00352C9B" w:rsidRPr="00F24255" w:rsidRDefault="00352C9B" w:rsidP="00F24255">
      <w:pPr>
        <w:pStyle w:val="Nagwek2"/>
        <w:rPr>
          <w:sz w:val="24"/>
          <w:szCs w:val="24"/>
        </w:rPr>
      </w:pPr>
      <w:bookmarkStart w:id="96" w:name="_Toc143762898"/>
      <w:bookmarkStart w:id="97" w:name="_Toc213231238"/>
      <w:r w:rsidRPr="00F24255">
        <w:rPr>
          <w:sz w:val="24"/>
          <w:szCs w:val="24"/>
        </w:rPr>
        <w:t>Personel w projekcie</w:t>
      </w:r>
      <w:bookmarkEnd w:id="96"/>
      <w:bookmarkEnd w:id="97"/>
    </w:p>
    <w:p w14:paraId="7B3A766D" w14:textId="77777777" w:rsidR="00352C9B" w:rsidRPr="00F24255" w:rsidRDefault="00352C9B" w:rsidP="00F24255">
      <w:pPr>
        <w:numPr>
          <w:ilvl w:val="0"/>
          <w:numId w:val="31"/>
        </w:numPr>
        <w:spacing w:before="200" w:line="360" w:lineRule="auto"/>
        <w:contextualSpacing/>
        <w:rPr>
          <w:szCs w:val="24"/>
        </w:rPr>
      </w:pPr>
      <w:r w:rsidRPr="00F24255">
        <w:rPr>
          <w:szCs w:val="24"/>
        </w:rPr>
        <w:t xml:space="preserve">Szczegółowe zasady angażowania personelu projektu oraz katalog wydatków kwalifikowalnych w ramach wynagrodzenia personelu określa podrozdział 3.8 Wytycznych dotyczących kwalifikowalności wydatków na lata 2021-2027. </w:t>
      </w:r>
    </w:p>
    <w:p w14:paraId="0CDE1F6C" w14:textId="2281BB36" w:rsidR="00352C9B" w:rsidRPr="00F24255" w:rsidRDefault="00352C9B" w:rsidP="00F24255">
      <w:pPr>
        <w:numPr>
          <w:ilvl w:val="0"/>
          <w:numId w:val="31"/>
        </w:numPr>
        <w:spacing w:before="200" w:line="360" w:lineRule="auto"/>
        <w:contextualSpacing/>
        <w:rPr>
          <w:szCs w:val="24"/>
        </w:rPr>
      </w:pPr>
      <w:r w:rsidRPr="00F24255">
        <w:rPr>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(Dz. U. z 2023 r. poz. 571). Personelem projektu jest również osoba fizyczna prowadząca działalność gospodarczą będąca beneficjentem oraz osoby z nią współpracujące w rozumieniu art. 8 ust. 11 ustawy z dnia 13 października 1998 r. o systemie ubezpieczeń społecznych (</w:t>
      </w:r>
      <w:proofErr w:type="spellStart"/>
      <w:r w:rsidRPr="00F24255">
        <w:rPr>
          <w:szCs w:val="24"/>
        </w:rPr>
        <w:t>t.j</w:t>
      </w:r>
      <w:proofErr w:type="spellEnd"/>
      <w:r w:rsidRPr="00F24255">
        <w:rPr>
          <w:szCs w:val="24"/>
        </w:rPr>
        <w:t xml:space="preserve"> : Dz. U. z </w:t>
      </w:r>
      <w:r w:rsidR="006F4E91" w:rsidRPr="00F24255">
        <w:rPr>
          <w:szCs w:val="24"/>
        </w:rPr>
        <w:t xml:space="preserve">2024 </w:t>
      </w:r>
      <w:r w:rsidRPr="00F24255">
        <w:rPr>
          <w:szCs w:val="24"/>
        </w:rPr>
        <w:t xml:space="preserve">r. poz. </w:t>
      </w:r>
      <w:r w:rsidR="006F4E91" w:rsidRPr="00F24255">
        <w:rPr>
          <w:szCs w:val="24"/>
        </w:rPr>
        <w:t>497</w:t>
      </w:r>
      <w:r w:rsidRPr="00F24255">
        <w:rPr>
          <w:szCs w:val="24"/>
        </w:rPr>
        <w:t xml:space="preserve">.). </w:t>
      </w:r>
    </w:p>
    <w:p w14:paraId="40683465" w14:textId="77777777" w:rsidR="00352C9B" w:rsidRPr="00F24255" w:rsidRDefault="00352C9B" w:rsidP="00F24255">
      <w:pPr>
        <w:numPr>
          <w:ilvl w:val="0"/>
          <w:numId w:val="31"/>
        </w:numPr>
        <w:spacing w:before="200" w:line="360" w:lineRule="auto"/>
        <w:contextualSpacing/>
        <w:rPr>
          <w:szCs w:val="24"/>
        </w:rPr>
      </w:pPr>
      <w:r w:rsidRPr="00F24255">
        <w:rPr>
          <w:szCs w:val="24"/>
        </w:rPr>
        <w:t xml:space="preserve">Zgodnie z Wytycznymi dotyczącymi kwalifikowalności wydatków na lata 2021-2027, wydatki związane z zaangażowaniem personelu projektu mogą być </w:t>
      </w:r>
      <w:r w:rsidRPr="00F24255">
        <w:rPr>
          <w:szCs w:val="24"/>
        </w:rPr>
        <w:lastRenderedPageBreak/>
        <w:t xml:space="preserve">kwalifikowalne, o ile konieczność zaangażowania personelu projektu wynika z charakteru projektu. </w:t>
      </w:r>
    </w:p>
    <w:p w14:paraId="78AEEF70" w14:textId="77777777" w:rsidR="00352C9B" w:rsidRPr="00F24255" w:rsidRDefault="00352C9B" w:rsidP="00F24255">
      <w:pPr>
        <w:numPr>
          <w:ilvl w:val="0"/>
          <w:numId w:val="31"/>
        </w:numPr>
        <w:spacing w:before="200" w:line="360" w:lineRule="auto"/>
        <w:contextualSpacing/>
        <w:rPr>
          <w:szCs w:val="24"/>
        </w:rPr>
      </w:pPr>
      <w:r w:rsidRPr="00F24255">
        <w:rPr>
          <w:szCs w:val="24"/>
        </w:rPr>
        <w:t xml:space="preserve">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p>
    <w:p w14:paraId="6A249957" w14:textId="77777777" w:rsidR="00352C9B" w:rsidRPr="00F24255" w:rsidRDefault="00352C9B" w:rsidP="00F24255">
      <w:pPr>
        <w:numPr>
          <w:ilvl w:val="0"/>
          <w:numId w:val="31"/>
        </w:numPr>
        <w:spacing w:before="200" w:line="360" w:lineRule="auto"/>
        <w:contextualSpacing/>
        <w:rPr>
          <w:szCs w:val="24"/>
        </w:rPr>
      </w:pPr>
      <w:r w:rsidRPr="00F24255">
        <w:rPr>
          <w:szCs w:val="24"/>
        </w:rPr>
        <w:t xml:space="preserve">Niekwalifikowalne koszty personelu projektu zostały wskazane w podrozdziale 2.3. Wytycznych dotyczących kwalifikowalności wydatków na lata 2021-2027. </w:t>
      </w:r>
    </w:p>
    <w:p w14:paraId="191B8FFA" w14:textId="77777777" w:rsidR="00352C9B" w:rsidRPr="00F24255" w:rsidRDefault="00352C9B" w:rsidP="00F24255">
      <w:pPr>
        <w:numPr>
          <w:ilvl w:val="0"/>
          <w:numId w:val="31"/>
        </w:numPr>
        <w:spacing w:before="200" w:line="360" w:lineRule="auto"/>
        <w:contextualSpacing/>
        <w:rPr>
          <w:szCs w:val="24"/>
        </w:rPr>
      </w:pPr>
      <w:r w:rsidRPr="00F24255">
        <w:rPr>
          <w:szCs w:val="24"/>
        </w:rPr>
        <w:t>Wydatki związane z wynagrodzeniem personelu projektu są ponoszone zgodnie z przepisami krajowymi, w szczególności zgodnie z ustawą z dnia 26 czerwca 1974 r. Kodeks pracy (</w:t>
      </w:r>
      <w:proofErr w:type="spellStart"/>
      <w:r w:rsidRPr="00F24255">
        <w:rPr>
          <w:szCs w:val="24"/>
        </w:rPr>
        <w:t>t.j</w:t>
      </w:r>
      <w:proofErr w:type="spellEnd"/>
      <w:r w:rsidRPr="00F24255">
        <w:rPr>
          <w:szCs w:val="24"/>
        </w:rPr>
        <w:t>.: Dz. U. z 2023 r., poz. 1465).</w:t>
      </w:r>
    </w:p>
    <w:p w14:paraId="516F167A" w14:textId="24276FD6" w:rsidR="00352C9B" w:rsidRPr="00F24255" w:rsidRDefault="00352C9B" w:rsidP="00F24255">
      <w:pPr>
        <w:numPr>
          <w:ilvl w:val="0"/>
          <w:numId w:val="31"/>
        </w:numPr>
        <w:spacing w:before="200" w:line="360" w:lineRule="auto"/>
        <w:contextualSpacing/>
        <w:rPr>
          <w:szCs w:val="24"/>
        </w:rPr>
      </w:pPr>
      <w:r w:rsidRPr="00F24255">
        <w:rPr>
          <w:szCs w:val="24"/>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w:t>
      </w:r>
      <w:r w:rsidR="000963F2" w:rsidRPr="00F24255">
        <w:rPr>
          <w:szCs w:val="24"/>
        </w:rPr>
        <w:t> </w:t>
      </w:r>
      <w:r w:rsidRPr="00F24255">
        <w:rPr>
          <w:szCs w:val="24"/>
        </w:rPr>
        <w:t xml:space="preserve">personelem projektu. </w:t>
      </w:r>
    </w:p>
    <w:p w14:paraId="2DBE2A0D" w14:textId="77777777" w:rsidR="00352C9B" w:rsidRPr="00F24255" w:rsidRDefault="00352C9B" w:rsidP="00F24255">
      <w:pPr>
        <w:numPr>
          <w:ilvl w:val="0"/>
          <w:numId w:val="31"/>
        </w:numPr>
        <w:spacing w:before="200" w:line="360" w:lineRule="auto"/>
        <w:contextualSpacing/>
        <w:rPr>
          <w:szCs w:val="24"/>
        </w:rPr>
      </w:pPr>
      <w:r w:rsidRPr="00F24255">
        <w:rPr>
          <w:szCs w:val="24"/>
        </w:rPr>
        <w:t xml:space="preserve">Dodatkowo,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 </w:t>
      </w:r>
    </w:p>
    <w:p w14:paraId="7360057E" w14:textId="77777777" w:rsidR="00352C9B" w:rsidRPr="00F24255" w:rsidRDefault="00352C9B" w:rsidP="00F24255">
      <w:pPr>
        <w:numPr>
          <w:ilvl w:val="0"/>
          <w:numId w:val="31"/>
        </w:numPr>
        <w:spacing w:before="200" w:line="360" w:lineRule="auto"/>
        <w:contextualSpacing/>
        <w:rPr>
          <w:szCs w:val="24"/>
        </w:rPr>
      </w:pPr>
      <w:r w:rsidRPr="00F24255">
        <w:rPr>
          <w:szCs w:val="24"/>
        </w:rPr>
        <w:t xml:space="preserve">W ramach projektów partnerskich wzajemne zlecanie przez partnerów realizacji zadań przez personel projektu jest niedopuszczalne. </w:t>
      </w:r>
    </w:p>
    <w:p w14:paraId="45BFABA2" w14:textId="571BA985" w:rsidR="00352C9B" w:rsidRPr="00F24255" w:rsidRDefault="00352C9B" w:rsidP="00F24255">
      <w:pPr>
        <w:numPr>
          <w:ilvl w:val="0"/>
          <w:numId w:val="31"/>
        </w:numPr>
        <w:spacing w:before="200" w:line="360" w:lineRule="auto"/>
        <w:contextualSpacing/>
        <w:rPr>
          <w:szCs w:val="24"/>
        </w:rPr>
      </w:pPr>
      <w:r w:rsidRPr="00F24255">
        <w:rPr>
          <w:szCs w:val="24"/>
        </w:rPr>
        <w:t>Niekwalifikowalne jest wynagrodzenie personelu projektu zatrudnionego jednocześnie na podstawie stosunku pracy w instytucji uczestniczącej w</w:t>
      </w:r>
      <w:r w:rsidR="000963F2" w:rsidRPr="00F24255">
        <w:rPr>
          <w:szCs w:val="24"/>
        </w:rPr>
        <w:t> </w:t>
      </w:r>
      <w:r w:rsidRPr="00F24255">
        <w:rPr>
          <w:szCs w:val="24"/>
        </w:rPr>
        <w:t>realizacji Programu, tj. IZ lub IP, gdy zachodzi konflikt interesów (rozumiany jako naruszenie zasady bezinteresowności i bezstronności poprzez w</w:t>
      </w:r>
      <w:r w:rsidR="000963F2" w:rsidRPr="00F24255">
        <w:rPr>
          <w:szCs w:val="24"/>
        </w:rPr>
        <w:t> </w:t>
      </w:r>
      <w:r w:rsidRPr="00F24255">
        <w:rPr>
          <w:szCs w:val="24"/>
        </w:rPr>
        <w:t xml:space="preserve">szczególności wykonywanie zadań mających związek lub kolidujących </w:t>
      </w:r>
      <w:r w:rsidRPr="00F24255">
        <w:rPr>
          <w:szCs w:val="24"/>
        </w:rPr>
        <w:lastRenderedPageBreak/>
        <w:t>ze</w:t>
      </w:r>
      <w:r w:rsidR="000963F2" w:rsidRPr="00F24255">
        <w:rPr>
          <w:szCs w:val="24"/>
        </w:rPr>
        <w:t> </w:t>
      </w:r>
      <w:r w:rsidRPr="00F24255">
        <w:rPr>
          <w:szCs w:val="24"/>
        </w:rPr>
        <w:t>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w:t>
      </w:r>
      <w:r w:rsidR="000963F2" w:rsidRPr="00F24255">
        <w:rPr>
          <w:szCs w:val="24"/>
        </w:rPr>
        <w:t> </w:t>
      </w:r>
      <w:r w:rsidRPr="00F24255">
        <w:rPr>
          <w:szCs w:val="24"/>
        </w:rPr>
        <w:t>podwójne finansowanie.</w:t>
      </w:r>
    </w:p>
    <w:p w14:paraId="65283F3D" w14:textId="6EE1CBBC" w:rsidR="005860C2" w:rsidRPr="00F24255" w:rsidRDefault="00352C9B" w:rsidP="00F24255">
      <w:pPr>
        <w:numPr>
          <w:ilvl w:val="0"/>
          <w:numId w:val="31"/>
        </w:numPr>
        <w:spacing w:before="200" w:line="360" w:lineRule="auto"/>
        <w:contextualSpacing/>
        <w:rPr>
          <w:szCs w:val="24"/>
        </w:rPr>
      </w:pPr>
      <w:r w:rsidRPr="00F24255">
        <w:rPr>
          <w:szCs w:val="24"/>
        </w:rPr>
        <w:t xml:space="preserve">Beneficjent jest obowiązany do wprowadzania na bieżąco do </w:t>
      </w:r>
      <w:r w:rsidR="0012785A" w:rsidRPr="00F24255">
        <w:rPr>
          <w:szCs w:val="24"/>
        </w:rPr>
        <w:t>CST2021</w:t>
      </w:r>
      <w:r w:rsidR="00EE4846" w:rsidRPr="00F24255">
        <w:rPr>
          <w:szCs w:val="24"/>
        </w:rPr>
        <w:t xml:space="preserve"> </w:t>
      </w:r>
      <w:r w:rsidRPr="00F24255">
        <w:rPr>
          <w:szCs w:val="24"/>
        </w:rPr>
        <w:t>danych w zakresie angażowania personelu projektu: danych dotyczących personelu projektu (takich jak: numer PESEL, imię, nazwisko) oraz danych dotyczących formy zaangażowania personelu w ramach projektu (forma zaangażowania w projekcie, okres zaangażowania osoby w projekcie).</w:t>
      </w:r>
    </w:p>
    <w:p w14:paraId="75540C3A" w14:textId="5FDE11E0" w:rsidR="00866821" w:rsidRPr="00F24255" w:rsidRDefault="00866821" w:rsidP="00F24255">
      <w:pPr>
        <w:numPr>
          <w:ilvl w:val="0"/>
          <w:numId w:val="31"/>
        </w:numPr>
        <w:spacing w:before="200" w:line="360" w:lineRule="auto"/>
        <w:contextualSpacing/>
        <w:rPr>
          <w:rFonts w:cs="Arial"/>
          <w:szCs w:val="24"/>
        </w:rPr>
      </w:pPr>
      <w:r w:rsidRPr="00F24255">
        <w:rPr>
          <w:rFonts w:cs="Arial"/>
          <w:szCs w:val="24"/>
        </w:rPr>
        <w:t>Pamiętaj, że zgodnie z wytycznymi wydatki na personel projektu są kwalifikowalne, jeżeli łączne zaangażowanie zawodowe personelu projektu w</w:t>
      </w:r>
      <w:r w:rsidR="00942B22" w:rsidRPr="00F24255">
        <w:rPr>
          <w:rFonts w:cs="Arial"/>
          <w:szCs w:val="24"/>
        </w:rPr>
        <w:t> </w:t>
      </w:r>
      <w:r w:rsidRPr="00F24255">
        <w:rPr>
          <w:rFonts w:cs="Arial"/>
          <w:szCs w:val="24"/>
        </w:rPr>
        <w:t xml:space="preserve">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r w:rsidRPr="00F24255">
        <w:rPr>
          <w:rFonts w:cs="Arial"/>
          <w:b/>
          <w:bCs/>
          <w:szCs w:val="24"/>
        </w:rPr>
        <w:t>Spełnienie tego warunku zweryfikuj przed zaangażowaniem osoby do projektu.</w:t>
      </w:r>
      <w:r w:rsidRPr="00F24255">
        <w:rPr>
          <w:rFonts w:cs="Arial"/>
          <w:szCs w:val="24"/>
        </w:rPr>
        <w:t xml:space="preserve">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w:t>
      </w:r>
    </w:p>
    <w:p w14:paraId="78D1E0D6" w14:textId="7F624CF0" w:rsidR="00E72D9B" w:rsidRPr="00F24255" w:rsidRDefault="00E72D9B" w:rsidP="00F24255">
      <w:pPr>
        <w:pStyle w:val="Nagwek1"/>
        <w:numPr>
          <w:ilvl w:val="0"/>
          <w:numId w:val="22"/>
        </w:numPr>
        <w:spacing w:line="360" w:lineRule="auto"/>
        <w:rPr>
          <w:sz w:val="24"/>
          <w:szCs w:val="24"/>
        </w:rPr>
      </w:pPr>
      <w:bookmarkStart w:id="98" w:name="_Toc213231239"/>
      <w:r w:rsidRPr="00F24255">
        <w:rPr>
          <w:sz w:val="24"/>
          <w:szCs w:val="24"/>
        </w:rPr>
        <w:t>Wniosek o dofinansowanie</w:t>
      </w:r>
      <w:bookmarkStart w:id="99" w:name="_Toc110860019"/>
      <w:bookmarkStart w:id="100" w:name="_Toc110860054"/>
      <w:bookmarkStart w:id="101" w:name="_Toc110860020"/>
      <w:bookmarkStart w:id="102" w:name="_Toc110860055"/>
      <w:bookmarkStart w:id="103" w:name="_Toc110860021"/>
      <w:bookmarkStart w:id="104" w:name="_Toc110860056"/>
      <w:bookmarkEnd w:id="75"/>
      <w:bookmarkEnd w:id="99"/>
      <w:bookmarkEnd w:id="100"/>
      <w:bookmarkEnd w:id="101"/>
      <w:bookmarkEnd w:id="102"/>
      <w:bookmarkEnd w:id="103"/>
      <w:bookmarkEnd w:id="104"/>
      <w:r w:rsidRPr="00F24255">
        <w:rPr>
          <w:sz w:val="24"/>
          <w:szCs w:val="24"/>
        </w:rPr>
        <w:t xml:space="preserve"> projektu (WOD)</w:t>
      </w:r>
      <w:bookmarkEnd w:id="98"/>
    </w:p>
    <w:p w14:paraId="26AB78FD" w14:textId="77777777" w:rsidR="007A1D01" w:rsidRPr="00F24255" w:rsidRDefault="007A1D01" w:rsidP="00F24255">
      <w:pPr>
        <w:pStyle w:val="Akapitzlist"/>
        <w:keepNext/>
        <w:keepLines/>
        <w:numPr>
          <w:ilvl w:val="0"/>
          <w:numId w:val="2"/>
        </w:numPr>
        <w:spacing w:before="40" w:after="0" w:line="360" w:lineRule="auto"/>
        <w:contextualSpacing w:val="0"/>
        <w:outlineLvl w:val="1"/>
        <w:rPr>
          <w:rFonts w:eastAsiaTheme="majorEastAsia" w:cstheme="majorBidi"/>
          <w:b/>
          <w:vanish/>
          <w:color w:val="2E74B5" w:themeColor="accent1" w:themeShade="BF"/>
          <w:szCs w:val="24"/>
        </w:rPr>
      </w:pPr>
      <w:bookmarkStart w:id="105" w:name="_Toc110860386"/>
      <w:bookmarkStart w:id="106" w:name="_Toc146708824"/>
      <w:bookmarkStart w:id="107" w:name="_Toc146709015"/>
      <w:bookmarkStart w:id="108" w:name="_Toc146709674"/>
      <w:bookmarkStart w:id="109" w:name="_Toc153359485"/>
      <w:bookmarkStart w:id="110" w:name="_Toc153366227"/>
      <w:bookmarkStart w:id="111" w:name="_Toc153455321"/>
      <w:bookmarkStart w:id="112" w:name="_Toc153954745"/>
      <w:bookmarkStart w:id="113" w:name="_Toc213152797"/>
      <w:bookmarkStart w:id="114" w:name="_Toc213156997"/>
      <w:bookmarkStart w:id="115" w:name="_Toc213231240"/>
      <w:bookmarkStart w:id="116" w:name="_Toc111010161"/>
      <w:bookmarkStart w:id="117" w:name="_Toc111010218"/>
      <w:bookmarkStart w:id="118" w:name="_Toc114570842"/>
      <w:bookmarkEnd w:id="105"/>
      <w:bookmarkEnd w:id="106"/>
      <w:bookmarkEnd w:id="107"/>
      <w:bookmarkEnd w:id="108"/>
      <w:bookmarkEnd w:id="109"/>
      <w:bookmarkEnd w:id="110"/>
      <w:bookmarkEnd w:id="111"/>
      <w:bookmarkEnd w:id="112"/>
      <w:bookmarkEnd w:id="113"/>
      <w:bookmarkEnd w:id="114"/>
      <w:bookmarkEnd w:id="115"/>
    </w:p>
    <w:p w14:paraId="1B4D5682" w14:textId="77777777" w:rsidR="007A1D01" w:rsidRPr="00F24255" w:rsidRDefault="00E72D9B" w:rsidP="00F24255">
      <w:pPr>
        <w:pStyle w:val="Nagwek2"/>
        <w:rPr>
          <w:sz w:val="24"/>
          <w:szCs w:val="24"/>
        </w:rPr>
      </w:pPr>
      <w:bookmarkStart w:id="119" w:name="_Toc213231241"/>
      <w:r w:rsidRPr="00F24255">
        <w:rPr>
          <w:sz w:val="24"/>
          <w:szCs w:val="24"/>
        </w:rPr>
        <w:t>Sposób złożenia wniosku</w:t>
      </w:r>
      <w:bookmarkEnd w:id="116"/>
      <w:bookmarkEnd w:id="117"/>
      <w:bookmarkEnd w:id="118"/>
      <w:r w:rsidRPr="00F24255">
        <w:rPr>
          <w:sz w:val="24"/>
          <w:szCs w:val="24"/>
        </w:rPr>
        <w:t xml:space="preserve"> o dofinansowanie</w:t>
      </w:r>
      <w:bookmarkEnd w:id="119"/>
    </w:p>
    <w:p w14:paraId="6F4D6246" w14:textId="77777777" w:rsidR="00E72D9B" w:rsidRPr="00F24255" w:rsidRDefault="00E72D9B" w:rsidP="00F24255">
      <w:pPr>
        <w:spacing w:after="0" w:line="360" w:lineRule="auto"/>
        <w:textAlignment w:val="baseline"/>
        <w:rPr>
          <w:rFonts w:ascii="Segoe UI" w:eastAsia="Times New Roman" w:hAnsi="Segoe UI" w:cs="Segoe UI"/>
          <w:szCs w:val="24"/>
          <w:lang w:eastAsia="pl-PL"/>
        </w:rPr>
      </w:pPr>
      <w:r w:rsidRPr="00F24255">
        <w:rPr>
          <w:rFonts w:eastAsia="Times New Roman" w:cs="Arial"/>
          <w:szCs w:val="24"/>
          <w:lang w:eastAsia="pl-PL"/>
        </w:rPr>
        <w:t xml:space="preserve">Aplikowanie o środki w ramach programu Fundusze Europejskie dla Śląskiego 2021-2027 odbywa się za pomocą </w:t>
      </w:r>
      <w:r w:rsidR="0066009B" w:rsidRPr="00F24255">
        <w:rPr>
          <w:rFonts w:eastAsia="Times New Roman" w:cs="Arial"/>
          <w:szCs w:val="24"/>
          <w:lang w:eastAsia="pl-PL"/>
        </w:rPr>
        <w:t xml:space="preserve">przeznaczonego do tego </w:t>
      </w:r>
      <w:r w:rsidRPr="00F24255">
        <w:rPr>
          <w:rFonts w:eastAsia="Times New Roman" w:cs="Arial"/>
          <w:szCs w:val="24"/>
          <w:lang w:eastAsia="pl-PL"/>
        </w:rPr>
        <w:t xml:space="preserve">systemu teleinformatycznego </w:t>
      </w:r>
      <w:r w:rsidR="001638B9" w:rsidRPr="00F24255">
        <w:rPr>
          <w:rFonts w:eastAsia="Times New Roman" w:cs="Arial"/>
          <w:szCs w:val="24"/>
          <w:lang w:eastAsia="pl-PL"/>
        </w:rPr>
        <w:lastRenderedPageBreak/>
        <w:t>–</w:t>
      </w:r>
      <w:r w:rsidRPr="00F24255">
        <w:rPr>
          <w:rFonts w:eastAsia="Times New Roman" w:cs="Arial"/>
          <w:szCs w:val="24"/>
          <w:lang w:eastAsia="pl-PL"/>
        </w:rPr>
        <w:t xml:space="preserve"> LSI</w:t>
      </w:r>
      <w:r w:rsidR="001638B9" w:rsidRPr="00F24255">
        <w:rPr>
          <w:rFonts w:eastAsia="Times New Roman" w:cs="Arial"/>
          <w:szCs w:val="24"/>
          <w:lang w:eastAsia="pl-PL"/>
        </w:rPr>
        <w:t xml:space="preserve"> </w:t>
      </w:r>
      <w:r w:rsidRPr="00F24255">
        <w:rPr>
          <w:rFonts w:eastAsia="Times New Roman" w:cs="Arial"/>
          <w:szCs w:val="24"/>
          <w:lang w:eastAsia="pl-PL"/>
        </w:rPr>
        <w:t>2021, dzięki któremu sprawnie uzupełnisz i złożysz wniosek o dofinansowanie projektu.</w:t>
      </w:r>
    </w:p>
    <w:p w14:paraId="06C01829" w14:textId="77777777" w:rsidR="00E72D9B" w:rsidRPr="00F24255" w:rsidRDefault="00E72D9B" w:rsidP="00F24255">
      <w:pPr>
        <w:spacing w:after="0" w:line="360" w:lineRule="auto"/>
        <w:textAlignment w:val="baseline"/>
        <w:rPr>
          <w:rStyle w:val="Wyrnienieintensywne"/>
          <w:szCs w:val="24"/>
        </w:rPr>
      </w:pPr>
      <w:r w:rsidRPr="00F24255">
        <w:rPr>
          <w:rFonts w:eastAsia="Times New Roman" w:cs="Arial"/>
          <w:szCs w:val="24"/>
          <w:lang w:eastAsia="pl-PL"/>
        </w:rPr>
        <w:t xml:space="preserve">Wzór wniosku o dofinansowanie projektu znajdziesz w </w:t>
      </w:r>
      <w:hyperlink w:anchor="_Załącznik_nr_3" w:history="1">
        <w:r w:rsidRPr="00F24255">
          <w:rPr>
            <w:rStyle w:val="Hipercze"/>
            <w:rFonts w:eastAsia="Times New Roman" w:cs="Arial"/>
            <w:szCs w:val="24"/>
            <w:lang w:eastAsia="pl-PL"/>
          </w:rPr>
          <w:t>załączniku nr 3</w:t>
        </w:r>
      </w:hyperlink>
      <w:r w:rsidRPr="00F24255">
        <w:rPr>
          <w:rFonts w:eastAsia="Times New Roman" w:cs="Arial"/>
          <w:szCs w:val="24"/>
          <w:lang w:eastAsia="pl-PL"/>
        </w:rPr>
        <w:t xml:space="preserve"> do niniejszego </w:t>
      </w:r>
      <w:r w:rsidR="0075186D" w:rsidRPr="00F24255">
        <w:rPr>
          <w:rFonts w:eastAsia="Times New Roman" w:cs="Arial"/>
          <w:szCs w:val="24"/>
          <w:lang w:eastAsia="pl-PL"/>
        </w:rPr>
        <w:t xml:space="preserve">Regulaminu </w:t>
      </w:r>
      <w:r w:rsidR="00D76D90" w:rsidRPr="00F24255">
        <w:rPr>
          <w:rFonts w:eastAsia="Times New Roman" w:cs="Arial"/>
          <w:szCs w:val="24"/>
          <w:lang w:eastAsia="pl-PL"/>
        </w:rPr>
        <w:t>wyboru projektów</w:t>
      </w:r>
      <w:r w:rsidRPr="00F24255">
        <w:rPr>
          <w:rFonts w:eastAsia="Times New Roman" w:cs="Arial"/>
          <w:szCs w:val="24"/>
          <w:lang w:eastAsia="pl-PL"/>
        </w:rPr>
        <w:t>.</w:t>
      </w:r>
    </w:p>
    <w:p w14:paraId="126B9E29" w14:textId="77777777" w:rsidR="00E72D9B" w:rsidRPr="00F24255" w:rsidRDefault="00E72D9B" w:rsidP="00F24255">
      <w:pPr>
        <w:pStyle w:val="Nagwekspisutreci"/>
        <w:spacing w:line="360" w:lineRule="auto"/>
        <w:rPr>
          <w:rStyle w:val="Wyrnienieintensywne"/>
          <w:color w:val="2E74B5" w:themeColor="accent1" w:themeShade="BF"/>
        </w:rPr>
      </w:pPr>
      <w:r w:rsidRPr="00F24255">
        <w:rPr>
          <w:rStyle w:val="Wyrnienieintensywne"/>
          <w:color w:val="2E74B5" w:themeColor="accent1" w:themeShade="BF"/>
        </w:rPr>
        <w:t xml:space="preserve">Pamiętaj! </w:t>
      </w:r>
    </w:p>
    <w:p w14:paraId="459F4663" w14:textId="77777777" w:rsidR="00E72D9B" w:rsidRPr="00F24255" w:rsidRDefault="5E0C28DB" w:rsidP="00F24255">
      <w:pPr>
        <w:spacing w:after="0" w:line="360" w:lineRule="auto"/>
        <w:textAlignment w:val="baseline"/>
        <w:rPr>
          <w:rFonts w:eastAsia="Times New Roman" w:cs="Arial"/>
          <w:b/>
          <w:bCs/>
          <w:color w:val="000000" w:themeColor="text1"/>
          <w:szCs w:val="24"/>
          <w:lang w:eastAsia="pl-PL"/>
        </w:rPr>
      </w:pPr>
      <w:r w:rsidRPr="00F24255">
        <w:rPr>
          <w:rFonts w:eastAsia="Times New Roman" w:cs="Arial"/>
          <w:b/>
          <w:bCs/>
          <w:color w:val="000000" w:themeColor="text1"/>
          <w:szCs w:val="24"/>
          <w:lang w:eastAsia="pl-PL"/>
        </w:rPr>
        <w:t xml:space="preserve">Wniosek o dofinansowanie projektu </w:t>
      </w:r>
      <w:r w:rsidR="58870777" w:rsidRPr="00F24255">
        <w:rPr>
          <w:rFonts w:eastAsia="Times New Roman" w:cs="Arial"/>
          <w:b/>
          <w:bCs/>
          <w:color w:val="000000" w:themeColor="text1"/>
          <w:szCs w:val="24"/>
          <w:lang w:eastAsia="pl-PL"/>
        </w:rPr>
        <w:t>składasz</w:t>
      </w:r>
      <w:r w:rsidRPr="00F24255">
        <w:rPr>
          <w:rFonts w:eastAsia="Times New Roman" w:cs="Arial"/>
          <w:b/>
          <w:bCs/>
          <w:color w:val="000000" w:themeColor="text1"/>
          <w:szCs w:val="24"/>
          <w:lang w:eastAsia="pl-PL"/>
        </w:rPr>
        <w:t xml:space="preserve"> wyłącznie elektronicznie w LSI 2021.</w:t>
      </w:r>
      <w:r w:rsidRPr="00F24255">
        <w:rPr>
          <w:rFonts w:eastAsia="Times New Roman" w:cs="Arial"/>
          <w:color w:val="000000" w:themeColor="text1"/>
          <w:szCs w:val="24"/>
          <w:lang w:eastAsia="pl-PL"/>
        </w:rPr>
        <w:t> </w:t>
      </w:r>
      <w:bookmarkStart w:id="120" w:name="_Hlk119414720"/>
      <w:r w:rsidR="6558A62E" w:rsidRPr="00F24255">
        <w:rPr>
          <w:rFonts w:eastAsia="Times New Roman" w:cs="Arial"/>
          <w:color w:val="000000" w:themeColor="text1"/>
          <w:szCs w:val="24"/>
          <w:lang w:eastAsia="pl-PL"/>
        </w:rPr>
        <w:t xml:space="preserve">Wniosek o dofinansowanie projektu nie jest podpisywany. </w:t>
      </w:r>
      <w:r w:rsidR="6FB01825" w:rsidRPr="00F24255">
        <w:rPr>
          <w:rFonts w:eastAsia="Times New Roman" w:cs="Arial"/>
          <w:color w:val="000000" w:themeColor="text1"/>
          <w:szCs w:val="24"/>
          <w:lang w:eastAsia="pl-PL"/>
        </w:rPr>
        <w:t>Zał</w:t>
      </w:r>
      <w:r w:rsidR="65B43E9C" w:rsidRPr="00F24255">
        <w:rPr>
          <w:rFonts w:eastAsia="Times New Roman" w:cs="Arial"/>
          <w:color w:val="000000" w:themeColor="text1"/>
          <w:szCs w:val="24"/>
          <w:lang w:eastAsia="pl-PL"/>
        </w:rPr>
        <w:t>o</w:t>
      </w:r>
      <w:r w:rsidR="6FB01825" w:rsidRPr="00F24255">
        <w:rPr>
          <w:rFonts w:eastAsia="Times New Roman" w:cs="Arial"/>
          <w:color w:val="000000" w:themeColor="text1"/>
          <w:szCs w:val="24"/>
          <w:lang w:eastAsia="pl-PL"/>
        </w:rPr>
        <w:t>ż</w:t>
      </w:r>
      <w:r w:rsidR="65B43E9C" w:rsidRPr="00F24255">
        <w:rPr>
          <w:rFonts w:eastAsia="Times New Roman" w:cs="Arial"/>
          <w:color w:val="000000" w:themeColor="text1"/>
          <w:szCs w:val="24"/>
          <w:lang w:eastAsia="pl-PL"/>
        </w:rPr>
        <w:t>enie</w:t>
      </w:r>
      <w:r w:rsidR="6FB01825" w:rsidRPr="00F24255">
        <w:rPr>
          <w:rFonts w:eastAsia="Times New Roman" w:cs="Arial"/>
          <w:color w:val="000000" w:themeColor="text1"/>
          <w:szCs w:val="24"/>
          <w:lang w:eastAsia="pl-PL"/>
        </w:rPr>
        <w:t xml:space="preserve"> profil</w:t>
      </w:r>
      <w:r w:rsidR="65B43E9C" w:rsidRPr="00F24255">
        <w:rPr>
          <w:rFonts w:eastAsia="Times New Roman" w:cs="Arial"/>
          <w:color w:val="000000" w:themeColor="text1"/>
          <w:szCs w:val="24"/>
          <w:lang w:eastAsia="pl-PL"/>
        </w:rPr>
        <w:t>u</w:t>
      </w:r>
      <w:r w:rsidR="6FB01825" w:rsidRPr="00F24255">
        <w:rPr>
          <w:rFonts w:eastAsia="Times New Roman" w:cs="Arial"/>
          <w:color w:val="000000" w:themeColor="text1"/>
          <w:szCs w:val="24"/>
          <w:lang w:eastAsia="pl-PL"/>
        </w:rPr>
        <w:t xml:space="preserve"> odpowiednio wcześnie</w:t>
      </w:r>
      <w:r w:rsidR="65B43E9C" w:rsidRPr="00F24255">
        <w:rPr>
          <w:rFonts w:eastAsia="Times New Roman" w:cs="Arial"/>
          <w:color w:val="000000" w:themeColor="text1"/>
          <w:szCs w:val="24"/>
          <w:lang w:eastAsia="pl-PL"/>
        </w:rPr>
        <w:t>j</w:t>
      </w:r>
      <w:r w:rsidR="7233280C" w:rsidRPr="00F24255">
        <w:rPr>
          <w:rFonts w:eastAsia="Times New Roman" w:cs="Arial"/>
          <w:color w:val="000000" w:themeColor="text1"/>
          <w:szCs w:val="24"/>
          <w:lang w:eastAsia="pl-PL"/>
        </w:rPr>
        <w:t>,</w:t>
      </w:r>
      <w:r w:rsidR="65B43E9C" w:rsidRPr="00F24255">
        <w:rPr>
          <w:rFonts w:eastAsia="Times New Roman" w:cs="Arial"/>
          <w:color w:val="000000" w:themeColor="text1"/>
          <w:szCs w:val="24"/>
          <w:lang w:eastAsia="pl-PL"/>
        </w:rPr>
        <w:t xml:space="preserve"> umożliwi Ci dostęp do systemu i zapoznanie się z jego funkcjonowaniem.</w:t>
      </w:r>
      <w:bookmarkEnd w:id="120"/>
    </w:p>
    <w:p w14:paraId="0A5C2659" w14:textId="77777777" w:rsidR="00E72D9B" w:rsidRPr="00F24255" w:rsidRDefault="00E72D9B" w:rsidP="00F24255">
      <w:pPr>
        <w:spacing w:after="0" w:line="360" w:lineRule="auto"/>
        <w:textAlignment w:val="baseline"/>
        <w:rPr>
          <w:rFonts w:eastAsia="Times New Roman" w:cs="Arial"/>
          <w:szCs w:val="24"/>
          <w:lang w:eastAsia="pl-PL"/>
        </w:rPr>
      </w:pPr>
      <w:r w:rsidRPr="00F24255">
        <w:rPr>
          <w:rFonts w:eastAsia="Times New Roman" w:cs="Arial"/>
          <w:szCs w:val="24"/>
          <w:lang w:eastAsia="pl-PL"/>
        </w:rPr>
        <w:t> </w:t>
      </w:r>
    </w:p>
    <w:p w14:paraId="0C37EAC5" w14:textId="77777777" w:rsidR="00E72D9B" w:rsidRPr="00F24255" w:rsidRDefault="00E72D9B" w:rsidP="00F24255">
      <w:pPr>
        <w:spacing w:after="0" w:line="360" w:lineRule="auto"/>
        <w:textAlignment w:val="baseline"/>
        <w:rPr>
          <w:rStyle w:val="Wyrnienieintensywne"/>
          <w:b/>
          <w:szCs w:val="24"/>
        </w:rPr>
      </w:pPr>
      <w:r w:rsidRPr="00F24255">
        <w:rPr>
          <w:rStyle w:val="Wyrnienieintensywne"/>
          <w:b/>
          <w:color w:val="2E74B5" w:themeColor="accent1" w:themeShade="BF"/>
          <w:szCs w:val="24"/>
        </w:rPr>
        <w:t>Dowiedz się więcej:</w:t>
      </w:r>
      <w:r w:rsidRPr="00F24255">
        <w:rPr>
          <w:rStyle w:val="Wyrnienieintensywne"/>
          <w:b/>
          <w:szCs w:val="24"/>
        </w:rPr>
        <w:t xml:space="preserve"> </w:t>
      </w:r>
    </w:p>
    <w:p w14:paraId="58363127" w14:textId="3F9A75FE" w:rsidR="00E72D9B" w:rsidRPr="00F24255" w:rsidRDefault="5E0C28DB" w:rsidP="00F24255">
      <w:pPr>
        <w:spacing w:after="0" w:line="360" w:lineRule="auto"/>
        <w:textAlignment w:val="baseline"/>
        <w:rPr>
          <w:rFonts w:ascii="Segoe UI" w:eastAsia="Times New Roman" w:hAnsi="Segoe UI" w:cs="Segoe UI"/>
          <w:szCs w:val="24"/>
          <w:lang w:eastAsia="pl-PL"/>
        </w:rPr>
      </w:pPr>
      <w:r w:rsidRPr="00F24255">
        <w:rPr>
          <w:rFonts w:eastAsia="Times New Roman" w:cs="Arial"/>
          <w:szCs w:val="24"/>
          <w:lang w:eastAsia="pl-PL"/>
        </w:rPr>
        <w:t xml:space="preserve">Zapoznaj się z </w:t>
      </w:r>
      <w:r w:rsidR="6C221429" w:rsidRPr="00F24255">
        <w:rPr>
          <w:rFonts w:eastAsia="Times New Roman" w:cs="Arial"/>
          <w:szCs w:val="24"/>
          <w:lang w:eastAsia="pl-PL"/>
        </w:rPr>
        <w:t xml:space="preserve">dostępnymi instrukcjami dotyczącymi </w:t>
      </w:r>
      <w:r w:rsidR="42EB13B8" w:rsidRPr="00F24255">
        <w:rPr>
          <w:rFonts w:eastAsia="Times New Roman" w:cs="Arial"/>
          <w:szCs w:val="24"/>
          <w:lang w:eastAsia="pl-PL"/>
        </w:rPr>
        <w:t>L</w:t>
      </w:r>
      <w:r w:rsidR="5EED9DDB" w:rsidRPr="00F24255">
        <w:rPr>
          <w:rFonts w:eastAsia="Times New Roman" w:cs="Arial"/>
          <w:szCs w:val="24"/>
          <w:lang w:eastAsia="pl-PL"/>
        </w:rPr>
        <w:t>SI</w:t>
      </w:r>
      <w:r w:rsidR="6C221429" w:rsidRPr="00F24255">
        <w:rPr>
          <w:rFonts w:eastAsia="Times New Roman" w:cs="Arial"/>
          <w:szCs w:val="24"/>
          <w:lang w:eastAsia="pl-PL"/>
        </w:rPr>
        <w:t xml:space="preserve"> 2021, które znajdziesz na</w:t>
      </w:r>
      <w:r w:rsidR="000963F2" w:rsidRPr="00F24255">
        <w:rPr>
          <w:rFonts w:eastAsia="Times New Roman" w:cs="Arial"/>
          <w:szCs w:val="24"/>
          <w:lang w:eastAsia="pl-PL"/>
        </w:rPr>
        <w:t> </w:t>
      </w:r>
      <w:r w:rsidR="6C221429" w:rsidRPr="00F24255">
        <w:rPr>
          <w:rFonts w:eastAsia="Times New Roman" w:cs="Arial"/>
          <w:szCs w:val="24"/>
          <w:lang w:eastAsia="pl-PL"/>
        </w:rPr>
        <w:t>stronie programu FE SL 2021-2027.</w:t>
      </w:r>
      <w:r w:rsidR="6C221429" w:rsidRPr="00F24255">
        <w:rPr>
          <w:rFonts w:eastAsia="Times New Roman" w:cs="Arial"/>
          <w:i/>
          <w:iCs/>
          <w:szCs w:val="24"/>
          <w:lang w:eastAsia="pl-PL"/>
        </w:rPr>
        <w:t xml:space="preserve"> </w:t>
      </w:r>
    </w:p>
    <w:p w14:paraId="320877BD" w14:textId="77777777" w:rsidR="00E72D9B" w:rsidRPr="00F24255" w:rsidRDefault="5E0C28DB" w:rsidP="00F24255">
      <w:pPr>
        <w:spacing w:after="0" w:line="360" w:lineRule="auto"/>
        <w:textAlignment w:val="baseline"/>
        <w:rPr>
          <w:rFonts w:eastAsia="Times New Roman" w:cs="Arial"/>
          <w:szCs w:val="24"/>
          <w:lang w:eastAsia="pl-PL"/>
        </w:rPr>
      </w:pPr>
      <w:r w:rsidRPr="00F24255">
        <w:rPr>
          <w:rFonts w:eastAsia="Times New Roman" w:cs="Arial"/>
          <w:szCs w:val="24"/>
          <w:lang w:eastAsia="pl-PL"/>
        </w:rPr>
        <w:t xml:space="preserve">Znajdziesz w </w:t>
      </w:r>
      <w:r w:rsidR="6C221429" w:rsidRPr="00F24255">
        <w:rPr>
          <w:rFonts w:eastAsia="Times New Roman" w:cs="Arial"/>
          <w:szCs w:val="24"/>
          <w:lang w:eastAsia="pl-PL"/>
        </w:rPr>
        <w:t>nich m.in.</w:t>
      </w:r>
      <w:r w:rsidRPr="00F24255">
        <w:rPr>
          <w:rFonts w:eastAsia="Times New Roman" w:cs="Arial"/>
          <w:szCs w:val="24"/>
          <w:lang w:eastAsia="pl-PL"/>
        </w:rPr>
        <w:t xml:space="preserve"> wskazówki jak wypełnić wniosek o dofinansowanie projektu.</w:t>
      </w:r>
    </w:p>
    <w:p w14:paraId="09E66DF2" w14:textId="77777777" w:rsidR="00E72D9B" w:rsidRPr="00F24255" w:rsidRDefault="00E72D9B" w:rsidP="00F24255">
      <w:pPr>
        <w:spacing w:after="0" w:line="360" w:lineRule="auto"/>
        <w:textAlignment w:val="baseline"/>
        <w:rPr>
          <w:rFonts w:eastAsia="Times New Roman" w:cs="Arial"/>
          <w:szCs w:val="24"/>
          <w:lang w:eastAsia="pl-PL"/>
        </w:rPr>
      </w:pPr>
    </w:p>
    <w:p w14:paraId="6814A00C" w14:textId="77777777" w:rsidR="00E72D9B" w:rsidRPr="00F24255" w:rsidRDefault="00E72D9B" w:rsidP="00F24255">
      <w:pPr>
        <w:spacing w:after="0" w:line="360" w:lineRule="auto"/>
        <w:textAlignment w:val="baseline"/>
        <w:rPr>
          <w:rStyle w:val="Wyrnienieintensywne"/>
          <w:b/>
          <w:szCs w:val="24"/>
        </w:rPr>
      </w:pPr>
      <w:r w:rsidRPr="00F24255">
        <w:rPr>
          <w:rStyle w:val="Wyrnienieintensywne"/>
          <w:b/>
          <w:color w:val="2E74B5" w:themeColor="accent1" w:themeShade="BF"/>
          <w:szCs w:val="24"/>
        </w:rPr>
        <w:t>Pamiętaj</w:t>
      </w:r>
      <w:r w:rsidR="00A701CB" w:rsidRPr="00F24255">
        <w:rPr>
          <w:rStyle w:val="Wyrnienieintensywne"/>
          <w:b/>
          <w:color w:val="2E74B5" w:themeColor="accent1" w:themeShade="BF"/>
          <w:szCs w:val="24"/>
        </w:rPr>
        <w:t>!</w:t>
      </w:r>
    </w:p>
    <w:p w14:paraId="7A4CE2F8" w14:textId="77777777" w:rsidR="00E72D9B" w:rsidRPr="00F24255" w:rsidRDefault="2E85F236" w:rsidP="00F24255">
      <w:pPr>
        <w:spacing w:after="0" w:line="360" w:lineRule="auto"/>
        <w:textAlignment w:val="baseline"/>
        <w:rPr>
          <w:rFonts w:eastAsia="Times New Roman" w:cs="Arial"/>
          <w:b/>
          <w:bCs/>
          <w:szCs w:val="24"/>
          <w:lang w:eastAsia="pl-PL"/>
        </w:rPr>
      </w:pPr>
      <w:r w:rsidRPr="00F24255">
        <w:rPr>
          <w:rFonts w:eastAsia="Times New Roman" w:cs="Arial"/>
          <w:b/>
          <w:bCs/>
          <w:szCs w:val="24"/>
          <w:lang w:eastAsia="pl-PL"/>
        </w:rPr>
        <w:t xml:space="preserve">Obowiązuje zasada, że jeden podmiot może założyć w systemie tylko jeden profil. </w:t>
      </w:r>
    </w:p>
    <w:p w14:paraId="72AC3289" w14:textId="77777777" w:rsidR="002C4C12" w:rsidRPr="00F24255" w:rsidRDefault="002C4C12" w:rsidP="00F24255">
      <w:pPr>
        <w:spacing w:after="0" w:line="360" w:lineRule="auto"/>
        <w:textAlignment w:val="baseline"/>
        <w:rPr>
          <w:rFonts w:eastAsia="Times New Roman" w:cs="Arial"/>
          <w:b/>
          <w:szCs w:val="24"/>
          <w:lang w:eastAsia="pl-PL"/>
        </w:rPr>
      </w:pPr>
    </w:p>
    <w:p w14:paraId="531BA815" w14:textId="77777777" w:rsidR="00E72D9B" w:rsidRPr="00F24255" w:rsidRDefault="00136B58" w:rsidP="00F24255">
      <w:pPr>
        <w:spacing w:after="240" w:line="360" w:lineRule="auto"/>
        <w:jc w:val="both"/>
        <w:textAlignment w:val="baseline"/>
        <w:rPr>
          <w:rFonts w:eastAsia="Times New Roman" w:cs="Arial"/>
          <w:szCs w:val="24"/>
          <w:lang w:eastAsia="pl-PL"/>
        </w:rPr>
      </w:pPr>
      <w:r w:rsidRPr="00F24255">
        <w:rPr>
          <w:rFonts w:eastAsia="Times New Roman"/>
          <w:szCs w:val="24"/>
          <w:lang w:eastAsia="pl-PL"/>
        </w:rPr>
        <w:t>Właściciel profilu odpowiedzialny jest za zarządzanie użytkownikami - może przyłączyć do danego profilu konto innego użytkownika i tym samym przydzielić użytkownikom uprawnienia w ramach wniosków o dofinansowanie.</w:t>
      </w:r>
    </w:p>
    <w:p w14:paraId="670C0046" w14:textId="77777777" w:rsidR="00E72D9B" w:rsidRPr="00F24255" w:rsidRDefault="00E72D9B" w:rsidP="00F24255">
      <w:pPr>
        <w:spacing w:after="0" w:line="360" w:lineRule="auto"/>
        <w:textAlignment w:val="baseline"/>
        <w:rPr>
          <w:rFonts w:eastAsia="Times New Roman" w:cs="Arial"/>
          <w:szCs w:val="24"/>
          <w:lang w:eastAsia="pl-PL"/>
        </w:rPr>
      </w:pPr>
      <w:r w:rsidRPr="00F24255">
        <w:rPr>
          <w:rFonts w:eastAsia="Times New Roman" w:cs="Arial"/>
          <w:szCs w:val="24"/>
          <w:lang w:eastAsia="pl-PL"/>
        </w:rPr>
        <w:t> </w:t>
      </w:r>
      <w:r w:rsidRPr="00F24255">
        <w:rPr>
          <w:rFonts w:eastAsia="Times New Roman" w:cs="Arial"/>
          <w:b/>
          <w:szCs w:val="24"/>
          <w:lang w:eastAsia="pl-PL"/>
        </w:rPr>
        <w:t xml:space="preserve">Jak skutecznie złożyć WOD w 5 krokach: </w:t>
      </w:r>
    </w:p>
    <w:p w14:paraId="527364AE" w14:textId="3F088B6B" w:rsidR="007E2BEE" w:rsidRPr="00F24255" w:rsidRDefault="27A02B00" w:rsidP="00F24255">
      <w:pPr>
        <w:pStyle w:val="Akapitzlist"/>
        <w:numPr>
          <w:ilvl w:val="0"/>
          <w:numId w:val="16"/>
        </w:numPr>
        <w:spacing w:after="0" w:line="360" w:lineRule="auto"/>
        <w:textAlignment w:val="baseline"/>
        <w:rPr>
          <w:rFonts w:eastAsia="Times New Roman" w:cs="Arial"/>
          <w:szCs w:val="24"/>
          <w:lang w:eastAsia="pl-PL"/>
        </w:rPr>
      </w:pPr>
      <w:r w:rsidRPr="00F24255">
        <w:rPr>
          <w:rFonts w:eastAsia="Times New Roman" w:cs="Arial"/>
          <w:szCs w:val="24"/>
          <w:u w:val="single"/>
          <w:lang w:eastAsia="pl-PL"/>
        </w:rPr>
        <w:t>Z</w:t>
      </w:r>
      <w:r w:rsidR="5E0C28DB" w:rsidRPr="00F24255">
        <w:rPr>
          <w:rFonts w:eastAsia="Times New Roman" w:cs="Arial"/>
          <w:szCs w:val="24"/>
          <w:u w:val="single"/>
          <w:lang w:eastAsia="pl-PL"/>
        </w:rPr>
        <w:t>arejestruj</w:t>
      </w:r>
      <w:r w:rsidR="5E0C28DB" w:rsidRPr="00F24255">
        <w:rPr>
          <w:rFonts w:eastAsia="Times New Roman" w:cs="Arial"/>
          <w:szCs w:val="24"/>
          <w:lang w:eastAsia="pl-PL"/>
        </w:rPr>
        <w:t xml:space="preserve"> konto użytkownika pod adresem </w:t>
      </w:r>
      <w:hyperlink r:id="rId28" w:history="1">
        <w:r w:rsidR="00A1130F" w:rsidRPr="00F24255">
          <w:rPr>
            <w:rFonts w:eastAsia="Calibri" w:cs="Arial"/>
            <w:color w:val="0563C1"/>
            <w:szCs w:val="24"/>
            <w:u w:val="single"/>
          </w:rPr>
          <w:t xml:space="preserve">LSI 2021 </w:t>
        </w:r>
      </w:hyperlink>
      <w:r w:rsidR="00A1130F" w:rsidRPr="00F24255">
        <w:rPr>
          <w:rFonts w:eastAsia="Calibri" w:cs="Arial"/>
          <w:color w:val="0563C1"/>
          <w:szCs w:val="24"/>
          <w:u w:val="single"/>
        </w:rPr>
        <w:t xml:space="preserve"> </w:t>
      </w:r>
    </w:p>
    <w:p w14:paraId="2FEA4C97" w14:textId="77777777" w:rsidR="00DE6BEC" w:rsidRPr="00F24255" w:rsidRDefault="00E72D9B" w:rsidP="00F24255">
      <w:pPr>
        <w:pStyle w:val="Akapitzlist"/>
        <w:spacing w:after="0" w:line="360" w:lineRule="auto"/>
        <w:textAlignment w:val="baseline"/>
        <w:rPr>
          <w:rFonts w:eastAsia="Times New Roman" w:cs="Arial"/>
          <w:szCs w:val="24"/>
          <w:lang w:eastAsia="pl-PL"/>
        </w:rPr>
      </w:pPr>
      <w:r w:rsidRPr="00F24255">
        <w:rPr>
          <w:rFonts w:eastAsia="Times New Roman" w:cs="Arial"/>
          <w:szCs w:val="24"/>
          <w:lang w:eastAsia="pl-PL"/>
        </w:rPr>
        <w:t>(jeżeli posiadasz konto użytkownika – pomiń ten krok)</w:t>
      </w:r>
      <w:r w:rsidRPr="00F24255">
        <w:rPr>
          <w:rFonts w:eastAsia="Times New Roman" w:cs="Arial"/>
          <w:szCs w:val="24"/>
          <w:u w:val="single"/>
          <w:lang w:eastAsia="pl-PL"/>
        </w:rPr>
        <w:t>;</w:t>
      </w:r>
    </w:p>
    <w:p w14:paraId="4A890D7A" w14:textId="4BC86DAD" w:rsidR="00E72D9B" w:rsidRPr="00F24255" w:rsidRDefault="3497085D" w:rsidP="00F24255">
      <w:pPr>
        <w:pStyle w:val="Akapitzlist"/>
        <w:numPr>
          <w:ilvl w:val="0"/>
          <w:numId w:val="16"/>
        </w:numPr>
        <w:spacing w:after="0" w:line="360" w:lineRule="auto"/>
        <w:textAlignment w:val="baseline"/>
        <w:rPr>
          <w:rFonts w:eastAsia="Times New Roman" w:cs="Arial"/>
          <w:szCs w:val="24"/>
          <w:lang w:eastAsia="pl-PL"/>
        </w:rPr>
      </w:pPr>
      <w:r w:rsidRPr="00F24255">
        <w:rPr>
          <w:szCs w:val="24"/>
          <w:u w:val="single"/>
          <w:lang w:eastAsia="pl-PL"/>
        </w:rPr>
        <w:t>S</w:t>
      </w:r>
      <w:r w:rsidR="5E0C28DB" w:rsidRPr="00F24255">
        <w:rPr>
          <w:szCs w:val="24"/>
          <w:u w:val="single"/>
          <w:lang w:eastAsia="pl-PL"/>
        </w:rPr>
        <w:t>twórz</w:t>
      </w:r>
      <w:r w:rsidR="5E0C28DB" w:rsidRPr="00F24255">
        <w:rPr>
          <w:szCs w:val="24"/>
          <w:lang w:eastAsia="pl-PL"/>
        </w:rPr>
        <w:t xml:space="preserve"> profil – skorzystaj z przycisku „utwórz nowy profil”, po jego utworzeniu staniesz się właścicielem profilu i będziesz miał możliwość </w:t>
      </w:r>
      <w:r w:rsidR="408C7BF8" w:rsidRPr="00F24255">
        <w:rPr>
          <w:szCs w:val="24"/>
          <w:lang w:eastAsia="pl-PL"/>
        </w:rPr>
        <w:t>przyłączania</w:t>
      </w:r>
      <w:r w:rsidR="758CFEAA" w:rsidRPr="00F24255">
        <w:rPr>
          <w:szCs w:val="24"/>
          <w:lang w:eastAsia="pl-PL"/>
        </w:rPr>
        <w:t xml:space="preserve"> kont użytkownik</w:t>
      </w:r>
      <w:r w:rsidR="408C7BF8" w:rsidRPr="00F24255">
        <w:rPr>
          <w:szCs w:val="24"/>
          <w:lang w:eastAsia="pl-PL"/>
        </w:rPr>
        <w:t>ów</w:t>
      </w:r>
      <w:r w:rsidR="758CFEAA" w:rsidRPr="00F24255">
        <w:rPr>
          <w:szCs w:val="24"/>
          <w:lang w:eastAsia="pl-PL"/>
        </w:rPr>
        <w:t xml:space="preserve"> do swojego profilu </w:t>
      </w:r>
      <w:r w:rsidR="5E0C28DB" w:rsidRPr="00F24255">
        <w:rPr>
          <w:szCs w:val="24"/>
          <w:lang w:eastAsia="pl-PL"/>
        </w:rPr>
        <w:t>(jeżeli posiadasz konto przyłączone do</w:t>
      </w:r>
      <w:r w:rsidR="000963F2" w:rsidRPr="00F24255">
        <w:rPr>
          <w:szCs w:val="24"/>
          <w:lang w:eastAsia="pl-PL"/>
        </w:rPr>
        <w:t> </w:t>
      </w:r>
      <w:r w:rsidR="5E0C28DB" w:rsidRPr="00F24255">
        <w:rPr>
          <w:szCs w:val="24"/>
          <w:lang w:eastAsia="pl-PL"/>
        </w:rPr>
        <w:t>interesującego Cię profilu – pomiń ten krok i wybierz właściwy profil z listy dostępnych profili)</w:t>
      </w:r>
      <w:r w:rsidR="3F30EC66" w:rsidRPr="00F24255">
        <w:rPr>
          <w:szCs w:val="24"/>
          <w:lang w:eastAsia="pl-PL"/>
        </w:rPr>
        <w:t>:</w:t>
      </w:r>
      <w:r w:rsidR="5E0C28DB" w:rsidRPr="00F24255">
        <w:rPr>
          <w:szCs w:val="24"/>
          <w:lang w:eastAsia="pl-PL"/>
        </w:rPr>
        <w:t xml:space="preserve"> </w:t>
      </w:r>
    </w:p>
    <w:p w14:paraId="06D6EC3F" w14:textId="1651310B" w:rsidR="002C4C12" w:rsidRPr="00F24255" w:rsidRDefault="008B1E42" w:rsidP="00F24255">
      <w:pPr>
        <w:pStyle w:val="Akapitzlist"/>
        <w:numPr>
          <w:ilvl w:val="0"/>
          <w:numId w:val="38"/>
        </w:numPr>
        <w:spacing w:after="0" w:line="360" w:lineRule="auto"/>
        <w:textAlignment w:val="baseline"/>
        <w:rPr>
          <w:rFonts w:eastAsia="Times New Roman" w:cs="Arial"/>
          <w:szCs w:val="24"/>
          <w:lang w:eastAsia="pl-PL"/>
        </w:rPr>
      </w:pPr>
      <w:r w:rsidRPr="00F24255">
        <w:rPr>
          <w:szCs w:val="24"/>
        </w:rPr>
        <w:lastRenderedPageBreak/>
        <w:t>J</w:t>
      </w:r>
      <w:r w:rsidR="6FB01825" w:rsidRPr="00F24255">
        <w:rPr>
          <w:szCs w:val="24"/>
        </w:rPr>
        <w:t>eżeli podmiot, w imieniu którego chcesz złożyć WOD</w:t>
      </w:r>
      <w:r w:rsidR="57F4FF7A" w:rsidRPr="00F24255">
        <w:rPr>
          <w:szCs w:val="24"/>
        </w:rPr>
        <w:t>,</w:t>
      </w:r>
      <w:r w:rsidR="6FB01825" w:rsidRPr="00F24255">
        <w:rPr>
          <w:szCs w:val="24"/>
        </w:rPr>
        <w:t xml:space="preserve"> posiada już profil</w:t>
      </w:r>
      <w:r w:rsidR="57F4FF7A" w:rsidRPr="00F24255">
        <w:rPr>
          <w:szCs w:val="24"/>
        </w:rPr>
        <w:t>,</w:t>
      </w:r>
      <w:r w:rsidR="6FB01825" w:rsidRPr="00F24255">
        <w:rPr>
          <w:szCs w:val="24"/>
        </w:rPr>
        <w:t xml:space="preserve"> zgłoś się do osoby nim </w:t>
      </w:r>
      <w:r w:rsidR="66EBCDD7" w:rsidRPr="00F24255">
        <w:rPr>
          <w:szCs w:val="24"/>
        </w:rPr>
        <w:t>zarządzającej,</w:t>
      </w:r>
      <w:r w:rsidR="6FB01825" w:rsidRPr="00F24255">
        <w:rPr>
          <w:szCs w:val="24"/>
        </w:rPr>
        <w:t xml:space="preserve"> aby przyłączyła Cię do profilu</w:t>
      </w:r>
      <w:r w:rsidR="07AA8C22" w:rsidRPr="00F24255">
        <w:rPr>
          <w:szCs w:val="24"/>
        </w:rPr>
        <w:t>;</w:t>
      </w:r>
      <w:r w:rsidR="6FB01825" w:rsidRPr="00F24255">
        <w:rPr>
          <w:szCs w:val="24"/>
        </w:rPr>
        <w:t xml:space="preserve"> </w:t>
      </w:r>
      <w:r w:rsidR="6FB01825" w:rsidRPr="00F24255">
        <w:rPr>
          <w:b/>
          <w:bCs/>
          <w:szCs w:val="24"/>
        </w:rPr>
        <w:t>Pamiętaj o</w:t>
      </w:r>
      <w:r w:rsidR="000963F2" w:rsidRPr="00F24255">
        <w:rPr>
          <w:b/>
          <w:bCs/>
          <w:szCs w:val="24"/>
        </w:rPr>
        <w:t> </w:t>
      </w:r>
      <w:r w:rsidR="6FB01825" w:rsidRPr="00F24255">
        <w:rPr>
          <w:b/>
          <w:bCs/>
          <w:szCs w:val="24"/>
        </w:rPr>
        <w:t>stosownym upoważnieniu do złożenia WOD!</w:t>
      </w:r>
    </w:p>
    <w:p w14:paraId="7E31E814" w14:textId="198E3E11" w:rsidR="00A701CB" w:rsidRPr="00F24255" w:rsidRDefault="008B1E42" w:rsidP="00F24255">
      <w:pPr>
        <w:pStyle w:val="Akapitzlist"/>
        <w:numPr>
          <w:ilvl w:val="0"/>
          <w:numId w:val="38"/>
        </w:numPr>
        <w:spacing w:after="0" w:line="360" w:lineRule="auto"/>
        <w:textAlignment w:val="baseline"/>
        <w:rPr>
          <w:rFonts w:eastAsia="Times New Roman" w:cs="Arial"/>
          <w:szCs w:val="24"/>
          <w:lang w:eastAsia="pl-PL"/>
        </w:rPr>
      </w:pPr>
      <w:r w:rsidRPr="00F24255">
        <w:rPr>
          <w:rFonts w:eastAsia="Times New Roman" w:cs="Arial"/>
          <w:szCs w:val="24"/>
          <w:lang w:eastAsia="pl-PL"/>
        </w:rPr>
        <w:t>J</w:t>
      </w:r>
      <w:r w:rsidR="394E8824" w:rsidRPr="00F24255">
        <w:rPr>
          <w:rFonts w:eastAsia="Times New Roman" w:cs="Arial"/>
          <w:szCs w:val="24"/>
          <w:lang w:eastAsia="pl-PL"/>
        </w:rPr>
        <w:t xml:space="preserve">eżeli </w:t>
      </w:r>
      <w:r w:rsidR="268A1387" w:rsidRPr="00F24255">
        <w:rPr>
          <w:rFonts w:eastAsia="Times New Roman" w:cs="Arial"/>
          <w:szCs w:val="24"/>
          <w:lang w:eastAsia="pl-PL"/>
        </w:rPr>
        <w:t>uzupełniasz wniosek o dofinansowanie</w:t>
      </w:r>
      <w:r w:rsidR="394E8824" w:rsidRPr="00F24255">
        <w:rPr>
          <w:rFonts w:eastAsia="Times New Roman" w:cs="Arial"/>
          <w:szCs w:val="24"/>
          <w:lang w:eastAsia="pl-PL"/>
        </w:rPr>
        <w:t xml:space="preserve"> jako jednostka organizacyjna innego podmiotu</w:t>
      </w:r>
      <w:r w:rsidR="050560F2" w:rsidRPr="00F24255">
        <w:rPr>
          <w:rFonts w:eastAsia="Times New Roman" w:cs="Arial"/>
          <w:szCs w:val="24"/>
          <w:lang w:eastAsia="pl-PL"/>
        </w:rPr>
        <w:t xml:space="preserve"> (</w:t>
      </w:r>
      <w:r w:rsidR="050560F2" w:rsidRPr="00F24255">
        <w:rPr>
          <w:szCs w:val="24"/>
        </w:rPr>
        <w:t>nie posiadająca osobowości prawnej ani zdolności prawnej)</w:t>
      </w:r>
      <w:r w:rsidR="394E8824" w:rsidRPr="00F24255">
        <w:rPr>
          <w:rFonts w:eastAsia="Times New Roman" w:cs="Arial"/>
          <w:szCs w:val="24"/>
          <w:lang w:eastAsia="pl-PL"/>
        </w:rPr>
        <w:t>, zgłoś się do jednostki nadrzędnej, aby przyłączyła Cię do profilu</w:t>
      </w:r>
      <w:r w:rsidR="3915035C" w:rsidRPr="00F24255">
        <w:rPr>
          <w:rFonts w:eastAsia="Times New Roman" w:cs="Arial"/>
          <w:szCs w:val="24"/>
          <w:lang w:eastAsia="pl-PL"/>
        </w:rPr>
        <w:t>;</w:t>
      </w:r>
      <w:r w:rsidR="394E8824" w:rsidRPr="00F24255">
        <w:rPr>
          <w:rFonts w:eastAsia="Times New Roman" w:cs="Arial"/>
          <w:szCs w:val="24"/>
          <w:lang w:eastAsia="pl-PL"/>
        </w:rPr>
        <w:t xml:space="preserve"> </w:t>
      </w:r>
      <w:r w:rsidR="394E8824" w:rsidRPr="00F24255">
        <w:rPr>
          <w:rFonts w:eastAsia="Times New Roman" w:cs="Arial"/>
          <w:b/>
          <w:bCs/>
          <w:szCs w:val="24"/>
          <w:lang w:eastAsia="pl-PL"/>
        </w:rPr>
        <w:t>Pamiętaj o</w:t>
      </w:r>
      <w:r w:rsidR="000963F2" w:rsidRPr="00F24255">
        <w:rPr>
          <w:rFonts w:eastAsia="Times New Roman" w:cs="Arial"/>
          <w:b/>
          <w:bCs/>
          <w:szCs w:val="24"/>
          <w:lang w:eastAsia="pl-PL"/>
        </w:rPr>
        <w:t> </w:t>
      </w:r>
      <w:r w:rsidR="394E8824" w:rsidRPr="00F24255">
        <w:rPr>
          <w:rFonts w:eastAsia="Times New Roman" w:cs="Arial"/>
          <w:b/>
          <w:bCs/>
          <w:szCs w:val="24"/>
          <w:lang w:eastAsia="pl-PL"/>
        </w:rPr>
        <w:t>stosownym upoważnieniu</w:t>
      </w:r>
      <w:r w:rsidR="050560F2" w:rsidRPr="00F24255">
        <w:rPr>
          <w:rFonts w:eastAsia="Times New Roman" w:cs="Arial"/>
          <w:b/>
          <w:bCs/>
          <w:szCs w:val="24"/>
          <w:lang w:eastAsia="pl-PL"/>
        </w:rPr>
        <w:t xml:space="preserve"> do złożenia WOD</w:t>
      </w:r>
      <w:r w:rsidR="394E8824" w:rsidRPr="00F24255">
        <w:rPr>
          <w:rFonts w:eastAsia="Times New Roman" w:cs="Arial"/>
          <w:b/>
          <w:bCs/>
          <w:szCs w:val="24"/>
          <w:lang w:eastAsia="pl-PL"/>
        </w:rPr>
        <w:t>!</w:t>
      </w:r>
    </w:p>
    <w:p w14:paraId="5BA13423" w14:textId="77777777" w:rsidR="00DE6BEC" w:rsidRPr="00F24255" w:rsidRDefault="2DB81E95" w:rsidP="00F24255">
      <w:pPr>
        <w:pStyle w:val="Akapitzlist"/>
        <w:numPr>
          <w:ilvl w:val="0"/>
          <w:numId w:val="16"/>
        </w:numPr>
        <w:spacing w:after="0" w:line="360" w:lineRule="auto"/>
        <w:textAlignment w:val="baseline"/>
        <w:rPr>
          <w:rFonts w:eastAsia="Times New Roman" w:cs="Arial"/>
          <w:szCs w:val="24"/>
          <w:lang w:eastAsia="pl-PL"/>
        </w:rPr>
      </w:pPr>
      <w:r w:rsidRPr="00F24255">
        <w:rPr>
          <w:rFonts w:eastAsia="Times New Roman" w:cs="Arial"/>
          <w:szCs w:val="24"/>
          <w:u w:val="single"/>
          <w:lang w:eastAsia="pl-PL"/>
        </w:rPr>
        <w:t>W</w:t>
      </w:r>
      <w:r w:rsidR="60CA8537" w:rsidRPr="00F24255">
        <w:rPr>
          <w:rFonts w:eastAsia="Times New Roman" w:cs="Arial"/>
          <w:szCs w:val="24"/>
          <w:u w:val="single"/>
          <w:lang w:eastAsia="pl-PL"/>
        </w:rPr>
        <w:t>ybierz</w:t>
      </w:r>
      <w:r w:rsidR="60CA8537" w:rsidRPr="00F24255">
        <w:rPr>
          <w:rFonts w:eastAsia="Times New Roman" w:cs="Arial"/>
          <w:szCs w:val="24"/>
          <w:lang w:eastAsia="pl-PL"/>
        </w:rPr>
        <w:t xml:space="preserve"> interesujący Cię nabór i kliknij „rozpocznij projekt”; </w:t>
      </w:r>
    </w:p>
    <w:p w14:paraId="5259F9B5" w14:textId="77777777" w:rsidR="00E72D9B" w:rsidRPr="00F24255" w:rsidRDefault="2CF82CA6" w:rsidP="00F24255">
      <w:pPr>
        <w:pStyle w:val="Akapitzlist"/>
        <w:numPr>
          <w:ilvl w:val="0"/>
          <w:numId w:val="16"/>
        </w:numPr>
        <w:spacing w:after="0" w:line="360" w:lineRule="auto"/>
        <w:textAlignment w:val="baseline"/>
        <w:rPr>
          <w:rFonts w:eastAsia="Times New Roman" w:cs="Arial"/>
          <w:szCs w:val="24"/>
          <w:lang w:eastAsia="pl-PL"/>
        </w:rPr>
      </w:pPr>
      <w:r w:rsidRPr="00F24255">
        <w:rPr>
          <w:rFonts w:eastAsia="Times New Roman" w:cs="Arial"/>
          <w:szCs w:val="24"/>
          <w:u w:val="single"/>
          <w:lang w:eastAsia="pl-PL"/>
        </w:rPr>
        <w:t>U</w:t>
      </w:r>
      <w:r w:rsidR="025F4409" w:rsidRPr="00F24255">
        <w:rPr>
          <w:rFonts w:eastAsia="Times New Roman" w:cs="Arial"/>
          <w:szCs w:val="24"/>
          <w:u w:val="single"/>
          <w:lang w:eastAsia="pl-PL"/>
        </w:rPr>
        <w:t>twórz</w:t>
      </w:r>
      <w:r w:rsidR="025F4409" w:rsidRPr="00F24255">
        <w:rPr>
          <w:rFonts w:eastAsia="Times New Roman" w:cs="Arial"/>
          <w:szCs w:val="24"/>
          <w:lang w:eastAsia="pl-PL"/>
        </w:rPr>
        <w:t xml:space="preserve"> i wypełnij wniosek o dofinansowanie projektu zgodnie z instrukcją wypełniania </w:t>
      </w:r>
      <w:r w:rsidR="15073A7D" w:rsidRPr="00F24255">
        <w:rPr>
          <w:rFonts w:eastAsia="Times New Roman" w:cs="Arial"/>
          <w:szCs w:val="24"/>
          <w:lang w:eastAsia="pl-PL"/>
        </w:rPr>
        <w:t xml:space="preserve">i składania </w:t>
      </w:r>
      <w:r w:rsidR="025F4409" w:rsidRPr="00F24255">
        <w:rPr>
          <w:rFonts w:eastAsia="Times New Roman" w:cs="Arial"/>
          <w:szCs w:val="24"/>
          <w:lang w:eastAsia="pl-PL"/>
        </w:rPr>
        <w:t>wniosku o dofinansowanie projektu</w:t>
      </w:r>
      <w:r w:rsidR="35B4C7E4" w:rsidRPr="00F24255">
        <w:rPr>
          <w:rFonts w:eastAsia="Times New Roman" w:cs="Arial"/>
          <w:szCs w:val="24"/>
          <w:lang w:eastAsia="pl-PL"/>
        </w:rPr>
        <w:t xml:space="preserve">, </w:t>
      </w:r>
      <w:r w:rsidR="35B4C7E4" w:rsidRPr="00F24255">
        <w:rPr>
          <w:szCs w:val="24"/>
        </w:rPr>
        <w:t xml:space="preserve">stanowiącej </w:t>
      </w:r>
      <w:hyperlink w:anchor="_Załącznik_nr_4">
        <w:r w:rsidR="35B4C7E4" w:rsidRPr="00F24255">
          <w:rPr>
            <w:rStyle w:val="Hipercze"/>
            <w:szCs w:val="24"/>
          </w:rPr>
          <w:t>załącznik nr 4</w:t>
        </w:r>
      </w:hyperlink>
      <w:r w:rsidR="35B4C7E4" w:rsidRPr="00F24255">
        <w:rPr>
          <w:szCs w:val="24"/>
        </w:rPr>
        <w:t xml:space="preserve"> do Regulaminu wyboru projektów</w:t>
      </w:r>
      <w:r w:rsidR="025F4409" w:rsidRPr="00F24255">
        <w:rPr>
          <w:rFonts w:eastAsia="Times New Roman" w:cs="Arial"/>
          <w:szCs w:val="24"/>
          <w:lang w:eastAsia="pl-PL"/>
        </w:rPr>
        <w:t>; </w:t>
      </w:r>
    </w:p>
    <w:p w14:paraId="60CD6A2C" w14:textId="77777777" w:rsidR="00E72D9B" w:rsidRPr="00F24255" w:rsidRDefault="59B64D4F" w:rsidP="00F24255">
      <w:pPr>
        <w:pStyle w:val="Akapitzlist"/>
        <w:numPr>
          <w:ilvl w:val="0"/>
          <w:numId w:val="16"/>
        </w:numPr>
        <w:spacing w:after="0" w:line="360" w:lineRule="auto"/>
        <w:ind w:left="709"/>
        <w:textAlignment w:val="baseline"/>
        <w:rPr>
          <w:rFonts w:eastAsia="Times New Roman" w:cs="Arial"/>
          <w:szCs w:val="24"/>
          <w:lang w:eastAsia="pl-PL"/>
        </w:rPr>
      </w:pPr>
      <w:r w:rsidRPr="00F24255">
        <w:rPr>
          <w:rFonts w:eastAsia="Times New Roman" w:cs="Arial"/>
          <w:szCs w:val="24"/>
          <w:u w:val="single"/>
          <w:lang w:eastAsia="pl-PL"/>
        </w:rPr>
        <w:t>Z</w:t>
      </w:r>
      <w:r w:rsidR="394E8824" w:rsidRPr="00F24255">
        <w:rPr>
          <w:rFonts w:eastAsia="Times New Roman" w:cs="Arial"/>
          <w:szCs w:val="24"/>
          <w:u w:val="single"/>
          <w:lang w:eastAsia="pl-PL"/>
        </w:rPr>
        <w:t>łóż</w:t>
      </w:r>
      <w:r w:rsidR="394E8824" w:rsidRPr="00F24255">
        <w:rPr>
          <w:rFonts w:eastAsia="Times New Roman" w:cs="Arial"/>
          <w:szCs w:val="24"/>
          <w:lang w:eastAsia="pl-PL"/>
        </w:rPr>
        <w:t xml:space="preserve"> wniosek o dofinansowanie projektu</w:t>
      </w:r>
      <w:r w:rsidR="025F4409" w:rsidRPr="00F24255">
        <w:rPr>
          <w:rFonts w:eastAsia="Times New Roman" w:cs="Arial"/>
          <w:szCs w:val="24"/>
          <w:lang w:eastAsia="pl-PL"/>
        </w:rPr>
        <w:t xml:space="preserve"> za pomocą przycisku “złóż”. Pamiętaj</w:t>
      </w:r>
      <w:r w:rsidR="394E8824" w:rsidRPr="00F24255">
        <w:rPr>
          <w:rFonts w:eastAsia="Times New Roman" w:cs="Arial"/>
          <w:szCs w:val="24"/>
          <w:lang w:eastAsia="pl-PL"/>
        </w:rPr>
        <w:t xml:space="preserve"> o wcześniejszym uzupełnieniu wszystkich niezbędnych danych. </w:t>
      </w:r>
    </w:p>
    <w:p w14:paraId="436EF685" w14:textId="77777777" w:rsidR="00E72D9B" w:rsidRPr="00F24255" w:rsidRDefault="00E72D9B" w:rsidP="00F24255">
      <w:pPr>
        <w:pStyle w:val="Akapitzlist"/>
        <w:spacing w:after="0" w:line="360" w:lineRule="auto"/>
        <w:textAlignment w:val="baseline"/>
        <w:rPr>
          <w:rFonts w:eastAsia="Times New Roman" w:cs="Arial"/>
          <w:szCs w:val="24"/>
          <w:lang w:eastAsia="pl-PL"/>
        </w:rPr>
      </w:pPr>
    </w:p>
    <w:p w14:paraId="12F432AC" w14:textId="77777777" w:rsidR="00E72D9B" w:rsidRPr="00F24255" w:rsidRDefault="00E72D9B" w:rsidP="00F24255">
      <w:pPr>
        <w:spacing w:after="0" w:line="360" w:lineRule="auto"/>
        <w:textAlignment w:val="baseline"/>
        <w:rPr>
          <w:rStyle w:val="Wyrnienieintensywne"/>
          <w:b/>
          <w:szCs w:val="24"/>
        </w:rPr>
      </w:pPr>
      <w:r w:rsidRPr="00F24255">
        <w:rPr>
          <w:rStyle w:val="Wyrnienieintensywne"/>
          <w:b/>
          <w:color w:val="2E74B5" w:themeColor="accent1" w:themeShade="BF"/>
          <w:szCs w:val="24"/>
        </w:rPr>
        <w:t>Pamiętaj o terminach!</w:t>
      </w:r>
      <w:r w:rsidRPr="00F24255">
        <w:rPr>
          <w:rStyle w:val="Wyrnienieintensywne"/>
          <w:b/>
          <w:szCs w:val="24"/>
        </w:rPr>
        <w:t xml:space="preserve"> </w:t>
      </w:r>
    </w:p>
    <w:p w14:paraId="3D48A89B" w14:textId="470000F5" w:rsidR="00E72D9B" w:rsidRPr="00F24255" w:rsidRDefault="00E72D9B" w:rsidP="00F24255">
      <w:pPr>
        <w:spacing w:after="0" w:line="360" w:lineRule="auto"/>
        <w:textAlignment w:val="baseline"/>
        <w:rPr>
          <w:rFonts w:eastAsia="Times New Roman" w:cs="Arial"/>
          <w:szCs w:val="24"/>
          <w:lang w:eastAsia="pl-PL"/>
        </w:rPr>
      </w:pPr>
      <w:r w:rsidRPr="00F24255">
        <w:rPr>
          <w:rFonts w:eastAsia="Times New Roman" w:cs="Arial"/>
          <w:b/>
          <w:bCs/>
          <w:szCs w:val="24"/>
          <w:lang w:eastAsia="pl-PL"/>
        </w:rPr>
        <w:t xml:space="preserve">Wniosek musi zostać złożony </w:t>
      </w:r>
      <w:r w:rsidR="001006DF" w:rsidRPr="00F24255">
        <w:rPr>
          <w:rFonts w:eastAsia="Times New Roman" w:cs="Arial"/>
          <w:b/>
          <w:bCs/>
          <w:szCs w:val="24"/>
          <w:lang w:eastAsia="pl-PL"/>
        </w:rPr>
        <w:t>w LSI 2021</w:t>
      </w:r>
      <w:r w:rsidR="00404A6A" w:rsidRPr="00F24255">
        <w:rPr>
          <w:rFonts w:eastAsia="Times New Roman" w:cs="Arial"/>
          <w:b/>
          <w:bCs/>
          <w:szCs w:val="24"/>
          <w:lang w:eastAsia="pl-PL"/>
        </w:rPr>
        <w:t xml:space="preserve"> </w:t>
      </w:r>
      <w:r w:rsidRPr="00F24255">
        <w:rPr>
          <w:rFonts w:eastAsia="Times New Roman" w:cs="Arial"/>
          <w:b/>
          <w:bCs/>
          <w:szCs w:val="24"/>
          <w:lang w:eastAsia="pl-PL"/>
        </w:rPr>
        <w:t>do momentu zakończenia naboru, którego czas jest określony precyzyjnie, co do sekundy. Po jego upływie system zablokuje możliwość złożenia wniosku o dofinansowanie projektu.</w:t>
      </w:r>
      <w:r w:rsidRPr="00F24255">
        <w:rPr>
          <w:rFonts w:eastAsia="Times New Roman" w:cs="Arial"/>
          <w:szCs w:val="24"/>
          <w:lang w:eastAsia="pl-PL"/>
        </w:rPr>
        <w:t> </w:t>
      </w:r>
    </w:p>
    <w:p w14:paraId="663192CA" w14:textId="29825E7B" w:rsidR="00AE7BCA" w:rsidRPr="00F24255" w:rsidRDefault="00AE7BCA" w:rsidP="00F24255">
      <w:pPr>
        <w:spacing w:after="0" w:line="360" w:lineRule="auto"/>
        <w:textAlignment w:val="baseline"/>
        <w:rPr>
          <w:rFonts w:eastAsia="Times New Roman" w:cs="Arial"/>
          <w:szCs w:val="24"/>
          <w:lang w:eastAsia="pl-PL"/>
        </w:rPr>
      </w:pPr>
    </w:p>
    <w:p w14:paraId="096F628A" w14:textId="0409100B" w:rsidR="002F08C2" w:rsidRPr="00F24255" w:rsidRDefault="002F08C2" w:rsidP="00F24255">
      <w:pPr>
        <w:spacing w:after="0" w:line="360" w:lineRule="auto"/>
        <w:textAlignment w:val="baseline"/>
        <w:rPr>
          <w:rFonts w:eastAsia="Times New Roman" w:cs="Arial"/>
          <w:b/>
          <w:color w:val="0070C0"/>
          <w:szCs w:val="24"/>
          <w:lang w:eastAsia="pl-PL"/>
        </w:rPr>
      </w:pPr>
      <w:r w:rsidRPr="00F24255">
        <w:rPr>
          <w:rFonts w:eastAsia="Times New Roman" w:cs="Arial"/>
          <w:b/>
          <w:color w:val="0070C0"/>
          <w:szCs w:val="24"/>
          <w:lang w:eastAsia="pl-PL"/>
        </w:rPr>
        <w:t>Ważne!</w:t>
      </w:r>
    </w:p>
    <w:p w14:paraId="6AB930D0" w14:textId="25C6F1CF" w:rsidR="002F08C2" w:rsidRPr="00F24255" w:rsidRDefault="002F08C2" w:rsidP="00F24255">
      <w:pPr>
        <w:spacing w:after="0" w:line="360" w:lineRule="auto"/>
        <w:textAlignment w:val="baseline"/>
        <w:rPr>
          <w:rFonts w:eastAsia="Times New Roman" w:cs="Arial"/>
          <w:szCs w:val="24"/>
          <w:lang w:eastAsia="pl-PL"/>
        </w:rPr>
      </w:pPr>
      <w:r w:rsidRPr="00F24255">
        <w:rPr>
          <w:rFonts w:eastAsia="Times New Roman" w:cs="Arial"/>
          <w:szCs w:val="24"/>
          <w:u w:val="single"/>
          <w:lang w:eastAsia="pl-PL"/>
        </w:rPr>
        <w:t xml:space="preserve">Zgodnie z kryterium dostępu nr 4 </w:t>
      </w:r>
      <w:r w:rsidRPr="00F24255">
        <w:rPr>
          <w:rFonts w:eastAsia="Times New Roman" w:cs="Arial"/>
          <w:szCs w:val="24"/>
          <w:lang w:eastAsia="pl-PL"/>
        </w:rPr>
        <w:t>możesz złożyć nie więcej niż jeden wniosek o</w:t>
      </w:r>
      <w:r w:rsidR="00942B22" w:rsidRPr="00F24255">
        <w:rPr>
          <w:rFonts w:eastAsia="Times New Roman" w:cs="Arial"/>
          <w:szCs w:val="24"/>
          <w:lang w:eastAsia="pl-PL"/>
        </w:rPr>
        <w:t> </w:t>
      </w:r>
      <w:r w:rsidRPr="00F24255">
        <w:rPr>
          <w:rFonts w:eastAsia="Times New Roman" w:cs="Arial"/>
          <w:szCs w:val="24"/>
          <w:lang w:eastAsia="pl-PL"/>
        </w:rPr>
        <w:t>dofinansowanie skierowany do szkół podstawowych i nie więcej niż jeden wniosek o dofinansowanie skierowany do liceów ogólnokształcących. W przypadku gmin liczących powyżej 100 tysięcy mieszkańców możesz złożyć nie więcej niż dwa wnioski o dofinansowanie w ramach naboru skierowane do szkół podstawowych i nie więcej niż dwa wnioski o dofinansowanie skierowane do liceów ogólnokształcących.</w:t>
      </w:r>
    </w:p>
    <w:p w14:paraId="27791E06" w14:textId="77777777" w:rsidR="00A701CB" w:rsidRPr="00F24255" w:rsidRDefault="00A701CB" w:rsidP="00F24255">
      <w:pPr>
        <w:spacing w:after="0" w:line="360" w:lineRule="auto"/>
        <w:textAlignment w:val="baseline"/>
        <w:rPr>
          <w:rFonts w:eastAsia="Times New Roman" w:cs="Arial"/>
          <w:szCs w:val="24"/>
          <w:lang w:eastAsia="pl-PL"/>
        </w:rPr>
      </w:pPr>
    </w:p>
    <w:p w14:paraId="7D896E04" w14:textId="77777777" w:rsidR="00401F84" w:rsidRPr="00F24255" w:rsidRDefault="00401F84" w:rsidP="00F24255">
      <w:pPr>
        <w:spacing w:after="0" w:line="360" w:lineRule="auto"/>
        <w:textAlignment w:val="baseline"/>
        <w:rPr>
          <w:rFonts w:eastAsia="Times New Roman" w:cs="Arial"/>
          <w:szCs w:val="24"/>
          <w:lang w:eastAsia="pl-PL"/>
        </w:rPr>
      </w:pPr>
    </w:p>
    <w:p w14:paraId="6C818C3E" w14:textId="77777777" w:rsidR="00E72D9B" w:rsidRPr="00F24255" w:rsidRDefault="00E72D9B" w:rsidP="00F24255">
      <w:pPr>
        <w:pStyle w:val="Nagwek2"/>
        <w:rPr>
          <w:sz w:val="24"/>
          <w:szCs w:val="24"/>
        </w:rPr>
      </w:pPr>
      <w:bookmarkStart w:id="121" w:name="_Toc213231242"/>
      <w:r w:rsidRPr="00F24255">
        <w:rPr>
          <w:sz w:val="24"/>
          <w:szCs w:val="24"/>
        </w:rPr>
        <w:t>Awaria LSI 2021</w:t>
      </w:r>
      <w:bookmarkEnd w:id="121"/>
    </w:p>
    <w:p w14:paraId="074E4D91" w14:textId="7C1F36C2" w:rsidR="002170AE" w:rsidRPr="00F24255" w:rsidRDefault="00EB53D2" w:rsidP="00F24255">
      <w:pPr>
        <w:pStyle w:val="Nagwek3"/>
        <w:spacing w:line="360" w:lineRule="auto"/>
        <w:rPr>
          <w:rFonts w:eastAsia="Times New Roman"/>
          <w:lang w:eastAsia="pl-PL"/>
        </w:rPr>
      </w:pPr>
      <w:bookmarkStart w:id="122" w:name="_Toc213231243"/>
      <w:r w:rsidRPr="00F24255">
        <w:rPr>
          <w:rFonts w:eastAsia="Times New Roman"/>
          <w:lang w:eastAsia="pl-PL"/>
        </w:rPr>
        <w:t>Awaria krytyczna</w:t>
      </w:r>
      <w:bookmarkEnd w:id="122"/>
    </w:p>
    <w:p w14:paraId="62025BB0" w14:textId="77777777" w:rsidR="00EB53D2" w:rsidRPr="00F24255" w:rsidRDefault="00EB53D2" w:rsidP="00F24255">
      <w:pPr>
        <w:spacing w:line="360" w:lineRule="auto"/>
        <w:rPr>
          <w:szCs w:val="24"/>
          <w:lang w:eastAsia="pl-PL"/>
        </w:rPr>
      </w:pPr>
    </w:p>
    <w:p w14:paraId="0F8448A1" w14:textId="77777777" w:rsidR="00E72D9B" w:rsidRPr="00F24255" w:rsidRDefault="00E72D9B" w:rsidP="00F24255">
      <w:pPr>
        <w:spacing w:after="0" w:line="360" w:lineRule="auto"/>
        <w:textAlignment w:val="baseline"/>
        <w:rPr>
          <w:rFonts w:eastAsia="Times New Roman" w:cs="Arial"/>
          <w:szCs w:val="24"/>
          <w:lang w:eastAsia="pl-PL"/>
        </w:rPr>
      </w:pPr>
      <w:r w:rsidRPr="00F24255">
        <w:rPr>
          <w:rFonts w:eastAsia="Times New Roman" w:cs="Arial"/>
          <w:szCs w:val="24"/>
          <w:lang w:eastAsia="pl-PL"/>
        </w:rPr>
        <w:t xml:space="preserve">W przypadku </w:t>
      </w:r>
      <w:r w:rsidRPr="00F24255">
        <w:rPr>
          <w:rFonts w:eastAsia="Times New Roman" w:cs="Arial"/>
          <w:b/>
          <w:bCs/>
          <w:szCs w:val="24"/>
          <w:lang w:eastAsia="pl-PL"/>
        </w:rPr>
        <w:t>awarii krytycznej</w:t>
      </w:r>
      <w:r w:rsidR="7E39C524" w:rsidRPr="00F24255">
        <w:rPr>
          <w:rFonts w:eastAsia="Times New Roman" w:cs="Arial"/>
          <w:b/>
          <w:bCs/>
          <w:szCs w:val="24"/>
          <w:lang w:eastAsia="pl-PL"/>
        </w:rPr>
        <w:t xml:space="preserve"> LSI 2021</w:t>
      </w:r>
      <w:r w:rsidRPr="00F24255">
        <w:rPr>
          <w:rFonts w:eastAsia="Times New Roman" w:cs="Arial"/>
          <w:szCs w:val="24"/>
          <w:lang w:eastAsia="pl-PL"/>
        </w:rPr>
        <w:t>, która</w:t>
      </w:r>
      <w:r w:rsidR="00EA3849" w:rsidRPr="00F24255">
        <w:rPr>
          <w:rFonts w:eastAsia="Times New Roman" w:cs="Arial"/>
          <w:szCs w:val="24"/>
          <w:lang w:eastAsia="pl-PL"/>
        </w:rPr>
        <w:t xml:space="preserve"> spełnia </w:t>
      </w:r>
      <w:r w:rsidR="00EA3849" w:rsidRPr="00F24255">
        <w:rPr>
          <w:rFonts w:eastAsia="Times New Roman" w:cs="Arial"/>
          <w:szCs w:val="24"/>
          <w:u w:val="single"/>
          <w:lang w:eastAsia="pl-PL"/>
        </w:rPr>
        <w:t>łącznie</w:t>
      </w:r>
      <w:r w:rsidR="00EA3849" w:rsidRPr="00F24255">
        <w:rPr>
          <w:rFonts w:eastAsia="Times New Roman" w:cs="Arial"/>
          <w:szCs w:val="24"/>
          <w:lang w:eastAsia="pl-PL"/>
        </w:rPr>
        <w:t xml:space="preserve"> następujące warunki</w:t>
      </w:r>
      <w:r w:rsidRPr="00F24255">
        <w:rPr>
          <w:rFonts w:eastAsia="Times New Roman" w:cs="Arial"/>
          <w:szCs w:val="24"/>
          <w:lang w:eastAsia="pl-PL"/>
        </w:rPr>
        <w:t xml:space="preserve">: </w:t>
      </w:r>
    </w:p>
    <w:p w14:paraId="60E30C39" w14:textId="77777777" w:rsidR="00E72D9B" w:rsidRPr="00F24255" w:rsidRDefault="2E85F236" w:rsidP="00F24255">
      <w:pPr>
        <w:pStyle w:val="Akapitzlist"/>
        <w:numPr>
          <w:ilvl w:val="0"/>
          <w:numId w:val="50"/>
        </w:numPr>
        <w:spacing w:after="0" w:line="360" w:lineRule="auto"/>
        <w:ind w:left="426"/>
        <w:textAlignment w:val="baseline"/>
        <w:rPr>
          <w:rFonts w:eastAsia="Times New Roman" w:cs="Arial"/>
          <w:szCs w:val="24"/>
          <w:lang w:eastAsia="pl-PL"/>
        </w:rPr>
      </w:pPr>
      <w:r w:rsidRPr="00F24255">
        <w:rPr>
          <w:rFonts w:eastAsia="Times New Roman" w:cs="Arial"/>
          <w:szCs w:val="24"/>
          <w:lang w:eastAsia="pl-PL"/>
        </w:rPr>
        <w:lastRenderedPageBreak/>
        <w:t>wystąpiła po stronie instytucji, która ogłosiła nabór wniosków o dofinansowanie projektu,</w:t>
      </w:r>
    </w:p>
    <w:p w14:paraId="0158C858" w14:textId="77777777" w:rsidR="00E72D9B" w:rsidRPr="00F24255" w:rsidRDefault="394E8824" w:rsidP="00F24255">
      <w:pPr>
        <w:pStyle w:val="Akapitzlist"/>
        <w:numPr>
          <w:ilvl w:val="0"/>
          <w:numId w:val="50"/>
        </w:numPr>
        <w:spacing w:after="0" w:line="360" w:lineRule="auto"/>
        <w:ind w:left="426"/>
        <w:textAlignment w:val="baseline"/>
        <w:rPr>
          <w:rFonts w:eastAsia="Times New Roman" w:cs="Arial"/>
          <w:szCs w:val="24"/>
          <w:lang w:eastAsia="pl-PL"/>
        </w:rPr>
      </w:pPr>
      <w:r w:rsidRPr="00F24255">
        <w:rPr>
          <w:rFonts w:eastAsia="Times New Roman" w:cs="Arial"/>
          <w:szCs w:val="24"/>
          <w:lang w:eastAsia="pl-PL"/>
        </w:rPr>
        <w:t>jest awarią o charakterze technicznym</w:t>
      </w:r>
      <w:r w:rsidR="6E7748D3" w:rsidRPr="00F24255">
        <w:rPr>
          <w:rFonts w:eastAsia="Times New Roman" w:cs="Arial"/>
          <w:szCs w:val="24"/>
          <w:lang w:eastAsia="pl-PL"/>
        </w:rPr>
        <w:t>,</w:t>
      </w:r>
      <w:r w:rsidR="49B09AB3" w:rsidRPr="00F24255">
        <w:rPr>
          <w:rFonts w:eastAsia="Times New Roman" w:cs="Arial"/>
          <w:szCs w:val="24"/>
          <w:lang w:eastAsia="pl-PL"/>
        </w:rPr>
        <w:t xml:space="preserve"> </w:t>
      </w:r>
      <w:r w:rsidR="00331F2B" w:rsidRPr="00F24255">
        <w:rPr>
          <w:rFonts w:eastAsia="Times New Roman" w:cs="Arial"/>
          <w:szCs w:val="24"/>
          <w:lang w:eastAsia="pl-PL"/>
        </w:rPr>
        <w:t xml:space="preserve">która dotyczy wszystkich potencjalnych wnioskodawców, </w:t>
      </w:r>
      <w:r w:rsidR="49B09AB3" w:rsidRPr="00F24255">
        <w:rPr>
          <w:rFonts w:eastAsia="Times New Roman" w:cs="Arial"/>
          <w:szCs w:val="24"/>
          <w:lang w:eastAsia="pl-PL"/>
        </w:rPr>
        <w:t>potwierdzon</w:t>
      </w:r>
      <w:r w:rsidR="57F4FF7A" w:rsidRPr="00F24255">
        <w:rPr>
          <w:rFonts w:eastAsia="Times New Roman" w:cs="Arial"/>
          <w:szCs w:val="24"/>
          <w:lang w:eastAsia="pl-PL"/>
        </w:rPr>
        <w:t>ą</w:t>
      </w:r>
      <w:r w:rsidR="49B09AB3" w:rsidRPr="00F24255">
        <w:rPr>
          <w:rFonts w:eastAsia="Times New Roman" w:cs="Arial"/>
          <w:szCs w:val="24"/>
          <w:lang w:eastAsia="pl-PL"/>
        </w:rPr>
        <w:t xml:space="preserve"> przez </w:t>
      </w:r>
      <w:r w:rsidR="00331F2B" w:rsidRPr="00F24255">
        <w:rPr>
          <w:rFonts w:eastAsia="Times New Roman" w:cs="Arial"/>
          <w:szCs w:val="24"/>
          <w:lang w:eastAsia="pl-PL"/>
        </w:rPr>
        <w:t xml:space="preserve">głównego administratora </w:t>
      </w:r>
      <w:r w:rsidR="49B09AB3" w:rsidRPr="00F24255">
        <w:rPr>
          <w:rFonts w:eastAsia="Times New Roman" w:cs="Arial"/>
          <w:szCs w:val="24"/>
          <w:lang w:eastAsia="pl-PL"/>
        </w:rPr>
        <w:t>LSI</w:t>
      </w:r>
      <w:r w:rsidR="57F4FF7A" w:rsidRPr="00F24255">
        <w:rPr>
          <w:rFonts w:eastAsia="Times New Roman" w:cs="Arial"/>
          <w:szCs w:val="24"/>
          <w:lang w:eastAsia="pl-PL"/>
        </w:rPr>
        <w:t xml:space="preserve"> </w:t>
      </w:r>
      <w:r w:rsidR="49B09AB3" w:rsidRPr="00F24255">
        <w:rPr>
          <w:rFonts w:eastAsia="Times New Roman" w:cs="Arial"/>
          <w:szCs w:val="24"/>
          <w:lang w:eastAsia="pl-PL"/>
        </w:rPr>
        <w:t>2021</w:t>
      </w:r>
      <w:r w:rsidRPr="00F24255">
        <w:rPr>
          <w:rFonts w:eastAsia="Times New Roman" w:cs="Arial"/>
          <w:szCs w:val="24"/>
          <w:lang w:eastAsia="pl-PL"/>
        </w:rPr>
        <w:t>,</w:t>
      </w:r>
      <w:r w:rsidR="00331F2B" w:rsidRPr="00F24255">
        <w:rPr>
          <w:rFonts w:eastAsia="Times New Roman" w:cs="Arial"/>
          <w:szCs w:val="24"/>
          <w:lang w:eastAsia="pl-PL"/>
        </w:rPr>
        <w:t xml:space="preserve"> o której poinformowano na stronie internetowej programu FE SL 2021-2027 </w:t>
      </w:r>
      <w:r w:rsidR="5B334869" w:rsidRPr="00F24255">
        <w:rPr>
          <w:rFonts w:eastAsia="Times New Roman" w:cs="Arial"/>
          <w:color w:val="A6A6A6" w:themeColor="background1" w:themeShade="A6"/>
          <w:szCs w:val="24"/>
          <w:lang w:eastAsia="pl-PL"/>
        </w:rPr>
        <w:t xml:space="preserve"> </w:t>
      </w:r>
      <w:r w:rsidR="5B334869" w:rsidRPr="00F24255">
        <w:rPr>
          <w:rFonts w:eastAsia="Times New Roman" w:cs="Arial"/>
          <w:szCs w:val="24"/>
          <w:lang w:eastAsia="pl-PL"/>
        </w:rPr>
        <w:t>w formie komunikatu</w:t>
      </w:r>
      <w:r w:rsidR="00331F2B" w:rsidRPr="00F24255">
        <w:rPr>
          <w:rFonts w:eastAsia="Times New Roman" w:cs="Arial"/>
          <w:szCs w:val="24"/>
          <w:lang w:eastAsia="pl-PL"/>
        </w:rPr>
        <w:t>,</w:t>
      </w:r>
    </w:p>
    <w:p w14:paraId="460A7F15" w14:textId="77777777" w:rsidR="00E72D9B" w:rsidRPr="00F24255" w:rsidRDefault="2E85F236" w:rsidP="00F24255">
      <w:pPr>
        <w:pStyle w:val="Akapitzlist"/>
        <w:numPr>
          <w:ilvl w:val="0"/>
          <w:numId w:val="50"/>
        </w:numPr>
        <w:spacing w:after="0" w:line="360" w:lineRule="auto"/>
        <w:ind w:left="426" w:hanging="284"/>
        <w:textAlignment w:val="baseline"/>
        <w:rPr>
          <w:rFonts w:eastAsia="Times New Roman" w:cs="Arial"/>
          <w:szCs w:val="24"/>
          <w:lang w:eastAsia="pl-PL"/>
        </w:rPr>
      </w:pPr>
      <w:r w:rsidRPr="00F24255">
        <w:rPr>
          <w:rFonts w:eastAsia="Times New Roman" w:cs="Arial"/>
          <w:szCs w:val="24"/>
          <w:lang w:eastAsia="pl-PL"/>
        </w:rPr>
        <w:t xml:space="preserve">nie pozwala na </w:t>
      </w:r>
      <w:r w:rsidR="005C3CD7" w:rsidRPr="00F24255">
        <w:rPr>
          <w:rFonts w:eastAsia="Times New Roman" w:cs="Arial"/>
          <w:szCs w:val="24"/>
          <w:lang w:eastAsia="pl-PL"/>
        </w:rPr>
        <w:t xml:space="preserve">składanie </w:t>
      </w:r>
      <w:r w:rsidRPr="00F24255">
        <w:rPr>
          <w:rFonts w:eastAsia="Times New Roman" w:cs="Arial"/>
          <w:szCs w:val="24"/>
          <w:lang w:eastAsia="pl-PL"/>
        </w:rPr>
        <w:t>wniosk</w:t>
      </w:r>
      <w:r w:rsidR="005C3CD7" w:rsidRPr="00F24255">
        <w:rPr>
          <w:rFonts w:eastAsia="Times New Roman" w:cs="Arial"/>
          <w:szCs w:val="24"/>
          <w:lang w:eastAsia="pl-PL"/>
        </w:rPr>
        <w:t>ów</w:t>
      </w:r>
      <w:r w:rsidRPr="00F24255">
        <w:rPr>
          <w:rFonts w:eastAsia="Times New Roman" w:cs="Arial"/>
          <w:szCs w:val="24"/>
          <w:lang w:eastAsia="pl-PL"/>
        </w:rPr>
        <w:t xml:space="preserve"> o dofinansowanie projektu,</w:t>
      </w:r>
    </w:p>
    <w:p w14:paraId="1BBA1B6E" w14:textId="77777777" w:rsidR="0008599F" w:rsidRPr="00F24255" w:rsidRDefault="3ABB4B50" w:rsidP="00F24255">
      <w:pPr>
        <w:spacing w:after="0" w:line="360" w:lineRule="auto"/>
        <w:textAlignment w:val="baseline"/>
        <w:rPr>
          <w:rFonts w:eastAsia="Times New Roman" w:cs="Arial"/>
          <w:szCs w:val="24"/>
          <w:lang w:eastAsia="pl-PL"/>
        </w:rPr>
      </w:pPr>
      <w:r w:rsidRPr="00F24255">
        <w:rPr>
          <w:rFonts w:eastAsia="Times New Roman" w:cs="Arial"/>
          <w:b/>
          <w:bCs/>
          <w:szCs w:val="24"/>
          <w:u w:val="single"/>
          <w:lang w:eastAsia="pl-PL"/>
        </w:rPr>
        <w:t xml:space="preserve">możemy </w:t>
      </w:r>
      <w:r w:rsidR="00E72D9B" w:rsidRPr="00F24255">
        <w:rPr>
          <w:rFonts w:eastAsia="Times New Roman" w:cs="Arial"/>
          <w:b/>
          <w:bCs/>
          <w:szCs w:val="24"/>
          <w:u w:val="single"/>
          <w:lang w:eastAsia="pl-PL"/>
        </w:rPr>
        <w:t>wydłuży</w:t>
      </w:r>
      <w:r w:rsidR="111284AA" w:rsidRPr="00F24255">
        <w:rPr>
          <w:rFonts w:eastAsia="Times New Roman" w:cs="Arial"/>
          <w:b/>
          <w:bCs/>
          <w:szCs w:val="24"/>
          <w:u w:val="single"/>
          <w:lang w:eastAsia="pl-PL"/>
        </w:rPr>
        <w:t>ć</w:t>
      </w:r>
      <w:r w:rsidR="00E72D9B" w:rsidRPr="00F24255">
        <w:rPr>
          <w:rFonts w:eastAsia="Times New Roman" w:cs="Arial"/>
          <w:b/>
          <w:bCs/>
          <w:szCs w:val="24"/>
          <w:u w:val="single"/>
          <w:lang w:eastAsia="pl-PL"/>
        </w:rPr>
        <w:t xml:space="preserve"> termin</w:t>
      </w:r>
      <w:r w:rsidR="00E72D9B" w:rsidRPr="00F24255">
        <w:rPr>
          <w:rFonts w:eastAsia="Times New Roman" w:cs="Arial"/>
          <w:szCs w:val="24"/>
          <w:lang w:eastAsia="pl-PL"/>
        </w:rPr>
        <w:t xml:space="preserve"> </w:t>
      </w:r>
      <w:r w:rsidR="005C3CD7" w:rsidRPr="00F24255">
        <w:rPr>
          <w:rFonts w:eastAsia="Times New Roman" w:cs="Arial"/>
          <w:szCs w:val="24"/>
          <w:lang w:eastAsia="pl-PL"/>
        </w:rPr>
        <w:t>składani</w:t>
      </w:r>
      <w:r w:rsidR="00EB53D2" w:rsidRPr="00F24255">
        <w:rPr>
          <w:rFonts w:eastAsia="Times New Roman" w:cs="Arial"/>
          <w:szCs w:val="24"/>
          <w:lang w:eastAsia="pl-PL"/>
        </w:rPr>
        <w:t>a</w:t>
      </w:r>
      <w:r w:rsidR="00E72D9B" w:rsidRPr="00F24255">
        <w:rPr>
          <w:rFonts w:eastAsia="Times New Roman" w:cs="Arial"/>
          <w:szCs w:val="24"/>
          <w:lang w:eastAsia="pl-PL"/>
        </w:rPr>
        <w:t xml:space="preserve"> wniosk</w:t>
      </w:r>
      <w:r w:rsidR="005C3CD7" w:rsidRPr="00F24255">
        <w:rPr>
          <w:rFonts w:eastAsia="Times New Roman" w:cs="Arial"/>
          <w:szCs w:val="24"/>
          <w:lang w:eastAsia="pl-PL"/>
        </w:rPr>
        <w:t>ów</w:t>
      </w:r>
      <w:r w:rsidR="00E72D9B" w:rsidRPr="00F24255">
        <w:rPr>
          <w:rFonts w:eastAsia="Times New Roman" w:cs="Arial"/>
          <w:szCs w:val="24"/>
          <w:lang w:eastAsia="pl-PL"/>
        </w:rPr>
        <w:t xml:space="preserve"> o dofinansowanie projekt</w:t>
      </w:r>
      <w:r w:rsidR="005C3CD7" w:rsidRPr="00F24255">
        <w:rPr>
          <w:rFonts w:eastAsia="Times New Roman" w:cs="Arial"/>
          <w:szCs w:val="24"/>
          <w:lang w:eastAsia="pl-PL"/>
        </w:rPr>
        <w:t>ów</w:t>
      </w:r>
      <w:r w:rsidR="00E72D9B" w:rsidRPr="00F24255">
        <w:rPr>
          <w:rFonts w:eastAsia="Times New Roman" w:cs="Arial"/>
          <w:szCs w:val="24"/>
          <w:lang w:eastAsia="pl-PL"/>
        </w:rPr>
        <w:t xml:space="preserve"> o czas, jakiego będziemy potrzebować na jej usunięcie.</w:t>
      </w:r>
    </w:p>
    <w:p w14:paraId="4DBAFEE3" w14:textId="77777777" w:rsidR="00370D5F" w:rsidRPr="00F24255" w:rsidRDefault="00370D5F" w:rsidP="00F24255">
      <w:pPr>
        <w:spacing w:after="0" w:line="360" w:lineRule="auto"/>
        <w:textAlignment w:val="baseline"/>
        <w:rPr>
          <w:rFonts w:eastAsia="Times New Roman" w:cs="Arial"/>
          <w:szCs w:val="24"/>
          <w:lang w:eastAsia="pl-PL"/>
        </w:rPr>
      </w:pPr>
    </w:p>
    <w:p w14:paraId="19D11F96" w14:textId="77777777" w:rsidR="0008599F" w:rsidRPr="00F24255" w:rsidRDefault="0008599F" w:rsidP="00F24255">
      <w:pPr>
        <w:spacing w:after="0" w:line="360" w:lineRule="auto"/>
        <w:textAlignment w:val="baseline"/>
        <w:rPr>
          <w:rFonts w:eastAsia="Times New Roman" w:cs="Arial"/>
          <w:szCs w:val="24"/>
          <w:lang w:eastAsia="pl-PL"/>
        </w:rPr>
      </w:pPr>
      <w:r w:rsidRPr="00F24255">
        <w:rPr>
          <w:rFonts w:eastAsia="Times New Roman" w:cs="Arial"/>
          <w:szCs w:val="24"/>
          <w:lang w:eastAsia="pl-PL"/>
        </w:rPr>
        <w:t xml:space="preserve">O fakcie </w:t>
      </w:r>
      <w:r w:rsidR="550E811E" w:rsidRPr="00F24255">
        <w:rPr>
          <w:rFonts w:eastAsia="Times New Roman" w:cs="Arial"/>
          <w:szCs w:val="24"/>
          <w:lang w:eastAsia="pl-PL"/>
        </w:rPr>
        <w:t xml:space="preserve">wystąpienia awarii krytycznej oraz ewentualnego </w:t>
      </w:r>
      <w:r w:rsidRPr="00F24255">
        <w:rPr>
          <w:rFonts w:eastAsia="Times New Roman" w:cs="Arial"/>
          <w:szCs w:val="24"/>
          <w:lang w:eastAsia="pl-PL"/>
        </w:rPr>
        <w:t>wydłużenia terminu</w:t>
      </w:r>
      <w:r w:rsidR="647C977A" w:rsidRPr="00F24255">
        <w:rPr>
          <w:rFonts w:eastAsia="Times New Roman" w:cs="Arial"/>
          <w:szCs w:val="24"/>
          <w:lang w:eastAsia="pl-PL"/>
        </w:rPr>
        <w:t xml:space="preserve"> składania wniosków o dofinansowanie projektów</w:t>
      </w:r>
      <w:r w:rsidRPr="00F24255">
        <w:rPr>
          <w:rFonts w:eastAsia="Times New Roman" w:cs="Arial"/>
          <w:szCs w:val="24"/>
          <w:lang w:eastAsia="pl-PL"/>
        </w:rPr>
        <w:t xml:space="preserve"> poinformujemy na stronie internetowej programu FE SL 2021-2027 w formie komunikatu.</w:t>
      </w:r>
    </w:p>
    <w:p w14:paraId="06B57E29" w14:textId="77777777" w:rsidR="00EB53D2" w:rsidRPr="00F24255" w:rsidRDefault="00EB53D2" w:rsidP="00F24255">
      <w:pPr>
        <w:spacing w:after="0" w:line="360" w:lineRule="auto"/>
        <w:textAlignment w:val="baseline"/>
        <w:rPr>
          <w:rFonts w:eastAsia="Times New Roman" w:cs="Arial"/>
          <w:szCs w:val="24"/>
          <w:lang w:eastAsia="pl-PL"/>
        </w:rPr>
      </w:pPr>
    </w:p>
    <w:p w14:paraId="7BB59500" w14:textId="77777777" w:rsidR="00EB53D2" w:rsidRPr="00F24255" w:rsidRDefault="00EB53D2" w:rsidP="00F24255">
      <w:pPr>
        <w:pStyle w:val="Nagwek3"/>
        <w:spacing w:line="360" w:lineRule="auto"/>
        <w:rPr>
          <w:rFonts w:eastAsia="Times New Roman"/>
          <w:lang w:eastAsia="pl-PL"/>
        </w:rPr>
      </w:pPr>
      <w:bookmarkStart w:id="123" w:name="_Toc213231244"/>
      <w:r w:rsidRPr="00F24255">
        <w:rPr>
          <w:rFonts w:eastAsia="Times New Roman"/>
          <w:lang w:eastAsia="pl-PL"/>
        </w:rPr>
        <w:t>Inne awarie systemu</w:t>
      </w:r>
      <w:bookmarkEnd w:id="123"/>
    </w:p>
    <w:p w14:paraId="0022245B" w14:textId="77777777" w:rsidR="00EB53D2" w:rsidRPr="00F24255" w:rsidRDefault="00EB53D2" w:rsidP="00F24255">
      <w:pPr>
        <w:spacing w:line="360" w:lineRule="auto"/>
        <w:rPr>
          <w:szCs w:val="24"/>
          <w:lang w:eastAsia="pl-PL"/>
        </w:rPr>
      </w:pPr>
    </w:p>
    <w:p w14:paraId="38D95435" w14:textId="77777777" w:rsidR="00E72D9B" w:rsidRPr="00F24255" w:rsidRDefault="00160BD0" w:rsidP="00F24255">
      <w:pPr>
        <w:spacing w:after="0" w:line="360" w:lineRule="auto"/>
        <w:textAlignment w:val="baseline"/>
        <w:rPr>
          <w:rFonts w:eastAsia="Times New Roman" w:cs="Arial"/>
          <w:color w:val="A6A6A6" w:themeColor="background1" w:themeShade="A6"/>
          <w:szCs w:val="24"/>
          <w:lang w:eastAsia="pl-PL"/>
        </w:rPr>
      </w:pPr>
      <w:r w:rsidRPr="00F24255">
        <w:rPr>
          <w:rFonts w:eastAsia="Times New Roman" w:cs="Arial"/>
          <w:szCs w:val="24"/>
          <w:lang w:eastAsia="pl-PL"/>
        </w:rPr>
        <w:t>W</w:t>
      </w:r>
      <w:r w:rsidR="00526E76" w:rsidRPr="00F24255">
        <w:rPr>
          <w:rFonts w:eastAsia="Times New Roman" w:cs="Arial"/>
          <w:szCs w:val="24"/>
          <w:lang w:eastAsia="pl-PL"/>
        </w:rPr>
        <w:t xml:space="preserve"> </w:t>
      </w:r>
      <w:r w:rsidR="0736094C" w:rsidRPr="00F24255">
        <w:rPr>
          <w:rFonts w:eastAsia="Times New Roman" w:cs="Arial"/>
          <w:szCs w:val="24"/>
          <w:lang w:eastAsia="pl-PL"/>
        </w:rPr>
        <w:t>przypadku</w:t>
      </w:r>
      <w:r w:rsidRPr="00F24255">
        <w:rPr>
          <w:rFonts w:eastAsia="Times New Roman" w:cs="Arial"/>
          <w:szCs w:val="24"/>
          <w:lang w:eastAsia="pl-PL"/>
        </w:rPr>
        <w:t xml:space="preserve"> innej awarii </w:t>
      </w:r>
      <w:r w:rsidR="00EB53D2" w:rsidRPr="00F24255">
        <w:rPr>
          <w:rFonts w:eastAsia="Times New Roman" w:cs="Arial"/>
          <w:szCs w:val="24"/>
          <w:lang w:eastAsia="pl-PL"/>
        </w:rPr>
        <w:t>LSI 2021</w:t>
      </w:r>
      <w:r w:rsidRPr="00F24255">
        <w:rPr>
          <w:rFonts w:eastAsia="Times New Roman" w:cs="Arial"/>
          <w:szCs w:val="24"/>
          <w:lang w:eastAsia="pl-PL"/>
        </w:rPr>
        <w:t xml:space="preserve"> lub błędu </w:t>
      </w:r>
      <w:r w:rsidR="00EB53D2" w:rsidRPr="00F24255">
        <w:rPr>
          <w:rFonts w:eastAsia="Times New Roman" w:cs="Arial"/>
          <w:szCs w:val="24"/>
          <w:lang w:eastAsia="pl-PL"/>
        </w:rPr>
        <w:t>systemu</w:t>
      </w:r>
      <w:r w:rsidR="334404C3" w:rsidRPr="00F24255">
        <w:rPr>
          <w:rFonts w:eastAsia="Times New Roman" w:cs="Arial"/>
          <w:szCs w:val="24"/>
          <w:lang w:eastAsia="pl-PL"/>
        </w:rPr>
        <w:t xml:space="preserve"> (nienoszących znamion awarii krytycznej)</w:t>
      </w:r>
      <w:r w:rsidRPr="00F24255">
        <w:rPr>
          <w:rFonts w:eastAsia="Times New Roman" w:cs="Arial"/>
          <w:szCs w:val="24"/>
          <w:lang w:eastAsia="pl-PL"/>
        </w:rPr>
        <w:t>, któr</w:t>
      </w:r>
      <w:r w:rsidR="6D1C4296" w:rsidRPr="00F24255">
        <w:rPr>
          <w:rFonts w:eastAsia="Times New Roman" w:cs="Arial"/>
          <w:szCs w:val="24"/>
          <w:lang w:eastAsia="pl-PL"/>
        </w:rPr>
        <w:t>e</w:t>
      </w:r>
      <w:r w:rsidRPr="00F24255">
        <w:rPr>
          <w:rFonts w:eastAsia="Times New Roman" w:cs="Arial"/>
          <w:szCs w:val="24"/>
          <w:lang w:eastAsia="pl-PL"/>
        </w:rPr>
        <w:t xml:space="preserve"> uniemożliwia</w:t>
      </w:r>
      <w:r w:rsidR="3EEC4B0E" w:rsidRPr="00F24255">
        <w:rPr>
          <w:rFonts w:eastAsia="Times New Roman" w:cs="Arial"/>
          <w:szCs w:val="24"/>
          <w:lang w:eastAsia="pl-PL"/>
        </w:rPr>
        <w:t>ją</w:t>
      </w:r>
      <w:r w:rsidRPr="00F24255">
        <w:rPr>
          <w:rFonts w:eastAsia="Times New Roman" w:cs="Arial"/>
          <w:szCs w:val="24"/>
          <w:lang w:eastAsia="pl-PL"/>
        </w:rPr>
        <w:t xml:space="preserve"> złożenie wniosku </w:t>
      </w:r>
      <w:r w:rsidR="72B1FBF3" w:rsidRPr="00F24255">
        <w:rPr>
          <w:rFonts w:eastAsia="Times New Roman" w:cs="Arial"/>
          <w:szCs w:val="24"/>
          <w:lang w:eastAsia="pl-PL"/>
        </w:rPr>
        <w:t xml:space="preserve">o dofinansowanie </w:t>
      </w:r>
      <w:r w:rsidRPr="00F24255">
        <w:rPr>
          <w:rFonts w:eastAsia="Times New Roman" w:cs="Arial"/>
          <w:szCs w:val="24"/>
          <w:lang w:eastAsia="pl-PL"/>
        </w:rPr>
        <w:t>w terminie naboru,</w:t>
      </w:r>
      <w:r w:rsidR="007B7E98" w:rsidRPr="00F24255">
        <w:rPr>
          <w:rFonts w:eastAsia="Times New Roman" w:cs="Arial"/>
          <w:szCs w:val="24"/>
          <w:lang w:eastAsia="pl-PL"/>
        </w:rPr>
        <w:t xml:space="preserve"> mających</w:t>
      </w:r>
      <w:r w:rsidR="4DDFFBF7" w:rsidRPr="00F24255">
        <w:rPr>
          <w:rFonts w:eastAsia="Times New Roman" w:cs="Arial"/>
          <w:szCs w:val="24"/>
          <w:lang w:eastAsia="pl-PL"/>
        </w:rPr>
        <w:t xml:space="preserve"> charakter jednostkowy,</w:t>
      </w:r>
      <w:r w:rsidRPr="00F24255">
        <w:rPr>
          <w:rFonts w:eastAsia="Times New Roman" w:cs="Arial"/>
          <w:szCs w:val="24"/>
          <w:lang w:eastAsia="pl-PL"/>
        </w:rPr>
        <w:t xml:space="preserve"> każdy przypadek będzie rozpatrywany indywidualnie w zależności od sytuacji. Decyzję o sposobie postępowania podejmuje Dyrektor właściwej ION.</w:t>
      </w:r>
    </w:p>
    <w:p w14:paraId="048041FC" w14:textId="77777777" w:rsidR="00E72D9B" w:rsidRPr="00F24255" w:rsidRDefault="00E72D9B" w:rsidP="00F24255">
      <w:pPr>
        <w:spacing w:after="0" w:line="360" w:lineRule="auto"/>
        <w:textAlignment w:val="baseline"/>
        <w:rPr>
          <w:rFonts w:ascii="Segoe UI" w:eastAsia="Times New Roman" w:hAnsi="Segoe UI" w:cs="Segoe UI"/>
          <w:szCs w:val="24"/>
          <w:lang w:eastAsia="pl-PL"/>
        </w:rPr>
      </w:pPr>
      <w:r w:rsidRPr="00F24255">
        <w:rPr>
          <w:rFonts w:eastAsia="Times New Roman" w:cs="Arial"/>
          <w:szCs w:val="24"/>
          <w:lang w:eastAsia="pl-PL"/>
        </w:rPr>
        <w:t> </w:t>
      </w:r>
    </w:p>
    <w:p w14:paraId="47702269" w14:textId="77777777" w:rsidR="00B3525D" w:rsidRPr="00F24255" w:rsidRDefault="00B3525D" w:rsidP="00F24255">
      <w:pPr>
        <w:pStyle w:val="Nagwek3"/>
        <w:spacing w:line="360" w:lineRule="auto"/>
        <w:rPr>
          <w:rFonts w:eastAsia="Times New Roman"/>
          <w:lang w:eastAsia="pl-PL"/>
        </w:rPr>
      </w:pPr>
      <w:bookmarkStart w:id="124" w:name="_Toc213231245"/>
      <w:r w:rsidRPr="00F24255">
        <w:rPr>
          <w:rFonts w:eastAsia="Times New Roman"/>
          <w:lang w:eastAsia="pl-PL"/>
        </w:rPr>
        <w:t>Sposoby zgłaszania awarii i błędów LSI 2021</w:t>
      </w:r>
      <w:bookmarkEnd w:id="124"/>
    </w:p>
    <w:p w14:paraId="33E4E306" w14:textId="77777777" w:rsidR="00B3525D" w:rsidRPr="00F24255" w:rsidRDefault="00B3525D" w:rsidP="00F24255">
      <w:pPr>
        <w:spacing w:line="360" w:lineRule="auto"/>
        <w:rPr>
          <w:szCs w:val="24"/>
          <w:lang w:eastAsia="pl-PL"/>
        </w:rPr>
      </w:pPr>
    </w:p>
    <w:p w14:paraId="6EE61E97" w14:textId="08E191ED" w:rsidR="00160BD0" w:rsidRPr="00F24255" w:rsidRDefault="7E466D98" w:rsidP="00F24255">
      <w:pPr>
        <w:spacing w:after="0" w:line="360" w:lineRule="auto"/>
        <w:textAlignment w:val="baseline"/>
        <w:rPr>
          <w:rFonts w:eastAsia="Times New Roman" w:cs="Arial"/>
          <w:szCs w:val="24"/>
          <w:lang w:eastAsia="pl-PL"/>
        </w:rPr>
      </w:pPr>
      <w:r w:rsidRPr="00F24255">
        <w:rPr>
          <w:rFonts w:eastAsia="Times New Roman" w:cs="Arial"/>
          <w:szCs w:val="24"/>
          <w:lang w:eastAsia="pl-PL"/>
        </w:rPr>
        <w:t>A</w:t>
      </w:r>
      <w:r w:rsidR="00160BD0" w:rsidRPr="00F24255">
        <w:rPr>
          <w:rFonts w:eastAsia="Times New Roman" w:cs="Arial"/>
          <w:szCs w:val="24"/>
          <w:lang w:eastAsia="pl-PL"/>
        </w:rPr>
        <w:t>warie</w:t>
      </w:r>
      <w:r w:rsidR="307D33FC" w:rsidRPr="00F24255">
        <w:rPr>
          <w:rFonts w:eastAsia="Times New Roman" w:cs="Arial"/>
          <w:szCs w:val="24"/>
          <w:lang w:eastAsia="pl-PL"/>
        </w:rPr>
        <w:t xml:space="preserve"> lub błędy</w:t>
      </w:r>
      <w:r w:rsidR="00160BD0" w:rsidRPr="00F24255">
        <w:rPr>
          <w:rFonts w:eastAsia="Times New Roman" w:cs="Arial"/>
          <w:szCs w:val="24"/>
          <w:lang w:eastAsia="pl-PL"/>
        </w:rPr>
        <w:t xml:space="preserve"> uniemożliwiające złożenie WOD </w:t>
      </w:r>
      <w:r w:rsidR="00E72D9B" w:rsidRPr="00F24255">
        <w:rPr>
          <w:rFonts w:eastAsia="Times New Roman" w:cs="Arial"/>
          <w:szCs w:val="24"/>
          <w:lang w:eastAsia="pl-PL"/>
        </w:rPr>
        <w:t xml:space="preserve">w trakcie trwania naboru wniosków o dofinansowanie </w:t>
      </w:r>
      <w:r w:rsidR="00160BD0" w:rsidRPr="00F24255">
        <w:rPr>
          <w:rFonts w:eastAsia="Times New Roman" w:cs="Arial"/>
          <w:szCs w:val="24"/>
          <w:lang w:eastAsia="pl-PL"/>
        </w:rPr>
        <w:t xml:space="preserve">należy zgłaszać mailowo równolegle na adresy: </w:t>
      </w:r>
      <w:hyperlink r:id="rId29">
        <w:r w:rsidR="00160BD0" w:rsidRPr="00F24255">
          <w:rPr>
            <w:rStyle w:val="Hipercze"/>
            <w:rFonts w:eastAsia="Times New Roman" w:cs="Arial"/>
            <w:szCs w:val="24"/>
            <w:lang w:eastAsia="pl-PL"/>
          </w:rPr>
          <w:t>lsi2021@slaskie.pl</w:t>
        </w:r>
      </w:hyperlink>
      <w:r w:rsidR="00160BD0" w:rsidRPr="00F24255">
        <w:rPr>
          <w:rFonts w:eastAsia="Times New Roman" w:cs="Arial"/>
          <w:szCs w:val="24"/>
          <w:lang w:eastAsia="pl-PL"/>
        </w:rPr>
        <w:t xml:space="preserve"> oraz</w:t>
      </w:r>
      <w:r w:rsidR="00160BD0" w:rsidRPr="00F24255">
        <w:rPr>
          <w:rFonts w:eastAsia="Times New Roman" w:cs="Arial"/>
          <w:color w:val="A6A6A6" w:themeColor="background1" w:themeShade="A6"/>
          <w:szCs w:val="24"/>
          <w:lang w:eastAsia="pl-PL"/>
        </w:rPr>
        <w:t xml:space="preserve"> </w:t>
      </w:r>
      <w:hyperlink r:id="rId30" w:history="1">
        <w:r w:rsidR="00A07E5A" w:rsidRPr="00F24255">
          <w:rPr>
            <w:rStyle w:val="Hipercze"/>
            <w:rFonts w:eastAsia="Times New Roman" w:cs="Arial"/>
            <w:szCs w:val="24"/>
            <w:lang w:eastAsia="pl-PL"/>
          </w:rPr>
          <w:t>systemyFS@slaskie.pl</w:t>
        </w:r>
      </w:hyperlink>
      <w:r w:rsidR="00A07E5A" w:rsidRPr="00F24255">
        <w:rPr>
          <w:rFonts w:eastAsia="Times New Roman" w:cs="Arial"/>
          <w:color w:val="A6A6A6" w:themeColor="background1" w:themeShade="A6"/>
          <w:szCs w:val="24"/>
          <w:lang w:eastAsia="pl-PL"/>
        </w:rPr>
        <w:t xml:space="preserve"> </w:t>
      </w:r>
      <w:r w:rsidR="00160BD0" w:rsidRPr="00F24255">
        <w:rPr>
          <w:rFonts w:eastAsia="Times New Roman" w:cs="Arial"/>
          <w:szCs w:val="24"/>
          <w:lang w:eastAsia="pl-PL"/>
        </w:rPr>
        <w:t>wyłącznie w czasie trwania naboru.</w:t>
      </w:r>
    </w:p>
    <w:p w14:paraId="0D3076A7" w14:textId="77777777" w:rsidR="00A701CB" w:rsidRPr="00F24255" w:rsidRDefault="00F15FBB" w:rsidP="00F24255">
      <w:pPr>
        <w:spacing w:after="0" w:line="360" w:lineRule="auto"/>
        <w:textAlignment w:val="baseline"/>
        <w:rPr>
          <w:szCs w:val="24"/>
          <w:lang w:eastAsia="pl-PL"/>
        </w:rPr>
      </w:pPr>
      <w:r w:rsidRPr="00F24255">
        <w:rPr>
          <w:rFonts w:eastAsia="Times New Roman" w:cs="Arial"/>
          <w:szCs w:val="24"/>
          <w:lang w:eastAsia="pl-PL"/>
        </w:rPr>
        <w:t>Zgłoszenia dokonane w dniu ustawowo woln</w:t>
      </w:r>
      <w:r w:rsidR="00EB53D2" w:rsidRPr="00F24255">
        <w:rPr>
          <w:rFonts w:eastAsia="Times New Roman" w:cs="Arial"/>
          <w:szCs w:val="24"/>
          <w:lang w:eastAsia="pl-PL"/>
        </w:rPr>
        <w:t>ym</w:t>
      </w:r>
      <w:r w:rsidR="00584B54" w:rsidRPr="00F24255">
        <w:rPr>
          <w:rFonts w:eastAsia="Times New Roman" w:cs="Arial"/>
          <w:szCs w:val="24"/>
          <w:lang w:eastAsia="pl-PL"/>
        </w:rPr>
        <w:t xml:space="preserve"> od pracy, w sobotę </w:t>
      </w:r>
      <w:r w:rsidRPr="00F24255">
        <w:rPr>
          <w:rFonts w:eastAsia="Times New Roman" w:cs="Arial"/>
          <w:szCs w:val="24"/>
          <w:lang w:eastAsia="pl-PL"/>
        </w:rPr>
        <w:t>oraz w dni</w:t>
      </w:r>
      <w:r w:rsidR="00584B54" w:rsidRPr="00F24255">
        <w:rPr>
          <w:rFonts w:eastAsia="Times New Roman" w:cs="Arial"/>
          <w:szCs w:val="24"/>
          <w:lang w:eastAsia="pl-PL"/>
        </w:rPr>
        <w:t>u roboczym</w:t>
      </w:r>
      <w:r w:rsidRPr="00F24255">
        <w:rPr>
          <w:rFonts w:eastAsia="Times New Roman" w:cs="Arial"/>
          <w:szCs w:val="24"/>
          <w:lang w:eastAsia="pl-PL"/>
        </w:rPr>
        <w:t xml:space="preserve"> ION po 15:30 zostaną rozpatrzone w kolejnym dniu roboczym. Zgłoszenia dokonane w ostatni dzień roboczy trwania naboru po 13:30 mogą nie zostać rozpatrzone w tym samym dniu.</w:t>
      </w:r>
    </w:p>
    <w:p w14:paraId="17449872" w14:textId="77777777" w:rsidR="00E72D9B" w:rsidRPr="00F24255" w:rsidRDefault="00E72D9B" w:rsidP="00F24255">
      <w:pPr>
        <w:pStyle w:val="Nagwekspisutreci"/>
        <w:spacing w:line="360" w:lineRule="auto"/>
        <w:rPr>
          <w:rStyle w:val="Wyrnienieintensywne"/>
          <w:color w:val="2E74B5" w:themeColor="accent1" w:themeShade="BF"/>
        </w:rPr>
      </w:pPr>
      <w:r w:rsidRPr="00F24255">
        <w:rPr>
          <w:rStyle w:val="Wyrnienieintensywne"/>
          <w:color w:val="2E74B5" w:themeColor="accent1" w:themeShade="BF"/>
        </w:rPr>
        <w:lastRenderedPageBreak/>
        <w:t>Uwaga!</w:t>
      </w:r>
    </w:p>
    <w:p w14:paraId="3D991499" w14:textId="77777777" w:rsidR="00E72D9B" w:rsidRPr="00F24255" w:rsidRDefault="00E72D9B" w:rsidP="00F24255">
      <w:pPr>
        <w:spacing w:after="0" w:line="360" w:lineRule="auto"/>
        <w:textAlignment w:val="baseline"/>
        <w:rPr>
          <w:rFonts w:ascii="Segoe UI" w:eastAsia="Times New Roman" w:hAnsi="Segoe UI" w:cs="Segoe UI"/>
          <w:szCs w:val="24"/>
          <w:lang w:eastAsia="pl-PL"/>
        </w:rPr>
      </w:pPr>
      <w:r w:rsidRPr="00F24255">
        <w:rPr>
          <w:rFonts w:eastAsia="Times New Roman" w:cs="Arial"/>
          <w:szCs w:val="24"/>
          <w:lang w:eastAsia="pl-PL"/>
        </w:rPr>
        <w:t>Do każdego e-mailowego zgłoszenia koniecznie podaj poniższe informacje, które pomogą sprawnie rozwiązać problem: </w:t>
      </w:r>
    </w:p>
    <w:p w14:paraId="34B7FA7D" w14:textId="77777777" w:rsidR="00E72D9B" w:rsidRPr="00F24255" w:rsidRDefault="00E72D9B" w:rsidP="00F24255">
      <w:pPr>
        <w:numPr>
          <w:ilvl w:val="0"/>
          <w:numId w:val="6"/>
        </w:numPr>
        <w:spacing w:after="0" w:line="360" w:lineRule="auto"/>
        <w:ind w:left="360" w:firstLine="0"/>
        <w:textAlignment w:val="baseline"/>
        <w:rPr>
          <w:rFonts w:eastAsia="Times New Roman" w:cs="Arial"/>
          <w:szCs w:val="24"/>
          <w:lang w:eastAsia="pl-PL"/>
        </w:rPr>
      </w:pPr>
      <w:r w:rsidRPr="00F24255">
        <w:rPr>
          <w:rFonts w:eastAsia="Times New Roman" w:cs="Arial"/>
          <w:szCs w:val="24"/>
          <w:lang w:eastAsia="pl-PL"/>
        </w:rPr>
        <w:t>imię i nazwisko</w:t>
      </w:r>
      <w:r w:rsidR="00086BA3" w:rsidRPr="00F24255">
        <w:rPr>
          <w:rFonts w:eastAsia="Times New Roman" w:cs="Arial"/>
          <w:szCs w:val="24"/>
          <w:lang w:eastAsia="pl-PL"/>
        </w:rPr>
        <w:t>,</w:t>
      </w:r>
      <w:r w:rsidRPr="00F24255">
        <w:rPr>
          <w:rFonts w:eastAsia="Times New Roman" w:cs="Arial"/>
          <w:szCs w:val="24"/>
          <w:lang w:eastAsia="pl-PL"/>
        </w:rPr>
        <w:t> </w:t>
      </w:r>
    </w:p>
    <w:p w14:paraId="11115D23" w14:textId="77777777" w:rsidR="006B4675" w:rsidRPr="00F24255" w:rsidRDefault="006B4675" w:rsidP="00F24255">
      <w:pPr>
        <w:numPr>
          <w:ilvl w:val="0"/>
          <w:numId w:val="7"/>
        </w:numPr>
        <w:spacing w:after="0" w:line="360" w:lineRule="auto"/>
        <w:ind w:left="360" w:firstLine="0"/>
        <w:textAlignment w:val="baseline"/>
        <w:rPr>
          <w:rFonts w:eastAsia="Times New Roman" w:cs="Arial"/>
          <w:szCs w:val="24"/>
          <w:lang w:eastAsia="pl-PL"/>
        </w:rPr>
      </w:pPr>
      <w:r w:rsidRPr="00F24255">
        <w:rPr>
          <w:rFonts w:eastAsia="Times New Roman" w:cs="Arial"/>
          <w:szCs w:val="24"/>
          <w:lang w:eastAsia="pl-PL"/>
        </w:rPr>
        <w:t>nazwę profilu,</w:t>
      </w:r>
    </w:p>
    <w:p w14:paraId="622EC561" w14:textId="77777777" w:rsidR="00E72D9B" w:rsidRPr="00F24255" w:rsidRDefault="00E72D9B" w:rsidP="00F24255">
      <w:pPr>
        <w:numPr>
          <w:ilvl w:val="0"/>
          <w:numId w:val="7"/>
        </w:numPr>
        <w:spacing w:after="0" w:line="360" w:lineRule="auto"/>
        <w:ind w:left="360" w:firstLine="0"/>
        <w:textAlignment w:val="baseline"/>
        <w:rPr>
          <w:rFonts w:eastAsia="Times New Roman" w:cs="Arial"/>
          <w:szCs w:val="24"/>
          <w:lang w:eastAsia="pl-PL"/>
        </w:rPr>
      </w:pPr>
      <w:r w:rsidRPr="00F24255">
        <w:rPr>
          <w:rFonts w:eastAsia="Times New Roman" w:cs="Arial"/>
          <w:szCs w:val="24"/>
          <w:lang w:eastAsia="pl-PL"/>
        </w:rPr>
        <w:t>login w LSI 2021</w:t>
      </w:r>
      <w:r w:rsidR="00086BA3" w:rsidRPr="00F24255">
        <w:rPr>
          <w:rFonts w:eastAsia="Times New Roman" w:cs="Arial"/>
          <w:szCs w:val="24"/>
          <w:lang w:eastAsia="pl-PL"/>
        </w:rPr>
        <w:t>,</w:t>
      </w:r>
      <w:r w:rsidRPr="00F24255">
        <w:rPr>
          <w:rFonts w:eastAsia="Times New Roman" w:cs="Arial"/>
          <w:szCs w:val="24"/>
          <w:lang w:eastAsia="pl-PL"/>
        </w:rPr>
        <w:t> </w:t>
      </w:r>
    </w:p>
    <w:p w14:paraId="375706E3" w14:textId="77777777" w:rsidR="00E72D9B" w:rsidRPr="00F24255" w:rsidRDefault="00E72D9B" w:rsidP="00F24255">
      <w:pPr>
        <w:numPr>
          <w:ilvl w:val="0"/>
          <w:numId w:val="8"/>
        </w:numPr>
        <w:spacing w:after="0" w:line="360" w:lineRule="auto"/>
        <w:textAlignment w:val="baseline"/>
        <w:rPr>
          <w:rFonts w:eastAsia="Times New Roman" w:cs="Arial"/>
          <w:szCs w:val="24"/>
          <w:lang w:eastAsia="pl-PL"/>
        </w:rPr>
      </w:pPr>
      <w:r w:rsidRPr="00F24255">
        <w:rPr>
          <w:rFonts w:eastAsia="Times New Roman" w:cs="Arial"/>
          <w:szCs w:val="24"/>
          <w:lang w:eastAsia="pl-PL"/>
        </w:rPr>
        <w:t>numer telefonu</w:t>
      </w:r>
      <w:r w:rsidR="00086BA3" w:rsidRPr="00F24255">
        <w:rPr>
          <w:rFonts w:eastAsia="Times New Roman" w:cs="Arial"/>
          <w:szCs w:val="24"/>
          <w:lang w:eastAsia="pl-PL"/>
        </w:rPr>
        <w:t>,</w:t>
      </w:r>
      <w:r w:rsidRPr="00F24255">
        <w:rPr>
          <w:rFonts w:eastAsia="Times New Roman" w:cs="Arial"/>
          <w:szCs w:val="24"/>
          <w:lang w:eastAsia="pl-PL"/>
        </w:rPr>
        <w:t> </w:t>
      </w:r>
    </w:p>
    <w:p w14:paraId="20AFF47B" w14:textId="77777777" w:rsidR="006B4675" w:rsidRPr="00F24255" w:rsidRDefault="006B4675" w:rsidP="00F24255">
      <w:pPr>
        <w:numPr>
          <w:ilvl w:val="0"/>
          <w:numId w:val="8"/>
        </w:numPr>
        <w:spacing w:after="0" w:line="360" w:lineRule="auto"/>
        <w:ind w:left="360" w:firstLine="0"/>
        <w:textAlignment w:val="baseline"/>
        <w:rPr>
          <w:rFonts w:eastAsia="Times New Roman" w:cs="Arial"/>
          <w:szCs w:val="24"/>
          <w:lang w:eastAsia="pl-PL"/>
        </w:rPr>
      </w:pPr>
      <w:r w:rsidRPr="00F24255">
        <w:rPr>
          <w:rFonts w:eastAsia="Times New Roman" w:cs="Arial"/>
          <w:szCs w:val="24"/>
          <w:lang w:eastAsia="pl-PL"/>
        </w:rPr>
        <w:t>numer naboru</w:t>
      </w:r>
    </w:p>
    <w:p w14:paraId="1942C723" w14:textId="77777777" w:rsidR="00E72D9B" w:rsidRPr="00F24255" w:rsidRDefault="00E72D9B" w:rsidP="00F24255">
      <w:pPr>
        <w:numPr>
          <w:ilvl w:val="0"/>
          <w:numId w:val="9"/>
        </w:numPr>
        <w:spacing w:after="0" w:line="360" w:lineRule="auto"/>
        <w:textAlignment w:val="baseline"/>
        <w:rPr>
          <w:rFonts w:eastAsia="Times New Roman" w:cs="Arial"/>
          <w:szCs w:val="24"/>
          <w:lang w:eastAsia="pl-PL"/>
        </w:rPr>
      </w:pPr>
      <w:r w:rsidRPr="00F24255">
        <w:rPr>
          <w:rFonts w:eastAsia="Times New Roman" w:cs="Arial"/>
          <w:szCs w:val="24"/>
          <w:lang w:eastAsia="pl-PL"/>
        </w:rPr>
        <w:t>nr ID projektu</w:t>
      </w:r>
      <w:r w:rsidR="00086BA3" w:rsidRPr="00F24255">
        <w:rPr>
          <w:rFonts w:eastAsia="Times New Roman" w:cs="Arial"/>
          <w:szCs w:val="24"/>
          <w:lang w:eastAsia="pl-PL"/>
        </w:rPr>
        <w:t>,</w:t>
      </w:r>
      <w:r w:rsidRPr="00F24255">
        <w:rPr>
          <w:rFonts w:eastAsia="Times New Roman" w:cs="Arial"/>
          <w:szCs w:val="24"/>
          <w:lang w:eastAsia="pl-PL"/>
        </w:rPr>
        <w:t> </w:t>
      </w:r>
    </w:p>
    <w:p w14:paraId="31DE42E3" w14:textId="77777777" w:rsidR="00E72D9B" w:rsidRPr="00F24255" w:rsidRDefault="00E72D9B" w:rsidP="00F24255">
      <w:pPr>
        <w:numPr>
          <w:ilvl w:val="0"/>
          <w:numId w:val="10"/>
        </w:numPr>
        <w:spacing w:after="0" w:line="360" w:lineRule="auto"/>
        <w:textAlignment w:val="baseline"/>
        <w:rPr>
          <w:rFonts w:eastAsia="Times New Roman" w:cs="Arial"/>
          <w:szCs w:val="24"/>
          <w:lang w:eastAsia="pl-PL"/>
        </w:rPr>
      </w:pPr>
      <w:r w:rsidRPr="00F24255">
        <w:rPr>
          <w:rFonts w:eastAsia="Times New Roman" w:cs="Arial"/>
          <w:szCs w:val="24"/>
          <w:lang w:eastAsia="pl-PL"/>
        </w:rPr>
        <w:t>datę i godzinę wystąpienia błędu</w:t>
      </w:r>
      <w:r w:rsidR="00086BA3" w:rsidRPr="00F24255">
        <w:rPr>
          <w:rFonts w:eastAsia="Times New Roman" w:cs="Arial"/>
          <w:szCs w:val="24"/>
          <w:lang w:eastAsia="pl-PL"/>
        </w:rPr>
        <w:t>,</w:t>
      </w:r>
      <w:r w:rsidRPr="00F24255">
        <w:rPr>
          <w:rFonts w:eastAsia="Times New Roman" w:cs="Arial"/>
          <w:szCs w:val="24"/>
          <w:lang w:eastAsia="pl-PL"/>
        </w:rPr>
        <w:t> </w:t>
      </w:r>
    </w:p>
    <w:p w14:paraId="36B8C8A5" w14:textId="77777777" w:rsidR="00E72D9B" w:rsidRPr="00F24255" w:rsidRDefault="5E0C28DB" w:rsidP="00F24255">
      <w:pPr>
        <w:numPr>
          <w:ilvl w:val="0"/>
          <w:numId w:val="11"/>
        </w:numPr>
        <w:spacing w:after="0" w:line="360" w:lineRule="auto"/>
        <w:textAlignment w:val="baseline"/>
        <w:rPr>
          <w:rFonts w:eastAsia="Times New Roman" w:cs="Arial"/>
          <w:szCs w:val="24"/>
          <w:lang w:eastAsia="pl-PL"/>
        </w:rPr>
      </w:pPr>
      <w:r w:rsidRPr="00F24255">
        <w:rPr>
          <w:rFonts w:eastAsia="Times New Roman" w:cs="Arial"/>
          <w:szCs w:val="24"/>
          <w:lang w:eastAsia="pl-PL"/>
        </w:rPr>
        <w:t>wersj</w:t>
      </w:r>
      <w:r w:rsidR="404994A3" w:rsidRPr="00F24255">
        <w:rPr>
          <w:rFonts w:eastAsia="Times New Roman" w:cs="Arial"/>
          <w:szCs w:val="24"/>
          <w:lang w:eastAsia="pl-PL"/>
        </w:rPr>
        <w:t>ę</w:t>
      </w:r>
      <w:r w:rsidRPr="00F24255">
        <w:rPr>
          <w:rFonts w:eastAsia="Times New Roman" w:cs="Arial"/>
          <w:szCs w:val="24"/>
          <w:lang w:eastAsia="pl-PL"/>
        </w:rPr>
        <w:t xml:space="preserve"> przeglądarki internetowej</w:t>
      </w:r>
      <w:r w:rsidR="63C814D9" w:rsidRPr="00F24255">
        <w:rPr>
          <w:rFonts w:eastAsia="Times New Roman" w:cs="Arial"/>
          <w:szCs w:val="24"/>
          <w:lang w:eastAsia="pl-PL"/>
        </w:rPr>
        <w:t>,</w:t>
      </w:r>
      <w:r w:rsidRPr="00F24255">
        <w:rPr>
          <w:rFonts w:eastAsia="Times New Roman" w:cs="Arial"/>
          <w:szCs w:val="24"/>
          <w:lang w:eastAsia="pl-PL"/>
        </w:rPr>
        <w:t> </w:t>
      </w:r>
    </w:p>
    <w:p w14:paraId="69F63509" w14:textId="77777777" w:rsidR="00E72D9B" w:rsidRPr="00F24255" w:rsidRDefault="00E72D9B" w:rsidP="00F24255">
      <w:pPr>
        <w:numPr>
          <w:ilvl w:val="0"/>
          <w:numId w:val="12"/>
        </w:numPr>
        <w:spacing w:after="0" w:line="360" w:lineRule="auto"/>
        <w:textAlignment w:val="baseline"/>
        <w:rPr>
          <w:rFonts w:eastAsia="Times New Roman" w:cs="Arial"/>
          <w:szCs w:val="24"/>
          <w:lang w:eastAsia="pl-PL"/>
        </w:rPr>
      </w:pPr>
      <w:r w:rsidRPr="00F24255">
        <w:rPr>
          <w:rFonts w:eastAsia="Times New Roman" w:cs="Arial"/>
          <w:szCs w:val="24"/>
          <w:lang w:eastAsia="pl-PL"/>
        </w:rPr>
        <w:t>szczegółowy opis błędu</w:t>
      </w:r>
      <w:r w:rsidR="00086BA3" w:rsidRPr="00F24255">
        <w:rPr>
          <w:rFonts w:eastAsia="Times New Roman" w:cs="Arial"/>
          <w:szCs w:val="24"/>
          <w:lang w:eastAsia="pl-PL"/>
        </w:rPr>
        <w:t>,</w:t>
      </w:r>
      <w:r w:rsidRPr="00F24255">
        <w:rPr>
          <w:rFonts w:eastAsia="Times New Roman" w:cs="Arial"/>
          <w:szCs w:val="24"/>
          <w:lang w:eastAsia="pl-PL"/>
        </w:rPr>
        <w:t> </w:t>
      </w:r>
    </w:p>
    <w:p w14:paraId="255D84F8" w14:textId="77777777" w:rsidR="00E72D9B" w:rsidRPr="00F24255" w:rsidRDefault="006B4675" w:rsidP="00F24255">
      <w:pPr>
        <w:numPr>
          <w:ilvl w:val="0"/>
          <w:numId w:val="13"/>
        </w:numPr>
        <w:spacing w:after="0" w:line="360" w:lineRule="auto"/>
        <w:textAlignment w:val="baseline"/>
        <w:rPr>
          <w:rFonts w:eastAsia="Times New Roman" w:cs="Arial"/>
          <w:szCs w:val="24"/>
          <w:lang w:eastAsia="pl-PL"/>
        </w:rPr>
      </w:pPr>
      <w:r w:rsidRPr="00F24255">
        <w:rPr>
          <w:rFonts w:eastAsia="Times New Roman" w:cs="Arial"/>
          <w:szCs w:val="24"/>
          <w:lang w:eastAsia="pl-PL"/>
        </w:rPr>
        <w:t xml:space="preserve">co najmniej jeden czytelny </w:t>
      </w:r>
      <w:r w:rsidR="00E72D9B" w:rsidRPr="00F24255">
        <w:rPr>
          <w:rFonts w:eastAsia="Times New Roman" w:cs="Arial"/>
          <w:szCs w:val="24"/>
          <w:lang w:eastAsia="pl-PL"/>
        </w:rPr>
        <w:t>zrzut ekranu </w:t>
      </w:r>
      <w:r w:rsidR="00AB6F4E" w:rsidRPr="00F24255">
        <w:rPr>
          <w:rFonts w:eastAsia="Times New Roman" w:cs="Arial"/>
          <w:szCs w:val="24"/>
          <w:lang w:eastAsia="pl-PL"/>
        </w:rPr>
        <w:t>potwierdzający wystąpienie błędu</w:t>
      </w:r>
      <w:r w:rsidRPr="00F24255">
        <w:rPr>
          <w:rFonts w:eastAsia="Times New Roman" w:cs="Arial"/>
          <w:szCs w:val="24"/>
          <w:lang w:eastAsia="pl-PL"/>
        </w:rPr>
        <w:t xml:space="preserve"> (zrzut ekranu powinien zawierać godzinę wystąpienia błędu oraz pasek adresu),</w:t>
      </w:r>
    </w:p>
    <w:p w14:paraId="0FC2EAC0" w14:textId="77777777" w:rsidR="006B4675" w:rsidRPr="00F24255" w:rsidRDefault="5A64EEF2" w:rsidP="00F24255">
      <w:pPr>
        <w:numPr>
          <w:ilvl w:val="0"/>
          <w:numId w:val="13"/>
        </w:numPr>
        <w:spacing w:after="0" w:line="360" w:lineRule="auto"/>
        <w:textAlignment w:val="baseline"/>
        <w:rPr>
          <w:rFonts w:eastAsia="Times New Roman" w:cs="Arial"/>
          <w:szCs w:val="24"/>
          <w:lang w:eastAsia="pl-PL"/>
        </w:rPr>
      </w:pPr>
      <w:r w:rsidRPr="00F24255">
        <w:rPr>
          <w:rFonts w:eastAsia="Times New Roman" w:cs="Arial"/>
          <w:szCs w:val="24"/>
          <w:lang w:eastAsia="pl-PL"/>
        </w:rPr>
        <w:t>w</w:t>
      </w:r>
      <w:r w:rsidR="006B4675" w:rsidRPr="00F24255">
        <w:rPr>
          <w:rFonts w:eastAsia="Times New Roman" w:cs="Arial"/>
          <w:szCs w:val="24"/>
          <w:lang w:eastAsia="pl-PL"/>
        </w:rPr>
        <w:t>ygenerowany z LSI 2021 w formacie pdf wniosek o dofinansowanie projektu, aktualny na moment wys</w:t>
      </w:r>
      <w:r w:rsidR="00584B54" w:rsidRPr="00F24255">
        <w:rPr>
          <w:rFonts w:eastAsia="Times New Roman" w:cs="Arial"/>
          <w:szCs w:val="24"/>
          <w:lang w:eastAsia="pl-PL"/>
        </w:rPr>
        <w:t>tąpienia awarii/</w:t>
      </w:r>
      <w:r w:rsidR="006B4675" w:rsidRPr="00F24255">
        <w:rPr>
          <w:rFonts w:eastAsia="Times New Roman" w:cs="Arial"/>
          <w:szCs w:val="24"/>
          <w:lang w:eastAsia="pl-PL"/>
        </w:rPr>
        <w:t>błędu (jeśli jest to możliwe).</w:t>
      </w:r>
    </w:p>
    <w:p w14:paraId="43B47442" w14:textId="77777777" w:rsidR="00E72D9B" w:rsidRPr="00F24255" w:rsidRDefault="00E72D9B" w:rsidP="00F24255">
      <w:pPr>
        <w:spacing w:after="0" w:line="360" w:lineRule="auto"/>
        <w:textAlignment w:val="baseline"/>
        <w:rPr>
          <w:rFonts w:ascii="Segoe UI" w:eastAsia="Times New Roman" w:hAnsi="Segoe UI" w:cs="Segoe UI"/>
          <w:szCs w:val="24"/>
          <w:lang w:eastAsia="pl-PL"/>
        </w:rPr>
      </w:pPr>
      <w:r w:rsidRPr="00F24255">
        <w:rPr>
          <w:rFonts w:eastAsia="Times New Roman" w:cs="Arial"/>
          <w:szCs w:val="24"/>
          <w:lang w:eastAsia="pl-PL"/>
        </w:rPr>
        <w:t> </w:t>
      </w:r>
    </w:p>
    <w:p w14:paraId="7CDCDDC4" w14:textId="77777777" w:rsidR="006B4675" w:rsidRPr="00F24255" w:rsidRDefault="00E72D9B" w:rsidP="00F24255">
      <w:pPr>
        <w:spacing w:after="240" w:line="360" w:lineRule="auto"/>
        <w:textAlignment w:val="baseline"/>
        <w:rPr>
          <w:rFonts w:eastAsia="Times New Roman" w:cs="Arial"/>
          <w:szCs w:val="24"/>
          <w:lang w:eastAsia="pl-PL"/>
        </w:rPr>
      </w:pPr>
      <w:r w:rsidRPr="00F24255">
        <w:rPr>
          <w:rFonts w:eastAsia="Times New Roman" w:cs="Arial"/>
          <w:b/>
          <w:bCs/>
          <w:szCs w:val="24"/>
          <w:lang w:eastAsia="pl-PL"/>
        </w:rPr>
        <w:t>Pamiętaj, aby w tytule e-maila podać numer naboru, w ramach którego składany jest wniosek o dofinansowanie projektu.</w:t>
      </w:r>
      <w:r w:rsidRPr="00F24255">
        <w:rPr>
          <w:rFonts w:eastAsia="Times New Roman" w:cs="Arial"/>
          <w:szCs w:val="24"/>
          <w:lang w:eastAsia="pl-PL"/>
        </w:rPr>
        <w:t> </w:t>
      </w:r>
    </w:p>
    <w:p w14:paraId="4034A795" w14:textId="76449BC4" w:rsidR="00E72D9B" w:rsidRPr="00F24255" w:rsidRDefault="006B4675" w:rsidP="00F24255">
      <w:pPr>
        <w:spacing w:after="240" w:line="360" w:lineRule="auto"/>
        <w:textAlignment w:val="baseline"/>
        <w:rPr>
          <w:rFonts w:eastAsia="Times New Roman" w:cs="Arial"/>
          <w:szCs w:val="24"/>
          <w:lang w:eastAsia="pl-PL"/>
        </w:rPr>
      </w:pPr>
      <w:r w:rsidRPr="00F24255">
        <w:rPr>
          <w:rFonts w:eastAsia="Times New Roman" w:cs="Arial"/>
          <w:szCs w:val="24"/>
          <w:lang w:eastAsia="pl-PL"/>
        </w:rPr>
        <w:t>W przypadku pytań dotyczących sposobu wypełnienia wniosku o dofinansowanie w</w:t>
      </w:r>
      <w:r w:rsidR="000963F2" w:rsidRPr="00F24255">
        <w:rPr>
          <w:rFonts w:eastAsia="Times New Roman" w:cs="Arial"/>
          <w:szCs w:val="24"/>
          <w:lang w:eastAsia="pl-PL"/>
        </w:rPr>
        <w:t> </w:t>
      </w:r>
      <w:r w:rsidRPr="00F24255">
        <w:rPr>
          <w:rFonts w:eastAsia="Times New Roman" w:cs="Arial"/>
          <w:szCs w:val="24"/>
          <w:lang w:eastAsia="pl-PL"/>
        </w:rPr>
        <w:t>LSI 2021 (nie związanych z błędami i awariami), należy kontaktować się telefonicznie i mailowo z osobami odpowiedzialnymi za nabór wskazanymi w</w:t>
      </w:r>
      <w:r w:rsidR="000963F2" w:rsidRPr="00F24255">
        <w:rPr>
          <w:rFonts w:eastAsia="Times New Roman" w:cs="Arial"/>
          <w:szCs w:val="24"/>
          <w:lang w:eastAsia="pl-PL"/>
        </w:rPr>
        <w:t> </w:t>
      </w:r>
      <w:r w:rsidRPr="00F24255">
        <w:rPr>
          <w:rFonts w:eastAsia="Times New Roman" w:cs="Arial"/>
          <w:szCs w:val="24"/>
          <w:lang w:eastAsia="pl-PL"/>
        </w:rPr>
        <w:t>rozdziale 7 Regulaminu, pn. „Komunikacja z ION”.</w:t>
      </w:r>
    </w:p>
    <w:p w14:paraId="3F0DD0E0" w14:textId="77777777" w:rsidR="00A246DE" w:rsidRPr="00F24255" w:rsidRDefault="00A246DE" w:rsidP="00F24255">
      <w:pPr>
        <w:pStyle w:val="Nagwek2"/>
        <w:rPr>
          <w:sz w:val="24"/>
          <w:szCs w:val="24"/>
        </w:rPr>
      </w:pPr>
      <w:bookmarkStart w:id="125" w:name="_Toc213231246"/>
      <w:r w:rsidRPr="00F24255">
        <w:rPr>
          <w:sz w:val="24"/>
          <w:szCs w:val="24"/>
        </w:rPr>
        <w:t>Unieważnienie postępowania w zakresie wyboru projektów</w:t>
      </w:r>
      <w:bookmarkEnd w:id="125"/>
    </w:p>
    <w:p w14:paraId="44365367" w14:textId="77777777" w:rsidR="00B94357" w:rsidRPr="00F24255" w:rsidRDefault="00B94357" w:rsidP="00F24255">
      <w:pPr>
        <w:numPr>
          <w:ilvl w:val="0"/>
          <w:numId w:val="32"/>
        </w:numPr>
        <w:spacing w:before="200" w:after="160" w:line="360" w:lineRule="auto"/>
        <w:ind w:left="567"/>
        <w:rPr>
          <w:szCs w:val="24"/>
        </w:rPr>
      </w:pPr>
      <w:r w:rsidRPr="00F24255">
        <w:rPr>
          <w:szCs w:val="24"/>
        </w:rPr>
        <w:t>Jeśli wystąpią okoliczności, o których mowa w art. 58 ust. 1 ustawy wdrożeniowej, postępowanie zostanie unieważnione.</w:t>
      </w:r>
    </w:p>
    <w:p w14:paraId="732A628B" w14:textId="77777777" w:rsidR="00B94357" w:rsidRPr="00F24255" w:rsidRDefault="00B94357" w:rsidP="00F24255">
      <w:pPr>
        <w:spacing w:before="200" w:after="160" w:line="360" w:lineRule="auto"/>
        <w:ind w:left="709" w:hanging="142"/>
        <w:rPr>
          <w:szCs w:val="24"/>
        </w:rPr>
      </w:pPr>
      <w:r w:rsidRPr="00F24255">
        <w:rPr>
          <w:szCs w:val="24"/>
        </w:rPr>
        <w:t>Postępowanie unieważnimy gdy:</w:t>
      </w:r>
    </w:p>
    <w:p w14:paraId="3C135D51" w14:textId="77777777" w:rsidR="00B94357" w:rsidRPr="00F24255" w:rsidRDefault="00B94357" w:rsidP="00F24255">
      <w:pPr>
        <w:numPr>
          <w:ilvl w:val="0"/>
          <w:numId w:val="33"/>
        </w:numPr>
        <w:spacing w:before="200" w:after="160" w:line="360" w:lineRule="auto"/>
        <w:ind w:left="1134" w:hanging="567"/>
        <w:rPr>
          <w:szCs w:val="24"/>
        </w:rPr>
      </w:pPr>
      <w:r w:rsidRPr="00F24255">
        <w:rPr>
          <w:szCs w:val="24"/>
        </w:rPr>
        <w:lastRenderedPageBreak/>
        <w:t>w terminie składania wniosków o dofinansowanie projektu nie złożono żadnego wniosku lub</w:t>
      </w:r>
    </w:p>
    <w:p w14:paraId="4DEFB8C7" w14:textId="6BE49225" w:rsidR="00B94357" w:rsidRPr="00F24255" w:rsidRDefault="00B94357" w:rsidP="00F24255">
      <w:pPr>
        <w:numPr>
          <w:ilvl w:val="0"/>
          <w:numId w:val="33"/>
        </w:numPr>
        <w:spacing w:before="200" w:after="160" w:line="360" w:lineRule="auto"/>
        <w:ind w:left="1134" w:hanging="567"/>
        <w:rPr>
          <w:szCs w:val="24"/>
        </w:rPr>
      </w:pPr>
      <w:r w:rsidRPr="00F24255">
        <w:rPr>
          <w:szCs w:val="24"/>
        </w:rPr>
        <w:t xml:space="preserve"> wystąpiła istotna zmiana okoliczności powodująca, że wybór projektów do</w:t>
      </w:r>
      <w:r w:rsidR="000963F2" w:rsidRPr="00F24255">
        <w:rPr>
          <w:szCs w:val="24"/>
        </w:rPr>
        <w:t> </w:t>
      </w:r>
      <w:r w:rsidRPr="00F24255">
        <w:rPr>
          <w:szCs w:val="24"/>
        </w:rPr>
        <w:t>dofinansowania nie leży w interesie publicznym, czego nie można było wcześniej przewidzieć lub</w:t>
      </w:r>
    </w:p>
    <w:p w14:paraId="009087A8" w14:textId="77777777" w:rsidR="00B94357" w:rsidRPr="00F24255" w:rsidRDefault="00B94357" w:rsidP="00F24255">
      <w:pPr>
        <w:numPr>
          <w:ilvl w:val="0"/>
          <w:numId w:val="33"/>
        </w:numPr>
        <w:spacing w:before="200" w:after="160" w:line="360" w:lineRule="auto"/>
        <w:ind w:left="1134" w:hanging="567"/>
        <w:rPr>
          <w:szCs w:val="24"/>
        </w:rPr>
      </w:pPr>
      <w:r w:rsidRPr="00F24255">
        <w:rPr>
          <w:szCs w:val="24"/>
        </w:rPr>
        <w:t>postępowanie obarczone jest niemożliwą do usunięcia wadą prawną.</w:t>
      </w:r>
    </w:p>
    <w:p w14:paraId="43B0F7F2" w14:textId="1423DF85" w:rsidR="00B94357" w:rsidRPr="00F24255" w:rsidRDefault="00B94357" w:rsidP="00F24255">
      <w:pPr>
        <w:numPr>
          <w:ilvl w:val="0"/>
          <w:numId w:val="32"/>
        </w:numPr>
        <w:spacing w:before="200" w:after="160" w:line="360" w:lineRule="auto"/>
        <w:ind w:left="567"/>
        <w:rPr>
          <w:szCs w:val="24"/>
        </w:rPr>
      </w:pPr>
      <w:r w:rsidRPr="00F24255">
        <w:rPr>
          <w:szCs w:val="24"/>
        </w:rPr>
        <w:t>Unieważnienie postępowania może nastąpić w jego trakcie, gdy zaistnieje co</w:t>
      </w:r>
      <w:r w:rsidR="000963F2" w:rsidRPr="00F24255">
        <w:rPr>
          <w:szCs w:val="24"/>
        </w:rPr>
        <w:t> </w:t>
      </w:r>
      <w:r w:rsidRPr="00F24255">
        <w:rPr>
          <w:szCs w:val="24"/>
        </w:rPr>
        <w:t>najmniej jedna z trzech przesłanek z pkt 1.</w:t>
      </w:r>
    </w:p>
    <w:p w14:paraId="7724D66E" w14:textId="77777777" w:rsidR="00B94357" w:rsidRPr="00F24255" w:rsidRDefault="00B94357" w:rsidP="00F24255">
      <w:pPr>
        <w:numPr>
          <w:ilvl w:val="0"/>
          <w:numId w:val="32"/>
        </w:numPr>
        <w:spacing w:before="200" w:after="160" w:line="360" w:lineRule="auto"/>
        <w:ind w:left="567"/>
        <w:rPr>
          <w:szCs w:val="24"/>
        </w:rPr>
      </w:pPr>
      <w:r w:rsidRPr="00F24255">
        <w:rPr>
          <w:szCs w:val="24"/>
        </w:rPr>
        <w:t>Unieważnienie postępowania może nastąpić po jego zakończeniu w wyniku zaistnienia przesłanek z pkt 1 lit. b lub c.</w:t>
      </w:r>
    </w:p>
    <w:p w14:paraId="5B432542" w14:textId="7A4E7633" w:rsidR="00B94357" w:rsidRPr="00F24255" w:rsidRDefault="00B94357" w:rsidP="00F24255">
      <w:pPr>
        <w:numPr>
          <w:ilvl w:val="0"/>
          <w:numId w:val="32"/>
        </w:numPr>
        <w:spacing w:before="200" w:after="160" w:line="360" w:lineRule="auto"/>
        <w:ind w:left="567"/>
        <w:rPr>
          <w:szCs w:val="24"/>
        </w:rPr>
      </w:pPr>
      <w:r w:rsidRPr="00F24255">
        <w:rPr>
          <w:szCs w:val="24"/>
        </w:rPr>
        <w:t>W przypadku wycofania przez wnioskodawc</w:t>
      </w:r>
      <w:r w:rsidR="00343A4B" w:rsidRPr="00F24255">
        <w:rPr>
          <w:szCs w:val="24"/>
        </w:rPr>
        <w:t>ów</w:t>
      </w:r>
      <w:r w:rsidRPr="00F24255">
        <w:rPr>
          <w:szCs w:val="24"/>
        </w:rPr>
        <w:t xml:space="preserve"> </w:t>
      </w:r>
      <w:r w:rsidR="00343A4B" w:rsidRPr="00F24255">
        <w:rPr>
          <w:szCs w:val="24"/>
        </w:rPr>
        <w:t xml:space="preserve">wszystkich </w:t>
      </w:r>
      <w:r w:rsidRPr="00F24255">
        <w:rPr>
          <w:szCs w:val="24"/>
        </w:rPr>
        <w:t>wniosk</w:t>
      </w:r>
      <w:r w:rsidR="00343A4B" w:rsidRPr="00F24255">
        <w:rPr>
          <w:szCs w:val="24"/>
        </w:rPr>
        <w:t>ów</w:t>
      </w:r>
      <w:r w:rsidRPr="00F24255">
        <w:rPr>
          <w:szCs w:val="24"/>
        </w:rPr>
        <w:t xml:space="preserve"> o dofinansowanie projektu, któr</w:t>
      </w:r>
      <w:r w:rsidR="00343A4B" w:rsidRPr="00F24255">
        <w:rPr>
          <w:szCs w:val="24"/>
        </w:rPr>
        <w:t>e</w:t>
      </w:r>
      <w:r w:rsidRPr="00F24255">
        <w:rPr>
          <w:szCs w:val="24"/>
        </w:rPr>
        <w:t xml:space="preserve"> wpłyn</w:t>
      </w:r>
      <w:r w:rsidR="00343A4B" w:rsidRPr="00F24255">
        <w:rPr>
          <w:szCs w:val="24"/>
        </w:rPr>
        <w:t>ęły</w:t>
      </w:r>
      <w:r w:rsidRPr="00F24255">
        <w:rPr>
          <w:szCs w:val="24"/>
        </w:rPr>
        <w:t xml:space="preserve"> w ramach naboru, unieważnimy postępowanie, informację o tym zamieścimy na swojej stronie internetowej i na</w:t>
      </w:r>
      <w:r w:rsidR="000963F2" w:rsidRPr="00F24255">
        <w:rPr>
          <w:szCs w:val="24"/>
        </w:rPr>
        <w:t> </w:t>
      </w:r>
      <w:r w:rsidRPr="00F24255">
        <w:rPr>
          <w:szCs w:val="24"/>
        </w:rPr>
        <w:t xml:space="preserve">portalu. </w:t>
      </w:r>
    </w:p>
    <w:p w14:paraId="39F93303" w14:textId="77777777" w:rsidR="00B94357" w:rsidRPr="00F24255" w:rsidRDefault="00B94357" w:rsidP="00F24255">
      <w:pPr>
        <w:numPr>
          <w:ilvl w:val="0"/>
          <w:numId w:val="32"/>
        </w:numPr>
        <w:spacing w:before="200" w:after="160" w:line="360" w:lineRule="auto"/>
        <w:ind w:left="567"/>
        <w:rPr>
          <w:szCs w:val="24"/>
        </w:rPr>
      </w:pPr>
      <w:r w:rsidRPr="00F24255">
        <w:rPr>
          <w:szCs w:val="24"/>
        </w:rPr>
        <w:t xml:space="preserve">Informację o unieważnieniu postępowania wraz z uzasadnieniem na swojej stronie internetowej oraz na portalu, zamieścimy w terminie 7 dni od dnia unieważnienia postępowania. </w:t>
      </w:r>
    </w:p>
    <w:p w14:paraId="2826D25B" w14:textId="00827411" w:rsidR="00E8177C" w:rsidRPr="00F24255" w:rsidRDefault="00E8177C" w:rsidP="00F24255">
      <w:pPr>
        <w:spacing w:line="360" w:lineRule="auto"/>
        <w:ind w:left="567" w:hanging="425"/>
        <w:rPr>
          <w:szCs w:val="24"/>
        </w:rPr>
      </w:pPr>
      <w:r w:rsidRPr="00F24255">
        <w:rPr>
          <w:szCs w:val="24"/>
        </w:rPr>
        <w:t>6.   Zawarcie w wyniku postępowania przynajmniej jednej umowy o dofinansowanie lub podjęcie jednej decyzji o dofinansowaniu oznacza, że postępowania nie można już unieważnić. Zawarcie umowy lub podjęcie decyzji oznacza, że nie wystąpiła żadna z przesłanek z pkt 1. Zgodnie z zasadami przejrzystości i</w:t>
      </w:r>
      <w:r w:rsidR="000963F2" w:rsidRPr="00F24255">
        <w:rPr>
          <w:szCs w:val="24"/>
        </w:rPr>
        <w:t> </w:t>
      </w:r>
      <w:r w:rsidRPr="00F24255">
        <w:rPr>
          <w:szCs w:val="24"/>
        </w:rPr>
        <w:t>równego traktowania wnioskodawcy nie mogą być traktowani pod tym względem odmiennie.</w:t>
      </w:r>
    </w:p>
    <w:p w14:paraId="7460C5D9" w14:textId="77777777" w:rsidR="00A246DE" w:rsidRPr="00F24255" w:rsidRDefault="00E8177C" w:rsidP="00F24255">
      <w:pPr>
        <w:spacing w:line="360" w:lineRule="auto"/>
        <w:ind w:left="567" w:hanging="425"/>
        <w:rPr>
          <w:szCs w:val="24"/>
        </w:rPr>
      </w:pPr>
      <w:r w:rsidRPr="00F24255">
        <w:rPr>
          <w:szCs w:val="24"/>
        </w:rPr>
        <w:t>7.</w:t>
      </w:r>
      <w:r w:rsidRPr="00F24255">
        <w:rPr>
          <w:szCs w:val="24"/>
        </w:rPr>
        <w:tab/>
        <w:t>Informacja o unieważnieniu postępowania nie może być powodem złożenia przez wnioskodawcę protestu, o którym mowa w art. 63 ustawy wdrożeniowej. Wynika to z tego, że unieważnienie postępowania nie jest tożsame z oceną negatywną, o której mowa w art. 56 ust. 5 i 6 ustawy.</w:t>
      </w:r>
    </w:p>
    <w:p w14:paraId="0468BAFF" w14:textId="77777777" w:rsidR="00E72D9B" w:rsidRPr="00F24255" w:rsidRDefault="00E72D9B" w:rsidP="00F24255">
      <w:pPr>
        <w:pStyle w:val="Nagwek1"/>
        <w:numPr>
          <w:ilvl w:val="0"/>
          <w:numId w:val="22"/>
        </w:numPr>
        <w:spacing w:line="360" w:lineRule="auto"/>
        <w:rPr>
          <w:sz w:val="24"/>
          <w:szCs w:val="24"/>
        </w:rPr>
      </w:pPr>
      <w:bookmarkStart w:id="126" w:name="_Toc114570845"/>
      <w:bookmarkStart w:id="127" w:name="_Toc213231247"/>
      <w:r w:rsidRPr="00F24255">
        <w:rPr>
          <w:sz w:val="24"/>
          <w:szCs w:val="24"/>
        </w:rPr>
        <w:lastRenderedPageBreak/>
        <w:t>Kryteria wyboru projektów i wskaźniki</w:t>
      </w:r>
      <w:bookmarkStart w:id="128" w:name="_Toc110860026"/>
      <w:bookmarkStart w:id="129" w:name="_Toc110860061"/>
      <w:bookmarkEnd w:id="126"/>
      <w:bookmarkEnd w:id="127"/>
      <w:bookmarkEnd w:id="128"/>
      <w:bookmarkEnd w:id="129"/>
    </w:p>
    <w:p w14:paraId="40DA6B41" w14:textId="77777777" w:rsidR="00AA61B2" w:rsidRPr="00F24255" w:rsidRDefault="00AA61B2" w:rsidP="00F24255">
      <w:pPr>
        <w:pStyle w:val="Akapitzlist"/>
        <w:keepNext/>
        <w:keepLines/>
        <w:numPr>
          <w:ilvl w:val="0"/>
          <w:numId w:val="2"/>
        </w:numPr>
        <w:spacing w:before="40" w:after="240" w:line="360" w:lineRule="auto"/>
        <w:contextualSpacing w:val="0"/>
        <w:outlineLvl w:val="1"/>
        <w:rPr>
          <w:rFonts w:eastAsiaTheme="majorEastAsia" w:cstheme="majorBidi"/>
          <w:b/>
          <w:vanish/>
          <w:color w:val="2E74B5" w:themeColor="accent1" w:themeShade="BF"/>
          <w:szCs w:val="24"/>
        </w:rPr>
      </w:pPr>
      <w:bookmarkStart w:id="130" w:name="_Toc110860392"/>
      <w:bookmarkStart w:id="131" w:name="_Toc146708833"/>
      <w:bookmarkStart w:id="132" w:name="_Toc146709024"/>
      <w:bookmarkStart w:id="133" w:name="_Toc146709683"/>
      <w:bookmarkStart w:id="134" w:name="_Toc153359493"/>
      <w:bookmarkStart w:id="135" w:name="_Toc153366235"/>
      <w:bookmarkStart w:id="136" w:name="_Toc153455329"/>
      <w:bookmarkStart w:id="137" w:name="_Toc153954753"/>
      <w:bookmarkStart w:id="138" w:name="_Toc213152805"/>
      <w:bookmarkStart w:id="139" w:name="_Toc213157005"/>
      <w:bookmarkStart w:id="140" w:name="_Toc213231248"/>
      <w:bookmarkStart w:id="141" w:name="_Toc111010164"/>
      <w:bookmarkStart w:id="142" w:name="_Toc111010221"/>
      <w:bookmarkStart w:id="143" w:name="_Toc114570846"/>
      <w:bookmarkEnd w:id="130"/>
      <w:bookmarkEnd w:id="131"/>
      <w:bookmarkEnd w:id="132"/>
      <w:bookmarkEnd w:id="133"/>
      <w:bookmarkEnd w:id="134"/>
      <w:bookmarkEnd w:id="135"/>
      <w:bookmarkEnd w:id="136"/>
      <w:bookmarkEnd w:id="137"/>
      <w:bookmarkEnd w:id="138"/>
      <w:bookmarkEnd w:id="139"/>
      <w:bookmarkEnd w:id="140"/>
    </w:p>
    <w:p w14:paraId="1651734F" w14:textId="77777777" w:rsidR="00E72D9B" w:rsidRPr="00F24255" w:rsidRDefault="00E72D9B" w:rsidP="00F24255">
      <w:pPr>
        <w:pStyle w:val="Nagwek2"/>
        <w:rPr>
          <w:sz w:val="24"/>
          <w:szCs w:val="24"/>
        </w:rPr>
      </w:pPr>
      <w:bookmarkStart w:id="144" w:name="_Toc213231249"/>
      <w:r w:rsidRPr="00F24255">
        <w:rPr>
          <w:sz w:val="24"/>
          <w:szCs w:val="24"/>
        </w:rPr>
        <w:t>Kryteria wyboru</w:t>
      </w:r>
      <w:bookmarkEnd w:id="141"/>
      <w:bookmarkEnd w:id="142"/>
      <w:bookmarkEnd w:id="143"/>
      <w:r w:rsidRPr="00F24255">
        <w:rPr>
          <w:sz w:val="24"/>
          <w:szCs w:val="24"/>
        </w:rPr>
        <w:t xml:space="preserve"> projektów</w:t>
      </w:r>
      <w:bookmarkEnd w:id="144"/>
    </w:p>
    <w:p w14:paraId="4DC1573E" w14:textId="77777777" w:rsidR="00E72D9B" w:rsidRPr="00F24255" w:rsidRDefault="00E72D9B" w:rsidP="00F24255">
      <w:pPr>
        <w:spacing w:line="360" w:lineRule="auto"/>
        <w:rPr>
          <w:color w:val="767171" w:themeColor="background2" w:themeShade="80"/>
          <w:szCs w:val="24"/>
        </w:rPr>
      </w:pPr>
    </w:p>
    <w:p w14:paraId="0D3CD28C" w14:textId="41973CFE" w:rsidR="00E72D9B" w:rsidRPr="00F24255" w:rsidRDefault="00E72D9B" w:rsidP="00F24255">
      <w:pPr>
        <w:spacing w:line="360" w:lineRule="auto"/>
        <w:rPr>
          <w:szCs w:val="24"/>
        </w:rPr>
      </w:pPr>
      <w:r w:rsidRPr="00F24255">
        <w:rPr>
          <w:szCs w:val="24"/>
        </w:rPr>
        <w:t>Twój projekt zostanie oceniony w oparciu o kryteria wyboru pr</w:t>
      </w:r>
      <w:r w:rsidR="0083694D" w:rsidRPr="00F24255">
        <w:rPr>
          <w:szCs w:val="24"/>
        </w:rPr>
        <w:t>ojektów przyjęte przez KM FE SL</w:t>
      </w:r>
      <w:r w:rsidRPr="00F24255">
        <w:rPr>
          <w:szCs w:val="24"/>
        </w:rPr>
        <w:t>. Kryteria znajdziesz w załączniku nr 1 do Regulaminu</w:t>
      </w:r>
      <w:r w:rsidR="00223D8A" w:rsidRPr="00F24255">
        <w:rPr>
          <w:szCs w:val="24"/>
        </w:rPr>
        <w:t xml:space="preserve"> wyboru projektów</w:t>
      </w:r>
      <w:r w:rsidRPr="00F24255">
        <w:rPr>
          <w:szCs w:val="24"/>
        </w:rPr>
        <w:t>.</w:t>
      </w:r>
    </w:p>
    <w:p w14:paraId="719B59E7" w14:textId="77777777" w:rsidR="004B406C" w:rsidRPr="00F24255" w:rsidRDefault="004B406C" w:rsidP="00F24255">
      <w:pPr>
        <w:spacing w:line="360" w:lineRule="auto"/>
        <w:rPr>
          <w:szCs w:val="24"/>
        </w:rPr>
      </w:pPr>
      <w:r w:rsidRPr="00F24255">
        <w:rPr>
          <w:szCs w:val="24"/>
        </w:rPr>
        <w:t xml:space="preserve">W ramach niniejszego naboru stosowane są: </w:t>
      </w:r>
    </w:p>
    <w:p w14:paraId="6FD4D466" w14:textId="77777777" w:rsidR="004B406C" w:rsidRPr="00F24255" w:rsidRDefault="004B406C" w:rsidP="00F24255">
      <w:pPr>
        <w:spacing w:line="360" w:lineRule="auto"/>
        <w:rPr>
          <w:szCs w:val="24"/>
        </w:rPr>
      </w:pPr>
      <w:r w:rsidRPr="00F24255">
        <w:rPr>
          <w:szCs w:val="24"/>
        </w:rPr>
        <w:t xml:space="preserve">a) kryteria ogólne: </w:t>
      </w:r>
    </w:p>
    <w:p w14:paraId="52E53308" w14:textId="77777777" w:rsidR="004B406C" w:rsidRPr="00F24255" w:rsidRDefault="004B406C" w:rsidP="00F24255">
      <w:pPr>
        <w:numPr>
          <w:ilvl w:val="0"/>
          <w:numId w:val="23"/>
        </w:numPr>
        <w:spacing w:line="360" w:lineRule="auto"/>
        <w:contextualSpacing/>
        <w:rPr>
          <w:rFonts w:eastAsia="Calibri"/>
          <w:szCs w:val="24"/>
        </w:rPr>
      </w:pPr>
      <w:r w:rsidRPr="00F24255">
        <w:rPr>
          <w:szCs w:val="24"/>
        </w:rPr>
        <w:t xml:space="preserve">formalne, </w:t>
      </w:r>
    </w:p>
    <w:p w14:paraId="3DE39BFD" w14:textId="77777777" w:rsidR="004B406C" w:rsidRPr="00F24255" w:rsidRDefault="004B406C" w:rsidP="00F24255">
      <w:pPr>
        <w:numPr>
          <w:ilvl w:val="0"/>
          <w:numId w:val="23"/>
        </w:numPr>
        <w:spacing w:line="360" w:lineRule="auto"/>
        <w:contextualSpacing/>
        <w:rPr>
          <w:rFonts w:eastAsia="Calibri"/>
          <w:szCs w:val="24"/>
        </w:rPr>
      </w:pPr>
      <w:r w:rsidRPr="00F24255">
        <w:rPr>
          <w:szCs w:val="24"/>
        </w:rPr>
        <w:t xml:space="preserve">merytoryczne, </w:t>
      </w:r>
    </w:p>
    <w:p w14:paraId="5FE409D5" w14:textId="77777777" w:rsidR="00B60685" w:rsidRPr="00F24255" w:rsidRDefault="004B406C" w:rsidP="00F24255">
      <w:pPr>
        <w:numPr>
          <w:ilvl w:val="0"/>
          <w:numId w:val="23"/>
        </w:numPr>
        <w:spacing w:line="360" w:lineRule="auto"/>
        <w:contextualSpacing/>
        <w:rPr>
          <w:rFonts w:eastAsia="Calibri"/>
          <w:szCs w:val="24"/>
        </w:rPr>
      </w:pPr>
      <w:bookmarkStart w:id="145" w:name="_Hlk132193781"/>
      <w:r w:rsidRPr="00F24255">
        <w:rPr>
          <w:szCs w:val="24"/>
        </w:rPr>
        <w:t>horyzontalne,</w:t>
      </w:r>
    </w:p>
    <w:p w14:paraId="4A5A10D0" w14:textId="77777777" w:rsidR="004B406C" w:rsidRPr="00F24255" w:rsidRDefault="00B60685" w:rsidP="00F24255">
      <w:pPr>
        <w:pStyle w:val="Akapitzlist"/>
        <w:numPr>
          <w:ilvl w:val="0"/>
          <w:numId w:val="23"/>
        </w:numPr>
        <w:spacing w:after="200" w:line="360" w:lineRule="auto"/>
        <w:rPr>
          <w:rFonts w:cs="Arial"/>
          <w:szCs w:val="24"/>
        </w:rPr>
      </w:pPr>
      <w:r w:rsidRPr="00F24255">
        <w:rPr>
          <w:rFonts w:cs="Arial"/>
          <w:szCs w:val="24"/>
        </w:rPr>
        <w:t>negocjacyjne (dotyczy projektów, które zostały skierowane do negocjacji)</w:t>
      </w:r>
      <w:r w:rsidR="004B406C" w:rsidRPr="00F24255">
        <w:rPr>
          <w:szCs w:val="24"/>
        </w:rPr>
        <w:t xml:space="preserve"> </w:t>
      </w:r>
    </w:p>
    <w:bookmarkEnd w:id="145"/>
    <w:p w14:paraId="7C43CCA2" w14:textId="77777777" w:rsidR="004B406C" w:rsidRPr="00F24255" w:rsidRDefault="004B406C" w:rsidP="00F24255">
      <w:pPr>
        <w:spacing w:line="360" w:lineRule="auto"/>
        <w:rPr>
          <w:szCs w:val="24"/>
        </w:rPr>
      </w:pPr>
      <w:r w:rsidRPr="00F24255">
        <w:rPr>
          <w:szCs w:val="24"/>
        </w:rPr>
        <w:t xml:space="preserve">b) kryteria szczegółowe: </w:t>
      </w:r>
    </w:p>
    <w:p w14:paraId="500E5138" w14:textId="77777777" w:rsidR="00F809AF" w:rsidRPr="00F24255" w:rsidRDefault="004B406C" w:rsidP="00F24255">
      <w:pPr>
        <w:numPr>
          <w:ilvl w:val="0"/>
          <w:numId w:val="34"/>
        </w:numPr>
        <w:spacing w:line="360" w:lineRule="auto"/>
        <w:contextualSpacing/>
        <w:rPr>
          <w:rFonts w:eastAsia="Calibri"/>
          <w:szCs w:val="24"/>
        </w:rPr>
      </w:pPr>
      <w:r w:rsidRPr="00F24255">
        <w:rPr>
          <w:szCs w:val="24"/>
        </w:rPr>
        <w:t>dostępu</w:t>
      </w:r>
      <w:r w:rsidR="00175498" w:rsidRPr="00F24255">
        <w:rPr>
          <w:szCs w:val="24"/>
        </w:rPr>
        <w:t>,</w:t>
      </w:r>
    </w:p>
    <w:p w14:paraId="504EC09D" w14:textId="77777777" w:rsidR="00175498" w:rsidRPr="00F24255" w:rsidRDefault="00175498" w:rsidP="00F24255">
      <w:pPr>
        <w:pStyle w:val="Akapitzlist"/>
        <w:numPr>
          <w:ilvl w:val="0"/>
          <w:numId w:val="34"/>
        </w:numPr>
        <w:spacing w:after="200" w:line="360" w:lineRule="auto"/>
        <w:rPr>
          <w:rFonts w:cs="Arial"/>
          <w:szCs w:val="24"/>
        </w:rPr>
      </w:pPr>
      <w:r w:rsidRPr="00F24255">
        <w:rPr>
          <w:rFonts w:cs="Arial"/>
          <w:szCs w:val="24"/>
        </w:rPr>
        <w:t>dodatkowe.</w:t>
      </w:r>
    </w:p>
    <w:p w14:paraId="784016C1" w14:textId="77777777" w:rsidR="004B406C" w:rsidRPr="00F24255" w:rsidRDefault="00E8177C" w:rsidP="00F24255">
      <w:pPr>
        <w:spacing w:line="360" w:lineRule="auto"/>
        <w:rPr>
          <w:szCs w:val="24"/>
        </w:rPr>
      </w:pPr>
      <w:r w:rsidRPr="00F24255">
        <w:rPr>
          <w:b/>
          <w:szCs w:val="24"/>
        </w:rPr>
        <w:t>Kryteria wyboru projektów</w:t>
      </w:r>
      <w:r w:rsidRPr="00F24255">
        <w:rPr>
          <w:szCs w:val="24"/>
        </w:rPr>
        <w:t xml:space="preserve"> mają charakter indywidualny, co oznacza że są oceniane w odniesieniu do danego projektu. Specyfika oceny niniejszych kryteriów rozróżnia:</w:t>
      </w:r>
    </w:p>
    <w:p w14:paraId="4DB5F481" w14:textId="77777777" w:rsidR="004B406C" w:rsidRPr="00F24255" w:rsidRDefault="004B406C" w:rsidP="00F24255">
      <w:pPr>
        <w:spacing w:line="360" w:lineRule="auto"/>
        <w:rPr>
          <w:szCs w:val="24"/>
        </w:rPr>
      </w:pPr>
      <w:r w:rsidRPr="00F24255">
        <w:rPr>
          <w:b/>
          <w:szCs w:val="24"/>
        </w:rPr>
        <w:t>Kryteria ogólne</w:t>
      </w:r>
      <w:r w:rsidRPr="00F24255">
        <w:rPr>
          <w:szCs w:val="24"/>
        </w:rPr>
        <w:t xml:space="preserve"> ustalane dla wszystkich działań wdrażanych przez Departament Europejskiego Funduszu Społecznego. </w:t>
      </w:r>
    </w:p>
    <w:p w14:paraId="5871E595" w14:textId="7545ED66" w:rsidR="004B406C" w:rsidRPr="00F24255" w:rsidRDefault="004B406C" w:rsidP="00F24255">
      <w:pPr>
        <w:spacing w:line="360" w:lineRule="auto"/>
        <w:rPr>
          <w:szCs w:val="24"/>
        </w:rPr>
      </w:pPr>
      <w:r w:rsidRPr="00F24255">
        <w:rPr>
          <w:szCs w:val="24"/>
        </w:rPr>
        <w:t>W załączniku nr 1, zawierającym kryteria wyboru projektów, wskazane zostało, które kryteria podlegają uzupełnieniom lub poprawie. Uzupełnienia/poprawy dokonuje się na etapie oceny formalno-merytorycznej. Uzupełnienie polega na poprawie lub</w:t>
      </w:r>
      <w:r w:rsidR="000963F2" w:rsidRPr="00F24255">
        <w:rPr>
          <w:szCs w:val="24"/>
        </w:rPr>
        <w:t> </w:t>
      </w:r>
      <w:r w:rsidRPr="00F24255">
        <w:rPr>
          <w:szCs w:val="24"/>
        </w:rPr>
        <w:t>przedstawieniu informacji/wyjaśnień  w zakresie wskazanym w KOFM, wynikającym z definicji kryterium.</w:t>
      </w:r>
    </w:p>
    <w:p w14:paraId="24817479" w14:textId="77777777" w:rsidR="004B406C" w:rsidRPr="00F24255" w:rsidRDefault="004B406C" w:rsidP="00F24255">
      <w:pPr>
        <w:spacing w:line="360" w:lineRule="auto"/>
        <w:rPr>
          <w:szCs w:val="24"/>
        </w:rPr>
      </w:pPr>
      <w:r w:rsidRPr="00F24255">
        <w:rPr>
          <w:b/>
          <w:szCs w:val="24"/>
        </w:rPr>
        <w:t>Kryteria szczegółowe</w:t>
      </w:r>
      <w:r w:rsidRPr="00F24255">
        <w:rPr>
          <w:szCs w:val="24"/>
        </w:rPr>
        <w:t xml:space="preserve"> ustalane odrębnie dla każdego działania lub typu projektu wdrażanego przez Departament Europejskiego Funduszu Społecznego. </w:t>
      </w:r>
    </w:p>
    <w:p w14:paraId="155E1CA7" w14:textId="461B1247" w:rsidR="00CC51CC" w:rsidRPr="00F24255" w:rsidRDefault="004B406C" w:rsidP="00F24255">
      <w:pPr>
        <w:spacing w:line="360" w:lineRule="auto"/>
        <w:rPr>
          <w:szCs w:val="24"/>
        </w:rPr>
      </w:pPr>
      <w:r w:rsidRPr="00F24255">
        <w:rPr>
          <w:szCs w:val="24"/>
        </w:rPr>
        <w:t xml:space="preserve">W przypadku, gdy w </w:t>
      </w:r>
      <w:r w:rsidRPr="00F24255">
        <w:rPr>
          <w:b/>
          <w:szCs w:val="24"/>
        </w:rPr>
        <w:t>załączniku nr 1</w:t>
      </w:r>
      <w:r w:rsidRPr="00F24255">
        <w:rPr>
          <w:szCs w:val="24"/>
        </w:rPr>
        <w:t xml:space="preserve"> przewidziane zostało, że kryteria podlegają uzupełnieniom/ poprawie, przedmiotowego uzupełnienia/poprawy dokonuje się na</w:t>
      </w:r>
      <w:r w:rsidR="000963F2" w:rsidRPr="00F24255">
        <w:rPr>
          <w:szCs w:val="24"/>
        </w:rPr>
        <w:t> </w:t>
      </w:r>
      <w:r w:rsidRPr="00F24255">
        <w:rPr>
          <w:szCs w:val="24"/>
        </w:rPr>
        <w:t xml:space="preserve">etapie oceny formalno-merytorycznej. Uzupełnienie polega na poprawie </w:t>
      </w:r>
      <w:r w:rsidRPr="00F24255">
        <w:rPr>
          <w:szCs w:val="24"/>
        </w:rPr>
        <w:lastRenderedPageBreak/>
        <w:t>lub</w:t>
      </w:r>
      <w:r w:rsidR="000963F2" w:rsidRPr="00F24255">
        <w:rPr>
          <w:szCs w:val="24"/>
        </w:rPr>
        <w:t> </w:t>
      </w:r>
      <w:r w:rsidRPr="00F24255">
        <w:rPr>
          <w:szCs w:val="24"/>
        </w:rPr>
        <w:t>przedstawieniu informacji/wyjaśnień  w zakresie wskazanym w KOFM, wyn</w:t>
      </w:r>
      <w:r w:rsidR="00CC51CC" w:rsidRPr="00F24255">
        <w:rPr>
          <w:szCs w:val="24"/>
        </w:rPr>
        <w:t>ikającym z definicji kryterium.</w:t>
      </w:r>
    </w:p>
    <w:p w14:paraId="567DEC36" w14:textId="17990131" w:rsidR="00E72D9B" w:rsidRPr="00F24255" w:rsidRDefault="00000000" w:rsidP="00F24255">
      <w:pPr>
        <w:spacing w:after="0" w:line="360" w:lineRule="auto"/>
        <w:rPr>
          <w:szCs w:val="24"/>
        </w:rPr>
      </w:pPr>
      <w:hyperlink w:anchor="_Załącznik_nr_1" w:history="1">
        <w:r w:rsidR="004B406C" w:rsidRPr="00F24255">
          <w:rPr>
            <w:szCs w:val="24"/>
          </w:rPr>
          <w:t>Załącznik nr 1</w:t>
        </w:r>
      </w:hyperlink>
      <w:r w:rsidR="004B406C" w:rsidRPr="00F24255">
        <w:rPr>
          <w:szCs w:val="24"/>
        </w:rPr>
        <w:t xml:space="preserve"> do Regulaminu wskazuje Ci sposób oceny kryterium: uznanie spełnienia kryterium na zasadzie 0/1 oraz możliwą do uzyskania przez Ciebie liczbę punktów w ramach kryteriów punktowych.</w:t>
      </w:r>
    </w:p>
    <w:p w14:paraId="63CF6EA5" w14:textId="77777777" w:rsidR="000963F2" w:rsidRPr="00F24255" w:rsidRDefault="000963F2" w:rsidP="00F24255">
      <w:pPr>
        <w:spacing w:after="0" w:line="360" w:lineRule="auto"/>
        <w:rPr>
          <w:szCs w:val="24"/>
        </w:rPr>
      </w:pPr>
    </w:p>
    <w:p w14:paraId="37DBC0A4" w14:textId="77777777" w:rsidR="00E72D9B" w:rsidRPr="00F24255" w:rsidRDefault="00E72D9B" w:rsidP="00F24255">
      <w:pPr>
        <w:pStyle w:val="Nagwek2"/>
        <w:rPr>
          <w:sz w:val="24"/>
          <w:szCs w:val="24"/>
        </w:rPr>
      </w:pPr>
      <w:bookmarkStart w:id="146" w:name="_Toc111010165"/>
      <w:bookmarkStart w:id="147" w:name="_Toc111010222"/>
      <w:bookmarkStart w:id="148" w:name="_Toc114570847"/>
      <w:bookmarkStart w:id="149" w:name="_Toc213231250"/>
      <w:r w:rsidRPr="00F24255">
        <w:rPr>
          <w:sz w:val="24"/>
          <w:szCs w:val="24"/>
        </w:rPr>
        <w:t>Wskaźniki</w:t>
      </w:r>
      <w:bookmarkEnd w:id="146"/>
      <w:bookmarkEnd w:id="147"/>
      <w:bookmarkEnd w:id="148"/>
      <w:bookmarkEnd w:id="149"/>
    </w:p>
    <w:p w14:paraId="5A1402BF" w14:textId="77777777" w:rsidR="00DB3EF7" w:rsidRPr="00F24255" w:rsidRDefault="00E72D9B" w:rsidP="00F24255">
      <w:pPr>
        <w:spacing w:line="360" w:lineRule="auto"/>
        <w:rPr>
          <w:szCs w:val="24"/>
        </w:rPr>
      </w:pPr>
      <w:r w:rsidRPr="00F24255">
        <w:rPr>
          <w:szCs w:val="24"/>
        </w:rPr>
        <w:t xml:space="preserve">Twój projekt musi zawierać informację o wskaźnikach, jakie planujesz osiągnąć dzięki realizacji projektu. Z ich wykonania będziesz </w:t>
      </w:r>
      <w:r w:rsidR="00542B89" w:rsidRPr="00F24255">
        <w:rPr>
          <w:szCs w:val="24"/>
        </w:rPr>
        <w:t>rozliczony - n</w:t>
      </w:r>
      <w:r w:rsidR="00DB3EF7" w:rsidRPr="00F24255">
        <w:rPr>
          <w:szCs w:val="24"/>
        </w:rPr>
        <w:t xml:space="preserve">ieosiągnięcie zaplanowanych wskaźników może stanowić podstawę do </w:t>
      </w:r>
      <w:r w:rsidR="003B316E" w:rsidRPr="00F24255">
        <w:rPr>
          <w:szCs w:val="24"/>
        </w:rPr>
        <w:t xml:space="preserve">niewypłacenia lub </w:t>
      </w:r>
      <w:r w:rsidR="00DB3EF7" w:rsidRPr="00F24255">
        <w:rPr>
          <w:szCs w:val="24"/>
        </w:rPr>
        <w:t>zwrotu dofinansowania</w:t>
      </w:r>
      <w:r w:rsidR="003B316E" w:rsidRPr="00F24255">
        <w:rPr>
          <w:szCs w:val="24"/>
        </w:rPr>
        <w:t>, a także do rozwiązania umowy o dofinansowanie</w:t>
      </w:r>
      <w:r w:rsidR="00542B89" w:rsidRPr="00F24255">
        <w:rPr>
          <w:szCs w:val="24"/>
        </w:rPr>
        <w:t>.</w:t>
      </w:r>
    </w:p>
    <w:p w14:paraId="4CBA3ACB" w14:textId="77777777" w:rsidR="004B406C" w:rsidRPr="00F24255" w:rsidRDefault="004B406C" w:rsidP="00F24255">
      <w:pPr>
        <w:spacing w:before="200" w:line="360" w:lineRule="auto"/>
        <w:rPr>
          <w:szCs w:val="24"/>
        </w:rPr>
      </w:pPr>
      <w:r w:rsidRPr="00F24255">
        <w:rPr>
          <w:szCs w:val="24"/>
        </w:rPr>
        <w:t>We wniosku o dofinansowanie jesteś zobowiązany przedstawić wskaźniki produktu oraz wskaźniki rezultatu.</w:t>
      </w:r>
    </w:p>
    <w:p w14:paraId="1F6E5CAF" w14:textId="77777777" w:rsidR="004B406C" w:rsidRPr="00F24255" w:rsidRDefault="004B406C" w:rsidP="00F24255">
      <w:pPr>
        <w:spacing w:before="200" w:line="360" w:lineRule="auto"/>
        <w:rPr>
          <w:szCs w:val="24"/>
        </w:rPr>
      </w:pPr>
      <w:r w:rsidRPr="00F24255">
        <w:rPr>
          <w:b/>
          <w:bCs/>
          <w:szCs w:val="24"/>
        </w:rPr>
        <w:t>Wskaźniki produktu</w:t>
      </w:r>
      <w:r w:rsidRPr="00F24255">
        <w:rPr>
          <w:szCs w:val="24"/>
        </w:rPr>
        <w:t xml:space="preserve">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67E65E5E" w14:textId="504BADCD" w:rsidR="00C64839" w:rsidRPr="00F24255" w:rsidRDefault="004B406C" w:rsidP="00F24255">
      <w:pPr>
        <w:spacing w:before="200" w:after="0" w:line="360" w:lineRule="auto"/>
        <w:rPr>
          <w:szCs w:val="24"/>
        </w:rPr>
      </w:pPr>
      <w:r w:rsidRPr="00F24255">
        <w:rPr>
          <w:b/>
          <w:bCs/>
          <w:szCs w:val="24"/>
        </w:rPr>
        <w:t>Wskaźniki rezultatu</w:t>
      </w:r>
      <w:r w:rsidRPr="00F24255">
        <w:rPr>
          <w:szCs w:val="24"/>
        </w:rPr>
        <w:t xml:space="preserve"> dotyczą oczekiwanych efektów wsparcia ze środków EFS+. Określają efekt zrealizowanych działań w odniesieniu do osób lub podmiotów, np.</w:t>
      </w:r>
      <w:r w:rsidR="000963F2" w:rsidRPr="00F24255">
        <w:rPr>
          <w:szCs w:val="24"/>
        </w:rPr>
        <w:t> </w:t>
      </w:r>
      <w:r w:rsidRPr="00F24255">
        <w:rPr>
          <w:szCs w:val="24"/>
        </w:rPr>
        <w:t xml:space="preserve">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w:t>
      </w:r>
      <w:r w:rsidRPr="00F24255">
        <w:rPr>
          <w:szCs w:val="24"/>
        </w:rPr>
        <w:lastRenderedPageBreak/>
        <w:t xml:space="preserve">tj. do 4 tygodni od zakończenia udziału przez uczestnika lub podmiot obejmowany wsparciem w projekcie, o ile definicja wskaźnika nie </w:t>
      </w:r>
      <w:r w:rsidR="00C64839" w:rsidRPr="00F24255">
        <w:rPr>
          <w:szCs w:val="24"/>
        </w:rPr>
        <w:t>stanowi</w:t>
      </w:r>
      <w:r w:rsidRPr="00F24255">
        <w:rPr>
          <w:szCs w:val="24"/>
        </w:rPr>
        <w:t xml:space="preserve"> inaczej.</w:t>
      </w:r>
    </w:p>
    <w:p w14:paraId="0BBF3037" w14:textId="77777777" w:rsidR="00483EAE" w:rsidRPr="00F24255" w:rsidRDefault="00483EAE" w:rsidP="00F24255">
      <w:pPr>
        <w:spacing w:after="0" w:line="360" w:lineRule="auto"/>
        <w:rPr>
          <w:szCs w:val="24"/>
        </w:rPr>
      </w:pPr>
    </w:p>
    <w:p w14:paraId="40A96F51" w14:textId="7B77FECA" w:rsidR="00EC1270" w:rsidRPr="00F24255" w:rsidRDefault="004B406C" w:rsidP="00F24255">
      <w:pPr>
        <w:spacing w:line="360" w:lineRule="auto"/>
        <w:rPr>
          <w:szCs w:val="24"/>
        </w:rPr>
      </w:pPr>
      <w:r w:rsidRPr="00F24255">
        <w:rPr>
          <w:b/>
          <w:bCs/>
          <w:szCs w:val="24"/>
        </w:rPr>
        <w:t>Wskaźniki monitoringowe</w:t>
      </w:r>
      <w:r w:rsidRPr="00F24255">
        <w:rPr>
          <w:szCs w:val="24"/>
        </w:rPr>
        <w:t xml:space="preserve"> są to wskaźniki, które masz obowiązek monitorować na</w:t>
      </w:r>
      <w:r w:rsidR="000963F2" w:rsidRPr="00F24255">
        <w:rPr>
          <w:szCs w:val="24"/>
        </w:rPr>
        <w:t> </w:t>
      </w:r>
      <w:r w:rsidRPr="00F24255">
        <w:rPr>
          <w:szCs w:val="24"/>
        </w:rPr>
        <w:t>etapie wdrażania projektu. Nie musisz wskazywać ich wartości docelowych na</w:t>
      </w:r>
      <w:r w:rsidR="000963F2" w:rsidRPr="00F24255">
        <w:rPr>
          <w:szCs w:val="24"/>
        </w:rPr>
        <w:t> </w:t>
      </w:r>
      <w:r w:rsidRPr="00F24255">
        <w:rPr>
          <w:szCs w:val="24"/>
        </w:rPr>
        <w:t>etapie przygotowywania wniosku o dofinansowanie projektu. Oznacza to, że</w:t>
      </w:r>
      <w:r w:rsidR="000963F2" w:rsidRPr="00F24255">
        <w:rPr>
          <w:szCs w:val="24"/>
        </w:rPr>
        <w:t> </w:t>
      </w:r>
      <w:r w:rsidRPr="00F24255">
        <w:rPr>
          <w:szCs w:val="24"/>
        </w:rPr>
        <w:t>przygotowując wniosek o dofinansowanie projektu wartości docelowe tych wskaźników mogą przybrać wartość „0”. Natomiast w trakcie realizacji projektu powinieneś odnotować faktyczny przyrost wybranego wskaźnika (w przypadku osób – w podziale na płeć). Wnioskodawca dokonuje wyboru z listy rozwijanej wskaźników produktu we wniosku o dofinasowanie.</w:t>
      </w:r>
    </w:p>
    <w:tbl>
      <w:tblPr>
        <w:tblpPr w:leftFromText="141" w:rightFromText="141" w:vertAnchor="text" w:horzAnchor="margin" w:tblpY="50"/>
        <w:tblW w:w="9747" w:type="dxa"/>
        <w:tblLayout w:type="fixed"/>
        <w:tblLook w:val="0000" w:firstRow="0" w:lastRow="0" w:firstColumn="0" w:lastColumn="0" w:noHBand="0" w:noVBand="0"/>
        <w:tblCaption w:val="Algorytm pomocniczy"/>
        <w:tblDescription w:val="Algorytm pomocniczy przeliczający wartość wskaźników do osiągnięcia w projekcie"/>
      </w:tblPr>
      <w:tblGrid>
        <w:gridCol w:w="9747"/>
      </w:tblGrid>
      <w:tr w:rsidR="00DE10E8" w:rsidRPr="00F24255" w14:paraId="115106A1" w14:textId="77777777" w:rsidTr="002B74F0">
        <w:trPr>
          <w:trHeight w:val="3712"/>
        </w:trPr>
        <w:tc>
          <w:tcPr>
            <w:tcW w:w="9747" w:type="dxa"/>
            <w:tcBorders>
              <w:top w:val="single" w:sz="8" w:space="0" w:color="808080"/>
              <w:left w:val="single" w:sz="8" w:space="0" w:color="808080"/>
              <w:bottom w:val="single" w:sz="8" w:space="0" w:color="808080"/>
              <w:right w:val="single" w:sz="8" w:space="0" w:color="808080"/>
            </w:tcBorders>
            <w:shd w:val="clear" w:color="auto" w:fill="DBE5F1"/>
            <w:vAlign w:val="center"/>
          </w:tcPr>
          <w:p w14:paraId="3F205F40" w14:textId="77777777" w:rsidR="00DE10E8" w:rsidRPr="00F24255" w:rsidRDefault="00DE10E8" w:rsidP="00F24255">
            <w:pPr>
              <w:spacing w:line="360" w:lineRule="auto"/>
              <w:jc w:val="both"/>
              <w:rPr>
                <w:rFonts w:cs="Arial"/>
                <w:i/>
                <w:szCs w:val="24"/>
                <w:lang w:eastAsia="ar-SA"/>
              </w:rPr>
            </w:pPr>
            <w:r w:rsidRPr="00F24255">
              <w:rPr>
                <w:rFonts w:cs="Arial"/>
                <w:i/>
                <w:szCs w:val="24"/>
                <w:lang w:eastAsia="ar-SA"/>
              </w:rPr>
              <w:t>Wnioskodawca powinien zweryfikować, czy zaplanowane przez niego wartości wskaźników zostały zaplanowane w sposób proporcjonalny do założeń naboru. Weryfikacji tej można dokonać za pomocą poniższego wzoru:</w:t>
            </w:r>
          </w:p>
          <w:p w14:paraId="1F348066" w14:textId="77777777" w:rsidR="00DE10E8" w:rsidRPr="00F24255" w:rsidRDefault="00DE10E8" w:rsidP="00F24255">
            <w:pPr>
              <w:spacing w:line="360" w:lineRule="auto"/>
              <w:jc w:val="both"/>
              <w:rPr>
                <w:rFonts w:cs="Arial"/>
                <w:i/>
                <w:szCs w:val="24"/>
                <w:lang w:eastAsia="ar-SA"/>
              </w:rPr>
            </w:pPr>
          </w:p>
          <w:p w14:paraId="3C2E957B" w14:textId="2C0A9CF9" w:rsidR="00DE10E8" w:rsidRPr="00F24255" w:rsidRDefault="00DE10E8" w:rsidP="00F24255">
            <w:pPr>
              <w:spacing w:after="120" w:line="360" w:lineRule="auto"/>
              <w:rPr>
                <w:rFonts w:cs="Arial"/>
                <w:b/>
                <w:i/>
                <w:szCs w:val="24"/>
              </w:rPr>
            </w:pPr>
            <w:r w:rsidRPr="00F24255">
              <w:rPr>
                <w:noProof/>
                <w:szCs w:val="24"/>
                <w:lang w:eastAsia="pl-PL"/>
              </w:rPr>
              <mc:AlternateContent>
                <mc:Choice Requires="wps">
                  <w:drawing>
                    <wp:anchor distT="0" distB="0" distL="114300" distR="114300" simplePos="0" relativeHeight="251660288" behindDoc="0" locked="0" layoutInCell="1" allowOverlap="1" wp14:anchorId="21DDB742" wp14:editId="51CC20C4">
                      <wp:simplePos x="0" y="0"/>
                      <wp:positionH relativeFrom="column">
                        <wp:posOffset>2799080</wp:posOffset>
                      </wp:positionH>
                      <wp:positionV relativeFrom="paragraph">
                        <wp:posOffset>189865</wp:posOffset>
                      </wp:positionV>
                      <wp:extent cx="190500" cy="114300"/>
                      <wp:effectExtent l="0" t="0" r="19050" b="1905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374C12" id="_x0000_t32" coordsize="21600,21600" o:spt="32" o:oned="t" path="m,l21600,21600e" filled="f">
                      <v:path arrowok="t" fillok="f" o:connecttype="none"/>
                      <o:lock v:ext="edit" shapetype="t"/>
                    </v:shapetype>
                    <v:shape id="AutoShape 23" o:spid="_x0000_s1026" type="#_x0000_t32" style="position:absolute;margin-left:220.4pt;margin-top:14.95pt;width:15pt;height: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"/>
                  </w:pict>
                </mc:Fallback>
              </mc:AlternateContent>
            </w:r>
            <w:r w:rsidRPr="00F24255">
              <w:rPr>
                <w:noProof/>
                <w:szCs w:val="24"/>
                <w:lang w:eastAsia="pl-PL"/>
              </w:rPr>
              <mc:AlternateContent>
                <mc:Choice Requires="wps">
                  <w:drawing>
                    <wp:anchor distT="0" distB="0" distL="114300" distR="114300" simplePos="0" relativeHeight="251661312" behindDoc="0" locked="0" layoutInCell="1" allowOverlap="1" wp14:anchorId="1F11DC1E" wp14:editId="0B36275E">
                      <wp:simplePos x="0" y="0"/>
                      <wp:positionH relativeFrom="column">
                        <wp:posOffset>2792730</wp:posOffset>
                      </wp:positionH>
                      <wp:positionV relativeFrom="paragraph">
                        <wp:posOffset>191135</wp:posOffset>
                      </wp:positionV>
                      <wp:extent cx="190500" cy="114300"/>
                      <wp:effectExtent l="0" t="0" r="19050" b="1905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744E5" id="AutoShape 24" o:spid="_x0000_s1026" type="#_x0000_t32" style="position:absolute;margin-left:219.9pt;margin-top:15.05pt;width:1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"/>
                  </w:pict>
                </mc:Fallback>
              </mc:AlternateContent>
            </w:r>
            <w:r w:rsidRPr="00F24255">
              <w:rPr>
                <w:noProof/>
                <w:szCs w:val="24"/>
                <w:lang w:eastAsia="pl-PL"/>
              </w:rPr>
              <mc:AlternateContent>
                <mc:Choice Requires="wps">
                  <w:drawing>
                    <wp:anchor distT="4294967295" distB="4294967295" distL="114300" distR="114300" simplePos="0" relativeHeight="251659264" behindDoc="0" locked="0" layoutInCell="1" allowOverlap="1" wp14:anchorId="37910B07" wp14:editId="5260E921">
                      <wp:simplePos x="0" y="0"/>
                      <wp:positionH relativeFrom="column">
                        <wp:posOffset>52705</wp:posOffset>
                      </wp:positionH>
                      <wp:positionV relativeFrom="paragraph">
                        <wp:posOffset>182879</wp:posOffset>
                      </wp:positionV>
                      <wp:extent cx="2228850" cy="0"/>
                      <wp:effectExtent l="0" t="0" r="1905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3C539" id="AutoShape 22" o:spid="_x0000_s1026" type="#_x0000_t32" style="position:absolute;margin-left:4.15pt;margin-top:14.4pt;width:17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"/>
                  </w:pict>
                </mc:Fallback>
              </mc:AlternateContent>
            </w:r>
            <w:r w:rsidRPr="00F24255">
              <w:rPr>
                <w:rFonts w:cs="Arial"/>
                <w:b/>
                <w:i/>
                <w:szCs w:val="24"/>
              </w:rPr>
              <w:t xml:space="preserve"> Wartość dofinansowania w projekcie           wartość danego wskaźnika założona </w:t>
            </w:r>
          </w:p>
          <w:p w14:paraId="62297403" w14:textId="671E085B" w:rsidR="00DE10E8" w:rsidRPr="00F24255" w:rsidRDefault="0004772A" w:rsidP="00F24255">
            <w:pPr>
              <w:suppressAutoHyphens/>
              <w:spacing w:after="0" w:line="360" w:lineRule="auto"/>
              <w:jc w:val="center"/>
              <w:rPr>
                <w:rFonts w:cs="Arial"/>
                <w:b/>
                <w:i/>
                <w:szCs w:val="24"/>
              </w:rPr>
            </w:pPr>
            <w:r w:rsidRPr="00F24255">
              <w:rPr>
                <w:rFonts w:cs="Arial"/>
                <w:b/>
                <w:bCs/>
                <w:szCs w:val="24"/>
                <w:lang w:eastAsia="pl-PL"/>
              </w:rPr>
              <w:t>47</w:t>
            </w:r>
            <w:r w:rsidR="00006875" w:rsidRPr="00F24255">
              <w:rPr>
                <w:rFonts w:cs="Arial"/>
                <w:b/>
                <w:bCs/>
                <w:szCs w:val="24"/>
                <w:lang w:eastAsia="pl-PL"/>
              </w:rPr>
              <w:t> 444 117,65</w:t>
            </w:r>
            <w:r w:rsidR="00DE10E8" w:rsidRPr="00F24255">
              <w:rPr>
                <w:rFonts w:cs="Arial"/>
                <w:b/>
                <w:szCs w:val="24"/>
                <w:lang w:eastAsia="pl-PL"/>
              </w:rPr>
              <w:t xml:space="preserve"> </w:t>
            </w:r>
            <w:r w:rsidR="00DE10E8" w:rsidRPr="00F24255">
              <w:rPr>
                <w:rFonts w:cs="Arial"/>
                <w:b/>
                <w:szCs w:val="24"/>
              </w:rPr>
              <w:t>PLN</w:t>
            </w:r>
            <w:r w:rsidR="00DE10E8" w:rsidRPr="00F24255">
              <w:rPr>
                <w:rFonts w:cs="Arial"/>
                <w:b/>
                <w:i/>
                <w:szCs w:val="24"/>
              </w:rPr>
              <w:t xml:space="preserve">                                  </w:t>
            </w:r>
            <w:r w:rsidR="00734040" w:rsidRPr="00F24255">
              <w:rPr>
                <w:rFonts w:cs="Arial"/>
                <w:b/>
                <w:i/>
                <w:szCs w:val="24"/>
              </w:rPr>
              <w:t xml:space="preserve"> do  </w:t>
            </w:r>
            <w:r w:rsidR="00DE10E8" w:rsidRPr="00F24255">
              <w:rPr>
                <w:rFonts w:cs="Arial"/>
                <w:b/>
                <w:i/>
                <w:szCs w:val="24"/>
              </w:rPr>
              <w:t>osiągnięcia w ramach naboru</w:t>
            </w:r>
          </w:p>
          <w:p w14:paraId="6B54793E" w14:textId="77777777" w:rsidR="00DE10E8" w:rsidRPr="00F24255" w:rsidRDefault="00DE10E8" w:rsidP="00F24255">
            <w:pPr>
              <w:suppressAutoHyphens/>
              <w:spacing w:after="0" w:line="360" w:lineRule="auto"/>
              <w:jc w:val="center"/>
              <w:rPr>
                <w:rFonts w:cs="Arial"/>
                <w:b/>
                <w:i/>
                <w:szCs w:val="24"/>
              </w:rPr>
            </w:pPr>
          </w:p>
          <w:p w14:paraId="22BC3DC8" w14:textId="77777777" w:rsidR="00DE10E8" w:rsidRPr="00F24255" w:rsidRDefault="00DE10E8" w:rsidP="00F24255">
            <w:pPr>
              <w:suppressAutoHyphens/>
              <w:spacing w:after="0" w:line="360" w:lineRule="auto"/>
              <w:jc w:val="center"/>
              <w:rPr>
                <w:rFonts w:cs="Arial"/>
                <w:i/>
                <w:color w:val="FF0000"/>
                <w:szCs w:val="24"/>
                <w:lang w:eastAsia="ar-SA"/>
              </w:rPr>
            </w:pPr>
            <w:r w:rsidRPr="00F24255">
              <w:rPr>
                <w:rFonts w:cs="Arial"/>
                <w:i/>
                <w:szCs w:val="24"/>
                <w:lang w:eastAsia="ar-SA"/>
              </w:rPr>
              <w:t>Tak obliczona wartość stanowi minimalny poziom wskaźnika, jaki powinien zostać osiągnięty w projekcie</w:t>
            </w:r>
            <w:r w:rsidRPr="00F24255">
              <w:rPr>
                <w:rFonts w:cs="Arial"/>
                <w:i/>
                <w:szCs w:val="24"/>
                <w:vertAlign w:val="superscript"/>
              </w:rPr>
              <w:footnoteReference w:id="15"/>
            </w:r>
            <w:r w:rsidRPr="00F24255">
              <w:rPr>
                <w:rFonts w:cs="Arial"/>
                <w:i/>
                <w:szCs w:val="24"/>
                <w:lang w:eastAsia="ar-SA"/>
              </w:rPr>
              <w:t>.</w:t>
            </w:r>
          </w:p>
        </w:tc>
      </w:tr>
    </w:tbl>
    <w:p w14:paraId="6C780ED9" w14:textId="33CF6981" w:rsidR="00DE10E8" w:rsidRPr="00F24255" w:rsidRDefault="00DE10E8" w:rsidP="00F24255">
      <w:pPr>
        <w:spacing w:line="360" w:lineRule="auto"/>
        <w:rPr>
          <w:szCs w:val="24"/>
        </w:rPr>
      </w:pPr>
    </w:p>
    <w:p w14:paraId="31A26FBE" w14:textId="0BF532D7" w:rsidR="002D0F48" w:rsidRPr="00F24255" w:rsidRDefault="002D0F48" w:rsidP="00F24255">
      <w:pPr>
        <w:spacing w:line="360" w:lineRule="auto"/>
        <w:rPr>
          <w:szCs w:val="24"/>
        </w:rPr>
      </w:pPr>
      <w:r w:rsidRPr="00F24255">
        <w:rPr>
          <w:szCs w:val="24"/>
        </w:rPr>
        <w:t>Aby zweryfikować poprawność założonych w swoim projekcie wartości</w:t>
      </w:r>
      <w:r w:rsidR="009351E3" w:rsidRPr="00F24255">
        <w:rPr>
          <w:szCs w:val="24"/>
        </w:rPr>
        <w:t xml:space="preserve"> docelowych</w:t>
      </w:r>
      <w:r w:rsidRPr="00F24255">
        <w:rPr>
          <w:szCs w:val="24"/>
        </w:rPr>
        <w:t xml:space="preserve"> wskaźników, skorzystaj z </w:t>
      </w:r>
      <w:r w:rsidRPr="00F24255">
        <w:rPr>
          <w:b/>
          <w:szCs w:val="24"/>
        </w:rPr>
        <w:t xml:space="preserve">Algorytmu </w:t>
      </w:r>
      <w:r w:rsidR="009351E3" w:rsidRPr="00F24255">
        <w:rPr>
          <w:b/>
          <w:szCs w:val="24"/>
        </w:rPr>
        <w:t>prze</w:t>
      </w:r>
      <w:r w:rsidRPr="00F24255">
        <w:rPr>
          <w:b/>
          <w:szCs w:val="24"/>
        </w:rPr>
        <w:t>liczającego wartości wskaźników w</w:t>
      </w:r>
      <w:r w:rsidR="009B4CED" w:rsidRPr="00F24255">
        <w:rPr>
          <w:b/>
          <w:szCs w:val="24"/>
        </w:rPr>
        <w:t> </w:t>
      </w:r>
      <w:r w:rsidRPr="00F24255">
        <w:rPr>
          <w:b/>
          <w:szCs w:val="24"/>
        </w:rPr>
        <w:t>projekcie</w:t>
      </w:r>
      <w:r w:rsidRPr="00F24255">
        <w:rPr>
          <w:szCs w:val="24"/>
        </w:rPr>
        <w:t xml:space="preserve">, stanowiącego załącznik nr </w:t>
      </w:r>
      <w:r w:rsidR="009766AC">
        <w:rPr>
          <w:szCs w:val="24"/>
        </w:rPr>
        <w:t>9</w:t>
      </w:r>
      <w:r w:rsidRPr="00F24255">
        <w:rPr>
          <w:szCs w:val="24"/>
        </w:rPr>
        <w:t xml:space="preserve"> do Regulaminu, wpisując kwotę w</w:t>
      </w:r>
      <w:r w:rsidR="009B4CED" w:rsidRPr="00F24255">
        <w:rPr>
          <w:szCs w:val="24"/>
        </w:rPr>
        <w:t> </w:t>
      </w:r>
      <w:r w:rsidRPr="00F24255">
        <w:rPr>
          <w:szCs w:val="24"/>
        </w:rPr>
        <w:t>ko</w:t>
      </w:r>
      <w:r w:rsidR="009351E3" w:rsidRPr="00F24255">
        <w:rPr>
          <w:szCs w:val="24"/>
        </w:rPr>
        <w:t>mórce</w:t>
      </w:r>
      <w:r w:rsidRPr="00F24255">
        <w:rPr>
          <w:szCs w:val="24"/>
        </w:rPr>
        <w:t xml:space="preserve"> „</w:t>
      </w:r>
      <w:r w:rsidR="009766AC" w:rsidRPr="009766AC">
        <w:rPr>
          <w:szCs w:val="24"/>
        </w:rPr>
        <w:t>wartość dofinansowania projektu</w:t>
      </w:r>
      <w:r w:rsidRPr="00F24255">
        <w:rPr>
          <w:szCs w:val="24"/>
        </w:rPr>
        <w:t>”.</w:t>
      </w:r>
      <w:r w:rsidR="00040F25" w:rsidRPr="00F24255">
        <w:rPr>
          <w:szCs w:val="24"/>
        </w:rPr>
        <w:t xml:space="preserve"> </w:t>
      </w:r>
    </w:p>
    <w:p w14:paraId="54DE9C28" w14:textId="77777777" w:rsidR="00E72D9B" w:rsidRPr="00F24255" w:rsidRDefault="00E72D9B" w:rsidP="00F24255">
      <w:pPr>
        <w:spacing w:line="360" w:lineRule="auto"/>
        <w:rPr>
          <w:rStyle w:val="Wyrnienieintensywne"/>
          <w:b/>
          <w:color w:val="2E74B5" w:themeColor="accent1" w:themeShade="BF"/>
          <w:szCs w:val="24"/>
        </w:rPr>
      </w:pPr>
      <w:r w:rsidRPr="00F24255">
        <w:rPr>
          <w:rStyle w:val="Wyrnienieintensywne"/>
          <w:b/>
          <w:color w:val="2E74B5" w:themeColor="accent1" w:themeShade="BF"/>
          <w:szCs w:val="24"/>
        </w:rPr>
        <w:t>Dowiedz się więcej:</w:t>
      </w:r>
    </w:p>
    <w:p w14:paraId="7B199826" w14:textId="53BD37AE" w:rsidR="00E72D9B" w:rsidRPr="00F24255" w:rsidRDefault="5E0C28DB" w:rsidP="00F24255">
      <w:pPr>
        <w:spacing w:line="360" w:lineRule="auto"/>
        <w:rPr>
          <w:b/>
          <w:bCs/>
          <w:szCs w:val="24"/>
        </w:rPr>
      </w:pPr>
      <w:bookmarkStart w:id="150" w:name="_Hlk115248477"/>
      <w:r w:rsidRPr="00F24255">
        <w:rPr>
          <w:b/>
          <w:bCs/>
          <w:szCs w:val="24"/>
        </w:rPr>
        <w:t xml:space="preserve">Informacja dotycząca wskaźników znajduje się w </w:t>
      </w:r>
      <w:hyperlink w:anchor="_Załącznik_nr_2">
        <w:r w:rsidRPr="00F24255">
          <w:rPr>
            <w:rStyle w:val="Hipercze"/>
            <w:b/>
            <w:bCs/>
            <w:szCs w:val="24"/>
          </w:rPr>
          <w:t>załączniku nr 2</w:t>
        </w:r>
      </w:hyperlink>
      <w:r w:rsidRPr="00F24255">
        <w:rPr>
          <w:b/>
          <w:bCs/>
          <w:szCs w:val="24"/>
        </w:rPr>
        <w:t xml:space="preserve"> do</w:t>
      </w:r>
      <w:r w:rsidR="00734040" w:rsidRPr="00F24255">
        <w:rPr>
          <w:b/>
          <w:bCs/>
          <w:szCs w:val="24"/>
        </w:rPr>
        <w:t> </w:t>
      </w:r>
      <w:r w:rsidRPr="00F24255">
        <w:rPr>
          <w:b/>
          <w:bCs/>
          <w:szCs w:val="24"/>
        </w:rPr>
        <w:t>Regulaminu</w:t>
      </w:r>
      <w:r w:rsidR="6F629E56" w:rsidRPr="00F24255">
        <w:rPr>
          <w:b/>
          <w:bCs/>
          <w:szCs w:val="24"/>
        </w:rPr>
        <w:t xml:space="preserve"> wyboru projektów</w:t>
      </w:r>
      <w:r w:rsidRPr="00F24255">
        <w:rPr>
          <w:b/>
          <w:bCs/>
          <w:szCs w:val="24"/>
        </w:rPr>
        <w:t xml:space="preserve">. </w:t>
      </w:r>
      <w:bookmarkEnd w:id="150"/>
    </w:p>
    <w:p w14:paraId="1FEEE00B" w14:textId="77777777" w:rsidR="00E72D9B" w:rsidRPr="00F24255" w:rsidRDefault="00E72D9B" w:rsidP="00F24255">
      <w:pPr>
        <w:spacing w:line="360" w:lineRule="auto"/>
        <w:rPr>
          <w:color w:val="A6A6A6" w:themeColor="background1" w:themeShade="A6"/>
          <w:szCs w:val="24"/>
        </w:rPr>
      </w:pPr>
    </w:p>
    <w:p w14:paraId="221C7EBB" w14:textId="77777777" w:rsidR="00E72D9B" w:rsidRPr="00F24255" w:rsidRDefault="78FB0BA2" w:rsidP="00F24255">
      <w:pPr>
        <w:pStyle w:val="Nagwek1"/>
        <w:numPr>
          <w:ilvl w:val="0"/>
          <w:numId w:val="22"/>
        </w:numPr>
        <w:spacing w:line="360" w:lineRule="auto"/>
        <w:rPr>
          <w:sz w:val="24"/>
          <w:szCs w:val="24"/>
        </w:rPr>
      </w:pPr>
      <w:bookmarkStart w:id="151" w:name="_Toc114570848"/>
      <w:bookmarkStart w:id="152" w:name="_Toc213231251"/>
      <w:r w:rsidRPr="00F24255">
        <w:rPr>
          <w:sz w:val="24"/>
          <w:szCs w:val="24"/>
        </w:rPr>
        <w:lastRenderedPageBreak/>
        <w:t>W</w:t>
      </w:r>
      <w:r w:rsidR="2E85F236" w:rsidRPr="00F24255">
        <w:rPr>
          <w:sz w:val="24"/>
          <w:szCs w:val="24"/>
        </w:rPr>
        <w:t>yb</w:t>
      </w:r>
      <w:r w:rsidR="1BE534BE" w:rsidRPr="00F24255">
        <w:rPr>
          <w:sz w:val="24"/>
          <w:szCs w:val="24"/>
        </w:rPr>
        <w:t>ó</w:t>
      </w:r>
      <w:r w:rsidR="2E85F236" w:rsidRPr="00F24255">
        <w:rPr>
          <w:sz w:val="24"/>
          <w:szCs w:val="24"/>
        </w:rPr>
        <w:t>r projektów do dofinansowania</w:t>
      </w:r>
      <w:bookmarkStart w:id="153" w:name="_Toc110860030"/>
      <w:bookmarkStart w:id="154" w:name="_Toc110860065"/>
      <w:bookmarkEnd w:id="151"/>
      <w:bookmarkEnd w:id="152"/>
      <w:bookmarkEnd w:id="153"/>
      <w:bookmarkEnd w:id="154"/>
    </w:p>
    <w:p w14:paraId="3A368674" w14:textId="77777777" w:rsidR="00E72D9B" w:rsidRPr="00F24255" w:rsidRDefault="00E72D9B" w:rsidP="00F24255">
      <w:pPr>
        <w:spacing w:line="360" w:lineRule="auto"/>
        <w:rPr>
          <w:szCs w:val="24"/>
        </w:rPr>
      </w:pPr>
    </w:p>
    <w:p w14:paraId="58D0E4A9" w14:textId="77777777" w:rsidR="00AA61B2" w:rsidRPr="00F24255" w:rsidRDefault="00AA61B2" w:rsidP="00F24255">
      <w:pPr>
        <w:pStyle w:val="Akapitzlist"/>
        <w:keepNext/>
        <w:keepLines/>
        <w:numPr>
          <w:ilvl w:val="0"/>
          <w:numId w:val="2"/>
        </w:numPr>
        <w:spacing w:before="40" w:after="0" w:line="360" w:lineRule="auto"/>
        <w:contextualSpacing w:val="0"/>
        <w:outlineLvl w:val="1"/>
        <w:rPr>
          <w:rFonts w:eastAsiaTheme="majorEastAsia" w:cstheme="majorBidi"/>
          <w:b/>
          <w:vanish/>
          <w:color w:val="2E74B5" w:themeColor="accent1" w:themeShade="BF"/>
          <w:szCs w:val="24"/>
        </w:rPr>
      </w:pPr>
      <w:bookmarkStart w:id="155" w:name="_Toc110860396"/>
      <w:bookmarkStart w:id="156" w:name="_Toc146708837"/>
      <w:bookmarkStart w:id="157" w:name="_Toc146709687"/>
      <w:bookmarkStart w:id="158" w:name="_Toc153359497"/>
      <w:bookmarkStart w:id="159" w:name="_Toc153366239"/>
      <w:bookmarkStart w:id="160" w:name="_Toc153455333"/>
      <w:bookmarkStart w:id="161" w:name="_Toc153954757"/>
      <w:bookmarkStart w:id="162" w:name="_Toc213152809"/>
      <w:bookmarkStart w:id="163" w:name="_Toc213157009"/>
      <w:bookmarkStart w:id="164" w:name="_Toc213231252"/>
      <w:bookmarkStart w:id="165" w:name="_Toc111010166"/>
      <w:bookmarkStart w:id="166" w:name="_Toc111010223"/>
      <w:bookmarkStart w:id="167" w:name="_Toc114570849"/>
      <w:bookmarkEnd w:id="155"/>
      <w:bookmarkEnd w:id="156"/>
      <w:bookmarkEnd w:id="157"/>
      <w:bookmarkEnd w:id="158"/>
      <w:bookmarkEnd w:id="159"/>
      <w:bookmarkEnd w:id="160"/>
      <w:bookmarkEnd w:id="161"/>
      <w:bookmarkEnd w:id="162"/>
      <w:bookmarkEnd w:id="163"/>
      <w:bookmarkEnd w:id="164"/>
    </w:p>
    <w:p w14:paraId="60E0FD09" w14:textId="77777777" w:rsidR="00E72D9B" w:rsidRPr="00F24255" w:rsidRDefault="00E72D9B" w:rsidP="00F24255">
      <w:pPr>
        <w:pStyle w:val="Nagwek2"/>
        <w:rPr>
          <w:sz w:val="24"/>
          <w:szCs w:val="24"/>
        </w:rPr>
      </w:pPr>
      <w:bookmarkStart w:id="168" w:name="_Toc213231253"/>
      <w:r w:rsidRPr="00F24255">
        <w:rPr>
          <w:sz w:val="24"/>
          <w:szCs w:val="24"/>
        </w:rPr>
        <w:t>Sposób wyboru projektów</w:t>
      </w:r>
      <w:bookmarkEnd w:id="165"/>
      <w:bookmarkEnd w:id="166"/>
      <w:bookmarkEnd w:id="167"/>
      <w:bookmarkEnd w:id="168"/>
    </w:p>
    <w:p w14:paraId="7CC4A71A" w14:textId="77777777" w:rsidR="004B406C" w:rsidRPr="00F24255" w:rsidRDefault="004B406C" w:rsidP="00F24255">
      <w:pPr>
        <w:pStyle w:val="Akapitzlist"/>
        <w:numPr>
          <w:ilvl w:val="0"/>
          <w:numId w:val="49"/>
        </w:numPr>
        <w:spacing w:before="200" w:line="360" w:lineRule="auto"/>
        <w:rPr>
          <w:rFonts w:cs="Arial"/>
          <w:szCs w:val="24"/>
        </w:rPr>
      </w:pPr>
      <w:r w:rsidRPr="00F24255">
        <w:rPr>
          <w:rFonts w:cs="Arial"/>
          <w:szCs w:val="24"/>
        </w:rPr>
        <w:t>Wybór Twojego projektu odbywa się w sposób konkurencyjny.</w:t>
      </w:r>
    </w:p>
    <w:p w14:paraId="1F4B966B" w14:textId="77777777" w:rsidR="00FB1434" w:rsidRPr="00F24255" w:rsidRDefault="00FB1434" w:rsidP="00F24255">
      <w:pPr>
        <w:pStyle w:val="Akapitzlist"/>
        <w:numPr>
          <w:ilvl w:val="0"/>
          <w:numId w:val="49"/>
        </w:numPr>
        <w:spacing w:before="200" w:line="360" w:lineRule="auto"/>
        <w:rPr>
          <w:rFonts w:cs="Arial"/>
          <w:szCs w:val="24"/>
        </w:rPr>
      </w:pPr>
      <w:r w:rsidRPr="00F24255">
        <w:rPr>
          <w:rFonts w:cs="Arial"/>
          <w:szCs w:val="24"/>
        </w:rPr>
        <w:t xml:space="preserve">Nabór ma charakter zamknięty. </w:t>
      </w:r>
    </w:p>
    <w:p w14:paraId="31D65805" w14:textId="38D9D46A" w:rsidR="00FB1434" w:rsidRPr="00F24255" w:rsidRDefault="00FB1434" w:rsidP="00F24255">
      <w:pPr>
        <w:pStyle w:val="Akapitzlist"/>
        <w:numPr>
          <w:ilvl w:val="0"/>
          <w:numId w:val="49"/>
        </w:numPr>
        <w:spacing w:before="200" w:line="360" w:lineRule="auto"/>
        <w:rPr>
          <w:rFonts w:cs="Arial"/>
          <w:szCs w:val="24"/>
        </w:rPr>
      </w:pPr>
      <w:r w:rsidRPr="00F24255">
        <w:rPr>
          <w:rFonts w:cs="Arial"/>
          <w:szCs w:val="24"/>
        </w:rPr>
        <w:t>Celem postępowania w ramach naboru jest wybór do dofinansowania projektów spełniających określone kryteria, które wśród projektów z</w:t>
      </w:r>
      <w:r w:rsidR="00734040" w:rsidRPr="00F24255">
        <w:rPr>
          <w:rFonts w:cs="Arial"/>
          <w:szCs w:val="24"/>
        </w:rPr>
        <w:t> </w:t>
      </w:r>
      <w:r w:rsidRPr="00F24255">
        <w:rPr>
          <w:rFonts w:cs="Arial"/>
          <w:szCs w:val="24"/>
        </w:rPr>
        <w:t>wymaganą minimalną liczbą punktów uzyskały kolejno największą liczbę punktów.</w:t>
      </w:r>
    </w:p>
    <w:p w14:paraId="06FB86CB" w14:textId="77777777" w:rsidR="002B087F" w:rsidRPr="00F24255" w:rsidRDefault="002B087F" w:rsidP="00F24255">
      <w:pPr>
        <w:pStyle w:val="Akapitzlist"/>
        <w:numPr>
          <w:ilvl w:val="0"/>
          <w:numId w:val="49"/>
        </w:numPr>
        <w:spacing w:before="200" w:line="360" w:lineRule="auto"/>
        <w:rPr>
          <w:rFonts w:cs="Arial"/>
          <w:szCs w:val="24"/>
        </w:rPr>
      </w:pPr>
      <w:r w:rsidRPr="00F24255">
        <w:rPr>
          <w:rFonts w:cs="Arial"/>
          <w:szCs w:val="24"/>
        </w:rPr>
        <w:t xml:space="preserve">Proces oceny rozpoczyna się w dniu następnym po zakończeniu naboru wniosków. </w:t>
      </w:r>
    </w:p>
    <w:p w14:paraId="7A6EDE74" w14:textId="77777777" w:rsidR="00FB1434" w:rsidRPr="00F24255" w:rsidRDefault="00FB1434" w:rsidP="00F24255">
      <w:pPr>
        <w:spacing w:line="360" w:lineRule="auto"/>
        <w:rPr>
          <w:rStyle w:val="normaltextrun"/>
          <w:rFonts w:cs="Arial"/>
          <w:color w:val="A6A6A6" w:themeColor="background1" w:themeShade="A6"/>
          <w:szCs w:val="24"/>
        </w:rPr>
      </w:pPr>
    </w:p>
    <w:p w14:paraId="0A58F7A3" w14:textId="77777777" w:rsidR="00E72D9B" w:rsidRPr="00F24255" w:rsidRDefault="035CAE31" w:rsidP="00F24255">
      <w:pPr>
        <w:pStyle w:val="Nagwek2"/>
        <w:rPr>
          <w:sz w:val="24"/>
          <w:szCs w:val="24"/>
        </w:rPr>
      </w:pPr>
      <w:bookmarkStart w:id="169" w:name="_Toc213231254"/>
      <w:r w:rsidRPr="00F24255">
        <w:rPr>
          <w:sz w:val="24"/>
          <w:szCs w:val="24"/>
        </w:rPr>
        <w:t xml:space="preserve">Opis procedury </w:t>
      </w:r>
      <w:r w:rsidR="02EACD4B" w:rsidRPr="00F24255">
        <w:rPr>
          <w:sz w:val="24"/>
          <w:szCs w:val="24"/>
        </w:rPr>
        <w:t>oceny</w:t>
      </w:r>
      <w:r w:rsidRPr="00F24255">
        <w:rPr>
          <w:sz w:val="24"/>
          <w:szCs w:val="24"/>
        </w:rPr>
        <w:t xml:space="preserve"> projektów</w:t>
      </w:r>
      <w:bookmarkEnd w:id="169"/>
    </w:p>
    <w:p w14:paraId="1336D45A" w14:textId="77777777" w:rsidR="00FB1434" w:rsidRPr="00F24255" w:rsidRDefault="00FB1434" w:rsidP="00F24255">
      <w:pPr>
        <w:numPr>
          <w:ilvl w:val="6"/>
          <w:numId w:val="40"/>
        </w:numPr>
        <w:spacing w:after="200" w:line="360" w:lineRule="auto"/>
        <w:ind w:left="709"/>
        <w:contextualSpacing/>
        <w:rPr>
          <w:rFonts w:eastAsia="Arial Nova" w:cs="Arial"/>
          <w:szCs w:val="24"/>
        </w:rPr>
      </w:pPr>
      <w:r w:rsidRPr="00F24255">
        <w:rPr>
          <w:rFonts w:eastAsia="Arial Nova" w:cs="Arial"/>
          <w:szCs w:val="24"/>
        </w:rPr>
        <w:t xml:space="preserve">Procedura oceny projektów podzielona jest na następujące etapy: </w:t>
      </w:r>
    </w:p>
    <w:p w14:paraId="397D481A" w14:textId="77777777" w:rsidR="00FB1434" w:rsidRPr="00F24255" w:rsidRDefault="00FB1434" w:rsidP="00F24255">
      <w:pPr>
        <w:numPr>
          <w:ilvl w:val="2"/>
          <w:numId w:val="40"/>
        </w:numPr>
        <w:spacing w:after="200" w:line="360" w:lineRule="auto"/>
        <w:ind w:left="993" w:hanging="283"/>
        <w:contextualSpacing/>
        <w:rPr>
          <w:rFonts w:eastAsia="Arial Nova" w:cs="Arial"/>
          <w:szCs w:val="24"/>
        </w:rPr>
      </w:pPr>
      <w:r w:rsidRPr="00F24255">
        <w:rPr>
          <w:rFonts w:eastAsia="Arial Nova" w:cs="Arial"/>
          <w:szCs w:val="24"/>
        </w:rPr>
        <w:t>ocena formalno-merytoryczna</w:t>
      </w:r>
    </w:p>
    <w:p w14:paraId="1643EB42" w14:textId="6F7839F4" w:rsidR="00FB1434" w:rsidRPr="00F24255" w:rsidRDefault="00FB1434" w:rsidP="00F24255">
      <w:pPr>
        <w:numPr>
          <w:ilvl w:val="2"/>
          <w:numId w:val="40"/>
        </w:numPr>
        <w:spacing w:after="200" w:line="360" w:lineRule="auto"/>
        <w:ind w:left="993" w:hanging="283"/>
        <w:contextualSpacing/>
        <w:rPr>
          <w:rFonts w:eastAsia="Arial Nova" w:cs="Arial"/>
          <w:szCs w:val="24"/>
        </w:rPr>
      </w:pPr>
      <w:r w:rsidRPr="00F24255">
        <w:rPr>
          <w:rFonts w:eastAsia="Arial Nova" w:cs="Arial"/>
          <w:szCs w:val="24"/>
        </w:rPr>
        <w:t>negocjacje</w:t>
      </w:r>
    </w:p>
    <w:p w14:paraId="72544444" w14:textId="77777777" w:rsidR="00B13E45" w:rsidRPr="00F24255" w:rsidRDefault="00B13E45" w:rsidP="00F24255">
      <w:pPr>
        <w:spacing w:after="200" w:line="360" w:lineRule="auto"/>
        <w:ind w:left="993"/>
        <w:contextualSpacing/>
        <w:rPr>
          <w:rFonts w:eastAsia="Arial Nova" w:cs="Arial"/>
          <w:szCs w:val="24"/>
        </w:rPr>
      </w:pPr>
    </w:p>
    <w:p w14:paraId="46A50656" w14:textId="324BCE63" w:rsidR="007339CC" w:rsidRPr="00F24255" w:rsidRDefault="00647F97" w:rsidP="00F24255">
      <w:pPr>
        <w:keepNext/>
        <w:keepLines/>
        <w:numPr>
          <w:ilvl w:val="2"/>
          <w:numId w:val="0"/>
        </w:numPr>
        <w:spacing w:before="40" w:after="0" w:line="360" w:lineRule="auto"/>
        <w:ind w:left="1080" w:hanging="720"/>
        <w:outlineLvl w:val="2"/>
        <w:rPr>
          <w:rFonts w:eastAsia="Arial Nova" w:cs="Arial"/>
          <w:b/>
          <w:color w:val="5B9BD5" w:themeColor="accent1"/>
          <w:szCs w:val="24"/>
        </w:rPr>
      </w:pPr>
      <w:bookmarkStart w:id="170" w:name="_Toc135373730"/>
      <w:bookmarkStart w:id="171" w:name="_Toc213231255"/>
      <w:bookmarkStart w:id="172" w:name="_Hlk135221530"/>
      <w:r w:rsidRPr="00F24255">
        <w:rPr>
          <w:rFonts w:eastAsia="Arial Nova" w:cs="Arial"/>
          <w:b/>
          <w:color w:val="0070C0"/>
          <w:szCs w:val="24"/>
        </w:rPr>
        <w:t xml:space="preserve">5.2.1 </w:t>
      </w:r>
      <w:r w:rsidR="007339CC" w:rsidRPr="00F24255">
        <w:rPr>
          <w:rFonts w:eastAsia="Arial Nova" w:cs="Arial"/>
          <w:b/>
          <w:color w:val="0070C0"/>
          <w:szCs w:val="24"/>
        </w:rPr>
        <w:t>Ocena formalno-merytoryczna</w:t>
      </w:r>
      <w:bookmarkEnd w:id="170"/>
      <w:bookmarkEnd w:id="171"/>
    </w:p>
    <w:bookmarkEnd w:id="172"/>
    <w:p w14:paraId="43F0F665" w14:textId="77777777" w:rsidR="00FB1434" w:rsidRPr="00F24255" w:rsidRDefault="00FB1434" w:rsidP="00F24255">
      <w:pPr>
        <w:spacing w:line="360" w:lineRule="auto"/>
        <w:rPr>
          <w:szCs w:val="24"/>
        </w:rPr>
      </w:pPr>
    </w:p>
    <w:p w14:paraId="0E2962C7" w14:textId="77777777" w:rsidR="007339CC" w:rsidRPr="00F24255" w:rsidRDefault="007339CC" w:rsidP="00F24255">
      <w:pPr>
        <w:numPr>
          <w:ilvl w:val="0"/>
          <w:numId w:val="41"/>
        </w:numPr>
        <w:spacing w:after="160" w:line="360" w:lineRule="auto"/>
        <w:contextualSpacing/>
        <w:rPr>
          <w:rFonts w:eastAsia="Arial Nova" w:cs="Arial"/>
          <w:szCs w:val="24"/>
        </w:rPr>
      </w:pPr>
      <w:r w:rsidRPr="00F24255">
        <w:rPr>
          <w:rFonts w:eastAsia="Arial Nova" w:cs="Arial"/>
          <w:szCs w:val="24"/>
        </w:rPr>
        <w:t xml:space="preserve">Przez ocenę formalno-merytoryczną rozumie się weryfikację wniosku o dofinansowanie pod kątem spełniania kryteriów, o których mowa w podrozdziale 4.1 Kryteria wyboru projektów. </w:t>
      </w:r>
    </w:p>
    <w:p w14:paraId="64BF16DA" w14:textId="77777777" w:rsidR="007339CC" w:rsidRPr="00F24255" w:rsidRDefault="007339CC" w:rsidP="00F24255">
      <w:pPr>
        <w:numPr>
          <w:ilvl w:val="0"/>
          <w:numId w:val="41"/>
        </w:numPr>
        <w:spacing w:after="160" w:line="360" w:lineRule="auto"/>
        <w:contextualSpacing/>
        <w:rPr>
          <w:rFonts w:eastAsia="Arial Nova" w:cs="Arial"/>
          <w:szCs w:val="24"/>
        </w:rPr>
      </w:pPr>
      <w:r w:rsidRPr="00F24255">
        <w:rPr>
          <w:rFonts w:eastAsia="Arial Nova" w:cs="Arial"/>
          <w:szCs w:val="24"/>
        </w:rPr>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 IZ FE SL wskazanych w niniejszym Regulaminie.</w:t>
      </w:r>
    </w:p>
    <w:p w14:paraId="11DC89A2" w14:textId="77777777" w:rsidR="007339CC" w:rsidRPr="00F24255" w:rsidRDefault="007339CC" w:rsidP="00F24255">
      <w:pPr>
        <w:numPr>
          <w:ilvl w:val="0"/>
          <w:numId w:val="41"/>
        </w:numPr>
        <w:spacing w:after="160" w:line="360" w:lineRule="auto"/>
        <w:contextualSpacing/>
        <w:rPr>
          <w:rFonts w:eastAsia="Arial Nova" w:cs="Arial"/>
          <w:szCs w:val="24"/>
        </w:rPr>
      </w:pPr>
      <w:r w:rsidRPr="00F24255">
        <w:rPr>
          <w:rFonts w:eastAsia="Arial Nova" w:cs="Arial"/>
          <w:szCs w:val="24"/>
        </w:rPr>
        <w:t xml:space="preserve">Ocena każdego kryterium, dokonywana będzie przez jednego oceniającego.  </w:t>
      </w:r>
    </w:p>
    <w:p w14:paraId="5498B68F" w14:textId="77777777" w:rsidR="007339CC" w:rsidRPr="00F24255" w:rsidRDefault="007339CC" w:rsidP="00F24255">
      <w:pPr>
        <w:numPr>
          <w:ilvl w:val="0"/>
          <w:numId w:val="41"/>
        </w:numPr>
        <w:spacing w:after="160" w:line="360" w:lineRule="auto"/>
        <w:contextualSpacing/>
        <w:rPr>
          <w:rFonts w:eastAsia="Arial Nova" w:cs="Arial"/>
          <w:szCs w:val="24"/>
        </w:rPr>
      </w:pPr>
      <w:r w:rsidRPr="00F24255">
        <w:rPr>
          <w:rFonts w:eastAsia="Arial Nova" w:cs="Arial"/>
          <w:szCs w:val="24"/>
        </w:rPr>
        <w:lastRenderedPageBreak/>
        <w:t>Ocena jest pozytywna, jeżeli wszystkie kryteria zerojedynkowe zostały ocenione pozytywnie (albo stwierdzono, że dane kryterium nie dotyczy danego projektu) i jednocześnie zostały spełnione wszystkie kryteria, w ramach których określono minimum punktowe. Projektodawca może uzyskać maksymalnie 70 punków za ocenę ogólnych kryteriów merytorycznych.</w:t>
      </w:r>
    </w:p>
    <w:p w14:paraId="01A07A53" w14:textId="77777777" w:rsidR="007339CC" w:rsidRPr="00F24255" w:rsidRDefault="007339CC" w:rsidP="00F24255">
      <w:pPr>
        <w:numPr>
          <w:ilvl w:val="0"/>
          <w:numId w:val="41"/>
        </w:numPr>
        <w:spacing w:after="160" w:line="360" w:lineRule="auto"/>
        <w:contextualSpacing/>
        <w:rPr>
          <w:rFonts w:eastAsia="Arial Nova" w:cs="Arial"/>
          <w:szCs w:val="24"/>
        </w:rPr>
      </w:pPr>
      <w:r w:rsidRPr="00F24255">
        <w:rPr>
          <w:rFonts w:eastAsia="Arial Nova" w:cs="Arial"/>
          <w:szCs w:val="24"/>
        </w:rPr>
        <w:t>Jeżeli projekt spełnia kryteria warunkujące otrzymanie dofinansowania, oceniający weryfikuje warunki spełniania przez projekt kryteriów dodatkowych. Wówczas w karcie oceny formalno-merytorycznej, zwanej dalej KOFM przyznaje dodatkowe punkty lub ich nie przyznaje, uzasadniając każdorazowo swoje stanowisko.</w:t>
      </w:r>
    </w:p>
    <w:p w14:paraId="048164A0" w14:textId="2122FFE9" w:rsidR="007339CC" w:rsidRPr="00F24255" w:rsidRDefault="007339CC" w:rsidP="00F24255">
      <w:pPr>
        <w:numPr>
          <w:ilvl w:val="0"/>
          <w:numId w:val="41"/>
        </w:numPr>
        <w:spacing w:after="160" w:line="360" w:lineRule="auto"/>
        <w:contextualSpacing/>
        <w:rPr>
          <w:rFonts w:eastAsia="Arial Nova" w:cs="Arial"/>
          <w:szCs w:val="24"/>
        </w:rPr>
      </w:pPr>
      <w:r w:rsidRPr="00F24255">
        <w:rPr>
          <w:rFonts w:eastAsia="Arial Nova" w:cs="Arial"/>
          <w:szCs w:val="24"/>
        </w:rPr>
        <w:t xml:space="preserve"> Ocena jest negatywna, jeżeli co najmniej jedno z kryteriów formalnych, merytorycznych zerojedynkowych, horyzontalnych lub dostępu nie zostało spełnione lub projekt nie uzyskał minimum punktowego określonego dla danego kryterium merytorycznego.</w:t>
      </w:r>
      <w:r w:rsidR="002B0773" w:rsidRPr="00F24255">
        <w:rPr>
          <w:rFonts w:eastAsia="Arial Nova" w:cs="Arial"/>
          <w:szCs w:val="24"/>
        </w:rPr>
        <w:t xml:space="preserve"> Jeżeli projekt nie spełnił co najmniej jednego kryterium zerojedynkowego, ostateczna liczba punktów podsumowująca wynik oceny takiego projektu wynosi 0. </w:t>
      </w:r>
    </w:p>
    <w:p w14:paraId="72FDF084" w14:textId="76B720D6" w:rsidR="007339CC" w:rsidRPr="00F24255" w:rsidRDefault="007339CC" w:rsidP="00F24255">
      <w:pPr>
        <w:numPr>
          <w:ilvl w:val="0"/>
          <w:numId w:val="41"/>
        </w:numPr>
        <w:spacing w:after="160" w:line="360" w:lineRule="auto"/>
        <w:contextualSpacing/>
        <w:rPr>
          <w:rFonts w:eastAsia="Arial Nova" w:cs="Arial"/>
          <w:szCs w:val="24"/>
        </w:rPr>
      </w:pPr>
      <w:r w:rsidRPr="00F24255">
        <w:rPr>
          <w:rFonts w:eastAsia="Arial Nova" w:cs="Arial"/>
          <w:szCs w:val="24"/>
        </w:rPr>
        <w:t xml:space="preserve"> Jeżeli projekt nie spełnia kryteriów warunkujących otrzymanie dofinansowania, oceniający weryfikuje warunki spełnienia przez projekt kryteriów dodatkowych i wskazuje ile punktów otrzymałby projekt w każdym z</w:t>
      </w:r>
      <w:r w:rsidR="00734040" w:rsidRPr="00F24255">
        <w:rPr>
          <w:rFonts w:eastAsia="Arial Nova" w:cs="Arial"/>
          <w:szCs w:val="24"/>
        </w:rPr>
        <w:t> </w:t>
      </w:r>
      <w:r w:rsidRPr="00F24255">
        <w:rPr>
          <w:rFonts w:eastAsia="Arial Nova" w:cs="Arial"/>
          <w:szCs w:val="24"/>
        </w:rPr>
        <w:t>kryteriów, gdyby został oceniony pozytywnie. Punkty nie są doliczane do</w:t>
      </w:r>
      <w:r w:rsidR="00734040" w:rsidRPr="00F24255">
        <w:rPr>
          <w:rFonts w:eastAsia="Arial Nova" w:cs="Arial"/>
          <w:szCs w:val="24"/>
        </w:rPr>
        <w:t> </w:t>
      </w:r>
      <w:r w:rsidRPr="00F24255">
        <w:rPr>
          <w:rFonts w:eastAsia="Arial Nova" w:cs="Arial"/>
          <w:szCs w:val="24"/>
        </w:rPr>
        <w:t>wyniku oceny.</w:t>
      </w:r>
    </w:p>
    <w:p w14:paraId="43A03859" w14:textId="62F5DA9A" w:rsidR="007F5FBA" w:rsidRPr="00F24255" w:rsidRDefault="007F5FBA" w:rsidP="00F24255">
      <w:pPr>
        <w:numPr>
          <w:ilvl w:val="0"/>
          <w:numId w:val="41"/>
        </w:numPr>
        <w:spacing w:after="160" w:line="360" w:lineRule="auto"/>
        <w:contextualSpacing/>
        <w:rPr>
          <w:rFonts w:eastAsia="Arial Nova" w:cs="Arial"/>
          <w:szCs w:val="24"/>
        </w:rPr>
      </w:pPr>
      <w:r w:rsidRPr="00F24255">
        <w:rPr>
          <w:rFonts w:eastAsia="Arial Nova" w:cs="Arial"/>
          <w:szCs w:val="24"/>
        </w:rPr>
        <w:t>Zgodnie z art. 56 ust. 6 ustawy wdrożeniowej, negatywną ocenę stanowi także przypadek, w którym projekt nie może być wybrany do dofinansowania z</w:t>
      </w:r>
      <w:r w:rsidR="007C3BC7" w:rsidRPr="00F24255">
        <w:rPr>
          <w:rFonts w:eastAsia="Arial Nova" w:cs="Arial"/>
          <w:szCs w:val="24"/>
        </w:rPr>
        <w:t> </w:t>
      </w:r>
      <w:r w:rsidRPr="00F24255">
        <w:rPr>
          <w:rFonts w:eastAsia="Arial Nova" w:cs="Arial"/>
          <w:szCs w:val="24"/>
        </w:rPr>
        <w:t>uwagi na wyczerpanie kwoty przeznaczonej na dofinansowanie projektów w</w:t>
      </w:r>
      <w:r w:rsidR="007C3BC7" w:rsidRPr="00F24255">
        <w:rPr>
          <w:rFonts w:eastAsia="Arial Nova" w:cs="Arial"/>
          <w:szCs w:val="24"/>
        </w:rPr>
        <w:t> </w:t>
      </w:r>
      <w:r w:rsidRPr="00F24255">
        <w:rPr>
          <w:rFonts w:eastAsia="Arial Nova" w:cs="Arial"/>
          <w:szCs w:val="24"/>
        </w:rPr>
        <w:t>danym naborze</w:t>
      </w:r>
      <w:r w:rsidR="0071093A" w:rsidRPr="00F24255">
        <w:rPr>
          <w:rFonts w:eastAsia="Arial Nova" w:cs="Arial"/>
          <w:szCs w:val="24"/>
        </w:rPr>
        <w:t>.</w:t>
      </w:r>
    </w:p>
    <w:p w14:paraId="1300EB9A" w14:textId="77777777" w:rsidR="007339CC" w:rsidRPr="00F24255" w:rsidRDefault="007339CC" w:rsidP="00F24255">
      <w:pPr>
        <w:numPr>
          <w:ilvl w:val="0"/>
          <w:numId w:val="41"/>
        </w:numPr>
        <w:spacing w:after="0" w:line="360" w:lineRule="auto"/>
        <w:contextualSpacing/>
        <w:jc w:val="both"/>
        <w:rPr>
          <w:rFonts w:eastAsia="Calibri" w:cs="Arial"/>
          <w:szCs w:val="24"/>
        </w:rPr>
      </w:pPr>
      <w:r w:rsidRPr="00F24255">
        <w:rPr>
          <w:rFonts w:eastAsia="Calibri" w:cs="Arial"/>
          <w:szCs w:val="24"/>
        </w:rPr>
        <w:t>W trakcie oceny Oceniający może:</w:t>
      </w:r>
    </w:p>
    <w:p w14:paraId="255B3FE6" w14:textId="77777777" w:rsidR="007339CC" w:rsidRPr="00F24255" w:rsidRDefault="007339CC" w:rsidP="00F24255">
      <w:pPr>
        <w:numPr>
          <w:ilvl w:val="0"/>
          <w:numId w:val="71"/>
        </w:numPr>
        <w:spacing w:after="160" w:line="360" w:lineRule="auto"/>
        <w:ind w:left="1134"/>
        <w:contextualSpacing/>
        <w:rPr>
          <w:rFonts w:eastAsia="Calibri" w:cs="Arial"/>
          <w:szCs w:val="24"/>
        </w:rPr>
      </w:pPr>
      <w:r w:rsidRPr="00F24255">
        <w:rPr>
          <w:rFonts w:eastAsia="Calibri" w:cs="Arial"/>
          <w:szCs w:val="24"/>
        </w:rPr>
        <w:t>zaproponować zmniejszenie wnioskowanej kwoty dofinansowania w związku ze zidentyfikowaniem wydatków niekwalifikowalnych (niespełniających zasad kwalifikowalności określonych w Wytycznych dotyczących kwalifikowalności wydatków na lata 2021-2027) lub wydatków zawyżonych),</w:t>
      </w:r>
    </w:p>
    <w:p w14:paraId="38AF22F0" w14:textId="77777777" w:rsidR="007339CC" w:rsidRPr="00F24255" w:rsidRDefault="007339CC" w:rsidP="00F24255">
      <w:pPr>
        <w:numPr>
          <w:ilvl w:val="0"/>
          <w:numId w:val="71"/>
        </w:numPr>
        <w:spacing w:after="160" w:line="360" w:lineRule="auto"/>
        <w:ind w:left="1134"/>
        <w:contextualSpacing/>
        <w:rPr>
          <w:rFonts w:eastAsia="Calibri" w:cs="Arial"/>
          <w:szCs w:val="24"/>
        </w:rPr>
      </w:pPr>
      <w:r w:rsidRPr="00F24255">
        <w:rPr>
          <w:rFonts w:eastAsia="Calibri" w:cs="Arial"/>
          <w:szCs w:val="24"/>
        </w:rPr>
        <w:lastRenderedPageBreak/>
        <w:t>zaproponować zmiany dotyczące zakresu merytorycznego projektu, związane ze spełnieniem kryteriów wyboru projektów, dla których taka możliwość została przewidziana,</w:t>
      </w:r>
    </w:p>
    <w:p w14:paraId="31DC167F" w14:textId="77777777" w:rsidR="007339CC" w:rsidRPr="00F24255" w:rsidRDefault="007339CC" w:rsidP="00F24255">
      <w:pPr>
        <w:numPr>
          <w:ilvl w:val="0"/>
          <w:numId w:val="71"/>
        </w:numPr>
        <w:spacing w:after="160" w:line="360" w:lineRule="auto"/>
        <w:ind w:left="1134"/>
        <w:contextualSpacing/>
        <w:rPr>
          <w:rFonts w:eastAsia="Calibri" w:cs="Arial"/>
          <w:szCs w:val="24"/>
        </w:rPr>
      </w:pPr>
      <w:r w:rsidRPr="00F24255">
        <w:rPr>
          <w:rFonts w:eastAsia="Calibri" w:cs="Arial"/>
          <w:szCs w:val="24"/>
        </w:rPr>
        <w:t>zaproponować zwiększenie wartości projektu o maksymalnie 10% wartości projektu, jeśli uzna, że takie zmiany pozwolą w większym stopniu przyczynić się do osiągnięcia celów projektu,</w:t>
      </w:r>
    </w:p>
    <w:p w14:paraId="6357E0A6" w14:textId="77777777" w:rsidR="007339CC" w:rsidRPr="00F24255" w:rsidRDefault="007339CC" w:rsidP="00F24255">
      <w:pPr>
        <w:numPr>
          <w:ilvl w:val="0"/>
          <w:numId w:val="71"/>
        </w:numPr>
        <w:spacing w:after="160" w:line="360" w:lineRule="auto"/>
        <w:ind w:left="1134"/>
        <w:contextualSpacing/>
        <w:rPr>
          <w:rFonts w:eastAsia="Calibri" w:cs="Arial"/>
          <w:szCs w:val="24"/>
        </w:rPr>
      </w:pPr>
      <w:r w:rsidRPr="00F24255">
        <w:rPr>
          <w:rFonts w:eastAsia="Calibri" w:cs="Arial"/>
          <w:szCs w:val="24"/>
        </w:rPr>
        <w:t>zwrócić się o dodatkowe informacje i wyjaśnienia dotyczące określonych zapisów we wniosku,</w:t>
      </w:r>
    </w:p>
    <w:p w14:paraId="3D522A54" w14:textId="77777777" w:rsidR="007339CC" w:rsidRPr="00F24255" w:rsidRDefault="007339CC" w:rsidP="00F24255">
      <w:pPr>
        <w:numPr>
          <w:ilvl w:val="0"/>
          <w:numId w:val="71"/>
        </w:numPr>
        <w:spacing w:after="160" w:line="360" w:lineRule="auto"/>
        <w:ind w:left="1134"/>
        <w:contextualSpacing/>
        <w:rPr>
          <w:rFonts w:eastAsia="Calibri" w:cs="Arial"/>
          <w:szCs w:val="24"/>
        </w:rPr>
      </w:pPr>
      <w:r w:rsidRPr="00F24255">
        <w:rPr>
          <w:rFonts w:eastAsia="Calibri" w:cs="Arial"/>
          <w:szCs w:val="24"/>
        </w:rPr>
        <w:t>zaproponować zmiany w zapisach wniosku, nie dotyczące kryteriów, wynikające z oczywistych omyłek lub technicznych błędów.</w:t>
      </w:r>
    </w:p>
    <w:p w14:paraId="142EB32F" w14:textId="7B4BE20B" w:rsidR="00F150B3" w:rsidRPr="00F24255" w:rsidRDefault="007339CC" w:rsidP="00F24255">
      <w:pPr>
        <w:numPr>
          <w:ilvl w:val="0"/>
          <w:numId w:val="41"/>
        </w:numPr>
        <w:tabs>
          <w:tab w:val="num" w:pos="426"/>
        </w:tabs>
        <w:spacing w:after="160" w:line="360" w:lineRule="auto"/>
        <w:ind w:left="567" w:hanging="425"/>
        <w:contextualSpacing/>
        <w:rPr>
          <w:rFonts w:eastAsia="Arial Nova" w:cs="Arial"/>
          <w:szCs w:val="24"/>
        </w:rPr>
      </w:pPr>
      <w:r w:rsidRPr="00F24255">
        <w:rPr>
          <w:rFonts w:eastAsia="Calibri" w:cs="Arial"/>
          <w:szCs w:val="24"/>
        </w:rPr>
        <w:t>Na etapie oceny formalno-merytorycznej możemy wezwać Cię do przedstawienia wyjaśnień / uzupełnienia informacji i wyjaśnień i/lub poprawienia lub</w:t>
      </w:r>
      <w:r w:rsidR="00734040" w:rsidRPr="00F24255">
        <w:rPr>
          <w:rFonts w:eastAsia="Calibri" w:cs="Arial"/>
          <w:szCs w:val="24"/>
        </w:rPr>
        <w:t> </w:t>
      </w:r>
      <w:r w:rsidRPr="00F24255">
        <w:rPr>
          <w:rFonts w:eastAsia="Calibri" w:cs="Arial"/>
          <w:szCs w:val="24"/>
        </w:rPr>
        <w:t>uzupełnienia zapisów wniosku w celu potwierdzenia spełnienia kryterium. Co do zasady odbywa się to przez sformułowanie warunków negocjacji. W przypadkach wskazanych w Podrozdziale 5.3 możemy wezwać Cię do</w:t>
      </w:r>
      <w:r w:rsidR="00734040" w:rsidRPr="00F24255">
        <w:rPr>
          <w:rFonts w:eastAsia="Calibri" w:cs="Arial"/>
          <w:szCs w:val="24"/>
        </w:rPr>
        <w:t> </w:t>
      </w:r>
      <w:r w:rsidRPr="00F24255">
        <w:rPr>
          <w:rFonts w:eastAsia="Calibri" w:cs="Arial"/>
          <w:szCs w:val="24"/>
        </w:rPr>
        <w:t>złożenia wyjaśnień, poprawy lub uzupełnienia wniosku na etapie oceny formalno-merytorycznej. Takie wyjaśnienia mogą stanowić potwierdzenie spełnienia danego kryterium, co zostanie odnotowane w KOFM.</w:t>
      </w:r>
    </w:p>
    <w:p w14:paraId="5E9CBD4E" w14:textId="4455279D" w:rsidR="007339CC" w:rsidRPr="00F24255" w:rsidRDefault="007339CC" w:rsidP="00F24255">
      <w:pPr>
        <w:numPr>
          <w:ilvl w:val="0"/>
          <w:numId w:val="41"/>
        </w:numPr>
        <w:tabs>
          <w:tab w:val="num" w:pos="426"/>
        </w:tabs>
        <w:spacing w:after="160" w:line="360" w:lineRule="auto"/>
        <w:ind w:left="567" w:hanging="425"/>
        <w:contextualSpacing/>
        <w:rPr>
          <w:rFonts w:eastAsia="Arial Nova" w:cs="Arial"/>
          <w:szCs w:val="24"/>
        </w:rPr>
      </w:pPr>
      <w:r w:rsidRPr="00F24255">
        <w:rPr>
          <w:rFonts w:eastAsia="Arial Nova" w:cs="Arial"/>
          <w:szCs w:val="24"/>
        </w:rPr>
        <w:t xml:space="preserve"> W przypadku oceny negatywnej przekażemy Ci informację o wyniku oceny, zgodnie z art. 56. ust. 4 Ustawy wdrożeniowej. </w:t>
      </w:r>
    </w:p>
    <w:p w14:paraId="3E17521F" w14:textId="77777777" w:rsidR="007339CC" w:rsidRPr="00F24255" w:rsidRDefault="007339CC" w:rsidP="00F24255">
      <w:pPr>
        <w:numPr>
          <w:ilvl w:val="0"/>
          <w:numId w:val="41"/>
        </w:numPr>
        <w:spacing w:after="160" w:line="360" w:lineRule="auto"/>
        <w:ind w:left="567" w:hanging="425"/>
        <w:contextualSpacing/>
        <w:rPr>
          <w:rFonts w:eastAsia="Arial Nova" w:cs="Arial"/>
          <w:szCs w:val="24"/>
        </w:rPr>
      </w:pPr>
      <w:r w:rsidRPr="00F24255">
        <w:rPr>
          <w:rFonts w:eastAsia="Arial Nova" w:cs="Arial"/>
          <w:szCs w:val="24"/>
        </w:rPr>
        <w:t>Jeżeli Twój projekt zostanie skierowany do etapu negocjacji, zostaniesz powiadomiony o tym fakcie za pośrednictwem LSI 2021</w:t>
      </w:r>
      <w:r w:rsidR="00AA0EF0" w:rsidRPr="00F24255">
        <w:rPr>
          <w:rStyle w:val="Odwoanieprzypisudolnego"/>
          <w:rFonts w:eastAsia="Arial Nova" w:cs="Arial"/>
          <w:szCs w:val="24"/>
        </w:rPr>
        <w:footnoteReference w:id="16"/>
      </w:r>
      <w:r w:rsidRPr="00F24255">
        <w:rPr>
          <w:rFonts w:eastAsia="Arial Nova" w:cs="Arial"/>
          <w:szCs w:val="24"/>
        </w:rPr>
        <w:t xml:space="preserve">. </w:t>
      </w:r>
    </w:p>
    <w:p w14:paraId="07ED6098" w14:textId="59E0D98E" w:rsidR="00647F97" w:rsidRPr="00F24255" w:rsidRDefault="007339CC" w:rsidP="00F24255">
      <w:pPr>
        <w:numPr>
          <w:ilvl w:val="0"/>
          <w:numId w:val="41"/>
        </w:numPr>
        <w:tabs>
          <w:tab w:val="num" w:pos="426"/>
        </w:tabs>
        <w:spacing w:after="160" w:line="360" w:lineRule="auto"/>
        <w:ind w:left="567" w:hanging="425"/>
        <w:contextualSpacing/>
        <w:rPr>
          <w:rFonts w:eastAsia="Arial Nova" w:cs="Arial"/>
          <w:szCs w:val="24"/>
        </w:rPr>
      </w:pPr>
      <w:r w:rsidRPr="00F24255">
        <w:rPr>
          <w:rFonts w:eastAsia="Arial Nova" w:cs="Arial"/>
          <w:szCs w:val="24"/>
        </w:rPr>
        <w:t>Po zakończeniu oceny wszystkich projektów w ramach etapu oceny formalno-merytorycznej zamieścimy na stronie internetowej i portalu informację o projektach zakwalifikowanych do kolejnego etapu.</w:t>
      </w:r>
    </w:p>
    <w:p w14:paraId="2C09CD40" w14:textId="77777777" w:rsidR="00647F97" w:rsidRPr="00F24255" w:rsidRDefault="00647F97" w:rsidP="00F24255">
      <w:pPr>
        <w:spacing w:after="160" w:line="360" w:lineRule="auto"/>
        <w:contextualSpacing/>
        <w:rPr>
          <w:rFonts w:eastAsia="Arial Nova" w:cs="Arial"/>
          <w:szCs w:val="24"/>
        </w:rPr>
      </w:pPr>
    </w:p>
    <w:p w14:paraId="64FB5206" w14:textId="488072E7" w:rsidR="007339CC" w:rsidRPr="00F24255" w:rsidRDefault="00647F97" w:rsidP="00F24255">
      <w:pPr>
        <w:keepNext/>
        <w:keepLines/>
        <w:numPr>
          <w:ilvl w:val="2"/>
          <w:numId w:val="0"/>
        </w:numPr>
        <w:spacing w:before="40" w:after="0" w:line="360" w:lineRule="auto"/>
        <w:ind w:left="1080" w:hanging="720"/>
        <w:outlineLvl w:val="2"/>
        <w:rPr>
          <w:rFonts w:eastAsia="Arial Nova" w:cs="Arial"/>
          <w:b/>
          <w:color w:val="5B9BD5" w:themeColor="accent1"/>
          <w:szCs w:val="24"/>
        </w:rPr>
      </w:pPr>
      <w:bookmarkStart w:id="173" w:name="_Toc135373731"/>
      <w:bookmarkStart w:id="174" w:name="_Toc213231256"/>
      <w:r w:rsidRPr="00F24255">
        <w:rPr>
          <w:rFonts w:eastAsia="Arial Nova" w:cs="Arial"/>
          <w:b/>
          <w:color w:val="0070C0"/>
          <w:szCs w:val="24"/>
        </w:rPr>
        <w:t xml:space="preserve">5.2.2 </w:t>
      </w:r>
      <w:r w:rsidR="007339CC" w:rsidRPr="00F24255">
        <w:rPr>
          <w:rFonts w:eastAsia="Arial Nova" w:cs="Arial"/>
          <w:b/>
          <w:color w:val="0070C0"/>
          <w:szCs w:val="24"/>
        </w:rPr>
        <w:t>Negocjacje</w:t>
      </w:r>
      <w:bookmarkEnd w:id="173"/>
      <w:bookmarkEnd w:id="174"/>
      <w:r w:rsidR="007339CC" w:rsidRPr="00F24255">
        <w:rPr>
          <w:rFonts w:eastAsia="Arial Nova" w:cs="Arial"/>
          <w:b/>
          <w:color w:val="5B9BD5" w:themeColor="accent1"/>
          <w:szCs w:val="24"/>
        </w:rPr>
        <w:t xml:space="preserve"> </w:t>
      </w:r>
    </w:p>
    <w:p w14:paraId="1886976F" w14:textId="77777777" w:rsidR="007339CC" w:rsidRPr="00F24255" w:rsidRDefault="007339CC" w:rsidP="00F24255">
      <w:pPr>
        <w:numPr>
          <w:ilvl w:val="0"/>
          <w:numId w:val="43"/>
        </w:numPr>
        <w:spacing w:after="160" w:line="360" w:lineRule="auto"/>
        <w:ind w:left="426" w:hanging="284"/>
        <w:contextualSpacing/>
        <w:rPr>
          <w:rFonts w:eastAsia="Calibri" w:cs="Arial"/>
          <w:szCs w:val="24"/>
        </w:rPr>
      </w:pPr>
      <w:r w:rsidRPr="00F24255">
        <w:rPr>
          <w:rFonts w:eastAsia="Calibri" w:cs="Arial"/>
          <w:szCs w:val="24"/>
        </w:rPr>
        <w:t>Negocjacje to etap uzyskiwania informacji i wyjaśnień dotyczących Twojego projektu i korygowania go w oparciu o uwagi dotyczące spełniania kryteriów wyboru projektów.</w:t>
      </w:r>
    </w:p>
    <w:p w14:paraId="7E6C3C56" w14:textId="77777777" w:rsidR="007339CC" w:rsidRPr="00F24255" w:rsidRDefault="007339CC" w:rsidP="00F24255">
      <w:pPr>
        <w:numPr>
          <w:ilvl w:val="0"/>
          <w:numId w:val="43"/>
        </w:numPr>
        <w:spacing w:after="160" w:line="360" w:lineRule="auto"/>
        <w:ind w:left="426" w:hanging="219"/>
        <w:contextualSpacing/>
        <w:rPr>
          <w:rFonts w:eastAsia="Calibri" w:cs="Arial"/>
          <w:szCs w:val="24"/>
        </w:rPr>
      </w:pPr>
      <w:r w:rsidRPr="00F24255">
        <w:rPr>
          <w:rFonts w:eastAsia="Calibri" w:cs="Arial"/>
          <w:szCs w:val="24"/>
        </w:rPr>
        <w:lastRenderedPageBreak/>
        <w:t>Do etapu negocjacji kierowane są projekty, które oceniający na etapie oceny formalno-merytorycznej ocenili pozytywnie lub skierowali do negocjacji.</w:t>
      </w:r>
    </w:p>
    <w:p w14:paraId="1953A63B" w14:textId="77777777" w:rsidR="007339CC" w:rsidRPr="00F24255" w:rsidRDefault="007339CC" w:rsidP="00F24255">
      <w:pPr>
        <w:numPr>
          <w:ilvl w:val="0"/>
          <w:numId w:val="43"/>
        </w:numPr>
        <w:spacing w:after="160" w:line="360" w:lineRule="auto"/>
        <w:ind w:left="426" w:hanging="219"/>
        <w:contextualSpacing/>
        <w:rPr>
          <w:rFonts w:eastAsia="Calibri" w:cs="Arial"/>
          <w:szCs w:val="24"/>
        </w:rPr>
      </w:pPr>
      <w:r w:rsidRPr="00F24255">
        <w:rPr>
          <w:rFonts w:eastAsia="Calibri" w:cs="Arial"/>
          <w:szCs w:val="24"/>
        </w:rPr>
        <w:t>Projekty ocenione pozytywnie na etapie negocjacji analizowane są przez Przewodniczącego KOP pod kątem ustalenia, czy konieczne jest sformułowanie wobec nich warunków negocjacji. W przypadku, gdy nie ma takiej potrzeby nie jest sporządzany formularz negocjacji i nie jest oceniane kryterium negocjacyjne dla danego projektu.</w:t>
      </w:r>
    </w:p>
    <w:p w14:paraId="391CE9FE" w14:textId="48C3FDB6" w:rsidR="007339CC" w:rsidRPr="00F24255" w:rsidRDefault="007339CC" w:rsidP="00F24255">
      <w:pPr>
        <w:numPr>
          <w:ilvl w:val="0"/>
          <w:numId w:val="43"/>
        </w:numPr>
        <w:spacing w:after="160" w:line="360" w:lineRule="auto"/>
        <w:ind w:left="426" w:hanging="284"/>
        <w:contextualSpacing/>
        <w:rPr>
          <w:rFonts w:eastAsia="Calibri" w:cs="Arial"/>
          <w:szCs w:val="24"/>
        </w:rPr>
      </w:pPr>
      <w:r w:rsidRPr="00F24255">
        <w:rPr>
          <w:rFonts w:eastAsia="Calibri" w:cs="Arial"/>
          <w:szCs w:val="24"/>
        </w:rPr>
        <w:t>Dla projektów skierowanych do negocjacji warunki negocjacyjne ustala się na</w:t>
      </w:r>
      <w:r w:rsidR="00734040" w:rsidRPr="00F24255">
        <w:rPr>
          <w:rFonts w:eastAsia="Calibri" w:cs="Arial"/>
          <w:szCs w:val="24"/>
        </w:rPr>
        <w:t> </w:t>
      </w:r>
      <w:r w:rsidRPr="00F24255">
        <w:rPr>
          <w:rFonts w:eastAsia="Calibri" w:cs="Arial"/>
          <w:szCs w:val="24"/>
        </w:rPr>
        <w:t>podstawie zatwierdzonych KOFM. Warunki negocjacyjne może także ustalić Przewodniczący KOP. W toku negocjacji mogą pojawić się dodatkowe ustalenia, które również będą uznawane jako warunki negocjacyjne i będą podlegać weryfikacji.</w:t>
      </w:r>
    </w:p>
    <w:p w14:paraId="254996D5" w14:textId="77777777" w:rsidR="007339CC" w:rsidRPr="00F24255" w:rsidRDefault="007339CC" w:rsidP="00F24255">
      <w:pPr>
        <w:numPr>
          <w:ilvl w:val="0"/>
          <w:numId w:val="43"/>
        </w:numPr>
        <w:spacing w:after="160" w:line="360" w:lineRule="auto"/>
        <w:ind w:left="426" w:hanging="284"/>
        <w:contextualSpacing/>
        <w:rPr>
          <w:rFonts w:eastAsia="Calibri" w:cs="Arial"/>
          <w:szCs w:val="24"/>
        </w:rPr>
      </w:pPr>
      <w:r w:rsidRPr="00F24255">
        <w:rPr>
          <w:rFonts w:eastAsia="Calibri" w:cs="Arial"/>
          <w:szCs w:val="24"/>
        </w:rPr>
        <w:t>Negocjacje prowadzi Przewodniczący KOP lub osoba przez niego wskazana, natomiast negocjacje danego projektu przygotowują Sekretarze KOP.</w:t>
      </w:r>
    </w:p>
    <w:p w14:paraId="2135EE62" w14:textId="06A67721" w:rsidR="007339CC" w:rsidRPr="00F24255" w:rsidRDefault="007339CC" w:rsidP="00F24255">
      <w:pPr>
        <w:numPr>
          <w:ilvl w:val="0"/>
          <w:numId w:val="43"/>
        </w:numPr>
        <w:spacing w:after="160" w:line="360" w:lineRule="auto"/>
        <w:ind w:left="426" w:hanging="284"/>
        <w:contextualSpacing/>
        <w:rPr>
          <w:rFonts w:eastAsia="Calibri" w:cs="Arial"/>
          <w:szCs w:val="24"/>
        </w:rPr>
      </w:pPr>
      <w:r w:rsidRPr="00F24255">
        <w:rPr>
          <w:rFonts w:eastAsia="Calibri" w:cs="Arial"/>
          <w:szCs w:val="24"/>
        </w:rPr>
        <w:t xml:space="preserve">Negocjacje mogą dotyczyć projektów, których </w:t>
      </w:r>
      <w:r w:rsidR="00647F97" w:rsidRPr="00F24255">
        <w:rPr>
          <w:rFonts w:eastAsia="Calibri" w:cs="Arial"/>
          <w:szCs w:val="24"/>
        </w:rPr>
        <w:t xml:space="preserve">łączna </w:t>
      </w:r>
      <w:r w:rsidRPr="00F24255">
        <w:rPr>
          <w:rFonts w:eastAsia="Calibri" w:cs="Arial"/>
          <w:szCs w:val="24"/>
        </w:rPr>
        <w:t>wartość jest większa niż kwota przeznaczona na dofinansowanie projektów.</w:t>
      </w:r>
    </w:p>
    <w:p w14:paraId="2D06F40E" w14:textId="70DCA1BC" w:rsidR="007339CC" w:rsidRPr="00F24255" w:rsidRDefault="007339CC" w:rsidP="00F24255">
      <w:pPr>
        <w:numPr>
          <w:ilvl w:val="0"/>
          <w:numId w:val="43"/>
        </w:numPr>
        <w:spacing w:after="160" w:line="360" w:lineRule="auto"/>
        <w:ind w:left="426" w:hanging="284"/>
        <w:contextualSpacing/>
        <w:rPr>
          <w:rFonts w:eastAsia="Calibri" w:cs="Arial"/>
          <w:szCs w:val="24"/>
        </w:rPr>
      </w:pPr>
      <w:r w:rsidRPr="00F24255">
        <w:rPr>
          <w:rFonts w:eastAsia="Calibri" w:cs="Arial"/>
          <w:szCs w:val="24"/>
        </w:rPr>
        <w:t>Skierowanie projektu do etapu negocjacji nie jest jednoznaczne</w:t>
      </w:r>
      <w:r w:rsidR="00647F97" w:rsidRPr="00F24255">
        <w:rPr>
          <w:rFonts w:eastAsia="Calibri" w:cs="Arial"/>
          <w:szCs w:val="24"/>
        </w:rPr>
        <w:t xml:space="preserve"> z</w:t>
      </w:r>
      <w:r w:rsidRPr="00F24255">
        <w:rPr>
          <w:rFonts w:eastAsia="Calibri" w:cs="Arial"/>
          <w:szCs w:val="24"/>
        </w:rPr>
        <w:t> rekomendowaniem wniosku do dofinansowania.</w:t>
      </w:r>
    </w:p>
    <w:p w14:paraId="7ECD7760" w14:textId="1A6033FC" w:rsidR="007339CC" w:rsidRPr="00F24255" w:rsidRDefault="007339CC" w:rsidP="00F24255">
      <w:pPr>
        <w:numPr>
          <w:ilvl w:val="0"/>
          <w:numId w:val="43"/>
        </w:numPr>
        <w:spacing w:after="160" w:line="360" w:lineRule="auto"/>
        <w:ind w:left="426"/>
        <w:contextualSpacing/>
        <w:rPr>
          <w:rFonts w:eastAsia="Calibri" w:cs="Arial"/>
          <w:szCs w:val="24"/>
        </w:rPr>
      </w:pPr>
      <w:r w:rsidRPr="00F24255">
        <w:rPr>
          <w:rFonts w:eastAsia="Calibri" w:cs="Arial"/>
          <w:szCs w:val="24"/>
        </w:rPr>
        <w:t>Kierując projekt do negocjacji oceniający lub Przewodniczący KOP wskazuje zakres negocjacji, podając jakie korekty powinieneś wprowadzić w projekcie lub</w:t>
      </w:r>
      <w:r w:rsidR="00734040" w:rsidRPr="00F24255">
        <w:rPr>
          <w:rFonts w:eastAsia="Calibri" w:cs="Arial"/>
          <w:szCs w:val="24"/>
        </w:rPr>
        <w:t> </w:t>
      </w:r>
      <w:r w:rsidRPr="00F24255">
        <w:rPr>
          <w:rFonts w:eastAsia="Calibri" w:cs="Arial"/>
          <w:szCs w:val="24"/>
        </w:rPr>
        <w:t>jakie informacje i wyjaśnienia dotyczące określonych zapisów we wniosku ION powinna uzyskać od Ciebie w trakcie negocjacji, aby mogły zakończyć się one wynikiem pozytywnym.</w:t>
      </w:r>
    </w:p>
    <w:p w14:paraId="2B69AA38" w14:textId="77777777" w:rsidR="007339CC" w:rsidRPr="00F24255" w:rsidRDefault="007339CC" w:rsidP="00F24255">
      <w:pPr>
        <w:numPr>
          <w:ilvl w:val="0"/>
          <w:numId w:val="43"/>
        </w:numPr>
        <w:spacing w:after="160" w:line="360" w:lineRule="auto"/>
        <w:ind w:left="426" w:hanging="426"/>
        <w:contextualSpacing/>
        <w:rPr>
          <w:rFonts w:eastAsia="Calibri" w:cs="Arial"/>
          <w:szCs w:val="24"/>
        </w:rPr>
      </w:pPr>
      <w:r w:rsidRPr="00F24255">
        <w:rPr>
          <w:rFonts w:eastAsia="Calibri" w:cs="Arial"/>
          <w:szCs w:val="24"/>
        </w:rPr>
        <w:t>Formularz negocjacyjny obejmuje kwestie wskazane przez oceniającego/oceniających w KOFM wskazane jako podlegające negocjacjom, związane z oceną kryteriów wyboru projektów oraz ewentualnie dodatkowe kwestie wskazane przez Przewodniczącego KOP.</w:t>
      </w:r>
    </w:p>
    <w:p w14:paraId="0FB3E211" w14:textId="42712B76" w:rsidR="007339CC" w:rsidRPr="00F24255" w:rsidRDefault="007339CC" w:rsidP="00F24255">
      <w:pPr>
        <w:numPr>
          <w:ilvl w:val="0"/>
          <w:numId w:val="43"/>
        </w:numPr>
        <w:spacing w:after="160" w:line="360" w:lineRule="auto"/>
        <w:ind w:left="426" w:hanging="426"/>
        <w:contextualSpacing/>
        <w:rPr>
          <w:rFonts w:eastAsia="Calibri" w:cs="Arial"/>
          <w:szCs w:val="24"/>
        </w:rPr>
      </w:pPr>
      <w:r w:rsidRPr="00F24255">
        <w:rPr>
          <w:rFonts w:eastAsia="Calibri" w:cs="Arial"/>
          <w:szCs w:val="24"/>
        </w:rPr>
        <w:t xml:space="preserve">Po otrzymaniu Formularza negocjacyjnego masz obowiązek przedstawić w nim swoje stanowisko i złożyć go w </w:t>
      </w:r>
      <w:r w:rsidRPr="00F24255">
        <w:rPr>
          <w:rFonts w:eastAsia="Calibri" w:cs="Arial"/>
          <w:b/>
          <w:szCs w:val="24"/>
        </w:rPr>
        <w:t>LSI 2021 w terminie 7 dni roboczych</w:t>
      </w:r>
      <w:r w:rsidR="00547F0F" w:rsidRPr="00F24255">
        <w:rPr>
          <w:rFonts w:eastAsia="Calibri" w:cs="Arial"/>
          <w:b/>
          <w:szCs w:val="24"/>
        </w:rPr>
        <w:t xml:space="preserve"> </w:t>
      </w:r>
      <w:r w:rsidR="00547F0F" w:rsidRPr="00F24255">
        <w:rPr>
          <w:rFonts w:eastAsia="Calibri" w:cs="Arial"/>
          <w:b/>
          <w:szCs w:val="24"/>
        </w:rPr>
        <w:lastRenderedPageBreak/>
        <w:t>od</w:t>
      </w:r>
      <w:r w:rsidR="00734040" w:rsidRPr="00F24255">
        <w:rPr>
          <w:rFonts w:eastAsia="Calibri" w:cs="Arial"/>
          <w:b/>
          <w:szCs w:val="24"/>
        </w:rPr>
        <w:t> </w:t>
      </w:r>
      <w:r w:rsidR="00547F0F" w:rsidRPr="00F24255">
        <w:rPr>
          <w:rFonts w:eastAsia="Calibri" w:cs="Arial"/>
          <w:b/>
          <w:szCs w:val="24"/>
        </w:rPr>
        <w:t>przekazania przez ION formularza negocjacyjnego</w:t>
      </w:r>
      <w:r w:rsidRPr="00F24255">
        <w:rPr>
          <w:rFonts w:eastAsia="Calibri" w:cs="Arial"/>
          <w:szCs w:val="24"/>
        </w:rPr>
        <w:t>, co jest równoznaczne z podjęciem negocjacji</w:t>
      </w:r>
      <w:r w:rsidR="00E9530B" w:rsidRPr="00F24255">
        <w:rPr>
          <w:rStyle w:val="Odwoanieprzypisudolnego"/>
          <w:rFonts w:eastAsia="Calibri" w:cs="Arial"/>
          <w:szCs w:val="24"/>
        </w:rPr>
        <w:footnoteReference w:id="17"/>
      </w:r>
      <w:r w:rsidRPr="00F24255">
        <w:rPr>
          <w:rFonts w:eastAsia="Calibri" w:cs="Arial"/>
          <w:szCs w:val="24"/>
        </w:rPr>
        <w:t>.</w:t>
      </w:r>
    </w:p>
    <w:p w14:paraId="71BD0301" w14:textId="41F08289" w:rsidR="007339CC" w:rsidRPr="00F24255" w:rsidRDefault="007339CC" w:rsidP="00F24255">
      <w:pPr>
        <w:numPr>
          <w:ilvl w:val="0"/>
          <w:numId w:val="43"/>
        </w:numPr>
        <w:spacing w:after="160" w:line="360" w:lineRule="auto"/>
        <w:ind w:left="426" w:hanging="426"/>
        <w:contextualSpacing/>
        <w:rPr>
          <w:rFonts w:eastAsia="Calibri" w:cs="Arial"/>
          <w:szCs w:val="24"/>
        </w:rPr>
      </w:pPr>
      <w:r w:rsidRPr="00F24255">
        <w:rPr>
          <w:rFonts w:eastAsia="Calibri" w:cs="Arial"/>
          <w:szCs w:val="24"/>
        </w:rPr>
        <w:t>W przypadku braku Twojej odpowiedzi w terminie, o którym mowa w pkt. 1</w:t>
      </w:r>
      <w:r w:rsidR="00841491" w:rsidRPr="00F24255">
        <w:rPr>
          <w:rFonts w:eastAsia="Calibri" w:cs="Arial"/>
          <w:szCs w:val="24"/>
        </w:rPr>
        <w:t>0</w:t>
      </w:r>
      <w:r w:rsidRPr="00F24255">
        <w:rPr>
          <w:rFonts w:eastAsia="Calibri" w:cs="Arial"/>
          <w:szCs w:val="24"/>
        </w:rPr>
        <w:t xml:space="preserve"> lub</w:t>
      </w:r>
      <w:r w:rsidR="00734040" w:rsidRPr="00F24255">
        <w:rPr>
          <w:rFonts w:eastAsia="Calibri" w:cs="Arial"/>
          <w:szCs w:val="24"/>
        </w:rPr>
        <w:t> </w:t>
      </w:r>
      <w:r w:rsidRPr="00F24255">
        <w:rPr>
          <w:rFonts w:eastAsia="Calibri" w:cs="Arial"/>
          <w:szCs w:val="24"/>
        </w:rPr>
        <w:t>gdy przesłane przez Ciebie stanowisko nie jest sformułowane w sposób jednoznaczny lub przedstawione wyjaśnienia są niewystarczające, osoba prowadząca negocjacje przesyła do Ciebie Formularz negocjacyjny ze</w:t>
      </w:r>
      <w:r w:rsidR="00734040" w:rsidRPr="00F24255">
        <w:rPr>
          <w:rFonts w:eastAsia="Calibri" w:cs="Arial"/>
          <w:szCs w:val="24"/>
        </w:rPr>
        <w:t> </w:t>
      </w:r>
      <w:r w:rsidRPr="00F24255">
        <w:rPr>
          <w:rFonts w:eastAsia="Calibri" w:cs="Arial"/>
          <w:szCs w:val="24"/>
        </w:rPr>
        <w:t>stanowiskiem KOP w zakresie kwestii będących przedmiotem negocjacji.</w:t>
      </w:r>
    </w:p>
    <w:p w14:paraId="7B2942CF" w14:textId="77777777" w:rsidR="007339CC" w:rsidRPr="00F24255" w:rsidRDefault="007339CC" w:rsidP="00F24255">
      <w:pPr>
        <w:numPr>
          <w:ilvl w:val="0"/>
          <w:numId w:val="43"/>
        </w:numPr>
        <w:spacing w:after="160" w:line="360" w:lineRule="auto"/>
        <w:ind w:left="426" w:hanging="426"/>
        <w:contextualSpacing/>
        <w:rPr>
          <w:rFonts w:eastAsia="Calibri" w:cs="Arial"/>
          <w:szCs w:val="24"/>
        </w:rPr>
      </w:pPr>
      <w:r w:rsidRPr="00F24255">
        <w:rPr>
          <w:rFonts w:eastAsia="Calibri" w:cs="Arial"/>
          <w:szCs w:val="24"/>
        </w:rPr>
        <w:t xml:space="preserve">W uzasadnionych przypadkach, na Twój wniosek, Przewodniczący KOP może przywrócić bieg terminu na podjęcie negocjacji. </w:t>
      </w:r>
    </w:p>
    <w:p w14:paraId="78F4EC5E" w14:textId="77777777" w:rsidR="007339CC" w:rsidRPr="00F24255" w:rsidRDefault="007339CC" w:rsidP="00F24255">
      <w:pPr>
        <w:numPr>
          <w:ilvl w:val="0"/>
          <w:numId w:val="43"/>
        </w:numPr>
        <w:spacing w:after="160" w:line="360" w:lineRule="auto"/>
        <w:ind w:left="426" w:hanging="426"/>
        <w:contextualSpacing/>
        <w:rPr>
          <w:rFonts w:eastAsia="Calibri" w:cs="Arial"/>
          <w:szCs w:val="24"/>
        </w:rPr>
      </w:pPr>
      <w:r w:rsidRPr="00F24255">
        <w:rPr>
          <w:rFonts w:eastAsia="Calibri" w:cs="Arial"/>
          <w:szCs w:val="24"/>
        </w:rPr>
        <w:t>Przewodniczący KOP może przyjąć (w całości lub w części) lub odrzucić (w całości lub w części) Twoje stanowisko wskazane w Formularzu negocjacyjnym.</w:t>
      </w:r>
    </w:p>
    <w:p w14:paraId="671CC503" w14:textId="1927A98A" w:rsidR="007339CC" w:rsidRPr="00F24255" w:rsidRDefault="007339CC" w:rsidP="00F24255">
      <w:pPr>
        <w:numPr>
          <w:ilvl w:val="0"/>
          <w:numId w:val="43"/>
        </w:numPr>
        <w:spacing w:after="160" w:line="360" w:lineRule="auto"/>
        <w:ind w:left="426" w:hanging="426"/>
        <w:contextualSpacing/>
        <w:rPr>
          <w:rFonts w:eastAsia="Calibri" w:cs="Arial"/>
          <w:szCs w:val="24"/>
        </w:rPr>
      </w:pPr>
      <w:r w:rsidRPr="00F24255">
        <w:rPr>
          <w:rFonts w:eastAsia="Calibri" w:cs="Arial"/>
          <w:szCs w:val="24"/>
        </w:rPr>
        <w:t xml:space="preserve">Na etapie negocjacji jesteś zobowiązany do przedłożenia skorygowanego wniosku o dofinansowanie zgodnie z ustaleniami wskazanymi w Formularzu negocjacyjnym, </w:t>
      </w:r>
      <w:r w:rsidRPr="00F24255">
        <w:rPr>
          <w:rFonts w:eastAsia="Calibri" w:cs="Arial"/>
          <w:b/>
          <w:bCs/>
          <w:szCs w:val="24"/>
        </w:rPr>
        <w:t>w terminie 7 dni roboczych</w:t>
      </w:r>
      <w:r w:rsidR="00547F0F" w:rsidRPr="00F24255">
        <w:rPr>
          <w:szCs w:val="24"/>
        </w:rPr>
        <w:t xml:space="preserve"> </w:t>
      </w:r>
      <w:r w:rsidR="00547F0F" w:rsidRPr="00F24255">
        <w:rPr>
          <w:rFonts w:eastAsia="Calibri" w:cs="Arial"/>
          <w:b/>
          <w:bCs/>
          <w:szCs w:val="24"/>
        </w:rPr>
        <w:t>od przekazania przez ION stanowiska negocjacyjnego</w:t>
      </w:r>
      <w:r w:rsidRPr="00F24255">
        <w:rPr>
          <w:rFonts w:eastAsia="Calibri" w:cs="Arial"/>
          <w:b/>
          <w:bCs/>
          <w:szCs w:val="24"/>
        </w:rPr>
        <w:t xml:space="preserve">. </w:t>
      </w:r>
      <w:r w:rsidRPr="00F24255">
        <w:rPr>
          <w:rFonts w:eastAsia="Calibri" w:cs="Arial"/>
          <w:szCs w:val="24"/>
        </w:rPr>
        <w:t xml:space="preserve">Termin ten będzie liczony od dnia </w:t>
      </w:r>
      <w:r w:rsidR="005A4FEE" w:rsidRPr="00F24255">
        <w:rPr>
          <w:rFonts w:eastAsia="Calibri" w:cs="Arial"/>
          <w:szCs w:val="24"/>
        </w:rPr>
        <w:t>przekazania</w:t>
      </w:r>
      <w:r w:rsidRPr="00F24255">
        <w:rPr>
          <w:rFonts w:eastAsia="Calibri" w:cs="Arial"/>
          <w:szCs w:val="24"/>
        </w:rPr>
        <w:t xml:space="preserve"> do</w:t>
      </w:r>
      <w:r w:rsidR="00734040" w:rsidRPr="00F24255">
        <w:rPr>
          <w:rFonts w:eastAsia="Calibri" w:cs="Arial"/>
          <w:szCs w:val="24"/>
        </w:rPr>
        <w:t> </w:t>
      </w:r>
      <w:r w:rsidRPr="00F24255">
        <w:rPr>
          <w:rFonts w:eastAsia="Calibri" w:cs="Arial"/>
          <w:szCs w:val="24"/>
        </w:rPr>
        <w:t xml:space="preserve">Ciebie formularza negocjacyjnego ze stanowiskiem ION. </w:t>
      </w:r>
    </w:p>
    <w:p w14:paraId="55BEEF76" w14:textId="42CC9B4F" w:rsidR="007339CC" w:rsidRPr="00F24255" w:rsidRDefault="007339CC" w:rsidP="00F24255">
      <w:pPr>
        <w:numPr>
          <w:ilvl w:val="0"/>
          <w:numId w:val="43"/>
        </w:numPr>
        <w:spacing w:after="160" w:line="360" w:lineRule="auto"/>
        <w:ind w:left="284" w:hanging="284"/>
        <w:contextualSpacing/>
        <w:rPr>
          <w:rFonts w:eastAsia="Calibri" w:cs="Arial"/>
          <w:szCs w:val="24"/>
        </w:rPr>
      </w:pPr>
      <w:r w:rsidRPr="00F24255">
        <w:rPr>
          <w:rFonts w:eastAsia="Calibri" w:cs="Arial"/>
          <w:szCs w:val="24"/>
        </w:rPr>
        <w:t>Na zakończenie procesu negocjacji oceniane jest zerojedynkowe kryterium negocjacyjne, w ramach którego weryfikowane jest czy Twój projekt spełnia warunki postawione przez oceniających lub Przewodniczącego KOP</w:t>
      </w:r>
      <w:r w:rsidR="006F1931" w:rsidRPr="00F24255">
        <w:rPr>
          <w:rFonts w:eastAsia="Calibri" w:cs="Arial"/>
          <w:szCs w:val="24"/>
        </w:rPr>
        <w:t xml:space="preserve"> </w:t>
      </w:r>
      <w:r w:rsidR="006F1931" w:rsidRPr="00F24255">
        <w:rPr>
          <w:rFonts w:cs="Arial"/>
          <w:szCs w:val="24"/>
        </w:rPr>
        <w:t>lub wynikające z ustaleń podjętych w toku negocjacj</w:t>
      </w:r>
      <w:r w:rsidR="00841491" w:rsidRPr="00F24255">
        <w:rPr>
          <w:rFonts w:cs="Arial"/>
          <w:szCs w:val="24"/>
        </w:rPr>
        <w:t>i</w:t>
      </w:r>
      <w:r w:rsidRPr="00F24255">
        <w:rPr>
          <w:rFonts w:eastAsia="Calibri" w:cs="Arial"/>
          <w:szCs w:val="24"/>
        </w:rPr>
        <w:t>. Przedmiotowe kryterium jest oceniane przez Sekretarza.</w:t>
      </w:r>
    </w:p>
    <w:p w14:paraId="18F566E0" w14:textId="77777777" w:rsidR="007339CC" w:rsidRPr="00F24255" w:rsidRDefault="007339CC" w:rsidP="00F24255">
      <w:pPr>
        <w:numPr>
          <w:ilvl w:val="0"/>
          <w:numId w:val="43"/>
        </w:numPr>
        <w:spacing w:after="160" w:line="360" w:lineRule="auto"/>
        <w:ind w:left="426"/>
        <w:contextualSpacing/>
        <w:rPr>
          <w:rFonts w:eastAsia="Calibri" w:cs="Arial"/>
          <w:szCs w:val="24"/>
        </w:rPr>
      </w:pPr>
      <w:r w:rsidRPr="00F24255">
        <w:rPr>
          <w:rFonts w:eastAsia="Calibri" w:cs="Arial"/>
          <w:szCs w:val="24"/>
        </w:rPr>
        <w:t>Zatwierdzenie wyniku oceny projektu może skutkować:</w:t>
      </w:r>
    </w:p>
    <w:p w14:paraId="19784D29" w14:textId="77777777" w:rsidR="007339CC" w:rsidRPr="00F24255" w:rsidRDefault="007339CC" w:rsidP="00F24255">
      <w:pPr>
        <w:numPr>
          <w:ilvl w:val="0"/>
          <w:numId w:val="44"/>
        </w:numPr>
        <w:spacing w:after="160" w:line="360" w:lineRule="auto"/>
        <w:ind w:left="709" w:hanging="425"/>
        <w:contextualSpacing/>
        <w:rPr>
          <w:rFonts w:eastAsia="Calibri" w:cs="Arial"/>
          <w:szCs w:val="24"/>
        </w:rPr>
      </w:pPr>
      <w:r w:rsidRPr="00F24255">
        <w:rPr>
          <w:rFonts w:eastAsia="Calibri" w:cs="Arial"/>
          <w:szCs w:val="24"/>
        </w:rPr>
        <w:t>wybraniem projektu do dofinansowania,</w:t>
      </w:r>
    </w:p>
    <w:p w14:paraId="3734D0B2" w14:textId="77777777" w:rsidR="007339CC" w:rsidRPr="00F24255" w:rsidRDefault="007339CC" w:rsidP="00F24255">
      <w:pPr>
        <w:numPr>
          <w:ilvl w:val="0"/>
          <w:numId w:val="44"/>
        </w:numPr>
        <w:spacing w:after="160" w:line="360" w:lineRule="auto"/>
        <w:ind w:left="709" w:hanging="425"/>
        <w:contextualSpacing/>
        <w:rPr>
          <w:rFonts w:eastAsia="Calibri" w:cs="Arial"/>
          <w:szCs w:val="24"/>
        </w:rPr>
      </w:pPr>
      <w:r w:rsidRPr="00F24255">
        <w:rPr>
          <w:rFonts w:eastAsia="Calibri" w:cs="Arial"/>
          <w:szCs w:val="24"/>
        </w:rPr>
        <w:t xml:space="preserve">negatywną oceną projektu w rozumieniu art. 56 ust. 5 i 6 </w:t>
      </w:r>
      <w:r w:rsidR="00544E30" w:rsidRPr="00F24255">
        <w:rPr>
          <w:rFonts w:eastAsia="Calibri" w:cs="Arial"/>
          <w:szCs w:val="24"/>
        </w:rPr>
        <w:t>u</w:t>
      </w:r>
      <w:r w:rsidRPr="00F24255">
        <w:rPr>
          <w:rFonts w:eastAsia="Calibri" w:cs="Arial"/>
          <w:szCs w:val="24"/>
        </w:rPr>
        <w:t>stawy</w:t>
      </w:r>
    </w:p>
    <w:p w14:paraId="00371C5A" w14:textId="77777777" w:rsidR="007339CC" w:rsidRPr="00F24255" w:rsidRDefault="007339CC" w:rsidP="00F24255">
      <w:pPr>
        <w:spacing w:after="160" w:line="360" w:lineRule="auto"/>
        <w:ind w:left="720"/>
        <w:contextualSpacing/>
        <w:rPr>
          <w:rFonts w:eastAsia="Arial Nova" w:cs="Arial"/>
          <w:szCs w:val="24"/>
        </w:rPr>
      </w:pPr>
    </w:p>
    <w:p w14:paraId="5D475A72" w14:textId="1CA05831" w:rsidR="004B406C" w:rsidRPr="00F24255" w:rsidRDefault="007339CC" w:rsidP="00F24255">
      <w:pPr>
        <w:spacing w:after="160" w:line="360" w:lineRule="auto"/>
        <w:ind w:left="142"/>
        <w:contextualSpacing/>
        <w:rPr>
          <w:rFonts w:eastAsia="Arial Nova" w:cs="Arial"/>
          <w:szCs w:val="24"/>
        </w:rPr>
      </w:pPr>
      <w:r w:rsidRPr="00F24255">
        <w:rPr>
          <w:rFonts w:eastAsia="Arial Nova" w:cs="Arial"/>
          <w:b/>
          <w:color w:val="0070C0"/>
          <w:szCs w:val="24"/>
        </w:rPr>
        <w:t>Pamiętaj!</w:t>
      </w:r>
      <w:r w:rsidRPr="00F24255">
        <w:rPr>
          <w:rFonts w:eastAsia="Arial Nova" w:cs="Arial"/>
          <w:color w:val="5B9BD5" w:themeColor="accent1"/>
          <w:szCs w:val="24"/>
        </w:rPr>
        <w:t xml:space="preserve"> </w:t>
      </w:r>
      <w:r w:rsidRPr="00F24255">
        <w:rPr>
          <w:rFonts w:eastAsia="Arial Nova" w:cs="Arial"/>
          <w:szCs w:val="24"/>
        </w:rPr>
        <w:t>Po zakończeniu postępowania opublikujemy wyniki na stronie programu FE SL 2021-2027 oraz na portalu w formie informacji o projektach wybranych do</w:t>
      </w:r>
      <w:r w:rsidR="00734040" w:rsidRPr="00F24255">
        <w:rPr>
          <w:rFonts w:eastAsia="Arial Nova" w:cs="Arial"/>
          <w:szCs w:val="24"/>
        </w:rPr>
        <w:t> </w:t>
      </w:r>
      <w:r w:rsidRPr="00F24255">
        <w:rPr>
          <w:rFonts w:eastAsia="Arial Nova" w:cs="Arial"/>
          <w:szCs w:val="24"/>
        </w:rPr>
        <w:t xml:space="preserve">dofinansowania oraz o projektach, które otrzymały ocenę negatywną. </w:t>
      </w:r>
    </w:p>
    <w:p w14:paraId="1565B8A3" w14:textId="77777777" w:rsidR="00E72D9B" w:rsidRPr="00F24255" w:rsidRDefault="00E72D9B" w:rsidP="00F24255">
      <w:pPr>
        <w:spacing w:after="120" w:line="360" w:lineRule="auto"/>
        <w:rPr>
          <w:color w:val="A6A6A6" w:themeColor="background1" w:themeShade="A6"/>
          <w:szCs w:val="24"/>
        </w:rPr>
      </w:pPr>
    </w:p>
    <w:p w14:paraId="27251AF8" w14:textId="36BEF447" w:rsidR="009508D4" w:rsidRPr="00F24255" w:rsidRDefault="2E85F236" w:rsidP="00F24255">
      <w:pPr>
        <w:pStyle w:val="Nagwek2"/>
        <w:rPr>
          <w:sz w:val="24"/>
          <w:szCs w:val="24"/>
        </w:rPr>
      </w:pPr>
      <w:bookmarkStart w:id="175" w:name="_Toc111010167"/>
      <w:bookmarkStart w:id="176" w:name="_Toc111010224"/>
      <w:bookmarkStart w:id="177" w:name="_Toc114570850"/>
      <w:bookmarkStart w:id="178" w:name="_Toc213231257"/>
      <w:r w:rsidRPr="00F24255">
        <w:rPr>
          <w:sz w:val="24"/>
          <w:szCs w:val="24"/>
        </w:rPr>
        <w:lastRenderedPageBreak/>
        <w:t xml:space="preserve">Uzupełnienie </w:t>
      </w:r>
      <w:r w:rsidR="24F4C843" w:rsidRPr="00F24255">
        <w:rPr>
          <w:sz w:val="24"/>
          <w:szCs w:val="24"/>
        </w:rPr>
        <w:t xml:space="preserve">i poprawa </w:t>
      </w:r>
      <w:r w:rsidRPr="00F24255">
        <w:rPr>
          <w:sz w:val="24"/>
          <w:szCs w:val="24"/>
        </w:rPr>
        <w:t>wniosków</w:t>
      </w:r>
      <w:bookmarkEnd w:id="175"/>
      <w:bookmarkEnd w:id="176"/>
      <w:bookmarkEnd w:id="177"/>
      <w:r w:rsidRPr="00F24255">
        <w:rPr>
          <w:sz w:val="24"/>
          <w:szCs w:val="24"/>
        </w:rPr>
        <w:t xml:space="preserve"> o dofinansowanie</w:t>
      </w:r>
      <w:bookmarkEnd w:id="178"/>
    </w:p>
    <w:p w14:paraId="55885437" w14:textId="1F876F67" w:rsidR="00E9530B" w:rsidRPr="00F24255" w:rsidRDefault="00E9530B" w:rsidP="00F24255">
      <w:pPr>
        <w:pStyle w:val="Akapitzlist"/>
        <w:numPr>
          <w:ilvl w:val="6"/>
          <w:numId w:val="40"/>
        </w:numPr>
        <w:spacing w:line="360" w:lineRule="auto"/>
        <w:ind w:left="142"/>
        <w:rPr>
          <w:szCs w:val="24"/>
        </w:rPr>
      </w:pPr>
      <w:r w:rsidRPr="00F24255">
        <w:rPr>
          <w:szCs w:val="24"/>
        </w:rPr>
        <w:t>W następujących przypadkach możemy wezwać Cię do złożenia wyjaśnień, poprawy lub uzupełnienia wniosku na etapie oceny formalno-merytorycznej:</w:t>
      </w:r>
    </w:p>
    <w:p w14:paraId="7A9C4DEC" w14:textId="77777777" w:rsidR="00647F97" w:rsidRPr="00F24255" w:rsidRDefault="00647F97" w:rsidP="00F24255">
      <w:pPr>
        <w:pStyle w:val="Akapitzlist"/>
        <w:spacing w:line="360" w:lineRule="auto"/>
        <w:ind w:left="709"/>
        <w:rPr>
          <w:szCs w:val="24"/>
        </w:rPr>
      </w:pPr>
      <w:r w:rsidRPr="00F24255">
        <w:rPr>
          <w:szCs w:val="24"/>
        </w:rPr>
        <w:t>•</w:t>
      </w:r>
      <w:r w:rsidRPr="00F24255">
        <w:rPr>
          <w:szCs w:val="24"/>
        </w:rPr>
        <w:tab/>
        <w:t xml:space="preserve">błędnie podana suma bilansowa lub roczne obroty, rozumiane jako przychody </w:t>
      </w:r>
    </w:p>
    <w:p w14:paraId="59664FE4" w14:textId="77777777" w:rsidR="00647F97" w:rsidRPr="00F24255" w:rsidRDefault="00647F97" w:rsidP="00F24255">
      <w:pPr>
        <w:pStyle w:val="Akapitzlist"/>
        <w:spacing w:line="360" w:lineRule="auto"/>
        <w:ind w:left="709"/>
        <w:rPr>
          <w:szCs w:val="24"/>
        </w:rPr>
      </w:pPr>
      <w:r w:rsidRPr="00F24255">
        <w:rPr>
          <w:szCs w:val="24"/>
        </w:rPr>
        <w:t>•</w:t>
      </w:r>
      <w:r w:rsidRPr="00F24255">
        <w:rPr>
          <w:szCs w:val="24"/>
        </w:rPr>
        <w:tab/>
        <w:t xml:space="preserve">błędnie złożony wniosek o dofinansowanie tj. przez podmiot, który nie posiada osobowości prawnej  </w:t>
      </w:r>
    </w:p>
    <w:p w14:paraId="4B813C3E" w14:textId="3BFB49C2" w:rsidR="00647F97" w:rsidRPr="00F24255" w:rsidRDefault="00647F97" w:rsidP="00F24255">
      <w:pPr>
        <w:pStyle w:val="Akapitzlist"/>
        <w:spacing w:line="360" w:lineRule="auto"/>
        <w:ind w:left="709"/>
        <w:rPr>
          <w:szCs w:val="24"/>
        </w:rPr>
      </w:pPr>
      <w:r w:rsidRPr="00F24255">
        <w:rPr>
          <w:szCs w:val="24"/>
        </w:rPr>
        <w:t>•</w:t>
      </w:r>
      <w:r w:rsidRPr="00F24255">
        <w:rPr>
          <w:szCs w:val="24"/>
        </w:rPr>
        <w:tab/>
        <w:t xml:space="preserve">błędnie wskazana forma rozliczania projektu (Czy projekt będzie rozliczany kwotami ryczałtowymi?) </w:t>
      </w:r>
    </w:p>
    <w:p w14:paraId="56FD0B5E" w14:textId="0235ABAC" w:rsidR="00E9530B" w:rsidRPr="00F24255" w:rsidRDefault="00E9530B" w:rsidP="00F24255">
      <w:pPr>
        <w:pStyle w:val="Akapitzlist"/>
        <w:numPr>
          <w:ilvl w:val="6"/>
          <w:numId w:val="40"/>
        </w:numPr>
        <w:spacing w:line="360" w:lineRule="auto"/>
        <w:ind w:left="142"/>
        <w:rPr>
          <w:szCs w:val="24"/>
        </w:rPr>
      </w:pPr>
      <w:r w:rsidRPr="00F24255">
        <w:rPr>
          <w:szCs w:val="24"/>
        </w:rPr>
        <w:t>W razie stwierdzenia oczywistej omyłki we wniosku o dofinansowanie projektu  możemy, zgodnie z art. 55 ust.3 Ustawy poprawić ją z urzędu o czym poinformujemy Cię bądź wezwiemy, abyś samodzielnie poprawił oczywiste omyłki we wniosku.</w:t>
      </w:r>
    </w:p>
    <w:p w14:paraId="4778A39D" w14:textId="192F65BA" w:rsidR="00E9530B" w:rsidRPr="00F24255" w:rsidRDefault="00E9530B" w:rsidP="00F24255">
      <w:pPr>
        <w:pStyle w:val="Akapitzlist"/>
        <w:numPr>
          <w:ilvl w:val="6"/>
          <w:numId w:val="40"/>
        </w:numPr>
        <w:spacing w:line="360" w:lineRule="auto"/>
        <w:ind w:left="142"/>
        <w:rPr>
          <w:rStyle w:val="Wyrnienieintensywne"/>
          <w:iCs w:val="0"/>
          <w:color w:val="auto"/>
          <w:szCs w:val="24"/>
        </w:rPr>
      </w:pPr>
      <w:r w:rsidRPr="00F24255">
        <w:rPr>
          <w:szCs w:val="24"/>
        </w:rPr>
        <w:t>Na wyjaśnienia, poprawę lub uzupełnienie wniosku oraz jego ponowne złożenie w</w:t>
      </w:r>
      <w:r w:rsidR="00734040" w:rsidRPr="00F24255">
        <w:rPr>
          <w:szCs w:val="24"/>
        </w:rPr>
        <w:t> </w:t>
      </w:r>
      <w:r w:rsidRPr="00F24255">
        <w:rPr>
          <w:szCs w:val="24"/>
        </w:rPr>
        <w:t>LSI 2021 masz 7 dni kalendarzowych.</w:t>
      </w:r>
    </w:p>
    <w:p w14:paraId="7A29A6B5" w14:textId="77777777" w:rsidR="00E72D9B" w:rsidRPr="00F24255" w:rsidRDefault="00E72D9B" w:rsidP="00F24255">
      <w:pPr>
        <w:pStyle w:val="Nagwekspisutreci"/>
        <w:spacing w:line="360" w:lineRule="auto"/>
        <w:rPr>
          <w:rStyle w:val="Wyrnienieintensywne"/>
          <w:color w:val="2E74B5" w:themeColor="accent1" w:themeShade="BF"/>
        </w:rPr>
      </w:pPr>
      <w:r w:rsidRPr="00F24255">
        <w:rPr>
          <w:rStyle w:val="Wyrnienieintensywne"/>
          <w:color w:val="2E74B5" w:themeColor="accent1" w:themeShade="BF"/>
        </w:rPr>
        <w:t xml:space="preserve">Pamiętaj! </w:t>
      </w:r>
    </w:p>
    <w:p w14:paraId="2AED6471" w14:textId="77777777" w:rsidR="004C0ACF" w:rsidRPr="00F24255" w:rsidRDefault="3AC2AD8B" w:rsidP="00F24255">
      <w:pPr>
        <w:spacing w:line="360" w:lineRule="auto"/>
        <w:rPr>
          <w:szCs w:val="24"/>
        </w:rPr>
      </w:pPr>
      <w:r w:rsidRPr="00F24255">
        <w:rPr>
          <w:b/>
          <w:bCs/>
          <w:szCs w:val="24"/>
        </w:rPr>
        <w:t xml:space="preserve">Termin </w:t>
      </w:r>
      <w:r w:rsidR="365CF1B0" w:rsidRPr="00F24255">
        <w:rPr>
          <w:b/>
          <w:bCs/>
          <w:szCs w:val="24"/>
        </w:rPr>
        <w:t>wyznaczony na poprawę/uzupełnienie WOD (</w:t>
      </w:r>
      <w:r w:rsidRPr="00F24255">
        <w:rPr>
          <w:b/>
          <w:bCs/>
          <w:szCs w:val="24"/>
        </w:rPr>
        <w:t>wskazany w wezwaniu</w:t>
      </w:r>
      <w:r w:rsidR="365CF1B0" w:rsidRPr="00F24255">
        <w:rPr>
          <w:b/>
          <w:bCs/>
          <w:szCs w:val="24"/>
        </w:rPr>
        <w:t>)</w:t>
      </w:r>
      <w:r w:rsidRPr="00F24255">
        <w:rPr>
          <w:b/>
          <w:bCs/>
          <w:szCs w:val="24"/>
        </w:rPr>
        <w:t xml:space="preserve"> liczy się od dnia następującego po dniu przekazania Ci wezwania</w:t>
      </w:r>
      <w:r w:rsidRPr="00F24255">
        <w:rPr>
          <w:szCs w:val="24"/>
        </w:rPr>
        <w:t xml:space="preserve">. </w:t>
      </w:r>
    </w:p>
    <w:p w14:paraId="70331219" w14:textId="77777777" w:rsidR="00E72D9B" w:rsidRPr="00F24255" w:rsidRDefault="001006DF" w:rsidP="00F24255">
      <w:pPr>
        <w:spacing w:line="360" w:lineRule="auto"/>
        <w:rPr>
          <w:szCs w:val="24"/>
        </w:rPr>
      </w:pPr>
      <w:r w:rsidRPr="00F24255">
        <w:rPr>
          <w:szCs w:val="24"/>
        </w:rPr>
        <w:t xml:space="preserve">Szczegółowe informacje </w:t>
      </w:r>
      <w:r w:rsidR="004C0ACF" w:rsidRPr="00F24255">
        <w:rPr>
          <w:szCs w:val="24"/>
        </w:rPr>
        <w:t xml:space="preserve">znajdziesz </w:t>
      </w:r>
      <w:r w:rsidRPr="00F24255">
        <w:rPr>
          <w:szCs w:val="24"/>
        </w:rPr>
        <w:t>w punkcie 7.2 Regulaminu wyboru projektów.</w:t>
      </w:r>
    </w:p>
    <w:p w14:paraId="724A3B1F" w14:textId="77777777" w:rsidR="00E72D9B" w:rsidRPr="00F24255" w:rsidRDefault="00E9530B" w:rsidP="00F24255">
      <w:pPr>
        <w:spacing w:after="200" w:line="360" w:lineRule="auto"/>
        <w:rPr>
          <w:rFonts w:cs="Arial"/>
          <w:b/>
          <w:bCs/>
          <w:szCs w:val="24"/>
        </w:rPr>
      </w:pPr>
      <w:r w:rsidRPr="00F24255">
        <w:rPr>
          <w:rFonts w:cs="Arial"/>
          <w:b/>
          <w:bCs/>
          <w:szCs w:val="24"/>
        </w:rPr>
        <w:t>Jeśli nie uzupełnisz lub nie poprawisz WOD</w:t>
      </w:r>
      <w:r w:rsidRPr="00F24255">
        <w:rPr>
          <w:rFonts w:cs="Arial"/>
          <w:szCs w:val="24"/>
        </w:rPr>
        <w:t xml:space="preserve"> </w:t>
      </w:r>
      <w:r w:rsidRPr="00F24255">
        <w:rPr>
          <w:rFonts w:cs="Arial"/>
          <w:b/>
          <w:bCs/>
          <w:szCs w:val="24"/>
        </w:rPr>
        <w:t xml:space="preserve">w wyznaczonym terminie albo zrobisz to niezgodnie z zakresem określonym w wezwaniu to </w:t>
      </w:r>
      <w:r w:rsidRPr="00F24255">
        <w:rPr>
          <w:rFonts w:eastAsia="Calibri" w:cs="Arial"/>
          <w:szCs w:val="24"/>
        </w:rPr>
        <w:t>możemy ponownie wezwać Cię do uzupełnienia lub poprawienia wniosku</w:t>
      </w:r>
      <w:r w:rsidRPr="00F24255">
        <w:rPr>
          <w:rFonts w:cs="Arial"/>
          <w:b/>
          <w:bCs/>
          <w:szCs w:val="24"/>
        </w:rPr>
        <w:t xml:space="preserve"> </w:t>
      </w:r>
      <w:r w:rsidRPr="00F24255">
        <w:rPr>
          <w:rFonts w:eastAsia="Calibri" w:cs="Arial"/>
          <w:szCs w:val="24"/>
        </w:rPr>
        <w:t xml:space="preserve">i wyznaczyć nowy termin. </w:t>
      </w:r>
    </w:p>
    <w:p w14:paraId="24CAFFC9" w14:textId="77777777" w:rsidR="009508D4" w:rsidRPr="00F24255" w:rsidRDefault="009508D4" w:rsidP="00F24255">
      <w:pPr>
        <w:spacing w:line="360" w:lineRule="auto"/>
        <w:rPr>
          <w:b/>
          <w:bCs/>
          <w:szCs w:val="24"/>
        </w:rPr>
      </w:pPr>
      <w:r w:rsidRPr="00F24255">
        <w:rPr>
          <w:b/>
          <w:bCs/>
          <w:szCs w:val="24"/>
        </w:rPr>
        <w:t>Poprawa/uzupełnienie WOD następuje w LSI 2021.</w:t>
      </w:r>
    </w:p>
    <w:p w14:paraId="1AC38EAC" w14:textId="77777777" w:rsidR="009508D4" w:rsidRPr="00F24255" w:rsidRDefault="009508D4" w:rsidP="00F24255">
      <w:pPr>
        <w:spacing w:after="0" w:line="360" w:lineRule="auto"/>
        <w:rPr>
          <w:szCs w:val="24"/>
        </w:rPr>
      </w:pPr>
    </w:p>
    <w:p w14:paraId="08368BDB" w14:textId="16D535EF" w:rsidR="002658DB" w:rsidRPr="00F24255" w:rsidRDefault="2E85F236" w:rsidP="00F24255">
      <w:pPr>
        <w:pStyle w:val="Nagwek2"/>
        <w:rPr>
          <w:sz w:val="24"/>
          <w:szCs w:val="24"/>
        </w:rPr>
      </w:pPr>
      <w:bookmarkStart w:id="179" w:name="_Toc213231258"/>
      <w:r w:rsidRPr="00F24255">
        <w:rPr>
          <w:sz w:val="24"/>
          <w:szCs w:val="24"/>
        </w:rPr>
        <w:t>Wyniki oceny</w:t>
      </w:r>
      <w:bookmarkEnd w:id="179"/>
      <w:r w:rsidRPr="00F24255">
        <w:rPr>
          <w:sz w:val="24"/>
          <w:szCs w:val="24"/>
        </w:rPr>
        <w:t xml:space="preserve"> </w:t>
      </w:r>
    </w:p>
    <w:p w14:paraId="2FA00336" w14:textId="77777777" w:rsidR="00E72D9B" w:rsidRPr="00F24255" w:rsidRDefault="009508D4" w:rsidP="00F24255">
      <w:pPr>
        <w:spacing w:line="360" w:lineRule="auto"/>
        <w:rPr>
          <w:b/>
          <w:bCs/>
          <w:szCs w:val="24"/>
        </w:rPr>
      </w:pPr>
      <w:r w:rsidRPr="00F24255">
        <w:rPr>
          <w:b/>
          <w:bCs/>
          <w:szCs w:val="24"/>
        </w:rPr>
        <w:t xml:space="preserve">Kiedy zakończymy ocenę projektów i ją zatwierdzimy, poinformujemy Cię o tym. </w:t>
      </w:r>
      <w:r w:rsidR="002B541B" w:rsidRPr="00F24255">
        <w:rPr>
          <w:b/>
          <w:bCs/>
          <w:szCs w:val="24"/>
        </w:rPr>
        <w:t xml:space="preserve">Informacje o projektach wybranych do dofinansowania oraz tych, które otrzymały ocenę negatywną publikowane będą także na stronie internetowej FE SL 2021-2027 oraz na portalu. </w:t>
      </w:r>
    </w:p>
    <w:p w14:paraId="28A8005E" w14:textId="77777777" w:rsidR="00E72D9B" w:rsidRPr="00F24255" w:rsidRDefault="00E72D9B" w:rsidP="00F24255">
      <w:pPr>
        <w:spacing w:after="0" w:line="360" w:lineRule="auto"/>
        <w:rPr>
          <w:szCs w:val="24"/>
        </w:rPr>
      </w:pPr>
    </w:p>
    <w:p w14:paraId="5022D024" w14:textId="77777777" w:rsidR="002B541B" w:rsidRPr="00F24255" w:rsidRDefault="002B541B" w:rsidP="00F24255">
      <w:pPr>
        <w:spacing w:line="360" w:lineRule="auto"/>
        <w:ind w:firstLine="426"/>
        <w:rPr>
          <w:szCs w:val="24"/>
        </w:rPr>
      </w:pPr>
      <w:r w:rsidRPr="00F24255">
        <w:rPr>
          <w:szCs w:val="24"/>
        </w:rPr>
        <w:t>Zatwierdzenie oceny Twojego wniosku może zakończyć się:</w:t>
      </w:r>
    </w:p>
    <w:p w14:paraId="6297E58B" w14:textId="77777777" w:rsidR="00E72D9B" w:rsidRPr="00F24255" w:rsidRDefault="00E72D9B" w:rsidP="00F24255">
      <w:pPr>
        <w:spacing w:line="360" w:lineRule="auto"/>
        <w:ind w:firstLine="426"/>
        <w:rPr>
          <w:szCs w:val="24"/>
        </w:rPr>
      </w:pPr>
      <w:r w:rsidRPr="00F24255">
        <w:rPr>
          <w:szCs w:val="24"/>
        </w:rPr>
        <w:t>•</w:t>
      </w:r>
      <w:r w:rsidRPr="00F24255">
        <w:rPr>
          <w:szCs w:val="24"/>
        </w:rPr>
        <w:tab/>
      </w:r>
      <w:r w:rsidR="00BE5E77" w:rsidRPr="00F24255">
        <w:rPr>
          <w:szCs w:val="24"/>
        </w:rPr>
        <w:t>pozytywną ocen</w:t>
      </w:r>
      <w:r w:rsidR="00A957E3" w:rsidRPr="00F24255">
        <w:rPr>
          <w:szCs w:val="24"/>
        </w:rPr>
        <w:t>ą</w:t>
      </w:r>
      <w:r w:rsidR="00BE5E77" w:rsidRPr="00F24255">
        <w:rPr>
          <w:szCs w:val="24"/>
        </w:rPr>
        <w:t xml:space="preserve"> projektu i </w:t>
      </w:r>
      <w:r w:rsidRPr="00F24255">
        <w:rPr>
          <w:szCs w:val="24"/>
        </w:rPr>
        <w:t xml:space="preserve">wybraniem projektu do dofinansowania, </w:t>
      </w:r>
    </w:p>
    <w:p w14:paraId="784DF7FC" w14:textId="77777777" w:rsidR="00E72D9B" w:rsidRPr="00F24255" w:rsidRDefault="00E72D9B" w:rsidP="00F24255">
      <w:pPr>
        <w:spacing w:line="360" w:lineRule="auto"/>
        <w:ind w:firstLine="426"/>
        <w:rPr>
          <w:szCs w:val="24"/>
        </w:rPr>
      </w:pPr>
      <w:r w:rsidRPr="00F24255">
        <w:rPr>
          <w:szCs w:val="24"/>
        </w:rPr>
        <w:t>•</w:t>
      </w:r>
      <w:r w:rsidRPr="00F24255">
        <w:rPr>
          <w:szCs w:val="24"/>
        </w:rPr>
        <w:tab/>
        <w:t>negatywną oceną projektu w rozumieniu art. 56 ust. 5 i 6 ustawy wdrożeniowej</w:t>
      </w:r>
      <w:r w:rsidR="00795225" w:rsidRPr="00F24255">
        <w:rPr>
          <w:rStyle w:val="Odwoanieprzypisudolnego"/>
          <w:szCs w:val="24"/>
        </w:rPr>
        <w:footnoteReference w:id="18"/>
      </w:r>
      <w:r w:rsidR="009508D4" w:rsidRPr="00F24255">
        <w:rPr>
          <w:szCs w:val="24"/>
        </w:rPr>
        <w:t>.</w:t>
      </w:r>
    </w:p>
    <w:p w14:paraId="40047AD7" w14:textId="77777777" w:rsidR="00B13E45" w:rsidRPr="00F24255" w:rsidRDefault="00B13E45" w:rsidP="00F24255">
      <w:pPr>
        <w:spacing w:line="360" w:lineRule="auto"/>
        <w:rPr>
          <w:b/>
          <w:szCs w:val="24"/>
        </w:rPr>
      </w:pPr>
    </w:p>
    <w:p w14:paraId="5F25BADC" w14:textId="77777777" w:rsidR="002B541B" w:rsidRPr="00F24255" w:rsidRDefault="002B541B" w:rsidP="00F24255">
      <w:pPr>
        <w:spacing w:after="200" w:line="360" w:lineRule="auto"/>
        <w:rPr>
          <w:iCs/>
          <w:color w:val="5B9BD5" w:themeColor="accent1"/>
          <w:szCs w:val="24"/>
        </w:rPr>
      </w:pPr>
      <w:bookmarkStart w:id="180" w:name="_Hlk163476181"/>
      <w:r w:rsidRPr="00F24255">
        <w:rPr>
          <w:rFonts w:cs="Arial"/>
          <w:b/>
          <w:iCs/>
          <w:color w:val="0070C0"/>
          <w:szCs w:val="24"/>
        </w:rPr>
        <w:t>Uwaga!</w:t>
      </w:r>
    </w:p>
    <w:bookmarkEnd w:id="180"/>
    <w:p w14:paraId="457E7033" w14:textId="6662D89A" w:rsidR="002B541B" w:rsidRPr="00F24255" w:rsidRDefault="002B541B" w:rsidP="00F24255">
      <w:pPr>
        <w:spacing w:after="200" w:line="360" w:lineRule="auto"/>
        <w:rPr>
          <w:rFonts w:cs="Arial"/>
          <w:szCs w:val="24"/>
        </w:rPr>
      </w:pPr>
      <w:r w:rsidRPr="00F24255">
        <w:rPr>
          <w:rFonts w:cs="Arial"/>
          <w:szCs w:val="24"/>
        </w:rPr>
        <w:t xml:space="preserve">Po zakończeniu postępowania możemy wybrać do dofinansowania na kwotę wyższą niż przewidziana w Regulaminie, projekty, które pierwotnie </w:t>
      </w:r>
      <w:r w:rsidR="000F3D44" w:rsidRPr="00F24255">
        <w:rPr>
          <w:rFonts w:cs="Arial"/>
          <w:szCs w:val="24"/>
        </w:rPr>
        <w:t>nie zostały wybrane do</w:t>
      </w:r>
      <w:r w:rsidR="00734040" w:rsidRPr="00F24255">
        <w:rPr>
          <w:rFonts w:cs="Arial"/>
          <w:szCs w:val="24"/>
        </w:rPr>
        <w:t> </w:t>
      </w:r>
      <w:r w:rsidR="000F3D44" w:rsidRPr="00F24255">
        <w:rPr>
          <w:rFonts w:cs="Arial"/>
          <w:szCs w:val="24"/>
        </w:rPr>
        <w:t xml:space="preserve">dofinansowania </w:t>
      </w:r>
      <w:r w:rsidRPr="00F24255">
        <w:rPr>
          <w:rFonts w:cs="Arial"/>
          <w:szCs w:val="24"/>
        </w:rPr>
        <w:t xml:space="preserve"> z uwagi na wyczerpanie kwoty przeznaczonej na</w:t>
      </w:r>
      <w:r w:rsidR="00734040" w:rsidRPr="00F24255">
        <w:rPr>
          <w:rFonts w:cs="Arial"/>
          <w:szCs w:val="24"/>
        </w:rPr>
        <w:t> </w:t>
      </w:r>
      <w:r w:rsidRPr="00F24255">
        <w:rPr>
          <w:rFonts w:cs="Arial"/>
          <w:szCs w:val="24"/>
        </w:rPr>
        <w:t>dofinansowanie, jeśli będziemy dysponować odpowiednimi środkami.</w:t>
      </w:r>
    </w:p>
    <w:p w14:paraId="1EA32C0C" w14:textId="77777777" w:rsidR="00137D1D" w:rsidRPr="00F24255" w:rsidRDefault="002B541B" w:rsidP="00F24255">
      <w:pPr>
        <w:pStyle w:val="Nagwek2"/>
        <w:rPr>
          <w:sz w:val="24"/>
          <w:szCs w:val="24"/>
        </w:rPr>
      </w:pPr>
      <w:r w:rsidRPr="00F24255">
        <w:rPr>
          <w:sz w:val="24"/>
          <w:szCs w:val="24"/>
        </w:rPr>
        <w:t xml:space="preserve"> </w:t>
      </w:r>
      <w:bookmarkStart w:id="181" w:name="_Toc111010169"/>
      <w:bookmarkStart w:id="182" w:name="_Toc111010226"/>
      <w:bookmarkStart w:id="183" w:name="_Toc114570852"/>
      <w:bookmarkStart w:id="184" w:name="_Toc140823646"/>
      <w:bookmarkStart w:id="185" w:name="_Toc213231259"/>
      <w:r w:rsidR="00137D1D" w:rsidRPr="00F24255">
        <w:rPr>
          <w:sz w:val="24"/>
          <w:szCs w:val="24"/>
        </w:rPr>
        <w:t>Procedura odwoławcza</w:t>
      </w:r>
      <w:bookmarkEnd w:id="181"/>
      <w:bookmarkEnd w:id="182"/>
      <w:bookmarkEnd w:id="183"/>
      <w:bookmarkEnd w:id="184"/>
      <w:bookmarkEnd w:id="185"/>
    </w:p>
    <w:p w14:paraId="74DD81D4" w14:textId="77777777" w:rsidR="00137D1D" w:rsidRPr="00F24255" w:rsidRDefault="00137D1D" w:rsidP="00F24255">
      <w:pPr>
        <w:spacing w:after="200" w:line="360" w:lineRule="auto"/>
        <w:rPr>
          <w:rFonts w:cs="Arial"/>
          <w:szCs w:val="24"/>
        </w:rPr>
      </w:pPr>
      <w:bookmarkStart w:id="186" w:name="_Hlk115084696"/>
      <w:r w:rsidRPr="00F24255">
        <w:rPr>
          <w:rFonts w:cs="Arial"/>
          <w:szCs w:val="24"/>
        </w:rPr>
        <w:t>Jeśli Twój projekt otrzymał ocenę negatywną, możesz wnieść protest.</w:t>
      </w:r>
    </w:p>
    <w:p w14:paraId="70CA8811" w14:textId="77777777" w:rsidR="00137D1D" w:rsidRPr="00F24255" w:rsidRDefault="00137D1D" w:rsidP="00F24255">
      <w:pPr>
        <w:spacing w:after="200" w:line="360" w:lineRule="auto"/>
        <w:rPr>
          <w:rFonts w:cs="Arial"/>
          <w:szCs w:val="24"/>
        </w:rPr>
      </w:pPr>
      <w:r w:rsidRPr="00F24255">
        <w:rPr>
          <w:rFonts w:cs="Arial"/>
          <w:szCs w:val="24"/>
        </w:rPr>
        <w:t xml:space="preserve">Protest możesz złożyć </w:t>
      </w:r>
      <w:r w:rsidRPr="00F24255">
        <w:rPr>
          <w:rFonts w:cs="Arial"/>
          <w:b/>
          <w:szCs w:val="24"/>
        </w:rPr>
        <w:t>w ciągu 14 dni</w:t>
      </w:r>
      <w:r w:rsidRPr="00F24255">
        <w:rPr>
          <w:rFonts w:cs="Arial"/>
          <w:szCs w:val="24"/>
        </w:rPr>
        <w:t xml:space="preserve"> od dnia doręczenia informacji o negatywnej ocenie. </w:t>
      </w:r>
    </w:p>
    <w:p w14:paraId="24D2DD4D" w14:textId="77777777" w:rsidR="00137D1D" w:rsidRPr="00F24255" w:rsidRDefault="00137D1D" w:rsidP="00F24255">
      <w:pPr>
        <w:spacing w:after="200" w:line="360" w:lineRule="auto"/>
        <w:rPr>
          <w:iCs/>
          <w:color w:val="5B9BD5" w:themeColor="accent1"/>
          <w:szCs w:val="24"/>
        </w:rPr>
      </w:pPr>
      <w:r w:rsidRPr="00F24255">
        <w:rPr>
          <w:rFonts w:cs="Arial"/>
          <w:b/>
          <w:iCs/>
          <w:color w:val="0070C0"/>
          <w:szCs w:val="24"/>
        </w:rPr>
        <w:t xml:space="preserve">Uwaga! </w:t>
      </w:r>
    </w:p>
    <w:p w14:paraId="4880A6D1" w14:textId="77777777" w:rsidR="00137D1D" w:rsidRPr="00F24255" w:rsidRDefault="00137D1D" w:rsidP="00F24255">
      <w:pPr>
        <w:spacing w:after="200" w:line="360" w:lineRule="auto"/>
        <w:rPr>
          <w:rFonts w:cs="Arial"/>
          <w:szCs w:val="24"/>
        </w:rPr>
      </w:pPr>
      <w:r w:rsidRPr="00F24255">
        <w:rPr>
          <w:rFonts w:cs="Arial"/>
          <w:szCs w:val="24"/>
        </w:rPr>
        <w:t>W przypadku gdy kwota przeznaczona na dofinansowanie projektów w naborze albo w ramach rundy naboru nie wystarcza na wybranie projektu do dofinansowania, okoliczność ta nie może stanowić wyłącznej przesłanki wniesienia protestu.</w:t>
      </w:r>
    </w:p>
    <w:p w14:paraId="16458C6A" w14:textId="77777777" w:rsidR="00F628EB" w:rsidRPr="00F24255" w:rsidRDefault="00F628EB" w:rsidP="00F24255">
      <w:pPr>
        <w:spacing w:after="200" w:line="360" w:lineRule="auto"/>
        <w:rPr>
          <w:rFonts w:cs="Arial"/>
          <w:szCs w:val="24"/>
        </w:rPr>
      </w:pPr>
    </w:p>
    <w:bookmarkEnd w:id="186"/>
    <w:p w14:paraId="0A8C8396" w14:textId="77777777" w:rsidR="00137D1D" w:rsidRPr="00F24255" w:rsidRDefault="00137D1D" w:rsidP="00F24255">
      <w:pPr>
        <w:spacing w:after="200" w:line="360" w:lineRule="auto"/>
        <w:rPr>
          <w:iCs/>
          <w:color w:val="5B9BD5" w:themeColor="accent1"/>
          <w:szCs w:val="24"/>
        </w:rPr>
      </w:pPr>
      <w:r w:rsidRPr="00F24255">
        <w:rPr>
          <w:rFonts w:cs="Arial"/>
          <w:b/>
          <w:iCs/>
          <w:color w:val="0070C0"/>
          <w:szCs w:val="24"/>
        </w:rPr>
        <w:t>Wymogi formalne protestu</w:t>
      </w:r>
    </w:p>
    <w:p w14:paraId="4BA0B4EF" w14:textId="77777777" w:rsidR="00137D1D" w:rsidRPr="00F24255" w:rsidRDefault="00137D1D" w:rsidP="00F24255">
      <w:pPr>
        <w:spacing w:after="200" w:line="360" w:lineRule="auto"/>
        <w:rPr>
          <w:rFonts w:cs="Arial"/>
          <w:szCs w:val="24"/>
        </w:rPr>
      </w:pPr>
      <w:r w:rsidRPr="00F24255">
        <w:rPr>
          <w:rFonts w:cs="Arial"/>
          <w:szCs w:val="24"/>
        </w:rPr>
        <w:t xml:space="preserve">Twój protest musi zawierać: </w:t>
      </w:r>
    </w:p>
    <w:p w14:paraId="6F4A0B70" w14:textId="77777777" w:rsidR="00137D1D" w:rsidRPr="00F24255" w:rsidRDefault="00137D1D" w:rsidP="00F24255">
      <w:pPr>
        <w:numPr>
          <w:ilvl w:val="0"/>
          <w:numId w:val="45"/>
        </w:numPr>
        <w:spacing w:after="200" w:line="360" w:lineRule="auto"/>
        <w:contextualSpacing/>
        <w:rPr>
          <w:rFonts w:cs="Arial"/>
          <w:szCs w:val="24"/>
        </w:rPr>
      </w:pPr>
      <w:r w:rsidRPr="00F24255">
        <w:rPr>
          <w:rFonts w:cs="Arial"/>
          <w:szCs w:val="24"/>
        </w:rPr>
        <w:t>dane instytucji, do której się zwracasz - Urząd Marszałkowski Województwa Śląskiego, Departament Rozwoju i Transformacji Regionu;</w:t>
      </w:r>
    </w:p>
    <w:p w14:paraId="06A5C6FF" w14:textId="77777777" w:rsidR="00137D1D" w:rsidRPr="00F24255" w:rsidRDefault="00137D1D" w:rsidP="00F24255">
      <w:pPr>
        <w:numPr>
          <w:ilvl w:val="0"/>
          <w:numId w:val="45"/>
        </w:numPr>
        <w:spacing w:after="200" w:line="360" w:lineRule="auto"/>
        <w:contextualSpacing/>
        <w:rPr>
          <w:rFonts w:cs="Arial"/>
          <w:szCs w:val="24"/>
        </w:rPr>
      </w:pPr>
      <w:r w:rsidRPr="00F24255">
        <w:rPr>
          <w:rFonts w:cs="Arial"/>
          <w:szCs w:val="24"/>
        </w:rPr>
        <w:lastRenderedPageBreak/>
        <w:t>Twoje dane (nazwę Wnioskodawcy, adres);</w:t>
      </w:r>
    </w:p>
    <w:p w14:paraId="20CFC921" w14:textId="77777777" w:rsidR="00137D1D" w:rsidRPr="00F24255" w:rsidRDefault="00137D1D" w:rsidP="00F24255">
      <w:pPr>
        <w:numPr>
          <w:ilvl w:val="0"/>
          <w:numId w:val="45"/>
        </w:numPr>
        <w:spacing w:after="200" w:line="360" w:lineRule="auto"/>
        <w:contextualSpacing/>
        <w:rPr>
          <w:rFonts w:cs="Arial"/>
          <w:szCs w:val="24"/>
        </w:rPr>
      </w:pPr>
      <w:r w:rsidRPr="00F24255">
        <w:rPr>
          <w:rFonts w:cs="Arial"/>
          <w:szCs w:val="24"/>
        </w:rPr>
        <w:t>numer wniosku o dofinansowanie (którego oceny dotyczy protest);</w:t>
      </w:r>
    </w:p>
    <w:p w14:paraId="5E63BC12" w14:textId="77777777" w:rsidR="00137D1D" w:rsidRPr="00F24255" w:rsidRDefault="00137D1D" w:rsidP="00F24255">
      <w:pPr>
        <w:numPr>
          <w:ilvl w:val="0"/>
          <w:numId w:val="45"/>
        </w:numPr>
        <w:spacing w:after="200" w:line="360" w:lineRule="auto"/>
        <w:contextualSpacing/>
        <w:rPr>
          <w:rFonts w:cs="Arial"/>
          <w:szCs w:val="24"/>
        </w:rPr>
      </w:pPr>
      <w:r w:rsidRPr="00F24255">
        <w:rPr>
          <w:rFonts w:cs="Arial"/>
          <w:szCs w:val="24"/>
        </w:rPr>
        <w:t>kryteria wyboru projektów, z których oceną się nie zgadzasz (wraz z uzasadnieniem);</w:t>
      </w:r>
    </w:p>
    <w:p w14:paraId="3332EA83" w14:textId="77777777" w:rsidR="00137D1D" w:rsidRPr="00F24255" w:rsidRDefault="00137D1D" w:rsidP="00F24255">
      <w:pPr>
        <w:numPr>
          <w:ilvl w:val="0"/>
          <w:numId w:val="45"/>
        </w:numPr>
        <w:spacing w:after="200" w:line="360" w:lineRule="auto"/>
        <w:contextualSpacing/>
        <w:rPr>
          <w:rFonts w:cs="Arial"/>
          <w:szCs w:val="24"/>
        </w:rPr>
      </w:pPr>
      <w:r w:rsidRPr="00F24255">
        <w:rPr>
          <w:rFonts w:cs="Arial"/>
          <w:szCs w:val="24"/>
        </w:rPr>
        <w:t>zarzuty proceduralne, jeżeli uważasz, że takie naruszenia miały miejsce (wraz z uzasadnieniem);</w:t>
      </w:r>
    </w:p>
    <w:p w14:paraId="313F283B" w14:textId="2442E621" w:rsidR="00734040" w:rsidRPr="00F24255" w:rsidRDefault="00137D1D" w:rsidP="00F24255">
      <w:pPr>
        <w:numPr>
          <w:ilvl w:val="0"/>
          <w:numId w:val="45"/>
        </w:numPr>
        <w:spacing w:after="200" w:line="360" w:lineRule="auto"/>
        <w:contextualSpacing/>
        <w:rPr>
          <w:rFonts w:cs="Arial"/>
          <w:szCs w:val="24"/>
        </w:rPr>
      </w:pPr>
      <w:r w:rsidRPr="00F24255">
        <w:rPr>
          <w:rFonts w:cs="Arial"/>
          <w:szCs w:val="24"/>
        </w:rPr>
        <w:t>Twój podpis lub podpis osoby, która Cię reprezentuje (wraz z dokumentem, który potwierdza prawo tej osoby do występowania w Twoim imieniu).</w:t>
      </w:r>
    </w:p>
    <w:p w14:paraId="4E31BA88" w14:textId="77777777" w:rsidR="00734040" w:rsidRPr="00F24255" w:rsidRDefault="00734040" w:rsidP="00F24255">
      <w:pPr>
        <w:spacing w:after="200" w:line="360" w:lineRule="auto"/>
        <w:contextualSpacing/>
        <w:rPr>
          <w:rFonts w:cs="Arial"/>
          <w:szCs w:val="24"/>
        </w:rPr>
      </w:pPr>
    </w:p>
    <w:p w14:paraId="266F2794" w14:textId="77777777" w:rsidR="00137D1D" w:rsidRPr="00F24255" w:rsidRDefault="00137D1D" w:rsidP="00F24255">
      <w:pPr>
        <w:spacing w:after="200" w:line="360" w:lineRule="auto"/>
        <w:rPr>
          <w:rFonts w:cs="Arial"/>
          <w:b/>
          <w:iCs/>
          <w:color w:val="5B9BD5" w:themeColor="accent1"/>
          <w:szCs w:val="24"/>
        </w:rPr>
      </w:pPr>
      <w:r w:rsidRPr="00F24255">
        <w:rPr>
          <w:rFonts w:cs="Arial"/>
          <w:b/>
          <w:iCs/>
          <w:color w:val="0070C0"/>
          <w:szCs w:val="24"/>
        </w:rPr>
        <w:t>Składanie protestu</w:t>
      </w:r>
    </w:p>
    <w:p w14:paraId="114E0E91" w14:textId="77777777" w:rsidR="00137D1D" w:rsidRPr="00F24255" w:rsidRDefault="00137D1D" w:rsidP="00F24255">
      <w:pPr>
        <w:spacing w:after="200" w:line="360" w:lineRule="auto"/>
        <w:rPr>
          <w:rFonts w:cs="Arial"/>
          <w:szCs w:val="24"/>
        </w:rPr>
      </w:pPr>
      <w:r w:rsidRPr="00F24255">
        <w:rPr>
          <w:rFonts w:cs="Arial"/>
          <w:szCs w:val="24"/>
        </w:rPr>
        <w:t>Wymień wszystkie swoje zarzuty w jednym proteście. Jeśli uważasz, że ocena jest niezgodna z więcej niż jednym kryterium wyboru projektów, wymień wszystkie kryteria, względem których masz zastrzeżenia.</w:t>
      </w:r>
    </w:p>
    <w:p w14:paraId="7A91942F" w14:textId="77777777" w:rsidR="00137D1D" w:rsidRPr="00F24255" w:rsidRDefault="00137D1D" w:rsidP="00F24255">
      <w:pPr>
        <w:spacing w:after="200" w:line="360" w:lineRule="auto"/>
        <w:rPr>
          <w:iCs/>
          <w:color w:val="5B9BD5" w:themeColor="accent1"/>
          <w:szCs w:val="24"/>
        </w:rPr>
      </w:pPr>
      <w:bookmarkStart w:id="187" w:name="_Hlk115084887"/>
      <w:r w:rsidRPr="00F24255">
        <w:rPr>
          <w:rFonts w:cs="Arial"/>
          <w:b/>
          <w:iCs/>
          <w:color w:val="0070C0"/>
          <w:szCs w:val="24"/>
        </w:rPr>
        <w:t xml:space="preserve">Pamiętaj! </w:t>
      </w:r>
    </w:p>
    <w:p w14:paraId="3DEEC22A" w14:textId="77777777" w:rsidR="00137D1D" w:rsidRPr="00F24255" w:rsidRDefault="00137D1D" w:rsidP="00F24255">
      <w:pPr>
        <w:spacing w:after="200" w:line="360" w:lineRule="auto"/>
        <w:rPr>
          <w:rFonts w:cs="Arial"/>
          <w:szCs w:val="24"/>
        </w:rPr>
      </w:pPr>
      <w:r w:rsidRPr="00F24255">
        <w:rPr>
          <w:rFonts w:cs="Arial"/>
          <w:szCs w:val="24"/>
        </w:rPr>
        <w:t>Możesz złożyć tylko jeden protest dla każdego etapu oceny.</w:t>
      </w:r>
    </w:p>
    <w:bookmarkEnd w:id="187"/>
    <w:p w14:paraId="0B9B9F1A" w14:textId="77777777" w:rsidR="00137D1D" w:rsidRPr="00F24255" w:rsidRDefault="00137D1D" w:rsidP="00F24255">
      <w:pPr>
        <w:spacing w:after="200" w:line="360" w:lineRule="auto"/>
        <w:rPr>
          <w:rFonts w:cs="Arial"/>
          <w:szCs w:val="24"/>
        </w:rPr>
      </w:pPr>
      <w:r w:rsidRPr="00F24255">
        <w:rPr>
          <w:rFonts w:cs="Arial"/>
          <w:szCs w:val="24"/>
        </w:rPr>
        <w:t xml:space="preserve">Jeśli składasz protest, </w:t>
      </w:r>
      <w:r w:rsidRPr="00F24255">
        <w:rPr>
          <w:rFonts w:cs="Arial"/>
          <w:b/>
          <w:szCs w:val="24"/>
        </w:rPr>
        <w:t>nie możesz</w:t>
      </w:r>
      <w:r w:rsidRPr="00F24255">
        <w:rPr>
          <w:rFonts w:cs="Arial"/>
          <w:szCs w:val="24"/>
        </w:rPr>
        <w:t>:</w:t>
      </w:r>
    </w:p>
    <w:p w14:paraId="6C3353C0" w14:textId="77777777" w:rsidR="00137D1D" w:rsidRPr="00F24255" w:rsidRDefault="00137D1D" w:rsidP="00F24255">
      <w:pPr>
        <w:numPr>
          <w:ilvl w:val="0"/>
          <w:numId w:val="46"/>
        </w:numPr>
        <w:spacing w:after="200" w:line="360" w:lineRule="auto"/>
        <w:contextualSpacing/>
        <w:rPr>
          <w:rFonts w:cs="Arial"/>
          <w:szCs w:val="24"/>
        </w:rPr>
      </w:pPr>
      <w:r w:rsidRPr="00F24255">
        <w:rPr>
          <w:rFonts w:cs="Arial"/>
          <w:szCs w:val="24"/>
        </w:rPr>
        <w:t>podważać zasadności kryteriów oceny;</w:t>
      </w:r>
    </w:p>
    <w:p w14:paraId="0820EC82" w14:textId="77777777" w:rsidR="00137D1D" w:rsidRPr="00F24255" w:rsidRDefault="00137D1D" w:rsidP="00F24255">
      <w:pPr>
        <w:numPr>
          <w:ilvl w:val="0"/>
          <w:numId w:val="46"/>
        </w:numPr>
        <w:spacing w:after="200" w:line="360" w:lineRule="auto"/>
        <w:contextualSpacing/>
        <w:rPr>
          <w:rFonts w:cs="Arial"/>
          <w:szCs w:val="24"/>
        </w:rPr>
      </w:pPr>
      <w:r w:rsidRPr="00F24255">
        <w:rPr>
          <w:rFonts w:cs="Arial"/>
          <w:szCs w:val="24"/>
        </w:rPr>
        <w:t>przedstawiać informacji ani dokumentów, których nie wskazałeś w trakcie oceny projektu, a które mogłyby wpłynąć na jej wynik;</w:t>
      </w:r>
    </w:p>
    <w:p w14:paraId="721DDF29" w14:textId="77777777" w:rsidR="00137D1D" w:rsidRPr="00F24255" w:rsidRDefault="00137D1D" w:rsidP="00F24255">
      <w:pPr>
        <w:numPr>
          <w:ilvl w:val="0"/>
          <w:numId w:val="46"/>
        </w:numPr>
        <w:spacing w:after="200" w:line="360" w:lineRule="auto"/>
        <w:contextualSpacing/>
        <w:rPr>
          <w:rFonts w:cs="Arial"/>
          <w:szCs w:val="24"/>
        </w:rPr>
      </w:pPr>
      <w:r w:rsidRPr="00F24255">
        <w:rPr>
          <w:rFonts w:cs="Arial"/>
          <w:szCs w:val="24"/>
        </w:rPr>
        <w:t>rozszerzyć zakresu protestu w trakcie postępowania odwoławczego – w takim przypadku rozpatrzone zostaną tylko te zarzuty, które przedstawiłeś w pierwotnej wersji protestu.</w:t>
      </w:r>
    </w:p>
    <w:p w14:paraId="7F0720FA" w14:textId="77777777" w:rsidR="00137D1D" w:rsidRPr="00F24255" w:rsidRDefault="00137D1D" w:rsidP="00F24255">
      <w:pPr>
        <w:spacing w:after="200" w:line="360" w:lineRule="auto"/>
        <w:rPr>
          <w:rFonts w:cs="Arial"/>
          <w:szCs w:val="24"/>
        </w:rPr>
      </w:pPr>
      <w:r w:rsidRPr="00F24255">
        <w:rPr>
          <w:rFonts w:cs="Arial"/>
          <w:szCs w:val="24"/>
        </w:rPr>
        <w:t>Swój protest złóż do: Urząd Marszałkowski Województwa Śląskiego, Departament Rozwoju i Transformacji Regionu</w:t>
      </w:r>
    </w:p>
    <w:p w14:paraId="4F89050A" w14:textId="18B99855" w:rsidR="00137D1D" w:rsidRPr="00F24255" w:rsidRDefault="00137D1D" w:rsidP="00F24255">
      <w:pPr>
        <w:spacing w:after="200" w:line="360" w:lineRule="auto"/>
        <w:rPr>
          <w:rFonts w:cs="Arial"/>
          <w:szCs w:val="24"/>
        </w:rPr>
      </w:pPr>
      <w:r w:rsidRPr="00F24255">
        <w:rPr>
          <w:rFonts w:cs="Arial"/>
          <w:szCs w:val="24"/>
        </w:rPr>
        <w:t xml:space="preserve"> - w </w:t>
      </w:r>
      <w:r w:rsidRPr="00F24255">
        <w:rPr>
          <w:rFonts w:cs="Arial"/>
          <w:szCs w:val="24"/>
          <w:u w:val="single"/>
        </w:rPr>
        <w:t>wersji elektronicznej</w:t>
      </w:r>
      <w:r w:rsidRPr="00F24255">
        <w:rPr>
          <w:rFonts w:cs="Arial"/>
          <w:szCs w:val="24"/>
        </w:rPr>
        <w:t xml:space="preserve"> za pomocą skrzynki </w:t>
      </w:r>
      <w:r w:rsidR="00841491" w:rsidRPr="00F24255">
        <w:rPr>
          <w:rFonts w:cs="Arial"/>
          <w:szCs w:val="24"/>
        </w:rPr>
        <w:t>e-Doręczenia</w:t>
      </w:r>
      <w:r w:rsidR="00211E97" w:rsidRPr="00F24255">
        <w:rPr>
          <w:rFonts w:cs="Arial"/>
          <w:szCs w:val="24"/>
        </w:rPr>
        <w:t>/</w:t>
      </w:r>
      <w:proofErr w:type="spellStart"/>
      <w:r w:rsidRPr="00F24255">
        <w:rPr>
          <w:rFonts w:cs="Arial"/>
          <w:szCs w:val="24"/>
        </w:rPr>
        <w:t>ePUAP</w:t>
      </w:r>
      <w:proofErr w:type="spellEnd"/>
      <w:r w:rsidRPr="00F24255">
        <w:rPr>
          <w:rFonts w:cs="Arial"/>
          <w:szCs w:val="24"/>
        </w:rPr>
        <w:t xml:space="preserve">, podpisując swój protest podpisem kwalifikowanym, podpisem zaufanym lub podpisem osobistym; </w:t>
      </w:r>
    </w:p>
    <w:p w14:paraId="569331F7" w14:textId="77777777" w:rsidR="00137D1D" w:rsidRPr="00F24255" w:rsidRDefault="00137D1D" w:rsidP="00F24255">
      <w:pPr>
        <w:spacing w:after="200" w:line="360" w:lineRule="auto"/>
        <w:rPr>
          <w:rFonts w:cs="Arial"/>
          <w:szCs w:val="24"/>
        </w:rPr>
      </w:pPr>
      <w:r w:rsidRPr="00F24255">
        <w:rPr>
          <w:rFonts w:eastAsiaTheme="minorEastAsia" w:cs="Arial"/>
          <w:szCs w:val="24"/>
        </w:rPr>
        <w:t>albo</w:t>
      </w:r>
    </w:p>
    <w:p w14:paraId="67F0A8B2" w14:textId="77777777" w:rsidR="00137D1D" w:rsidRPr="00F24255" w:rsidRDefault="00137D1D" w:rsidP="00F24255">
      <w:pPr>
        <w:spacing w:after="200" w:line="360" w:lineRule="auto"/>
        <w:rPr>
          <w:rFonts w:cs="Arial"/>
          <w:szCs w:val="24"/>
        </w:rPr>
      </w:pPr>
      <w:r w:rsidRPr="00F24255">
        <w:rPr>
          <w:rFonts w:cs="Arial"/>
          <w:szCs w:val="24"/>
        </w:rPr>
        <w:t xml:space="preserve">- w </w:t>
      </w:r>
      <w:r w:rsidRPr="00F24255">
        <w:rPr>
          <w:rFonts w:cs="Arial"/>
          <w:szCs w:val="24"/>
          <w:u w:val="single"/>
        </w:rPr>
        <w:t>wersji papierowej,</w:t>
      </w:r>
      <w:r w:rsidRPr="00F24255">
        <w:rPr>
          <w:rFonts w:cs="Arial"/>
          <w:szCs w:val="24"/>
        </w:rPr>
        <w:t xml:space="preserve"> podpisując swój protest własnoręcznie i wysyłając na adres:</w:t>
      </w:r>
    </w:p>
    <w:p w14:paraId="168497F2" w14:textId="77777777" w:rsidR="00137D1D" w:rsidRPr="00F24255" w:rsidRDefault="00137D1D" w:rsidP="00F24255">
      <w:pPr>
        <w:spacing w:after="200" w:line="360" w:lineRule="auto"/>
        <w:rPr>
          <w:rFonts w:cs="Arial"/>
          <w:szCs w:val="24"/>
        </w:rPr>
      </w:pPr>
      <w:r w:rsidRPr="00F24255">
        <w:rPr>
          <w:rFonts w:cs="Arial"/>
          <w:szCs w:val="24"/>
        </w:rPr>
        <w:lastRenderedPageBreak/>
        <w:t>Urząd Marszałkowski Województwa Śląskiego</w:t>
      </w:r>
    </w:p>
    <w:p w14:paraId="77C5EC3D" w14:textId="77777777" w:rsidR="00137D1D" w:rsidRPr="00F24255" w:rsidRDefault="00137D1D" w:rsidP="00F24255">
      <w:pPr>
        <w:spacing w:after="200" w:line="360" w:lineRule="auto"/>
        <w:rPr>
          <w:rFonts w:cs="Arial"/>
          <w:szCs w:val="24"/>
        </w:rPr>
      </w:pPr>
      <w:r w:rsidRPr="00F24255">
        <w:rPr>
          <w:rFonts w:cs="Arial"/>
          <w:szCs w:val="24"/>
        </w:rPr>
        <w:t>Departament Rozwoju i Transformacji Regionu</w:t>
      </w:r>
    </w:p>
    <w:p w14:paraId="7F04CB61" w14:textId="77777777" w:rsidR="00137D1D" w:rsidRPr="00F24255" w:rsidRDefault="00137D1D" w:rsidP="00F24255">
      <w:pPr>
        <w:spacing w:after="200" w:line="360" w:lineRule="auto"/>
        <w:rPr>
          <w:rFonts w:cs="Arial"/>
          <w:szCs w:val="24"/>
        </w:rPr>
      </w:pPr>
      <w:r w:rsidRPr="00F24255">
        <w:rPr>
          <w:rFonts w:cs="Arial"/>
          <w:szCs w:val="24"/>
        </w:rPr>
        <w:t>ul. Ligonia 46, 40-037 Katowice</w:t>
      </w:r>
    </w:p>
    <w:p w14:paraId="75FB45BD" w14:textId="64CDCEBE" w:rsidR="00137D1D" w:rsidRPr="00F24255" w:rsidRDefault="00137D1D" w:rsidP="00F24255">
      <w:pPr>
        <w:spacing w:after="200" w:line="360" w:lineRule="auto"/>
        <w:rPr>
          <w:rFonts w:cs="Arial"/>
          <w:szCs w:val="24"/>
        </w:rPr>
      </w:pPr>
      <w:r w:rsidRPr="00F24255">
        <w:rPr>
          <w:rFonts w:cs="Arial"/>
          <w:szCs w:val="24"/>
        </w:rPr>
        <w:t>Jeśli Twój protest nie zostanie uwzględniony lub zostanie pozostawiony bez rozpatrzenia, możesz wnieść skargę do Wojewódzkiego Sądu Administracyjnego w Gliwicach.</w:t>
      </w:r>
    </w:p>
    <w:p w14:paraId="468138F9" w14:textId="77777777" w:rsidR="00734040" w:rsidRPr="00F24255" w:rsidRDefault="00734040" w:rsidP="00F24255">
      <w:pPr>
        <w:spacing w:after="200" w:line="360" w:lineRule="auto"/>
        <w:rPr>
          <w:rFonts w:cs="Arial"/>
          <w:szCs w:val="24"/>
        </w:rPr>
      </w:pPr>
    </w:p>
    <w:p w14:paraId="43AF6D74" w14:textId="77777777" w:rsidR="00137D1D" w:rsidRPr="00F24255" w:rsidRDefault="00137D1D" w:rsidP="00F24255">
      <w:pPr>
        <w:spacing w:after="200" w:line="360" w:lineRule="auto"/>
        <w:rPr>
          <w:iCs/>
          <w:color w:val="5B9BD5" w:themeColor="accent1"/>
          <w:szCs w:val="24"/>
        </w:rPr>
      </w:pPr>
      <w:r w:rsidRPr="00F24255">
        <w:rPr>
          <w:rFonts w:cs="Arial"/>
          <w:b/>
          <w:iCs/>
          <w:color w:val="0070C0"/>
          <w:szCs w:val="24"/>
        </w:rPr>
        <w:t>Wycofanie protestu</w:t>
      </w:r>
    </w:p>
    <w:p w14:paraId="3C06D67B" w14:textId="77777777" w:rsidR="00137D1D" w:rsidRPr="00F24255" w:rsidRDefault="00137D1D" w:rsidP="00F24255">
      <w:pPr>
        <w:spacing w:after="200" w:line="360" w:lineRule="auto"/>
        <w:rPr>
          <w:rFonts w:cs="Arial"/>
          <w:szCs w:val="24"/>
        </w:rPr>
      </w:pPr>
      <w:r w:rsidRPr="00F24255">
        <w:rPr>
          <w:rFonts w:cs="Arial"/>
          <w:szCs w:val="24"/>
        </w:rPr>
        <w:t>Możesz wycofać protest przed zakończeniem postępowania odwoławczego.</w:t>
      </w:r>
    </w:p>
    <w:p w14:paraId="6D5EF044" w14:textId="77777777" w:rsidR="00137D1D" w:rsidRPr="00F24255" w:rsidRDefault="00137D1D" w:rsidP="00F24255">
      <w:pPr>
        <w:spacing w:after="200" w:line="360" w:lineRule="auto"/>
        <w:rPr>
          <w:rFonts w:cs="Arial"/>
          <w:szCs w:val="24"/>
        </w:rPr>
      </w:pPr>
      <w:r w:rsidRPr="00F24255">
        <w:rPr>
          <w:rFonts w:cs="Arial"/>
          <w:szCs w:val="24"/>
        </w:rPr>
        <w:t xml:space="preserve">Jeśli wycofasz protest: </w:t>
      </w:r>
    </w:p>
    <w:p w14:paraId="6E345AC2" w14:textId="77777777" w:rsidR="00137D1D" w:rsidRPr="00F24255" w:rsidRDefault="00137D1D" w:rsidP="00F24255">
      <w:pPr>
        <w:numPr>
          <w:ilvl w:val="0"/>
          <w:numId w:val="47"/>
        </w:numPr>
        <w:spacing w:after="200" w:line="360" w:lineRule="auto"/>
        <w:contextualSpacing/>
        <w:rPr>
          <w:rFonts w:cs="Arial"/>
          <w:szCs w:val="24"/>
        </w:rPr>
      </w:pPr>
      <w:r w:rsidRPr="00F24255">
        <w:rPr>
          <w:rFonts w:cs="Arial"/>
          <w:szCs w:val="24"/>
        </w:rPr>
        <w:t>zostanie on pozostawiony bez rozpatrzenia;</w:t>
      </w:r>
    </w:p>
    <w:p w14:paraId="698AC0A1" w14:textId="77777777" w:rsidR="00137D1D" w:rsidRPr="00F24255" w:rsidRDefault="00137D1D" w:rsidP="00F24255">
      <w:pPr>
        <w:numPr>
          <w:ilvl w:val="0"/>
          <w:numId w:val="47"/>
        </w:numPr>
        <w:spacing w:after="200" w:line="360" w:lineRule="auto"/>
        <w:contextualSpacing/>
        <w:rPr>
          <w:rFonts w:cs="Arial"/>
          <w:szCs w:val="24"/>
        </w:rPr>
      </w:pPr>
      <w:r w:rsidRPr="00F24255">
        <w:rPr>
          <w:rFonts w:cs="Arial"/>
          <w:szCs w:val="24"/>
        </w:rPr>
        <w:t>nie będziesz mógł wnieść go ponownie,</w:t>
      </w:r>
    </w:p>
    <w:p w14:paraId="0B0CDFF2" w14:textId="437AF7FC" w:rsidR="00137D1D" w:rsidRPr="00F24255" w:rsidRDefault="00137D1D" w:rsidP="00F24255">
      <w:pPr>
        <w:numPr>
          <w:ilvl w:val="0"/>
          <w:numId w:val="47"/>
        </w:numPr>
        <w:spacing w:after="200" w:line="360" w:lineRule="auto"/>
        <w:contextualSpacing/>
        <w:rPr>
          <w:rFonts w:cs="Arial"/>
          <w:szCs w:val="24"/>
        </w:rPr>
      </w:pPr>
      <w:r w:rsidRPr="00F24255">
        <w:rPr>
          <w:rFonts w:cs="Arial"/>
          <w:szCs w:val="24"/>
        </w:rPr>
        <w:t>nie będziesz mógł złożyć skargi do Wojewódzkiego Sądu Administracyjnego w Gliwicach.</w:t>
      </w:r>
    </w:p>
    <w:p w14:paraId="5F88443B" w14:textId="77777777" w:rsidR="00B13E45" w:rsidRPr="00F24255" w:rsidRDefault="00B13E45" w:rsidP="00F24255">
      <w:pPr>
        <w:spacing w:after="200" w:line="360" w:lineRule="auto"/>
        <w:ind w:left="720"/>
        <w:contextualSpacing/>
        <w:rPr>
          <w:rFonts w:cs="Arial"/>
          <w:szCs w:val="24"/>
        </w:rPr>
      </w:pPr>
    </w:p>
    <w:p w14:paraId="07F7F945" w14:textId="77777777" w:rsidR="00137D1D" w:rsidRPr="00F24255" w:rsidRDefault="00137D1D" w:rsidP="00F24255">
      <w:pPr>
        <w:spacing w:after="200" w:line="360" w:lineRule="auto"/>
        <w:rPr>
          <w:rFonts w:cs="Arial"/>
          <w:b/>
          <w:iCs/>
          <w:color w:val="5B9BD5" w:themeColor="accent1"/>
          <w:szCs w:val="24"/>
        </w:rPr>
      </w:pPr>
      <w:r w:rsidRPr="00F24255">
        <w:rPr>
          <w:rFonts w:cs="Arial"/>
          <w:b/>
          <w:iCs/>
          <w:color w:val="0070C0"/>
          <w:szCs w:val="24"/>
        </w:rPr>
        <w:t>Dowiedz się więcej:</w:t>
      </w:r>
    </w:p>
    <w:p w14:paraId="4F2281F0" w14:textId="77777777" w:rsidR="00137D1D" w:rsidRPr="00F24255" w:rsidRDefault="00137D1D" w:rsidP="00F24255">
      <w:pPr>
        <w:spacing w:after="200" w:line="360" w:lineRule="auto"/>
        <w:rPr>
          <w:rFonts w:cs="Arial"/>
          <w:szCs w:val="24"/>
        </w:rPr>
      </w:pPr>
      <w:r w:rsidRPr="00F24255">
        <w:rPr>
          <w:rFonts w:cs="Arial"/>
          <w:szCs w:val="24"/>
        </w:rPr>
        <w:t>Twój protest rozpatrzymy w ciągu 21 dni od dnia jego otrzymania. W uzasadnionych przypadkach może to potrwać dłużej (maksymalnie 45 dni), o czym zostaniesz poinformowany.</w:t>
      </w:r>
    </w:p>
    <w:p w14:paraId="79DFC507" w14:textId="77777777" w:rsidR="00137D1D" w:rsidRPr="00F24255" w:rsidRDefault="00137D1D" w:rsidP="00F24255">
      <w:pPr>
        <w:spacing w:after="200" w:line="360" w:lineRule="auto"/>
        <w:rPr>
          <w:rFonts w:cs="Arial"/>
          <w:szCs w:val="24"/>
        </w:rPr>
      </w:pPr>
      <w:r w:rsidRPr="00F24255">
        <w:rPr>
          <w:rFonts w:cs="Arial"/>
          <w:szCs w:val="24"/>
        </w:rPr>
        <w:t>W przypadku wniesienia protestu niespełniającego wymogów formalnych, zostaniesz wezwany do jego uzupełnienia, w terminie 7 dni, licząc od dnia otrzymania wezwania, pod rygorem pozostawienia protestu bez rozpatrzenia</w:t>
      </w:r>
      <w:r w:rsidRPr="00F24255">
        <w:rPr>
          <w:rFonts w:cs="Arial"/>
          <w:szCs w:val="24"/>
          <w:vertAlign w:val="superscript"/>
        </w:rPr>
        <w:footnoteReference w:id="19"/>
      </w:r>
      <w:r w:rsidRPr="00F24255">
        <w:rPr>
          <w:rFonts w:cs="Arial"/>
          <w:szCs w:val="24"/>
        </w:rPr>
        <w:t>.</w:t>
      </w:r>
    </w:p>
    <w:p w14:paraId="629957E0" w14:textId="77777777" w:rsidR="00137D1D" w:rsidRPr="00F24255" w:rsidRDefault="00137D1D" w:rsidP="00F24255">
      <w:pPr>
        <w:spacing w:after="200" w:line="360" w:lineRule="auto"/>
        <w:rPr>
          <w:rFonts w:cs="Arial"/>
          <w:szCs w:val="24"/>
        </w:rPr>
      </w:pPr>
      <w:r w:rsidRPr="00F24255">
        <w:rPr>
          <w:rFonts w:cs="Arial"/>
          <w:szCs w:val="24"/>
        </w:rPr>
        <w:lastRenderedPageBreak/>
        <w:t>O wyniku rozpatrzenia protestu (jego uwzględnieniu lub nie) zostaniesz poinformowany wraz z podaniem uzasadnienia oraz pouczeniem.</w:t>
      </w:r>
    </w:p>
    <w:p w14:paraId="2FCD27DC" w14:textId="77777777" w:rsidR="00137D1D" w:rsidRPr="00F24255" w:rsidRDefault="00137D1D" w:rsidP="00F24255">
      <w:pPr>
        <w:spacing w:after="200" w:line="360" w:lineRule="auto"/>
        <w:rPr>
          <w:rFonts w:cs="Arial"/>
          <w:szCs w:val="24"/>
        </w:rPr>
      </w:pPr>
      <w:r w:rsidRPr="00F24255">
        <w:rPr>
          <w:rFonts w:cs="Arial"/>
          <w:szCs w:val="24"/>
        </w:rPr>
        <w:t>Szczegółowe zapisy dotyczące procedury odwoławczej znajdziesz w rozdziale 16 ustawy wdrożeniowej.</w:t>
      </w:r>
    </w:p>
    <w:p w14:paraId="6E36FDDD" w14:textId="77777777" w:rsidR="00E72D9B" w:rsidRPr="00F24255" w:rsidRDefault="00CD313D" w:rsidP="00F24255">
      <w:pPr>
        <w:pStyle w:val="Nagwek1"/>
        <w:numPr>
          <w:ilvl w:val="0"/>
          <w:numId w:val="22"/>
        </w:numPr>
        <w:spacing w:line="360" w:lineRule="auto"/>
        <w:rPr>
          <w:sz w:val="24"/>
          <w:szCs w:val="24"/>
        </w:rPr>
      </w:pPr>
      <w:bookmarkStart w:id="188" w:name="_Toc114570853"/>
      <w:bookmarkStart w:id="189" w:name="_Toc143762910"/>
      <w:bookmarkStart w:id="190" w:name="_Toc213231260"/>
      <w:r w:rsidRPr="00F24255">
        <w:rPr>
          <w:sz w:val="24"/>
          <w:szCs w:val="24"/>
        </w:rPr>
        <w:t>Umowa o dofinansowanie</w:t>
      </w:r>
      <w:r w:rsidR="009508D4" w:rsidRPr="00F24255">
        <w:rPr>
          <w:sz w:val="24"/>
          <w:szCs w:val="24"/>
        </w:rPr>
        <w:t xml:space="preserve"> projektu</w:t>
      </w:r>
      <w:bookmarkEnd w:id="188"/>
      <w:bookmarkEnd w:id="189"/>
      <w:r w:rsidRPr="00F24255">
        <w:rPr>
          <w:rStyle w:val="Odwoanieprzypisudolnego"/>
          <w:sz w:val="24"/>
          <w:szCs w:val="24"/>
        </w:rPr>
        <w:footnoteReference w:id="20"/>
      </w:r>
      <w:bookmarkEnd w:id="190"/>
    </w:p>
    <w:p w14:paraId="565FA47C" w14:textId="77777777" w:rsidR="00483499" w:rsidRPr="00F24255" w:rsidRDefault="00483499" w:rsidP="00F24255">
      <w:pPr>
        <w:spacing w:line="360" w:lineRule="auto"/>
        <w:rPr>
          <w:rFonts w:eastAsia="Arial" w:cs="Arial"/>
          <w:szCs w:val="24"/>
        </w:rPr>
      </w:pPr>
    </w:p>
    <w:p w14:paraId="79DD3AF2" w14:textId="4F3F9C65" w:rsidR="00483499" w:rsidRPr="00F24255" w:rsidRDefault="00483499" w:rsidP="00F24255">
      <w:pPr>
        <w:spacing w:line="360" w:lineRule="auto"/>
        <w:rPr>
          <w:rFonts w:cs="Arial"/>
          <w:szCs w:val="24"/>
        </w:rPr>
      </w:pPr>
      <w:r w:rsidRPr="00F24255">
        <w:rPr>
          <w:rFonts w:eastAsia="Arial" w:cs="Arial"/>
          <w:szCs w:val="24"/>
        </w:rPr>
        <w:t>Podstawę dofinansowania projektu stanowi umowa o dofinansowanie projektu. Wszelkie informacje na temat:</w:t>
      </w:r>
    </w:p>
    <w:p w14:paraId="372B58BD" w14:textId="77777777" w:rsidR="00483499" w:rsidRPr="00F24255" w:rsidRDefault="00483499" w:rsidP="00F24255">
      <w:pPr>
        <w:pStyle w:val="Akapitzlist"/>
        <w:keepNext/>
        <w:keepLines/>
        <w:numPr>
          <w:ilvl w:val="0"/>
          <w:numId w:val="58"/>
        </w:numPr>
        <w:spacing w:before="40" w:after="160" w:line="360" w:lineRule="auto"/>
        <w:rPr>
          <w:rFonts w:eastAsia="Arial" w:cs="Arial"/>
          <w:szCs w:val="24"/>
        </w:rPr>
      </w:pPr>
      <w:r w:rsidRPr="00F24255">
        <w:rPr>
          <w:rFonts w:eastAsia="Arial" w:cs="Arial"/>
          <w:szCs w:val="24"/>
        </w:rPr>
        <w:t>warunków zawarcia umowy</w:t>
      </w:r>
    </w:p>
    <w:p w14:paraId="14F82A32" w14:textId="77777777" w:rsidR="00483499" w:rsidRPr="00F24255" w:rsidRDefault="00483499" w:rsidP="00F24255">
      <w:pPr>
        <w:pStyle w:val="Akapitzlist"/>
        <w:keepNext/>
        <w:keepLines/>
        <w:numPr>
          <w:ilvl w:val="0"/>
          <w:numId w:val="58"/>
        </w:numPr>
        <w:spacing w:before="40" w:after="160" w:line="360" w:lineRule="auto"/>
        <w:rPr>
          <w:rFonts w:eastAsia="Arial" w:cs="Arial"/>
          <w:szCs w:val="24"/>
        </w:rPr>
      </w:pPr>
      <w:r w:rsidRPr="00F24255">
        <w:rPr>
          <w:rFonts w:eastAsia="Arial" w:cs="Arial"/>
          <w:szCs w:val="24"/>
        </w:rPr>
        <w:t>tego, co musisz zrobić przed zawarciem umowy</w:t>
      </w:r>
    </w:p>
    <w:p w14:paraId="0F778A59" w14:textId="77777777" w:rsidR="00483499" w:rsidRPr="00F24255" w:rsidRDefault="00483499" w:rsidP="00F24255">
      <w:pPr>
        <w:pStyle w:val="Akapitzlist"/>
        <w:keepNext/>
        <w:keepLines/>
        <w:numPr>
          <w:ilvl w:val="0"/>
          <w:numId w:val="58"/>
        </w:numPr>
        <w:spacing w:before="40" w:after="160" w:line="360" w:lineRule="auto"/>
        <w:rPr>
          <w:rFonts w:eastAsia="Arial" w:cs="Arial"/>
          <w:szCs w:val="24"/>
        </w:rPr>
      </w:pPr>
      <w:r w:rsidRPr="00F24255">
        <w:rPr>
          <w:rFonts w:eastAsia="Arial" w:cs="Arial"/>
          <w:szCs w:val="24"/>
        </w:rPr>
        <w:t>zabezpieczenia umowy</w:t>
      </w:r>
    </w:p>
    <w:p w14:paraId="78032510" w14:textId="77777777" w:rsidR="00483499" w:rsidRPr="00F24255" w:rsidRDefault="00483499" w:rsidP="00F24255">
      <w:pPr>
        <w:pStyle w:val="Akapitzlist"/>
        <w:keepNext/>
        <w:keepLines/>
        <w:numPr>
          <w:ilvl w:val="0"/>
          <w:numId w:val="58"/>
        </w:numPr>
        <w:spacing w:before="40" w:after="160" w:line="360" w:lineRule="auto"/>
        <w:rPr>
          <w:rFonts w:eastAsia="Arial" w:cs="Arial"/>
          <w:szCs w:val="24"/>
        </w:rPr>
      </w:pPr>
      <w:r w:rsidRPr="00F24255">
        <w:rPr>
          <w:rFonts w:eastAsia="Arial" w:cs="Arial"/>
          <w:szCs w:val="24"/>
        </w:rPr>
        <w:t>zmian w projekcie przed zawarciem umowy</w:t>
      </w:r>
    </w:p>
    <w:p w14:paraId="2BB1C183" w14:textId="77777777" w:rsidR="00483499" w:rsidRPr="00F24255" w:rsidRDefault="00483499" w:rsidP="00F24255">
      <w:pPr>
        <w:keepNext/>
        <w:keepLines/>
        <w:spacing w:before="40" w:line="360" w:lineRule="auto"/>
        <w:rPr>
          <w:rFonts w:eastAsia="Arial" w:cs="Arial"/>
          <w:szCs w:val="24"/>
        </w:rPr>
      </w:pPr>
      <w:r w:rsidRPr="00F24255">
        <w:rPr>
          <w:rFonts w:eastAsia="Arial" w:cs="Arial"/>
          <w:szCs w:val="24"/>
        </w:rPr>
        <w:t xml:space="preserve">znajdziesz w </w:t>
      </w:r>
      <w:hyperlink w:anchor="_Załącznik_nr_5" w:history="1">
        <w:r w:rsidRPr="00F24255">
          <w:rPr>
            <w:rStyle w:val="Hipercze"/>
            <w:rFonts w:eastAsia="Arial" w:cs="Arial"/>
            <w:szCs w:val="24"/>
          </w:rPr>
          <w:t>załączniku nr 5</w:t>
        </w:r>
      </w:hyperlink>
      <w:r w:rsidRPr="00F24255">
        <w:rPr>
          <w:rFonts w:eastAsia="Arial" w:cs="Arial"/>
          <w:szCs w:val="24"/>
        </w:rPr>
        <w:t xml:space="preserve"> do Regulaminu wyboru projektów.</w:t>
      </w:r>
    </w:p>
    <w:p w14:paraId="5D598B3D" w14:textId="15BB88B2" w:rsidR="00483499" w:rsidRPr="00F24255" w:rsidRDefault="00483499" w:rsidP="00F24255">
      <w:pPr>
        <w:keepNext/>
        <w:keepLines/>
        <w:spacing w:before="40" w:line="360" w:lineRule="auto"/>
        <w:rPr>
          <w:rFonts w:cs="Arial"/>
          <w:color w:val="000000"/>
          <w:szCs w:val="24"/>
        </w:rPr>
      </w:pPr>
      <w:r w:rsidRPr="00F24255">
        <w:rPr>
          <w:rFonts w:eastAsia="Arial" w:cs="Arial"/>
          <w:szCs w:val="24"/>
        </w:rPr>
        <w:t xml:space="preserve">Wzór umowy o dofinansowanie projektu znajdziesz w </w:t>
      </w:r>
      <w:hyperlink w:anchor="_Załącznik_nr_6" w:history="1">
        <w:r w:rsidRPr="00F24255">
          <w:rPr>
            <w:rStyle w:val="Hipercze"/>
            <w:rFonts w:eastAsia="Arial" w:cs="Arial"/>
            <w:szCs w:val="24"/>
          </w:rPr>
          <w:t>załączniku nr 6</w:t>
        </w:r>
      </w:hyperlink>
      <w:r w:rsidR="006019F8" w:rsidRPr="00F24255">
        <w:rPr>
          <w:rStyle w:val="Hipercze"/>
          <w:rFonts w:eastAsia="Arial" w:cs="Arial"/>
          <w:szCs w:val="24"/>
        </w:rPr>
        <w:t xml:space="preserve"> </w:t>
      </w:r>
      <w:r w:rsidR="002C7644" w:rsidRPr="00F24255">
        <w:rPr>
          <w:rStyle w:val="Hipercze"/>
          <w:rFonts w:eastAsia="Arial" w:cs="Arial"/>
          <w:szCs w:val="24"/>
        </w:rPr>
        <w:t>(</w:t>
      </w:r>
      <w:r w:rsidR="002C7644" w:rsidRPr="00F24255">
        <w:rPr>
          <w:rFonts w:eastAsia="Arial" w:cs="Arial"/>
          <w:color w:val="0563C1" w:themeColor="hyperlink"/>
          <w:szCs w:val="24"/>
          <w:u w:val="single"/>
        </w:rPr>
        <w:t>zwykła – EFS+)</w:t>
      </w:r>
      <w:r w:rsidR="002C7644" w:rsidRPr="00F24255">
        <w:rPr>
          <w:rFonts w:eastAsia="Arial" w:cs="Arial"/>
          <w:szCs w:val="24"/>
        </w:rPr>
        <w:t xml:space="preserve"> </w:t>
      </w:r>
      <w:r w:rsidR="006019F8" w:rsidRPr="00F24255">
        <w:rPr>
          <w:rStyle w:val="Hipercze"/>
          <w:rFonts w:eastAsia="Arial" w:cs="Arial"/>
          <w:color w:val="auto"/>
          <w:szCs w:val="24"/>
          <w:u w:val="none"/>
        </w:rPr>
        <w:t>i</w:t>
      </w:r>
      <w:r w:rsidR="006019F8" w:rsidRPr="00F24255">
        <w:rPr>
          <w:rStyle w:val="Hipercze"/>
          <w:rFonts w:eastAsia="Arial" w:cs="Arial"/>
          <w:color w:val="auto"/>
          <w:szCs w:val="24"/>
        </w:rPr>
        <w:t xml:space="preserve"> </w:t>
      </w:r>
      <w:r w:rsidR="002C7644" w:rsidRPr="00F24255">
        <w:rPr>
          <w:rStyle w:val="Hipercze"/>
          <w:rFonts w:eastAsia="Arial" w:cs="Arial"/>
          <w:szCs w:val="24"/>
        </w:rPr>
        <w:t xml:space="preserve">załączniku nr </w:t>
      </w:r>
      <w:r w:rsidR="006019F8" w:rsidRPr="00F24255">
        <w:rPr>
          <w:rStyle w:val="Hipercze"/>
          <w:rFonts w:eastAsia="Arial" w:cs="Arial"/>
          <w:szCs w:val="24"/>
        </w:rPr>
        <w:t>7</w:t>
      </w:r>
      <w:r w:rsidRPr="00F24255">
        <w:rPr>
          <w:rFonts w:eastAsia="Arial" w:cs="Arial"/>
          <w:szCs w:val="24"/>
          <w:u w:val="single"/>
        </w:rPr>
        <w:t xml:space="preserve"> </w:t>
      </w:r>
      <w:r w:rsidR="002C7644" w:rsidRPr="00F24255">
        <w:rPr>
          <w:rFonts w:eastAsia="Arial" w:cs="Arial"/>
          <w:color w:val="0070C0"/>
          <w:szCs w:val="24"/>
          <w:u w:val="single"/>
        </w:rPr>
        <w:t>(ryczałt</w:t>
      </w:r>
      <w:r w:rsidR="002C7644" w:rsidRPr="00F24255">
        <w:rPr>
          <w:rFonts w:eastAsia="Times New Roman" w:cs="Arial"/>
          <w:color w:val="0070C0"/>
          <w:szCs w:val="24"/>
          <w:u w:val="single"/>
          <w:lang w:eastAsia="pl-PL"/>
        </w:rPr>
        <w:t xml:space="preserve"> – EFS+)</w:t>
      </w:r>
      <w:r w:rsidR="002C7644" w:rsidRPr="00F24255">
        <w:rPr>
          <w:rFonts w:eastAsia="Times New Roman" w:cs="Arial"/>
          <w:color w:val="0070C0"/>
          <w:szCs w:val="24"/>
          <w:lang w:eastAsia="pl-PL"/>
        </w:rPr>
        <w:t xml:space="preserve"> </w:t>
      </w:r>
      <w:r w:rsidRPr="00F24255">
        <w:rPr>
          <w:rFonts w:eastAsia="Arial" w:cs="Arial"/>
          <w:szCs w:val="24"/>
        </w:rPr>
        <w:t>do Regulaminu wyboru projektów.</w:t>
      </w:r>
    </w:p>
    <w:p w14:paraId="370546D9" w14:textId="77777777" w:rsidR="00F76AAB" w:rsidRPr="00F24255" w:rsidRDefault="00F76AAB" w:rsidP="00F24255">
      <w:pPr>
        <w:spacing w:line="360" w:lineRule="auto"/>
        <w:rPr>
          <w:szCs w:val="24"/>
        </w:rPr>
      </w:pPr>
    </w:p>
    <w:p w14:paraId="607BB91D" w14:textId="77777777" w:rsidR="00AA61B2" w:rsidRPr="00F24255" w:rsidRDefault="00AA61B2" w:rsidP="00F24255">
      <w:pPr>
        <w:pStyle w:val="Akapitzlist"/>
        <w:keepNext/>
        <w:keepLines/>
        <w:numPr>
          <w:ilvl w:val="0"/>
          <w:numId w:val="2"/>
        </w:numPr>
        <w:spacing w:before="40" w:after="240" w:line="360" w:lineRule="auto"/>
        <w:contextualSpacing w:val="0"/>
        <w:outlineLvl w:val="1"/>
        <w:rPr>
          <w:rFonts w:eastAsiaTheme="majorEastAsia" w:cstheme="majorBidi"/>
          <w:b/>
          <w:vanish/>
          <w:color w:val="2E74B5" w:themeColor="accent1" w:themeShade="BF"/>
          <w:szCs w:val="24"/>
        </w:rPr>
      </w:pPr>
      <w:bookmarkStart w:id="191" w:name="_Toc146708844"/>
      <w:bookmarkStart w:id="192" w:name="_Toc146709035"/>
      <w:bookmarkStart w:id="193" w:name="_Toc146709694"/>
      <w:bookmarkStart w:id="194" w:name="_Toc153359503"/>
      <w:bookmarkStart w:id="195" w:name="_Toc153366245"/>
      <w:bookmarkStart w:id="196" w:name="_Toc153455339"/>
      <w:bookmarkStart w:id="197" w:name="_Toc153954763"/>
      <w:bookmarkStart w:id="198" w:name="_Toc213152818"/>
      <w:bookmarkStart w:id="199" w:name="_Toc213157018"/>
      <w:bookmarkStart w:id="200" w:name="_Toc213231261"/>
      <w:bookmarkEnd w:id="191"/>
      <w:bookmarkEnd w:id="192"/>
      <w:bookmarkEnd w:id="193"/>
      <w:bookmarkEnd w:id="194"/>
      <w:bookmarkEnd w:id="195"/>
      <w:bookmarkEnd w:id="196"/>
      <w:bookmarkEnd w:id="197"/>
      <w:bookmarkEnd w:id="198"/>
      <w:bookmarkEnd w:id="199"/>
      <w:bookmarkEnd w:id="200"/>
    </w:p>
    <w:p w14:paraId="45E364DF" w14:textId="77777777" w:rsidR="00401F84" w:rsidRPr="00F24255" w:rsidRDefault="00401F84" w:rsidP="00F24255">
      <w:pPr>
        <w:pStyle w:val="Nagwek1"/>
        <w:numPr>
          <w:ilvl w:val="0"/>
          <w:numId w:val="22"/>
        </w:numPr>
        <w:spacing w:line="360" w:lineRule="auto"/>
        <w:rPr>
          <w:sz w:val="24"/>
          <w:szCs w:val="24"/>
        </w:rPr>
        <w:sectPr w:rsidR="00401F84" w:rsidRPr="00F24255" w:rsidSect="007C3596">
          <w:headerReference w:type="default" r:id="rId31"/>
          <w:footerReference w:type="default" r:id="rId32"/>
          <w:pgSz w:w="11906" w:h="16838"/>
          <w:pgMar w:top="1417" w:right="1417" w:bottom="1417" w:left="1417" w:header="708" w:footer="708" w:gutter="0"/>
          <w:cols w:space="708"/>
          <w:docGrid w:linePitch="360"/>
        </w:sectPr>
      </w:pPr>
    </w:p>
    <w:p w14:paraId="729A0DA7" w14:textId="77777777" w:rsidR="00E72D9B" w:rsidRPr="00F24255" w:rsidRDefault="2E85F236" w:rsidP="00F24255">
      <w:pPr>
        <w:pStyle w:val="Nagwek1"/>
        <w:numPr>
          <w:ilvl w:val="0"/>
          <w:numId w:val="22"/>
        </w:numPr>
        <w:spacing w:line="360" w:lineRule="auto"/>
        <w:rPr>
          <w:sz w:val="24"/>
          <w:szCs w:val="24"/>
        </w:rPr>
      </w:pPr>
      <w:bookmarkStart w:id="201" w:name="_Toc213231262"/>
      <w:r w:rsidRPr="00F24255">
        <w:rPr>
          <w:sz w:val="24"/>
          <w:szCs w:val="24"/>
        </w:rPr>
        <w:lastRenderedPageBreak/>
        <w:t>Komunikacja z ION</w:t>
      </w:r>
      <w:bookmarkEnd w:id="201"/>
    </w:p>
    <w:p w14:paraId="1B0AA619" w14:textId="77777777" w:rsidR="00AA61B2" w:rsidRPr="00F24255" w:rsidRDefault="00AA61B2" w:rsidP="00F24255">
      <w:pPr>
        <w:pStyle w:val="Akapitzlist"/>
        <w:keepNext/>
        <w:keepLines/>
        <w:numPr>
          <w:ilvl w:val="0"/>
          <w:numId w:val="2"/>
        </w:numPr>
        <w:spacing w:before="40" w:after="0" w:line="360" w:lineRule="auto"/>
        <w:contextualSpacing w:val="0"/>
        <w:outlineLvl w:val="1"/>
        <w:rPr>
          <w:rFonts w:eastAsiaTheme="majorEastAsia" w:cstheme="majorBidi"/>
          <w:b/>
          <w:vanish/>
          <w:color w:val="2E74B5" w:themeColor="accent1" w:themeShade="BF"/>
          <w:szCs w:val="24"/>
        </w:rPr>
      </w:pPr>
      <w:bookmarkStart w:id="202" w:name="_Toc146708850"/>
      <w:bookmarkStart w:id="203" w:name="_Toc146709041"/>
      <w:bookmarkStart w:id="204" w:name="_Toc146709700"/>
      <w:bookmarkStart w:id="205" w:name="_Toc153359507"/>
      <w:bookmarkStart w:id="206" w:name="_Toc153366249"/>
      <w:bookmarkStart w:id="207" w:name="_Toc153455343"/>
      <w:bookmarkStart w:id="208" w:name="_Toc153954767"/>
      <w:bookmarkStart w:id="209" w:name="_Toc213152820"/>
      <w:bookmarkStart w:id="210" w:name="_Toc213157020"/>
      <w:bookmarkStart w:id="211" w:name="_Toc213231263"/>
      <w:bookmarkEnd w:id="202"/>
      <w:bookmarkEnd w:id="203"/>
      <w:bookmarkEnd w:id="204"/>
      <w:bookmarkEnd w:id="205"/>
      <w:bookmarkEnd w:id="206"/>
      <w:bookmarkEnd w:id="207"/>
      <w:bookmarkEnd w:id="208"/>
      <w:bookmarkEnd w:id="209"/>
      <w:bookmarkEnd w:id="210"/>
      <w:bookmarkEnd w:id="211"/>
    </w:p>
    <w:p w14:paraId="0292CC40" w14:textId="77777777" w:rsidR="2E85F236" w:rsidRPr="00F24255" w:rsidRDefault="206FD745" w:rsidP="00F24255">
      <w:pPr>
        <w:pStyle w:val="Nagwek2"/>
        <w:rPr>
          <w:sz w:val="24"/>
          <w:szCs w:val="24"/>
        </w:rPr>
      </w:pPr>
      <w:bookmarkStart w:id="212" w:name="_Toc213231264"/>
      <w:r w:rsidRPr="00F24255">
        <w:rPr>
          <w:sz w:val="24"/>
          <w:szCs w:val="24"/>
        </w:rPr>
        <w:t>Dane teleadresowe do kontaktu</w:t>
      </w:r>
      <w:bookmarkEnd w:id="212"/>
    </w:p>
    <w:p w14:paraId="5BD0D718" w14:textId="77777777" w:rsidR="4176314C" w:rsidRPr="00F24255" w:rsidRDefault="4176314C" w:rsidP="00F24255">
      <w:pPr>
        <w:spacing w:line="360" w:lineRule="auto"/>
        <w:rPr>
          <w:rFonts w:cs="Arial"/>
          <w:szCs w:val="24"/>
        </w:rPr>
      </w:pPr>
      <w:r w:rsidRPr="00F24255">
        <w:rPr>
          <w:rFonts w:cs="Arial"/>
          <w:szCs w:val="24"/>
        </w:rPr>
        <w:t xml:space="preserve">W przypadku </w:t>
      </w:r>
      <w:r w:rsidR="00EB4272" w:rsidRPr="00F24255">
        <w:rPr>
          <w:rFonts w:cs="Arial"/>
          <w:szCs w:val="24"/>
        </w:rPr>
        <w:t xml:space="preserve">pytań lub </w:t>
      </w:r>
      <w:r w:rsidRPr="00F24255">
        <w:rPr>
          <w:rFonts w:cs="Arial"/>
          <w:szCs w:val="24"/>
        </w:rPr>
        <w:t xml:space="preserve">wątpliwości dotyczących naboru skontaktuj się z nami: </w:t>
      </w:r>
    </w:p>
    <w:p w14:paraId="75D8AD06" w14:textId="77777777" w:rsidR="1FEA527C" w:rsidRPr="00F24255" w:rsidRDefault="106B0B23" w:rsidP="00F24255">
      <w:pPr>
        <w:pStyle w:val="Akapitzlist"/>
        <w:numPr>
          <w:ilvl w:val="0"/>
          <w:numId w:val="18"/>
        </w:numPr>
        <w:spacing w:after="240" w:line="360" w:lineRule="auto"/>
        <w:ind w:left="714" w:hanging="357"/>
        <w:rPr>
          <w:rFonts w:cs="Arial"/>
          <w:szCs w:val="24"/>
        </w:rPr>
      </w:pPr>
      <w:r w:rsidRPr="00F24255">
        <w:rPr>
          <w:rFonts w:cs="Arial"/>
          <w:b/>
          <w:bCs/>
          <w:szCs w:val="24"/>
        </w:rPr>
        <w:t>telefonicznie lub e-mailowo za pośrednictwem właściwego punktu informacyjnego</w:t>
      </w:r>
      <w:r w:rsidRPr="00F24255">
        <w:rPr>
          <w:rFonts w:cs="Arial"/>
          <w:szCs w:val="24"/>
        </w:rPr>
        <w:t>:</w:t>
      </w:r>
    </w:p>
    <w:p w14:paraId="1472C24F" w14:textId="1A97A2D6" w:rsidR="4176314C" w:rsidRPr="00F24255" w:rsidRDefault="4176314C" w:rsidP="00F24255">
      <w:pPr>
        <w:spacing w:after="0" w:line="360" w:lineRule="auto"/>
        <w:rPr>
          <w:rFonts w:cs="Arial"/>
          <w:b/>
          <w:bCs/>
          <w:szCs w:val="24"/>
        </w:rPr>
      </w:pPr>
      <w:r w:rsidRPr="00F24255">
        <w:rPr>
          <w:rFonts w:cs="Arial"/>
          <w:b/>
          <w:bCs/>
          <w:szCs w:val="24"/>
        </w:rPr>
        <w:t xml:space="preserve">Główny Punkt Informacyjny </w:t>
      </w:r>
      <w:r w:rsidR="00B00DA2" w:rsidRPr="00F24255">
        <w:rPr>
          <w:rFonts w:cs="Arial"/>
          <w:b/>
          <w:bCs/>
          <w:szCs w:val="24"/>
        </w:rPr>
        <w:t>Funduszy</w:t>
      </w:r>
      <w:r w:rsidRPr="00F24255">
        <w:rPr>
          <w:rFonts w:cs="Arial"/>
          <w:b/>
          <w:bCs/>
          <w:szCs w:val="24"/>
        </w:rPr>
        <w:t xml:space="preserve"> Europejskich w</w:t>
      </w:r>
      <w:r w:rsidR="00F628EB" w:rsidRPr="00F24255">
        <w:rPr>
          <w:rFonts w:cs="Arial"/>
          <w:b/>
          <w:bCs/>
          <w:szCs w:val="24"/>
        </w:rPr>
        <w:t> </w:t>
      </w:r>
      <w:r w:rsidRPr="00F24255">
        <w:rPr>
          <w:rFonts w:cs="Arial"/>
          <w:b/>
          <w:bCs/>
          <w:szCs w:val="24"/>
        </w:rPr>
        <w:t xml:space="preserve">Katowicach </w:t>
      </w:r>
    </w:p>
    <w:p w14:paraId="1194FF62" w14:textId="77777777" w:rsidR="4176314C" w:rsidRPr="00F24255" w:rsidRDefault="4176314C" w:rsidP="00F24255">
      <w:pPr>
        <w:spacing w:after="0" w:line="360" w:lineRule="auto"/>
        <w:rPr>
          <w:rStyle w:val="lrzxr"/>
          <w:szCs w:val="24"/>
        </w:rPr>
      </w:pPr>
      <w:r w:rsidRPr="00F24255">
        <w:rPr>
          <w:szCs w:val="24"/>
        </w:rPr>
        <w:t xml:space="preserve"> al. Wojciecha Korfantego 79, </w:t>
      </w:r>
    </w:p>
    <w:p w14:paraId="1C160C4D" w14:textId="5B01A2EF" w:rsidR="4176314C" w:rsidRPr="00F24255" w:rsidRDefault="4176314C" w:rsidP="00F24255">
      <w:pPr>
        <w:spacing w:after="0" w:line="360" w:lineRule="auto"/>
        <w:rPr>
          <w:rFonts w:cs="Arial"/>
          <w:szCs w:val="24"/>
        </w:rPr>
      </w:pPr>
      <w:r w:rsidRPr="00F24255">
        <w:rPr>
          <w:rStyle w:val="lrzxr"/>
          <w:szCs w:val="24"/>
        </w:rPr>
        <w:t>40-1</w:t>
      </w:r>
      <w:r w:rsidR="00B83B82" w:rsidRPr="00F24255">
        <w:rPr>
          <w:rStyle w:val="lrzxr"/>
          <w:szCs w:val="24"/>
        </w:rPr>
        <w:t>60</w:t>
      </w:r>
      <w:r w:rsidRPr="00F24255">
        <w:rPr>
          <w:rStyle w:val="lrzxr"/>
          <w:szCs w:val="24"/>
        </w:rPr>
        <w:t xml:space="preserve"> Katowice</w:t>
      </w:r>
    </w:p>
    <w:p w14:paraId="14E29435" w14:textId="77777777" w:rsidR="4176314C" w:rsidRPr="00F24255" w:rsidRDefault="4176314C" w:rsidP="00F24255">
      <w:pPr>
        <w:spacing w:after="0" w:line="360" w:lineRule="auto"/>
        <w:rPr>
          <w:rFonts w:cs="Arial"/>
          <w:szCs w:val="24"/>
        </w:rPr>
      </w:pPr>
      <w:r w:rsidRPr="00F24255">
        <w:rPr>
          <w:rFonts w:cs="Arial"/>
          <w:szCs w:val="24"/>
        </w:rPr>
        <w:t xml:space="preserve">godziny pracy: pon. 7:00 – 17:00, wt. – pt. 7:30 – 15:30. </w:t>
      </w:r>
    </w:p>
    <w:p w14:paraId="535C6B80" w14:textId="77777777" w:rsidR="4176314C" w:rsidRPr="00F24255" w:rsidRDefault="4176314C" w:rsidP="00F24255">
      <w:pPr>
        <w:spacing w:after="0" w:line="360" w:lineRule="auto"/>
        <w:rPr>
          <w:rFonts w:cs="Arial"/>
          <w:szCs w:val="24"/>
        </w:rPr>
      </w:pPr>
      <w:r w:rsidRPr="00F24255">
        <w:rPr>
          <w:rFonts w:cs="Arial"/>
          <w:szCs w:val="24"/>
        </w:rPr>
        <w:t xml:space="preserve">Telefony konsultantów: </w:t>
      </w:r>
    </w:p>
    <w:p w14:paraId="1B94FAD3" w14:textId="77777777" w:rsidR="4176314C" w:rsidRPr="00F24255" w:rsidRDefault="4176314C" w:rsidP="00F24255">
      <w:pPr>
        <w:spacing w:after="0" w:line="360" w:lineRule="auto"/>
        <w:rPr>
          <w:szCs w:val="24"/>
        </w:rPr>
      </w:pPr>
      <w:r w:rsidRPr="00F24255">
        <w:rPr>
          <w:rFonts w:cs="Arial"/>
          <w:szCs w:val="24"/>
        </w:rPr>
        <w:t>+48 32 </w:t>
      </w:r>
      <w:r w:rsidRPr="00F24255">
        <w:rPr>
          <w:szCs w:val="24"/>
        </w:rPr>
        <w:t xml:space="preserve">77 44 720 </w:t>
      </w:r>
    </w:p>
    <w:p w14:paraId="3D6724A7" w14:textId="7FB2AD21" w:rsidR="1FEA527C" w:rsidRPr="00F24255" w:rsidRDefault="4176314C" w:rsidP="00F24255">
      <w:pPr>
        <w:spacing w:after="240" w:line="360" w:lineRule="auto"/>
        <w:rPr>
          <w:rFonts w:cs="Arial"/>
          <w:szCs w:val="24"/>
        </w:rPr>
      </w:pPr>
      <w:r w:rsidRPr="00F24255">
        <w:rPr>
          <w:rFonts w:cs="Arial"/>
          <w:szCs w:val="24"/>
        </w:rPr>
        <w:t xml:space="preserve">e-mail: </w:t>
      </w:r>
      <w:hyperlink r:id="rId33" w:history="1">
        <w:r w:rsidR="00287C4E" w:rsidRPr="00F24255">
          <w:rPr>
            <w:rStyle w:val="Hipercze"/>
            <w:rFonts w:cs="Arial"/>
            <w:szCs w:val="24"/>
          </w:rPr>
          <w:t>pife_katowice@slaskie.pl</w:t>
        </w:r>
      </w:hyperlink>
      <w:r w:rsidR="00287C4E" w:rsidRPr="00F24255">
        <w:rPr>
          <w:rFonts w:cs="Arial"/>
          <w:szCs w:val="24"/>
        </w:rPr>
        <w:t xml:space="preserve"> </w:t>
      </w:r>
    </w:p>
    <w:p w14:paraId="38F5F6C1" w14:textId="77777777" w:rsidR="4176314C" w:rsidRPr="00F24255" w:rsidRDefault="4176314C" w:rsidP="00F24255">
      <w:pPr>
        <w:spacing w:line="360" w:lineRule="auto"/>
        <w:rPr>
          <w:rFonts w:cs="Arial"/>
          <w:szCs w:val="24"/>
        </w:rPr>
      </w:pPr>
      <w:r w:rsidRPr="00F24255">
        <w:rPr>
          <w:rFonts w:cs="Arial"/>
          <w:szCs w:val="24"/>
        </w:rPr>
        <w:t>•</w:t>
      </w:r>
      <w:r w:rsidRPr="00F24255">
        <w:rPr>
          <w:szCs w:val="24"/>
        </w:rPr>
        <w:tab/>
      </w:r>
      <w:r w:rsidRPr="00F24255">
        <w:rPr>
          <w:rFonts w:cs="Arial"/>
          <w:b/>
          <w:bCs/>
          <w:szCs w:val="24"/>
        </w:rPr>
        <w:t>w siedzibie ION</w:t>
      </w:r>
      <w:r w:rsidRPr="00F24255">
        <w:rPr>
          <w:rFonts w:cs="Arial"/>
          <w:szCs w:val="24"/>
        </w:rPr>
        <w:t xml:space="preserve"> </w:t>
      </w:r>
    </w:p>
    <w:p w14:paraId="4F082D05" w14:textId="77777777" w:rsidR="00033652" w:rsidRPr="00F24255" w:rsidRDefault="00033652" w:rsidP="00F24255">
      <w:pPr>
        <w:spacing w:before="200" w:line="360" w:lineRule="auto"/>
        <w:rPr>
          <w:rFonts w:cs="Arial"/>
          <w:b/>
          <w:szCs w:val="24"/>
        </w:rPr>
      </w:pPr>
      <w:r w:rsidRPr="00F24255">
        <w:rPr>
          <w:rFonts w:cs="Arial"/>
          <w:b/>
          <w:szCs w:val="24"/>
        </w:rPr>
        <w:t>Departamentu Europejskiego Funduszu Społecznego</w:t>
      </w:r>
    </w:p>
    <w:p w14:paraId="07B3E9AB" w14:textId="77777777" w:rsidR="00033652" w:rsidRPr="00F24255" w:rsidRDefault="00033652" w:rsidP="00F24255">
      <w:pPr>
        <w:spacing w:before="200" w:after="0" w:line="360" w:lineRule="auto"/>
        <w:rPr>
          <w:rFonts w:cs="Arial"/>
          <w:szCs w:val="24"/>
        </w:rPr>
      </w:pPr>
      <w:r w:rsidRPr="00F24255">
        <w:rPr>
          <w:rFonts w:cs="Arial"/>
          <w:szCs w:val="24"/>
        </w:rPr>
        <w:t>Al. Korfantego 79, 40-160 Katowice</w:t>
      </w:r>
      <w:r w:rsidRPr="00F24255">
        <w:rPr>
          <w:rFonts w:cs="Arial"/>
          <w:color w:val="A6A6A6" w:themeColor="background1" w:themeShade="A6"/>
          <w:szCs w:val="24"/>
        </w:rPr>
        <w:t xml:space="preserve"> </w:t>
      </w:r>
    </w:p>
    <w:p w14:paraId="1C17F83A" w14:textId="77777777" w:rsidR="00033652" w:rsidRPr="00F24255" w:rsidRDefault="00033652" w:rsidP="00F24255">
      <w:pPr>
        <w:spacing w:before="200" w:after="0" w:line="360" w:lineRule="auto"/>
        <w:rPr>
          <w:rFonts w:cs="Arial"/>
          <w:szCs w:val="24"/>
        </w:rPr>
      </w:pPr>
      <w:r w:rsidRPr="00F24255">
        <w:rPr>
          <w:rFonts w:cs="Arial"/>
          <w:szCs w:val="24"/>
        </w:rPr>
        <w:t>w godzinach pracy: 7:30 – 15:30.</w:t>
      </w:r>
    </w:p>
    <w:p w14:paraId="5E9A77E6" w14:textId="5C65D239" w:rsidR="00033652" w:rsidRPr="00F24255" w:rsidRDefault="00033652" w:rsidP="00F24255">
      <w:pPr>
        <w:spacing w:before="200" w:after="240" w:line="360" w:lineRule="auto"/>
        <w:rPr>
          <w:szCs w:val="24"/>
          <w:lang w:eastAsia="pl-PL"/>
        </w:rPr>
      </w:pPr>
      <w:r w:rsidRPr="00F24255">
        <w:rPr>
          <w:rFonts w:cs="Arial"/>
          <w:szCs w:val="24"/>
        </w:rPr>
        <w:t xml:space="preserve">Telefon w celu ustalenia spotkania: </w:t>
      </w:r>
      <w:r w:rsidR="005A0D92" w:rsidRPr="00F24255">
        <w:rPr>
          <w:szCs w:val="24"/>
          <w:lang w:eastAsia="pl-PL"/>
        </w:rPr>
        <w:t>32 77 44</w:t>
      </w:r>
      <w:r w:rsidR="009332C8" w:rsidRPr="00F24255">
        <w:rPr>
          <w:szCs w:val="24"/>
          <w:lang w:eastAsia="pl-PL"/>
        </w:rPr>
        <w:t> </w:t>
      </w:r>
      <w:r w:rsidR="005A0D92" w:rsidRPr="00F24255">
        <w:rPr>
          <w:szCs w:val="24"/>
          <w:lang w:eastAsia="pl-PL"/>
        </w:rPr>
        <w:t>689</w:t>
      </w:r>
      <w:r w:rsidR="009332C8" w:rsidRPr="00F24255">
        <w:rPr>
          <w:szCs w:val="24"/>
          <w:lang w:eastAsia="pl-PL"/>
        </w:rPr>
        <w:t xml:space="preserve">, </w:t>
      </w:r>
      <w:r w:rsidR="005A0D92" w:rsidRPr="00F24255">
        <w:rPr>
          <w:szCs w:val="24"/>
          <w:lang w:eastAsia="pl-PL"/>
        </w:rPr>
        <w:t xml:space="preserve"> </w:t>
      </w:r>
      <w:r w:rsidR="009332C8" w:rsidRPr="00F24255">
        <w:rPr>
          <w:szCs w:val="24"/>
          <w:lang w:eastAsia="pl-PL"/>
        </w:rPr>
        <w:t>+48 32  77 44</w:t>
      </w:r>
      <w:r w:rsidR="00B13E45" w:rsidRPr="00F24255">
        <w:rPr>
          <w:szCs w:val="24"/>
          <w:lang w:eastAsia="pl-PL"/>
        </w:rPr>
        <w:t> </w:t>
      </w:r>
      <w:r w:rsidR="009332C8" w:rsidRPr="00F24255">
        <w:rPr>
          <w:szCs w:val="24"/>
          <w:lang w:eastAsia="pl-PL"/>
        </w:rPr>
        <w:t>9</w:t>
      </w:r>
      <w:r w:rsidR="00E81ACD" w:rsidRPr="00F24255">
        <w:rPr>
          <w:szCs w:val="24"/>
          <w:lang w:eastAsia="pl-PL"/>
        </w:rPr>
        <w:t>24</w:t>
      </w:r>
    </w:p>
    <w:p w14:paraId="66F6A08C" w14:textId="77777777" w:rsidR="00033652" w:rsidRPr="00F24255" w:rsidRDefault="00033652" w:rsidP="00F24255">
      <w:pPr>
        <w:numPr>
          <w:ilvl w:val="0"/>
          <w:numId w:val="17"/>
        </w:numPr>
        <w:spacing w:before="200" w:line="360" w:lineRule="auto"/>
        <w:contextualSpacing/>
        <w:rPr>
          <w:rFonts w:cs="Arial"/>
          <w:b/>
          <w:bCs/>
          <w:szCs w:val="24"/>
        </w:rPr>
      </w:pPr>
      <w:r w:rsidRPr="00F24255">
        <w:rPr>
          <w:rFonts w:eastAsia="Calibri" w:cs="Arial"/>
          <w:b/>
          <w:bCs/>
          <w:color w:val="000000" w:themeColor="text1"/>
          <w:szCs w:val="24"/>
        </w:rPr>
        <w:t>telefonicznie i mailowo do osób odpowiedzialnych za nabó</w:t>
      </w:r>
      <w:r w:rsidRPr="00F24255">
        <w:rPr>
          <w:rFonts w:cs="Arial"/>
          <w:b/>
          <w:bCs/>
          <w:szCs w:val="24"/>
        </w:rPr>
        <w:t>r:</w:t>
      </w:r>
    </w:p>
    <w:p w14:paraId="1E7A0D94" w14:textId="4DB64B2E" w:rsidR="005A0D92" w:rsidRPr="00F24255" w:rsidRDefault="00000000" w:rsidP="00F24255">
      <w:pPr>
        <w:spacing w:before="240" w:after="240" w:line="360" w:lineRule="auto"/>
        <w:rPr>
          <w:rFonts w:cs="Arial"/>
          <w:szCs w:val="24"/>
        </w:rPr>
      </w:pPr>
      <w:hyperlink r:id="rId34" w:history="1">
        <w:r w:rsidR="005A0D92" w:rsidRPr="00F24255">
          <w:rPr>
            <w:rStyle w:val="Hipercze"/>
            <w:rFonts w:cs="Arial"/>
            <w:szCs w:val="24"/>
          </w:rPr>
          <w:t>diana.gruszka@slaskie.pl</w:t>
        </w:r>
      </w:hyperlink>
      <w:r w:rsidR="005A0D92" w:rsidRPr="00F24255">
        <w:rPr>
          <w:szCs w:val="24"/>
        </w:rPr>
        <w:t xml:space="preserve"> </w:t>
      </w:r>
      <w:r w:rsidR="005A0D92" w:rsidRPr="00F24255">
        <w:rPr>
          <w:szCs w:val="24"/>
          <w:lang w:eastAsia="pl-PL"/>
        </w:rPr>
        <w:t>32 77 44 689</w:t>
      </w:r>
    </w:p>
    <w:p w14:paraId="4B679DC3" w14:textId="31789B04" w:rsidR="4176314C" w:rsidRPr="00F24255" w:rsidRDefault="00000000" w:rsidP="00F24255">
      <w:pPr>
        <w:spacing w:after="240" w:line="360" w:lineRule="auto"/>
        <w:rPr>
          <w:rFonts w:cs="Arial"/>
          <w:szCs w:val="24"/>
        </w:rPr>
      </w:pPr>
      <w:hyperlink r:id="rId35" w:history="1">
        <w:r w:rsidR="00F628EB" w:rsidRPr="00F24255">
          <w:rPr>
            <w:rStyle w:val="Hipercze"/>
            <w:rFonts w:cs="Arial"/>
            <w:szCs w:val="24"/>
          </w:rPr>
          <w:t>anna.gillner@slaskie.pl</w:t>
        </w:r>
      </w:hyperlink>
      <w:r w:rsidR="00033652" w:rsidRPr="00F24255">
        <w:rPr>
          <w:rFonts w:cs="Arial"/>
          <w:szCs w:val="24"/>
        </w:rPr>
        <w:t xml:space="preserve"> 32 77 44 924</w:t>
      </w:r>
    </w:p>
    <w:p w14:paraId="611C281E" w14:textId="464EBACB" w:rsidR="002243B9" w:rsidRPr="00F24255" w:rsidRDefault="00000000" w:rsidP="00F24255">
      <w:pPr>
        <w:spacing w:after="240" w:line="360" w:lineRule="auto"/>
        <w:rPr>
          <w:rFonts w:cs="Arial"/>
          <w:szCs w:val="24"/>
          <w:highlight w:val="yellow"/>
        </w:rPr>
      </w:pPr>
      <w:hyperlink r:id="rId36" w:history="1">
        <w:r w:rsidR="00F628EB" w:rsidRPr="00F24255">
          <w:rPr>
            <w:rStyle w:val="Hipercze"/>
            <w:rFonts w:cs="Arial"/>
            <w:szCs w:val="24"/>
          </w:rPr>
          <w:t>barbara.wyka@slaskie.pl</w:t>
        </w:r>
      </w:hyperlink>
      <w:r w:rsidR="00B10767" w:rsidRPr="00F24255">
        <w:rPr>
          <w:szCs w:val="24"/>
        </w:rPr>
        <w:t xml:space="preserve"> </w:t>
      </w:r>
      <w:r w:rsidR="00B10767" w:rsidRPr="00F24255">
        <w:rPr>
          <w:szCs w:val="24"/>
          <w:lang w:eastAsia="pl-PL"/>
        </w:rPr>
        <w:t>32 77 44</w:t>
      </w:r>
      <w:r w:rsidR="009332C8" w:rsidRPr="00F24255">
        <w:rPr>
          <w:szCs w:val="24"/>
          <w:lang w:eastAsia="pl-PL"/>
        </w:rPr>
        <w:t> </w:t>
      </w:r>
      <w:r w:rsidR="00B10767" w:rsidRPr="00F24255">
        <w:rPr>
          <w:szCs w:val="24"/>
          <w:lang w:eastAsia="pl-PL"/>
        </w:rPr>
        <w:t>688</w:t>
      </w:r>
    </w:p>
    <w:p w14:paraId="4D3FB7A8" w14:textId="77777777" w:rsidR="1F36B7B9" w:rsidRPr="00F24255" w:rsidRDefault="1F36B7B9" w:rsidP="00F24255">
      <w:pPr>
        <w:pStyle w:val="Nagwekspisutreci"/>
        <w:spacing w:line="360" w:lineRule="auto"/>
        <w:rPr>
          <w:rStyle w:val="Wyrnienieintensywne"/>
          <w:color w:val="2E74B5" w:themeColor="accent1" w:themeShade="BF"/>
        </w:rPr>
      </w:pPr>
      <w:r w:rsidRPr="00F24255">
        <w:rPr>
          <w:rStyle w:val="Wyrnienieintensywne"/>
          <w:color w:val="2E74B5" w:themeColor="accent1" w:themeShade="BF"/>
        </w:rPr>
        <w:t>Uwaga!</w:t>
      </w:r>
    </w:p>
    <w:p w14:paraId="20759102" w14:textId="3AF56250" w:rsidR="1F36B7B9" w:rsidRPr="00F24255" w:rsidRDefault="1F36B7B9" w:rsidP="00F24255">
      <w:pPr>
        <w:spacing w:line="360" w:lineRule="auto"/>
        <w:rPr>
          <w:rFonts w:eastAsia="Arial" w:cs="Arial"/>
          <w:szCs w:val="24"/>
        </w:rPr>
      </w:pPr>
      <w:r w:rsidRPr="00F24255">
        <w:rPr>
          <w:rFonts w:eastAsia="Arial" w:cs="Arial"/>
          <w:color w:val="000000" w:themeColor="text1"/>
          <w:szCs w:val="24"/>
        </w:rPr>
        <w:t xml:space="preserve">ION </w:t>
      </w:r>
      <w:r w:rsidR="002B4BB6" w:rsidRPr="00F24255">
        <w:rPr>
          <w:rFonts w:eastAsia="Arial" w:cs="Arial"/>
          <w:color w:val="000000" w:themeColor="text1"/>
          <w:szCs w:val="24"/>
        </w:rPr>
        <w:t xml:space="preserve">w ciągu </w:t>
      </w:r>
      <w:r w:rsidRPr="00F24255">
        <w:rPr>
          <w:rFonts w:eastAsia="Arial" w:cs="Arial"/>
          <w:color w:val="000000" w:themeColor="text1"/>
          <w:szCs w:val="24"/>
        </w:rPr>
        <w:t xml:space="preserve">7 dni </w:t>
      </w:r>
      <w:r w:rsidR="002B4BB6" w:rsidRPr="00F24255">
        <w:rPr>
          <w:rFonts w:eastAsia="Arial" w:cs="Arial"/>
          <w:color w:val="000000" w:themeColor="text1"/>
          <w:szCs w:val="24"/>
        </w:rPr>
        <w:t>powinna udzielić</w:t>
      </w:r>
      <w:r w:rsidRPr="00F24255">
        <w:rPr>
          <w:rFonts w:eastAsia="Arial" w:cs="Arial"/>
          <w:color w:val="000000" w:themeColor="text1"/>
          <w:szCs w:val="24"/>
        </w:rPr>
        <w:t xml:space="preserve"> odpowiedzi na pytania dotyczące naboru</w:t>
      </w:r>
      <w:r w:rsidR="008C7201" w:rsidRPr="00F24255">
        <w:rPr>
          <w:rFonts w:eastAsia="Arial" w:cs="Arial"/>
          <w:color w:val="000000" w:themeColor="text1"/>
          <w:szCs w:val="24"/>
        </w:rPr>
        <w:t>, chyba że pytanie dotyczy skomplikowanej sprawy</w:t>
      </w:r>
      <w:r w:rsidRPr="00F24255">
        <w:rPr>
          <w:rFonts w:eastAsia="Arial" w:cs="Arial"/>
          <w:color w:val="000000" w:themeColor="text1"/>
          <w:szCs w:val="24"/>
        </w:rPr>
        <w:t>. Jeżeli zadasz pytanie zbyt późno, możemy nie zdążyć odpowiedzieć przed zakończeniem naboru.</w:t>
      </w:r>
    </w:p>
    <w:p w14:paraId="5948BF8F" w14:textId="77777777" w:rsidR="1FEA527C" w:rsidRPr="00F24255" w:rsidRDefault="1FEA527C" w:rsidP="00F24255">
      <w:pPr>
        <w:spacing w:line="360" w:lineRule="auto"/>
        <w:rPr>
          <w:rFonts w:eastAsia="Arial" w:cs="Arial"/>
          <w:color w:val="000000" w:themeColor="text1"/>
          <w:szCs w:val="24"/>
        </w:rPr>
      </w:pPr>
    </w:p>
    <w:p w14:paraId="56E9B5E0" w14:textId="77777777" w:rsidR="1F36B7B9" w:rsidRPr="00F24255" w:rsidRDefault="1F36B7B9" w:rsidP="00F24255">
      <w:pPr>
        <w:spacing w:line="360" w:lineRule="auto"/>
        <w:rPr>
          <w:rFonts w:eastAsia="Arial" w:cs="Arial"/>
          <w:color w:val="000000" w:themeColor="text1"/>
          <w:szCs w:val="24"/>
        </w:rPr>
      </w:pPr>
      <w:r w:rsidRPr="00F24255">
        <w:rPr>
          <w:rFonts w:eastAsia="Arial" w:cs="Arial"/>
          <w:color w:val="000000" w:themeColor="text1"/>
          <w:szCs w:val="24"/>
        </w:rPr>
        <w:t>Przedmiotem zapytań nie mogą być konkretne zapisy czy rozwiązania zastosowane w</w:t>
      </w:r>
      <w:r w:rsidR="002B77B7" w:rsidRPr="00F24255">
        <w:rPr>
          <w:rFonts w:eastAsia="Arial" w:cs="Arial"/>
          <w:color w:val="000000" w:themeColor="text1"/>
          <w:szCs w:val="24"/>
        </w:rPr>
        <w:t> </w:t>
      </w:r>
      <w:r w:rsidRPr="00F24255">
        <w:rPr>
          <w:rFonts w:eastAsia="Arial" w:cs="Arial"/>
          <w:color w:val="000000" w:themeColor="text1"/>
          <w:szCs w:val="24"/>
        </w:rPr>
        <w:t xml:space="preserve">danym projekcie celem ich wstępnej oceny. Pamiętaj, że odpowiedź udzielona przez ION nie jest równoznaczna z wynikiem weryfikacji/oceny wniosku. </w:t>
      </w:r>
    </w:p>
    <w:p w14:paraId="5EF345EA" w14:textId="77777777" w:rsidR="1F36B7B9" w:rsidRPr="00F24255" w:rsidRDefault="1F36B7B9" w:rsidP="00F24255">
      <w:pPr>
        <w:spacing w:after="240" w:line="360" w:lineRule="auto"/>
        <w:rPr>
          <w:szCs w:val="24"/>
        </w:rPr>
      </w:pPr>
      <w:r w:rsidRPr="00F24255">
        <w:rPr>
          <w:rFonts w:eastAsia="Arial" w:cs="Arial"/>
          <w:color w:val="000000" w:themeColor="text1"/>
          <w:szCs w:val="24"/>
        </w:rPr>
        <w:t>Na stronie internetowej FE SL 2021-2027 zamieścimy wyjaśnienia zawierające informacje o</w:t>
      </w:r>
      <w:r w:rsidR="002B77B7" w:rsidRPr="00F24255">
        <w:rPr>
          <w:rFonts w:eastAsia="Arial" w:cs="Arial"/>
          <w:color w:val="000000" w:themeColor="text1"/>
          <w:szCs w:val="24"/>
        </w:rPr>
        <w:t> </w:t>
      </w:r>
      <w:r w:rsidRPr="00F24255">
        <w:rPr>
          <w:rFonts w:eastAsia="Arial" w:cs="Arial"/>
          <w:color w:val="000000" w:themeColor="text1"/>
          <w:szCs w:val="24"/>
        </w:rPr>
        <w:t>danym postępowaniu. Wyjaśnienie jest wiążące do czasu jego odwołania. O jego odwołaniu również poinformujemy na stronie.</w:t>
      </w:r>
    </w:p>
    <w:p w14:paraId="35CDFF4B" w14:textId="77777777" w:rsidR="1F36B7B9" w:rsidRPr="00F24255" w:rsidRDefault="1F36B7B9" w:rsidP="00F24255">
      <w:pPr>
        <w:spacing w:line="360" w:lineRule="auto"/>
        <w:rPr>
          <w:rStyle w:val="Wyrnienieintensywne"/>
          <w:b/>
          <w:bCs/>
          <w:szCs w:val="24"/>
        </w:rPr>
      </w:pPr>
      <w:r w:rsidRPr="00F24255">
        <w:rPr>
          <w:rStyle w:val="Wyrnienieintensywne"/>
          <w:b/>
          <w:bCs/>
          <w:color w:val="2E74B5" w:themeColor="accent1" w:themeShade="BF"/>
          <w:szCs w:val="24"/>
        </w:rPr>
        <w:t>Dowiedz się więcej</w:t>
      </w:r>
    </w:p>
    <w:p w14:paraId="3AC7BF8E" w14:textId="77777777" w:rsidR="0048181B" w:rsidRPr="00F24255" w:rsidRDefault="3E87FE11" w:rsidP="00F24255">
      <w:pPr>
        <w:spacing w:before="240" w:after="240" w:line="360" w:lineRule="auto"/>
        <w:rPr>
          <w:szCs w:val="24"/>
        </w:rPr>
      </w:pPr>
      <w:r w:rsidRPr="00F24255">
        <w:rPr>
          <w:rFonts w:eastAsia="Arial" w:cs="Arial"/>
          <w:color w:val="000000" w:themeColor="text1"/>
          <w:szCs w:val="24"/>
        </w:rPr>
        <w:t>Odpowiedzi na najczęściej zadawana pytania lub zgłaszane wątpliwości zamieścimy również w odrębnej zakładce (FAQ) na stronie internetowej FE SL 2021-2027.</w:t>
      </w:r>
    </w:p>
    <w:p w14:paraId="1C0C863A" w14:textId="77777777" w:rsidR="2E85F236" w:rsidRPr="00F24255" w:rsidRDefault="6F89FA0E" w:rsidP="00F24255">
      <w:pPr>
        <w:pStyle w:val="Nagwek2"/>
        <w:rPr>
          <w:sz w:val="24"/>
          <w:szCs w:val="24"/>
        </w:rPr>
      </w:pPr>
      <w:r w:rsidRPr="00F24255">
        <w:rPr>
          <w:sz w:val="24"/>
          <w:szCs w:val="24"/>
        </w:rPr>
        <w:t xml:space="preserve"> </w:t>
      </w:r>
      <w:bookmarkStart w:id="213" w:name="_Toc213231265"/>
      <w:r w:rsidRPr="00F24255">
        <w:rPr>
          <w:sz w:val="24"/>
          <w:szCs w:val="24"/>
        </w:rPr>
        <w:t>Komunikacja dotycząca procesu oceny wniosku</w:t>
      </w:r>
      <w:bookmarkEnd w:id="213"/>
    </w:p>
    <w:p w14:paraId="5E59ECD5" w14:textId="03C35597" w:rsidR="6F89FA0E" w:rsidRPr="00F24255" w:rsidRDefault="5E82C8EC" w:rsidP="00F24255">
      <w:pPr>
        <w:spacing w:after="240" w:line="360" w:lineRule="auto"/>
        <w:rPr>
          <w:szCs w:val="24"/>
        </w:rPr>
      </w:pPr>
      <w:r w:rsidRPr="00F24255">
        <w:rPr>
          <w:szCs w:val="24"/>
        </w:rPr>
        <w:t xml:space="preserve">Wezwania do czynności wymaganych na etapie oceny WOD </w:t>
      </w:r>
      <w:r w:rsidR="151216F0" w:rsidRPr="00F24255">
        <w:rPr>
          <w:szCs w:val="24"/>
        </w:rPr>
        <w:t xml:space="preserve">znajdziesz w </w:t>
      </w:r>
      <w:r w:rsidRPr="00F24255">
        <w:rPr>
          <w:szCs w:val="24"/>
        </w:rPr>
        <w:t xml:space="preserve">LSI 2021. </w:t>
      </w:r>
      <w:r w:rsidR="00B00DA2" w:rsidRPr="00F24255">
        <w:rPr>
          <w:rFonts w:cs="Arial"/>
          <w:szCs w:val="24"/>
        </w:rPr>
        <w:t xml:space="preserve">W dniu zamieszczenia wezwania </w:t>
      </w:r>
      <w:r w:rsidRPr="00F24255">
        <w:rPr>
          <w:szCs w:val="24"/>
        </w:rPr>
        <w:t xml:space="preserve">w LSI 2021 </w:t>
      </w:r>
      <w:r w:rsidR="151216F0" w:rsidRPr="00F24255">
        <w:rPr>
          <w:szCs w:val="24"/>
        </w:rPr>
        <w:t>(w procesie obsługi projektu, który znajdziesz w kolumnie Operacje)</w:t>
      </w:r>
      <w:r w:rsidRPr="00F24255">
        <w:rPr>
          <w:szCs w:val="24"/>
        </w:rPr>
        <w:t>, na e-mail</w:t>
      </w:r>
      <w:r w:rsidR="151216F0" w:rsidRPr="00F24255">
        <w:rPr>
          <w:szCs w:val="24"/>
        </w:rPr>
        <w:t>, który podano we wniosku o</w:t>
      </w:r>
      <w:r w:rsidR="007C3BC7" w:rsidRPr="00F24255">
        <w:rPr>
          <w:szCs w:val="24"/>
        </w:rPr>
        <w:t> </w:t>
      </w:r>
      <w:r w:rsidR="151216F0" w:rsidRPr="00F24255">
        <w:rPr>
          <w:szCs w:val="24"/>
        </w:rPr>
        <w:t>dofinansowanie</w:t>
      </w:r>
      <w:r w:rsidR="00B72C1F" w:rsidRPr="00F24255">
        <w:rPr>
          <w:szCs w:val="24"/>
        </w:rPr>
        <w:t xml:space="preserve"> oraz na e-mail</w:t>
      </w:r>
      <w:r w:rsidR="002953F6" w:rsidRPr="00F24255">
        <w:rPr>
          <w:szCs w:val="24"/>
        </w:rPr>
        <w:t xml:space="preserve"> podany w zakładce Kontakty w ramach projektu w</w:t>
      </w:r>
      <w:r w:rsidR="007C3BC7" w:rsidRPr="00F24255">
        <w:rPr>
          <w:szCs w:val="24"/>
        </w:rPr>
        <w:t> </w:t>
      </w:r>
      <w:r w:rsidR="002953F6" w:rsidRPr="00F24255">
        <w:rPr>
          <w:szCs w:val="24"/>
        </w:rPr>
        <w:t>LSI2021</w:t>
      </w:r>
      <w:r w:rsidR="151216F0" w:rsidRPr="00F24255">
        <w:rPr>
          <w:szCs w:val="24"/>
        </w:rPr>
        <w:t xml:space="preserve">, </w:t>
      </w:r>
      <w:r w:rsidRPr="00F24255">
        <w:rPr>
          <w:szCs w:val="24"/>
        </w:rPr>
        <w:t xml:space="preserve">wpłynie komunikat z adresu: </w:t>
      </w:r>
      <w:hyperlink r:id="rId37">
        <w:r w:rsidR="151216F0" w:rsidRPr="00F24255">
          <w:rPr>
            <w:rStyle w:val="Hipercze"/>
            <w:szCs w:val="24"/>
          </w:rPr>
          <w:t>lsi2021@slaskie.pl</w:t>
        </w:r>
      </w:hyperlink>
      <w:r w:rsidR="151216F0" w:rsidRPr="00F24255">
        <w:rPr>
          <w:color w:val="0070C0"/>
          <w:szCs w:val="24"/>
        </w:rPr>
        <w:t xml:space="preserve">. </w:t>
      </w:r>
      <w:r w:rsidR="151216F0" w:rsidRPr="00F24255">
        <w:rPr>
          <w:szCs w:val="24"/>
        </w:rPr>
        <w:t>Koniecznie zapoznaj się z jego treścią</w:t>
      </w:r>
      <w:r w:rsidR="000A47EE" w:rsidRPr="00F24255">
        <w:rPr>
          <w:szCs w:val="24"/>
        </w:rPr>
        <w:t xml:space="preserve"> oraz zwróć uwagę na termin na wykonanie czynności. </w:t>
      </w:r>
      <w:r w:rsidR="00B00DA2" w:rsidRPr="00F24255">
        <w:rPr>
          <w:szCs w:val="24"/>
        </w:rPr>
        <w:br/>
      </w:r>
      <w:r w:rsidR="00B00DA2" w:rsidRPr="00F24255">
        <w:rPr>
          <w:rFonts w:cs="Arial"/>
          <w:szCs w:val="24"/>
        </w:rPr>
        <w:t>Możesz sprawdzać zawartość LSI 2021 niezależnie od komunikatu mailowego.</w:t>
      </w:r>
    </w:p>
    <w:p w14:paraId="3ADF7E99" w14:textId="77777777" w:rsidR="6F89FA0E" w:rsidRPr="00F24255" w:rsidRDefault="6F89FA0E" w:rsidP="00F24255">
      <w:pPr>
        <w:pStyle w:val="Nagwekspisutreci"/>
        <w:spacing w:line="360" w:lineRule="auto"/>
        <w:rPr>
          <w:rStyle w:val="Wyrnienieintensywne"/>
          <w:color w:val="2E74B5" w:themeColor="accent1" w:themeShade="BF"/>
        </w:rPr>
      </w:pPr>
      <w:r w:rsidRPr="00F24255">
        <w:rPr>
          <w:rStyle w:val="Wyrnienieintensywne"/>
          <w:color w:val="2E74B5" w:themeColor="accent1" w:themeShade="BF"/>
        </w:rPr>
        <w:t>Pamiętaj!</w:t>
      </w:r>
    </w:p>
    <w:p w14:paraId="2B08778B" w14:textId="77777777" w:rsidR="1FEA527C" w:rsidRPr="00F24255" w:rsidRDefault="5E82C8EC" w:rsidP="00F24255">
      <w:pPr>
        <w:spacing w:after="240" w:line="360" w:lineRule="auto"/>
        <w:rPr>
          <w:b/>
          <w:bCs/>
          <w:szCs w:val="24"/>
        </w:rPr>
      </w:pPr>
      <w:r w:rsidRPr="00F24255">
        <w:rPr>
          <w:b/>
          <w:bCs/>
          <w:szCs w:val="24"/>
        </w:rPr>
        <w:t>Termin na podjęcie czynności z WOD biegnie od dnia następującego po</w:t>
      </w:r>
      <w:r w:rsidR="1A198099" w:rsidRPr="00F24255">
        <w:rPr>
          <w:b/>
          <w:bCs/>
          <w:szCs w:val="24"/>
        </w:rPr>
        <w:t xml:space="preserve"> dniu</w:t>
      </w:r>
      <w:r w:rsidR="02E7D2E5" w:rsidRPr="00F24255">
        <w:rPr>
          <w:b/>
          <w:bCs/>
          <w:szCs w:val="24"/>
        </w:rPr>
        <w:t>, w którym</w:t>
      </w:r>
      <w:r w:rsidRPr="00F24255">
        <w:rPr>
          <w:b/>
          <w:bCs/>
          <w:szCs w:val="24"/>
        </w:rPr>
        <w:t xml:space="preserve"> zamieszcz</w:t>
      </w:r>
      <w:r w:rsidR="1404A138" w:rsidRPr="00F24255">
        <w:rPr>
          <w:b/>
          <w:bCs/>
          <w:szCs w:val="24"/>
        </w:rPr>
        <w:t>ono</w:t>
      </w:r>
      <w:r w:rsidRPr="00F24255">
        <w:rPr>
          <w:b/>
          <w:bCs/>
          <w:szCs w:val="24"/>
        </w:rPr>
        <w:t xml:space="preserve"> wezwani</w:t>
      </w:r>
      <w:r w:rsidR="72A295E5" w:rsidRPr="00F24255">
        <w:rPr>
          <w:b/>
          <w:bCs/>
          <w:szCs w:val="24"/>
        </w:rPr>
        <w:t>e</w:t>
      </w:r>
      <w:r w:rsidRPr="00F24255">
        <w:rPr>
          <w:b/>
          <w:bCs/>
          <w:szCs w:val="24"/>
        </w:rPr>
        <w:t xml:space="preserve"> w LSI 2021.  </w:t>
      </w:r>
    </w:p>
    <w:p w14:paraId="7EDEDFAA" w14:textId="2BBDF6E0" w:rsidR="6F89FA0E" w:rsidRPr="00F24255" w:rsidRDefault="0D674A02" w:rsidP="00F24255">
      <w:pPr>
        <w:spacing w:line="360" w:lineRule="auto"/>
        <w:rPr>
          <w:szCs w:val="24"/>
        </w:rPr>
      </w:pPr>
      <w:r w:rsidRPr="00F24255">
        <w:rPr>
          <w:szCs w:val="24"/>
        </w:rPr>
        <w:t>Wyjaśnienia</w:t>
      </w:r>
      <w:r w:rsidR="06A2AC2D" w:rsidRPr="00F24255">
        <w:rPr>
          <w:szCs w:val="24"/>
        </w:rPr>
        <w:t>,</w:t>
      </w:r>
      <w:r w:rsidRPr="00F24255">
        <w:rPr>
          <w:szCs w:val="24"/>
        </w:rPr>
        <w:t xml:space="preserve"> </w:t>
      </w:r>
      <w:r w:rsidR="4F30C085" w:rsidRPr="00F24255">
        <w:rPr>
          <w:szCs w:val="24"/>
        </w:rPr>
        <w:t>a</w:t>
      </w:r>
      <w:r w:rsidRPr="00F24255">
        <w:rPr>
          <w:szCs w:val="24"/>
        </w:rPr>
        <w:t xml:space="preserve"> w razie konieczności p</w:t>
      </w:r>
      <w:r w:rsidR="5E82C8EC" w:rsidRPr="00F24255">
        <w:rPr>
          <w:szCs w:val="24"/>
        </w:rPr>
        <w:t>oprawiony WOD</w:t>
      </w:r>
      <w:r w:rsidR="3C204493" w:rsidRPr="00F24255">
        <w:rPr>
          <w:szCs w:val="24"/>
        </w:rPr>
        <w:t>,</w:t>
      </w:r>
      <w:r w:rsidR="5E82C8EC" w:rsidRPr="00F24255">
        <w:rPr>
          <w:szCs w:val="24"/>
        </w:rPr>
        <w:t xml:space="preserve"> składasz ponow</w:t>
      </w:r>
      <w:r w:rsidRPr="00F24255">
        <w:rPr>
          <w:szCs w:val="24"/>
        </w:rPr>
        <w:t>nie za</w:t>
      </w:r>
      <w:r w:rsidR="00734040" w:rsidRPr="00F24255">
        <w:rPr>
          <w:szCs w:val="24"/>
        </w:rPr>
        <w:t> </w:t>
      </w:r>
      <w:r w:rsidRPr="00F24255">
        <w:rPr>
          <w:szCs w:val="24"/>
        </w:rPr>
        <w:t xml:space="preserve">pośrednictwem LSI 2021 </w:t>
      </w:r>
      <w:r w:rsidR="5E82C8EC" w:rsidRPr="00F24255">
        <w:rPr>
          <w:szCs w:val="24"/>
        </w:rPr>
        <w:t xml:space="preserve">na takich samych zasadach jak opisane w rozdziale 3. </w:t>
      </w:r>
    </w:p>
    <w:p w14:paraId="47378A99" w14:textId="77777777" w:rsidR="00584B54" w:rsidRPr="00F24255" w:rsidRDefault="00584B54" w:rsidP="00F24255">
      <w:pPr>
        <w:spacing w:line="360" w:lineRule="auto"/>
        <w:rPr>
          <w:szCs w:val="24"/>
        </w:rPr>
      </w:pPr>
    </w:p>
    <w:p w14:paraId="38CCE394" w14:textId="77777777" w:rsidR="6F89FA0E" w:rsidRPr="00F24255" w:rsidRDefault="6F89FA0E" w:rsidP="00F24255">
      <w:pPr>
        <w:spacing w:line="360" w:lineRule="auto"/>
        <w:rPr>
          <w:szCs w:val="24"/>
        </w:rPr>
      </w:pPr>
      <w:r w:rsidRPr="00F24255">
        <w:rPr>
          <w:szCs w:val="24"/>
        </w:rPr>
        <w:t>W sekcji kontakty</w:t>
      </w:r>
      <w:r w:rsidR="315B0DE5" w:rsidRPr="00F24255">
        <w:rPr>
          <w:szCs w:val="24"/>
        </w:rPr>
        <w:t xml:space="preserve"> </w:t>
      </w:r>
      <w:r w:rsidR="002801E2" w:rsidRPr="00F24255">
        <w:rPr>
          <w:szCs w:val="24"/>
        </w:rPr>
        <w:t>-</w:t>
      </w:r>
      <w:r w:rsidR="315B0DE5" w:rsidRPr="00F24255">
        <w:rPr>
          <w:szCs w:val="24"/>
        </w:rPr>
        <w:t xml:space="preserve"> </w:t>
      </w:r>
      <w:r w:rsidRPr="00F24255">
        <w:rPr>
          <w:szCs w:val="24"/>
        </w:rPr>
        <w:t>dane adresowe do korespondencji należy wskazać aktywny i obsługiwany adres skrzynki e-mail.</w:t>
      </w:r>
    </w:p>
    <w:p w14:paraId="27436FFF" w14:textId="77777777" w:rsidR="1FEA527C" w:rsidRPr="00F24255" w:rsidRDefault="1FEA527C" w:rsidP="00F24255">
      <w:pPr>
        <w:spacing w:line="360" w:lineRule="auto"/>
        <w:rPr>
          <w:szCs w:val="24"/>
        </w:rPr>
      </w:pPr>
    </w:p>
    <w:p w14:paraId="612C4B33" w14:textId="77777777" w:rsidR="37C1A449" w:rsidRPr="00F24255" w:rsidRDefault="007C3596" w:rsidP="00F24255">
      <w:pPr>
        <w:spacing w:line="360" w:lineRule="auto"/>
        <w:rPr>
          <w:b/>
          <w:szCs w:val="24"/>
        </w:rPr>
      </w:pPr>
      <w:r w:rsidRPr="00F24255">
        <w:rPr>
          <w:b/>
          <w:szCs w:val="24"/>
        </w:rPr>
        <w:lastRenderedPageBreak/>
        <w:t>Z</w:t>
      </w:r>
      <w:r w:rsidR="003F49C9" w:rsidRPr="00F24255">
        <w:rPr>
          <w:b/>
          <w:szCs w:val="24"/>
        </w:rPr>
        <w:t xml:space="preserve">awiadomienia o wyborze projektu do dofinansowania lub o negatywnym wyniku oceny otrzymasz za pośrednictwem ADE, którą podałeś w sekcji „kontakty” albo za pośrednictwem skrzynki </w:t>
      </w:r>
      <w:proofErr w:type="spellStart"/>
      <w:r w:rsidR="003F49C9" w:rsidRPr="00F24255">
        <w:rPr>
          <w:b/>
          <w:szCs w:val="24"/>
        </w:rPr>
        <w:t>ePUAP</w:t>
      </w:r>
      <w:proofErr w:type="spellEnd"/>
      <w:r w:rsidR="003F49C9" w:rsidRPr="00F24255">
        <w:rPr>
          <w:b/>
          <w:szCs w:val="24"/>
        </w:rPr>
        <w:t>, którą podałeś w sekcji „kontakty” (tylko w przypadku, gdy brak ADE)</w:t>
      </w:r>
      <w:r w:rsidR="00584B54" w:rsidRPr="00F24255">
        <w:rPr>
          <w:b/>
          <w:szCs w:val="24"/>
        </w:rPr>
        <w:t xml:space="preserve">. </w:t>
      </w:r>
    </w:p>
    <w:p w14:paraId="7007B516" w14:textId="77777777" w:rsidR="00584B54" w:rsidRPr="00F24255" w:rsidRDefault="00584B54" w:rsidP="00F24255">
      <w:pPr>
        <w:spacing w:after="0" w:line="360" w:lineRule="auto"/>
        <w:rPr>
          <w:rStyle w:val="Wyrnienieintensywne"/>
          <w:iCs w:val="0"/>
          <w:color w:val="auto"/>
          <w:szCs w:val="24"/>
        </w:rPr>
      </w:pPr>
    </w:p>
    <w:p w14:paraId="72BAFB5C" w14:textId="77777777" w:rsidR="1FEA527C" w:rsidRPr="00F24255" w:rsidRDefault="37C1A449" w:rsidP="00F24255">
      <w:pPr>
        <w:spacing w:line="360" w:lineRule="auto"/>
        <w:rPr>
          <w:szCs w:val="24"/>
        </w:rPr>
      </w:pPr>
      <w:r w:rsidRPr="00F24255">
        <w:rPr>
          <w:szCs w:val="24"/>
        </w:rPr>
        <w:t>Złożenie wniosku o dofinansowanie oznacza, że akceptujesz wskazany powyżej sposób komunikacji el</w:t>
      </w:r>
      <w:r w:rsidR="004119A8" w:rsidRPr="00F24255">
        <w:rPr>
          <w:szCs w:val="24"/>
        </w:rPr>
        <w:t xml:space="preserve">ektronicznej. </w:t>
      </w:r>
    </w:p>
    <w:p w14:paraId="0A49E7B2" w14:textId="77777777" w:rsidR="37C1A449" w:rsidRPr="00F24255" w:rsidRDefault="37C1A449" w:rsidP="00F24255">
      <w:pPr>
        <w:pStyle w:val="Nagwekspisutreci"/>
        <w:spacing w:line="360" w:lineRule="auto"/>
        <w:rPr>
          <w:rStyle w:val="Wyrnienieintensywne"/>
          <w:color w:val="2E74B5" w:themeColor="accent1" w:themeShade="BF"/>
        </w:rPr>
      </w:pPr>
      <w:r w:rsidRPr="00F24255">
        <w:rPr>
          <w:rStyle w:val="Wyrnienieintensywne"/>
          <w:color w:val="2E74B5" w:themeColor="accent1" w:themeShade="BF"/>
        </w:rPr>
        <w:t>Uwaga!</w:t>
      </w:r>
    </w:p>
    <w:p w14:paraId="504A4119" w14:textId="77777777" w:rsidR="37C1A449" w:rsidRPr="00F24255" w:rsidRDefault="37C1A449" w:rsidP="00F24255">
      <w:pPr>
        <w:spacing w:line="360" w:lineRule="auto"/>
        <w:rPr>
          <w:szCs w:val="24"/>
        </w:rPr>
      </w:pPr>
      <w:r w:rsidRPr="00F24255">
        <w:rPr>
          <w:szCs w:val="24"/>
        </w:rPr>
        <w:t xml:space="preserve">Doręczenie pism za pomocą środków komunikacji elektronicznej oznacza, że nie masz prawa do roszczeń, jeżeli dojdzie do sytuacji dla Ciebie niekorzystnej wskutek: </w:t>
      </w:r>
    </w:p>
    <w:p w14:paraId="4BB04714" w14:textId="77777777" w:rsidR="37C1A449" w:rsidRPr="00F24255" w:rsidRDefault="37C1A449" w:rsidP="00F24255">
      <w:pPr>
        <w:pStyle w:val="Akapitzlist"/>
        <w:numPr>
          <w:ilvl w:val="0"/>
          <w:numId w:val="1"/>
        </w:numPr>
        <w:spacing w:line="360" w:lineRule="auto"/>
        <w:rPr>
          <w:szCs w:val="24"/>
        </w:rPr>
      </w:pPr>
      <w:r w:rsidRPr="00F24255">
        <w:rPr>
          <w:szCs w:val="24"/>
        </w:rPr>
        <w:t xml:space="preserve">nieodebrania pisma,  </w:t>
      </w:r>
    </w:p>
    <w:p w14:paraId="44A3B2CA" w14:textId="77777777" w:rsidR="37C1A449" w:rsidRPr="00F24255" w:rsidRDefault="37C1A449" w:rsidP="00F24255">
      <w:pPr>
        <w:pStyle w:val="Akapitzlist"/>
        <w:numPr>
          <w:ilvl w:val="0"/>
          <w:numId w:val="1"/>
        </w:numPr>
        <w:spacing w:line="360" w:lineRule="auto"/>
        <w:rPr>
          <w:szCs w:val="24"/>
        </w:rPr>
      </w:pPr>
      <w:r w:rsidRPr="00F24255">
        <w:rPr>
          <w:szCs w:val="24"/>
        </w:rPr>
        <w:t xml:space="preserve">nieterminowego odebrania pisma albo  </w:t>
      </w:r>
    </w:p>
    <w:p w14:paraId="570ED822" w14:textId="77777777" w:rsidR="1FEA527C" w:rsidRPr="00F24255" w:rsidRDefault="37C1A449" w:rsidP="00F24255">
      <w:pPr>
        <w:pStyle w:val="Akapitzlist"/>
        <w:numPr>
          <w:ilvl w:val="0"/>
          <w:numId w:val="1"/>
        </w:numPr>
        <w:spacing w:after="240" w:line="360" w:lineRule="auto"/>
        <w:ind w:left="714" w:hanging="357"/>
        <w:rPr>
          <w:szCs w:val="24"/>
        </w:rPr>
      </w:pPr>
      <w:r w:rsidRPr="00F24255">
        <w:rPr>
          <w:szCs w:val="24"/>
        </w:rPr>
        <w:t xml:space="preserve">innego uchybienia, w tym niepoinformowania ION o zmianie danych teleadresowych w zakresie komunikacji elektronicznej.  </w:t>
      </w:r>
    </w:p>
    <w:p w14:paraId="6F8667A4" w14:textId="77777777" w:rsidR="1FEA527C" w:rsidRPr="00F24255" w:rsidRDefault="37C1A449" w:rsidP="00F24255">
      <w:pPr>
        <w:spacing w:line="360" w:lineRule="auto"/>
        <w:rPr>
          <w:szCs w:val="24"/>
        </w:rPr>
      </w:pPr>
      <w:r w:rsidRPr="00F24255">
        <w:rPr>
          <w:szCs w:val="24"/>
        </w:rPr>
        <w:t>W zakresie procedury odwoławczej komunikacja jest prowadzona zgodnie z</w:t>
      </w:r>
      <w:r w:rsidR="002B77B7" w:rsidRPr="00F24255">
        <w:rPr>
          <w:szCs w:val="24"/>
        </w:rPr>
        <w:t> </w:t>
      </w:r>
      <w:r w:rsidRPr="00F24255">
        <w:rPr>
          <w:szCs w:val="24"/>
        </w:rPr>
        <w:t xml:space="preserve">Podrozdziałem 5.5.  </w:t>
      </w:r>
    </w:p>
    <w:p w14:paraId="1242EFDF" w14:textId="0E49A962" w:rsidR="00E72D9B" w:rsidRPr="00F24255" w:rsidRDefault="37C1A449" w:rsidP="00F24255">
      <w:pPr>
        <w:spacing w:line="360" w:lineRule="auto"/>
        <w:rPr>
          <w:szCs w:val="24"/>
        </w:rPr>
      </w:pPr>
      <w:r w:rsidRPr="00F24255">
        <w:rPr>
          <w:szCs w:val="24"/>
        </w:rPr>
        <w:t xml:space="preserve">W zakresie umowy o dofinansowanie projektu komunikacja jest prowadzona zgodnie z </w:t>
      </w:r>
      <w:r w:rsidR="00B00DA2" w:rsidRPr="00F24255">
        <w:rPr>
          <w:rFonts w:cs="Arial"/>
          <w:szCs w:val="24"/>
        </w:rPr>
        <w:t xml:space="preserve">zapisami </w:t>
      </w:r>
      <w:hyperlink w:anchor="_Załącznik_nr_5" w:history="1">
        <w:r w:rsidR="00B00DA2" w:rsidRPr="00F24255">
          <w:rPr>
            <w:rStyle w:val="Hipercze"/>
            <w:rFonts w:cs="Arial"/>
            <w:szCs w:val="24"/>
          </w:rPr>
          <w:t>załącznika nr 5</w:t>
        </w:r>
      </w:hyperlink>
      <w:r w:rsidR="00B00DA2" w:rsidRPr="00F24255">
        <w:rPr>
          <w:rFonts w:cs="Arial"/>
          <w:szCs w:val="24"/>
        </w:rPr>
        <w:t xml:space="preserve"> do niniejszego Regulaminu wyboru projektów</w:t>
      </w:r>
      <w:r w:rsidRPr="00F24255">
        <w:rPr>
          <w:szCs w:val="24"/>
        </w:rPr>
        <w:t>. </w:t>
      </w:r>
    </w:p>
    <w:p w14:paraId="2CF90A11" w14:textId="77777777" w:rsidR="002B77B7" w:rsidRPr="00F24255" w:rsidRDefault="002B77B7" w:rsidP="00F24255">
      <w:pPr>
        <w:spacing w:line="360" w:lineRule="auto"/>
        <w:rPr>
          <w:szCs w:val="24"/>
        </w:rPr>
      </w:pPr>
    </w:p>
    <w:p w14:paraId="6903EFA9" w14:textId="77777777" w:rsidR="00E72D9B" w:rsidRPr="00F24255" w:rsidRDefault="2E85F236" w:rsidP="00F24255">
      <w:pPr>
        <w:pStyle w:val="Nagwek2"/>
        <w:rPr>
          <w:sz w:val="24"/>
          <w:szCs w:val="24"/>
        </w:rPr>
      </w:pPr>
      <w:bookmarkStart w:id="214" w:name="_Toc213231266"/>
      <w:r w:rsidRPr="00F24255">
        <w:rPr>
          <w:sz w:val="24"/>
          <w:szCs w:val="24"/>
        </w:rPr>
        <w:t>Udzielanie informacji przez wnioskodawcę podmiotom zewnętrznym</w:t>
      </w:r>
      <w:bookmarkEnd w:id="214"/>
    </w:p>
    <w:p w14:paraId="53815D8C" w14:textId="77777777" w:rsidR="00D82E1B" w:rsidRPr="00F24255" w:rsidRDefault="00E72D9B" w:rsidP="00F24255">
      <w:pPr>
        <w:spacing w:line="360" w:lineRule="auto"/>
        <w:rPr>
          <w:szCs w:val="24"/>
        </w:rPr>
      </w:pPr>
      <w:bookmarkStart w:id="215" w:name="_Toc114570859"/>
      <w:r w:rsidRPr="00F24255">
        <w:rPr>
          <w:szCs w:val="24"/>
        </w:rPr>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215"/>
    </w:p>
    <w:p w14:paraId="24EEB1C8" w14:textId="77777777" w:rsidR="00EE049C" w:rsidRPr="00F24255" w:rsidRDefault="00D82E1B" w:rsidP="00F24255">
      <w:pPr>
        <w:spacing w:after="160" w:line="360" w:lineRule="auto"/>
        <w:rPr>
          <w:rFonts w:cs="Arial"/>
          <w:szCs w:val="24"/>
        </w:rPr>
      </w:pPr>
      <w:r w:rsidRPr="00F24255">
        <w:rPr>
          <w:rFonts w:cs="Arial"/>
          <w:szCs w:val="24"/>
        </w:rPr>
        <w:br w:type="page"/>
      </w:r>
    </w:p>
    <w:p w14:paraId="74270B09" w14:textId="77777777" w:rsidR="00EE049C" w:rsidRPr="00F24255" w:rsidRDefault="00EE049C" w:rsidP="00F24255">
      <w:pPr>
        <w:pStyle w:val="Nagwek1"/>
        <w:numPr>
          <w:ilvl w:val="0"/>
          <w:numId w:val="22"/>
        </w:numPr>
        <w:spacing w:line="360" w:lineRule="auto"/>
        <w:rPr>
          <w:sz w:val="24"/>
          <w:szCs w:val="24"/>
        </w:rPr>
      </w:pPr>
      <w:bookmarkStart w:id="216" w:name="_Toc213231267"/>
      <w:r w:rsidRPr="00F24255">
        <w:rPr>
          <w:sz w:val="24"/>
          <w:szCs w:val="24"/>
        </w:rPr>
        <w:lastRenderedPageBreak/>
        <w:t>Przetwarzanie danych osobowych</w:t>
      </w:r>
      <w:bookmarkEnd w:id="216"/>
    </w:p>
    <w:p w14:paraId="18DF601E" w14:textId="2821FFC2" w:rsidR="00EE049C" w:rsidRPr="00F24255" w:rsidRDefault="5E24B32A" w:rsidP="00F24255">
      <w:pPr>
        <w:spacing w:line="360" w:lineRule="auto"/>
        <w:rPr>
          <w:rFonts w:cs="Arial"/>
          <w:szCs w:val="24"/>
        </w:rPr>
      </w:pPr>
      <w:r w:rsidRPr="00F24255">
        <w:rPr>
          <w:rFonts w:cs="Arial"/>
          <w:szCs w:val="24"/>
        </w:rPr>
        <w:t>Realizacja naszych zadań, takich jak rozpatrzenie Twojego wniosku, komunikacja z</w:t>
      </w:r>
      <w:r w:rsidR="001D2A30" w:rsidRPr="00F24255">
        <w:rPr>
          <w:rFonts w:cs="Arial"/>
          <w:szCs w:val="24"/>
        </w:rPr>
        <w:t> </w:t>
      </w:r>
      <w:r w:rsidRPr="00F24255">
        <w:rPr>
          <w:rFonts w:cs="Arial"/>
          <w:szCs w:val="24"/>
        </w:rPr>
        <w:t>Tobą, przyznanie dofinansowania</w:t>
      </w:r>
      <w:r w:rsidR="2CC7D7C2" w:rsidRPr="00F24255">
        <w:rPr>
          <w:rFonts w:cs="Arial"/>
          <w:szCs w:val="24"/>
        </w:rPr>
        <w:t>,</w:t>
      </w:r>
      <w:r w:rsidRPr="00F24255">
        <w:rPr>
          <w:rFonts w:cs="Arial"/>
          <w:szCs w:val="24"/>
        </w:rPr>
        <w:t xml:space="preserve"> a następnie jego rozliczenie, wymagać będą pozyskiwania różnych danych osobowych. </w:t>
      </w:r>
    </w:p>
    <w:p w14:paraId="4C771E83" w14:textId="77777777" w:rsidR="00EE049C" w:rsidRPr="00F24255" w:rsidRDefault="00EE049C" w:rsidP="00F24255">
      <w:pPr>
        <w:spacing w:line="360" w:lineRule="auto"/>
        <w:rPr>
          <w:rFonts w:cs="Arial"/>
          <w:szCs w:val="24"/>
        </w:rPr>
      </w:pPr>
      <w:r w:rsidRPr="00F24255">
        <w:rPr>
          <w:rFonts w:cs="Arial"/>
          <w:szCs w:val="24"/>
        </w:rPr>
        <w:t xml:space="preserve">Będziemy przekazywać informacje na temat przetwarzania danych poszczególnych osób, w miejscu i czasie, w których będą one zbierane. </w:t>
      </w:r>
    </w:p>
    <w:p w14:paraId="10DA6999" w14:textId="77777777" w:rsidR="00EE049C" w:rsidRPr="00F24255" w:rsidRDefault="00EE049C" w:rsidP="00F24255">
      <w:pPr>
        <w:pStyle w:val="Nagwekspisutreci"/>
        <w:spacing w:line="360" w:lineRule="auto"/>
        <w:rPr>
          <w:rStyle w:val="Wyrnienieintensywne"/>
          <w:color w:val="2E74B5" w:themeColor="accent1" w:themeShade="BF"/>
        </w:rPr>
      </w:pPr>
      <w:r w:rsidRPr="00F24255">
        <w:rPr>
          <w:rStyle w:val="Wyrnienieintensywne"/>
          <w:color w:val="2E74B5" w:themeColor="accent1" w:themeShade="BF"/>
        </w:rPr>
        <w:t>Pamiętaj!</w:t>
      </w:r>
    </w:p>
    <w:p w14:paraId="2611DC8A" w14:textId="77777777" w:rsidR="00EE049C" w:rsidRPr="00F24255" w:rsidRDefault="5E24B32A" w:rsidP="00F24255">
      <w:pPr>
        <w:spacing w:line="360" w:lineRule="auto"/>
        <w:rPr>
          <w:rFonts w:cs="Arial"/>
          <w:szCs w:val="24"/>
        </w:rPr>
      </w:pPr>
      <w:r w:rsidRPr="00F24255">
        <w:rPr>
          <w:rFonts w:cs="Arial"/>
          <w:szCs w:val="24"/>
        </w:rPr>
        <w:t xml:space="preserve">Jako wnioskodawca lub beneficjent odpowiadasz za przetwarzanie danych osobowych, którymi dysponujesz jako ich administrator. </w:t>
      </w:r>
    </w:p>
    <w:p w14:paraId="16465853" w14:textId="77777777" w:rsidR="00EE049C" w:rsidRPr="00F24255" w:rsidRDefault="00EE049C" w:rsidP="00F24255">
      <w:pPr>
        <w:spacing w:line="360" w:lineRule="auto"/>
        <w:rPr>
          <w:rFonts w:cs="Arial"/>
          <w:szCs w:val="24"/>
        </w:rPr>
      </w:pPr>
      <w:r w:rsidRPr="00F24255">
        <w:rPr>
          <w:rFonts w:cs="Arial"/>
          <w:szCs w:val="24"/>
        </w:rPr>
        <w:t>Oznacza to między innymi, że:</w:t>
      </w:r>
    </w:p>
    <w:p w14:paraId="23B738DA" w14:textId="77777777" w:rsidR="00EE049C" w:rsidRPr="00F24255" w:rsidRDefault="00EE049C" w:rsidP="00F24255">
      <w:pPr>
        <w:pStyle w:val="Akapitzlist"/>
        <w:numPr>
          <w:ilvl w:val="0"/>
          <w:numId w:val="19"/>
        </w:numPr>
        <w:spacing w:line="360" w:lineRule="auto"/>
        <w:rPr>
          <w:rFonts w:cs="Arial"/>
          <w:szCs w:val="24"/>
        </w:rPr>
      </w:pPr>
      <w:r w:rsidRPr="00F24255">
        <w:rPr>
          <w:rFonts w:cs="Arial"/>
          <w:szCs w:val="24"/>
        </w:rPr>
        <w:t>powinieneś realizować obowiązki administratora danych,</w:t>
      </w:r>
    </w:p>
    <w:p w14:paraId="470CCEB9" w14:textId="77777777" w:rsidR="00EE049C" w:rsidRPr="00F24255" w:rsidRDefault="00EE049C" w:rsidP="00F24255">
      <w:pPr>
        <w:pStyle w:val="Akapitzlist"/>
        <w:numPr>
          <w:ilvl w:val="0"/>
          <w:numId w:val="19"/>
        </w:numPr>
        <w:spacing w:line="360" w:lineRule="auto"/>
        <w:rPr>
          <w:rFonts w:cs="Arial"/>
          <w:szCs w:val="24"/>
        </w:rPr>
      </w:pPr>
      <w:r w:rsidRPr="00F24255">
        <w:rPr>
          <w:rFonts w:cs="Arial"/>
          <w:szCs w:val="24"/>
        </w:rPr>
        <w:t xml:space="preserve">pomiędzy Tobą a nami będzie dochodzić do przekazywania danych osobowych – zarówno Twoich jak i innych osób. </w:t>
      </w:r>
    </w:p>
    <w:p w14:paraId="51636CA4" w14:textId="77777777" w:rsidR="00EE049C" w:rsidRPr="00F24255" w:rsidRDefault="00EE049C" w:rsidP="00F24255">
      <w:pPr>
        <w:spacing w:line="360" w:lineRule="auto"/>
        <w:rPr>
          <w:rFonts w:cs="Arial"/>
          <w:szCs w:val="24"/>
        </w:rPr>
      </w:pPr>
      <w:r w:rsidRPr="00F24255">
        <w:rPr>
          <w:rFonts w:cs="Arial"/>
          <w:szCs w:val="24"/>
        </w:rPr>
        <w:t>Dane osobowe muszą być przetwarzane zgodnie z prawem, w niezbędnym zakresie oraz w bezpieczny sposób.</w:t>
      </w:r>
    </w:p>
    <w:p w14:paraId="6E4BBCD2" w14:textId="77777777" w:rsidR="00EE049C" w:rsidRPr="00F24255" w:rsidRDefault="00EE049C" w:rsidP="00F24255">
      <w:pPr>
        <w:spacing w:after="0" w:line="360" w:lineRule="auto"/>
        <w:rPr>
          <w:rFonts w:cs="Arial"/>
          <w:szCs w:val="24"/>
        </w:rPr>
      </w:pPr>
    </w:p>
    <w:p w14:paraId="6A97BE0C" w14:textId="77777777" w:rsidR="00EE049C" w:rsidRPr="00F24255" w:rsidRDefault="00EE049C" w:rsidP="00F24255">
      <w:pPr>
        <w:autoSpaceDE w:val="0"/>
        <w:autoSpaceDN w:val="0"/>
        <w:adjustRightInd w:val="0"/>
        <w:spacing w:after="0" w:line="360" w:lineRule="auto"/>
        <w:rPr>
          <w:rFonts w:cs="Arial"/>
          <w:szCs w:val="24"/>
        </w:rPr>
      </w:pPr>
      <w:r w:rsidRPr="00F24255">
        <w:rPr>
          <w:rStyle w:val="Wyrnienieintensywne"/>
          <w:b/>
          <w:color w:val="2E74B5" w:themeColor="accent1" w:themeShade="BF"/>
          <w:szCs w:val="24"/>
        </w:rPr>
        <w:t>Dowiedz się więcej:</w:t>
      </w:r>
    </w:p>
    <w:p w14:paraId="5A62B2A4" w14:textId="6A5895F7" w:rsidR="00EE049C" w:rsidRPr="00F24255" w:rsidRDefault="00EE049C" w:rsidP="00F24255">
      <w:pPr>
        <w:spacing w:line="360" w:lineRule="auto"/>
        <w:rPr>
          <w:rFonts w:cs="Arial"/>
          <w:szCs w:val="24"/>
        </w:rPr>
      </w:pPr>
      <w:r w:rsidRPr="00F24255">
        <w:rPr>
          <w:rFonts w:cs="Arial"/>
          <w:szCs w:val="24"/>
        </w:rPr>
        <w:t xml:space="preserve">Więcej informacji na ten temat znajdziesz </w:t>
      </w:r>
      <w:r w:rsidR="00B00DA2" w:rsidRPr="00F24255">
        <w:rPr>
          <w:rFonts w:cs="Arial"/>
          <w:szCs w:val="24"/>
        </w:rPr>
        <w:t xml:space="preserve">na stronie internetowej programu pod adresem </w:t>
      </w:r>
      <w:hyperlink r:id="rId38">
        <w:r w:rsidR="00B00DA2" w:rsidRPr="00F24255">
          <w:rPr>
            <w:rStyle w:val="Hipercze"/>
            <w:rFonts w:cs="Arial"/>
            <w:szCs w:val="24"/>
          </w:rPr>
          <w:t>FUNDUSZE UE - przetwarzanie danych osobowych</w:t>
        </w:r>
      </w:hyperlink>
      <w:r w:rsidR="002B77B7" w:rsidRPr="00F24255">
        <w:rPr>
          <w:rFonts w:cs="Arial"/>
          <w:szCs w:val="24"/>
        </w:rPr>
        <w:t>.</w:t>
      </w:r>
    </w:p>
    <w:p w14:paraId="176C2714" w14:textId="77777777" w:rsidR="00E72D9B" w:rsidRPr="00F24255" w:rsidRDefault="009903EE" w:rsidP="00F24255">
      <w:pPr>
        <w:spacing w:after="160" w:line="360" w:lineRule="auto"/>
        <w:rPr>
          <w:rFonts w:cs="Arial"/>
          <w:szCs w:val="24"/>
        </w:rPr>
      </w:pPr>
      <w:r w:rsidRPr="00F24255">
        <w:rPr>
          <w:rFonts w:cs="Arial"/>
          <w:szCs w:val="24"/>
        </w:rPr>
        <w:br w:type="page"/>
      </w:r>
    </w:p>
    <w:p w14:paraId="2B23FA84" w14:textId="77777777" w:rsidR="00E72D9B" w:rsidRPr="00F24255" w:rsidRDefault="2E85F236" w:rsidP="00F24255">
      <w:pPr>
        <w:pStyle w:val="Nagwek1"/>
        <w:numPr>
          <w:ilvl w:val="0"/>
          <w:numId w:val="22"/>
        </w:numPr>
        <w:spacing w:line="360" w:lineRule="auto"/>
        <w:rPr>
          <w:sz w:val="24"/>
          <w:szCs w:val="24"/>
        </w:rPr>
      </w:pPr>
      <w:bookmarkStart w:id="217" w:name="_Toc213231268"/>
      <w:r w:rsidRPr="00F24255">
        <w:rPr>
          <w:sz w:val="24"/>
          <w:szCs w:val="24"/>
        </w:rPr>
        <w:lastRenderedPageBreak/>
        <w:t>Podstawy prawne</w:t>
      </w:r>
      <w:bookmarkEnd w:id="217"/>
    </w:p>
    <w:p w14:paraId="1E4E6209" w14:textId="77777777" w:rsidR="00E72D9B" w:rsidRPr="00F24255" w:rsidRDefault="00E72D9B" w:rsidP="00F24255">
      <w:pPr>
        <w:pStyle w:val="Akapitzlist"/>
        <w:numPr>
          <w:ilvl w:val="0"/>
          <w:numId w:val="14"/>
        </w:numPr>
        <w:spacing w:after="0" w:line="360" w:lineRule="auto"/>
        <w:rPr>
          <w:rFonts w:cs="Arial"/>
          <w:szCs w:val="24"/>
        </w:rPr>
      </w:pPr>
      <w:r w:rsidRPr="00F24255">
        <w:rPr>
          <w:rFonts w:cs="Arial"/>
          <w:szCs w:val="24"/>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4013C312" w14:textId="77777777" w:rsidR="00E72D9B" w:rsidRPr="00F24255" w:rsidRDefault="00E72D9B" w:rsidP="00F24255">
      <w:pPr>
        <w:pStyle w:val="Akapitzlist"/>
        <w:numPr>
          <w:ilvl w:val="0"/>
          <w:numId w:val="14"/>
        </w:numPr>
        <w:spacing w:after="0" w:line="360" w:lineRule="auto"/>
        <w:rPr>
          <w:rFonts w:cs="Arial"/>
          <w:szCs w:val="24"/>
        </w:rPr>
      </w:pPr>
      <w:r w:rsidRPr="00F24255">
        <w:rPr>
          <w:rFonts w:cs="Arial"/>
          <w:szCs w:val="24"/>
        </w:rPr>
        <w:t>Ustawa z dnia 28 kwietnia 2022 r. o zasadach realizacji zadań finansowanych ze środków europejskich w perspektywie finansowej 2021–2027</w:t>
      </w:r>
      <w:r w:rsidRPr="00F24255">
        <w:rPr>
          <w:rFonts w:cs="Arial"/>
          <w:color w:val="A6A6A6" w:themeColor="background1" w:themeShade="A6"/>
          <w:szCs w:val="24"/>
        </w:rPr>
        <w:t xml:space="preserve"> </w:t>
      </w:r>
      <w:r w:rsidR="00D926AC" w:rsidRPr="00F24255">
        <w:rPr>
          <w:rFonts w:cs="Arial"/>
          <w:szCs w:val="24"/>
        </w:rPr>
        <w:t>(Dz.U.2022r. poz.1079)</w:t>
      </w:r>
      <w:r w:rsidRPr="00F24255">
        <w:rPr>
          <w:rFonts w:cs="Arial"/>
          <w:szCs w:val="24"/>
        </w:rPr>
        <w:t>.</w:t>
      </w:r>
      <w:r w:rsidRPr="00F24255">
        <w:rPr>
          <w:rFonts w:cs="Arial"/>
          <w:color w:val="808080" w:themeColor="background1" w:themeShade="80"/>
          <w:szCs w:val="24"/>
        </w:rPr>
        <w:t xml:space="preserve"> </w:t>
      </w:r>
    </w:p>
    <w:p w14:paraId="512F4E2C" w14:textId="77777777" w:rsidR="00E72D9B" w:rsidRPr="00F24255" w:rsidRDefault="00E72D9B" w:rsidP="00F24255">
      <w:pPr>
        <w:pStyle w:val="Akapitzlist"/>
        <w:numPr>
          <w:ilvl w:val="0"/>
          <w:numId w:val="14"/>
        </w:numPr>
        <w:spacing w:after="0" w:line="360" w:lineRule="auto"/>
        <w:rPr>
          <w:rFonts w:cs="Arial"/>
          <w:szCs w:val="24"/>
        </w:rPr>
      </w:pPr>
      <w:r w:rsidRPr="00F24255">
        <w:rPr>
          <w:rFonts w:cs="Arial"/>
          <w:szCs w:val="24"/>
        </w:rPr>
        <w:t xml:space="preserve">Ustawa z dnia 14 czerwca 1960 r. Kodeks postępowania administracyjnego </w:t>
      </w:r>
      <w:r w:rsidR="00D926AC" w:rsidRPr="00F24255">
        <w:rPr>
          <w:rFonts w:cs="Arial"/>
          <w:szCs w:val="24"/>
        </w:rPr>
        <w:t>(</w:t>
      </w:r>
      <w:proofErr w:type="spellStart"/>
      <w:r w:rsidR="00D926AC" w:rsidRPr="00F24255">
        <w:rPr>
          <w:rFonts w:cs="Arial"/>
          <w:szCs w:val="24"/>
        </w:rPr>
        <w:t>t.j</w:t>
      </w:r>
      <w:proofErr w:type="spellEnd"/>
      <w:r w:rsidR="00D926AC" w:rsidRPr="00F24255">
        <w:rPr>
          <w:rFonts w:cs="Arial"/>
          <w:szCs w:val="24"/>
        </w:rPr>
        <w:t>.: Dz.U. z 202</w:t>
      </w:r>
      <w:r w:rsidR="00ED5ED1" w:rsidRPr="00F24255">
        <w:rPr>
          <w:rFonts w:cs="Arial"/>
          <w:szCs w:val="24"/>
        </w:rPr>
        <w:t>4</w:t>
      </w:r>
      <w:r w:rsidR="00D926AC" w:rsidRPr="00F24255">
        <w:rPr>
          <w:rFonts w:cs="Arial"/>
          <w:szCs w:val="24"/>
        </w:rPr>
        <w:t xml:space="preserve"> r., poz. </w:t>
      </w:r>
      <w:r w:rsidR="00ED5ED1" w:rsidRPr="00F24255">
        <w:rPr>
          <w:rFonts w:cs="Arial"/>
          <w:szCs w:val="24"/>
        </w:rPr>
        <w:t>5</w:t>
      </w:r>
      <w:r w:rsidR="00D926AC" w:rsidRPr="00F24255">
        <w:rPr>
          <w:rFonts w:cs="Arial"/>
          <w:szCs w:val="24"/>
        </w:rPr>
        <w:t>7</w:t>
      </w:r>
      <w:r w:rsidR="00ED5ED1" w:rsidRPr="00F24255">
        <w:rPr>
          <w:rFonts w:cs="Arial"/>
          <w:szCs w:val="24"/>
        </w:rPr>
        <w:t>2</w:t>
      </w:r>
      <w:r w:rsidR="00D926AC" w:rsidRPr="00F24255">
        <w:rPr>
          <w:rFonts w:cs="Arial"/>
          <w:szCs w:val="24"/>
        </w:rPr>
        <w:t>)</w:t>
      </w:r>
      <w:r w:rsidRPr="00F24255">
        <w:rPr>
          <w:rFonts w:cs="Arial"/>
          <w:szCs w:val="24"/>
        </w:rPr>
        <w:t xml:space="preserve">. </w:t>
      </w:r>
    </w:p>
    <w:p w14:paraId="1ED6D683" w14:textId="67D11E80" w:rsidR="00D926AC" w:rsidRPr="00F24255" w:rsidRDefault="00D926AC" w:rsidP="00F24255">
      <w:pPr>
        <w:pStyle w:val="Akapitzlist"/>
        <w:numPr>
          <w:ilvl w:val="0"/>
          <w:numId w:val="14"/>
        </w:numPr>
        <w:spacing w:before="200" w:after="200" w:line="360" w:lineRule="auto"/>
        <w:rPr>
          <w:rFonts w:cs="Arial"/>
          <w:szCs w:val="24"/>
        </w:rPr>
      </w:pPr>
      <w:r w:rsidRPr="00F24255">
        <w:rPr>
          <w:rFonts w:eastAsia="Times New Roman" w:cs="Arial"/>
          <w:szCs w:val="24"/>
          <w:lang w:eastAsia="pl-PL"/>
        </w:rPr>
        <w:t>Ustawa z dnia 14 grudnia 2016 r. Prawo  oświatowe (</w:t>
      </w:r>
      <w:proofErr w:type="spellStart"/>
      <w:r w:rsidRPr="00F24255">
        <w:rPr>
          <w:rFonts w:eastAsia="Times New Roman" w:cs="Arial"/>
          <w:szCs w:val="24"/>
          <w:lang w:eastAsia="pl-PL"/>
        </w:rPr>
        <w:t>t.j</w:t>
      </w:r>
      <w:proofErr w:type="spellEnd"/>
      <w:r w:rsidRPr="00F24255">
        <w:rPr>
          <w:rFonts w:eastAsia="Times New Roman" w:cs="Arial"/>
          <w:szCs w:val="24"/>
          <w:lang w:eastAsia="pl-PL"/>
        </w:rPr>
        <w:t>.: Dz. U. z 202</w:t>
      </w:r>
      <w:r w:rsidR="002D22AF" w:rsidRPr="00F24255">
        <w:rPr>
          <w:rFonts w:eastAsia="Times New Roman" w:cs="Arial"/>
          <w:szCs w:val="24"/>
          <w:lang w:eastAsia="pl-PL"/>
        </w:rPr>
        <w:t>5</w:t>
      </w:r>
      <w:r w:rsidRPr="00F24255">
        <w:rPr>
          <w:rFonts w:eastAsia="Times New Roman" w:cs="Arial"/>
          <w:szCs w:val="24"/>
          <w:lang w:eastAsia="pl-PL"/>
        </w:rPr>
        <w:t xml:space="preserve"> r., poz.</w:t>
      </w:r>
      <w:r w:rsidR="001D2A30" w:rsidRPr="00F24255">
        <w:rPr>
          <w:rFonts w:eastAsia="Times New Roman" w:cs="Arial"/>
          <w:szCs w:val="24"/>
          <w:lang w:eastAsia="pl-PL"/>
        </w:rPr>
        <w:t> </w:t>
      </w:r>
      <w:r w:rsidR="005D5248" w:rsidRPr="00F24255">
        <w:rPr>
          <w:rFonts w:eastAsia="Times New Roman" w:cs="Arial"/>
          <w:szCs w:val="24"/>
          <w:lang w:eastAsia="pl-PL"/>
        </w:rPr>
        <w:t>1043 i 1160</w:t>
      </w:r>
      <w:r w:rsidRPr="00F24255">
        <w:rPr>
          <w:rFonts w:eastAsia="Times New Roman" w:cs="Arial"/>
          <w:szCs w:val="24"/>
          <w:lang w:eastAsia="pl-PL"/>
        </w:rPr>
        <w:t>)</w:t>
      </w:r>
    </w:p>
    <w:p w14:paraId="32F021FA" w14:textId="77877988" w:rsidR="007C3596" w:rsidRPr="00F24255" w:rsidRDefault="007C3596" w:rsidP="00F24255">
      <w:pPr>
        <w:pStyle w:val="Akapitzlist"/>
        <w:numPr>
          <w:ilvl w:val="0"/>
          <w:numId w:val="14"/>
        </w:numPr>
        <w:spacing w:before="200" w:after="200" w:line="360" w:lineRule="auto"/>
        <w:rPr>
          <w:rFonts w:cs="Arial"/>
          <w:szCs w:val="24"/>
        </w:rPr>
      </w:pPr>
      <w:r w:rsidRPr="00F24255">
        <w:rPr>
          <w:rFonts w:cs="Arial"/>
          <w:szCs w:val="24"/>
        </w:rPr>
        <w:t>Ustawa z dnia 26 stycznia 1982 r. - Karta Nauczyciela. (</w:t>
      </w:r>
      <w:r w:rsidR="00026C83" w:rsidRPr="00F24255">
        <w:rPr>
          <w:rFonts w:cs="Arial"/>
          <w:szCs w:val="24"/>
        </w:rPr>
        <w:t>Dz.U.2024</w:t>
      </w:r>
      <w:r w:rsidR="00E212E8" w:rsidRPr="00F24255">
        <w:rPr>
          <w:rFonts w:cs="Arial"/>
          <w:szCs w:val="24"/>
        </w:rPr>
        <w:t xml:space="preserve"> r. poz.</w:t>
      </w:r>
      <w:r w:rsidR="00026C83" w:rsidRPr="00F24255">
        <w:rPr>
          <w:rFonts w:cs="Arial"/>
          <w:szCs w:val="24"/>
        </w:rPr>
        <w:t>986</w:t>
      </w:r>
      <w:r w:rsidRPr="00F24255">
        <w:rPr>
          <w:rFonts w:cs="Arial"/>
          <w:szCs w:val="24"/>
        </w:rPr>
        <w:t>)</w:t>
      </w:r>
    </w:p>
    <w:p w14:paraId="41544B1D" w14:textId="3D7F0AF4" w:rsidR="007C3596" w:rsidRPr="00F24255" w:rsidRDefault="007C3596" w:rsidP="00F24255">
      <w:pPr>
        <w:pStyle w:val="Akapitzlist"/>
        <w:numPr>
          <w:ilvl w:val="0"/>
          <w:numId w:val="14"/>
        </w:numPr>
        <w:spacing w:before="200" w:after="200" w:line="360" w:lineRule="auto"/>
        <w:rPr>
          <w:rFonts w:cs="Arial"/>
          <w:szCs w:val="24"/>
        </w:rPr>
      </w:pPr>
      <w:r w:rsidRPr="00F24255">
        <w:rPr>
          <w:rFonts w:cs="Arial"/>
          <w:szCs w:val="24"/>
        </w:rPr>
        <w:t>Rozporządzenie Ministra Edukacji Narodowej z dnia 9 sierpnia 2017 r. w</w:t>
      </w:r>
      <w:r w:rsidR="001D2A30" w:rsidRPr="00F24255">
        <w:rPr>
          <w:rFonts w:cs="Arial"/>
          <w:szCs w:val="24"/>
        </w:rPr>
        <w:t> </w:t>
      </w:r>
      <w:r w:rsidRPr="00F24255">
        <w:rPr>
          <w:rFonts w:cs="Arial"/>
          <w:szCs w:val="24"/>
        </w:rPr>
        <w:t>sprawie zasad organizacji i udzielania pomocy psychologiczno-pedagogicznej w publicznych przedszkolach, szkołach i placówkach (Dz. U. z</w:t>
      </w:r>
      <w:r w:rsidR="001D2A30" w:rsidRPr="00F24255">
        <w:rPr>
          <w:rFonts w:cs="Arial"/>
          <w:szCs w:val="24"/>
        </w:rPr>
        <w:t> </w:t>
      </w:r>
      <w:r w:rsidR="00BE3142" w:rsidRPr="00F24255">
        <w:rPr>
          <w:rFonts w:cs="Arial"/>
          <w:szCs w:val="24"/>
        </w:rPr>
        <w:t xml:space="preserve">2023 </w:t>
      </w:r>
      <w:r w:rsidRPr="00F24255">
        <w:rPr>
          <w:rFonts w:cs="Arial"/>
          <w:szCs w:val="24"/>
        </w:rPr>
        <w:t xml:space="preserve">r. poz. </w:t>
      </w:r>
      <w:r w:rsidR="00BE3142" w:rsidRPr="00F24255">
        <w:rPr>
          <w:rFonts w:cs="Arial"/>
          <w:szCs w:val="24"/>
        </w:rPr>
        <w:t xml:space="preserve">1798 </w:t>
      </w:r>
      <w:r w:rsidRPr="00F24255">
        <w:rPr>
          <w:rFonts w:cs="Arial"/>
          <w:szCs w:val="24"/>
        </w:rPr>
        <w:t>)</w:t>
      </w:r>
    </w:p>
    <w:p w14:paraId="59D26276" w14:textId="72A803C7" w:rsidR="00D926AC" w:rsidRPr="00F24255" w:rsidRDefault="00D926AC" w:rsidP="00F24255">
      <w:pPr>
        <w:pStyle w:val="Akapitzlist"/>
        <w:numPr>
          <w:ilvl w:val="0"/>
          <w:numId w:val="14"/>
        </w:numPr>
        <w:spacing w:before="200" w:after="0" w:line="360" w:lineRule="auto"/>
        <w:rPr>
          <w:rFonts w:cs="Arial"/>
          <w:szCs w:val="24"/>
        </w:rPr>
      </w:pPr>
      <w:r w:rsidRPr="00F24255">
        <w:rPr>
          <w:rFonts w:cs="Arial"/>
          <w:szCs w:val="24"/>
        </w:rPr>
        <w:t xml:space="preserve">Wytyczne dotyczące wyboru projektów na lata 2021-2027 z dnia </w:t>
      </w:r>
      <w:r w:rsidR="006347BD" w:rsidRPr="00F24255">
        <w:rPr>
          <w:rFonts w:cs="Arial"/>
          <w:szCs w:val="24"/>
        </w:rPr>
        <w:t>3</w:t>
      </w:r>
      <w:r w:rsidR="001D2A30" w:rsidRPr="00F24255">
        <w:rPr>
          <w:rFonts w:cs="Arial"/>
          <w:szCs w:val="24"/>
        </w:rPr>
        <w:t> </w:t>
      </w:r>
      <w:r w:rsidR="006347BD" w:rsidRPr="00F24255">
        <w:rPr>
          <w:rFonts w:cs="Arial"/>
          <w:szCs w:val="24"/>
        </w:rPr>
        <w:t>czerwca</w:t>
      </w:r>
      <w:r w:rsidRPr="00F24255">
        <w:rPr>
          <w:rFonts w:cs="Arial"/>
          <w:szCs w:val="24"/>
        </w:rPr>
        <w:t xml:space="preserve"> 2022 r.</w:t>
      </w:r>
    </w:p>
    <w:p w14:paraId="77183B48" w14:textId="56EAB672" w:rsidR="00D926AC" w:rsidRPr="00F24255" w:rsidRDefault="00D926AC" w:rsidP="00F24255">
      <w:pPr>
        <w:pStyle w:val="Akapitzlist"/>
        <w:numPr>
          <w:ilvl w:val="0"/>
          <w:numId w:val="14"/>
        </w:numPr>
        <w:spacing w:before="200" w:after="0" w:line="360" w:lineRule="auto"/>
        <w:rPr>
          <w:rFonts w:cs="Arial"/>
          <w:szCs w:val="24"/>
        </w:rPr>
      </w:pPr>
      <w:r w:rsidRPr="00F24255">
        <w:rPr>
          <w:rFonts w:cs="Arial"/>
          <w:szCs w:val="24"/>
        </w:rPr>
        <w:t xml:space="preserve">Wytyczne dotyczące kwalifikowalności wydatków na lata 2021-2027 z dnia </w:t>
      </w:r>
      <w:r w:rsidR="00662175" w:rsidRPr="00F24255">
        <w:rPr>
          <w:rFonts w:cs="Arial"/>
          <w:szCs w:val="24"/>
        </w:rPr>
        <w:t>14 marca 2025</w:t>
      </w:r>
      <w:r w:rsidRPr="00F24255">
        <w:rPr>
          <w:rFonts w:cs="Arial"/>
          <w:szCs w:val="24"/>
        </w:rPr>
        <w:t xml:space="preserve"> r.</w:t>
      </w:r>
    </w:p>
    <w:p w14:paraId="77A72101" w14:textId="50445A41" w:rsidR="00D926AC" w:rsidRPr="00F24255" w:rsidRDefault="00D926AC" w:rsidP="00F24255">
      <w:pPr>
        <w:pStyle w:val="Akapitzlist"/>
        <w:numPr>
          <w:ilvl w:val="0"/>
          <w:numId w:val="14"/>
        </w:numPr>
        <w:spacing w:before="200" w:after="0" w:line="360" w:lineRule="auto"/>
        <w:rPr>
          <w:rFonts w:cs="Arial"/>
          <w:szCs w:val="24"/>
        </w:rPr>
      </w:pPr>
      <w:r w:rsidRPr="00F24255">
        <w:rPr>
          <w:rFonts w:cs="Arial"/>
          <w:szCs w:val="24"/>
        </w:rPr>
        <w:t xml:space="preserve">Wytyczne dotyczące realizacji zasad równościowych w ramach funduszy unijnych na lata 2021-2027 z dnia </w:t>
      </w:r>
      <w:r w:rsidR="00C07D99" w:rsidRPr="00F24255">
        <w:rPr>
          <w:rFonts w:cs="Arial"/>
          <w:szCs w:val="24"/>
        </w:rPr>
        <w:t xml:space="preserve">10 marca 2025 </w:t>
      </w:r>
      <w:r w:rsidRPr="00F24255">
        <w:rPr>
          <w:rFonts w:cs="Arial"/>
          <w:szCs w:val="24"/>
        </w:rPr>
        <w:t>r.</w:t>
      </w:r>
    </w:p>
    <w:p w14:paraId="61AA1A46" w14:textId="63628AF0" w:rsidR="00D926AC" w:rsidRPr="00F24255" w:rsidRDefault="00D926AC" w:rsidP="00F24255">
      <w:pPr>
        <w:pStyle w:val="Akapitzlist"/>
        <w:numPr>
          <w:ilvl w:val="0"/>
          <w:numId w:val="14"/>
        </w:numPr>
        <w:spacing w:after="0" w:line="360" w:lineRule="auto"/>
        <w:rPr>
          <w:rFonts w:cs="Arial"/>
          <w:szCs w:val="24"/>
        </w:rPr>
      </w:pPr>
      <w:r w:rsidRPr="00F24255">
        <w:rPr>
          <w:rFonts w:cs="Arial"/>
          <w:szCs w:val="24"/>
        </w:rPr>
        <w:t>Wytyczne dotyczące realizacji projektów z udziałem środków Europejskiego Funduszu Społecznego Plus w regionalnych programach na lata 2021-2027 z</w:t>
      </w:r>
      <w:r w:rsidR="001D2A30" w:rsidRPr="00F24255">
        <w:rPr>
          <w:rFonts w:cs="Arial"/>
          <w:szCs w:val="24"/>
        </w:rPr>
        <w:t> </w:t>
      </w:r>
      <w:r w:rsidRPr="00F24255">
        <w:rPr>
          <w:rFonts w:cs="Arial"/>
          <w:szCs w:val="24"/>
        </w:rPr>
        <w:t xml:space="preserve">dnia </w:t>
      </w:r>
      <w:r w:rsidR="00C07D99" w:rsidRPr="00F24255">
        <w:rPr>
          <w:rFonts w:cs="Arial"/>
          <w:szCs w:val="24"/>
        </w:rPr>
        <w:t>30 czerwca</w:t>
      </w:r>
      <w:r w:rsidRPr="00F24255">
        <w:rPr>
          <w:rFonts w:cs="Arial"/>
          <w:szCs w:val="24"/>
        </w:rPr>
        <w:t xml:space="preserve"> 202</w:t>
      </w:r>
      <w:r w:rsidR="00C07D99" w:rsidRPr="00F24255">
        <w:rPr>
          <w:rFonts w:cs="Arial"/>
          <w:szCs w:val="24"/>
        </w:rPr>
        <w:t>5</w:t>
      </w:r>
      <w:r w:rsidRPr="00F24255">
        <w:rPr>
          <w:rFonts w:cs="Arial"/>
          <w:szCs w:val="24"/>
        </w:rPr>
        <w:t xml:space="preserve"> r.</w:t>
      </w:r>
    </w:p>
    <w:p w14:paraId="55BED375" w14:textId="77777777" w:rsidR="00E72D9B" w:rsidRPr="00F24255" w:rsidRDefault="00E72D9B" w:rsidP="00F24255">
      <w:pPr>
        <w:spacing w:after="0" w:line="360" w:lineRule="auto"/>
        <w:rPr>
          <w:rFonts w:cs="Arial"/>
          <w:szCs w:val="24"/>
        </w:rPr>
      </w:pPr>
      <w:r w:rsidRPr="00F24255">
        <w:rPr>
          <w:rFonts w:cs="Arial"/>
          <w:szCs w:val="24"/>
        </w:rPr>
        <w:t>oraz</w:t>
      </w:r>
    </w:p>
    <w:p w14:paraId="14C31C27" w14:textId="6AABA8BF" w:rsidR="00E72D9B" w:rsidRPr="00F24255" w:rsidRDefault="00D926AC" w:rsidP="00F24255">
      <w:pPr>
        <w:pStyle w:val="Akapitzlist"/>
        <w:numPr>
          <w:ilvl w:val="0"/>
          <w:numId w:val="15"/>
        </w:numPr>
        <w:spacing w:after="0" w:line="360" w:lineRule="auto"/>
        <w:rPr>
          <w:rFonts w:cs="Arial"/>
          <w:szCs w:val="24"/>
        </w:rPr>
      </w:pPr>
      <w:r w:rsidRPr="00F24255">
        <w:rPr>
          <w:rFonts w:cs="Arial"/>
          <w:szCs w:val="24"/>
        </w:rPr>
        <w:lastRenderedPageBreak/>
        <w:t xml:space="preserve">Program Fundusze Europejskie dla Śląskiego 2021-2027 (FE SL 2021-2027) uchwalony przez Zarząd Województwa Śląskiego Uchwałą nr </w:t>
      </w:r>
      <w:r w:rsidR="001D2A30" w:rsidRPr="00F24255">
        <w:rPr>
          <w:rFonts w:cs="Arial"/>
          <w:szCs w:val="24"/>
        </w:rPr>
        <w:t> </w:t>
      </w:r>
      <w:r w:rsidRPr="00F24255">
        <w:rPr>
          <w:rFonts w:cs="Arial"/>
          <w:szCs w:val="24"/>
        </w:rPr>
        <w:t>2267/382/VI/2022 z dnia 15 grudnia 2022r i zatwierdzony decyzją Komisji Europejskiej z dnia 5 grudnia 2022 r. nr C(2022)9041.</w:t>
      </w:r>
    </w:p>
    <w:p w14:paraId="1C1BC62F" w14:textId="0CE551F3" w:rsidR="00D926AC" w:rsidRPr="00F24255" w:rsidRDefault="00D926AC" w:rsidP="00F24255">
      <w:pPr>
        <w:pStyle w:val="Akapitzlist"/>
        <w:numPr>
          <w:ilvl w:val="0"/>
          <w:numId w:val="15"/>
        </w:numPr>
        <w:spacing w:after="0" w:line="360" w:lineRule="auto"/>
        <w:rPr>
          <w:rFonts w:cs="Arial"/>
          <w:szCs w:val="24"/>
        </w:rPr>
      </w:pPr>
      <w:r w:rsidRPr="00F24255">
        <w:rPr>
          <w:rFonts w:cs="Arial"/>
          <w:szCs w:val="24"/>
        </w:rPr>
        <w:t xml:space="preserve">Szczegółowy Opis Priorytetów dla FE SL 2021-2027 (SZOP FE SL) uchwalony przez Zarząd Województwa Śląskiego Uchwałą </w:t>
      </w:r>
      <w:r w:rsidR="00974562" w:rsidRPr="00F24255">
        <w:rPr>
          <w:rFonts w:cs="Arial"/>
          <w:szCs w:val="24"/>
        </w:rPr>
        <w:t>nr </w:t>
      </w:r>
      <w:r w:rsidR="00BF1782" w:rsidRPr="00F24255">
        <w:rPr>
          <w:szCs w:val="24"/>
        </w:rPr>
        <w:t xml:space="preserve">1899/105/VII/2025 </w:t>
      </w:r>
      <w:r w:rsidR="00974562" w:rsidRPr="00F24255">
        <w:rPr>
          <w:rFonts w:cs="Arial"/>
          <w:szCs w:val="24"/>
        </w:rPr>
        <w:t xml:space="preserve">z dnia </w:t>
      </w:r>
      <w:r w:rsidR="00A96F94" w:rsidRPr="00F24255">
        <w:rPr>
          <w:rFonts w:cs="Arial"/>
          <w:szCs w:val="24"/>
        </w:rPr>
        <w:t>2</w:t>
      </w:r>
      <w:r w:rsidR="007F1950" w:rsidRPr="00F24255">
        <w:rPr>
          <w:rFonts w:cs="Arial"/>
          <w:szCs w:val="24"/>
        </w:rPr>
        <w:t>8</w:t>
      </w:r>
      <w:r w:rsidR="00974562" w:rsidRPr="00F24255">
        <w:rPr>
          <w:rFonts w:cs="Arial"/>
          <w:szCs w:val="24"/>
        </w:rPr>
        <w:t>.</w:t>
      </w:r>
      <w:r w:rsidR="00227083" w:rsidRPr="00F24255">
        <w:rPr>
          <w:rFonts w:cs="Arial"/>
          <w:szCs w:val="24"/>
        </w:rPr>
        <w:t>0</w:t>
      </w:r>
      <w:r w:rsidR="00A96F94" w:rsidRPr="00F24255">
        <w:rPr>
          <w:rFonts w:cs="Arial"/>
          <w:szCs w:val="24"/>
        </w:rPr>
        <w:t>8</w:t>
      </w:r>
      <w:r w:rsidR="00974562" w:rsidRPr="00F24255">
        <w:rPr>
          <w:rFonts w:cs="Arial"/>
          <w:szCs w:val="24"/>
        </w:rPr>
        <w:t>.202</w:t>
      </w:r>
      <w:r w:rsidR="00A96F94" w:rsidRPr="00F24255">
        <w:rPr>
          <w:rFonts w:cs="Arial"/>
          <w:szCs w:val="24"/>
        </w:rPr>
        <w:t>5</w:t>
      </w:r>
      <w:r w:rsidR="00974562" w:rsidRPr="00F24255">
        <w:rPr>
          <w:rFonts w:cs="Arial"/>
          <w:szCs w:val="24"/>
        </w:rPr>
        <w:t xml:space="preserve"> r.</w:t>
      </w:r>
    </w:p>
    <w:p w14:paraId="708EAD85" w14:textId="2D5BDB3F" w:rsidR="00E72D9B" w:rsidRPr="00F24255" w:rsidRDefault="00D926AC" w:rsidP="00F24255">
      <w:pPr>
        <w:pStyle w:val="Akapitzlist"/>
        <w:numPr>
          <w:ilvl w:val="0"/>
          <w:numId w:val="15"/>
        </w:numPr>
        <w:spacing w:after="0" w:line="360" w:lineRule="auto"/>
        <w:rPr>
          <w:rFonts w:cs="Arial"/>
          <w:szCs w:val="24"/>
        </w:rPr>
      </w:pPr>
      <w:r w:rsidRPr="00F24255">
        <w:rPr>
          <w:rFonts w:cs="Arial"/>
          <w:szCs w:val="24"/>
        </w:rPr>
        <w:t xml:space="preserve">Kryteria wyboru projektów przyjęte uchwałą KM FE SL nr </w:t>
      </w:r>
      <w:r w:rsidR="00BF1782" w:rsidRPr="00F24255">
        <w:rPr>
          <w:rFonts w:cs="Arial"/>
          <w:szCs w:val="24"/>
        </w:rPr>
        <w:t>198</w:t>
      </w:r>
      <w:r w:rsidRPr="00F24255">
        <w:rPr>
          <w:rFonts w:cs="Arial"/>
          <w:szCs w:val="24"/>
        </w:rPr>
        <w:t xml:space="preserve"> z dnia </w:t>
      </w:r>
      <w:r w:rsidR="00A96F94" w:rsidRPr="00F24255">
        <w:rPr>
          <w:rFonts w:cs="Arial"/>
          <w:szCs w:val="24"/>
        </w:rPr>
        <w:t>28</w:t>
      </w:r>
      <w:r w:rsidRPr="00F24255">
        <w:rPr>
          <w:rFonts w:cs="Arial"/>
          <w:szCs w:val="24"/>
        </w:rPr>
        <w:t>.</w:t>
      </w:r>
      <w:r w:rsidR="00A96F94" w:rsidRPr="00F24255">
        <w:rPr>
          <w:rFonts w:cs="Arial"/>
          <w:szCs w:val="24"/>
        </w:rPr>
        <w:t>10</w:t>
      </w:r>
      <w:r w:rsidRPr="00F24255">
        <w:rPr>
          <w:rFonts w:cs="Arial"/>
          <w:szCs w:val="24"/>
        </w:rPr>
        <w:t>.202</w:t>
      </w:r>
      <w:r w:rsidR="00A96F94" w:rsidRPr="00F24255">
        <w:rPr>
          <w:rFonts w:cs="Arial"/>
          <w:szCs w:val="24"/>
        </w:rPr>
        <w:t>5</w:t>
      </w:r>
      <w:r w:rsidRPr="00F24255">
        <w:rPr>
          <w:rFonts w:cs="Arial"/>
          <w:szCs w:val="24"/>
        </w:rPr>
        <w:t xml:space="preserve"> r.</w:t>
      </w:r>
    </w:p>
    <w:p w14:paraId="4627CE19" w14:textId="687723AD" w:rsidR="000A47EE" w:rsidRPr="00F24255" w:rsidRDefault="000A47EE" w:rsidP="00F24255">
      <w:pPr>
        <w:pStyle w:val="Akapitzlist"/>
        <w:spacing w:before="240" w:line="360" w:lineRule="auto"/>
        <w:rPr>
          <w:rFonts w:cs="Arial"/>
          <w:szCs w:val="24"/>
        </w:rPr>
      </w:pPr>
      <w:r w:rsidRPr="00F24255">
        <w:rPr>
          <w:rFonts w:cs="Arial"/>
          <w:szCs w:val="24"/>
        </w:rPr>
        <w:t xml:space="preserve">Dla projektów objętych pomocą de </w:t>
      </w:r>
      <w:proofErr w:type="spellStart"/>
      <w:r w:rsidRPr="00F24255">
        <w:rPr>
          <w:rFonts w:cs="Arial"/>
          <w:szCs w:val="24"/>
        </w:rPr>
        <w:t>minimis</w:t>
      </w:r>
      <w:proofErr w:type="spellEnd"/>
      <w:r w:rsidR="00357B11" w:rsidRPr="00F24255">
        <w:rPr>
          <w:rFonts w:cs="Arial"/>
          <w:szCs w:val="24"/>
        </w:rPr>
        <w:t>/pomocą publiczną</w:t>
      </w:r>
      <w:r w:rsidRPr="00F24255">
        <w:rPr>
          <w:rFonts w:cs="Arial"/>
          <w:szCs w:val="24"/>
        </w:rPr>
        <w:t>, właściwą podstawą prawną udzielenia pomocy jest:</w:t>
      </w:r>
    </w:p>
    <w:p w14:paraId="1CBA86B6" w14:textId="7FC393BB" w:rsidR="00357B11" w:rsidRPr="00F24255" w:rsidRDefault="00357B11" w:rsidP="00F24255">
      <w:pPr>
        <w:pStyle w:val="Akapitzlist"/>
        <w:numPr>
          <w:ilvl w:val="0"/>
          <w:numId w:val="15"/>
        </w:numPr>
        <w:spacing w:after="0" w:line="360" w:lineRule="auto"/>
        <w:rPr>
          <w:rFonts w:cs="Arial"/>
          <w:szCs w:val="24"/>
        </w:rPr>
      </w:pPr>
      <w:r w:rsidRPr="00F24255">
        <w:rPr>
          <w:rFonts w:cs="Arial"/>
          <w:szCs w:val="24"/>
        </w:rPr>
        <w:t xml:space="preserve">Rozporządzenie Ministra Funduszy i Polityki Regionalnej z dnia 20 grudnia 2022 r. w sprawie udzielania pomocy de </w:t>
      </w:r>
      <w:proofErr w:type="spellStart"/>
      <w:r w:rsidRPr="00F24255">
        <w:rPr>
          <w:rFonts w:cs="Arial"/>
          <w:szCs w:val="24"/>
        </w:rPr>
        <w:t>minimis</w:t>
      </w:r>
      <w:proofErr w:type="spellEnd"/>
      <w:r w:rsidRPr="00F24255">
        <w:rPr>
          <w:rFonts w:cs="Arial"/>
          <w:szCs w:val="24"/>
        </w:rPr>
        <w:t xml:space="preserve"> oraz pomocy publicznej w ramach programów finansowanych z Europejskiego Funduszu Społecznego Plus (EFS+) na lata 2021-2027 (Dz. U. z 2025 r. poz. 37)</w:t>
      </w:r>
    </w:p>
    <w:p w14:paraId="43CA623E" w14:textId="77777777" w:rsidR="000A47EE" w:rsidRPr="00F24255" w:rsidRDefault="000A47EE" w:rsidP="00F24255">
      <w:pPr>
        <w:pStyle w:val="Akapitzlist"/>
        <w:spacing w:after="0" w:line="360" w:lineRule="auto"/>
        <w:rPr>
          <w:rFonts w:cs="Arial"/>
          <w:szCs w:val="24"/>
        </w:rPr>
      </w:pPr>
    </w:p>
    <w:p w14:paraId="2CA3CD37" w14:textId="77777777" w:rsidR="00E72D9B" w:rsidRPr="00F24255" w:rsidRDefault="00E72D9B" w:rsidP="00F24255">
      <w:pPr>
        <w:spacing w:line="360" w:lineRule="auto"/>
        <w:rPr>
          <w:rFonts w:asciiTheme="majorHAnsi" w:eastAsiaTheme="majorEastAsia" w:hAnsiTheme="majorHAnsi" w:cstheme="majorBidi"/>
          <w:color w:val="2E74B5" w:themeColor="accent1" w:themeShade="BF"/>
          <w:szCs w:val="24"/>
        </w:rPr>
      </w:pPr>
      <w:r w:rsidRPr="00F24255">
        <w:rPr>
          <w:szCs w:val="24"/>
        </w:rPr>
        <w:br w:type="page"/>
      </w:r>
    </w:p>
    <w:p w14:paraId="2304813D" w14:textId="77777777" w:rsidR="00E72D9B" w:rsidRPr="00F24255" w:rsidRDefault="2E85F236" w:rsidP="00F24255">
      <w:pPr>
        <w:pStyle w:val="Nagwek1"/>
        <w:numPr>
          <w:ilvl w:val="0"/>
          <w:numId w:val="22"/>
        </w:numPr>
        <w:spacing w:line="360" w:lineRule="auto"/>
        <w:rPr>
          <w:sz w:val="24"/>
          <w:szCs w:val="24"/>
        </w:rPr>
      </w:pPr>
      <w:bookmarkStart w:id="218" w:name="_Toc114570866"/>
      <w:bookmarkStart w:id="219" w:name="_Toc213231269"/>
      <w:r w:rsidRPr="00F24255">
        <w:rPr>
          <w:sz w:val="24"/>
          <w:szCs w:val="24"/>
        </w:rPr>
        <w:lastRenderedPageBreak/>
        <w:t>Załączniki</w:t>
      </w:r>
      <w:bookmarkEnd w:id="218"/>
      <w:r w:rsidR="008C7201" w:rsidRPr="00F24255">
        <w:rPr>
          <w:sz w:val="24"/>
          <w:szCs w:val="24"/>
        </w:rPr>
        <w:t xml:space="preserve"> do Regulaminu</w:t>
      </w:r>
      <w:bookmarkEnd w:id="219"/>
    </w:p>
    <w:p w14:paraId="7EDEB4DB" w14:textId="77777777" w:rsidR="008C11BC" w:rsidRPr="00F24255" w:rsidRDefault="3AC2AD8B" w:rsidP="00F24255">
      <w:pPr>
        <w:pStyle w:val="paragraph"/>
        <w:spacing w:line="360" w:lineRule="auto"/>
        <w:textAlignment w:val="baseline"/>
        <w:rPr>
          <w:rStyle w:val="eop"/>
          <w:rFonts w:ascii="Arial" w:hAnsi="Arial" w:cs="Arial"/>
        </w:rPr>
      </w:pPr>
      <w:r w:rsidRPr="00F24255">
        <w:rPr>
          <w:rStyle w:val="normaltextrun"/>
          <w:rFonts w:ascii="Arial" w:hAnsi="Arial" w:cs="Arial"/>
        </w:rPr>
        <w:t>Integralną część Regulaminu wyboru projektów stanowią:</w:t>
      </w:r>
      <w:r w:rsidRPr="00F24255">
        <w:rPr>
          <w:rStyle w:val="eop"/>
          <w:rFonts w:ascii="Arial" w:hAnsi="Arial" w:cs="Arial"/>
        </w:rPr>
        <w:t> </w:t>
      </w:r>
      <w:bookmarkStart w:id="220" w:name="_Zał._nr_1:"/>
      <w:bookmarkEnd w:id="220"/>
    </w:p>
    <w:p w14:paraId="40CD4280" w14:textId="77777777" w:rsidR="00337193" w:rsidRPr="00F24255" w:rsidRDefault="00337193" w:rsidP="00F24255">
      <w:pPr>
        <w:pStyle w:val="paragraph"/>
        <w:spacing w:before="200" w:beforeAutospacing="0" w:after="0" w:afterAutospacing="0" w:line="360" w:lineRule="auto"/>
        <w:textAlignment w:val="baseline"/>
      </w:pPr>
      <w:r w:rsidRPr="00F24255">
        <w:rPr>
          <w:rFonts w:ascii="Arial" w:hAnsi="Arial" w:cs="Arial"/>
        </w:rPr>
        <w:t>Załącznik nr 1 – Kryteria wyboru projektów</w:t>
      </w:r>
    </w:p>
    <w:p w14:paraId="1D7CF59B" w14:textId="77777777" w:rsidR="00337193" w:rsidRPr="00F24255" w:rsidRDefault="00337193" w:rsidP="00F24255">
      <w:pPr>
        <w:spacing w:before="200" w:after="0" w:line="360" w:lineRule="auto"/>
        <w:textAlignment w:val="baseline"/>
        <w:rPr>
          <w:rFonts w:ascii="Times New Roman" w:eastAsia="Times New Roman" w:hAnsi="Times New Roman" w:cs="Times New Roman"/>
          <w:szCs w:val="24"/>
          <w:lang w:eastAsia="pl-PL"/>
        </w:rPr>
      </w:pPr>
      <w:r w:rsidRPr="00F24255">
        <w:rPr>
          <w:rFonts w:eastAsia="Times New Roman" w:cs="Arial"/>
          <w:szCs w:val="24"/>
          <w:lang w:eastAsia="pl-PL"/>
        </w:rPr>
        <w:t>Załącznik nr 2 – Wskaźniki</w:t>
      </w:r>
    </w:p>
    <w:p w14:paraId="5DE6EB43" w14:textId="77777777" w:rsidR="00337193" w:rsidRPr="00F24255" w:rsidRDefault="00337193" w:rsidP="00F24255">
      <w:pPr>
        <w:spacing w:before="200" w:after="0" w:line="360" w:lineRule="auto"/>
        <w:textAlignment w:val="baseline"/>
        <w:rPr>
          <w:rFonts w:ascii="Times New Roman" w:eastAsia="Times New Roman" w:hAnsi="Times New Roman" w:cs="Times New Roman"/>
          <w:szCs w:val="24"/>
          <w:lang w:eastAsia="pl-PL"/>
        </w:rPr>
      </w:pPr>
      <w:r w:rsidRPr="00F24255">
        <w:rPr>
          <w:rFonts w:eastAsia="Times New Roman" w:cs="Arial"/>
          <w:szCs w:val="24"/>
          <w:lang w:eastAsia="pl-PL"/>
        </w:rPr>
        <w:t>Załącznik nr 3 – Wzór wniosku o dofinansowanie projektu</w:t>
      </w:r>
    </w:p>
    <w:p w14:paraId="7EDC4CC4" w14:textId="224A4E6F" w:rsidR="00337193" w:rsidRPr="00F24255" w:rsidRDefault="00337193" w:rsidP="00F24255">
      <w:pPr>
        <w:spacing w:before="200" w:after="0" w:line="360" w:lineRule="auto"/>
        <w:textAlignment w:val="baseline"/>
        <w:rPr>
          <w:rFonts w:eastAsia="Times New Roman" w:cs="Arial"/>
          <w:szCs w:val="24"/>
          <w:lang w:eastAsia="pl-PL"/>
        </w:rPr>
      </w:pPr>
      <w:r w:rsidRPr="00F24255">
        <w:rPr>
          <w:rFonts w:eastAsia="Times New Roman" w:cs="Arial"/>
          <w:szCs w:val="24"/>
          <w:lang w:eastAsia="pl-PL"/>
        </w:rPr>
        <w:t>Załącznik nr 4 – Instrukcja wypełniania i składania wniosku o dofinansowanie projektu</w:t>
      </w:r>
    </w:p>
    <w:p w14:paraId="17AFBF49" w14:textId="3DE74D20" w:rsidR="00380B0A" w:rsidRPr="00F24255" w:rsidRDefault="00380B0A" w:rsidP="00F24255">
      <w:pPr>
        <w:spacing w:before="200" w:after="0" w:line="360" w:lineRule="auto"/>
        <w:textAlignment w:val="baseline"/>
        <w:rPr>
          <w:rFonts w:eastAsia="Times New Roman" w:cs="Arial"/>
          <w:szCs w:val="24"/>
          <w:lang w:eastAsia="pl-PL"/>
        </w:rPr>
      </w:pPr>
      <w:r w:rsidRPr="00F24255">
        <w:rPr>
          <w:rFonts w:eastAsia="Times New Roman" w:cs="Arial"/>
          <w:szCs w:val="24"/>
          <w:lang w:eastAsia="pl-PL"/>
        </w:rPr>
        <w:t>Załącznik nr 5 – Zasady zawarcia umowy o dofinansowanie projektu</w:t>
      </w:r>
    </w:p>
    <w:p w14:paraId="6479FCD4" w14:textId="529F71D7" w:rsidR="007C3596" w:rsidRPr="00F24255" w:rsidRDefault="007C3596" w:rsidP="00F24255">
      <w:pPr>
        <w:spacing w:before="200" w:after="0" w:line="360" w:lineRule="auto"/>
        <w:textAlignment w:val="baseline"/>
        <w:rPr>
          <w:rFonts w:eastAsia="Times New Roman" w:cs="Arial"/>
          <w:szCs w:val="24"/>
          <w:lang w:eastAsia="pl-PL"/>
        </w:rPr>
      </w:pPr>
      <w:r w:rsidRPr="00F24255">
        <w:rPr>
          <w:rFonts w:eastAsia="Times New Roman" w:cs="Arial"/>
          <w:szCs w:val="24"/>
          <w:lang w:eastAsia="pl-PL"/>
        </w:rPr>
        <w:t xml:space="preserve">Załącznik nr </w:t>
      </w:r>
      <w:r w:rsidR="00380B0A" w:rsidRPr="00F24255">
        <w:rPr>
          <w:rFonts w:eastAsia="Times New Roman" w:cs="Arial"/>
          <w:szCs w:val="24"/>
          <w:lang w:eastAsia="pl-PL"/>
        </w:rPr>
        <w:t>6</w:t>
      </w:r>
      <w:r w:rsidRPr="00F24255">
        <w:rPr>
          <w:rFonts w:eastAsia="Times New Roman" w:cs="Arial"/>
          <w:szCs w:val="24"/>
          <w:lang w:eastAsia="pl-PL"/>
        </w:rPr>
        <w:t xml:space="preserve"> - Wzór umowy o dofinansowanie projektu (</w:t>
      </w:r>
      <w:r w:rsidR="004B29F0" w:rsidRPr="00F24255">
        <w:rPr>
          <w:rFonts w:eastAsia="Times New Roman" w:cs="Arial"/>
          <w:szCs w:val="24"/>
          <w:lang w:eastAsia="pl-PL"/>
        </w:rPr>
        <w:t>zwykła – EFS+</w:t>
      </w:r>
      <w:r w:rsidRPr="00F24255">
        <w:rPr>
          <w:rFonts w:eastAsia="Times New Roman" w:cs="Arial"/>
          <w:szCs w:val="24"/>
          <w:lang w:eastAsia="pl-PL"/>
        </w:rPr>
        <w:t xml:space="preserve">) </w:t>
      </w:r>
    </w:p>
    <w:p w14:paraId="36E53426" w14:textId="0FBB9B34" w:rsidR="007C3596" w:rsidRPr="00F24255" w:rsidRDefault="007C3596" w:rsidP="00F24255">
      <w:pPr>
        <w:spacing w:before="200" w:after="0" w:line="360" w:lineRule="auto"/>
        <w:textAlignment w:val="baseline"/>
        <w:rPr>
          <w:rFonts w:eastAsia="Times New Roman" w:cs="Arial"/>
          <w:szCs w:val="24"/>
          <w:lang w:eastAsia="pl-PL"/>
        </w:rPr>
      </w:pPr>
      <w:r w:rsidRPr="00F24255">
        <w:rPr>
          <w:rFonts w:eastAsia="Times New Roman" w:cs="Arial"/>
          <w:szCs w:val="24"/>
          <w:lang w:eastAsia="pl-PL"/>
        </w:rPr>
        <w:t xml:space="preserve">Załącznik nr </w:t>
      </w:r>
      <w:r w:rsidR="00380B0A" w:rsidRPr="00F24255">
        <w:rPr>
          <w:rFonts w:eastAsia="Times New Roman" w:cs="Arial"/>
          <w:szCs w:val="24"/>
          <w:lang w:eastAsia="pl-PL"/>
        </w:rPr>
        <w:t>7</w:t>
      </w:r>
      <w:r w:rsidRPr="00F24255">
        <w:rPr>
          <w:rFonts w:eastAsia="Times New Roman" w:cs="Arial"/>
          <w:szCs w:val="24"/>
          <w:lang w:eastAsia="pl-PL"/>
        </w:rPr>
        <w:t xml:space="preserve"> – Wzór umowy o dofinansowanie projektu (</w:t>
      </w:r>
      <w:r w:rsidR="004B29F0" w:rsidRPr="00F24255">
        <w:rPr>
          <w:rFonts w:eastAsia="Times New Roman" w:cs="Arial"/>
          <w:szCs w:val="24"/>
          <w:lang w:eastAsia="pl-PL"/>
        </w:rPr>
        <w:t>ryczałt – EFS+</w:t>
      </w:r>
      <w:r w:rsidRPr="00F24255">
        <w:rPr>
          <w:rFonts w:eastAsia="Times New Roman" w:cs="Arial"/>
          <w:szCs w:val="24"/>
          <w:lang w:eastAsia="pl-PL"/>
        </w:rPr>
        <w:t>)</w:t>
      </w:r>
    </w:p>
    <w:p w14:paraId="120E5532" w14:textId="004E452F" w:rsidR="00337193" w:rsidRPr="00F24255" w:rsidRDefault="00337193" w:rsidP="00F24255">
      <w:pPr>
        <w:spacing w:before="200" w:after="0" w:line="360" w:lineRule="auto"/>
        <w:textAlignment w:val="baseline"/>
        <w:rPr>
          <w:rFonts w:eastAsia="Times New Roman" w:cs="Arial"/>
          <w:szCs w:val="24"/>
          <w:lang w:eastAsia="pl-PL"/>
        </w:rPr>
      </w:pPr>
      <w:r w:rsidRPr="00F24255">
        <w:rPr>
          <w:rFonts w:eastAsia="Times New Roman" w:cs="Arial"/>
          <w:szCs w:val="24"/>
          <w:lang w:eastAsia="pl-PL"/>
        </w:rPr>
        <w:t xml:space="preserve">Załącznik nr </w:t>
      </w:r>
      <w:r w:rsidR="00380B0A" w:rsidRPr="00F24255">
        <w:rPr>
          <w:rFonts w:eastAsia="Times New Roman" w:cs="Arial"/>
          <w:szCs w:val="24"/>
          <w:lang w:eastAsia="pl-PL"/>
        </w:rPr>
        <w:t>8</w:t>
      </w:r>
      <w:r w:rsidRPr="00F24255">
        <w:rPr>
          <w:rFonts w:eastAsia="Times New Roman" w:cs="Arial"/>
          <w:szCs w:val="24"/>
          <w:lang w:eastAsia="pl-PL"/>
        </w:rPr>
        <w:t xml:space="preserve"> – Oświadczenie dotyczące Karty Praw Podstawowych Unii Europejskiej</w:t>
      </w:r>
    </w:p>
    <w:p w14:paraId="67A481DB" w14:textId="6096A984" w:rsidR="00E81ACD" w:rsidRPr="00F24255" w:rsidRDefault="00E81ACD" w:rsidP="00F24255">
      <w:pPr>
        <w:spacing w:before="100" w:beforeAutospacing="1" w:after="100" w:afterAutospacing="1" w:line="360" w:lineRule="auto"/>
        <w:textAlignment w:val="baseline"/>
        <w:rPr>
          <w:rFonts w:eastAsia="Times New Roman" w:cs="Arial"/>
          <w:szCs w:val="24"/>
          <w:lang w:eastAsia="pl-PL"/>
        </w:rPr>
      </w:pPr>
      <w:bookmarkStart w:id="221" w:name="_Załącznik_nr_1"/>
      <w:bookmarkStart w:id="222" w:name="_Załącznik_nr_2"/>
      <w:bookmarkStart w:id="223" w:name="_Załącznik_nr_3"/>
      <w:bookmarkStart w:id="224" w:name="_Załącznik_nr_4"/>
      <w:bookmarkStart w:id="225" w:name="_Załącznik_nr_5."/>
      <w:bookmarkEnd w:id="221"/>
      <w:bookmarkEnd w:id="222"/>
      <w:bookmarkEnd w:id="223"/>
      <w:bookmarkEnd w:id="224"/>
      <w:bookmarkEnd w:id="225"/>
      <w:r w:rsidRPr="00F24255">
        <w:rPr>
          <w:rFonts w:eastAsia="Times New Roman" w:cs="Arial"/>
          <w:szCs w:val="24"/>
          <w:lang w:eastAsia="pl-PL"/>
        </w:rPr>
        <w:t xml:space="preserve">Załącznik nr </w:t>
      </w:r>
      <w:r w:rsidR="00380B0A" w:rsidRPr="00F24255">
        <w:rPr>
          <w:rFonts w:eastAsia="Times New Roman" w:cs="Arial"/>
          <w:szCs w:val="24"/>
          <w:lang w:eastAsia="pl-PL"/>
        </w:rPr>
        <w:t>9</w:t>
      </w:r>
      <w:r w:rsidRPr="00F24255">
        <w:rPr>
          <w:rFonts w:eastAsia="Times New Roman" w:cs="Arial"/>
          <w:szCs w:val="24"/>
          <w:lang w:eastAsia="pl-PL"/>
        </w:rPr>
        <w:t xml:space="preserve"> – </w:t>
      </w:r>
      <w:r w:rsidR="002D0F48" w:rsidRPr="00F24255">
        <w:rPr>
          <w:rFonts w:eastAsia="Times New Roman" w:cs="Arial"/>
          <w:szCs w:val="24"/>
          <w:lang w:eastAsia="pl-PL"/>
        </w:rPr>
        <w:t>A</w:t>
      </w:r>
      <w:r w:rsidRPr="00F24255">
        <w:rPr>
          <w:rFonts w:eastAsia="Times New Roman" w:cs="Arial"/>
          <w:szCs w:val="24"/>
          <w:lang w:eastAsia="pl-PL"/>
        </w:rPr>
        <w:t>lgorytm przeliczania wartości wskaźników</w:t>
      </w:r>
    </w:p>
    <w:sectPr w:rsidR="00E81ACD" w:rsidRPr="00F24255" w:rsidSect="007C35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0EA6" w14:textId="77777777" w:rsidR="00ED0581" w:rsidRDefault="00ED0581" w:rsidP="001E70D8">
      <w:pPr>
        <w:spacing w:after="0" w:line="240" w:lineRule="auto"/>
      </w:pPr>
      <w:r>
        <w:separator/>
      </w:r>
    </w:p>
  </w:endnote>
  <w:endnote w:type="continuationSeparator" w:id="0">
    <w:p w14:paraId="12E59619" w14:textId="77777777" w:rsidR="00ED0581" w:rsidRDefault="00ED0581" w:rsidP="001E70D8">
      <w:pPr>
        <w:spacing w:after="0" w:line="240" w:lineRule="auto"/>
      </w:pPr>
      <w:r>
        <w:continuationSeparator/>
      </w:r>
    </w:p>
  </w:endnote>
  <w:endnote w:type="continuationNotice" w:id="1">
    <w:p w14:paraId="2044F86B" w14:textId="77777777" w:rsidR="00ED0581" w:rsidRDefault="00ED0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7" w:usb1="00000000" w:usb2="00000000" w:usb3="00000000" w:csb0="00000003" w:csb1="00000000"/>
  </w:font>
  <w:font w:name="Arial Nova">
    <w:charset w:val="00"/>
    <w:family w:val="swiss"/>
    <w:pitch w:val="variable"/>
    <w:sig w:usb0="0000028F" w:usb1="00000002" w:usb2="00000000" w:usb3="00000000" w:csb0="0000019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335932"/>
      <w:docPartObj>
        <w:docPartGallery w:val="Page Numbers (Bottom of Page)"/>
        <w:docPartUnique/>
      </w:docPartObj>
    </w:sdtPr>
    <w:sdtContent>
      <w:p w14:paraId="219BD319" w14:textId="77777777" w:rsidR="00040F25" w:rsidRDefault="00040F25">
        <w:pPr>
          <w:pStyle w:val="Stopka"/>
          <w:jc w:val="right"/>
        </w:pPr>
        <w:r>
          <w:rPr>
            <w:noProof/>
            <w:lang w:eastAsia="pl-PL"/>
          </w:rPr>
          <w:drawing>
            <wp:inline distT="0" distB="0" distL="0" distR="0" wp14:anchorId="7BC681BF" wp14:editId="214632E3">
              <wp:extent cx="5755005" cy="420370"/>
              <wp:effectExtent l="0" t="0" r="0" b="0"/>
              <wp:docPr id="8" name="Obraz 8"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 title="Zestaw logotypów programu Fundusze Europejskie dla Śląskiego 2021-20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Pr>
            <w:noProof/>
          </w:rPr>
          <w:t>2</w:t>
        </w:r>
        <w:r>
          <w:fldChar w:fldCharType="end"/>
        </w:r>
      </w:p>
    </w:sdtContent>
  </w:sdt>
  <w:p w14:paraId="71FE2DB6" w14:textId="77777777" w:rsidR="00040F25" w:rsidRDefault="00040F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Content>
      <w:p w14:paraId="6F0E08D5" w14:textId="77777777" w:rsidR="00040F25" w:rsidRDefault="00040F25">
        <w:pPr>
          <w:pStyle w:val="Stopka"/>
          <w:jc w:val="right"/>
        </w:pPr>
        <w:r>
          <w:rPr>
            <w:noProof/>
            <w:lang w:eastAsia="pl-PL"/>
          </w:rPr>
          <w:drawing>
            <wp:inline distT="0" distB="0" distL="0" distR="0" wp14:anchorId="15A8EA26" wp14:editId="0C2B7898">
              <wp:extent cx="5755005" cy="420370"/>
              <wp:effectExtent l="0" t="0" r="0" b="0"/>
              <wp:docPr id="2"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Pr>
            <w:noProof/>
          </w:rPr>
          <w:t>53</w:t>
        </w:r>
        <w:r>
          <w:fldChar w:fldCharType="end"/>
        </w:r>
      </w:p>
    </w:sdtContent>
  </w:sdt>
  <w:p w14:paraId="0875CF17" w14:textId="77777777" w:rsidR="00040F25" w:rsidRDefault="00040F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E6239" w14:textId="77777777" w:rsidR="00ED0581" w:rsidRDefault="00ED0581" w:rsidP="001E70D8">
      <w:pPr>
        <w:spacing w:after="0" w:line="240" w:lineRule="auto"/>
      </w:pPr>
      <w:r>
        <w:separator/>
      </w:r>
    </w:p>
  </w:footnote>
  <w:footnote w:type="continuationSeparator" w:id="0">
    <w:p w14:paraId="4A4C4A92" w14:textId="77777777" w:rsidR="00ED0581" w:rsidRDefault="00ED0581" w:rsidP="001E70D8">
      <w:pPr>
        <w:spacing w:after="0" w:line="240" w:lineRule="auto"/>
      </w:pPr>
      <w:r>
        <w:continuationSeparator/>
      </w:r>
    </w:p>
  </w:footnote>
  <w:footnote w:type="continuationNotice" w:id="1">
    <w:p w14:paraId="7BC262FC" w14:textId="77777777" w:rsidR="00ED0581" w:rsidRDefault="00ED0581">
      <w:pPr>
        <w:spacing w:after="0" w:line="240" w:lineRule="auto"/>
      </w:pPr>
    </w:p>
  </w:footnote>
  <w:footnote w:id="2">
    <w:p w14:paraId="5ED3A79C" w14:textId="77777777" w:rsidR="00040F25" w:rsidRPr="00BB6BEB" w:rsidRDefault="00040F25" w:rsidP="00E72D9B">
      <w:pPr>
        <w:pStyle w:val="Tekstprzypisudolnego"/>
        <w:rPr>
          <w:rFonts w:cs="Arial"/>
        </w:rPr>
      </w:pPr>
      <w:r w:rsidRPr="00BB6BEB">
        <w:rPr>
          <w:rStyle w:val="Odwoanieprzypisudolnego"/>
          <w:rFonts w:cs="Arial"/>
        </w:rPr>
        <w:footnoteRef/>
      </w:r>
      <w:r w:rsidRPr="00BB6BEB">
        <w:rPr>
          <w:rFonts w:cs="Arial"/>
        </w:rPr>
        <w:t xml:space="preserve"> </w:t>
      </w:r>
      <w:r w:rsidRPr="008C11BC">
        <w:rPr>
          <w:rStyle w:val="Odwoanieprzypisudolnego"/>
          <w:rFonts w:eastAsiaTheme="minorEastAsia"/>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46F86997" w14:textId="77777777" w:rsidR="00040F25" w:rsidRDefault="00040F25" w:rsidP="00C07A32">
      <w:pPr>
        <w:pStyle w:val="Tekstprzypisudolnego"/>
      </w:pPr>
      <w:r>
        <w:rPr>
          <w:rStyle w:val="Odwoanieprzypisudolnego"/>
        </w:rPr>
        <w:footnoteRef/>
      </w:r>
      <w:r>
        <w:t xml:space="preserve"> </w:t>
      </w:r>
      <w:r w:rsidRPr="00BB7E0B">
        <w:rPr>
          <w:sz w:val="16"/>
        </w:rPr>
        <w:t xml:space="preserve">Definicja na podstawie: </w:t>
      </w:r>
      <w:r w:rsidRPr="00BB7E0B">
        <w:rPr>
          <w:i/>
          <w:sz w:val="16"/>
        </w:rPr>
        <w:t xml:space="preserve">Racjonalne dostosowania i modyfikacji w edukacji uczniów mających </w:t>
      </w:r>
      <w:proofErr w:type="spellStart"/>
      <w:r w:rsidRPr="00BB7E0B">
        <w:rPr>
          <w:i/>
          <w:sz w:val="16"/>
        </w:rPr>
        <w:t>spec.potrz</w:t>
      </w:r>
      <w:proofErr w:type="spellEnd"/>
      <w:r w:rsidRPr="00BB7E0B">
        <w:rPr>
          <w:i/>
          <w:sz w:val="16"/>
        </w:rPr>
        <w:t xml:space="preserve">. </w:t>
      </w:r>
      <w:proofErr w:type="spellStart"/>
      <w:r w:rsidRPr="00BB7E0B">
        <w:rPr>
          <w:i/>
          <w:sz w:val="16"/>
        </w:rPr>
        <w:t>eduk</w:t>
      </w:r>
      <w:proofErr w:type="spellEnd"/>
      <w:r w:rsidRPr="00BB7E0B">
        <w:rPr>
          <w:i/>
          <w:sz w:val="16"/>
        </w:rPr>
        <w:t>.</w:t>
      </w:r>
      <w:r w:rsidRPr="00BB7E0B">
        <w:rPr>
          <w:sz w:val="16"/>
        </w:rPr>
        <w:t xml:space="preserve"> Ewa Domagała-</w:t>
      </w:r>
      <w:proofErr w:type="spellStart"/>
      <w:r w:rsidRPr="00BB7E0B">
        <w:rPr>
          <w:sz w:val="16"/>
        </w:rPr>
        <w:t>Zyśk</w:t>
      </w:r>
      <w:proofErr w:type="spellEnd"/>
    </w:p>
  </w:footnote>
  <w:footnote w:id="4">
    <w:p w14:paraId="6067EA61" w14:textId="57D3A3B5" w:rsidR="00040F25" w:rsidRDefault="00040F25">
      <w:pPr>
        <w:pStyle w:val="Tekstprzypisudolnego"/>
      </w:pPr>
      <w:r>
        <w:rPr>
          <w:rStyle w:val="Odwoanieprzypisudolnego"/>
        </w:rPr>
        <w:footnoteRef/>
      </w:r>
      <w:r>
        <w:t xml:space="preserve"> </w:t>
      </w:r>
      <w:r w:rsidRPr="00BB7E0B">
        <w:rPr>
          <w:sz w:val="16"/>
        </w:rPr>
        <w:t>Definicja na podstawie</w:t>
      </w:r>
      <w:r>
        <w:rPr>
          <w:sz w:val="16"/>
        </w:rPr>
        <w:t>:</w:t>
      </w:r>
      <w:r w:rsidRPr="00693BFC">
        <w:rPr>
          <w:i/>
          <w:sz w:val="16"/>
        </w:rPr>
        <w:t xml:space="preserve"> Działania szkoły w pracy z uczniem zdolnym, Małgorzata Wojnarowska,</w:t>
      </w:r>
      <w:r w:rsidRPr="00693BFC">
        <w:rPr>
          <w:sz w:val="16"/>
        </w:rPr>
        <w:t xml:space="preserve"> Ośrodek Rozwoju Edukacji</w:t>
      </w:r>
    </w:p>
  </w:footnote>
  <w:footnote w:id="5">
    <w:p w14:paraId="014EA632" w14:textId="12D0DCC3" w:rsidR="00040F25" w:rsidRPr="00693BFC" w:rsidRDefault="00040F25" w:rsidP="00693BFC">
      <w:pPr>
        <w:pStyle w:val="Tekstprzypisudolnego"/>
        <w:rPr>
          <w:sz w:val="16"/>
        </w:rPr>
      </w:pPr>
      <w:r>
        <w:rPr>
          <w:rStyle w:val="Odwoanieprzypisudolnego"/>
        </w:rPr>
        <w:footnoteRef/>
      </w:r>
      <w:r>
        <w:t xml:space="preserve"> </w:t>
      </w:r>
      <w:r w:rsidRPr="00BB7E0B">
        <w:rPr>
          <w:sz w:val="16"/>
        </w:rPr>
        <w:t>Definicja na podstawie</w:t>
      </w:r>
      <w:r>
        <w:rPr>
          <w:sz w:val="16"/>
        </w:rPr>
        <w:t xml:space="preserve">: </w:t>
      </w:r>
      <w:r w:rsidRPr="00693BFC">
        <w:rPr>
          <w:sz w:val="16"/>
        </w:rPr>
        <w:t>„</w:t>
      </w:r>
      <w:r>
        <w:rPr>
          <w:sz w:val="16"/>
        </w:rPr>
        <w:t>U</w:t>
      </w:r>
      <w:r w:rsidRPr="00693BFC">
        <w:rPr>
          <w:sz w:val="16"/>
        </w:rPr>
        <w:t>czeń zdolny</w:t>
      </w:r>
      <w:r>
        <w:rPr>
          <w:sz w:val="16"/>
        </w:rPr>
        <w:t xml:space="preserve"> </w:t>
      </w:r>
      <w:r w:rsidRPr="00693BFC">
        <w:rPr>
          <w:sz w:val="16"/>
        </w:rPr>
        <w:t>- jaki jest, czego potrzebuje,</w:t>
      </w:r>
      <w:r>
        <w:rPr>
          <w:sz w:val="16"/>
        </w:rPr>
        <w:t xml:space="preserve"> </w:t>
      </w:r>
      <w:r w:rsidRPr="00693BFC">
        <w:rPr>
          <w:sz w:val="16"/>
        </w:rPr>
        <w:t>jak go wspierać?” ORE, Małgorzata Jastrzębska</w:t>
      </w:r>
    </w:p>
    <w:p w14:paraId="3B405073" w14:textId="414A7C7E" w:rsidR="00040F25" w:rsidRDefault="00040F25" w:rsidP="00693BFC">
      <w:pPr>
        <w:pStyle w:val="Tekstprzypisudolnego"/>
      </w:pPr>
      <w:r w:rsidRPr="00693BFC">
        <w:rPr>
          <w:sz w:val="16"/>
        </w:rPr>
        <w:t>17.06.2014 r. Warszawa</w:t>
      </w:r>
    </w:p>
  </w:footnote>
  <w:footnote w:id="6">
    <w:p w14:paraId="5B0A21BC" w14:textId="12419BE3" w:rsidR="00040F25" w:rsidRDefault="00040F25">
      <w:pPr>
        <w:pStyle w:val="Tekstprzypisudolnego"/>
      </w:pPr>
      <w:r>
        <w:rPr>
          <w:rStyle w:val="Odwoanieprzypisudolnego"/>
        </w:rPr>
        <w:footnoteRef/>
      </w:r>
      <w:r>
        <w:t xml:space="preserve"> </w:t>
      </w:r>
      <w:r w:rsidRPr="00E84866">
        <w:t xml:space="preserve">Dla potwierdzenia </w:t>
      </w:r>
      <w:r w:rsidRPr="00E84866">
        <w:rPr>
          <w:bCs/>
        </w:rPr>
        <w:t>kwalifikowalności uczestnika</w:t>
      </w:r>
      <w:r w:rsidRPr="00E84866">
        <w:t xml:space="preserve"> w zakresie udzielonego wsparcia dla dzieci/uczniów o specjalnych potrzebach rozwojowych i edukacyjnych</w:t>
      </w:r>
      <w:r>
        <w:t>,</w:t>
      </w:r>
      <w:r w:rsidRPr="00E84866">
        <w:t xml:space="preserve"> IZ FESL</w:t>
      </w:r>
      <w:r>
        <w:t xml:space="preserve"> </w:t>
      </w:r>
      <w:r w:rsidRPr="00E84866">
        <w:t>na etapie rozlicz</w:t>
      </w:r>
      <w:r>
        <w:t>a</w:t>
      </w:r>
      <w:r w:rsidRPr="00E84866">
        <w:t>nia</w:t>
      </w:r>
      <w:r w:rsidRPr="00D81E69">
        <w:t>/kontroli</w:t>
      </w:r>
      <w:r w:rsidRPr="00E84866">
        <w:t xml:space="preserve"> projektu może wezwać beneficjenta </w:t>
      </w:r>
      <w:r w:rsidRPr="00E84866">
        <w:rPr>
          <w:bCs/>
        </w:rPr>
        <w:t>o przedstawienie zaświadczenia lub innego dokumentu</w:t>
      </w:r>
      <w:r w:rsidRPr="00E84866">
        <w:t xml:space="preserve"> potwierdzającego, że zidentyfikowano specjalne potrzeby rozwojowe i edukacyjne u danego ucznia. </w:t>
      </w:r>
    </w:p>
  </w:footnote>
  <w:footnote w:id="7">
    <w:p w14:paraId="3C71F5CC" w14:textId="0D4BAC43" w:rsidR="00040F25" w:rsidRDefault="00040F25">
      <w:pPr>
        <w:pStyle w:val="Tekstprzypisudolnego"/>
      </w:pPr>
      <w:r>
        <w:rPr>
          <w:rStyle w:val="Odwoanieprzypisudolnego"/>
        </w:rPr>
        <w:footnoteRef/>
      </w:r>
      <w:r>
        <w:t xml:space="preserve"> </w:t>
      </w:r>
      <w:r w:rsidRPr="00375FCA">
        <w:rPr>
          <w:rFonts w:asciiTheme="minorHAnsi" w:hAnsiTheme="minorHAnsi"/>
          <w:sz w:val="16"/>
          <w:szCs w:val="16"/>
        </w:rPr>
        <w:t>Przykład zastosowania ULD wskazano w publikacji: Domagała-</w:t>
      </w:r>
      <w:proofErr w:type="spellStart"/>
      <w:r w:rsidRPr="00375FCA">
        <w:rPr>
          <w:rFonts w:asciiTheme="minorHAnsi" w:hAnsiTheme="minorHAnsi"/>
          <w:sz w:val="16"/>
          <w:szCs w:val="16"/>
        </w:rPr>
        <w:t>Zyśk</w:t>
      </w:r>
      <w:proofErr w:type="spellEnd"/>
      <w:r w:rsidRPr="00375FCA">
        <w:rPr>
          <w:rFonts w:asciiTheme="minorHAnsi" w:hAnsiTheme="minorHAnsi"/>
          <w:sz w:val="16"/>
          <w:szCs w:val="16"/>
        </w:rPr>
        <w:t xml:space="preserve"> E. (2015) „Projektowanie uniwersalne w edukacji osób z wadą słuchu.” W: M. Nowak, E. Stoch, B. Borowska (red.) „Z problematyki teatrologii i pedagogiki.”, Lublin: Wydawnictwo KUL, 553-568.</w:t>
      </w:r>
    </w:p>
  </w:footnote>
  <w:footnote w:id="8">
    <w:p w14:paraId="363B59C1" w14:textId="77777777" w:rsidR="00040F25" w:rsidRPr="00375FCA" w:rsidRDefault="00040F25" w:rsidP="00207C29">
      <w:pPr>
        <w:pStyle w:val="Tekstprzypisudolnego"/>
        <w:rPr>
          <w:rFonts w:asciiTheme="minorHAnsi" w:hAnsiTheme="minorHAnsi"/>
          <w:sz w:val="16"/>
          <w:szCs w:val="16"/>
        </w:rPr>
      </w:pPr>
      <w:r w:rsidRPr="00375FCA">
        <w:rPr>
          <w:rStyle w:val="Odwoanieprzypisudolnego"/>
          <w:rFonts w:asciiTheme="minorHAnsi" w:hAnsiTheme="minorHAnsi"/>
          <w:sz w:val="16"/>
          <w:szCs w:val="16"/>
        </w:rPr>
        <w:footnoteRef/>
      </w:r>
      <w:r w:rsidRPr="00375FCA">
        <w:rPr>
          <w:rFonts w:asciiTheme="minorHAnsi" w:hAnsiTheme="minorHAnsi"/>
          <w:sz w:val="16"/>
          <w:szCs w:val="16"/>
        </w:rPr>
        <w:t xml:space="preserve"> </w:t>
      </w:r>
      <w:hyperlink r:id="rId1" w:history="1">
        <w:r w:rsidRPr="00BD443D">
          <w:rPr>
            <w:rStyle w:val="Hipercze"/>
            <w:rFonts w:asciiTheme="minorHAnsi" w:hAnsiTheme="minorHAnsi"/>
            <w:sz w:val="16"/>
            <w:szCs w:val="16"/>
          </w:rPr>
          <w:t>https://model.dostepnaszkola.info/</w:t>
        </w:r>
      </w:hyperlink>
      <w:r>
        <w:rPr>
          <w:rFonts w:asciiTheme="minorHAnsi" w:hAnsiTheme="minorHAnsi"/>
          <w:sz w:val="16"/>
          <w:szCs w:val="16"/>
        </w:rPr>
        <w:t xml:space="preserve"> </w:t>
      </w:r>
    </w:p>
  </w:footnote>
  <w:footnote w:id="9">
    <w:p w14:paraId="1DEF0407" w14:textId="77777777" w:rsidR="00040F25" w:rsidRPr="00375FCA" w:rsidRDefault="00040F25" w:rsidP="00207C29">
      <w:pPr>
        <w:pStyle w:val="Tekstprzypisudolnego"/>
        <w:rPr>
          <w:rFonts w:asciiTheme="minorHAnsi" w:hAnsiTheme="minorHAnsi"/>
          <w:sz w:val="16"/>
          <w:szCs w:val="16"/>
        </w:rPr>
      </w:pPr>
      <w:r w:rsidRPr="00375FCA">
        <w:rPr>
          <w:rStyle w:val="Odwoanieprzypisudolnego"/>
          <w:rFonts w:asciiTheme="minorHAnsi" w:hAnsiTheme="minorHAnsi"/>
          <w:sz w:val="16"/>
          <w:szCs w:val="16"/>
        </w:rPr>
        <w:footnoteRef/>
      </w:r>
      <w:r w:rsidRPr="00375FCA">
        <w:rPr>
          <w:rFonts w:asciiTheme="minorHAnsi" w:hAnsiTheme="minorHAnsi"/>
          <w:sz w:val="16"/>
          <w:szCs w:val="16"/>
        </w:rPr>
        <w:t xml:space="preserve"> </w:t>
      </w:r>
      <w:hyperlink r:id="rId2" w:history="1">
        <w:r w:rsidRPr="00BD443D">
          <w:rPr>
            <w:rStyle w:val="Hipercze"/>
            <w:rFonts w:asciiTheme="minorHAnsi" w:hAnsiTheme="minorHAnsi" w:cs="ArialMT"/>
            <w:sz w:val="16"/>
            <w:szCs w:val="16"/>
          </w:rPr>
          <w:t>https://asystentspe.pl/</w:t>
        </w:r>
      </w:hyperlink>
      <w:r>
        <w:rPr>
          <w:rFonts w:asciiTheme="minorHAnsi" w:hAnsiTheme="minorHAnsi" w:cs="ArialMT"/>
          <w:sz w:val="16"/>
          <w:szCs w:val="16"/>
        </w:rPr>
        <w:t xml:space="preserve"> </w:t>
      </w:r>
    </w:p>
  </w:footnote>
  <w:footnote w:id="10">
    <w:p w14:paraId="757A3BE2" w14:textId="77777777" w:rsidR="00040F25" w:rsidRDefault="00040F25" w:rsidP="00207C29">
      <w:pPr>
        <w:pStyle w:val="Tekstprzypisudolnego"/>
      </w:pPr>
      <w:r w:rsidRPr="00375FCA">
        <w:rPr>
          <w:rStyle w:val="Odwoanieprzypisudolnego"/>
          <w:rFonts w:asciiTheme="minorHAnsi" w:hAnsiTheme="minorHAnsi"/>
          <w:sz w:val="16"/>
          <w:szCs w:val="16"/>
        </w:rPr>
        <w:footnoteRef/>
      </w:r>
      <w:r w:rsidRPr="00375FCA">
        <w:rPr>
          <w:rFonts w:asciiTheme="minorHAnsi" w:hAnsiTheme="minorHAnsi"/>
          <w:sz w:val="16"/>
          <w:szCs w:val="16"/>
        </w:rPr>
        <w:t xml:space="preserve"> </w:t>
      </w:r>
      <w:hyperlink r:id="rId3" w:history="1">
        <w:r w:rsidRPr="00BD443D">
          <w:rPr>
            <w:rStyle w:val="Hipercze"/>
            <w:rFonts w:asciiTheme="minorHAnsi" w:hAnsiTheme="minorHAnsi" w:cs="ArialMT"/>
            <w:sz w:val="16"/>
            <w:szCs w:val="16"/>
          </w:rPr>
          <w:t>https://www.ore.edu.pl/category/projekty-po-wer/szkola-cwiczen/</w:t>
        </w:r>
      </w:hyperlink>
      <w:r>
        <w:rPr>
          <w:rFonts w:asciiTheme="minorHAnsi" w:hAnsiTheme="minorHAnsi" w:cs="ArialMT"/>
          <w:sz w:val="16"/>
          <w:szCs w:val="16"/>
        </w:rPr>
        <w:t xml:space="preserve"> </w:t>
      </w:r>
    </w:p>
  </w:footnote>
  <w:footnote w:id="11">
    <w:p w14:paraId="34182F75" w14:textId="77777777" w:rsidR="00040F25" w:rsidRDefault="00040F25">
      <w:pPr>
        <w:pStyle w:val="Tekstprzypisudolnego"/>
      </w:pPr>
      <w:r>
        <w:rPr>
          <w:rStyle w:val="Odwoanieprzypisudolnego"/>
        </w:rPr>
        <w:footnoteRef/>
      </w:r>
      <w:r>
        <w:t xml:space="preserve"> </w:t>
      </w:r>
      <w:hyperlink r:id="rId4" w:history="1">
        <w:r w:rsidRPr="00207C29">
          <w:rPr>
            <w:rStyle w:val="Hipercze"/>
            <w:sz w:val="16"/>
          </w:rPr>
          <w:t>https://www.gov.pl/web/edukacja-i-nauka/zintegrowana-strategia-umiejetnosci-2030-czescszczegolowa-dokument-przyjety-przez-rade-ministrow</w:t>
        </w:r>
      </w:hyperlink>
      <w:r>
        <w:t xml:space="preserve"> </w:t>
      </w:r>
    </w:p>
  </w:footnote>
  <w:footnote w:id="12">
    <w:p w14:paraId="4BA17428" w14:textId="77777777" w:rsidR="00040F25" w:rsidRDefault="00040F25" w:rsidP="004A7A2E">
      <w:pPr>
        <w:pStyle w:val="Tekstprzypisudolnego"/>
      </w:pPr>
      <w:r>
        <w:rPr>
          <w:rStyle w:val="Odwoanieprzypisudolnego"/>
        </w:rPr>
        <w:footnoteRef/>
      </w:r>
      <w:r>
        <w:t xml:space="preserve"> </w:t>
      </w:r>
      <w:r w:rsidRPr="00357DF4">
        <w:rPr>
          <w:sz w:val="18"/>
        </w:rPr>
        <w:t>Wydatki na dostępność należą do kategorii limitowanych, jednak nie wiążą się z limitem rozumianym jako górny pułap, którego nie można przekroczyć. Kategoria ta służy jako narzędzie do oznaczania danego wydatku jako związanego z dostępnością</w:t>
      </w:r>
      <w:r>
        <w:t>.</w:t>
      </w:r>
    </w:p>
  </w:footnote>
  <w:footnote w:id="13">
    <w:p w14:paraId="0BF1FABA" w14:textId="257F5D93" w:rsidR="00040F25" w:rsidRDefault="00040F25" w:rsidP="004A7A2E">
      <w:pPr>
        <w:pStyle w:val="Tekstprzypisudolnego"/>
      </w:pPr>
      <w:r>
        <w:rPr>
          <w:rStyle w:val="Odwoanieprzypisudolnego"/>
        </w:rPr>
        <w:footnoteRef/>
      </w:r>
      <w:r>
        <w:t xml:space="preserve"> </w:t>
      </w:r>
      <w:r w:rsidRPr="00B6207C">
        <w:t>Wartość w PLN została określona według kursu przyjętego zgodnie z metodologią wskazaną w algorytmie przeliczania środków, który stanowi załącznik do Kontraktu Programowego zawartego pomiędzy Zarządem Województwa Śląskiego a Ministrem właściwym</w:t>
      </w:r>
      <w:r>
        <w:t xml:space="preserve"> ds. rozwoju regionalnego tj. </w:t>
      </w:r>
      <w:r w:rsidRPr="00C8256D">
        <w:t xml:space="preserve">1 euro = </w:t>
      </w:r>
      <w:r w:rsidRPr="00D81E69">
        <w:t>4,2450</w:t>
      </w:r>
      <w:r w:rsidRPr="00C8256D">
        <w:t xml:space="preserve"> PLN.</w:t>
      </w:r>
    </w:p>
  </w:footnote>
  <w:footnote w:id="14">
    <w:p w14:paraId="5D2C5D07" w14:textId="6181469A" w:rsidR="00040F25" w:rsidRDefault="00040F25">
      <w:pPr>
        <w:pStyle w:val="Tekstprzypisudolnego"/>
      </w:pPr>
      <w:r>
        <w:rPr>
          <w:rStyle w:val="Odwoanieprzypisudolnego"/>
        </w:rPr>
        <w:footnoteRef/>
      </w:r>
      <w:r>
        <w:t xml:space="preserve"> </w:t>
      </w:r>
      <w:r w:rsidRPr="00C47E5A">
        <w:t>Wartość w PLN określona zostanie według kursu przyjętego zgodnie z metodologią wskazaną w</w:t>
      </w:r>
      <w:r>
        <w:t> </w:t>
      </w:r>
      <w:r w:rsidRPr="00C47E5A">
        <w:t>algorytmie przeliczania środków, który stanowi załącznik do Kontraktu Programowego zawartego pomiędzy Zarządem Województwa Śląskiego a Ministrem właściwym ds. rozwoju regionalnego.</w:t>
      </w:r>
    </w:p>
  </w:footnote>
  <w:footnote w:id="15">
    <w:p w14:paraId="09F9BCDF" w14:textId="77777777" w:rsidR="00040F25" w:rsidRDefault="00040F25" w:rsidP="00DE10E8">
      <w:pPr>
        <w:pStyle w:val="Tekstprzypisudolnego"/>
        <w:jc w:val="both"/>
      </w:pPr>
      <w:r w:rsidRPr="003C651D">
        <w:rPr>
          <w:rStyle w:val="Odwoanieprzypisudolnego"/>
          <w:rFonts w:cs="Arial"/>
          <w:sz w:val="18"/>
          <w:szCs w:val="18"/>
        </w:rPr>
        <w:footnoteRef/>
      </w:r>
      <w:r w:rsidRPr="003C651D">
        <w:rPr>
          <w:rFonts w:cs="Arial"/>
          <w:sz w:val="18"/>
          <w:szCs w:val="18"/>
        </w:rPr>
        <w:t xml:space="preserve"> Wartość ułamkowa powinna zostać zaokrąglona w górę do pełnej wartości.</w:t>
      </w:r>
    </w:p>
  </w:footnote>
  <w:footnote w:id="16">
    <w:p w14:paraId="4CCF7CFF" w14:textId="77777777" w:rsidR="00040F25" w:rsidRDefault="00040F25">
      <w:pPr>
        <w:pStyle w:val="Tekstprzypisudolnego"/>
      </w:pPr>
      <w:r>
        <w:rPr>
          <w:rStyle w:val="Odwoanieprzypisudolnego"/>
        </w:rPr>
        <w:footnoteRef/>
      </w:r>
      <w:r>
        <w:t xml:space="preserve"> W</w:t>
      </w:r>
      <w:r w:rsidRPr="00AA0EF0">
        <w:t xml:space="preserve"> przypadku wystąpienia awarii systemu teleinformatycznego, dopuszcza się możliwość komunikacji elektronicznej poprzez platformę </w:t>
      </w:r>
      <w:proofErr w:type="spellStart"/>
      <w:r w:rsidRPr="00AA0EF0">
        <w:t>ePUAP</w:t>
      </w:r>
      <w:proofErr w:type="spellEnd"/>
    </w:p>
  </w:footnote>
  <w:footnote w:id="17">
    <w:p w14:paraId="4EFB0F23" w14:textId="77777777" w:rsidR="00040F25" w:rsidRDefault="00040F25">
      <w:pPr>
        <w:pStyle w:val="Tekstprzypisudolnego"/>
      </w:pPr>
      <w:r>
        <w:rPr>
          <w:rStyle w:val="Odwoanieprzypisudolnego"/>
        </w:rPr>
        <w:footnoteRef/>
      </w:r>
      <w:r>
        <w:t xml:space="preserve"> W</w:t>
      </w:r>
      <w:r w:rsidRPr="00E9530B">
        <w:t xml:space="preserve"> przypadku wystąpienia awarii systemu teleinformatycznego, dopuszcza się możliwość komunikacji elektronicznej poprzez platformę </w:t>
      </w:r>
      <w:proofErr w:type="spellStart"/>
      <w:r w:rsidRPr="00E9530B">
        <w:t>ePUAP</w:t>
      </w:r>
      <w:proofErr w:type="spellEnd"/>
    </w:p>
  </w:footnote>
  <w:footnote w:id="18">
    <w:p w14:paraId="10809D04" w14:textId="77777777" w:rsidR="00040F25" w:rsidRPr="000706C0" w:rsidRDefault="00040F25" w:rsidP="00795225">
      <w:pPr>
        <w:pStyle w:val="Tekstprzypisudolnego"/>
      </w:pPr>
      <w:r>
        <w:rPr>
          <w:rStyle w:val="Odwoanieprzypisudolnego"/>
        </w:rPr>
        <w:footnoteRef/>
      </w:r>
      <w:r>
        <w:t xml:space="preserve"> </w:t>
      </w:r>
      <w:r w:rsidRPr="00795225">
        <w:rPr>
          <w:rStyle w:val="Odwoanieprzypisudolnego"/>
          <w:rFonts w:eastAsiaTheme="minorEastAsia"/>
        </w:rPr>
        <w:t>Art. 56</w:t>
      </w:r>
      <w:r>
        <w:rPr>
          <w:rFonts w:eastAsiaTheme="minorEastAsia"/>
        </w:rPr>
        <w:t xml:space="preserve"> </w:t>
      </w:r>
      <w:r w:rsidRPr="00795225">
        <w:rPr>
          <w:rStyle w:val="Odwoanieprzypisudolnego"/>
        </w:rPr>
        <w:t xml:space="preserve">ust. </w:t>
      </w:r>
      <w:r w:rsidRPr="00795225">
        <w:rPr>
          <w:rStyle w:val="Odwoanieprzypisudolnego"/>
          <w:rFonts w:eastAsiaTheme="minorEastAsia"/>
        </w:rPr>
        <w:t>5. Negatywną oceną jest każda ocena w zakresie spełniania przez projekt kryteriów wyboru projektów, na skutek której projekt nie może być zakwalifikowany do kolejnego etapu oceny lub wybrany do dofinansowania</w:t>
      </w:r>
      <w:r>
        <w:rPr>
          <w:rStyle w:val="Odwoanieprzypisudolnego"/>
          <w:rFonts w:eastAsiaTheme="minorEastAsia"/>
        </w:rPr>
        <w:t>; ust.</w:t>
      </w:r>
      <w:r>
        <w:rPr>
          <w:rFonts w:eastAsiaTheme="minorEastAsia"/>
        </w:rPr>
        <w:t xml:space="preserve"> </w:t>
      </w:r>
      <w:r w:rsidRPr="00795225">
        <w:rPr>
          <w:rStyle w:val="Odwoanieprzypisudolnego"/>
          <w:rFonts w:eastAsiaTheme="minorEastAsia"/>
        </w:rPr>
        <w:t>6. Negatywna ocena, o której mowa w ust. 5, obejmuje także przypadek, w którym projekt nie może być wybrany do dofinansowania z uwagi na wyczerpanie kwoty przeznaczonej na dofinansowanie projektów w danym naborze.</w:t>
      </w:r>
    </w:p>
  </w:footnote>
  <w:footnote w:id="19">
    <w:p w14:paraId="31145A20" w14:textId="77777777" w:rsidR="00040F25" w:rsidRPr="004D33FE" w:rsidRDefault="00040F25" w:rsidP="00137D1D">
      <w:pPr>
        <w:pStyle w:val="Tekstprzypisudolnego"/>
        <w:rPr>
          <w:sz w:val="18"/>
          <w:szCs w:val="18"/>
        </w:rPr>
      </w:pPr>
      <w:r w:rsidRPr="005127C6">
        <w:rPr>
          <w:rStyle w:val="Odwoanieprzypisudolnego"/>
          <w:sz w:val="22"/>
          <w:szCs w:val="18"/>
        </w:rPr>
        <w:footnoteRef/>
      </w:r>
      <w:r w:rsidRPr="005127C6">
        <w:rPr>
          <w:sz w:val="22"/>
          <w:szCs w:val="18"/>
        </w:rPr>
        <w:t xml:space="preserve"> </w:t>
      </w:r>
      <w:r w:rsidRPr="005127C6">
        <w:rPr>
          <w:rStyle w:val="Odwoanieprzypisudolnego"/>
          <w:rFonts w:eastAsiaTheme="minorEastAsia"/>
          <w:sz w:val="22"/>
          <w:szCs w:val="18"/>
        </w:rPr>
        <w:t xml:space="preserve">W przypadku protestów, które zostały złożone za pomocą środków komunikacji elektronicznej na indywidualną Skrzynkę Kontaktową na platformie </w:t>
      </w:r>
      <w:proofErr w:type="spellStart"/>
      <w:r w:rsidRPr="005127C6">
        <w:rPr>
          <w:rStyle w:val="Odwoanieprzypisudolnego"/>
          <w:rFonts w:eastAsiaTheme="minorEastAsia"/>
          <w:sz w:val="22"/>
          <w:szCs w:val="18"/>
        </w:rPr>
        <w:t>ePUAP</w:t>
      </w:r>
      <w:proofErr w:type="spellEnd"/>
      <w:r w:rsidRPr="005127C6">
        <w:rPr>
          <w:rStyle w:val="Odwoanieprzypisudolnego"/>
          <w:rFonts w:eastAsiaTheme="minorEastAsia"/>
          <w:sz w:val="22"/>
          <w:szCs w:val="18"/>
        </w:rPr>
        <w:t xml:space="preserve">, korespondencja dotycząca protestu zostanie przekazana na indywidualną Skrzynkę Kontaktową na platformie </w:t>
      </w:r>
      <w:proofErr w:type="spellStart"/>
      <w:r w:rsidRPr="005127C6">
        <w:rPr>
          <w:rStyle w:val="Odwoanieprzypisudolnego"/>
          <w:rFonts w:eastAsiaTheme="minorEastAsia"/>
          <w:sz w:val="22"/>
          <w:szCs w:val="18"/>
        </w:rPr>
        <w:t>ePUAP</w:t>
      </w:r>
      <w:proofErr w:type="spellEnd"/>
      <w:r w:rsidRPr="005127C6">
        <w:rPr>
          <w:rStyle w:val="Odwoanieprzypisudolnego"/>
          <w:rFonts w:eastAsiaTheme="minorEastAsia"/>
          <w:sz w:val="22"/>
          <w:szCs w:val="18"/>
        </w:rPr>
        <w:t xml:space="preserve">, z której został złożony protest. W przypadku protestów, które zostały złożone osobiście lub za pośrednictwem operatora pocztowego, w przypadku braku </w:t>
      </w:r>
      <w:r w:rsidRPr="00A21F4B">
        <w:rPr>
          <w:rStyle w:val="Odwoanieprzypisudolnego"/>
          <w:rFonts w:eastAsiaTheme="minorEastAsia"/>
          <w:szCs w:val="18"/>
        </w:rPr>
        <w:t xml:space="preserve">możliwości ustalenia adresu Skrzynki Kontaktowej </w:t>
      </w:r>
      <w:proofErr w:type="spellStart"/>
      <w:r w:rsidRPr="00A21F4B">
        <w:rPr>
          <w:rStyle w:val="Odwoanieprzypisudolnego"/>
          <w:rFonts w:eastAsiaTheme="minorEastAsia"/>
          <w:szCs w:val="18"/>
        </w:rPr>
        <w:t>ePUAP</w:t>
      </w:r>
      <w:proofErr w:type="spellEnd"/>
      <w:r w:rsidRPr="00A21F4B">
        <w:rPr>
          <w:rStyle w:val="Odwoanieprzypisudolnego"/>
          <w:rFonts w:eastAsiaTheme="minorEastAsia"/>
          <w:szCs w:val="18"/>
        </w:rPr>
        <w:t>, korespondencja dotycząca protestu zostanie przekazana na adres wskazany w proteście.</w:t>
      </w:r>
    </w:p>
  </w:footnote>
  <w:footnote w:id="20">
    <w:p w14:paraId="74D255E3" w14:textId="77777777" w:rsidR="00040F25" w:rsidRDefault="00040F25">
      <w:pPr>
        <w:pStyle w:val="Tekstprzypisudolnego"/>
      </w:pPr>
      <w:r w:rsidRPr="005127C6">
        <w:rPr>
          <w:rStyle w:val="Odwoanieprzypisudolnego"/>
          <w:sz w:val="16"/>
        </w:rPr>
        <w:footnoteRef/>
      </w:r>
      <w:r w:rsidRPr="005127C6">
        <w:rPr>
          <w:sz w:val="16"/>
        </w:rPr>
        <w:t xml:space="preserve"> </w:t>
      </w:r>
      <w:r w:rsidRPr="005E23D7">
        <w:rPr>
          <w:sz w:val="14"/>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DE26" w14:textId="77777777" w:rsidR="00040F25" w:rsidRPr="00257C17" w:rsidRDefault="00040F25"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98E"/>
    <w:multiLevelType w:val="hybridMultilevel"/>
    <w:tmpl w:val="FBB86F5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04224972"/>
    <w:multiLevelType w:val="hybridMultilevel"/>
    <w:tmpl w:val="394C7F7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A9355DC"/>
    <w:multiLevelType w:val="hybridMultilevel"/>
    <w:tmpl w:val="3962E9F6"/>
    <w:lvl w:ilvl="0" w:tplc="BEBCB772">
      <w:start w:val="1"/>
      <w:numFmt w:val="bullet"/>
      <w:lvlText w:val=""/>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E110F1"/>
    <w:multiLevelType w:val="hybridMultilevel"/>
    <w:tmpl w:val="8D58C9F2"/>
    <w:lvl w:ilvl="0" w:tplc="2B6C3478">
      <w:start w:val="1"/>
      <w:numFmt w:val="bullet"/>
      <w:lvlText w:val="−"/>
      <w:lvlJc w:val="left"/>
      <w:pPr>
        <w:ind w:left="1429" w:hanging="360"/>
      </w:pPr>
      <w:rPr>
        <w:rFonts w:ascii="Arial" w:hAnsi="Aria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0B3772E0"/>
    <w:multiLevelType w:val="multilevel"/>
    <w:tmpl w:val="24C869C4"/>
    <w:lvl w:ilvl="0">
      <w:start w:val="1"/>
      <w:numFmt w:val="decimal"/>
      <w:lvlText w:val="%1."/>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718" w:hanging="576"/>
      </w:pPr>
      <w:rPr>
        <w:rFonts w:hint="default"/>
        <w:b/>
        <w:bCs w:val="0"/>
        <w:i w:val="0"/>
        <w:iCs w:val="0"/>
        <w:caps w:val="0"/>
        <w:smallCaps w:val="0"/>
        <w:strike w:val="0"/>
        <w:dstrike w:val="0"/>
        <w:outline w:val="0"/>
        <w:shadow w:val="0"/>
        <w:emboss w:val="0"/>
        <w:imprint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color w:val="2E74B5" w:themeColor="accent1" w:themeShade="BF"/>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5" w15:restartNumberingAfterBreak="0">
    <w:nsid w:val="0B754674"/>
    <w:multiLevelType w:val="multilevel"/>
    <w:tmpl w:val="CC4C0EE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BA9687"/>
    <w:multiLevelType w:val="hybridMultilevel"/>
    <w:tmpl w:val="48B018C6"/>
    <w:lvl w:ilvl="0" w:tplc="ECCE20D0">
      <w:start w:val="1"/>
      <w:numFmt w:val="bullet"/>
      <w:lvlText w:val=""/>
      <w:lvlJc w:val="left"/>
      <w:pPr>
        <w:ind w:left="720" w:hanging="360"/>
      </w:pPr>
      <w:rPr>
        <w:rFonts w:ascii="Symbol" w:hAnsi="Symbol" w:hint="default"/>
      </w:rPr>
    </w:lvl>
    <w:lvl w:ilvl="1" w:tplc="299A7336">
      <w:start w:val="1"/>
      <w:numFmt w:val="bullet"/>
      <w:lvlText w:val="o"/>
      <w:lvlJc w:val="left"/>
      <w:pPr>
        <w:ind w:left="1440" w:hanging="360"/>
      </w:pPr>
      <w:rPr>
        <w:rFonts w:ascii="Courier New" w:hAnsi="Courier New" w:hint="default"/>
      </w:rPr>
    </w:lvl>
    <w:lvl w:ilvl="2" w:tplc="649A080A">
      <w:start w:val="1"/>
      <w:numFmt w:val="bullet"/>
      <w:lvlText w:val=""/>
      <w:lvlJc w:val="left"/>
      <w:pPr>
        <w:ind w:left="2160" w:hanging="360"/>
      </w:pPr>
      <w:rPr>
        <w:rFonts w:ascii="Wingdings" w:hAnsi="Wingdings" w:hint="default"/>
      </w:rPr>
    </w:lvl>
    <w:lvl w:ilvl="3" w:tplc="E4CCED94">
      <w:start w:val="1"/>
      <w:numFmt w:val="bullet"/>
      <w:lvlText w:val=""/>
      <w:lvlJc w:val="left"/>
      <w:pPr>
        <w:ind w:left="2880" w:hanging="360"/>
      </w:pPr>
      <w:rPr>
        <w:rFonts w:ascii="Symbol" w:hAnsi="Symbol" w:hint="default"/>
      </w:rPr>
    </w:lvl>
    <w:lvl w:ilvl="4" w:tplc="0D04AF36">
      <w:start w:val="1"/>
      <w:numFmt w:val="bullet"/>
      <w:lvlText w:val="o"/>
      <w:lvlJc w:val="left"/>
      <w:pPr>
        <w:ind w:left="3600" w:hanging="360"/>
      </w:pPr>
      <w:rPr>
        <w:rFonts w:ascii="Courier New" w:hAnsi="Courier New" w:hint="default"/>
      </w:rPr>
    </w:lvl>
    <w:lvl w:ilvl="5" w:tplc="2610A970">
      <w:start w:val="1"/>
      <w:numFmt w:val="bullet"/>
      <w:lvlText w:val=""/>
      <w:lvlJc w:val="left"/>
      <w:pPr>
        <w:ind w:left="4320" w:hanging="360"/>
      </w:pPr>
      <w:rPr>
        <w:rFonts w:ascii="Wingdings" w:hAnsi="Wingdings" w:hint="default"/>
      </w:rPr>
    </w:lvl>
    <w:lvl w:ilvl="6" w:tplc="A6DE050C">
      <w:start w:val="1"/>
      <w:numFmt w:val="bullet"/>
      <w:lvlText w:val=""/>
      <w:lvlJc w:val="left"/>
      <w:pPr>
        <w:ind w:left="5040" w:hanging="360"/>
      </w:pPr>
      <w:rPr>
        <w:rFonts w:ascii="Symbol" w:hAnsi="Symbol" w:hint="default"/>
      </w:rPr>
    </w:lvl>
    <w:lvl w:ilvl="7" w:tplc="E588399E">
      <w:start w:val="1"/>
      <w:numFmt w:val="bullet"/>
      <w:lvlText w:val="o"/>
      <w:lvlJc w:val="left"/>
      <w:pPr>
        <w:ind w:left="5760" w:hanging="360"/>
      </w:pPr>
      <w:rPr>
        <w:rFonts w:ascii="Courier New" w:hAnsi="Courier New" w:hint="default"/>
      </w:rPr>
    </w:lvl>
    <w:lvl w:ilvl="8" w:tplc="E29E6328">
      <w:start w:val="1"/>
      <w:numFmt w:val="bullet"/>
      <w:lvlText w:val=""/>
      <w:lvlJc w:val="left"/>
      <w:pPr>
        <w:ind w:left="6480" w:hanging="360"/>
      </w:pPr>
      <w:rPr>
        <w:rFonts w:ascii="Wingdings" w:hAnsi="Wingdings" w:hint="default"/>
      </w:rPr>
    </w:lvl>
  </w:abstractNum>
  <w:abstractNum w:abstractNumId="8" w15:restartNumberingAfterBreak="0">
    <w:nsid w:val="0F67029E"/>
    <w:multiLevelType w:val="hybridMultilevel"/>
    <w:tmpl w:val="4E3A5822"/>
    <w:lvl w:ilvl="0" w:tplc="16484D7A">
      <w:start w:val="1"/>
      <w:numFmt w:val="bullet"/>
      <w:lvlText w:val="-"/>
      <w:lvlJc w:val="left"/>
      <w:pPr>
        <w:ind w:left="1440" w:hanging="360"/>
      </w:pPr>
      <w:rPr>
        <w:rFonts w:ascii="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E84E9F"/>
    <w:multiLevelType w:val="multilevel"/>
    <w:tmpl w:val="ECBEC04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163933C0"/>
    <w:multiLevelType w:val="hybridMultilevel"/>
    <w:tmpl w:val="B41284E2"/>
    <w:lvl w:ilvl="0" w:tplc="493A93DA">
      <w:start w:val="1"/>
      <w:numFmt w:val="lowerLetter"/>
      <w:lvlText w:val="%1)"/>
      <w:lvlJc w:val="left"/>
      <w:pPr>
        <w:ind w:left="1794" w:hanging="360"/>
      </w:pPr>
      <w:rPr>
        <w:rFonts w:hint="default"/>
      </w:rPr>
    </w:lvl>
    <w:lvl w:ilvl="1" w:tplc="4164003A">
      <w:start w:val="1"/>
      <w:numFmt w:val="decimal"/>
      <w:lvlText w:val="%2."/>
      <w:lvlJc w:val="left"/>
      <w:pPr>
        <w:ind w:left="2514" w:hanging="360"/>
      </w:pPr>
      <w:rPr>
        <w:rFonts w:hint="default"/>
      </w:r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2" w15:restartNumberingAfterBreak="0">
    <w:nsid w:val="16B674E9"/>
    <w:multiLevelType w:val="hybridMultilevel"/>
    <w:tmpl w:val="6A2C7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9F6241"/>
    <w:multiLevelType w:val="hybridMultilevel"/>
    <w:tmpl w:val="8B585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1522E"/>
    <w:multiLevelType w:val="hybridMultilevel"/>
    <w:tmpl w:val="093EE83C"/>
    <w:lvl w:ilvl="0" w:tplc="ECCE20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481C3D"/>
    <w:multiLevelType w:val="hybridMultilevel"/>
    <w:tmpl w:val="03E8582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3A4AC4"/>
    <w:multiLevelType w:val="hybridMultilevel"/>
    <w:tmpl w:val="69F66762"/>
    <w:lvl w:ilvl="0" w:tplc="203C27C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D21919"/>
    <w:multiLevelType w:val="hybridMultilevel"/>
    <w:tmpl w:val="35A21884"/>
    <w:lvl w:ilvl="0" w:tplc="CF78A66E">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D8074A"/>
    <w:multiLevelType w:val="multilevel"/>
    <w:tmpl w:val="598CD93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1EE438E9"/>
    <w:multiLevelType w:val="hybridMultilevel"/>
    <w:tmpl w:val="237E1022"/>
    <w:lvl w:ilvl="0" w:tplc="ECCE20D0">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60C4466"/>
    <w:multiLevelType w:val="hybridMultilevel"/>
    <w:tmpl w:val="60B2D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2F22FB"/>
    <w:multiLevelType w:val="hybridMultilevel"/>
    <w:tmpl w:val="32203CE0"/>
    <w:lvl w:ilvl="0" w:tplc="CEFAD682">
      <w:start w:val="1"/>
      <w:numFmt w:val="bullet"/>
      <w:lvlText w:val=""/>
      <w:lvlJc w:val="left"/>
      <w:pPr>
        <w:ind w:left="720" w:hanging="360"/>
      </w:pPr>
      <w:rPr>
        <w:rFonts w:ascii="Symbol" w:hAnsi="Symbol" w:hint="default"/>
      </w:rPr>
    </w:lvl>
    <w:lvl w:ilvl="1" w:tplc="C00AE8AC">
      <w:start w:val="1"/>
      <w:numFmt w:val="bullet"/>
      <w:lvlText w:val="o"/>
      <w:lvlJc w:val="left"/>
      <w:pPr>
        <w:ind w:left="1440" w:hanging="360"/>
      </w:pPr>
      <w:rPr>
        <w:rFonts w:ascii="Courier New" w:hAnsi="Courier New" w:hint="default"/>
      </w:rPr>
    </w:lvl>
    <w:lvl w:ilvl="2" w:tplc="92D43F64">
      <w:start w:val="1"/>
      <w:numFmt w:val="bullet"/>
      <w:lvlText w:val=""/>
      <w:lvlJc w:val="left"/>
      <w:pPr>
        <w:ind w:left="2160" w:hanging="360"/>
      </w:pPr>
      <w:rPr>
        <w:rFonts w:ascii="Wingdings" w:hAnsi="Wingdings" w:hint="default"/>
      </w:rPr>
    </w:lvl>
    <w:lvl w:ilvl="3" w:tplc="55668492">
      <w:start w:val="1"/>
      <w:numFmt w:val="bullet"/>
      <w:lvlText w:val=""/>
      <w:lvlJc w:val="left"/>
      <w:pPr>
        <w:ind w:left="2880" w:hanging="360"/>
      </w:pPr>
      <w:rPr>
        <w:rFonts w:ascii="Symbol" w:hAnsi="Symbol" w:hint="default"/>
      </w:rPr>
    </w:lvl>
    <w:lvl w:ilvl="4" w:tplc="7BD41A68">
      <w:start w:val="1"/>
      <w:numFmt w:val="bullet"/>
      <w:lvlText w:val="o"/>
      <w:lvlJc w:val="left"/>
      <w:pPr>
        <w:ind w:left="3600" w:hanging="360"/>
      </w:pPr>
      <w:rPr>
        <w:rFonts w:ascii="Courier New" w:hAnsi="Courier New" w:hint="default"/>
      </w:rPr>
    </w:lvl>
    <w:lvl w:ilvl="5" w:tplc="4DA4EB28">
      <w:start w:val="1"/>
      <w:numFmt w:val="bullet"/>
      <w:lvlText w:val=""/>
      <w:lvlJc w:val="left"/>
      <w:pPr>
        <w:ind w:left="4320" w:hanging="360"/>
      </w:pPr>
      <w:rPr>
        <w:rFonts w:ascii="Wingdings" w:hAnsi="Wingdings" w:hint="default"/>
      </w:rPr>
    </w:lvl>
    <w:lvl w:ilvl="6" w:tplc="DFF0914C">
      <w:start w:val="1"/>
      <w:numFmt w:val="bullet"/>
      <w:lvlText w:val=""/>
      <w:lvlJc w:val="left"/>
      <w:pPr>
        <w:ind w:left="5040" w:hanging="360"/>
      </w:pPr>
      <w:rPr>
        <w:rFonts w:ascii="Symbol" w:hAnsi="Symbol" w:hint="default"/>
      </w:rPr>
    </w:lvl>
    <w:lvl w:ilvl="7" w:tplc="942493EA">
      <w:start w:val="1"/>
      <w:numFmt w:val="bullet"/>
      <w:lvlText w:val="o"/>
      <w:lvlJc w:val="left"/>
      <w:pPr>
        <w:ind w:left="5760" w:hanging="360"/>
      </w:pPr>
      <w:rPr>
        <w:rFonts w:ascii="Courier New" w:hAnsi="Courier New" w:hint="default"/>
      </w:rPr>
    </w:lvl>
    <w:lvl w:ilvl="8" w:tplc="017EB96E">
      <w:start w:val="1"/>
      <w:numFmt w:val="bullet"/>
      <w:lvlText w:val=""/>
      <w:lvlJc w:val="left"/>
      <w:pPr>
        <w:ind w:left="6480" w:hanging="360"/>
      </w:pPr>
      <w:rPr>
        <w:rFonts w:ascii="Wingdings" w:hAnsi="Wingdings" w:hint="default"/>
      </w:rPr>
    </w:lvl>
  </w:abstractNum>
  <w:abstractNum w:abstractNumId="23" w15:restartNumberingAfterBreak="0">
    <w:nsid w:val="287A0B95"/>
    <w:multiLevelType w:val="hybridMultilevel"/>
    <w:tmpl w:val="86168B70"/>
    <w:lvl w:ilvl="0" w:tplc="04150001">
      <w:start w:val="1"/>
      <w:numFmt w:val="bullet"/>
      <w:lvlText w:val=""/>
      <w:lvlJc w:val="left"/>
      <w:pPr>
        <w:ind w:left="855" w:hanging="360"/>
      </w:pPr>
      <w:rPr>
        <w:rFonts w:ascii="Symbol" w:hAnsi="Symbol" w:hint="default"/>
      </w:rPr>
    </w:lvl>
    <w:lvl w:ilvl="1" w:tplc="4D7CF1FA">
      <w:numFmt w:val="bullet"/>
      <w:lvlText w:val="•"/>
      <w:lvlJc w:val="left"/>
      <w:pPr>
        <w:ind w:left="1575" w:hanging="360"/>
      </w:pPr>
      <w:rPr>
        <w:rFonts w:ascii="Arial" w:eastAsiaTheme="minorHAnsi" w:hAnsi="Arial" w:cs="Arial" w:hint="default"/>
        <w:b w:val="0"/>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24" w15:restartNumberingAfterBreak="0">
    <w:nsid w:val="2A4B3E8F"/>
    <w:multiLevelType w:val="hybridMultilevel"/>
    <w:tmpl w:val="FB92C4D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B687B10"/>
    <w:multiLevelType w:val="hybridMultilevel"/>
    <w:tmpl w:val="733AD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8E35D7"/>
    <w:multiLevelType w:val="hybridMultilevel"/>
    <w:tmpl w:val="F63637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975E5F"/>
    <w:multiLevelType w:val="hybridMultilevel"/>
    <w:tmpl w:val="8A9865B6"/>
    <w:lvl w:ilvl="0" w:tplc="77FC6B5A">
      <w:start w:val="1"/>
      <w:numFmt w:val="decimal"/>
      <w:suff w:val="space"/>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1BF0EC9"/>
    <w:multiLevelType w:val="hybridMultilevel"/>
    <w:tmpl w:val="A7249A74"/>
    <w:lvl w:ilvl="0" w:tplc="6444FAF4">
      <w:start w:val="1"/>
      <w:numFmt w:val="decimal"/>
      <w:lvlText w:val="%1."/>
      <w:lvlJc w:val="left"/>
      <w:pPr>
        <w:ind w:left="720" w:hanging="360"/>
      </w:pPr>
    </w:lvl>
    <w:lvl w:ilvl="1" w:tplc="00341EC0">
      <w:start w:val="1"/>
      <w:numFmt w:val="lowerLetter"/>
      <w:lvlText w:val="%2."/>
      <w:lvlJc w:val="left"/>
      <w:pPr>
        <w:ind w:left="1440" w:hanging="360"/>
      </w:pPr>
    </w:lvl>
    <w:lvl w:ilvl="2" w:tplc="0554C3DC">
      <w:start w:val="1"/>
      <w:numFmt w:val="lowerRoman"/>
      <w:lvlText w:val="%3."/>
      <w:lvlJc w:val="right"/>
      <w:pPr>
        <w:ind w:left="2160" w:hanging="180"/>
      </w:pPr>
    </w:lvl>
    <w:lvl w:ilvl="3" w:tplc="8696A9F4">
      <w:start w:val="1"/>
      <w:numFmt w:val="decimal"/>
      <w:lvlText w:val="%4."/>
      <w:lvlJc w:val="left"/>
      <w:pPr>
        <w:ind w:left="2880" w:hanging="360"/>
      </w:pPr>
    </w:lvl>
    <w:lvl w:ilvl="4" w:tplc="A8F8C5C8">
      <w:start w:val="1"/>
      <w:numFmt w:val="lowerLetter"/>
      <w:lvlText w:val="%5."/>
      <w:lvlJc w:val="left"/>
      <w:pPr>
        <w:ind w:left="3600" w:hanging="360"/>
      </w:pPr>
    </w:lvl>
    <w:lvl w:ilvl="5" w:tplc="0EAC26E4">
      <w:start w:val="1"/>
      <w:numFmt w:val="lowerRoman"/>
      <w:lvlText w:val="%6."/>
      <w:lvlJc w:val="right"/>
      <w:pPr>
        <w:ind w:left="4320" w:hanging="180"/>
      </w:pPr>
    </w:lvl>
    <w:lvl w:ilvl="6" w:tplc="856A9DD0">
      <w:start w:val="1"/>
      <w:numFmt w:val="decimal"/>
      <w:lvlText w:val="%7."/>
      <w:lvlJc w:val="left"/>
      <w:pPr>
        <w:ind w:left="5040" w:hanging="360"/>
      </w:pPr>
    </w:lvl>
    <w:lvl w:ilvl="7" w:tplc="9E16334C">
      <w:start w:val="1"/>
      <w:numFmt w:val="lowerLetter"/>
      <w:lvlText w:val="%8."/>
      <w:lvlJc w:val="left"/>
      <w:pPr>
        <w:ind w:left="5760" w:hanging="360"/>
      </w:pPr>
    </w:lvl>
    <w:lvl w:ilvl="8" w:tplc="7A76603C">
      <w:start w:val="1"/>
      <w:numFmt w:val="lowerRoman"/>
      <w:lvlText w:val="%9."/>
      <w:lvlJc w:val="right"/>
      <w:pPr>
        <w:ind w:left="6480" w:hanging="180"/>
      </w:pPr>
    </w:lvl>
  </w:abstractNum>
  <w:abstractNum w:abstractNumId="31" w15:restartNumberingAfterBreak="0">
    <w:nsid w:val="34D05288"/>
    <w:multiLevelType w:val="hybridMultilevel"/>
    <w:tmpl w:val="537AE8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363B2BDF"/>
    <w:multiLevelType w:val="multilevel"/>
    <w:tmpl w:val="15ACAEE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389F5C19"/>
    <w:multiLevelType w:val="hybridMultilevel"/>
    <w:tmpl w:val="57BAF0F2"/>
    <w:lvl w:ilvl="0" w:tplc="3C1EDBCC">
      <w:start w:val="1"/>
      <w:numFmt w:val="lowerLetter"/>
      <w:lvlText w:val="%1)"/>
      <w:lvlJc w:val="left"/>
      <w:pPr>
        <w:ind w:left="720" w:hanging="360"/>
      </w:pPr>
      <w:rPr>
        <w:b/>
        <w:bCs/>
      </w:rPr>
    </w:lvl>
    <w:lvl w:ilvl="1" w:tplc="0415000F">
      <w:start w:val="1"/>
      <w:numFmt w:val="decimal"/>
      <w:lvlText w:val="%2."/>
      <w:lvlJc w:val="left"/>
      <w:pPr>
        <w:ind w:left="785"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8EF720D"/>
    <w:multiLevelType w:val="hybridMultilevel"/>
    <w:tmpl w:val="05FE3B8A"/>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5" w15:restartNumberingAfterBreak="0">
    <w:nsid w:val="39922AD3"/>
    <w:multiLevelType w:val="hybridMultilevel"/>
    <w:tmpl w:val="861EB98C"/>
    <w:lvl w:ilvl="0" w:tplc="CA3E5810">
      <w:start w:val="1"/>
      <w:numFmt w:val="bullet"/>
      <w:lvlText w:val=""/>
      <w:lvlJc w:val="left"/>
      <w:pPr>
        <w:ind w:left="720" w:hanging="360"/>
      </w:pPr>
      <w:rPr>
        <w:rFonts w:ascii="Symbol" w:hAnsi="Symbol" w:hint="default"/>
      </w:rPr>
    </w:lvl>
    <w:lvl w:ilvl="1" w:tplc="B7FA7F60">
      <w:start w:val="1"/>
      <w:numFmt w:val="bullet"/>
      <w:lvlText w:val="o"/>
      <w:lvlJc w:val="left"/>
      <w:pPr>
        <w:ind w:left="1440" w:hanging="360"/>
      </w:pPr>
      <w:rPr>
        <w:rFonts w:ascii="Courier New" w:hAnsi="Courier New" w:hint="default"/>
      </w:rPr>
    </w:lvl>
    <w:lvl w:ilvl="2" w:tplc="E82C68B6">
      <w:start w:val="1"/>
      <w:numFmt w:val="bullet"/>
      <w:lvlText w:val=""/>
      <w:lvlJc w:val="left"/>
      <w:pPr>
        <w:ind w:left="2160" w:hanging="360"/>
      </w:pPr>
      <w:rPr>
        <w:rFonts w:ascii="Wingdings" w:hAnsi="Wingdings" w:hint="default"/>
      </w:rPr>
    </w:lvl>
    <w:lvl w:ilvl="3" w:tplc="77E40186">
      <w:start w:val="1"/>
      <w:numFmt w:val="bullet"/>
      <w:lvlText w:val=""/>
      <w:lvlJc w:val="left"/>
      <w:pPr>
        <w:ind w:left="2880" w:hanging="360"/>
      </w:pPr>
      <w:rPr>
        <w:rFonts w:ascii="Symbol" w:hAnsi="Symbol" w:hint="default"/>
      </w:rPr>
    </w:lvl>
    <w:lvl w:ilvl="4" w:tplc="AF06E76A">
      <w:start w:val="1"/>
      <w:numFmt w:val="bullet"/>
      <w:lvlText w:val="o"/>
      <w:lvlJc w:val="left"/>
      <w:pPr>
        <w:ind w:left="3600" w:hanging="360"/>
      </w:pPr>
      <w:rPr>
        <w:rFonts w:ascii="Courier New" w:hAnsi="Courier New" w:hint="default"/>
      </w:rPr>
    </w:lvl>
    <w:lvl w:ilvl="5" w:tplc="7E88CFE4">
      <w:start w:val="1"/>
      <w:numFmt w:val="bullet"/>
      <w:lvlText w:val=""/>
      <w:lvlJc w:val="left"/>
      <w:pPr>
        <w:ind w:left="4320" w:hanging="360"/>
      </w:pPr>
      <w:rPr>
        <w:rFonts w:ascii="Wingdings" w:hAnsi="Wingdings" w:hint="default"/>
      </w:rPr>
    </w:lvl>
    <w:lvl w:ilvl="6" w:tplc="E8A6CA8A">
      <w:start w:val="1"/>
      <w:numFmt w:val="bullet"/>
      <w:lvlText w:val=""/>
      <w:lvlJc w:val="left"/>
      <w:pPr>
        <w:ind w:left="5040" w:hanging="360"/>
      </w:pPr>
      <w:rPr>
        <w:rFonts w:ascii="Symbol" w:hAnsi="Symbol" w:hint="default"/>
      </w:rPr>
    </w:lvl>
    <w:lvl w:ilvl="7" w:tplc="9B8CC848">
      <w:start w:val="1"/>
      <w:numFmt w:val="bullet"/>
      <w:lvlText w:val="o"/>
      <w:lvlJc w:val="left"/>
      <w:pPr>
        <w:ind w:left="5760" w:hanging="360"/>
      </w:pPr>
      <w:rPr>
        <w:rFonts w:ascii="Courier New" w:hAnsi="Courier New" w:hint="default"/>
      </w:rPr>
    </w:lvl>
    <w:lvl w:ilvl="8" w:tplc="1122A8B6">
      <w:start w:val="1"/>
      <w:numFmt w:val="bullet"/>
      <w:lvlText w:val=""/>
      <w:lvlJc w:val="left"/>
      <w:pPr>
        <w:ind w:left="6480" w:hanging="360"/>
      </w:pPr>
      <w:rPr>
        <w:rFonts w:ascii="Wingdings" w:hAnsi="Wingdings" w:hint="default"/>
      </w:rPr>
    </w:lvl>
  </w:abstractNum>
  <w:abstractNum w:abstractNumId="36" w15:restartNumberingAfterBreak="0">
    <w:nsid w:val="3B9508FC"/>
    <w:multiLevelType w:val="hybridMultilevel"/>
    <w:tmpl w:val="A434091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7" w15:restartNumberingAfterBreak="0">
    <w:nsid w:val="3C106344"/>
    <w:multiLevelType w:val="hybridMultilevel"/>
    <w:tmpl w:val="498629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3441" w:hanging="180"/>
      </w:pPr>
      <w:rPr>
        <w:rFonts w:ascii="Symbol" w:hAnsi="Symbol" w:hint="default"/>
      </w:rPr>
    </w:lvl>
    <w:lvl w:ilvl="3" w:tplc="08504564">
      <w:start w:val="1"/>
      <w:numFmt w:val="decimal"/>
      <w:lvlText w:val="%4"/>
      <w:lvlJc w:val="left"/>
      <w:pPr>
        <w:ind w:left="2880" w:hanging="360"/>
      </w:pPr>
      <w:rPr>
        <w:rFonts w:eastAsiaTheme="majorEastAsia" w:cstheme="majorBidi" w:hint="default"/>
        <w:sz w:val="24"/>
        <w:u w:val="no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04150A"/>
    <w:multiLevelType w:val="multilevel"/>
    <w:tmpl w:val="55E472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9A7BBF"/>
    <w:multiLevelType w:val="multilevel"/>
    <w:tmpl w:val="2A26593E"/>
    <w:lvl w:ilvl="0">
      <w:start w:val="1"/>
      <w:numFmt w:val="decimal"/>
      <w:lvlText w:val="%1."/>
      <w:lvlJc w:val="left"/>
      <w:pPr>
        <w:tabs>
          <w:tab w:val="num" w:pos="720"/>
        </w:tabs>
        <w:ind w:left="720" w:hanging="360"/>
      </w:pPr>
      <w:rPr>
        <w:rFonts w:hint="default"/>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5A1FEC"/>
    <w:multiLevelType w:val="hybridMultilevel"/>
    <w:tmpl w:val="A8DEF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935D4B"/>
    <w:multiLevelType w:val="multilevel"/>
    <w:tmpl w:val="1A0220D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28467E"/>
    <w:multiLevelType w:val="hybridMultilevel"/>
    <w:tmpl w:val="7BCE1C32"/>
    <w:lvl w:ilvl="0" w:tplc="23C8FAD8">
      <w:start w:val="1"/>
      <w:numFmt w:val="decimal"/>
      <w:lvlText w:val="%1."/>
      <w:lvlJc w:val="left"/>
      <w:pPr>
        <w:ind w:left="720" w:hanging="360"/>
      </w:pPr>
      <w:rPr>
        <w:rFonts w:asciiTheme="minorHAnsi" w:hAnsiTheme="minorHAnsi" w:cstheme="minorHAnsi" w:hint="default"/>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857E5"/>
    <w:multiLevelType w:val="hybridMultilevel"/>
    <w:tmpl w:val="6F6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DC4228"/>
    <w:multiLevelType w:val="multilevel"/>
    <w:tmpl w:val="FE360CD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52A2523B"/>
    <w:multiLevelType w:val="hybridMultilevel"/>
    <w:tmpl w:val="F6500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885568"/>
    <w:multiLevelType w:val="hybridMultilevel"/>
    <w:tmpl w:val="5BA4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5FE48B7"/>
    <w:multiLevelType w:val="hybridMultilevel"/>
    <w:tmpl w:val="5EEA9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F82CB9"/>
    <w:multiLevelType w:val="hybridMultilevel"/>
    <w:tmpl w:val="F5729678"/>
    <w:lvl w:ilvl="0" w:tplc="2B6C3478">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9" w15:restartNumberingAfterBreak="0">
    <w:nsid w:val="583653EB"/>
    <w:multiLevelType w:val="multilevel"/>
    <w:tmpl w:val="C870F3DC"/>
    <w:lvl w:ilvl="0">
      <w:start w:val="1"/>
      <w:numFmt w:val="decimal"/>
      <w:lvlText w:val="%1"/>
      <w:lvlJc w:val="left"/>
      <w:pPr>
        <w:ind w:left="525" w:hanging="525"/>
      </w:pPr>
      <w:rPr>
        <w:rFonts w:hint="default"/>
      </w:rPr>
    </w:lvl>
    <w:lvl w:ilvl="1">
      <w:start w:val="8"/>
      <w:numFmt w:val="decimal"/>
      <w:lvlText w:val="%1.%2"/>
      <w:lvlJc w:val="left"/>
      <w:pPr>
        <w:ind w:left="705" w:hanging="525"/>
      </w:pPr>
      <w:rPr>
        <w:rFonts w:hint="default"/>
      </w:rPr>
    </w:lvl>
    <w:lvl w:ilvl="2">
      <w:start w:val="5"/>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0" w15:restartNumberingAfterBreak="0">
    <w:nsid w:val="5A0D79FA"/>
    <w:multiLevelType w:val="hybridMultilevel"/>
    <w:tmpl w:val="9196D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D28051E"/>
    <w:multiLevelType w:val="hybridMultilevel"/>
    <w:tmpl w:val="BBE843CE"/>
    <w:lvl w:ilvl="0" w:tplc="FFFFFFFF">
      <w:start w:val="1"/>
      <w:numFmt w:val="decimal"/>
      <w:lvlText w:val="%1."/>
      <w:lvlJc w:val="left"/>
      <w:pPr>
        <w:ind w:left="720" w:hanging="360"/>
      </w:pPr>
    </w:lvl>
    <w:lvl w:ilvl="1" w:tplc="0415000F">
      <w:start w:val="1"/>
      <w:numFmt w:val="decimal"/>
      <w:lvlText w:val="%2."/>
      <w:lvlJc w:val="left"/>
      <w:pPr>
        <w:ind w:left="78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D3512FE"/>
    <w:multiLevelType w:val="multilevel"/>
    <w:tmpl w:val="6AB8990C"/>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5DA41671"/>
    <w:multiLevelType w:val="hybridMultilevel"/>
    <w:tmpl w:val="172E811E"/>
    <w:lvl w:ilvl="0" w:tplc="CB087D20">
      <w:start w:val="1"/>
      <w:numFmt w:val="lowerLetter"/>
      <w:lvlText w:val="%1)"/>
      <w:lvlJc w:val="left"/>
      <w:pPr>
        <w:ind w:left="360" w:hanging="360"/>
      </w:pPr>
      <w:rPr>
        <w:color w:val="auto"/>
      </w:rPr>
    </w:lvl>
    <w:lvl w:ilvl="1" w:tplc="79C4C4EC">
      <w:start w:val="1"/>
      <w:numFmt w:val="decimal"/>
      <w:lvlText w:val="%2."/>
      <w:lvlJc w:val="left"/>
      <w:pPr>
        <w:ind w:left="2226" w:hanging="360"/>
      </w:pPr>
      <w:rPr>
        <w:rFonts w:hint="default"/>
      </w:r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4" w15:restartNumberingAfterBreak="0">
    <w:nsid w:val="65C328D1"/>
    <w:multiLevelType w:val="hybridMultilevel"/>
    <w:tmpl w:val="2A0C6FF6"/>
    <w:lvl w:ilvl="0" w:tplc="ECCE20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61038FD"/>
    <w:multiLevelType w:val="hybridMultilevel"/>
    <w:tmpl w:val="0B96BA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DC686B"/>
    <w:multiLevelType w:val="hybridMultilevel"/>
    <w:tmpl w:val="C660ED2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2B6C3478">
      <w:start w:val="1"/>
      <w:numFmt w:val="bullet"/>
      <w:lvlText w:val="−"/>
      <w:lvlJc w:val="left"/>
      <w:pPr>
        <w:ind w:left="1440" w:hanging="360"/>
      </w:pPr>
      <w:rPr>
        <w:rFonts w:ascii="Arial" w:hAnsi="Aria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6A4241A6"/>
    <w:multiLevelType w:val="hybridMultilevel"/>
    <w:tmpl w:val="F1BEB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B0A37DE"/>
    <w:multiLevelType w:val="hybridMultilevel"/>
    <w:tmpl w:val="11EA80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B6F5397"/>
    <w:multiLevelType w:val="hybridMultilevel"/>
    <w:tmpl w:val="448283A4"/>
    <w:lvl w:ilvl="0" w:tplc="D330558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F624015"/>
    <w:multiLevelType w:val="hybridMultilevel"/>
    <w:tmpl w:val="FA0A1F5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C95C756A">
      <w:start w:val="1"/>
      <w:numFmt w:val="decimal"/>
      <w:lvlText w:val="%4."/>
      <w:lvlJc w:val="left"/>
      <w:pPr>
        <w:ind w:left="3228" w:hanging="360"/>
      </w:pPr>
      <w:rPr>
        <w:rFonts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63" w15:restartNumberingAfterBreak="0">
    <w:nsid w:val="715E05AA"/>
    <w:multiLevelType w:val="hybridMultilevel"/>
    <w:tmpl w:val="F63637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6264DC"/>
    <w:multiLevelType w:val="hybridMultilevel"/>
    <w:tmpl w:val="13121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0A3954"/>
    <w:multiLevelType w:val="hybridMultilevel"/>
    <w:tmpl w:val="6C4C41E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77B06641"/>
    <w:multiLevelType w:val="hybridMultilevel"/>
    <w:tmpl w:val="161A45E2"/>
    <w:lvl w:ilvl="0" w:tplc="2B6C3478">
      <w:start w:val="1"/>
      <w:numFmt w:val="bullet"/>
      <w:lvlText w:val="−"/>
      <w:lvlJc w:val="left"/>
      <w:pPr>
        <w:ind w:left="1287" w:hanging="360"/>
      </w:pPr>
      <w:rPr>
        <w:rFonts w:ascii="Arial" w:hAnsi="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7" w15:restartNumberingAfterBreak="0">
    <w:nsid w:val="78F9290A"/>
    <w:multiLevelType w:val="hybridMultilevel"/>
    <w:tmpl w:val="568481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794056F3"/>
    <w:multiLevelType w:val="hybridMultilevel"/>
    <w:tmpl w:val="D65C1870"/>
    <w:lvl w:ilvl="0" w:tplc="94980F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A7D5948"/>
    <w:multiLevelType w:val="hybridMultilevel"/>
    <w:tmpl w:val="B86484B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0"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E5B4A29"/>
    <w:multiLevelType w:val="hybridMultilevel"/>
    <w:tmpl w:val="70AE25EE"/>
    <w:lvl w:ilvl="0" w:tplc="2B6C3478">
      <w:start w:val="1"/>
      <w:numFmt w:val="bullet"/>
      <w:lvlText w:val="−"/>
      <w:lvlJc w:val="left"/>
      <w:pPr>
        <w:ind w:left="1287" w:hanging="360"/>
      </w:pPr>
      <w:rPr>
        <w:rFonts w:ascii="Arial" w:hAnsi="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410588791">
    <w:abstractNumId w:val="62"/>
  </w:num>
  <w:num w:numId="2" w16cid:durableId="1972705849">
    <w:abstractNumId w:val="4"/>
  </w:num>
  <w:num w:numId="3" w16cid:durableId="370960742">
    <w:abstractNumId w:val="61"/>
  </w:num>
  <w:num w:numId="4" w16cid:durableId="1266232640">
    <w:abstractNumId w:val="38"/>
  </w:num>
  <w:num w:numId="5" w16cid:durableId="1206872096">
    <w:abstractNumId w:val="26"/>
  </w:num>
  <w:num w:numId="6" w16cid:durableId="668142870">
    <w:abstractNumId w:val="6"/>
  </w:num>
  <w:num w:numId="7" w16cid:durableId="746801139">
    <w:abstractNumId w:val="15"/>
  </w:num>
  <w:num w:numId="8" w16cid:durableId="862012018">
    <w:abstractNumId w:val="19"/>
  </w:num>
  <w:num w:numId="9" w16cid:durableId="1755585136">
    <w:abstractNumId w:val="10"/>
  </w:num>
  <w:num w:numId="10" w16cid:durableId="536158939">
    <w:abstractNumId w:val="5"/>
  </w:num>
  <w:num w:numId="11" w16cid:durableId="2135320950">
    <w:abstractNumId w:val="41"/>
  </w:num>
  <w:num w:numId="12" w16cid:durableId="1228034322">
    <w:abstractNumId w:val="32"/>
  </w:num>
  <w:num w:numId="13" w16cid:durableId="1764567631">
    <w:abstractNumId w:val="52"/>
  </w:num>
  <w:num w:numId="14" w16cid:durableId="1056930000">
    <w:abstractNumId w:val="50"/>
  </w:num>
  <w:num w:numId="15" w16cid:durableId="1616591927">
    <w:abstractNumId w:val="25"/>
  </w:num>
  <w:num w:numId="16" w16cid:durableId="906375922">
    <w:abstractNumId w:val="13"/>
  </w:num>
  <w:num w:numId="17" w16cid:durableId="1948195380">
    <w:abstractNumId w:val="46"/>
  </w:num>
  <w:num w:numId="18" w16cid:durableId="1896887787">
    <w:abstractNumId w:val="2"/>
  </w:num>
  <w:num w:numId="19" w16cid:durableId="1858693098">
    <w:abstractNumId w:val="9"/>
  </w:num>
  <w:num w:numId="20" w16cid:durableId="700321005">
    <w:abstractNumId w:val="42"/>
  </w:num>
  <w:num w:numId="21" w16cid:durableId="1693989405">
    <w:abstractNumId w:val="18"/>
  </w:num>
  <w:num w:numId="22" w16cid:durableId="2093315363">
    <w:abstractNumId w:val="44"/>
  </w:num>
  <w:num w:numId="23" w16cid:durableId="1102261099">
    <w:abstractNumId w:val="7"/>
  </w:num>
  <w:num w:numId="24" w16cid:durableId="1553420604">
    <w:abstractNumId w:val="49"/>
  </w:num>
  <w:num w:numId="25" w16cid:durableId="888493799">
    <w:abstractNumId w:val="43"/>
  </w:num>
  <w:num w:numId="26" w16cid:durableId="568662092">
    <w:abstractNumId w:val="45"/>
  </w:num>
  <w:num w:numId="27" w16cid:durableId="1796606097">
    <w:abstractNumId w:val="57"/>
  </w:num>
  <w:num w:numId="28" w16cid:durableId="597836121">
    <w:abstractNumId w:val="21"/>
  </w:num>
  <w:num w:numId="29" w16cid:durableId="1068379125">
    <w:abstractNumId w:val="36"/>
  </w:num>
  <w:num w:numId="30" w16cid:durableId="1343705532">
    <w:abstractNumId w:val="12"/>
  </w:num>
  <w:num w:numId="31" w16cid:durableId="1754550891">
    <w:abstractNumId w:val="40"/>
  </w:num>
  <w:num w:numId="32" w16cid:durableId="1523015690">
    <w:abstractNumId w:val="59"/>
  </w:num>
  <w:num w:numId="33" w16cid:durableId="1296372937">
    <w:abstractNumId w:val="11"/>
  </w:num>
  <w:num w:numId="34" w16cid:durableId="1769037152">
    <w:abstractNumId w:val="22"/>
  </w:num>
  <w:num w:numId="35" w16cid:durableId="1426851650">
    <w:abstractNumId w:val="33"/>
  </w:num>
  <w:num w:numId="36" w16cid:durableId="1621952751">
    <w:abstractNumId w:val="69"/>
  </w:num>
  <w:num w:numId="37" w16cid:durableId="1814566301">
    <w:abstractNumId w:val="23"/>
  </w:num>
  <w:num w:numId="38" w16cid:durableId="657343907">
    <w:abstractNumId w:val="47"/>
  </w:num>
  <w:num w:numId="39" w16cid:durableId="1037465795">
    <w:abstractNumId w:val="67"/>
  </w:num>
  <w:num w:numId="40" w16cid:durableId="1945262312">
    <w:abstractNumId w:val="37"/>
  </w:num>
  <w:num w:numId="41" w16cid:durableId="589847367">
    <w:abstractNumId w:val="39"/>
  </w:num>
  <w:num w:numId="42" w16cid:durableId="1095177303">
    <w:abstractNumId w:val="63"/>
  </w:num>
  <w:num w:numId="43" w16cid:durableId="744686487">
    <w:abstractNumId w:val="28"/>
  </w:num>
  <w:num w:numId="44" w16cid:durableId="424764018">
    <w:abstractNumId w:val="55"/>
  </w:num>
  <w:num w:numId="45" w16cid:durableId="1549298390">
    <w:abstractNumId w:val="60"/>
  </w:num>
  <w:num w:numId="46" w16cid:durableId="1770075274">
    <w:abstractNumId w:val="70"/>
  </w:num>
  <w:num w:numId="47" w16cid:durableId="356808115">
    <w:abstractNumId w:val="29"/>
  </w:num>
  <w:num w:numId="48" w16cid:durableId="1069308564">
    <w:abstractNumId w:val="64"/>
  </w:num>
  <w:num w:numId="49" w16cid:durableId="1985623665">
    <w:abstractNumId w:val="24"/>
  </w:num>
  <w:num w:numId="50" w16cid:durableId="924803442">
    <w:abstractNumId w:val="31"/>
  </w:num>
  <w:num w:numId="51" w16cid:durableId="1600873061">
    <w:abstractNumId w:val="54"/>
  </w:num>
  <w:num w:numId="52" w16cid:durableId="898787879">
    <w:abstractNumId w:val="20"/>
  </w:num>
  <w:num w:numId="53" w16cid:durableId="1948582545">
    <w:abstractNumId w:val="14"/>
  </w:num>
  <w:num w:numId="54" w16cid:durableId="506291634">
    <w:abstractNumId w:val="53"/>
  </w:num>
  <w:num w:numId="55" w16cid:durableId="1053887084">
    <w:abstractNumId w:val="34"/>
  </w:num>
  <w:num w:numId="56" w16cid:durableId="1638493798">
    <w:abstractNumId w:val="30"/>
  </w:num>
  <w:num w:numId="57" w16cid:durableId="1808401751">
    <w:abstractNumId w:val="17"/>
  </w:num>
  <w:num w:numId="58" w16cid:durableId="1857306495">
    <w:abstractNumId w:val="35"/>
  </w:num>
  <w:num w:numId="59" w16cid:durableId="1140149997">
    <w:abstractNumId w:val="51"/>
  </w:num>
  <w:num w:numId="60" w16cid:durableId="918640547">
    <w:abstractNumId w:val="68"/>
  </w:num>
  <w:num w:numId="61" w16cid:durableId="2078935785">
    <w:abstractNumId w:val="8"/>
  </w:num>
  <w:num w:numId="62" w16cid:durableId="1220245344">
    <w:abstractNumId w:val="0"/>
  </w:num>
  <w:num w:numId="63" w16cid:durableId="1854176551">
    <w:abstractNumId w:val="65"/>
  </w:num>
  <w:num w:numId="64" w16cid:durableId="1926767993">
    <w:abstractNumId w:val="1"/>
  </w:num>
  <w:num w:numId="65" w16cid:durableId="384642566">
    <w:abstractNumId w:val="56"/>
  </w:num>
  <w:num w:numId="66" w16cid:durableId="270555910">
    <w:abstractNumId w:val="48"/>
  </w:num>
  <w:num w:numId="67" w16cid:durableId="1328939083">
    <w:abstractNumId w:val="66"/>
  </w:num>
  <w:num w:numId="68" w16cid:durableId="948970886">
    <w:abstractNumId w:val="3"/>
  </w:num>
  <w:num w:numId="69" w16cid:durableId="776876606">
    <w:abstractNumId w:val="71"/>
  </w:num>
  <w:num w:numId="70" w16cid:durableId="2056467278">
    <w:abstractNumId w:val="16"/>
  </w:num>
  <w:num w:numId="71" w16cid:durableId="370762900">
    <w:abstractNumId w:val="27"/>
  </w:num>
  <w:num w:numId="72" w16cid:durableId="298263056">
    <w:abstractNumId w:val="5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1727"/>
    <w:rsid w:val="00001C8F"/>
    <w:rsid w:val="0000388A"/>
    <w:rsid w:val="00004AEE"/>
    <w:rsid w:val="00006875"/>
    <w:rsid w:val="00007D73"/>
    <w:rsid w:val="000107B4"/>
    <w:rsid w:val="00022653"/>
    <w:rsid w:val="000229B9"/>
    <w:rsid w:val="00022AF8"/>
    <w:rsid w:val="000243BA"/>
    <w:rsid w:val="00026B3C"/>
    <w:rsid w:val="00026C83"/>
    <w:rsid w:val="000300A4"/>
    <w:rsid w:val="00030DDA"/>
    <w:rsid w:val="00030DF8"/>
    <w:rsid w:val="000316D7"/>
    <w:rsid w:val="00032352"/>
    <w:rsid w:val="00032BC5"/>
    <w:rsid w:val="00033652"/>
    <w:rsid w:val="00033775"/>
    <w:rsid w:val="00034FA5"/>
    <w:rsid w:val="0003561A"/>
    <w:rsid w:val="000401EF"/>
    <w:rsid w:val="000403AF"/>
    <w:rsid w:val="00040F25"/>
    <w:rsid w:val="00042A16"/>
    <w:rsid w:val="00042BB9"/>
    <w:rsid w:val="00042F3B"/>
    <w:rsid w:val="00042F90"/>
    <w:rsid w:val="00043041"/>
    <w:rsid w:val="00043476"/>
    <w:rsid w:val="000434EA"/>
    <w:rsid w:val="00046586"/>
    <w:rsid w:val="00046C43"/>
    <w:rsid w:val="0004772A"/>
    <w:rsid w:val="000500ED"/>
    <w:rsid w:val="00052FA1"/>
    <w:rsid w:val="0005376C"/>
    <w:rsid w:val="00053F72"/>
    <w:rsid w:val="000543BB"/>
    <w:rsid w:val="00057352"/>
    <w:rsid w:val="00060F5F"/>
    <w:rsid w:val="00063FAB"/>
    <w:rsid w:val="00064F28"/>
    <w:rsid w:val="00066DB5"/>
    <w:rsid w:val="0006773F"/>
    <w:rsid w:val="00067DA2"/>
    <w:rsid w:val="0007052A"/>
    <w:rsid w:val="000706C0"/>
    <w:rsid w:val="00071DB6"/>
    <w:rsid w:val="000722B1"/>
    <w:rsid w:val="00073923"/>
    <w:rsid w:val="00074228"/>
    <w:rsid w:val="00074CE7"/>
    <w:rsid w:val="000753FF"/>
    <w:rsid w:val="000765E0"/>
    <w:rsid w:val="00076941"/>
    <w:rsid w:val="00085094"/>
    <w:rsid w:val="0008599F"/>
    <w:rsid w:val="000864C3"/>
    <w:rsid w:val="00086BA3"/>
    <w:rsid w:val="000905CF"/>
    <w:rsid w:val="00090BA2"/>
    <w:rsid w:val="00094AF3"/>
    <w:rsid w:val="000963F2"/>
    <w:rsid w:val="00096CAE"/>
    <w:rsid w:val="000A32D3"/>
    <w:rsid w:val="000A3EEE"/>
    <w:rsid w:val="000A45C3"/>
    <w:rsid w:val="000A47EE"/>
    <w:rsid w:val="000A71D1"/>
    <w:rsid w:val="000A7CD7"/>
    <w:rsid w:val="000B114C"/>
    <w:rsid w:val="000B24DF"/>
    <w:rsid w:val="000B29E2"/>
    <w:rsid w:val="000B3AAF"/>
    <w:rsid w:val="000C019F"/>
    <w:rsid w:val="000C31D7"/>
    <w:rsid w:val="000C533D"/>
    <w:rsid w:val="000C5C41"/>
    <w:rsid w:val="000D01BF"/>
    <w:rsid w:val="000D07D9"/>
    <w:rsid w:val="000D0F4D"/>
    <w:rsid w:val="000D41C8"/>
    <w:rsid w:val="000D4D12"/>
    <w:rsid w:val="000D69DD"/>
    <w:rsid w:val="000E10F6"/>
    <w:rsid w:val="000E20E2"/>
    <w:rsid w:val="000E26A2"/>
    <w:rsid w:val="000E340A"/>
    <w:rsid w:val="000E4A0E"/>
    <w:rsid w:val="000E785B"/>
    <w:rsid w:val="000E7DAD"/>
    <w:rsid w:val="000F16D5"/>
    <w:rsid w:val="000F3D44"/>
    <w:rsid w:val="000F4127"/>
    <w:rsid w:val="000F4298"/>
    <w:rsid w:val="000F468E"/>
    <w:rsid w:val="000F6F91"/>
    <w:rsid w:val="001006DF"/>
    <w:rsid w:val="00102324"/>
    <w:rsid w:val="00103624"/>
    <w:rsid w:val="00103B28"/>
    <w:rsid w:val="001053C3"/>
    <w:rsid w:val="0010659D"/>
    <w:rsid w:val="001076F8"/>
    <w:rsid w:val="00107AFC"/>
    <w:rsid w:val="00107C57"/>
    <w:rsid w:val="00110659"/>
    <w:rsid w:val="00111FFC"/>
    <w:rsid w:val="00113528"/>
    <w:rsid w:val="00114405"/>
    <w:rsid w:val="001144BF"/>
    <w:rsid w:val="001146C6"/>
    <w:rsid w:val="00114B42"/>
    <w:rsid w:val="00114BC1"/>
    <w:rsid w:val="00117EB9"/>
    <w:rsid w:val="001239FE"/>
    <w:rsid w:val="00123A64"/>
    <w:rsid w:val="00123AB2"/>
    <w:rsid w:val="00123C5C"/>
    <w:rsid w:val="00123D22"/>
    <w:rsid w:val="00124A84"/>
    <w:rsid w:val="00124C21"/>
    <w:rsid w:val="00125236"/>
    <w:rsid w:val="00125A00"/>
    <w:rsid w:val="001260BB"/>
    <w:rsid w:val="0012694A"/>
    <w:rsid w:val="00126A22"/>
    <w:rsid w:val="001274E7"/>
    <w:rsid w:val="00127706"/>
    <w:rsid w:val="0012785A"/>
    <w:rsid w:val="00127CAF"/>
    <w:rsid w:val="00127ECC"/>
    <w:rsid w:val="00130C1B"/>
    <w:rsid w:val="001314A1"/>
    <w:rsid w:val="00133BBB"/>
    <w:rsid w:val="00134A48"/>
    <w:rsid w:val="00135437"/>
    <w:rsid w:val="001362B1"/>
    <w:rsid w:val="00136B58"/>
    <w:rsid w:val="00137281"/>
    <w:rsid w:val="00137D1D"/>
    <w:rsid w:val="0014064F"/>
    <w:rsid w:val="00140BCE"/>
    <w:rsid w:val="00140F36"/>
    <w:rsid w:val="0014193C"/>
    <w:rsid w:val="0014231C"/>
    <w:rsid w:val="00145F63"/>
    <w:rsid w:val="00146123"/>
    <w:rsid w:val="0015123E"/>
    <w:rsid w:val="00153030"/>
    <w:rsid w:val="00153528"/>
    <w:rsid w:val="0015411D"/>
    <w:rsid w:val="001549F7"/>
    <w:rsid w:val="00155685"/>
    <w:rsid w:val="00160BD0"/>
    <w:rsid w:val="00162500"/>
    <w:rsid w:val="00162D21"/>
    <w:rsid w:val="00162D9A"/>
    <w:rsid w:val="00163362"/>
    <w:rsid w:val="00163685"/>
    <w:rsid w:val="001638B9"/>
    <w:rsid w:val="001646CC"/>
    <w:rsid w:val="001715AE"/>
    <w:rsid w:val="001746AC"/>
    <w:rsid w:val="00175498"/>
    <w:rsid w:val="0018307F"/>
    <w:rsid w:val="00183372"/>
    <w:rsid w:val="00192CCE"/>
    <w:rsid w:val="001931B5"/>
    <w:rsid w:val="00193504"/>
    <w:rsid w:val="0019444C"/>
    <w:rsid w:val="001956D4"/>
    <w:rsid w:val="001A00F4"/>
    <w:rsid w:val="001A19FD"/>
    <w:rsid w:val="001A2FBE"/>
    <w:rsid w:val="001A446B"/>
    <w:rsid w:val="001A54FF"/>
    <w:rsid w:val="001A5BB4"/>
    <w:rsid w:val="001A5C83"/>
    <w:rsid w:val="001A6207"/>
    <w:rsid w:val="001A63C4"/>
    <w:rsid w:val="001A7AE4"/>
    <w:rsid w:val="001A7C8C"/>
    <w:rsid w:val="001B0389"/>
    <w:rsid w:val="001B1C3C"/>
    <w:rsid w:val="001B2BEE"/>
    <w:rsid w:val="001B406A"/>
    <w:rsid w:val="001B4C87"/>
    <w:rsid w:val="001C24C2"/>
    <w:rsid w:val="001C2BD9"/>
    <w:rsid w:val="001C49AD"/>
    <w:rsid w:val="001C69A7"/>
    <w:rsid w:val="001D02DA"/>
    <w:rsid w:val="001D0328"/>
    <w:rsid w:val="001D2A30"/>
    <w:rsid w:val="001D5615"/>
    <w:rsid w:val="001D6C1C"/>
    <w:rsid w:val="001E0901"/>
    <w:rsid w:val="001E0A10"/>
    <w:rsid w:val="001E2373"/>
    <w:rsid w:val="001E40AC"/>
    <w:rsid w:val="001E664B"/>
    <w:rsid w:val="001E6C69"/>
    <w:rsid w:val="001E70D8"/>
    <w:rsid w:val="001F2129"/>
    <w:rsid w:val="001F2394"/>
    <w:rsid w:val="001F23AD"/>
    <w:rsid w:val="001F30CE"/>
    <w:rsid w:val="001F3643"/>
    <w:rsid w:val="001F4564"/>
    <w:rsid w:val="001F5A4A"/>
    <w:rsid w:val="001F661C"/>
    <w:rsid w:val="00200228"/>
    <w:rsid w:val="00201EDD"/>
    <w:rsid w:val="00203293"/>
    <w:rsid w:val="00203413"/>
    <w:rsid w:val="00207A98"/>
    <w:rsid w:val="00207C29"/>
    <w:rsid w:val="00210895"/>
    <w:rsid w:val="0021133A"/>
    <w:rsid w:val="00211E97"/>
    <w:rsid w:val="002124BC"/>
    <w:rsid w:val="00213797"/>
    <w:rsid w:val="0021553D"/>
    <w:rsid w:val="002170AE"/>
    <w:rsid w:val="002171A2"/>
    <w:rsid w:val="00220B33"/>
    <w:rsid w:val="00220BEB"/>
    <w:rsid w:val="00220FF4"/>
    <w:rsid w:val="0022215B"/>
    <w:rsid w:val="00223D8A"/>
    <w:rsid w:val="002243B9"/>
    <w:rsid w:val="00224786"/>
    <w:rsid w:val="00225193"/>
    <w:rsid w:val="00225B90"/>
    <w:rsid w:val="002266D8"/>
    <w:rsid w:val="00227083"/>
    <w:rsid w:val="002303A0"/>
    <w:rsid w:val="00233695"/>
    <w:rsid w:val="00233ABC"/>
    <w:rsid w:val="002358DF"/>
    <w:rsid w:val="00236E9C"/>
    <w:rsid w:val="002408DA"/>
    <w:rsid w:val="002428B1"/>
    <w:rsid w:val="002434D6"/>
    <w:rsid w:val="00247BB5"/>
    <w:rsid w:val="00252A10"/>
    <w:rsid w:val="00253074"/>
    <w:rsid w:val="00253B32"/>
    <w:rsid w:val="00254FC0"/>
    <w:rsid w:val="0025759C"/>
    <w:rsid w:val="00257C17"/>
    <w:rsid w:val="002612D0"/>
    <w:rsid w:val="002638AD"/>
    <w:rsid w:val="002658DB"/>
    <w:rsid w:val="0027454A"/>
    <w:rsid w:val="002748FB"/>
    <w:rsid w:val="002750DB"/>
    <w:rsid w:val="00276161"/>
    <w:rsid w:val="00277B73"/>
    <w:rsid w:val="00277BD9"/>
    <w:rsid w:val="002801E2"/>
    <w:rsid w:val="0028048A"/>
    <w:rsid w:val="002805A1"/>
    <w:rsid w:val="00280998"/>
    <w:rsid w:val="00281618"/>
    <w:rsid w:val="002839AB"/>
    <w:rsid w:val="00283F77"/>
    <w:rsid w:val="002858F4"/>
    <w:rsid w:val="00287C4E"/>
    <w:rsid w:val="002933AB"/>
    <w:rsid w:val="002936B7"/>
    <w:rsid w:val="002946C7"/>
    <w:rsid w:val="002953F6"/>
    <w:rsid w:val="00295FD7"/>
    <w:rsid w:val="002966A9"/>
    <w:rsid w:val="002A4A61"/>
    <w:rsid w:val="002A4CE8"/>
    <w:rsid w:val="002A6E52"/>
    <w:rsid w:val="002A79CC"/>
    <w:rsid w:val="002B0773"/>
    <w:rsid w:val="002B087F"/>
    <w:rsid w:val="002B1183"/>
    <w:rsid w:val="002B1769"/>
    <w:rsid w:val="002B1B0E"/>
    <w:rsid w:val="002B40D0"/>
    <w:rsid w:val="002B4B81"/>
    <w:rsid w:val="002B4BB6"/>
    <w:rsid w:val="002B541B"/>
    <w:rsid w:val="002B6D1E"/>
    <w:rsid w:val="002B74F0"/>
    <w:rsid w:val="002B77B7"/>
    <w:rsid w:val="002C1CB2"/>
    <w:rsid w:val="002C4037"/>
    <w:rsid w:val="002C4C12"/>
    <w:rsid w:val="002C4C9C"/>
    <w:rsid w:val="002C4DAA"/>
    <w:rsid w:val="002C5877"/>
    <w:rsid w:val="002C7068"/>
    <w:rsid w:val="002C7644"/>
    <w:rsid w:val="002D0F48"/>
    <w:rsid w:val="002D1BA6"/>
    <w:rsid w:val="002D22AF"/>
    <w:rsid w:val="002D4C84"/>
    <w:rsid w:val="002D4EEB"/>
    <w:rsid w:val="002D79F4"/>
    <w:rsid w:val="002E3E6F"/>
    <w:rsid w:val="002E7034"/>
    <w:rsid w:val="002F08C2"/>
    <w:rsid w:val="002F3469"/>
    <w:rsid w:val="002F7C57"/>
    <w:rsid w:val="0030147B"/>
    <w:rsid w:val="00301C29"/>
    <w:rsid w:val="0030422F"/>
    <w:rsid w:val="00306A87"/>
    <w:rsid w:val="00306DA2"/>
    <w:rsid w:val="00306F6A"/>
    <w:rsid w:val="003113B0"/>
    <w:rsid w:val="00311DEA"/>
    <w:rsid w:val="003129E0"/>
    <w:rsid w:val="00313DEE"/>
    <w:rsid w:val="003150AC"/>
    <w:rsid w:val="003226E6"/>
    <w:rsid w:val="00324342"/>
    <w:rsid w:val="0032477B"/>
    <w:rsid w:val="003250F7"/>
    <w:rsid w:val="00327E0B"/>
    <w:rsid w:val="00330142"/>
    <w:rsid w:val="00331911"/>
    <w:rsid w:val="00331F2B"/>
    <w:rsid w:val="003329BB"/>
    <w:rsid w:val="00334A7C"/>
    <w:rsid w:val="00337193"/>
    <w:rsid w:val="003373BE"/>
    <w:rsid w:val="003407E1"/>
    <w:rsid w:val="003409ED"/>
    <w:rsid w:val="00340FA2"/>
    <w:rsid w:val="00343A4B"/>
    <w:rsid w:val="003446E5"/>
    <w:rsid w:val="003450C9"/>
    <w:rsid w:val="003451FD"/>
    <w:rsid w:val="00352C9B"/>
    <w:rsid w:val="00357B11"/>
    <w:rsid w:val="00357DF4"/>
    <w:rsid w:val="00360E27"/>
    <w:rsid w:val="003621F4"/>
    <w:rsid w:val="00370D5F"/>
    <w:rsid w:val="00374C0A"/>
    <w:rsid w:val="00376345"/>
    <w:rsid w:val="003763BA"/>
    <w:rsid w:val="00376673"/>
    <w:rsid w:val="00376977"/>
    <w:rsid w:val="00380B0A"/>
    <w:rsid w:val="003812F8"/>
    <w:rsid w:val="00381661"/>
    <w:rsid w:val="00385B09"/>
    <w:rsid w:val="00385BDE"/>
    <w:rsid w:val="00385FB8"/>
    <w:rsid w:val="00386A51"/>
    <w:rsid w:val="00386D36"/>
    <w:rsid w:val="00387C1E"/>
    <w:rsid w:val="00390370"/>
    <w:rsid w:val="00394CCC"/>
    <w:rsid w:val="00397B30"/>
    <w:rsid w:val="00397F8A"/>
    <w:rsid w:val="003A139F"/>
    <w:rsid w:val="003A3281"/>
    <w:rsid w:val="003A3927"/>
    <w:rsid w:val="003B0BF3"/>
    <w:rsid w:val="003B1CF5"/>
    <w:rsid w:val="003B2402"/>
    <w:rsid w:val="003B316E"/>
    <w:rsid w:val="003B31B4"/>
    <w:rsid w:val="003B387B"/>
    <w:rsid w:val="003B4686"/>
    <w:rsid w:val="003C0F1B"/>
    <w:rsid w:val="003C2525"/>
    <w:rsid w:val="003C2958"/>
    <w:rsid w:val="003C2B88"/>
    <w:rsid w:val="003C35AB"/>
    <w:rsid w:val="003C3FF8"/>
    <w:rsid w:val="003C4CF7"/>
    <w:rsid w:val="003C6999"/>
    <w:rsid w:val="003C7622"/>
    <w:rsid w:val="003D0379"/>
    <w:rsid w:val="003D215D"/>
    <w:rsid w:val="003D4740"/>
    <w:rsid w:val="003D74DE"/>
    <w:rsid w:val="003D7958"/>
    <w:rsid w:val="003D7A97"/>
    <w:rsid w:val="003E07ED"/>
    <w:rsid w:val="003E0EB7"/>
    <w:rsid w:val="003E0FBA"/>
    <w:rsid w:val="003E19DC"/>
    <w:rsid w:val="003E5BBF"/>
    <w:rsid w:val="003E5E45"/>
    <w:rsid w:val="003F20A1"/>
    <w:rsid w:val="003F2682"/>
    <w:rsid w:val="003F28D5"/>
    <w:rsid w:val="003F2F2E"/>
    <w:rsid w:val="003F49C9"/>
    <w:rsid w:val="003F697D"/>
    <w:rsid w:val="003F7B44"/>
    <w:rsid w:val="00400350"/>
    <w:rsid w:val="00400C0A"/>
    <w:rsid w:val="004014EE"/>
    <w:rsid w:val="00401F84"/>
    <w:rsid w:val="00402304"/>
    <w:rsid w:val="00404A6A"/>
    <w:rsid w:val="00407629"/>
    <w:rsid w:val="0041008E"/>
    <w:rsid w:val="0041031C"/>
    <w:rsid w:val="004119A8"/>
    <w:rsid w:val="00413F12"/>
    <w:rsid w:val="00415FA7"/>
    <w:rsid w:val="004164B0"/>
    <w:rsid w:val="00416ACB"/>
    <w:rsid w:val="00416CBD"/>
    <w:rsid w:val="0042446D"/>
    <w:rsid w:val="00425456"/>
    <w:rsid w:val="004258FE"/>
    <w:rsid w:val="00432190"/>
    <w:rsid w:val="00436AEA"/>
    <w:rsid w:val="00437F5D"/>
    <w:rsid w:val="00441133"/>
    <w:rsid w:val="00441AAC"/>
    <w:rsid w:val="00446754"/>
    <w:rsid w:val="004468C0"/>
    <w:rsid w:val="00447574"/>
    <w:rsid w:val="00447B69"/>
    <w:rsid w:val="0045119C"/>
    <w:rsid w:val="00453AFA"/>
    <w:rsid w:val="00456621"/>
    <w:rsid w:val="00461603"/>
    <w:rsid w:val="00466ECF"/>
    <w:rsid w:val="00470E7C"/>
    <w:rsid w:val="0047113E"/>
    <w:rsid w:val="00471D14"/>
    <w:rsid w:val="00473539"/>
    <w:rsid w:val="0048090A"/>
    <w:rsid w:val="0048102A"/>
    <w:rsid w:val="0048181B"/>
    <w:rsid w:val="00483499"/>
    <w:rsid w:val="00483EAE"/>
    <w:rsid w:val="004840F5"/>
    <w:rsid w:val="00485C46"/>
    <w:rsid w:val="00486D13"/>
    <w:rsid w:val="004878A3"/>
    <w:rsid w:val="004902F9"/>
    <w:rsid w:val="00492BF7"/>
    <w:rsid w:val="004A0A53"/>
    <w:rsid w:val="004A0BB2"/>
    <w:rsid w:val="004A1DB0"/>
    <w:rsid w:val="004A47EF"/>
    <w:rsid w:val="004A4F97"/>
    <w:rsid w:val="004A6B8E"/>
    <w:rsid w:val="004A752F"/>
    <w:rsid w:val="004A7A2E"/>
    <w:rsid w:val="004B29F0"/>
    <w:rsid w:val="004B406C"/>
    <w:rsid w:val="004B47C0"/>
    <w:rsid w:val="004B4C7B"/>
    <w:rsid w:val="004C0ACF"/>
    <w:rsid w:val="004C2C1E"/>
    <w:rsid w:val="004C547D"/>
    <w:rsid w:val="004C5C7E"/>
    <w:rsid w:val="004C6B4E"/>
    <w:rsid w:val="004C6D87"/>
    <w:rsid w:val="004D034A"/>
    <w:rsid w:val="004D0D82"/>
    <w:rsid w:val="004D23E4"/>
    <w:rsid w:val="004D7C6D"/>
    <w:rsid w:val="004E1E6B"/>
    <w:rsid w:val="004E2029"/>
    <w:rsid w:val="004E37D9"/>
    <w:rsid w:val="004E43C5"/>
    <w:rsid w:val="004E4523"/>
    <w:rsid w:val="004E45DD"/>
    <w:rsid w:val="004E4655"/>
    <w:rsid w:val="004E4707"/>
    <w:rsid w:val="004E6589"/>
    <w:rsid w:val="004F14B1"/>
    <w:rsid w:val="004F2EAC"/>
    <w:rsid w:val="004F3ABC"/>
    <w:rsid w:val="004F3AC0"/>
    <w:rsid w:val="004F3B0E"/>
    <w:rsid w:val="004F4631"/>
    <w:rsid w:val="004F5812"/>
    <w:rsid w:val="0050200C"/>
    <w:rsid w:val="00505817"/>
    <w:rsid w:val="00507980"/>
    <w:rsid w:val="005118FD"/>
    <w:rsid w:val="005127C6"/>
    <w:rsid w:val="00512F07"/>
    <w:rsid w:val="005134E1"/>
    <w:rsid w:val="00521ECD"/>
    <w:rsid w:val="005241E4"/>
    <w:rsid w:val="005242D6"/>
    <w:rsid w:val="005260F2"/>
    <w:rsid w:val="00526E76"/>
    <w:rsid w:val="00527AD5"/>
    <w:rsid w:val="00527BD5"/>
    <w:rsid w:val="0053200A"/>
    <w:rsid w:val="00533664"/>
    <w:rsid w:val="00534085"/>
    <w:rsid w:val="00535CA7"/>
    <w:rsid w:val="005409C3"/>
    <w:rsid w:val="00541609"/>
    <w:rsid w:val="005419C0"/>
    <w:rsid w:val="00541C9A"/>
    <w:rsid w:val="00542B89"/>
    <w:rsid w:val="00543487"/>
    <w:rsid w:val="00544764"/>
    <w:rsid w:val="00544E30"/>
    <w:rsid w:val="00544EC7"/>
    <w:rsid w:val="005462F0"/>
    <w:rsid w:val="00546B5D"/>
    <w:rsid w:val="00547F0F"/>
    <w:rsid w:val="00550D7F"/>
    <w:rsid w:val="00555C44"/>
    <w:rsid w:val="00555C4A"/>
    <w:rsid w:val="00561C6D"/>
    <w:rsid w:val="00562306"/>
    <w:rsid w:val="00563A6B"/>
    <w:rsid w:val="00563E38"/>
    <w:rsid w:val="0056600B"/>
    <w:rsid w:val="0057159E"/>
    <w:rsid w:val="00572DD3"/>
    <w:rsid w:val="00575850"/>
    <w:rsid w:val="005823F5"/>
    <w:rsid w:val="00584482"/>
    <w:rsid w:val="00584B54"/>
    <w:rsid w:val="00584D70"/>
    <w:rsid w:val="005860C2"/>
    <w:rsid w:val="00586DF0"/>
    <w:rsid w:val="00592BD5"/>
    <w:rsid w:val="00594AD9"/>
    <w:rsid w:val="00597B8E"/>
    <w:rsid w:val="005A0058"/>
    <w:rsid w:val="005A0BB0"/>
    <w:rsid w:val="005A0D92"/>
    <w:rsid w:val="005A1EA9"/>
    <w:rsid w:val="005A2347"/>
    <w:rsid w:val="005A4DE9"/>
    <w:rsid w:val="005A4FEE"/>
    <w:rsid w:val="005A4FF4"/>
    <w:rsid w:val="005A5693"/>
    <w:rsid w:val="005A673E"/>
    <w:rsid w:val="005B4DEB"/>
    <w:rsid w:val="005B54AD"/>
    <w:rsid w:val="005B7F7A"/>
    <w:rsid w:val="005C0DE3"/>
    <w:rsid w:val="005C1CC8"/>
    <w:rsid w:val="005C22BC"/>
    <w:rsid w:val="005C3AC0"/>
    <w:rsid w:val="005C3CD7"/>
    <w:rsid w:val="005C520C"/>
    <w:rsid w:val="005C56B3"/>
    <w:rsid w:val="005C62A0"/>
    <w:rsid w:val="005C6E2B"/>
    <w:rsid w:val="005D5248"/>
    <w:rsid w:val="005D52F4"/>
    <w:rsid w:val="005D55D3"/>
    <w:rsid w:val="005D739D"/>
    <w:rsid w:val="005E0693"/>
    <w:rsid w:val="005E23D7"/>
    <w:rsid w:val="005E4D19"/>
    <w:rsid w:val="005F06D0"/>
    <w:rsid w:val="005F348E"/>
    <w:rsid w:val="005F6648"/>
    <w:rsid w:val="005F796D"/>
    <w:rsid w:val="00600B46"/>
    <w:rsid w:val="006019F8"/>
    <w:rsid w:val="00601A4D"/>
    <w:rsid w:val="0060708A"/>
    <w:rsid w:val="00607B78"/>
    <w:rsid w:val="00610120"/>
    <w:rsid w:val="00610D8C"/>
    <w:rsid w:val="00612567"/>
    <w:rsid w:val="006128EE"/>
    <w:rsid w:val="00614582"/>
    <w:rsid w:val="00615112"/>
    <w:rsid w:val="00617D1F"/>
    <w:rsid w:val="00623368"/>
    <w:rsid w:val="006233B2"/>
    <w:rsid w:val="006235E7"/>
    <w:rsid w:val="006262E5"/>
    <w:rsid w:val="00627615"/>
    <w:rsid w:val="00627781"/>
    <w:rsid w:val="0063117B"/>
    <w:rsid w:val="006347BD"/>
    <w:rsid w:val="006352AD"/>
    <w:rsid w:val="0063575D"/>
    <w:rsid w:val="00640E5A"/>
    <w:rsid w:val="00640EC6"/>
    <w:rsid w:val="00642104"/>
    <w:rsid w:val="00642804"/>
    <w:rsid w:val="00644589"/>
    <w:rsid w:val="0064703B"/>
    <w:rsid w:val="00647F97"/>
    <w:rsid w:val="006538FF"/>
    <w:rsid w:val="00655FB5"/>
    <w:rsid w:val="00656A9F"/>
    <w:rsid w:val="00656F82"/>
    <w:rsid w:val="006571B3"/>
    <w:rsid w:val="006577B0"/>
    <w:rsid w:val="006578B2"/>
    <w:rsid w:val="0066009B"/>
    <w:rsid w:val="00662175"/>
    <w:rsid w:val="00664E93"/>
    <w:rsid w:val="00666008"/>
    <w:rsid w:val="006678E7"/>
    <w:rsid w:val="00671F55"/>
    <w:rsid w:val="00672306"/>
    <w:rsid w:val="00683233"/>
    <w:rsid w:val="006846A9"/>
    <w:rsid w:val="00684B17"/>
    <w:rsid w:val="006857DF"/>
    <w:rsid w:val="00686DAE"/>
    <w:rsid w:val="0068F657"/>
    <w:rsid w:val="00691234"/>
    <w:rsid w:val="006933FD"/>
    <w:rsid w:val="006938E5"/>
    <w:rsid w:val="00693BFC"/>
    <w:rsid w:val="006A40D6"/>
    <w:rsid w:val="006A5C6A"/>
    <w:rsid w:val="006A6194"/>
    <w:rsid w:val="006A6BF7"/>
    <w:rsid w:val="006B04BB"/>
    <w:rsid w:val="006B0DE0"/>
    <w:rsid w:val="006B323C"/>
    <w:rsid w:val="006B4675"/>
    <w:rsid w:val="006B648E"/>
    <w:rsid w:val="006B742B"/>
    <w:rsid w:val="006C42FC"/>
    <w:rsid w:val="006C61AA"/>
    <w:rsid w:val="006C62A3"/>
    <w:rsid w:val="006C6C90"/>
    <w:rsid w:val="006C70AE"/>
    <w:rsid w:val="006D133A"/>
    <w:rsid w:val="006D5C8C"/>
    <w:rsid w:val="006D6B1C"/>
    <w:rsid w:val="006E06CE"/>
    <w:rsid w:val="006E08EC"/>
    <w:rsid w:val="006E222B"/>
    <w:rsid w:val="006E2786"/>
    <w:rsid w:val="006E2805"/>
    <w:rsid w:val="006E352C"/>
    <w:rsid w:val="006E67A5"/>
    <w:rsid w:val="006E6BB0"/>
    <w:rsid w:val="006E6C3D"/>
    <w:rsid w:val="006E6D6A"/>
    <w:rsid w:val="006F1931"/>
    <w:rsid w:val="006F2488"/>
    <w:rsid w:val="006F2C6E"/>
    <w:rsid w:val="006F4E91"/>
    <w:rsid w:val="006F5573"/>
    <w:rsid w:val="006F6359"/>
    <w:rsid w:val="006F78E1"/>
    <w:rsid w:val="00700385"/>
    <w:rsid w:val="00701704"/>
    <w:rsid w:val="0070426F"/>
    <w:rsid w:val="007070BA"/>
    <w:rsid w:val="007100B3"/>
    <w:rsid w:val="0071093A"/>
    <w:rsid w:val="00712791"/>
    <w:rsid w:val="00712A31"/>
    <w:rsid w:val="007161EC"/>
    <w:rsid w:val="007166F9"/>
    <w:rsid w:val="007177FA"/>
    <w:rsid w:val="007201E1"/>
    <w:rsid w:val="00720853"/>
    <w:rsid w:val="00721FB4"/>
    <w:rsid w:val="00723627"/>
    <w:rsid w:val="007236DE"/>
    <w:rsid w:val="007257AE"/>
    <w:rsid w:val="00727614"/>
    <w:rsid w:val="007301DD"/>
    <w:rsid w:val="00730E11"/>
    <w:rsid w:val="0073263A"/>
    <w:rsid w:val="007339CC"/>
    <w:rsid w:val="00734040"/>
    <w:rsid w:val="007349C6"/>
    <w:rsid w:val="00734A85"/>
    <w:rsid w:val="00735330"/>
    <w:rsid w:val="007354C9"/>
    <w:rsid w:val="00735F67"/>
    <w:rsid w:val="007367EA"/>
    <w:rsid w:val="00737C74"/>
    <w:rsid w:val="00740ABA"/>
    <w:rsid w:val="00740E6C"/>
    <w:rsid w:val="007418B1"/>
    <w:rsid w:val="00741A5B"/>
    <w:rsid w:val="00747829"/>
    <w:rsid w:val="00747DDF"/>
    <w:rsid w:val="00750D95"/>
    <w:rsid w:val="00751853"/>
    <w:rsid w:val="0075186D"/>
    <w:rsid w:val="00755282"/>
    <w:rsid w:val="00756BAE"/>
    <w:rsid w:val="00761E08"/>
    <w:rsid w:val="0076232C"/>
    <w:rsid w:val="00766AEF"/>
    <w:rsid w:val="00767AB9"/>
    <w:rsid w:val="0077178B"/>
    <w:rsid w:val="00771AF6"/>
    <w:rsid w:val="00771E65"/>
    <w:rsid w:val="007755D5"/>
    <w:rsid w:val="00776C6C"/>
    <w:rsid w:val="00777D9E"/>
    <w:rsid w:val="00780863"/>
    <w:rsid w:val="007856D8"/>
    <w:rsid w:val="00786683"/>
    <w:rsid w:val="00787397"/>
    <w:rsid w:val="007878E3"/>
    <w:rsid w:val="0079045E"/>
    <w:rsid w:val="00790735"/>
    <w:rsid w:val="007941F6"/>
    <w:rsid w:val="00795225"/>
    <w:rsid w:val="00795A13"/>
    <w:rsid w:val="00795BDF"/>
    <w:rsid w:val="0079602E"/>
    <w:rsid w:val="00796288"/>
    <w:rsid w:val="0079633F"/>
    <w:rsid w:val="00796A99"/>
    <w:rsid w:val="007A1D01"/>
    <w:rsid w:val="007A2317"/>
    <w:rsid w:val="007A24B4"/>
    <w:rsid w:val="007A383F"/>
    <w:rsid w:val="007A4F83"/>
    <w:rsid w:val="007A7E7C"/>
    <w:rsid w:val="007B1997"/>
    <w:rsid w:val="007B1E69"/>
    <w:rsid w:val="007B1E71"/>
    <w:rsid w:val="007B2C9B"/>
    <w:rsid w:val="007B5256"/>
    <w:rsid w:val="007B5ACF"/>
    <w:rsid w:val="007B7252"/>
    <w:rsid w:val="007B78E5"/>
    <w:rsid w:val="007B7E98"/>
    <w:rsid w:val="007C0725"/>
    <w:rsid w:val="007C2A59"/>
    <w:rsid w:val="007C3596"/>
    <w:rsid w:val="007C3BC7"/>
    <w:rsid w:val="007C4561"/>
    <w:rsid w:val="007C4D3E"/>
    <w:rsid w:val="007C5A1E"/>
    <w:rsid w:val="007C5C30"/>
    <w:rsid w:val="007C5DB6"/>
    <w:rsid w:val="007C613C"/>
    <w:rsid w:val="007C64C9"/>
    <w:rsid w:val="007D31F4"/>
    <w:rsid w:val="007D4541"/>
    <w:rsid w:val="007D5884"/>
    <w:rsid w:val="007D5ACE"/>
    <w:rsid w:val="007D6EF3"/>
    <w:rsid w:val="007E0181"/>
    <w:rsid w:val="007E1189"/>
    <w:rsid w:val="007E2BEE"/>
    <w:rsid w:val="007E3FAF"/>
    <w:rsid w:val="007E6FFE"/>
    <w:rsid w:val="007F1950"/>
    <w:rsid w:val="007F5FBA"/>
    <w:rsid w:val="007F649F"/>
    <w:rsid w:val="007F6F2B"/>
    <w:rsid w:val="007F7D5B"/>
    <w:rsid w:val="00804DE3"/>
    <w:rsid w:val="00811A0F"/>
    <w:rsid w:val="00811C8F"/>
    <w:rsid w:val="00812A40"/>
    <w:rsid w:val="00813F6D"/>
    <w:rsid w:val="00817EFC"/>
    <w:rsid w:val="00820B32"/>
    <w:rsid w:val="008220D6"/>
    <w:rsid w:val="00823920"/>
    <w:rsid w:val="00824064"/>
    <w:rsid w:val="00824A39"/>
    <w:rsid w:val="00825892"/>
    <w:rsid w:val="008270D0"/>
    <w:rsid w:val="00830437"/>
    <w:rsid w:val="008308CB"/>
    <w:rsid w:val="008368E1"/>
    <w:rsid w:val="0083694D"/>
    <w:rsid w:val="00837442"/>
    <w:rsid w:val="00841491"/>
    <w:rsid w:val="00841592"/>
    <w:rsid w:val="008417A5"/>
    <w:rsid w:val="0084476D"/>
    <w:rsid w:val="00844ADB"/>
    <w:rsid w:val="008455BA"/>
    <w:rsid w:val="00845DF8"/>
    <w:rsid w:val="00850740"/>
    <w:rsid w:val="00850A23"/>
    <w:rsid w:val="0085179A"/>
    <w:rsid w:val="00854D0C"/>
    <w:rsid w:val="00856EB1"/>
    <w:rsid w:val="00860381"/>
    <w:rsid w:val="008606CC"/>
    <w:rsid w:val="008637AE"/>
    <w:rsid w:val="00863AC4"/>
    <w:rsid w:val="00864810"/>
    <w:rsid w:val="00866821"/>
    <w:rsid w:val="008706FE"/>
    <w:rsid w:val="008715FA"/>
    <w:rsid w:val="00880A4E"/>
    <w:rsid w:val="00880FD6"/>
    <w:rsid w:val="00882B43"/>
    <w:rsid w:val="00884ED3"/>
    <w:rsid w:val="00885133"/>
    <w:rsid w:val="00892307"/>
    <w:rsid w:val="008928E2"/>
    <w:rsid w:val="00894EF3"/>
    <w:rsid w:val="008969E8"/>
    <w:rsid w:val="008A0152"/>
    <w:rsid w:val="008A0CAC"/>
    <w:rsid w:val="008A3358"/>
    <w:rsid w:val="008A348A"/>
    <w:rsid w:val="008A4D96"/>
    <w:rsid w:val="008A5775"/>
    <w:rsid w:val="008A5A52"/>
    <w:rsid w:val="008A644D"/>
    <w:rsid w:val="008B08BA"/>
    <w:rsid w:val="008B0B3A"/>
    <w:rsid w:val="008B1E42"/>
    <w:rsid w:val="008B2350"/>
    <w:rsid w:val="008B364C"/>
    <w:rsid w:val="008B3AAB"/>
    <w:rsid w:val="008B4978"/>
    <w:rsid w:val="008B6D8C"/>
    <w:rsid w:val="008B7170"/>
    <w:rsid w:val="008C11BC"/>
    <w:rsid w:val="008C1713"/>
    <w:rsid w:val="008C1A8F"/>
    <w:rsid w:val="008C35AE"/>
    <w:rsid w:val="008C3912"/>
    <w:rsid w:val="008C4360"/>
    <w:rsid w:val="008C5D6F"/>
    <w:rsid w:val="008C6840"/>
    <w:rsid w:val="008C7201"/>
    <w:rsid w:val="008D0173"/>
    <w:rsid w:val="008D0348"/>
    <w:rsid w:val="008D1E91"/>
    <w:rsid w:val="008D2F54"/>
    <w:rsid w:val="008D4AEC"/>
    <w:rsid w:val="008E0EF0"/>
    <w:rsid w:val="008E1E62"/>
    <w:rsid w:val="008E541B"/>
    <w:rsid w:val="008E6FBF"/>
    <w:rsid w:val="008F2BD5"/>
    <w:rsid w:val="008F46DE"/>
    <w:rsid w:val="008F47C3"/>
    <w:rsid w:val="008F61D2"/>
    <w:rsid w:val="008F64FB"/>
    <w:rsid w:val="00902743"/>
    <w:rsid w:val="009033DE"/>
    <w:rsid w:val="00904236"/>
    <w:rsid w:val="009048AF"/>
    <w:rsid w:val="00904915"/>
    <w:rsid w:val="00905B3D"/>
    <w:rsid w:val="00907509"/>
    <w:rsid w:val="009078E6"/>
    <w:rsid w:val="00911441"/>
    <w:rsid w:val="00915FAA"/>
    <w:rsid w:val="00916B78"/>
    <w:rsid w:val="00917095"/>
    <w:rsid w:val="00917E60"/>
    <w:rsid w:val="00921ECF"/>
    <w:rsid w:val="00924677"/>
    <w:rsid w:val="00924F22"/>
    <w:rsid w:val="00925E73"/>
    <w:rsid w:val="00932900"/>
    <w:rsid w:val="00932D11"/>
    <w:rsid w:val="009332C8"/>
    <w:rsid w:val="00933A07"/>
    <w:rsid w:val="00934D5A"/>
    <w:rsid w:val="009351E3"/>
    <w:rsid w:val="00942B22"/>
    <w:rsid w:val="00942EA8"/>
    <w:rsid w:val="00943142"/>
    <w:rsid w:val="00944032"/>
    <w:rsid w:val="0094759D"/>
    <w:rsid w:val="0095086A"/>
    <w:rsid w:val="009508D4"/>
    <w:rsid w:val="00950A91"/>
    <w:rsid w:val="00953FA7"/>
    <w:rsid w:val="00954574"/>
    <w:rsid w:val="009554DA"/>
    <w:rsid w:val="00957445"/>
    <w:rsid w:val="009623FB"/>
    <w:rsid w:val="00964668"/>
    <w:rsid w:val="00966340"/>
    <w:rsid w:val="0096682A"/>
    <w:rsid w:val="00971B76"/>
    <w:rsid w:val="00972412"/>
    <w:rsid w:val="00974562"/>
    <w:rsid w:val="00974F77"/>
    <w:rsid w:val="009766AC"/>
    <w:rsid w:val="00976EA1"/>
    <w:rsid w:val="0098423B"/>
    <w:rsid w:val="00984F6D"/>
    <w:rsid w:val="009903EE"/>
    <w:rsid w:val="00990ABF"/>
    <w:rsid w:val="009922C6"/>
    <w:rsid w:val="00992D08"/>
    <w:rsid w:val="00995B5C"/>
    <w:rsid w:val="00995D20"/>
    <w:rsid w:val="00996FA8"/>
    <w:rsid w:val="009A0E2E"/>
    <w:rsid w:val="009A224D"/>
    <w:rsid w:val="009A6DB8"/>
    <w:rsid w:val="009AEB89"/>
    <w:rsid w:val="009B092E"/>
    <w:rsid w:val="009B4AF2"/>
    <w:rsid w:val="009B4CED"/>
    <w:rsid w:val="009B6050"/>
    <w:rsid w:val="009B6FDE"/>
    <w:rsid w:val="009B7F15"/>
    <w:rsid w:val="009C0F5A"/>
    <w:rsid w:val="009C2050"/>
    <w:rsid w:val="009C421E"/>
    <w:rsid w:val="009C4BC3"/>
    <w:rsid w:val="009C730B"/>
    <w:rsid w:val="009D0EBF"/>
    <w:rsid w:val="009D0F7B"/>
    <w:rsid w:val="009D1F35"/>
    <w:rsid w:val="009D3BFD"/>
    <w:rsid w:val="009D44E1"/>
    <w:rsid w:val="009D5267"/>
    <w:rsid w:val="009D5454"/>
    <w:rsid w:val="009D7925"/>
    <w:rsid w:val="009E0525"/>
    <w:rsid w:val="009E0DF4"/>
    <w:rsid w:val="009E10AE"/>
    <w:rsid w:val="009E4214"/>
    <w:rsid w:val="009E4DC8"/>
    <w:rsid w:val="009E59C4"/>
    <w:rsid w:val="009E5AF0"/>
    <w:rsid w:val="009E6554"/>
    <w:rsid w:val="009E7E02"/>
    <w:rsid w:val="009F2366"/>
    <w:rsid w:val="009F28FC"/>
    <w:rsid w:val="009F5106"/>
    <w:rsid w:val="009F55F6"/>
    <w:rsid w:val="009F64A1"/>
    <w:rsid w:val="00A01258"/>
    <w:rsid w:val="00A02616"/>
    <w:rsid w:val="00A03CEE"/>
    <w:rsid w:val="00A075D0"/>
    <w:rsid w:val="00A07E5A"/>
    <w:rsid w:val="00A105B5"/>
    <w:rsid w:val="00A1130F"/>
    <w:rsid w:val="00A11A6C"/>
    <w:rsid w:val="00A13CDD"/>
    <w:rsid w:val="00A14E58"/>
    <w:rsid w:val="00A17F14"/>
    <w:rsid w:val="00A206A0"/>
    <w:rsid w:val="00A20757"/>
    <w:rsid w:val="00A20911"/>
    <w:rsid w:val="00A21C0A"/>
    <w:rsid w:val="00A21F4B"/>
    <w:rsid w:val="00A23B35"/>
    <w:rsid w:val="00A246DE"/>
    <w:rsid w:val="00A26CF6"/>
    <w:rsid w:val="00A27A60"/>
    <w:rsid w:val="00A3123C"/>
    <w:rsid w:val="00A31409"/>
    <w:rsid w:val="00A32B58"/>
    <w:rsid w:val="00A35F2B"/>
    <w:rsid w:val="00A36337"/>
    <w:rsid w:val="00A379F5"/>
    <w:rsid w:val="00A4047C"/>
    <w:rsid w:val="00A40B70"/>
    <w:rsid w:val="00A43DA6"/>
    <w:rsid w:val="00A45292"/>
    <w:rsid w:val="00A52A2F"/>
    <w:rsid w:val="00A54646"/>
    <w:rsid w:val="00A54DC1"/>
    <w:rsid w:val="00A54FA3"/>
    <w:rsid w:val="00A57F80"/>
    <w:rsid w:val="00A60074"/>
    <w:rsid w:val="00A613E2"/>
    <w:rsid w:val="00A63DA5"/>
    <w:rsid w:val="00A65761"/>
    <w:rsid w:val="00A65BCE"/>
    <w:rsid w:val="00A67880"/>
    <w:rsid w:val="00A701CB"/>
    <w:rsid w:val="00A70B49"/>
    <w:rsid w:val="00A71818"/>
    <w:rsid w:val="00A7431D"/>
    <w:rsid w:val="00A75CBB"/>
    <w:rsid w:val="00A7746B"/>
    <w:rsid w:val="00A81692"/>
    <w:rsid w:val="00A831EA"/>
    <w:rsid w:val="00A85D80"/>
    <w:rsid w:val="00A902C8"/>
    <w:rsid w:val="00A90561"/>
    <w:rsid w:val="00A922A7"/>
    <w:rsid w:val="00A957E3"/>
    <w:rsid w:val="00A96F94"/>
    <w:rsid w:val="00A97330"/>
    <w:rsid w:val="00AA0EF0"/>
    <w:rsid w:val="00AA2C75"/>
    <w:rsid w:val="00AA6134"/>
    <w:rsid w:val="00AA61B2"/>
    <w:rsid w:val="00AA77AD"/>
    <w:rsid w:val="00AB04C5"/>
    <w:rsid w:val="00AB0E25"/>
    <w:rsid w:val="00AB1AB2"/>
    <w:rsid w:val="00AB1FB4"/>
    <w:rsid w:val="00AB2AC7"/>
    <w:rsid w:val="00AB314D"/>
    <w:rsid w:val="00AB41E6"/>
    <w:rsid w:val="00AB472A"/>
    <w:rsid w:val="00AB4837"/>
    <w:rsid w:val="00AB537B"/>
    <w:rsid w:val="00AB6F4E"/>
    <w:rsid w:val="00AC172C"/>
    <w:rsid w:val="00AC2A75"/>
    <w:rsid w:val="00AC38AB"/>
    <w:rsid w:val="00AC4783"/>
    <w:rsid w:val="00AC4D3A"/>
    <w:rsid w:val="00AC4EDB"/>
    <w:rsid w:val="00AC64C8"/>
    <w:rsid w:val="00AC671E"/>
    <w:rsid w:val="00AC7783"/>
    <w:rsid w:val="00AD0983"/>
    <w:rsid w:val="00AD326E"/>
    <w:rsid w:val="00AD59EC"/>
    <w:rsid w:val="00AD7828"/>
    <w:rsid w:val="00AE055F"/>
    <w:rsid w:val="00AE4611"/>
    <w:rsid w:val="00AE5377"/>
    <w:rsid w:val="00AE6289"/>
    <w:rsid w:val="00AE7BCA"/>
    <w:rsid w:val="00AF0936"/>
    <w:rsid w:val="00AF486E"/>
    <w:rsid w:val="00AF78E7"/>
    <w:rsid w:val="00B00DA2"/>
    <w:rsid w:val="00B0120B"/>
    <w:rsid w:val="00B01CB4"/>
    <w:rsid w:val="00B02895"/>
    <w:rsid w:val="00B04656"/>
    <w:rsid w:val="00B05234"/>
    <w:rsid w:val="00B10767"/>
    <w:rsid w:val="00B13062"/>
    <w:rsid w:val="00B13291"/>
    <w:rsid w:val="00B13E45"/>
    <w:rsid w:val="00B2019A"/>
    <w:rsid w:val="00B23BE5"/>
    <w:rsid w:val="00B24490"/>
    <w:rsid w:val="00B260A4"/>
    <w:rsid w:val="00B264EE"/>
    <w:rsid w:val="00B265FD"/>
    <w:rsid w:val="00B26982"/>
    <w:rsid w:val="00B27B97"/>
    <w:rsid w:val="00B300B8"/>
    <w:rsid w:val="00B34167"/>
    <w:rsid w:val="00B3524F"/>
    <w:rsid w:val="00B3525D"/>
    <w:rsid w:val="00B352B6"/>
    <w:rsid w:val="00B35EFB"/>
    <w:rsid w:val="00B37224"/>
    <w:rsid w:val="00B40381"/>
    <w:rsid w:val="00B40F37"/>
    <w:rsid w:val="00B41940"/>
    <w:rsid w:val="00B41FD0"/>
    <w:rsid w:val="00B425CA"/>
    <w:rsid w:val="00B4279A"/>
    <w:rsid w:val="00B4327C"/>
    <w:rsid w:val="00B4432F"/>
    <w:rsid w:val="00B47587"/>
    <w:rsid w:val="00B5040A"/>
    <w:rsid w:val="00B52646"/>
    <w:rsid w:val="00B60685"/>
    <w:rsid w:val="00B623BF"/>
    <w:rsid w:val="00B64173"/>
    <w:rsid w:val="00B7070B"/>
    <w:rsid w:val="00B72C1F"/>
    <w:rsid w:val="00B74A24"/>
    <w:rsid w:val="00B762B4"/>
    <w:rsid w:val="00B80649"/>
    <w:rsid w:val="00B8145E"/>
    <w:rsid w:val="00B83B82"/>
    <w:rsid w:val="00B84FDE"/>
    <w:rsid w:val="00B907AF"/>
    <w:rsid w:val="00B910A3"/>
    <w:rsid w:val="00B918EF"/>
    <w:rsid w:val="00B920DA"/>
    <w:rsid w:val="00B92B8E"/>
    <w:rsid w:val="00B94357"/>
    <w:rsid w:val="00B943E3"/>
    <w:rsid w:val="00B96206"/>
    <w:rsid w:val="00B969FD"/>
    <w:rsid w:val="00B97818"/>
    <w:rsid w:val="00BA0AF3"/>
    <w:rsid w:val="00BA0E42"/>
    <w:rsid w:val="00BA216C"/>
    <w:rsid w:val="00BA67B0"/>
    <w:rsid w:val="00BB064E"/>
    <w:rsid w:val="00BB0F89"/>
    <w:rsid w:val="00BB2134"/>
    <w:rsid w:val="00BB245A"/>
    <w:rsid w:val="00BB284F"/>
    <w:rsid w:val="00BB3185"/>
    <w:rsid w:val="00BB52C2"/>
    <w:rsid w:val="00BB541B"/>
    <w:rsid w:val="00BB6BEB"/>
    <w:rsid w:val="00BB7589"/>
    <w:rsid w:val="00BB7B3F"/>
    <w:rsid w:val="00BC1A5A"/>
    <w:rsid w:val="00BC2009"/>
    <w:rsid w:val="00BC221E"/>
    <w:rsid w:val="00BC4E92"/>
    <w:rsid w:val="00BC5A0D"/>
    <w:rsid w:val="00BC5CF5"/>
    <w:rsid w:val="00BC7140"/>
    <w:rsid w:val="00BD0358"/>
    <w:rsid w:val="00BD5DCF"/>
    <w:rsid w:val="00BD6CDF"/>
    <w:rsid w:val="00BD7CF8"/>
    <w:rsid w:val="00BE014C"/>
    <w:rsid w:val="00BE3142"/>
    <w:rsid w:val="00BE3645"/>
    <w:rsid w:val="00BE36F2"/>
    <w:rsid w:val="00BE5252"/>
    <w:rsid w:val="00BE5E77"/>
    <w:rsid w:val="00BF0979"/>
    <w:rsid w:val="00BF0D42"/>
    <w:rsid w:val="00BF140A"/>
    <w:rsid w:val="00BF1782"/>
    <w:rsid w:val="00BF1AC5"/>
    <w:rsid w:val="00BF4339"/>
    <w:rsid w:val="00BF7ED2"/>
    <w:rsid w:val="00C07A32"/>
    <w:rsid w:val="00C07D99"/>
    <w:rsid w:val="00C07FA0"/>
    <w:rsid w:val="00C12BAC"/>
    <w:rsid w:val="00C12E07"/>
    <w:rsid w:val="00C13F64"/>
    <w:rsid w:val="00C1409A"/>
    <w:rsid w:val="00C2082E"/>
    <w:rsid w:val="00C20A17"/>
    <w:rsid w:val="00C20B5C"/>
    <w:rsid w:val="00C21BEE"/>
    <w:rsid w:val="00C22593"/>
    <w:rsid w:val="00C2383E"/>
    <w:rsid w:val="00C2416F"/>
    <w:rsid w:val="00C24910"/>
    <w:rsid w:val="00C2AA9D"/>
    <w:rsid w:val="00C2E941"/>
    <w:rsid w:val="00C308D5"/>
    <w:rsid w:val="00C30B74"/>
    <w:rsid w:val="00C30E9E"/>
    <w:rsid w:val="00C321C6"/>
    <w:rsid w:val="00C321CE"/>
    <w:rsid w:val="00C321F7"/>
    <w:rsid w:val="00C3268F"/>
    <w:rsid w:val="00C3271A"/>
    <w:rsid w:val="00C33024"/>
    <w:rsid w:val="00C33386"/>
    <w:rsid w:val="00C402F9"/>
    <w:rsid w:val="00C4370B"/>
    <w:rsid w:val="00C44163"/>
    <w:rsid w:val="00C44FB1"/>
    <w:rsid w:val="00C4506C"/>
    <w:rsid w:val="00C472E9"/>
    <w:rsid w:val="00C47E5A"/>
    <w:rsid w:val="00C504CE"/>
    <w:rsid w:val="00C5106D"/>
    <w:rsid w:val="00C51D00"/>
    <w:rsid w:val="00C52CB3"/>
    <w:rsid w:val="00C5344C"/>
    <w:rsid w:val="00C54AB4"/>
    <w:rsid w:val="00C54D4C"/>
    <w:rsid w:val="00C62EFB"/>
    <w:rsid w:val="00C64839"/>
    <w:rsid w:val="00C64CD2"/>
    <w:rsid w:val="00C674C3"/>
    <w:rsid w:val="00C712CC"/>
    <w:rsid w:val="00C72ABF"/>
    <w:rsid w:val="00C72F1D"/>
    <w:rsid w:val="00C73D34"/>
    <w:rsid w:val="00C73D69"/>
    <w:rsid w:val="00C77E36"/>
    <w:rsid w:val="00C8256D"/>
    <w:rsid w:val="00C830C5"/>
    <w:rsid w:val="00C87C2F"/>
    <w:rsid w:val="00C90646"/>
    <w:rsid w:val="00C91DF2"/>
    <w:rsid w:val="00C95D33"/>
    <w:rsid w:val="00C97274"/>
    <w:rsid w:val="00CA0450"/>
    <w:rsid w:val="00CA2A82"/>
    <w:rsid w:val="00CA64CD"/>
    <w:rsid w:val="00CB022A"/>
    <w:rsid w:val="00CB1481"/>
    <w:rsid w:val="00CB2C82"/>
    <w:rsid w:val="00CB75B0"/>
    <w:rsid w:val="00CB7CDF"/>
    <w:rsid w:val="00CC0E60"/>
    <w:rsid w:val="00CC1054"/>
    <w:rsid w:val="00CC17D3"/>
    <w:rsid w:val="00CC1F6D"/>
    <w:rsid w:val="00CC51CC"/>
    <w:rsid w:val="00CC569D"/>
    <w:rsid w:val="00CD23AD"/>
    <w:rsid w:val="00CD2BB3"/>
    <w:rsid w:val="00CD313D"/>
    <w:rsid w:val="00CD3886"/>
    <w:rsid w:val="00CD6023"/>
    <w:rsid w:val="00CE1721"/>
    <w:rsid w:val="00CE22ED"/>
    <w:rsid w:val="00CE4E27"/>
    <w:rsid w:val="00CE69CE"/>
    <w:rsid w:val="00CF1813"/>
    <w:rsid w:val="00CF2ADC"/>
    <w:rsid w:val="00CF40FF"/>
    <w:rsid w:val="00CF6D7A"/>
    <w:rsid w:val="00D00B28"/>
    <w:rsid w:val="00D00EDF"/>
    <w:rsid w:val="00D017C5"/>
    <w:rsid w:val="00D03C0F"/>
    <w:rsid w:val="00D06E71"/>
    <w:rsid w:val="00D073CC"/>
    <w:rsid w:val="00D078B8"/>
    <w:rsid w:val="00D07E10"/>
    <w:rsid w:val="00D07E18"/>
    <w:rsid w:val="00D1084D"/>
    <w:rsid w:val="00D12A90"/>
    <w:rsid w:val="00D131C4"/>
    <w:rsid w:val="00D144D9"/>
    <w:rsid w:val="00D149E8"/>
    <w:rsid w:val="00D2532F"/>
    <w:rsid w:val="00D3162F"/>
    <w:rsid w:val="00D31CF7"/>
    <w:rsid w:val="00D32B36"/>
    <w:rsid w:val="00D33FB6"/>
    <w:rsid w:val="00D34A0A"/>
    <w:rsid w:val="00D372BC"/>
    <w:rsid w:val="00D40479"/>
    <w:rsid w:val="00D40B41"/>
    <w:rsid w:val="00D40E22"/>
    <w:rsid w:val="00D445C7"/>
    <w:rsid w:val="00D45B69"/>
    <w:rsid w:val="00D45DF7"/>
    <w:rsid w:val="00D4606C"/>
    <w:rsid w:val="00D46FEB"/>
    <w:rsid w:val="00D5162B"/>
    <w:rsid w:val="00D536F8"/>
    <w:rsid w:val="00D5585A"/>
    <w:rsid w:val="00D55C56"/>
    <w:rsid w:val="00D56091"/>
    <w:rsid w:val="00D56CF2"/>
    <w:rsid w:val="00D63D7E"/>
    <w:rsid w:val="00D66327"/>
    <w:rsid w:val="00D67024"/>
    <w:rsid w:val="00D676AC"/>
    <w:rsid w:val="00D67CF3"/>
    <w:rsid w:val="00D70CC2"/>
    <w:rsid w:val="00D7159D"/>
    <w:rsid w:val="00D742E1"/>
    <w:rsid w:val="00D76435"/>
    <w:rsid w:val="00D76D90"/>
    <w:rsid w:val="00D776CD"/>
    <w:rsid w:val="00D80B20"/>
    <w:rsid w:val="00D81E69"/>
    <w:rsid w:val="00D82E1B"/>
    <w:rsid w:val="00D83FDA"/>
    <w:rsid w:val="00D86AB6"/>
    <w:rsid w:val="00D90362"/>
    <w:rsid w:val="00D9215B"/>
    <w:rsid w:val="00D926AC"/>
    <w:rsid w:val="00D93039"/>
    <w:rsid w:val="00D9315D"/>
    <w:rsid w:val="00D938E8"/>
    <w:rsid w:val="00D93B84"/>
    <w:rsid w:val="00D95F44"/>
    <w:rsid w:val="00DA180B"/>
    <w:rsid w:val="00DA189B"/>
    <w:rsid w:val="00DA1B63"/>
    <w:rsid w:val="00DA1D5F"/>
    <w:rsid w:val="00DA21BC"/>
    <w:rsid w:val="00DA23D2"/>
    <w:rsid w:val="00DA2623"/>
    <w:rsid w:val="00DA37DA"/>
    <w:rsid w:val="00DA3B24"/>
    <w:rsid w:val="00DA4120"/>
    <w:rsid w:val="00DA6864"/>
    <w:rsid w:val="00DB2283"/>
    <w:rsid w:val="00DB2872"/>
    <w:rsid w:val="00DB386B"/>
    <w:rsid w:val="00DB3EF7"/>
    <w:rsid w:val="00DB4BEB"/>
    <w:rsid w:val="00DB5EA8"/>
    <w:rsid w:val="00DC099E"/>
    <w:rsid w:val="00DC1C8B"/>
    <w:rsid w:val="00DC4ABC"/>
    <w:rsid w:val="00DC5FE8"/>
    <w:rsid w:val="00DC6B44"/>
    <w:rsid w:val="00DC7099"/>
    <w:rsid w:val="00DD10D0"/>
    <w:rsid w:val="00DD15F6"/>
    <w:rsid w:val="00DD227A"/>
    <w:rsid w:val="00DD3B6E"/>
    <w:rsid w:val="00DD5D01"/>
    <w:rsid w:val="00DD6258"/>
    <w:rsid w:val="00DD698D"/>
    <w:rsid w:val="00DE006D"/>
    <w:rsid w:val="00DE10E8"/>
    <w:rsid w:val="00DE18EE"/>
    <w:rsid w:val="00DE3BFD"/>
    <w:rsid w:val="00DE4F54"/>
    <w:rsid w:val="00DE5531"/>
    <w:rsid w:val="00DE6B56"/>
    <w:rsid w:val="00DE6BEC"/>
    <w:rsid w:val="00DF3E8F"/>
    <w:rsid w:val="00DF507E"/>
    <w:rsid w:val="00DF5211"/>
    <w:rsid w:val="00E0377E"/>
    <w:rsid w:val="00E05C15"/>
    <w:rsid w:val="00E07761"/>
    <w:rsid w:val="00E13A6B"/>
    <w:rsid w:val="00E143E2"/>
    <w:rsid w:val="00E15795"/>
    <w:rsid w:val="00E15A7B"/>
    <w:rsid w:val="00E1607E"/>
    <w:rsid w:val="00E1680F"/>
    <w:rsid w:val="00E212E8"/>
    <w:rsid w:val="00E2367A"/>
    <w:rsid w:val="00E23F8E"/>
    <w:rsid w:val="00E24BB6"/>
    <w:rsid w:val="00E25D3E"/>
    <w:rsid w:val="00E27C77"/>
    <w:rsid w:val="00E30C3A"/>
    <w:rsid w:val="00E319BA"/>
    <w:rsid w:val="00E31CB5"/>
    <w:rsid w:val="00E34187"/>
    <w:rsid w:val="00E34F83"/>
    <w:rsid w:val="00E37D95"/>
    <w:rsid w:val="00E405B1"/>
    <w:rsid w:val="00E410B2"/>
    <w:rsid w:val="00E41B8D"/>
    <w:rsid w:val="00E41D2E"/>
    <w:rsid w:val="00E43D1F"/>
    <w:rsid w:val="00E43D83"/>
    <w:rsid w:val="00E454F0"/>
    <w:rsid w:val="00E45D71"/>
    <w:rsid w:val="00E45E58"/>
    <w:rsid w:val="00E4637B"/>
    <w:rsid w:val="00E463A3"/>
    <w:rsid w:val="00E503F9"/>
    <w:rsid w:val="00E50492"/>
    <w:rsid w:val="00E55EB0"/>
    <w:rsid w:val="00E60D22"/>
    <w:rsid w:val="00E6144C"/>
    <w:rsid w:val="00E63B83"/>
    <w:rsid w:val="00E70095"/>
    <w:rsid w:val="00E7026A"/>
    <w:rsid w:val="00E71443"/>
    <w:rsid w:val="00E71C68"/>
    <w:rsid w:val="00E72D9B"/>
    <w:rsid w:val="00E743D0"/>
    <w:rsid w:val="00E8066C"/>
    <w:rsid w:val="00E80AFA"/>
    <w:rsid w:val="00E814BC"/>
    <w:rsid w:val="00E8177C"/>
    <w:rsid w:val="00E81ACD"/>
    <w:rsid w:val="00E81E77"/>
    <w:rsid w:val="00E83BA6"/>
    <w:rsid w:val="00E84866"/>
    <w:rsid w:val="00E85C30"/>
    <w:rsid w:val="00E8665F"/>
    <w:rsid w:val="00E87905"/>
    <w:rsid w:val="00E90DA3"/>
    <w:rsid w:val="00E90E18"/>
    <w:rsid w:val="00E91397"/>
    <w:rsid w:val="00E92A4B"/>
    <w:rsid w:val="00E9530B"/>
    <w:rsid w:val="00E960DC"/>
    <w:rsid w:val="00E963AF"/>
    <w:rsid w:val="00E964EC"/>
    <w:rsid w:val="00E96554"/>
    <w:rsid w:val="00E9C2CC"/>
    <w:rsid w:val="00EA29FD"/>
    <w:rsid w:val="00EA3849"/>
    <w:rsid w:val="00EA3CD1"/>
    <w:rsid w:val="00EA4202"/>
    <w:rsid w:val="00EA47A5"/>
    <w:rsid w:val="00EA5562"/>
    <w:rsid w:val="00EB01B3"/>
    <w:rsid w:val="00EB4272"/>
    <w:rsid w:val="00EB53D2"/>
    <w:rsid w:val="00EB6335"/>
    <w:rsid w:val="00EB732B"/>
    <w:rsid w:val="00EB7784"/>
    <w:rsid w:val="00EC117A"/>
    <w:rsid w:val="00EC1270"/>
    <w:rsid w:val="00EC1DEC"/>
    <w:rsid w:val="00EC781D"/>
    <w:rsid w:val="00EC7CC7"/>
    <w:rsid w:val="00ED004C"/>
    <w:rsid w:val="00ED0581"/>
    <w:rsid w:val="00ED5ED1"/>
    <w:rsid w:val="00ED6AE3"/>
    <w:rsid w:val="00EE049C"/>
    <w:rsid w:val="00EE4846"/>
    <w:rsid w:val="00EE504F"/>
    <w:rsid w:val="00EF063F"/>
    <w:rsid w:val="00EF0B6C"/>
    <w:rsid w:val="00EF0FD9"/>
    <w:rsid w:val="00EF39E9"/>
    <w:rsid w:val="00EF3CD0"/>
    <w:rsid w:val="00EF5970"/>
    <w:rsid w:val="00EF60C9"/>
    <w:rsid w:val="00EF7617"/>
    <w:rsid w:val="00F008C8"/>
    <w:rsid w:val="00F0175A"/>
    <w:rsid w:val="00F02141"/>
    <w:rsid w:val="00F03054"/>
    <w:rsid w:val="00F050DA"/>
    <w:rsid w:val="00F072CE"/>
    <w:rsid w:val="00F1000A"/>
    <w:rsid w:val="00F10967"/>
    <w:rsid w:val="00F150B3"/>
    <w:rsid w:val="00F1589D"/>
    <w:rsid w:val="00F15FBB"/>
    <w:rsid w:val="00F16419"/>
    <w:rsid w:val="00F20D63"/>
    <w:rsid w:val="00F215FE"/>
    <w:rsid w:val="00F21897"/>
    <w:rsid w:val="00F222C4"/>
    <w:rsid w:val="00F22658"/>
    <w:rsid w:val="00F24255"/>
    <w:rsid w:val="00F27505"/>
    <w:rsid w:val="00F34148"/>
    <w:rsid w:val="00F35391"/>
    <w:rsid w:val="00F35CAA"/>
    <w:rsid w:val="00F41AA4"/>
    <w:rsid w:val="00F46594"/>
    <w:rsid w:val="00F47C13"/>
    <w:rsid w:val="00F52F33"/>
    <w:rsid w:val="00F5313D"/>
    <w:rsid w:val="00F5427B"/>
    <w:rsid w:val="00F55400"/>
    <w:rsid w:val="00F55681"/>
    <w:rsid w:val="00F56119"/>
    <w:rsid w:val="00F56957"/>
    <w:rsid w:val="00F56BA1"/>
    <w:rsid w:val="00F57475"/>
    <w:rsid w:val="00F61C60"/>
    <w:rsid w:val="00F620CF"/>
    <w:rsid w:val="00F628EB"/>
    <w:rsid w:val="00F649FB"/>
    <w:rsid w:val="00F64D95"/>
    <w:rsid w:val="00F655F3"/>
    <w:rsid w:val="00F67D32"/>
    <w:rsid w:val="00F725A7"/>
    <w:rsid w:val="00F726F4"/>
    <w:rsid w:val="00F726FC"/>
    <w:rsid w:val="00F75CDA"/>
    <w:rsid w:val="00F76791"/>
    <w:rsid w:val="00F76AAB"/>
    <w:rsid w:val="00F77C0B"/>
    <w:rsid w:val="00F809AF"/>
    <w:rsid w:val="00F80BB0"/>
    <w:rsid w:val="00F80D39"/>
    <w:rsid w:val="00F81103"/>
    <w:rsid w:val="00F82232"/>
    <w:rsid w:val="00F858D6"/>
    <w:rsid w:val="00F86F85"/>
    <w:rsid w:val="00F87A7E"/>
    <w:rsid w:val="00F92298"/>
    <w:rsid w:val="00F92318"/>
    <w:rsid w:val="00F9667C"/>
    <w:rsid w:val="00FA31D7"/>
    <w:rsid w:val="00FA4060"/>
    <w:rsid w:val="00FA68C0"/>
    <w:rsid w:val="00FA73DE"/>
    <w:rsid w:val="00FB0E45"/>
    <w:rsid w:val="00FB1434"/>
    <w:rsid w:val="00FB1DB3"/>
    <w:rsid w:val="00FB1E13"/>
    <w:rsid w:val="00FB23AE"/>
    <w:rsid w:val="00FB2C5C"/>
    <w:rsid w:val="00FB37FA"/>
    <w:rsid w:val="00FB44C3"/>
    <w:rsid w:val="00FB4F6C"/>
    <w:rsid w:val="00FB58C8"/>
    <w:rsid w:val="00FB5CE1"/>
    <w:rsid w:val="00FC018B"/>
    <w:rsid w:val="00FC171B"/>
    <w:rsid w:val="00FC17F6"/>
    <w:rsid w:val="00FC4CF9"/>
    <w:rsid w:val="00FC576A"/>
    <w:rsid w:val="00FC6F65"/>
    <w:rsid w:val="00FD155C"/>
    <w:rsid w:val="00FD2AA0"/>
    <w:rsid w:val="00FD2D71"/>
    <w:rsid w:val="00FD31C0"/>
    <w:rsid w:val="00FD3306"/>
    <w:rsid w:val="00FD54E1"/>
    <w:rsid w:val="00FD58E9"/>
    <w:rsid w:val="00FD5BA2"/>
    <w:rsid w:val="00FD6830"/>
    <w:rsid w:val="00FE2324"/>
    <w:rsid w:val="00FE2AF7"/>
    <w:rsid w:val="00FE4505"/>
    <w:rsid w:val="00FE4BDC"/>
    <w:rsid w:val="00FE6E97"/>
    <w:rsid w:val="00FE78AF"/>
    <w:rsid w:val="00FE7BB8"/>
    <w:rsid w:val="00FF1A09"/>
    <w:rsid w:val="00FF2008"/>
    <w:rsid w:val="00FF3D41"/>
    <w:rsid w:val="00FF4827"/>
    <w:rsid w:val="00FF7A37"/>
    <w:rsid w:val="01104C7E"/>
    <w:rsid w:val="011440E0"/>
    <w:rsid w:val="01151EB5"/>
    <w:rsid w:val="012F1B3B"/>
    <w:rsid w:val="0134AB89"/>
    <w:rsid w:val="014FC0A1"/>
    <w:rsid w:val="0155BDD7"/>
    <w:rsid w:val="015E3309"/>
    <w:rsid w:val="017B681C"/>
    <w:rsid w:val="017D295B"/>
    <w:rsid w:val="01AE1AA2"/>
    <w:rsid w:val="01B42FC2"/>
    <w:rsid w:val="01DA7DBF"/>
    <w:rsid w:val="01E1FAFB"/>
    <w:rsid w:val="01FE3346"/>
    <w:rsid w:val="021E5862"/>
    <w:rsid w:val="022A662B"/>
    <w:rsid w:val="025F4409"/>
    <w:rsid w:val="0280A636"/>
    <w:rsid w:val="028F452A"/>
    <w:rsid w:val="02BD93CA"/>
    <w:rsid w:val="02E7D2E5"/>
    <w:rsid w:val="02EACD4B"/>
    <w:rsid w:val="03303D06"/>
    <w:rsid w:val="035CAE31"/>
    <w:rsid w:val="0394C1CD"/>
    <w:rsid w:val="0433D066"/>
    <w:rsid w:val="047C2F0C"/>
    <w:rsid w:val="048EB1D0"/>
    <w:rsid w:val="050560F2"/>
    <w:rsid w:val="050863CA"/>
    <w:rsid w:val="052A7F57"/>
    <w:rsid w:val="0530922E"/>
    <w:rsid w:val="053E3C1D"/>
    <w:rsid w:val="0559EA37"/>
    <w:rsid w:val="056250C7"/>
    <w:rsid w:val="05747E5A"/>
    <w:rsid w:val="05BFA257"/>
    <w:rsid w:val="0612DE24"/>
    <w:rsid w:val="0621ABD3"/>
    <w:rsid w:val="0629B48C"/>
    <w:rsid w:val="06510735"/>
    <w:rsid w:val="0673C3AB"/>
    <w:rsid w:val="069E20ED"/>
    <w:rsid w:val="06A2AC2D"/>
    <w:rsid w:val="06F29D99"/>
    <w:rsid w:val="06F911D8"/>
    <w:rsid w:val="06F94963"/>
    <w:rsid w:val="072952EB"/>
    <w:rsid w:val="0736094C"/>
    <w:rsid w:val="073B15A0"/>
    <w:rsid w:val="0758FD92"/>
    <w:rsid w:val="0771D109"/>
    <w:rsid w:val="078A7504"/>
    <w:rsid w:val="07AA8C22"/>
    <w:rsid w:val="07F4D91F"/>
    <w:rsid w:val="07F75C83"/>
    <w:rsid w:val="0807316B"/>
    <w:rsid w:val="080C7D84"/>
    <w:rsid w:val="08107480"/>
    <w:rsid w:val="082BA93F"/>
    <w:rsid w:val="08B2AB81"/>
    <w:rsid w:val="08D988EE"/>
    <w:rsid w:val="0913C9DA"/>
    <w:rsid w:val="0925B159"/>
    <w:rsid w:val="09518DCE"/>
    <w:rsid w:val="09A96C2F"/>
    <w:rsid w:val="09F8AE38"/>
    <w:rsid w:val="0A501A29"/>
    <w:rsid w:val="0A50728A"/>
    <w:rsid w:val="0AA971CB"/>
    <w:rsid w:val="0AAE0A65"/>
    <w:rsid w:val="0AFA7EEE"/>
    <w:rsid w:val="0B94CF41"/>
    <w:rsid w:val="0C529044"/>
    <w:rsid w:val="0C5D521B"/>
    <w:rsid w:val="0C80F0D1"/>
    <w:rsid w:val="0C96CB68"/>
    <w:rsid w:val="0CADE6BF"/>
    <w:rsid w:val="0CCF6C5D"/>
    <w:rsid w:val="0D1AF449"/>
    <w:rsid w:val="0D475C27"/>
    <w:rsid w:val="0D4B944F"/>
    <w:rsid w:val="0D623B7A"/>
    <w:rsid w:val="0D674A02"/>
    <w:rsid w:val="0D6F84F7"/>
    <w:rsid w:val="0D8F6182"/>
    <w:rsid w:val="0DC7DCF8"/>
    <w:rsid w:val="0DE7CA4C"/>
    <w:rsid w:val="0E1FAA9F"/>
    <w:rsid w:val="0E9215A3"/>
    <w:rsid w:val="0E9D51F5"/>
    <w:rsid w:val="0EA1DCEF"/>
    <w:rsid w:val="0EB6782B"/>
    <w:rsid w:val="0EEA7F3C"/>
    <w:rsid w:val="0F0790D5"/>
    <w:rsid w:val="0F0F8FBA"/>
    <w:rsid w:val="0F59B3E0"/>
    <w:rsid w:val="0F76FAB8"/>
    <w:rsid w:val="0F82569E"/>
    <w:rsid w:val="0F937908"/>
    <w:rsid w:val="0FCC0A63"/>
    <w:rsid w:val="0FCF8385"/>
    <w:rsid w:val="0FD8F8BB"/>
    <w:rsid w:val="10378776"/>
    <w:rsid w:val="106B0B23"/>
    <w:rsid w:val="107D731C"/>
    <w:rsid w:val="107FCD24"/>
    <w:rsid w:val="10BE13DD"/>
    <w:rsid w:val="10C59C71"/>
    <w:rsid w:val="10F4FABA"/>
    <w:rsid w:val="10FF8AF2"/>
    <w:rsid w:val="11082337"/>
    <w:rsid w:val="111284AA"/>
    <w:rsid w:val="11173648"/>
    <w:rsid w:val="116BFC70"/>
    <w:rsid w:val="1190C0ED"/>
    <w:rsid w:val="11A09DFB"/>
    <w:rsid w:val="11C24E62"/>
    <w:rsid w:val="12131C26"/>
    <w:rsid w:val="12595B78"/>
    <w:rsid w:val="1294098F"/>
    <w:rsid w:val="12AE550B"/>
    <w:rsid w:val="12F97F45"/>
    <w:rsid w:val="131B3197"/>
    <w:rsid w:val="13391E63"/>
    <w:rsid w:val="135FCE77"/>
    <w:rsid w:val="136870D4"/>
    <w:rsid w:val="136F7F48"/>
    <w:rsid w:val="13AF7519"/>
    <w:rsid w:val="13B67C61"/>
    <w:rsid w:val="13D318BA"/>
    <w:rsid w:val="13E13752"/>
    <w:rsid w:val="13FFBE04"/>
    <w:rsid w:val="1404A138"/>
    <w:rsid w:val="1406780E"/>
    <w:rsid w:val="145C8C74"/>
    <w:rsid w:val="146DAB75"/>
    <w:rsid w:val="1486C9D4"/>
    <w:rsid w:val="14AE75E5"/>
    <w:rsid w:val="14D892AA"/>
    <w:rsid w:val="14ECD7C3"/>
    <w:rsid w:val="14F9EF24"/>
    <w:rsid w:val="15073A7D"/>
    <w:rsid w:val="151216F0"/>
    <w:rsid w:val="15BE7424"/>
    <w:rsid w:val="15FC64BF"/>
    <w:rsid w:val="161ADB37"/>
    <w:rsid w:val="162A5D6A"/>
    <w:rsid w:val="16760B79"/>
    <w:rsid w:val="16E11C46"/>
    <w:rsid w:val="16FB54A7"/>
    <w:rsid w:val="1743EB61"/>
    <w:rsid w:val="174A7FD6"/>
    <w:rsid w:val="17D03553"/>
    <w:rsid w:val="18000271"/>
    <w:rsid w:val="181DC14D"/>
    <w:rsid w:val="18318FE6"/>
    <w:rsid w:val="18C542AA"/>
    <w:rsid w:val="18D0331F"/>
    <w:rsid w:val="19000C9F"/>
    <w:rsid w:val="190C51D0"/>
    <w:rsid w:val="198BC719"/>
    <w:rsid w:val="199F393E"/>
    <w:rsid w:val="19B73168"/>
    <w:rsid w:val="1A198099"/>
    <w:rsid w:val="1A672FBD"/>
    <w:rsid w:val="1A78F36A"/>
    <w:rsid w:val="1AA53EE7"/>
    <w:rsid w:val="1ACD6A43"/>
    <w:rsid w:val="1AD7F53E"/>
    <w:rsid w:val="1B04A502"/>
    <w:rsid w:val="1B32AD39"/>
    <w:rsid w:val="1B3BF031"/>
    <w:rsid w:val="1B473B43"/>
    <w:rsid w:val="1B6621F5"/>
    <w:rsid w:val="1B6E6C31"/>
    <w:rsid w:val="1B6F1773"/>
    <w:rsid w:val="1B869444"/>
    <w:rsid w:val="1BE534BE"/>
    <w:rsid w:val="1BF8D987"/>
    <w:rsid w:val="1C5A7612"/>
    <w:rsid w:val="1C7BFE89"/>
    <w:rsid w:val="1CDBFD8C"/>
    <w:rsid w:val="1D27B173"/>
    <w:rsid w:val="1D95BA73"/>
    <w:rsid w:val="1DBB8C06"/>
    <w:rsid w:val="1DEF4CB5"/>
    <w:rsid w:val="1E48AD58"/>
    <w:rsid w:val="1E591D4F"/>
    <w:rsid w:val="1EB4BDB1"/>
    <w:rsid w:val="1EEB9066"/>
    <w:rsid w:val="1F2BD90E"/>
    <w:rsid w:val="1F36B7B9"/>
    <w:rsid w:val="1FA68081"/>
    <w:rsid w:val="1FBF9EEE"/>
    <w:rsid w:val="1FC9D256"/>
    <w:rsid w:val="1FD733FD"/>
    <w:rsid w:val="1FEA527C"/>
    <w:rsid w:val="20098E54"/>
    <w:rsid w:val="204BF010"/>
    <w:rsid w:val="206FD745"/>
    <w:rsid w:val="207D3BA8"/>
    <w:rsid w:val="20E8A5EF"/>
    <w:rsid w:val="20F6483C"/>
    <w:rsid w:val="21A44F6B"/>
    <w:rsid w:val="21C8257F"/>
    <w:rsid w:val="21E3F30E"/>
    <w:rsid w:val="21F2DFB6"/>
    <w:rsid w:val="21F6CD82"/>
    <w:rsid w:val="2207A14E"/>
    <w:rsid w:val="221FCB5B"/>
    <w:rsid w:val="22694E60"/>
    <w:rsid w:val="22721642"/>
    <w:rsid w:val="22874618"/>
    <w:rsid w:val="22AD131C"/>
    <w:rsid w:val="22B96CA3"/>
    <w:rsid w:val="22F2786B"/>
    <w:rsid w:val="234441AE"/>
    <w:rsid w:val="2367A281"/>
    <w:rsid w:val="2385F334"/>
    <w:rsid w:val="239E852E"/>
    <w:rsid w:val="23BDBB08"/>
    <w:rsid w:val="240DE6A3"/>
    <w:rsid w:val="2425C072"/>
    <w:rsid w:val="243DB983"/>
    <w:rsid w:val="246BC86A"/>
    <w:rsid w:val="24999A07"/>
    <w:rsid w:val="249ECC8D"/>
    <w:rsid w:val="24D04391"/>
    <w:rsid w:val="24F4C843"/>
    <w:rsid w:val="24FB5B29"/>
    <w:rsid w:val="250372E2"/>
    <w:rsid w:val="2519312C"/>
    <w:rsid w:val="2526EF47"/>
    <w:rsid w:val="25591D7E"/>
    <w:rsid w:val="259A018F"/>
    <w:rsid w:val="25A9FEF8"/>
    <w:rsid w:val="25C40684"/>
    <w:rsid w:val="25C9B95F"/>
    <w:rsid w:val="26092F49"/>
    <w:rsid w:val="268A1387"/>
    <w:rsid w:val="26FE928A"/>
    <w:rsid w:val="2740FFB6"/>
    <w:rsid w:val="274390B9"/>
    <w:rsid w:val="279FA642"/>
    <w:rsid w:val="27A02B00"/>
    <w:rsid w:val="27A960BC"/>
    <w:rsid w:val="27AB79D3"/>
    <w:rsid w:val="2832C87D"/>
    <w:rsid w:val="284D6846"/>
    <w:rsid w:val="2864D9B2"/>
    <w:rsid w:val="2875AD93"/>
    <w:rsid w:val="28A465BE"/>
    <w:rsid w:val="28C7ADC5"/>
    <w:rsid w:val="28D3D459"/>
    <w:rsid w:val="28DC32EB"/>
    <w:rsid w:val="28DF611A"/>
    <w:rsid w:val="29264BDC"/>
    <w:rsid w:val="293F4441"/>
    <w:rsid w:val="29426E96"/>
    <w:rsid w:val="29697619"/>
    <w:rsid w:val="29708D49"/>
    <w:rsid w:val="29769844"/>
    <w:rsid w:val="29B9FF6D"/>
    <w:rsid w:val="29BFE786"/>
    <w:rsid w:val="2A1148F2"/>
    <w:rsid w:val="2A23E1AB"/>
    <w:rsid w:val="2A3B809F"/>
    <w:rsid w:val="2A45CB34"/>
    <w:rsid w:val="2A769495"/>
    <w:rsid w:val="2AE5C6DB"/>
    <w:rsid w:val="2AFE776D"/>
    <w:rsid w:val="2B167C45"/>
    <w:rsid w:val="2B4C719B"/>
    <w:rsid w:val="2B95DB0B"/>
    <w:rsid w:val="2BAD8544"/>
    <w:rsid w:val="2BC381E2"/>
    <w:rsid w:val="2BDC258A"/>
    <w:rsid w:val="2C302051"/>
    <w:rsid w:val="2C568CBD"/>
    <w:rsid w:val="2C59EF08"/>
    <w:rsid w:val="2CC7D7C2"/>
    <w:rsid w:val="2CE41F8D"/>
    <w:rsid w:val="2CE8C559"/>
    <w:rsid w:val="2CF82CA6"/>
    <w:rsid w:val="2D191733"/>
    <w:rsid w:val="2D29D56B"/>
    <w:rsid w:val="2D32D895"/>
    <w:rsid w:val="2D479390"/>
    <w:rsid w:val="2D5C64A3"/>
    <w:rsid w:val="2DAA462F"/>
    <w:rsid w:val="2DB81E95"/>
    <w:rsid w:val="2DBBD2A0"/>
    <w:rsid w:val="2E12B564"/>
    <w:rsid w:val="2E85F236"/>
    <w:rsid w:val="2EAB1421"/>
    <w:rsid w:val="2F369C06"/>
    <w:rsid w:val="2F71FD66"/>
    <w:rsid w:val="2F7557D2"/>
    <w:rsid w:val="2F8C300B"/>
    <w:rsid w:val="2F918FCA"/>
    <w:rsid w:val="2F977695"/>
    <w:rsid w:val="2FA82FF8"/>
    <w:rsid w:val="3000865F"/>
    <w:rsid w:val="305E6A4B"/>
    <w:rsid w:val="3072E5E5"/>
    <w:rsid w:val="30739699"/>
    <w:rsid w:val="307D33FC"/>
    <w:rsid w:val="30C578D2"/>
    <w:rsid w:val="30C8ED51"/>
    <w:rsid w:val="31034660"/>
    <w:rsid w:val="31113E18"/>
    <w:rsid w:val="313D3404"/>
    <w:rsid w:val="315B0DE5"/>
    <w:rsid w:val="31C77470"/>
    <w:rsid w:val="32732E2A"/>
    <w:rsid w:val="328C638F"/>
    <w:rsid w:val="32C54602"/>
    <w:rsid w:val="32CBC535"/>
    <w:rsid w:val="32E15B35"/>
    <w:rsid w:val="32E51886"/>
    <w:rsid w:val="32EFE2AB"/>
    <w:rsid w:val="334404C3"/>
    <w:rsid w:val="334B8478"/>
    <w:rsid w:val="33EB4888"/>
    <w:rsid w:val="3442B26C"/>
    <w:rsid w:val="3497085D"/>
    <w:rsid w:val="34DADB58"/>
    <w:rsid w:val="34FDA173"/>
    <w:rsid w:val="35197E55"/>
    <w:rsid w:val="352394F4"/>
    <w:rsid w:val="357B5CD8"/>
    <w:rsid w:val="357CA5E7"/>
    <w:rsid w:val="358EDAEE"/>
    <w:rsid w:val="35B4C7E4"/>
    <w:rsid w:val="35B8DFCA"/>
    <w:rsid w:val="35B9297F"/>
    <w:rsid w:val="35C101F1"/>
    <w:rsid w:val="35CC19E0"/>
    <w:rsid w:val="35E1AFD4"/>
    <w:rsid w:val="35E2F652"/>
    <w:rsid w:val="35FAEE86"/>
    <w:rsid w:val="35FE088F"/>
    <w:rsid w:val="3600D14E"/>
    <w:rsid w:val="365CF1B0"/>
    <w:rsid w:val="368D144E"/>
    <w:rsid w:val="36907A2D"/>
    <w:rsid w:val="36BC9A74"/>
    <w:rsid w:val="36EB235C"/>
    <w:rsid w:val="37042A6E"/>
    <w:rsid w:val="3719902F"/>
    <w:rsid w:val="37315311"/>
    <w:rsid w:val="375CD252"/>
    <w:rsid w:val="376E14F6"/>
    <w:rsid w:val="3775FAAF"/>
    <w:rsid w:val="377D8035"/>
    <w:rsid w:val="378CE95C"/>
    <w:rsid w:val="3795A09D"/>
    <w:rsid w:val="379E5163"/>
    <w:rsid w:val="37BF4202"/>
    <w:rsid w:val="37C1A449"/>
    <w:rsid w:val="38140CBF"/>
    <w:rsid w:val="38B8F1C1"/>
    <w:rsid w:val="3915035C"/>
    <w:rsid w:val="394E8824"/>
    <w:rsid w:val="3976965A"/>
    <w:rsid w:val="39EDC66C"/>
    <w:rsid w:val="3A15D729"/>
    <w:rsid w:val="3A34ADE5"/>
    <w:rsid w:val="3A3DE434"/>
    <w:rsid w:val="3A4B698F"/>
    <w:rsid w:val="3A8842E9"/>
    <w:rsid w:val="3AA35BB7"/>
    <w:rsid w:val="3ABB4B50"/>
    <w:rsid w:val="3AC2AD8B"/>
    <w:rsid w:val="3ADC2FF7"/>
    <w:rsid w:val="3AF925F2"/>
    <w:rsid w:val="3AFBDFA4"/>
    <w:rsid w:val="3AFBE297"/>
    <w:rsid w:val="3AFF2B0F"/>
    <w:rsid w:val="3B1E8624"/>
    <w:rsid w:val="3B23F262"/>
    <w:rsid w:val="3B86693D"/>
    <w:rsid w:val="3C204493"/>
    <w:rsid w:val="3C21EAAF"/>
    <w:rsid w:val="3C26BE79"/>
    <w:rsid w:val="3C29C05C"/>
    <w:rsid w:val="3C307646"/>
    <w:rsid w:val="3C6A72C9"/>
    <w:rsid w:val="3C780058"/>
    <w:rsid w:val="3C7B93B4"/>
    <w:rsid w:val="3C8A0C04"/>
    <w:rsid w:val="3C9EFEB6"/>
    <w:rsid w:val="3CB6293B"/>
    <w:rsid w:val="3D510D49"/>
    <w:rsid w:val="3D67AE50"/>
    <w:rsid w:val="3D6E757F"/>
    <w:rsid w:val="3D765531"/>
    <w:rsid w:val="3D84BF63"/>
    <w:rsid w:val="3D8695DE"/>
    <w:rsid w:val="3D91F982"/>
    <w:rsid w:val="3DAAC952"/>
    <w:rsid w:val="3DBA9B7F"/>
    <w:rsid w:val="3E13D0B9"/>
    <w:rsid w:val="3E220593"/>
    <w:rsid w:val="3E44A512"/>
    <w:rsid w:val="3E87FE11"/>
    <w:rsid w:val="3EB1623B"/>
    <w:rsid w:val="3ECEC95B"/>
    <w:rsid w:val="3EDC298F"/>
    <w:rsid w:val="3EEC4B0E"/>
    <w:rsid w:val="3F296711"/>
    <w:rsid w:val="3F30EC66"/>
    <w:rsid w:val="3F4699B3"/>
    <w:rsid w:val="3FFEB6CE"/>
    <w:rsid w:val="400893E3"/>
    <w:rsid w:val="403E56B4"/>
    <w:rsid w:val="404994A3"/>
    <w:rsid w:val="405AC6DD"/>
    <w:rsid w:val="407878F3"/>
    <w:rsid w:val="407DB523"/>
    <w:rsid w:val="408C7BF8"/>
    <w:rsid w:val="4097FD0A"/>
    <w:rsid w:val="409BF1C6"/>
    <w:rsid w:val="409F4425"/>
    <w:rsid w:val="40D08D2D"/>
    <w:rsid w:val="4129B799"/>
    <w:rsid w:val="4176314C"/>
    <w:rsid w:val="419AA6C3"/>
    <w:rsid w:val="41B1069D"/>
    <w:rsid w:val="41BCBC5E"/>
    <w:rsid w:val="41DD29A7"/>
    <w:rsid w:val="421E4049"/>
    <w:rsid w:val="42247E6C"/>
    <w:rsid w:val="4256A8A9"/>
    <w:rsid w:val="42A21D5B"/>
    <w:rsid w:val="42E8F190"/>
    <w:rsid w:val="42EB13B8"/>
    <w:rsid w:val="43115097"/>
    <w:rsid w:val="431D1689"/>
    <w:rsid w:val="43209426"/>
    <w:rsid w:val="43742EAF"/>
    <w:rsid w:val="43B27E9B"/>
    <w:rsid w:val="43D6E4E7"/>
    <w:rsid w:val="43EE62B6"/>
    <w:rsid w:val="442CEC95"/>
    <w:rsid w:val="443B555A"/>
    <w:rsid w:val="447C5807"/>
    <w:rsid w:val="44D1D2B7"/>
    <w:rsid w:val="4576DAC6"/>
    <w:rsid w:val="4577A784"/>
    <w:rsid w:val="45BA4320"/>
    <w:rsid w:val="45C843BF"/>
    <w:rsid w:val="45CDB04F"/>
    <w:rsid w:val="46060DD5"/>
    <w:rsid w:val="460BB2EE"/>
    <w:rsid w:val="462AB62F"/>
    <w:rsid w:val="46539EDB"/>
    <w:rsid w:val="46F7D969"/>
    <w:rsid w:val="471DFDE9"/>
    <w:rsid w:val="478EA943"/>
    <w:rsid w:val="47A28659"/>
    <w:rsid w:val="47B6E456"/>
    <w:rsid w:val="47BA3D52"/>
    <w:rsid w:val="47C16C33"/>
    <w:rsid w:val="47E49FEB"/>
    <w:rsid w:val="481A3ABF"/>
    <w:rsid w:val="483DC350"/>
    <w:rsid w:val="484D90B2"/>
    <w:rsid w:val="4886F954"/>
    <w:rsid w:val="48897585"/>
    <w:rsid w:val="489E8688"/>
    <w:rsid w:val="48B20F43"/>
    <w:rsid w:val="48E21469"/>
    <w:rsid w:val="48E51E60"/>
    <w:rsid w:val="4902037D"/>
    <w:rsid w:val="492883F4"/>
    <w:rsid w:val="49568360"/>
    <w:rsid w:val="4975AE7A"/>
    <w:rsid w:val="497EF29A"/>
    <w:rsid w:val="499EFB66"/>
    <w:rsid w:val="49B09AB3"/>
    <w:rsid w:val="49B9F026"/>
    <w:rsid w:val="49BB34FD"/>
    <w:rsid w:val="4A2545E6"/>
    <w:rsid w:val="4A2B3A15"/>
    <w:rsid w:val="4A3E5E84"/>
    <w:rsid w:val="4A4C97BB"/>
    <w:rsid w:val="4A8E9733"/>
    <w:rsid w:val="4AACE177"/>
    <w:rsid w:val="4AB3ED64"/>
    <w:rsid w:val="4AB77182"/>
    <w:rsid w:val="4AE183E5"/>
    <w:rsid w:val="4B53DD93"/>
    <w:rsid w:val="4B74518E"/>
    <w:rsid w:val="4BD8C1D4"/>
    <w:rsid w:val="4C0F28B1"/>
    <w:rsid w:val="4C134C7B"/>
    <w:rsid w:val="4C2DA1B9"/>
    <w:rsid w:val="4C3ED84D"/>
    <w:rsid w:val="4C5B3FAC"/>
    <w:rsid w:val="4CA351A1"/>
    <w:rsid w:val="4CB4C60F"/>
    <w:rsid w:val="4CC72E22"/>
    <w:rsid w:val="4D053776"/>
    <w:rsid w:val="4D5FD33B"/>
    <w:rsid w:val="4D6280E6"/>
    <w:rsid w:val="4D6F7FF1"/>
    <w:rsid w:val="4D9ED8F7"/>
    <w:rsid w:val="4DB5858C"/>
    <w:rsid w:val="4DDFFBF7"/>
    <w:rsid w:val="4DE84C3B"/>
    <w:rsid w:val="4DEA2526"/>
    <w:rsid w:val="4E2EEBCC"/>
    <w:rsid w:val="4E58B9F8"/>
    <w:rsid w:val="4E6B6629"/>
    <w:rsid w:val="4E89D166"/>
    <w:rsid w:val="4F232BEF"/>
    <w:rsid w:val="4F24B255"/>
    <w:rsid w:val="4F30C085"/>
    <w:rsid w:val="4F4132B5"/>
    <w:rsid w:val="4F677806"/>
    <w:rsid w:val="4FB063D6"/>
    <w:rsid w:val="50544849"/>
    <w:rsid w:val="507B1940"/>
    <w:rsid w:val="50ABBF85"/>
    <w:rsid w:val="50B09C9D"/>
    <w:rsid w:val="50B95506"/>
    <w:rsid w:val="50D73743"/>
    <w:rsid w:val="50DEDB27"/>
    <w:rsid w:val="50ED264E"/>
    <w:rsid w:val="511C9706"/>
    <w:rsid w:val="514E65EF"/>
    <w:rsid w:val="51579D9B"/>
    <w:rsid w:val="51894F0B"/>
    <w:rsid w:val="51DAE7F2"/>
    <w:rsid w:val="51F54009"/>
    <w:rsid w:val="521B3BB6"/>
    <w:rsid w:val="5247D491"/>
    <w:rsid w:val="5257E9B6"/>
    <w:rsid w:val="52E2450B"/>
    <w:rsid w:val="53276755"/>
    <w:rsid w:val="53423672"/>
    <w:rsid w:val="5374D5D4"/>
    <w:rsid w:val="538290FF"/>
    <w:rsid w:val="53845EF3"/>
    <w:rsid w:val="53999E82"/>
    <w:rsid w:val="53BD7719"/>
    <w:rsid w:val="53EA6E63"/>
    <w:rsid w:val="53F84AF1"/>
    <w:rsid w:val="5427EF45"/>
    <w:rsid w:val="543D0C04"/>
    <w:rsid w:val="54E1513A"/>
    <w:rsid w:val="54EA31AD"/>
    <w:rsid w:val="54F77031"/>
    <w:rsid w:val="550E811E"/>
    <w:rsid w:val="5596CBB5"/>
    <w:rsid w:val="55B8FC13"/>
    <w:rsid w:val="55C82AE8"/>
    <w:rsid w:val="55E9F9E0"/>
    <w:rsid w:val="56415809"/>
    <w:rsid w:val="56C816EC"/>
    <w:rsid w:val="56E45AE4"/>
    <w:rsid w:val="575738CC"/>
    <w:rsid w:val="57775D7B"/>
    <w:rsid w:val="57F4FF7A"/>
    <w:rsid w:val="58688433"/>
    <w:rsid w:val="58870777"/>
    <w:rsid w:val="5903B249"/>
    <w:rsid w:val="590E460B"/>
    <w:rsid w:val="595C350C"/>
    <w:rsid w:val="596EFD94"/>
    <w:rsid w:val="598E04B5"/>
    <w:rsid w:val="59ADE6FA"/>
    <w:rsid w:val="59B64D4F"/>
    <w:rsid w:val="59E1638F"/>
    <w:rsid w:val="59FDF2FF"/>
    <w:rsid w:val="59FF84DD"/>
    <w:rsid w:val="5A15B44B"/>
    <w:rsid w:val="5A64EEF2"/>
    <w:rsid w:val="5A76B801"/>
    <w:rsid w:val="5A943E96"/>
    <w:rsid w:val="5A9EFAAD"/>
    <w:rsid w:val="5AE2AEF5"/>
    <w:rsid w:val="5AE5E17F"/>
    <w:rsid w:val="5AEB719B"/>
    <w:rsid w:val="5B10D9E6"/>
    <w:rsid w:val="5B11280B"/>
    <w:rsid w:val="5B153B12"/>
    <w:rsid w:val="5B16F51A"/>
    <w:rsid w:val="5B202D25"/>
    <w:rsid w:val="5B32069B"/>
    <w:rsid w:val="5B334869"/>
    <w:rsid w:val="5B3A0E2A"/>
    <w:rsid w:val="5B3C6AE2"/>
    <w:rsid w:val="5B3F48C3"/>
    <w:rsid w:val="5BC1583F"/>
    <w:rsid w:val="5BC84BA1"/>
    <w:rsid w:val="5C0F5CED"/>
    <w:rsid w:val="5C48A743"/>
    <w:rsid w:val="5C9BF2D5"/>
    <w:rsid w:val="5C9DFA60"/>
    <w:rsid w:val="5CB4DFCE"/>
    <w:rsid w:val="5D0414A6"/>
    <w:rsid w:val="5D27CC41"/>
    <w:rsid w:val="5D40D113"/>
    <w:rsid w:val="5D513B7A"/>
    <w:rsid w:val="5D577C92"/>
    <w:rsid w:val="5D7AEBB2"/>
    <w:rsid w:val="5D809236"/>
    <w:rsid w:val="5D8CB8D8"/>
    <w:rsid w:val="5E022862"/>
    <w:rsid w:val="5E0420BC"/>
    <w:rsid w:val="5E0C28DB"/>
    <w:rsid w:val="5E24B32A"/>
    <w:rsid w:val="5E257915"/>
    <w:rsid w:val="5E3661BF"/>
    <w:rsid w:val="5E460DAA"/>
    <w:rsid w:val="5E47D7CF"/>
    <w:rsid w:val="5E4BB2D8"/>
    <w:rsid w:val="5E82C8EC"/>
    <w:rsid w:val="5E9202ED"/>
    <w:rsid w:val="5E9FCE95"/>
    <w:rsid w:val="5EB7BD94"/>
    <w:rsid w:val="5ED2F600"/>
    <w:rsid w:val="5EE9E4AD"/>
    <w:rsid w:val="5EED9DDB"/>
    <w:rsid w:val="5F19E336"/>
    <w:rsid w:val="5F1C6297"/>
    <w:rsid w:val="5F3A2FD6"/>
    <w:rsid w:val="5F3EA574"/>
    <w:rsid w:val="5F5F8D99"/>
    <w:rsid w:val="5FB6FD30"/>
    <w:rsid w:val="5FD5A196"/>
    <w:rsid w:val="5FF3BFD4"/>
    <w:rsid w:val="6076B3E7"/>
    <w:rsid w:val="608AC9CB"/>
    <w:rsid w:val="6091C64E"/>
    <w:rsid w:val="60CA8537"/>
    <w:rsid w:val="61304640"/>
    <w:rsid w:val="61562D69"/>
    <w:rsid w:val="62128448"/>
    <w:rsid w:val="621A3051"/>
    <w:rsid w:val="6227CF4C"/>
    <w:rsid w:val="622D0B62"/>
    <w:rsid w:val="6264F1C9"/>
    <w:rsid w:val="62AB85C4"/>
    <w:rsid w:val="62C77E3C"/>
    <w:rsid w:val="62C95D6F"/>
    <w:rsid w:val="62D8029C"/>
    <w:rsid w:val="63C814D9"/>
    <w:rsid w:val="63DB39FE"/>
    <w:rsid w:val="63F92AD3"/>
    <w:rsid w:val="63FDDCCB"/>
    <w:rsid w:val="63FE6728"/>
    <w:rsid w:val="644561DE"/>
    <w:rsid w:val="647C977A"/>
    <w:rsid w:val="647CF1EF"/>
    <w:rsid w:val="64A37862"/>
    <w:rsid w:val="64AC7F1D"/>
    <w:rsid w:val="64F74B2E"/>
    <w:rsid w:val="6558A62E"/>
    <w:rsid w:val="656CDE44"/>
    <w:rsid w:val="65891465"/>
    <w:rsid w:val="658FDB32"/>
    <w:rsid w:val="6596786A"/>
    <w:rsid w:val="65B43E9C"/>
    <w:rsid w:val="65C687B8"/>
    <w:rsid w:val="65E9085C"/>
    <w:rsid w:val="660B2BB6"/>
    <w:rsid w:val="66930988"/>
    <w:rsid w:val="66B4EBBD"/>
    <w:rsid w:val="66BFCBCA"/>
    <w:rsid w:val="66D9C540"/>
    <w:rsid w:val="66E1CCEA"/>
    <w:rsid w:val="66EBCDD7"/>
    <w:rsid w:val="66EC234A"/>
    <w:rsid w:val="66FAEDDD"/>
    <w:rsid w:val="6723CE9E"/>
    <w:rsid w:val="67270FCE"/>
    <w:rsid w:val="6739D4E4"/>
    <w:rsid w:val="67533D89"/>
    <w:rsid w:val="67C87A61"/>
    <w:rsid w:val="6810B26F"/>
    <w:rsid w:val="68248036"/>
    <w:rsid w:val="6846CFB2"/>
    <w:rsid w:val="6881C5CC"/>
    <w:rsid w:val="689946B6"/>
    <w:rsid w:val="68D09576"/>
    <w:rsid w:val="68E2F4B1"/>
    <w:rsid w:val="68E4D236"/>
    <w:rsid w:val="69129960"/>
    <w:rsid w:val="69164983"/>
    <w:rsid w:val="69713A6E"/>
    <w:rsid w:val="697B3B9A"/>
    <w:rsid w:val="6A03608C"/>
    <w:rsid w:val="6A1D2976"/>
    <w:rsid w:val="6A1D962D"/>
    <w:rsid w:val="6A491C92"/>
    <w:rsid w:val="6A8F8ECB"/>
    <w:rsid w:val="6B1456E0"/>
    <w:rsid w:val="6B1E153B"/>
    <w:rsid w:val="6B205A47"/>
    <w:rsid w:val="6B6035A6"/>
    <w:rsid w:val="6B9B102C"/>
    <w:rsid w:val="6BB7EB94"/>
    <w:rsid w:val="6C01F255"/>
    <w:rsid w:val="6C21DEF5"/>
    <w:rsid w:val="6C221429"/>
    <w:rsid w:val="6C63D1B4"/>
    <w:rsid w:val="6D0FF3F6"/>
    <w:rsid w:val="6D18ECB7"/>
    <w:rsid w:val="6D1C4296"/>
    <w:rsid w:val="6D24341D"/>
    <w:rsid w:val="6D432A6B"/>
    <w:rsid w:val="6D49F9C4"/>
    <w:rsid w:val="6D75FB27"/>
    <w:rsid w:val="6D871AC0"/>
    <w:rsid w:val="6D940898"/>
    <w:rsid w:val="6DBFEEEA"/>
    <w:rsid w:val="6DFEBBD1"/>
    <w:rsid w:val="6E5616AC"/>
    <w:rsid w:val="6E7748D3"/>
    <w:rsid w:val="6ED8D458"/>
    <w:rsid w:val="6F5BBF4B"/>
    <w:rsid w:val="6F629E56"/>
    <w:rsid w:val="6F62D2EE"/>
    <w:rsid w:val="6F89FA0E"/>
    <w:rsid w:val="6FB01825"/>
    <w:rsid w:val="704E10E3"/>
    <w:rsid w:val="70819A86"/>
    <w:rsid w:val="70AD8B66"/>
    <w:rsid w:val="70CEFD78"/>
    <w:rsid w:val="70F78FAC"/>
    <w:rsid w:val="710910F2"/>
    <w:rsid w:val="711E5524"/>
    <w:rsid w:val="71498E8B"/>
    <w:rsid w:val="716838ED"/>
    <w:rsid w:val="71B76FF9"/>
    <w:rsid w:val="71DD882F"/>
    <w:rsid w:val="721720BD"/>
    <w:rsid w:val="7218E799"/>
    <w:rsid w:val="7220CDF2"/>
    <w:rsid w:val="7233280C"/>
    <w:rsid w:val="72484E00"/>
    <w:rsid w:val="72780B5D"/>
    <w:rsid w:val="7280007C"/>
    <w:rsid w:val="729A0E0E"/>
    <w:rsid w:val="72A295E5"/>
    <w:rsid w:val="72B1FBF3"/>
    <w:rsid w:val="72E068D6"/>
    <w:rsid w:val="72E55FEE"/>
    <w:rsid w:val="72F07461"/>
    <w:rsid w:val="730AD891"/>
    <w:rsid w:val="7328F9DC"/>
    <w:rsid w:val="73600800"/>
    <w:rsid w:val="73748937"/>
    <w:rsid w:val="73E24D61"/>
    <w:rsid w:val="73E2FC32"/>
    <w:rsid w:val="73E55635"/>
    <w:rsid w:val="74011965"/>
    <w:rsid w:val="740F7708"/>
    <w:rsid w:val="7430552E"/>
    <w:rsid w:val="74913122"/>
    <w:rsid w:val="757A5EAF"/>
    <w:rsid w:val="758CFEAA"/>
    <w:rsid w:val="75A7D7B3"/>
    <w:rsid w:val="75E3503F"/>
    <w:rsid w:val="76231A70"/>
    <w:rsid w:val="76369F88"/>
    <w:rsid w:val="764782A5"/>
    <w:rsid w:val="7673C385"/>
    <w:rsid w:val="768A08A9"/>
    <w:rsid w:val="76A10ECB"/>
    <w:rsid w:val="76BECE5A"/>
    <w:rsid w:val="76CD034E"/>
    <w:rsid w:val="7708F3D9"/>
    <w:rsid w:val="7719E954"/>
    <w:rsid w:val="774F53B7"/>
    <w:rsid w:val="774F9368"/>
    <w:rsid w:val="77530753"/>
    <w:rsid w:val="777BCF52"/>
    <w:rsid w:val="77B3CB43"/>
    <w:rsid w:val="77D74616"/>
    <w:rsid w:val="77FA3124"/>
    <w:rsid w:val="78128C58"/>
    <w:rsid w:val="781C69F3"/>
    <w:rsid w:val="784BB027"/>
    <w:rsid w:val="784CC3D5"/>
    <w:rsid w:val="78644EDD"/>
    <w:rsid w:val="78647F4F"/>
    <w:rsid w:val="78683CF4"/>
    <w:rsid w:val="78776554"/>
    <w:rsid w:val="78E0D2A3"/>
    <w:rsid w:val="78FB0BA2"/>
    <w:rsid w:val="790E15EA"/>
    <w:rsid w:val="7927955C"/>
    <w:rsid w:val="796504C5"/>
    <w:rsid w:val="7991D4F6"/>
    <w:rsid w:val="79963F26"/>
    <w:rsid w:val="79AC70C1"/>
    <w:rsid w:val="79B78F12"/>
    <w:rsid w:val="79E89436"/>
    <w:rsid w:val="79F5DD7D"/>
    <w:rsid w:val="7A3BE120"/>
    <w:rsid w:val="7A64E9A5"/>
    <w:rsid w:val="7AD051C3"/>
    <w:rsid w:val="7AD8094D"/>
    <w:rsid w:val="7B0A90D0"/>
    <w:rsid w:val="7B43E3E7"/>
    <w:rsid w:val="7B50AA26"/>
    <w:rsid w:val="7B6F642D"/>
    <w:rsid w:val="7BD077D6"/>
    <w:rsid w:val="7BF423B8"/>
    <w:rsid w:val="7C472CFE"/>
    <w:rsid w:val="7CE9C80A"/>
    <w:rsid w:val="7CEBA3FF"/>
    <w:rsid w:val="7CEFDB16"/>
    <w:rsid w:val="7CF0EC3E"/>
    <w:rsid w:val="7CFB07FA"/>
    <w:rsid w:val="7D0B348E"/>
    <w:rsid w:val="7D1E8B36"/>
    <w:rsid w:val="7D3EA8A5"/>
    <w:rsid w:val="7D9DAD00"/>
    <w:rsid w:val="7DBCEA57"/>
    <w:rsid w:val="7E39C524"/>
    <w:rsid w:val="7E466D98"/>
    <w:rsid w:val="7EC09DC9"/>
    <w:rsid w:val="7EEA741D"/>
    <w:rsid w:val="7F081898"/>
    <w:rsid w:val="7F16F920"/>
    <w:rsid w:val="7F305FE1"/>
    <w:rsid w:val="7F5D294C"/>
    <w:rsid w:val="7F9B54C2"/>
    <w:rsid w:val="7F9E03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35A18"/>
  <w15:chartTrackingRefBased/>
  <w15:docId w15:val="{51EF8DB1-A12E-4934-B336-2F0EB13D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7B73"/>
    <w:pPr>
      <w:spacing w:after="40"/>
    </w:pPr>
    <w:rPr>
      <w:rFonts w:ascii="Arial" w:hAnsi="Arial"/>
      <w:sz w:val="24"/>
    </w:rPr>
  </w:style>
  <w:style w:type="paragraph" w:styleId="Nagwek1">
    <w:name w:val="heading 1"/>
    <w:basedOn w:val="Normalny"/>
    <w:next w:val="Normalny"/>
    <w:link w:val="Nagwek1Znak"/>
    <w:uiPriority w:val="9"/>
    <w:qFormat/>
    <w:rsid w:val="001A5C83"/>
    <w:pPr>
      <w:keepNext/>
      <w:keepLines/>
      <w:numPr>
        <w:numId w:val="21"/>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autoRedefine/>
    <w:uiPriority w:val="9"/>
    <w:unhideWhenUsed/>
    <w:qFormat/>
    <w:rsid w:val="009351E3"/>
    <w:pPr>
      <w:keepNext/>
      <w:keepLines/>
      <w:numPr>
        <w:ilvl w:val="1"/>
        <w:numId w:val="2"/>
      </w:numPr>
      <w:spacing w:before="40" w:after="240" w:line="360" w:lineRule="auto"/>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79045E"/>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9351E3"/>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79045E"/>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352C9B"/>
    <w:pPr>
      <w:spacing w:before="240" w:after="240"/>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63575D"/>
    <w:pPr>
      <w:spacing w:after="100"/>
    </w:pPr>
  </w:style>
  <w:style w:type="paragraph" w:styleId="Spistreci2">
    <w:name w:val="toc 2"/>
    <w:basedOn w:val="Normalny"/>
    <w:next w:val="Normalny"/>
    <w:autoRedefine/>
    <w:uiPriority w:val="39"/>
    <w:unhideWhenUsed/>
    <w:rsid w:val="0063575D"/>
    <w:pPr>
      <w:spacing w:after="100"/>
      <w:ind w:left="220"/>
    </w:p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9B4AF2"/>
    <w:pPr>
      <w:ind w:left="720"/>
      <w:contextualSpacing/>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441133"/>
    <w:pPr>
      <w:ind w:left="709" w:hanging="425"/>
    </w:pPr>
  </w:style>
  <w:style w:type="character" w:customStyle="1" w:styleId="wcicieZnak">
    <w:name w:val="wcięcie Znak"/>
    <w:basedOn w:val="AkapitzlistZnak"/>
    <w:link w:val="wcicie"/>
    <w:rsid w:val="00441133"/>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styleId="Nierozpoznanawzmianka">
    <w:name w:val="Unresolved Mention"/>
    <w:basedOn w:val="Domylnaczcionkaakapitu"/>
    <w:uiPriority w:val="99"/>
    <w:semiHidden/>
    <w:unhideWhenUsed/>
    <w:rsid w:val="000500ED"/>
    <w:rPr>
      <w:color w:val="605E5C"/>
      <w:shd w:val="clear" w:color="auto" w:fill="E1DFDD"/>
    </w:rPr>
  </w:style>
  <w:style w:type="paragraph" w:customStyle="1" w:styleId="Pa8">
    <w:name w:val="Pa8"/>
    <w:basedOn w:val="Default"/>
    <w:next w:val="Default"/>
    <w:uiPriority w:val="99"/>
    <w:rsid w:val="000316D7"/>
    <w:pPr>
      <w:spacing w:line="201" w:lineRule="atLeast"/>
    </w:pPr>
    <w:rPr>
      <w:rFonts w:ascii="Myriad Pro" w:hAnsi="Myriad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264844450">
      <w:bodyDiv w:val="1"/>
      <w:marLeft w:val="0"/>
      <w:marRight w:val="0"/>
      <w:marTop w:val="0"/>
      <w:marBottom w:val="0"/>
      <w:divBdr>
        <w:top w:val="none" w:sz="0" w:space="0" w:color="auto"/>
        <w:left w:val="none" w:sz="0" w:space="0" w:color="auto"/>
        <w:bottom w:val="none" w:sz="0" w:space="0" w:color="auto"/>
        <w:right w:val="none" w:sz="0" w:space="0" w:color="auto"/>
      </w:divBdr>
    </w:div>
    <w:div w:id="269702571">
      <w:bodyDiv w:val="1"/>
      <w:marLeft w:val="0"/>
      <w:marRight w:val="0"/>
      <w:marTop w:val="0"/>
      <w:marBottom w:val="0"/>
      <w:divBdr>
        <w:top w:val="none" w:sz="0" w:space="0" w:color="auto"/>
        <w:left w:val="none" w:sz="0" w:space="0" w:color="auto"/>
        <w:bottom w:val="none" w:sz="0" w:space="0" w:color="auto"/>
        <w:right w:val="none" w:sz="0" w:space="0" w:color="auto"/>
      </w:divBdr>
    </w:div>
    <w:div w:id="783113121">
      <w:bodyDiv w:val="1"/>
      <w:marLeft w:val="0"/>
      <w:marRight w:val="0"/>
      <w:marTop w:val="0"/>
      <w:marBottom w:val="0"/>
      <w:divBdr>
        <w:top w:val="none" w:sz="0" w:space="0" w:color="auto"/>
        <w:left w:val="none" w:sz="0" w:space="0" w:color="auto"/>
        <w:bottom w:val="none" w:sz="0" w:space="0" w:color="auto"/>
        <w:right w:val="none" w:sz="0" w:space="0" w:color="auto"/>
      </w:divBdr>
    </w:div>
    <w:div w:id="1070419512">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307390023">
      <w:bodyDiv w:val="1"/>
      <w:marLeft w:val="0"/>
      <w:marRight w:val="0"/>
      <w:marTop w:val="0"/>
      <w:marBottom w:val="0"/>
      <w:divBdr>
        <w:top w:val="none" w:sz="0" w:space="0" w:color="auto"/>
        <w:left w:val="none" w:sz="0" w:space="0" w:color="auto"/>
        <w:bottom w:val="none" w:sz="0" w:space="0" w:color="auto"/>
        <w:right w:val="none" w:sz="0" w:space="0" w:color="auto"/>
      </w:divBdr>
    </w:div>
    <w:div w:id="1352952187">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6277">
      <w:bodyDiv w:val="1"/>
      <w:marLeft w:val="0"/>
      <w:marRight w:val="0"/>
      <w:marTop w:val="0"/>
      <w:marBottom w:val="0"/>
      <w:divBdr>
        <w:top w:val="none" w:sz="0" w:space="0" w:color="auto"/>
        <w:left w:val="none" w:sz="0" w:space="0" w:color="auto"/>
        <w:bottom w:val="none" w:sz="0" w:space="0" w:color="auto"/>
        <w:right w:val="none" w:sz="0" w:space="0" w:color="auto"/>
      </w:divBdr>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puap.gov.pl" TargetMode="External"/><Relationship Id="rId18" Type="http://schemas.openxmlformats.org/officeDocument/2006/relationships/hyperlink" Target="https://funduszeue.slaskie.pl/" TargetMode="External"/><Relationship Id="rId26" Type="http://schemas.openxmlformats.org/officeDocument/2006/relationships/hyperlink" Target="https://www.funduszeeuropejskie.gov.pl/strony/o-funduszach/fundusze-europejskie-bez-barier/dostepnosc-plus/" TargetMode="External"/><Relationship Id="rId39" Type="http://schemas.openxmlformats.org/officeDocument/2006/relationships/fontTable" Target="fontTable.xml"/><Relationship Id="rId21" Type="http://schemas.openxmlformats.org/officeDocument/2006/relationships/hyperlink" Target="https://www.funduszeeuropejskie.gov.pl/media/113159/Zal2.docx" TargetMode="External"/><Relationship Id="rId34" Type="http://schemas.openxmlformats.org/officeDocument/2006/relationships/hyperlink" Target="mailto:diana.gruszka@slaskie.p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unduszeeuropejskie.gov.pl/" TargetMode="External"/><Relationship Id="rId25" Type="http://schemas.openxmlformats.org/officeDocument/2006/relationships/hyperlink" Target="https://www.funduszeeuropejskie.gov.pl/media/113156/zal1.docx" TargetMode="External"/><Relationship Id="rId33" Type="http://schemas.openxmlformats.org/officeDocument/2006/relationships/hyperlink" Target="mailto:pife_katowice@slaskie.pl" TargetMode="External"/><Relationship Id="rId38" Type="http://schemas.openxmlformats.org/officeDocument/2006/relationships/hyperlink" Target="https://funduszeue.slaskie.pl/web/guest/strony/dane-osobowe" TargetMode="External"/><Relationship Id="rId2" Type="http://schemas.openxmlformats.org/officeDocument/2006/relationships/customXml" Target="../customXml/item2.xml"/><Relationship Id="rId16" Type="http://schemas.openxmlformats.org/officeDocument/2006/relationships/hyperlink" Target="http://www.funduszeue.slaskie.pl/" TargetMode="External"/><Relationship Id="rId20" Type="http://schemas.openxmlformats.org/officeDocument/2006/relationships/hyperlink" Target="https://funduszeue.slaskie.pl/web/guest/w/wyjasnienia_nt_zatrudniania_nauczycieli_i_nauczycielek_w_projektach_edukacyjnych_efs_plus" TargetMode="External"/><Relationship Id="rId29" Type="http://schemas.openxmlformats.org/officeDocument/2006/relationships/hyperlink" Target="mailto:lsi2021@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lex.europa.eu/legal-content/PL/TXT/PDF/?uri=CELEX:32021R1060&amp;from=PL" TargetMode="External"/><Relationship Id="rId32" Type="http://schemas.openxmlformats.org/officeDocument/2006/relationships/footer" Target="footer2.xml"/><Relationship Id="rId37" Type="http://schemas.openxmlformats.org/officeDocument/2006/relationships/hyperlink" Target="mailto:lsi2021@slaskie.pl"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si2021.slaskie.pl" TargetMode="External"/><Relationship Id="rId23" Type="http://schemas.openxmlformats.org/officeDocument/2006/relationships/hyperlink" Target="https://www.funduszeeuropejskie.gov.pl/media/113155/wytyczne.pdf" TargetMode="External"/><Relationship Id="rId28" Type="http://schemas.openxmlformats.org/officeDocument/2006/relationships/hyperlink" Target="http://lsi2021.slaskie.pl/" TargetMode="External"/><Relationship Id="rId36" Type="http://schemas.openxmlformats.org/officeDocument/2006/relationships/hyperlink" Target="mailto:bmikrut@slaskie.pl" TargetMode="External"/><Relationship Id="rId10" Type="http://schemas.openxmlformats.org/officeDocument/2006/relationships/endnotes" Target="endnotes.xml"/><Relationship Id="rId19" Type="http://schemas.openxmlformats.org/officeDocument/2006/relationships/hyperlink" Target="https://funduszeue.slaskie.pl/web/guest/w/szop-wersja-18"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si2021-szkol.slaskie.pl" TargetMode="External"/><Relationship Id="rId22" Type="http://schemas.openxmlformats.org/officeDocument/2006/relationships/hyperlink" Target="https://model.dostepnaszkola.info/" TargetMode="External"/><Relationship Id="rId27" Type="http://schemas.openxmlformats.org/officeDocument/2006/relationships/hyperlink" Target="https://www.funduszeeuropejskie.gov.pl/strony/o-funduszach/dokumenty/wytyczne-dotyczace-realizacji-zasad-rownosciowych-w-ramach-funduszy-unijnych-na-lata-2021-2027-1/" TargetMode="External"/><Relationship Id="rId30" Type="http://schemas.openxmlformats.org/officeDocument/2006/relationships/hyperlink" Target="mailto:systemyFS@slaskie.pl" TargetMode="External"/><Relationship Id="rId35" Type="http://schemas.openxmlformats.org/officeDocument/2006/relationships/hyperlink" Target="mailto:anna.gillner@slaskie.p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ore.edu.pl/category/projekty-po-wer/szkola-cwiczen/" TargetMode="External"/><Relationship Id="rId2" Type="http://schemas.openxmlformats.org/officeDocument/2006/relationships/hyperlink" Target="https://asystentspe.pl/" TargetMode="External"/><Relationship Id="rId1" Type="http://schemas.openxmlformats.org/officeDocument/2006/relationships/hyperlink" Target="https://model.dostepnaszkola.info/" TargetMode="External"/><Relationship Id="rId4" Type="http://schemas.openxmlformats.org/officeDocument/2006/relationships/hyperlink" Target="https://www.gov.pl/web/edukacja-i-nauka/zintegrowana-strategia-umiejetnosci-2030-czescszczegolowa-dokument-przyjety-przez-rade-ministr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142F5C33B2C64492D8A343971F9271" ma:contentTypeVersion="17" ma:contentTypeDescription="Utwórz nowy dokument." ma:contentTypeScope="" ma:versionID="8b424e874c11441f8330630c7fedec7a">
  <xsd:schema xmlns:xsd="http://www.w3.org/2001/XMLSchema" xmlns:xs="http://www.w3.org/2001/XMLSchema" xmlns:p="http://schemas.microsoft.com/office/2006/metadata/properties" xmlns:ns3="f5732f5a-0531-41cb-868e-eb373eb5c743" xmlns:ns4="f0335eb7-744c-4177-a2b2-0dbd252f4b44" targetNamespace="http://schemas.microsoft.com/office/2006/metadata/properties" ma:root="true" ma:fieldsID="dc84fb0cada7e2ed565d7ce4eb84d212" ns3:_="" ns4:_="">
    <xsd:import namespace="f5732f5a-0531-41cb-868e-eb373eb5c743"/>
    <xsd:import namespace="f0335eb7-744c-4177-a2b2-0dbd252f4b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32f5a-0531-41cb-868e-eb373eb5c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335eb7-744c-4177-a2b2-0dbd252f4b4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5732f5a-0531-41cb-868e-eb373eb5c743" xsi:nil="true"/>
  </documentManagement>
</p:properties>
</file>

<file path=customXml/itemProps1.xml><?xml version="1.0" encoding="utf-8"?>
<ds:datastoreItem xmlns:ds="http://schemas.openxmlformats.org/officeDocument/2006/customXml" ds:itemID="{BC1008EB-0F32-4E71-80AA-77A3D6D34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32f5a-0531-41cb-868e-eb373eb5c743"/>
    <ds:schemaRef ds:uri="f0335eb7-744c-4177-a2b2-0dbd252f4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E53C3DD0-2323-436C-8736-AE864835F60F}">
  <ds:schemaRefs>
    <ds:schemaRef ds:uri="http://schemas.openxmlformats.org/officeDocument/2006/bibliography"/>
  </ds:schemaRefs>
</ds:datastoreItem>
</file>

<file path=customXml/itemProps4.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f5732f5a-0531-41cb-868e-eb373eb5c7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21012</Words>
  <Characters>126074</Characters>
  <Application>Microsoft Office Word</Application>
  <DocSecurity>0</DocSecurity>
  <Lines>1050</Lines>
  <Paragraphs>293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nr FESL.06.02-IZ.01-303/25</dc:title>
  <dc:subject/>
  <dc:creator>Oset Norbert</dc:creator>
  <cp:keywords/>
  <dc:description/>
  <cp:lastModifiedBy>Frączek Adriana</cp:lastModifiedBy>
  <cp:revision>2</cp:revision>
  <cp:lastPrinted>2023-12-13T10:36:00Z</cp:lastPrinted>
  <dcterms:created xsi:type="dcterms:W3CDTF">2026-01-23T06:15:00Z</dcterms:created>
  <dcterms:modified xsi:type="dcterms:W3CDTF">2026-01-23T06:15:00Z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0x01010036142F5C33B2C64492D8A343971F9271</vt:lpwstr>
  </property>
</Properties>
</file>