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C3AF1" w14:textId="77777777" w:rsidR="007F5C74" w:rsidRPr="008230B7" w:rsidRDefault="007F5C74" w:rsidP="007F5C74">
      <w:pPr>
        <w:keepNext/>
        <w:keepLines/>
        <w:spacing w:before="240" w:after="240"/>
        <w:outlineLvl w:val="0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8230B7">
        <w:rPr>
          <w:rFonts w:asciiTheme="minorHAnsi" w:eastAsiaTheme="majorEastAsia" w:hAnsiTheme="minorHAnsi" w:cstheme="minorHAnsi"/>
          <w:b/>
          <w:sz w:val="24"/>
          <w:szCs w:val="24"/>
        </w:rPr>
        <w:t xml:space="preserve">Tabela </w:t>
      </w:r>
      <w:r w:rsidRPr="008230B7">
        <w:rPr>
          <w:rFonts w:asciiTheme="minorHAnsi" w:eastAsiaTheme="majorEastAsia" w:hAnsiTheme="minorHAnsi" w:cstheme="minorHAnsi"/>
          <w:b/>
          <w:sz w:val="24"/>
          <w:szCs w:val="24"/>
        </w:rPr>
        <w:fldChar w:fldCharType="begin"/>
      </w:r>
      <w:r w:rsidRPr="008230B7">
        <w:rPr>
          <w:rFonts w:asciiTheme="minorHAnsi" w:eastAsiaTheme="majorEastAsia" w:hAnsiTheme="minorHAnsi" w:cstheme="minorHAnsi"/>
          <w:b/>
          <w:sz w:val="24"/>
          <w:szCs w:val="24"/>
        </w:rPr>
        <w:instrText>SEQ Tabela \* ARABIC</w:instrText>
      </w:r>
      <w:r w:rsidRPr="008230B7">
        <w:rPr>
          <w:rFonts w:asciiTheme="minorHAnsi" w:eastAsiaTheme="majorEastAsia" w:hAnsiTheme="minorHAnsi" w:cstheme="minorHAnsi"/>
          <w:b/>
          <w:sz w:val="24"/>
          <w:szCs w:val="24"/>
        </w:rPr>
        <w:fldChar w:fldCharType="separate"/>
      </w:r>
      <w:r w:rsidR="00D215AA" w:rsidRPr="008230B7">
        <w:rPr>
          <w:rFonts w:asciiTheme="minorHAnsi" w:eastAsiaTheme="majorEastAsia" w:hAnsiTheme="minorHAnsi" w:cstheme="minorHAnsi"/>
          <w:b/>
          <w:noProof/>
          <w:sz w:val="24"/>
          <w:szCs w:val="24"/>
        </w:rPr>
        <w:t>1</w:t>
      </w:r>
      <w:r w:rsidRPr="008230B7">
        <w:rPr>
          <w:rFonts w:asciiTheme="minorHAnsi" w:eastAsiaTheme="majorEastAsia" w:hAnsiTheme="minorHAnsi" w:cstheme="minorHAnsi"/>
          <w:b/>
          <w:sz w:val="24"/>
          <w:szCs w:val="24"/>
        </w:rPr>
        <w:fldChar w:fldCharType="end"/>
      </w:r>
      <w:r w:rsidRPr="008230B7">
        <w:rPr>
          <w:rFonts w:asciiTheme="minorHAnsi" w:eastAsiaTheme="majorEastAsia" w:hAnsiTheme="minorHAnsi" w:cstheme="minorHAnsi"/>
          <w:b/>
          <w:sz w:val="24"/>
          <w:szCs w:val="24"/>
        </w:rPr>
        <w:t>. Kryteria formalne ogólne</w:t>
      </w:r>
    </w:p>
    <w:tbl>
      <w:tblPr>
        <w:tblStyle w:val="Tabela-Siatka"/>
        <w:tblW w:w="14312" w:type="dxa"/>
        <w:tblLook w:val="04A0" w:firstRow="1" w:lastRow="0" w:firstColumn="1" w:lastColumn="0" w:noHBand="0" w:noVBand="1"/>
        <w:tblCaption w:val="Tabela 1. Kryteria formalne ogólne"/>
        <w:tblDescription w:val="W tabeli znaduje sie 21 kryteriów forlanych ogólnych. "/>
      </w:tblPr>
      <w:tblGrid>
        <w:gridCol w:w="795"/>
        <w:gridCol w:w="2584"/>
        <w:gridCol w:w="4758"/>
        <w:gridCol w:w="1925"/>
        <w:gridCol w:w="1891"/>
        <w:gridCol w:w="2359"/>
      </w:tblGrid>
      <w:tr w:rsidR="00894BF8" w:rsidRPr="008230B7" w14:paraId="4A47CFD8" w14:textId="77777777" w:rsidTr="48EDB831">
        <w:trPr>
          <w:tblHeader/>
        </w:trPr>
        <w:tc>
          <w:tcPr>
            <w:tcW w:w="795" w:type="dxa"/>
            <w:shd w:val="clear" w:color="auto" w:fill="BFBFBF" w:themeFill="background1" w:themeFillShade="BF"/>
          </w:tcPr>
          <w:p w14:paraId="6E1E11EE" w14:textId="77777777" w:rsidR="00894BF8" w:rsidRPr="008230B7" w:rsidRDefault="00894BF8" w:rsidP="00C759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230B7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84" w:type="dxa"/>
            <w:shd w:val="clear" w:color="auto" w:fill="BFBFBF" w:themeFill="background1" w:themeFillShade="BF"/>
          </w:tcPr>
          <w:p w14:paraId="12A2C443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4758" w:type="dxa"/>
            <w:shd w:val="clear" w:color="auto" w:fill="BFBFBF" w:themeFill="background1" w:themeFillShade="BF"/>
          </w:tcPr>
          <w:p w14:paraId="094FE7EE" w14:textId="77777777" w:rsidR="00894BF8" w:rsidRPr="008230B7" w:rsidRDefault="00894BF8" w:rsidP="00C75960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8230B7">
              <w:rPr>
                <w:rFonts w:eastAsia="Arial" w:cstheme="minorHAnsi"/>
                <w:b/>
                <w:bCs/>
                <w:sz w:val="24"/>
                <w:szCs w:val="24"/>
              </w:rPr>
              <w:t>Definicja kryterium</w:t>
            </w:r>
          </w:p>
          <w:p w14:paraId="598141AB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BFBFBF" w:themeFill="background1" w:themeFillShade="BF"/>
          </w:tcPr>
          <w:p w14:paraId="4EC11D67" w14:textId="77777777" w:rsidR="00894BF8" w:rsidRPr="008230B7" w:rsidRDefault="00894BF8" w:rsidP="00C759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230B7">
              <w:rPr>
                <w:rFonts w:cstheme="minorHAnsi"/>
                <w:b/>
                <w:bCs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1891" w:type="dxa"/>
            <w:shd w:val="clear" w:color="auto" w:fill="BFBFBF" w:themeFill="background1" w:themeFillShade="BF"/>
          </w:tcPr>
          <w:p w14:paraId="6191E1EA" w14:textId="77777777" w:rsidR="00894BF8" w:rsidRPr="008230B7" w:rsidRDefault="00894BF8" w:rsidP="00C759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230B7">
              <w:rPr>
                <w:rFonts w:cstheme="minorHAnsi"/>
                <w:b/>
                <w:bCs/>
                <w:sz w:val="24"/>
                <w:szCs w:val="24"/>
              </w:rPr>
              <w:t>Sposób oceny kryterium</w:t>
            </w:r>
          </w:p>
        </w:tc>
        <w:tc>
          <w:tcPr>
            <w:tcW w:w="2359" w:type="dxa"/>
            <w:shd w:val="clear" w:color="auto" w:fill="BFBFBF" w:themeFill="background1" w:themeFillShade="BF"/>
          </w:tcPr>
          <w:p w14:paraId="3494C49F" w14:textId="77777777" w:rsidR="00894BF8" w:rsidRPr="008230B7" w:rsidRDefault="00894BF8" w:rsidP="00C759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230B7">
              <w:rPr>
                <w:rFonts w:cstheme="minorHAnsi"/>
                <w:b/>
                <w:bCs/>
                <w:sz w:val="24"/>
                <w:szCs w:val="24"/>
              </w:rPr>
              <w:t>Szczególne znaczenie kryterium</w:t>
            </w:r>
          </w:p>
        </w:tc>
      </w:tr>
      <w:tr w:rsidR="00894BF8" w:rsidRPr="008230B7" w14:paraId="6CCB8382" w14:textId="77777777" w:rsidTr="48EDB831">
        <w:tc>
          <w:tcPr>
            <w:tcW w:w="795" w:type="dxa"/>
          </w:tcPr>
          <w:p w14:paraId="3FFD6145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584" w:type="dxa"/>
          </w:tcPr>
          <w:p w14:paraId="768958B3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Terminowość złożenia uzupełnienia wniosku </w:t>
            </w:r>
          </w:p>
        </w:tc>
        <w:tc>
          <w:tcPr>
            <w:tcW w:w="4758" w:type="dxa"/>
          </w:tcPr>
          <w:p w14:paraId="0E1CB38E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Czy uzupełnienie wniosku złożono w terminie wskazanym w wezwaniu. </w:t>
            </w:r>
          </w:p>
        </w:tc>
        <w:tc>
          <w:tcPr>
            <w:tcW w:w="1925" w:type="dxa"/>
          </w:tcPr>
          <w:p w14:paraId="7E21110B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Tak</w:t>
            </w:r>
          </w:p>
          <w:p w14:paraId="5597D79E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</w:p>
          <w:p w14:paraId="3D37B5B8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Kryterium nie podlega uzupełnieniu </w:t>
            </w:r>
          </w:p>
        </w:tc>
        <w:tc>
          <w:tcPr>
            <w:tcW w:w="1891" w:type="dxa"/>
          </w:tcPr>
          <w:p w14:paraId="1D432E36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35508357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Dotyczy etapu uzupełnienia dokumentacji </w:t>
            </w:r>
          </w:p>
        </w:tc>
      </w:tr>
      <w:tr w:rsidR="00894BF8" w:rsidRPr="008230B7" w14:paraId="389C48AD" w14:textId="77777777" w:rsidTr="48EDB831">
        <w:tc>
          <w:tcPr>
            <w:tcW w:w="795" w:type="dxa"/>
          </w:tcPr>
          <w:p w14:paraId="56810970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584" w:type="dxa"/>
          </w:tcPr>
          <w:p w14:paraId="2F53E73A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Poprawność formalna wniosku o dofinansowanie i załączników </w:t>
            </w:r>
          </w:p>
        </w:tc>
        <w:tc>
          <w:tcPr>
            <w:tcW w:w="4758" w:type="dxa"/>
          </w:tcPr>
          <w:p w14:paraId="40DA783B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 xml:space="preserve">W ramach kryterium weryfikowane będzie: </w:t>
            </w:r>
          </w:p>
          <w:p w14:paraId="1843594F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•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ab/>
              <w:t xml:space="preserve">Czy wypełniono wszystkie wymagane pola wniosku? (nie dotyczy pól objętych walidacją oraz wypełnianych automatycznie; ocenie podlega, czy każde z wymaganych pól wypełniono treścią lub wybrano jedną z dostępnych opcji – bez analizy samych zapisów),  </w:t>
            </w:r>
          </w:p>
          <w:p w14:paraId="6AC5F86C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•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ab/>
              <w:t xml:space="preserve">Czy wniosek nie zawiera błędów rachunkowych/omyłek pisarskich?  </w:t>
            </w:r>
          </w:p>
          <w:p w14:paraId="47D84770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lastRenderedPageBreak/>
              <w:t>•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ab/>
              <w:t xml:space="preserve">Czy wniosek zawiera wszystkie informacje na temat projektu niezbędne do oceny kryteriów w tym wymagane analizy wskazane w instrukcji wypełniania wniosku? Czy informacje są spójne? </w:t>
            </w:r>
          </w:p>
          <w:p w14:paraId="4F39656F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•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ab/>
              <w:t xml:space="preserve">Czy załączniki wymagane regulaminem wyboru projektów zostały dołączone? </w:t>
            </w:r>
          </w:p>
          <w:p w14:paraId="67F533AE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•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ab/>
              <w:t xml:space="preserve">Czy ww. załączniki są możliwe do odczytania/otwarcia? </w:t>
            </w:r>
          </w:p>
          <w:p w14:paraId="44CC8AAE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•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ab/>
              <w:t>Czy ww. załączniki są wypełnione poprawnie, czytelnie?</w:t>
            </w:r>
          </w:p>
        </w:tc>
        <w:tc>
          <w:tcPr>
            <w:tcW w:w="1925" w:type="dxa"/>
          </w:tcPr>
          <w:p w14:paraId="75F10156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39CD2F10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Kryterium podlega uzupełnieniu </w:t>
            </w:r>
          </w:p>
        </w:tc>
        <w:tc>
          <w:tcPr>
            <w:tcW w:w="1891" w:type="dxa"/>
          </w:tcPr>
          <w:p w14:paraId="0F93452B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1FD1399F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5A80C9F4" w14:textId="77777777" w:rsidTr="48EDB831">
        <w:tc>
          <w:tcPr>
            <w:tcW w:w="795" w:type="dxa"/>
          </w:tcPr>
          <w:p w14:paraId="5E9CEC5D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584" w:type="dxa"/>
          </w:tcPr>
          <w:p w14:paraId="45248B9E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Kwalifikowalność podmiotowa </w:t>
            </w:r>
          </w:p>
        </w:tc>
        <w:tc>
          <w:tcPr>
            <w:tcW w:w="4758" w:type="dxa"/>
          </w:tcPr>
          <w:p w14:paraId="260D1274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 xml:space="preserve">W ramach kryterium weryfikowane będzie: </w:t>
            </w:r>
          </w:p>
          <w:p w14:paraId="5E89AEC0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•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ab/>
              <w:t xml:space="preserve">Czy wnioskodawca wpisuje się w katalog beneficjentów przewidzianych w regulaminie wyboru projektów? </w:t>
            </w:r>
          </w:p>
          <w:p w14:paraId="6301E7F2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•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ab/>
              <w:t xml:space="preserve">Czy wszyscy partnerzy (jeśli występują) wpisują się w katalog beneficjentów 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przewidzianych w regulaminie wyboru projektów (nie dotyczy </w:t>
            </w:r>
            <w:proofErr w:type="spellStart"/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ppp</w:t>
            </w:r>
            <w:proofErr w:type="spellEnd"/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 xml:space="preserve">)? </w:t>
            </w:r>
          </w:p>
          <w:p w14:paraId="5B2C13D7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•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ab/>
              <w:t xml:space="preserve">Czy wnioskodawca oraz partnerzy nie zostali wykluczeni z możliwości aplikowania na podstawie odrębnych przepisów prawa (np. firmy współpracujące z Rosją)? </w:t>
            </w:r>
          </w:p>
          <w:p w14:paraId="450212A5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•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ab/>
              <w:t>Czy wnioskodawca posiada osobowość prawną bądź zdolność do podejmowania czynności prawnych?</w:t>
            </w:r>
          </w:p>
        </w:tc>
        <w:tc>
          <w:tcPr>
            <w:tcW w:w="1925" w:type="dxa"/>
          </w:tcPr>
          <w:p w14:paraId="7B922139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30118D61" w14:textId="77777777" w:rsidR="00894BF8" w:rsidRPr="008230B7" w:rsidRDefault="00894BF8" w:rsidP="00C75960">
            <w:pPr>
              <w:rPr>
                <w:rFonts w:eastAsiaTheme="minorEastAsia" w:cstheme="minorHAnsi"/>
                <w:sz w:val="24"/>
                <w:szCs w:val="24"/>
              </w:rPr>
            </w:pPr>
            <w:r w:rsidRPr="008230B7">
              <w:rPr>
                <w:rFonts w:eastAsiaTheme="minorEastAsia" w:cstheme="minorHAnsi"/>
                <w:sz w:val="24"/>
                <w:szCs w:val="24"/>
              </w:rPr>
              <w:t xml:space="preserve">Kryterium podlega uzupełnieniu </w:t>
            </w:r>
          </w:p>
        </w:tc>
        <w:tc>
          <w:tcPr>
            <w:tcW w:w="1891" w:type="dxa"/>
          </w:tcPr>
          <w:p w14:paraId="2C699DE1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6ADA79D5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4A38E5B8" w14:textId="77777777" w:rsidTr="48EDB831">
        <w:tc>
          <w:tcPr>
            <w:tcW w:w="795" w:type="dxa"/>
          </w:tcPr>
          <w:p w14:paraId="19D06CEF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584" w:type="dxa"/>
          </w:tcPr>
          <w:p w14:paraId="6BEFD7C0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Kwalifikowalność przedmiotowa projektu </w:t>
            </w:r>
          </w:p>
        </w:tc>
        <w:tc>
          <w:tcPr>
            <w:tcW w:w="4758" w:type="dxa"/>
          </w:tcPr>
          <w:p w14:paraId="6B34D32A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 xml:space="preserve">W ramach kryterium weryfikowane będzie: </w:t>
            </w:r>
          </w:p>
          <w:p w14:paraId="6495DA2E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•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ab/>
              <w:t xml:space="preserve">Czy projekt wpisuje się w typ/typy projektu/ działanie podlegające dofinansowaniu w ramach naboru (określone w regulaminie wyboru projektów)? </w:t>
            </w:r>
          </w:p>
          <w:p w14:paraId="63E01483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•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ab/>
              <w:t xml:space="preserve">Czy projekt znajduje się na liście przedsięwzięć priorytetowych w Kontrakcie Programowym dla Województwa Śląskiego (dot. projektów w trybie niekonkurencyjnym)? </w:t>
            </w:r>
          </w:p>
          <w:p w14:paraId="267FE4D2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•</w:t>
            </w:r>
            <w:r w:rsidRPr="008230B7">
              <w:rPr>
                <w:rFonts w:cstheme="minorHAnsi"/>
                <w:sz w:val="24"/>
                <w:szCs w:val="24"/>
              </w:rPr>
              <w:tab/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projekt wynika ze strategii Zintegrowanych Inwestycji Terytorialnych lub strategii rozwoju ponadlokalnego pełniącej funkcję strategii ZIT oraz czy jest projektem zintegrowanym? (dotyczy projektów realizowanych w naborach, organizowanych w oparciu o instrument terytorialny ZIT)? Przez wynikanie ze strategii rozumie się umieszczenie projektu na liście projektów, zgodnej z art. 34, ust.15 pkt.3 ustawy z dnia 28 kwietnia 2022 r. o zasadach realizacji zadań finansowanych ze środków europejskich w perspektywie finansowej 2021–2027</w:t>
            </w:r>
          </w:p>
          <w:p w14:paraId="137A101A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•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ab/>
              <w:t xml:space="preserve">Czy założenia projektu są zgodne z warunkami/wymogami konkursu zawartymi w regulaminie wyboru projektów? </w:t>
            </w:r>
          </w:p>
          <w:p w14:paraId="4CC877AE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•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ab/>
              <w:t xml:space="preserve">Czy założenia projektu są zgodne z celem działania oraz limitami i ograniczeniami wskazanymi w programie FE SL 2021-2027, regulaminie wyboru projektów oraz w opisie 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działania w SZOP (właściwy na dzień ogłoszenia naboru) albo w ramach kwalifikowalności kosztów? </w:t>
            </w:r>
          </w:p>
          <w:p w14:paraId="41A43DEE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•</w:t>
            </w: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ab/>
              <w:t>Czy projekt jest zgodny z Lokalną Strategią Rozwoju - jeśli dotyczy</w:t>
            </w:r>
          </w:p>
        </w:tc>
        <w:tc>
          <w:tcPr>
            <w:tcW w:w="1925" w:type="dxa"/>
          </w:tcPr>
          <w:p w14:paraId="54E8A6A1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7C4D6027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Kryterium podlega uzupełnieniu </w:t>
            </w:r>
          </w:p>
        </w:tc>
        <w:tc>
          <w:tcPr>
            <w:tcW w:w="1891" w:type="dxa"/>
          </w:tcPr>
          <w:p w14:paraId="3F6EA710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130BE410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7D8FBE29" w14:textId="77777777" w:rsidTr="48EDB831">
        <w:tc>
          <w:tcPr>
            <w:tcW w:w="795" w:type="dxa"/>
          </w:tcPr>
          <w:p w14:paraId="03D1AE9F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84" w:type="dxa"/>
          </w:tcPr>
          <w:p w14:paraId="1E24B705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 xml:space="preserve">Zgodność projektu z zasadami pomocy publicznej lub pomocy de </w:t>
            </w:r>
            <w:proofErr w:type="spellStart"/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minimis</w:t>
            </w:r>
            <w:proofErr w:type="spellEnd"/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8" w:type="dxa"/>
          </w:tcPr>
          <w:p w14:paraId="018E0992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W ramach projektu weryfikowane będzie: </w:t>
            </w:r>
          </w:p>
          <w:p w14:paraId="4111D5D8" w14:textId="77777777" w:rsidR="00894BF8" w:rsidRPr="008230B7" w:rsidRDefault="00894BF8" w:rsidP="00C75960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Czy wnioskodawca dokonał w sposób właściwy analizy projektu pod kątem przesłanek wynikających z art. 107 ust. 1 TFUE? </w:t>
            </w:r>
          </w:p>
          <w:p w14:paraId="644594F6" w14:textId="77777777" w:rsidR="00894BF8" w:rsidRPr="008230B7" w:rsidRDefault="00894BF8" w:rsidP="00C75960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Czy projekt spełnia wszelkie warunki, wynikające z właściwych aktów normatywnych, regulujących udzielanie danej kategorii pomocy, w tym: </w:t>
            </w:r>
          </w:p>
          <w:p w14:paraId="5C709056" w14:textId="77777777" w:rsidR="00894BF8" w:rsidRPr="008230B7" w:rsidRDefault="00894BF8" w:rsidP="00C75960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Czy Wnioskodawca wybrał prawidłową podstawę prawną udzielenia pomocy oraz prawidłowo przyporządkował 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wydatki do wybranej podstawy? (jeśli dotyczy) </w:t>
            </w:r>
          </w:p>
          <w:p w14:paraId="655E0D74" w14:textId="77777777" w:rsidR="00894BF8" w:rsidRPr="008230B7" w:rsidRDefault="00894BF8" w:rsidP="00C75960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Czy Wnioskodawca nie rozpoczął prac przed złożeniem wniosku? „Rozpoczęcie prac” oznacza rozpoczęcie robót budowlanych związanych z inwestycją lub pierwsze prawnie wiążące zobowiązanie do zamówienia urządzeń lub inne zobowiązanie, które sprawia, że inwestycja staje się nieodwracalna, zależnie od tego, co nastąpi najpierw? (dotyczy w przypadku, gdy wybrana podstawa udzielenia pomocy wymaga zastosowania efektu zachęty/ uzależnia spełnienie efektu zachęty od złożenia wniosku przed rozpoczęciem robót); </w:t>
            </w:r>
          </w:p>
          <w:p w14:paraId="64370FA7" w14:textId="77777777" w:rsidR="00894BF8" w:rsidRPr="008230B7" w:rsidRDefault="00894BF8" w:rsidP="00C75960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Czy wszystkie koszty kwalifikowalne wpisują się w daną podstawę prawną (w tym odpowiedni scenariusz)? </w:t>
            </w:r>
          </w:p>
          <w:p w14:paraId="2F6064D1" w14:textId="77777777" w:rsidR="00894BF8" w:rsidRPr="008230B7" w:rsidRDefault="00894BF8" w:rsidP="00C75960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Czy Wnioskodawca prawidłowo ustalił intensywność wsparcia dla wydatków objętych daną podstawą prawną? /tj., zgodnie z odpowiednim scenariuszem/ odpowiednią literą / poprawnymi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wyliczeniami/? </w:t>
            </w:r>
          </w:p>
          <w:p w14:paraId="20087607" w14:textId="77777777" w:rsidR="00894BF8" w:rsidRPr="008230B7" w:rsidRDefault="00894BF8" w:rsidP="00C75960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Czy wkład własny wolny jest od innego wsparcia publicznego (jeśli dotyczy)? </w:t>
            </w:r>
          </w:p>
          <w:p w14:paraId="7FA4A4AF" w14:textId="77777777" w:rsidR="00894BF8" w:rsidRPr="008230B7" w:rsidRDefault="00894BF8" w:rsidP="00C75960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Czy montaż finansowy spełnia zasady kumulacji pomocy? </w:t>
            </w:r>
          </w:p>
          <w:p w14:paraId="6A4ECBFA" w14:textId="77777777" w:rsidR="00894BF8" w:rsidRPr="008230B7" w:rsidRDefault="00894BF8" w:rsidP="00C75960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Czy Wnioskodawca wykazał spełnienie innych (jeśli występują) warunków wynikających z danej podstawy prawnej? </w:t>
            </w:r>
          </w:p>
          <w:p w14:paraId="6BF42024" w14:textId="77777777" w:rsidR="00894BF8" w:rsidRPr="008230B7" w:rsidRDefault="00894BF8" w:rsidP="00C75960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 xml:space="preserve">Czy Wnioskodawca prawidłowo wypełnił Formularz przedstawiany przy ubieganiu się o pomoc inną niż pomoc de </w:t>
            </w:r>
            <w:proofErr w:type="spellStart"/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minimis</w:t>
            </w:r>
            <w:proofErr w:type="spellEnd"/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 xml:space="preserve"> i/lub Formularz przedstawiany przy ubieganiu się o pomoc de </w:t>
            </w:r>
            <w:proofErr w:type="spellStart"/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minimis</w:t>
            </w:r>
            <w:proofErr w:type="spellEnd"/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? </w:t>
            </w:r>
          </w:p>
          <w:p w14:paraId="0F81FB9E" w14:textId="77777777" w:rsidR="00894BF8" w:rsidRPr="008230B7" w:rsidRDefault="00894BF8" w:rsidP="00C75960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Czy Wnioskodawca dołączył Zaświadczenie/oświadczenie dotyczące pomocy de </w:t>
            </w:r>
            <w:proofErr w:type="spellStart"/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minimis</w:t>
            </w:r>
            <w:proofErr w:type="spellEnd"/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 xml:space="preserve"> (jeśli dotyczy) </w:t>
            </w:r>
          </w:p>
          <w:p w14:paraId="089E9DAA" w14:textId="77777777" w:rsidR="00894BF8" w:rsidRPr="008230B7" w:rsidRDefault="00894BF8" w:rsidP="00C75960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  <w:t>Czy w przypadku pomocy udzielonej w oparciu o rozporządzenie 651/2014: przedsiębiorca nie znajduje się w trudnej sytuacji?  </w:t>
            </w:r>
          </w:p>
        </w:tc>
        <w:tc>
          <w:tcPr>
            <w:tcW w:w="1925" w:type="dxa"/>
          </w:tcPr>
          <w:p w14:paraId="48133E40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2547FFA2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Kryterium podlega uzupełnieniu </w:t>
            </w:r>
          </w:p>
        </w:tc>
        <w:tc>
          <w:tcPr>
            <w:tcW w:w="1891" w:type="dxa"/>
          </w:tcPr>
          <w:p w14:paraId="5626B048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2545B078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11E3F438" w14:textId="77777777" w:rsidTr="48EDB831">
        <w:tc>
          <w:tcPr>
            <w:tcW w:w="795" w:type="dxa"/>
          </w:tcPr>
          <w:p w14:paraId="0E7F318B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84" w:type="dxa"/>
          </w:tcPr>
          <w:p w14:paraId="409C64B5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Poprawność określenia działań </w:t>
            </w:r>
            <w:proofErr w:type="spellStart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informacyjno</w:t>
            </w:r>
            <w:proofErr w:type="spellEnd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 - promocyjnych w projekcie </w:t>
            </w:r>
          </w:p>
          <w:p w14:paraId="4AD04AF8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8" w:type="dxa"/>
          </w:tcPr>
          <w:p w14:paraId="33D8F66B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 ramach kryterium weryfikowane będzie: </w:t>
            </w:r>
          </w:p>
          <w:p w14:paraId="2572370C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Czy działania informacyjno- promocyjne są zgodne z zaleceniami/zasadami w tym zakresie, w szczególności z zasadami wskazanymi w art. 50 rozporządzenia 2021/1060? </w:t>
            </w:r>
          </w:p>
          <w:p w14:paraId="29B68879" w14:textId="77777777" w:rsidR="00894BF8" w:rsidRPr="008230B7" w:rsidRDefault="00894BF8" w:rsidP="00C75960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Czy beneficjent we wniosku wskazał: </w:t>
            </w:r>
          </w:p>
          <w:p w14:paraId="5A9E5DE0" w14:textId="77777777" w:rsidR="00894BF8" w:rsidRPr="008230B7" w:rsidRDefault="00894BF8" w:rsidP="00C7596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>nietechniczny tytuł projektu,</w:t>
            </w:r>
          </w:p>
          <w:p w14:paraId="08844500" w14:textId="77777777" w:rsidR="00894BF8" w:rsidRPr="008230B7" w:rsidRDefault="00894BF8" w:rsidP="00C7596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>streszczenie działań promocyjnych projektu,</w:t>
            </w:r>
          </w:p>
          <w:p w14:paraId="5557D6AF" w14:textId="77777777" w:rsidR="00894BF8" w:rsidRPr="008230B7" w:rsidRDefault="00894BF8" w:rsidP="00C7596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lastRenderedPageBreak/>
              <w:t>adres strony internetowej/profilu mediów społecznościowych, na których projekt będzie promowany?</w:t>
            </w:r>
          </w:p>
        </w:tc>
        <w:tc>
          <w:tcPr>
            <w:tcW w:w="1925" w:type="dxa"/>
          </w:tcPr>
          <w:p w14:paraId="25D3CE91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49A86618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Kryterium podlega uzupełnieniu </w:t>
            </w:r>
          </w:p>
        </w:tc>
        <w:tc>
          <w:tcPr>
            <w:tcW w:w="1891" w:type="dxa"/>
          </w:tcPr>
          <w:p w14:paraId="5C618341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23F53AF8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35A68546" w14:textId="77777777" w:rsidTr="48EDB831">
        <w:tc>
          <w:tcPr>
            <w:tcW w:w="795" w:type="dxa"/>
          </w:tcPr>
          <w:p w14:paraId="711CBDB1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584" w:type="dxa"/>
          </w:tcPr>
          <w:p w14:paraId="76A615BA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Zgodność projektu z zasadą zrównoważonego rozwoju w tym zasadą „nie czyń poważnych szkód (DNSH)  </w:t>
            </w:r>
          </w:p>
        </w:tc>
        <w:tc>
          <w:tcPr>
            <w:tcW w:w="4758" w:type="dxa"/>
          </w:tcPr>
          <w:p w14:paraId="5C9C6619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 xml:space="preserve"> W ramach kryterium weryfikowane będzie:</w:t>
            </w:r>
          </w:p>
          <w:p w14:paraId="7705ABB7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>Czy projekt spełnia zasadę zrównoważonego rozwoju, o której mowa w art. 9 ust. 4 rozporządzenia Parlamentu Europejskiego i Rady 2021/1060. tj. czy promuje wymogi ochrony środowiska, m.in. efektywne i racjonalne gospodarowanie zasobami, dostosowanie do zmian klimatu oraz łagodzenie wpływu jego skutków, ochronę różnorodności biologicznej?</w:t>
            </w:r>
          </w:p>
          <w:p w14:paraId="2F997521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</w:rPr>
            </w:pPr>
          </w:p>
          <w:p w14:paraId="2D2F5153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 xml:space="preserve">W celu określenia powyższego, niezbędne będzie wykazanie istotnego wkładu w realizację co najmniej jednego z celów środowiskowych określonych w art. 9 zgodnie z art. 10–16 Rozporządzenia Parlamentu </w:t>
            </w:r>
            <w:r w:rsidRPr="008230B7">
              <w:rPr>
                <w:rFonts w:eastAsia="Arial" w:cstheme="minorHAnsi"/>
                <w:sz w:val="24"/>
                <w:szCs w:val="24"/>
              </w:rPr>
              <w:lastRenderedPageBreak/>
              <w:t>Europejskiego i Rady (UE) 2020/852 z dnia 18 czerwca 2020 r. w sprawie ustanowienia ram ułatwiających zrównoważone inwestycje, zmieniającego rozporządzenie (UE) 2019/2088.</w:t>
            </w:r>
          </w:p>
          <w:p w14:paraId="0B4FAAEE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>Czy projekt jest zgodny z zasadą “nie czyń poważnych szkód”, tj.  czy nie będzie wyrządzał poważnych szkód dla żadnego z celów środowiskowych, określonych w art. 17 Rozporządzenia Parlamentu Europejskiego i Rady (UE) 2020/852 z dnia 18 czerwca 2020 r. w sprawie ustanowienia ram ułatwiających zrównoważone inwestycje, zmieniającego rozporządzenie (UE) 2019/2088?</w:t>
            </w:r>
          </w:p>
          <w:p w14:paraId="0A5D34C5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 xml:space="preserve">Potwierdzając spełnienie zgodności projektu z zasadą DNSH należy odnieść się do zapisów dokumentu stanowiącego załącznik nr 6 do „Prognozy oddziaływania na środowisko dla projektu Programu Fundusze Europejskie dla Śląskiego 2021-2027”, tj. do analizy dotyczącej </w:t>
            </w:r>
            <w:r w:rsidRPr="008230B7">
              <w:rPr>
                <w:rFonts w:eastAsia="Arial" w:cstheme="minorHAnsi"/>
                <w:sz w:val="24"/>
                <w:szCs w:val="24"/>
              </w:rPr>
              <w:lastRenderedPageBreak/>
              <w:t>wpływu poszczególnych działań wspieranych w programie na wszystkie cele środowiskowe wskazane w wyżej wymienionym rozporządzeniu.</w:t>
            </w:r>
          </w:p>
          <w:p w14:paraId="34BE27E8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 xml:space="preserve">Dodatkowo zgodność projektu z zasadą DNSH będzie weryfikowana na podstawie deklaracji dotyczącej zgodności projektu z celami dla jednolitych części wód oraz deklaracji organu odpowiedzialnego za monitorowanie obszarów Natura 2000 a także dokumentacji dot. oceny oddziaływania na środowisko (jeśli dotyczy), pozwoleń inwestycyjnych i wynikających z nich warunków (pozwolenie na budowę, ZRID, pozwolenie wodnoprawne itd.), (w przypadku inwestycji dla których istnieje obowiązek pozyskania wymienionej przykładowo dokumentacji). W przypadku braku zezwoleń inwestycyjnych w momencie aplikowania badanie zostanie przeprowadzone na podstawie opisu zaplanowanych do uzyskania zezwoleń wraz z </w:t>
            </w:r>
            <w:r w:rsidRPr="008230B7">
              <w:rPr>
                <w:rFonts w:eastAsia="Arial" w:cstheme="minorHAnsi"/>
                <w:sz w:val="24"/>
                <w:szCs w:val="24"/>
              </w:rPr>
              <w:lastRenderedPageBreak/>
              <w:t>deklaracją, iż zostaną zastosowane wszelkie obowiązki nakładane w ramach przedmiotowych zezwoleń.</w:t>
            </w:r>
          </w:p>
        </w:tc>
        <w:tc>
          <w:tcPr>
            <w:tcW w:w="1925" w:type="dxa"/>
          </w:tcPr>
          <w:p w14:paraId="7E0DCDEA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 xml:space="preserve">TAK </w:t>
            </w:r>
          </w:p>
          <w:p w14:paraId="72A173A7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Kryterium podlega uzupełnieniu</w:t>
            </w:r>
          </w:p>
        </w:tc>
        <w:tc>
          <w:tcPr>
            <w:tcW w:w="1891" w:type="dxa"/>
          </w:tcPr>
          <w:p w14:paraId="36DED25E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1D392E00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7D4FD173" w14:textId="77777777" w:rsidTr="48EDB831">
        <w:tc>
          <w:tcPr>
            <w:tcW w:w="795" w:type="dxa"/>
          </w:tcPr>
          <w:p w14:paraId="5053AF03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84" w:type="dxa"/>
          </w:tcPr>
          <w:p w14:paraId="356DE51A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Odporność infrastruktury na zmiany klimatu </w:t>
            </w:r>
          </w:p>
        </w:tc>
        <w:tc>
          <w:tcPr>
            <w:tcW w:w="4758" w:type="dxa"/>
          </w:tcPr>
          <w:p w14:paraId="53FAD635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Weryfikacja polega na ocenie czy projekt jest zgodny z art. 73 ust. 2 lit. j) CPR tzn. czy inwestycja w infrastrukturę o przewidywanej trwałości wynoszącej co najmniej pięć lat przewidziana w ramach projektu jest odporna na zmiany klimatu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>, a także czy jest zgodny z metodologią wynikającą z Wytycznych Komisji Europejskiej: ZAWIADOMIENIE KOMISJI Wytyczne techniczne dotyczące weryfikacji infrastruktury pod względem wpływu na klimat  w latach 2021–2027 (2021/C 373/01), tj. czy w projekcie przewidziano działania  na rzecz łagodzenia zmian klimatu oraz przystosowania do tych zmian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. Przez powyższe rozumie się proces mający na celu zapobieganie podatności infrastruktury na potencjalne długoterminowe skutki zmian 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klimatu, przy jednoczesnym zapewnieniu przestrzegania zasady „efektywności energetycznej przede wszystkim” oraz zgodności poziomu emisji gazów cieplarnianych wynikających z projektu z celem osiągnięcia neutralności klimatycznej w 2050 r. </w:t>
            </w:r>
          </w:p>
          <w:p w14:paraId="58F89F32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Weryfikacja przeprowadzana jest na podstawie uzasadnienia odporności przedsięwzięcia na zmiany klimatu przedstawionego we wniosku o dofinansowanie. </w:t>
            </w:r>
          </w:p>
        </w:tc>
        <w:tc>
          <w:tcPr>
            <w:tcW w:w="1925" w:type="dxa"/>
          </w:tcPr>
          <w:p w14:paraId="5500293D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023AEE78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</w:p>
          <w:p w14:paraId="29DB14E3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Kryterium podlega uzupełnieniu </w:t>
            </w:r>
          </w:p>
        </w:tc>
        <w:tc>
          <w:tcPr>
            <w:tcW w:w="1891" w:type="dxa"/>
          </w:tcPr>
          <w:p w14:paraId="54BD1126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7447B0A0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3617935B" w14:textId="77777777" w:rsidTr="48EDB831">
        <w:tc>
          <w:tcPr>
            <w:tcW w:w="795" w:type="dxa"/>
          </w:tcPr>
          <w:p w14:paraId="7A231532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584" w:type="dxa"/>
          </w:tcPr>
          <w:p w14:paraId="2EF11913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Zgodność projektu z zasadą „zanieczyszczający płaci" </w:t>
            </w:r>
          </w:p>
        </w:tc>
        <w:tc>
          <w:tcPr>
            <w:tcW w:w="4758" w:type="dxa"/>
          </w:tcPr>
          <w:p w14:paraId="725BB5C1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Spełnienie zasady „zanieczyszczający płaci” wymaga, aby zanieczyszczający pokrywali koszty spowodowanego przez siebie zanieczyszczenia lub szkody w środowisku, w tym koszty środków wprowadzonych w celu zapobieżenia i zaradzenia temu zanieczyszczeniu i szkodzie oraz ich kontroli, a także koszty ponoszone w związku z tym przez 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społeczeństwo. Dotyczy to w szczególności zanieczyszczeń przemysłowych, zanieczyszczeń wody i gleby oraz gospodarowania odpadami. </w:t>
            </w:r>
          </w:p>
          <w:p w14:paraId="4358B4BC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Przyjmuje się, iż zasada „zanieczyszczający płaci” jest spełniona w przypadku, gdy właścicielem obszaru/terenu „zanieczyszczonego”, na którym prowadzone są prace objęte projektem jest organ administracji publicznej (np. </w:t>
            </w:r>
            <w:proofErr w:type="spellStart"/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jst</w:t>
            </w:r>
            <w:proofErr w:type="spellEnd"/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, państwowe jednostki organizacyjne posiadające lub nieposiadające osobowości prawnej, organy administracji zespolonej i niezespolonej) lub gdy władztwo tego obszaru/terenu powierzone zostało takiemu podmiotowi. W tym ujęciu organ administracji publicznej nie jest traktowany jako „zanieczyszczający”.  Przesłanką takiego podejścia jest założenie, że ww. podmiot publiczny przejmując własność (lub władztwo) terenu „zanieczyszczonego” był świadomy 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konieczności przeprowadzenia działań niwelujących „zanieczyszczenie”, ponieważ: </w:t>
            </w:r>
          </w:p>
          <w:p w14:paraId="3D1A6172" w14:textId="77777777" w:rsidR="00894BF8" w:rsidRPr="008230B7" w:rsidRDefault="00894BF8" w:rsidP="00C7596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nie było możliwe ustalenie podmiotu, który spowodował „zanieczyszczenie”, </w:t>
            </w:r>
          </w:p>
          <w:p w14:paraId="38192164" w14:textId="77777777" w:rsidR="00894BF8" w:rsidRPr="008230B7" w:rsidRDefault="00894BF8" w:rsidP="00C7596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nie było/jest możliwe pociągnięcie do odpowiedzialności podmiotu gospodarczego, od którego obszar/teren ten został przejęty np. z uwagi na jego upadłość lub niewypłacalność, a wobec niemożności wyegzekwowania od podmiotu zobowiązanego do usunięcia odpadów, powinien sam usunąć te odpady, </w:t>
            </w:r>
          </w:p>
          <w:p w14:paraId="3722BE0A" w14:textId="77777777" w:rsidR="00894BF8" w:rsidRPr="008230B7" w:rsidRDefault="00894BF8" w:rsidP="00C7596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podmiot gospodarczy nie został prawnie zobowiązany do podjęcia takich działań w okresie prowadzenia działalności lub po jej zaprzestaniu. </w:t>
            </w:r>
          </w:p>
          <w:p w14:paraId="4AE14EC3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Sposób weryfikacji [0/1]: </w:t>
            </w:r>
          </w:p>
          <w:p w14:paraId="40977378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Wnioskodawca jest organem administracji publicznej, który jest właścicielem 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obszaru/terenu objętego projektem lub posiada władztwo tego terenu - 1 (kryterium spełnione), </w:t>
            </w:r>
          </w:p>
          <w:p w14:paraId="0D359A43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Wnioskodawca niebędący organem administracji publicznej przedstawił dokumenty świadczące o wyczerpaniu wszelkich środków prawnych (odwołania, rekompensaty, wyroki sądowe) związanych z wystąpieniem o zadośćuczynienie szkody w środowisku lub likwidacji zanieczyszczenia (np. wystąpiono do zakładu górniczego lub SRK o naprawę szkody). </w:t>
            </w:r>
          </w:p>
          <w:p w14:paraId="5C6BC3BF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Jeśli podjęte środki prawne nie doprowadziły do osiągniecia zamierzonego efektu uznaje się wówczas, że Wnioskodawca nie jest traktowany jako „zanieczyszczający” oraz, że wsparcie środkami FE SL jest możliwe i uzasadnione.  </w:t>
            </w:r>
          </w:p>
          <w:p w14:paraId="2D415433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[Wnioskodawca przestawił wymagane dokumenty – 1 (kryterium spełnione), 0 (brak spełnienia kryterium) – brak przedstawienia stosownych dokumentów]  </w:t>
            </w:r>
          </w:p>
          <w:p w14:paraId="3E47EBE3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lub </w:t>
            </w:r>
          </w:p>
          <w:p w14:paraId="6831489E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Wnioskodawca niebędący organem administracji publicznej przedstawił niezależną ekspertyzę potwierdzającą, że identyfikacja podmiotu „zanieczyszczającego” nie jest jednoznacznie możliwa (przeprowadzono postępowanie, w toku którego podjęto próbę ustaleń co do podmiotu zobowiązanego do likwidacji zanieczyszczenia lub naprawy szkody w środowisku), a teren/obszar objęty projektem mimo to wymaga podjęcia działań naprawczych. Uznaje się wówczas, że Wnioskodawca nie jest traktowany jako 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„zanieczyszczający” oraz, że wsparcie środkami FE SL jest możliwe i uzasadnione.  </w:t>
            </w:r>
          </w:p>
          <w:p w14:paraId="45BBB77B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[Wnioskodawca przestawił wymagane dokumenty – 1 (kryterium spełnione), 0 (brak spełnienia kryterium) – brak przedstawienia stosownych dokumentów]  </w:t>
            </w:r>
          </w:p>
          <w:p w14:paraId="4D7ABA9B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lub </w:t>
            </w:r>
          </w:p>
          <w:p w14:paraId="7855ACBD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W odniesieniu do gruntów leśnych i rolnych (ust. z dnia 3 lutego 1995 r. o ochronie gruntów rolnych i leśnych) – na podstawie dokumentów uzyskanych od właściwego miejscowo Starosty powiatowego: </w:t>
            </w:r>
          </w:p>
          <w:p w14:paraId="09D0C619" w14:textId="77777777" w:rsidR="00894BF8" w:rsidRPr="008230B7" w:rsidRDefault="00894BF8" w:rsidP="00C75960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decyzji o zakończeniu rekultywacji </w:t>
            </w:r>
          </w:p>
          <w:p w14:paraId="294C753D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lub </w:t>
            </w:r>
          </w:p>
          <w:p w14:paraId="753A7BED" w14:textId="77777777" w:rsidR="00894BF8" w:rsidRPr="008230B7" w:rsidRDefault="00894BF8" w:rsidP="00C75960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zaświadczenia – stanowiącego, że grunty (obszar/teren) nie były objęte koniecznością przeprowadzenia rekultywacji </w:t>
            </w:r>
          </w:p>
          <w:p w14:paraId="5FB119F9" w14:textId="77777777" w:rsidR="00894BF8" w:rsidRPr="008230B7" w:rsidRDefault="00894BF8" w:rsidP="00C75960">
            <w:pPr>
              <w:rPr>
                <w:rFonts w:eastAsia="Arial" w:cstheme="minorHAnsi"/>
                <w:color w:val="000000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Uznaje się, że Wnioskodawca nie jest traktowany jako „zanieczyszczający” ponieważ zgodnie z prawem dla terenu/obszaru objętego projektem nie istniał obowiązek prawny likwidacji zanieczyszczenia (tu: przeprowadzenia działań rekultywacyjnych), a zatem nie istnieje też podmiot, który doprowadził do takiego zanieczyszczenia (lit. b) lub potwierdzono, że wszelkie zobowiązania „zanieczyszczającego” zostały spełnione (lit. a).  W obu przypadkach wsparcie środkami FE SL jest możliwe i uzasadnione.  </w:t>
            </w:r>
          </w:p>
          <w:p w14:paraId="283E4E6F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Wnioskodawca przestawił wymagane dokumenty – 1 (kryterium spełnione), 0 (brak spełnienia kryterium) – brak przedstawienia stosownych dokumentów</w:t>
            </w:r>
          </w:p>
        </w:tc>
        <w:tc>
          <w:tcPr>
            <w:tcW w:w="1925" w:type="dxa"/>
          </w:tcPr>
          <w:p w14:paraId="7953BE27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 xml:space="preserve">TAK </w:t>
            </w:r>
          </w:p>
          <w:p w14:paraId="1CB2E976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Kryterium podlega uzupełnieniu</w:t>
            </w:r>
          </w:p>
        </w:tc>
        <w:tc>
          <w:tcPr>
            <w:tcW w:w="1891" w:type="dxa"/>
          </w:tcPr>
          <w:p w14:paraId="16B3211F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710A6026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017362EA" w14:textId="77777777" w:rsidTr="48EDB831">
        <w:tc>
          <w:tcPr>
            <w:tcW w:w="795" w:type="dxa"/>
          </w:tcPr>
          <w:p w14:paraId="417CE625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84" w:type="dxa"/>
          </w:tcPr>
          <w:p w14:paraId="6F95FC58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Zgodność projektu z zasadą równości kobiet i mężczyzn </w:t>
            </w:r>
          </w:p>
        </w:tc>
        <w:tc>
          <w:tcPr>
            <w:tcW w:w="4758" w:type="dxa"/>
          </w:tcPr>
          <w:p w14:paraId="67FEB32D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Przez zgodność z zasadą równości kobiet i mężczyzn należy rozumieć pozytywny lub neutralny wpływ projektu na tę zasadę. </w:t>
            </w:r>
          </w:p>
          <w:p w14:paraId="312CC540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Pozytywny wpływ to z 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nie dochodziło do dyskryminacji i wykluczenia ze względu na płeć. </w:t>
            </w:r>
          </w:p>
          <w:p w14:paraId="1D98046A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Neutralność projektu w stosunku do zasady równości kobiet i mężczyzn dopuszczalna jest tylko w sytuacji, kiedy w ramach projektu wnioskodawca wskaże uzasadnienie, dlaczego dany projekt nie jest w stanie zrealizować jakichkolwiek działań wpływających na spełnienie ww. zasady, a uzasadnienie to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zostanie uznane przez instytucję oceniającą projekt za adekwatne i wystarczające. </w:t>
            </w:r>
          </w:p>
          <w:p w14:paraId="6BEE1A04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 przypadku negatywnego wpływu na realizację zasady równości kobiet i mężczyzn kryterium zostanie uznane za niespełnione. </w:t>
            </w:r>
          </w:p>
          <w:p w14:paraId="2868FE8B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Kryterium zostanie zweryfikowane na podstawie zapisów we wniosku o dofinansowanie projektu, zwłaszcza zapisów z części dot. realizacji zasad horyzontalnych. </w:t>
            </w:r>
          </w:p>
        </w:tc>
        <w:tc>
          <w:tcPr>
            <w:tcW w:w="1925" w:type="dxa"/>
          </w:tcPr>
          <w:p w14:paraId="5EF9F455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 xml:space="preserve">TAK </w:t>
            </w:r>
          </w:p>
          <w:p w14:paraId="361F58EA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Kryterium podlega uzupełnieniu </w:t>
            </w:r>
          </w:p>
        </w:tc>
        <w:tc>
          <w:tcPr>
            <w:tcW w:w="1891" w:type="dxa"/>
          </w:tcPr>
          <w:p w14:paraId="6BA2E265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62D43147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1A207B18" w14:textId="77777777" w:rsidTr="48EDB831">
        <w:tc>
          <w:tcPr>
            <w:tcW w:w="795" w:type="dxa"/>
          </w:tcPr>
          <w:p w14:paraId="42A6509F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584" w:type="dxa"/>
          </w:tcPr>
          <w:p w14:paraId="016FC4A6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Zgodność projektu z zasadą równości szans i niedyskryminacji, w tym dostępności dla osób z niepełnosprawnościami </w:t>
            </w:r>
          </w:p>
        </w:tc>
        <w:tc>
          <w:tcPr>
            <w:tcW w:w="4758" w:type="dxa"/>
          </w:tcPr>
          <w:p w14:paraId="37D7CDED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 xml:space="preserve">Przez 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zgodność projektu z zasadą równości szans i niedyskryminacji, w tym dostępności dla osób z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niepełnosprawnościami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należy rozumieć </w:t>
            </w:r>
            <w:r w:rsidRPr="008230B7">
              <w:rPr>
                <w:rFonts w:eastAsia="Arial" w:cstheme="minorHAnsi"/>
                <w:sz w:val="24"/>
                <w:szCs w:val="24"/>
              </w:rPr>
              <w:t>pozytywny wpływ projektu na realizację tej zasady, czyli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 zapewnienie dostępności infrastruktury, środków transportu, towarów, usług, technologii i systemów informacyjno-komunikacyjnych oraz wszelkich produktów projektów (w tym także usług), które nie zostały uznane za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neutralne, dla wszystkich ich użytkowników/użytkowniczek, bez jakiejkolwiek dyskryminacji ze względu na przesłanki określone w art. 9 Rozporządzenia 2021/1060 – zgodnie ze standardami dostępności stanowiącymi załącznik do Wytycznych dotyczących realizacji zasad równościowych w ramach funduszy unijnych na lata 2021-2027. Przy konstrukcji założeń projektu należy uwzględnić uniwersalne projektowanie (np. poprzez standardy dostępności) lub jeśli to niemożliwe – racjonalne usprawnienie (oba zdefiniowane w ww. Wytycznych). </w:t>
            </w:r>
          </w:p>
          <w:p w14:paraId="6D03CAB9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W przypadku nowych produktów projektów (np. zasobów cyfrowych, środków transportu, infrastruktury, usług) muszą one być zgodne z zasadami uniwersalnego projektowania – co oznacza co najmniej zastosowanie standardów dostępności dla polityki spójności na lata 2021-2027. W przypadku obiektów i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zasobów modernizowanych</w:t>
            </w:r>
            <w:r w:rsidRPr="008230B7">
              <w:rPr>
                <w:rFonts w:eastAsia="Arial" w:cstheme="minorHAnsi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(m.in. przebudowa</w:t>
            </w:r>
            <w:r w:rsidRPr="008230B7">
              <w:rPr>
                <w:rFonts w:eastAsia="Arial" w:cstheme="minorHAnsi"/>
                <w:sz w:val="24"/>
                <w:szCs w:val="24"/>
                <w:vertAlign w:val="superscript"/>
                <w:lang w:eastAsia="pl-PL"/>
              </w:rPr>
              <w:footnoteReference w:id="3"/>
            </w:r>
            <w:r w:rsidRPr="008230B7">
              <w:rPr>
                <w:rFonts w:eastAsia="Arial" w:cstheme="minorHAnsi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, rozbudowa</w:t>
            </w:r>
            <w:r w:rsidRPr="008230B7">
              <w:rPr>
                <w:rFonts w:eastAsia="Arial" w:cstheme="minorHAnsi"/>
                <w:sz w:val="24"/>
                <w:szCs w:val="24"/>
                <w:vertAlign w:val="superscript"/>
                <w:lang w:eastAsia="pl-PL"/>
              </w:rPr>
              <w:footnoteReference w:id="4"/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), zastosowanie standardów dostępności jest obowiązkowe, o ile pozwalają na to warunki techniczne i zakres prowadzonej modernizacji. </w:t>
            </w:r>
          </w:p>
          <w:p w14:paraId="7FE64EE5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W przypadku projektów, w których występował będzie produkt neutralny pod względem zasady równości szans i niedyskryminacji, zasada niedyskryminacji zostanie zapewniona na poziomie zarządzania projektem i dostępności cyfrowej dokumentacji projektowej publikowanej na stronach zgodnych z WCAG 2.1, nawet w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przypadku braku kwalifikowalności takich wydatków w projekcie.  </w:t>
            </w:r>
          </w:p>
          <w:p w14:paraId="416DA931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 przypadku typów projektów, do których nie mają zastosowania standardy dostępności dla polityki spójności na lata 2021-2027 - weryfikacja zapewnienia dostępności produktów (usług) może odbywać się poprzez spełnienie dodatkowych wymagań w tym zakresie, które zostaną wskazane przez ION w regulaminie naboru.  </w:t>
            </w:r>
          </w:p>
          <w:p w14:paraId="27009C56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 przypadku negatywnego lub neutralnego wpływu projektu na realizację zasady równości szans i niedyskryminacji, w tym dostępność dla osób z niepełnosprawnościami, kryterium zostanie uznane za niespełnione. </w:t>
            </w:r>
          </w:p>
          <w:p w14:paraId="5D7A596B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Kryterium zostanie zweryfikowane na podstawie zapisów we wniosku o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dofinansowanie projektu, zwłaszcza zapisów z części dot. realizacji zasad horyzontalnych. </w:t>
            </w:r>
          </w:p>
        </w:tc>
        <w:tc>
          <w:tcPr>
            <w:tcW w:w="1925" w:type="dxa"/>
          </w:tcPr>
          <w:p w14:paraId="39C55755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 xml:space="preserve">TAK </w:t>
            </w:r>
          </w:p>
          <w:p w14:paraId="62B41C36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Kryterium podlega uzupełnieniu</w:t>
            </w:r>
          </w:p>
          <w:p w14:paraId="32AB36A2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D5BB7B8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72A409FF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3E0B3D2D" w14:textId="77777777" w:rsidTr="48EDB831">
        <w:tc>
          <w:tcPr>
            <w:tcW w:w="795" w:type="dxa"/>
          </w:tcPr>
          <w:p w14:paraId="6B1EFA25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84" w:type="dxa"/>
          </w:tcPr>
          <w:p w14:paraId="1E6F40A6" w14:textId="77777777" w:rsidR="00894BF8" w:rsidRPr="008230B7" w:rsidRDefault="00894BF8" w:rsidP="0CCF2707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Zgodność projektu z Kartą Praw Podstawowych Unii Europejskiej z dnia </w:t>
            </w:r>
            <w:r w:rsidR="778FC75C" w:rsidRPr="008230B7">
              <w:rPr>
                <w:rFonts w:eastAsia="Arial" w:cstheme="minorHAnsi"/>
                <w:sz w:val="24"/>
                <w:szCs w:val="24"/>
                <w:lang w:eastAsia="pl-PL"/>
              </w:rPr>
              <w:t>7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 </w:t>
            </w:r>
            <w:r w:rsidR="633A6C8E" w:rsidRPr="008230B7">
              <w:rPr>
                <w:rFonts w:eastAsia="Arial" w:cstheme="minorHAnsi"/>
                <w:sz w:val="24"/>
                <w:szCs w:val="24"/>
                <w:lang w:eastAsia="pl-PL"/>
              </w:rPr>
              <w:t>czerwca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 20</w:t>
            </w:r>
            <w:r w:rsidR="233DC2AF" w:rsidRPr="008230B7">
              <w:rPr>
                <w:rFonts w:eastAsia="Arial" w:cstheme="minorHAnsi"/>
                <w:sz w:val="24"/>
                <w:szCs w:val="24"/>
                <w:lang w:eastAsia="pl-PL"/>
              </w:rPr>
              <w:t>16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 r. (</w:t>
            </w:r>
            <w:r w:rsidR="7D0BA300" w:rsidRPr="008230B7">
              <w:rPr>
                <w:rFonts w:eastAsia="Calibri" w:cstheme="minorHAnsi"/>
                <w:sz w:val="24"/>
                <w:szCs w:val="24"/>
              </w:rPr>
              <w:t>Dz. Urz. UE C 202 z 07.06.2016, str. 389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), w zakresie odnoszącym się do sposobu realizacji, zakresu projektu i wnioskodawcy.</w:t>
            </w:r>
          </w:p>
        </w:tc>
        <w:tc>
          <w:tcPr>
            <w:tcW w:w="4758" w:type="dxa"/>
          </w:tcPr>
          <w:p w14:paraId="2D0FE6AA" w14:textId="77777777" w:rsidR="00894BF8" w:rsidRPr="008230B7" w:rsidRDefault="00894BF8" w:rsidP="0CCF2707">
            <w:pPr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 xml:space="preserve">Przez zgodność projektu z Kartą Praw Podstawowych Unii Europejskiej z dnia </w:t>
            </w:r>
            <w:r w:rsidR="3FF7682E" w:rsidRPr="008230B7">
              <w:rPr>
                <w:rFonts w:eastAsia="Arial" w:cstheme="minorHAnsi"/>
                <w:sz w:val="24"/>
                <w:szCs w:val="24"/>
              </w:rPr>
              <w:t xml:space="preserve">7 czerwca </w:t>
            </w:r>
            <w:r w:rsidRPr="008230B7">
              <w:rPr>
                <w:rFonts w:eastAsia="Arial" w:cstheme="minorHAnsi"/>
                <w:sz w:val="24"/>
                <w:szCs w:val="24"/>
              </w:rPr>
              <w:t>201</w:t>
            </w:r>
            <w:r w:rsidR="6B4CE118" w:rsidRPr="008230B7">
              <w:rPr>
                <w:rFonts w:eastAsia="Arial" w:cstheme="minorHAnsi"/>
                <w:sz w:val="24"/>
                <w:szCs w:val="24"/>
              </w:rPr>
              <w:t xml:space="preserve">6 </w:t>
            </w:r>
            <w:r w:rsidRPr="008230B7">
              <w:rPr>
                <w:rFonts w:eastAsia="Arial" w:cstheme="minorHAnsi"/>
                <w:sz w:val="24"/>
                <w:szCs w:val="24"/>
              </w:rPr>
              <w:t>r., na etapie oceny wniosku należy rozumieć brak sprzeczności pomiędzy zapisami projektu a wymogami tego dokumentu. Kryterium zostanie zweryfikowane na podstawie zapisów we wniosku o dofinansowanie projektu, pod kątem zgodności z prawami i wolnościami określonymi w Karcie Praw Podstawowych, zwłaszcza zapisów z części dot. realizacji zasad horyzontalnych. Żaden aspekt projektu, jego zakres oraz sposób jego realizacji nie może naruszać zapisów Karty.</w:t>
            </w:r>
          </w:p>
          <w:p w14:paraId="5610D0BD" w14:textId="77777777" w:rsidR="00894BF8" w:rsidRPr="008230B7" w:rsidRDefault="00894BF8" w:rsidP="0CCF2707">
            <w:pPr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 xml:space="preserve">Wsparcie polityki spójności będzie udzielane wyłącznie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projektom</w:t>
            </w:r>
            <w:r w:rsidRPr="008230B7">
              <w:rPr>
                <w:rFonts w:eastAsia="Arial" w:cstheme="minorHAnsi"/>
                <w:sz w:val="24"/>
                <w:szCs w:val="24"/>
              </w:rPr>
              <w:t xml:space="preserve"> i beneficjentom, którzy przestrzegają przepisów antydyskryminacyjnych, o których mowa w </w:t>
            </w:r>
            <w:r w:rsidRPr="008230B7">
              <w:rPr>
                <w:rFonts w:eastAsia="Arial" w:cstheme="minorHAnsi"/>
                <w:sz w:val="24"/>
                <w:szCs w:val="24"/>
              </w:rPr>
              <w:lastRenderedPageBreak/>
              <w:t xml:space="preserve">art. 9 ust. 3 Rozporządzenia PE i Rady nr 2021/1060. Wymagane będzie wskazanie przez wnioskodawcę deklaracji we wniosku o dofinansowanie (oraz przedłożenie oświadczenia na etapie podpisywania umowy o dofinansowanie), że również do tej pory nie podjął jakichkolwiek działań dyskryminujących / uchwał, sprzecznych z zasadami, o których mowa w art. 9 ust. 3 rozporządzenia nr 2021/1060, nie  </w:t>
            </w:r>
            <w:r w:rsidR="3A3085C0" w:rsidRPr="008230B7">
              <w:rPr>
                <w:rFonts w:eastAsia="Arial" w:cstheme="minorHAnsi"/>
                <w:sz w:val="24"/>
                <w:szCs w:val="24"/>
              </w:rPr>
              <w:t>wydane zostały dotyczące wnioskodawcy prawomocne wyroki sądu ani ostateczne</w:t>
            </w:r>
            <w:r w:rsidRPr="008230B7">
              <w:rPr>
                <w:rFonts w:eastAsia="Arial" w:cstheme="minorHAnsi"/>
                <w:sz w:val="24"/>
                <w:szCs w:val="24"/>
              </w:rPr>
              <w:t xml:space="preserve"> wyniki kontroli świadczące o prowadzeniu takich działań, nie rozpatrzono pozytywnie skarg na wnioskodawcę w związku z prowadzeniem działań dyskryminujących oraz nie podano do publicznej wiadomości niezgodności działań wnioskodawcy z zasadami niedyskryminacji. Dotyczy to wszystkich wnioskodawców, w szczególności JST, a w przypadku, gdy wnioskodawcą jest podmiot kontrolowany przez JST lub od niej </w:t>
            </w:r>
            <w:r w:rsidRPr="008230B7">
              <w:rPr>
                <w:rFonts w:eastAsia="Arial" w:cstheme="minorHAnsi"/>
                <w:sz w:val="24"/>
                <w:szCs w:val="24"/>
              </w:rPr>
              <w:lastRenderedPageBreak/>
              <w:t>zależny, wymóg dotyczy również tej JST. W przeciwnym razie wsparcie w ramach polityki spójności nie może być udzielone.</w:t>
            </w:r>
          </w:p>
          <w:p w14:paraId="5E24B95A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>Dla wnioskodawców i oceniających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</w:tc>
        <w:tc>
          <w:tcPr>
            <w:tcW w:w="1925" w:type="dxa"/>
          </w:tcPr>
          <w:p w14:paraId="41E7919B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 xml:space="preserve">TAK </w:t>
            </w:r>
          </w:p>
          <w:p w14:paraId="6BC9ADF7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Kryterium podlega uzupełnieniu </w:t>
            </w:r>
          </w:p>
        </w:tc>
        <w:tc>
          <w:tcPr>
            <w:tcW w:w="1891" w:type="dxa"/>
          </w:tcPr>
          <w:p w14:paraId="3323C196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7DC65DD9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3EA6DBB3" w14:textId="77777777" w:rsidTr="48EDB831">
        <w:tc>
          <w:tcPr>
            <w:tcW w:w="795" w:type="dxa"/>
          </w:tcPr>
          <w:p w14:paraId="5036BE30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84" w:type="dxa"/>
          </w:tcPr>
          <w:p w14:paraId="5F2B2548" w14:textId="77777777" w:rsidR="00894BF8" w:rsidRPr="008230B7" w:rsidRDefault="00894BF8" w:rsidP="0CCF2707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Zgodność projektu z Konwencją o </w:t>
            </w:r>
            <w:r w:rsidR="2567EC17" w:rsidRPr="008230B7">
              <w:rPr>
                <w:rFonts w:eastAsia="Arial" w:cstheme="minorHAnsi"/>
                <w:sz w:val="24"/>
                <w:szCs w:val="24"/>
                <w:lang w:eastAsia="pl-PL"/>
              </w:rPr>
              <w:t>p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rawach </w:t>
            </w:r>
            <w:r w:rsidR="36005232" w:rsidRPr="008230B7">
              <w:rPr>
                <w:rFonts w:eastAsia="Arial" w:cstheme="minorHAnsi"/>
                <w:sz w:val="24"/>
                <w:szCs w:val="24"/>
                <w:lang w:eastAsia="pl-PL"/>
              </w:rPr>
              <w:t>o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sób </w:t>
            </w:r>
            <w:r w:rsidR="58728B0D" w:rsidRPr="008230B7">
              <w:rPr>
                <w:rFonts w:eastAsia="Arial" w:cstheme="minorHAnsi"/>
                <w:sz w:val="24"/>
                <w:szCs w:val="24"/>
                <w:lang w:eastAsia="pl-PL"/>
              </w:rPr>
              <w:t>n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iepełnosprawnych, sporządzoną w Nowym Jorku dnia 13 grudnia 2006 r. (Dz. U. z 2012 r. poz. 1169, z </w:t>
            </w:r>
            <w:proofErr w:type="spellStart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późn</w:t>
            </w:r>
            <w:proofErr w:type="spellEnd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. zm.), w zakresie odnoszącym się do sposobu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realizacji, zakresu projektu i wnioskodawcy. </w:t>
            </w:r>
          </w:p>
        </w:tc>
        <w:tc>
          <w:tcPr>
            <w:tcW w:w="4758" w:type="dxa"/>
          </w:tcPr>
          <w:p w14:paraId="15421FF0" w14:textId="77777777" w:rsidR="00894BF8" w:rsidRPr="008230B7" w:rsidRDefault="00894BF8" w:rsidP="0CCF2707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 xml:space="preserve">Zgodność projektu z Konwencją o </w:t>
            </w:r>
            <w:r w:rsidR="4D966211" w:rsidRPr="008230B7">
              <w:rPr>
                <w:rFonts w:eastAsia="Arial" w:cstheme="minorHAnsi"/>
                <w:sz w:val="24"/>
                <w:szCs w:val="24"/>
                <w:lang w:eastAsia="pl-PL"/>
              </w:rPr>
              <w:t>p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rawach </w:t>
            </w:r>
            <w:r w:rsidR="5CCF0584" w:rsidRPr="008230B7">
              <w:rPr>
                <w:rFonts w:eastAsia="Arial" w:cstheme="minorHAnsi"/>
                <w:sz w:val="24"/>
                <w:szCs w:val="24"/>
                <w:lang w:eastAsia="pl-PL"/>
              </w:rPr>
              <w:t>o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sób </w:t>
            </w:r>
            <w:r w:rsidR="11294316" w:rsidRPr="008230B7">
              <w:rPr>
                <w:rFonts w:eastAsia="Arial" w:cstheme="minorHAnsi"/>
                <w:sz w:val="24"/>
                <w:szCs w:val="24"/>
                <w:lang w:eastAsia="pl-PL"/>
              </w:rPr>
              <w:t>n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iepełnosprawnych, na etapie oceny wniosku należy rozumieć jako brak sprzeczności pomiędzy zapisami projektu a wymogami tego dokumentu.</w:t>
            </w:r>
          </w:p>
          <w:p w14:paraId="24CFF96E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Kryterium zostanie zweryfikowane na podstawie zapisów we wniosku o dofinansowanie projektu, zwłaszcza zapisów z części dot. realizacji zasad horyzontalnych. </w:t>
            </w:r>
          </w:p>
        </w:tc>
        <w:tc>
          <w:tcPr>
            <w:tcW w:w="1925" w:type="dxa"/>
          </w:tcPr>
          <w:p w14:paraId="59A0B020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TAK </w:t>
            </w:r>
          </w:p>
          <w:p w14:paraId="04919A30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Kryterium podlega uzupełnieniu</w:t>
            </w:r>
          </w:p>
        </w:tc>
        <w:tc>
          <w:tcPr>
            <w:tcW w:w="1891" w:type="dxa"/>
          </w:tcPr>
          <w:p w14:paraId="60D4DFC1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6198D16B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1D174F20" w14:textId="77777777" w:rsidTr="48EDB831">
        <w:tc>
          <w:tcPr>
            <w:tcW w:w="795" w:type="dxa"/>
          </w:tcPr>
          <w:p w14:paraId="22473619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584" w:type="dxa"/>
          </w:tcPr>
          <w:p w14:paraId="20F32F48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Zgodność projektu z zasadą </w:t>
            </w:r>
            <w:proofErr w:type="spellStart"/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deinstytucjonalizacji</w:t>
            </w:r>
            <w:proofErr w:type="spellEnd"/>
          </w:p>
        </w:tc>
        <w:tc>
          <w:tcPr>
            <w:tcW w:w="4758" w:type="dxa"/>
          </w:tcPr>
          <w:p w14:paraId="2C699A99" w14:textId="77777777" w:rsidR="00894BF8" w:rsidRPr="008230B7" w:rsidRDefault="00894BF8" w:rsidP="00C75960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Wsparcie będzie udzielane wyłącznie projektom zgodnym z zasadą </w:t>
            </w:r>
            <w:proofErr w:type="spellStart"/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>deinstytucjonalizacji</w:t>
            </w:r>
            <w:proofErr w:type="spellEnd"/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>:</w:t>
            </w:r>
          </w:p>
          <w:p w14:paraId="6A5CB752" w14:textId="77777777" w:rsidR="00894BF8" w:rsidRPr="008230B7" w:rsidRDefault="00894BF8" w:rsidP="00C75960">
            <w:pPr>
              <w:pStyle w:val="Akapitzlist"/>
              <w:numPr>
                <w:ilvl w:val="0"/>
                <w:numId w:val="11"/>
              </w:numPr>
              <w:spacing w:after="0"/>
              <w:ind w:left="476" w:hanging="283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>w zakresie CP4: inwestycje infrastrukturalne w placówki świadczące całodobową opiekę długoterminową w instytucjonalnych formach nie będą wspierane; </w:t>
            </w:r>
          </w:p>
          <w:p w14:paraId="01F1B988" w14:textId="77777777" w:rsidR="00894BF8" w:rsidRPr="008230B7" w:rsidRDefault="00894BF8" w:rsidP="00C75960">
            <w:pPr>
              <w:pStyle w:val="Akapitzlist"/>
              <w:numPr>
                <w:ilvl w:val="0"/>
                <w:numId w:val="11"/>
              </w:numPr>
              <w:spacing w:after="0"/>
              <w:ind w:left="476" w:hanging="283"/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w zakresie wszystkich CP: jeśli inwestycja dotyczy infrastruktury obszaru usług edukacyjnych, społecznych i zdrowotnych – weryfikacji podlega, czy inwestycja jest zgodna z: </w:t>
            </w:r>
            <w:r w:rsidRPr="008230B7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  <w:p w14:paraId="316749BC" w14:textId="77777777" w:rsidR="00894BF8" w:rsidRPr="008230B7" w:rsidRDefault="00894BF8" w:rsidP="00C75960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zapisami art. 9 Rozporządzenia 1060/2021, wymogami Konwencji ONZ o Prawach Osób Niepełnosprawnych (w szczególności art.19), w tym Komentarzami Ogólnymi 4 i 5 oraz 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lastRenderedPageBreak/>
              <w:t>uwagami końcowymi dla Polski Komitetu ONZ ds. Praw Osób Niepełnosprawnych, z należytym poszanowaniem zasad równości, wolności wyboru, prawa do niezależnego życia, dostępności i zakazu wszelkich form segregacji;</w:t>
            </w:r>
          </w:p>
          <w:p w14:paraId="62847508" w14:textId="77777777" w:rsidR="00894BF8" w:rsidRPr="008230B7" w:rsidRDefault="00894BF8" w:rsidP="00C75960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strategią </w:t>
            </w:r>
            <w:proofErr w:type="spellStart"/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>deinstytucjonalizacji</w:t>
            </w:r>
            <w:proofErr w:type="spellEnd"/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, Kartą Praw Podstawowych, Europejskim Filarem Praw Społecznych, Strategią na rzecz praw osób niepełnosprawnych 2021-2030, Konwencją ONZ </w:t>
            </w:r>
            <w:r w:rsidRPr="008230B7">
              <w:rPr>
                <w:rFonts w:cstheme="minorHAnsi"/>
                <w:sz w:val="24"/>
                <w:szCs w:val="24"/>
              </w:rPr>
              <w:br/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>o Prawach Dziecka (w szczególności art. 20 i 21).</w:t>
            </w:r>
          </w:p>
          <w:p w14:paraId="0E8AAC8B" w14:textId="77777777" w:rsidR="00894BF8" w:rsidRPr="008230B7" w:rsidRDefault="00894BF8" w:rsidP="00C75960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>W ocenie Instytucja Zarządzająca korzystać będzie z definicji zawartych w Wytycznych dotyczących realizacji projektów z udziałem środków Europejskiego Funduszu Społecznego Plus w regionalnych programach na lata 2021–2027.</w:t>
            </w:r>
          </w:p>
          <w:p w14:paraId="790A14E7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lastRenderedPageBreak/>
              <w:t>Kryterium zostanie zweryfikowane na podstawie zapisów we wniosku o dofinansowanie projektu. 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5" w:type="dxa"/>
          </w:tcPr>
          <w:p w14:paraId="12D0DBE8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 xml:space="preserve">TAK </w:t>
            </w:r>
          </w:p>
          <w:p w14:paraId="7190FBAA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Kryterium podlega uzupełnieniu </w:t>
            </w:r>
          </w:p>
        </w:tc>
        <w:tc>
          <w:tcPr>
            <w:tcW w:w="1891" w:type="dxa"/>
          </w:tcPr>
          <w:p w14:paraId="6213A549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0/1</w:t>
            </w:r>
          </w:p>
        </w:tc>
        <w:tc>
          <w:tcPr>
            <w:tcW w:w="2359" w:type="dxa"/>
          </w:tcPr>
          <w:p w14:paraId="26B8DD87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289681BF" w14:textId="77777777" w:rsidTr="48EDB831">
        <w:tc>
          <w:tcPr>
            <w:tcW w:w="795" w:type="dxa"/>
          </w:tcPr>
          <w:p w14:paraId="22433241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84" w:type="dxa"/>
          </w:tcPr>
          <w:p w14:paraId="06EBA0DD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Prawidłowość zawarcia partnerstwa – w tym partnerstwa </w:t>
            </w:r>
            <w:proofErr w:type="spellStart"/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publiczno</w:t>
            </w:r>
            <w:proofErr w:type="spellEnd"/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 - prywatnego (jeśli dotyczy) </w:t>
            </w:r>
          </w:p>
        </w:tc>
        <w:tc>
          <w:tcPr>
            <w:tcW w:w="4758" w:type="dxa"/>
          </w:tcPr>
          <w:p w14:paraId="1886E912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W ramach kryterium weryfikowane będzie: </w:t>
            </w:r>
          </w:p>
          <w:p w14:paraId="0AA82684" w14:textId="77777777" w:rsidR="00894BF8" w:rsidRPr="008230B7" w:rsidRDefault="00894BF8" w:rsidP="00C75960">
            <w:pPr>
              <w:pStyle w:val="Akapitzlist"/>
              <w:numPr>
                <w:ilvl w:val="0"/>
                <w:numId w:val="12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przedstawiono zakres i formę udziału poszczególnych partnerów w projekcie, w tym podział obowiązków związanych z utrzymaniem projektu co najmniej w okresie trwałości, </w:t>
            </w:r>
          </w:p>
          <w:p w14:paraId="6FDA5AA9" w14:textId="77777777" w:rsidR="00894BF8" w:rsidRPr="008230B7" w:rsidRDefault="00894BF8" w:rsidP="00C75960">
            <w:pPr>
              <w:pStyle w:val="Akapitzlist"/>
              <w:numPr>
                <w:ilvl w:val="0"/>
                <w:numId w:val="12"/>
              </w:numPr>
              <w:spacing w:after="0"/>
              <w:ind w:left="335" w:hanging="284"/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załączono załącznik: podpisana umowa partnerstwa (dotyczy partnerstwa zawartego zgodnie z art. 39 ustawy z dnia 28 kwietnia 2022 roku o zasadach realizacji zadań finansowanych ze środków europejskich w perspektywie finansowej 2021–2027</w:t>
            </w:r>
          </w:p>
          <w:p w14:paraId="26D4F4E4" w14:textId="77777777" w:rsidR="00894BF8" w:rsidRPr="008230B7" w:rsidRDefault="00894BF8" w:rsidP="00C75960">
            <w:pPr>
              <w:pStyle w:val="Akapitzlist"/>
              <w:numPr>
                <w:ilvl w:val="0"/>
                <w:numId w:val="12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Czy w przypadku projektu partnerskiego, dochowano wszystkich obowiązków wynikających z ustawy z dnia 28 kwietnia 2022 roku o zasadach realizacji zadań 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finansowanych ze środków europejskich w perspektywie finansowej 2021–2027, </w:t>
            </w:r>
          </w:p>
          <w:p w14:paraId="52C38D18" w14:textId="77777777" w:rsidR="00894BF8" w:rsidRPr="008230B7" w:rsidRDefault="00894BF8" w:rsidP="00C75960">
            <w:pPr>
              <w:pStyle w:val="Akapitzlist"/>
              <w:numPr>
                <w:ilvl w:val="0"/>
                <w:numId w:val="12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Czy w przypadku projektu hybrydowego, dochowano wszystkich obowiązków wynikających z Rozporządzenia Parlamentu Europejskiego i Rady (UE) 2021/1060 z dnia 24 czerwca 2021 r., oraz art. 40. 1. ustawy z dnia 28 kwietnia 2022 roku o zasadach realizacji zadań finansowanych ze środków europejskich w perspektywie finansowej 2021–2027 oraz z ustawy z dnia 19 grudnia 2008 r (Dz.U. z 2022 r. poz. 407) o partnerstwie </w:t>
            </w:r>
            <w:proofErr w:type="spellStart"/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publiczno</w:t>
            </w:r>
            <w:proofErr w:type="spellEnd"/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 –</w:t>
            </w:r>
            <w:r w:rsidR="009621EA"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prywatnym (Rozdział 1a-4)? </w:t>
            </w:r>
          </w:p>
        </w:tc>
        <w:tc>
          <w:tcPr>
            <w:tcW w:w="1925" w:type="dxa"/>
          </w:tcPr>
          <w:p w14:paraId="3308A963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6E57025E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Kryterium podlega uzupełnieniu </w:t>
            </w:r>
          </w:p>
        </w:tc>
        <w:tc>
          <w:tcPr>
            <w:tcW w:w="1891" w:type="dxa"/>
          </w:tcPr>
          <w:p w14:paraId="1B02D453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56983783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315339CC" w14:textId="77777777" w:rsidTr="48EDB831">
        <w:tc>
          <w:tcPr>
            <w:tcW w:w="795" w:type="dxa"/>
          </w:tcPr>
          <w:p w14:paraId="30FC381B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584" w:type="dxa"/>
          </w:tcPr>
          <w:p w14:paraId="570134BB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Wynikanie projektu z aktualnego i pozytywnie zaopiniowanego programu rewitalizacji (jeśli dotyczy) </w:t>
            </w:r>
          </w:p>
        </w:tc>
        <w:tc>
          <w:tcPr>
            <w:tcW w:w="4758" w:type="dxa"/>
          </w:tcPr>
          <w:p w14:paraId="6450CA5D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Wynikanie z programu rewitalizacji jest obligatoryjne dla projektów aplikujących o dofinansowanie w ramach działań 9.3 Rewitalizacja obszarów miejskich oraz 9.5 Rewitalizacja obszarów wiejskich. W przypadku projektów aplikujących o dofinansowanie w ramach innych działań niż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9.3 i 9.5, ocena wynikania projektu z programu rewitalizacji badana jest tylko dla tych projektów, które we wniosku o dofinansowanie deklarują się jako projekty rewitalizacyjne.  </w:t>
            </w:r>
          </w:p>
          <w:p w14:paraId="0A704939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Przedmiotem oceny formalnej jest potwierdzenie:  </w:t>
            </w:r>
          </w:p>
          <w:p w14:paraId="10B5D7B7" w14:textId="77777777" w:rsidR="00894BF8" w:rsidRPr="008230B7" w:rsidRDefault="00894BF8" w:rsidP="00C75960">
            <w:pPr>
              <w:pStyle w:val="Akapitzlist"/>
              <w:numPr>
                <w:ilvl w:val="0"/>
                <w:numId w:val="13"/>
              </w:numPr>
              <w:spacing w:after="0"/>
              <w:ind w:left="476" w:hanging="283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Czy program rewitalizacji, zatwierdzony został nie później niż dzień złożenia wniosku o dofinansowanie i znajduje się w </w:t>
            </w:r>
            <w:r w:rsidRPr="008230B7">
              <w:rPr>
                <w:rFonts w:eastAsia="Arial" w:cstheme="minorHAnsi"/>
                <w:sz w:val="24"/>
                <w:szCs w:val="24"/>
              </w:rPr>
              <w:t>Wykazie Gminnych Programów Rewitalizacji Województwa Śląskiego w ramach FE SL 2021-2027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? </w:t>
            </w:r>
          </w:p>
          <w:p w14:paraId="2B215050" w14:textId="77777777" w:rsidR="00894BF8" w:rsidRPr="008230B7" w:rsidRDefault="00894BF8" w:rsidP="00C75960">
            <w:pPr>
              <w:pStyle w:val="Akapitzlist"/>
              <w:numPr>
                <w:ilvl w:val="0"/>
                <w:numId w:val="13"/>
              </w:numPr>
              <w:spacing w:after="0"/>
              <w:ind w:left="476" w:hanging="283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Czy projekt znajduje się na liście planowanych podstawowych/ogólnej charakterystyki pozostałych przedsięwzięć rewitalizacyjnych określonych w programie rewitalizacji? </w:t>
            </w:r>
          </w:p>
          <w:p w14:paraId="3812D5D2" w14:textId="77777777" w:rsidR="00894BF8" w:rsidRPr="008230B7" w:rsidRDefault="00894BF8" w:rsidP="00C75960">
            <w:pPr>
              <w:pStyle w:val="Akapitzlist"/>
              <w:numPr>
                <w:ilvl w:val="0"/>
                <w:numId w:val="13"/>
              </w:numPr>
              <w:spacing w:after="0"/>
              <w:ind w:left="476" w:hanging="283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Czy projekt znajduje się na obszarze/podobszarze rewitalizacji (z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 xml:space="preserve">zastrzeżeniem zastosowania art. 15 ust.3 ustawy z dnia 9 października 2015 r. o rewitalizacji), lokalizacja projektu będzie weryfikowana przy pomocy narzędzia </w:t>
            </w:r>
            <w:r w:rsidRPr="008230B7">
              <w:rPr>
                <w:rFonts w:eastAsia="Arial" w:cstheme="minorHAnsi"/>
                <w:iCs/>
                <w:sz w:val="24"/>
                <w:szCs w:val="24"/>
                <w:lang w:eastAsia="pl-PL"/>
              </w:rPr>
              <w:t>Otwartego Regionalnego Systemu Informacji Przestrzennej Województwa Śląskiego</w:t>
            </w:r>
            <w:r w:rsidRPr="008230B7">
              <w:rPr>
                <w:rFonts w:eastAsia="Arial" w:cstheme="minorHAnsi"/>
                <w:b/>
                <w:bCs/>
                <w:sz w:val="24"/>
                <w:szCs w:val="24"/>
                <w:lang w:eastAsia="pl-PL"/>
              </w:rPr>
              <w:t xml:space="preserve"> (ORSIP 2.0 lub jego aktualizacja)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? </w:t>
            </w:r>
          </w:p>
          <w:p w14:paraId="45A19B13" w14:textId="77777777" w:rsidR="00894BF8" w:rsidRPr="008230B7" w:rsidRDefault="00894BF8" w:rsidP="00C75960">
            <w:pPr>
              <w:pStyle w:val="Akapitzlist"/>
              <w:numPr>
                <w:ilvl w:val="0"/>
                <w:numId w:val="13"/>
              </w:numPr>
              <w:spacing w:after="0"/>
              <w:ind w:left="476" w:hanging="425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Czy lokalizacja projektu (nr działki, adres) nie uległa zmianie w stosunku do lokalizacji podanej w programie rewitalizacji, lokalizacja projektu będzie weryfikowana przy pomocy narzędzia </w:t>
            </w:r>
            <w:r w:rsidRPr="008230B7">
              <w:rPr>
                <w:rFonts w:eastAsia="Arial" w:cstheme="minorHAnsi"/>
                <w:iCs/>
                <w:sz w:val="24"/>
                <w:szCs w:val="24"/>
                <w:lang w:eastAsia="pl-PL"/>
              </w:rPr>
              <w:t>Otwartego Regionalnego Systemu Informacji Przestrzennej Województwa Śląskiego (</w:t>
            </w:r>
            <w:r w:rsidRPr="008230B7">
              <w:rPr>
                <w:rFonts w:eastAsia="Arial" w:cstheme="minorHAnsi"/>
                <w:b/>
                <w:bCs/>
                <w:sz w:val="24"/>
                <w:szCs w:val="24"/>
                <w:lang w:eastAsia="pl-PL"/>
              </w:rPr>
              <w:t>ORSIP 2.0 lub jego aktualizacja)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?  </w:t>
            </w:r>
          </w:p>
          <w:p w14:paraId="63C7142C" w14:textId="77777777" w:rsidR="00894BF8" w:rsidRPr="008230B7" w:rsidRDefault="00894BF8" w:rsidP="00C75960">
            <w:pPr>
              <w:pStyle w:val="Akapitzlist"/>
              <w:numPr>
                <w:ilvl w:val="0"/>
                <w:numId w:val="13"/>
              </w:numPr>
              <w:spacing w:after="0"/>
              <w:ind w:left="476" w:hanging="425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Czy zakres zadań projektu wskazanego we wniosku o dofinansowanie nie uległ zmianie w stosunku do zakresu zadań projektu wskazanego w programie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 xml:space="preserve">rewitalizacji (dotyczy projektów podstawowych)?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br/>
            </w:r>
          </w:p>
          <w:p w14:paraId="675DC7E1" w14:textId="77777777" w:rsidR="00894BF8" w:rsidRPr="008230B7" w:rsidRDefault="00894BF8" w:rsidP="00A90ED1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Dopuszcza się realizację części projektu (np. poprzez etapowanie inwestycji) wskazanego w programie rewitalizacji, o ile część projektu będzie stanowić autonomiczną całość pod względem wykonalności i zapewnienia funkcjonalności całości zamierzenia inwestycyjnego. W przypadku projektu, którego realizacja wykracza poza obszar rewitalizacji, weryfikacji podlegać będzie informacja zawarta w programie rewitalizacji ukazująca zasadność takiego działania.</w:t>
            </w:r>
          </w:p>
        </w:tc>
        <w:tc>
          <w:tcPr>
            <w:tcW w:w="1925" w:type="dxa"/>
          </w:tcPr>
          <w:p w14:paraId="13C9F229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 xml:space="preserve">TAK </w:t>
            </w:r>
          </w:p>
          <w:p w14:paraId="455BC631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Kryterium podlega uzupełnieniu </w:t>
            </w:r>
          </w:p>
        </w:tc>
        <w:tc>
          <w:tcPr>
            <w:tcW w:w="1891" w:type="dxa"/>
          </w:tcPr>
          <w:p w14:paraId="6CCF2196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614864E3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00E1BB72" w14:textId="77777777" w:rsidTr="48EDB831">
        <w:tc>
          <w:tcPr>
            <w:tcW w:w="795" w:type="dxa"/>
          </w:tcPr>
          <w:p w14:paraId="60DD1F13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84" w:type="dxa"/>
          </w:tcPr>
          <w:p w14:paraId="1DFDFF2F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Funkcjonowanie infrastruktury w okresie trwałości </w:t>
            </w:r>
          </w:p>
        </w:tc>
        <w:tc>
          <w:tcPr>
            <w:tcW w:w="4758" w:type="dxa"/>
          </w:tcPr>
          <w:p w14:paraId="34337B67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W ramach kryterium weryfikowane będzie: </w:t>
            </w:r>
          </w:p>
          <w:p w14:paraId="3611E347" w14:textId="77777777" w:rsidR="00894BF8" w:rsidRPr="008230B7" w:rsidRDefault="00894BF8" w:rsidP="00C75960">
            <w:pPr>
              <w:pStyle w:val="Akapitzlist"/>
              <w:numPr>
                <w:ilvl w:val="0"/>
                <w:numId w:val="15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prawidłowo określono okres trwałości (3/5 lat / Nie dotyczy)?</w:t>
            </w:r>
          </w:p>
          <w:p w14:paraId="6748F1DC" w14:textId="77777777" w:rsidR="00894BF8" w:rsidRPr="008230B7" w:rsidRDefault="00894BF8" w:rsidP="00C75960">
            <w:pPr>
              <w:pStyle w:val="Akapitzlist"/>
              <w:numPr>
                <w:ilvl w:val="0"/>
                <w:numId w:val="14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Czy opisano założenia dotyczące utrzymania celów i trwałości, odpłatne 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świadczenie usług. Czy opisy są zrozumiałe, logiczne i jednoznaczne?</w:t>
            </w:r>
          </w:p>
        </w:tc>
        <w:tc>
          <w:tcPr>
            <w:tcW w:w="1925" w:type="dxa"/>
          </w:tcPr>
          <w:p w14:paraId="7473614E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 xml:space="preserve">TAK </w:t>
            </w:r>
          </w:p>
          <w:p w14:paraId="0968EC1E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Kryterium podlega uzupełnieniu</w:t>
            </w:r>
          </w:p>
        </w:tc>
        <w:tc>
          <w:tcPr>
            <w:tcW w:w="1891" w:type="dxa"/>
          </w:tcPr>
          <w:p w14:paraId="1936FB44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6D52144D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2D87D369" w14:textId="77777777" w:rsidTr="48EDB831">
        <w:tc>
          <w:tcPr>
            <w:tcW w:w="795" w:type="dxa"/>
          </w:tcPr>
          <w:p w14:paraId="6EE0C66C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584" w:type="dxa"/>
          </w:tcPr>
          <w:p w14:paraId="40291E6A" w14:textId="77777777" w:rsidR="00894BF8" w:rsidRPr="008230B7" w:rsidDel="00131B3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Poprawność informacji dot. zadań w projekcie </w:t>
            </w:r>
          </w:p>
        </w:tc>
        <w:tc>
          <w:tcPr>
            <w:tcW w:w="4758" w:type="dxa"/>
          </w:tcPr>
          <w:p w14:paraId="04808D39" w14:textId="77777777" w:rsidR="00894BF8" w:rsidRPr="008230B7" w:rsidDel="00131B3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W ramach kryterium weryfikowane będzie: </w:t>
            </w:r>
          </w:p>
          <w:p w14:paraId="52B66679" w14:textId="77777777" w:rsidR="00894BF8" w:rsidRPr="008230B7" w:rsidDel="00131B37" w:rsidRDefault="00894BF8" w:rsidP="00C75960">
            <w:pPr>
              <w:pStyle w:val="Akapitzlist"/>
              <w:numPr>
                <w:ilvl w:val="0"/>
                <w:numId w:val="14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nazwa zadania jest adekwatna i odpowiada zakresowi rzeczowemu zadania?  </w:t>
            </w:r>
          </w:p>
          <w:p w14:paraId="3A861496" w14:textId="77777777" w:rsidR="00894BF8" w:rsidRPr="008230B7" w:rsidDel="00131B37" w:rsidRDefault="00894BF8" w:rsidP="00C75960">
            <w:pPr>
              <w:pStyle w:val="Akapitzlist"/>
              <w:numPr>
                <w:ilvl w:val="0"/>
                <w:numId w:val="14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informacje podane w polu „Opis i uzasadnienie zadania, opis działań planowanych do realizacji w ramach zadań / określenie realizatora” są wystarczające i adekwatne do identyfikacji zakresu rzeczowego zadania? </w:t>
            </w:r>
          </w:p>
          <w:p w14:paraId="44D09629" w14:textId="77777777" w:rsidR="00894BF8" w:rsidRPr="008230B7" w:rsidDel="00131B37" w:rsidRDefault="00894BF8" w:rsidP="00C75960">
            <w:pPr>
              <w:pStyle w:val="Akapitzlist"/>
              <w:numPr>
                <w:ilvl w:val="0"/>
                <w:numId w:val="14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wskazano realizatora przy poszczególnych zadaniach?  </w:t>
            </w:r>
          </w:p>
        </w:tc>
        <w:tc>
          <w:tcPr>
            <w:tcW w:w="1925" w:type="dxa"/>
          </w:tcPr>
          <w:p w14:paraId="111D6A4E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TAK </w:t>
            </w:r>
          </w:p>
          <w:p w14:paraId="3083E9C9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Kryterium podlega uzupełnieniu </w:t>
            </w:r>
          </w:p>
        </w:tc>
        <w:tc>
          <w:tcPr>
            <w:tcW w:w="1891" w:type="dxa"/>
          </w:tcPr>
          <w:p w14:paraId="4FAC8761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28D27965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51451C9F" w14:textId="77777777" w:rsidTr="48EDB831">
        <w:tc>
          <w:tcPr>
            <w:tcW w:w="795" w:type="dxa"/>
          </w:tcPr>
          <w:p w14:paraId="4EC63411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584" w:type="dxa"/>
          </w:tcPr>
          <w:p w14:paraId="24C8509C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Kwalifikowalność wydatków </w:t>
            </w:r>
          </w:p>
        </w:tc>
        <w:tc>
          <w:tcPr>
            <w:tcW w:w="4758" w:type="dxa"/>
          </w:tcPr>
          <w:p w14:paraId="33C941BF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W ramach kryterium weryfikowane będzie: </w:t>
            </w:r>
          </w:p>
          <w:p w14:paraId="4AEC0464" w14:textId="679BB902" w:rsidR="00894BF8" w:rsidRPr="008230B7" w:rsidRDefault="00894BF8" w:rsidP="00C75960">
            <w:pPr>
              <w:pStyle w:val="Akapitzlist"/>
              <w:numPr>
                <w:ilvl w:val="0"/>
                <w:numId w:val="16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Czy wydatki zostały/zostaną poniesione w okresie kwalifikowalności wydatków? tj. czy w przypadku wydatków już 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poniesionych, żaden z wydatków nie został poniesiony przed </w:t>
            </w:r>
            <w:r w:rsidR="008323E0"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16</w:t>
            </w:r>
            <w:r w:rsidR="00C1181E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171E03"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wrześni</w:t>
            </w:r>
            <w:r w:rsidR="008323E0"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a</w:t>
            </w:r>
            <w:r w:rsidR="00467745" w:rsidRPr="008230B7">
              <w:rPr>
                <w:rStyle w:val="Odwoanieprzypisudolnego"/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footnoteReference w:id="5"/>
            </w:r>
            <w:r w:rsidR="0017380C"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171E03"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2024</w:t>
            </w:r>
            <w:r w:rsidR="0017380C"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 r</w:t>
            </w:r>
            <w:r w:rsidR="005B601D" w:rsidRPr="008230B7">
              <w:rPr>
                <w:rStyle w:val="Odwoanieprzypisudolnego"/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footnoteReference w:id="6"/>
            </w:r>
            <w:r w:rsidR="0017380C"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  </w:t>
            </w:r>
          </w:p>
          <w:p w14:paraId="37026A7A" w14:textId="77777777" w:rsidR="00894BF8" w:rsidRPr="008230B7" w:rsidRDefault="00894BF8" w:rsidP="00C75960">
            <w:pPr>
              <w:pStyle w:val="Akapitzlist"/>
              <w:numPr>
                <w:ilvl w:val="0"/>
                <w:numId w:val="16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Czy w przypadku wydatków zaplanowanych do poniesienia, zostaną one poniesione najpóźniej 31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grudnia 2029 r.  </w:t>
            </w:r>
          </w:p>
          <w:p w14:paraId="72BB903A" w14:textId="77777777" w:rsidR="00894BF8" w:rsidRPr="008230B7" w:rsidRDefault="00894BF8" w:rsidP="00C75960">
            <w:pPr>
              <w:pStyle w:val="Akapitzlist"/>
              <w:numPr>
                <w:ilvl w:val="0"/>
                <w:numId w:val="16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Czy wydatki są zgodne z zasadami kwalifikowalności wydatków określonymi w programie FE SL 2021-2027, regulaminie naboru / wytycznych / zasadach wsparcia, określonych przez IZ, obowiązujących w dniu ogłoszenia naboru? </w:t>
            </w:r>
          </w:p>
          <w:p w14:paraId="2098ECF8" w14:textId="77777777" w:rsidR="00894BF8" w:rsidRPr="008230B7" w:rsidRDefault="00894BF8" w:rsidP="00C75960">
            <w:pPr>
              <w:pStyle w:val="Akapitzlist"/>
              <w:numPr>
                <w:ilvl w:val="0"/>
                <w:numId w:val="16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Czy wydatki są logicznie 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powiązane i wynikają z zaplanowanych prac? </w:t>
            </w:r>
          </w:p>
          <w:p w14:paraId="25C7AF27" w14:textId="77777777" w:rsidR="00894BF8" w:rsidRPr="008230B7" w:rsidRDefault="00894BF8" w:rsidP="00C75960">
            <w:pPr>
              <w:pStyle w:val="Akapitzlist"/>
              <w:numPr>
                <w:ilvl w:val="0"/>
                <w:numId w:val="16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Czy w ramach zadań dotyczących kosztów bezpośrednich nie ujęto wydatków stanowiących koszty pośrednie? </w:t>
            </w:r>
          </w:p>
          <w:p w14:paraId="78972276" w14:textId="77777777" w:rsidR="00894BF8" w:rsidRPr="008230B7" w:rsidRDefault="00894BF8" w:rsidP="00C75960">
            <w:pPr>
              <w:pStyle w:val="Akapitzlist"/>
              <w:numPr>
                <w:ilvl w:val="0"/>
                <w:numId w:val="16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wybrano poprawną kategorię kosztu? </w:t>
            </w:r>
          </w:p>
          <w:p w14:paraId="59120B04" w14:textId="77777777" w:rsidR="00894BF8" w:rsidRPr="008230B7" w:rsidRDefault="00894BF8" w:rsidP="00C75960">
            <w:pPr>
              <w:pStyle w:val="Akapitzlist"/>
              <w:numPr>
                <w:ilvl w:val="0"/>
                <w:numId w:val="16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poprawnie wskazano kategorię limitowaną przy poszczególnych wydatkach? </w:t>
            </w:r>
          </w:p>
          <w:p w14:paraId="243D85ED" w14:textId="77777777" w:rsidR="00894BF8" w:rsidRPr="008230B7" w:rsidRDefault="00894BF8" w:rsidP="00C75960">
            <w:pPr>
              <w:pStyle w:val="Akapitzlist"/>
              <w:numPr>
                <w:ilvl w:val="0"/>
                <w:numId w:val="16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wydatki nie przekraczają limitów (w przypadku obowiązywania limitu; dotyczy także kosztów pośrednich)? </w:t>
            </w:r>
          </w:p>
          <w:p w14:paraId="67479708" w14:textId="77777777" w:rsidR="00894BF8" w:rsidRPr="008230B7" w:rsidRDefault="00894BF8" w:rsidP="00C75960">
            <w:pPr>
              <w:pStyle w:val="Akapitzlist"/>
              <w:numPr>
                <w:ilvl w:val="0"/>
                <w:numId w:val="16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w przypadku zaznaczenia we wniosku możliwości odzyskania podatku VAT, koszt z tego tytułu został uznany za niekwalifikowalny? (dotyczy projektów powyżej 5 mln EUR) </w:t>
            </w:r>
          </w:p>
        </w:tc>
        <w:tc>
          <w:tcPr>
            <w:tcW w:w="1925" w:type="dxa"/>
          </w:tcPr>
          <w:p w14:paraId="407A081D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 xml:space="preserve">TAK </w:t>
            </w:r>
          </w:p>
          <w:p w14:paraId="24962431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Kryterium podlega uzupełnieniu</w:t>
            </w:r>
          </w:p>
        </w:tc>
        <w:tc>
          <w:tcPr>
            <w:tcW w:w="1891" w:type="dxa"/>
          </w:tcPr>
          <w:p w14:paraId="2EF7359B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  <w:p w14:paraId="5CD051ED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Kwalifikowalność oceniana będzie na podstawie dokumentów obowiązujących </w:t>
            </w:r>
            <w:r w:rsidRPr="008230B7">
              <w:rPr>
                <w:rFonts w:cstheme="minorHAnsi"/>
                <w:sz w:val="24"/>
                <w:szCs w:val="24"/>
              </w:rPr>
              <w:lastRenderedPageBreak/>
              <w:t xml:space="preserve">w momencie ogłoszenia naboru. Po wyborze do dofinansowania, stosowanie będą zapisy dokumentu, obowiązującego na moment ponoszenia wydatku.  </w:t>
            </w:r>
          </w:p>
          <w:p w14:paraId="3EE3CA0A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9" w:type="dxa"/>
          </w:tcPr>
          <w:p w14:paraId="43CAAC69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 xml:space="preserve">Nie dotyczy </w:t>
            </w:r>
          </w:p>
        </w:tc>
      </w:tr>
      <w:tr w:rsidR="00894BF8" w:rsidRPr="008230B7" w14:paraId="301F4410" w14:textId="77777777" w:rsidTr="48EDB831">
        <w:tc>
          <w:tcPr>
            <w:tcW w:w="795" w:type="dxa"/>
          </w:tcPr>
          <w:p w14:paraId="6367EFDA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584" w:type="dxa"/>
          </w:tcPr>
          <w:p w14:paraId="25697436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 xml:space="preserve">Poprawność określenia poziomu dofinansowania oraz kosztów projektu </w:t>
            </w: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(badane na moment składania wniosku) </w:t>
            </w:r>
          </w:p>
        </w:tc>
        <w:tc>
          <w:tcPr>
            <w:tcW w:w="4758" w:type="dxa"/>
          </w:tcPr>
          <w:p w14:paraId="599BF250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W ramach kryterium weryfikowane będzie: </w:t>
            </w:r>
          </w:p>
          <w:p w14:paraId="4EABD7D4" w14:textId="77777777" w:rsidR="00894BF8" w:rsidRPr="008230B7" w:rsidRDefault="00894BF8" w:rsidP="00C75960">
            <w:pPr>
              <w:pStyle w:val="Akapitzlist"/>
              <w:numPr>
                <w:ilvl w:val="0"/>
                <w:numId w:val="17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wnioskodawca prawidłowo określił minimalny wkład własny jako % wydatków kwalifikowalnych (jeśli określono w regulaminie wyboru projektów)?  </w:t>
            </w:r>
          </w:p>
          <w:p w14:paraId="3183C804" w14:textId="77777777" w:rsidR="00894BF8" w:rsidRPr="008230B7" w:rsidRDefault="00894BF8" w:rsidP="00C75960">
            <w:pPr>
              <w:pStyle w:val="Akapitzlist"/>
              <w:numPr>
                <w:ilvl w:val="0"/>
                <w:numId w:val="17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Czy wnioskodawca prawidłowo określił minimalną i maksymalną wartość projektu (jeśli określono w regulaminie wyboru projektów)?  </w:t>
            </w:r>
          </w:p>
          <w:p w14:paraId="279D1FCA" w14:textId="77777777" w:rsidR="00894BF8" w:rsidRPr="008230B7" w:rsidRDefault="00894BF8" w:rsidP="00C75960">
            <w:pPr>
              <w:pStyle w:val="Akapitzlist"/>
              <w:numPr>
                <w:ilvl w:val="0"/>
                <w:numId w:val="17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wnioskodawca prawidłowo określił minimalną i maksymalną wartość wydatków kwalifikowalnych projektu (jeśli określono w regulaminie wyboru projektów)? </w:t>
            </w:r>
          </w:p>
          <w:p w14:paraId="51D95628" w14:textId="77777777" w:rsidR="00894BF8" w:rsidRPr="008230B7" w:rsidRDefault="00894BF8" w:rsidP="00C75960">
            <w:pPr>
              <w:pStyle w:val="Akapitzlist"/>
              <w:numPr>
                <w:ilvl w:val="0"/>
                <w:numId w:val="17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wnioskodawca prawidłowo określił poziom dofinansowania z uwzględnieniem dochodu w projekcie (jeśli odpowiednie wytyczne wymagają uwzględniania dochodu przy ustalaniu wielkości dofinansowania)?  </w:t>
            </w:r>
          </w:p>
          <w:p w14:paraId="19CB2B34" w14:textId="77777777" w:rsidR="00894BF8" w:rsidRPr="008230B7" w:rsidRDefault="00894BF8" w:rsidP="00C75960">
            <w:pPr>
              <w:pStyle w:val="Akapitzlist"/>
              <w:numPr>
                <w:ilvl w:val="0"/>
                <w:numId w:val="17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wnioskowane dofinansowanie nie przekracza alokacji przeznaczonej na nabór/maksymalnej kwoty dofinansowania dla projektu wskazanej w regulaminie (na moment złożenia wniosku)?  </w:t>
            </w:r>
          </w:p>
          <w:p w14:paraId="2245283C" w14:textId="77777777" w:rsidR="00894BF8" w:rsidRPr="008230B7" w:rsidRDefault="00894BF8" w:rsidP="00C75960">
            <w:pPr>
              <w:pStyle w:val="Akapitzlist"/>
              <w:numPr>
                <w:ilvl w:val="0"/>
                <w:numId w:val="17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Czy poprawnie wskazano źródło finansowania wkładu własnego?  </w:t>
            </w:r>
          </w:p>
        </w:tc>
        <w:tc>
          <w:tcPr>
            <w:tcW w:w="1925" w:type="dxa"/>
          </w:tcPr>
          <w:p w14:paraId="52253E11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 xml:space="preserve">TAK </w:t>
            </w:r>
          </w:p>
          <w:p w14:paraId="79CAFBD2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Kryterium podlega uzupełnieniu </w:t>
            </w:r>
          </w:p>
        </w:tc>
        <w:tc>
          <w:tcPr>
            <w:tcW w:w="1891" w:type="dxa"/>
          </w:tcPr>
          <w:p w14:paraId="7B2BABD5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0/1</w:t>
            </w:r>
          </w:p>
          <w:p w14:paraId="556C1705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</w:p>
          <w:p w14:paraId="2EBBF269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9" w:type="dxa"/>
          </w:tcPr>
          <w:p w14:paraId="7B4F6694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  <w:tr w:rsidR="00894BF8" w:rsidRPr="008230B7" w14:paraId="188AD8EE" w14:textId="77777777" w:rsidTr="48EDB831">
        <w:tc>
          <w:tcPr>
            <w:tcW w:w="795" w:type="dxa"/>
          </w:tcPr>
          <w:p w14:paraId="3A82DCE0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584" w:type="dxa"/>
          </w:tcPr>
          <w:p w14:paraId="496046A8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Poprawność doboru wskaźników projektu oraz ich wartości </w:t>
            </w:r>
          </w:p>
        </w:tc>
        <w:tc>
          <w:tcPr>
            <w:tcW w:w="4758" w:type="dxa"/>
          </w:tcPr>
          <w:p w14:paraId="0D83673D" w14:textId="77777777" w:rsidR="00894BF8" w:rsidRPr="008230B7" w:rsidRDefault="00894BF8" w:rsidP="00C75960">
            <w:pPr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W ramach kryterium weryfikowane będzie: </w:t>
            </w:r>
          </w:p>
          <w:p w14:paraId="051C383A" w14:textId="77777777" w:rsidR="00894BF8" w:rsidRPr="008230B7" w:rsidRDefault="00894BF8" w:rsidP="00C75960">
            <w:pPr>
              <w:pStyle w:val="Akapitzlist"/>
              <w:numPr>
                <w:ilvl w:val="0"/>
                <w:numId w:val="18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wskaźniki zostały dobrane odpowiednio do zakresu i efektów projektu?  </w:t>
            </w:r>
          </w:p>
          <w:p w14:paraId="26A5AADD" w14:textId="77777777" w:rsidR="00894BF8" w:rsidRPr="008230B7" w:rsidRDefault="00894BF8" w:rsidP="00C75960">
            <w:pPr>
              <w:pStyle w:val="Akapitzlist"/>
              <w:numPr>
                <w:ilvl w:val="0"/>
                <w:numId w:val="18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wnioskodawca wybrał możliwe do zrealizowania wskaźniki, oznaczone w regulaminie wyboru projektów?  (czy nie brakuje wskaźnika) </w:t>
            </w:r>
          </w:p>
          <w:p w14:paraId="3C98B70D" w14:textId="77777777" w:rsidR="00894BF8" w:rsidRPr="008230B7" w:rsidRDefault="00894BF8" w:rsidP="00C75960">
            <w:pPr>
              <w:pStyle w:val="Akapitzlist"/>
              <w:numPr>
                <w:ilvl w:val="0"/>
                <w:numId w:val="18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t>Czy zgodnie z załącznikiem nr 2 do regulaminu naboru wskazano: sposób szacowania wartości wskaźników, właściwy (prawidłowy) termin osiągnięcia oraz sposób pomiaru wskaźników, dokument rozliczający wskaźniki (narzędzia pomiaru), sposób monitorowania wskaźników w trwałości (jeśli dotyczy). Czy opisy są zrozumiałe, logiczne i jednoznaczne?  </w:t>
            </w:r>
          </w:p>
          <w:p w14:paraId="49B35499" w14:textId="77777777" w:rsidR="00894BF8" w:rsidRPr="008230B7" w:rsidRDefault="00894BF8" w:rsidP="00C75960">
            <w:pPr>
              <w:pStyle w:val="Akapitzlist"/>
              <w:numPr>
                <w:ilvl w:val="0"/>
                <w:numId w:val="18"/>
              </w:numPr>
              <w:spacing w:after="0"/>
              <w:ind w:left="335" w:hanging="284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Czy informacje dot. wskaźników zawarte we wniosku i załącznikach są spójne? </w:t>
            </w:r>
          </w:p>
        </w:tc>
        <w:tc>
          <w:tcPr>
            <w:tcW w:w="1925" w:type="dxa"/>
          </w:tcPr>
          <w:p w14:paraId="7FC15A7A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 xml:space="preserve">TAK </w:t>
            </w:r>
          </w:p>
          <w:p w14:paraId="37B905EA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Kryterium podlega uzupełnieniu</w:t>
            </w:r>
          </w:p>
        </w:tc>
        <w:tc>
          <w:tcPr>
            <w:tcW w:w="1891" w:type="dxa"/>
          </w:tcPr>
          <w:p w14:paraId="5024A4C5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0/1 </w:t>
            </w:r>
          </w:p>
        </w:tc>
        <w:tc>
          <w:tcPr>
            <w:tcW w:w="2359" w:type="dxa"/>
          </w:tcPr>
          <w:p w14:paraId="28D1ED57" w14:textId="77777777" w:rsidR="00894BF8" w:rsidRPr="008230B7" w:rsidRDefault="00894BF8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Nie dotyczy </w:t>
            </w:r>
          </w:p>
        </w:tc>
      </w:tr>
    </w:tbl>
    <w:p w14:paraId="21B0F063" w14:textId="77777777" w:rsidR="00894BF8" w:rsidRPr="008230B7" w:rsidRDefault="00894BF8" w:rsidP="007F5C74">
      <w:pPr>
        <w:keepNext/>
        <w:keepLines/>
        <w:spacing w:before="240" w:after="240"/>
        <w:outlineLvl w:val="0"/>
        <w:rPr>
          <w:rFonts w:asciiTheme="minorHAnsi" w:eastAsiaTheme="majorEastAsia" w:hAnsiTheme="minorHAnsi" w:cstheme="minorHAnsi"/>
          <w:b/>
          <w:sz w:val="24"/>
          <w:szCs w:val="24"/>
        </w:rPr>
      </w:pPr>
    </w:p>
    <w:p w14:paraId="1C02DC36" w14:textId="77777777" w:rsidR="007F5C74" w:rsidRPr="008230B7" w:rsidRDefault="007F5C74" w:rsidP="007F5C74">
      <w:pPr>
        <w:keepNext/>
        <w:keepLines/>
        <w:spacing w:before="480" w:after="240"/>
        <w:outlineLvl w:val="0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bookmarkStart w:id="0" w:name="_Hlk136336339"/>
      <w:r w:rsidRPr="008230B7">
        <w:rPr>
          <w:rFonts w:asciiTheme="minorHAnsi" w:eastAsiaTheme="majorEastAsia" w:hAnsiTheme="minorHAnsi" w:cstheme="minorHAnsi"/>
          <w:b/>
          <w:bCs/>
          <w:sz w:val="24"/>
          <w:szCs w:val="24"/>
        </w:rPr>
        <w:t xml:space="preserve"> Tabela 2. Kryteria formalne specyficzne</w:t>
      </w:r>
    </w:p>
    <w:tbl>
      <w:tblPr>
        <w:tblStyle w:val="Tabela-Siatka"/>
        <w:tblW w:w="14312" w:type="dxa"/>
        <w:tblLook w:val="04A0" w:firstRow="1" w:lastRow="0" w:firstColumn="1" w:lastColumn="0" w:noHBand="0" w:noVBand="1"/>
        <w:tblCaption w:val="Kryteria merytoryczne specyficzne 0/1"/>
        <w:tblDescription w:val="Tabela 4. Zestawienie kryteriów merytorycznych specyficznych dla działania FE SL 02.11."/>
      </w:tblPr>
      <w:tblGrid>
        <w:gridCol w:w="923"/>
        <w:gridCol w:w="2316"/>
        <w:gridCol w:w="4836"/>
        <w:gridCol w:w="1985"/>
        <w:gridCol w:w="1842"/>
        <w:gridCol w:w="2410"/>
      </w:tblGrid>
      <w:tr w:rsidR="00C75960" w:rsidRPr="008230B7" w14:paraId="27E23EAF" w14:textId="77777777" w:rsidTr="4A98CB39">
        <w:trPr>
          <w:trHeight w:val="505"/>
          <w:tblHeader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bookmarkEnd w:id="0"/>
          <w:p w14:paraId="34C6B9B7" w14:textId="77777777" w:rsidR="00C75960" w:rsidRPr="008230B7" w:rsidRDefault="00C75960" w:rsidP="00C75960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CF80DD" w14:textId="77777777" w:rsidR="00C75960" w:rsidRPr="008230B7" w:rsidRDefault="00C75960" w:rsidP="00C75960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8F80E5" w14:textId="77777777" w:rsidR="00C75960" w:rsidRPr="008230B7" w:rsidRDefault="00C75960" w:rsidP="00C75960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Definicja kryterium</w:t>
            </w:r>
          </w:p>
          <w:p w14:paraId="1950862B" w14:textId="77777777" w:rsidR="00C75960" w:rsidRPr="008230B7" w:rsidRDefault="00C75960" w:rsidP="00C75960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37E335" w14:textId="77777777" w:rsidR="00C75960" w:rsidRPr="008230B7" w:rsidRDefault="00C75960" w:rsidP="00C75960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143BF4" w14:textId="77777777" w:rsidR="00C75960" w:rsidRPr="008230B7" w:rsidRDefault="00C75960" w:rsidP="00C75960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Sposób oceny kryterium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4CAEFE" w14:textId="77777777" w:rsidR="00C75960" w:rsidRPr="008230B7" w:rsidRDefault="00C75960" w:rsidP="00C75960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Szczególne znaczenie kryterium</w:t>
            </w:r>
          </w:p>
        </w:tc>
      </w:tr>
      <w:tr w:rsidR="00423710" w:rsidRPr="008230B7" w14:paraId="6B2C86B1" w14:textId="77777777" w:rsidTr="4A98CB39">
        <w:trPr>
          <w:trHeight w:val="6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572" w14:textId="77777777" w:rsidR="00423710" w:rsidRPr="008230B7" w:rsidRDefault="009C1D4E" w:rsidP="00A90ED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F008" w14:textId="77777777" w:rsidR="00423710" w:rsidRPr="008230B7" w:rsidRDefault="00423710" w:rsidP="0042371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Style w:val="normaltextrun"/>
                <w:rFonts w:cstheme="minorHAnsi"/>
                <w:color w:val="000000" w:themeColor="text1"/>
                <w:sz w:val="24"/>
                <w:szCs w:val="24"/>
                <w:lang w:eastAsia="pl-PL"/>
              </w:rPr>
              <w:t>Brak wsparcia dla projektów sfinansowanych z innych źródeł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56E5" w14:textId="77777777" w:rsidR="00423710" w:rsidRPr="008230B7" w:rsidRDefault="00423710" w:rsidP="0042371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color w:val="000000" w:themeColor="text1"/>
                <w:sz w:val="24"/>
                <w:szCs w:val="24"/>
              </w:rPr>
              <w:t>W ramach kryterium oceniane będzie, czy projekt obejmuje inwestycje lub części inwestycji, które nie zostały sfinansowane z innych źródeł publicznych i prywatnych, w tym z wypłaconego ubezpieczenia (badane na podstawie oświadczenia Wnioskodawcy).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FEE" w14:textId="77777777" w:rsidR="00423710" w:rsidRPr="008230B7" w:rsidRDefault="00423710" w:rsidP="0042371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TAK</w:t>
            </w:r>
          </w:p>
          <w:p w14:paraId="6CF99DAD" w14:textId="77777777" w:rsidR="00423710" w:rsidRPr="008230B7" w:rsidRDefault="00423710" w:rsidP="0042371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Kryterium podlega uzupełnieniu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FA19" w14:textId="77777777" w:rsidR="00423710" w:rsidRPr="008230B7" w:rsidRDefault="00423710" w:rsidP="00423710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0/1</w:t>
            </w:r>
          </w:p>
          <w:p w14:paraId="3BE15B7D" w14:textId="77777777" w:rsidR="00423710" w:rsidRPr="008230B7" w:rsidRDefault="00423710" w:rsidP="004237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8C0C" w14:textId="77777777" w:rsidR="00423710" w:rsidRPr="008230B7" w:rsidRDefault="00423710" w:rsidP="0042371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Nie dotyczy</w:t>
            </w:r>
          </w:p>
        </w:tc>
      </w:tr>
    </w:tbl>
    <w:p w14:paraId="26382871" w14:textId="77777777" w:rsidR="007F5C74" w:rsidRPr="008230B7" w:rsidRDefault="007F5C74" w:rsidP="007F5C74">
      <w:pPr>
        <w:rPr>
          <w:rFonts w:asciiTheme="minorHAnsi" w:hAnsiTheme="minorHAnsi" w:cstheme="minorHAnsi"/>
          <w:b/>
          <w:sz w:val="24"/>
          <w:szCs w:val="24"/>
        </w:rPr>
      </w:pPr>
    </w:p>
    <w:p w14:paraId="53743F81" w14:textId="77777777" w:rsidR="007F5C74" w:rsidRPr="008230B7" w:rsidRDefault="007F5C74" w:rsidP="007F5C74">
      <w:pPr>
        <w:keepNext/>
        <w:keepLines/>
        <w:spacing w:before="480" w:after="240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8230B7">
        <w:rPr>
          <w:rFonts w:asciiTheme="minorHAnsi" w:eastAsiaTheme="majorEastAsia" w:hAnsiTheme="minorHAnsi" w:cstheme="minorHAnsi"/>
          <w:b/>
          <w:sz w:val="24"/>
          <w:szCs w:val="24"/>
        </w:rPr>
        <w:lastRenderedPageBreak/>
        <w:t xml:space="preserve">Tabela 3. </w:t>
      </w:r>
      <w:r w:rsidRPr="008230B7">
        <w:rPr>
          <w:rFonts w:asciiTheme="minorHAnsi" w:hAnsiTheme="minorHAnsi" w:cstheme="minorHAnsi"/>
          <w:b/>
          <w:sz w:val="24"/>
          <w:szCs w:val="24"/>
        </w:rPr>
        <w:t>Kryteria merytoryczne ogólne</w:t>
      </w: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  <w:tblCaption w:val="Kryteria merytoryczne ogólne"/>
        <w:tblDescription w:val="Tabela 3. Zestawienie kryteriów merytorycznych ogólnych dla działania 2.6"/>
      </w:tblPr>
      <w:tblGrid>
        <w:gridCol w:w="866"/>
        <w:gridCol w:w="2106"/>
        <w:gridCol w:w="5954"/>
        <w:gridCol w:w="1842"/>
        <w:gridCol w:w="2127"/>
        <w:gridCol w:w="1559"/>
      </w:tblGrid>
      <w:tr w:rsidR="00C75960" w:rsidRPr="008230B7" w14:paraId="121296A7" w14:textId="77777777" w:rsidTr="00C75960">
        <w:trPr>
          <w:trHeight w:val="300"/>
          <w:tblHeader/>
        </w:trPr>
        <w:tc>
          <w:tcPr>
            <w:tcW w:w="866" w:type="dxa"/>
            <w:shd w:val="clear" w:color="auto" w:fill="A6A6A6" w:themeFill="background1" w:themeFillShade="A6"/>
            <w:hideMark/>
          </w:tcPr>
          <w:p w14:paraId="2DB52A81" w14:textId="77777777" w:rsidR="00C75960" w:rsidRPr="008230B7" w:rsidRDefault="00C75960" w:rsidP="00C75960">
            <w:pPr>
              <w:ind w:left="22"/>
              <w:contextualSpacing/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>L.p.</w:t>
            </w:r>
          </w:p>
        </w:tc>
        <w:tc>
          <w:tcPr>
            <w:tcW w:w="2106" w:type="dxa"/>
            <w:shd w:val="clear" w:color="auto" w:fill="A6A6A6" w:themeFill="background1" w:themeFillShade="A6"/>
            <w:hideMark/>
          </w:tcPr>
          <w:p w14:paraId="1A2C6D42" w14:textId="77777777" w:rsidR="00C75960" w:rsidRPr="008230B7" w:rsidRDefault="00C75960" w:rsidP="00C75960">
            <w:pPr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A6A6A6" w:themeFill="background1" w:themeFillShade="A6"/>
            <w:hideMark/>
          </w:tcPr>
          <w:p w14:paraId="35684103" w14:textId="77777777" w:rsidR="00C75960" w:rsidRPr="008230B7" w:rsidRDefault="00C75960" w:rsidP="00C75960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8230B7">
              <w:rPr>
                <w:rFonts w:eastAsia="Arial" w:cstheme="minorHAnsi"/>
                <w:b/>
                <w:bCs/>
                <w:sz w:val="24"/>
                <w:szCs w:val="24"/>
              </w:rPr>
              <w:t>Definicja kryterium</w:t>
            </w:r>
          </w:p>
          <w:p w14:paraId="7B92E73A" w14:textId="77777777" w:rsidR="00C75960" w:rsidRPr="008230B7" w:rsidRDefault="00C75960" w:rsidP="00C75960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6A6A6" w:themeFill="background1" w:themeFillShade="A6"/>
            <w:hideMark/>
          </w:tcPr>
          <w:p w14:paraId="4DBDA5CA" w14:textId="77777777" w:rsidR="00C75960" w:rsidRPr="008230B7" w:rsidRDefault="00C75960" w:rsidP="00C75960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8230B7">
              <w:rPr>
                <w:rFonts w:eastAsia="Arial" w:cstheme="minorHAnsi"/>
                <w:b/>
                <w:bCs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2127" w:type="dxa"/>
            <w:shd w:val="clear" w:color="auto" w:fill="A6A6A6" w:themeFill="background1" w:themeFillShade="A6"/>
            <w:hideMark/>
          </w:tcPr>
          <w:p w14:paraId="7F8E0AD3" w14:textId="77777777" w:rsidR="00C75960" w:rsidRPr="008230B7" w:rsidRDefault="00C75960" w:rsidP="00C75960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8230B7">
              <w:rPr>
                <w:rFonts w:eastAsia="Arial" w:cstheme="minorHAnsi"/>
                <w:b/>
                <w:bCs/>
                <w:sz w:val="24"/>
                <w:szCs w:val="24"/>
              </w:rPr>
              <w:t>Sposób oceny kryterium</w:t>
            </w:r>
          </w:p>
        </w:tc>
        <w:tc>
          <w:tcPr>
            <w:tcW w:w="1559" w:type="dxa"/>
            <w:shd w:val="clear" w:color="auto" w:fill="A6A6A6" w:themeFill="background1" w:themeFillShade="A6"/>
            <w:hideMark/>
          </w:tcPr>
          <w:p w14:paraId="074235B2" w14:textId="77777777" w:rsidR="00C75960" w:rsidRPr="008230B7" w:rsidRDefault="00C75960" w:rsidP="00C75960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8230B7">
              <w:rPr>
                <w:rFonts w:eastAsia="Arial" w:cstheme="minorHAnsi"/>
                <w:b/>
                <w:bCs/>
                <w:sz w:val="24"/>
                <w:szCs w:val="24"/>
              </w:rPr>
              <w:t>Szczególne znaczenie kryterium</w:t>
            </w:r>
          </w:p>
        </w:tc>
      </w:tr>
      <w:tr w:rsidR="00C75960" w:rsidRPr="008230B7" w14:paraId="1813DDDE" w14:textId="77777777" w:rsidTr="00C75960">
        <w:trPr>
          <w:trHeight w:val="300"/>
        </w:trPr>
        <w:tc>
          <w:tcPr>
            <w:tcW w:w="866" w:type="dxa"/>
            <w:hideMark/>
          </w:tcPr>
          <w:p w14:paraId="6E2A45DA" w14:textId="77777777" w:rsidR="00C75960" w:rsidRPr="008230B7" w:rsidRDefault="00C75960" w:rsidP="00C75960">
            <w:pPr>
              <w:numPr>
                <w:ilvl w:val="0"/>
                <w:numId w:val="6"/>
              </w:num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6" w:type="dxa"/>
            <w:hideMark/>
          </w:tcPr>
          <w:p w14:paraId="66C6BD7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Właściwie przeprowadzona analiza finansowa i ekonomiczna</w:t>
            </w:r>
          </w:p>
        </w:tc>
        <w:tc>
          <w:tcPr>
            <w:tcW w:w="5954" w:type="dxa"/>
            <w:hideMark/>
          </w:tcPr>
          <w:p w14:paraId="715EA4FD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W ramach kryterium ocenie podlega: </w:t>
            </w:r>
          </w:p>
          <w:p w14:paraId="56EC714C" w14:textId="77777777" w:rsidR="00C75960" w:rsidRPr="008230B7" w:rsidRDefault="00C75960" w:rsidP="00C75960">
            <w:pPr>
              <w:numPr>
                <w:ilvl w:val="0"/>
                <w:numId w:val="19"/>
              </w:num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poprawność założeń i obliczeń – analiza i ocena zasadności i realności założeń przyjętych do analizy finansowej oraz poprawności w tym spójności przygotowanych kalkulacji;</w:t>
            </w:r>
          </w:p>
          <w:p w14:paraId="47C36652" w14:textId="77777777" w:rsidR="00C75960" w:rsidRPr="008230B7" w:rsidRDefault="00C75960" w:rsidP="00C75960">
            <w:pPr>
              <w:numPr>
                <w:ilvl w:val="0"/>
                <w:numId w:val="19"/>
              </w:num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zasadność ponoszenia nakładów odtworzeniowych nakłady te muszą mieć charakter niezbędny dla zapewnienia operacyjności projektu w przyjętym okresie odniesienia. Wnioskodawca szczegółowo uzasadnia w polu opisowym analizy konieczność poniesienia tych nakładów dla zapewnienia operacyjności projektu. Ocenie podlega, czy opis ten potwierdza zasadność poniesienia nakładów odtworzeniowych;</w:t>
            </w:r>
          </w:p>
          <w:p w14:paraId="2E393F57" w14:textId="77777777" w:rsidR="00C75960" w:rsidRPr="008230B7" w:rsidRDefault="00C75960" w:rsidP="00C75960">
            <w:pPr>
              <w:numPr>
                <w:ilvl w:val="0"/>
                <w:numId w:val="19"/>
              </w:num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zasadność zastosowania innej metody liczenia wartości rezydualnej aniżeli opartej o wartość przepływów pieniężnych. Wnioskodawca uzasadnia w polu opisowym analizy zastosowanie metody liczenia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wartości rezydualnej innej niż metody opartej o wartość przepływów pieniężnych. Ocenie wówczas podlega, czy opis ten potwierdza zasadność zastosowania innej metody niż wskazane w Wytycznych dotyczących zagadnień związanych z przygotowaniem projektów inwestycyjnych, w tym hybrydowych na lata 2021-2027.</w:t>
            </w:r>
          </w:p>
          <w:p w14:paraId="653FC77E" w14:textId="77777777" w:rsidR="00C75960" w:rsidRPr="008230B7" w:rsidRDefault="00C75960" w:rsidP="00C75960">
            <w:pPr>
              <w:numPr>
                <w:ilvl w:val="0"/>
                <w:numId w:val="19"/>
              </w:num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uwzględnienie w analizie ekonomicznej uwarunkowań rynkowych branży oraz specyfikę projektu, opierając się o wszystkie istotne środowiskowe, gospodarcze i społeczne efekty.</w:t>
            </w:r>
          </w:p>
          <w:p w14:paraId="5AD51346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Badanie analizy finansowej i ekonomicznej ma miejsce na etapie oceny projektu na podstawie założeń wskazanych przez wnioskodawcę. </w:t>
            </w:r>
          </w:p>
        </w:tc>
        <w:tc>
          <w:tcPr>
            <w:tcW w:w="1842" w:type="dxa"/>
            <w:hideMark/>
          </w:tcPr>
          <w:p w14:paraId="3B5150DA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TAK </w:t>
            </w:r>
          </w:p>
          <w:p w14:paraId="39978EAB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Brak możliwości uzupełnienia kryterium w trybie konkurencyjnym </w:t>
            </w:r>
          </w:p>
        </w:tc>
        <w:tc>
          <w:tcPr>
            <w:tcW w:w="2127" w:type="dxa"/>
            <w:hideMark/>
          </w:tcPr>
          <w:p w14:paraId="0648F6F0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0/1 </w:t>
            </w:r>
          </w:p>
          <w:p w14:paraId="38360D3C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Ocena pozytywna:</w:t>
            </w:r>
          </w:p>
          <w:p w14:paraId="0CA68B8B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w przypadku właściwie przeprowadzonej analizy finansowej i ekonomicznej, bądź gdy analiza obciążona jest błędami/brakami, ale pozwalająca ustalić poprawną wartość dofinansowania, trwałość finansową projektu i inne parametry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projektu, dla których parametry finansowe i ekonomiczne są istotne.</w:t>
            </w:r>
          </w:p>
          <w:p w14:paraId="6C4417AE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Ocena negatywna:</w:t>
            </w:r>
          </w:p>
          <w:p w14:paraId="0B4D534B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analiza finansowa i ekonomiczna przeprowadzona niewłaściwie. W takiej sytuacji ma miejsce negatywna ocena merytoryczna projektu. </w:t>
            </w:r>
          </w:p>
          <w:p w14:paraId="3081191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Ekspert uzasadnia dokonaną ocenę</w:t>
            </w:r>
          </w:p>
          <w:p w14:paraId="63ABA38D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hideMark/>
          </w:tcPr>
          <w:p w14:paraId="4AAE3429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Nie dotyczy </w:t>
            </w:r>
          </w:p>
        </w:tc>
      </w:tr>
      <w:tr w:rsidR="00C75960" w:rsidRPr="008230B7" w14:paraId="13E18C45" w14:textId="77777777" w:rsidTr="00C75960">
        <w:trPr>
          <w:trHeight w:val="300"/>
        </w:trPr>
        <w:tc>
          <w:tcPr>
            <w:tcW w:w="866" w:type="dxa"/>
            <w:hideMark/>
          </w:tcPr>
          <w:p w14:paraId="4D334060" w14:textId="77777777" w:rsidR="00C75960" w:rsidRPr="008230B7" w:rsidRDefault="00C75960" w:rsidP="00C75960">
            <w:pPr>
              <w:numPr>
                <w:ilvl w:val="0"/>
                <w:numId w:val="6"/>
              </w:num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106" w:type="dxa"/>
            <w:hideMark/>
          </w:tcPr>
          <w:p w14:paraId="42397B97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Efektywność inwestycji </w:t>
            </w:r>
          </w:p>
        </w:tc>
        <w:tc>
          <w:tcPr>
            <w:tcW w:w="5954" w:type="dxa"/>
            <w:hideMark/>
          </w:tcPr>
          <w:p w14:paraId="32472C18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Ocena w ramach kryterium ma na celu zweryfikować, czy projekt spełnia wymagania art. 73 ust. 2 lit. „c” Rozporządzenia Parlamentu Europejskiego I Rady (UE) 2021/1060 z dnia 24 czerwca 2021 r. tj. zapewnia, że wybrana operacja odzwierciedla najkorzystniejszą relację między kwotą wsparcia, podejmowanymi działaniami i osiąganymi celami. </w:t>
            </w:r>
          </w:p>
          <w:p w14:paraId="6F735F3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Opis sposobu weryfikacji kryterium: </w:t>
            </w:r>
          </w:p>
          <w:p w14:paraId="3817F02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1.</w:t>
            </w:r>
            <w:r w:rsidRPr="008230B7">
              <w:rPr>
                <w:rFonts w:cstheme="minorHAnsi"/>
                <w:sz w:val="24"/>
                <w:szCs w:val="24"/>
              </w:rPr>
              <w:tab/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Na podstawie wyliczonych wskaźników efektywności finansowej ocenia się, czy bieżąca wartość przyszłych przychodów pokrywa bieżącą wartość kosztów projektu. W takim wypadku co do zasady inwestycja może sama się finansować, a wsparcie z funduszy nie jest zasadne. Zasadniczo dla projektu wymagającego dofinansowania z funduszy UE finansowa bieżąca wartość netto inwestycji przed otrzymaniem wkładu z UE powinna mieć wartość ujemną, a finansowa stopa zwrotu z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 xml:space="preserve">inwestycji – niższą od stopy dyskontowej użytej w analizie finansowej. </w:t>
            </w:r>
          </w:p>
          <w:p w14:paraId="096422A5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Wyjątek od tej zasady może wynikać ze specyfiki projektu np. oszczędności w projektach dot. podniesienia efektywności energetycznej budynków, znacznego poziomu ryzyka związanego z wysokim poziomem innowacyjności, jak również faktu objęcia projektu pomocą publiczną. Ekspert bazując na doświadczeniu i wiedzy merytorycznej w zakresie ocenianego obszaru, dokonuje weryfikacji czy odstępstwo od w/w zasady jest uzasadnione. </w:t>
            </w:r>
          </w:p>
          <w:p w14:paraId="6191C2B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Odstępstwem od badania wskaźników efektywności finansowej będą inwestycje o całkowitym koszcie kwalifikowanym poniżej 50 mln zł, w następujących działaniach: </w:t>
            </w:r>
          </w:p>
          <w:p w14:paraId="2FE70DB1" w14:textId="77777777" w:rsidR="00C75960" w:rsidRPr="008230B7" w:rsidRDefault="00C75960" w:rsidP="00C75960">
            <w:pPr>
              <w:numPr>
                <w:ilvl w:val="0"/>
                <w:numId w:val="20"/>
              </w:num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 formule grantowej/parasolowej – działanie 2.6, 10.6</w:t>
            </w:r>
          </w:p>
          <w:p w14:paraId="4E050FC6" w14:textId="77777777" w:rsidR="00C75960" w:rsidRPr="008230B7" w:rsidRDefault="00C75960" w:rsidP="00C75960">
            <w:pPr>
              <w:numPr>
                <w:ilvl w:val="0"/>
                <w:numId w:val="20"/>
              </w:num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Wsparcie dla klimatu – działanie 2.8, 2.9</w:t>
            </w:r>
          </w:p>
          <w:p w14:paraId="333AFBEB" w14:textId="77777777" w:rsidR="00C75960" w:rsidRPr="008230B7" w:rsidRDefault="00C75960" w:rsidP="00C75960">
            <w:pPr>
              <w:numPr>
                <w:ilvl w:val="0"/>
                <w:numId w:val="20"/>
              </w:num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Wzmocnienie potencjału służb ratowniczych – działanie 2.10</w:t>
            </w:r>
          </w:p>
          <w:p w14:paraId="78DF29CE" w14:textId="77777777" w:rsidR="00C75960" w:rsidRPr="008230B7" w:rsidRDefault="00C75960" w:rsidP="00C75960">
            <w:pPr>
              <w:numPr>
                <w:ilvl w:val="0"/>
                <w:numId w:val="20"/>
              </w:num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Ochrona przyrody i bioróżnorodność – działanie 2.14, 2.15</w:t>
            </w:r>
          </w:p>
          <w:p w14:paraId="2453AFF6" w14:textId="77777777" w:rsidR="00C75960" w:rsidRPr="008230B7" w:rsidRDefault="00C75960" w:rsidP="00C75960">
            <w:pPr>
              <w:numPr>
                <w:ilvl w:val="0"/>
                <w:numId w:val="20"/>
              </w:num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Rekultywacja terenów zdegradowanych – działanie 2.16, 10.7 </w:t>
            </w:r>
          </w:p>
          <w:p w14:paraId="3992280A" w14:textId="77777777" w:rsidR="00C75960" w:rsidRPr="008230B7" w:rsidRDefault="00C75960" w:rsidP="00C75960">
            <w:pPr>
              <w:numPr>
                <w:ilvl w:val="0"/>
                <w:numId w:val="20"/>
              </w:num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Regionalne Trasy Rowerowe – działanie 3.3,</w:t>
            </w:r>
          </w:p>
          <w:p w14:paraId="3716DFE6" w14:textId="77777777" w:rsidR="00C75960" w:rsidRPr="008230B7" w:rsidRDefault="00C75960" w:rsidP="00C75960">
            <w:pPr>
              <w:numPr>
                <w:ilvl w:val="0"/>
                <w:numId w:val="20"/>
              </w:num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Drogi wojewódzkie – działanie 4.1</w:t>
            </w:r>
          </w:p>
          <w:p w14:paraId="03985359" w14:textId="77777777" w:rsidR="00C75960" w:rsidRPr="008230B7" w:rsidRDefault="00C75960" w:rsidP="00C75960">
            <w:pPr>
              <w:numPr>
                <w:ilvl w:val="0"/>
                <w:numId w:val="20"/>
              </w:num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Drogi powiatowe i gminne – działanie 4.2</w:t>
            </w:r>
          </w:p>
          <w:p w14:paraId="05C23A2D" w14:textId="77777777" w:rsidR="00C75960" w:rsidRPr="008230B7" w:rsidRDefault="00C75960" w:rsidP="00C75960">
            <w:pPr>
              <w:numPr>
                <w:ilvl w:val="0"/>
                <w:numId w:val="20"/>
              </w:num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Szkolnictwo zawodowe prowadzone przez powiaty bądź na zlecenie powiatów – w ramach działania 8.3, 10.14</w:t>
            </w:r>
          </w:p>
          <w:p w14:paraId="073E96B6" w14:textId="77777777" w:rsidR="00C75960" w:rsidRPr="008230B7" w:rsidRDefault="00C75960" w:rsidP="00C75960">
            <w:pPr>
              <w:numPr>
                <w:ilvl w:val="0"/>
                <w:numId w:val="20"/>
              </w:num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Wsparcie planowania transformacji – działanie 10.10 </w:t>
            </w:r>
          </w:p>
          <w:p w14:paraId="072866BD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2. Weryfikacji podlega również czy planowane efekty są proporcjonalne w stosunku do planowanych do poniesienia lub zaangażowania nakładów inwestycyjnych, zasobów infrastrukturalnych, ludzkich, etc. bazując na podstawie dostępnych aktów prawnych oraz doświadczenia i specjalistycznej wiedzy. Ocena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efektywności projektu dokonywana jest na podstawie założeń projektu oraz zamierzeń wnioskodawcy, opisanych we wniosku o dofinansowanie na etapie oceny projektu przed wyborem do dofinansowania.</w:t>
            </w:r>
          </w:p>
          <w:p w14:paraId="33FA10FD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3. Dodatkowo ekspert weryfikuje czy założone efekty i cele projektu są adekwatne do planowanych nakładów. Ocenie podlega: czy wnioskodawca wybrał najbardziej efektywną metodę osiągnięcia danych celów/efektów; czy zatwierdzony budżet projektu umożliwia osiągnięcie najlepszych efektów względem alternatywnych rozwiązań; na ile zaplanowane działania są niezbędne do realizacji projektu (trafność), czy tworzą efekt synergii, czy generują jedynie koszty (spójność); w jakim stopniu zaplanowane działania i związane z nimi nakłady przyczyniają się do realizacji celów projektu i osiągnięcia zakładanych efektów (użyteczność).</w:t>
            </w:r>
          </w:p>
          <w:p w14:paraId="1B6A99D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Badanie efektywności inwestycji ma miejsce na etapie oceny projektu na podstawie założeń wskazanych przez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wnioskodawcę. Zmiany w projektach dokonywane są na etapie realizacji projektu zgodnie z postanowieniami umowy o dofinansowanie.</w:t>
            </w:r>
          </w:p>
        </w:tc>
        <w:tc>
          <w:tcPr>
            <w:tcW w:w="1842" w:type="dxa"/>
            <w:hideMark/>
          </w:tcPr>
          <w:p w14:paraId="639BD3F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TAK </w:t>
            </w:r>
          </w:p>
          <w:p w14:paraId="6C1ECFC4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Brak możliwości uzupełnienia kryterium w trybie konkurencyjnym </w:t>
            </w:r>
          </w:p>
          <w:p w14:paraId="75157EC5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27" w:type="dxa"/>
            <w:hideMark/>
          </w:tcPr>
          <w:p w14:paraId="54AD5369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0/1 </w:t>
            </w:r>
          </w:p>
        </w:tc>
        <w:tc>
          <w:tcPr>
            <w:tcW w:w="1559" w:type="dxa"/>
            <w:hideMark/>
          </w:tcPr>
          <w:p w14:paraId="1865C920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Nie dotyczy </w:t>
            </w:r>
          </w:p>
        </w:tc>
      </w:tr>
      <w:tr w:rsidR="00C75960" w:rsidRPr="008230B7" w14:paraId="7A5E328C" w14:textId="77777777" w:rsidTr="00C75960">
        <w:trPr>
          <w:trHeight w:val="300"/>
        </w:trPr>
        <w:tc>
          <w:tcPr>
            <w:tcW w:w="866" w:type="dxa"/>
            <w:hideMark/>
          </w:tcPr>
          <w:p w14:paraId="4ECEFD05" w14:textId="77777777" w:rsidR="00C75960" w:rsidRPr="008230B7" w:rsidRDefault="00C75960" w:rsidP="00C75960">
            <w:pPr>
              <w:numPr>
                <w:ilvl w:val="0"/>
                <w:numId w:val="6"/>
              </w:num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106" w:type="dxa"/>
            <w:hideMark/>
          </w:tcPr>
          <w:p w14:paraId="75CD8D5E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Stabilność finansowa i organizacyjna Wnioskodawcy/partnerów/ operatorów do utrzymania trwałości projektu </w:t>
            </w:r>
          </w:p>
        </w:tc>
        <w:tc>
          <w:tcPr>
            <w:tcW w:w="5954" w:type="dxa"/>
            <w:hideMark/>
          </w:tcPr>
          <w:p w14:paraId="69B54635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Ocena w ramach kryterium ma na celu zweryfikować, czy projekt spełnia wymagania art. 73 ust. 2 lit. „d” Rozporządzenia Parlamentu Europejskiego I Rady (UE) 2021/1060 z dnia 24 czerwca 2021 r. tj. czy beneficjent ma niezbędne zasoby i mechanizmy finansowe, aby pokryć koszty eksploatacji i utrzymania w odniesieniu do operacji obejmujących inwestycje w infrastrukturę lub inwestycje produkcyjne, tak by zapewnić stabilność ich finansowania. </w:t>
            </w:r>
          </w:p>
          <w:p w14:paraId="6A535138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Opis sposobu weryfikacji kryterium:</w:t>
            </w:r>
          </w:p>
          <w:p w14:paraId="195FB5C0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1.</w:t>
            </w:r>
            <w:r w:rsidRPr="008230B7">
              <w:rPr>
                <w:rFonts w:cstheme="minorHAnsi"/>
                <w:sz w:val="24"/>
                <w:szCs w:val="24"/>
              </w:rPr>
              <w:tab/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Ekspert weryfikuje, czy Wnioskodawca (w przypadku projektów partnerskich także partner) i/lub operator dysponuje finansową zdolnością, aby pokryć koszty eksploatacji i utrzymania w odniesieniu do operacji obejmujących inwestycje w infrastrukturę lub inwestycje produkcyjne, tak by zapewnić stabilność ich finansowania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w deklarowanym terminie, zgodnie z założonym planem finansowym. W tym celu brana jest również pod uwagę ocena ryzyka, która ma pokazać, czy określone czynniki ryzyka nie spowodują utraty płynności finansowej lub efektywności ekonomicznej projektu.</w:t>
            </w:r>
          </w:p>
          <w:p w14:paraId="07CC4984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2.</w:t>
            </w:r>
            <w:r w:rsidRPr="008230B7">
              <w:rPr>
                <w:rFonts w:cstheme="minorHAnsi"/>
                <w:sz w:val="24"/>
                <w:szCs w:val="24"/>
              </w:rPr>
              <w:tab/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Analizie podlegają informacje wskazane w analizie finansowej tj. czy wpływy finansowe (źródła finansowania projektu, łącznie z przychodami oraz innymi wpływami) wystarczą na pokrycie wszystkich kosztów, w tym finansowych, rok po roku, na przestrzeni całego okresu odniesienia. Trwałość finansowa inwestycji zostaje potwierdzona, jeśli skumulowane przepływy pieniężne netto nie są ujemne we wszystkich latach analizy. </w:t>
            </w:r>
          </w:p>
          <w:p w14:paraId="432CFA5C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Gdy analiza finansowa wykaże deficyt pomiędzy strumieniami przychodzącymi i wychodzącymi do projektu ocenie podlega czy przedstawione uzasadnienie we wniosku o dofinansowanie, jest wiarygodne i pozwoli uznać, iż Wnioskodawca/partner/operator jest w stanie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 xml:space="preserve">pokryć koszty eksploatacji i utrzymania inwestycji realizowanej w ramach projektu zarówno na etapie inwestycyjnym, jak i operacyjnym. </w:t>
            </w:r>
          </w:p>
          <w:p w14:paraId="2F8D781C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Opis we wniosku powinien dostarczyć informacji jakie zasoby, o ile takie występują, zostaną wykorzystane w projekcie, aby uzupełnić deficyt (jeśli występuje); czy projekt nie generuje ryzyka wystąpienia braku środków pieniężnych. W przypadku, gdy środki finansowe na utrzymanie przedmiotu projektu pochodzić będą od podmiotu zewnętrznego, opis powinien zawierać informację dotyczące zdolności tego podmiotu do wniesienia określonej wielkości środków w prognozowanej wysokości oraz formalne zobowiązanie tego podmiotu do finansowania przedmiotu projektu.</w:t>
            </w:r>
          </w:p>
          <w:p w14:paraId="61459818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3.</w:t>
            </w:r>
            <w:r w:rsidRPr="008230B7">
              <w:rPr>
                <w:rFonts w:cstheme="minorHAnsi"/>
                <w:sz w:val="24"/>
                <w:szCs w:val="24"/>
              </w:rPr>
              <w:tab/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Analizie podlega również sytuacja finansowa wnioskodawcy/partnera/operatora W tym celu posłużą informacje wskazane we wniosku o dofinansowanie.</w:t>
            </w:r>
          </w:p>
          <w:p w14:paraId="45E8CD53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4.</w:t>
            </w:r>
            <w:r w:rsidRPr="008230B7">
              <w:rPr>
                <w:rFonts w:cstheme="minorHAnsi"/>
                <w:sz w:val="24"/>
                <w:szCs w:val="24"/>
              </w:rPr>
              <w:tab/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Weryfikacji podlega także zdolność organizacyjna, techniczna i uwarunkowań prawnych wnioskodawcy/partnera/operatora do utrzymania efektów i rezultatów projektu. Badaniu podlega potencjał organizacyjny i techniczny niezbędny do utrzymania trwałości projektu w tym m.in. posiadanie odpowiednich zasobów ludzkich (organizacyjnych oraz kadrowych), posiadanie odpowiednich zasobów technicznych (np. infrastruktura/zaplecze techniczne), uwarunkowania prawne umożliwiają utrzymanie efektów projektu w okresie trwałości. Źródłem informacji tym zakresie będzie opis w polu C.1. Założenia dot. utrzymania celów i trwałości.</w:t>
            </w:r>
          </w:p>
          <w:p w14:paraId="0F19C59E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Jeśli po zakończeniu realizacji projektu dofinansowana infrastruktura zostanie przekazana innemu podmiotowi, ocenie podlega opis potencjału organizacyjnego i technicznego tego podmiotu wskazany w e wniosku o dofinansowanie.</w:t>
            </w:r>
          </w:p>
        </w:tc>
        <w:tc>
          <w:tcPr>
            <w:tcW w:w="1842" w:type="dxa"/>
            <w:hideMark/>
          </w:tcPr>
          <w:p w14:paraId="6ABEF76B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TAK </w:t>
            </w:r>
          </w:p>
          <w:p w14:paraId="3B26A67A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Brak możliwości uzupełnienia kryterium w trybie konkurencyjnym </w:t>
            </w:r>
          </w:p>
          <w:p w14:paraId="54CD71A8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27" w:type="dxa"/>
            <w:hideMark/>
          </w:tcPr>
          <w:p w14:paraId="688E23FA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0/1 </w:t>
            </w:r>
          </w:p>
          <w:p w14:paraId="300727E1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Uznaje się, iż w projekcie o całkowitym koszcie kwalifikowanym poniżej 50 mln zł, deklaracja jednostki samorządu terytorialnego (oraz ich związków i stowarzyszeń oraz jednostek w których JST ma ponad 50% udziałów lub akcji)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o zapewnieniu finansowania ze środków budżetowych dla utrzymania trwałości finansowej projektu jest wystarczająca w tym zakresie. </w:t>
            </w:r>
          </w:p>
        </w:tc>
        <w:tc>
          <w:tcPr>
            <w:tcW w:w="1559" w:type="dxa"/>
            <w:hideMark/>
          </w:tcPr>
          <w:p w14:paraId="1D91B875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Nie dotyczy </w:t>
            </w:r>
          </w:p>
        </w:tc>
      </w:tr>
      <w:tr w:rsidR="00C75960" w:rsidRPr="008230B7" w14:paraId="7CF937F2" w14:textId="77777777" w:rsidTr="00C75960">
        <w:trPr>
          <w:trHeight w:val="300"/>
        </w:trPr>
        <w:tc>
          <w:tcPr>
            <w:tcW w:w="866" w:type="dxa"/>
            <w:hideMark/>
          </w:tcPr>
          <w:p w14:paraId="0AC62118" w14:textId="77777777" w:rsidR="00C75960" w:rsidRPr="008230B7" w:rsidRDefault="00C75960" w:rsidP="00C75960">
            <w:pPr>
              <w:numPr>
                <w:ilvl w:val="0"/>
                <w:numId w:val="6"/>
              </w:num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106" w:type="dxa"/>
            <w:hideMark/>
          </w:tcPr>
          <w:p w14:paraId="6DF04F7C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Realność wskaźni</w:t>
            </w:r>
            <w:r w:rsidR="002241FA" w:rsidRPr="008230B7">
              <w:rPr>
                <w:rFonts w:eastAsia="Arial" w:cstheme="minorHAnsi"/>
                <w:sz w:val="24"/>
                <w:szCs w:val="24"/>
                <w:lang w:eastAsia="pl-PL"/>
              </w:rPr>
              <w:t>k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ów projektu </w:t>
            </w:r>
          </w:p>
        </w:tc>
        <w:tc>
          <w:tcPr>
            <w:tcW w:w="5954" w:type="dxa"/>
            <w:hideMark/>
          </w:tcPr>
          <w:p w14:paraId="372649F9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Weryfikacji podlega deklarowana wartość wskaźników produktu i rezultatu, w szczególności: </w:t>
            </w:r>
          </w:p>
          <w:p w14:paraId="52F0AE19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Czy wskaźnik jest prawidłowy (zastosowano prawidłowe wyliczenia, czy jednostka miary jest prawidłowa). </w:t>
            </w:r>
          </w:p>
          <w:p w14:paraId="7653CA59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Czy zastosowana metodologia pomiaru jest adekwatna do założonego typu projektu (czy przyjęto prawidłowe założenia). </w:t>
            </w:r>
          </w:p>
          <w:p w14:paraId="0786AD4D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Zmiany wartości wskaźników mogą być dokonane zgodnie z zapisami umowy (zmiany takie nie stanowią zmian wpływających na kryterium). </w:t>
            </w:r>
          </w:p>
        </w:tc>
        <w:tc>
          <w:tcPr>
            <w:tcW w:w="1842" w:type="dxa"/>
            <w:hideMark/>
          </w:tcPr>
          <w:p w14:paraId="54B304EA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TAK </w:t>
            </w:r>
          </w:p>
          <w:p w14:paraId="72D069B5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Brak możliwości uzupełnienia kryterium w trybie konkurencyjnym </w:t>
            </w:r>
          </w:p>
          <w:p w14:paraId="407449C0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27" w:type="dxa"/>
            <w:hideMark/>
          </w:tcPr>
          <w:p w14:paraId="483E3479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0/1 </w:t>
            </w:r>
          </w:p>
          <w:p w14:paraId="156FEB1D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ocena pozytywna: </w:t>
            </w:r>
          </w:p>
          <w:p w14:paraId="019B734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 przypadku potwierdzenia prawidłowości wskaźników i metodologii oraz w przypadku błędów/braków, które nie przeszkadzają ustalić prawidłowej wartości wskaźników. </w:t>
            </w:r>
          </w:p>
          <w:p w14:paraId="43A15589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Ocena negatywna: </w:t>
            </w:r>
          </w:p>
          <w:p w14:paraId="1F5B4935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Wartości wskaźników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określone niewłaściwie. Brak możliwości ustalenia ich prawidłowej wartości z uwagi na liczne niespójności w tym zakresie w dokumentacji aplikacyjnej. </w:t>
            </w:r>
          </w:p>
        </w:tc>
        <w:tc>
          <w:tcPr>
            <w:tcW w:w="1559" w:type="dxa"/>
            <w:hideMark/>
          </w:tcPr>
          <w:p w14:paraId="0C142C6E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Nie dotyczy </w:t>
            </w:r>
          </w:p>
        </w:tc>
      </w:tr>
      <w:tr w:rsidR="00C75960" w:rsidRPr="008230B7" w14:paraId="002ACE47" w14:textId="77777777" w:rsidTr="00C75960">
        <w:trPr>
          <w:trHeight w:val="300"/>
        </w:trPr>
        <w:tc>
          <w:tcPr>
            <w:tcW w:w="866" w:type="dxa"/>
            <w:hideMark/>
          </w:tcPr>
          <w:p w14:paraId="7FE443C2" w14:textId="77777777" w:rsidR="00C75960" w:rsidRPr="008230B7" w:rsidRDefault="00C75960" w:rsidP="00C75960">
            <w:pPr>
              <w:numPr>
                <w:ilvl w:val="0"/>
                <w:numId w:val="6"/>
              </w:num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6" w:type="dxa"/>
            <w:hideMark/>
          </w:tcPr>
          <w:p w14:paraId="73086BA0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Stopień przygotowania inwestycji do realizacji </w:t>
            </w:r>
          </w:p>
        </w:tc>
        <w:tc>
          <w:tcPr>
            <w:tcW w:w="5954" w:type="dxa"/>
            <w:hideMark/>
          </w:tcPr>
          <w:p w14:paraId="2515C699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Ekspert weryfikuje formalno-prawną gotowość </w:t>
            </w:r>
          </w:p>
          <w:p w14:paraId="4F709D98" w14:textId="77777777" w:rsidR="00C75960" w:rsidRPr="008230B7" w:rsidRDefault="00C75960" w:rsidP="00C75960">
            <w:pPr>
              <w:spacing w:before="100" w:beforeAutospacing="1"/>
              <w:ind w:hanging="15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projektu do realizacji poprzez ocenę dołączonych </w:t>
            </w:r>
          </w:p>
          <w:p w14:paraId="2E5AAB09" w14:textId="77777777" w:rsidR="00C75960" w:rsidRPr="008230B7" w:rsidRDefault="00C75960" w:rsidP="00C75960">
            <w:pPr>
              <w:spacing w:before="100" w:beforeAutospacing="1"/>
              <w:ind w:hanging="15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na etapie składania wniosku dokumentów w </w:t>
            </w:r>
          </w:p>
          <w:p w14:paraId="67603170" w14:textId="77777777" w:rsidR="00C75960" w:rsidRPr="008230B7" w:rsidRDefault="00C75960" w:rsidP="00C75960">
            <w:pPr>
              <w:spacing w:before="100" w:beforeAutospacing="1"/>
              <w:ind w:hanging="15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postaci zezwolenia na inwestycję, </w:t>
            </w:r>
          </w:p>
          <w:p w14:paraId="7055863A" w14:textId="77777777" w:rsidR="00C75960" w:rsidRPr="008230B7" w:rsidRDefault="00C75960" w:rsidP="00C75960">
            <w:pPr>
              <w:spacing w:before="100" w:beforeAutospacing="1"/>
              <w:ind w:hanging="15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przeprowadzenia postępowań o udzielenie </w:t>
            </w:r>
          </w:p>
          <w:p w14:paraId="1C0B5888" w14:textId="77777777" w:rsidR="00C75960" w:rsidRPr="008230B7" w:rsidRDefault="00C75960" w:rsidP="00C75960">
            <w:p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zamówienia publicznego; </w:t>
            </w:r>
          </w:p>
        </w:tc>
        <w:tc>
          <w:tcPr>
            <w:tcW w:w="1842" w:type="dxa"/>
            <w:hideMark/>
          </w:tcPr>
          <w:p w14:paraId="7A501DD0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NIE </w:t>
            </w:r>
          </w:p>
          <w:p w14:paraId="6E94AE8B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Brak możliwości uzupełnienia kryterium </w:t>
            </w:r>
          </w:p>
          <w:p w14:paraId="58F8FF9C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Kryterium obowiązuje w trybie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konkurencyjnym </w:t>
            </w:r>
          </w:p>
          <w:p w14:paraId="6372D9EA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27" w:type="dxa"/>
            <w:hideMark/>
          </w:tcPr>
          <w:p w14:paraId="481EC278" w14:textId="77777777" w:rsidR="00C75960" w:rsidRPr="008230B7" w:rsidRDefault="00C75960" w:rsidP="00C75960">
            <w:pPr>
              <w:spacing w:before="100" w:beforeAutospacing="1"/>
              <w:ind w:right="-110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 Punktowa (punkty sumują się): </w:t>
            </w:r>
          </w:p>
          <w:p w14:paraId="5F1754FA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2 pkt – inwestycja posiada aktualną/ważną ostateczną decyzję o środowiskowych uwarunkowaniach </w:t>
            </w:r>
          </w:p>
          <w:p w14:paraId="1D23DD6E" w14:textId="77777777" w:rsidR="00C75960" w:rsidRPr="008230B7" w:rsidRDefault="00C75960" w:rsidP="00C75960">
            <w:pPr>
              <w:spacing w:before="100" w:beforeAutospacing="1"/>
              <w:ind w:left="105" w:hanging="105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(dla całości projektu lub wszystkich przedsięwzięć w nim zawartych, dla których jest wymagana) i jest ona ważna co najmniej przez 6 miesięcy od daty złożenia wniosku. Projekty, dla których zgodnie z prawem decyzja taka nie jest wymagana otrzymują 2 pkt; </w:t>
            </w:r>
          </w:p>
          <w:p w14:paraId="03F279F0" w14:textId="77777777" w:rsidR="00C75960" w:rsidRPr="008230B7" w:rsidRDefault="00C75960" w:rsidP="00C75960">
            <w:pPr>
              <w:spacing w:before="100" w:beforeAutospacing="1"/>
              <w:ind w:left="105" w:hanging="105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2 pkt – inwestycja posiada wymagan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 xml:space="preserve">e prawem zezwolenia na inwestycję obejmujące wszystkie przedsięwzięcia, będące składowymi projektu (np. Zgłoszenie / pozwolenie na budowę, ZRID, decyzja konserwatora zabytków, zgłoszenie robót budowlanych, pozwolenie wodnoprawne itp.; w przypadku decyzji musi mieć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ona charakter ostateczny) i są one ważne co najmniej przez 6 miesięcy od daty złożenia wniosku, bądź rozpoczęcia realizacji robót w oparciu o te zezwolenie/zezwolenia. Projekty, dla których zgodnie z prawem zezwolenie takie nie jest wymagane otrzymują 2 pkt. </w:t>
            </w:r>
          </w:p>
          <w:p w14:paraId="083CAFC7" w14:textId="77777777" w:rsidR="00C75960" w:rsidRPr="008230B7" w:rsidRDefault="00C75960" w:rsidP="00C75960">
            <w:pPr>
              <w:spacing w:before="100" w:beforeAutospacing="1"/>
              <w:ind w:left="105" w:hanging="105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2 pkt – ogłoszono postępowania o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udzielenie zamówienia publicznego obejmującego min. 50% całkowitych wydatków </w:t>
            </w:r>
          </w:p>
          <w:p w14:paraId="1B3012A1" w14:textId="77777777" w:rsidR="00C75960" w:rsidRPr="008230B7" w:rsidRDefault="00C75960" w:rsidP="00C75960">
            <w:pPr>
              <w:spacing w:before="100" w:beforeAutospacing="1"/>
              <w:ind w:left="105" w:hanging="105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kwalifikowanych; 0 pkt. – projekt nie spełnia żadnego z ww. warunków</w:t>
            </w:r>
          </w:p>
          <w:p w14:paraId="1E4759D8" w14:textId="77777777" w:rsidR="00C75960" w:rsidRPr="008230B7" w:rsidRDefault="00C75960" w:rsidP="00C75960">
            <w:pPr>
              <w:spacing w:before="100" w:beforeAutospacing="1"/>
              <w:ind w:left="105" w:hanging="105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Maksymalnie do uzyskania 6 pkt. </w:t>
            </w:r>
          </w:p>
          <w:p w14:paraId="324E8584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hideMark/>
          </w:tcPr>
          <w:p w14:paraId="0964EED3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Nie dotyczy </w:t>
            </w:r>
          </w:p>
        </w:tc>
      </w:tr>
      <w:tr w:rsidR="00C75960" w:rsidRPr="008230B7" w14:paraId="26636243" w14:textId="77777777" w:rsidTr="00C75960">
        <w:trPr>
          <w:trHeight w:val="300"/>
        </w:trPr>
        <w:tc>
          <w:tcPr>
            <w:tcW w:w="866" w:type="dxa"/>
            <w:hideMark/>
          </w:tcPr>
          <w:p w14:paraId="0538210F" w14:textId="77777777" w:rsidR="00C75960" w:rsidRPr="008230B7" w:rsidRDefault="00C75960" w:rsidP="00C75960">
            <w:pPr>
              <w:numPr>
                <w:ilvl w:val="0"/>
                <w:numId w:val="6"/>
              </w:num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106" w:type="dxa"/>
            <w:hideMark/>
          </w:tcPr>
          <w:p w14:paraId="5558F6D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bookmarkStart w:id="1" w:name="_Hlk129672873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Zasięg oddziaływania projektu </w:t>
            </w:r>
            <w:bookmarkEnd w:id="1"/>
          </w:p>
        </w:tc>
        <w:tc>
          <w:tcPr>
            <w:tcW w:w="5954" w:type="dxa"/>
            <w:hideMark/>
          </w:tcPr>
          <w:p w14:paraId="5101AB3E" w14:textId="77777777" w:rsidR="00C75960" w:rsidRPr="008230B7" w:rsidRDefault="00C75960" w:rsidP="00C75960">
            <w:pPr>
              <w:spacing w:before="100" w:beforeAutospacing="1"/>
              <w:ind w:hanging="30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Ekspert, na podstawie zakresu projektu dokonywać </w:t>
            </w:r>
          </w:p>
          <w:p w14:paraId="48135220" w14:textId="77777777" w:rsidR="00C75960" w:rsidRPr="008230B7" w:rsidRDefault="00C75960" w:rsidP="00C75960">
            <w:pPr>
              <w:spacing w:before="100" w:beforeAutospacing="1"/>
              <w:ind w:hanging="30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będzie oceny wpływu projektu na otoczenie. W  uzasadnieniu dla przyznanych punktów ekspert </w:t>
            </w:r>
          </w:p>
          <w:p w14:paraId="28425EFB" w14:textId="77777777" w:rsidR="00C75960" w:rsidRPr="008230B7" w:rsidRDefault="00C75960" w:rsidP="00C75960">
            <w:pPr>
              <w:spacing w:before="100" w:beforeAutospacing="1"/>
              <w:ind w:hanging="30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zobowiązany będzie do wskazania konkretnych </w:t>
            </w:r>
          </w:p>
          <w:p w14:paraId="1542965B" w14:textId="77777777" w:rsidR="00C75960" w:rsidRPr="008230B7" w:rsidRDefault="00C75960" w:rsidP="00C75960">
            <w:p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przesłanek, którymi kierował się przy ocenie. </w:t>
            </w:r>
          </w:p>
        </w:tc>
        <w:tc>
          <w:tcPr>
            <w:tcW w:w="1842" w:type="dxa"/>
            <w:hideMark/>
          </w:tcPr>
          <w:p w14:paraId="368EEC5D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NIE </w:t>
            </w:r>
          </w:p>
          <w:p w14:paraId="240E7451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Brak możliwości uzupełnienia kryterium  </w:t>
            </w:r>
          </w:p>
          <w:p w14:paraId="59911AAB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Kryterium obowiązuje w trybie konkurencyjnym </w:t>
            </w:r>
          </w:p>
        </w:tc>
        <w:tc>
          <w:tcPr>
            <w:tcW w:w="2127" w:type="dxa"/>
            <w:hideMark/>
          </w:tcPr>
          <w:p w14:paraId="2EB90AC2" w14:textId="77777777" w:rsidR="00C75960" w:rsidRPr="008230B7" w:rsidRDefault="00C75960" w:rsidP="00C75960">
            <w:pPr>
              <w:spacing w:before="100" w:beforeAutospacing="1"/>
              <w:ind w:left="-15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Punktowa: 1-4 </w:t>
            </w:r>
          </w:p>
          <w:p w14:paraId="0BDE78E4" w14:textId="77777777" w:rsidR="00C75960" w:rsidRPr="008230B7" w:rsidRDefault="00C75960" w:rsidP="00C75960">
            <w:pPr>
              <w:spacing w:before="100" w:beforeAutospacing="1"/>
              <w:ind w:left="-15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1 pkt – zasięg oddziaływania – lokalny (ograniczony do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terenu jednej gminy); </w:t>
            </w:r>
          </w:p>
          <w:p w14:paraId="70D07015" w14:textId="77777777" w:rsidR="00C75960" w:rsidRPr="008230B7" w:rsidRDefault="00C75960" w:rsidP="00C75960">
            <w:pPr>
              <w:spacing w:before="100" w:beforeAutospacing="1"/>
              <w:ind w:left="-15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2 pkt – zasięg oddziaływania ponad lokalny (wykraczający poza granice gminy); </w:t>
            </w:r>
          </w:p>
          <w:p w14:paraId="0768CABF" w14:textId="77777777" w:rsidR="00C75960" w:rsidRPr="008230B7" w:rsidRDefault="00C75960" w:rsidP="00C75960">
            <w:pPr>
              <w:spacing w:before="100" w:beforeAutospacing="1"/>
              <w:ind w:left="-15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3 pkt – zasięg regionalny (obejmujący całe województwo) bądź co najmniej </w:t>
            </w:r>
            <w:proofErr w:type="spellStart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subregionalny</w:t>
            </w:r>
            <w:proofErr w:type="spellEnd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 w przypadku konkursów  dedykowanych ZIT/; </w:t>
            </w:r>
          </w:p>
          <w:p w14:paraId="5A36B144" w14:textId="77777777" w:rsidR="00C75960" w:rsidRPr="008230B7" w:rsidRDefault="00C75960" w:rsidP="00C75960">
            <w:pPr>
              <w:spacing w:before="100" w:beforeAutospacing="1"/>
              <w:ind w:left="-15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4 pkt – zasięg ponadregionalny  (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obejmujący całe województwo  i wykraczający poza terytorium  województwa). </w:t>
            </w:r>
          </w:p>
          <w:p w14:paraId="7F3B5A29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Maksymalnie do uzyskania 4 pkt. </w:t>
            </w:r>
          </w:p>
        </w:tc>
        <w:tc>
          <w:tcPr>
            <w:tcW w:w="1559" w:type="dxa"/>
            <w:hideMark/>
          </w:tcPr>
          <w:p w14:paraId="22FEDCA5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Nie dotyczy </w:t>
            </w:r>
          </w:p>
        </w:tc>
      </w:tr>
      <w:tr w:rsidR="00C75960" w:rsidRPr="008230B7" w14:paraId="3100CD99" w14:textId="77777777" w:rsidTr="00C75960">
        <w:trPr>
          <w:trHeight w:val="300"/>
        </w:trPr>
        <w:tc>
          <w:tcPr>
            <w:tcW w:w="866" w:type="dxa"/>
            <w:hideMark/>
          </w:tcPr>
          <w:p w14:paraId="4DBD6048" w14:textId="77777777" w:rsidR="00C75960" w:rsidRPr="008230B7" w:rsidRDefault="00C75960" w:rsidP="00C75960">
            <w:pPr>
              <w:numPr>
                <w:ilvl w:val="0"/>
                <w:numId w:val="6"/>
              </w:num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106" w:type="dxa"/>
            <w:hideMark/>
          </w:tcPr>
          <w:p w14:paraId="75238FFB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bookmarkStart w:id="2" w:name="_Hlk129672894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Wpływ projektu na realizację celów środowiskowo-klimatycznych UE określonych w dokumencie Europejski Zielony Ład (zasada „Nie czyń poważnych szkód” – DNSH) </w:t>
            </w:r>
            <w:bookmarkEnd w:id="2"/>
          </w:p>
        </w:tc>
        <w:tc>
          <w:tcPr>
            <w:tcW w:w="5954" w:type="dxa"/>
            <w:hideMark/>
          </w:tcPr>
          <w:p w14:paraId="70578A9D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 ramach kryterium oceniany będzie istotny wkład w realizację celów środowiskowych określonych w Rozporządzeniu PE i Rady 2020/852 z dnia 18 czerwca 2020 r. w sprawie ustanowienia ram ułatwiających zrównoważone inwestycje, tj.: </w:t>
            </w:r>
          </w:p>
          <w:p w14:paraId="696DA1BE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- łagodzenie zmian klimatu, </w:t>
            </w:r>
          </w:p>
          <w:p w14:paraId="2DE2E7D7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- adaptacja do zmian klimatu, </w:t>
            </w:r>
          </w:p>
          <w:p w14:paraId="74E4F99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- zrównoważone wykorzystywanie i ochrona zasobów wodnych i morskich, </w:t>
            </w:r>
          </w:p>
          <w:p w14:paraId="0F474769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- przejście na gospodarkę o obiegu zamkniętym, </w:t>
            </w:r>
          </w:p>
          <w:p w14:paraId="3C8B33E1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- zapobieganie zanieczyszczeniu i jego kontrola, </w:t>
            </w:r>
          </w:p>
          <w:p w14:paraId="43520313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- ochrona i odbudowa bioróżnorodności i ekosystemów. Ocena zostanie dokonana na podstawie działań proekologicznych wnoszących istotny wkład w realizację powyższych celów środowiskowych</w:t>
            </w:r>
          </w:p>
        </w:tc>
        <w:tc>
          <w:tcPr>
            <w:tcW w:w="1842" w:type="dxa"/>
            <w:hideMark/>
          </w:tcPr>
          <w:p w14:paraId="3C4CBC8E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NIE </w:t>
            </w:r>
          </w:p>
          <w:p w14:paraId="66EA6674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Brak możliwości uzupełnienia kryterium </w:t>
            </w:r>
          </w:p>
          <w:p w14:paraId="49696C4C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Kryterium obowiązuje w trybie konkurencyjnym </w:t>
            </w:r>
          </w:p>
          <w:p w14:paraId="6C6C789F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127" w:type="dxa"/>
            <w:hideMark/>
          </w:tcPr>
          <w:p w14:paraId="185C63E0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Punktowa: </w:t>
            </w:r>
          </w:p>
          <w:p w14:paraId="2B70427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4 pkt – w projekcie przewidziano działania proekologiczne wnoszące istotny wkład w realizację 4 i więcej celów środowiskowych</w:t>
            </w:r>
          </w:p>
          <w:p w14:paraId="0CB1E07D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3 pkt – w projekcie przewidziano działania proekologiczne wnoszące istotny wkład w realizację 3 celów środowiskowych</w:t>
            </w:r>
          </w:p>
          <w:p w14:paraId="1EFDE36B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2 pkt – w projekcie przewidziano działania proekologiczne wnoszące istotny wkład w realizację 2 celów środowiskowych</w:t>
            </w:r>
          </w:p>
          <w:p w14:paraId="0D0A48B4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1 pkt – w projekcie przewidziano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działania proekologiczne wnoszące istotny wkład w realizację 1 celu środowiskowego</w:t>
            </w:r>
          </w:p>
          <w:p w14:paraId="5E93EA25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0 pkt – projekt nie ma istotnego wpływu na cele środowiskowe (nie przewidziano w projekcie przedsięwzięć proekologicznych) </w:t>
            </w:r>
          </w:p>
          <w:p w14:paraId="6B8A7597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Maksymalnie do uzyskania 4 pkt. </w:t>
            </w:r>
          </w:p>
        </w:tc>
        <w:tc>
          <w:tcPr>
            <w:tcW w:w="1559" w:type="dxa"/>
            <w:hideMark/>
          </w:tcPr>
          <w:p w14:paraId="39CE0E21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Nie dotyczy </w:t>
            </w:r>
          </w:p>
        </w:tc>
      </w:tr>
      <w:tr w:rsidR="00C75960" w:rsidRPr="008230B7" w14:paraId="7A19400B" w14:textId="77777777" w:rsidTr="00C75960">
        <w:trPr>
          <w:trHeight w:val="300"/>
        </w:trPr>
        <w:tc>
          <w:tcPr>
            <w:tcW w:w="866" w:type="dxa"/>
            <w:hideMark/>
          </w:tcPr>
          <w:p w14:paraId="06DC369C" w14:textId="77777777" w:rsidR="00C75960" w:rsidRPr="008230B7" w:rsidRDefault="00C75960" w:rsidP="00C75960">
            <w:pPr>
              <w:numPr>
                <w:ilvl w:val="0"/>
                <w:numId w:val="6"/>
              </w:num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106" w:type="dxa"/>
            <w:hideMark/>
          </w:tcPr>
          <w:p w14:paraId="4927B1D9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bookmarkStart w:id="3" w:name="_Hlk129672920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Zastosowanie standardu ochrony drzew </w:t>
            </w:r>
            <w:bookmarkEnd w:id="3"/>
          </w:p>
        </w:tc>
        <w:tc>
          <w:tcPr>
            <w:tcW w:w="5954" w:type="dxa"/>
            <w:hideMark/>
          </w:tcPr>
          <w:p w14:paraId="12DEADFF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 kryterium zostanie poddane ocenie zastosowanie w projekcie standardów ochrony drzew wg informacji przedstawionych we wniosku o dofinansowanie: </w:t>
            </w:r>
          </w:p>
          <w:p w14:paraId="03C5D327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W ramach inwestycji realizowanych na obszarze, gdzie występuje zieleń (drzewa, krzewy, pnącza i inne formy zieleni) zostaną/zostały zastosowane zasady standardów ochrony drzew, opisane np. w opracowaniu:</w:t>
            </w:r>
            <w:r w:rsidRPr="008230B7">
              <w:rPr>
                <w:rFonts w:eastAsia="Arial" w:cstheme="minorHAnsi"/>
                <w:color w:val="0078D4"/>
                <w:sz w:val="24"/>
                <w:szCs w:val="24"/>
                <w:lang w:eastAsia="pl-PL"/>
              </w:rPr>
              <w:t> </w:t>
            </w:r>
            <w:r w:rsidRPr="008230B7">
              <w:rPr>
                <w:rFonts w:eastAsia="Arial" w:cstheme="minorHAnsi"/>
                <w:iCs/>
                <w:sz w:val="24"/>
                <w:szCs w:val="24"/>
                <w:lang w:eastAsia="pl-PL"/>
              </w:rPr>
              <w:t>Standard ochrony drzew i innych form zieleni w procesie inwestycyjnym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 tj. co najmniej zostanie/zostały opracowane: inwentaryzacja dendrologiczna, operat dendrologiczny i projekt ochrony zieleni oraz ustalenia z nich wynikające zostaną/zostały uwzględnione w procesie inwestycyjnym. </w:t>
            </w:r>
          </w:p>
        </w:tc>
        <w:tc>
          <w:tcPr>
            <w:tcW w:w="1842" w:type="dxa"/>
            <w:hideMark/>
          </w:tcPr>
          <w:p w14:paraId="57422588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NIE </w:t>
            </w:r>
          </w:p>
          <w:p w14:paraId="1FA6AC3F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Brak możliwości uzupełnienia kryterium </w:t>
            </w:r>
          </w:p>
          <w:p w14:paraId="582ABE8F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Kryterium obowiązuje w trybie konkurencyjnym </w:t>
            </w:r>
          </w:p>
          <w:p w14:paraId="7ADD4D56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27" w:type="dxa"/>
            <w:hideMark/>
          </w:tcPr>
          <w:p w14:paraId="16ECD0D5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Punktowe: </w:t>
            </w:r>
          </w:p>
          <w:p w14:paraId="1614472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 0 pkt – brak standardu ochrony drzew </w:t>
            </w:r>
          </w:p>
          <w:p w14:paraId="22F9AF55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2 pkt - zastosowanie standardu ochrony drzew. </w:t>
            </w:r>
          </w:p>
          <w:p w14:paraId="5FC80A65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Maksymalnie do uzyskania 2 pkt </w:t>
            </w:r>
          </w:p>
        </w:tc>
        <w:tc>
          <w:tcPr>
            <w:tcW w:w="1559" w:type="dxa"/>
            <w:hideMark/>
          </w:tcPr>
          <w:p w14:paraId="1843BF94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Nie dotyczy </w:t>
            </w:r>
          </w:p>
        </w:tc>
      </w:tr>
      <w:tr w:rsidR="00C75960" w:rsidRPr="008230B7" w14:paraId="08F5AA53" w14:textId="77777777" w:rsidTr="00C75960">
        <w:trPr>
          <w:trHeight w:val="300"/>
        </w:trPr>
        <w:tc>
          <w:tcPr>
            <w:tcW w:w="866" w:type="dxa"/>
            <w:hideMark/>
          </w:tcPr>
          <w:p w14:paraId="35BAD770" w14:textId="77777777" w:rsidR="00C75960" w:rsidRPr="008230B7" w:rsidRDefault="00C75960" w:rsidP="00C75960">
            <w:pPr>
              <w:numPr>
                <w:ilvl w:val="0"/>
                <w:numId w:val="6"/>
              </w:num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6" w:type="dxa"/>
            <w:hideMark/>
          </w:tcPr>
          <w:p w14:paraId="5BE7BDD3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bookmarkStart w:id="4" w:name="_Hlk129672943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Dążenie do realizacji założeń Nowego Europejskiego </w:t>
            </w:r>
            <w:proofErr w:type="spellStart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Bauhausu</w:t>
            </w:r>
            <w:proofErr w:type="spellEnd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 </w:t>
            </w:r>
          </w:p>
          <w:bookmarkEnd w:id="4"/>
          <w:p w14:paraId="646A353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5954" w:type="dxa"/>
            <w:hideMark/>
          </w:tcPr>
          <w:p w14:paraId="5987AE6E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 xml:space="preserve">Nowy Europejski </w:t>
            </w:r>
            <w:proofErr w:type="spellStart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Bauhaus</w:t>
            </w:r>
            <w:proofErr w:type="spellEnd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 (NEB) wyraża ambicję UE tworzenia estetycznych, zrównoważonych i integracyjnych miejsc, produktów i sposobów życia. Ma na celu poprawę życia Europejczyków w innowacyjny i skoncentrowany na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człowieku sposób, w tym poprzez modernizację budynków, przestrzeni publicznych i usług. </w:t>
            </w:r>
          </w:p>
          <w:p w14:paraId="453BA80C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Założenia projektowe NEB osadzone są na 3 filarach: </w:t>
            </w:r>
          </w:p>
          <w:p w14:paraId="1CAAB864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• Piękna: są estetyczne, ale także inspirowane sztuką i kulturą, odpowiadające na potrzeby i poprawiające jakość doświadczenia i wrażeń poza samą funkcjonalnością. </w:t>
            </w:r>
          </w:p>
          <w:p w14:paraId="5C709A9C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• Zrównoważonego rozwoju, zgodności z naturą, środowiskiem, </w:t>
            </w:r>
          </w:p>
          <w:p w14:paraId="66E83B0C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• Integracji, włączenia, zachęcania do dialogu między przedstawicielami różnych kultur, dyscyplin, płci i wieku. </w:t>
            </w:r>
          </w:p>
          <w:p w14:paraId="762E162B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Założenia te zostały sprecyzowane w poradniku dołączonym do regulaminu naboru. </w:t>
            </w:r>
          </w:p>
          <w:p w14:paraId="61157584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Ekspert oceni czy zastosowane w projekcie rozwiązania wpisują się w ww. założenia. </w:t>
            </w:r>
          </w:p>
        </w:tc>
        <w:tc>
          <w:tcPr>
            <w:tcW w:w="1842" w:type="dxa"/>
            <w:hideMark/>
          </w:tcPr>
          <w:p w14:paraId="0F4A3993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NIE </w:t>
            </w:r>
          </w:p>
          <w:p w14:paraId="2D8F701B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Brak możliwości uzupełnienia kryterium </w:t>
            </w:r>
          </w:p>
          <w:p w14:paraId="72CC7C05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Kryterium obowiązuje w trybie konkurencyjnym </w:t>
            </w:r>
          </w:p>
          <w:p w14:paraId="29BEBF35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27" w:type="dxa"/>
            <w:hideMark/>
          </w:tcPr>
          <w:p w14:paraId="15BA239B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Punktowe: </w:t>
            </w:r>
          </w:p>
          <w:p w14:paraId="20F4B280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0 pkt - projekt nie przewiduje rozwiązań NEB </w:t>
            </w:r>
          </w:p>
          <w:p w14:paraId="66708D06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1 pkt - projekt przewiduje rozwiązania NEB </w:t>
            </w:r>
          </w:p>
          <w:p w14:paraId="06DF05AF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Maksymalnie do uzyskania 1 pkt </w:t>
            </w:r>
          </w:p>
        </w:tc>
        <w:tc>
          <w:tcPr>
            <w:tcW w:w="1559" w:type="dxa"/>
            <w:hideMark/>
          </w:tcPr>
          <w:p w14:paraId="34E9D0A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Nie dotyczy </w:t>
            </w:r>
          </w:p>
        </w:tc>
      </w:tr>
      <w:tr w:rsidR="00C75960" w:rsidRPr="008230B7" w14:paraId="49E9D6E4" w14:textId="77777777" w:rsidTr="00C75960">
        <w:trPr>
          <w:trHeight w:val="300"/>
        </w:trPr>
        <w:tc>
          <w:tcPr>
            <w:tcW w:w="866" w:type="dxa"/>
            <w:hideMark/>
          </w:tcPr>
          <w:p w14:paraId="5393F2F7" w14:textId="77777777" w:rsidR="00C75960" w:rsidRPr="008230B7" w:rsidRDefault="00C75960" w:rsidP="00C75960">
            <w:pPr>
              <w:numPr>
                <w:ilvl w:val="0"/>
                <w:numId w:val="6"/>
              </w:numPr>
              <w:spacing w:before="100" w:beforeAutospacing="1"/>
              <w:ind w:left="927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hideMark/>
          </w:tcPr>
          <w:p w14:paraId="6DDCCC23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bookmarkStart w:id="5" w:name="_Hlk129672961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Partnerstwo w projekcie</w:t>
            </w:r>
            <w:r w:rsidR="002241FA"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- jeśli dotyczy </w:t>
            </w:r>
            <w:bookmarkEnd w:id="5"/>
          </w:p>
        </w:tc>
        <w:tc>
          <w:tcPr>
            <w:tcW w:w="5954" w:type="dxa"/>
            <w:hideMark/>
          </w:tcPr>
          <w:p w14:paraId="4A9055D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Ekspert ocenia czy inwestycja realizowana jest w formule projektu partnerskiego - zgodnie z art 39 Ustawy o zasadach realizacji zadań finansowanych ze środków europejskich w perspektywie finansowej 2021-2027. </w:t>
            </w:r>
          </w:p>
        </w:tc>
        <w:tc>
          <w:tcPr>
            <w:tcW w:w="1842" w:type="dxa"/>
            <w:hideMark/>
          </w:tcPr>
          <w:p w14:paraId="1E3943EA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NIE </w:t>
            </w:r>
          </w:p>
          <w:p w14:paraId="15EF2DB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Brak możliwości uzupełnienia kryterium </w:t>
            </w:r>
          </w:p>
          <w:p w14:paraId="13B8B64C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Kryterium obowiązuje w trybie konkurencyjnym </w:t>
            </w:r>
          </w:p>
        </w:tc>
        <w:tc>
          <w:tcPr>
            <w:tcW w:w="2127" w:type="dxa"/>
            <w:hideMark/>
          </w:tcPr>
          <w:p w14:paraId="303630AA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Punktowa:  </w:t>
            </w:r>
          </w:p>
          <w:p w14:paraId="29F5C64C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Projekt realizowany w partnerstwie – 1 pkt.</w:t>
            </w:r>
          </w:p>
          <w:p w14:paraId="54C51199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Projekt realizowany poza partnerstwem – 0 pkt.</w:t>
            </w:r>
          </w:p>
          <w:p w14:paraId="2740F91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Maksymalnie do uzyskania 1 pkt</w:t>
            </w:r>
          </w:p>
        </w:tc>
        <w:tc>
          <w:tcPr>
            <w:tcW w:w="1559" w:type="dxa"/>
            <w:hideMark/>
          </w:tcPr>
          <w:p w14:paraId="029FDCE4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Nie dotyczy </w:t>
            </w:r>
          </w:p>
        </w:tc>
      </w:tr>
      <w:tr w:rsidR="00C75960" w:rsidRPr="008230B7" w14:paraId="6822F362" w14:textId="77777777" w:rsidTr="00C75960">
        <w:trPr>
          <w:trHeight w:val="300"/>
        </w:trPr>
        <w:tc>
          <w:tcPr>
            <w:tcW w:w="866" w:type="dxa"/>
            <w:hideMark/>
          </w:tcPr>
          <w:p w14:paraId="2AE5CE49" w14:textId="77777777" w:rsidR="00C75960" w:rsidRPr="008230B7" w:rsidRDefault="00C75960" w:rsidP="00C75960">
            <w:pPr>
              <w:numPr>
                <w:ilvl w:val="0"/>
                <w:numId w:val="6"/>
              </w:numPr>
              <w:spacing w:before="100" w:beforeAutospacing="1"/>
              <w:ind w:left="927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hideMark/>
          </w:tcPr>
          <w:p w14:paraId="4D278EC0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bookmarkStart w:id="6" w:name="_Hlk129672980"/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Realizacja projektu w formule partnerstwa publiczno-prywatnego (projekt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hybrydowy) lub w formule ESCO – jeśli dotyczy. </w:t>
            </w:r>
            <w:bookmarkEnd w:id="6"/>
          </w:p>
        </w:tc>
        <w:tc>
          <w:tcPr>
            <w:tcW w:w="5954" w:type="dxa"/>
            <w:hideMark/>
          </w:tcPr>
          <w:p w14:paraId="019C397D" w14:textId="77777777" w:rsidR="00C75960" w:rsidRPr="008230B7" w:rsidRDefault="00C75960" w:rsidP="00C75960">
            <w:pPr>
              <w:spacing w:before="100" w:beforeAutospacing="1"/>
              <w:ind w:right="210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 xml:space="preserve">Premiowana będzie realizacja inwestycji jako projektu hybrydowego (PPP) lub w formule ESCO w oparciu o umowę EPC. </w:t>
            </w:r>
          </w:p>
          <w:p w14:paraId="61562CCD" w14:textId="77777777" w:rsidR="00C75960" w:rsidRPr="008230B7" w:rsidRDefault="00C75960" w:rsidP="00C75960">
            <w:pPr>
              <w:spacing w:before="100" w:beforeAutospacing="1"/>
              <w:ind w:right="210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Projekt hybrydowy – zgodnie z art. 40 ustawy z dnia 28 kwietnia 2022 roku o zasadach realizacji zadań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 xml:space="preserve">finansowanych ze środków europejskich w perspektywie finansowej 2021–2027, polega na wspólnej realizacji projektu przez partnerstwo publiczno-prywatne, o którym mowa w art. 2 pkt 15 rozporządzenia ogólnego. </w:t>
            </w:r>
          </w:p>
          <w:p w14:paraId="42019DC0" w14:textId="77777777" w:rsidR="00C75960" w:rsidRPr="008230B7" w:rsidRDefault="00C75960" w:rsidP="00C75960">
            <w:pPr>
              <w:spacing w:before="100" w:beforeAutospacing="1"/>
              <w:ind w:right="210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Formuła ESCO oznacza realizację projektu we współpracy z przedsiębiorstwem usług energetycznych, które dostarcza usługę poprawiającą efektywność energetyczną u beneficjenta, a wynagrodzenie (zwrot kosztów) za usługę otrzymuje z oszczędności uzyskanych ze zmniejszenia kosztów zużywanej energii wynikających z wdrożonych rozwiązań. </w:t>
            </w:r>
          </w:p>
          <w:p w14:paraId="530D958E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proofErr w:type="spellStart"/>
            <w:r w:rsidRPr="008230B7">
              <w:rPr>
                <w:rFonts w:eastAsia="Arial" w:cstheme="minorHAnsi"/>
                <w:sz w:val="24"/>
                <w:szCs w:val="24"/>
                <w:lang w:val="en-GB" w:eastAsia="pl-PL"/>
              </w:rPr>
              <w:t>Umowa</w:t>
            </w:r>
            <w:proofErr w:type="spellEnd"/>
            <w:r w:rsidRPr="008230B7">
              <w:rPr>
                <w:rFonts w:eastAsia="Arial" w:cstheme="minorHAnsi"/>
                <w:sz w:val="24"/>
                <w:szCs w:val="24"/>
                <w:lang w:val="en-GB" w:eastAsia="pl-PL"/>
              </w:rPr>
              <w:t xml:space="preserve"> EPC (ang. – </w:t>
            </w:r>
            <w:proofErr w:type="spellStart"/>
            <w:r w:rsidRPr="008230B7">
              <w:rPr>
                <w:rFonts w:eastAsia="Arial" w:cstheme="minorHAnsi"/>
                <w:sz w:val="24"/>
                <w:szCs w:val="24"/>
                <w:lang w:val="en-GB" w:eastAsia="pl-PL"/>
              </w:rPr>
              <w:t>skrót</w:t>
            </w:r>
            <w:proofErr w:type="spellEnd"/>
            <w:r w:rsidRPr="008230B7">
              <w:rPr>
                <w:rFonts w:eastAsia="Arial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8230B7">
              <w:rPr>
                <w:rFonts w:eastAsia="Arial" w:cstheme="minorHAnsi"/>
                <w:sz w:val="24"/>
                <w:szCs w:val="24"/>
                <w:lang w:val="en-GB" w:eastAsia="pl-PL"/>
              </w:rPr>
              <w:t>od</w:t>
            </w:r>
            <w:proofErr w:type="spellEnd"/>
            <w:r w:rsidRPr="008230B7">
              <w:rPr>
                <w:rFonts w:eastAsia="Arial" w:cstheme="minorHAnsi"/>
                <w:sz w:val="24"/>
                <w:szCs w:val="24"/>
                <w:lang w:val="en-GB" w:eastAsia="pl-PL"/>
              </w:rPr>
              <w:t xml:space="preserve"> energy performance contract).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Założenia EPC oznaczają, że wypłata wynagrodzenia dla wykonawcy inwestycji jest uzależniona od tego, czy planowany efekt energetyczny jest rzeczywiście osiągany w poszczególnych latach po zakończeniu prac. W oparciu o umowę EPC współpraca może być realizowana poprzez formułę PPP/ESCO. </w:t>
            </w:r>
          </w:p>
        </w:tc>
        <w:tc>
          <w:tcPr>
            <w:tcW w:w="1842" w:type="dxa"/>
            <w:hideMark/>
          </w:tcPr>
          <w:p w14:paraId="4B2F5B60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 xml:space="preserve">NIE. </w:t>
            </w:r>
          </w:p>
          <w:p w14:paraId="72D15634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Brak możliwości uzupełnienia kryterium. </w:t>
            </w:r>
          </w:p>
          <w:p w14:paraId="63E4EB0B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Kryterium obowiązuje w trybie konkurencyjnym. </w:t>
            </w:r>
          </w:p>
          <w:p w14:paraId="601A0366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27" w:type="dxa"/>
            <w:hideMark/>
          </w:tcPr>
          <w:p w14:paraId="61014A4D" w14:textId="77777777" w:rsidR="00C75960" w:rsidRPr="008230B7" w:rsidRDefault="00C75960" w:rsidP="00C75960">
            <w:pPr>
              <w:spacing w:before="100" w:beforeAutospacing="1"/>
              <w:ind w:right="390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 xml:space="preserve">Punktowa: </w:t>
            </w:r>
          </w:p>
          <w:p w14:paraId="098C5B8B" w14:textId="77777777" w:rsidR="00C75960" w:rsidRPr="008230B7" w:rsidRDefault="00C75960" w:rsidP="00C75960">
            <w:pPr>
              <w:spacing w:before="100" w:beforeAutospacing="1"/>
              <w:ind w:right="390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Sposób przyznawania punktacji: </w:t>
            </w:r>
          </w:p>
          <w:p w14:paraId="68A0A8BA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1)  Projekt realizowany w formule ESCO - dokonano wyboru partnera prywatnego przed złożeniem wniosku o dofinansowanie oraz podpisano umowę o EPC (umowa dołączona do wniosku o dofinansowanie) - 6 pkt. </w:t>
            </w:r>
          </w:p>
          <w:p w14:paraId="7675E17A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2)  Projekt realizowany jest w formule PPP - dokonano wyboru partnera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prywatnego przed złożeniem wniosku o dofinansowanie oraz podpisano umowę o PPP (umowa dołączona do wniosku o dofinansowanie) - 5 pkt. </w:t>
            </w:r>
          </w:p>
          <w:p w14:paraId="2357F378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3) Projekt realizowany w formule ESCO - dokonano wyboru partnera prywatnego przed złożeniem wniosku o dofinansowanie, na podstawie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oświadczenia we wniosku – 4 pkt </w:t>
            </w:r>
          </w:p>
          <w:p w14:paraId="0023F6AC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4) Projekt realizowany jest w formule PPP - dokonano wyboru partnera prywatnego przed złożeniem wniosku o dofinansowanie, na podstawie oświadczenia we wniosku –3 pkt </w:t>
            </w:r>
          </w:p>
          <w:p w14:paraId="7EBAE12C" w14:textId="77777777" w:rsidR="00C75960" w:rsidRPr="008230B7" w:rsidRDefault="00C75960" w:rsidP="00C75960">
            <w:pPr>
              <w:spacing w:before="100" w:beforeAutospacing="1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5) Projekt planowany do realizacji w formule ESCO lub w formule PPP -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weryfikowane na podstawie dołączonego do wniosku dokumentu: ocena efektywności realizacji przedsięwzięcia lub analiza potrzeb i wymagań – 2 pkt</w:t>
            </w:r>
          </w:p>
          <w:p w14:paraId="625D5A2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Maksymalnie do uzyskania 6 pkt. </w:t>
            </w:r>
          </w:p>
        </w:tc>
        <w:tc>
          <w:tcPr>
            <w:tcW w:w="1559" w:type="dxa"/>
            <w:hideMark/>
          </w:tcPr>
          <w:p w14:paraId="3257AA09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 xml:space="preserve">Nie dotyczy </w:t>
            </w:r>
          </w:p>
        </w:tc>
      </w:tr>
      <w:tr w:rsidR="00C75960" w:rsidRPr="008230B7" w14:paraId="6C4D9CE9" w14:textId="77777777" w:rsidTr="00C75960">
        <w:trPr>
          <w:trHeight w:val="300"/>
        </w:trPr>
        <w:tc>
          <w:tcPr>
            <w:tcW w:w="866" w:type="dxa"/>
          </w:tcPr>
          <w:p w14:paraId="1FDFE7D2" w14:textId="77777777" w:rsidR="00C75960" w:rsidRPr="008230B7" w:rsidRDefault="00C75960" w:rsidP="00C75960">
            <w:pPr>
              <w:numPr>
                <w:ilvl w:val="0"/>
                <w:numId w:val="6"/>
              </w:numPr>
              <w:spacing w:before="100" w:beforeAutospacing="1"/>
              <w:ind w:left="927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14:paraId="6BCD285F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Wynikanie projektu z aktualnego i pozytywnie zaopiniowanego programu rewitalizacji </w:t>
            </w:r>
            <w:r w:rsidRPr="008230B7">
              <w:rPr>
                <w:rFonts w:eastAsia="Arial" w:cstheme="minorHAnsi"/>
                <w:sz w:val="24"/>
                <w:szCs w:val="24"/>
              </w:rPr>
              <w:lastRenderedPageBreak/>
              <w:t xml:space="preserve">zamieszczonego w Wykazie Gminnych Programów Rewitalizacji Województwa Śląskiego w ramach FE SL 2021-2027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(jeśli dotyczy) </w:t>
            </w:r>
          </w:p>
        </w:tc>
        <w:tc>
          <w:tcPr>
            <w:tcW w:w="5954" w:type="dxa"/>
          </w:tcPr>
          <w:p w14:paraId="3892B07C" w14:textId="77777777" w:rsidR="00C75960" w:rsidRPr="008230B7" w:rsidRDefault="00C75960" w:rsidP="00C75960">
            <w:pPr>
              <w:spacing w:before="100" w:beforeAutospacing="1"/>
              <w:ind w:right="210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Kryterium zostanie zweryfikowane na etapie oceny wniosku o dofinansowanie na podstawie informacji wskazanej we wniosku o dofinansowanie. Kryterium nie dotyczy działań 9.3 Rewitalizacja obszarów miejskich oraz 9.5 Rewitalizacja obszarów wiejskich. </w:t>
            </w:r>
          </w:p>
        </w:tc>
        <w:tc>
          <w:tcPr>
            <w:tcW w:w="1842" w:type="dxa"/>
          </w:tcPr>
          <w:p w14:paraId="6E895525" w14:textId="77777777" w:rsidR="00C75960" w:rsidRPr="008230B7" w:rsidRDefault="00C75960" w:rsidP="00C75960">
            <w:p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NIE </w:t>
            </w:r>
          </w:p>
          <w:p w14:paraId="25944CF3" w14:textId="77777777" w:rsidR="00C75960" w:rsidRPr="008230B7" w:rsidRDefault="00C75960" w:rsidP="00C75960">
            <w:p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Brak możliwości uzupełnienia kryterium </w:t>
            </w:r>
          </w:p>
          <w:p w14:paraId="4558DE51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Kryterium obowiązuje w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trybie konkurencyjnym </w:t>
            </w:r>
          </w:p>
        </w:tc>
        <w:tc>
          <w:tcPr>
            <w:tcW w:w="2127" w:type="dxa"/>
          </w:tcPr>
          <w:p w14:paraId="7D55B3AC" w14:textId="77777777" w:rsidR="00C75960" w:rsidRPr="008230B7" w:rsidRDefault="00C75960" w:rsidP="00C75960">
            <w:p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Punktowe </w:t>
            </w:r>
          </w:p>
          <w:p w14:paraId="5BDABD0D" w14:textId="77777777" w:rsidR="00C75960" w:rsidRPr="008230B7" w:rsidRDefault="00C75960" w:rsidP="00C75960">
            <w:pPr>
              <w:spacing w:before="100" w:beforeAutospacing="1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0 pkt – projekt nie jest projektem rewitalizacyjnym </w:t>
            </w:r>
          </w:p>
          <w:p w14:paraId="71938764" w14:textId="77777777" w:rsidR="00C75960" w:rsidRPr="008230B7" w:rsidRDefault="00C75960" w:rsidP="00C75960">
            <w:pPr>
              <w:spacing w:before="100" w:beforeAutospacing="1"/>
              <w:ind w:right="390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 xml:space="preserve">2 pkt – projekt jest projektem </w:t>
            </w: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rewitalizacyjnym  </w:t>
            </w:r>
          </w:p>
        </w:tc>
        <w:tc>
          <w:tcPr>
            <w:tcW w:w="1559" w:type="dxa"/>
          </w:tcPr>
          <w:p w14:paraId="43BE0834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Nie dotyczy </w:t>
            </w:r>
          </w:p>
        </w:tc>
      </w:tr>
      <w:tr w:rsidR="00C75960" w:rsidRPr="008230B7" w14:paraId="74F7E64B" w14:textId="77777777" w:rsidTr="00C75960">
        <w:trPr>
          <w:trHeight w:val="300"/>
        </w:trPr>
        <w:tc>
          <w:tcPr>
            <w:tcW w:w="866" w:type="dxa"/>
          </w:tcPr>
          <w:p w14:paraId="788997AB" w14:textId="77777777" w:rsidR="00C75960" w:rsidRPr="008230B7" w:rsidRDefault="00C75960" w:rsidP="00C75960">
            <w:pPr>
              <w:numPr>
                <w:ilvl w:val="0"/>
                <w:numId w:val="6"/>
              </w:numPr>
              <w:spacing w:before="100" w:beforeAutospacing="1"/>
              <w:ind w:left="927"/>
              <w:contextualSpacing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14:paraId="518C733B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color w:val="000000" w:themeColor="text1"/>
                <w:sz w:val="24"/>
                <w:szCs w:val="24"/>
              </w:rPr>
              <w:t>Zastosowanie w projekcie zielonych zamówień publicznych</w:t>
            </w:r>
          </w:p>
        </w:tc>
        <w:tc>
          <w:tcPr>
            <w:tcW w:w="5954" w:type="dxa"/>
          </w:tcPr>
          <w:p w14:paraId="142D7EDF" w14:textId="77777777" w:rsidR="00C75960" w:rsidRPr="008230B7" w:rsidRDefault="00C75960" w:rsidP="00C75960">
            <w:pPr>
              <w:spacing w:before="100" w:beforeAutospacing="1"/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>Zielone zamówienia publiczne oznaczają politykę, w ramach której zamawiający włącza kryteria i/lub wymagania ekologiczne do procesu zakupów (procedur udzielania zamówień publicznych) i poszukuje rozwiązań ograniczających negatywny wpływ produktów/usług na środowisko oraz uwzględniających cały cykl życia produktów, a poprzez to wpływa na rozwój i upowszechnienie technologii środowiskowych. </w:t>
            </w:r>
          </w:p>
          <w:p w14:paraId="3068DBB9" w14:textId="77777777" w:rsidR="00C75960" w:rsidRPr="008230B7" w:rsidRDefault="00C75960" w:rsidP="00C75960">
            <w:pPr>
              <w:spacing w:before="100" w:beforeAutospacing="1"/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 xml:space="preserve"> W ramach kryterium oceniane będzie zastosowanie „zielonych zamówień publicznych” w postępowaniach </w:t>
            </w:r>
            <w:r w:rsidRPr="008230B7">
              <w:rPr>
                <w:rFonts w:eastAsia="Arial" w:cstheme="minorHAnsi"/>
                <w:sz w:val="24"/>
                <w:szCs w:val="24"/>
              </w:rPr>
              <w:lastRenderedPageBreak/>
              <w:t>zakończonych. Opis zamówienia uwzględniający kwestię „zielonych zamówień publicznych” (np. odwołanie do aspektów/kryteriów środowiskowych /m.in. energooszczędności, surowców odnawialnych i z odzysku, niskiej emisji, niskiego poziomu odpadów/) powinien zostać zawarty we wniosku. </w:t>
            </w:r>
          </w:p>
          <w:p w14:paraId="41C21037" w14:textId="77777777" w:rsidR="00C75960" w:rsidRPr="008230B7" w:rsidRDefault="00C75960" w:rsidP="00C75960">
            <w:pPr>
              <w:spacing w:before="100" w:beforeAutospacing="1"/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>Przykłady działań dla poszczególnych obszarów tematycznych, których stosowanie zaleca się przy udzielaniu zamówień publicznych (</w:t>
            </w:r>
            <w:r w:rsidRPr="008230B7">
              <w:rPr>
                <w:rFonts w:eastAsia="Arial" w:cstheme="minorHAnsi"/>
                <w:b/>
                <w:bCs/>
                <w:sz w:val="24"/>
                <w:szCs w:val="24"/>
              </w:rPr>
              <w:t>Kryteria KE):</w:t>
            </w:r>
            <w:r w:rsidRPr="008230B7">
              <w:rPr>
                <w:rFonts w:eastAsia="Arial" w:cstheme="minorHAnsi"/>
                <w:sz w:val="24"/>
                <w:szCs w:val="24"/>
              </w:rPr>
              <w:t> </w:t>
            </w:r>
          </w:p>
          <w:p w14:paraId="4CF4D6CF" w14:textId="77777777" w:rsidR="00C75960" w:rsidRPr="008230B7" w:rsidRDefault="0016076B" w:rsidP="00C75960">
            <w:pPr>
              <w:spacing w:before="100" w:beforeAutospacing="1"/>
              <w:rPr>
                <w:rFonts w:eastAsia="Arial" w:cstheme="minorHAnsi"/>
                <w:sz w:val="24"/>
                <w:szCs w:val="24"/>
              </w:rPr>
            </w:pPr>
            <w:hyperlink r:id="rId12">
              <w:r w:rsidR="00C75960" w:rsidRPr="008230B7">
                <w:rPr>
                  <w:rFonts w:eastAsia="Arial" w:cstheme="minorHAnsi"/>
                  <w:color w:val="0563C1"/>
                  <w:sz w:val="24"/>
                  <w:szCs w:val="24"/>
                  <w:u w:val="single"/>
                </w:rPr>
                <w:t>https://www.uzp.gov.pl/baza-wiedzy/zrownowazone-zamowienia-publiczne/zielone-zamowienia/kryteria-srodowiskowe-gpp</w:t>
              </w:r>
            </w:hyperlink>
            <w:r w:rsidR="00C75960" w:rsidRPr="008230B7">
              <w:rPr>
                <w:rFonts w:eastAsia="Arial" w:cstheme="minorHAnsi"/>
                <w:sz w:val="24"/>
                <w:szCs w:val="24"/>
              </w:rPr>
              <w:t xml:space="preserve">  </w:t>
            </w:r>
          </w:p>
          <w:p w14:paraId="67E1B251" w14:textId="77777777" w:rsidR="00C75960" w:rsidRPr="008230B7" w:rsidRDefault="0016076B" w:rsidP="00C75960">
            <w:pPr>
              <w:spacing w:before="100" w:beforeAutospacing="1"/>
              <w:ind w:right="210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hyperlink r:id="rId13">
              <w:r w:rsidR="00C75960" w:rsidRPr="008230B7">
                <w:rPr>
                  <w:rFonts w:eastAsia="Arial" w:cstheme="minorHAnsi"/>
                  <w:color w:val="0563C1"/>
                  <w:sz w:val="24"/>
                  <w:szCs w:val="24"/>
                  <w:u w:val="single"/>
                </w:rPr>
                <w:t>https://www.gov.pl/web/uzp/kryteria-srodowiskowe-gpp</w:t>
              </w:r>
            </w:hyperlink>
            <w:r w:rsidR="00C75960" w:rsidRPr="008230B7">
              <w:rPr>
                <w:rFonts w:eastAsia="Arial" w:cstheme="minorHAnsi"/>
                <w:sz w:val="24"/>
                <w:szCs w:val="24"/>
              </w:rPr>
              <w:t> </w:t>
            </w:r>
          </w:p>
        </w:tc>
        <w:tc>
          <w:tcPr>
            <w:tcW w:w="1842" w:type="dxa"/>
          </w:tcPr>
          <w:p w14:paraId="5882B593" w14:textId="77777777" w:rsidR="00C75960" w:rsidRPr="008230B7" w:rsidRDefault="00C75960" w:rsidP="00C75960">
            <w:pPr>
              <w:spacing w:before="100" w:beforeAutospacing="1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NIE</w:t>
            </w:r>
          </w:p>
          <w:p w14:paraId="297CB4AD" w14:textId="77777777" w:rsidR="00C75960" w:rsidRPr="008230B7" w:rsidRDefault="00C75960" w:rsidP="00C75960">
            <w:pPr>
              <w:spacing w:before="100" w:beforeAutospacing="1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Brak możliwości uzupełnienia kryterium </w:t>
            </w:r>
          </w:p>
          <w:p w14:paraId="302C1662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Kryterium obowiązuje w trybie konkurencyjnym</w:t>
            </w:r>
          </w:p>
        </w:tc>
        <w:tc>
          <w:tcPr>
            <w:tcW w:w="2127" w:type="dxa"/>
          </w:tcPr>
          <w:p w14:paraId="266376A9" w14:textId="77777777" w:rsidR="00C75960" w:rsidRPr="008230B7" w:rsidRDefault="00C75960" w:rsidP="00C75960">
            <w:pPr>
              <w:spacing w:before="100" w:beforeAutospacing="1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t>Punktowa:</w:t>
            </w:r>
          </w:p>
          <w:p w14:paraId="50CBE8B1" w14:textId="77777777" w:rsidR="00C75960" w:rsidRPr="008230B7" w:rsidRDefault="00C75960" w:rsidP="00C75960">
            <w:pPr>
              <w:spacing w:before="100" w:beforeAutospacing="1"/>
              <w:rPr>
                <w:rFonts w:eastAsia="Arial" w:cstheme="minorHAnsi"/>
                <w:sz w:val="24"/>
                <w:szCs w:val="24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 xml:space="preserve">0 pkt – nie przewidziano zastosowania zielonych zamówień  </w:t>
            </w:r>
          </w:p>
          <w:p w14:paraId="39AAAA17" w14:textId="77777777" w:rsidR="00C75960" w:rsidRPr="008230B7" w:rsidRDefault="00C75960" w:rsidP="00C75960">
            <w:pPr>
              <w:spacing w:before="100" w:beforeAutospacing="1"/>
              <w:ind w:right="390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</w:rPr>
              <w:t xml:space="preserve">2 pkt - zastosowanie zielonych </w:t>
            </w:r>
            <w:r w:rsidRPr="008230B7">
              <w:rPr>
                <w:rFonts w:eastAsia="Arial" w:cstheme="minorHAnsi"/>
                <w:sz w:val="24"/>
                <w:szCs w:val="24"/>
              </w:rPr>
              <w:lastRenderedPageBreak/>
              <w:t>zamówień publicznych</w:t>
            </w:r>
          </w:p>
        </w:tc>
        <w:tc>
          <w:tcPr>
            <w:tcW w:w="1559" w:type="dxa"/>
          </w:tcPr>
          <w:p w14:paraId="634BFB63" w14:textId="77777777" w:rsidR="00C75960" w:rsidRPr="008230B7" w:rsidRDefault="00C75960" w:rsidP="00C75960">
            <w:pPr>
              <w:spacing w:before="100" w:beforeAutospacing="1"/>
              <w:textAlignment w:val="baseline"/>
              <w:rPr>
                <w:rFonts w:eastAsia="Arial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Arial" w:cstheme="minorHAnsi"/>
                <w:sz w:val="24"/>
                <w:szCs w:val="24"/>
                <w:lang w:eastAsia="pl-PL"/>
              </w:rPr>
              <w:lastRenderedPageBreak/>
              <w:t>Nie dotyczy</w:t>
            </w:r>
          </w:p>
        </w:tc>
      </w:tr>
    </w:tbl>
    <w:p w14:paraId="654AC993" w14:textId="77777777" w:rsidR="007F5C74" w:rsidRPr="008230B7" w:rsidRDefault="007F5C74" w:rsidP="007F5C74">
      <w:pPr>
        <w:keepNext/>
        <w:keepLines/>
        <w:spacing w:before="480" w:after="240"/>
        <w:outlineLvl w:val="0"/>
        <w:rPr>
          <w:rFonts w:asciiTheme="minorHAnsi" w:hAnsiTheme="minorHAnsi" w:cstheme="minorHAnsi"/>
          <w:b/>
          <w:sz w:val="24"/>
          <w:szCs w:val="24"/>
        </w:rPr>
      </w:pPr>
      <w:bookmarkStart w:id="7" w:name="_Hlk166659318"/>
      <w:r w:rsidRPr="008230B7">
        <w:rPr>
          <w:rFonts w:asciiTheme="minorHAnsi" w:eastAsiaTheme="majorEastAsia" w:hAnsiTheme="minorHAnsi" w:cstheme="minorHAnsi"/>
          <w:b/>
          <w:sz w:val="24"/>
          <w:szCs w:val="24"/>
        </w:rPr>
        <w:lastRenderedPageBreak/>
        <w:t>Tabela 4. Kryteria merytoryczne specyficzne 0/1</w:t>
      </w:r>
    </w:p>
    <w:tbl>
      <w:tblPr>
        <w:tblStyle w:val="Tabela-Siatka"/>
        <w:tblW w:w="14454" w:type="dxa"/>
        <w:tblLook w:val="04A0" w:firstRow="1" w:lastRow="0" w:firstColumn="1" w:lastColumn="0" w:noHBand="0" w:noVBand="1"/>
        <w:tblCaption w:val="Kryteria merytoryczne specyficzne punktowe"/>
        <w:tblDescription w:val="Tabela 5. Zestawienie kryteriów merytorycznych specyficznych punktowych dla działania FE SL 02.11."/>
      </w:tblPr>
      <w:tblGrid>
        <w:gridCol w:w="612"/>
        <w:gridCol w:w="2522"/>
        <w:gridCol w:w="3417"/>
        <w:gridCol w:w="2470"/>
        <w:gridCol w:w="3881"/>
        <w:gridCol w:w="1552"/>
      </w:tblGrid>
      <w:tr w:rsidR="00C75960" w:rsidRPr="008230B7" w14:paraId="7C98E717" w14:textId="77777777" w:rsidTr="4A33B8A9">
        <w:trPr>
          <w:trHeight w:val="300"/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23EFD6" w14:textId="77777777" w:rsidR="00C75960" w:rsidRPr="008230B7" w:rsidRDefault="00C75960" w:rsidP="00C75960">
            <w:pPr>
              <w:pStyle w:val="Akapitzlist"/>
              <w:ind w:left="22"/>
              <w:rPr>
                <w:rFonts w:cstheme="minorHAnsi"/>
                <w:sz w:val="24"/>
                <w:szCs w:val="24"/>
              </w:rPr>
            </w:pPr>
            <w:bookmarkStart w:id="8" w:name="_Hlk161647877"/>
            <w:bookmarkEnd w:id="7"/>
            <w:r w:rsidRPr="008230B7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B499A4" w14:textId="77777777" w:rsidR="00C75960" w:rsidRPr="008230B7" w:rsidRDefault="00C75960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770B8F" w14:textId="77777777" w:rsidR="00C75960" w:rsidRPr="008230B7" w:rsidRDefault="00C75960" w:rsidP="00C75960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Definicja kryterium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03503B" w14:textId="77777777" w:rsidR="00C75960" w:rsidRPr="008230B7" w:rsidRDefault="00C75960" w:rsidP="00C75960">
            <w:pPr>
              <w:rPr>
                <w:rFonts w:cstheme="minorHAnsi"/>
                <w:b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29B4C3" w14:textId="77777777" w:rsidR="00C75960" w:rsidRPr="008230B7" w:rsidRDefault="00C75960" w:rsidP="00C75960">
            <w:pPr>
              <w:rPr>
                <w:rFonts w:cstheme="minorHAnsi"/>
                <w:b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Sposób oceny kryterium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0861B4" w14:textId="77777777" w:rsidR="00C75960" w:rsidRPr="008230B7" w:rsidRDefault="00C75960" w:rsidP="00C75960">
            <w:pPr>
              <w:rPr>
                <w:rFonts w:cstheme="minorHAnsi"/>
                <w:b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Szczególne znaczenie kryterium</w:t>
            </w:r>
          </w:p>
        </w:tc>
      </w:tr>
      <w:tr w:rsidR="009C1D4E" w:rsidRPr="008230B7" w14:paraId="1F47D466" w14:textId="77777777" w:rsidTr="4A33B8A9">
        <w:trPr>
          <w:trHeight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601C" w14:textId="77777777" w:rsidR="009C1D4E" w:rsidRPr="008230B7" w:rsidRDefault="009C1D4E" w:rsidP="009C1D4E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C44C" w14:textId="77777777" w:rsidR="009C1D4E" w:rsidRPr="008230B7" w:rsidRDefault="009C1D4E" w:rsidP="009C1D4E">
            <w:pPr>
              <w:ind w:left="142"/>
              <w:rPr>
                <w:rStyle w:val="normaltextrun"/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Zgodność projektu z zakresem terytorialnym i przedmiotowym interwencji po klęsce żywiołowej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854D" w14:textId="77777777" w:rsidR="009C1D4E" w:rsidRPr="008230B7" w:rsidRDefault="009C1D4E" w:rsidP="1D59EDF6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Wsparcie skierowane jest do jednostek samorządu terytorialnego, które wykazały szkody w infrastrukturze drogowej (powiatowej </w:t>
            </w:r>
            <w:r w:rsidR="31AC1A00" w:rsidRPr="008230B7">
              <w:rPr>
                <w:rFonts w:cstheme="minorHAnsi"/>
                <w:sz w:val="24"/>
                <w:szCs w:val="24"/>
              </w:rPr>
              <w:t>/</w:t>
            </w:r>
            <w:r w:rsidRPr="008230B7">
              <w:rPr>
                <w:rFonts w:cstheme="minorHAnsi"/>
                <w:sz w:val="24"/>
                <w:szCs w:val="24"/>
              </w:rPr>
              <w:t xml:space="preserve"> gminnej), potwierdzone protokołem Komisji Wojewódzkiej do spraw weryfikacji strat powstałych w wyniku zdarzeń noszących znamiona klęski żywiołowej z września 2024 r.</w:t>
            </w:r>
          </w:p>
          <w:p w14:paraId="530AD82D" w14:textId="77777777" w:rsidR="009C1D4E" w:rsidRPr="008230B7" w:rsidRDefault="009C1D4E" w:rsidP="009C1D4E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Lista podmiotów uprawnionych do ubiegania się o wsparcie została określona w SZOP w działaniu 14.1. Odbudowa dróg lokalnych.</w:t>
            </w:r>
          </w:p>
          <w:p w14:paraId="62142444" w14:textId="77777777" w:rsidR="009C1D4E" w:rsidRPr="008230B7" w:rsidRDefault="009C1D4E" w:rsidP="6456163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 xml:space="preserve">Infrastruktura drogowa możliwa do objęcia wsparciem musi być bezpośrednio połączona lub funkcjonalnie powiązana z infrastrukturą drogową uszkodzoną w wyniku powodzi (określoną w </w:t>
            </w:r>
            <w:r w:rsidR="7F778EDB"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wojewódzkich </w:t>
            </w: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protokołach szkód). </w:t>
            </w:r>
            <w:r w:rsidRPr="008230B7">
              <w:rPr>
                <w:rFonts w:cstheme="minorHAnsi"/>
                <w:sz w:val="24"/>
                <w:szCs w:val="24"/>
              </w:rPr>
              <w:br/>
            </w: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>Zakres wspieranego projektu może obejmować:</w:t>
            </w:r>
          </w:p>
          <w:p w14:paraId="39C03073" w14:textId="77777777" w:rsidR="009C1D4E" w:rsidRPr="008230B7" w:rsidRDefault="009C1D4E" w:rsidP="00A90ED1">
            <w:pPr>
              <w:pStyle w:val="Akapitzlist"/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44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>Infrastrukturę drogową bezpośrednio dotknięta skutkami powod</w:t>
            </w:r>
            <w:r w:rsidR="04AB75E4"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>zi.</w:t>
            </w: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1D0F8D43" w14:textId="77777777" w:rsidR="009C1D4E" w:rsidRPr="008230B7" w:rsidRDefault="009C1D4E" w:rsidP="00A90ED1">
            <w:pPr>
              <w:pStyle w:val="Akapitzlist"/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44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Kontynuację uszkodzonej infrastruktury drogowej, należącej do tej samej drogi (tj. drogi gminnej lub powiatowej o tym samym numerze).</w:t>
            </w:r>
          </w:p>
          <w:p w14:paraId="78AB02E0" w14:textId="77777777" w:rsidR="009C1D4E" w:rsidRPr="008230B7" w:rsidRDefault="009C1D4E" w:rsidP="00A90ED1">
            <w:pPr>
              <w:pStyle w:val="Akapitzlist"/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44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>Odcinki funkcjonalnie powiązane z uszkodzonym fragment</w:t>
            </w:r>
            <w:r w:rsidR="00D32C91"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>em -</w:t>
            </w: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niezbędne do </w:t>
            </w: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 xml:space="preserve">zachowania ciągłości układu drogowego. </w:t>
            </w:r>
          </w:p>
          <w:p w14:paraId="539A4CC6" w14:textId="77777777" w:rsidR="009C1D4E" w:rsidRPr="008230B7" w:rsidRDefault="00C60500" w:rsidP="00A90ED1">
            <w:pPr>
              <w:pStyle w:val="Akapitzlist"/>
              <w:spacing w:before="100" w:beforeAutospacing="1" w:after="100" w:afterAutospacing="1" w:line="240" w:lineRule="auto"/>
              <w:ind w:left="44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>W uzasadnionych przypadkach</w:t>
            </w:r>
            <w:r w:rsidR="009C1D4E"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>, zakres projektu może zostać rozszerzony o nieuszkodzone odcinki dróg o innych numerach, które łączą się z uszkodzonym fragmentem poprzez najbliższe skrzyżowanie (od uszkodzonego odcinka</w:t>
            </w:r>
            <w:r w:rsidR="009C1D4E" w:rsidRPr="008230B7">
              <w:rPr>
                <w:rStyle w:val="Odwoanieprzypisudolnego"/>
                <w:rFonts w:eastAsia="Times New Roman" w:cstheme="minorHAnsi"/>
                <w:sz w:val="24"/>
                <w:szCs w:val="24"/>
                <w:lang w:eastAsia="pl-PL"/>
              </w:rPr>
              <w:footnoteReference w:id="7"/>
            </w:r>
            <w:r w:rsidR="009C1D4E"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) i tworzą z nim spójny ciąg komunikacyjny o znaczeniu lokalnym. </w:t>
            </w:r>
          </w:p>
          <w:p w14:paraId="0F9BA634" w14:textId="77777777" w:rsidR="009C1D4E" w:rsidRPr="008230B7" w:rsidRDefault="009C1D4E" w:rsidP="00A90ED1">
            <w:pPr>
              <w:pStyle w:val="Akapitzlist"/>
              <w:spacing w:before="100" w:beforeAutospacing="1" w:after="100" w:afterAutospacing="1" w:line="240" w:lineRule="auto"/>
              <w:ind w:left="44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>Koniec kwalifikowa</w:t>
            </w:r>
            <w:r w:rsidR="2134A3D0"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lności tak wyznaczonego ciągu </w:t>
            </w:r>
            <w:r w:rsidR="1661AA9C"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może zostać </w:t>
            </w:r>
            <w:r w:rsidR="6B72410C"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określony </w:t>
            </w:r>
            <w:r w:rsidR="55DC8215"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maksymalnie </w:t>
            </w: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>do najbliższego skrzyżowania z drogą</w:t>
            </w:r>
            <w:r w:rsidR="1D66A429"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>wyższego rzędu.</w:t>
            </w:r>
          </w:p>
          <w:p w14:paraId="6143C2A0" w14:textId="77777777" w:rsidR="009C1D4E" w:rsidRPr="008230B7" w:rsidRDefault="002640E3" w:rsidP="00A90ED1">
            <w:pPr>
              <w:pStyle w:val="Akapitzlist"/>
              <w:spacing w:before="100" w:beforeAutospacing="1" w:after="100" w:afterAutospacing="1" w:line="240" w:lineRule="auto"/>
              <w:ind w:left="44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br/>
            </w:r>
            <w:r w:rsidR="00B37B2A"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Nie jest wymagane, aby cały ciąg drogowy był objęty robotami budowlanymi, ani aby bezpośrednio łączył się z uszkodzonym odcinkiem, o ile odcinki pośrednie spełniają parametry techniczne określone dla działania 14.1 (tj. nośność 115 </w:t>
            </w:r>
            <w:proofErr w:type="spellStart"/>
            <w:r w:rsidR="00B37B2A"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>kN</w:t>
            </w:r>
            <w:proofErr w:type="spellEnd"/>
            <w:r w:rsidR="00B37B2A"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>/oś).</w:t>
            </w:r>
          </w:p>
          <w:p w14:paraId="7F8E54A1" w14:textId="77777777" w:rsidR="009C1D4E" w:rsidRPr="008230B7" w:rsidRDefault="009C1D4E" w:rsidP="00A90ED1">
            <w:pPr>
              <w:pStyle w:val="Akapitzlist"/>
              <w:spacing w:before="100" w:beforeAutospacing="1" w:after="100" w:afterAutospacing="1" w:line="240" w:lineRule="auto"/>
              <w:ind w:left="447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251A2E5" w14:textId="77777777" w:rsidR="009C1D4E" w:rsidRPr="008230B7" w:rsidRDefault="009C1D4E" w:rsidP="00A90ED1">
            <w:pPr>
              <w:pStyle w:val="Akapitzlist"/>
              <w:spacing w:before="100" w:beforeAutospacing="1" w:after="100" w:afterAutospacing="1" w:line="240" w:lineRule="auto"/>
              <w:ind w:left="44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>Tak wyznaczony ciąg komunikacyjny powinien zapewniać dostępność komunikacyjną, umożliwiać ewakuację ludności oraz dojazd służb ratunkowych do terenów zabudow</w:t>
            </w:r>
            <w:r w:rsidR="002640E3"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>anych</w:t>
            </w: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 mieszkalnych narażonych na powódź.</w:t>
            </w:r>
          </w:p>
          <w:p w14:paraId="60E2EF26" w14:textId="77777777" w:rsidR="009C1D4E" w:rsidRPr="008230B7" w:rsidRDefault="009C1D4E" w:rsidP="1D59EDF6">
            <w:pPr>
              <w:ind w:left="58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Dopuszcza się możliwość realizacji projektu polegającego </w:t>
            </w:r>
            <w:r w:rsidRPr="008230B7">
              <w:rPr>
                <w:rFonts w:cstheme="minorHAnsi"/>
                <w:sz w:val="24"/>
                <w:szCs w:val="24"/>
              </w:rPr>
              <w:lastRenderedPageBreak/>
              <w:t>na odtworzeniu zniszczonej drogi w nowym przebiegu, jeżeli odbudowa w dotychczasowej lokalizacji jest nieuzasadniona lub niemożliwa z powodu zagrożenia potencjalnymi klęskami żywiołowymi.</w:t>
            </w:r>
          </w:p>
          <w:p w14:paraId="7CFD7B56" w14:textId="77777777" w:rsidR="009C1D4E" w:rsidRPr="008230B7" w:rsidRDefault="002640E3" w:rsidP="009C1D4E">
            <w:pPr>
              <w:ind w:left="58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Zasadność zmiany przebiegu drogi musi zostać potwierdzona ekspertyzą lub opinią właściwego specjalisty lub zarządcy drogi oraz mapą sytuacyjną, z których wynika, że nowy odcinek zapewnia ciągłość funkcjonalną i dostępność komunikacyjną dla obszarów obsługiwanych przez zniszczoną drogę.</w:t>
            </w:r>
          </w:p>
          <w:p w14:paraId="2371A015" w14:textId="77777777" w:rsidR="009C1D4E" w:rsidRPr="008230B7" w:rsidRDefault="009C1D4E" w:rsidP="1D59EDF6">
            <w:pPr>
              <w:pStyle w:val="paragraph"/>
              <w:spacing w:before="0" w:beforeAutospacing="0" w:after="120" w:afterAutospacing="0" w:line="276" w:lineRule="auto"/>
              <w:rPr>
                <w:rStyle w:val="normaltextrun"/>
                <w:rFonts w:asciiTheme="minorHAnsi" w:hAnsiTheme="minorHAnsi" w:cstheme="minorHAnsi"/>
              </w:rPr>
            </w:pPr>
            <w:r w:rsidRPr="008230B7">
              <w:rPr>
                <w:rFonts w:asciiTheme="minorHAnsi" w:hAnsiTheme="minorHAnsi" w:cstheme="minorHAnsi"/>
              </w:rPr>
              <w:t xml:space="preserve">Z uwagi na to, że zakres uszkodzonych dróg wskazany w </w:t>
            </w:r>
            <w:r w:rsidRPr="008230B7">
              <w:rPr>
                <w:rFonts w:asciiTheme="minorHAnsi" w:hAnsiTheme="minorHAnsi" w:cstheme="minorHAnsi"/>
              </w:rPr>
              <w:lastRenderedPageBreak/>
              <w:t>wojewódzkich protokołach szkód, może zostać częściowo sfinansowany z innych źródeł, do wyznaczonego na potrzeby projektu ciągu komunikacyjnego uwzględnia się również odcinki, fragmenty wskazane w protokole szkód, które już otrzymały wsparcie, a nie są objęte projektem współfinansowanym w ramach FE SL na lata 2021-2027.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199F" w14:textId="77777777" w:rsidR="009C1D4E" w:rsidRPr="008230B7" w:rsidRDefault="009C1D4E" w:rsidP="009C1D4E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22A11944" w14:textId="0FE487D3" w:rsidR="009C1D4E" w:rsidRPr="008230B7" w:rsidRDefault="56A4298A" w:rsidP="4A33B8A9">
            <w:pPr>
              <w:rPr>
                <w:rFonts w:cstheme="minorHAnsi"/>
                <w:noProof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Brak możliwości uzupełnienia kryterium</w:t>
            </w:r>
          </w:p>
          <w:p w14:paraId="663EDA5A" w14:textId="05E5686C" w:rsidR="009C1D4E" w:rsidRPr="008230B7" w:rsidRDefault="009C1D4E" w:rsidP="4A33B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96A0" w14:textId="77777777" w:rsidR="009C1D4E" w:rsidRPr="008230B7" w:rsidRDefault="009C1D4E" w:rsidP="009C1D4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0/1</w:t>
            </w:r>
          </w:p>
          <w:p w14:paraId="32DE2921" w14:textId="77777777" w:rsidR="009C1D4E" w:rsidRPr="008230B7" w:rsidRDefault="009C1D4E" w:rsidP="009C1D4E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A8E3" w14:textId="77777777" w:rsidR="009C1D4E" w:rsidRPr="008230B7" w:rsidRDefault="009C1D4E" w:rsidP="009C1D4E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693DCB" w:rsidRPr="008230B7" w14:paraId="581CB25C" w14:textId="77777777" w:rsidTr="4A33B8A9">
        <w:trPr>
          <w:trHeight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0EEB" w14:textId="77777777" w:rsidR="00693DCB" w:rsidRPr="008230B7" w:rsidRDefault="00693DCB" w:rsidP="00693DCB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1A3F" w14:textId="77777777" w:rsidR="00693DCB" w:rsidRPr="008230B7" w:rsidRDefault="00693DCB" w:rsidP="00693DCB">
            <w:pPr>
              <w:ind w:left="142"/>
              <w:rPr>
                <w:rFonts w:cstheme="minorHAnsi"/>
                <w:sz w:val="24"/>
                <w:szCs w:val="24"/>
              </w:rPr>
            </w:pPr>
            <w:r w:rsidRPr="008230B7">
              <w:rPr>
                <w:rStyle w:val="normaltextrun"/>
                <w:rFonts w:cstheme="minorHAnsi"/>
                <w:sz w:val="24"/>
                <w:szCs w:val="24"/>
              </w:rPr>
              <w:t xml:space="preserve">Zapewnienie powszechnej informacji w językach obcych (jeśli dotyczy)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AAB" w14:textId="77777777" w:rsidR="00693DCB" w:rsidRPr="008230B7" w:rsidRDefault="00693DCB" w:rsidP="00693DCB">
            <w:pPr>
              <w:pStyle w:val="paragraph"/>
              <w:spacing w:before="0" w:beforeAutospacing="0" w:after="120" w:afterAutospacing="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230B7">
              <w:rPr>
                <w:rStyle w:val="normaltextrun"/>
                <w:rFonts w:asciiTheme="minorHAnsi" w:hAnsiTheme="minorHAnsi" w:cstheme="minorHAnsi"/>
              </w:rPr>
              <w:t xml:space="preserve">Ocenie podlega czy w ramach projektu (jeżeli jest to możliwe i zasadne do zastosowania), zapewniono powszechnie dostępne, przejrzyste i aktualizowane informacje w językach obcych (angielski/ukraiński) – dotyczy </w:t>
            </w:r>
            <w:r w:rsidRPr="008230B7">
              <w:rPr>
                <w:rStyle w:val="normaltextrun"/>
                <w:rFonts w:asciiTheme="minorHAnsi" w:hAnsiTheme="minorHAnsi" w:cstheme="minorHAnsi"/>
              </w:rPr>
              <w:lastRenderedPageBreak/>
              <w:t>np. znaków zmiennej treści, regulaminów.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530" w14:textId="77777777" w:rsidR="00693DCB" w:rsidRPr="008230B7" w:rsidRDefault="00693DCB" w:rsidP="00693DCB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8230B7">
              <w:rPr>
                <w:rFonts w:cstheme="minorHAnsi"/>
                <w:noProof/>
                <w:sz w:val="24"/>
                <w:szCs w:val="24"/>
              </w:rPr>
              <w:lastRenderedPageBreak/>
              <w:t>TAK</w:t>
            </w:r>
          </w:p>
          <w:p w14:paraId="5F98FC93" w14:textId="77777777" w:rsidR="00693DCB" w:rsidRPr="008230B7" w:rsidRDefault="004C4E5C" w:rsidP="00693DCB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noProof/>
                <w:sz w:val="24"/>
                <w:szCs w:val="24"/>
              </w:rPr>
              <w:t xml:space="preserve">Brak możliwości uzupełnienia kryterium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0F3" w14:textId="77777777" w:rsidR="00693DCB" w:rsidRPr="008230B7" w:rsidRDefault="00693DCB" w:rsidP="00693DCB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8230B7">
              <w:rPr>
                <w:rFonts w:cstheme="minorHAnsi"/>
                <w:noProof/>
                <w:sz w:val="24"/>
                <w:szCs w:val="24"/>
              </w:rPr>
              <w:t>Merytoryczna 0/1</w:t>
            </w:r>
          </w:p>
          <w:p w14:paraId="2C45B32F" w14:textId="77777777" w:rsidR="00693DCB" w:rsidRPr="008230B7" w:rsidRDefault="00693DCB" w:rsidP="00693DCB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8230B7">
              <w:rPr>
                <w:rFonts w:cstheme="minorHAnsi"/>
                <w:noProof/>
                <w:sz w:val="24"/>
                <w:szCs w:val="24"/>
              </w:rPr>
              <w:t xml:space="preserve">1 pkt – spełnia kryterium </w:t>
            </w:r>
          </w:p>
          <w:p w14:paraId="08F7E1CD" w14:textId="77777777" w:rsidR="00693DCB" w:rsidRPr="008230B7" w:rsidRDefault="00693DCB" w:rsidP="00693DC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230B7">
              <w:rPr>
                <w:rFonts w:cstheme="minorHAnsi"/>
                <w:noProof/>
                <w:sz w:val="24"/>
                <w:szCs w:val="24"/>
              </w:rPr>
              <w:t>0 pkt – nie spełnia kryterium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324" w14:textId="77777777" w:rsidR="00693DCB" w:rsidRPr="008230B7" w:rsidRDefault="00693DCB" w:rsidP="00693DCB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693DCB" w:rsidRPr="008230B7" w14:paraId="597CCA9E" w14:textId="77777777" w:rsidTr="4A33B8A9">
        <w:trPr>
          <w:trHeight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5BCC" w14:textId="77777777" w:rsidR="00693DCB" w:rsidRPr="008230B7" w:rsidRDefault="00693DCB" w:rsidP="00693DCB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BED" w14:textId="77777777" w:rsidR="00693DCB" w:rsidRPr="008230B7" w:rsidRDefault="00693DCB" w:rsidP="00693DCB">
            <w:pPr>
              <w:ind w:left="142"/>
              <w:rPr>
                <w:rFonts w:cstheme="minorHAnsi"/>
                <w:sz w:val="24"/>
                <w:szCs w:val="24"/>
              </w:rPr>
            </w:pPr>
            <w:r w:rsidRPr="008230B7">
              <w:rPr>
                <w:rStyle w:val="normaltextrun"/>
                <w:rFonts w:cstheme="minorHAnsi"/>
                <w:sz w:val="24"/>
                <w:szCs w:val="24"/>
                <w:lang w:eastAsia="pl-PL"/>
              </w:rPr>
              <w:t>Nośność drogi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EC44" w14:textId="77777777" w:rsidR="00693DCB" w:rsidRPr="008230B7" w:rsidRDefault="00693DCB" w:rsidP="00693DCB">
            <w:pPr>
              <w:rPr>
                <w:rStyle w:val="normaltextrun"/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8230B7">
              <w:rPr>
                <w:rStyle w:val="normaltextrun"/>
                <w:rFonts w:cstheme="minorHAnsi"/>
                <w:sz w:val="24"/>
                <w:szCs w:val="24"/>
              </w:rPr>
              <w:t>Weryfikacji podlega czy droga objęta zakresem projektu zostanie dostosowana do ruchu pojazdów o dopuszczalnym nacisku pojedynczej osi napędowej do 11,5 tony.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D3F" w14:textId="77777777" w:rsidR="00693DCB" w:rsidRPr="008230B7" w:rsidRDefault="00693DCB" w:rsidP="00693DCB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8230B7">
              <w:rPr>
                <w:rFonts w:cstheme="minorHAnsi"/>
                <w:noProof/>
                <w:sz w:val="24"/>
                <w:szCs w:val="24"/>
              </w:rPr>
              <w:t>TAK</w:t>
            </w:r>
          </w:p>
          <w:p w14:paraId="71CF8CFB" w14:textId="77777777" w:rsidR="00693DCB" w:rsidRPr="008230B7" w:rsidRDefault="0065132B" w:rsidP="00693DCB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noProof/>
                <w:sz w:val="24"/>
                <w:szCs w:val="24"/>
              </w:rPr>
              <w:t>Brak możliwości uzupełnienia kryterium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63E2" w14:textId="77777777" w:rsidR="00693DCB" w:rsidRPr="008230B7" w:rsidRDefault="00693DCB" w:rsidP="00693DCB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8230B7">
              <w:rPr>
                <w:rFonts w:cstheme="minorHAnsi"/>
                <w:noProof/>
                <w:sz w:val="24"/>
                <w:szCs w:val="24"/>
              </w:rPr>
              <w:t>Merytoryczna 0/1</w:t>
            </w:r>
          </w:p>
          <w:p w14:paraId="06E4A1C2" w14:textId="77777777" w:rsidR="00693DCB" w:rsidRPr="008230B7" w:rsidRDefault="00693DCB" w:rsidP="00693DCB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8230B7">
              <w:rPr>
                <w:rFonts w:cstheme="minorHAnsi"/>
                <w:noProof/>
                <w:sz w:val="24"/>
                <w:szCs w:val="24"/>
              </w:rPr>
              <w:t xml:space="preserve">1 pkt – spełnia kryterium </w:t>
            </w:r>
          </w:p>
          <w:p w14:paraId="0C1E3BFD" w14:textId="77777777" w:rsidR="00693DCB" w:rsidRPr="008230B7" w:rsidRDefault="00693DCB" w:rsidP="0084692B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8230B7">
              <w:rPr>
                <w:rFonts w:cstheme="minorHAnsi"/>
                <w:noProof/>
                <w:sz w:val="24"/>
                <w:szCs w:val="24"/>
              </w:rPr>
              <w:t>0 pkt – nie spełnia kryterium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0856" w14:textId="77777777" w:rsidR="00693DCB" w:rsidRPr="008230B7" w:rsidRDefault="00693DCB" w:rsidP="00693DCB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Nie dotyczy</w:t>
            </w:r>
          </w:p>
        </w:tc>
      </w:tr>
    </w:tbl>
    <w:bookmarkEnd w:id="8"/>
    <w:p w14:paraId="23760783" w14:textId="77777777" w:rsidR="007F5C74" w:rsidRPr="008230B7" w:rsidRDefault="007F5C74" w:rsidP="007F5C74">
      <w:pPr>
        <w:keepNext/>
        <w:keepLines/>
        <w:spacing w:before="480" w:after="240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8230B7">
        <w:rPr>
          <w:rFonts w:asciiTheme="minorHAnsi" w:eastAsiaTheme="majorEastAsia" w:hAnsiTheme="minorHAnsi" w:cstheme="minorHAnsi"/>
          <w:b/>
          <w:sz w:val="24"/>
          <w:szCs w:val="24"/>
        </w:rPr>
        <w:t>Tabela 5. Kryteria merytoryczne specyficzne punktowe</w:t>
      </w:r>
    </w:p>
    <w:tbl>
      <w:tblPr>
        <w:tblStyle w:val="Tabela-Siatka"/>
        <w:tblW w:w="14485" w:type="dxa"/>
        <w:tblLayout w:type="fixed"/>
        <w:tblLook w:val="04A0" w:firstRow="1" w:lastRow="0" w:firstColumn="1" w:lastColumn="0" w:noHBand="0" w:noVBand="1"/>
        <w:tblCaption w:val="Kryteria merytoryczne specyficzne punktowe"/>
        <w:tblDescription w:val="Tabela 5. Zestawienie kryteriów merytorycznych specyficznych punktowych dla działania FE SL 02.11."/>
      </w:tblPr>
      <w:tblGrid>
        <w:gridCol w:w="719"/>
        <w:gridCol w:w="2537"/>
        <w:gridCol w:w="3260"/>
        <w:gridCol w:w="2551"/>
        <w:gridCol w:w="3828"/>
        <w:gridCol w:w="1590"/>
      </w:tblGrid>
      <w:tr w:rsidR="00F326DB" w:rsidRPr="008230B7" w14:paraId="63ECCF8E" w14:textId="77777777" w:rsidTr="009621EA">
        <w:trPr>
          <w:trHeight w:val="300"/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0AE697" w14:textId="77777777" w:rsidR="00F326DB" w:rsidRPr="008230B7" w:rsidRDefault="00F326DB" w:rsidP="009621EA">
            <w:pPr>
              <w:pStyle w:val="Akapitzlist"/>
              <w:ind w:left="22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3CD298" w14:textId="77777777" w:rsidR="00F326DB" w:rsidRPr="008230B7" w:rsidRDefault="00F326DB" w:rsidP="009621EA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6803B5" w14:textId="77777777" w:rsidR="00F326DB" w:rsidRPr="008230B7" w:rsidRDefault="00F326DB" w:rsidP="009621EA">
            <w:pPr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Definicja kryterium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633CA6" w14:textId="77777777" w:rsidR="00F326DB" w:rsidRPr="008230B7" w:rsidRDefault="00F326DB" w:rsidP="009621EA">
            <w:pPr>
              <w:rPr>
                <w:rFonts w:cstheme="minorHAnsi"/>
                <w:b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1A9CED" w14:textId="77777777" w:rsidR="00F326DB" w:rsidRPr="008230B7" w:rsidRDefault="00F326DB" w:rsidP="009621EA">
            <w:pPr>
              <w:rPr>
                <w:rFonts w:cstheme="minorHAnsi"/>
                <w:b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Sposób oceny kryterium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02E3E0" w14:textId="77777777" w:rsidR="00F326DB" w:rsidRPr="008230B7" w:rsidRDefault="00F326DB" w:rsidP="009621EA">
            <w:pPr>
              <w:rPr>
                <w:rFonts w:cstheme="minorHAnsi"/>
                <w:b/>
                <w:sz w:val="24"/>
                <w:szCs w:val="24"/>
              </w:rPr>
            </w:pPr>
            <w:r w:rsidRPr="008230B7">
              <w:rPr>
                <w:rFonts w:cstheme="minorHAnsi"/>
                <w:b/>
                <w:sz w:val="24"/>
                <w:szCs w:val="24"/>
              </w:rPr>
              <w:t>Szczególne znaczenie kryterium</w:t>
            </w:r>
          </w:p>
        </w:tc>
      </w:tr>
      <w:tr w:rsidR="00756C18" w:rsidRPr="008230B7" w14:paraId="259C5045" w14:textId="77777777" w:rsidTr="00693E5D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69DC" w14:textId="77777777" w:rsidR="00756C18" w:rsidRPr="008230B7" w:rsidRDefault="00756C18" w:rsidP="00756C18">
            <w:pPr>
              <w:pStyle w:val="Akapitzlist"/>
              <w:numPr>
                <w:ilvl w:val="0"/>
                <w:numId w:val="23"/>
              </w:numPr>
              <w:spacing w:after="0"/>
              <w:ind w:left="78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648" w14:textId="77777777" w:rsidR="00756C18" w:rsidRPr="008230B7" w:rsidRDefault="00756C18" w:rsidP="00756C18">
            <w:pPr>
              <w:spacing w:after="0" w:line="240" w:lineRule="auto"/>
              <w:rPr>
                <w:rStyle w:val="eop"/>
                <w:rFonts w:cstheme="minorHAnsi"/>
                <w:strike/>
                <w:color w:val="000000" w:themeColor="text1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Uszkodzenie infrastruktury drogowej na skutek powodzi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39C30" w14:textId="77777777" w:rsidR="00756C18" w:rsidRPr="008230B7" w:rsidRDefault="00756C18" w:rsidP="00756C18">
            <w:pPr>
              <w:spacing w:after="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Projekt swoim zakresem obejmuje infrastrukturę drogową, która została </w:t>
            </w: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uszkodzona w wyniku powodzi z września 2024 r.</w:t>
            </w:r>
          </w:p>
          <w:p w14:paraId="1BABA3B9" w14:textId="77777777" w:rsidR="00756C18" w:rsidRPr="008230B7" w:rsidRDefault="00756C18" w:rsidP="00756C18">
            <w:pPr>
              <w:spacing w:after="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  <w:p w14:paraId="22B4B239" w14:textId="77777777" w:rsidR="00756C18" w:rsidRPr="008230B7" w:rsidRDefault="00756C18" w:rsidP="00756C18">
            <w:pPr>
              <w:spacing w:after="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Zakres szkód potwierdzony protokołem weryfikacji szkód, sporządzonym przez służby Wojewody Śląskiego i załączonym do wniosku.</w:t>
            </w:r>
          </w:p>
          <w:p w14:paraId="0925E929" w14:textId="77777777" w:rsidR="00756C18" w:rsidRPr="008230B7" w:rsidRDefault="00756C18" w:rsidP="00756C18">
            <w:pPr>
              <w:spacing w:after="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  <w:p w14:paraId="0E6E8311" w14:textId="77777777" w:rsidR="00756C18" w:rsidRPr="008230B7" w:rsidRDefault="00756C18" w:rsidP="00756C18">
            <w:pPr>
              <w:spacing w:after="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Ocena:</w:t>
            </w:r>
          </w:p>
          <w:p w14:paraId="40A6ED5B" w14:textId="77777777" w:rsidR="00756C18" w:rsidRPr="008230B7" w:rsidRDefault="00756C18" w:rsidP="00756C18">
            <w:pPr>
              <w:spacing w:after="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Tak – </w:t>
            </w:r>
            <w:r w:rsidR="00922876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10 </w:t>
            </w: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pkt – </w:t>
            </w:r>
            <w:r w:rsidR="00402593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Zakres projektu w 100% obejmuje odcinki dróg gminnych lub powiatowych, których uszkodzenia zostały w całości potwierdzone w protokole weryfikacji szkód sporządzonym przez służby Wojewody Śląskiego</w:t>
            </w:r>
            <w:r w:rsidR="00FD019E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5D75A9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402593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Projekt nie obejmuje żadnych innych odcinków nieujętych w protokole.</w:t>
            </w:r>
            <w:r w:rsidR="00B20244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FD019E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Punkty otrzymuje </w:t>
            </w:r>
            <w:r w:rsidR="00FD019E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również projekt polegający na odtworzeniu zniszczonej drogi powiatowej lub gminnej w nowym miejscu jeżeli </w:t>
            </w:r>
            <w:r w:rsidR="008E0F06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jej odtworzenie w dotychczasowym miejscu jest nieuzasadnione z powodu zagrożenia potencjalnymi klęskami żywiołowymi</w:t>
            </w:r>
            <w:r w:rsidR="008E0F06" w:rsidRPr="008230B7" w:rsidDel="00290AFD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FD019E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5EEC8F27" w14:textId="77777777" w:rsidR="00756C18" w:rsidRPr="008230B7" w:rsidRDefault="00756C18" w:rsidP="00756C18">
            <w:pPr>
              <w:spacing w:after="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  <w:p w14:paraId="343CB5DE" w14:textId="77777777" w:rsidR="00F92B27" w:rsidRPr="008230B7" w:rsidRDefault="00F92B27" w:rsidP="00F92B27">
            <w:pPr>
              <w:spacing w:after="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Tak – </w:t>
            </w:r>
            <w:r w:rsidR="00922876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7</w:t>
            </w: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pkt – </w:t>
            </w:r>
            <w:r w:rsidR="00402593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Zakres projektu obejmuje odcinki dróg ujęte w protokole weryfikacji szkód oraz bezpośrednio przylegające odcinki tej samej drogi (ten sam numer ewidencyjny)</w:t>
            </w: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1819D24E" w14:textId="77777777" w:rsidR="00F92B27" w:rsidRPr="008230B7" w:rsidRDefault="00F92B27" w:rsidP="00756C18">
            <w:pPr>
              <w:spacing w:after="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  <w:p w14:paraId="31A5A6D8" w14:textId="77777777" w:rsidR="00062C7E" w:rsidRPr="008230B7" w:rsidRDefault="00756C18" w:rsidP="00AD119A">
            <w:pPr>
              <w:spacing w:after="0"/>
              <w:textAlignment w:val="baseline"/>
              <w:rPr>
                <w:rStyle w:val="eop"/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Tak – </w:t>
            </w:r>
            <w:r w:rsidR="00922876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5</w:t>
            </w:r>
            <w:r w:rsidR="00402593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pkt – </w:t>
            </w:r>
            <w:r w:rsidR="00402593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Projekt obejmuje </w:t>
            </w:r>
            <w:r w:rsidR="7866934C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funkcjonalnie powiązane</w:t>
            </w:r>
            <w:r w:rsidR="00402593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odcinki  </w:t>
            </w:r>
            <w:r w:rsidR="65B3096D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dróg</w:t>
            </w:r>
            <w:r w:rsidR="00402593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r w:rsidR="002237BA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</w:t>
            </w:r>
            <w:r w:rsidR="00402593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 innym </w:t>
            </w:r>
            <w:r w:rsidR="00402593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numerze ewidencyjnym), które łączą się </w:t>
            </w:r>
            <w:r w:rsidR="4369A4B9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bezpośrednio</w:t>
            </w:r>
            <w:r w:rsidR="00402593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z odcinkiem uszkodzony</w:t>
            </w:r>
            <w:r w:rsidR="6B70FFB9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</w:t>
            </w:r>
            <w:r w:rsidR="385CABA4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ujęt</w:t>
            </w:r>
            <w:r w:rsidR="5FE60652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ym</w:t>
            </w:r>
            <w:r w:rsidR="385CABA4"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w protokole weryfikacji szkód</w:t>
            </w: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E8243" w14:textId="77777777" w:rsidR="00756C18" w:rsidRPr="008230B7" w:rsidRDefault="00756C18" w:rsidP="00756C1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Nie  </w:t>
            </w: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Brak możliwości uzupełnienia kryterium  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81D5B" w14:textId="77777777" w:rsidR="00756C18" w:rsidRPr="008230B7" w:rsidRDefault="00756C18" w:rsidP="00756C18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Punktowane:   </w:t>
            </w: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</w:p>
          <w:p w14:paraId="0DEAFDCF" w14:textId="77777777" w:rsidR="00756C18" w:rsidRPr="008230B7" w:rsidRDefault="00756C18" w:rsidP="00756C18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Maksymalnie do uzyskania </w:t>
            </w:r>
            <w:r w:rsidR="00AD119A"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0B5EF0"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</w:t>
            </w:r>
            <w:r w:rsidR="00402593"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pkt 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7A833" w14:textId="77777777" w:rsidR="00756C18" w:rsidRPr="008230B7" w:rsidRDefault="00756C18" w:rsidP="008230B7">
            <w:pPr>
              <w:spacing w:after="0" w:line="240" w:lineRule="auto"/>
              <w:ind w:right="-81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Kryterium rozstrzygające nr 1  </w:t>
            </w:r>
          </w:p>
        </w:tc>
      </w:tr>
      <w:tr w:rsidR="00756C18" w:rsidRPr="008230B7" w14:paraId="588E4490" w14:textId="77777777" w:rsidTr="00693E5D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3331" w14:textId="77777777" w:rsidR="00756C18" w:rsidRPr="008230B7" w:rsidRDefault="00756C18" w:rsidP="00756C18">
            <w:pPr>
              <w:pStyle w:val="Akapitzlist"/>
              <w:numPr>
                <w:ilvl w:val="0"/>
                <w:numId w:val="23"/>
              </w:numPr>
              <w:spacing w:after="0"/>
              <w:ind w:left="786"/>
              <w:rPr>
                <w:rFonts w:eastAsia="Calibri" w:cstheme="minorHAnsi"/>
                <w:bCs/>
                <w:noProof/>
                <w:sz w:val="24"/>
                <w:szCs w:val="24"/>
              </w:rPr>
            </w:pPr>
          </w:p>
          <w:p w14:paraId="0078CDA0" w14:textId="77777777" w:rsidR="00756C18" w:rsidRPr="008230B7" w:rsidRDefault="00756C18" w:rsidP="00756C18">
            <w:pPr>
              <w:ind w:left="360"/>
              <w:rPr>
                <w:rFonts w:eastAsia="Calibri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5191D" w14:textId="77777777" w:rsidR="00756C18" w:rsidRPr="008230B7" w:rsidRDefault="00756C18" w:rsidP="00756C18">
            <w:pPr>
              <w:spacing w:after="0" w:line="240" w:lineRule="auto"/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Długość drogi objętej przedmiotowym projektem. 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14AE5" w14:textId="77777777" w:rsidR="00756C18" w:rsidRPr="008230B7" w:rsidRDefault="00756C18" w:rsidP="00756C18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Kryterium będzie weryfikować zakładaną długość drogi objętej projektem:</w:t>
            </w:r>
          </w:p>
          <w:p w14:paraId="11B324F0" w14:textId="77777777" w:rsidR="00756C18" w:rsidRPr="008230B7" w:rsidRDefault="00756C18" w:rsidP="00756C1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4 pkt – długość ≥ 3 km</w:t>
            </w:r>
            <w:r w:rsidRPr="008230B7">
              <w:rPr>
                <w:rFonts w:cstheme="minorHAnsi"/>
                <w:sz w:val="24"/>
                <w:szCs w:val="24"/>
              </w:rPr>
              <w:br/>
            </w: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3 pkt – 1,5 km ≤ długość &lt; 3km</w:t>
            </w:r>
            <w:r w:rsidRPr="008230B7">
              <w:rPr>
                <w:rFonts w:cstheme="minorHAnsi"/>
                <w:sz w:val="24"/>
                <w:szCs w:val="24"/>
              </w:rPr>
              <w:br/>
            </w: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2 pkt – 1 km ≤ długość &lt; 1,5km</w:t>
            </w:r>
            <w:r w:rsidRPr="008230B7">
              <w:rPr>
                <w:rFonts w:cstheme="minorHAnsi"/>
                <w:sz w:val="24"/>
                <w:szCs w:val="24"/>
              </w:rPr>
              <w:br/>
            </w: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 pkt – 0,5 km ≤ długość &lt; 1km</w:t>
            </w:r>
            <w:r w:rsidRPr="008230B7">
              <w:rPr>
                <w:rFonts w:cstheme="minorHAnsi"/>
                <w:sz w:val="24"/>
                <w:szCs w:val="24"/>
              </w:rPr>
              <w:br/>
            </w: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0 pkt – długość &lt; 0,5 km</w:t>
            </w:r>
            <w:r w:rsidRPr="008230B7">
              <w:rPr>
                <w:rFonts w:cstheme="minorHAnsi"/>
                <w:sz w:val="24"/>
                <w:szCs w:val="24"/>
              </w:rPr>
              <w:br/>
            </w:r>
            <w:r w:rsidRPr="008230B7">
              <w:rPr>
                <w:rFonts w:cstheme="minorHAnsi"/>
                <w:sz w:val="24"/>
                <w:szCs w:val="24"/>
              </w:rPr>
              <w:br/>
            </w: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Jeśli projekt dotyczy wyłącznie budowy lub przebudowy mostu/mostów/ tunelu, a łączna długość obiektów mostowych, tunelów objętych zakresem projektu nie przekracza 0,5 km, przyznaje się 0 punktów. </w:t>
            </w: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Natomiast, jeśli projekt </w:t>
            </w:r>
            <w:r w:rsidRPr="008230B7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obejmuje most/ tunel uszkodzony w wyniku powodzi, potwierdzony protokołem weryfikacji szkód sporządzonym przez służby Wojewody Śląskiego, przyznaje się maksymalną liczbę punktów (4 pkt) w ramach niniejszego kryterium.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CB453" w14:textId="77777777" w:rsidR="00756C18" w:rsidRPr="008230B7" w:rsidRDefault="00756C18" w:rsidP="00756C18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Nie  </w:t>
            </w: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Brak możliwości uzupełnienia kryterium  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EA347" w14:textId="77777777" w:rsidR="00756C18" w:rsidRPr="008230B7" w:rsidRDefault="00756C18" w:rsidP="00756C18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Punktowane:   </w:t>
            </w: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0-4 pkt  </w:t>
            </w:r>
          </w:p>
          <w:p w14:paraId="4A8AAD70" w14:textId="77777777" w:rsidR="00756C18" w:rsidRPr="008230B7" w:rsidRDefault="00756C18" w:rsidP="00756C18">
            <w:pPr>
              <w:spacing w:line="240" w:lineRule="auto"/>
              <w:rPr>
                <w:rFonts w:eastAsia="Times New Roman" w:cstheme="minorHAnsi"/>
                <w:noProof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Maksymalnie do uzyskania 4 pkt 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C88F0" w14:textId="77777777" w:rsidR="00756C18" w:rsidRPr="008230B7" w:rsidRDefault="00756C18" w:rsidP="008230B7">
            <w:pPr>
              <w:spacing w:after="0" w:line="240" w:lineRule="auto"/>
              <w:ind w:right="-81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Kryterium rozstrzygające nr 2 </w:t>
            </w:r>
          </w:p>
        </w:tc>
      </w:tr>
      <w:tr w:rsidR="00756C18" w:rsidRPr="008230B7" w14:paraId="411F7DE1" w14:textId="77777777" w:rsidTr="00693E5D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3F4C" w14:textId="77777777" w:rsidR="00756C18" w:rsidRPr="008230B7" w:rsidRDefault="00756C18" w:rsidP="00756C18">
            <w:pPr>
              <w:pStyle w:val="Akapitzlist"/>
              <w:numPr>
                <w:ilvl w:val="0"/>
                <w:numId w:val="23"/>
              </w:numPr>
              <w:spacing w:after="0"/>
              <w:ind w:left="786"/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E3188" w14:textId="77777777" w:rsidR="00756C18" w:rsidRPr="008230B7" w:rsidRDefault="00756C18" w:rsidP="00756C18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Status drogi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F0FF6" w14:textId="77777777" w:rsidR="00756C18" w:rsidRPr="008230B7" w:rsidRDefault="00756C18" w:rsidP="00756C18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Status drogi: </w:t>
            </w:r>
            <w:r w:rsidRPr="008230B7">
              <w:rPr>
                <w:rFonts w:cstheme="minorHAnsi"/>
                <w:sz w:val="24"/>
                <w:szCs w:val="24"/>
              </w:rPr>
              <w:br/>
            </w:r>
            <w:r w:rsidRPr="008230B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2 pkt – droga powiatowa </w:t>
            </w:r>
          </w:p>
          <w:p w14:paraId="6E843D3C" w14:textId="77777777" w:rsidR="00756C18" w:rsidRPr="008230B7" w:rsidRDefault="00756C18" w:rsidP="00756C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8230B7">
              <w:rPr>
                <w:rFonts w:asciiTheme="minorHAnsi" w:hAnsiTheme="minorHAnsi" w:cstheme="minorHAnsi"/>
              </w:rPr>
              <w:t>1 pkt – droga gminna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E2426" w14:textId="77777777" w:rsidR="00756C18" w:rsidRPr="008230B7" w:rsidRDefault="00756C18" w:rsidP="00756C18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  </w:t>
            </w: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Brak możliwości uzupełnienia kryterium  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DC1AA" w14:textId="77777777" w:rsidR="00756C18" w:rsidRPr="008230B7" w:rsidRDefault="00756C18" w:rsidP="00756C18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Punktowane:   </w:t>
            </w: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1-2 pkt  </w:t>
            </w:r>
          </w:p>
          <w:p w14:paraId="396B53E6" w14:textId="77777777" w:rsidR="00756C18" w:rsidRPr="008230B7" w:rsidRDefault="00756C18" w:rsidP="00756C18">
            <w:pPr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Maksymalnie do uzyskania 2 pkt 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E80C9" w14:textId="77777777" w:rsidR="00756C18" w:rsidRPr="008230B7" w:rsidRDefault="00756C18" w:rsidP="00756C1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  </w:t>
            </w:r>
          </w:p>
        </w:tc>
      </w:tr>
      <w:tr w:rsidR="00756C18" w:rsidRPr="008230B7" w14:paraId="7D1DD58D" w14:textId="77777777" w:rsidTr="00693E5D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8ED" w14:textId="77777777" w:rsidR="00756C18" w:rsidRPr="008230B7" w:rsidRDefault="00756C18" w:rsidP="00756C18">
            <w:pPr>
              <w:pStyle w:val="Akapitzlist"/>
              <w:numPr>
                <w:ilvl w:val="0"/>
                <w:numId w:val="23"/>
              </w:numPr>
              <w:spacing w:after="0"/>
              <w:ind w:left="786"/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69449" w14:textId="77777777" w:rsidR="00756C18" w:rsidRPr="008230B7" w:rsidRDefault="00756C18" w:rsidP="00756C1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Zakres infrastruktury towarzyszącej i obsługi transportu publicznego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3757B" w14:textId="77777777" w:rsidR="00756C18" w:rsidRPr="008230B7" w:rsidRDefault="00756C18" w:rsidP="00756C1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Kryterium weryfikuje, czy projekt przewiduje budowę/ przebudowę: </w:t>
            </w:r>
          </w:p>
          <w:p w14:paraId="5A3EDC07" w14:textId="77777777" w:rsidR="00756C18" w:rsidRPr="008230B7" w:rsidRDefault="00756C18" w:rsidP="00756C1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– drogi rowerowej </w:t>
            </w:r>
            <w:r w:rsidR="00970B12" w:rsidRPr="008230B7">
              <w:rPr>
                <w:rFonts w:cstheme="minorHAnsi"/>
                <w:sz w:val="24"/>
                <w:szCs w:val="24"/>
              </w:rPr>
              <w:t>i/</w:t>
            </w:r>
            <w:r w:rsidRPr="008230B7">
              <w:rPr>
                <w:rFonts w:cstheme="minorHAnsi"/>
                <w:sz w:val="24"/>
                <w:szCs w:val="24"/>
              </w:rPr>
              <w:t xml:space="preserve">lub ciągu pieszo–rowerowego  - 2 pkt, </w:t>
            </w:r>
          </w:p>
          <w:p w14:paraId="388BEB8F" w14:textId="77777777" w:rsidR="00756C18" w:rsidRPr="008230B7" w:rsidRDefault="00756C18" w:rsidP="00756C1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 xml:space="preserve">– chodnika – 1 pkt, </w:t>
            </w:r>
          </w:p>
          <w:p w14:paraId="6AD89FD1" w14:textId="77777777" w:rsidR="00756C18" w:rsidRPr="008230B7" w:rsidRDefault="00756C18" w:rsidP="00756C1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 xml:space="preserve">– oświetlenia drogowego – 1 pkt </w:t>
            </w:r>
          </w:p>
          <w:p w14:paraId="13781116" w14:textId="77777777" w:rsidR="00756C18" w:rsidRPr="008230B7" w:rsidRDefault="00756C18" w:rsidP="00756C1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przy czym powyższe elementy muszą zostać zrealizowane na co najmniej 50% długości drogi objętej projektem.</w:t>
            </w:r>
          </w:p>
          <w:p w14:paraId="00342BB9" w14:textId="77777777" w:rsidR="00756C18" w:rsidRPr="008230B7" w:rsidRDefault="00756C18" w:rsidP="00756C1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eastAsia="Times New Roman" w:cstheme="minorHAnsi"/>
                <w:sz w:val="24"/>
                <w:szCs w:val="24"/>
              </w:rPr>
              <w:t>Dodatkowo w ramach kryterium ocenie podlega</w:t>
            </w:r>
          </w:p>
          <w:p w14:paraId="6C7E0A8E" w14:textId="77777777" w:rsidR="00756C18" w:rsidRPr="008230B7" w:rsidRDefault="00756C18" w:rsidP="00756C18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230B7">
              <w:rPr>
                <w:rFonts w:asciiTheme="minorHAnsi" w:hAnsiTheme="minorHAnsi" w:cstheme="minorHAnsi"/>
              </w:rPr>
              <w:t>- zlokalizowanie, na drodze objętej zakresem projektu, przystanku obsługującego regularne kursy komunikacji publicznej – 2 pkt.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7EC30" w14:textId="77777777" w:rsidR="00756C18" w:rsidRPr="008230B7" w:rsidRDefault="00756C18" w:rsidP="00756C1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Nie  </w:t>
            </w: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Brak możliwości uzupełnienia kryterium  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CC661" w14:textId="77777777" w:rsidR="00756C18" w:rsidRPr="008230B7" w:rsidRDefault="00756C18" w:rsidP="00756C18">
            <w:pPr>
              <w:spacing w:after="0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Punktowane:   </w:t>
            </w: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0-6 pkt  </w:t>
            </w:r>
          </w:p>
          <w:p w14:paraId="13B34205" w14:textId="77777777" w:rsidR="00756C18" w:rsidRPr="008230B7" w:rsidRDefault="00756C18" w:rsidP="00756C18">
            <w:pPr>
              <w:spacing w:after="0" w:line="240" w:lineRule="auto"/>
              <w:rPr>
                <w:rStyle w:val="normaltextrun"/>
                <w:rFonts w:eastAsia="Calibri" w:cstheme="minorHAnsi"/>
                <w:sz w:val="24"/>
                <w:szCs w:val="24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Maksymalnie do uzyskania 6 pkt 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F877EE" w14:textId="77777777" w:rsidR="00756C18" w:rsidRPr="008230B7" w:rsidRDefault="00756C18" w:rsidP="008230B7">
            <w:pPr>
              <w:spacing w:after="0" w:line="240" w:lineRule="auto"/>
              <w:ind w:right="-81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Kryterium rozstrzygające nr 3</w:t>
            </w:r>
          </w:p>
        </w:tc>
      </w:tr>
      <w:tr w:rsidR="00756C18" w:rsidRPr="008230B7" w14:paraId="57E6E670" w14:textId="77777777" w:rsidTr="00693E5D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783B" w14:textId="77777777" w:rsidR="00756C18" w:rsidRPr="008230B7" w:rsidRDefault="00756C18" w:rsidP="00756C18">
            <w:pPr>
              <w:pStyle w:val="Akapitzlist"/>
              <w:numPr>
                <w:ilvl w:val="0"/>
                <w:numId w:val="23"/>
              </w:numPr>
              <w:spacing w:after="0"/>
              <w:ind w:left="786"/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F72EF" w14:textId="77777777" w:rsidR="00756C18" w:rsidRPr="008230B7" w:rsidRDefault="00756C18" w:rsidP="00756C18">
            <w:pPr>
              <w:spacing w:after="0" w:line="240" w:lineRule="auto"/>
              <w:rPr>
                <w:rStyle w:val="normaltextrun"/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Zastosowane rozwiąza</w:t>
            </w:r>
            <w:r w:rsidR="00447EAD" w:rsidRPr="008230B7">
              <w:rPr>
                <w:rFonts w:cstheme="minorHAnsi"/>
                <w:sz w:val="24"/>
                <w:szCs w:val="24"/>
              </w:rPr>
              <w:t>nia</w:t>
            </w:r>
            <w:r w:rsidRPr="008230B7">
              <w:rPr>
                <w:rFonts w:cstheme="minorHAnsi"/>
                <w:sz w:val="24"/>
                <w:szCs w:val="24"/>
              </w:rPr>
              <w:t xml:space="preserve"> w projekcie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90C46" w14:textId="77777777" w:rsidR="00756C18" w:rsidRPr="008230B7" w:rsidRDefault="00756C18" w:rsidP="00756C18">
            <w:pPr>
              <w:pStyle w:val="NormalnyWeb"/>
              <w:rPr>
                <w:rFonts w:asciiTheme="minorHAnsi" w:eastAsiaTheme="minorHAnsi" w:hAnsiTheme="minorHAnsi" w:cstheme="minorHAnsi"/>
                <w:lang w:eastAsia="en-US"/>
              </w:rPr>
            </w:pPr>
            <w:r w:rsidRPr="008230B7">
              <w:rPr>
                <w:rFonts w:asciiTheme="minorHAnsi" w:eastAsiaTheme="minorHAnsi" w:hAnsiTheme="minorHAnsi" w:cstheme="minorHAnsi"/>
                <w:lang w:eastAsia="en-US"/>
              </w:rPr>
              <w:t>Kryterium ocenia, czy projekt obejmuje swoim zakresem działania z zakresu:</w:t>
            </w:r>
          </w:p>
          <w:p w14:paraId="24989DEB" w14:textId="77777777" w:rsidR="00756C18" w:rsidRPr="008230B7" w:rsidRDefault="00756C18" w:rsidP="00756C18">
            <w:pPr>
              <w:pStyle w:val="NormalnyWeb"/>
              <w:rPr>
                <w:rFonts w:asciiTheme="minorHAnsi" w:eastAsiaTheme="minorHAnsi" w:hAnsiTheme="minorHAnsi" w:cstheme="minorHAnsi"/>
                <w:lang w:eastAsia="en-US"/>
              </w:rPr>
            </w:pPr>
            <w:r w:rsidRPr="008230B7">
              <w:rPr>
                <w:rFonts w:asciiTheme="minorHAnsi" w:eastAsiaTheme="minorHAnsi" w:hAnsiTheme="minorHAnsi" w:cstheme="minorHAnsi"/>
                <w:lang w:eastAsia="en-US"/>
              </w:rPr>
              <w:t>• gospodarki o obiegu cyrkularnym – 1 pkt,</w:t>
            </w:r>
          </w:p>
          <w:p w14:paraId="0DEEF499" w14:textId="77777777" w:rsidR="00756C18" w:rsidRPr="008230B7" w:rsidRDefault="00756C18" w:rsidP="00756C18">
            <w:pPr>
              <w:pStyle w:val="NormalnyWeb"/>
              <w:rPr>
                <w:rFonts w:asciiTheme="minorHAnsi" w:eastAsiaTheme="minorHAnsi" w:hAnsiTheme="minorHAnsi" w:cstheme="minorHAnsi"/>
                <w:lang w:eastAsia="en-US"/>
              </w:rPr>
            </w:pPr>
            <w:r w:rsidRPr="008230B7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• poprawy efektywności energetycznej – 1 pkt,</w:t>
            </w:r>
          </w:p>
          <w:p w14:paraId="232A5C36" w14:textId="77777777" w:rsidR="00756C18" w:rsidRPr="008230B7" w:rsidRDefault="00756C18" w:rsidP="00756C18">
            <w:pPr>
              <w:pStyle w:val="NormalnyWeb"/>
              <w:rPr>
                <w:rFonts w:asciiTheme="minorHAnsi" w:eastAsiaTheme="minorHAnsi" w:hAnsiTheme="minorHAnsi" w:cstheme="minorHAnsi"/>
                <w:lang w:eastAsia="en-US"/>
              </w:rPr>
            </w:pPr>
            <w:r w:rsidRPr="008230B7">
              <w:rPr>
                <w:rFonts w:asciiTheme="minorHAnsi" w:eastAsiaTheme="minorHAnsi" w:hAnsiTheme="minorHAnsi" w:cstheme="minorHAnsi"/>
                <w:lang w:eastAsia="en-US"/>
              </w:rPr>
              <w:t>• wykorzystania energii ze źródeł odnawialnych – 1 pkt,</w:t>
            </w:r>
          </w:p>
          <w:p w14:paraId="2B205A29" w14:textId="77777777" w:rsidR="00756C18" w:rsidRPr="008230B7" w:rsidRDefault="00756C18" w:rsidP="00756C18">
            <w:pPr>
              <w:pStyle w:val="paragraph"/>
              <w:spacing w:after="0"/>
              <w:textAlignment w:val="baseline"/>
              <w:rPr>
                <w:rFonts w:asciiTheme="minorHAnsi" w:eastAsia="Calibri" w:hAnsiTheme="minorHAnsi" w:cstheme="minorHAnsi"/>
                <w:noProof/>
              </w:rPr>
            </w:pPr>
            <w:r w:rsidRPr="008230B7">
              <w:rPr>
                <w:rFonts w:asciiTheme="minorHAnsi" w:hAnsiTheme="minorHAnsi" w:cstheme="minorHAnsi"/>
              </w:rPr>
              <w:t>• zastosowania zielono-niebieskiej infrastruktury (np. systemy odwodnienia i retencji, podczyszczania wód opadowych) – 2 pkt.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A8DF" w14:textId="77777777" w:rsidR="00756C18" w:rsidRPr="008230B7" w:rsidRDefault="00756C18" w:rsidP="00756C1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lastRenderedPageBreak/>
              <w:t>Nie  </w:t>
            </w:r>
            <w:r w:rsidRPr="008230B7">
              <w:rPr>
                <w:rFonts w:cstheme="minorHAnsi"/>
                <w:sz w:val="24"/>
                <w:szCs w:val="24"/>
              </w:rPr>
              <w:br/>
              <w:t>Brak możliwości uzupełnienia kryterium  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E1B8D" w14:textId="77777777" w:rsidR="00756C18" w:rsidRPr="008230B7" w:rsidRDefault="00756C18" w:rsidP="00756C18">
            <w:pPr>
              <w:spacing w:after="0"/>
              <w:textAlignment w:val="baseline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Punktowane:   </w:t>
            </w:r>
            <w:r w:rsidRPr="008230B7">
              <w:rPr>
                <w:rFonts w:cstheme="minorHAnsi"/>
                <w:sz w:val="24"/>
                <w:szCs w:val="24"/>
              </w:rPr>
              <w:br/>
              <w:t>0-5 pkt  </w:t>
            </w:r>
          </w:p>
          <w:p w14:paraId="6923ADF6" w14:textId="77777777" w:rsidR="00756C18" w:rsidRPr="008230B7" w:rsidRDefault="00756C18" w:rsidP="00756C18">
            <w:pPr>
              <w:spacing w:after="0" w:line="240" w:lineRule="auto"/>
              <w:rPr>
                <w:rStyle w:val="normaltextrun"/>
                <w:rFonts w:cstheme="minorHAnsi"/>
                <w:color w:val="000000" w:themeColor="text1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Maksymalnie do uzyskania 5 pkt 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5A9FC" w14:textId="77777777" w:rsidR="00756C18" w:rsidRPr="008230B7" w:rsidRDefault="00756C18" w:rsidP="008230B7">
            <w:pPr>
              <w:spacing w:after="0" w:line="240" w:lineRule="auto"/>
              <w:ind w:right="-223"/>
              <w:rPr>
                <w:rFonts w:cstheme="minorHAnsi"/>
                <w:sz w:val="24"/>
                <w:szCs w:val="24"/>
              </w:rPr>
            </w:pPr>
            <w:r w:rsidRPr="008230B7">
              <w:rPr>
                <w:rFonts w:cstheme="minorHAnsi"/>
                <w:sz w:val="24"/>
                <w:szCs w:val="24"/>
              </w:rPr>
              <w:t>Kryterium rozstrzygające nr 4</w:t>
            </w:r>
          </w:p>
        </w:tc>
      </w:tr>
    </w:tbl>
    <w:p w14:paraId="10C2CC0F" w14:textId="77777777" w:rsidR="00F326DB" w:rsidRPr="008230B7" w:rsidRDefault="00F326DB" w:rsidP="007F5C74">
      <w:pPr>
        <w:rPr>
          <w:rFonts w:asciiTheme="minorHAnsi" w:eastAsia="Arial" w:hAnsiTheme="minorHAnsi" w:cstheme="minorHAnsi"/>
          <w:b/>
          <w:bCs/>
          <w:sz w:val="24"/>
          <w:szCs w:val="24"/>
        </w:rPr>
        <w:sectPr w:rsidR="00F326DB" w:rsidRPr="008230B7" w:rsidSect="004C762B">
          <w:headerReference w:type="default" r:id="rId14"/>
          <w:footerReference w:type="default" r:id="rId15"/>
          <w:footerReference w:type="first" r:id="rId16"/>
          <w:pgSz w:w="16838" w:h="11906" w:orient="landscape"/>
          <w:pgMar w:top="1292" w:right="1418" w:bottom="1418" w:left="1418" w:header="709" w:footer="709" w:gutter="0"/>
          <w:cols w:space="708"/>
          <w:docGrid w:linePitch="360"/>
        </w:sectPr>
      </w:pPr>
    </w:p>
    <w:p w14:paraId="1C1B09AF" w14:textId="77777777" w:rsidR="007F5C74" w:rsidRPr="008230B7" w:rsidRDefault="007F5C74" w:rsidP="00F326DB">
      <w:pPr>
        <w:keepNext/>
        <w:keepLines/>
        <w:spacing w:after="120"/>
        <w:outlineLvl w:val="0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8230B7">
        <w:rPr>
          <w:rFonts w:asciiTheme="minorHAnsi" w:eastAsiaTheme="majorEastAsia" w:hAnsiTheme="minorHAnsi" w:cstheme="minorHAnsi"/>
          <w:b/>
          <w:bCs/>
          <w:sz w:val="24"/>
          <w:szCs w:val="24"/>
        </w:rPr>
        <w:lastRenderedPageBreak/>
        <w:t>Kryteria rozstrzygające</w:t>
      </w:r>
    </w:p>
    <w:p w14:paraId="544F34D2" w14:textId="77777777" w:rsidR="00F326DB" w:rsidRPr="008230B7" w:rsidRDefault="00F326DB" w:rsidP="00F326DB">
      <w:p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8230B7">
        <w:rPr>
          <w:rFonts w:asciiTheme="minorHAnsi" w:eastAsia="Arial" w:hAnsiTheme="minorHAnsi" w:cstheme="minorHAnsi"/>
          <w:sz w:val="24"/>
          <w:szCs w:val="24"/>
        </w:rPr>
        <w:t>W przypadku uzyskania przez projekty w wyniku oceny jednakowej liczby punktów, o ich kolejności na liście rankingowej przesądza wyższa liczba punktów uzyskana w kolejnych kryteriach wskazanych jako rozstrzygające. W przypadku jednakowej liczby punktów uzyskanych w kryterium nr 1 decyduje liczba punktów uzyskana w kryterium nr 2, a następnie w kryterium nr 3</w:t>
      </w:r>
      <w:r w:rsidR="00756C18" w:rsidRPr="008230B7">
        <w:rPr>
          <w:rFonts w:asciiTheme="minorHAnsi" w:eastAsia="Arial" w:hAnsiTheme="minorHAnsi" w:cstheme="minorHAnsi"/>
          <w:sz w:val="24"/>
          <w:szCs w:val="24"/>
        </w:rPr>
        <w:t>, a następnie w kryterium nr 4.</w:t>
      </w:r>
      <w:r w:rsidRPr="008230B7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7DAA499B" w14:textId="77777777" w:rsidR="00F326DB" w:rsidRPr="008230B7" w:rsidRDefault="00F326DB" w:rsidP="00F326DB">
      <w:pPr>
        <w:spacing w:after="0"/>
        <w:rPr>
          <w:rFonts w:asciiTheme="minorHAnsi" w:eastAsia="Arial" w:hAnsiTheme="minorHAnsi" w:cstheme="minorHAnsi"/>
          <w:sz w:val="24"/>
          <w:szCs w:val="24"/>
        </w:rPr>
      </w:pPr>
    </w:p>
    <w:p w14:paraId="08D6C00A" w14:textId="77777777" w:rsidR="00F326DB" w:rsidRPr="008230B7" w:rsidRDefault="00F326DB" w:rsidP="00F326DB">
      <w:pPr>
        <w:rPr>
          <w:rFonts w:asciiTheme="minorHAnsi" w:eastAsia="Arial" w:hAnsiTheme="minorHAnsi" w:cstheme="minorHAnsi"/>
          <w:noProof/>
          <w:sz w:val="24"/>
          <w:szCs w:val="24"/>
        </w:rPr>
      </w:pPr>
      <w:r w:rsidRPr="008230B7">
        <w:rPr>
          <w:rFonts w:asciiTheme="minorHAnsi" w:eastAsia="Arial" w:hAnsiTheme="minorHAnsi" w:cstheme="minorHAnsi"/>
          <w:sz w:val="24"/>
          <w:szCs w:val="24"/>
        </w:rPr>
        <w:t>Kryterium rozstrzygające nr 1.</w:t>
      </w:r>
      <w:r w:rsidRPr="008230B7">
        <w:rPr>
          <w:rFonts w:asciiTheme="minorHAnsi" w:eastAsia="Arial" w:hAnsiTheme="minorHAnsi" w:cstheme="minorHAnsi"/>
          <w:noProof/>
          <w:sz w:val="24"/>
          <w:szCs w:val="24"/>
        </w:rPr>
        <w:t xml:space="preserve"> </w:t>
      </w:r>
      <w:r w:rsidR="00756C18" w:rsidRPr="008230B7">
        <w:rPr>
          <w:rFonts w:asciiTheme="minorHAnsi" w:eastAsia="Arial" w:hAnsiTheme="minorHAnsi" w:cstheme="minorHAnsi"/>
          <w:noProof/>
          <w:sz w:val="24"/>
          <w:szCs w:val="24"/>
        </w:rPr>
        <w:t>Uszkodzenie infrastruktury drogowej na skutek powodzi</w:t>
      </w:r>
    </w:p>
    <w:p w14:paraId="3191F582" w14:textId="77777777" w:rsidR="00F326DB" w:rsidRPr="008230B7" w:rsidRDefault="00F326DB" w:rsidP="00F326DB">
      <w:pPr>
        <w:rPr>
          <w:rFonts w:asciiTheme="minorHAnsi" w:eastAsia="Arial" w:hAnsiTheme="minorHAnsi" w:cstheme="minorHAnsi"/>
          <w:sz w:val="24"/>
          <w:szCs w:val="24"/>
        </w:rPr>
      </w:pPr>
      <w:r w:rsidRPr="008230B7">
        <w:rPr>
          <w:rFonts w:asciiTheme="minorHAnsi" w:eastAsia="Arial" w:hAnsiTheme="minorHAnsi" w:cstheme="minorHAnsi"/>
          <w:sz w:val="24"/>
          <w:szCs w:val="24"/>
        </w:rPr>
        <w:t>Kryterium rozstrzygające nr 2.</w:t>
      </w:r>
      <w:r w:rsidRPr="008230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56C18" w:rsidRPr="008230B7">
        <w:rPr>
          <w:rFonts w:asciiTheme="minorHAnsi" w:eastAsia="Arial" w:hAnsiTheme="minorHAnsi" w:cstheme="minorHAnsi"/>
          <w:sz w:val="24"/>
          <w:szCs w:val="24"/>
        </w:rPr>
        <w:t>Długość drogi objętej przedmiotowym projektem</w:t>
      </w:r>
    </w:p>
    <w:p w14:paraId="478446B5" w14:textId="77777777" w:rsidR="00F326DB" w:rsidRPr="008230B7" w:rsidRDefault="00F326DB" w:rsidP="00F326DB">
      <w:pPr>
        <w:rPr>
          <w:rFonts w:asciiTheme="minorHAnsi" w:eastAsia="Arial" w:hAnsiTheme="minorHAnsi" w:cstheme="minorHAnsi"/>
          <w:sz w:val="24"/>
          <w:szCs w:val="24"/>
        </w:rPr>
      </w:pPr>
      <w:r w:rsidRPr="008230B7">
        <w:rPr>
          <w:rFonts w:asciiTheme="minorHAnsi" w:eastAsia="Arial" w:hAnsiTheme="minorHAnsi" w:cstheme="minorHAnsi"/>
          <w:sz w:val="24"/>
          <w:szCs w:val="24"/>
        </w:rPr>
        <w:t xml:space="preserve">Kryterium rozstrzygające nr 3. </w:t>
      </w:r>
      <w:r w:rsidR="00756C18" w:rsidRPr="008230B7">
        <w:rPr>
          <w:rFonts w:asciiTheme="minorHAnsi" w:eastAsia="Arial" w:hAnsiTheme="minorHAnsi" w:cstheme="minorHAnsi"/>
          <w:sz w:val="24"/>
          <w:szCs w:val="24"/>
        </w:rPr>
        <w:t>Zakres infrastruktury towarzyszącej i obsługi transportu publicznego</w:t>
      </w:r>
    </w:p>
    <w:p w14:paraId="18C16ACC" w14:textId="55ED8059" w:rsidR="00D65C47" w:rsidRPr="00056C82" w:rsidRDefault="00756C18" w:rsidP="00056C82">
      <w:pPr>
        <w:rPr>
          <w:rFonts w:asciiTheme="minorHAnsi" w:eastAsia="Arial" w:hAnsiTheme="minorHAnsi" w:cstheme="minorHAnsi"/>
          <w:sz w:val="24"/>
          <w:szCs w:val="24"/>
        </w:rPr>
      </w:pPr>
      <w:r w:rsidRPr="008230B7">
        <w:rPr>
          <w:rFonts w:asciiTheme="minorHAnsi" w:eastAsia="Arial" w:hAnsiTheme="minorHAnsi" w:cstheme="minorHAnsi"/>
          <w:sz w:val="24"/>
          <w:szCs w:val="24"/>
        </w:rPr>
        <w:t xml:space="preserve">Kryterium rozstrzygające nr 4. </w:t>
      </w:r>
      <w:r w:rsidRPr="008230B7">
        <w:rPr>
          <w:rFonts w:asciiTheme="minorHAnsi" w:hAnsiTheme="minorHAnsi" w:cstheme="minorHAnsi"/>
          <w:sz w:val="24"/>
          <w:szCs w:val="24"/>
        </w:rPr>
        <w:t>Zastosowane rozwiąza</w:t>
      </w:r>
      <w:r w:rsidR="002761D2" w:rsidRPr="008230B7">
        <w:rPr>
          <w:rFonts w:asciiTheme="minorHAnsi" w:hAnsiTheme="minorHAnsi" w:cstheme="minorHAnsi"/>
          <w:sz w:val="24"/>
          <w:szCs w:val="24"/>
        </w:rPr>
        <w:t>nia</w:t>
      </w:r>
      <w:r w:rsidRPr="008230B7">
        <w:rPr>
          <w:rFonts w:asciiTheme="minorHAnsi" w:hAnsiTheme="minorHAnsi" w:cstheme="minorHAnsi"/>
          <w:sz w:val="24"/>
          <w:szCs w:val="24"/>
        </w:rPr>
        <w:t xml:space="preserve"> w projekcie</w:t>
      </w:r>
      <w:bookmarkStart w:id="9" w:name="_GoBack"/>
      <w:bookmarkEnd w:id="9"/>
    </w:p>
    <w:sectPr w:rsidR="00D65C47" w:rsidRPr="00056C82" w:rsidSect="004C762B">
      <w:headerReference w:type="default" r:id="rId1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59CD7" w14:textId="77777777" w:rsidR="0016076B" w:rsidRDefault="0016076B" w:rsidP="009029B5">
      <w:pPr>
        <w:spacing w:after="0" w:line="240" w:lineRule="auto"/>
      </w:pPr>
      <w:r>
        <w:separator/>
      </w:r>
    </w:p>
    <w:p w14:paraId="17CE88E6" w14:textId="77777777" w:rsidR="0016076B" w:rsidRDefault="0016076B"/>
  </w:endnote>
  <w:endnote w:type="continuationSeparator" w:id="0">
    <w:p w14:paraId="20347F4B" w14:textId="77777777" w:rsidR="0016076B" w:rsidRDefault="0016076B" w:rsidP="009029B5">
      <w:pPr>
        <w:spacing w:after="0" w:line="240" w:lineRule="auto"/>
      </w:pPr>
      <w:r>
        <w:continuationSeparator/>
      </w:r>
    </w:p>
    <w:p w14:paraId="190431C5" w14:textId="77777777" w:rsidR="0016076B" w:rsidRDefault="0016076B"/>
  </w:endnote>
  <w:endnote w:type="continuationNotice" w:id="1">
    <w:p w14:paraId="0CEA7C49" w14:textId="77777777" w:rsidR="0016076B" w:rsidRDefault="0016076B">
      <w:pPr>
        <w:spacing w:after="0" w:line="240" w:lineRule="auto"/>
      </w:pPr>
    </w:p>
    <w:p w14:paraId="1AAEC786" w14:textId="77777777" w:rsidR="0016076B" w:rsidRDefault="00160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2707364"/>
      <w:docPartObj>
        <w:docPartGallery w:val="Page Numbers (Bottom of Page)"/>
        <w:docPartUnique/>
      </w:docPartObj>
    </w:sdtPr>
    <w:sdtEndPr/>
    <w:sdtContent>
      <w:p w14:paraId="2DCC2458" w14:textId="77777777" w:rsidR="00627A62" w:rsidRDefault="00627A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9B0828" w14:textId="77777777" w:rsidR="00627A62" w:rsidRDefault="00627A62" w:rsidP="004C76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087958"/>
      <w:docPartObj>
        <w:docPartGallery w:val="Page Numbers (Bottom of Page)"/>
        <w:docPartUnique/>
      </w:docPartObj>
    </w:sdtPr>
    <w:sdtEndPr/>
    <w:sdtContent>
      <w:p w14:paraId="42943D00" w14:textId="77777777" w:rsidR="00627A62" w:rsidRDefault="00627A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F4FE0B" w14:textId="77777777" w:rsidR="00627A62" w:rsidRDefault="00627A62" w:rsidP="004C762B">
    <w:pPr>
      <w:pStyle w:val="Stopka"/>
      <w:tabs>
        <w:tab w:val="clear" w:pos="4536"/>
        <w:tab w:val="clear" w:pos="9072"/>
        <w:tab w:val="left" w:pos="54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E0A0E" w14:textId="77777777" w:rsidR="0016076B" w:rsidRDefault="0016076B" w:rsidP="009029B5">
      <w:pPr>
        <w:spacing w:after="0" w:line="240" w:lineRule="auto"/>
      </w:pPr>
      <w:r>
        <w:separator/>
      </w:r>
    </w:p>
    <w:p w14:paraId="364494DA" w14:textId="77777777" w:rsidR="0016076B" w:rsidRDefault="0016076B"/>
  </w:footnote>
  <w:footnote w:type="continuationSeparator" w:id="0">
    <w:p w14:paraId="632D0A10" w14:textId="77777777" w:rsidR="0016076B" w:rsidRDefault="0016076B" w:rsidP="009029B5">
      <w:pPr>
        <w:spacing w:after="0" w:line="240" w:lineRule="auto"/>
      </w:pPr>
      <w:r>
        <w:continuationSeparator/>
      </w:r>
    </w:p>
    <w:p w14:paraId="51E7FC07" w14:textId="77777777" w:rsidR="0016076B" w:rsidRDefault="0016076B"/>
  </w:footnote>
  <w:footnote w:type="continuationNotice" w:id="1">
    <w:p w14:paraId="17F2C5F9" w14:textId="77777777" w:rsidR="0016076B" w:rsidRDefault="0016076B">
      <w:pPr>
        <w:spacing w:after="0" w:line="240" w:lineRule="auto"/>
      </w:pPr>
    </w:p>
    <w:p w14:paraId="57A1AB56" w14:textId="77777777" w:rsidR="0016076B" w:rsidRDefault="0016076B"/>
  </w:footnote>
  <w:footnote w:id="2">
    <w:p w14:paraId="341DA92A" w14:textId="77777777" w:rsidR="00627A62" w:rsidRDefault="00627A62" w:rsidP="00894BF8">
      <w:pPr>
        <w:rPr>
          <w:rFonts w:cs="Calibri"/>
        </w:rPr>
      </w:pPr>
      <w:r w:rsidRPr="00E56B77">
        <w:rPr>
          <w:vertAlign w:val="superscript"/>
        </w:rPr>
        <w:footnoteRef/>
      </w:r>
      <w:r>
        <w:t xml:space="preserve"> </w:t>
      </w:r>
      <w:r w:rsidRPr="6C81C000">
        <w:rPr>
          <w:rFonts w:cs="Calibri"/>
          <w:sz w:val="18"/>
          <w:szCs w:val="18"/>
        </w:rPr>
        <w:t>W przypadku modernizacji dostępność dotyczy tych elementów budynku, które były przedmiotem finansowania z funduszy unijnych.</w:t>
      </w:r>
    </w:p>
  </w:footnote>
  <w:footnote w:id="3">
    <w:p w14:paraId="70EF7304" w14:textId="77777777" w:rsidR="00627A62" w:rsidRDefault="00627A62" w:rsidP="00894BF8">
      <w:pPr>
        <w:rPr>
          <w:rFonts w:cs="Calibri"/>
        </w:rPr>
      </w:pPr>
      <w:r w:rsidRPr="00E56B77">
        <w:rPr>
          <w:vertAlign w:val="superscript"/>
        </w:rPr>
        <w:footnoteRef/>
      </w:r>
      <w:r>
        <w:t xml:space="preserve"> </w:t>
      </w:r>
      <w:r w:rsidRPr="6C81C000">
        <w:rPr>
          <w:rFonts w:cs="Calibri"/>
          <w:sz w:val="18"/>
          <w:szCs w:val="18"/>
        </w:rPr>
        <w:t>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4">
    <w:p w14:paraId="2D1C5A96" w14:textId="77777777" w:rsidR="00627A62" w:rsidRDefault="00627A62" w:rsidP="00894BF8">
      <w:pPr>
        <w:rPr>
          <w:rFonts w:cs="Calibri"/>
        </w:rPr>
      </w:pPr>
      <w:r w:rsidRPr="00E56B77">
        <w:rPr>
          <w:vertAlign w:val="superscript"/>
        </w:rPr>
        <w:footnoteRef/>
      </w:r>
      <w:r>
        <w:t xml:space="preserve"> </w:t>
      </w:r>
      <w:r w:rsidRPr="6C81C000">
        <w:rPr>
          <w:rFonts w:cs="Calibri"/>
          <w:sz w:val="18"/>
          <w:szCs w:val="18"/>
        </w:rPr>
        <w:t>Rozbudowa to powiększenie, rozszerzenie budowli, obszaru już zabudowanego, dobudowywanie nowych elementów.</w:t>
      </w:r>
    </w:p>
  </w:footnote>
  <w:footnote w:id="5">
    <w:p w14:paraId="33CC0954" w14:textId="77777777" w:rsidR="00627A62" w:rsidRDefault="00627A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1111">
        <w:rPr>
          <w:sz w:val="18"/>
          <w:szCs w:val="18"/>
        </w:rPr>
        <w:t>Data przyjęcia Rozporządzenia Rady Ministrów z dnia 16 września 2024 r. w sprawie wprowadzenia stanu klęski żywiołowej na obszarze części województwa dolnośląskiego, opolskiego oraz śląskiego (Dz.U. 2024 poz.1365).</w:t>
      </w:r>
    </w:p>
  </w:footnote>
  <w:footnote w:id="6">
    <w:p w14:paraId="358EB761" w14:textId="77777777" w:rsidR="00627A62" w:rsidRDefault="00627A62" w:rsidP="48EDB831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Okres k</w:t>
      </w:r>
      <w:r w:rsidRPr="00A90ED1">
        <w:rPr>
          <w:sz w:val="18"/>
          <w:szCs w:val="18"/>
        </w:rPr>
        <w:t>walifikowalnoś</w:t>
      </w:r>
      <w:r w:rsidRPr="48EDB831">
        <w:rPr>
          <w:sz w:val="18"/>
          <w:szCs w:val="18"/>
        </w:rPr>
        <w:t>ci</w:t>
      </w:r>
      <w:r w:rsidRPr="00A90ED1">
        <w:rPr>
          <w:sz w:val="18"/>
          <w:szCs w:val="18"/>
        </w:rPr>
        <w:t xml:space="preserve"> wydatków dotyczy </w:t>
      </w:r>
      <w:r w:rsidRPr="48EDB831">
        <w:rPr>
          <w:sz w:val="18"/>
          <w:szCs w:val="18"/>
        </w:rPr>
        <w:t>priorytetu XIV</w:t>
      </w:r>
      <w:r w:rsidR="00EA0F2F">
        <w:rPr>
          <w:sz w:val="18"/>
          <w:szCs w:val="18"/>
        </w:rPr>
        <w:t xml:space="preserve"> </w:t>
      </w:r>
      <w:r w:rsidRPr="00A90ED1">
        <w:rPr>
          <w:sz w:val="18"/>
          <w:szCs w:val="18"/>
        </w:rPr>
        <w:t>Fundusze Europejskie na odbudowę regionu po klęskach żywiołowych</w:t>
      </w:r>
      <w:r w:rsidRPr="48EDB831">
        <w:rPr>
          <w:sz w:val="18"/>
          <w:szCs w:val="18"/>
        </w:rPr>
        <w:t xml:space="preserve">. </w:t>
      </w:r>
      <w:r w:rsidRPr="00A90ED1">
        <w:rPr>
          <w:sz w:val="18"/>
          <w:szCs w:val="18"/>
        </w:rPr>
        <w:t xml:space="preserve"> </w:t>
      </w:r>
      <w:r w:rsidRPr="48EDB831">
        <w:rPr>
          <w:sz w:val="18"/>
          <w:szCs w:val="18"/>
        </w:rPr>
        <w:t>I</w:t>
      </w:r>
      <w:r w:rsidRPr="00A90ED1">
        <w:rPr>
          <w:sz w:val="18"/>
          <w:szCs w:val="18"/>
        </w:rPr>
        <w:t xml:space="preserve">nwestycja może zostać zakończona przed złożeniem wniosku o dofinansowanie, zgodnie z </w:t>
      </w:r>
      <w:r w:rsidRPr="00A90ED1">
        <w:rPr>
          <w:rStyle w:val="Pogrubienie"/>
          <w:b w:val="0"/>
          <w:bCs w:val="0"/>
          <w:sz w:val="18"/>
          <w:szCs w:val="18"/>
        </w:rPr>
        <w:t>rozporządzeniem Parlamentu Europejskiego i Rady (UE) 2024/3236 z dnia 19 grudnia 2024 r.</w:t>
      </w:r>
      <w:r w:rsidRPr="00A90ED1">
        <w:rPr>
          <w:sz w:val="18"/>
          <w:szCs w:val="18"/>
        </w:rPr>
        <w:t>, zmieniającym rozporządzenia (UE) 2021/1057 i (UE) 2021/1058 w odniesieniu do regionalnego wsparcia na rzecz odbudowy w sytuacjach nadzwyczajnych (RESTORE).</w:t>
      </w:r>
    </w:p>
  </w:footnote>
  <w:footnote w:id="7">
    <w:p w14:paraId="3F1DD23D" w14:textId="77777777" w:rsidR="00627A62" w:rsidRDefault="00627A62">
      <w:pPr>
        <w:pStyle w:val="Tekstprzypisudolnego"/>
      </w:pPr>
      <w:r>
        <w:rPr>
          <w:rStyle w:val="Odwoanieprzypisudolnego"/>
        </w:rPr>
        <w:footnoteRef/>
      </w:r>
      <w:r>
        <w:t xml:space="preserve"> Numeru drogi, na której powstała szkoda.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5C3E7" w14:textId="77777777" w:rsidR="00627A62" w:rsidRDefault="00627A62" w:rsidP="7E2B2262">
    <w:pPr>
      <w:pStyle w:val="Nagwek"/>
      <w:rPr>
        <w:rFonts w:cs="Calibri"/>
        <w:color w:val="000000" w:themeColor="text1"/>
      </w:rPr>
    </w:pPr>
  </w:p>
  <w:p w14:paraId="736949F5" w14:textId="77777777" w:rsidR="00627A62" w:rsidRDefault="00627A62" w:rsidP="7E2B22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1C5B0" w14:textId="77777777" w:rsidR="00627A62" w:rsidRDefault="00627A62" w:rsidP="7E2B22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3E6"/>
    <w:multiLevelType w:val="hybridMultilevel"/>
    <w:tmpl w:val="3A8208DE"/>
    <w:lvl w:ilvl="0" w:tplc="0415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" w15:restartNumberingAfterBreak="0">
    <w:nsid w:val="03AF7AA6"/>
    <w:multiLevelType w:val="hybridMultilevel"/>
    <w:tmpl w:val="9C1A01D2"/>
    <w:lvl w:ilvl="0" w:tplc="5388FB2E">
      <w:start w:val="1"/>
      <w:numFmt w:val="decimal"/>
      <w:lvlText w:val="%1."/>
      <w:lvlJc w:val="left"/>
      <w:pPr>
        <w:ind w:left="720" w:hanging="360"/>
      </w:pPr>
      <w:rPr>
        <w:sz w:val="24"/>
        <w:vertAlign w:val="baseline"/>
      </w:rPr>
    </w:lvl>
    <w:lvl w:ilvl="1" w:tplc="D8E2FA56">
      <w:start w:val="1"/>
      <w:numFmt w:val="lowerLetter"/>
      <w:lvlText w:val="%2."/>
      <w:lvlJc w:val="left"/>
      <w:pPr>
        <w:ind w:left="1440" w:hanging="360"/>
      </w:pPr>
    </w:lvl>
    <w:lvl w:ilvl="2" w:tplc="5FA81748">
      <w:start w:val="1"/>
      <w:numFmt w:val="lowerRoman"/>
      <w:lvlText w:val="%3."/>
      <w:lvlJc w:val="right"/>
      <w:pPr>
        <w:ind w:left="2160" w:hanging="180"/>
      </w:pPr>
    </w:lvl>
    <w:lvl w:ilvl="3" w:tplc="791EE00C">
      <w:start w:val="1"/>
      <w:numFmt w:val="decimal"/>
      <w:lvlText w:val="%4."/>
      <w:lvlJc w:val="left"/>
      <w:pPr>
        <w:ind w:left="2880" w:hanging="360"/>
      </w:pPr>
    </w:lvl>
    <w:lvl w:ilvl="4" w:tplc="C3B82560">
      <w:start w:val="1"/>
      <w:numFmt w:val="lowerLetter"/>
      <w:lvlText w:val="%5."/>
      <w:lvlJc w:val="left"/>
      <w:pPr>
        <w:ind w:left="3600" w:hanging="360"/>
      </w:pPr>
    </w:lvl>
    <w:lvl w:ilvl="5" w:tplc="5C1AD398">
      <w:start w:val="1"/>
      <w:numFmt w:val="lowerRoman"/>
      <w:lvlText w:val="%6."/>
      <w:lvlJc w:val="right"/>
      <w:pPr>
        <w:ind w:left="4320" w:hanging="180"/>
      </w:pPr>
    </w:lvl>
    <w:lvl w:ilvl="6" w:tplc="0CFC890A">
      <w:start w:val="1"/>
      <w:numFmt w:val="decimal"/>
      <w:lvlText w:val="%7."/>
      <w:lvlJc w:val="left"/>
      <w:pPr>
        <w:ind w:left="5040" w:hanging="360"/>
      </w:pPr>
    </w:lvl>
    <w:lvl w:ilvl="7" w:tplc="D4AE996E">
      <w:start w:val="1"/>
      <w:numFmt w:val="lowerLetter"/>
      <w:lvlText w:val="%8."/>
      <w:lvlJc w:val="left"/>
      <w:pPr>
        <w:ind w:left="5760" w:hanging="360"/>
      </w:pPr>
    </w:lvl>
    <w:lvl w:ilvl="8" w:tplc="9EA0E4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0ADA"/>
    <w:multiLevelType w:val="hybridMultilevel"/>
    <w:tmpl w:val="C4627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78B4"/>
    <w:multiLevelType w:val="hybridMultilevel"/>
    <w:tmpl w:val="31AE3864"/>
    <w:lvl w:ilvl="0" w:tplc="DEB212E6">
      <w:start w:val="1"/>
      <w:numFmt w:val="lowerLetter"/>
      <w:lvlText w:val="%1."/>
      <w:lvlJc w:val="left"/>
      <w:pPr>
        <w:ind w:left="1195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4" w15:restartNumberingAfterBreak="0">
    <w:nsid w:val="0AE23188"/>
    <w:multiLevelType w:val="hybridMultilevel"/>
    <w:tmpl w:val="B596BC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D7265"/>
    <w:multiLevelType w:val="multilevel"/>
    <w:tmpl w:val="84F63946"/>
    <w:lvl w:ilvl="0">
      <w:start w:val="1"/>
      <w:numFmt w:val="decimal"/>
      <w:lvlText w:val="%1."/>
      <w:lvlJc w:val="left"/>
      <w:pPr>
        <w:tabs>
          <w:tab w:val="num" w:pos="-396"/>
        </w:tabs>
        <w:ind w:left="-396" w:hanging="360"/>
      </w:pPr>
    </w:lvl>
    <w:lvl w:ilvl="1">
      <w:start w:val="1"/>
      <w:numFmt w:val="decimal"/>
      <w:lvlText w:val="%2."/>
      <w:lvlJc w:val="left"/>
      <w:pPr>
        <w:ind w:left="324" w:hanging="36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1044"/>
        </w:tabs>
        <w:ind w:left="1044" w:hanging="360"/>
      </w:pPr>
    </w:lvl>
    <w:lvl w:ilvl="3" w:tentative="1">
      <w:start w:val="1"/>
      <w:numFmt w:val="decimal"/>
      <w:lvlText w:val="%4."/>
      <w:lvlJc w:val="left"/>
      <w:pPr>
        <w:tabs>
          <w:tab w:val="num" w:pos="1764"/>
        </w:tabs>
        <w:ind w:left="1764" w:hanging="360"/>
      </w:pPr>
    </w:lvl>
    <w:lvl w:ilvl="4" w:tentative="1">
      <w:start w:val="1"/>
      <w:numFmt w:val="decimal"/>
      <w:lvlText w:val="%5."/>
      <w:lvlJc w:val="left"/>
      <w:pPr>
        <w:tabs>
          <w:tab w:val="num" w:pos="2484"/>
        </w:tabs>
        <w:ind w:left="2484" w:hanging="360"/>
      </w:pPr>
    </w:lvl>
    <w:lvl w:ilvl="5" w:tentative="1">
      <w:start w:val="1"/>
      <w:numFmt w:val="decimal"/>
      <w:lvlText w:val="%6."/>
      <w:lvlJc w:val="left"/>
      <w:pPr>
        <w:tabs>
          <w:tab w:val="num" w:pos="3204"/>
        </w:tabs>
        <w:ind w:left="3204" w:hanging="360"/>
      </w:pPr>
    </w:lvl>
    <w:lvl w:ilvl="6" w:tentative="1">
      <w:start w:val="1"/>
      <w:numFmt w:val="decimal"/>
      <w:lvlText w:val="%7."/>
      <w:lvlJc w:val="left"/>
      <w:pPr>
        <w:tabs>
          <w:tab w:val="num" w:pos="3924"/>
        </w:tabs>
        <w:ind w:left="3924" w:hanging="360"/>
      </w:pPr>
    </w:lvl>
    <w:lvl w:ilvl="7" w:tentative="1">
      <w:start w:val="1"/>
      <w:numFmt w:val="decimal"/>
      <w:lvlText w:val="%8."/>
      <w:lvlJc w:val="left"/>
      <w:pPr>
        <w:tabs>
          <w:tab w:val="num" w:pos="4644"/>
        </w:tabs>
        <w:ind w:left="4644" w:hanging="360"/>
      </w:pPr>
    </w:lvl>
    <w:lvl w:ilvl="8" w:tentative="1">
      <w:start w:val="1"/>
      <w:numFmt w:val="decimal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6" w15:restartNumberingAfterBreak="0">
    <w:nsid w:val="12F91599"/>
    <w:multiLevelType w:val="hybridMultilevel"/>
    <w:tmpl w:val="67E0586A"/>
    <w:lvl w:ilvl="0" w:tplc="3DEE4CA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7C4663"/>
    <w:multiLevelType w:val="multilevel"/>
    <w:tmpl w:val="DAF6A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D04F32"/>
    <w:multiLevelType w:val="hybridMultilevel"/>
    <w:tmpl w:val="F6B4DBCC"/>
    <w:lvl w:ilvl="0" w:tplc="F7785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50ED9"/>
    <w:multiLevelType w:val="hybridMultilevel"/>
    <w:tmpl w:val="D1E4D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5359C"/>
    <w:multiLevelType w:val="hybridMultilevel"/>
    <w:tmpl w:val="A31CF636"/>
    <w:lvl w:ilvl="0" w:tplc="90267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A2592"/>
    <w:multiLevelType w:val="hybridMultilevel"/>
    <w:tmpl w:val="FF0E6B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D42DF0"/>
    <w:multiLevelType w:val="hybridMultilevel"/>
    <w:tmpl w:val="FAF40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E66F1F"/>
    <w:multiLevelType w:val="multilevel"/>
    <w:tmpl w:val="3A1E1D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34E15"/>
    <w:multiLevelType w:val="hybridMultilevel"/>
    <w:tmpl w:val="D03AD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37E29"/>
    <w:multiLevelType w:val="hybridMultilevel"/>
    <w:tmpl w:val="83ACF9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D76451"/>
    <w:multiLevelType w:val="hybridMultilevel"/>
    <w:tmpl w:val="67E0586A"/>
    <w:lvl w:ilvl="0" w:tplc="3DEE4CA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E71639C"/>
    <w:multiLevelType w:val="hybridMultilevel"/>
    <w:tmpl w:val="65BAF138"/>
    <w:lvl w:ilvl="0" w:tplc="F7785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35684"/>
    <w:multiLevelType w:val="hybridMultilevel"/>
    <w:tmpl w:val="24FC365A"/>
    <w:lvl w:ilvl="0" w:tplc="94AAAA8E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35624C46">
      <w:start w:val="1"/>
      <w:numFmt w:val="lowerLetter"/>
      <w:lvlText w:val="%2."/>
      <w:lvlJc w:val="left"/>
      <w:pPr>
        <w:ind w:left="1440" w:hanging="360"/>
      </w:pPr>
    </w:lvl>
    <w:lvl w:ilvl="2" w:tplc="A1D8473E">
      <w:start w:val="1"/>
      <w:numFmt w:val="lowerRoman"/>
      <w:lvlText w:val="%3."/>
      <w:lvlJc w:val="right"/>
      <w:pPr>
        <w:ind w:left="2160" w:hanging="180"/>
      </w:pPr>
    </w:lvl>
    <w:lvl w:ilvl="3" w:tplc="A734F602">
      <w:start w:val="1"/>
      <w:numFmt w:val="decimal"/>
      <w:lvlText w:val="%4."/>
      <w:lvlJc w:val="left"/>
      <w:pPr>
        <w:ind w:left="2880" w:hanging="360"/>
      </w:pPr>
    </w:lvl>
    <w:lvl w:ilvl="4" w:tplc="5080AFC0">
      <w:start w:val="1"/>
      <w:numFmt w:val="lowerLetter"/>
      <w:lvlText w:val="%5."/>
      <w:lvlJc w:val="left"/>
      <w:pPr>
        <w:ind w:left="3600" w:hanging="360"/>
      </w:pPr>
    </w:lvl>
    <w:lvl w:ilvl="5" w:tplc="F10E4710">
      <w:start w:val="1"/>
      <w:numFmt w:val="lowerRoman"/>
      <w:lvlText w:val="%6."/>
      <w:lvlJc w:val="right"/>
      <w:pPr>
        <w:ind w:left="4320" w:hanging="180"/>
      </w:pPr>
    </w:lvl>
    <w:lvl w:ilvl="6" w:tplc="92D465B8">
      <w:start w:val="1"/>
      <w:numFmt w:val="decimal"/>
      <w:lvlText w:val="%7."/>
      <w:lvlJc w:val="left"/>
      <w:pPr>
        <w:ind w:left="5040" w:hanging="360"/>
      </w:pPr>
    </w:lvl>
    <w:lvl w:ilvl="7" w:tplc="E30AAE80">
      <w:start w:val="1"/>
      <w:numFmt w:val="lowerLetter"/>
      <w:lvlText w:val="%8."/>
      <w:lvlJc w:val="left"/>
      <w:pPr>
        <w:ind w:left="5760" w:hanging="360"/>
      </w:pPr>
    </w:lvl>
    <w:lvl w:ilvl="8" w:tplc="EF5889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A75F5"/>
    <w:multiLevelType w:val="hybridMultilevel"/>
    <w:tmpl w:val="0CC8D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68B46C"/>
    <w:multiLevelType w:val="hybridMultilevel"/>
    <w:tmpl w:val="052CE0AE"/>
    <w:lvl w:ilvl="0" w:tplc="65783142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C01219C6">
      <w:start w:val="1"/>
      <w:numFmt w:val="lowerLetter"/>
      <w:lvlText w:val="%2."/>
      <w:lvlJc w:val="left"/>
      <w:pPr>
        <w:ind w:left="1221" w:hanging="360"/>
      </w:pPr>
    </w:lvl>
    <w:lvl w:ilvl="2" w:tplc="4042998C">
      <w:start w:val="1"/>
      <w:numFmt w:val="lowerRoman"/>
      <w:lvlText w:val="%3."/>
      <w:lvlJc w:val="right"/>
      <w:pPr>
        <w:ind w:left="1941" w:hanging="180"/>
      </w:pPr>
    </w:lvl>
    <w:lvl w:ilvl="3" w:tplc="16F888BC">
      <w:start w:val="1"/>
      <w:numFmt w:val="decimal"/>
      <w:lvlText w:val="%4."/>
      <w:lvlJc w:val="left"/>
      <w:pPr>
        <w:ind w:left="2661" w:hanging="360"/>
      </w:pPr>
    </w:lvl>
    <w:lvl w:ilvl="4" w:tplc="2556D8CA">
      <w:start w:val="1"/>
      <w:numFmt w:val="lowerLetter"/>
      <w:lvlText w:val="%5."/>
      <w:lvlJc w:val="left"/>
      <w:pPr>
        <w:ind w:left="3381" w:hanging="360"/>
      </w:pPr>
    </w:lvl>
    <w:lvl w:ilvl="5" w:tplc="5DF02FC2">
      <w:start w:val="1"/>
      <w:numFmt w:val="lowerRoman"/>
      <w:lvlText w:val="%6."/>
      <w:lvlJc w:val="right"/>
      <w:pPr>
        <w:ind w:left="4101" w:hanging="180"/>
      </w:pPr>
    </w:lvl>
    <w:lvl w:ilvl="6" w:tplc="97A2986A">
      <w:start w:val="1"/>
      <w:numFmt w:val="decimal"/>
      <w:lvlText w:val="%7."/>
      <w:lvlJc w:val="left"/>
      <w:pPr>
        <w:ind w:left="4821" w:hanging="360"/>
      </w:pPr>
    </w:lvl>
    <w:lvl w:ilvl="7" w:tplc="A20E903C">
      <w:start w:val="1"/>
      <w:numFmt w:val="lowerLetter"/>
      <w:lvlText w:val="%8."/>
      <w:lvlJc w:val="left"/>
      <w:pPr>
        <w:ind w:left="5541" w:hanging="360"/>
      </w:pPr>
    </w:lvl>
    <w:lvl w:ilvl="8" w:tplc="DD8A8AAE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3F4FE89A"/>
    <w:multiLevelType w:val="hybridMultilevel"/>
    <w:tmpl w:val="3E06E3B4"/>
    <w:lvl w:ilvl="0" w:tplc="F7785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F46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A4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CD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24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41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EA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68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85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51FCF"/>
    <w:multiLevelType w:val="hybridMultilevel"/>
    <w:tmpl w:val="9EEEB50E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41A5B06"/>
    <w:multiLevelType w:val="hybridMultilevel"/>
    <w:tmpl w:val="8EF60794"/>
    <w:lvl w:ilvl="0" w:tplc="732CC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11F81"/>
    <w:multiLevelType w:val="hybridMultilevel"/>
    <w:tmpl w:val="A872D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F1F57"/>
    <w:multiLevelType w:val="hybridMultilevel"/>
    <w:tmpl w:val="5D120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54170"/>
    <w:multiLevelType w:val="hybridMultilevel"/>
    <w:tmpl w:val="F46A1390"/>
    <w:lvl w:ilvl="0" w:tplc="F084A8D8">
      <w:start w:val="1"/>
      <w:numFmt w:val="lowerLetter"/>
      <w:lvlText w:val="%1."/>
      <w:lvlJc w:val="left"/>
      <w:pPr>
        <w:ind w:left="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27" w15:restartNumberingAfterBreak="0">
    <w:nsid w:val="548D780E"/>
    <w:multiLevelType w:val="multilevel"/>
    <w:tmpl w:val="DAF6A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806827"/>
    <w:multiLevelType w:val="multilevel"/>
    <w:tmpl w:val="F7F2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BC73B8"/>
    <w:multiLevelType w:val="hybridMultilevel"/>
    <w:tmpl w:val="3056C17C"/>
    <w:lvl w:ilvl="0" w:tplc="F7785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819E8"/>
    <w:multiLevelType w:val="multilevel"/>
    <w:tmpl w:val="F93E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EB457D"/>
    <w:multiLevelType w:val="hybridMultilevel"/>
    <w:tmpl w:val="896EC2DA"/>
    <w:lvl w:ilvl="0" w:tplc="F7785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41796"/>
    <w:multiLevelType w:val="hybridMultilevel"/>
    <w:tmpl w:val="22D48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6767D3"/>
    <w:multiLevelType w:val="hybridMultilevel"/>
    <w:tmpl w:val="2DC65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52E6F"/>
    <w:multiLevelType w:val="hybridMultilevel"/>
    <w:tmpl w:val="A2E01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934EE"/>
    <w:multiLevelType w:val="hybridMultilevel"/>
    <w:tmpl w:val="B350B26C"/>
    <w:lvl w:ilvl="0" w:tplc="0415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6" w15:restartNumberingAfterBreak="0">
    <w:nsid w:val="70787BBD"/>
    <w:multiLevelType w:val="hybridMultilevel"/>
    <w:tmpl w:val="B0FA0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C3232"/>
    <w:multiLevelType w:val="hybridMultilevel"/>
    <w:tmpl w:val="6C6E14C8"/>
    <w:lvl w:ilvl="0" w:tplc="F7785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86ADF"/>
    <w:multiLevelType w:val="hybridMultilevel"/>
    <w:tmpl w:val="5AF25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97A45"/>
    <w:multiLevelType w:val="hybridMultilevel"/>
    <w:tmpl w:val="37D2F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BFC88"/>
    <w:multiLevelType w:val="hybridMultilevel"/>
    <w:tmpl w:val="F2E85248"/>
    <w:lvl w:ilvl="0" w:tplc="03EA83B2">
      <w:start w:val="1"/>
      <w:numFmt w:val="decimal"/>
      <w:lvlText w:val="%1."/>
      <w:lvlJc w:val="left"/>
      <w:pPr>
        <w:ind w:left="544" w:hanging="360"/>
      </w:pPr>
    </w:lvl>
    <w:lvl w:ilvl="1" w:tplc="D3A88CB6">
      <w:start w:val="1"/>
      <w:numFmt w:val="lowerLetter"/>
      <w:lvlText w:val="%2."/>
      <w:lvlJc w:val="left"/>
      <w:pPr>
        <w:ind w:left="1264" w:hanging="360"/>
      </w:pPr>
    </w:lvl>
    <w:lvl w:ilvl="2" w:tplc="C876DDAE">
      <w:start w:val="1"/>
      <w:numFmt w:val="lowerRoman"/>
      <w:lvlText w:val="%3."/>
      <w:lvlJc w:val="right"/>
      <w:pPr>
        <w:ind w:left="1984" w:hanging="180"/>
      </w:pPr>
    </w:lvl>
    <w:lvl w:ilvl="3" w:tplc="F5D8EB32">
      <w:start w:val="1"/>
      <w:numFmt w:val="decimal"/>
      <w:lvlText w:val="%4."/>
      <w:lvlJc w:val="left"/>
      <w:pPr>
        <w:ind w:left="2704" w:hanging="360"/>
      </w:pPr>
    </w:lvl>
    <w:lvl w:ilvl="4" w:tplc="6A18B0CE">
      <w:start w:val="1"/>
      <w:numFmt w:val="lowerLetter"/>
      <w:lvlText w:val="%5."/>
      <w:lvlJc w:val="left"/>
      <w:pPr>
        <w:ind w:left="3424" w:hanging="360"/>
      </w:pPr>
    </w:lvl>
    <w:lvl w:ilvl="5" w:tplc="3DDC6A80">
      <w:start w:val="1"/>
      <w:numFmt w:val="lowerRoman"/>
      <w:lvlText w:val="%6."/>
      <w:lvlJc w:val="right"/>
      <w:pPr>
        <w:ind w:left="4144" w:hanging="180"/>
      </w:pPr>
    </w:lvl>
    <w:lvl w:ilvl="6" w:tplc="1C22B428">
      <w:start w:val="1"/>
      <w:numFmt w:val="decimal"/>
      <w:lvlText w:val="%7."/>
      <w:lvlJc w:val="left"/>
      <w:pPr>
        <w:ind w:left="4864" w:hanging="360"/>
      </w:pPr>
    </w:lvl>
    <w:lvl w:ilvl="7" w:tplc="18BC4308">
      <w:start w:val="1"/>
      <w:numFmt w:val="lowerLetter"/>
      <w:lvlText w:val="%8."/>
      <w:lvlJc w:val="left"/>
      <w:pPr>
        <w:ind w:left="5584" w:hanging="360"/>
      </w:pPr>
    </w:lvl>
    <w:lvl w:ilvl="8" w:tplc="1A6CF81C">
      <w:start w:val="1"/>
      <w:numFmt w:val="lowerRoman"/>
      <w:lvlText w:val="%9."/>
      <w:lvlJc w:val="right"/>
      <w:pPr>
        <w:ind w:left="6304" w:hanging="180"/>
      </w:pPr>
    </w:lvl>
  </w:abstractNum>
  <w:abstractNum w:abstractNumId="41" w15:restartNumberingAfterBreak="0">
    <w:nsid w:val="7AA01AF7"/>
    <w:multiLevelType w:val="hybridMultilevel"/>
    <w:tmpl w:val="EAD69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F3B21"/>
    <w:multiLevelType w:val="hybridMultilevel"/>
    <w:tmpl w:val="9DC29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40"/>
  </w:num>
  <w:num w:numId="5">
    <w:abstractNumId w:val="1"/>
  </w:num>
  <w:num w:numId="6">
    <w:abstractNumId w:val="23"/>
  </w:num>
  <w:num w:numId="7">
    <w:abstractNumId w:val="34"/>
  </w:num>
  <w:num w:numId="8">
    <w:abstractNumId w:val="33"/>
  </w:num>
  <w:num w:numId="9">
    <w:abstractNumId w:val="41"/>
  </w:num>
  <w:num w:numId="10">
    <w:abstractNumId w:val="9"/>
  </w:num>
  <w:num w:numId="11">
    <w:abstractNumId w:val="14"/>
  </w:num>
  <w:num w:numId="12">
    <w:abstractNumId w:val="24"/>
  </w:num>
  <w:num w:numId="13">
    <w:abstractNumId w:val="25"/>
  </w:num>
  <w:num w:numId="14">
    <w:abstractNumId w:val="36"/>
  </w:num>
  <w:num w:numId="15">
    <w:abstractNumId w:val="38"/>
  </w:num>
  <w:num w:numId="16">
    <w:abstractNumId w:val="42"/>
  </w:num>
  <w:num w:numId="17">
    <w:abstractNumId w:val="2"/>
  </w:num>
  <w:num w:numId="18">
    <w:abstractNumId w:val="39"/>
  </w:num>
  <w:num w:numId="19">
    <w:abstractNumId w:val="7"/>
  </w:num>
  <w:num w:numId="20">
    <w:abstractNumId w:val="27"/>
  </w:num>
  <w:num w:numId="21">
    <w:abstractNumId w:val="20"/>
  </w:num>
  <w:num w:numId="22">
    <w:abstractNumId w:val="16"/>
  </w:num>
  <w:num w:numId="23">
    <w:abstractNumId w:val="6"/>
  </w:num>
  <w:num w:numId="24">
    <w:abstractNumId w:val="15"/>
  </w:num>
  <w:num w:numId="25">
    <w:abstractNumId w:val="5"/>
  </w:num>
  <w:num w:numId="26">
    <w:abstractNumId w:val="8"/>
  </w:num>
  <w:num w:numId="27">
    <w:abstractNumId w:val="29"/>
  </w:num>
  <w:num w:numId="28">
    <w:abstractNumId w:val="31"/>
  </w:num>
  <w:num w:numId="29">
    <w:abstractNumId w:val="17"/>
  </w:num>
  <w:num w:numId="30">
    <w:abstractNumId w:val="19"/>
  </w:num>
  <w:num w:numId="31">
    <w:abstractNumId w:val="4"/>
  </w:num>
  <w:num w:numId="32">
    <w:abstractNumId w:val="12"/>
  </w:num>
  <w:num w:numId="33">
    <w:abstractNumId w:val="11"/>
  </w:num>
  <w:num w:numId="34">
    <w:abstractNumId w:val="32"/>
  </w:num>
  <w:num w:numId="35">
    <w:abstractNumId w:val="30"/>
  </w:num>
  <w:num w:numId="36">
    <w:abstractNumId w:val="10"/>
  </w:num>
  <w:num w:numId="37">
    <w:abstractNumId w:val="22"/>
  </w:num>
  <w:num w:numId="38">
    <w:abstractNumId w:val="28"/>
  </w:num>
  <w:num w:numId="39">
    <w:abstractNumId w:val="26"/>
  </w:num>
  <w:num w:numId="40">
    <w:abstractNumId w:val="37"/>
  </w:num>
  <w:num w:numId="41">
    <w:abstractNumId w:val="35"/>
  </w:num>
  <w:num w:numId="42">
    <w:abstractNumId w:val="0"/>
  </w:num>
  <w:num w:numId="43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B5"/>
    <w:rsid w:val="000019CC"/>
    <w:rsid w:val="00002674"/>
    <w:rsid w:val="000037E4"/>
    <w:rsid w:val="00006BA9"/>
    <w:rsid w:val="0001351A"/>
    <w:rsid w:val="00014B83"/>
    <w:rsid w:val="0001536D"/>
    <w:rsid w:val="000155B2"/>
    <w:rsid w:val="00015C93"/>
    <w:rsid w:val="000161B0"/>
    <w:rsid w:val="00016D90"/>
    <w:rsid w:val="00022CF7"/>
    <w:rsid w:val="00023461"/>
    <w:rsid w:val="00023D72"/>
    <w:rsid w:val="00025C6C"/>
    <w:rsid w:val="0002771A"/>
    <w:rsid w:val="000333BE"/>
    <w:rsid w:val="0003435C"/>
    <w:rsid w:val="00035702"/>
    <w:rsid w:val="000372CC"/>
    <w:rsid w:val="000454FB"/>
    <w:rsid w:val="00051B8E"/>
    <w:rsid w:val="00051F26"/>
    <w:rsid w:val="00052FEB"/>
    <w:rsid w:val="00054F52"/>
    <w:rsid w:val="00056C82"/>
    <w:rsid w:val="00062C7E"/>
    <w:rsid w:val="000712B5"/>
    <w:rsid w:val="00074F57"/>
    <w:rsid w:val="00075A0A"/>
    <w:rsid w:val="00081CA9"/>
    <w:rsid w:val="0009207C"/>
    <w:rsid w:val="000934AA"/>
    <w:rsid w:val="000973D7"/>
    <w:rsid w:val="000975C4"/>
    <w:rsid w:val="00097CD1"/>
    <w:rsid w:val="000A4537"/>
    <w:rsid w:val="000A4E17"/>
    <w:rsid w:val="000B0217"/>
    <w:rsid w:val="000B211C"/>
    <w:rsid w:val="000B3CD6"/>
    <w:rsid w:val="000B5EF0"/>
    <w:rsid w:val="000B6B8A"/>
    <w:rsid w:val="000C0890"/>
    <w:rsid w:val="000C16E8"/>
    <w:rsid w:val="000C3489"/>
    <w:rsid w:val="000C34C1"/>
    <w:rsid w:val="000C428B"/>
    <w:rsid w:val="000C4D8D"/>
    <w:rsid w:val="000D417B"/>
    <w:rsid w:val="000D6DA2"/>
    <w:rsid w:val="000E16BC"/>
    <w:rsid w:val="000E3104"/>
    <w:rsid w:val="000E7E32"/>
    <w:rsid w:val="000F2B51"/>
    <w:rsid w:val="000F7F6D"/>
    <w:rsid w:val="001013E7"/>
    <w:rsid w:val="001051C4"/>
    <w:rsid w:val="00106A1F"/>
    <w:rsid w:val="00111591"/>
    <w:rsid w:val="00111640"/>
    <w:rsid w:val="0011487C"/>
    <w:rsid w:val="0012077C"/>
    <w:rsid w:val="001248B2"/>
    <w:rsid w:val="00127530"/>
    <w:rsid w:val="00132E71"/>
    <w:rsid w:val="0014459A"/>
    <w:rsid w:val="001509AB"/>
    <w:rsid w:val="00153DDD"/>
    <w:rsid w:val="00154CFE"/>
    <w:rsid w:val="001557F3"/>
    <w:rsid w:val="001575B2"/>
    <w:rsid w:val="0016076B"/>
    <w:rsid w:val="001632D7"/>
    <w:rsid w:val="001636F5"/>
    <w:rsid w:val="00164C8F"/>
    <w:rsid w:val="001661D4"/>
    <w:rsid w:val="00167704"/>
    <w:rsid w:val="00171E03"/>
    <w:rsid w:val="001733F6"/>
    <w:rsid w:val="0017380C"/>
    <w:rsid w:val="00174B15"/>
    <w:rsid w:val="00176C72"/>
    <w:rsid w:val="0017791F"/>
    <w:rsid w:val="00180CD7"/>
    <w:rsid w:val="0018127E"/>
    <w:rsid w:val="0018638A"/>
    <w:rsid w:val="00191107"/>
    <w:rsid w:val="0019201F"/>
    <w:rsid w:val="00197F09"/>
    <w:rsid w:val="001A29C1"/>
    <w:rsid w:val="001A30D7"/>
    <w:rsid w:val="001A3C70"/>
    <w:rsid w:val="001A641B"/>
    <w:rsid w:val="001B1A4E"/>
    <w:rsid w:val="001C3170"/>
    <w:rsid w:val="001C6C71"/>
    <w:rsid w:val="001D3FE8"/>
    <w:rsid w:val="001D5A68"/>
    <w:rsid w:val="001D630D"/>
    <w:rsid w:val="001D6F7D"/>
    <w:rsid w:val="001E0EB5"/>
    <w:rsid w:val="001E16F4"/>
    <w:rsid w:val="001E424B"/>
    <w:rsid w:val="001E7AC6"/>
    <w:rsid w:val="001F4568"/>
    <w:rsid w:val="001F4884"/>
    <w:rsid w:val="001F5F7A"/>
    <w:rsid w:val="001F67AF"/>
    <w:rsid w:val="00203C43"/>
    <w:rsid w:val="00204EBA"/>
    <w:rsid w:val="00206219"/>
    <w:rsid w:val="002164A4"/>
    <w:rsid w:val="00217048"/>
    <w:rsid w:val="00217B2A"/>
    <w:rsid w:val="002237BA"/>
    <w:rsid w:val="002241FA"/>
    <w:rsid w:val="002265CE"/>
    <w:rsid w:val="00227FF4"/>
    <w:rsid w:val="0023267A"/>
    <w:rsid w:val="0023555D"/>
    <w:rsid w:val="002426B9"/>
    <w:rsid w:val="002427D5"/>
    <w:rsid w:val="0024742B"/>
    <w:rsid w:val="00247777"/>
    <w:rsid w:val="00251BCB"/>
    <w:rsid w:val="00263085"/>
    <w:rsid w:val="00263784"/>
    <w:rsid w:val="002640E3"/>
    <w:rsid w:val="00264C43"/>
    <w:rsid w:val="002742EB"/>
    <w:rsid w:val="002761D2"/>
    <w:rsid w:val="0027630E"/>
    <w:rsid w:val="00277354"/>
    <w:rsid w:val="00281FF3"/>
    <w:rsid w:val="00290332"/>
    <w:rsid w:val="00290AFD"/>
    <w:rsid w:val="0029122B"/>
    <w:rsid w:val="002943FA"/>
    <w:rsid w:val="00295BDD"/>
    <w:rsid w:val="002A3FA9"/>
    <w:rsid w:val="002A46E2"/>
    <w:rsid w:val="002A7274"/>
    <w:rsid w:val="002A7914"/>
    <w:rsid w:val="002B0AE7"/>
    <w:rsid w:val="002B56B9"/>
    <w:rsid w:val="002B7351"/>
    <w:rsid w:val="002C0C07"/>
    <w:rsid w:val="002C4476"/>
    <w:rsid w:val="002C5699"/>
    <w:rsid w:val="002D465D"/>
    <w:rsid w:val="002D4E43"/>
    <w:rsid w:val="002D72ED"/>
    <w:rsid w:val="002D7E7B"/>
    <w:rsid w:val="002E540D"/>
    <w:rsid w:val="002F08C6"/>
    <w:rsid w:val="002F3020"/>
    <w:rsid w:val="002F33D8"/>
    <w:rsid w:val="002F453A"/>
    <w:rsid w:val="002F720D"/>
    <w:rsid w:val="00304028"/>
    <w:rsid w:val="00304398"/>
    <w:rsid w:val="0030695E"/>
    <w:rsid w:val="00306CD4"/>
    <w:rsid w:val="00306E49"/>
    <w:rsid w:val="00307022"/>
    <w:rsid w:val="0031245C"/>
    <w:rsid w:val="00314C8C"/>
    <w:rsid w:val="00315FCF"/>
    <w:rsid w:val="003231CC"/>
    <w:rsid w:val="00323331"/>
    <w:rsid w:val="00325D7D"/>
    <w:rsid w:val="00330E0F"/>
    <w:rsid w:val="00337C98"/>
    <w:rsid w:val="00340B64"/>
    <w:rsid w:val="00340DED"/>
    <w:rsid w:val="00344E17"/>
    <w:rsid w:val="00353112"/>
    <w:rsid w:val="00354999"/>
    <w:rsid w:val="003553F7"/>
    <w:rsid w:val="0036432E"/>
    <w:rsid w:val="00367127"/>
    <w:rsid w:val="00367A56"/>
    <w:rsid w:val="00370AD8"/>
    <w:rsid w:val="00371805"/>
    <w:rsid w:val="00373B41"/>
    <w:rsid w:val="0037477A"/>
    <w:rsid w:val="00376A35"/>
    <w:rsid w:val="00381A46"/>
    <w:rsid w:val="00386B96"/>
    <w:rsid w:val="0039026A"/>
    <w:rsid w:val="003902F3"/>
    <w:rsid w:val="00391B93"/>
    <w:rsid w:val="00393085"/>
    <w:rsid w:val="00395B42"/>
    <w:rsid w:val="003A484B"/>
    <w:rsid w:val="003A654E"/>
    <w:rsid w:val="003B090F"/>
    <w:rsid w:val="003B0C73"/>
    <w:rsid w:val="003B68F3"/>
    <w:rsid w:val="003B7EE2"/>
    <w:rsid w:val="003C0F43"/>
    <w:rsid w:val="003C62EA"/>
    <w:rsid w:val="003D0228"/>
    <w:rsid w:val="003D082D"/>
    <w:rsid w:val="003D18DF"/>
    <w:rsid w:val="003E16DA"/>
    <w:rsid w:val="003E192F"/>
    <w:rsid w:val="003E4686"/>
    <w:rsid w:val="003E59CE"/>
    <w:rsid w:val="003F0A1A"/>
    <w:rsid w:val="003F7FE2"/>
    <w:rsid w:val="00402593"/>
    <w:rsid w:val="00403A8F"/>
    <w:rsid w:val="00411E6C"/>
    <w:rsid w:val="00411F37"/>
    <w:rsid w:val="00413384"/>
    <w:rsid w:val="00414A97"/>
    <w:rsid w:val="004201FA"/>
    <w:rsid w:val="00421DBE"/>
    <w:rsid w:val="00423710"/>
    <w:rsid w:val="00430B41"/>
    <w:rsid w:val="00436FD1"/>
    <w:rsid w:val="00437684"/>
    <w:rsid w:val="004408B4"/>
    <w:rsid w:val="004420BC"/>
    <w:rsid w:val="004437B1"/>
    <w:rsid w:val="00445108"/>
    <w:rsid w:val="004464FD"/>
    <w:rsid w:val="00446E4E"/>
    <w:rsid w:val="00447EAD"/>
    <w:rsid w:val="00452E1A"/>
    <w:rsid w:val="00453AF2"/>
    <w:rsid w:val="00454C80"/>
    <w:rsid w:val="00455866"/>
    <w:rsid w:val="004561D5"/>
    <w:rsid w:val="00460B24"/>
    <w:rsid w:val="00463575"/>
    <w:rsid w:val="00463F7C"/>
    <w:rsid w:val="00464B8E"/>
    <w:rsid w:val="004650EB"/>
    <w:rsid w:val="00467745"/>
    <w:rsid w:val="00470FD6"/>
    <w:rsid w:val="00474268"/>
    <w:rsid w:val="00476068"/>
    <w:rsid w:val="0048028B"/>
    <w:rsid w:val="004835C9"/>
    <w:rsid w:val="004879E0"/>
    <w:rsid w:val="004929F9"/>
    <w:rsid w:val="00492C85"/>
    <w:rsid w:val="00494A64"/>
    <w:rsid w:val="00497A45"/>
    <w:rsid w:val="00497E32"/>
    <w:rsid w:val="004A2CEE"/>
    <w:rsid w:val="004A7DDE"/>
    <w:rsid w:val="004B3080"/>
    <w:rsid w:val="004B7781"/>
    <w:rsid w:val="004C3D74"/>
    <w:rsid w:val="004C4E5C"/>
    <w:rsid w:val="004C72D4"/>
    <w:rsid w:val="004C762B"/>
    <w:rsid w:val="004C7941"/>
    <w:rsid w:val="004D0052"/>
    <w:rsid w:val="004D4907"/>
    <w:rsid w:val="004E5CB0"/>
    <w:rsid w:val="004E78D3"/>
    <w:rsid w:val="004F1B95"/>
    <w:rsid w:val="004F5F56"/>
    <w:rsid w:val="004F6144"/>
    <w:rsid w:val="004F77E9"/>
    <w:rsid w:val="00507F00"/>
    <w:rsid w:val="00512DCF"/>
    <w:rsid w:val="0051306D"/>
    <w:rsid w:val="00513655"/>
    <w:rsid w:val="005200E4"/>
    <w:rsid w:val="00521111"/>
    <w:rsid w:val="00522101"/>
    <w:rsid w:val="0052609B"/>
    <w:rsid w:val="00530452"/>
    <w:rsid w:val="00533263"/>
    <w:rsid w:val="00541040"/>
    <w:rsid w:val="00545F1B"/>
    <w:rsid w:val="005465A2"/>
    <w:rsid w:val="00547E53"/>
    <w:rsid w:val="0055370A"/>
    <w:rsid w:val="00555609"/>
    <w:rsid w:val="005570A7"/>
    <w:rsid w:val="00557EDC"/>
    <w:rsid w:val="00562404"/>
    <w:rsid w:val="00564D61"/>
    <w:rsid w:val="005715AB"/>
    <w:rsid w:val="00573CA8"/>
    <w:rsid w:val="00592AB2"/>
    <w:rsid w:val="005975EE"/>
    <w:rsid w:val="005A1ED6"/>
    <w:rsid w:val="005A2E6C"/>
    <w:rsid w:val="005A5B48"/>
    <w:rsid w:val="005B4C21"/>
    <w:rsid w:val="005B601D"/>
    <w:rsid w:val="005B6314"/>
    <w:rsid w:val="005C0BFF"/>
    <w:rsid w:val="005C5EA9"/>
    <w:rsid w:val="005C77F0"/>
    <w:rsid w:val="005C7CF5"/>
    <w:rsid w:val="005D5012"/>
    <w:rsid w:val="005D75A9"/>
    <w:rsid w:val="005E437B"/>
    <w:rsid w:val="005E49FF"/>
    <w:rsid w:val="005F15B0"/>
    <w:rsid w:val="005F4F8D"/>
    <w:rsid w:val="00602A24"/>
    <w:rsid w:val="0060542E"/>
    <w:rsid w:val="00607226"/>
    <w:rsid w:val="00610DE7"/>
    <w:rsid w:val="00610F95"/>
    <w:rsid w:val="00611694"/>
    <w:rsid w:val="006122FC"/>
    <w:rsid w:val="00620F21"/>
    <w:rsid w:val="0062463D"/>
    <w:rsid w:val="0062608A"/>
    <w:rsid w:val="006267AD"/>
    <w:rsid w:val="00627A62"/>
    <w:rsid w:val="006331F3"/>
    <w:rsid w:val="00635869"/>
    <w:rsid w:val="00636891"/>
    <w:rsid w:val="00640FC9"/>
    <w:rsid w:val="00642F15"/>
    <w:rsid w:val="00643592"/>
    <w:rsid w:val="006504C8"/>
    <w:rsid w:val="0065132B"/>
    <w:rsid w:val="0066505B"/>
    <w:rsid w:val="006676D2"/>
    <w:rsid w:val="00670BA0"/>
    <w:rsid w:val="00672A2A"/>
    <w:rsid w:val="00674623"/>
    <w:rsid w:val="0067497D"/>
    <w:rsid w:val="00675381"/>
    <w:rsid w:val="00675E81"/>
    <w:rsid w:val="0067605D"/>
    <w:rsid w:val="00676E05"/>
    <w:rsid w:val="00690A1F"/>
    <w:rsid w:val="0069111B"/>
    <w:rsid w:val="00693DCB"/>
    <w:rsid w:val="00693E5D"/>
    <w:rsid w:val="00694E78"/>
    <w:rsid w:val="00695047"/>
    <w:rsid w:val="00696702"/>
    <w:rsid w:val="006A0D11"/>
    <w:rsid w:val="006A2C1D"/>
    <w:rsid w:val="006B5CF5"/>
    <w:rsid w:val="006C0CAA"/>
    <w:rsid w:val="006C2223"/>
    <w:rsid w:val="006C7224"/>
    <w:rsid w:val="006D010F"/>
    <w:rsid w:val="006D1945"/>
    <w:rsid w:val="006D7D81"/>
    <w:rsid w:val="006E626E"/>
    <w:rsid w:val="006E6A1B"/>
    <w:rsid w:val="006E6D52"/>
    <w:rsid w:val="006F00AC"/>
    <w:rsid w:val="006F1BD0"/>
    <w:rsid w:val="006F5F71"/>
    <w:rsid w:val="00701B68"/>
    <w:rsid w:val="00706700"/>
    <w:rsid w:val="00706ACF"/>
    <w:rsid w:val="00706CB6"/>
    <w:rsid w:val="0071161A"/>
    <w:rsid w:val="0071501E"/>
    <w:rsid w:val="00722430"/>
    <w:rsid w:val="00731B28"/>
    <w:rsid w:val="0073208F"/>
    <w:rsid w:val="00734A33"/>
    <w:rsid w:val="007440B2"/>
    <w:rsid w:val="00751843"/>
    <w:rsid w:val="0075478F"/>
    <w:rsid w:val="00755761"/>
    <w:rsid w:val="00756C18"/>
    <w:rsid w:val="00756C90"/>
    <w:rsid w:val="00761A76"/>
    <w:rsid w:val="0076572D"/>
    <w:rsid w:val="007672EC"/>
    <w:rsid w:val="007707E2"/>
    <w:rsid w:val="0077668D"/>
    <w:rsid w:val="0077767B"/>
    <w:rsid w:val="0078339D"/>
    <w:rsid w:val="007871F4"/>
    <w:rsid w:val="00790CCB"/>
    <w:rsid w:val="00791494"/>
    <w:rsid w:val="00793EBA"/>
    <w:rsid w:val="00795087"/>
    <w:rsid w:val="007A27B5"/>
    <w:rsid w:val="007A7F0A"/>
    <w:rsid w:val="007B27E9"/>
    <w:rsid w:val="007B34B0"/>
    <w:rsid w:val="007B46ED"/>
    <w:rsid w:val="007B54D2"/>
    <w:rsid w:val="007C0D65"/>
    <w:rsid w:val="007C397D"/>
    <w:rsid w:val="007C3B1A"/>
    <w:rsid w:val="007C454D"/>
    <w:rsid w:val="007C58DD"/>
    <w:rsid w:val="007D0053"/>
    <w:rsid w:val="007D0522"/>
    <w:rsid w:val="007D42E1"/>
    <w:rsid w:val="007D4D1A"/>
    <w:rsid w:val="007D4E91"/>
    <w:rsid w:val="007D703F"/>
    <w:rsid w:val="007E2F13"/>
    <w:rsid w:val="007E33ED"/>
    <w:rsid w:val="007E6713"/>
    <w:rsid w:val="007F52F1"/>
    <w:rsid w:val="007F5C74"/>
    <w:rsid w:val="007F7101"/>
    <w:rsid w:val="007F7FE1"/>
    <w:rsid w:val="00800734"/>
    <w:rsid w:val="008011EA"/>
    <w:rsid w:val="00802DED"/>
    <w:rsid w:val="008044F2"/>
    <w:rsid w:val="00806BA4"/>
    <w:rsid w:val="00810D75"/>
    <w:rsid w:val="008168F6"/>
    <w:rsid w:val="0082088E"/>
    <w:rsid w:val="00821416"/>
    <w:rsid w:val="008214E2"/>
    <w:rsid w:val="008230B7"/>
    <w:rsid w:val="0082512D"/>
    <w:rsid w:val="0082542E"/>
    <w:rsid w:val="008323E0"/>
    <w:rsid w:val="00833BCB"/>
    <w:rsid w:val="00836A19"/>
    <w:rsid w:val="0084074F"/>
    <w:rsid w:val="0084104C"/>
    <w:rsid w:val="00841334"/>
    <w:rsid w:val="00842EF1"/>
    <w:rsid w:val="0084594F"/>
    <w:rsid w:val="0084692B"/>
    <w:rsid w:val="008507B7"/>
    <w:rsid w:val="00851D1D"/>
    <w:rsid w:val="00854BE2"/>
    <w:rsid w:val="00856A0B"/>
    <w:rsid w:val="00857138"/>
    <w:rsid w:val="00860966"/>
    <w:rsid w:val="00861451"/>
    <w:rsid w:val="00861BB0"/>
    <w:rsid w:val="008667D5"/>
    <w:rsid w:val="00866CF6"/>
    <w:rsid w:val="00870F0E"/>
    <w:rsid w:val="00871FBF"/>
    <w:rsid w:val="008758AE"/>
    <w:rsid w:val="00875B7B"/>
    <w:rsid w:val="00875F8C"/>
    <w:rsid w:val="00880842"/>
    <w:rsid w:val="0088104F"/>
    <w:rsid w:val="00882D1F"/>
    <w:rsid w:val="008838CC"/>
    <w:rsid w:val="00884232"/>
    <w:rsid w:val="008856EF"/>
    <w:rsid w:val="00887C3B"/>
    <w:rsid w:val="008904C2"/>
    <w:rsid w:val="00890ACF"/>
    <w:rsid w:val="00891D04"/>
    <w:rsid w:val="00894BF8"/>
    <w:rsid w:val="00895699"/>
    <w:rsid w:val="008A0202"/>
    <w:rsid w:val="008A6506"/>
    <w:rsid w:val="008A750C"/>
    <w:rsid w:val="008B7D8E"/>
    <w:rsid w:val="008C0777"/>
    <w:rsid w:val="008C3234"/>
    <w:rsid w:val="008C4D3A"/>
    <w:rsid w:val="008C5123"/>
    <w:rsid w:val="008D36D6"/>
    <w:rsid w:val="008E0F06"/>
    <w:rsid w:val="008E35EC"/>
    <w:rsid w:val="008E3B92"/>
    <w:rsid w:val="008E4AFB"/>
    <w:rsid w:val="008E62BB"/>
    <w:rsid w:val="008F0BA9"/>
    <w:rsid w:val="008F1FD2"/>
    <w:rsid w:val="00902221"/>
    <w:rsid w:val="009029B5"/>
    <w:rsid w:val="009036EE"/>
    <w:rsid w:val="0090415E"/>
    <w:rsid w:val="00904F4D"/>
    <w:rsid w:val="009060C4"/>
    <w:rsid w:val="009069E5"/>
    <w:rsid w:val="00913FFA"/>
    <w:rsid w:val="00915D2E"/>
    <w:rsid w:val="00922876"/>
    <w:rsid w:val="00925684"/>
    <w:rsid w:val="009331E3"/>
    <w:rsid w:val="009354B7"/>
    <w:rsid w:val="00940AB8"/>
    <w:rsid w:val="0094539E"/>
    <w:rsid w:val="00945C9E"/>
    <w:rsid w:val="00946B36"/>
    <w:rsid w:val="009478D3"/>
    <w:rsid w:val="00951860"/>
    <w:rsid w:val="00952203"/>
    <w:rsid w:val="00956C8A"/>
    <w:rsid w:val="009618CF"/>
    <w:rsid w:val="009621EA"/>
    <w:rsid w:val="0096441F"/>
    <w:rsid w:val="009660C0"/>
    <w:rsid w:val="00970980"/>
    <w:rsid w:val="00970B12"/>
    <w:rsid w:val="00975B77"/>
    <w:rsid w:val="00987AF4"/>
    <w:rsid w:val="0099054F"/>
    <w:rsid w:val="009924C7"/>
    <w:rsid w:val="009A17EE"/>
    <w:rsid w:val="009A3959"/>
    <w:rsid w:val="009A40B2"/>
    <w:rsid w:val="009A510E"/>
    <w:rsid w:val="009A789F"/>
    <w:rsid w:val="009B2645"/>
    <w:rsid w:val="009B3AA9"/>
    <w:rsid w:val="009B3AB9"/>
    <w:rsid w:val="009B406B"/>
    <w:rsid w:val="009C1D4E"/>
    <w:rsid w:val="009E1472"/>
    <w:rsid w:val="009E3246"/>
    <w:rsid w:val="009E43C9"/>
    <w:rsid w:val="009E4913"/>
    <w:rsid w:val="009F0AD5"/>
    <w:rsid w:val="009F1A30"/>
    <w:rsid w:val="009F1F1E"/>
    <w:rsid w:val="009F60B0"/>
    <w:rsid w:val="009F6CC1"/>
    <w:rsid w:val="00A030D6"/>
    <w:rsid w:val="00A04525"/>
    <w:rsid w:val="00A045C9"/>
    <w:rsid w:val="00A06E47"/>
    <w:rsid w:val="00A106C0"/>
    <w:rsid w:val="00A129AE"/>
    <w:rsid w:val="00A17156"/>
    <w:rsid w:val="00A22E9B"/>
    <w:rsid w:val="00A243AE"/>
    <w:rsid w:val="00A24700"/>
    <w:rsid w:val="00A24D39"/>
    <w:rsid w:val="00A26459"/>
    <w:rsid w:val="00A27313"/>
    <w:rsid w:val="00A32BA7"/>
    <w:rsid w:val="00A33781"/>
    <w:rsid w:val="00A44030"/>
    <w:rsid w:val="00A44DEA"/>
    <w:rsid w:val="00A533C7"/>
    <w:rsid w:val="00A54113"/>
    <w:rsid w:val="00A5579C"/>
    <w:rsid w:val="00A6025E"/>
    <w:rsid w:val="00A606ED"/>
    <w:rsid w:val="00A60E0B"/>
    <w:rsid w:val="00A62E28"/>
    <w:rsid w:val="00A70184"/>
    <w:rsid w:val="00A7368F"/>
    <w:rsid w:val="00A76C55"/>
    <w:rsid w:val="00A803FA"/>
    <w:rsid w:val="00A81E01"/>
    <w:rsid w:val="00A82C7E"/>
    <w:rsid w:val="00A84060"/>
    <w:rsid w:val="00A85155"/>
    <w:rsid w:val="00A85F73"/>
    <w:rsid w:val="00A90ED1"/>
    <w:rsid w:val="00A90F68"/>
    <w:rsid w:val="00A9307C"/>
    <w:rsid w:val="00A9395D"/>
    <w:rsid w:val="00A95A32"/>
    <w:rsid w:val="00AA01AE"/>
    <w:rsid w:val="00AA0B2D"/>
    <w:rsid w:val="00AA163A"/>
    <w:rsid w:val="00AB42CC"/>
    <w:rsid w:val="00AB6C33"/>
    <w:rsid w:val="00AC3BC2"/>
    <w:rsid w:val="00AC3FE0"/>
    <w:rsid w:val="00AC4ACF"/>
    <w:rsid w:val="00AD119A"/>
    <w:rsid w:val="00AD3B71"/>
    <w:rsid w:val="00AE26FE"/>
    <w:rsid w:val="00AE47F3"/>
    <w:rsid w:val="00AE6C59"/>
    <w:rsid w:val="00AF37EB"/>
    <w:rsid w:val="00AF6782"/>
    <w:rsid w:val="00AF79BB"/>
    <w:rsid w:val="00B01329"/>
    <w:rsid w:val="00B028B9"/>
    <w:rsid w:val="00B12BE4"/>
    <w:rsid w:val="00B16A98"/>
    <w:rsid w:val="00B20244"/>
    <w:rsid w:val="00B2275C"/>
    <w:rsid w:val="00B229CD"/>
    <w:rsid w:val="00B22E15"/>
    <w:rsid w:val="00B24E14"/>
    <w:rsid w:val="00B26EF3"/>
    <w:rsid w:val="00B3645E"/>
    <w:rsid w:val="00B37B2A"/>
    <w:rsid w:val="00B46838"/>
    <w:rsid w:val="00B51B92"/>
    <w:rsid w:val="00B51E94"/>
    <w:rsid w:val="00B578BC"/>
    <w:rsid w:val="00B65021"/>
    <w:rsid w:val="00B66846"/>
    <w:rsid w:val="00B76BA1"/>
    <w:rsid w:val="00B81E95"/>
    <w:rsid w:val="00B821CA"/>
    <w:rsid w:val="00B9127E"/>
    <w:rsid w:val="00B91CA4"/>
    <w:rsid w:val="00B92C2F"/>
    <w:rsid w:val="00B94144"/>
    <w:rsid w:val="00B9418C"/>
    <w:rsid w:val="00BA1227"/>
    <w:rsid w:val="00BA6225"/>
    <w:rsid w:val="00BA66A6"/>
    <w:rsid w:val="00BB2738"/>
    <w:rsid w:val="00BB4109"/>
    <w:rsid w:val="00BB524E"/>
    <w:rsid w:val="00BC0F23"/>
    <w:rsid w:val="00BC4584"/>
    <w:rsid w:val="00BC4CC3"/>
    <w:rsid w:val="00BD3D40"/>
    <w:rsid w:val="00BD595F"/>
    <w:rsid w:val="00BD6A3E"/>
    <w:rsid w:val="00BE07CB"/>
    <w:rsid w:val="00BE3447"/>
    <w:rsid w:val="00BE4545"/>
    <w:rsid w:val="00BF31AD"/>
    <w:rsid w:val="00BF483F"/>
    <w:rsid w:val="00BF4FA1"/>
    <w:rsid w:val="00C021A8"/>
    <w:rsid w:val="00C1082C"/>
    <w:rsid w:val="00C1181E"/>
    <w:rsid w:val="00C24674"/>
    <w:rsid w:val="00C2575F"/>
    <w:rsid w:val="00C261A5"/>
    <w:rsid w:val="00C262ED"/>
    <w:rsid w:val="00C33C5D"/>
    <w:rsid w:val="00C47A97"/>
    <w:rsid w:val="00C50DEE"/>
    <w:rsid w:val="00C53A71"/>
    <w:rsid w:val="00C53D9D"/>
    <w:rsid w:val="00C5447B"/>
    <w:rsid w:val="00C546AF"/>
    <w:rsid w:val="00C60500"/>
    <w:rsid w:val="00C71279"/>
    <w:rsid w:val="00C72053"/>
    <w:rsid w:val="00C75828"/>
    <w:rsid w:val="00C75960"/>
    <w:rsid w:val="00C77DEE"/>
    <w:rsid w:val="00C810DC"/>
    <w:rsid w:val="00C83D93"/>
    <w:rsid w:val="00C923B2"/>
    <w:rsid w:val="00C946D4"/>
    <w:rsid w:val="00C953B6"/>
    <w:rsid w:val="00C95884"/>
    <w:rsid w:val="00CA3A97"/>
    <w:rsid w:val="00CB0A07"/>
    <w:rsid w:val="00CB20B2"/>
    <w:rsid w:val="00CB4EC3"/>
    <w:rsid w:val="00CB5178"/>
    <w:rsid w:val="00CB6BD6"/>
    <w:rsid w:val="00CB7CC9"/>
    <w:rsid w:val="00CC6103"/>
    <w:rsid w:val="00CD1A2C"/>
    <w:rsid w:val="00CD62A1"/>
    <w:rsid w:val="00CD6454"/>
    <w:rsid w:val="00CD7A81"/>
    <w:rsid w:val="00CE04DE"/>
    <w:rsid w:val="00CE0868"/>
    <w:rsid w:val="00CE5A63"/>
    <w:rsid w:val="00CE6CF3"/>
    <w:rsid w:val="00CE77AA"/>
    <w:rsid w:val="00CE7D61"/>
    <w:rsid w:val="00CF130D"/>
    <w:rsid w:val="00CF1C69"/>
    <w:rsid w:val="00CF3396"/>
    <w:rsid w:val="00CF4003"/>
    <w:rsid w:val="00CF47E6"/>
    <w:rsid w:val="00CF60E9"/>
    <w:rsid w:val="00D00670"/>
    <w:rsid w:val="00D028E9"/>
    <w:rsid w:val="00D02D50"/>
    <w:rsid w:val="00D0340B"/>
    <w:rsid w:val="00D07D2A"/>
    <w:rsid w:val="00D104F6"/>
    <w:rsid w:val="00D14544"/>
    <w:rsid w:val="00D215AA"/>
    <w:rsid w:val="00D22D09"/>
    <w:rsid w:val="00D23C3C"/>
    <w:rsid w:val="00D24C5B"/>
    <w:rsid w:val="00D251EA"/>
    <w:rsid w:val="00D26774"/>
    <w:rsid w:val="00D314B5"/>
    <w:rsid w:val="00D323C2"/>
    <w:rsid w:val="00D32C91"/>
    <w:rsid w:val="00D335A6"/>
    <w:rsid w:val="00D40D80"/>
    <w:rsid w:val="00D42D76"/>
    <w:rsid w:val="00D5586C"/>
    <w:rsid w:val="00D56AB9"/>
    <w:rsid w:val="00D6113E"/>
    <w:rsid w:val="00D64D41"/>
    <w:rsid w:val="00D65C47"/>
    <w:rsid w:val="00D7206A"/>
    <w:rsid w:val="00D72DF0"/>
    <w:rsid w:val="00D74DE8"/>
    <w:rsid w:val="00D776DB"/>
    <w:rsid w:val="00D77734"/>
    <w:rsid w:val="00D80218"/>
    <w:rsid w:val="00D80E21"/>
    <w:rsid w:val="00D81305"/>
    <w:rsid w:val="00D8298F"/>
    <w:rsid w:val="00D8305F"/>
    <w:rsid w:val="00D83803"/>
    <w:rsid w:val="00D842D1"/>
    <w:rsid w:val="00D84F8F"/>
    <w:rsid w:val="00D904CD"/>
    <w:rsid w:val="00D912CC"/>
    <w:rsid w:val="00D9362C"/>
    <w:rsid w:val="00D9382A"/>
    <w:rsid w:val="00D96936"/>
    <w:rsid w:val="00D9696F"/>
    <w:rsid w:val="00D96C48"/>
    <w:rsid w:val="00D9718D"/>
    <w:rsid w:val="00D97433"/>
    <w:rsid w:val="00DA1B3D"/>
    <w:rsid w:val="00DB2CD9"/>
    <w:rsid w:val="00DB467E"/>
    <w:rsid w:val="00DB51BD"/>
    <w:rsid w:val="00DB6220"/>
    <w:rsid w:val="00DB657B"/>
    <w:rsid w:val="00DC33D0"/>
    <w:rsid w:val="00DC655D"/>
    <w:rsid w:val="00DD0940"/>
    <w:rsid w:val="00DD287C"/>
    <w:rsid w:val="00DD5A30"/>
    <w:rsid w:val="00DD7B3F"/>
    <w:rsid w:val="00DE0596"/>
    <w:rsid w:val="00DE516F"/>
    <w:rsid w:val="00DE6ED8"/>
    <w:rsid w:val="00DF25A2"/>
    <w:rsid w:val="00DF35BC"/>
    <w:rsid w:val="00DF4855"/>
    <w:rsid w:val="00DF5934"/>
    <w:rsid w:val="00DF5FCE"/>
    <w:rsid w:val="00DF7C40"/>
    <w:rsid w:val="00E000FC"/>
    <w:rsid w:val="00E02125"/>
    <w:rsid w:val="00E0213B"/>
    <w:rsid w:val="00E023C1"/>
    <w:rsid w:val="00E03201"/>
    <w:rsid w:val="00E04BB9"/>
    <w:rsid w:val="00E07DFD"/>
    <w:rsid w:val="00E117D4"/>
    <w:rsid w:val="00E16448"/>
    <w:rsid w:val="00E176E8"/>
    <w:rsid w:val="00E17A93"/>
    <w:rsid w:val="00E2427F"/>
    <w:rsid w:val="00E26DE1"/>
    <w:rsid w:val="00E30D8C"/>
    <w:rsid w:val="00E316F0"/>
    <w:rsid w:val="00E3180A"/>
    <w:rsid w:val="00E33044"/>
    <w:rsid w:val="00E378E0"/>
    <w:rsid w:val="00E57EF6"/>
    <w:rsid w:val="00E61572"/>
    <w:rsid w:val="00E61FB4"/>
    <w:rsid w:val="00E6526E"/>
    <w:rsid w:val="00E66439"/>
    <w:rsid w:val="00E726FD"/>
    <w:rsid w:val="00E7287F"/>
    <w:rsid w:val="00E76FFE"/>
    <w:rsid w:val="00E776E8"/>
    <w:rsid w:val="00E77F7C"/>
    <w:rsid w:val="00E81FB3"/>
    <w:rsid w:val="00E83F37"/>
    <w:rsid w:val="00E95524"/>
    <w:rsid w:val="00E964E6"/>
    <w:rsid w:val="00EA0F2F"/>
    <w:rsid w:val="00EA0F60"/>
    <w:rsid w:val="00EA1E39"/>
    <w:rsid w:val="00EA4339"/>
    <w:rsid w:val="00EA4B2A"/>
    <w:rsid w:val="00EB673A"/>
    <w:rsid w:val="00EC0843"/>
    <w:rsid w:val="00EC25ED"/>
    <w:rsid w:val="00EC5F89"/>
    <w:rsid w:val="00ED5C16"/>
    <w:rsid w:val="00EE2607"/>
    <w:rsid w:val="00EF28F5"/>
    <w:rsid w:val="00F00DAD"/>
    <w:rsid w:val="00F02A1A"/>
    <w:rsid w:val="00F045AC"/>
    <w:rsid w:val="00F10623"/>
    <w:rsid w:val="00F13319"/>
    <w:rsid w:val="00F13350"/>
    <w:rsid w:val="00F13FD3"/>
    <w:rsid w:val="00F15B78"/>
    <w:rsid w:val="00F16CB4"/>
    <w:rsid w:val="00F177AA"/>
    <w:rsid w:val="00F17B45"/>
    <w:rsid w:val="00F20804"/>
    <w:rsid w:val="00F22E62"/>
    <w:rsid w:val="00F27A18"/>
    <w:rsid w:val="00F302A2"/>
    <w:rsid w:val="00F326DB"/>
    <w:rsid w:val="00F37DD8"/>
    <w:rsid w:val="00F42B43"/>
    <w:rsid w:val="00F45091"/>
    <w:rsid w:val="00F454FF"/>
    <w:rsid w:val="00F51099"/>
    <w:rsid w:val="00F5772A"/>
    <w:rsid w:val="00F57E2D"/>
    <w:rsid w:val="00F622D3"/>
    <w:rsid w:val="00F64B6E"/>
    <w:rsid w:val="00F65126"/>
    <w:rsid w:val="00F70630"/>
    <w:rsid w:val="00F728D5"/>
    <w:rsid w:val="00F72DD0"/>
    <w:rsid w:val="00F738A6"/>
    <w:rsid w:val="00F74A97"/>
    <w:rsid w:val="00F7633A"/>
    <w:rsid w:val="00F76633"/>
    <w:rsid w:val="00F768C6"/>
    <w:rsid w:val="00F76C31"/>
    <w:rsid w:val="00F772F3"/>
    <w:rsid w:val="00F77CDD"/>
    <w:rsid w:val="00F77CE8"/>
    <w:rsid w:val="00F81C5F"/>
    <w:rsid w:val="00F85200"/>
    <w:rsid w:val="00F856A7"/>
    <w:rsid w:val="00F91A3E"/>
    <w:rsid w:val="00F92B27"/>
    <w:rsid w:val="00F934FB"/>
    <w:rsid w:val="00F94A8A"/>
    <w:rsid w:val="00F95A49"/>
    <w:rsid w:val="00F9631D"/>
    <w:rsid w:val="00F9665B"/>
    <w:rsid w:val="00FA0DDA"/>
    <w:rsid w:val="00FA6E5E"/>
    <w:rsid w:val="00FB09AF"/>
    <w:rsid w:val="00FB2C82"/>
    <w:rsid w:val="00FB2D24"/>
    <w:rsid w:val="00FB54FD"/>
    <w:rsid w:val="00FB5667"/>
    <w:rsid w:val="00FB57F6"/>
    <w:rsid w:val="00FC243D"/>
    <w:rsid w:val="00FC662C"/>
    <w:rsid w:val="00FD019E"/>
    <w:rsid w:val="00FD0377"/>
    <w:rsid w:val="00FF0EBC"/>
    <w:rsid w:val="00FF350D"/>
    <w:rsid w:val="00FF4DAC"/>
    <w:rsid w:val="01256AF3"/>
    <w:rsid w:val="012B2678"/>
    <w:rsid w:val="01303CC8"/>
    <w:rsid w:val="015507BA"/>
    <w:rsid w:val="02C92481"/>
    <w:rsid w:val="02EB2761"/>
    <w:rsid w:val="03B5917B"/>
    <w:rsid w:val="048019FD"/>
    <w:rsid w:val="04AB75E4"/>
    <w:rsid w:val="04C1771D"/>
    <w:rsid w:val="04C266F5"/>
    <w:rsid w:val="04F936C7"/>
    <w:rsid w:val="0536577A"/>
    <w:rsid w:val="05986FCB"/>
    <w:rsid w:val="059AF6E5"/>
    <w:rsid w:val="059F2F28"/>
    <w:rsid w:val="05F5CB4F"/>
    <w:rsid w:val="05F73A1D"/>
    <w:rsid w:val="068C2015"/>
    <w:rsid w:val="06F5FD87"/>
    <w:rsid w:val="07236BFA"/>
    <w:rsid w:val="076459C7"/>
    <w:rsid w:val="08252998"/>
    <w:rsid w:val="085C26FF"/>
    <w:rsid w:val="0872D7BB"/>
    <w:rsid w:val="08D03C91"/>
    <w:rsid w:val="08ED1D73"/>
    <w:rsid w:val="0916FFB7"/>
    <w:rsid w:val="09AC3677"/>
    <w:rsid w:val="09DB6519"/>
    <w:rsid w:val="0A127B66"/>
    <w:rsid w:val="0A702BAD"/>
    <w:rsid w:val="0A7393F9"/>
    <w:rsid w:val="0AB4B0BB"/>
    <w:rsid w:val="0B0C8B1D"/>
    <w:rsid w:val="0B1A6186"/>
    <w:rsid w:val="0BFC2ED0"/>
    <w:rsid w:val="0C4D555B"/>
    <w:rsid w:val="0C751C09"/>
    <w:rsid w:val="0C90870A"/>
    <w:rsid w:val="0CCF2707"/>
    <w:rsid w:val="0CE0E036"/>
    <w:rsid w:val="0D208E46"/>
    <w:rsid w:val="0DB74683"/>
    <w:rsid w:val="0DD332F8"/>
    <w:rsid w:val="0DDF0877"/>
    <w:rsid w:val="0EC928FF"/>
    <w:rsid w:val="0EE3805B"/>
    <w:rsid w:val="0F204489"/>
    <w:rsid w:val="0F302381"/>
    <w:rsid w:val="0F4F06D3"/>
    <w:rsid w:val="101F1A84"/>
    <w:rsid w:val="103AAB47"/>
    <w:rsid w:val="108D1706"/>
    <w:rsid w:val="109BFA66"/>
    <w:rsid w:val="11294316"/>
    <w:rsid w:val="1141805A"/>
    <w:rsid w:val="1186FEBB"/>
    <w:rsid w:val="11949E43"/>
    <w:rsid w:val="11C9C1ED"/>
    <w:rsid w:val="12650980"/>
    <w:rsid w:val="12AC50E1"/>
    <w:rsid w:val="12BD9730"/>
    <w:rsid w:val="136060DC"/>
    <w:rsid w:val="1381752F"/>
    <w:rsid w:val="13B071F7"/>
    <w:rsid w:val="13C545F4"/>
    <w:rsid w:val="142FC023"/>
    <w:rsid w:val="144498A7"/>
    <w:rsid w:val="14465376"/>
    <w:rsid w:val="14651617"/>
    <w:rsid w:val="147B581B"/>
    <w:rsid w:val="14A47E22"/>
    <w:rsid w:val="14D5F348"/>
    <w:rsid w:val="14E54B41"/>
    <w:rsid w:val="14E58E8A"/>
    <w:rsid w:val="150988CC"/>
    <w:rsid w:val="15113509"/>
    <w:rsid w:val="152D3163"/>
    <w:rsid w:val="15367CE8"/>
    <w:rsid w:val="153FF026"/>
    <w:rsid w:val="15ED11D1"/>
    <w:rsid w:val="1632EB09"/>
    <w:rsid w:val="165AB46C"/>
    <w:rsid w:val="1661AA9C"/>
    <w:rsid w:val="1668D601"/>
    <w:rsid w:val="168BD96A"/>
    <w:rsid w:val="16DAD0F7"/>
    <w:rsid w:val="17150DE6"/>
    <w:rsid w:val="1815E9A8"/>
    <w:rsid w:val="18221222"/>
    <w:rsid w:val="1854FB94"/>
    <w:rsid w:val="1861C7DF"/>
    <w:rsid w:val="1877536B"/>
    <w:rsid w:val="18FA4E06"/>
    <w:rsid w:val="1964A57C"/>
    <w:rsid w:val="19B2A489"/>
    <w:rsid w:val="1A425F46"/>
    <w:rsid w:val="1A95F2AC"/>
    <w:rsid w:val="1A96F2B5"/>
    <w:rsid w:val="1A9992D4"/>
    <w:rsid w:val="1AB7416A"/>
    <w:rsid w:val="1B89A765"/>
    <w:rsid w:val="1B95A8FE"/>
    <w:rsid w:val="1BA3D5F3"/>
    <w:rsid w:val="1C77390B"/>
    <w:rsid w:val="1CE95565"/>
    <w:rsid w:val="1D2439D9"/>
    <w:rsid w:val="1D3390E2"/>
    <w:rsid w:val="1D33B8D2"/>
    <w:rsid w:val="1D591F05"/>
    <w:rsid w:val="1D59EDF6"/>
    <w:rsid w:val="1D66A429"/>
    <w:rsid w:val="1DE3B665"/>
    <w:rsid w:val="1EC6DAED"/>
    <w:rsid w:val="1ECB0382"/>
    <w:rsid w:val="1F3C9EE6"/>
    <w:rsid w:val="1F80BA08"/>
    <w:rsid w:val="1FC64128"/>
    <w:rsid w:val="1FE47275"/>
    <w:rsid w:val="200F0F29"/>
    <w:rsid w:val="2016F32E"/>
    <w:rsid w:val="202EE678"/>
    <w:rsid w:val="205629BB"/>
    <w:rsid w:val="206BEEE6"/>
    <w:rsid w:val="20F8FAE7"/>
    <w:rsid w:val="21018A24"/>
    <w:rsid w:val="21090607"/>
    <w:rsid w:val="2134A3D0"/>
    <w:rsid w:val="21575CEB"/>
    <w:rsid w:val="21889094"/>
    <w:rsid w:val="21A82EDA"/>
    <w:rsid w:val="22158D3F"/>
    <w:rsid w:val="2296BD35"/>
    <w:rsid w:val="22CE2EA9"/>
    <w:rsid w:val="22E7AD82"/>
    <w:rsid w:val="233DC2AF"/>
    <w:rsid w:val="23B174EE"/>
    <w:rsid w:val="23D6387B"/>
    <w:rsid w:val="23ED6EC3"/>
    <w:rsid w:val="240CAC69"/>
    <w:rsid w:val="2476EB47"/>
    <w:rsid w:val="2486664F"/>
    <w:rsid w:val="24938AA4"/>
    <w:rsid w:val="24CD658E"/>
    <w:rsid w:val="2567EC17"/>
    <w:rsid w:val="25703226"/>
    <w:rsid w:val="25D88D7C"/>
    <w:rsid w:val="25E66CF7"/>
    <w:rsid w:val="2605CF6B"/>
    <w:rsid w:val="265E6490"/>
    <w:rsid w:val="2665E464"/>
    <w:rsid w:val="266BA4D3"/>
    <w:rsid w:val="27261CF5"/>
    <w:rsid w:val="27448B03"/>
    <w:rsid w:val="28A20D2E"/>
    <w:rsid w:val="29672358"/>
    <w:rsid w:val="29A516FA"/>
    <w:rsid w:val="29CBD51E"/>
    <w:rsid w:val="2A0CBDAB"/>
    <w:rsid w:val="2A29459A"/>
    <w:rsid w:val="2AC1E6FA"/>
    <w:rsid w:val="2AC2B6CC"/>
    <w:rsid w:val="2AF39E3D"/>
    <w:rsid w:val="2AF3C18B"/>
    <w:rsid w:val="2B107C97"/>
    <w:rsid w:val="2B1295D0"/>
    <w:rsid w:val="2B3FE3DD"/>
    <w:rsid w:val="2BB1C8C3"/>
    <w:rsid w:val="2C044308"/>
    <w:rsid w:val="2D103249"/>
    <w:rsid w:val="2D9684D2"/>
    <w:rsid w:val="2D99922B"/>
    <w:rsid w:val="2E40EF4A"/>
    <w:rsid w:val="2E45790A"/>
    <w:rsid w:val="2E82099B"/>
    <w:rsid w:val="2EA43E6E"/>
    <w:rsid w:val="2EBCD938"/>
    <w:rsid w:val="2ED1E3D9"/>
    <w:rsid w:val="2EFF50AB"/>
    <w:rsid w:val="2F50C369"/>
    <w:rsid w:val="2F851B91"/>
    <w:rsid w:val="2FE25619"/>
    <w:rsid w:val="303E7C3D"/>
    <w:rsid w:val="30ADDEDE"/>
    <w:rsid w:val="30DEE00F"/>
    <w:rsid w:val="30F075DB"/>
    <w:rsid w:val="314CACDE"/>
    <w:rsid w:val="31AC1A00"/>
    <w:rsid w:val="31D74310"/>
    <w:rsid w:val="31FE601C"/>
    <w:rsid w:val="320BBD12"/>
    <w:rsid w:val="323C4505"/>
    <w:rsid w:val="329B3AF0"/>
    <w:rsid w:val="32A42CC8"/>
    <w:rsid w:val="3349EE43"/>
    <w:rsid w:val="345403BB"/>
    <w:rsid w:val="3463C82D"/>
    <w:rsid w:val="346ED41D"/>
    <w:rsid w:val="347BCFE5"/>
    <w:rsid w:val="34D757D4"/>
    <w:rsid w:val="34D9C1DE"/>
    <w:rsid w:val="36005232"/>
    <w:rsid w:val="365A4D1C"/>
    <w:rsid w:val="369EE841"/>
    <w:rsid w:val="36EF903D"/>
    <w:rsid w:val="371949FD"/>
    <w:rsid w:val="371FB1A5"/>
    <w:rsid w:val="37A2C222"/>
    <w:rsid w:val="37A59794"/>
    <w:rsid w:val="37AAB17D"/>
    <w:rsid w:val="37C32630"/>
    <w:rsid w:val="37E6CC5C"/>
    <w:rsid w:val="37FF59D5"/>
    <w:rsid w:val="385CABA4"/>
    <w:rsid w:val="38EC7396"/>
    <w:rsid w:val="39328E03"/>
    <w:rsid w:val="3933F569"/>
    <w:rsid w:val="394CC5CE"/>
    <w:rsid w:val="3A3085C0"/>
    <w:rsid w:val="3A3F4E65"/>
    <w:rsid w:val="3A67DB43"/>
    <w:rsid w:val="3AADAEB8"/>
    <w:rsid w:val="3B100ED1"/>
    <w:rsid w:val="3B1FED6D"/>
    <w:rsid w:val="3B26C38C"/>
    <w:rsid w:val="3BB49715"/>
    <w:rsid w:val="3BE3274B"/>
    <w:rsid w:val="3C77FB99"/>
    <w:rsid w:val="3C9DEF6C"/>
    <w:rsid w:val="3D850FF6"/>
    <w:rsid w:val="3E0A0B9B"/>
    <w:rsid w:val="3E92091F"/>
    <w:rsid w:val="3EC16FED"/>
    <w:rsid w:val="3F052BB1"/>
    <w:rsid w:val="3F18A7C9"/>
    <w:rsid w:val="3F6C8184"/>
    <w:rsid w:val="3F753E19"/>
    <w:rsid w:val="3FF7682E"/>
    <w:rsid w:val="40170C2F"/>
    <w:rsid w:val="402DD980"/>
    <w:rsid w:val="404EC942"/>
    <w:rsid w:val="407DA579"/>
    <w:rsid w:val="409D7011"/>
    <w:rsid w:val="40B78004"/>
    <w:rsid w:val="40BF7AE2"/>
    <w:rsid w:val="40C78537"/>
    <w:rsid w:val="41791039"/>
    <w:rsid w:val="4182842B"/>
    <w:rsid w:val="41D14701"/>
    <w:rsid w:val="422F491C"/>
    <w:rsid w:val="42394072"/>
    <w:rsid w:val="42616FC1"/>
    <w:rsid w:val="4273DB35"/>
    <w:rsid w:val="427AD044"/>
    <w:rsid w:val="4280737E"/>
    <w:rsid w:val="430BF14E"/>
    <w:rsid w:val="4313FD2C"/>
    <w:rsid w:val="4346B6F2"/>
    <w:rsid w:val="4347B63F"/>
    <w:rsid w:val="4349F175"/>
    <w:rsid w:val="4369A4B9"/>
    <w:rsid w:val="438AE36D"/>
    <w:rsid w:val="43F9FFB3"/>
    <w:rsid w:val="446AF23F"/>
    <w:rsid w:val="446CC2B0"/>
    <w:rsid w:val="449E55A7"/>
    <w:rsid w:val="4514D18F"/>
    <w:rsid w:val="45247AB7"/>
    <w:rsid w:val="45895C9B"/>
    <w:rsid w:val="45946032"/>
    <w:rsid w:val="45E5249C"/>
    <w:rsid w:val="466AD2C3"/>
    <w:rsid w:val="47180273"/>
    <w:rsid w:val="4729201C"/>
    <w:rsid w:val="478ADFAA"/>
    <w:rsid w:val="47A85AC8"/>
    <w:rsid w:val="47B1E96A"/>
    <w:rsid w:val="47D6957F"/>
    <w:rsid w:val="4811BA2F"/>
    <w:rsid w:val="48213663"/>
    <w:rsid w:val="4868C176"/>
    <w:rsid w:val="48702186"/>
    <w:rsid w:val="48EDB831"/>
    <w:rsid w:val="48FAE3DD"/>
    <w:rsid w:val="490627EF"/>
    <w:rsid w:val="4961567E"/>
    <w:rsid w:val="49CA60E8"/>
    <w:rsid w:val="4A2B67E8"/>
    <w:rsid w:val="4A33B8A9"/>
    <w:rsid w:val="4A98CB39"/>
    <w:rsid w:val="4A9B0F6B"/>
    <w:rsid w:val="4ACBC0B2"/>
    <w:rsid w:val="4B1C0678"/>
    <w:rsid w:val="4B51B0E6"/>
    <w:rsid w:val="4B700317"/>
    <w:rsid w:val="4B7CD2AB"/>
    <w:rsid w:val="4B82E08A"/>
    <w:rsid w:val="4BA2C21C"/>
    <w:rsid w:val="4BA6197A"/>
    <w:rsid w:val="4BAF8EE7"/>
    <w:rsid w:val="4BF261D5"/>
    <w:rsid w:val="4C71E4DF"/>
    <w:rsid w:val="4C9B5017"/>
    <w:rsid w:val="4CF3FA07"/>
    <w:rsid w:val="4D302BFB"/>
    <w:rsid w:val="4D388D2B"/>
    <w:rsid w:val="4D966211"/>
    <w:rsid w:val="4D993C46"/>
    <w:rsid w:val="4DE1957D"/>
    <w:rsid w:val="4DEB49B3"/>
    <w:rsid w:val="4E4304E8"/>
    <w:rsid w:val="4EDC99CC"/>
    <w:rsid w:val="4F1FB100"/>
    <w:rsid w:val="4F2E7B7F"/>
    <w:rsid w:val="4F520E0E"/>
    <w:rsid w:val="4F62C01C"/>
    <w:rsid w:val="50952C4B"/>
    <w:rsid w:val="50CCF812"/>
    <w:rsid w:val="50DA7AA0"/>
    <w:rsid w:val="51207C8B"/>
    <w:rsid w:val="5144CF0C"/>
    <w:rsid w:val="52174099"/>
    <w:rsid w:val="524A75DE"/>
    <w:rsid w:val="524E8AA1"/>
    <w:rsid w:val="5294F6A7"/>
    <w:rsid w:val="5343272F"/>
    <w:rsid w:val="53D0F90C"/>
    <w:rsid w:val="5428C954"/>
    <w:rsid w:val="54B38926"/>
    <w:rsid w:val="5522340D"/>
    <w:rsid w:val="553DCC1D"/>
    <w:rsid w:val="55DC8215"/>
    <w:rsid w:val="56A325F1"/>
    <w:rsid w:val="56A4298A"/>
    <w:rsid w:val="57E653C7"/>
    <w:rsid w:val="58728B0D"/>
    <w:rsid w:val="5878DCEB"/>
    <w:rsid w:val="5897B6E8"/>
    <w:rsid w:val="58AAAC10"/>
    <w:rsid w:val="58C7F40C"/>
    <w:rsid w:val="59AB78E3"/>
    <w:rsid w:val="5AA53427"/>
    <w:rsid w:val="5AAA2CE2"/>
    <w:rsid w:val="5B38793B"/>
    <w:rsid w:val="5B41BD9B"/>
    <w:rsid w:val="5BE81524"/>
    <w:rsid w:val="5C425783"/>
    <w:rsid w:val="5CCF0584"/>
    <w:rsid w:val="5CDB4C51"/>
    <w:rsid w:val="5D44304C"/>
    <w:rsid w:val="5D9ADB42"/>
    <w:rsid w:val="5D9D543D"/>
    <w:rsid w:val="5DB4081B"/>
    <w:rsid w:val="5E1659A9"/>
    <w:rsid w:val="5E7F31CC"/>
    <w:rsid w:val="5EA63845"/>
    <w:rsid w:val="5F11886D"/>
    <w:rsid w:val="5F59E18E"/>
    <w:rsid w:val="5F5A171E"/>
    <w:rsid w:val="5FBF0776"/>
    <w:rsid w:val="5FDF69A5"/>
    <w:rsid w:val="5FE1DA60"/>
    <w:rsid w:val="5FE60652"/>
    <w:rsid w:val="602E981E"/>
    <w:rsid w:val="60364C60"/>
    <w:rsid w:val="60790CA4"/>
    <w:rsid w:val="608493C3"/>
    <w:rsid w:val="61A9E67A"/>
    <w:rsid w:val="620731C1"/>
    <w:rsid w:val="621B5F01"/>
    <w:rsid w:val="629BD6A9"/>
    <w:rsid w:val="630BC003"/>
    <w:rsid w:val="6324DF06"/>
    <w:rsid w:val="63325FE9"/>
    <w:rsid w:val="633A6C8E"/>
    <w:rsid w:val="633C5E1C"/>
    <w:rsid w:val="63D246A1"/>
    <w:rsid w:val="64420358"/>
    <w:rsid w:val="6456163D"/>
    <w:rsid w:val="64EAB8AE"/>
    <w:rsid w:val="64ECE541"/>
    <w:rsid w:val="6581A186"/>
    <w:rsid w:val="65B3096D"/>
    <w:rsid w:val="665F5446"/>
    <w:rsid w:val="66655544"/>
    <w:rsid w:val="66AA964F"/>
    <w:rsid w:val="66D4B196"/>
    <w:rsid w:val="674D5DA4"/>
    <w:rsid w:val="688F9ED0"/>
    <w:rsid w:val="6987C631"/>
    <w:rsid w:val="6A2CBF38"/>
    <w:rsid w:val="6AB99FAF"/>
    <w:rsid w:val="6B4CE118"/>
    <w:rsid w:val="6B70FFB9"/>
    <w:rsid w:val="6B72410C"/>
    <w:rsid w:val="6B7442CC"/>
    <w:rsid w:val="6BBD9739"/>
    <w:rsid w:val="6C376617"/>
    <w:rsid w:val="6C461236"/>
    <w:rsid w:val="6C4BD6A4"/>
    <w:rsid w:val="6C6A8459"/>
    <w:rsid w:val="6CD4D8E0"/>
    <w:rsid w:val="6CEB69F3"/>
    <w:rsid w:val="6CF7B8C9"/>
    <w:rsid w:val="6E6F294D"/>
    <w:rsid w:val="6EEB2E20"/>
    <w:rsid w:val="6F2502CD"/>
    <w:rsid w:val="70D301A4"/>
    <w:rsid w:val="71707C86"/>
    <w:rsid w:val="717B6E70"/>
    <w:rsid w:val="717DFE96"/>
    <w:rsid w:val="71C2638B"/>
    <w:rsid w:val="721F9732"/>
    <w:rsid w:val="727B923B"/>
    <w:rsid w:val="7293866A"/>
    <w:rsid w:val="72AE38F8"/>
    <w:rsid w:val="72C69D80"/>
    <w:rsid w:val="72CC6F69"/>
    <w:rsid w:val="7387A15E"/>
    <w:rsid w:val="73C659CA"/>
    <w:rsid w:val="74102562"/>
    <w:rsid w:val="75407E53"/>
    <w:rsid w:val="757FFADD"/>
    <w:rsid w:val="7592B4A8"/>
    <w:rsid w:val="75B2C47D"/>
    <w:rsid w:val="75E3F382"/>
    <w:rsid w:val="761CBFD2"/>
    <w:rsid w:val="76293B13"/>
    <w:rsid w:val="765A2E98"/>
    <w:rsid w:val="7695D4AE"/>
    <w:rsid w:val="76A56F4B"/>
    <w:rsid w:val="7749C7F3"/>
    <w:rsid w:val="7758AB68"/>
    <w:rsid w:val="778FC75C"/>
    <w:rsid w:val="781F9CA7"/>
    <w:rsid w:val="785FAEA3"/>
    <w:rsid w:val="7866934C"/>
    <w:rsid w:val="7870D21C"/>
    <w:rsid w:val="7879130C"/>
    <w:rsid w:val="7904CEFF"/>
    <w:rsid w:val="7A75A400"/>
    <w:rsid w:val="7AAA9016"/>
    <w:rsid w:val="7AC78FD8"/>
    <w:rsid w:val="7ACBD006"/>
    <w:rsid w:val="7AD527CB"/>
    <w:rsid w:val="7B1F202B"/>
    <w:rsid w:val="7B31BA7D"/>
    <w:rsid w:val="7B45EF68"/>
    <w:rsid w:val="7B819452"/>
    <w:rsid w:val="7B871B0D"/>
    <w:rsid w:val="7C9833DC"/>
    <w:rsid w:val="7C9A8095"/>
    <w:rsid w:val="7CD21297"/>
    <w:rsid w:val="7D0BA300"/>
    <w:rsid w:val="7D2C1122"/>
    <w:rsid w:val="7D470D03"/>
    <w:rsid w:val="7DB78409"/>
    <w:rsid w:val="7DF82F19"/>
    <w:rsid w:val="7E2B2262"/>
    <w:rsid w:val="7E6B0BF5"/>
    <w:rsid w:val="7E758D6A"/>
    <w:rsid w:val="7EBBBCF6"/>
    <w:rsid w:val="7EC69A98"/>
    <w:rsid w:val="7ED8E3CB"/>
    <w:rsid w:val="7F115842"/>
    <w:rsid w:val="7F6CBA4E"/>
    <w:rsid w:val="7F778EDB"/>
    <w:rsid w:val="7F99E29B"/>
    <w:rsid w:val="7FBED458"/>
    <w:rsid w:val="7FEB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ADAFF"/>
  <w15:chartTrackingRefBased/>
  <w15:docId w15:val="{9AFFAA57-3AF2-4F10-B954-7BCDBCDC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53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5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FA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4A97"/>
    <w:pPr>
      <w:keepNext/>
      <w:spacing w:before="240" w:after="60" w:line="259" w:lineRule="auto"/>
      <w:outlineLvl w:val="3"/>
    </w:pPr>
    <w:rPr>
      <w:rFonts w:eastAsia="Times New Roman"/>
      <w:sz w:val="28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,L1"/>
    <w:basedOn w:val="Normalny"/>
    <w:link w:val="AkapitzlistZnak"/>
    <w:uiPriority w:val="34"/>
    <w:qFormat/>
    <w:rsid w:val="009029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9B5"/>
  </w:style>
  <w:style w:type="paragraph" w:styleId="Stopka">
    <w:name w:val="footer"/>
    <w:basedOn w:val="Normalny"/>
    <w:link w:val="Stopka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9B5"/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rsid w:val="00C50DEE"/>
  </w:style>
  <w:style w:type="paragraph" w:styleId="NormalnyWeb">
    <w:name w:val="Normal (Web)"/>
    <w:basedOn w:val="Normalny"/>
    <w:uiPriority w:val="99"/>
    <w:unhideWhenUsed/>
    <w:rsid w:val="00F57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5772A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rsid w:val="009E43C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9E43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E4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3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E43C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C5F8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89"/>
    <w:pPr>
      <w:spacing w:after="200" w:line="276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C5F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agwek4Znak">
    <w:name w:val="Nagłówek 4 Znak"/>
    <w:link w:val="Nagwek4"/>
    <w:uiPriority w:val="9"/>
    <w:rsid w:val="00F74A97"/>
    <w:rPr>
      <w:rFonts w:eastAsia="Times New Roman"/>
      <w:sz w:val="28"/>
      <w:lang w:val="x-none" w:eastAsia="en-US"/>
    </w:rPr>
  </w:style>
  <w:style w:type="paragraph" w:styleId="Poprawka">
    <w:name w:val="Revision"/>
    <w:hidden/>
    <w:uiPriority w:val="99"/>
    <w:semiHidden/>
    <w:rsid w:val="00111591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Tekst przypisu Znak,footnote text Znak"/>
    <w:basedOn w:val="Normalny"/>
    <w:link w:val="TekstprzypisudolnegoZnak"/>
    <w:uiPriority w:val="99"/>
    <w:unhideWhenUsed/>
    <w:rsid w:val="00B91C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Tekst przypisu Znak Znak"/>
    <w:link w:val="Tekstprzypisudolnego"/>
    <w:uiPriority w:val="99"/>
    <w:qFormat/>
    <w:rsid w:val="00B91CA4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B91CA4"/>
    <w:rPr>
      <w:vertAlign w:val="superscript"/>
    </w:rPr>
  </w:style>
  <w:style w:type="character" w:customStyle="1" w:styleId="Nagwek3Znak">
    <w:name w:val="Nagłówek 3 Znak"/>
    <w:link w:val="Nagwek3"/>
    <w:uiPriority w:val="9"/>
    <w:rsid w:val="002A3FA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rsid w:val="00D6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D65C47"/>
  </w:style>
  <w:style w:type="character" w:customStyle="1" w:styleId="eop">
    <w:name w:val="eop"/>
    <w:rsid w:val="00D65C47"/>
  </w:style>
  <w:style w:type="character" w:customStyle="1" w:styleId="contextualspellingandgrammarerror">
    <w:name w:val="contextualspellingandgrammarerror"/>
    <w:rsid w:val="00D65C47"/>
  </w:style>
  <w:style w:type="table" w:styleId="Tabela-Siatka">
    <w:name w:val="Table Grid"/>
    <w:basedOn w:val="Standardowy"/>
    <w:uiPriority w:val="39"/>
    <w:rsid w:val="00452E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452E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452E1A"/>
  </w:style>
  <w:style w:type="character" w:customStyle="1" w:styleId="scxw191472191">
    <w:name w:val="scxw191472191"/>
    <w:basedOn w:val="Domylnaczcionkaakapitu"/>
    <w:rsid w:val="00081CA9"/>
  </w:style>
  <w:style w:type="character" w:customStyle="1" w:styleId="spellingerror">
    <w:name w:val="spellingerror"/>
    <w:basedOn w:val="Domylnaczcionkaakapitu"/>
    <w:rsid w:val="00081CA9"/>
  </w:style>
  <w:style w:type="character" w:customStyle="1" w:styleId="Nagwek1Znak">
    <w:name w:val="Nagłówek 1 Znak"/>
    <w:basedOn w:val="Domylnaczcionkaakapitu"/>
    <w:link w:val="Nagwek1"/>
    <w:uiPriority w:val="9"/>
    <w:rsid w:val="007F5C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7F5C74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scxw68643520">
    <w:name w:val="scxw68643520"/>
    <w:basedOn w:val="Domylnaczcionkaakapitu"/>
    <w:rsid w:val="007F5C74"/>
  </w:style>
  <w:style w:type="character" w:styleId="Hipercze">
    <w:name w:val="Hyperlink"/>
    <w:basedOn w:val="Domylnaczcionkaakapitu"/>
    <w:uiPriority w:val="99"/>
    <w:unhideWhenUsed/>
    <w:rsid w:val="007F5C74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F5C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F5C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F5C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75932655">
    <w:name w:val="scxw175932655"/>
    <w:basedOn w:val="Domylnaczcionkaakapitu"/>
    <w:rsid w:val="007F5C74"/>
  </w:style>
  <w:style w:type="character" w:customStyle="1" w:styleId="superscript">
    <w:name w:val="superscript"/>
    <w:basedOn w:val="Domylnaczcionkaakapitu"/>
    <w:rsid w:val="007F5C74"/>
  </w:style>
  <w:style w:type="character" w:styleId="UyteHipercze">
    <w:name w:val="FollowedHyperlink"/>
    <w:basedOn w:val="Domylnaczcionkaakapitu"/>
    <w:uiPriority w:val="99"/>
    <w:semiHidden/>
    <w:unhideWhenUsed/>
    <w:rsid w:val="007D703F"/>
    <w:rPr>
      <w:color w:val="954F72" w:themeColor="followedHyperlink"/>
      <w:u w:val="single"/>
    </w:rPr>
  </w:style>
  <w:style w:type="table" w:styleId="Tabelasiatki4akcent1">
    <w:name w:val="Grid Table 4 Accent 1"/>
    <w:basedOn w:val="Standardowy"/>
    <w:uiPriority w:val="49"/>
    <w:rsid w:val="00056C8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61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05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5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3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8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6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0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7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4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24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9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5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2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0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9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2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2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5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1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4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4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1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2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5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1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4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pl/web/uzp/kryteria-srodowiskowe-gp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zp.gov.pl/baza-wiedzy/zrownowazone-zamowienia-publiczne/zielone-zamowienia/kryteria-srodowiskowe-gp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045f44-ec46-4ccc-a0f5-6e6600517be9">
      <UserInfo>
        <DisplayName>Łapa Małgorzata</DisplayName>
        <AccountId>18</AccountId>
        <AccountType/>
      </UserInfo>
    </SharedWithUsers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</documentManagement>
</p:properties>
</file>

<file path=customXml/item2.xml><?xml version="1.0" encoding="utf-8"?>
<CoverPageProperties xmlns="http://schemas.microsoft.com/office/2006/coverPageProps">
  <PublishDate>2015-06-02T00:00:00</PublishDate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2" ma:contentTypeDescription="Utwórz nowy dokument." ma:contentTypeScope="" ma:versionID="df5f9b770d27dd2fd26996e9352074cc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2255c4c002d8f27de89254def71e1bc4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a4e68eb-322a-44de-8ea4-47569f430f32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B4246-B0E0-4370-BE89-1F50A02382E1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</ds:schemaRefs>
</ds:datastoreItem>
</file>

<file path=customXml/itemProps2.xml><?xml version="1.0" encoding="utf-8"?>
<ds:datastoreItem xmlns:ds="http://schemas.openxmlformats.org/officeDocument/2006/customXml" ds:itemID="{518A4D9D-9BAC-46D9-BB6F-96F96CF08F86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67AD04CE-28DC-4F45-8B95-57BF76301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34FE25-6FCF-4D10-8A93-79C36C01D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250598-07B1-4F96-8268-895594B6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8653</Words>
  <Characters>51923</Characters>
  <Application>Microsoft Office Word</Application>
  <DocSecurity>0</DocSecurity>
  <Lines>432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60456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Woźniak Anna</dc:creator>
  <cp:keywords/>
  <cp:lastModifiedBy>Banek Michał</cp:lastModifiedBy>
  <cp:revision>2</cp:revision>
  <cp:lastPrinted>2025-06-10T05:40:00Z</cp:lastPrinted>
  <dcterms:created xsi:type="dcterms:W3CDTF">2026-01-12T09:08:00Z</dcterms:created>
  <dcterms:modified xsi:type="dcterms:W3CDTF">2026-01-12T09:08:00Z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</Properties>
</file>