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rsidP="429EA0C0">
      <w:pPr>
        <w:spacing w:before="1080" w:after="720"/>
        <w:jc w:val="center"/>
        <w:rPr>
          <w:rFonts w:eastAsia="Arial" w:cs="Arial"/>
          <w:b/>
          <w:bCs/>
          <w:color w:val="000000" w:themeColor="text1"/>
        </w:rPr>
      </w:pPr>
      <w:r w:rsidRPr="429EA0C0">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6E5E38E0" w:rsidR="00232C83" w:rsidRDefault="00232C83" w:rsidP="00232C83">
      <w:pPr>
        <w:pStyle w:val="Tytu"/>
        <w:spacing w:line="480" w:lineRule="auto"/>
        <w:rPr>
          <w:rFonts w:eastAsiaTheme="minorHAnsi" w:cstheme="minorBidi"/>
          <w:spacing w:val="0"/>
        </w:rPr>
      </w:pPr>
    </w:p>
    <w:p w14:paraId="0D0E736F" w14:textId="0A5112D1" w:rsidR="00E72D9B" w:rsidRDefault="00E72D9B" w:rsidP="00A501A3">
      <w:pPr>
        <w:pStyle w:val="Tytu"/>
      </w:pPr>
      <w:r>
        <w:rPr>
          <w:b w:val="0"/>
        </w:rPr>
        <w:t>w ramach programu</w:t>
      </w:r>
      <w:r>
        <w:br/>
      </w:r>
      <w:r>
        <w:rPr>
          <w:b w:val="0"/>
        </w:rPr>
        <w:t>Fundusze Europejskie dla Śląskiego 2021-2027</w:t>
      </w:r>
      <w:r>
        <w:br/>
      </w:r>
      <w:r w:rsidR="5E0C28DB">
        <w:t>nr FESL</w:t>
      </w:r>
      <w:r w:rsidR="002638D5">
        <w:t>.</w:t>
      </w:r>
      <w:r w:rsidR="008A54BA">
        <w:t>02.12-</w:t>
      </w:r>
      <w:r w:rsidR="002638D5">
        <w:t>IZ.01-1</w:t>
      </w:r>
      <w:r w:rsidR="00BF4F46">
        <w:t>59</w:t>
      </w:r>
      <w:r w:rsidR="002638D5">
        <w:t>/24</w:t>
      </w:r>
    </w:p>
    <w:p w14:paraId="5EACC0F4" w14:textId="77777777" w:rsidR="00F171EC" w:rsidRPr="00F171EC" w:rsidRDefault="00F171EC" w:rsidP="00F171EC"/>
    <w:p w14:paraId="7E6F2723" w14:textId="6A644714" w:rsidR="00E72D9B" w:rsidRPr="00A501A3" w:rsidRDefault="00440950">
      <w:pPr>
        <w:pStyle w:val="Podtytu"/>
      </w:pPr>
      <w:r w:rsidRPr="00440950">
        <w:t>Priorytet FESL.02 Fundusze Europejskie na zielony rozwój</w:t>
      </w:r>
    </w:p>
    <w:p w14:paraId="093D644D" w14:textId="4DE94C2D" w:rsidR="00E72D9B" w:rsidRPr="00A501A3" w:rsidRDefault="00434478" w:rsidP="00A501A3">
      <w:pPr>
        <w:pStyle w:val="Podtytu"/>
      </w:pPr>
      <w:r w:rsidRPr="00434478">
        <w:t>Działanie</w:t>
      </w:r>
      <w:r>
        <w:t xml:space="preserve"> </w:t>
      </w:r>
      <w:r w:rsidRPr="00434478">
        <w:t>02.12 Gospodarka odpadami komunalnymi</w:t>
      </w:r>
    </w:p>
    <w:p w14:paraId="133D97BF" w14:textId="58035B6B"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F635C2">
        <w:t>listopad</w:t>
      </w:r>
      <w:r w:rsidRPr="5EC7A306">
        <w:t xml:space="preserve"> 202</w:t>
      </w:r>
      <w:r w:rsidR="00F635C2">
        <w:t>5</w:t>
      </w:r>
      <w:r w:rsidR="00E72D9B" w:rsidRPr="5EC7A306">
        <w:t xml:space="preserve"> </w:t>
      </w:r>
    </w:p>
    <w:bookmarkStart w:id="0" w:name="_Toc1334862426" w:displacedByCustomXml="next"/>
    <w:bookmarkStart w:id="1" w:name="_Toc114570830" w:displacedByCustomXml="next"/>
    <w:sdt>
      <w:sdtPr>
        <w:rPr>
          <w:rFonts w:cstheme="minorBidi"/>
          <w:b w:val="0"/>
          <w:color w:val="auto"/>
          <w:szCs w:val="22"/>
          <w:lang w:eastAsia="en-US"/>
        </w:rPr>
        <w:id w:val="646797054"/>
        <w:docPartObj>
          <w:docPartGallery w:val="Table of Contents"/>
          <w:docPartUnique/>
        </w:docPartObj>
      </w:sdtPr>
      <w:sdtEndPr/>
      <w:sdtContent>
        <w:p w14:paraId="3CF32F96" w14:textId="77777777" w:rsidR="00E72D9B" w:rsidRPr="00F036CE" w:rsidRDefault="00E72D9B" w:rsidP="429EA0C0">
          <w:pPr>
            <w:pStyle w:val="Nagwekspisutreci"/>
            <w:rPr>
              <w:rStyle w:val="Nagwek1Znak"/>
              <w:b/>
              <w:bCs/>
            </w:rPr>
          </w:pPr>
          <w:r w:rsidRPr="0B9BF162">
            <w:rPr>
              <w:rStyle w:val="Nagwek1Znak"/>
            </w:rPr>
            <w:t>Spis treści</w:t>
          </w:r>
          <w:bookmarkEnd w:id="0"/>
        </w:p>
        <w:p w14:paraId="1FFCD9B9" w14:textId="422F15DE" w:rsidR="00CE2D69" w:rsidRDefault="00034642" w:rsidP="0B9BF162">
          <w:pPr>
            <w:pStyle w:val="Spistreci1"/>
            <w:rPr>
              <w:rStyle w:val="Hipercze"/>
              <w:noProof/>
              <w:lang w:eastAsia="pl-PL"/>
            </w:rPr>
          </w:pPr>
          <w:r>
            <w:fldChar w:fldCharType="begin"/>
          </w:r>
          <w:r w:rsidR="429EA0C0">
            <w:instrText>TOC \o "1-3" \z \u \h</w:instrText>
          </w:r>
          <w:r>
            <w:fldChar w:fldCharType="separate"/>
          </w:r>
          <w:hyperlink w:anchor="_Toc1334862426">
            <w:r w:rsidR="0B9BF162" w:rsidRPr="0B9BF162">
              <w:rPr>
                <w:rStyle w:val="Hipercze"/>
              </w:rPr>
              <w:t>Spis treści</w:t>
            </w:r>
            <w:r w:rsidR="429EA0C0">
              <w:tab/>
            </w:r>
            <w:r w:rsidR="429EA0C0">
              <w:fldChar w:fldCharType="begin"/>
            </w:r>
            <w:r w:rsidR="429EA0C0">
              <w:instrText>PAGEREF _Toc1334862426 \h</w:instrText>
            </w:r>
            <w:r w:rsidR="429EA0C0">
              <w:fldChar w:fldCharType="separate"/>
            </w:r>
            <w:r w:rsidR="0B9BF162" w:rsidRPr="0B9BF162">
              <w:rPr>
                <w:rStyle w:val="Hipercze"/>
              </w:rPr>
              <w:t>1</w:t>
            </w:r>
            <w:r w:rsidR="429EA0C0">
              <w:fldChar w:fldCharType="end"/>
            </w:r>
          </w:hyperlink>
        </w:p>
        <w:p w14:paraId="423942BB" w14:textId="26965DAE" w:rsidR="00CE2D69" w:rsidRDefault="00930509" w:rsidP="0B9BF162">
          <w:pPr>
            <w:pStyle w:val="Spistreci1"/>
            <w:rPr>
              <w:rStyle w:val="Hipercze"/>
              <w:noProof/>
              <w:lang w:eastAsia="pl-PL"/>
            </w:rPr>
          </w:pPr>
          <w:hyperlink w:anchor="_Toc1466788795">
            <w:r w:rsidR="0B9BF162" w:rsidRPr="0B9BF162">
              <w:rPr>
                <w:rStyle w:val="Hipercze"/>
              </w:rPr>
              <w:t>Wykaz skrótów</w:t>
            </w:r>
            <w:r w:rsidR="00034642">
              <w:tab/>
            </w:r>
            <w:r w:rsidR="00034642">
              <w:fldChar w:fldCharType="begin"/>
            </w:r>
            <w:r w:rsidR="00034642">
              <w:instrText>PAGEREF _Toc1466788795 \h</w:instrText>
            </w:r>
            <w:r w:rsidR="00034642">
              <w:fldChar w:fldCharType="separate"/>
            </w:r>
            <w:r w:rsidR="0B9BF162" w:rsidRPr="0B9BF162">
              <w:rPr>
                <w:rStyle w:val="Hipercze"/>
              </w:rPr>
              <w:t>2</w:t>
            </w:r>
            <w:r w:rsidR="00034642">
              <w:fldChar w:fldCharType="end"/>
            </w:r>
          </w:hyperlink>
        </w:p>
        <w:p w14:paraId="29C1E670" w14:textId="7685E72C" w:rsidR="00CE2D69" w:rsidRDefault="00930509" w:rsidP="0B9BF162">
          <w:pPr>
            <w:pStyle w:val="Spistreci1"/>
            <w:rPr>
              <w:rStyle w:val="Hipercze"/>
              <w:noProof/>
              <w:lang w:eastAsia="pl-PL"/>
            </w:rPr>
          </w:pPr>
          <w:hyperlink w:anchor="_Toc1656538083">
            <w:r w:rsidR="0B9BF162" w:rsidRPr="0B9BF162">
              <w:rPr>
                <w:rStyle w:val="Hipercze"/>
              </w:rPr>
              <w:t>Słownik pojęć</w:t>
            </w:r>
            <w:r w:rsidR="00034642">
              <w:tab/>
            </w:r>
            <w:r w:rsidR="00034642">
              <w:fldChar w:fldCharType="begin"/>
            </w:r>
            <w:r w:rsidR="00034642">
              <w:instrText>PAGEREF _Toc1656538083 \h</w:instrText>
            </w:r>
            <w:r w:rsidR="00034642">
              <w:fldChar w:fldCharType="separate"/>
            </w:r>
            <w:r w:rsidR="0B9BF162" w:rsidRPr="0B9BF162">
              <w:rPr>
                <w:rStyle w:val="Hipercze"/>
              </w:rPr>
              <w:t>3</w:t>
            </w:r>
            <w:r w:rsidR="00034642">
              <w:fldChar w:fldCharType="end"/>
            </w:r>
          </w:hyperlink>
        </w:p>
        <w:p w14:paraId="0EB21CC0" w14:textId="5CA39667" w:rsidR="00CE2D69" w:rsidRDefault="00930509" w:rsidP="0B9BF162">
          <w:pPr>
            <w:pStyle w:val="Spistreci1"/>
            <w:rPr>
              <w:rStyle w:val="Hipercze"/>
              <w:noProof/>
              <w:lang w:eastAsia="pl-PL"/>
            </w:rPr>
          </w:pPr>
          <w:hyperlink w:anchor="_Toc698664748">
            <w:r w:rsidR="0B9BF162" w:rsidRPr="0B9BF162">
              <w:rPr>
                <w:rStyle w:val="Hipercze"/>
              </w:rPr>
              <w:t>1.</w:t>
            </w:r>
            <w:r w:rsidR="00034642">
              <w:tab/>
            </w:r>
            <w:r w:rsidR="0B9BF162" w:rsidRPr="0B9BF162">
              <w:rPr>
                <w:rStyle w:val="Hipercze"/>
              </w:rPr>
              <w:t>Informacje o naborze</w:t>
            </w:r>
            <w:r w:rsidR="00034642">
              <w:tab/>
            </w:r>
            <w:r w:rsidR="00034642">
              <w:fldChar w:fldCharType="begin"/>
            </w:r>
            <w:r w:rsidR="00034642">
              <w:instrText>PAGEREF _Toc698664748 \h</w:instrText>
            </w:r>
            <w:r w:rsidR="00034642">
              <w:fldChar w:fldCharType="separate"/>
            </w:r>
            <w:r w:rsidR="0B9BF162" w:rsidRPr="0B9BF162">
              <w:rPr>
                <w:rStyle w:val="Hipercze"/>
              </w:rPr>
              <w:t>7</w:t>
            </w:r>
            <w:r w:rsidR="00034642">
              <w:fldChar w:fldCharType="end"/>
            </w:r>
          </w:hyperlink>
        </w:p>
        <w:p w14:paraId="62059EDB" w14:textId="6AB9ED2E" w:rsidR="00CE2D69" w:rsidRDefault="00930509" w:rsidP="0B9BF162">
          <w:pPr>
            <w:pStyle w:val="Spistreci2"/>
            <w:tabs>
              <w:tab w:val="left" w:pos="720"/>
              <w:tab w:val="right" w:leader="dot" w:pos="9060"/>
            </w:tabs>
            <w:rPr>
              <w:rStyle w:val="Hipercze"/>
              <w:noProof/>
              <w:lang w:eastAsia="pl-PL"/>
            </w:rPr>
          </w:pPr>
          <w:hyperlink w:anchor="_Toc553478530">
            <w:r w:rsidR="0B9BF162" w:rsidRPr="0B9BF162">
              <w:rPr>
                <w:rStyle w:val="Hipercze"/>
              </w:rPr>
              <w:t>1.1</w:t>
            </w:r>
            <w:r w:rsidR="00034642">
              <w:tab/>
            </w:r>
            <w:r w:rsidR="0B9BF162" w:rsidRPr="0B9BF162">
              <w:rPr>
                <w:rStyle w:val="Hipercze"/>
              </w:rPr>
              <w:t>Jak wziąć udział w naborze</w:t>
            </w:r>
            <w:r w:rsidR="00034642">
              <w:tab/>
            </w:r>
            <w:r w:rsidR="00034642">
              <w:fldChar w:fldCharType="begin"/>
            </w:r>
            <w:r w:rsidR="00034642">
              <w:instrText>PAGEREF _Toc553478530 \h</w:instrText>
            </w:r>
            <w:r w:rsidR="00034642">
              <w:fldChar w:fldCharType="separate"/>
            </w:r>
            <w:r w:rsidR="0B9BF162" w:rsidRPr="0B9BF162">
              <w:rPr>
                <w:rStyle w:val="Hipercze"/>
              </w:rPr>
              <w:t>8</w:t>
            </w:r>
            <w:r w:rsidR="00034642">
              <w:fldChar w:fldCharType="end"/>
            </w:r>
          </w:hyperlink>
        </w:p>
        <w:p w14:paraId="0CAC1EBD" w14:textId="0C8F5687" w:rsidR="00CE2D69" w:rsidRDefault="00930509" w:rsidP="0B9BF162">
          <w:pPr>
            <w:pStyle w:val="Spistreci2"/>
            <w:tabs>
              <w:tab w:val="right" w:leader="dot" w:pos="9060"/>
            </w:tabs>
            <w:rPr>
              <w:rStyle w:val="Hipercze"/>
              <w:noProof/>
              <w:lang w:eastAsia="pl-PL"/>
            </w:rPr>
          </w:pPr>
          <w:hyperlink w:anchor="_Toc1571431472">
            <w:r w:rsidR="0B9BF162" w:rsidRPr="0B9BF162">
              <w:rPr>
                <w:rStyle w:val="Hipercze"/>
              </w:rPr>
              <w:t>1.2 Ważne daty</w:t>
            </w:r>
            <w:r w:rsidR="00034642">
              <w:tab/>
            </w:r>
            <w:r w:rsidR="00034642">
              <w:fldChar w:fldCharType="begin"/>
            </w:r>
            <w:r w:rsidR="00034642">
              <w:instrText>PAGEREF _Toc1571431472 \h</w:instrText>
            </w:r>
            <w:r w:rsidR="00034642">
              <w:fldChar w:fldCharType="separate"/>
            </w:r>
            <w:r w:rsidR="0B9BF162" w:rsidRPr="0B9BF162">
              <w:rPr>
                <w:rStyle w:val="Hipercze"/>
              </w:rPr>
              <w:t>9</w:t>
            </w:r>
            <w:r w:rsidR="00034642">
              <w:fldChar w:fldCharType="end"/>
            </w:r>
          </w:hyperlink>
        </w:p>
        <w:p w14:paraId="4223F0B5" w14:textId="143A9F2C" w:rsidR="00CE2D69" w:rsidRDefault="00930509" w:rsidP="0B9BF162">
          <w:pPr>
            <w:pStyle w:val="Spistreci2"/>
            <w:tabs>
              <w:tab w:val="right" w:leader="dot" w:pos="9060"/>
            </w:tabs>
            <w:rPr>
              <w:rStyle w:val="Hipercze"/>
              <w:noProof/>
              <w:lang w:eastAsia="pl-PL"/>
            </w:rPr>
          </w:pPr>
          <w:hyperlink w:anchor="_Toc2066167586">
            <w:r w:rsidR="0B9BF162" w:rsidRPr="0B9BF162">
              <w:rPr>
                <w:rStyle w:val="Hipercze"/>
              </w:rPr>
              <w:t>1.3 Kto może ubiegać się o dofinansowanie - typy wnioskodawcy</w:t>
            </w:r>
            <w:r w:rsidR="00034642">
              <w:tab/>
            </w:r>
            <w:r w:rsidR="00034642">
              <w:fldChar w:fldCharType="begin"/>
            </w:r>
            <w:r w:rsidR="00034642">
              <w:instrText>PAGEREF _Toc2066167586 \h</w:instrText>
            </w:r>
            <w:r w:rsidR="00034642">
              <w:fldChar w:fldCharType="separate"/>
            </w:r>
            <w:r w:rsidR="0B9BF162" w:rsidRPr="0B9BF162">
              <w:rPr>
                <w:rStyle w:val="Hipercze"/>
              </w:rPr>
              <w:t>10</w:t>
            </w:r>
            <w:r w:rsidR="00034642">
              <w:fldChar w:fldCharType="end"/>
            </w:r>
          </w:hyperlink>
        </w:p>
        <w:p w14:paraId="77D6247F" w14:textId="04E7112D" w:rsidR="00CE2D69" w:rsidRDefault="00930509" w:rsidP="0B9BF162">
          <w:pPr>
            <w:pStyle w:val="Spistreci2"/>
            <w:tabs>
              <w:tab w:val="right" w:leader="dot" w:pos="9060"/>
            </w:tabs>
            <w:rPr>
              <w:rStyle w:val="Hipercze"/>
              <w:noProof/>
              <w:lang w:eastAsia="pl-PL"/>
            </w:rPr>
          </w:pPr>
          <w:hyperlink w:anchor="_Toc36036590">
            <w:r w:rsidR="0B9BF162" w:rsidRPr="0B9BF162">
              <w:rPr>
                <w:rStyle w:val="Hipercze"/>
              </w:rPr>
              <w:t>1.4 Co możesz zrealizować w projekcie - typy projektów</w:t>
            </w:r>
            <w:r w:rsidR="00034642">
              <w:tab/>
            </w:r>
            <w:r w:rsidR="00034642">
              <w:fldChar w:fldCharType="begin"/>
            </w:r>
            <w:r w:rsidR="00034642">
              <w:instrText>PAGEREF _Toc36036590 \h</w:instrText>
            </w:r>
            <w:r w:rsidR="00034642">
              <w:fldChar w:fldCharType="separate"/>
            </w:r>
            <w:r w:rsidR="0B9BF162" w:rsidRPr="0B9BF162">
              <w:rPr>
                <w:rStyle w:val="Hipercze"/>
              </w:rPr>
              <w:t>11</w:t>
            </w:r>
            <w:r w:rsidR="00034642">
              <w:fldChar w:fldCharType="end"/>
            </w:r>
          </w:hyperlink>
        </w:p>
        <w:p w14:paraId="6D4306AF" w14:textId="7058FCD1" w:rsidR="00CE2D69" w:rsidRDefault="00930509" w:rsidP="0B9BF162">
          <w:pPr>
            <w:pStyle w:val="Spistreci2"/>
            <w:tabs>
              <w:tab w:val="left" w:pos="720"/>
              <w:tab w:val="right" w:leader="dot" w:pos="9060"/>
            </w:tabs>
            <w:rPr>
              <w:rStyle w:val="Hipercze"/>
              <w:noProof/>
              <w:lang w:eastAsia="pl-PL"/>
            </w:rPr>
          </w:pPr>
          <w:hyperlink w:anchor="_Toc301203580">
            <w:r w:rsidR="0B9BF162" w:rsidRPr="0B9BF162">
              <w:rPr>
                <w:rStyle w:val="Hipercze"/>
              </w:rPr>
              <w:t>1.2</w:t>
            </w:r>
            <w:r w:rsidR="00034642">
              <w:tab/>
            </w:r>
            <w:r w:rsidR="0B9BF162" w:rsidRPr="0B9BF162">
              <w:rPr>
                <w:rStyle w:val="Hipercze"/>
              </w:rPr>
              <w:t>Jakie warunki musisz spełnić</w:t>
            </w:r>
            <w:r w:rsidR="00034642">
              <w:tab/>
            </w:r>
            <w:r w:rsidR="00034642">
              <w:fldChar w:fldCharType="begin"/>
            </w:r>
            <w:r w:rsidR="00034642">
              <w:instrText>PAGEREF _Toc301203580 \h</w:instrText>
            </w:r>
            <w:r w:rsidR="00034642">
              <w:fldChar w:fldCharType="separate"/>
            </w:r>
            <w:r w:rsidR="0B9BF162" w:rsidRPr="0B9BF162">
              <w:rPr>
                <w:rStyle w:val="Hipercze"/>
              </w:rPr>
              <w:t>12</w:t>
            </w:r>
            <w:r w:rsidR="00034642">
              <w:fldChar w:fldCharType="end"/>
            </w:r>
          </w:hyperlink>
        </w:p>
        <w:p w14:paraId="3F644CCD" w14:textId="67CC5AEF" w:rsidR="00CE2D69" w:rsidRDefault="00930509" w:rsidP="0B9BF162">
          <w:pPr>
            <w:pStyle w:val="Spistreci2"/>
            <w:tabs>
              <w:tab w:val="left" w:pos="720"/>
              <w:tab w:val="right" w:leader="dot" w:pos="9060"/>
            </w:tabs>
            <w:rPr>
              <w:rStyle w:val="Hipercze"/>
              <w:noProof/>
              <w:lang w:eastAsia="pl-PL"/>
            </w:rPr>
          </w:pPr>
          <w:hyperlink w:anchor="_Toc2002135043">
            <w:r w:rsidR="0B9BF162" w:rsidRPr="0B9BF162">
              <w:rPr>
                <w:rStyle w:val="Hipercze"/>
              </w:rPr>
              <w:t>1.3</w:t>
            </w:r>
            <w:r w:rsidR="00034642">
              <w:tab/>
            </w:r>
            <w:r w:rsidR="0B9BF162" w:rsidRPr="0B9BF162">
              <w:rPr>
                <w:rStyle w:val="Hipercze"/>
              </w:rPr>
              <w:t>Kto skorzysta na realizacji projektu – nie dotyczy</w:t>
            </w:r>
            <w:r w:rsidR="00034642">
              <w:tab/>
            </w:r>
            <w:r w:rsidR="00034642">
              <w:fldChar w:fldCharType="begin"/>
            </w:r>
            <w:r w:rsidR="00034642">
              <w:instrText>PAGEREF _Toc2002135043 \h</w:instrText>
            </w:r>
            <w:r w:rsidR="00034642">
              <w:fldChar w:fldCharType="separate"/>
            </w:r>
            <w:r w:rsidR="0B9BF162" w:rsidRPr="0B9BF162">
              <w:rPr>
                <w:rStyle w:val="Hipercze"/>
              </w:rPr>
              <w:t>13</w:t>
            </w:r>
            <w:r w:rsidR="00034642">
              <w:fldChar w:fldCharType="end"/>
            </w:r>
          </w:hyperlink>
        </w:p>
        <w:p w14:paraId="05E33D9A" w14:textId="3E0BF15A" w:rsidR="00CE2D69" w:rsidRDefault="00930509" w:rsidP="0B9BF162">
          <w:pPr>
            <w:pStyle w:val="Spistreci2"/>
            <w:tabs>
              <w:tab w:val="left" w:pos="720"/>
              <w:tab w:val="right" w:leader="dot" w:pos="9060"/>
            </w:tabs>
            <w:rPr>
              <w:rStyle w:val="Hipercze"/>
              <w:noProof/>
              <w:lang w:eastAsia="pl-PL"/>
            </w:rPr>
          </w:pPr>
          <w:hyperlink w:anchor="_Toc175568668">
            <w:r w:rsidR="0B9BF162" w:rsidRPr="0B9BF162">
              <w:rPr>
                <w:rStyle w:val="Hipercze"/>
              </w:rPr>
              <w:t>1.4</w:t>
            </w:r>
            <w:r w:rsidR="00034642">
              <w:tab/>
            </w:r>
            <w:r w:rsidR="0B9BF162" w:rsidRPr="0B9BF162">
              <w:rPr>
                <w:rStyle w:val="Hipercze"/>
              </w:rPr>
              <w:t>Informacje dotyczące partnerstwa</w:t>
            </w:r>
            <w:r w:rsidR="00034642">
              <w:tab/>
            </w:r>
            <w:r w:rsidR="00034642">
              <w:fldChar w:fldCharType="begin"/>
            </w:r>
            <w:r w:rsidR="00034642">
              <w:instrText>PAGEREF _Toc175568668 \h</w:instrText>
            </w:r>
            <w:r w:rsidR="00034642">
              <w:fldChar w:fldCharType="separate"/>
            </w:r>
            <w:r w:rsidR="0B9BF162" w:rsidRPr="0B9BF162">
              <w:rPr>
                <w:rStyle w:val="Hipercze"/>
              </w:rPr>
              <w:t>13</w:t>
            </w:r>
            <w:r w:rsidR="00034642">
              <w:fldChar w:fldCharType="end"/>
            </w:r>
          </w:hyperlink>
        </w:p>
        <w:p w14:paraId="79BEEA59" w14:textId="3C0DE93D" w:rsidR="00CE2D69" w:rsidRDefault="00930509" w:rsidP="0B9BF162">
          <w:pPr>
            <w:pStyle w:val="Spistreci2"/>
            <w:tabs>
              <w:tab w:val="left" w:pos="720"/>
              <w:tab w:val="right" w:leader="dot" w:pos="9060"/>
            </w:tabs>
            <w:rPr>
              <w:rStyle w:val="Hipercze"/>
              <w:noProof/>
              <w:lang w:eastAsia="pl-PL"/>
            </w:rPr>
          </w:pPr>
          <w:hyperlink w:anchor="_Toc824913160">
            <w:r w:rsidR="0B9BF162" w:rsidRPr="0B9BF162">
              <w:rPr>
                <w:rStyle w:val="Hipercze"/>
              </w:rPr>
              <w:t>1.5</w:t>
            </w:r>
            <w:r w:rsidR="00034642">
              <w:tab/>
            </w:r>
            <w:r w:rsidR="0B9BF162" w:rsidRPr="0B9BF162">
              <w:rPr>
                <w:rStyle w:val="Hipercze"/>
              </w:rPr>
              <w:t>Zgodność z zasadami horyzontalnymi</w:t>
            </w:r>
            <w:r w:rsidR="00034642">
              <w:tab/>
            </w:r>
            <w:r w:rsidR="00034642">
              <w:fldChar w:fldCharType="begin"/>
            </w:r>
            <w:r w:rsidR="00034642">
              <w:instrText>PAGEREF _Toc824913160 \h</w:instrText>
            </w:r>
            <w:r w:rsidR="00034642">
              <w:fldChar w:fldCharType="separate"/>
            </w:r>
            <w:r w:rsidR="0B9BF162" w:rsidRPr="0B9BF162">
              <w:rPr>
                <w:rStyle w:val="Hipercze"/>
              </w:rPr>
              <w:t>13</w:t>
            </w:r>
            <w:r w:rsidR="00034642">
              <w:fldChar w:fldCharType="end"/>
            </w:r>
          </w:hyperlink>
        </w:p>
        <w:p w14:paraId="2C315B62" w14:textId="69D526CE" w:rsidR="00CE2D69" w:rsidRDefault="00930509" w:rsidP="0B9BF162">
          <w:pPr>
            <w:pStyle w:val="Spistreci1"/>
            <w:rPr>
              <w:rStyle w:val="Hipercze"/>
              <w:noProof/>
              <w:lang w:eastAsia="pl-PL"/>
            </w:rPr>
          </w:pPr>
          <w:hyperlink w:anchor="_Toc1136585229">
            <w:r w:rsidR="0B9BF162" w:rsidRPr="0B9BF162">
              <w:rPr>
                <w:rStyle w:val="Hipercze"/>
              </w:rPr>
              <w:t>2.</w:t>
            </w:r>
            <w:r w:rsidR="00034642">
              <w:tab/>
            </w:r>
            <w:r w:rsidR="0B9BF162" w:rsidRPr="0B9BF162">
              <w:rPr>
                <w:rStyle w:val="Hipercze"/>
              </w:rPr>
              <w:t>Informacje finansowe</w:t>
            </w:r>
            <w:r w:rsidR="00034642">
              <w:tab/>
            </w:r>
            <w:r w:rsidR="00034642">
              <w:fldChar w:fldCharType="begin"/>
            </w:r>
            <w:r w:rsidR="00034642">
              <w:instrText>PAGEREF _Toc1136585229 \h</w:instrText>
            </w:r>
            <w:r w:rsidR="00034642">
              <w:fldChar w:fldCharType="separate"/>
            </w:r>
            <w:r w:rsidR="0B9BF162" w:rsidRPr="0B9BF162">
              <w:rPr>
                <w:rStyle w:val="Hipercze"/>
              </w:rPr>
              <w:t>14</w:t>
            </w:r>
            <w:r w:rsidR="00034642">
              <w:fldChar w:fldCharType="end"/>
            </w:r>
          </w:hyperlink>
        </w:p>
        <w:p w14:paraId="7C8B8C99" w14:textId="131D5EC3" w:rsidR="00CE2D69" w:rsidRDefault="00930509" w:rsidP="0B9BF162">
          <w:pPr>
            <w:pStyle w:val="Spistreci2"/>
            <w:tabs>
              <w:tab w:val="left" w:pos="720"/>
              <w:tab w:val="right" w:leader="dot" w:pos="9060"/>
            </w:tabs>
            <w:rPr>
              <w:rStyle w:val="Hipercze"/>
              <w:noProof/>
              <w:lang w:eastAsia="pl-PL"/>
            </w:rPr>
          </w:pPr>
          <w:hyperlink w:anchor="_Toc317255527">
            <w:r w:rsidR="0B9BF162" w:rsidRPr="0B9BF162">
              <w:rPr>
                <w:rStyle w:val="Hipercze"/>
              </w:rPr>
              <w:t>2.1</w:t>
            </w:r>
            <w:r w:rsidR="00034642">
              <w:tab/>
            </w:r>
            <w:r w:rsidR="0B9BF162" w:rsidRPr="0B9BF162">
              <w:rPr>
                <w:rStyle w:val="Hipercze"/>
              </w:rPr>
              <w:t>Podstawowe informacje finansowe</w:t>
            </w:r>
            <w:r w:rsidR="00034642">
              <w:tab/>
            </w:r>
            <w:r w:rsidR="00034642">
              <w:fldChar w:fldCharType="begin"/>
            </w:r>
            <w:r w:rsidR="00034642">
              <w:instrText>PAGEREF _Toc317255527 \h</w:instrText>
            </w:r>
            <w:r w:rsidR="00034642">
              <w:fldChar w:fldCharType="separate"/>
            </w:r>
            <w:r w:rsidR="0B9BF162" w:rsidRPr="0B9BF162">
              <w:rPr>
                <w:rStyle w:val="Hipercze"/>
              </w:rPr>
              <w:t>15</w:t>
            </w:r>
            <w:r w:rsidR="00034642">
              <w:fldChar w:fldCharType="end"/>
            </w:r>
          </w:hyperlink>
        </w:p>
        <w:p w14:paraId="109DCD29" w14:textId="45CD70F0" w:rsidR="00CE2D69" w:rsidRDefault="00930509" w:rsidP="0B9BF162">
          <w:pPr>
            <w:pStyle w:val="Spistreci2"/>
            <w:tabs>
              <w:tab w:val="left" w:pos="720"/>
              <w:tab w:val="right" w:leader="dot" w:pos="9060"/>
            </w:tabs>
            <w:rPr>
              <w:rStyle w:val="Hipercze"/>
              <w:noProof/>
              <w:lang w:eastAsia="pl-PL"/>
            </w:rPr>
          </w:pPr>
          <w:hyperlink w:anchor="_Toc529491755">
            <w:r w:rsidR="0B9BF162" w:rsidRPr="0B9BF162">
              <w:rPr>
                <w:rStyle w:val="Hipercze"/>
              </w:rPr>
              <w:t>2.2</w:t>
            </w:r>
            <w:r w:rsidR="00034642">
              <w:tab/>
            </w:r>
            <w:r w:rsidR="0B9BF162" w:rsidRPr="0B9BF162">
              <w:rPr>
                <w:rStyle w:val="Hipercze"/>
              </w:rPr>
              <w:t>Środki przeznaczone na mechanizm racjonalnych usprawnień w naborze</w:t>
            </w:r>
            <w:r w:rsidR="00034642">
              <w:tab/>
            </w:r>
            <w:r w:rsidR="00034642">
              <w:fldChar w:fldCharType="begin"/>
            </w:r>
            <w:r w:rsidR="00034642">
              <w:instrText>PAGEREF _Toc529491755 \h</w:instrText>
            </w:r>
            <w:r w:rsidR="00034642">
              <w:fldChar w:fldCharType="separate"/>
            </w:r>
            <w:r w:rsidR="0B9BF162" w:rsidRPr="0B9BF162">
              <w:rPr>
                <w:rStyle w:val="Hipercze"/>
              </w:rPr>
              <w:t>15</w:t>
            </w:r>
            <w:r w:rsidR="00034642">
              <w:fldChar w:fldCharType="end"/>
            </w:r>
          </w:hyperlink>
        </w:p>
        <w:p w14:paraId="10D44FE0" w14:textId="40791B26" w:rsidR="00CE2D69" w:rsidRDefault="00930509" w:rsidP="0B9BF162">
          <w:pPr>
            <w:pStyle w:val="Spistreci2"/>
            <w:tabs>
              <w:tab w:val="left" w:pos="720"/>
              <w:tab w:val="right" w:leader="dot" w:pos="9060"/>
            </w:tabs>
            <w:rPr>
              <w:rStyle w:val="Hipercze"/>
              <w:noProof/>
              <w:lang w:eastAsia="pl-PL"/>
            </w:rPr>
          </w:pPr>
          <w:hyperlink w:anchor="_Toc637885456">
            <w:r w:rsidR="0B9BF162" w:rsidRPr="0B9BF162">
              <w:rPr>
                <w:rStyle w:val="Hipercze"/>
              </w:rPr>
              <w:t>2.3</w:t>
            </w:r>
            <w:r w:rsidR="00034642">
              <w:tab/>
            </w:r>
            <w:r w:rsidR="0B9BF162" w:rsidRPr="0B9BF162">
              <w:rPr>
                <w:rStyle w:val="Hipercze"/>
              </w:rPr>
              <w:t>Kwalifikowalność wydatków</w:t>
            </w:r>
            <w:r w:rsidR="00034642">
              <w:tab/>
            </w:r>
            <w:r w:rsidR="00034642">
              <w:fldChar w:fldCharType="begin"/>
            </w:r>
            <w:r w:rsidR="00034642">
              <w:instrText>PAGEREF _Toc637885456 \h</w:instrText>
            </w:r>
            <w:r w:rsidR="00034642">
              <w:fldChar w:fldCharType="separate"/>
            </w:r>
            <w:r w:rsidR="0B9BF162" w:rsidRPr="0B9BF162">
              <w:rPr>
                <w:rStyle w:val="Hipercze"/>
              </w:rPr>
              <w:t>16</w:t>
            </w:r>
            <w:r w:rsidR="00034642">
              <w:fldChar w:fldCharType="end"/>
            </w:r>
          </w:hyperlink>
        </w:p>
        <w:p w14:paraId="3C08FDC5" w14:textId="010B6714" w:rsidR="00CE2D69" w:rsidRDefault="00930509" w:rsidP="0B9BF162">
          <w:pPr>
            <w:pStyle w:val="Spistreci1"/>
            <w:rPr>
              <w:rStyle w:val="Hipercze"/>
              <w:noProof/>
              <w:lang w:eastAsia="pl-PL"/>
            </w:rPr>
          </w:pPr>
          <w:hyperlink w:anchor="_Toc1874270208">
            <w:r w:rsidR="0B9BF162" w:rsidRPr="0B9BF162">
              <w:rPr>
                <w:rStyle w:val="Hipercze"/>
              </w:rPr>
              <w:t>3.</w:t>
            </w:r>
            <w:r w:rsidR="00034642">
              <w:tab/>
            </w:r>
            <w:r w:rsidR="0B9BF162" w:rsidRPr="0B9BF162">
              <w:rPr>
                <w:rStyle w:val="Hipercze"/>
              </w:rPr>
              <w:t>Wniosek o dofinansowanie projektu (WOD)</w:t>
            </w:r>
            <w:r w:rsidR="00034642">
              <w:tab/>
            </w:r>
            <w:r w:rsidR="00034642">
              <w:fldChar w:fldCharType="begin"/>
            </w:r>
            <w:r w:rsidR="00034642">
              <w:instrText>PAGEREF _Toc1874270208 \h</w:instrText>
            </w:r>
            <w:r w:rsidR="00034642">
              <w:fldChar w:fldCharType="separate"/>
            </w:r>
            <w:r w:rsidR="0B9BF162" w:rsidRPr="0B9BF162">
              <w:rPr>
                <w:rStyle w:val="Hipercze"/>
              </w:rPr>
              <w:t>17</w:t>
            </w:r>
            <w:r w:rsidR="00034642">
              <w:fldChar w:fldCharType="end"/>
            </w:r>
          </w:hyperlink>
        </w:p>
        <w:p w14:paraId="3FFC4DA7" w14:textId="2EE59992" w:rsidR="00CE2D69" w:rsidRDefault="00930509" w:rsidP="0B9BF162">
          <w:pPr>
            <w:pStyle w:val="Spistreci2"/>
            <w:tabs>
              <w:tab w:val="left" w:pos="720"/>
              <w:tab w:val="right" w:leader="dot" w:pos="9060"/>
            </w:tabs>
            <w:rPr>
              <w:rStyle w:val="Hipercze"/>
              <w:noProof/>
              <w:lang w:eastAsia="pl-PL"/>
            </w:rPr>
          </w:pPr>
          <w:hyperlink w:anchor="_Toc697510813">
            <w:r w:rsidR="0B9BF162" w:rsidRPr="0B9BF162">
              <w:rPr>
                <w:rStyle w:val="Hipercze"/>
              </w:rPr>
              <w:t>3.1</w:t>
            </w:r>
            <w:r w:rsidR="00034642">
              <w:tab/>
            </w:r>
            <w:r w:rsidR="0B9BF162" w:rsidRPr="0B9BF162">
              <w:rPr>
                <w:rStyle w:val="Hipercze"/>
              </w:rPr>
              <w:t>Sposób złożenia wniosku o dofinansowanie</w:t>
            </w:r>
            <w:r w:rsidR="00034642">
              <w:tab/>
            </w:r>
            <w:r w:rsidR="00034642">
              <w:fldChar w:fldCharType="begin"/>
            </w:r>
            <w:r w:rsidR="00034642">
              <w:instrText>PAGEREF _Toc697510813 \h</w:instrText>
            </w:r>
            <w:r w:rsidR="00034642">
              <w:fldChar w:fldCharType="separate"/>
            </w:r>
            <w:r w:rsidR="0B9BF162" w:rsidRPr="0B9BF162">
              <w:rPr>
                <w:rStyle w:val="Hipercze"/>
              </w:rPr>
              <w:t>17</w:t>
            </w:r>
            <w:r w:rsidR="00034642">
              <w:fldChar w:fldCharType="end"/>
            </w:r>
          </w:hyperlink>
        </w:p>
        <w:p w14:paraId="4D3BC666" w14:textId="5B087EB5" w:rsidR="00CE2D69" w:rsidRDefault="00930509" w:rsidP="0B9BF162">
          <w:pPr>
            <w:pStyle w:val="Spistreci2"/>
            <w:tabs>
              <w:tab w:val="left" w:pos="720"/>
              <w:tab w:val="right" w:leader="dot" w:pos="9060"/>
            </w:tabs>
            <w:rPr>
              <w:rStyle w:val="Hipercze"/>
              <w:noProof/>
              <w:lang w:eastAsia="pl-PL"/>
            </w:rPr>
          </w:pPr>
          <w:hyperlink w:anchor="_Toc686294929">
            <w:r w:rsidR="0B9BF162" w:rsidRPr="0B9BF162">
              <w:rPr>
                <w:rStyle w:val="Hipercze"/>
              </w:rPr>
              <w:t>3.2</w:t>
            </w:r>
            <w:r w:rsidR="00034642">
              <w:tab/>
            </w:r>
            <w:r w:rsidR="0B9BF162" w:rsidRPr="0B9BF162">
              <w:rPr>
                <w:rStyle w:val="Hipercze"/>
              </w:rPr>
              <w:t>Sposób, forma i termin składania załączników do WOD</w:t>
            </w:r>
            <w:r w:rsidR="00034642">
              <w:tab/>
            </w:r>
            <w:r w:rsidR="00034642">
              <w:fldChar w:fldCharType="begin"/>
            </w:r>
            <w:r w:rsidR="00034642">
              <w:instrText>PAGEREF _Toc686294929 \h</w:instrText>
            </w:r>
            <w:r w:rsidR="00034642">
              <w:fldChar w:fldCharType="separate"/>
            </w:r>
            <w:r w:rsidR="0B9BF162" w:rsidRPr="0B9BF162">
              <w:rPr>
                <w:rStyle w:val="Hipercze"/>
              </w:rPr>
              <w:t>18</w:t>
            </w:r>
            <w:r w:rsidR="00034642">
              <w:fldChar w:fldCharType="end"/>
            </w:r>
          </w:hyperlink>
        </w:p>
        <w:p w14:paraId="093722E1" w14:textId="1719CE22" w:rsidR="00CE2D69" w:rsidRDefault="00930509" w:rsidP="0B9BF162">
          <w:pPr>
            <w:pStyle w:val="Spistreci2"/>
            <w:tabs>
              <w:tab w:val="left" w:pos="720"/>
              <w:tab w:val="right" w:leader="dot" w:pos="9060"/>
            </w:tabs>
            <w:rPr>
              <w:rStyle w:val="Hipercze"/>
              <w:noProof/>
              <w:lang w:eastAsia="pl-PL"/>
            </w:rPr>
          </w:pPr>
          <w:hyperlink w:anchor="_Toc798697552">
            <w:r w:rsidR="0B9BF162" w:rsidRPr="0B9BF162">
              <w:rPr>
                <w:rStyle w:val="Hipercze"/>
              </w:rPr>
              <w:t>3.3</w:t>
            </w:r>
            <w:r w:rsidR="00034642">
              <w:tab/>
            </w:r>
            <w:r w:rsidR="0B9BF162" w:rsidRPr="0B9BF162">
              <w:rPr>
                <w:rStyle w:val="Hipercze"/>
              </w:rPr>
              <w:t>Awaria LSI 2021</w:t>
            </w:r>
            <w:r w:rsidR="00034642">
              <w:tab/>
            </w:r>
            <w:r w:rsidR="00034642">
              <w:fldChar w:fldCharType="begin"/>
            </w:r>
            <w:r w:rsidR="00034642">
              <w:instrText>PAGEREF _Toc798697552 \h</w:instrText>
            </w:r>
            <w:r w:rsidR="00034642">
              <w:fldChar w:fldCharType="separate"/>
            </w:r>
            <w:r w:rsidR="0B9BF162" w:rsidRPr="0B9BF162">
              <w:rPr>
                <w:rStyle w:val="Hipercze"/>
              </w:rPr>
              <w:t>20</w:t>
            </w:r>
            <w:r w:rsidR="00034642">
              <w:fldChar w:fldCharType="end"/>
            </w:r>
          </w:hyperlink>
        </w:p>
        <w:p w14:paraId="2341D3D4" w14:textId="4B3DE458" w:rsidR="00CE2D69" w:rsidRDefault="00930509" w:rsidP="0B9BF162">
          <w:pPr>
            <w:pStyle w:val="Spistreci3"/>
            <w:tabs>
              <w:tab w:val="left" w:pos="1200"/>
              <w:tab w:val="right" w:leader="dot" w:pos="9060"/>
            </w:tabs>
            <w:rPr>
              <w:rStyle w:val="Hipercze"/>
              <w:noProof/>
              <w:lang w:eastAsia="pl-PL"/>
            </w:rPr>
          </w:pPr>
          <w:hyperlink w:anchor="_Toc1913731853">
            <w:r w:rsidR="0B9BF162" w:rsidRPr="0B9BF162">
              <w:rPr>
                <w:rStyle w:val="Hipercze"/>
              </w:rPr>
              <w:t>3.3.1</w:t>
            </w:r>
            <w:r w:rsidR="00034642">
              <w:tab/>
            </w:r>
            <w:r w:rsidR="0B9BF162" w:rsidRPr="0B9BF162">
              <w:rPr>
                <w:rStyle w:val="Hipercze"/>
              </w:rPr>
              <w:t>Awaria krytyczna</w:t>
            </w:r>
            <w:r w:rsidR="00034642">
              <w:tab/>
            </w:r>
            <w:r w:rsidR="00034642">
              <w:fldChar w:fldCharType="begin"/>
            </w:r>
            <w:r w:rsidR="00034642">
              <w:instrText>PAGEREF _Toc1913731853 \h</w:instrText>
            </w:r>
            <w:r w:rsidR="00034642">
              <w:fldChar w:fldCharType="separate"/>
            </w:r>
            <w:r w:rsidR="0B9BF162" w:rsidRPr="0B9BF162">
              <w:rPr>
                <w:rStyle w:val="Hipercze"/>
              </w:rPr>
              <w:t>20</w:t>
            </w:r>
            <w:r w:rsidR="00034642">
              <w:fldChar w:fldCharType="end"/>
            </w:r>
          </w:hyperlink>
        </w:p>
        <w:p w14:paraId="2F68276F" w14:textId="31BF1BEE" w:rsidR="00CE2D69" w:rsidRDefault="00930509" w:rsidP="0B9BF162">
          <w:pPr>
            <w:pStyle w:val="Spistreci3"/>
            <w:tabs>
              <w:tab w:val="right" w:leader="dot" w:pos="9060"/>
            </w:tabs>
            <w:rPr>
              <w:rStyle w:val="Hipercze"/>
              <w:noProof/>
              <w:lang w:eastAsia="pl-PL"/>
            </w:rPr>
          </w:pPr>
          <w:hyperlink w:anchor="_Toc1170414483">
            <w:r w:rsidR="0B9BF162" w:rsidRPr="0B9BF162">
              <w:rPr>
                <w:rStyle w:val="Hipercze"/>
              </w:rPr>
              <w:t>3.3.2Inne awarie systemu</w:t>
            </w:r>
            <w:r w:rsidR="00034642">
              <w:tab/>
            </w:r>
            <w:r w:rsidR="00034642">
              <w:fldChar w:fldCharType="begin"/>
            </w:r>
            <w:r w:rsidR="00034642">
              <w:instrText>PAGEREF _Toc1170414483 \h</w:instrText>
            </w:r>
            <w:r w:rsidR="00034642">
              <w:fldChar w:fldCharType="separate"/>
            </w:r>
            <w:r w:rsidR="0B9BF162" w:rsidRPr="0B9BF162">
              <w:rPr>
                <w:rStyle w:val="Hipercze"/>
              </w:rPr>
              <w:t>21</w:t>
            </w:r>
            <w:r w:rsidR="00034642">
              <w:fldChar w:fldCharType="end"/>
            </w:r>
          </w:hyperlink>
        </w:p>
        <w:p w14:paraId="49BDA8BD" w14:textId="1AD34986" w:rsidR="00CE2D69" w:rsidRDefault="00930509" w:rsidP="0B9BF162">
          <w:pPr>
            <w:pStyle w:val="Spistreci3"/>
            <w:tabs>
              <w:tab w:val="right" w:leader="dot" w:pos="9060"/>
            </w:tabs>
            <w:rPr>
              <w:rStyle w:val="Hipercze"/>
              <w:noProof/>
              <w:lang w:eastAsia="pl-PL"/>
            </w:rPr>
          </w:pPr>
          <w:hyperlink w:anchor="_Toc1120695933">
            <w:r w:rsidR="0B9BF162" w:rsidRPr="0B9BF162">
              <w:rPr>
                <w:rStyle w:val="Hipercze"/>
              </w:rPr>
              <w:t>3.3.3Sposoby zgłaszania awarii i błędów LSI 2021</w:t>
            </w:r>
            <w:r w:rsidR="00034642">
              <w:tab/>
            </w:r>
            <w:r w:rsidR="00034642">
              <w:fldChar w:fldCharType="begin"/>
            </w:r>
            <w:r w:rsidR="00034642">
              <w:instrText>PAGEREF _Toc1120695933 \h</w:instrText>
            </w:r>
            <w:r w:rsidR="00034642">
              <w:fldChar w:fldCharType="separate"/>
            </w:r>
            <w:r w:rsidR="0B9BF162" w:rsidRPr="0B9BF162">
              <w:rPr>
                <w:rStyle w:val="Hipercze"/>
              </w:rPr>
              <w:t>21</w:t>
            </w:r>
            <w:r w:rsidR="00034642">
              <w:fldChar w:fldCharType="end"/>
            </w:r>
          </w:hyperlink>
        </w:p>
        <w:p w14:paraId="0BFF2538" w14:textId="15699FC2" w:rsidR="00CE2D69" w:rsidRDefault="00930509" w:rsidP="0B9BF162">
          <w:pPr>
            <w:pStyle w:val="Spistreci2"/>
            <w:tabs>
              <w:tab w:val="left" w:pos="720"/>
              <w:tab w:val="right" w:leader="dot" w:pos="9060"/>
            </w:tabs>
            <w:rPr>
              <w:rStyle w:val="Hipercze"/>
              <w:noProof/>
              <w:lang w:eastAsia="pl-PL"/>
            </w:rPr>
          </w:pPr>
          <w:hyperlink w:anchor="_Toc1439786024">
            <w:r w:rsidR="0B9BF162" w:rsidRPr="0B9BF162">
              <w:rPr>
                <w:rStyle w:val="Hipercze"/>
              </w:rPr>
              <w:t>3.4</w:t>
            </w:r>
            <w:r w:rsidR="00034642">
              <w:tab/>
            </w:r>
            <w:r w:rsidR="0B9BF162" w:rsidRPr="0B9BF162">
              <w:rPr>
                <w:rStyle w:val="Hipercze"/>
              </w:rPr>
              <w:t>Unieważnienie postępowania w zakresie wyboru projektów</w:t>
            </w:r>
            <w:r w:rsidR="00034642">
              <w:tab/>
            </w:r>
            <w:r w:rsidR="00034642">
              <w:fldChar w:fldCharType="begin"/>
            </w:r>
            <w:r w:rsidR="00034642">
              <w:instrText>PAGEREF _Toc1439786024 \h</w:instrText>
            </w:r>
            <w:r w:rsidR="00034642">
              <w:fldChar w:fldCharType="separate"/>
            </w:r>
            <w:r w:rsidR="0B9BF162" w:rsidRPr="0B9BF162">
              <w:rPr>
                <w:rStyle w:val="Hipercze"/>
              </w:rPr>
              <w:t>22</w:t>
            </w:r>
            <w:r w:rsidR="00034642">
              <w:fldChar w:fldCharType="end"/>
            </w:r>
          </w:hyperlink>
        </w:p>
        <w:p w14:paraId="56437E8E" w14:textId="1B55A012" w:rsidR="00CE2D69" w:rsidRDefault="00930509" w:rsidP="0B9BF162">
          <w:pPr>
            <w:pStyle w:val="Spistreci1"/>
            <w:rPr>
              <w:rStyle w:val="Hipercze"/>
              <w:noProof/>
              <w:lang w:eastAsia="pl-PL"/>
            </w:rPr>
          </w:pPr>
          <w:hyperlink w:anchor="_Toc927456848">
            <w:r w:rsidR="0B9BF162" w:rsidRPr="0B9BF162">
              <w:rPr>
                <w:rStyle w:val="Hipercze"/>
              </w:rPr>
              <w:t>4.</w:t>
            </w:r>
            <w:r w:rsidR="00034642">
              <w:tab/>
            </w:r>
            <w:r w:rsidR="0B9BF162" w:rsidRPr="0B9BF162">
              <w:rPr>
                <w:rStyle w:val="Hipercze"/>
              </w:rPr>
              <w:t>Kryteria wyboru projektów i wskaźniki</w:t>
            </w:r>
            <w:r w:rsidR="00034642">
              <w:tab/>
            </w:r>
            <w:r w:rsidR="00034642">
              <w:fldChar w:fldCharType="begin"/>
            </w:r>
            <w:r w:rsidR="00034642">
              <w:instrText>PAGEREF _Toc927456848 \h</w:instrText>
            </w:r>
            <w:r w:rsidR="00034642">
              <w:fldChar w:fldCharType="separate"/>
            </w:r>
            <w:r w:rsidR="0B9BF162" w:rsidRPr="0B9BF162">
              <w:rPr>
                <w:rStyle w:val="Hipercze"/>
              </w:rPr>
              <w:t>22</w:t>
            </w:r>
            <w:r w:rsidR="00034642">
              <w:fldChar w:fldCharType="end"/>
            </w:r>
          </w:hyperlink>
        </w:p>
        <w:p w14:paraId="765AE3AD" w14:textId="7F96F3FB" w:rsidR="00CE2D69" w:rsidRDefault="00930509" w:rsidP="0B9BF162">
          <w:pPr>
            <w:pStyle w:val="Spistreci2"/>
            <w:tabs>
              <w:tab w:val="left" w:pos="720"/>
              <w:tab w:val="right" w:leader="dot" w:pos="9060"/>
            </w:tabs>
            <w:rPr>
              <w:rStyle w:val="Hipercze"/>
              <w:noProof/>
              <w:lang w:eastAsia="pl-PL"/>
            </w:rPr>
          </w:pPr>
          <w:hyperlink w:anchor="_Toc1582342153">
            <w:r w:rsidR="0B9BF162" w:rsidRPr="0B9BF162">
              <w:rPr>
                <w:rStyle w:val="Hipercze"/>
              </w:rPr>
              <w:t>4.1</w:t>
            </w:r>
            <w:r w:rsidR="00034642">
              <w:tab/>
            </w:r>
            <w:r w:rsidR="0B9BF162" w:rsidRPr="0B9BF162">
              <w:rPr>
                <w:rStyle w:val="Hipercze"/>
              </w:rPr>
              <w:t>Kryteria wyboru projektów</w:t>
            </w:r>
            <w:r w:rsidR="00034642">
              <w:tab/>
            </w:r>
            <w:r w:rsidR="00034642">
              <w:fldChar w:fldCharType="begin"/>
            </w:r>
            <w:r w:rsidR="00034642">
              <w:instrText>PAGEREF _Toc1582342153 \h</w:instrText>
            </w:r>
            <w:r w:rsidR="00034642">
              <w:fldChar w:fldCharType="separate"/>
            </w:r>
            <w:r w:rsidR="0B9BF162" w:rsidRPr="0B9BF162">
              <w:rPr>
                <w:rStyle w:val="Hipercze"/>
              </w:rPr>
              <w:t>23</w:t>
            </w:r>
            <w:r w:rsidR="00034642">
              <w:fldChar w:fldCharType="end"/>
            </w:r>
          </w:hyperlink>
        </w:p>
        <w:p w14:paraId="17DD58BD" w14:textId="6778813B" w:rsidR="00CE2D69" w:rsidRDefault="00930509" w:rsidP="0B9BF162">
          <w:pPr>
            <w:pStyle w:val="Spistreci2"/>
            <w:tabs>
              <w:tab w:val="left" w:pos="720"/>
              <w:tab w:val="right" w:leader="dot" w:pos="9060"/>
            </w:tabs>
            <w:rPr>
              <w:rStyle w:val="Hipercze"/>
              <w:noProof/>
              <w:lang w:eastAsia="pl-PL"/>
            </w:rPr>
          </w:pPr>
          <w:hyperlink w:anchor="_Toc1245977597">
            <w:r w:rsidR="0B9BF162" w:rsidRPr="0B9BF162">
              <w:rPr>
                <w:rStyle w:val="Hipercze"/>
              </w:rPr>
              <w:t>4.2</w:t>
            </w:r>
            <w:r w:rsidR="00034642">
              <w:tab/>
            </w:r>
            <w:r w:rsidR="0B9BF162" w:rsidRPr="0B9BF162">
              <w:rPr>
                <w:rStyle w:val="Hipercze"/>
              </w:rPr>
              <w:t>Wskaźniki</w:t>
            </w:r>
            <w:r w:rsidR="00034642">
              <w:tab/>
            </w:r>
            <w:r w:rsidR="00034642">
              <w:fldChar w:fldCharType="begin"/>
            </w:r>
            <w:r w:rsidR="00034642">
              <w:instrText>PAGEREF _Toc1245977597 \h</w:instrText>
            </w:r>
            <w:r w:rsidR="00034642">
              <w:fldChar w:fldCharType="separate"/>
            </w:r>
            <w:r w:rsidR="0B9BF162" w:rsidRPr="0B9BF162">
              <w:rPr>
                <w:rStyle w:val="Hipercze"/>
              </w:rPr>
              <w:t>23</w:t>
            </w:r>
            <w:r w:rsidR="00034642">
              <w:fldChar w:fldCharType="end"/>
            </w:r>
          </w:hyperlink>
        </w:p>
        <w:p w14:paraId="21A20BED" w14:textId="6EC23A19" w:rsidR="00CE2D69" w:rsidRDefault="00930509" w:rsidP="0B9BF162">
          <w:pPr>
            <w:pStyle w:val="Spistreci1"/>
            <w:rPr>
              <w:rStyle w:val="Hipercze"/>
              <w:noProof/>
              <w:lang w:eastAsia="pl-PL"/>
            </w:rPr>
          </w:pPr>
          <w:hyperlink w:anchor="_Toc1294073412">
            <w:r w:rsidR="0B9BF162" w:rsidRPr="0B9BF162">
              <w:rPr>
                <w:rStyle w:val="Hipercze"/>
              </w:rPr>
              <w:t>5.</w:t>
            </w:r>
            <w:r w:rsidR="00034642">
              <w:tab/>
            </w:r>
            <w:r w:rsidR="0B9BF162" w:rsidRPr="0B9BF162">
              <w:rPr>
                <w:rStyle w:val="Hipercze"/>
              </w:rPr>
              <w:t>Wybór projektów do dofinansowania</w:t>
            </w:r>
            <w:r w:rsidR="00034642">
              <w:tab/>
            </w:r>
            <w:r w:rsidR="00034642">
              <w:fldChar w:fldCharType="begin"/>
            </w:r>
            <w:r w:rsidR="00034642">
              <w:instrText>PAGEREF _Toc1294073412 \h</w:instrText>
            </w:r>
            <w:r w:rsidR="00034642">
              <w:fldChar w:fldCharType="separate"/>
            </w:r>
            <w:r w:rsidR="0B9BF162" w:rsidRPr="0B9BF162">
              <w:rPr>
                <w:rStyle w:val="Hipercze"/>
              </w:rPr>
              <w:t>23</w:t>
            </w:r>
            <w:r w:rsidR="00034642">
              <w:fldChar w:fldCharType="end"/>
            </w:r>
          </w:hyperlink>
        </w:p>
        <w:p w14:paraId="60B03E97" w14:textId="4F246E75" w:rsidR="00CE2D69" w:rsidRDefault="00930509" w:rsidP="0B9BF162">
          <w:pPr>
            <w:pStyle w:val="Spistreci2"/>
            <w:tabs>
              <w:tab w:val="left" w:pos="720"/>
              <w:tab w:val="right" w:leader="dot" w:pos="9060"/>
            </w:tabs>
            <w:rPr>
              <w:rStyle w:val="Hipercze"/>
              <w:noProof/>
              <w:lang w:eastAsia="pl-PL"/>
            </w:rPr>
          </w:pPr>
          <w:hyperlink w:anchor="_Toc1316347773">
            <w:r w:rsidR="0B9BF162" w:rsidRPr="0B9BF162">
              <w:rPr>
                <w:rStyle w:val="Hipercze"/>
              </w:rPr>
              <w:t>5.1</w:t>
            </w:r>
            <w:r w:rsidR="00034642">
              <w:tab/>
            </w:r>
            <w:r w:rsidR="0B9BF162" w:rsidRPr="0B9BF162">
              <w:rPr>
                <w:rStyle w:val="Hipercze"/>
              </w:rPr>
              <w:t>Sposób wyboru projektów</w:t>
            </w:r>
            <w:r w:rsidR="00034642">
              <w:tab/>
            </w:r>
            <w:r w:rsidR="00034642">
              <w:fldChar w:fldCharType="begin"/>
            </w:r>
            <w:r w:rsidR="00034642">
              <w:instrText>PAGEREF _Toc1316347773 \h</w:instrText>
            </w:r>
            <w:r w:rsidR="00034642">
              <w:fldChar w:fldCharType="separate"/>
            </w:r>
            <w:r w:rsidR="0B9BF162" w:rsidRPr="0B9BF162">
              <w:rPr>
                <w:rStyle w:val="Hipercze"/>
              </w:rPr>
              <w:t>24</w:t>
            </w:r>
            <w:r w:rsidR="00034642">
              <w:fldChar w:fldCharType="end"/>
            </w:r>
          </w:hyperlink>
        </w:p>
        <w:p w14:paraId="645E093C" w14:textId="50732DA2" w:rsidR="00CE2D69" w:rsidRDefault="00930509" w:rsidP="0B9BF162">
          <w:pPr>
            <w:pStyle w:val="Spistreci2"/>
            <w:tabs>
              <w:tab w:val="left" w:pos="720"/>
              <w:tab w:val="right" w:leader="dot" w:pos="9060"/>
            </w:tabs>
            <w:rPr>
              <w:rStyle w:val="Hipercze"/>
              <w:noProof/>
              <w:lang w:eastAsia="pl-PL"/>
            </w:rPr>
          </w:pPr>
          <w:hyperlink w:anchor="_Toc1797631280">
            <w:r w:rsidR="0B9BF162" w:rsidRPr="0B9BF162">
              <w:rPr>
                <w:rStyle w:val="Hipercze"/>
              </w:rPr>
              <w:t>5.2</w:t>
            </w:r>
            <w:r w:rsidR="00034642">
              <w:tab/>
            </w:r>
            <w:r w:rsidR="0B9BF162" w:rsidRPr="0B9BF162">
              <w:rPr>
                <w:rStyle w:val="Hipercze"/>
              </w:rPr>
              <w:t>Opis procedury oceny projektów</w:t>
            </w:r>
            <w:r w:rsidR="00034642">
              <w:tab/>
            </w:r>
            <w:r w:rsidR="00034642">
              <w:fldChar w:fldCharType="begin"/>
            </w:r>
            <w:r w:rsidR="00034642">
              <w:instrText>PAGEREF _Toc1797631280 \h</w:instrText>
            </w:r>
            <w:r w:rsidR="00034642">
              <w:fldChar w:fldCharType="separate"/>
            </w:r>
            <w:r w:rsidR="0B9BF162" w:rsidRPr="0B9BF162">
              <w:rPr>
                <w:rStyle w:val="Hipercze"/>
              </w:rPr>
              <w:t>24</w:t>
            </w:r>
            <w:r w:rsidR="00034642">
              <w:fldChar w:fldCharType="end"/>
            </w:r>
          </w:hyperlink>
        </w:p>
        <w:p w14:paraId="06952F99" w14:textId="6AD6F0AA" w:rsidR="00CE2D69" w:rsidRDefault="00930509" w:rsidP="0B9BF162">
          <w:pPr>
            <w:pStyle w:val="Spistreci2"/>
            <w:tabs>
              <w:tab w:val="left" w:pos="720"/>
              <w:tab w:val="right" w:leader="dot" w:pos="9060"/>
            </w:tabs>
            <w:rPr>
              <w:rStyle w:val="Hipercze"/>
              <w:noProof/>
              <w:lang w:eastAsia="pl-PL"/>
            </w:rPr>
          </w:pPr>
          <w:hyperlink w:anchor="_Toc414719804">
            <w:r w:rsidR="0B9BF162" w:rsidRPr="0B9BF162">
              <w:rPr>
                <w:rStyle w:val="Hipercze"/>
              </w:rPr>
              <w:t>5.3</w:t>
            </w:r>
            <w:r w:rsidR="00034642">
              <w:tab/>
            </w:r>
            <w:r w:rsidR="0B9BF162" w:rsidRPr="0B9BF162">
              <w:rPr>
                <w:rStyle w:val="Hipercze"/>
              </w:rPr>
              <w:t>Uzupełnienie i poprawa wniosków o dofinansowanie</w:t>
            </w:r>
            <w:r w:rsidR="00034642">
              <w:tab/>
            </w:r>
            <w:r w:rsidR="00034642">
              <w:fldChar w:fldCharType="begin"/>
            </w:r>
            <w:r w:rsidR="00034642">
              <w:instrText>PAGEREF _Toc414719804 \h</w:instrText>
            </w:r>
            <w:r w:rsidR="00034642">
              <w:fldChar w:fldCharType="separate"/>
            </w:r>
            <w:r w:rsidR="0B9BF162" w:rsidRPr="0B9BF162">
              <w:rPr>
                <w:rStyle w:val="Hipercze"/>
              </w:rPr>
              <w:t>25</w:t>
            </w:r>
            <w:r w:rsidR="00034642">
              <w:fldChar w:fldCharType="end"/>
            </w:r>
          </w:hyperlink>
        </w:p>
        <w:p w14:paraId="244FAA2B" w14:textId="4D7D39EF" w:rsidR="00CE2D69" w:rsidRDefault="00930509" w:rsidP="0B9BF162">
          <w:pPr>
            <w:pStyle w:val="Spistreci2"/>
            <w:tabs>
              <w:tab w:val="left" w:pos="720"/>
              <w:tab w:val="right" w:leader="dot" w:pos="9060"/>
            </w:tabs>
            <w:rPr>
              <w:rStyle w:val="Hipercze"/>
              <w:noProof/>
              <w:lang w:eastAsia="pl-PL"/>
            </w:rPr>
          </w:pPr>
          <w:hyperlink w:anchor="_Toc526156743">
            <w:r w:rsidR="0B9BF162" w:rsidRPr="0B9BF162">
              <w:rPr>
                <w:rStyle w:val="Hipercze"/>
              </w:rPr>
              <w:t>5.4</w:t>
            </w:r>
            <w:r w:rsidR="00034642">
              <w:tab/>
            </w:r>
            <w:r w:rsidR="0B9BF162" w:rsidRPr="0B9BF162">
              <w:rPr>
                <w:rStyle w:val="Hipercze"/>
              </w:rPr>
              <w:t>Wyniki oceny</w:t>
            </w:r>
            <w:r w:rsidR="00034642">
              <w:tab/>
            </w:r>
            <w:r w:rsidR="00034642">
              <w:fldChar w:fldCharType="begin"/>
            </w:r>
            <w:r w:rsidR="00034642">
              <w:instrText>PAGEREF _Toc526156743 \h</w:instrText>
            </w:r>
            <w:r w:rsidR="00034642">
              <w:fldChar w:fldCharType="separate"/>
            </w:r>
            <w:r w:rsidR="0B9BF162" w:rsidRPr="0B9BF162">
              <w:rPr>
                <w:rStyle w:val="Hipercze"/>
              </w:rPr>
              <w:t>27</w:t>
            </w:r>
            <w:r w:rsidR="00034642">
              <w:fldChar w:fldCharType="end"/>
            </w:r>
          </w:hyperlink>
        </w:p>
        <w:p w14:paraId="1F400632" w14:textId="6AA0DA63" w:rsidR="00CE2D69" w:rsidRDefault="00930509" w:rsidP="0B9BF162">
          <w:pPr>
            <w:pStyle w:val="Spistreci2"/>
            <w:tabs>
              <w:tab w:val="left" w:pos="720"/>
              <w:tab w:val="right" w:leader="dot" w:pos="9060"/>
            </w:tabs>
            <w:rPr>
              <w:rStyle w:val="Hipercze"/>
              <w:noProof/>
              <w:lang w:eastAsia="pl-PL"/>
            </w:rPr>
          </w:pPr>
          <w:hyperlink w:anchor="_Toc904925403">
            <w:r w:rsidR="0B9BF162" w:rsidRPr="0B9BF162">
              <w:rPr>
                <w:rStyle w:val="Hipercze"/>
              </w:rPr>
              <w:t>5.5</w:t>
            </w:r>
            <w:r w:rsidR="00034642">
              <w:tab/>
            </w:r>
            <w:r w:rsidR="0B9BF162" w:rsidRPr="0B9BF162">
              <w:rPr>
                <w:rStyle w:val="Hipercze"/>
              </w:rPr>
              <w:t>Procedura odwoławcza</w:t>
            </w:r>
            <w:r w:rsidR="00034642">
              <w:tab/>
            </w:r>
            <w:r w:rsidR="00034642">
              <w:fldChar w:fldCharType="begin"/>
            </w:r>
            <w:r w:rsidR="00034642">
              <w:instrText>PAGEREF _Toc904925403 \h</w:instrText>
            </w:r>
            <w:r w:rsidR="00034642">
              <w:fldChar w:fldCharType="separate"/>
            </w:r>
            <w:r w:rsidR="0B9BF162" w:rsidRPr="0B9BF162">
              <w:rPr>
                <w:rStyle w:val="Hipercze"/>
              </w:rPr>
              <w:t>28</w:t>
            </w:r>
            <w:r w:rsidR="00034642">
              <w:fldChar w:fldCharType="end"/>
            </w:r>
          </w:hyperlink>
        </w:p>
        <w:p w14:paraId="763A6615" w14:textId="7529EB32" w:rsidR="00CE2D69" w:rsidRDefault="00930509" w:rsidP="0B9BF162">
          <w:pPr>
            <w:pStyle w:val="Spistreci1"/>
            <w:rPr>
              <w:rStyle w:val="Hipercze"/>
              <w:noProof/>
              <w:lang w:eastAsia="pl-PL"/>
            </w:rPr>
          </w:pPr>
          <w:hyperlink w:anchor="_Toc1048643255">
            <w:r w:rsidR="0B9BF162" w:rsidRPr="0B9BF162">
              <w:rPr>
                <w:rStyle w:val="Hipercze"/>
              </w:rPr>
              <w:t>6.</w:t>
            </w:r>
            <w:r w:rsidR="00034642">
              <w:tab/>
            </w:r>
            <w:r w:rsidR="0B9BF162" w:rsidRPr="0B9BF162">
              <w:rPr>
                <w:rStyle w:val="Hipercze"/>
              </w:rPr>
              <w:t>Umowa o dofinansowanie projektu</w:t>
            </w:r>
            <w:r w:rsidR="00034642">
              <w:tab/>
            </w:r>
            <w:r w:rsidR="00034642">
              <w:fldChar w:fldCharType="begin"/>
            </w:r>
            <w:r w:rsidR="00034642">
              <w:instrText>PAGEREF _Toc1048643255 \h</w:instrText>
            </w:r>
            <w:r w:rsidR="00034642">
              <w:fldChar w:fldCharType="separate"/>
            </w:r>
            <w:r w:rsidR="0B9BF162" w:rsidRPr="0B9BF162">
              <w:rPr>
                <w:rStyle w:val="Hipercze"/>
              </w:rPr>
              <w:t>30</w:t>
            </w:r>
            <w:r w:rsidR="00034642">
              <w:fldChar w:fldCharType="end"/>
            </w:r>
          </w:hyperlink>
        </w:p>
        <w:p w14:paraId="396B1D21" w14:textId="5ADD5BD4" w:rsidR="00CE2D69" w:rsidRDefault="00930509" w:rsidP="0B9BF162">
          <w:pPr>
            <w:pStyle w:val="Spistreci1"/>
            <w:rPr>
              <w:rStyle w:val="Hipercze"/>
              <w:noProof/>
              <w:lang w:eastAsia="pl-PL"/>
            </w:rPr>
          </w:pPr>
          <w:hyperlink w:anchor="_Toc1705794070">
            <w:r w:rsidR="0B9BF162" w:rsidRPr="0B9BF162">
              <w:rPr>
                <w:rStyle w:val="Hipercze"/>
              </w:rPr>
              <w:t>7.</w:t>
            </w:r>
            <w:r w:rsidR="00034642">
              <w:tab/>
            </w:r>
            <w:r w:rsidR="0B9BF162" w:rsidRPr="0B9BF162">
              <w:rPr>
                <w:rStyle w:val="Hipercze"/>
              </w:rPr>
              <w:t>Komunikacja z ION</w:t>
            </w:r>
            <w:r w:rsidR="00034642">
              <w:tab/>
            </w:r>
            <w:r w:rsidR="00034642">
              <w:fldChar w:fldCharType="begin"/>
            </w:r>
            <w:r w:rsidR="00034642">
              <w:instrText>PAGEREF _Toc1705794070 \h</w:instrText>
            </w:r>
            <w:r w:rsidR="00034642">
              <w:fldChar w:fldCharType="separate"/>
            </w:r>
            <w:r w:rsidR="0B9BF162" w:rsidRPr="0B9BF162">
              <w:rPr>
                <w:rStyle w:val="Hipercze"/>
              </w:rPr>
              <w:t>31</w:t>
            </w:r>
            <w:r w:rsidR="00034642">
              <w:fldChar w:fldCharType="end"/>
            </w:r>
          </w:hyperlink>
        </w:p>
        <w:p w14:paraId="5D494B3C" w14:textId="6E7AF5C8" w:rsidR="00CE2D69" w:rsidRDefault="00930509" w:rsidP="0B9BF162">
          <w:pPr>
            <w:pStyle w:val="Spistreci2"/>
            <w:tabs>
              <w:tab w:val="left" w:pos="720"/>
              <w:tab w:val="right" w:leader="dot" w:pos="9060"/>
            </w:tabs>
            <w:rPr>
              <w:rStyle w:val="Hipercze"/>
              <w:noProof/>
              <w:lang w:eastAsia="pl-PL"/>
            </w:rPr>
          </w:pPr>
          <w:hyperlink w:anchor="_Toc1221529030">
            <w:r w:rsidR="0B9BF162" w:rsidRPr="0B9BF162">
              <w:rPr>
                <w:rStyle w:val="Hipercze"/>
              </w:rPr>
              <w:t>7.1</w:t>
            </w:r>
            <w:r w:rsidR="00034642">
              <w:tab/>
            </w:r>
            <w:r w:rsidR="0B9BF162" w:rsidRPr="0B9BF162">
              <w:rPr>
                <w:rStyle w:val="Hipercze"/>
              </w:rPr>
              <w:t>Dane teleadresowe do kontaktu</w:t>
            </w:r>
            <w:r w:rsidR="00034642">
              <w:tab/>
            </w:r>
            <w:r w:rsidR="00034642">
              <w:fldChar w:fldCharType="begin"/>
            </w:r>
            <w:r w:rsidR="00034642">
              <w:instrText>PAGEREF _Toc1221529030 \h</w:instrText>
            </w:r>
            <w:r w:rsidR="00034642">
              <w:fldChar w:fldCharType="separate"/>
            </w:r>
            <w:r w:rsidR="0B9BF162" w:rsidRPr="0B9BF162">
              <w:rPr>
                <w:rStyle w:val="Hipercze"/>
              </w:rPr>
              <w:t>32</w:t>
            </w:r>
            <w:r w:rsidR="00034642">
              <w:fldChar w:fldCharType="end"/>
            </w:r>
          </w:hyperlink>
        </w:p>
        <w:p w14:paraId="5FD82B3D" w14:textId="6C358661" w:rsidR="00CE2D69" w:rsidRDefault="00930509" w:rsidP="0B9BF162">
          <w:pPr>
            <w:pStyle w:val="Spistreci2"/>
            <w:tabs>
              <w:tab w:val="left" w:pos="720"/>
              <w:tab w:val="right" w:leader="dot" w:pos="9060"/>
            </w:tabs>
            <w:rPr>
              <w:rStyle w:val="Hipercze"/>
              <w:noProof/>
              <w:lang w:eastAsia="pl-PL"/>
            </w:rPr>
          </w:pPr>
          <w:hyperlink w:anchor="_Toc732869275">
            <w:r w:rsidR="0B9BF162" w:rsidRPr="0B9BF162">
              <w:rPr>
                <w:rStyle w:val="Hipercze"/>
              </w:rPr>
              <w:t>7.2</w:t>
            </w:r>
            <w:r w:rsidR="00034642">
              <w:tab/>
            </w:r>
            <w:r w:rsidR="0B9BF162" w:rsidRPr="0B9BF162">
              <w:rPr>
                <w:rStyle w:val="Hipercze"/>
              </w:rPr>
              <w:t>Komunikacja dotycząca procesu oceny wniosku</w:t>
            </w:r>
            <w:r w:rsidR="00034642">
              <w:tab/>
            </w:r>
            <w:r w:rsidR="00034642">
              <w:fldChar w:fldCharType="begin"/>
            </w:r>
            <w:r w:rsidR="00034642">
              <w:instrText>PAGEREF _Toc732869275 \h</w:instrText>
            </w:r>
            <w:r w:rsidR="00034642">
              <w:fldChar w:fldCharType="separate"/>
            </w:r>
            <w:r w:rsidR="0B9BF162" w:rsidRPr="0B9BF162">
              <w:rPr>
                <w:rStyle w:val="Hipercze"/>
              </w:rPr>
              <w:t>33</w:t>
            </w:r>
            <w:r w:rsidR="00034642">
              <w:fldChar w:fldCharType="end"/>
            </w:r>
          </w:hyperlink>
        </w:p>
        <w:p w14:paraId="02FFB953" w14:textId="2AB682AD" w:rsidR="00CE2D69" w:rsidRDefault="00930509" w:rsidP="0B9BF162">
          <w:pPr>
            <w:pStyle w:val="Spistreci2"/>
            <w:tabs>
              <w:tab w:val="left" w:pos="720"/>
              <w:tab w:val="right" w:leader="dot" w:pos="9060"/>
            </w:tabs>
            <w:rPr>
              <w:rStyle w:val="Hipercze"/>
              <w:noProof/>
              <w:lang w:eastAsia="pl-PL"/>
            </w:rPr>
          </w:pPr>
          <w:hyperlink w:anchor="_Toc927188377">
            <w:r w:rsidR="0B9BF162" w:rsidRPr="0B9BF162">
              <w:rPr>
                <w:rStyle w:val="Hipercze"/>
              </w:rPr>
              <w:t>7.3</w:t>
            </w:r>
            <w:r w:rsidR="00034642">
              <w:tab/>
            </w:r>
            <w:r w:rsidR="0B9BF162" w:rsidRPr="0B9BF162">
              <w:rPr>
                <w:rStyle w:val="Hipercze"/>
              </w:rPr>
              <w:t>Udzielanie informacji przez wnioskodawcę podmiotom zewnętrznym</w:t>
            </w:r>
            <w:r w:rsidR="00034642">
              <w:tab/>
            </w:r>
            <w:r w:rsidR="00034642">
              <w:fldChar w:fldCharType="begin"/>
            </w:r>
            <w:r w:rsidR="00034642">
              <w:instrText>PAGEREF _Toc927188377 \h</w:instrText>
            </w:r>
            <w:r w:rsidR="00034642">
              <w:fldChar w:fldCharType="separate"/>
            </w:r>
            <w:r w:rsidR="0B9BF162" w:rsidRPr="0B9BF162">
              <w:rPr>
                <w:rStyle w:val="Hipercze"/>
              </w:rPr>
              <w:t>35</w:t>
            </w:r>
            <w:r w:rsidR="00034642">
              <w:fldChar w:fldCharType="end"/>
            </w:r>
          </w:hyperlink>
        </w:p>
        <w:p w14:paraId="277569CA" w14:textId="5AD8B250" w:rsidR="00CE2D69" w:rsidRDefault="00930509" w:rsidP="0B9BF162">
          <w:pPr>
            <w:pStyle w:val="Spistreci1"/>
            <w:rPr>
              <w:rStyle w:val="Hipercze"/>
              <w:noProof/>
              <w:lang w:eastAsia="pl-PL"/>
            </w:rPr>
          </w:pPr>
          <w:hyperlink w:anchor="_Toc1757489086">
            <w:r w:rsidR="0B9BF162" w:rsidRPr="0B9BF162">
              <w:rPr>
                <w:rStyle w:val="Hipercze"/>
              </w:rPr>
              <w:t>8.</w:t>
            </w:r>
            <w:r w:rsidR="00034642">
              <w:tab/>
            </w:r>
            <w:r w:rsidR="0B9BF162" w:rsidRPr="0B9BF162">
              <w:rPr>
                <w:rStyle w:val="Hipercze"/>
              </w:rPr>
              <w:t>Przetwarzanie danych osobowych</w:t>
            </w:r>
            <w:r w:rsidR="00034642">
              <w:tab/>
            </w:r>
            <w:r w:rsidR="00034642">
              <w:fldChar w:fldCharType="begin"/>
            </w:r>
            <w:r w:rsidR="00034642">
              <w:instrText>PAGEREF _Toc1757489086 \h</w:instrText>
            </w:r>
            <w:r w:rsidR="00034642">
              <w:fldChar w:fldCharType="separate"/>
            </w:r>
            <w:r w:rsidR="0B9BF162" w:rsidRPr="0B9BF162">
              <w:rPr>
                <w:rStyle w:val="Hipercze"/>
              </w:rPr>
              <w:t>35</w:t>
            </w:r>
            <w:r w:rsidR="00034642">
              <w:fldChar w:fldCharType="end"/>
            </w:r>
          </w:hyperlink>
        </w:p>
        <w:p w14:paraId="5E682C8C" w14:textId="7E5C2BBF" w:rsidR="00CE2D69" w:rsidRDefault="00930509" w:rsidP="0B9BF162">
          <w:pPr>
            <w:pStyle w:val="Spistreci1"/>
            <w:rPr>
              <w:rStyle w:val="Hipercze"/>
              <w:noProof/>
              <w:lang w:eastAsia="pl-PL"/>
            </w:rPr>
          </w:pPr>
          <w:hyperlink w:anchor="_Toc1081539879">
            <w:r w:rsidR="0B9BF162" w:rsidRPr="0B9BF162">
              <w:rPr>
                <w:rStyle w:val="Hipercze"/>
              </w:rPr>
              <w:t>9.</w:t>
            </w:r>
            <w:r w:rsidR="00034642">
              <w:tab/>
            </w:r>
            <w:r w:rsidR="0B9BF162" w:rsidRPr="0B9BF162">
              <w:rPr>
                <w:rStyle w:val="Hipercze"/>
              </w:rPr>
              <w:t>Podstawy prawne</w:t>
            </w:r>
            <w:r w:rsidR="00034642">
              <w:tab/>
            </w:r>
            <w:r w:rsidR="00034642">
              <w:fldChar w:fldCharType="begin"/>
            </w:r>
            <w:r w:rsidR="00034642">
              <w:instrText>PAGEREF _Toc1081539879 \h</w:instrText>
            </w:r>
            <w:r w:rsidR="00034642">
              <w:fldChar w:fldCharType="separate"/>
            </w:r>
            <w:r w:rsidR="0B9BF162" w:rsidRPr="0B9BF162">
              <w:rPr>
                <w:rStyle w:val="Hipercze"/>
              </w:rPr>
              <w:t>36</w:t>
            </w:r>
            <w:r w:rsidR="00034642">
              <w:fldChar w:fldCharType="end"/>
            </w:r>
          </w:hyperlink>
        </w:p>
        <w:p w14:paraId="333F847B" w14:textId="79FCADBE" w:rsidR="429EA0C0" w:rsidRDefault="00930509" w:rsidP="0B9BF162">
          <w:pPr>
            <w:pStyle w:val="Spistreci1"/>
            <w:rPr>
              <w:rStyle w:val="Hipercze"/>
            </w:rPr>
          </w:pPr>
          <w:hyperlink w:anchor="_Toc100026616">
            <w:r w:rsidR="0B9BF162" w:rsidRPr="0B9BF162">
              <w:rPr>
                <w:rStyle w:val="Hipercze"/>
              </w:rPr>
              <w:t>10.</w:t>
            </w:r>
            <w:r w:rsidR="00034642">
              <w:tab/>
            </w:r>
            <w:r w:rsidR="0B9BF162" w:rsidRPr="0B9BF162">
              <w:rPr>
                <w:rStyle w:val="Hipercze"/>
              </w:rPr>
              <w:t>Załączniki do Regulaminu</w:t>
            </w:r>
            <w:r w:rsidR="00034642">
              <w:tab/>
            </w:r>
            <w:r w:rsidR="00034642">
              <w:fldChar w:fldCharType="begin"/>
            </w:r>
            <w:r w:rsidR="00034642">
              <w:instrText>PAGEREF _Toc100026616 \h</w:instrText>
            </w:r>
            <w:r w:rsidR="00034642">
              <w:fldChar w:fldCharType="separate"/>
            </w:r>
            <w:r w:rsidR="0B9BF162" w:rsidRPr="0B9BF162">
              <w:rPr>
                <w:rStyle w:val="Hipercze"/>
              </w:rPr>
              <w:t>40</w:t>
            </w:r>
            <w:r w:rsidR="00034642">
              <w:fldChar w:fldCharType="end"/>
            </w:r>
          </w:hyperlink>
          <w:r w:rsidR="00034642">
            <w:fldChar w:fldCharType="end"/>
          </w:r>
        </w:p>
      </w:sdtContent>
    </w:sdt>
    <w:p w14:paraId="52972CE1" w14:textId="5D81D03F"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0B9BF162">
      <w:pPr>
        <w:keepNext/>
        <w:keepLines/>
        <w:spacing w:before="120" w:after="120"/>
        <w:outlineLvl w:val="0"/>
        <w:rPr>
          <w:rFonts w:eastAsiaTheme="majorEastAsia" w:cstheme="majorBidi"/>
          <w:b/>
          <w:bCs/>
          <w:color w:val="2E74B5" w:themeColor="accent1" w:themeShade="BF"/>
          <w:sz w:val="32"/>
          <w:szCs w:val="32"/>
        </w:rPr>
      </w:pPr>
      <w:bookmarkStart w:id="2" w:name="_Toc1466788795"/>
      <w:r w:rsidRPr="0B9BF162">
        <w:rPr>
          <w:rFonts w:eastAsiaTheme="majorEastAsia" w:cstheme="majorBidi"/>
          <w:b/>
          <w:bCs/>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5"/>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B9BF162">
      <w:pPr>
        <w:keepNext/>
        <w:keepLines/>
        <w:spacing w:before="120" w:after="120"/>
        <w:outlineLvl w:val="0"/>
        <w:rPr>
          <w:rFonts w:eastAsiaTheme="majorEastAsia" w:cstheme="majorBidi"/>
          <w:b/>
          <w:bCs/>
          <w:color w:val="2E74B5" w:themeColor="accent1" w:themeShade="BF"/>
          <w:sz w:val="32"/>
          <w:szCs w:val="32"/>
        </w:rPr>
      </w:pPr>
      <w:bookmarkStart w:id="4" w:name="_Toc1656538083"/>
      <w:r w:rsidRPr="0B9BF162">
        <w:rPr>
          <w:rFonts w:eastAsiaTheme="majorEastAsia" w:cstheme="majorBidi"/>
          <w:b/>
          <w:bCs/>
          <w:color w:val="2E74B5" w:themeColor="accent1" w:themeShade="BF"/>
          <w:sz w:val="32"/>
          <w:szCs w:val="32"/>
        </w:rPr>
        <w:lastRenderedPageBreak/>
        <w:t>Słownik pojęć</w:t>
      </w:r>
      <w:bookmarkEnd w:id="4"/>
    </w:p>
    <w:p w14:paraId="50A9779D"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5"/>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5"/>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5"/>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5"/>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9F60E6">
      <w:pPr>
        <w:pStyle w:val="Akapitzlist"/>
      </w:pPr>
      <w:r w:rsidRPr="007913EB">
        <w:lastRenderedPageBreak/>
        <w:t>dom pomocy społecznej, o którym mowa w ustawie z dnia 12 marca 2004 r. o pomocy społecznej;</w:t>
      </w:r>
    </w:p>
    <w:p w14:paraId="7CE7DCD3" w14:textId="276C14EF" w:rsidR="004F72F0" w:rsidRDefault="004F72F0" w:rsidP="009F60E6">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p>
    <w:p w14:paraId="5393A496"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429EA0C0">
      <w:pPr>
        <w:numPr>
          <w:ilvl w:val="0"/>
          <w:numId w:val="15"/>
        </w:numPr>
        <w:spacing w:after="240"/>
        <w:contextualSpacing/>
        <w:textAlignment w:val="baseline"/>
        <w:rPr>
          <w:rFonts w:cs="Arial"/>
        </w:rPr>
      </w:pPr>
      <w:r w:rsidRPr="429EA0C0">
        <w:rPr>
          <w:rFonts w:cs="Arial"/>
        </w:rPr>
        <w:t xml:space="preserve">Rozstrzygnięcie naboru – zatwierdzenie przez właściwą instytucję wyników oceny projektów, zawierające przyznane oceny, w tym uzyskaną liczbę </w:t>
      </w:r>
      <w:r w:rsidRPr="429EA0C0">
        <w:rPr>
          <w:rFonts w:asciiTheme="minorHAnsi" w:eastAsiaTheme="minorEastAsia" w:hAnsiTheme="minorHAnsi"/>
          <w:szCs w:val="24"/>
        </w:rPr>
        <w:t>punktów.</w:t>
      </w:r>
    </w:p>
    <w:p w14:paraId="051D4C02" w14:textId="58106023" w:rsidR="00A85AF9" w:rsidRPr="00BA5873" w:rsidRDefault="00A85AF9" w:rsidP="429EA0C0">
      <w:pPr>
        <w:numPr>
          <w:ilvl w:val="0"/>
          <w:numId w:val="15"/>
        </w:numPr>
        <w:spacing w:after="240"/>
        <w:contextualSpacing/>
        <w:textAlignment w:val="baseline"/>
        <w:rPr>
          <w:rFonts w:cs="Arial"/>
        </w:rPr>
      </w:pPr>
      <w:r w:rsidRPr="00BA5873">
        <w:rPr>
          <w:rFonts w:eastAsiaTheme="minorEastAsia" w:cs="Arial"/>
          <w:szCs w:val="24"/>
        </w:rPr>
        <w:t>Strona internetowa programu FE SL 2021-2027</w:t>
      </w:r>
      <w:r w:rsidR="000E240F" w:rsidRPr="00BA5873">
        <w:rPr>
          <w:rFonts w:eastAsiaTheme="minorEastAsia" w:cs="Arial"/>
          <w:szCs w:val="24"/>
        </w:rPr>
        <w:t xml:space="preserve"> </w:t>
      </w:r>
      <w:r w:rsidR="5513806A" w:rsidRPr="00BA5873">
        <w:rPr>
          <w:rFonts w:eastAsiaTheme="minorEastAsia" w:cs="Arial"/>
          <w:szCs w:val="24"/>
        </w:rPr>
        <w:t xml:space="preserve">– </w:t>
      </w:r>
      <w:hyperlink r:id="rId17" w:history="1">
        <w:r w:rsidR="5513806A" w:rsidRPr="00BA5873">
          <w:rPr>
            <w:rStyle w:val="Hipercze"/>
            <w:rFonts w:eastAsia="Arial" w:cs="Arial"/>
          </w:rPr>
          <w:t>FE SL 2021-2027 strona internetowa</w:t>
        </w:r>
      </w:hyperlink>
      <w:r w:rsidR="5513806A" w:rsidRPr="00BA5873">
        <w:rPr>
          <w:rFonts w:eastAsiaTheme="minorEastAsia" w:cs="Arial"/>
          <w:szCs w:val="24"/>
        </w:rPr>
        <w:t xml:space="preserve"> </w:t>
      </w:r>
      <w:r w:rsidRPr="00BA5873">
        <w:rPr>
          <w:rFonts w:eastAsiaTheme="minorEastAsia" w:cs="Arial"/>
          <w:szCs w:val="24"/>
        </w:rPr>
        <w:t>– strona internetowa dostarczająca informacje na temat programu Fundusze Europejskie dla Śląskiego na lata 2021-2027.</w:t>
      </w:r>
    </w:p>
    <w:p w14:paraId="4FF99190" w14:textId="77777777" w:rsidR="00A85AF9" w:rsidRPr="00A85AF9" w:rsidRDefault="00A85AF9" w:rsidP="429EA0C0">
      <w:pPr>
        <w:numPr>
          <w:ilvl w:val="0"/>
          <w:numId w:val="15"/>
        </w:numPr>
        <w:spacing w:after="240"/>
        <w:contextualSpacing/>
        <w:textAlignment w:val="baseline"/>
        <w:rPr>
          <w:rFonts w:cs="Arial"/>
        </w:rPr>
      </w:pPr>
      <w:r w:rsidRPr="00BA5873">
        <w:rPr>
          <w:rFonts w:eastAsiaTheme="minorEastAsia" w:cs="Arial"/>
          <w:szCs w:val="24"/>
        </w:rPr>
        <w:t>Ustawa wdrożeniowa – ustawa z dnia 28 kwietnia 2</w:t>
      </w:r>
      <w:r w:rsidRPr="00BA5873">
        <w:rPr>
          <w:rFonts w:cs="Arial"/>
        </w:rPr>
        <w:t>022</w:t>
      </w:r>
      <w:r w:rsidRPr="429EA0C0">
        <w:rPr>
          <w:rFonts w:cs="Arial"/>
        </w:rPr>
        <w:t xml:space="preserve"> r. o zasadach realizacji zadań finansowanych ze środków europejskich w perspektywie finansowej 2021-2027. </w:t>
      </w:r>
    </w:p>
    <w:p w14:paraId="34521AE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33"/>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33"/>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3EEE87CE" w:rsidR="00E72D9B" w:rsidRPr="00E72D9B" w:rsidRDefault="00E72D9B" w:rsidP="00E72D9B">
      <w:pPr>
        <w:pStyle w:val="Nagwek1"/>
      </w:pPr>
      <w:bookmarkStart w:id="5" w:name="_Toc698664748"/>
      <w:r>
        <w:lastRenderedPageBreak/>
        <w:t>Informacje o naborz</w:t>
      </w:r>
      <w:bookmarkEnd w:id="1"/>
      <w:r w:rsidR="00BA5873">
        <w:t>e</w:t>
      </w:r>
      <w:bookmarkEnd w:id="5"/>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065D5319" w14:textId="6EE05576" w:rsidR="00FE1643" w:rsidRDefault="5E0C28DB" w:rsidP="00FE1643">
      <w:pPr>
        <w:rPr>
          <w:rFonts w:cs="Arial"/>
        </w:rPr>
      </w:pPr>
      <w:r w:rsidRPr="429EA0C0">
        <w:rPr>
          <w:rFonts w:cs="Arial"/>
          <w:b/>
          <w:bCs/>
        </w:rPr>
        <w:t>Przedmiot naboru:</w:t>
      </w:r>
      <w:r w:rsidRPr="429EA0C0">
        <w:rPr>
          <w:rFonts w:cs="Arial"/>
        </w:rPr>
        <w:t xml:space="preserve"> </w:t>
      </w:r>
      <w:r w:rsidR="002C3C28" w:rsidRPr="429EA0C0">
        <w:rPr>
          <w:rFonts w:cs="Arial"/>
        </w:rPr>
        <w:t xml:space="preserve">Wybór do dofinansowania projektów realizowanych w ramach </w:t>
      </w:r>
      <w:r w:rsidR="00FE1643" w:rsidRPr="429EA0C0">
        <w:rPr>
          <w:rFonts w:cs="Arial"/>
        </w:rPr>
        <w:t>Priorytetu FESL.02 Fundusze Europejskie na zielony rozwój, Działanie 02.12 Gospodarka odpadami komunalnymi</w:t>
      </w:r>
      <w:r w:rsidR="00174784" w:rsidRPr="429EA0C0">
        <w:rPr>
          <w:rFonts w:cs="Arial"/>
        </w:rPr>
        <w: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429EA0C0">
      <w:pPr>
        <w:pStyle w:val="Nagwek2"/>
        <w:spacing w:after="240"/>
        <w:ind w:left="357" w:hanging="357"/>
      </w:pPr>
      <w:bookmarkStart w:id="7" w:name="_Toc114570831"/>
      <w:bookmarkStart w:id="8" w:name="_Toc553478530"/>
      <w:r>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lastRenderedPageBreak/>
        <w:t>Zrobisz to w systemie teleinformatycznym - LSI 2021.</w:t>
      </w:r>
    </w:p>
    <w:p w14:paraId="10C5D9DE" w14:textId="54BE42B7" w:rsidR="002658DB" w:rsidRPr="002658DB" w:rsidRDefault="784F8BBA" w:rsidP="000A4B81">
      <w:pPr>
        <w:pStyle w:val="Nagwek2"/>
        <w:numPr>
          <w:ilvl w:val="0"/>
          <w:numId w:val="0"/>
        </w:numPr>
        <w:spacing w:after="240"/>
      </w:pPr>
      <w:bookmarkStart w:id="9" w:name="_Toc114570832"/>
      <w:bookmarkStart w:id="10" w:name="_Toc1571431472"/>
      <w:r>
        <w:t xml:space="preserve">1.2 </w:t>
      </w:r>
      <w:r>
        <w:tab/>
      </w:r>
      <w:r w:rsidR="00E72D9B">
        <w:t>Ważne daty</w:t>
      </w:r>
      <w:bookmarkEnd w:id="9"/>
      <w:bookmarkEnd w:id="10"/>
    </w:p>
    <w:p w14:paraId="1143DF2F" w14:textId="508F2E56"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2A1DD6">
        <w:rPr>
          <w:color w:val="2E74B5" w:themeColor="accent1" w:themeShade="BF"/>
        </w:rPr>
        <w:t>4</w:t>
      </w:r>
      <w:r w:rsidR="00CC7323" w:rsidRPr="0092184D">
        <w:rPr>
          <w:color w:val="2E74B5" w:themeColor="accent1" w:themeShade="BF"/>
        </w:rPr>
        <w:t>-</w:t>
      </w:r>
      <w:r w:rsidR="002A1DD6">
        <w:rPr>
          <w:color w:val="2E74B5" w:themeColor="accent1" w:themeShade="BF"/>
        </w:rPr>
        <w:t>10</w:t>
      </w:r>
      <w:r w:rsidR="00CC7323" w:rsidRPr="0092184D">
        <w:rPr>
          <w:color w:val="2E74B5" w:themeColor="accent1" w:themeShade="BF"/>
        </w:rPr>
        <w:t>-</w:t>
      </w:r>
      <w:r w:rsidR="002A1DD6">
        <w:rPr>
          <w:color w:val="2E74B5" w:themeColor="accent1" w:themeShade="BF"/>
        </w:rPr>
        <w:t>31</w:t>
      </w:r>
    </w:p>
    <w:p w14:paraId="73D5D720" w14:textId="2D269BFC" w:rsidR="00E72D9B" w:rsidRPr="000D62EE" w:rsidRDefault="00E72D9B" w:rsidP="0092184D">
      <w:pPr>
        <w:ind w:left="360"/>
      </w:pPr>
      <w:r w:rsidRPr="000D62EE">
        <w:t xml:space="preserve">Zakończenie naboru wniosków: </w:t>
      </w:r>
      <w:r w:rsidR="00CC7323" w:rsidRPr="000D62EE">
        <w:rPr>
          <w:color w:val="2E74B5" w:themeColor="accent1" w:themeShade="BF"/>
        </w:rPr>
        <w:t>202</w:t>
      </w:r>
      <w:r w:rsidR="00ED7972">
        <w:rPr>
          <w:color w:val="2E74B5" w:themeColor="accent1" w:themeShade="BF"/>
        </w:rPr>
        <w:t>5</w:t>
      </w:r>
      <w:r w:rsidR="00CC7323" w:rsidRPr="000D62EE">
        <w:rPr>
          <w:color w:val="2E74B5" w:themeColor="accent1" w:themeShade="BF"/>
        </w:rPr>
        <w:t>-</w:t>
      </w:r>
      <w:r w:rsidR="00ED7972">
        <w:rPr>
          <w:color w:val="2E74B5" w:themeColor="accent1" w:themeShade="BF"/>
        </w:rPr>
        <w:t>01</w:t>
      </w:r>
      <w:r w:rsidR="00CC7323" w:rsidRPr="000D62EE">
        <w:rPr>
          <w:color w:val="2E74B5" w:themeColor="accent1" w:themeShade="BF"/>
        </w:rPr>
        <w:t>-</w:t>
      </w:r>
      <w:r w:rsidR="002A1DD6" w:rsidRPr="000D62EE">
        <w:rPr>
          <w:color w:val="2E74B5" w:themeColor="accent1" w:themeShade="BF"/>
        </w:rPr>
        <w:t>31</w:t>
      </w:r>
    </w:p>
    <w:p w14:paraId="6DAAEAA5" w14:textId="3D3AED6F" w:rsidR="00E72D9B" w:rsidRPr="0092184D" w:rsidRDefault="00E72D9B" w:rsidP="0092184D">
      <w:pPr>
        <w:ind w:left="360"/>
        <w:rPr>
          <w:rFonts w:eastAsia="Arial"/>
          <w:szCs w:val="24"/>
        </w:rPr>
      </w:pPr>
      <w:r w:rsidRPr="000D62EE">
        <w:t xml:space="preserve">Orientacyjny termin zakończenia postępowania: </w:t>
      </w:r>
      <w:r w:rsidR="002A1DD6" w:rsidRPr="000D62EE">
        <w:t>I</w:t>
      </w:r>
      <w:r w:rsidR="00A941F6" w:rsidRPr="000D62EE">
        <w:t>I</w:t>
      </w:r>
      <w:r w:rsidR="00ED7972">
        <w:t>I</w:t>
      </w:r>
      <w:r w:rsidRPr="000D62EE">
        <w:t xml:space="preserve"> kwartał 202</w:t>
      </w:r>
      <w:r w:rsidR="002A1DD6" w:rsidRPr="000D62EE">
        <w:t>5</w:t>
      </w:r>
      <w:r w:rsidR="00A941F6" w:rsidRPr="000D62EE">
        <w:t xml:space="preserve"> </w:t>
      </w:r>
      <w:r w:rsidRPr="000D62EE">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9F60E6">
      <w:pPr>
        <w:pStyle w:val="Akapitzlist"/>
        <w:numPr>
          <w:ilvl w:val="0"/>
          <w:numId w:val="25"/>
        </w:numPr>
      </w:pPr>
      <w:r w:rsidRPr="3920A4F9">
        <w:t>wystąpienia awarii LSI2021/CST2021</w:t>
      </w:r>
    </w:p>
    <w:p w14:paraId="231AA4C5" w14:textId="77777777" w:rsidR="1F988EF1" w:rsidRPr="008E0197" w:rsidRDefault="1F988EF1" w:rsidP="009F60E6">
      <w:pPr>
        <w:pStyle w:val="Akapitzlist"/>
        <w:numPr>
          <w:ilvl w:val="0"/>
          <w:numId w:val="2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9F60E6">
      <w:pPr>
        <w:pStyle w:val="Akapitzlist"/>
        <w:numPr>
          <w:ilvl w:val="0"/>
          <w:numId w:val="25"/>
        </w:numPr>
        <w:rPr>
          <w:rFonts w:eastAsia="Calibri"/>
        </w:rPr>
      </w:pPr>
      <w:r w:rsidRPr="3920A4F9">
        <w:t>innej niż przewidywana pierwotnie liczba składanych wniosków,</w:t>
      </w:r>
    </w:p>
    <w:p w14:paraId="59D6373F" w14:textId="77777777" w:rsidR="1F988EF1" w:rsidRPr="008E0197" w:rsidRDefault="1F988EF1" w:rsidP="009F60E6">
      <w:pPr>
        <w:pStyle w:val="Akapitzlist"/>
        <w:numPr>
          <w:ilvl w:val="0"/>
          <w:numId w:val="25"/>
        </w:numPr>
        <w:rPr>
          <w:rFonts w:eastAsia="Calibri"/>
        </w:rPr>
      </w:pPr>
      <w:r w:rsidRPr="3920A4F9">
        <w:t>zmiany regulaminu wyboru projektów;</w:t>
      </w:r>
    </w:p>
    <w:p w14:paraId="0A1250F8" w14:textId="77777777" w:rsidR="1F988EF1" w:rsidRPr="008E0197" w:rsidRDefault="1F988EF1" w:rsidP="009F60E6">
      <w:pPr>
        <w:pStyle w:val="Akapitzlist"/>
        <w:numPr>
          <w:ilvl w:val="0"/>
          <w:numId w:val="25"/>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9F60E6">
      <w:pPr>
        <w:pStyle w:val="Akapitzlist"/>
        <w:numPr>
          <w:ilvl w:val="0"/>
          <w:numId w:val="2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9F60E6">
      <w:pPr>
        <w:pStyle w:val="Akapitzlist"/>
        <w:numPr>
          <w:ilvl w:val="0"/>
          <w:numId w:val="25"/>
        </w:numPr>
      </w:pPr>
      <w:r w:rsidRPr="00B8212A">
        <w:lastRenderedPageBreak/>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1" w:name="_Toc114570833"/>
      <w:bookmarkStart w:id="12" w:name="_Toc2066167586"/>
      <w:r>
        <w:t xml:space="preserve">1.3 </w:t>
      </w:r>
      <w:r>
        <w:tab/>
      </w:r>
      <w:r w:rsidR="00E72D9B">
        <w:t xml:space="preserve">Kto może ubiegać się o dofinansowanie - typy </w:t>
      </w:r>
      <w:r w:rsidR="00CE22ED">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51735C" w14:paraId="6ACC1867" w14:textId="77777777" w:rsidTr="00A501A3">
        <w:trPr>
          <w:tblHeader/>
        </w:trPr>
        <w:tc>
          <w:tcPr>
            <w:tcW w:w="846" w:type="dxa"/>
          </w:tcPr>
          <w:p w14:paraId="03DCCBD7" w14:textId="77777777" w:rsidR="008D1976" w:rsidRPr="0051735C" w:rsidRDefault="008D1976" w:rsidP="009F60E6">
            <w:pPr>
              <w:pStyle w:val="Akapitzlist"/>
              <w:numPr>
                <w:ilvl w:val="0"/>
                <w:numId w:val="45"/>
              </w:numPr>
            </w:pPr>
          </w:p>
        </w:tc>
        <w:tc>
          <w:tcPr>
            <w:tcW w:w="2044" w:type="dxa"/>
          </w:tcPr>
          <w:p w14:paraId="4884B96B"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26CA0E32" w14:textId="77777777" w:rsidR="008D1976" w:rsidRPr="0051735C" w:rsidRDefault="008D1976" w:rsidP="00CD6E03">
            <w:pPr>
              <w:rPr>
                <w:rFonts w:cs="Arial"/>
                <w:szCs w:val="24"/>
              </w:rPr>
            </w:pPr>
            <w:r w:rsidRPr="002E11DE">
              <w:rPr>
                <w:rFonts w:cs="Arial"/>
                <w:szCs w:val="24"/>
              </w:rPr>
              <w:t>Jednostki Samorządu Terytorialnego</w:t>
            </w:r>
          </w:p>
        </w:tc>
        <w:tc>
          <w:tcPr>
            <w:tcW w:w="2266" w:type="dxa"/>
          </w:tcPr>
          <w:p w14:paraId="308F6337" w14:textId="77777777" w:rsidR="008D1976" w:rsidRPr="002E11DE" w:rsidRDefault="008D1976" w:rsidP="00CD6E03">
            <w:pPr>
              <w:autoSpaceDE w:val="0"/>
              <w:autoSpaceDN w:val="0"/>
              <w:adjustRightInd w:val="0"/>
              <w:rPr>
                <w:rFonts w:cs="Arial"/>
                <w:szCs w:val="24"/>
              </w:rPr>
            </w:pPr>
            <w:r w:rsidRPr="002E11DE">
              <w:rPr>
                <w:rFonts w:cs="Arial"/>
                <w:szCs w:val="24"/>
              </w:rPr>
              <w:t>do tego typu zalicza się również związki</w:t>
            </w:r>
          </w:p>
          <w:p w14:paraId="07DE00A9" w14:textId="77777777" w:rsidR="008D1976" w:rsidRPr="0051735C" w:rsidRDefault="008D1976" w:rsidP="00CD6E03">
            <w:pPr>
              <w:rPr>
                <w:rFonts w:cs="Arial"/>
              </w:rPr>
            </w:pPr>
            <w:proofErr w:type="spellStart"/>
            <w:r w:rsidRPr="002E11DE">
              <w:rPr>
                <w:rFonts w:cs="Arial"/>
              </w:rPr>
              <w:t>jst</w:t>
            </w:r>
            <w:proofErr w:type="spellEnd"/>
            <w:r w:rsidRPr="002E11DE">
              <w:rPr>
                <w:rFonts w:cs="Arial"/>
              </w:rPr>
              <w:t xml:space="preserve">, stowarzyszenia </w:t>
            </w:r>
            <w:proofErr w:type="spellStart"/>
            <w:r w:rsidRPr="002E11DE">
              <w:rPr>
                <w:rFonts w:cs="Arial"/>
              </w:rPr>
              <w:t>jst</w:t>
            </w:r>
            <w:proofErr w:type="spellEnd"/>
            <w:r w:rsidRPr="002E11DE">
              <w:rPr>
                <w:rFonts w:cs="Arial"/>
              </w:rPr>
              <w:t xml:space="preserve">,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281A1E" w:rsidRPr="0051735C" w14:paraId="6B71ECD7" w14:textId="77777777" w:rsidTr="00A501A3">
        <w:trPr>
          <w:tblHeader/>
        </w:trPr>
        <w:tc>
          <w:tcPr>
            <w:tcW w:w="846" w:type="dxa"/>
          </w:tcPr>
          <w:p w14:paraId="69E47809" w14:textId="77777777" w:rsidR="00281A1E" w:rsidRPr="0051735C" w:rsidRDefault="00281A1E" w:rsidP="009F60E6">
            <w:pPr>
              <w:pStyle w:val="Akapitzlist"/>
            </w:pPr>
          </w:p>
        </w:tc>
        <w:tc>
          <w:tcPr>
            <w:tcW w:w="2044" w:type="dxa"/>
          </w:tcPr>
          <w:p w14:paraId="7CDDD4B2" w14:textId="0CD731D8" w:rsidR="00281A1E" w:rsidRPr="002E11DE" w:rsidRDefault="00F51667" w:rsidP="00CD6E03">
            <w:pPr>
              <w:rPr>
                <w:rFonts w:cs="Arial"/>
                <w:szCs w:val="24"/>
              </w:rPr>
            </w:pPr>
            <w:r w:rsidRPr="00F51667">
              <w:rPr>
                <w:rFonts w:cs="Arial"/>
                <w:szCs w:val="24"/>
              </w:rPr>
              <w:t>Organizacje społeczne i związki wyznaniowe</w:t>
            </w:r>
          </w:p>
        </w:tc>
        <w:tc>
          <w:tcPr>
            <w:tcW w:w="3824" w:type="dxa"/>
          </w:tcPr>
          <w:p w14:paraId="6535B24A" w14:textId="6AC1818B" w:rsidR="00281A1E" w:rsidRPr="002E11DE" w:rsidRDefault="00C06C5B" w:rsidP="00CD6E03">
            <w:pPr>
              <w:rPr>
                <w:rFonts w:cs="Arial"/>
                <w:szCs w:val="24"/>
              </w:rPr>
            </w:pPr>
            <w:r w:rsidRPr="00C06C5B">
              <w:rPr>
                <w:rFonts w:cs="Arial"/>
                <w:szCs w:val="24"/>
              </w:rPr>
              <w:t>Organizacje pozarządowe</w:t>
            </w:r>
          </w:p>
        </w:tc>
        <w:tc>
          <w:tcPr>
            <w:tcW w:w="2266" w:type="dxa"/>
          </w:tcPr>
          <w:p w14:paraId="5805A403" w14:textId="77777777" w:rsidR="00281A1E" w:rsidRPr="002E11DE" w:rsidRDefault="00281A1E" w:rsidP="00CD6E03">
            <w:pPr>
              <w:autoSpaceDE w:val="0"/>
              <w:autoSpaceDN w:val="0"/>
              <w:adjustRightInd w:val="0"/>
              <w:rPr>
                <w:rFonts w:cs="Arial"/>
                <w:szCs w:val="24"/>
              </w:rPr>
            </w:pPr>
          </w:p>
        </w:tc>
      </w:tr>
      <w:tr w:rsidR="00281A1E" w:rsidRPr="0051735C" w14:paraId="3434FCC5" w14:textId="77777777" w:rsidTr="00A501A3">
        <w:trPr>
          <w:tblHeader/>
        </w:trPr>
        <w:tc>
          <w:tcPr>
            <w:tcW w:w="846" w:type="dxa"/>
          </w:tcPr>
          <w:p w14:paraId="418BD7BE" w14:textId="77777777" w:rsidR="00281A1E" w:rsidRPr="0051735C" w:rsidRDefault="00281A1E" w:rsidP="009F60E6">
            <w:pPr>
              <w:pStyle w:val="Akapitzlist"/>
            </w:pPr>
          </w:p>
        </w:tc>
        <w:tc>
          <w:tcPr>
            <w:tcW w:w="2044" w:type="dxa"/>
          </w:tcPr>
          <w:p w14:paraId="2CE06F4A" w14:textId="3FF94CA4" w:rsidR="00281A1E" w:rsidRPr="002E11DE" w:rsidRDefault="00F51667" w:rsidP="00CD6E03">
            <w:pPr>
              <w:rPr>
                <w:rFonts w:cs="Arial"/>
                <w:szCs w:val="24"/>
              </w:rPr>
            </w:pPr>
            <w:r w:rsidRPr="00F51667">
              <w:rPr>
                <w:rFonts w:cs="Arial"/>
                <w:szCs w:val="24"/>
              </w:rPr>
              <w:t>Partnerstwa</w:t>
            </w:r>
          </w:p>
        </w:tc>
        <w:tc>
          <w:tcPr>
            <w:tcW w:w="3824" w:type="dxa"/>
          </w:tcPr>
          <w:p w14:paraId="391A2680" w14:textId="7731B7DF" w:rsidR="00281A1E" w:rsidRPr="002E11DE" w:rsidRDefault="003B555F" w:rsidP="00CD6E03">
            <w:pPr>
              <w:rPr>
                <w:rFonts w:cs="Arial"/>
                <w:szCs w:val="24"/>
              </w:rPr>
            </w:pPr>
            <w:r w:rsidRPr="003B555F">
              <w:rPr>
                <w:rFonts w:cs="Arial"/>
                <w:szCs w:val="24"/>
              </w:rPr>
              <w:t>Partnerstwa publiczno-prywatne</w:t>
            </w:r>
          </w:p>
        </w:tc>
        <w:tc>
          <w:tcPr>
            <w:tcW w:w="2266" w:type="dxa"/>
          </w:tcPr>
          <w:p w14:paraId="3B43D451" w14:textId="77777777" w:rsidR="00281A1E" w:rsidRPr="002E11DE" w:rsidRDefault="00281A1E" w:rsidP="00CD6E03">
            <w:pPr>
              <w:autoSpaceDE w:val="0"/>
              <w:autoSpaceDN w:val="0"/>
              <w:adjustRightInd w:val="0"/>
              <w:rPr>
                <w:rFonts w:cs="Arial"/>
                <w:szCs w:val="24"/>
              </w:rPr>
            </w:pPr>
          </w:p>
        </w:tc>
      </w:tr>
      <w:tr w:rsidR="00281A1E" w:rsidRPr="0051735C" w14:paraId="475F40F7" w14:textId="77777777" w:rsidTr="00A501A3">
        <w:trPr>
          <w:tblHeader/>
        </w:trPr>
        <w:tc>
          <w:tcPr>
            <w:tcW w:w="846" w:type="dxa"/>
          </w:tcPr>
          <w:p w14:paraId="0DFB2C49" w14:textId="77777777" w:rsidR="00281A1E" w:rsidRPr="0051735C" w:rsidRDefault="00281A1E" w:rsidP="009F60E6">
            <w:pPr>
              <w:pStyle w:val="Akapitzlist"/>
            </w:pPr>
          </w:p>
        </w:tc>
        <w:tc>
          <w:tcPr>
            <w:tcW w:w="2044" w:type="dxa"/>
          </w:tcPr>
          <w:p w14:paraId="77DEA4F0" w14:textId="402150C6" w:rsidR="00281A1E" w:rsidRPr="002E11DE" w:rsidRDefault="00F51667" w:rsidP="00CD6E03">
            <w:pPr>
              <w:rPr>
                <w:rFonts w:cs="Arial"/>
                <w:szCs w:val="24"/>
              </w:rPr>
            </w:pPr>
            <w:r w:rsidRPr="00F51667">
              <w:rPr>
                <w:rFonts w:cs="Arial"/>
                <w:szCs w:val="24"/>
              </w:rPr>
              <w:t>Przedsiębiorstwa</w:t>
            </w:r>
          </w:p>
        </w:tc>
        <w:tc>
          <w:tcPr>
            <w:tcW w:w="3824" w:type="dxa"/>
          </w:tcPr>
          <w:p w14:paraId="336A82C6" w14:textId="796E152E" w:rsidR="00281A1E" w:rsidRPr="002E11DE" w:rsidRDefault="00020BBC" w:rsidP="00CD6E03">
            <w:pPr>
              <w:rPr>
                <w:rFonts w:cs="Arial"/>
                <w:szCs w:val="24"/>
              </w:rPr>
            </w:pPr>
            <w:r w:rsidRPr="00020BBC">
              <w:rPr>
                <w:rFonts w:cs="Arial"/>
                <w:szCs w:val="24"/>
              </w:rPr>
              <w:t>MŚP</w:t>
            </w:r>
          </w:p>
        </w:tc>
        <w:tc>
          <w:tcPr>
            <w:tcW w:w="2266" w:type="dxa"/>
          </w:tcPr>
          <w:p w14:paraId="1827BBE0" w14:textId="77777777" w:rsidR="00281A1E" w:rsidRPr="002E11DE" w:rsidRDefault="00281A1E" w:rsidP="00CD6E03">
            <w:pPr>
              <w:autoSpaceDE w:val="0"/>
              <w:autoSpaceDN w:val="0"/>
              <w:adjustRightInd w:val="0"/>
              <w:rPr>
                <w:rFonts w:cs="Arial"/>
                <w:szCs w:val="24"/>
              </w:rPr>
            </w:pPr>
          </w:p>
        </w:tc>
      </w:tr>
      <w:tr w:rsidR="00116C17" w:rsidRPr="0051735C" w14:paraId="1832F32B" w14:textId="77777777" w:rsidTr="00A501A3">
        <w:trPr>
          <w:tblHeader/>
        </w:trPr>
        <w:tc>
          <w:tcPr>
            <w:tcW w:w="846" w:type="dxa"/>
          </w:tcPr>
          <w:p w14:paraId="024C930D" w14:textId="77777777" w:rsidR="00116C17" w:rsidRPr="0051735C" w:rsidRDefault="00116C17" w:rsidP="009F60E6">
            <w:pPr>
              <w:pStyle w:val="Akapitzlist"/>
            </w:pPr>
          </w:p>
        </w:tc>
        <w:tc>
          <w:tcPr>
            <w:tcW w:w="2044" w:type="dxa"/>
          </w:tcPr>
          <w:p w14:paraId="4EB20F25" w14:textId="52A40B00" w:rsidR="00116C17" w:rsidRPr="004B3BAC" w:rsidRDefault="00503154" w:rsidP="00CD6E03">
            <w:pPr>
              <w:rPr>
                <w:rFonts w:cs="Arial"/>
                <w:szCs w:val="24"/>
              </w:rPr>
            </w:pPr>
            <w:r w:rsidRPr="00F51667">
              <w:rPr>
                <w:rFonts w:cs="Arial"/>
                <w:szCs w:val="24"/>
              </w:rPr>
              <w:t>Przedsiębiorstwa</w:t>
            </w:r>
          </w:p>
        </w:tc>
        <w:tc>
          <w:tcPr>
            <w:tcW w:w="3824" w:type="dxa"/>
          </w:tcPr>
          <w:p w14:paraId="1FFBEBD7" w14:textId="7D1590CA" w:rsidR="00116C17" w:rsidRPr="00435DFF" w:rsidRDefault="00503154" w:rsidP="00CD6E03">
            <w:pPr>
              <w:rPr>
                <w:rFonts w:cs="Arial"/>
                <w:szCs w:val="24"/>
                <w:highlight w:val="darkYellow"/>
              </w:rPr>
            </w:pPr>
            <w:r w:rsidRPr="002937F4">
              <w:rPr>
                <w:rFonts w:cs="Arial"/>
                <w:szCs w:val="24"/>
              </w:rPr>
              <w:t>Duże przedsiębiorstwa</w:t>
            </w:r>
          </w:p>
        </w:tc>
        <w:tc>
          <w:tcPr>
            <w:tcW w:w="2266" w:type="dxa"/>
          </w:tcPr>
          <w:p w14:paraId="1E936914" w14:textId="77777777" w:rsidR="00116C17" w:rsidRPr="002E11DE" w:rsidRDefault="00116C17" w:rsidP="00CD6E03">
            <w:pPr>
              <w:autoSpaceDE w:val="0"/>
              <w:autoSpaceDN w:val="0"/>
              <w:adjustRightInd w:val="0"/>
              <w:rPr>
                <w:rFonts w:cs="Arial"/>
                <w:szCs w:val="24"/>
              </w:rPr>
            </w:pPr>
          </w:p>
        </w:tc>
      </w:tr>
      <w:tr w:rsidR="00281A1E" w:rsidRPr="0051735C" w14:paraId="35E2CC77" w14:textId="77777777" w:rsidTr="00A501A3">
        <w:trPr>
          <w:tblHeader/>
        </w:trPr>
        <w:tc>
          <w:tcPr>
            <w:tcW w:w="846" w:type="dxa"/>
          </w:tcPr>
          <w:p w14:paraId="6FD1E722" w14:textId="77777777" w:rsidR="00281A1E" w:rsidRPr="0051735C" w:rsidRDefault="00281A1E" w:rsidP="009F60E6">
            <w:pPr>
              <w:pStyle w:val="Akapitzlist"/>
            </w:pPr>
          </w:p>
        </w:tc>
        <w:tc>
          <w:tcPr>
            <w:tcW w:w="2044" w:type="dxa"/>
          </w:tcPr>
          <w:p w14:paraId="629CEDD3" w14:textId="39B43F94" w:rsidR="00281A1E" w:rsidRPr="002E11DE" w:rsidRDefault="004B3BAC" w:rsidP="00CD6E03">
            <w:pPr>
              <w:rPr>
                <w:rFonts w:cs="Arial"/>
                <w:szCs w:val="24"/>
              </w:rPr>
            </w:pPr>
            <w:r w:rsidRPr="004B3BAC">
              <w:rPr>
                <w:rFonts w:cs="Arial"/>
                <w:szCs w:val="24"/>
              </w:rPr>
              <w:t>Służby publiczne</w:t>
            </w:r>
          </w:p>
        </w:tc>
        <w:tc>
          <w:tcPr>
            <w:tcW w:w="3824" w:type="dxa"/>
          </w:tcPr>
          <w:p w14:paraId="395C95D7" w14:textId="0D5B0FBF" w:rsidR="00281A1E" w:rsidRPr="00503154" w:rsidRDefault="0075734E" w:rsidP="00CD6E03">
            <w:pPr>
              <w:rPr>
                <w:rFonts w:cs="Arial"/>
                <w:szCs w:val="24"/>
              </w:rPr>
            </w:pPr>
            <w:r w:rsidRPr="00503154">
              <w:rPr>
                <w:rFonts w:cs="Arial"/>
                <w:szCs w:val="24"/>
              </w:rPr>
              <w:t>Jednostki organizacyjne działające w imieniu jednostek samorządu terytorialnego</w:t>
            </w:r>
          </w:p>
        </w:tc>
        <w:tc>
          <w:tcPr>
            <w:tcW w:w="2266" w:type="dxa"/>
          </w:tcPr>
          <w:p w14:paraId="2FED18F2" w14:textId="77777777" w:rsidR="00281A1E" w:rsidRPr="002E11DE" w:rsidRDefault="00281A1E" w:rsidP="00CD6E03">
            <w:pPr>
              <w:autoSpaceDE w:val="0"/>
              <w:autoSpaceDN w:val="0"/>
              <w:adjustRightInd w:val="0"/>
              <w:rPr>
                <w:rFonts w:cs="Arial"/>
                <w:szCs w:val="24"/>
              </w:rPr>
            </w:pPr>
          </w:p>
        </w:tc>
      </w:tr>
      <w:tr w:rsidR="00503154" w:rsidRPr="0051735C" w14:paraId="6C128605" w14:textId="77777777" w:rsidTr="00A501A3">
        <w:trPr>
          <w:tblHeader/>
        </w:trPr>
        <w:tc>
          <w:tcPr>
            <w:tcW w:w="846" w:type="dxa"/>
          </w:tcPr>
          <w:p w14:paraId="69F45C68" w14:textId="77777777" w:rsidR="00503154" w:rsidRPr="0051735C" w:rsidRDefault="00503154" w:rsidP="009F60E6">
            <w:pPr>
              <w:pStyle w:val="Akapitzlist"/>
            </w:pPr>
          </w:p>
        </w:tc>
        <w:tc>
          <w:tcPr>
            <w:tcW w:w="2044" w:type="dxa"/>
          </w:tcPr>
          <w:p w14:paraId="5E89F060" w14:textId="08B7F623" w:rsidR="00503154" w:rsidRPr="004B3BAC" w:rsidRDefault="00503154" w:rsidP="00503154">
            <w:pPr>
              <w:rPr>
                <w:rFonts w:cs="Arial"/>
                <w:szCs w:val="24"/>
              </w:rPr>
            </w:pPr>
            <w:r w:rsidRPr="004B3BAC">
              <w:rPr>
                <w:rFonts w:cs="Arial"/>
                <w:szCs w:val="24"/>
              </w:rPr>
              <w:t>Służby publiczne</w:t>
            </w:r>
          </w:p>
        </w:tc>
        <w:tc>
          <w:tcPr>
            <w:tcW w:w="3824" w:type="dxa"/>
          </w:tcPr>
          <w:p w14:paraId="6CD7709C" w14:textId="7977C03D" w:rsidR="00503154" w:rsidRPr="00503154" w:rsidRDefault="00503154" w:rsidP="00503154">
            <w:pPr>
              <w:rPr>
                <w:rFonts w:cs="Arial"/>
                <w:szCs w:val="24"/>
              </w:rPr>
            </w:pPr>
            <w:r w:rsidRPr="00503154">
              <w:rPr>
                <w:rFonts w:cs="Arial"/>
                <w:szCs w:val="24"/>
              </w:rPr>
              <w:t>Podmioty świadczące usługi publiczne w ramach realizacji obowiązków własnych jednostek samorządu terytorialnego</w:t>
            </w:r>
          </w:p>
        </w:tc>
        <w:tc>
          <w:tcPr>
            <w:tcW w:w="2266" w:type="dxa"/>
          </w:tcPr>
          <w:p w14:paraId="2007F36E" w14:textId="77777777" w:rsidR="00503154" w:rsidRPr="002E11DE" w:rsidRDefault="00503154" w:rsidP="00503154">
            <w:pPr>
              <w:autoSpaceDE w:val="0"/>
              <w:autoSpaceDN w:val="0"/>
              <w:adjustRightInd w:val="0"/>
              <w:rPr>
                <w:rFonts w:cs="Arial"/>
                <w:szCs w:val="24"/>
              </w:rPr>
            </w:pPr>
          </w:p>
        </w:tc>
      </w:tr>
      <w:tr w:rsidR="00503154" w:rsidRPr="0051735C" w14:paraId="6C8CB353" w14:textId="77777777" w:rsidTr="00A501A3">
        <w:trPr>
          <w:tblHeader/>
        </w:trPr>
        <w:tc>
          <w:tcPr>
            <w:tcW w:w="846" w:type="dxa"/>
          </w:tcPr>
          <w:p w14:paraId="6484307F" w14:textId="77777777" w:rsidR="00503154" w:rsidRPr="0051735C" w:rsidRDefault="00503154" w:rsidP="009F60E6">
            <w:pPr>
              <w:pStyle w:val="Akapitzlist"/>
            </w:pPr>
          </w:p>
        </w:tc>
        <w:tc>
          <w:tcPr>
            <w:tcW w:w="2044" w:type="dxa"/>
          </w:tcPr>
          <w:p w14:paraId="3E4568D4" w14:textId="57A9FF28" w:rsidR="00503154" w:rsidRPr="004B3BAC" w:rsidRDefault="00503154" w:rsidP="00503154">
            <w:pPr>
              <w:rPr>
                <w:rFonts w:cs="Arial"/>
                <w:szCs w:val="24"/>
              </w:rPr>
            </w:pPr>
            <w:r w:rsidRPr="004B3BAC">
              <w:rPr>
                <w:rFonts w:cs="Arial"/>
                <w:szCs w:val="24"/>
              </w:rPr>
              <w:t>Zintegrowane Inwestycje Terytorialne (ZIT)</w:t>
            </w:r>
          </w:p>
        </w:tc>
        <w:tc>
          <w:tcPr>
            <w:tcW w:w="3824" w:type="dxa"/>
          </w:tcPr>
          <w:p w14:paraId="07D36E0D" w14:textId="6A8B1521" w:rsidR="00503154" w:rsidRPr="002E11DE" w:rsidRDefault="00C63536" w:rsidP="00503154">
            <w:pPr>
              <w:rPr>
                <w:rFonts w:cs="Arial"/>
                <w:szCs w:val="24"/>
              </w:rPr>
            </w:pPr>
            <w:r w:rsidRPr="00C63536">
              <w:rPr>
                <w:rFonts w:cs="Arial"/>
                <w:szCs w:val="24"/>
              </w:rPr>
              <w:t>Zintegrowane Inwestycje Terytorialne (ZIT)</w:t>
            </w:r>
          </w:p>
        </w:tc>
        <w:tc>
          <w:tcPr>
            <w:tcW w:w="2266" w:type="dxa"/>
          </w:tcPr>
          <w:p w14:paraId="5531A4D0" w14:textId="77777777" w:rsidR="00503154" w:rsidRPr="002E11DE" w:rsidRDefault="00503154" w:rsidP="00503154">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11"/>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3" w:name="_Toc114570834"/>
      <w:bookmarkStart w:id="14" w:name="_Toc36036590"/>
      <w:r>
        <w:lastRenderedPageBreak/>
        <w:t xml:space="preserve">1.4 </w:t>
      </w:r>
      <w:r>
        <w:tab/>
      </w:r>
      <w:r w:rsidR="00E72D9B">
        <w:t>Co możesz zrealizować w projekcie - typy projektów</w:t>
      </w:r>
      <w:bookmarkEnd w:id="13"/>
      <w:bookmarkEnd w:id="14"/>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1B351525" w:rsidR="00663FC2" w:rsidRPr="002658DB" w:rsidRDefault="0094024A" w:rsidP="000A4B81">
      <w:pPr>
        <w:spacing w:after="240"/>
      </w:pPr>
      <w:r>
        <w:t xml:space="preserve">typ </w:t>
      </w:r>
      <w:r w:rsidRPr="0094024A">
        <w:t>2. Punkty selektywnej zbiórki odpadów komunalnych (PSZOK).</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23B7FED9"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00E72D9B" w:rsidP="429EA0C0">
      <w:pPr>
        <w:pStyle w:val="Nagwek2"/>
        <w:spacing w:after="240"/>
        <w:ind w:left="646"/>
      </w:pPr>
      <w:bookmarkStart w:id="15" w:name="_Toc111010155"/>
      <w:bookmarkStart w:id="16" w:name="_Toc111010212"/>
      <w:bookmarkStart w:id="17" w:name="_Toc114570835"/>
      <w:bookmarkStart w:id="18" w:name="_Toc301203580"/>
      <w:r>
        <w:t>Jakie warunki musisz spełnić</w:t>
      </w:r>
      <w:bookmarkEnd w:id="15"/>
      <w:bookmarkEnd w:id="16"/>
      <w:bookmarkEnd w:id="17"/>
      <w:bookmarkEnd w:id="18"/>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0D5F5A4F" w:rsidR="00714CE3" w:rsidRPr="00714CE3" w:rsidRDefault="00E72D9B" w:rsidP="00A501A3">
      <w:r w:rsidRPr="0B9BF162">
        <w:rPr>
          <w:b/>
          <w:bCs/>
        </w:rPr>
        <w:t>Twój projekt musi spełniać kryteria wyboru projektów</w:t>
      </w:r>
      <w:r>
        <w:t xml:space="preserve"> opisane w </w:t>
      </w:r>
      <w:r w:rsidR="00E413E8">
        <w:t>załączniku nr 1</w:t>
      </w:r>
      <w:r w:rsidR="07E0B9FA">
        <w:t xml:space="preserve"> </w:t>
      </w:r>
      <w:r w:rsidR="00CE22ED" w:rsidRPr="0B9BF162">
        <w:rPr>
          <w:rFonts w:eastAsia="Times New Roman" w:cs="Arial"/>
          <w:lang w:eastAsia="pl-PL"/>
        </w:rPr>
        <w:t xml:space="preserve">do niniejszego </w:t>
      </w:r>
      <w:r w:rsidR="00DD5D01" w:rsidRPr="0B9BF162">
        <w:rPr>
          <w:rFonts w:eastAsia="Times New Roman" w:cs="Arial"/>
          <w:lang w:eastAsia="pl-PL"/>
        </w:rPr>
        <w:t>R</w:t>
      </w:r>
      <w:r w:rsidR="00CE22ED" w:rsidRPr="0B9BF162">
        <w:rPr>
          <w:rFonts w:eastAsia="Times New Roman" w:cs="Arial"/>
          <w:lang w:eastAsia="pl-PL"/>
        </w:rPr>
        <w:t>egulaminu</w:t>
      </w:r>
      <w:r w:rsidR="00DD5D01" w:rsidRPr="0B9BF162">
        <w:rPr>
          <w:rFonts w:eastAsia="Times New Roman" w:cs="Arial"/>
          <w:lang w:eastAsia="pl-PL"/>
        </w:rPr>
        <w:t xml:space="preserve"> </w:t>
      </w:r>
      <w:r w:rsidR="00DD5D01">
        <w:t>wyboru projekt</w:t>
      </w:r>
      <w:r w:rsidR="008C7201">
        <w:t>ów</w:t>
      </w:r>
      <w:r w:rsidR="00CE22ED" w:rsidRPr="0B9BF162">
        <w:rPr>
          <w:rFonts w:eastAsia="Times New Roman" w:cs="Arial"/>
          <w:lang w:eastAsia="pl-PL"/>
        </w:rPr>
        <w:t>.</w:t>
      </w:r>
    </w:p>
    <w:p w14:paraId="6FA7A96D" w14:textId="58D0E08A" w:rsidR="191D14A3" w:rsidRDefault="3CC2359E" w:rsidP="1DBC1E94">
      <w:pPr>
        <w:rPr>
          <w:rFonts w:eastAsia="Arial" w:cs="Arial"/>
          <w:szCs w:val="24"/>
        </w:rPr>
      </w:pPr>
      <w:r w:rsidRPr="00436047">
        <w:rPr>
          <w:rFonts w:eastAsiaTheme="minorEastAsia"/>
          <w:szCs w:val="24"/>
        </w:rPr>
        <w:t>Warunki wsparcia:</w:t>
      </w:r>
    </w:p>
    <w:p w14:paraId="2BE7522B" w14:textId="77777777" w:rsidR="00050F87" w:rsidRDefault="00050F87" w:rsidP="009F60E6">
      <w:pPr>
        <w:pStyle w:val="Akapitzlist"/>
        <w:numPr>
          <w:ilvl w:val="0"/>
          <w:numId w:val="42"/>
        </w:numPr>
      </w:pPr>
      <w:r w:rsidRPr="00B5416F">
        <w:t>Wspierane będą wyłącznie PSZOK obsługujące nie więcej niż 20 tys. mieszkańców lub inwestycje o wartości kosztów kwalifikowalnych nie większych niż 2 mln złotych</w:t>
      </w:r>
      <w:r>
        <w:t xml:space="preserve">; </w:t>
      </w:r>
      <w:r w:rsidRPr="00E87471">
        <w:t>zgodnie z linią demarkacyjną należy spełnić co najmniej jeden z dwóch pierwszych warunków (20 tys. mieszkańców lub max 2 mln wartości kosztów kwalifikowalnych)</w:t>
      </w:r>
      <w:r w:rsidRPr="00B5416F">
        <w:t xml:space="preserve">, </w:t>
      </w:r>
    </w:p>
    <w:p w14:paraId="644806B3" w14:textId="77777777" w:rsidR="00050F87" w:rsidRDefault="00050F87" w:rsidP="009F60E6">
      <w:pPr>
        <w:pStyle w:val="Akapitzlist"/>
        <w:numPr>
          <w:ilvl w:val="0"/>
          <w:numId w:val="42"/>
        </w:numPr>
      </w:pPr>
      <w:r w:rsidRPr="00376B92">
        <w:t xml:space="preserve">Obligatoryjny element projektów z zakresu gospodarki odpadami komunalnymi stanowi kampania, której przedmiotem będą działania </w:t>
      </w:r>
      <w:proofErr w:type="spellStart"/>
      <w:r w:rsidRPr="00376B92">
        <w:t>informacyjno</w:t>
      </w:r>
      <w:proofErr w:type="spellEnd"/>
      <w:r w:rsidRPr="00376B92">
        <w:t>–edukacyjne dotyczące sposobów zapobiegania powstawaniu odpadów, a także zasad ich segregacji, które zwiększą świadomość w zakresie zrównoważonej konsumpcji i przyczynią się do zmniejszenia ubóstwa.</w:t>
      </w:r>
    </w:p>
    <w:p w14:paraId="3A35DB04" w14:textId="77777777" w:rsidR="00050F87" w:rsidRDefault="00050F87" w:rsidP="009F60E6">
      <w:pPr>
        <w:pStyle w:val="Akapitzlist"/>
        <w:numPr>
          <w:ilvl w:val="0"/>
          <w:numId w:val="42"/>
        </w:numPr>
      </w:pPr>
      <w:r w:rsidRPr="00376B92">
        <w:t>Działanie będzie realizowane z uwzględnieniem zasad horyzontalnych (zgodnie z art. 9 Rozporządzenia Parlamentu Europejskiego i Rady (UE) nr 2021/1060 z dnia 24 czerwca 2021 r.), a obowiązek ich stosowania wynika z Umowy Partnerstwa, programu oraz wytycznych.</w:t>
      </w:r>
    </w:p>
    <w:p w14:paraId="2A94D595" w14:textId="01918547" w:rsidR="00D541A0" w:rsidRDefault="00050F87" w:rsidP="009F60E6">
      <w:pPr>
        <w:pStyle w:val="Akapitzlist"/>
        <w:numPr>
          <w:ilvl w:val="0"/>
          <w:numId w:val="42"/>
        </w:numPr>
      </w:pPr>
      <w:r w:rsidRPr="00376B92">
        <w:t xml:space="preserve">Projekt zgodny z zasadą </w:t>
      </w:r>
      <w:proofErr w:type="spellStart"/>
      <w:r w:rsidRPr="00376B92">
        <w:t>deinstytucjonalizacji</w:t>
      </w:r>
      <w:proofErr w:type="spellEnd"/>
      <w:r w:rsidRPr="00376B92">
        <w:t>.</w:t>
      </w:r>
    </w:p>
    <w:p w14:paraId="3784BCBA" w14:textId="77777777" w:rsidR="00FF34D8" w:rsidRPr="00FE444B" w:rsidRDefault="00FF34D8" w:rsidP="009F60E6">
      <w:pPr>
        <w:pStyle w:val="Akapitzlist"/>
        <w:numPr>
          <w:ilvl w:val="0"/>
          <w:numId w:val="42"/>
        </w:numPr>
      </w:pPr>
      <w:r>
        <w:t xml:space="preserve">Zgodnie z art. 7 </w:t>
      </w:r>
      <w:r w:rsidRPr="007C2994">
        <w:t>Rozporządzeni</w:t>
      </w:r>
      <w:r>
        <w:t>a</w:t>
      </w:r>
      <w:r w:rsidRPr="007C2994">
        <w:t xml:space="preserve"> Parlamentu Europejskiego i Rady (UE) 2021/1058 z dnia 24 czerwca 2021 r. w sprawie Europejskiego Funduszu Rozwoju Regionalnego i Funduszu Spójnośc</w:t>
      </w:r>
      <w:r>
        <w:t>i, w</w:t>
      </w:r>
      <w:r w:rsidRPr="00FF1B0B">
        <w:t xml:space="preserve">sparcia z EFRR nie udziela </w:t>
      </w:r>
      <w:r w:rsidRPr="00FF1B0B">
        <w:lastRenderedPageBreak/>
        <w:t>się</w:t>
      </w:r>
      <w:r>
        <w:t xml:space="preserve"> m.in. dla inwestycji w zakresie produkcji, przetwarzania, transportu, dystrybucji, magazynowania lub spalania paliw kopalnych (z wyjątkami przedstawionymi w rozporządzeniu).</w:t>
      </w:r>
    </w:p>
    <w:p w14:paraId="2AD2889A" w14:textId="6ECD728C" w:rsidR="00E72D9B" w:rsidRPr="00E91832" w:rsidDel="00B24AAC" w:rsidRDefault="2E85F236" w:rsidP="429EA0C0">
      <w:pPr>
        <w:pStyle w:val="Nagwek2"/>
        <w:spacing w:after="240"/>
        <w:ind w:left="646"/>
      </w:pPr>
      <w:bookmarkStart w:id="19" w:name="_Toc114570836"/>
      <w:bookmarkStart w:id="20" w:name="_Toc2002135043"/>
      <w:r>
        <w:t>Kto skorzysta na realizacji projektu</w:t>
      </w:r>
      <w:bookmarkEnd w:id="19"/>
      <w:r w:rsidR="002E3880">
        <w:t xml:space="preserve"> – nie dotyczy</w:t>
      </w:r>
      <w:bookmarkEnd w:id="20"/>
    </w:p>
    <w:p w14:paraId="69CF3CC2" w14:textId="77777777" w:rsidR="00E72D9B" w:rsidRDefault="2E85F236" w:rsidP="429EA0C0">
      <w:pPr>
        <w:pStyle w:val="Nagwek2"/>
        <w:spacing w:after="240"/>
        <w:ind w:left="646"/>
      </w:pPr>
      <w:bookmarkStart w:id="21" w:name="_Toc111010158"/>
      <w:bookmarkStart w:id="22" w:name="_Toc111010215"/>
      <w:bookmarkStart w:id="23" w:name="_Toc114570837"/>
      <w:bookmarkStart w:id="24" w:name="_Toc175568668"/>
      <w:r>
        <w:t>Informacje dotyczące partnerstwa</w:t>
      </w:r>
      <w:bookmarkEnd w:id="21"/>
      <w:bookmarkEnd w:id="22"/>
      <w:bookmarkEnd w:id="23"/>
      <w:bookmarkEnd w:id="24"/>
    </w:p>
    <w:p w14:paraId="4E5ABCE3" w14:textId="77777777" w:rsidR="00D64D1E" w:rsidRPr="006304C5" w:rsidRDefault="00D64D1E" w:rsidP="006304C5">
      <w:pPr>
        <w:spacing w:after="0"/>
        <w:rPr>
          <w:rFonts w:eastAsia="Arial" w:cs="Arial"/>
          <w:szCs w:val="24"/>
        </w:rPr>
      </w:pPr>
      <w:bookmarkStart w:id="25" w:name="_Toc111010159"/>
      <w:bookmarkStart w:id="26" w:name="_Toc111010216"/>
      <w:bookmarkStart w:id="27"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429EA0C0">
      <w:pPr>
        <w:pStyle w:val="Nagwek2"/>
        <w:spacing w:after="240"/>
      </w:pPr>
      <w:bookmarkStart w:id="28" w:name="_Toc824913160"/>
      <w:r>
        <w:t>Zgodność z zasadami</w:t>
      </w:r>
      <w:r w:rsidR="00F86F85">
        <w:t xml:space="preserve"> horyzontalnymi</w:t>
      </w:r>
      <w:bookmarkEnd w:id="28"/>
    </w:p>
    <w:bookmarkEnd w:id="25"/>
    <w:bookmarkEnd w:id="26"/>
    <w:bookmarkEnd w:id="27"/>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lastRenderedPageBreak/>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9F60E6">
      <w:pPr>
        <w:pStyle w:val="Akapitzlist"/>
        <w:rPr>
          <w:rStyle w:val="Hipercze"/>
          <w:rFonts w:eastAsia="Arial" w:cstheme="minorBidi"/>
          <w:bCs w:val="0"/>
          <w:color w:val="auto"/>
          <w:u w:val="none"/>
        </w:rPr>
      </w:pPr>
      <w:r>
        <w:rPr>
          <w:rStyle w:val="Hipercze"/>
        </w:rPr>
        <w:br w:type="page"/>
      </w:r>
    </w:p>
    <w:p w14:paraId="1F195108" w14:textId="60BC74A2" w:rsidR="00E72D9B" w:rsidRPr="00E72D9B" w:rsidRDefault="00E72D9B" w:rsidP="429EA0C0">
      <w:pPr>
        <w:pStyle w:val="Nagwek1"/>
      </w:pPr>
      <w:bookmarkStart w:id="29" w:name="_Toc1136585229"/>
      <w:r>
        <w:lastRenderedPageBreak/>
        <w:t>Informacje finansowe</w:t>
      </w:r>
      <w:bookmarkEnd w:id="29"/>
      <w:r>
        <w:t xml:space="preserve"> </w:t>
      </w:r>
    </w:p>
    <w:p w14:paraId="29466F68" w14:textId="77777777" w:rsidR="00E72D9B" w:rsidRDefault="00DA2623" w:rsidP="429EA0C0">
      <w:pPr>
        <w:pStyle w:val="Nagwek2"/>
        <w:spacing w:after="240"/>
        <w:ind w:left="646"/>
      </w:pPr>
      <w:bookmarkStart w:id="30" w:name="_Toc317255527"/>
      <w:r>
        <w:t>Podstawowe informacje finansowe</w:t>
      </w:r>
      <w:bookmarkEnd w:id="30"/>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6411357B" w14:textId="77777777" w:rsidR="00A3775A" w:rsidRDefault="0E59EB3A" w:rsidP="00492FD9">
            <w:pPr>
              <w:spacing w:line="240" w:lineRule="auto"/>
              <w:rPr>
                <w:rFonts w:eastAsia="Times New Roman" w:cs="Arial"/>
                <w:iCs/>
                <w:lang w:eastAsia="pl-PL"/>
              </w:rPr>
            </w:pPr>
            <w:r w:rsidRPr="00A3775A">
              <w:rPr>
                <w:rFonts w:eastAsia="Times New Roman" w:cs="Arial"/>
                <w:iCs/>
                <w:lang w:eastAsia="pl-PL"/>
              </w:rPr>
              <w:t>wkład Unii Europejskiej</w:t>
            </w:r>
            <w:r w:rsidR="00A3775A">
              <w:rPr>
                <w:rFonts w:eastAsia="Times New Roman" w:cs="Arial"/>
                <w:iCs/>
                <w:lang w:eastAsia="pl-PL"/>
              </w:rPr>
              <w:t>:</w:t>
            </w:r>
          </w:p>
          <w:p w14:paraId="1D43F438" w14:textId="77777777" w:rsidR="00CA1B76" w:rsidRPr="00CA1B76" w:rsidRDefault="00CA1B76" w:rsidP="00CA1B76">
            <w:pPr>
              <w:spacing w:line="240" w:lineRule="auto"/>
              <w:rPr>
                <w:rFonts w:eastAsia="Times New Roman" w:cs="Arial"/>
                <w:iCs/>
                <w:lang w:eastAsia="pl-PL"/>
              </w:rPr>
            </w:pPr>
            <w:r w:rsidRPr="00CA1B76">
              <w:rPr>
                <w:rFonts w:eastAsia="Times New Roman" w:cs="Arial"/>
                <w:iCs/>
                <w:lang w:eastAsia="pl-PL"/>
              </w:rPr>
              <w:t>29 290 500,00 PLN</w:t>
            </w:r>
          </w:p>
          <w:p w14:paraId="4A854C36" w14:textId="649CA89A" w:rsidR="00A3775A" w:rsidRDefault="00CA1B76" w:rsidP="00492FD9">
            <w:pPr>
              <w:spacing w:line="240" w:lineRule="auto"/>
              <w:rPr>
                <w:rFonts w:eastAsia="Times New Roman" w:cs="Arial"/>
                <w:iCs/>
                <w:lang w:eastAsia="pl-PL"/>
              </w:rPr>
            </w:pPr>
            <w:r w:rsidRPr="00CA1B76">
              <w:rPr>
                <w:rFonts w:eastAsia="Times New Roman" w:cs="Arial"/>
                <w:iCs/>
                <w:lang w:eastAsia="pl-PL"/>
              </w:rPr>
              <w:t>6 900 000,00</w:t>
            </w:r>
            <w:r>
              <w:rPr>
                <w:rFonts w:eastAsia="Times New Roman" w:cs="Arial"/>
                <w:iCs/>
                <w:lang w:eastAsia="pl-PL"/>
              </w:rPr>
              <w:t xml:space="preserve"> </w:t>
            </w:r>
            <w:r w:rsidR="008D1F1C">
              <w:rPr>
                <w:rFonts w:eastAsia="Times New Roman" w:cs="Arial"/>
                <w:iCs/>
                <w:lang w:eastAsia="pl-PL"/>
              </w:rPr>
              <w:t>EUR</w:t>
            </w:r>
          </w:p>
          <w:p w14:paraId="2E1669BD" w14:textId="77777777" w:rsidR="00A3775A" w:rsidRDefault="00A3775A" w:rsidP="00492FD9">
            <w:pPr>
              <w:spacing w:line="240" w:lineRule="auto"/>
              <w:rPr>
                <w:rFonts w:eastAsia="Times New Roman" w:cs="Arial"/>
                <w:iCs/>
                <w:lang w:eastAsia="pl-PL"/>
              </w:rPr>
            </w:pPr>
          </w:p>
          <w:p w14:paraId="0CB4DDBE" w14:textId="781A82B1" w:rsidR="00D90362" w:rsidRPr="00A3775A" w:rsidRDefault="0E59EB3A" w:rsidP="00492FD9">
            <w:pPr>
              <w:spacing w:line="240" w:lineRule="auto"/>
              <w:rPr>
                <w:rFonts w:eastAsia="Times New Roman" w:cs="Arial"/>
                <w:iCs/>
                <w:lang w:eastAsia="pl-PL"/>
              </w:rPr>
            </w:pPr>
            <w:r w:rsidRPr="00A3775A">
              <w:rPr>
                <w:rFonts w:eastAsia="Times New Roman" w:cs="Arial"/>
                <w:iCs/>
                <w:lang w:eastAsia="pl-PL"/>
              </w:rPr>
              <w:t>kwota podana w PLN</w:t>
            </w:r>
            <w:r w:rsidR="44BABED2" w:rsidRPr="00A3775A">
              <w:t xml:space="preserve"> (Wartość w PLN określ</w:t>
            </w:r>
            <w:r w:rsidR="04D16B21" w:rsidRPr="00A3775A">
              <w:t>ono</w:t>
            </w:r>
            <w:r w:rsidR="44BABED2" w:rsidRPr="00A3775A">
              <w:t xml:space="preserve"> według kursu przyjętego zgodnie z metod</w:t>
            </w:r>
            <w:r w:rsidR="51FCB869" w:rsidRPr="00A3775A">
              <w:t>ą</w:t>
            </w:r>
            <w:r w:rsidR="44BABED2" w:rsidRPr="00A3775A">
              <w:t xml:space="preserve"> wskazaną w algorytmie przeliczania środków, który stanowi załącznik do Kontraktu Programowego zawartego pomiędzy Zarządem Województwa Śląskiego</w:t>
            </w:r>
            <w:r w:rsidR="007E2A50" w:rsidRPr="00A3775A">
              <w:t>,</w:t>
            </w:r>
            <w:r w:rsidR="44BABED2" w:rsidRPr="00A3775A">
              <w:t xml:space="preserve"> a Ministrem właściwym ds. rozwoju regionalnego</w:t>
            </w:r>
            <w:r w:rsidR="001E19BE" w:rsidRPr="00A3775A">
              <w:t xml:space="preserve"> </w:t>
            </w:r>
            <w:r w:rsidR="51FCB869" w:rsidRPr="00A3775A">
              <w:t>-</w:t>
            </w:r>
            <w:r w:rsidR="001E19BE" w:rsidRPr="00A3775A">
              <w:t xml:space="preserve"> </w:t>
            </w:r>
            <w:r w:rsidR="51FCB869" w:rsidRPr="00A3775A">
              <w:t>tj. 4,</w:t>
            </w:r>
            <w:r w:rsidR="00930509" w:rsidRPr="00930509">
              <w:t xml:space="preserve">2450 </w:t>
            </w:r>
            <w:r w:rsidR="00204F7C" w:rsidRPr="00A3775A">
              <w:t>PLN</w:t>
            </w:r>
            <w:r w:rsidR="44BABED2" w:rsidRPr="00A3775A">
              <w:t>)</w:t>
            </w:r>
            <w:r w:rsidR="23E34F04" w:rsidRPr="00A3775A">
              <w:rPr>
                <w:rStyle w:val="Odwoanieprzypisudolnego"/>
                <w:rFonts w:eastAsia="Times New Roman" w:cs="Arial"/>
                <w:iCs/>
                <w:lang w:eastAsia="pl-PL"/>
              </w:rPr>
              <w:t xml:space="preserve"> </w:t>
            </w:r>
            <w:r w:rsidR="23E34F04" w:rsidRPr="00A3775A">
              <w:rPr>
                <w:rFonts w:eastAsia="Times New Roman" w:cs="Arial"/>
                <w:iCs/>
                <w:lang w:eastAsia="pl-PL"/>
              </w:rPr>
              <w:t>i</w:t>
            </w:r>
            <w:r w:rsidR="23E34F04" w:rsidRPr="00A3775A">
              <w:rPr>
                <w:rFonts w:eastAsia="Times New Roman" w:cs="Arial"/>
                <w:i/>
                <w:iCs/>
                <w:lang w:eastAsia="pl-PL"/>
              </w:rPr>
              <w:t xml:space="preserve"> </w:t>
            </w:r>
            <w:r w:rsidR="23E34F04" w:rsidRPr="00A3775A">
              <w:rPr>
                <w:rFonts w:eastAsia="Times New Roman" w:cs="Arial"/>
                <w:iCs/>
                <w:lang w:eastAsia="pl-PL"/>
              </w:rPr>
              <w:t>EUR</w:t>
            </w:r>
            <w:r w:rsidR="6F96C552" w:rsidRPr="00A3775A">
              <w:rPr>
                <w:rFonts w:eastAsia="Times New Roman" w:cs="Arial"/>
                <w:iCs/>
                <w:lang w:eastAsia="pl-PL"/>
              </w:rPr>
              <w:t xml:space="preserve"> </w:t>
            </w:r>
          </w:p>
          <w:p w14:paraId="1BE1821A" w14:textId="77777777" w:rsidR="00D71D15" w:rsidRPr="00A3775A" w:rsidRDefault="00D71D15" w:rsidP="00CF24DA">
            <w:pPr>
              <w:spacing w:line="276" w:lineRule="auto"/>
              <w:rPr>
                <w:rStyle w:val="Odwoanieprzypisudolnego"/>
                <w:rFonts w:eastAsia="Times New Roman" w:cs="Arial"/>
                <w:iCs/>
                <w:lang w:eastAsia="pl-PL"/>
              </w:rPr>
            </w:pPr>
          </w:p>
          <w:p w14:paraId="11AB8696" w14:textId="20B19FDA" w:rsidR="00B92D7E" w:rsidRPr="00A3775A" w:rsidRDefault="0D8F6182" w:rsidP="00492FD9">
            <w:pPr>
              <w:spacing w:line="240" w:lineRule="auto"/>
              <w:rPr>
                <w:rFonts w:eastAsia="Times New Roman" w:cs="Arial"/>
                <w:lang w:eastAsia="pl-PL"/>
              </w:rPr>
            </w:pPr>
            <w:r w:rsidRPr="00A3775A">
              <w:rPr>
                <w:rFonts w:eastAsia="Times New Roman" w:cs="Arial"/>
                <w:lang w:eastAsia="pl-PL"/>
              </w:rPr>
              <w:t xml:space="preserve">- wkład budżetu państwa </w:t>
            </w:r>
            <w:r w:rsidR="65CACE00" w:rsidRPr="00A3775A">
              <w:rPr>
                <w:rFonts w:eastAsia="Times New Roman" w:cs="Arial"/>
                <w:lang w:eastAsia="pl-PL"/>
              </w:rPr>
              <w:t>-</w:t>
            </w:r>
            <w:r w:rsidR="5ADD89FC" w:rsidRPr="00A3775A">
              <w:rPr>
                <w:rFonts w:eastAsia="Times New Roman" w:cs="Arial"/>
                <w:lang w:eastAsia="pl-PL"/>
              </w:rPr>
              <w:t xml:space="preserve"> Nie dotyczy</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A3775A" w:rsidRDefault="00B4290D" w:rsidP="00492FD9">
            <w:pPr>
              <w:pStyle w:val="NormalnyWeb"/>
              <w:spacing w:before="0" w:beforeAutospacing="0" w:after="0" w:afterAutospacing="0"/>
              <w:rPr>
                <w:rFonts w:ascii="Arial" w:eastAsia="Calibri" w:hAnsi="Arial"/>
                <w:szCs w:val="22"/>
                <w:lang w:eastAsia="en-US"/>
              </w:rPr>
            </w:pPr>
            <w:r w:rsidRPr="00A3775A">
              <w:rPr>
                <w:rFonts w:ascii="Arial" w:eastAsia="Calibri" w:hAnsi="Arial"/>
                <w:szCs w:val="22"/>
                <w:lang w:eastAsia="en-US"/>
              </w:rPr>
              <w:t>Maksymalny dopuszczalny poziom dofinansowania kosztów kwalifikowanych wynosi:  </w:t>
            </w:r>
          </w:p>
          <w:p w14:paraId="2571A897" w14:textId="10F055D8" w:rsidR="00B4290D" w:rsidRPr="00A3775A" w:rsidRDefault="00B4290D" w:rsidP="00492FD9">
            <w:pPr>
              <w:pStyle w:val="NormalnyWeb"/>
              <w:spacing w:before="0" w:beforeAutospacing="0" w:after="0" w:afterAutospacing="0"/>
              <w:rPr>
                <w:rFonts w:ascii="Arial" w:eastAsia="Calibri" w:hAnsi="Arial"/>
                <w:szCs w:val="22"/>
                <w:lang w:eastAsia="en-US"/>
              </w:rPr>
            </w:pPr>
            <w:r w:rsidRPr="00A3775A">
              <w:rPr>
                <w:rFonts w:ascii="Arial" w:eastAsia="Calibri" w:hAnsi="Arial"/>
                <w:szCs w:val="22"/>
                <w:lang w:eastAsia="en-US"/>
              </w:rPr>
              <w:t>- do 85% dla kosztów bezpośrednich </w:t>
            </w:r>
          </w:p>
          <w:p w14:paraId="60944D8B" w14:textId="5305A678" w:rsidR="00B4290D" w:rsidRPr="00A3775A" w:rsidRDefault="00B4290D" w:rsidP="00492FD9">
            <w:pPr>
              <w:pStyle w:val="NormalnyWeb"/>
              <w:spacing w:before="0" w:beforeAutospacing="0" w:after="0" w:afterAutospacing="0"/>
              <w:rPr>
                <w:rFonts w:ascii="Arial" w:eastAsia="Calibri" w:hAnsi="Arial"/>
                <w:szCs w:val="22"/>
                <w:lang w:eastAsia="en-US"/>
              </w:rPr>
            </w:pPr>
            <w:r w:rsidRPr="00A3775A">
              <w:rPr>
                <w:rFonts w:ascii="Arial" w:eastAsia="Calibri" w:hAnsi="Arial"/>
                <w:szCs w:val="22"/>
                <w:lang w:eastAsia="en-US"/>
              </w:rPr>
              <w:t xml:space="preserve">lub zgodnie z zasadami udzielania pomocy publicznej/pomocy de </w:t>
            </w:r>
            <w:proofErr w:type="spellStart"/>
            <w:r w:rsidRPr="00A3775A">
              <w:rPr>
                <w:rFonts w:ascii="Arial" w:eastAsia="Calibri" w:hAnsi="Arial"/>
                <w:szCs w:val="22"/>
                <w:lang w:eastAsia="en-US"/>
              </w:rPr>
              <w:t>minimis</w:t>
            </w:r>
            <w:proofErr w:type="spellEnd"/>
            <w:r w:rsidRPr="00A3775A">
              <w:rPr>
                <w:rFonts w:ascii="Arial" w:eastAsia="Calibri" w:hAnsi="Arial"/>
                <w:szCs w:val="22"/>
                <w:lang w:eastAsia="en-US"/>
              </w:rPr>
              <w:t>; </w:t>
            </w:r>
          </w:p>
          <w:p w14:paraId="346FBE90" w14:textId="77777777" w:rsidR="00B4290D" w:rsidRPr="00A3775A" w:rsidRDefault="00B4290D" w:rsidP="00492FD9">
            <w:pPr>
              <w:pStyle w:val="NormalnyWeb"/>
              <w:spacing w:before="0" w:beforeAutospacing="0" w:after="0" w:afterAutospacing="0"/>
              <w:rPr>
                <w:rFonts w:ascii="Arial" w:eastAsia="Calibri" w:hAnsi="Arial"/>
                <w:szCs w:val="22"/>
                <w:lang w:eastAsia="en-US"/>
              </w:rPr>
            </w:pPr>
            <w:r w:rsidRPr="00A3775A">
              <w:rPr>
                <w:rFonts w:ascii="Arial" w:eastAsia="Calibri" w:hAnsi="Arial"/>
                <w:szCs w:val="22"/>
                <w:lang w:eastAsia="en-US"/>
              </w:rPr>
              <w:t>- do 85% dla kosztów pośrednich </w:t>
            </w:r>
          </w:p>
          <w:p w14:paraId="0077A782" w14:textId="2FDA4AC8" w:rsidR="00B4290D" w:rsidRPr="00A3775A" w:rsidRDefault="00B4290D" w:rsidP="00492FD9">
            <w:pPr>
              <w:pStyle w:val="NormalnyWeb"/>
              <w:spacing w:before="0" w:beforeAutospacing="0" w:after="0" w:afterAutospacing="0"/>
              <w:rPr>
                <w:rFonts w:ascii="Arial" w:eastAsia="Calibri" w:hAnsi="Arial"/>
                <w:szCs w:val="22"/>
                <w:lang w:eastAsia="en-US"/>
              </w:rPr>
            </w:pPr>
            <w:r w:rsidRPr="00A3775A">
              <w:rPr>
                <w:rFonts w:ascii="Arial" w:eastAsia="Calibri" w:hAnsi="Arial"/>
                <w:szCs w:val="22"/>
                <w:lang w:eastAsia="en-US"/>
              </w:rPr>
              <w:t xml:space="preserve">lub zgodnie z zasadami udzielania pomocy publicznej/pomocy de </w:t>
            </w:r>
            <w:proofErr w:type="spellStart"/>
            <w:r w:rsidRPr="00A3775A">
              <w:rPr>
                <w:rFonts w:ascii="Arial" w:eastAsia="Calibri" w:hAnsi="Arial"/>
                <w:szCs w:val="22"/>
                <w:lang w:eastAsia="en-US"/>
              </w:rPr>
              <w:t>minimis</w:t>
            </w:r>
            <w:proofErr w:type="spellEnd"/>
            <w:r w:rsidRPr="00A3775A">
              <w:rPr>
                <w:rFonts w:ascii="Arial" w:eastAsia="Calibri" w:hAnsi="Arial"/>
                <w:szCs w:val="22"/>
                <w:lang w:eastAsia="en-US"/>
              </w:rPr>
              <w:t>. </w:t>
            </w:r>
          </w:p>
          <w:p w14:paraId="18AA7F54" w14:textId="7907573D" w:rsidR="00DD4C5C" w:rsidRPr="00A3775A"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A3775A" w:rsidRDefault="00D90362" w:rsidP="00F1580A">
            <w:pPr>
              <w:spacing w:line="240" w:lineRule="auto"/>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203A4967" w:rsidR="00D71D15" w:rsidRPr="00D71D15" w:rsidRDefault="00D71D15" w:rsidP="00CF24DA">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33F190BA" w14:textId="646BB0C9" w:rsidR="00E72D9B" w:rsidRDefault="00E72D9B" w:rsidP="429EA0C0">
      <w:pPr>
        <w:pStyle w:val="Nagwek2"/>
        <w:spacing w:after="240"/>
        <w:ind w:left="646"/>
      </w:pPr>
      <w:bookmarkStart w:id="31" w:name="_Toc529491755"/>
      <w:r>
        <w:lastRenderedPageBreak/>
        <w:t>Środki przeznaczone na mechanizm racjonalnych usprawnień w naborze</w:t>
      </w:r>
      <w:bookmarkEnd w:id="31"/>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429EA0C0">
      <w:pPr>
        <w:pStyle w:val="Nagwek2"/>
        <w:spacing w:before="240" w:after="240"/>
        <w:ind w:left="646"/>
      </w:pPr>
      <w:bookmarkStart w:id="32" w:name="_Toc637885456"/>
      <w:r>
        <w:t>Kwalifikowalność wydatków</w:t>
      </w:r>
      <w:bookmarkEnd w:id="32"/>
    </w:p>
    <w:p w14:paraId="6C189A43" w14:textId="77777777" w:rsidR="00DE5BB0" w:rsidRDefault="7720A706" w:rsidP="0055102E">
      <w:pPr>
        <w:spacing w:after="240"/>
        <w:rPr>
          <w:rFonts w:eastAsia="Arial" w:cs="Arial"/>
          <w:szCs w:val="24"/>
        </w:rPr>
      </w:pPr>
      <w:bookmarkStart w:id="33"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429EA0C0">
      <w:pPr>
        <w:pStyle w:val="Nagwek1"/>
      </w:pPr>
      <w:bookmarkStart w:id="34" w:name="_Toc1874270208"/>
      <w:r>
        <w:t>Wniosek o dofinansowanie</w:t>
      </w:r>
      <w:bookmarkStart w:id="35" w:name="_Toc110860019"/>
      <w:bookmarkStart w:id="36" w:name="_Toc110860054"/>
      <w:bookmarkStart w:id="37" w:name="_Toc110860020"/>
      <w:bookmarkStart w:id="38" w:name="_Toc110860055"/>
      <w:bookmarkStart w:id="39" w:name="_Toc110860021"/>
      <w:bookmarkStart w:id="40" w:name="_Toc110860056"/>
      <w:bookmarkEnd w:id="33"/>
      <w:bookmarkEnd w:id="35"/>
      <w:bookmarkEnd w:id="36"/>
      <w:bookmarkEnd w:id="37"/>
      <w:bookmarkEnd w:id="38"/>
      <w:bookmarkEnd w:id="39"/>
      <w:bookmarkEnd w:id="40"/>
      <w:r>
        <w:t xml:space="preserve"> projektu (WOD)</w:t>
      </w:r>
      <w:bookmarkEnd w:id="34"/>
    </w:p>
    <w:p w14:paraId="08875F01" w14:textId="77777777" w:rsidR="00E72D9B" w:rsidRDefault="00E72D9B" w:rsidP="429EA0C0">
      <w:pPr>
        <w:pStyle w:val="Nagwek2"/>
        <w:spacing w:after="240"/>
        <w:ind w:left="646"/>
      </w:pPr>
      <w:bookmarkStart w:id="41" w:name="_Toc110860386"/>
      <w:bookmarkStart w:id="42" w:name="_Toc111010161"/>
      <w:bookmarkStart w:id="43" w:name="_Toc111010218"/>
      <w:bookmarkStart w:id="44" w:name="_Toc114570842"/>
      <w:bookmarkStart w:id="45" w:name="_Toc697510813"/>
      <w:bookmarkEnd w:id="41"/>
      <w:r>
        <w:t>Sposób złożenia wniosku</w:t>
      </w:r>
      <w:bookmarkEnd w:id="42"/>
      <w:bookmarkEnd w:id="43"/>
      <w:bookmarkEnd w:id="44"/>
      <w:r>
        <w:t xml:space="preserve"> o dofinansowanie</w:t>
      </w:r>
      <w:bookmarkEnd w:id="45"/>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6"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6"/>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9F60E6">
      <w:pPr>
        <w:pStyle w:val="Akapitzlist"/>
        <w:numPr>
          <w:ilvl w:val="0"/>
          <w:numId w:val="31"/>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9F60E6">
      <w:pPr>
        <w:pStyle w:val="Akapitzlist"/>
        <w:numPr>
          <w:ilvl w:val="0"/>
          <w:numId w:val="31"/>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9F60E6">
      <w:pPr>
        <w:pStyle w:val="Akapitzlist"/>
        <w:numPr>
          <w:ilvl w:val="0"/>
          <w:numId w:val="7"/>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9F60E6">
      <w:pPr>
        <w:pStyle w:val="Akapitzlist"/>
        <w:numPr>
          <w:ilvl w:val="0"/>
          <w:numId w:val="7"/>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9F60E6">
      <w:pPr>
        <w:pStyle w:val="Akapitzlist"/>
        <w:numPr>
          <w:ilvl w:val="0"/>
          <w:numId w:val="31"/>
        </w:numPr>
      </w:pPr>
      <w:r w:rsidRPr="005E7ED0">
        <w:t>W</w:t>
      </w:r>
      <w:r w:rsidR="60CA8537" w:rsidRPr="005E7ED0">
        <w:t>ybierz interesujący Cię nabór i kliknij „rozpocznij projekt”;</w:t>
      </w:r>
    </w:p>
    <w:p w14:paraId="2F06CD79" w14:textId="77777777" w:rsidR="00E72D9B" w:rsidRPr="005E7ED0" w:rsidRDefault="2CF82CA6" w:rsidP="009F60E6">
      <w:pPr>
        <w:pStyle w:val="Akapitzlist"/>
        <w:numPr>
          <w:ilvl w:val="0"/>
          <w:numId w:val="31"/>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9F60E6">
      <w:pPr>
        <w:pStyle w:val="Akapitzlist"/>
        <w:numPr>
          <w:ilvl w:val="0"/>
          <w:numId w:val="31"/>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7"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429EA0C0">
      <w:pPr>
        <w:pStyle w:val="Nagwek2"/>
        <w:spacing w:after="240"/>
        <w:ind w:left="646"/>
      </w:pPr>
      <w:bookmarkStart w:id="48" w:name="_Toc686294929"/>
      <w:bookmarkEnd w:id="47"/>
      <w:r>
        <w:t>Sposób</w:t>
      </w:r>
      <w:r w:rsidR="001F3643">
        <w:t>, forma i termin</w:t>
      </w:r>
      <w:r>
        <w:t xml:space="preserve"> składania załączników do </w:t>
      </w:r>
      <w:r w:rsidR="00C4370B">
        <w:t>WOD</w:t>
      </w:r>
      <w:bookmarkEnd w:id="48"/>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9359C3E" w14:textId="77777777" w:rsidR="009F60E6" w:rsidRPr="009C477B" w:rsidRDefault="009F60E6" w:rsidP="009F60E6">
      <w:pPr>
        <w:pStyle w:val="Akapitzlist"/>
        <w:numPr>
          <w:ilvl w:val="0"/>
          <w:numId w:val="47"/>
        </w:numPr>
        <w:rPr>
          <w:lang w:eastAsia="pl-PL"/>
        </w:rPr>
      </w:pPr>
      <w:r w:rsidRPr="00BF4D41">
        <w:rPr>
          <w:lang w:eastAsia="pl-PL"/>
        </w:rPr>
        <w:t xml:space="preserve">Oświadczenie o </w:t>
      </w:r>
      <w:r w:rsidRPr="009C477B">
        <w:rPr>
          <w:lang w:eastAsia="pl-PL"/>
        </w:rPr>
        <w:t>kwalifikowalności VAT (jeśli dotyczy)</w:t>
      </w:r>
    </w:p>
    <w:p w14:paraId="38B7A907" w14:textId="77777777" w:rsidR="009F60E6" w:rsidRPr="009C477B" w:rsidRDefault="009F60E6" w:rsidP="009F60E6">
      <w:pPr>
        <w:pStyle w:val="Akapitzlist"/>
        <w:rPr>
          <w:lang w:eastAsia="pl-PL"/>
        </w:rPr>
      </w:pPr>
      <w:r w:rsidRPr="009C477B">
        <w:rPr>
          <w:lang w:eastAsia="pl-PL"/>
        </w:rPr>
        <w:lastRenderedPageBreak/>
        <w:t xml:space="preserve">Analiza zgodności projektu z zasadami pomocy publicznej i/lub pomocy de </w:t>
      </w:r>
      <w:proofErr w:type="spellStart"/>
      <w:r w:rsidRPr="009C477B">
        <w:rPr>
          <w:lang w:eastAsia="pl-PL"/>
        </w:rPr>
        <w:t>minimis</w:t>
      </w:r>
      <w:proofErr w:type="spellEnd"/>
    </w:p>
    <w:p w14:paraId="78DC355A" w14:textId="77777777" w:rsidR="009F60E6" w:rsidRPr="009C477B" w:rsidRDefault="009F60E6" w:rsidP="009F60E6">
      <w:pPr>
        <w:pStyle w:val="Akapitzlist"/>
        <w:rPr>
          <w:lang w:eastAsia="pl-PL"/>
        </w:rPr>
      </w:pPr>
      <w:r w:rsidRPr="009C477B">
        <w:rPr>
          <w:lang w:eastAsia="pl-PL"/>
        </w:rPr>
        <w:t>Informacja o prawie do dysponowania nieruchomością</w:t>
      </w:r>
    </w:p>
    <w:p w14:paraId="32F7A64C" w14:textId="77777777" w:rsidR="009F60E6" w:rsidRPr="009C477B" w:rsidRDefault="009F60E6" w:rsidP="009F60E6">
      <w:pPr>
        <w:pStyle w:val="Akapitzlist"/>
        <w:rPr>
          <w:lang w:eastAsia="pl-PL"/>
        </w:rPr>
      </w:pPr>
      <w:r w:rsidRPr="009C477B">
        <w:rPr>
          <w:lang w:eastAsia="pl-PL"/>
        </w:rPr>
        <w:t>Analiza finansowa i ekonomiczna</w:t>
      </w:r>
    </w:p>
    <w:p w14:paraId="61B37AF6" w14:textId="77777777" w:rsidR="009F60E6" w:rsidRPr="009C477B" w:rsidRDefault="009F60E6" w:rsidP="009F60E6">
      <w:pPr>
        <w:pStyle w:val="Akapitzlist"/>
        <w:rPr>
          <w:lang w:eastAsia="pl-PL"/>
        </w:rPr>
      </w:pPr>
      <w:r w:rsidRPr="009C477B">
        <w:rPr>
          <w:lang w:eastAsia="pl-PL"/>
        </w:rPr>
        <w:t>Dokumentacja techniczna dla projektów infrastrukturalnych: Projekt budowlany albo PFU (wraz z trybem zaprojektuj i wybuduj) nie musi być dołączona do wniosku o dofinansowanie.</w:t>
      </w:r>
    </w:p>
    <w:p w14:paraId="2767ADBC" w14:textId="77777777" w:rsidR="000C2390" w:rsidRDefault="000C2390" w:rsidP="005A7877">
      <w:pPr>
        <w:ind w:left="1080"/>
        <w:rPr>
          <w:lang w:eastAsia="pl-PL"/>
        </w:rPr>
      </w:pPr>
    </w:p>
    <w:p w14:paraId="088A1A9C" w14:textId="080EAFFF" w:rsidR="00657D7E" w:rsidRPr="00601567" w:rsidRDefault="001C6D7F" w:rsidP="00601567">
      <w:pPr>
        <w:rPr>
          <w:b/>
          <w:lang w:eastAsia="pl-PL"/>
        </w:rPr>
      </w:pPr>
      <w:r w:rsidRPr="002F6ED7">
        <w:rPr>
          <w:b/>
          <w:lang w:eastAsia="pl-PL"/>
        </w:rPr>
        <w:t xml:space="preserve">Załączniki dodatkowe: </w:t>
      </w:r>
    </w:p>
    <w:p w14:paraId="71577CBC" w14:textId="77777777" w:rsidR="00601567" w:rsidRDefault="00601567" w:rsidP="00601567">
      <w:pPr>
        <w:pStyle w:val="Akapitzlist"/>
        <w:rPr>
          <w:lang w:eastAsia="pl-PL"/>
        </w:rPr>
      </w:pPr>
      <w:r w:rsidRPr="33B80185">
        <w:rPr>
          <w:lang w:eastAsia="pl-PL"/>
        </w:rPr>
        <w:t>Deklaracja/Oświadczenie organu odpowiedzialnego za monitorowanie obszarów Natura 2000.  </w:t>
      </w:r>
    </w:p>
    <w:p w14:paraId="04E97894" w14:textId="3A66D2DA" w:rsidR="63E1CE87" w:rsidRDefault="63E1CE87" w:rsidP="33B80185">
      <w:pPr>
        <w:pStyle w:val="Akapitzlist"/>
        <w:rPr>
          <w:lang w:eastAsia="pl-PL"/>
        </w:rPr>
      </w:pPr>
      <w:r w:rsidRPr="33B80185">
        <w:t>Deklaracja zgodności projektu z celami środowiskowymi dla jednolitej części wód lub dokument (informacja) potwierdzający zgodność projektu z celami środowiskowymi dla jednolitej części wód (jeśli dotyczy).</w:t>
      </w:r>
    </w:p>
    <w:p w14:paraId="2BDF6F02" w14:textId="77777777" w:rsidR="00601567" w:rsidRDefault="00601567" w:rsidP="00601567">
      <w:pPr>
        <w:pStyle w:val="Akapitzlist"/>
        <w:rPr>
          <w:lang w:eastAsia="pl-PL"/>
        </w:rPr>
      </w:pPr>
      <w:r w:rsidRPr="006941FB">
        <w:rPr>
          <w:lang w:eastAsia="pl-PL"/>
        </w:rPr>
        <w:t>Oświadczenie o sytuacji ekonomicznej podmiotu, któremu ma być udzielone wsparcie z EFRR wraz ze sprawozdaniami finansowymi.  </w:t>
      </w:r>
    </w:p>
    <w:p w14:paraId="35B27C7D" w14:textId="77777777" w:rsidR="00601567" w:rsidRDefault="00601567" w:rsidP="00601567">
      <w:pPr>
        <w:pStyle w:val="Akapitzlist"/>
        <w:rPr>
          <w:lang w:eastAsia="pl-PL"/>
        </w:rPr>
      </w:pPr>
      <w:r w:rsidRPr="006941FB">
        <w:rPr>
          <w:lang w:eastAsia="pl-PL"/>
        </w:rPr>
        <w:t>Zezwolenie na inwestycję (nieobligatoryjny, premiowany załącznik)  </w:t>
      </w:r>
    </w:p>
    <w:p w14:paraId="1B5E9C4E" w14:textId="77777777" w:rsidR="00601567" w:rsidRDefault="00601567" w:rsidP="00601567">
      <w:pPr>
        <w:pStyle w:val="Akapitzlist"/>
        <w:rPr>
          <w:lang w:eastAsia="pl-PL"/>
        </w:rPr>
      </w:pPr>
      <w:r w:rsidRPr="006941FB">
        <w:rPr>
          <w:lang w:eastAsia="pl-PL"/>
        </w:rPr>
        <w:t>Statut lub inny dokument potwierdzający formę prawną wnioskodawcy/partner </w:t>
      </w:r>
    </w:p>
    <w:p w14:paraId="179F2E76" w14:textId="77777777" w:rsidR="00601567" w:rsidRDefault="00601567" w:rsidP="00601567">
      <w:pPr>
        <w:pStyle w:val="Akapitzlist"/>
        <w:rPr>
          <w:lang w:eastAsia="pl-PL"/>
        </w:rPr>
      </w:pPr>
      <w:r w:rsidRPr="006941FB">
        <w:rPr>
          <w:lang w:eastAsia="pl-PL"/>
        </w:rPr>
        <w:t>Poświadczenie zabezpieczenia środków (nieobligatoryjny, premiowany załącznik)  </w:t>
      </w:r>
    </w:p>
    <w:p w14:paraId="50C61B57" w14:textId="77777777" w:rsidR="00601567" w:rsidRDefault="00601567" w:rsidP="00601567">
      <w:pPr>
        <w:pStyle w:val="Akapitzlist"/>
        <w:rPr>
          <w:lang w:eastAsia="pl-PL"/>
        </w:rPr>
      </w:pPr>
      <w:r w:rsidRPr="006941FB">
        <w:rPr>
          <w:lang w:eastAsia="pl-PL"/>
        </w:rPr>
        <w:t>Dokumenty potwierdzające umocowanie przedstawiciela projektodawcy do działania w jego imieniu i na rzecz.  </w:t>
      </w:r>
    </w:p>
    <w:p w14:paraId="5B13B477" w14:textId="77777777" w:rsidR="00601567" w:rsidRDefault="00601567" w:rsidP="00601567">
      <w:pPr>
        <w:pStyle w:val="Akapitzlist"/>
        <w:rPr>
          <w:lang w:eastAsia="pl-PL"/>
        </w:rPr>
      </w:pPr>
      <w:r w:rsidRPr="006941FB">
        <w:rPr>
          <w:lang w:eastAsia="pl-PL"/>
        </w:rPr>
        <w:t>Decyzja o środowiskowych uwarunkowaniach. </w:t>
      </w:r>
    </w:p>
    <w:p w14:paraId="1DFF2D99" w14:textId="77777777" w:rsidR="00601567" w:rsidRDefault="00601567" w:rsidP="00601567">
      <w:pPr>
        <w:pStyle w:val="Akapitzlist"/>
        <w:rPr>
          <w:lang w:eastAsia="pl-PL"/>
        </w:rPr>
      </w:pPr>
      <w:r w:rsidRPr="006941FB">
        <w:rPr>
          <w:lang w:eastAsia="pl-PL"/>
        </w:rPr>
        <w:t xml:space="preserve">Formularz przedstawiany przy ubieganiu się o pomoc de </w:t>
      </w:r>
      <w:proofErr w:type="spellStart"/>
      <w:r w:rsidRPr="006941FB">
        <w:rPr>
          <w:lang w:eastAsia="pl-PL"/>
        </w:rPr>
        <w:t>minimis</w:t>
      </w:r>
      <w:proofErr w:type="spellEnd"/>
      <w:r w:rsidRPr="006941FB">
        <w:rPr>
          <w:lang w:eastAsia="pl-PL"/>
        </w:rPr>
        <w:t xml:space="preserve"> - – formularz jest obowiązkowy, jeżeli zidentyfikowałeś w swoim projekcie pomoc de </w:t>
      </w:r>
      <w:proofErr w:type="spellStart"/>
      <w:r w:rsidRPr="006941FB">
        <w:rPr>
          <w:lang w:eastAsia="pl-PL"/>
        </w:rPr>
        <w:t>minimis</w:t>
      </w:r>
      <w:proofErr w:type="spellEnd"/>
      <w:r w:rsidRPr="006941FB">
        <w:rPr>
          <w:lang w:eastAsia="pl-PL"/>
        </w:rPr>
        <w:t>. </w:t>
      </w:r>
    </w:p>
    <w:p w14:paraId="6184FD6E" w14:textId="77777777" w:rsidR="00601567" w:rsidRDefault="00601567" w:rsidP="00601567">
      <w:pPr>
        <w:pStyle w:val="Akapitzlist"/>
        <w:rPr>
          <w:lang w:eastAsia="pl-PL"/>
        </w:rPr>
      </w:pPr>
      <w:r w:rsidRPr="006941FB">
        <w:rPr>
          <w:lang w:eastAsia="pl-PL"/>
        </w:rPr>
        <w:t xml:space="preserve">Formularz przedstawiany przy ubieganiu się o pomoc inną niż de </w:t>
      </w:r>
      <w:proofErr w:type="spellStart"/>
      <w:r w:rsidRPr="006941FB">
        <w:rPr>
          <w:lang w:eastAsia="pl-PL"/>
        </w:rPr>
        <w:t>minimis</w:t>
      </w:r>
      <w:proofErr w:type="spellEnd"/>
      <w:r w:rsidRPr="006941FB">
        <w:rPr>
          <w:lang w:eastAsia="pl-PL"/>
        </w:rPr>
        <w:t> </w:t>
      </w:r>
    </w:p>
    <w:p w14:paraId="45FB3D4D" w14:textId="77777777" w:rsidR="00601567" w:rsidRPr="00DA1ED5" w:rsidRDefault="00601567" w:rsidP="00601567">
      <w:pPr>
        <w:pStyle w:val="Akapitzlist"/>
        <w:rPr>
          <w:lang w:eastAsia="pl-PL"/>
        </w:rPr>
      </w:pPr>
      <w:r w:rsidRPr="001C5AF4">
        <w:rPr>
          <w:lang w:eastAsia="pl-PL"/>
        </w:rPr>
        <w:t xml:space="preserve">Zezwolenie na zbieranie odpadów lub inny dokument np. dokumentacja techniczna czy regulamin, o którym mowa w art. 4 ust. 1 ustawy z dnia 13 września 1996 r. o utrzymaniu czystości i porządku w gminach tj. Dz. U. z 2022 poz. 2519 z </w:t>
      </w:r>
      <w:proofErr w:type="spellStart"/>
      <w:r w:rsidRPr="001C5AF4">
        <w:rPr>
          <w:lang w:eastAsia="pl-PL"/>
        </w:rPr>
        <w:t>późn</w:t>
      </w:r>
      <w:proofErr w:type="spellEnd"/>
      <w:r w:rsidRPr="001C5AF4">
        <w:rPr>
          <w:lang w:eastAsia="pl-PL"/>
        </w:rPr>
        <w:t>. zm.) na potrzeby weryfikacji kryterium „Liczba frakcji odpadów objętych selektywną zbiórką odpadów” (dotyczy działania 02.12, typ 2 projektu)</w:t>
      </w:r>
      <w:r>
        <w:rPr>
          <w:lang w:eastAsia="pl-PL"/>
        </w:rPr>
        <w:t>,</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lastRenderedPageBreak/>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429EA0C0">
      <w:pPr>
        <w:pStyle w:val="Nagwek2"/>
        <w:spacing w:after="240"/>
        <w:ind w:left="646"/>
      </w:pPr>
      <w:bookmarkStart w:id="49" w:name="_Toc798697552"/>
      <w:r>
        <w:t>Awaria LSI 2021</w:t>
      </w:r>
      <w:bookmarkEnd w:id="49"/>
    </w:p>
    <w:p w14:paraId="47E3FD7E" w14:textId="25803D53" w:rsidR="0017685C" w:rsidRPr="00D50B47" w:rsidRDefault="0017685C" w:rsidP="429EA0C0">
      <w:pPr>
        <w:pStyle w:val="Nagwek3"/>
        <w:ind w:hanging="1"/>
        <w:rPr>
          <w:rFonts w:eastAsia="Times New Roman"/>
          <w:lang w:eastAsia="pl-PL"/>
        </w:rPr>
      </w:pPr>
      <w:bookmarkStart w:id="50" w:name="_Toc146709678"/>
      <w:bookmarkStart w:id="51" w:name="_Toc1913731853"/>
      <w:r w:rsidRPr="0B9BF162">
        <w:rPr>
          <w:rFonts w:eastAsia="Times New Roman"/>
          <w:lang w:eastAsia="pl-PL"/>
        </w:rPr>
        <w:t>Awaria krytyczna</w:t>
      </w:r>
      <w:bookmarkEnd w:id="50"/>
      <w:bookmarkEnd w:id="51"/>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9F60E6">
      <w:pPr>
        <w:pStyle w:val="Akapitzlist"/>
        <w:numPr>
          <w:ilvl w:val="0"/>
          <w:numId w:val="7"/>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9F60E6">
      <w:pPr>
        <w:pStyle w:val="Akapitzlist"/>
        <w:numPr>
          <w:ilvl w:val="0"/>
          <w:numId w:val="7"/>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9F60E6">
      <w:pPr>
        <w:pStyle w:val="Akapitzlist"/>
        <w:numPr>
          <w:ilvl w:val="0"/>
          <w:numId w:val="7"/>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2" w:name="_Toc1170414483"/>
      <w:r w:rsidRPr="0B9BF162">
        <w:rPr>
          <w:rFonts w:eastAsia="Times New Roman"/>
          <w:lang w:eastAsia="pl-PL"/>
        </w:rPr>
        <w:lastRenderedPageBreak/>
        <w:t>3.3.2</w:t>
      </w:r>
      <w:r>
        <w:tab/>
      </w:r>
      <w:r w:rsidRPr="0B9BF162">
        <w:rPr>
          <w:rFonts w:eastAsia="Times New Roman"/>
          <w:lang w:eastAsia="pl-PL"/>
        </w:rPr>
        <w:t>Inne awarie systemu</w:t>
      </w:r>
      <w:bookmarkEnd w:id="52"/>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3" w:name="_Toc1120695933"/>
      <w:r w:rsidRPr="0B9BF162">
        <w:rPr>
          <w:rFonts w:eastAsia="Times New Roman"/>
          <w:lang w:eastAsia="pl-PL"/>
        </w:rPr>
        <w:t>3.3.3</w:t>
      </w:r>
      <w:r>
        <w:tab/>
      </w:r>
      <w:r w:rsidRPr="0B9BF162">
        <w:rPr>
          <w:rFonts w:eastAsia="Times New Roman"/>
          <w:lang w:eastAsia="pl-PL"/>
        </w:rPr>
        <w:t>Sposoby zgłaszania awarii i błędów LSI 2021</w:t>
      </w:r>
      <w:bookmarkEnd w:id="53"/>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9F60E6">
      <w:pPr>
        <w:pStyle w:val="Akapitzlist"/>
        <w:numPr>
          <w:ilvl w:val="1"/>
          <w:numId w:val="22"/>
        </w:numPr>
        <w:rPr>
          <w:lang w:eastAsia="pl-PL"/>
        </w:rPr>
      </w:pPr>
      <w:r w:rsidRPr="001026C8">
        <w:rPr>
          <w:lang w:eastAsia="pl-PL"/>
        </w:rPr>
        <w:t>imię i nazwisko,</w:t>
      </w:r>
    </w:p>
    <w:p w14:paraId="16CA3340" w14:textId="7B3BC3FD" w:rsidR="001026C8" w:rsidRPr="001026C8" w:rsidRDefault="001026C8" w:rsidP="009F60E6">
      <w:pPr>
        <w:pStyle w:val="Akapitzlist"/>
        <w:numPr>
          <w:ilvl w:val="1"/>
          <w:numId w:val="22"/>
        </w:numPr>
        <w:rPr>
          <w:lang w:eastAsia="pl-PL"/>
        </w:rPr>
      </w:pPr>
      <w:r w:rsidRPr="001026C8">
        <w:rPr>
          <w:lang w:eastAsia="pl-PL"/>
        </w:rPr>
        <w:t>nazwę profilu,</w:t>
      </w:r>
    </w:p>
    <w:p w14:paraId="51EEAEC5" w14:textId="3EDAC5FC" w:rsidR="001026C8" w:rsidRPr="001026C8" w:rsidRDefault="001026C8" w:rsidP="009F60E6">
      <w:pPr>
        <w:pStyle w:val="Akapitzlist"/>
        <w:numPr>
          <w:ilvl w:val="1"/>
          <w:numId w:val="22"/>
        </w:numPr>
        <w:rPr>
          <w:lang w:eastAsia="pl-PL"/>
        </w:rPr>
      </w:pPr>
      <w:r w:rsidRPr="001026C8">
        <w:rPr>
          <w:lang w:eastAsia="pl-PL"/>
        </w:rPr>
        <w:t>login w LSI 2021,</w:t>
      </w:r>
    </w:p>
    <w:p w14:paraId="6B741CE8" w14:textId="69EA1ECC" w:rsidR="001026C8" w:rsidRPr="001026C8" w:rsidRDefault="001026C8" w:rsidP="009F60E6">
      <w:pPr>
        <w:pStyle w:val="Akapitzlist"/>
        <w:numPr>
          <w:ilvl w:val="1"/>
          <w:numId w:val="22"/>
        </w:numPr>
        <w:rPr>
          <w:lang w:eastAsia="pl-PL"/>
        </w:rPr>
      </w:pPr>
      <w:r w:rsidRPr="001026C8">
        <w:rPr>
          <w:lang w:eastAsia="pl-PL"/>
        </w:rPr>
        <w:t>numer telefonu,</w:t>
      </w:r>
    </w:p>
    <w:p w14:paraId="1489EB52" w14:textId="55AC7889" w:rsidR="001026C8" w:rsidRPr="001026C8" w:rsidRDefault="001026C8" w:rsidP="009F60E6">
      <w:pPr>
        <w:pStyle w:val="Akapitzlist"/>
        <w:numPr>
          <w:ilvl w:val="1"/>
          <w:numId w:val="22"/>
        </w:numPr>
        <w:rPr>
          <w:lang w:eastAsia="pl-PL"/>
        </w:rPr>
      </w:pPr>
      <w:r w:rsidRPr="001026C8">
        <w:rPr>
          <w:lang w:eastAsia="pl-PL"/>
        </w:rPr>
        <w:t>numer naboru,</w:t>
      </w:r>
    </w:p>
    <w:p w14:paraId="664259F5" w14:textId="54990658" w:rsidR="001026C8" w:rsidRPr="001026C8" w:rsidRDefault="001026C8" w:rsidP="009F60E6">
      <w:pPr>
        <w:pStyle w:val="Akapitzlist"/>
        <w:numPr>
          <w:ilvl w:val="1"/>
          <w:numId w:val="22"/>
        </w:numPr>
        <w:rPr>
          <w:lang w:eastAsia="pl-PL"/>
        </w:rPr>
      </w:pPr>
      <w:r w:rsidRPr="001026C8">
        <w:rPr>
          <w:lang w:eastAsia="pl-PL"/>
        </w:rPr>
        <w:t>nr ID projektu,</w:t>
      </w:r>
    </w:p>
    <w:p w14:paraId="4909AFA9" w14:textId="0D95515D" w:rsidR="001026C8" w:rsidRPr="001026C8" w:rsidRDefault="001026C8" w:rsidP="009F60E6">
      <w:pPr>
        <w:pStyle w:val="Akapitzlist"/>
        <w:numPr>
          <w:ilvl w:val="1"/>
          <w:numId w:val="22"/>
        </w:numPr>
        <w:rPr>
          <w:lang w:eastAsia="pl-PL"/>
        </w:rPr>
      </w:pPr>
      <w:r w:rsidRPr="001026C8">
        <w:rPr>
          <w:lang w:eastAsia="pl-PL"/>
        </w:rPr>
        <w:t>datę i godzinę wystąpienia błędu,</w:t>
      </w:r>
    </w:p>
    <w:p w14:paraId="126D93C3" w14:textId="3C6D3E1E" w:rsidR="001026C8" w:rsidRPr="001026C8" w:rsidRDefault="001026C8" w:rsidP="009F60E6">
      <w:pPr>
        <w:pStyle w:val="Akapitzlist"/>
        <w:numPr>
          <w:ilvl w:val="1"/>
          <w:numId w:val="22"/>
        </w:numPr>
        <w:rPr>
          <w:lang w:eastAsia="pl-PL"/>
        </w:rPr>
      </w:pPr>
      <w:r w:rsidRPr="001026C8">
        <w:rPr>
          <w:lang w:eastAsia="pl-PL"/>
        </w:rPr>
        <w:t>wersję przeglądarki internetowej,</w:t>
      </w:r>
    </w:p>
    <w:p w14:paraId="45F4DFC9" w14:textId="3169DB8B" w:rsidR="001026C8" w:rsidRPr="001026C8" w:rsidRDefault="001026C8" w:rsidP="009F60E6">
      <w:pPr>
        <w:pStyle w:val="Akapitzlist"/>
        <w:numPr>
          <w:ilvl w:val="1"/>
          <w:numId w:val="22"/>
        </w:numPr>
        <w:rPr>
          <w:lang w:eastAsia="pl-PL"/>
        </w:rPr>
      </w:pPr>
      <w:r w:rsidRPr="001026C8">
        <w:rPr>
          <w:lang w:eastAsia="pl-PL"/>
        </w:rPr>
        <w:t>szczegółowy opis błędu,</w:t>
      </w:r>
    </w:p>
    <w:p w14:paraId="4518389D" w14:textId="6D424CB2" w:rsidR="001026C8" w:rsidRPr="001026C8" w:rsidRDefault="001026C8" w:rsidP="009F60E6">
      <w:pPr>
        <w:pStyle w:val="Akapitzlist"/>
        <w:numPr>
          <w:ilvl w:val="1"/>
          <w:numId w:val="2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9F60E6">
      <w:pPr>
        <w:pStyle w:val="Akapitzlist"/>
        <w:numPr>
          <w:ilvl w:val="1"/>
          <w:numId w:val="2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lastRenderedPageBreak/>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429EA0C0">
      <w:pPr>
        <w:pStyle w:val="Nagwek2"/>
        <w:spacing w:after="240"/>
        <w:ind w:left="646"/>
      </w:pPr>
      <w:bookmarkStart w:id="54" w:name="_Toc1439786024"/>
      <w:r>
        <w:t>Unieważnienie postępowania w zakresie wyboru projektów</w:t>
      </w:r>
      <w:bookmarkEnd w:id="54"/>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9F60E6">
      <w:pPr>
        <w:pStyle w:val="Akapitzlist"/>
        <w:numPr>
          <w:ilvl w:val="0"/>
          <w:numId w:val="18"/>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9F60E6">
      <w:pPr>
        <w:pStyle w:val="Akapitzlist"/>
        <w:numPr>
          <w:ilvl w:val="0"/>
          <w:numId w:val="18"/>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9F60E6">
      <w:pPr>
        <w:pStyle w:val="Akapitzlist"/>
        <w:numPr>
          <w:ilvl w:val="0"/>
          <w:numId w:val="18"/>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24B5E0EC" w14:textId="0BFFFE31" w:rsidR="00E72D9B" w:rsidRPr="009B4AF2" w:rsidRDefault="00E72D9B" w:rsidP="429EA0C0">
      <w:pPr>
        <w:pStyle w:val="Nagwek1"/>
      </w:pPr>
      <w:bookmarkStart w:id="56" w:name="_Toc927456848"/>
      <w:r>
        <w:lastRenderedPageBreak/>
        <w:t>Kryteria wyboru projektów i wskaźniki</w:t>
      </w:r>
      <w:bookmarkStart w:id="57" w:name="_Toc110860026"/>
      <w:bookmarkStart w:id="58" w:name="_Toc110860061"/>
      <w:bookmarkEnd w:id="55"/>
      <w:bookmarkEnd w:id="56"/>
      <w:bookmarkEnd w:id="57"/>
      <w:bookmarkEnd w:id="58"/>
    </w:p>
    <w:p w14:paraId="7082825E" w14:textId="6B81EE01" w:rsidR="00B84491" w:rsidRPr="00034642" w:rsidRDefault="00E72D9B" w:rsidP="429EA0C0">
      <w:pPr>
        <w:pStyle w:val="Nagwek2"/>
        <w:spacing w:after="240" w:line="240" w:lineRule="auto"/>
      </w:pPr>
      <w:bookmarkStart w:id="59" w:name="_Toc110860392"/>
      <w:bookmarkStart w:id="60" w:name="_Toc111010164"/>
      <w:bookmarkStart w:id="61" w:name="_Toc111010221"/>
      <w:bookmarkStart w:id="62" w:name="_Toc114570846"/>
      <w:bookmarkStart w:id="63" w:name="_Toc1582342153"/>
      <w:bookmarkEnd w:id="59"/>
      <w:r>
        <w:t>Kryteria wyboru</w:t>
      </w:r>
      <w:bookmarkEnd w:id="60"/>
      <w:bookmarkEnd w:id="61"/>
      <w:bookmarkEnd w:id="62"/>
      <w:r>
        <w:t xml:space="preserve"> projektów</w:t>
      </w:r>
      <w:bookmarkEnd w:id="63"/>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034642" w:rsidRDefault="00E72D9B" w:rsidP="429EA0C0">
      <w:pPr>
        <w:pStyle w:val="Nagwek2"/>
        <w:spacing w:after="240" w:line="240" w:lineRule="auto"/>
      </w:pPr>
      <w:bookmarkStart w:id="64" w:name="_Toc111010165"/>
      <w:bookmarkStart w:id="65" w:name="_Toc111010222"/>
      <w:bookmarkStart w:id="66" w:name="_Toc114570847"/>
      <w:bookmarkStart w:id="67" w:name="_Toc1245977597"/>
      <w:r>
        <w:t>Wskaźniki</w:t>
      </w:r>
      <w:bookmarkEnd w:id="64"/>
      <w:bookmarkEnd w:id="65"/>
      <w:bookmarkEnd w:id="66"/>
      <w:bookmarkEnd w:id="67"/>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9" w:name="_Toc114570848"/>
      <w:bookmarkEnd w:id="68"/>
      <w:r w:rsidR="00E72D9B">
        <w:br w:type="page"/>
      </w:r>
    </w:p>
    <w:p w14:paraId="1DCAB143" w14:textId="77777777" w:rsidR="00E72D9B" w:rsidRDefault="78FB0BA2" w:rsidP="429EA0C0">
      <w:pPr>
        <w:pStyle w:val="Nagwek1"/>
        <w:spacing w:before="240" w:after="240"/>
      </w:pPr>
      <w:bookmarkStart w:id="70" w:name="_Toc1294073412"/>
      <w:r>
        <w:lastRenderedPageBreak/>
        <w:t>W</w:t>
      </w:r>
      <w:r w:rsidR="2E85F236">
        <w:t>yb</w:t>
      </w:r>
      <w:r w:rsidR="1BE534BE">
        <w:t>ó</w:t>
      </w:r>
      <w:r w:rsidR="2E85F236">
        <w:t>r projektów do dofinansowania</w:t>
      </w:r>
      <w:bookmarkStart w:id="71" w:name="_Toc110860030"/>
      <w:bookmarkStart w:id="72" w:name="_Toc110860065"/>
      <w:bookmarkEnd w:id="69"/>
      <w:bookmarkEnd w:id="70"/>
      <w:bookmarkEnd w:id="71"/>
      <w:bookmarkEnd w:id="72"/>
    </w:p>
    <w:p w14:paraId="03FF1323" w14:textId="77777777" w:rsidR="00E72D9B" w:rsidRDefault="00E72D9B" w:rsidP="429EA0C0">
      <w:pPr>
        <w:pStyle w:val="Nagwek2"/>
        <w:spacing w:before="240" w:after="240"/>
      </w:pPr>
      <w:bookmarkStart w:id="73" w:name="_Toc110860396"/>
      <w:bookmarkStart w:id="74" w:name="_Toc111010166"/>
      <w:bookmarkStart w:id="75" w:name="_Toc111010223"/>
      <w:bookmarkStart w:id="76" w:name="_Toc114570849"/>
      <w:bookmarkStart w:id="77" w:name="_Toc1316347773"/>
      <w:bookmarkEnd w:id="73"/>
      <w:r>
        <w:t>Sposób wyboru projektów</w:t>
      </w:r>
      <w:bookmarkEnd w:id="74"/>
      <w:bookmarkEnd w:id="75"/>
      <w:bookmarkEnd w:id="76"/>
      <w:bookmarkEnd w:id="77"/>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429EA0C0">
      <w:pPr>
        <w:pStyle w:val="Nagwek2"/>
        <w:spacing w:after="240"/>
        <w:rPr>
          <w:b w:val="0"/>
        </w:rPr>
      </w:pPr>
      <w:bookmarkStart w:id="78" w:name="_Toc1797631280"/>
      <w:r>
        <w:t xml:space="preserve">Opis procedury </w:t>
      </w:r>
      <w:r w:rsidR="02EACD4B">
        <w:t>oceny</w:t>
      </w:r>
      <w:r>
        <w:t xml:space="preserve"> projektów</w:t>
      </w:r>
      <w:bookmarkEnd w:id="78"/>
    </w:p>
    <w:p w14:paraId="3B439C49" w14:textId="77777777" w:rsidR="00DF2F73" w:rsidRPr="00013DD6" w:rsidRDefault="00082025" w:rsidP="00013DD6">
      <w:bookmarkStart w:id="79"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9"/>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9F60E6">
      <w:pPr>
        <w:pStyle w:val="Akapitzlist"/>
        <w:numPr>
          <w:ilvl w:val="0"/>
          <w:numId w:val="27"/>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9F60E6">
      <w:pPr>
        <w:pStyle w:val="Akapitzlist"/>
        <w:numPr>
          <w:ilvl w:val="0"/>
          <w:numId w:val="27"/>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9F60E6">
      <w:pPr>
        <w:pStyle w:val="Akapitzlist"/>
        <w:numPr>
          <w:ilvl w:val="0"/>
          <w:numId w:val="27"/>
        </w:numPr>
      </w:pPr>
      <w:r w:rsidRPr="00013DD6">
        <w:t>oceniony negatywnie w ramach tego etapu w przypadku niespełnienia któregokolwiek z kryteriów formalnych.</w:t>
      </w:r>
    </w:p>
    <w:p w14:paraId="7E3BBC59" w14:textId="2D1886E7" w:rsidR="00DF2F73" w:rsidRPr="00013DD6" w:rsidRDefault="00DF2F73" w:rsidP="00013DD6">
      <w:r>
        <w:lastRenderedPageBreak/>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9F60E6">
      <w:pPr>
        <w:pStyle w:val="Akapitzlist"/>
        <w:numPr>
          <w:ilvl w:val="0"/>
          <w:numId w:val="28"/>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9F60E6">
      <w:pPr>
        <w:pStyle w:val="Akapitzlist"/>
        <w:numPr>
          <w:ilvl w:val="0"/>
          <w:numId w:val="28"/>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9F60E6">
      <w:pPr>
        <w:pStyle w:val="Akapitzlist"/>
        <w:numPr>
          <w:ilvl w:val="0"/>
          <w:numId w:val="28"/>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0"/>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429EA0C0">
      <w:pPr>
        <w:pStyle w:val="Nagwek2"/>
        <w:spacing w:after="240"/>
      </w:pPr>
      <w:bookmarkStart w:id="81" w:name="_Toc111010167"/>
      <w:bookmarkStart w:id="82" w:name="_Toc111010224"/>
      <w:bookmarkStart w:id="83" w:name="_Toc114570850"/>
      <w:bookmarkStart w:id="84" w:name="_Toc414719804"/>
      <w:r>
        <w:t xml:space="preserve">Uzupełnienie </w:t>
      </w:r>
      <w:r w:rsidR="24F4C843">
        <w:t xml:space="preserve">i poprawa </w:t>
      </w:r>
      <w:r>
        <w:t>wniosków</w:t>
      </w:r>
      <w:bookmarkEnd w:id="81"/>
      <w:bookmarkEnd w:id="82"/>
      <w:bookmarkEnd w:id="83"/>
      <w:r>
        <w:t xml:space="preserve"> o dofinansowanie</w:t>
      </w:r>
      <w:bookmarkEnd w:id="84"/>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9F60E6">
      <w:pPr>
        <w:pStyle w:val="Akapitzlist"/>
        <w:numPr>
          <w:ilvl w:val="0"/>
          <w:numId w:val="23"/>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9F60E6">
      <w:pPr>
        <w:pStyle w:val="Akapitzlist"/>
        <w:numPr>
          <w:ilvl w:val="0"/>
          <w:numId w:val="2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5" w:name="_Hlk119500519"/>
      <w:r w:rsidRPr="00ED5AEE">
        <w:rPr>
          <w:b/>
          <w:bCs/>
        </w:rPr>
        <w:t>Poprawa/uzupełnienie WOD następuje w LSI2021</w:t>
      </w:r>
      <w:bookmarkEnd w:id="85"/>
      <w:r w:rsidRPr="00ED5AEE">
        <w:rPr>
          <w:b/>
          <w:bCs/>
        </w:rPr>
        <w:t>.</w:t>
      </w:r>
    </w:p>
    <w:p w14:paraId="5B468705" w14:textId="77777777" w:rsidR="00E72D9B" w:rsidRDefault="2E85F236" w:rsidP="429EA0C0">
      <w:pPr>
        <w:pStyle w:val="Nagwek2"/>
        <w:spacing w:before="240" w:after="240"/>
      </w:pPr>
      <w:bookmarkStart w:id="86" w:name="_Toc526156743"/>
      <w:r>
        <w:t>Wyniki oceny</w:t>
      </w:r>
      <w:bookmarkEnd w:id="86"/>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7" w:name="_Hlk129785742"/>
      <w:r w:rsidRPr="00E76249">
        <w:rPr>
          <w:bCs/>
        </w:rPr>
        <w:t>publikowane będą także na stronie internetowej FE SL 2021-2027 oraz na portalu</w:t>
      </w:r>
      <w:bookmarkEnd w:id="87"/>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9F60E6">
      <w:pPr>
        <w:pStyle w:val="Akapitzlist"/>
        <w:numPr>
          <w:ilvl w:val="0"/>
          <w:numId w:val="29"/>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9F60E6">
      <w:pPr>
        <w:pStyle w:val="Akapitzlist"/>
        <w:numPr>
          <w:ilvl w:val="0"/>
          <w:numId w:val="29"/>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429EA0C0">
      <w:pPr>
        <w:pStyle w:val="Nagwek2"/>
        <w:spacing w:after="240"/>
        <w:ind w:left="646"/>
      </w:pPr>
      <w:bookmarkStart w:id="88" w:name="_Toc111010169"/>
      <w:bookmarkStart w:id="89" w:name="_Toc111010226"/>
      <w:bookmarkStart w:id="90" w:name="_Toc114570852"/>
      <w:bookmarkStart w:id="91" w:name="_Toc904925403"/>
      <w:r>
        <w:t>Procedura odwoławcza</w:t>
      </w:r>
      <w:bookmarkEnd w:id="88"/>
      <w:bookmarkEnd w:id="89"/>
      <w:bookmarkEnd w:id="90"/>
      <w:bookmarkEnd w:id="91"/>
    </w:p>
    <w:p w14:paraId="202F18EC" w14:textId="77777777" w:rsidR="00E72D9B" w:rsidRDefault="00E72D9B" w:rsidP="00E72D9B">
      <w:bookmarkStart w:id="92"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2"/>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3DE49320" w:rsidR="00E72D9B" w:rsidRDefault="00E72D9B" w:rsidP="0B9BF162">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9F60E6">
      <w:pPr>
        <w:pStyle w:val="Akapitzlist"/>
        <w:numPr>
          <w:ilvl w:val="0"/>
          <w:numId w:val="8"/>
        </w:numPr>
      </w:pPr>
      <w:r>
        <w:t>Twoje dane</w:t>
      </w:r>
      <w:r w:rsidR="007755D5">
        <w:t xml:space="preserve"> (nazwę Wnioskodawcy, adres)</w:t>
      </w:r>
      <w:r>
        <w:t>;</w:t>
      </w:r>
    </w:p>
    <w:p w14:paraId="6F8D0BEA" w14:textId="77777777" w:rsidR="00E72D9B" w:rsidRDefault="00E72D9B" w:rsidP="009F60E6">
      <w:pPr>
        <w:pStyle w:val="Akapitzlist"/>
        <w:numPr>
          <w:ilvl w:val="0"/>
          <w:numId w:val="8"/>
        </w:numPr>
      </w:pPr>
      <w:r>
        <w:t>numer wniosku o dofinansowanie (którego oceny dotyczy protest);</w:t>
      </w:r>
    </w:p>
    <w:p w14:paraId="110F020D" w14:textId="77777777" w:rsidR="00E72D9B" w:rsidRDefault="00E72D9B" w:rsidP="009F60E6">
      <w:pPr>
        <w:pStyle w:val="Akapitzlist"/>
        <w:numPr>
          <w:ilvl w:val="0"/>
          <w:numId w:val="8"/>
        </w:numPr>
      </w:pPr>
      <w:r>
        <w:t>kryteria wyboru projektów, z których oceną się nie zgadzasz (wraz z</w:t>
      </w:r>
      <w:r w:rsidR="00864810">
        <w:t> </w:t>
      </w:r>
      <w:r>
        <w:t>uzasadnieniem);</w:t>
      </w:r>
    </w:p>
    <w:p w14:paraId="07CE71E3" w14:textId="77777777" w:rsidR="00E72D9B" w:rsidRDefault="00E72D9B" w:rsidP="009F60E6">
      <w:pPr>
        <w:pStyle w:val="Akapitzlist"/>
        <w:numPr>
          <w:ilvl w:val="0"/>
          <w:numId w:val="8"/>
        </w:numPr>
      </w:pPr>
      <w:r>
        <w:t>zarzuty proceduralne, jeżeli uważasz, że takie naruszenia miały miejsce (wraz z uzasadnieniem);</w:t>
      </w:r>
    </w:p>
    <w:p w14:paraId="15F3B7AE" w14:textId="77777777" w:rsidR="00E72D9B" w:rsidRDefault="00E72D9B" w:rsidP="009F60E6">
      <w:pPr>
        <w:pStyle w:val="Akapitzlist"/>
        <w:numPr>
          <w:ilvl w:val="0"/>
          <w:numId w:val="8"/>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3"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3"/>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9F60E6">
      <w:pPr>
        <w:pStyle w:val="Akapitzlist"/>
        <w:numPr>
          <w:ilvl w:val="0"/>
          <w:numId w:val="9"/>
        </w:numPr>
      </w:pPr>
      <w:r>
        <w:t>podważać zasadności kryteriów oceny;</w:t>
      </w:r>
    </w:p>
    <w:p w14:paraId="0FAB74FE" w14:textId="77777777" w:rsidR="00E72D9B" w:rsidRDefault="00E72D9B" w:rsidP="009F60E6">
      <w:pPr>
        <w:pStyle w:val="Akapitzlist"/>
        <w:numPr>
          <w:ilvl w:val="0"/>
          <w:numId w:val="9"/>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9F60E6">
      <w:pPr>
        <w:pStyle w:val="Akapitzlist"/>
        <w:numPr>
          <w:ilvl w:val="0"/>
          <w:numId w:val="9"/>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9F60E6">
      <w:pPr>
        <w:pStyle w:val="Akapitzlist"/>
        <w:numPr>
          <w:ilvl w:val="0"/>
          <w:numId w:val="30"/>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9F60E6">
      <w:pPr>
        <w:pStyle w:val="Akapitzlist"/>
        <w:numPr>
          <w:ilvl w:val="0"/>
          <w:numId w:val="30"/>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9F60E6">
      <w:pPr>
        <w:pStyle w:val="Akapitzlist"/>
        <w:numPr>
          <w:ilvl w:val="0"/>
          <w:numId w:val="10"/>
        </w:numPr>
      </w:pPr>
      <w:r>
        <w:t>zostanie on pozostawiony bez rozpatrzenia;</w:t>
      </w:r>
    </w:p>
    <w:p w14:paraId="29FA05E8" w14:textId="77777777" w:rsidR="00E72D9B" w:rsidRDefault="00E72D9B" w:rsidP="009F60E6">
      <w:pPr>
        <w:pStyle w:val="Akapitzlist"/>
        <w:numPr>
          <w:ilvl w:val="0"/>
          <w:numId w:val="10"/>
        </w:numPr>
      </w:pPr>
      <w:r>
        <w:t>nie będziesz mógł wnieść go ponownie,</w:t>
      </w:r>
    </w:p>
    <w:p w14:paraId="77C16C6B" w14:textId="77777777" w:rsidR="00E72D9B" w:rsidRDefault="00E72D9B" w:rsidP="009F60E6">
      <w:pPr>
        <w:pStyle w:val="Akapitzlist"/>
        <w:numPr>
          <w:ilvl w:val="0"/>
          <w:numId w:val="10"/>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Pr="003559ED" w:rsidRDefault="3AC2AD8B" w:rsidP="429EA0C0">
      <w:pPr>
        <w:pStyle w:val="Nagwek1"/>
        <w:spacing w:after="240"/>
      </w:pPr>
      <w:bookmarkStart w:id="94" w:name="_Toc114570853"/>
      <w:bookmarkStart w:id="95" w:name="_Toc1048643255"/>
      <w:r w:rsidRPr="003559ED">
        <w:lastRenderedPageBreak/>
        <w:t>Umowa o dofinansowanie projektu</w:t>
      </w:r>
      <w:bookmarkEnd w:id="94"/>
      <w:r w:rsidR="00EA5562" w:rsidRPr="003559ED">
        <w:rPr>
          <w:rStyle w:val="Odwoanieprzypisudolnego"/>
        </w:rPr>
        <w:footnoteReference w:id="4"/>
      </w:r>
      <w:bookmarkEnd w:id="95"/>
    </w:p>
    <w:p w14:paraId="5C77D3CD" w14:textId="77777777" w:rsidR="003559ED" w:rsidRPr="003559ED" w:rsidRDefault="003559ED" w:rsidP="003559ED">
      <w:r w:rsidRPr="003559ED">
        <w:t>Podstawę dofinansowania projektu stanowi umowa o dofinansowanie projektu. Wszelkie informacje na temat:</w:t>
      </w:r>
    </w:p>
    <w:p w14:paraId="7C0545D2" w14:textId="77777777" w:rsidR="003559ED" w:rsidRPr="003559ED" w:rsidRDefault="003559ED" w:rsidP="003559ED">
      <w:pPr>
        <w:pStyle w:val="Akapitzlist"/>
        <w:numPr>
          <w:ilvl w:val="0"/>
          <w:numId w:val="48"/>
        </w:numPr>
      </w:pPr>
      <w:r w:rsidRPr="003559ED">
        <w:t>warunków zawarcia umowy</w:t>
      </w:r>
    </w:p>
    <w:p w14:paraId="71548E22" w14:textId="77777777" w:rsidR="003559ED" w:rsidRPr="003559ED" w:rsidRDefault="003559ED" w:rsidP="003559ED">
      <w:pPr>
        <w:pStyle w:val="Akapitzlist"/>
        <w:numPr>
          <w:ilvl w:val="0"/>
          <w:numId w:val="48"/>
        </w:numPr>
      </w:pPr>
      <w:r w:rsidRPr="003559ED">
        <w:t>tego, co musisz zrobić przed zawarciem umowy</w:t>
      </w:r>
    </w:p>
    <w:p w14:paraId="53DDB080" w14:textId="77777777" w:rsidR="003559ED" w:rsidRPr="003559ED" w:rsidRDefault="003559ED" w:rsidP="003559ED">
      <w:pPr>
        <w:pStyle w:val="Akapitzlist"/>
        <w:numPr>
          <w:ilvl w:val="0"/>
          <w:numId w:val="48"/>
        </w:numPr>
      </w:pPr>
      <w:r w:rsidRPr="003559ED">
        <w:t>zabezpieczenia umowy</w:t>
      </w:r>
    </w:p>
    <w:p w14:paraId="7AC90BF8" w14:textId="77777777" w:rsidR="003559ED" w:rsidRPr="003559ED" w:rsidRDefault="003559ED" w:rsidP="003559ED">
      <w:pPr>
        <w:pStyle w:val="Akapitzlist"/>
        <w:numPr>
          <w:ilvl w:val="0"/>
          <w:numId w:val="48"/>
        </w:numPr>
      </w:pPr>
      <w:r w:rsidRPr="003559ED">
        <w:t>zmian w projekcie przed zawarciem umowy</w:t>
      </w:r>
    </w:p>
    <w:p w14:paraId="0DDD1166" w14:textId="77777777" w:rsidR="003559ED" w:rsidRPr="003559ED" w:rsidRDefault="003559ED" w:rsidP="003559ED">
      <w:r w:rsidRPr="003559ED">
        <w:t>znajdziesz w załączniku nr 5 do Regulaminu wyboru projektów.</w:t>
      </w:r>
    </w:p>
    <w:p w14:paraId="3BD2B806" w14:textId="2B5CA5BB" w:rsidR="00EA5562" w:rsidRPr="00D00EDF" w:rsidRDefault="003559ED" w:rsidP="003559ED">
      <w:r w:rsidRPr="003559ED">
        <w:t>Wzór umowy/porozumienia/decyzji o dofinansowanie projektu stanowi załącznik nr 6 do Regulaminu wyboru projektów.</w:t>
      </w:r>
      <w:r w:rsidR="00EA5562" w:rsidRPr="3C6A72C9">
        <w:rPr>
          <w:color w:val="A6A6A6" w:themeColor="background1" w:themeShade="A6"/>
        </w:rPr>
        <w:t xml:space="preserve"> </w:t>
      </w:r>
    </w:p>
    <w:p w14:paraId="1DEA9E9D" w14:textId="77777777" w:rsidR="00EA5562" w:rsidRPr="00EA5562" w:rsidRDefault="008270D0" w:rsidP="008270D0">
      <w:r>
        <w:br w:type="page"/>
      </w:r>
    </w:p>
    <w:p w14:paraId="4CD3BE1B" w14:textId="77777777" w:rsidR="00E72D9B" w:rsidRDefault="2E85F236" w:rsidP="429EA0C0">
      <w:pPr>
        <w:pStyle w:val="Nagwek1"/>
      </w:pPr>
      <w:bookmarkStart w:id="96" w:name="_Toc1705794070"/>
      <w:bookmarkStart w:id="97" w:name="_Toc114570859"/>
      <w:r>
        <w:lastRenderedPageBreak/>
        <w:t>Komunikacja z ION</w:t>
      </w:r>
      <w:bookmarkEnd w:id="96"/>
    </w:p>
    <w:p w14:paraId="7231002D" w14:textId="77777777" w:rsidR="2E85F236" w:rsidRDefault="206FD745" w:rsidP="429EA0C0">
      <w:pPr>
        <w:pStyle w:val="Nagwek2"/>
        <w:spacing w:after="240"/>
        <w:ind w:left="646"/>
      </w:pPr>
      <w:r>
        <w:t xml:space="preserve"> </w:t>
      </w:r>
      <w:bookmarkStart w:id="98" w:name="_Toc1221529030"/>
      <w:r>
        <w:t>Dane teleadresowe do kontaktu</w:t>
      </w:r>
      <w:bookmarkEnd w:id="98"/>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9F60E6">
      <w:pPr>
        <w:pStyle w:val="Akapitzlist"/>
        <w:rPr>
          <w:rStyle w:val="Pogrubienie"/>
        </w:rPr>
      </w:pPr>
      <w:r w:rsidRPr="0002525A">
        <w:rPr>
          <w:rStyle w:val="Pogrubienie"/>
        </w:rPr>
        <w:t>telefonicznie lub e-mailowo za pośrednictwem właściwego punktu informacyjnego:</w:t>
      </w:r>
    </w:p>
    <w:p w14:paraId="038495C8" w14:textId="4E1342DD" w:rsidR="005E76B1" w:rsidRDefault="4176314C" w:rsidP="0002525A">
      <w:pPr>
        <w:ind w:firstLine="709"/>
      </w:pPr>
      <w:r w:rsidRPr="00D81C34">
        <w:rPr>
          <w:bCs/>
        </w:rPr>
        <w:t>Główny Punkt Informacyjny Fundusz</w:t>
      </w:r>
      <w:r w:rsidR="002547D9">
        <w:rPr>
          <w:bCs/>
        </w:rPr>
        <w:t>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01275ECE" w:rsidR="005C1479" w:rsidRPr="00F600AD" w:rsidRDefault="4176314C" w:rsidP="0002525A">
      <w:pPr>
        <w:ind w:firstLine="709"/>
      </w:pPr>
      <w:r>
        <w:t>+48 32</w:t>
      </w:r>
      <w:r w:rsidR="00814BCD">
        <w:t xml:space="preserve"> </w:t>
      </w:r>
      <w:r>
        <w:t>77 44</w:t>
      </w:r>
      <w:r w:rsidR="00814BCD">
        <w:t xml:space="preserve"> </w:t>
      </w:r>
      <w:r>
        <w:t>720</w:t>
      </w:r>
      <w:r w:rsidR="005E76B1">
        <w:t xml:space="preserve"> </w:t>
      </w:r>
      <w:r>
        <w:t>+48 32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14:paraId="72A76B12" w14:textId="76975B61" w:rsidR="00F600AD" w:rsidRDefault="4176314C" w:rsidP="00F600AD">
      <w:pPr>
        <w:ind w:firstLine="709"/>
      </w:pPr>
      <w:r w:rsidRPr="00F600AD">
        <w:t xml:space="preserve">e-mail: </w:t>
      </w:r>
      <w:r w:rsidR="00F600AD" w:rsidRPr="00F600AD">
        <w:t>pife_katowice@slaskie.pl</w:t>
      </w:r>
    </w:p>
    <w:p w14:paraId="0147FA89" w14:textId="1BC38D9F" w:rsidR="4176314C" w:rsidRPr="0002525A" w:rsidRDefault="4176314C" w:rsidP="00F600AD">
      <w:pPr>
        <w:ind w:firstLine="709"/>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235D87E5" w:rsidR="00406AC6" w:rsidRDefault="00406AC6" w:rsidP="00DA3839">
      <w:pPr>
        <w:spacing w:after="240"/>
        <w:ind w:firstLine="709"/>
        <w:rPr>
          <w:rFonts w:cs="Arial"/>
          <w:highlight w:val="yellow"/>
        </w:rPr>
      </w:pPr>
      <w:r w:rsidRPr="1FEA527C">
        <w:rPr>
          <w:rFonts w:cs="Arial"/>
        </w:rPr>
        <w:t>Telefon w celu ustalenia spotkania: +48 32</w:t>
      </w:r>
      <w:r w:rsidR="000B0F98" w:rsidRPr="000B0F98">
        <w:rPr>
          <w:rFonts w:cs="Arial"/>
        </w:rPr>
        <w:t xml:space="preserve"> 77 40 6</w:t>
      </w:r>
      <w:r w:rsidR="00034642">
        <w:rPr>
          <w:rFonts w:cs="Arial"/>
        </w:rPr>
        <w:t>01</w:t>
      </w:r>
      <w:r w:rsidR="000B0F98" w:rsidRPr="000B0F98">
        <w:rPr>
          <w:rFonts w:cs="Arial"/>
        </w:rPr>
        <w:t>/ 32 77 44 192</w:t>
      </w:r>
    </w:p>
    <w:p w14:paraId="26F2785E" w14:textId="77777777" w:rsidR="5BC84BA1" w:rsidRPr="0002525A" w:rsidRDefault="5BC84BA1" w:rsidP="009F60E6">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F0079D4" w14:textId="2D1B4737" w:rsidR="4176314C" w:rsidRDefault="003949C2" w:rsidP="00DA3839">
      <w:pPr>
        <w:spacing w:after="0"/>
        <w:ind w:firstLine="709"/>
        <w:rPr>
          <w:rFonts w:cs="Arial"/>
        </w:rPr>
      </w:pPr>
      <w:r>
        <w:rPr>
          <w:rFonts w:cs="Arial"/>
        </w:rPr>
        <w:t>srodowisko_fr</w:t>
      </w:r>
      <w:r w:rsidR="4176314C" w:rsidRPr="1FEA527C">
        <w:rPr>
          <w:rFonts w:cs="Arial"/>
        </w:rPr>
        <w:t>@slaskie.pl (</w:t>
      </w:r>
      <w:r w:rsidR="000B0F98" w:rsidRPr="1FEA527C">
        <w:rPr>
          <w:rFonts w:cs="Arial"/>
        </w:rPr>
        <w:t>+48 32</w:t>
      </w:r>
      <w:r w:rsidR="000B0F98" w:rsidRPr="000B0F98">
        <w:rPr>
          <w:rFonts w:cs="Arial"/>
        </w:rPr>
        <w:t xml:space="preserve"> 77 40 6</w:t>
      </w:r>
      <w:r w:rsidR="00034642">
        <w:rPr>
          <w:rFonts w:cs="Arial"/>
        </w:rPr>
        <w:t>01</w:t>
      </w:r>
      <w:r w:rsidR="000B0F98" w:rsidRPr="000B0F98">
        <w:rPr>
          <w:rFonts w:cs="Arial"/>
        </w:rPr>
        <w:t>/ 32 77 44</w:t>
      </w:r>
      <w:r w:rsidR="000B0F98">
        <w:rPr>
          <w:rFonts w:cs="Arial"/>
        </w:rPr>
        <w:t> </w:t>
      </w:r>
      <w:r w:rsidR="000B0F98" w:rsidRPr="000B0F98">
        <w:rPr>
          <w:rFonts w:cs="Arial"/>
        </w:rPr>
        <w:t>192</w:t>
      </w:r>
      <w:r w:rsidR="4176314C" w:rsidRPr="1FEA527C">
        <w:rPr>
          <w:rFonts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429EA0C0">
      <w:pPr>
        <w:pStyle w:val="Nagwek2"/>
        <w:spacing w:before="240" w:after="240" w:line="276" w:lineRule="auto"/>
        <w:ind w:left="567" w:hanging="578"/>
      </w:pPr>
      <w:r>
        <w:t xml:space="preserve"> </w:t>
      </w:r>
      <w:bookmarkStart w:id="99" w:name="_Toc732869275"/>
      <w:r>
        <w:t>Komunikacja dotycząca procesu oceny wniosku</w:t>
      </w:r>
      <w:bookmarkEnd w:id="99"/>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9F60E6">
      <w:pPr>
        <w:pStyle w:val="Akapitzlist"/>
        <w:numPr>
          <w:ilvl w:val="0"/>
          <w:numId w:val="5"/>
        </w:numPr>
      </w:pPr>
      <w:r>
        <w:t>nieodebrania pisma</w:t>
      </w:r>
    </w:p>
    <w:p w14:paraId="5A44B0CA" w14:textId="77777777" w:rsidR="37C1A449" w:rsidRDefault="37C1A449" w:rsidP="009F60E6">
      <w:pPr>
        <w:pStyle w:val="Akapitzlist"/>
        <w:numPr>
          <w:ilvl w:val="0"/>
          <w:numId w:val="5"/>
        </w:numPr>
      </w:pPr>
      <w:r>
        <w:t>nieterminowego odebrania pisma albo</w:t>
      </w:r>
    </w:p>
    <w:p w14:paraId="183F1D63" w14:textId="77777777" w:rsidR="1FEA527C" w:rsidRDefault="37C1A449" w:rsidP="009F60E6">
      <w:pPr>
        <w:pStyle w:val="Akapitzlist"/>
        <w:numPr>
          <w:ilvl w:val="0"/>
          <w:numId w:val="5"/>
        </w:numPr>
      </w:pPr>
      <w:r>
        <w:t>innego uchybienia, w tym niepoinformowania ION o zmianie danych teleadresowych w zakresie komunikacji elektronicznej.</w:t>
      </w:r>
    </w:p>
    <w:p w14:paraId="485716F0" w14:textId="77777777" w:rsidR="1FEA527C" w:rsidRPr="00931A8B" w:rsidRDefault="37C1A449" w:rsidP="00CC1685">
      <w:r>
        <w:t>W zakresie procedury odwoławczej komunikacja jest prowadzona zgodnie z</w:t>
      </w:r>
      <w:r w:rsidR="002B77B7">
        <w:t> </w:t>
      </w:r>
      <w:r w:rsidRPr="00931A8B">
        <w:t>Podrozdziałem 5.5</w:t>
      </w:r>
    </w:p>
    <w:p w14:paraId="16F753F2" w14:textId="77777777" w:rsidR="00931A8B" w:rsidRDefault="00931A8B" w:rsidP="00931A8B">
      <w:pPr>
        <w:spacing w:after="240"/>
      </w:pPr>
      <w:r w:rsidRPr="00931A8B">
        <w:t>W zakresie umowy/porozumienia/decyzji o dofinansowanie projektu komunikacja jest prowadzona zgodnie z zapisami załącznika nr 5 do niniejszego Regulaminu wyboru projektów.</w:t>
      </w:r>
    </w:p>
    <w:p w14:paraId="3A9F4609" w14:textId="77777777" w:rsidR="00E72D9B" w:rsidRDefault="2E85F236" w:rsidP="429EA0C0">
      <w:pPr>
        <w:pStyle w:val="Nagwek2"/>
        <w:spacing w:after="240"/>
        <w:ind w:left="646"/>
      </w:pPr>
      <w:bookmarkStart w:id="100" w:name="_Toc927188377"/>
      <w:r>
        <w:t>Udzielanie informacji przez wnioskodawcę podmiotom zewnętrznym</w:t>
      </w:r>
      <w:bookmarkEnd w:id="100"/>
    </w:p>
    <w:p w14:paraId="0B4EABFA" w14:textId="44EEDC15"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7"/>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429EA0C0">
      <w:pPr>
        <w:pStyle w:val="Nagwek1"/>
      </w:pPr>
      <w:bookmarkStart w:id="101" w:name="_Toc1757489086"/>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9F60E6">
      <w:pPr>
        <w:pStyle w:val="Akapitzlist"/>
        <w:numPr>
          <w:ilvl w:val="0"/>
          <w:numId w:val="16"/>
        </w:numPr>
      </w:pPr>
      <w:r w:rsidRPr="006870A7">
        <w:t xml:space="preserve">powinieneś realizować obowiązki </w:t>
      </w:r>
      <w:r>
        <w:t>administratora danych,</w:t>
      </w:r>
    </w:p>
    <w:p w14:paraId="7EE58A8E" w14:textId="77777777" w:rsidR="00EE049C" w:rsidRPr="0031258F" w:rsidRDefault="00EE049C" w:rsidP="009F60E6">
      <w:pPr>
        <w:pStyle w:val="Akapitzlist"/>
        <w:numPr>
          <w:ilvl w:val="0"/>
          <w:numId w:val="16"/>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429EA0C0">
      <w:pPr>
        <w:pStyle w:val="Nagwek1"/>
      </w:pPr>
      <w:r>
        <w:lastRenderedPageBreak/>
        <w:t xml:space="preserve"> </w:t>
      </w:r>
      <w:bookmarkStart w:id="102" w:name="_Toc1081539879"/>
      <w:r w:rsidR="2E85F236">
        <w:t>Podstawy prawne</w:t>
      </w:r>
      <w:bookmarkEnd w:id="102"/>
    </w:p>
    <w:p w14:paraId="42BB6CE9" w14:textId="77777777" w:rsidR="009E2B79" w:rsidRDefault="00E72D9B" w:rsidP="009F60E6">
      <w:pPr>
        <w:pStyle w:val="Akapitzlist"/>
        <w:numPr>
          <w:ilvl w:val="0"/>
          <w:numId w:val="17"/>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9F60E6">
      <w:pPr>
        <w:pStyle w:val="Akapitzlist"/>
        <w:numPr>
          <w:ilvl w:val="0"/>
          <w:numId w:val="17"/>
        </w:numPr>
      </w:pPr>
      <w:bookmarkStart w:id="10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3"/>
    <w:p w14:paraId="149249DC" w14:textId="7CCE4085" w:rsidR="74C5B3D0" w:rsidRPr="006D5F67" w:rsidRDefault="0EFB1E87" w:rsidP="009F60E6">
      <w:pPr>
        <w:pStyle w:val="Akapitzlist"/>
        <w:numPr>
          <w:ilvl w:val="0"/>
          <w:numId w:val="17"/>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4" w:name="_Hlk132364908"/>
      <w:r w:rsidR="073580B1" w:rsidRPr="006D5F67">
        <w:t xml:space="preserve">(Dz. Urz. UE L 231 z 30.06.2021, str. 1, z </w:t>
      </w:r>
      <w:proofErr w:type="spellStart"/>
      <w:r w:rsidR="073580B1" w:rsidRPr="006D5F67">
        <w:t>późn</w:t>
      </w:r>
      <w:proofErr w:type="spellEnd"/>
      <w:r w:rsidR="073580B1" w:rsidRPr="006D5F67">
        <w:t>. zm.)</w:t>
      </w:r>
      <w:bookmarkEnd w:id="104"/>
    </w:p>
    <w:p w14:paraId="4B284334" w14:textId="261582B6" w:rsidR="00E72D9B" w:rsidRPr="006D5F67" w:rsidRDefault="08ECACF4" w:rsidP="009F60E6">
      <w:pPr>
        <w:pStyle w:val="Akapitzlist"/>
        <w:numPr>
          <w:ilvl w:val="0"/>
          <w:numId w:val="17"/>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9F60E6">
      <w:pPr>
        <w:pStyle w:val="Akapitzlist"/>
        <w:numPr>
          <w:ilvl w:val="0"/>
          <w:numId w:val="17"/>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A2FCE5" w:rsidR="00C9541A" w:rsidRDefault="00C9541A" w:rsidP="009F60E6">
      <w:pPr>
        <w:pStyle w:val="Akapitzlist"/>
        <w:numPr>
          <w:ilvl w:val="0"/>
          <w:numId w:val="17"/>
        </w:numPr>
      </w:pPr>
      <w:r w:rsidRPr="00AB5126">
        <w:t>Ustawa z dnia 27 sierpnia 2009 r. o finansach publicznych (t. j. Dz. U. z 202</w:t>
      </w:r>
      <w:r w:rsidR="004A6EFA">
        <w:t>3</w:t>
      </w:r>
      <w:r w:rsidRPr="00AB5126">
        <w:t xml:space="preserve"> r., poz. 1</w:t>
      </w:r>
      <w:r w:rsidR="004A6EFA">
        <w:t>270</w:t>
      </w:r>
      <w:r w:rsidR="00E22A28">
        <w:t xml:space="preserve"> z </w:t>
      </w:r>
      <w:proofErr w:type="spellStart"/>
      <w:r w:rsidR="00E22A28">
        <w:t>późn</w:t>
      </w:r>
      <w:proofErr w:type="spellEnd"/>
      <w:r w:rsidR="00E22A28">
        <w:t>. zm.</w:t>
      </w:r>
      <w:r w:rsidRPr="00AB5126">
        <w:t>).</w:t>
      </w:r>
    </w:p>
    <w:p w14:paraId="3CB344F4" w14:textId="7CBF4D04" w:rsidR="00C9541A" w:rsidRDefault="00C9541A" w:rsidP="009F60E6">
      <w:pPr>
        <w:pStyle w:val="Akapitzlist"/>
        <w:numPr>
          <w:ilvl w:val="0"/>
          <w:numId w:val="17"/>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w:t>
      </w:r>
      <w:proofErr w:type="spellStart"/>
      <w:r w:rsidRPr="006F56EB">
        <w:t>późn</w:t>
      </w:r>
      <w:proofErr w:type="spellEnd"/>
      <w:r w:rsidRPr="006F56EB">
        <w:t>. zm</w:t>
      </w:r>
      <w:r w:rsidR="007A08F9">
        <w:t>.</w:t>
      </w:r>
      <w:r w:rsidRPr="006F56EB">
        <w:t>).</w:t>
      </w:r>
    </w:p>
    <w:p w14:paraId="4469090D" w14:textId="1040B8EA" w:rsidR="003337A3" w:rsidRDefault="003337A3" w:rsidP="009F60E6">
      <w:pPr>
        <w:pStyle w:val="Akapitzlist"/>
        <w:numPr>
          <w:ilvl w:val="0"/>
          <w:numId w:val="17"/>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w:t>
      </w:r>
      <w:proofErr w:type="spellStart"/>
      <w:r w:rsidRPr="0CECDBCC">
        <w:t>późn</w:t>
      </w:r>
      <w:proofErr w:type="spellEnd"/>
      <w:r w:rsidRPr="0CECDBCC">
        <w:t>. zm.)</w:t>
      </w:r>
    </w:p>
    <w:p w14:paraId="1E02A0AF" w14:textId="30362DD3" w:rsidR="002668DA" w:rsidRPr="006F56EB" w:rsidRDefault="002668DA" w:rsidP="009F60E6">
      <w:pPr>
        <w:pStyle w:val="Akapitzlist"/>
        <w:numPr>
          <w:ilvl w:val="0"/>
          <w:numId w:val="17"/>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w:t>
      </w:r>
      <w:proofErr w:type="spellStart"/>
      <w:r w:rsidR="00193D52">
        <w:t>późn</w:t>
      </w:r>
      <w:proofErr w:type="spellEnd"/>
      <w:r w:rsidR="00193D52">
        <w:t>. zm.</w:t>
      </w:r>
      <w:r>
        <w:t>)</w:t>
      </w:r>
    </w:p>
    <w:p w14:paraId="0C8D0B59" w14:textId="1AC69CCE" w:rsidR="09A3A486" w:rsidRPr="006D5F67" w:rsidRDefault="09A3A486" w:rsidP="009F60E6">
      <w:pPr>
        <w:pStyle w:val="Akapitzlist"/>
        <w:numPr>
          <w:ilvl w:val="0"/>
          <w:numId w:val="17"/>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9F60E6">
      <w:pPr>
        <w:pStyle w:val="Akapitzlist"/>
        <w:numPr>
          <w:ilvl w:val="0"/>
          <w:numId w:val="17"/>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9F60E6">
      <w:pPr>
        <w:pStyle w:val="Akapitzlist"/>
        <w:numPr>
          <w:ilvl w:val="0"/>
          <w:numId w:val="17"/>
        </w:numPr>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1B935479" w14:textId="03C1690B" w:rsidR="00E72D9B" w:rsidRPr="00C83923" w:rsidRDefault="430A51FC" w:rsidP="0B9BF162">
      <w:pPr>
        <w:pStyle w:val="Akapitzlist"/>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0C33A1E4">
        <w:t xml:space="preserve"> </w:t>
      </w:r>
      <w:r w:rsidR="05F0BEE2">
        <w:t>r.</w:t>
      </w:r>
      <w:r>
        <w:t xml:space="preserve">nr </w:t>
      </w:r>
      <w:r w:rsidR="007463F9">
        <w:t>C(2022)9041</w:t>
      </w:r>
      <w:r w:rsidR="1A4AA285">
        <w:t>.</w:t>
      </w:r>
    </w:p>
    <w:p w14:paraId="7E1C59BB" w14:textId="6C9A17A5" w:rsidR="00E72D9B" w:rsidRPr="00C83923" w:rsidRDefault="3AC2AD8B" w:rsidP="0B9BF162">
      <w:pPr>
        <w:pStyle w:val="Akapitzlist"/>
      </w:pPr>
      <w:r>
        <w:t xml:space="preserve">Szczegółowy Opis Priorytetów dla FE SL 2021-2027(SZOP FE SL) uchwalony przez Zarząd Województwa Śląskiego Uchwałą nr </w:t>
      </w:r>
      <w:r w:rsidR="008F3603">
        <w:t xml:space="preserve">1337/33/VII/2024 </w:t>
      </w:r>
      <w:r>
        <w:t xml:space="preserve">z dnia </w:t>
      </w:r>
      <w:r w:rsidR="00027BB8">
        <w:t>9 października</w:t>
      </w:r>
      <w:r w:rsidR="00D53D9E">
        <w:t xml:space="preserve"> 2024</w:t>
      </w:r>
      <w:r w:rsidR="1C08B99C">
        <w:t xml:space="preserve"> </w:t>
      </w:r>
      <w:r w:rsidR="00D53D9E">
        <w:t>r.</w:t>
      </w:r>
      <w:r w:rsidR="00A57229">
        <w:t xml:space="preserve"> (wersja </w:t>
      </w:r>
      <w:r w:rsidR="00D53D9E">
        <w:t>1</w:t>
      </w:r>
      <w:r w:rsidR="00027BB8">
        <w:t>2</w:t>
      </w:r>
      <w:r w:rsidR="00A57229">
        <w:t>)</w:t>
      </w:r>
    </w:p>
    <w:p w14:paraId="20AB487B" w14:textId="6564CF0E" w:rsidR="00E72D9B" w:rsidRDefault="00E72D9B" w:rsidP="009F60E6">
      <w:pPr>
        <w:pStyle w:val="Akapitzlist"/>
        <w:numPr>
          <w:ilvl w:val="0"/>
          <w:numId w:val="17"/>
        </w:numPr>
      </w:pPr>
      <w:r w:rsidRPr="00C83923">
        <w:t xml:space="preserve">Kryteria wyboru projektów przyjęte uchwałą KM FE SL nr </w:t>
      </w:r>
      <w:r w:rsidR="00055051">
        <w:t>97</w:t>
      </w:r>
    </w:p>
    <w:p w14:paraId="6A4DB351" w14:textId="36D76A74" w:rsidR="00DF1FA2" w:rsidRPr="00DF1FA2" w:rsidRDefault="00DF1FA2" w:rsidP="009F60E6">
      <w:pPr>
        <w:pStyle w:val="Akapitzlist"/>
        <w:numPr>
          <w:ilvl w:val="0"/>
          <w:numId w:val="17"/>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9F60E6">
      <w:pPr>
        <w:pStyle w:val="Akapitzlist"/>
        <w:numPr>
          <w:ilvl w:val="0"/>
          <w:numId w:val="17"/>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9F60E6">
      <w:pPr>
        <w:pStyle w:val="Akapitzlist"/>
        <w:numPr>
          <w:ilvl w:val="0"/>
          <w:numId w:val="17"/>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9F60E6">
      <w:pPr>
        <w:pStyle w:val="Akapitzlist"/>
        <w:numPr>
          <w:ilvl w:val="0"/>
          <w:numId w:val="17"/>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9F60E6">
      <w:pPr>
        <w:pStyle w:val="Akapitzlist"/>
        <w:numPr>
          <w:ilvl w:val="0"/>
          <w:numId w:val="17"/>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9F60E6">
      <w:pPr>
        <w:pStyle w:val="Akapitzlist"/>
        <w:numPr>
          <w:ilvl w:val="0"/>
          <w:numId w:val="17"/>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358E68C7" w:rsidR="007B2B1B" w:rsidRPr="00E74F2C" w:rsidRDefault="007B2B1B" w:rsidP="0092663F">
      <w:bookmarkStart w:id="106" w:name="_Hlk132357986"/>
      <w:r>
        <w:t xml:space="preserve">Wytyczne znajdują się na stronie internetowej Ministerstwa Funduszy i Polityki Regionalnej pod adresem </w:t>
      </w:r>
      <w:hyperlink r:id="rId26">
        <w:r w:rsidRPr="0B9BF162">
          <w:rPr>
            <w:rStyle w:val="Hipercze"/>
            <w:u w:val="none"/>
          </w:rPr>
          <w:t>Wytyczne na lata 2021-2027</w:t>
        </w:r>
      </w:hyperlink>
    </w:p>
    <w:bookmarkEnd w:id="106"/>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034642">
      <w:pPr>
        <w:pStyle w:val="Akapitzlist"/>
        <w:numPr>
          <w:ilvl w:val="0"/>
          <w:numId w:val="49"/>
        </w:numPr>
        <w:rPr>
          <w:rFonts w:asciiTheme="majorHAnsi" w:eastAsiaTheme="majorEastAsia" w:hAnsiTheme="majorHAnsi" w:cstheme="majorBidi"/>
          <w:sz w:val="32"/>
          <w:szCs w:val="32"/>
        </w:rPr>
      </w:pPr>
      <w:r>
        <w:t xml:space="preserve">Rozporządzenie Ministra Funduszy i Polityki Regionalnej z dnia 17 kwietnia 2024 r. w sprawie udzielania pomocy de </w:t>
      </w:r>
      <w:proofErr w:type="spellStart"/>
      <w:r>
        <w:t>minimis</w:t>
      </w:r>
      <w:proofErr w:type="spellEnd"/>
      <w:r>
        <w:t xml:space="preserve"> w ramach regionalnych programów na lata 2021–2027 (Dz. U. z 2024 r. poz. 598)</w:t>
      </w:r>
    </w:p>
    <w:p w14:paraId="6942F601" w14:textId="0254C5F0" w:rsidR="19458BFC" w:rsidRDefault="19458BFC" w:rsidP="00034642">
      <w:pPr>
        <w:pStyle w:val="Akapitzlist"/>
        <w:numPr>
          <w:ilvl w:val="0"/>
          <w:numId w:val="49"/>
        </w:numPr>
        <w:rPr>
          <w:rFonts w:eastAsia="Arial"/>
          <w:color w:val="000000" w:themeColor="text1"/>
          <w:szCs w:val="24"/>
        </w:rPr>
      </w:pPr>
      <w:r w:rsidRPr="429EA0C0">
        <w:rPr>
          <w:rFonts w:eastAsia="Arial"/>
          <w:color w:val="000000" w:themeColor="text1"/>
          <w:szCs w:val="24"/>
        </w:rPr>
        <w:t>Rozporządzenie Komisji (UE) 2023/2832 z dnia 13 grudnia 2023 r. w sprawie stosowania art. 107 i 108 Traktatu o funkcjonowaniu Unii Europejskiej do pomocy de </w:t>
      </w:r>
      <w:proofErr w:type="spellStart"/>
      <w:r w:rsidRPr="429EA0C0">
        <w:rPr>
          <w:rFonts w:eastAsia="Arial"/>
          <w:color w:val="000000" w:themeColor="text1"/>
          <w:szCs w:val="24"/>
        </w:rPr>
        <w:t>minimis</w:t>
      </w:r>
      <w:proofErr w:type="spellEnd"/>
      <w:r w:rsidRPr="429EA0C0">
        <w:rPr>
          <w:rFonts w:eastAsia="Arial"/>
          <w:color w:val="000000" w:themeColor="text1"/>
          <w:szCs w:val="24"/>
        </w:rPr>
        <w:t xml:space="preserve"> przyznawanej przedsiębiorstwom wykonującym usługi świadczone w ogólnym interesie gospodarczym (Dz. U. UE. L. 2023 poz. 2832)</w:t>
      </w:r>
    </w:p>
    <w:p w14:paraId="7A6A2A3D" w14:textId="77777777" w:rsidR="00944032" w:rsidRPr="0092663F" w:rsidRDefault="4D16D92F" w:rsidP="00944032">
      <w:pPr>
        <w:rPr>
          <w:rStyle w:val="Wyrnienieintensywne"/>
        </w:rPr>
      </w:pPr>
      <w:r w:rsidRPr="429EA0C0">
        <w:rPr>
          <w:rStyle w:val="Wyrnienieintensywne"/>
          <w:color w:val="2E74B5" w:themeColor="accent1" w:themeShade="BF"/>
        </w:rPr>
        <w:t>Jeśli Twój projekt objęty jest pomocą publiczną, właściwymi podstawami prawnymi udzielenia pomocy mogą być</w:t>
      </w:r>
      <w:r w:rsidR="32DEBD55" w:rsidRPr="429EA0C0">
        <w:rPr>
          <w:rStyle w:val="Wyrnienieintensywne"/>
          <w:color w:val="2E74B5" w:themeColor="accent1" w:themeShade="BF"/>
        </w:rPr>
        <w:t xml:space="preserve"> w szczególności</w:t>
      </w:r>
      <w:r w:rsidRPr="429EA0C0">
        <w:rPr>
          <w:rStyle w:val="Wyrnienieintensywne"/>
          <w:color w:val="2E74B5" w:themeColor="accent1" w:themeShade="BF"/>
        </w:rPr>
        <w:t>:</w:t>
      </w:r>
    </w:p>
    <w:p w14:paraId="10B545B5" w14:textId="724654F0" w:rsidR="00EE27AC" w:rsidRPr="00046FCA" w:rsidRDefault="7B2D0994" w:rsidP="009F60E6">
      <w:pPr>
        <w:pStyle w:val="Akapitzlist"/>
        <w:numPr>
          <w:ilvl w:val="0"/>
          <w:numId w:val="17"/>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153FE475" w14:textId="777DEFAC" w:rsidR="00EE27AC" w:rsidRPr="00046FCA" w:rsidRDefault="7B2D0994" w:rsidP="009F60E6">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F356178" w:rsidR="00046FCA" w:rsidRPr="00046FCA" w:rsidRDefault="7B2D0994" w:rsidP="009F60E6">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9F60E6">
      <w:pPr>
        <w:pStyle w:val="Akapitzlist"/>
        <w:numPr>
          <w:ilvl w:val="0"/>
          <w:numId w:val="17"/>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w:t>
      </w:r>
      <w:proofErr w:type="spellStart"/>
      <w:r w:rsidR="00CB75F7">
        <w:t>późn</w:t>
      </w:r>
      <w:proofErr w:type="spellEnd"/>
      <w:r w:rsidR="00CB75F7">
        <w:t>. zm.</w:t>
      </w:r>
      <w:r>
        <w:t>).</w:t>
      </w:r>
    </w:p>
    <w:p w14:paraId="4F6D04EE" w14:textId="600D1986" w:rsidR="001700C0" w:rsidRDefault="00400E65" w:rsidP="429EA0C0">
      <w:pPr>
        <w:pStyle w:val="Akapitzlist"/>
      </w:pPr>
      <w:r>
        <w:t xml:space="preserve">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w:t>
      </w:r>
      <w:r>
        <w:lastRenderedPageBreak/>
        <w:t xml:space="preserve">ekosystemów oraz wdrażanie rozwiązań opartych na zasobach przyrody w celu łagodzenia zmiany klimatu i przystosowywania się do niej w ramach regionalnych programów na lata 2021–2027 (Dz. U. z 2023, </w:t>
      </w:r>
      <w:proofErr w:type="spellStart"/>
      <w:r>
        <w:t>poz</w:t>
      </w:r>
      <w:proofErr w:type="spellEnd"/>
      <w:r>
        <w:t xml:space="preserve"> 2451</w:t>
      </w:r>
      <w:r w:rsidR="00305562">
        <w:t>)</w:t>
      </w:r>
    </w:p>
    <w:p w14:paraId="538D8E03" w14:textId="79FF9F86" w:rsidR="370062A6" w:rsidRDefault="370062A6" w:rsidP="429EA0C0">
      <w:pPr>
        <w:pStyle w:val="Akapitzlist"/>
        <w:rPr>
          <w:rFonts w:eastAsia="Arial"/>
          <w:color w:val="000000" w:themeColor="text1"/>
          <w:szCs w:val="24"/>
        </w:rPr>
      </w:pPr>
      <w:r w:rsidRPr="429EA0C0">
        <w:rPr>
          <w:rFonts w:eastAsia="Arial"/>
          <w:color w:val="000000" w:themeColor="text1"/>
          <w:szCs w:val="24"/>
        </w:rPr>
        <w:t xml:space="preserve">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 </w:t>
      </w:r>
    </w:p>
    <w:p w14:paraId="52076635" w14:textId="15D69003" w:rsidR="370062A6" w:rsidRDefault="370062A6" w:rsidP="429EA0C0">
      <w:pPr>
        <w:pStyle w:val="Akapitzlist"/>
        <w:spacing w:after="0"/>
        <w:rPr>
          <w:rFonts w:eastAsia="Arial"/>
          <w:szCs w:val="24"/>
        </w:rPr>
      </w:pPr>
      <w:r w:rsidRPr="429EA0C0">
        <w:rPr>
          <w:rFonts w:eastAsia="Arial"/>
          <w:szCs w:val="24"/>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 UE. L. 2012. 7. 3)</w:t>
      </w:r>
    </w:p>
    <w:p w14:paraId="02AA6814" w14:textId="4155711E" w:rsidR="429EA0C0" w:rsidRDefault="429EA0C0" w:rsidP="429EA0C0">
      <w:pPr>
        <w:pStyle w:val="Akapitzlist"/>
        <w:numPr>
          <w:ilvl w:val="0"/>
          <w:numId w:val="0"/>
        </w:numPr>
        <w:ind w:left="720"/>
      </w:pPr>
    </w:p>
    <w:p w14:paraId="138A1551" w14:textId="77777777" w:rsidR="00A51748" w:rsidRDefault="00A51748" w:rsidP="00240FE0"/>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429EA0C0">
      <w:pPr>
        <w:pStyle w:val="Nagwek1"/>
      </w:pPr>
      <w:bookmarkStart w:id="107" w:name="_Toc114570866"/>
      <w:r>
        <w:t xml:space="preserve"> </w:t>
      </w:r>
      <w:bookmarkStart w:id="108" w:name="_Toc100026616"/>
      <w:r w:rsidR="2E85F236">
        <w:t>Załączniki</w:t>
      </w:r>
      <w:bookmarkEnd w:id="107"/>
      <w:r w:rsidR="008C7201">
        <w:t xml:space="preserve"> do Regulaminu</w:t>
      </w:r>
      <w:bookmarkEnd w:id="108"/>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9" w:name="_Zał._nr_1:"/>
      <w:bookmarkEnd w:id="109"/>
    </w:p>
    <w:p w14:paraId="3065828C" w14:textId="584C315E" w:rsidR="00D01526" w:rsidRDefault="00D01526" w:rsidP="00BF4D75">
      <w:pPr>
        <w:pStyle w:val="paragraph"/>
        <w:numPr>
          <w:ilvl w:val="0"/>
          <w:numId w:val="34"/>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4"/>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Pr="00997086" w:rsidRDefault="00D01526" w:rsidP="00BF4D75">
      <w:pPr>
        <w:pStyle w:val="paragraph"/>
        <w:numPr>
          <w:ilvl w:val="0"/>
          <w:numId w:val="34"/>
        </w:numPr>
        <w:spacing w:line="360" w:lineRule="auto"/>
        <w:textAlignment w:val="baseline"/>
        <w:rPr>
          <w:rStyle w:val="normaltextrun"/>
          <w:rFonts w:ascii="Arial" w:hAnsi="Arial" w:cs="Arial"/>
        </w:rPr>
      </w:pPr>
      <w:r>
        <w:rPr>
          <w:rStyle w:val="normaltextrun"/>
          <w:rFonts w:ascii="Arial" w:hAnsi="Arial" w:cs="Arial"/>
        </w:rPr>
        <w:t xml:space="preserve">Wzór </w:t>
      </w:r>
      <w:r w:rsidRPr="00997086">
        <w:rPr>
          <w:rStyle w:val="normaltextrun"/>
          <w:rFonts w:ascii="Arial" w:hAnsi="Arial" w:cs="Arial"/>
        </w:rPr>
        <w:t>wniosku o dofinansowanie projektu</w:t>
      </w:r>
      <w:r w:rsidR="00E74F2C" w:rsidRPr="00997086">
        <w:rPr>
          <w:rStyle w:val="normaltextrun"/>
          <w:rFonts w:ascii="Arial" w:hAnsi="Arial" w:cs="Arial"/>
        </w:rPr>
        <w:t>;</w:t>
      </w:r>
    </w:p>
    <w:p w14:paraId="0A7C831E" w14:textId="19EFA5E9" w:rsidR="00D01526" w:rsidRPr="00997086" w:rsidRDefault="00D01526" w:rsidP="00BF4D75">
      <w:pPr>
        <w:pStyle w:val="paragraph"/>
        <w:numPr>
          <w:ilvl w:val="0"/>
          <w:numId w:val="34"/>
        </w:numPr>
        <w:spacing w:line="360" w:lineRule="auto"/>
        <w:textAlignment w:val="baseline"/>
        <w:rPr>
          <w:rStyle w:val="normaltextrun"/>
          <w:rFonts w:ascii="Arial" w:hAnsi="Arial" w:cs="Arial"/>
        </w:rPr>
      </w:pPr>
      <w:r w:rsidRPr="00997086">
        <w:rPr>
          <w:rStyle w:val="normaltextrun"/>
          <w:rFonts w:ascii="Arial" w:hAnsi="Arial" w:cs="Arial"/>
        </w:rPr>
        <w:t>Instrukcja wypełniania wniosku</w:t>
      </w:r>
      <w:r w:rsidR="00E74F2C" w:rsidRPr="00997086">
        <w:rPr>
          <w:rStyle w:val="normaltextrun"/>
          <w:rFonts w:ascii="Arial" w:hAnsi="Arial" w:cs="Arial"/>
        </w:rPr>
        <w:t>;</w:t>
      </w:r>
    </w:p>
    <w:p w14:paraId="2934EBEC" w14:textId="77777777" w:rsidR="00970BAD" w:rsidRPr="00997086" w:rsidRDefault="00970BAD" w:rsidP="00970BAD">
      <w:pPr>
        <w:pStyle w:val="paragraph"/>
        <w:numPr>
          <w:ilvl w:val="0"/>
          <w:numId w:val="34"/>
        </w:numPr>
        <w:spacing w:line="360" w:lineRule="auto"/>
        <w:textAlignment w:val="baseline"/>
        <w:rPr>
          <w:rStyle w:val="normaltextrun"/>
          <w:rFonts w:ascii="Arial" w:hAnsi="Arial" w:cs="Arial"/>
        </w:rPr>
      </w:pPr>
      <w:r w:rsidRPr="00997086">
        <w:rPr>
          <w:rStyle w:val="normaltextrun"/>
          <w:rFonts w:ascii="Arial" w:hAnsi="Arial" w:cs="Arial"/>
        </w:rPr>
        <w:t>Zasady zawarcia umowy o dofinansowanie projektu</w:t>
      </w:r>
    </w:p>
    <w:p w14:paraId="5FA69314" w14:textId="657AE5A0" w:rsidR="00970BAD" w:rsidRPr="0056631D" w:rsidRDefault="00970BAD" w:rsidP="0056631D">
      <w:pPr>
        <w:pStyle w:val="paragraph"/>
        <w:numPr>
          <w:ilvl w:val="0"/>
          <w:numId w:val="34"/>
        </w:numPr>
        <w:spacing w:line="360" w:lineRule="auto"/>
        <w:textAlignment w:val="baseline"/>
        <w:rPr>
          <w:rStyle w:val="normaltextrun"/>
          <w:rFonts w:ascii="Arial" w:hAnsi="Arial" w:cs="Arial"/>
        </w:rPr>
      </w:pPr>
      <w:r w:rsidRPr="0056631D">
        <w:rPr>
          <w:rStyle w:val="normaltextrun"/>
          <w:rFonts w:ascii="Arial" w:hAnsi="Arial" w:cs="Arial"/>
        </w:rPr>
        <w:t>Wzór umowy o dofinansowanie projektu;</w:t>
      </w:r>
    </w:p>
    <w:p w14:paraId="39C653B8" w14:textId="488DBABB" w:rsidR="000C70A9" w:rsidRPr="00034642" w:rsidRDefault="00D01526" w:rsidP="00BA5873">
      <w:pPr>
        <w:pStyle w:val="paragraph"/>
        <w:numPr>
          <w:ilvl w:val="0"/>
          <w:numId w:val="34"/>
        </w:numPr>
        <w:spacing w:line="360" w:lineRule="auto"/>
        <w:textAlignment w:val="baseline"/>
        <w:rPr>
          <w:rFonts w:ascii="Arial" w:hAnsi="Arial" w:cs="Arial"/>
        </w:rPr>
        <w:sectPr w:rsidR="000C70A9" w:rsidRPr="00034642" w:rsidSect="00A501A3">
          <w:headerReference w:type="default" r:id="rId27"/>
          <w:pgSz w:w="11906" w:h="16838"/>
          <w:pgMar w:top="1417" w:right="1417" w:bottom="1134" w:left="1417" w:header="708" w:footer="708" w:gutter="0"/>
          <w:cols w:space="708"/>
          <w:docGrid w:linePitch="360"/>
        </w:sectPr>
      </w:pPr>
      <w:r w:rsidRPr="0B9BF162">
        <w:rPr>
          <w:rStyle w:val="normaltextrun"/>
          <w:rFonts w:ascii="Arial" w:hAnsi="Arial" w:cs="Arial"/>
        </w:rPr>
        <w:t xml:space="preserve">Poradnik dla Wnioskodawców obrazujący realizację założeń Nowego Europejskiego </w:t>
      </w:r>
      <w:proofErr w:type="spellStart"/>
      <w:r w:rsidRPr="0B9BF162">
        <w:rPr>
          <w:rStyle w:val="normaltextrun"/>
          <w:rFonts w:ascii="Arial" w:hAnsi="Arial" w:cs="Arial"/>
        </w:rPr>
        <w:t>Bauh</w:t>
      </w:r>
      <w:bookmarkStart w:id="110" w:name="_Załącznik_nr_1"/>
      <w:bookmarkStart w:id="111" w:name="_Zał._nr_2:"/>
      <w:bookmarkEnd w:id="110"/>
      <w:bookmarkEnd w:id="111"/>
      <w:r w:rsidR="00034642" w:rsidRPr="0B9BF162">
        <w:rPr>
          <w:rStyle w:val="normaltextrun"/>
          <w:rFonts w:ascii="Arial" w:hAnsi="Arial" w:cs="Arial"/>
        </w:rPr>
        <w:t>ausu</w:t>
      </w:r>
      <w:proofErr w:type="spellEnd"/>
      <w:r w:rsidR="7CAA3824" w:rsidRPr="0B9BF162">
        <w:rPr>
          <w:rStyle w:val="normaltextrun"/>
          <w:rFonts w:ascii="Arial" w:hAnsi="Arial" w:cs="Arial"/>
        </w:rPr>
        <w:t>.</w:t>
      </w:r>
    </w:p>
    <w:p w14:paraId="08868D51" w14:textId="77777777" w:rsidR="00D45DF7" w:rsidRPr="00D742E1" w:rsidRDefault="00D45DF7" w:rsidP="00034642">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9799" w14:textId="77777777" w:rsidR="008F1560" w:rsidRDefault="008F1560" w:rsidP="001E70D8">
      <w:pPr>
        <w:spacing w:after="0" w:line="240" w:lineRule="auto"/>
      </w:pPr>
      <w:r>
        <w:separator/>
      </w:r>
    </w:p>
  </w:endnote>
  <w:endnote w:type="continuationSeparator" w:id="0">
    <w:p w14:paraId="0C904DFA" w14:textId="77777777" w:rsidR="008F1560" w:rsidRDefault="008F1560" w:rsidP="001E70D8">
      <w:pPr>
        <w:spacing w:after="0" w:line="240" w:lineRule="auto"/>
      </w:pPr>
      <w:r>
        <w:continuationSeparator/>
      </w:r>
    </w:p>
  </w:endnote>
  <w:endnote w:type="continuationNotice" w:id="1">
    <w:p w14:paraId="4922DBBA" w14:textId="77777777" w:rsidR="008F1560" w:rsidRDefault="008F1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CF4A0F" w:rsidRDefault="00CF4A0F"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CF4A0F" w:rsidRDefault="00CF4A0F">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CF4A0F" w:rsidRDefault="00CF4A0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CF4A0F" w:rsidRDefault="00CF4A0F">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F4A0F" w:rsidRDefault="00CF4A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423A" w14:textId="77777777" w:rsidR="008F1560" w:rsidRDefault="008F1560" w:rsidP="001E70D8">
      <w:pPr>
        <w:spacing w:after="0" w:line="240" w:lineRule="auto"/>
      </w:pPr>
      <w:r>
        <w:separator/>
      </w:r>
    </w:p>
  </w:footnote>
  <w:footnote w:type="continuationSeparator" w:id="0">
    <w:p w14:paraId="108E12B8" w14:textId="77777777" w:rsidR="008F1560" w:rsidRDefault="008F1560" w:rsidP="001E70D8">
      <w:pPr>
        <w:spacing w:after="0" w:line="240" w:lineRule="auto"/>
      </w:pPr>
      <w:r>
        <w:continuationSeparator/>
      </w:r>
    </w:p>
  </w:footnote>
  <w:footnote w:type="continuationNotice" w:id="1">
    <w:p w14:paraId="47308637" w14:textId="77777777" w:rsidR="008F1560" w:rsidRDefault="008F1560">
      <w:pPr>
        <w:spacing w:after="0" w:line="240" w:lineRule="auto"/>
      </w:pPr>
    </w:p>
  </w:footnote>
  <w:footnote w:id="2">
    <w:p w14:paraId="0530E4BE" w14:textId="77777777" w:rsidR="00CF4A0F" w:rsidRPr="00BB6BEB" w:rsidRDefault="00CF4A0F"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CF4A0F" w:rsidRDefault="00CF4A0F"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CF4A0F" w:rsidRDefault="00CF4A0F"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CF4A0F" w:rsidRDefault="00CF4A0F" w:rsidP="429EA0C0">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2E02F2BE" w:rsidR="00CF4A0F" w:rsidRPr="00C2614E" w:rsidRDefault="00CF4A0F" w:rsidP="00A501A3">
    <w:pPr>
      <w:spacing w:after="120"/>
      <w:rPr>
        <w:rFonts w:cs="Arial"/>
        <w:sz w:val="22"/>
      </w:rPr>
    </w:pPr>
    <w:r w:rsidRPr="00C2614E">
      <w:rPr>
        <w:rFonts w:cs="Arial"/>
        <w:sz w:val="22"/>
      </w:rPr>
      <w:t>Załącznik do uchwały nr</w:t>
    </w:r>
    <w:r w:rsidR="00005D7A">
      <w:rPr>
        <w:rFonts w:cs="Arial"/>
        <w:sz w:val="22"/>
      </w:rPr>
      <w:t xml:space="preserve"> </w:t>
    </w:r>
    <w:r w:rsidR="004B4827">
      <w:rPr>
        <w:rFonts w:cs="Arial"/>
        <w:sz w:val="22"/>
      </w:rPr>
      <w:t>2691</w:t>
    </w:r>
    <w:r w:rsidR="00005D7A">
      <w:rPr>
        <w:rFonts w:cs="Arial"/>
        <w:sz w:val="22"/>
      </w:rPr>
      <w:t>/</w:t>
    </w:r>
    <w:r w:rsidR="00C37C62">
      <w:rPr>
        <w:rFonts w:cs="Arial"/>
        <w:sz w:val="22"/>
      </w:rPr>
      <w:t>128</w:t>
    </w:r>
    <w:r w:rsidR="00005D7A">
      <w:rPr>
        <w:rFonts w:cs="Arial"/>
        <w:sz w:val="22"/>
      </w:rPr>
      <w:t>/VII/202</w:t>
    </w:r>
    <w:r w:rsidR="00C37C62">
      <w:rPr>
        <w:rFonts w:cs="Arial"/>
        <w:sz w:val="22"/>
      </w:rPr>
      <w:t>5</w:t>
    </w:r>
    <w:r w:rsidR="00005D7A">
      <w:rPr>
        <w:rFonts w:cs="Arial"/>
        <w:sz w:val="22"/>
      </w:rPr>
      <w:t xml:space="preserve"> </w:t>
    </w:r>
    <w:r w:rsidRPr="00C2614E">
      <w:rPr>
        <w:rFonts w:cs="Arial"/>
        <w:sz w:val="22"/>
      </w:rPr>
      <w:t>Zarządu Województwa Śląskiego z dnia</w:t>
    </w:r>
    <w:r w:rsidR="00005D7A">
      <w:rPr>
        <w:rFonts w:cs="Arial"/>
        <w:sz w:val="22"/>
      </w:rPr>
      <w:t xml:space="preserve"> </w:t>
    </w:r>
    <w:r w:rsidR="00C37C62">
      <w:rPr>
        <w:rFonts w:cs="Arial"/>
        <w:sz w:val="22"/>
      </w:rPr>
      <w:t>27</w:t>
    </w:r>
    <w:r w:rsidR="00005D7A">
      <w:rPr>
        <w:rFonts w:cs="Arial"/>
        <w:sz w:val="22"/>
      </w:rPr>
      <w:t>.1</w:t>
    </w:r>
    <w:r w:rsidR="00C37C62">
      <w:rPr>
        <w:rFonts w:cs="Arial"/>
        <w:sz w:val="22"/>
      </w:rPr>
      <w:t>1</w:t>
    </w:r>
    <w:r w:rsidR="00005D7A">
      <w:rPr>
        <w:rFonts w:cs="Arial"/>
        <w:sz w:val="22"/>
      </w:rPr>
      <w:t>.202</w:t>
    </w:r>
    <w:r w:rsidR="00C37C62">
      <w:rPr>
        <w:rFonts w:cs="Arial"/>
        <w:sz w:val="22"/>
      </w:rPr>
      <w:t>5</w:t>
    </w:r>
    <w:r w:rsidRPr="00C2614E">
      <w:rPr>
        <w:rFonts w:cs="Arial"/>
        <w:sz w:val="22"/>
      </w:rPr>
      <w:t xml:space="preserve"> r.</w:t>
    </w:r>
  </w:p>
  <w:p w14:paraId="5580F261" w14:textId="501792A6" w:rsidR="00CF4A0F" w:rsidRDefault="00CF4A0F">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CF4A0F" w:rsidRDefault="00CF4A0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CF4A0F" w:rsidRDefault="00CF4A0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CF4A0F" w:rsidRPr="00257C17" w:rsidRDefault="00CF4A0F"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 w15:restartNumberingAfterBreak="0">
    <w:nsid w:val="0A8717E7"/>
    <w:multiLevelType w:val="hybridMultilevel"/>
    <w:tmpl w:val="A5C60DF0"/>
    <w:lvl w:ilvl="0" w:tplc="098C7AF2">
      <w:start w:val="1"/>
      <w:numFmt w:val="bullet"/>
      <w:lvlText w:val=""/>
      <w:lvlJc w:val="left"/>
      <w:pPr>
        <w:ind w:left="720" w:hanging="360"/>
      </w:pPr>
      <w:rPr>
        <w:rFonts w:ascii="Symbol" w:hAnsi="Symbo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772E0"/>
    <w:multiLevelType w:val="multilevel"/>
    <w:tmpl w:val="382694B2"/>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BA5FA2"/>
    <w:multiLevelType w:val="hybridMultilevel"/>
    <w:tmpl w:val="52A6408C"/>
    <w:lvl w:ilvl="0" w:tplc="FFFFFFFF">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C35900"/>
    <w:multiLevelType w:val="hybridMultilevel"/>
    <w:tmpl w:val="5B1A8544"/>
    <w:lvl w:ilvl="0" w:tplc="EB2A3C68">
      <w:start w:val="1"/>
      <w:numFmt w:val="decimal"/>
      <w:lvlText w:val="%1."/>
      <w:lvlJc w:val="left"/>
      <w:pPr>
        <w:ind w:left="1080" w:hanging="360"/>
      </w:pPr>
    </w:lvl>
    <w:lvl w:ilvl="1" w:tplc="BC3E0F3E">
      <w:start w:val="1"/>
      <w:numFmt w:val="lowerLetter"/>
      <w:lvlText w:val="%2."/>
      <w:lvlJc w:val="left"/>
      <w:pPr>
        <w:ind w:left="1800" w:hanging="360"/>
      </w:pPr>
    </w:lvl>
    <w:lvl w:ilvl="2" w:tplc="20469A36">
      <w:start w:val="1"/>
      <w:numFmt w:val="lowerRoman"/>
      <w:lvlText w:val="%3."/>
      <w:lvlJc w:val="right"/>
      <w:pPr>
        <w:ind w:left="2520" w:hanging="180"/>
      </w:pPr>
    </w:lvl>
    <w:lvl w:ilvl="3" w:tplc="895404DE">
      <w:start w:val="1"/>
      <w:numFmt w:val="decimal"/>
      <w:lvlText w:val="%4."/>
      <w:lvlJc w:val="left"/>
      <w:pPr>
        <w:ind w:left="3240" w:hanging="360"/>
      </w:pPr>
    </w:lvl>
    <w:lvl w:ilvl="4" w:tplc="10B0803C">
      <w:start w:val="1"/>
      <w:numFmt w:val="lowerLetter"/>
      <w:lvlText w:val="%5."/>
      <w:lvlJc w:val="left"/>
      <w:pPr>
        <w:ind w:left="3960" w:hanging="360"/>
      </w:pPr>
    </w:lvl>
    <w:lvl w:ilvl="5" w:tplc="F14201FE">
      <w:start w:val="1"/>
      <w:numFmt w:val="lowerRoman"/>
      <w:lvlText w:val="%6."/>
      <w:lvlJc w:val="right"/>
      <w:pPr>
        <w:ind w:left="4680" w:hanging="180"/>
      </w:pPr>
    </w:lvl>
    <w:lvl w:ilvl="6" w:tplc="AC44564E">
      <w:start w:val="1"/>
      <w:numFmt w:val="decimal"/>
      <w:lvlText w:val="%7."/>
      <w:lvlJc w:val="left"/>
      <w:pPr>
        <w:ind w:left="5400" w:hanging="360"/>
      </w:pPr>
    </w:lvl>
    <w:lvl w:ilvl="7" w:tplc="6442A63E">
      <w:start w:val="1"/>
      <w:numFmt w:val="lowerLetter"/>
      <w:lvlText w:val="%8."/>
      <w:lvlJc w:val="left"/>
      <w:pPr>
        <w:ind w:left="6120" w:hanging="360"/>
      </w:pPr>
    </w:lvl>
    <w:lvl w:ilvl="8" w:tplc="33C8FB54">
      <w:start w:val="1"/>
      <w:numFmt w:val="lowerRoman"/>
      <w:lvlText w:val="%9."/>
      <w:lvlJc w:val="right"/>
      <w:pPr>
        <w:ind w:left="6840" w:hanging="180"/>
      </w:p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8116C"/>
    <w:multiLevelType w:val="hybridMultilevel"/>
    <w:tmpl w:val="C114D526"/>
    <w:lvl w:ilvl="0" w:tplc="9F5ADFC8">
      <w:start w:val="1"/>
      <w:numFmt w:val="lowerLetter"/>
      <w:pStyle w:val="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3" w15:restartNumberingAfterBreak="0">
    <w:nsid w:val="52A42E15"/>
    <w:multiLevelType w:val="hybridMultilevel"/>
    <w:tmpl w:val="4FDE5AA6"/>
    <w:lvl w:ilvl="0" w:tplc="E50A4A5C">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5440BBBC"/>
    <w:multiLevelType w:val="hybridMultilevel"/>
    <w:tmpl w:val="5A643092"/>
    <w:lvl w:ilvl="0" w:tplc="D20A696A">
      <w:start w:val="1"/>
      <w:numFmt w:val="decimal"/>
      <w:lvlText w:val="%1."/>
      <w:lvlJc w:val="left"/>
      <w:pPr>
        <w:ind w:left="1080" w:hanging="360"/>
      </w:pPr>
    </w:lvl>
    <w:lvl w:ilvl="1" w:tplc="76A4D132">
      <w:start w:val="1"/>
      <w:numFmt w:val="lowerLetter"/>
      <w:lvlText w:val="%2."/>
      <w:lvlJc w:val="left"/>
      <w:pPr>
        <w:ind w:left="1800" w:hanging="360"/>
      </w:pPr>
    </w:lvl>
    <w:lvl w:ilvl="2" w:tplc="0414F24E">
      <w:start w:val="1"/>
      <w:numFmt w:val="lowerRoman"/>
      <w:lvlText w:val="%3."/>
      <w:lvlJc w:val="right"/>
      <w:pPr>
        <w:ind w:left="2520" w:hanging="180"/>
      </w:pPr>
    </w:lvl>
    <w:lvl w:ilvl="3" w:tplc="537C4098">
      <w:start w:val="1"/>
      <w:numFmt w:val="decimal"/>
      <w:lvlText w:val="%4."/>
      <w:lvlJc w:val="left"/>
      <w:pPr>
        <w:ind w:left="3240" w:hanging="360"/>
      </w:pPr>
    </w:lvl>
    <w:lvl w:ilvl="4" w:tplc="879259A6">
      <w:start w:val="1"/>
      <w:numFmt w:val="lowerLetter"/>
      <w:lvlText w:val="%5."/>
      <w:lvlJc w:val="left"/>
      <w:pPr>
        <w:ind w:left="3960" w:hanging="360"/>
      </w:pPr>
    </w:lvl>
    <w:lvl w:ilvl="5" w:tplc="9BB4F7AA">
      <w:start w:val="1"/>
      <w:numFmt w:val="lowerRoman"/>
      <w:lvlText w:val="%6."/>
      <w:lvlJc w:val="right"/>
      <w:pPr>
        <w:ind w:left="4680" w:hanging="180"/>
      </w:pPr>
    </w:lvl>
    <w:lvl w:ilvl="6" w:tplc="EA1E2EE2">
      <w:start w:val="1"/>
      <w:numFmt w:val="decimal"/>
      <w:lvlText w:val="%7."/>
      <w:lvlJc w:val="left"/>
      <w:pPr>
        <w:ind w:left="5400" w:hanging="360"/>
      </w:pPr>
    </w:lvl>
    <w:lvl w:ilvl="7" w:tplc="07E06B9C">
      <w:start w:val="1"/>
      <w:numFmt w:val="lowerLetter"/>
      <w:lvlText w:val="%8."/>
      <w:lvlJc w:val="left"/>
      <w:pPr>
        <w:ind w:left="6120" w:hanging="360"/>
      </w:pPr>
    </w:lvl>
    <w:lvl w:ilvl="8" w:tplc="C59687D2">
      <w:start w:val="1"/>
      <w:numFmt w:val="lowerRoman"/>
      <w:lvlText w:val="%9."/>
      <w:lvlJc w:val="right"/>
      <w:pPr>
        <w:ind w:left="6840" w:hanging="180"/>
      </w:pPr>
    </w:lvl>
  </w:abstractNum>
  <w:abstractNum w:abstractNumId="27"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5157E8E"/>
    <w:multiLevelType w:val="hybridMultilevel"/>
    <w:tmpl w:val="07406CA2"/>
    <w:lvl w:ilvl="0" w:tplc="2360829A">
      <w:start w:val="1"/>
      <w:numFmt w:val="decimal"/>
      <w:lvlText w:val="%1."/>
      <w:lvlJc w:val="left"/>
      <w:pPr>
        <w:ind w:left="1080" w:hanging="360"/>
      </w:pPr>
    </w:lvl>
    <w:lvl w:ilvl="1" w:tplc="E1503848">
      <w:start w:val="1"/>
      <w:numFmt w:val="lowerLetter"/>
      <w:lvlText w:val="%2."/>
      <w:lvlJc w:val="left"/>
      <w:pPr>
        <w:ind w:left="1800" w:hanging="360"/>
      </w:pPr>
    </w:lvl>
    <w:lvl w:ilvl="2" w:tplc="A97436B6">
      <w:start w:val="1"/>
      <w:numFmt w:val="lowerRoman"/>
      <w:lvlText w:val="%3."/>
      <w:lvlJc w:val="right"/>
      <w:pPr>
        <w:ind w:left="2520" w:hanging="180"/>
      </w:pPr>
    </w:lvl>
    <w:lvl w:ilvl="3" w:tplc="447801C4">
      <w:start w:val="1"/>
      <w:numFmt w:val="decimal"/>
      <w:lvlText w:val="%4."/>
      <w:lvlJc w:val="left"/>
      <w:pPr>
        <w:ind w:left="3240" w:hanging="360"/>
      </w:pPr>
    </w:lvl>
    <w:lvl w:ilvl="4" w:tplc="F60858FA">
      <w:start w:val="1"/>
      <w:numFmt w:val="lowerLetter"/>
      <w:lvlText w:val="%5."/>
      <w:lvlJc w:val="left"/>
      <w:pPr>
        <w:ind w:left="3960" w:hanging="360"/>
      </w:pPr>
    </w:lvl>
    <w:lvl w:ilvl="5" w:tplc="F3E4F568">
      <w:start w:val="1"/>
      <w:numFmt w:val="lowerRoman"/>
      <w:lvlText w:val="%6."/>
      <w:lvlJc w:val="right"/>
      <w:pPr>
        <w:ind w:left="4680" w:hanging="180"/>
      </w:pPr>
    </w:lvl>
    <w:lvl w:ilvl="6" w:tplc="1A50BC42">
      <w:start w:val="1"/>
      <w:numFmt w:val="decimal"/>
      <w:lvlText w:val="%7."/>
      <w:lvlJc w:val="left"/>
      <w:pPr>
        <w:ind w:left="5400" w:hanging="360"/>
      </w:pPr>
    </w:lvl>
    <w:lvl w:ilvl="7" w:tplc="9FEC91DC">
      <w:start w:val="1"/>
      <w:numFmt w:val="lowerLetter"/>
      <w:lvlText w:val="%8."/>
      <w:lvlJc w:val="left"/>
      <w:pPr>
        <w:ind w:left="6120" w:hanging="360"/>
      </w:pPr>
    </w:lvl>
    <w:lvl w:ilvl="8" w:tplc="32880E32">
      <w:start w:val="1"/>
      <w:numFmt w:val="lowerRoman"/>
      <w:lvlText w:val="%9."/>
      <w:lvlJc w:val="right"/>
      <w:pPr>
        <w:ind w:left="6840" w:hanging="180"/>
      </w:pPr>
    </w:lvl>
  </w:abstractNum>
  <w:abstractNum w:abstractNumId="34"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2F3FFD"/>
    <w:multiLevelType w:val="hybridMultilevel"/>
    <w:tmpl w:val="FCC0E71C"/>
    <w:lvl w:ilvl="0" w:tplc="BA6682E0">
      <w:start w:val="1"/>
      <w:numFmt w:val="decimal"/>
      <w:lvlText w:val="%1."/>
      <w:lvlJc w:val="left"/>
      <w:pPr>
        <w:ind w:left="1080" w:hanging="360"/>
      </w:pPr>
    </w:lvl>
    <w:lvl w:ilvl="1" w:tplc="34A06A7C">
      <w:start w:val="1"/>
      <w:numFmt w:val="lowerLetter"/>
      <w:lvlText w:val="%2."/>
      <w:lvlJc w:val="left"/>
      <w:pPr>
        <w:ind w:left="1800" w:hanging="360"/>
      </w:pPr>
    </w:lvl>
    <w:lvl w:ilvl="2" w:tplc="702253B8">
      <w:start w:val="1"/>
      <w:numFmt w:val="lowerRoman"/>
      <w:lvlText w:val="%3."/>
      <w:lvlJc w:val="right"/>
      <w:pPr>
        <w:ind w:left="2520" w:hanging="180"/>
      </w:pPr>
    </w:lvl>
    <w:lvl w:ilvl="3" w:tplc="54A6C740">
      <w:start w:val="1"/>
      <w:numFmt w:val="decimal"/>
      <w:lvlText w:val="%4."/>
      <w:lvlJc w:val="left"/>
      <w:pPr>
        <w:ind w:left="3240" w:hanging="360"/>
      </w:pPr>
    </w:lvl>
    <w:lvl w:ilvl="4" w:tplc="5D589674">
      <w:start w:val="1"/>
      <w:numFmt w:val="lowerLetter"/>
      <w:lvlText w:val="%5."/>
      <w:lvlJc w:val="left"/>
      <w:pPr>
        <w:ind w:left="3960" w:hanging="360"/>
      </w:pPr>
    </w:lvl>
    <w:lvl w:ilvl="5" w:tplc="6E46E5DC">
      <w:start w:val="1"/>
      <w:numFmt w:val="lowerRoman"/>
      <w:lvlText w:val="%6."/>
      <w:lvlJc w:val="right"/>
      <w:pPr>
        <w:ind w:left="4680" w:hanging="180"/>
      </w:pPr>
    </w:lvl>
    <w:lvl w:ilvl="6" w:tplc="DAF22D9C">
      <w:start w:val="1"/>
      <w:numFmt w:val="decimal"/>
      <w:lvlText w:val="%7."/>
      <w:lvlJc w:val="left"/>
      <w:pPr>
        <w:ind w:left="5400" w:hanging="360"/>
      </w:pPr>
    </w:lvl>
    <w:lvl w:ilvl="7" w:tplc="1CB0D878">
      <w:start w:val="1"/>
      <w:numFmt w:val="lowerLetter"/>
      <w:lvlText w:val="%8."/>
      <w:lvlJc w:val="left"/>
      <w:pPr>
        <w:ind w:left="6120" w:hanging="360"/>
      </w:pPr>
    </w:lvl>
    <w:lvl w:ilvl="8" w:tplc="121E69AC">
      <w:start w:val="1"/>
      <w:numFmt w:val="lowerRoman"/>
      <w:lvlText w:val="%9."/>
      <w:lvlJc w:val="right"/>
      <w:pPr>
        <w:ind w:left="6840" w:hanging="180"/>
      </w:pPr>
    </w:lvl>
  </w:abstractNum>
  <w:abstractNum w:abstractNumId="36"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17"/>
  </w:num>
  <w:num w:numId="3">
    <w:abstractNumId w:val="26"/>
  </w:num>
  <w:num w:numId="4">
    <w:abstractNumId w:val="33"/>
  </w:num>
  <w:num w:numId="5">
    <w:abstractNumId w:val="32"/>
  </w:num>
  <w:num w:numId="6">
    <w:abstractNumId w:val="2"/>
  </w:num>
  <w:num w:numId="7">
    <w:abstractNumId w:val="31"/>
  </w:num>
  <w:num w:numId="8">
    <w:abstractNumId w:val="30"/>
  </w:num>
  <w:num w:numId="9">
    <w:abstractNumId w:val="36"/>
  </w:num>
  <w:num w:numId="10">
    <w:abstractNumId w:val="13"/>
  </w:num>
  <w:num w:numId="11">
    <w:abstractNumId w:val="18"/>
  </w:num>
  <w:num w:numId="12">
    <w:abstractNumId w:val="21"/>
  </w:num>
  <w:num w:numId="13">
    <w:abstractNumId w:val="8"/>
  </w:num>
  <w:num w:numId="14">
    <w:abstractNumId w:val="28"/>
  </w:num>
  <w:num w:numId="15">
    <w:abstractNumId w:val="11"/>
  </w:num>
  <w:num w:numId="16">
    <w:abstractNumId w:val="3"/>
  </w:num>
  <w:num w:numId="17">
    <w:abstractNumId w:val="16"/>
  </w:num>
  <w:num w:numId="18">
    <w:abstractNumId w:val="14"/>
  </w:num>
  <w:num w:numId="19">
    <w:abstractNumId w:val="25"/>
  </w:num>
  <w:num w:numId="20">
    <w:abstractNumId w:val="10"/>
  </w:num>
  <w:num w:numId="21">
    <w:abstractNumId w:val="12"/>
  </w:num>
  <w:num w:numId="22">
    <w:abstractNumId w:val="19"/>
  </w:num>
  <w:num w:numId="23">
    <w:abstractNumId w:val="9"/>
  </w:num>
  <w:num w:numId="24">
    <w:abstractNumId w:val="22"/>
  </w:num>
  <w:num w:numId="25">
    <w:abstractNumId w:val="29"/>
  </w:num>
  <w:num w:numId="26">
    <w:abstractNumId w:val="20"/>
  </w:num>
  <w:num w:numId="27">
    <w:abstractNumId w:val="7"/>
  </w:num>
  <w:num w:numId="28">
    <w:abstractNumId w:val="34"/>
  </w:num>
  <w:num w:numId="29">
    <w:abstractNumId w:val="6"/>
  </w:num>
  <w:num w:numId="30">
    <w:abstractNumId w:val="4"/>
  </w:num>
  <w:num w:numId="31">
    <w:abstractNumId w:val="15"/>
  </w:num>
  <w:num w:numId="32">
    <w:abstractNumId w:val="24"/>
  </w:num>
  <w:num w:numId="33">
    <w:abstractNumId w:val="5"/>
  </w:num>
  <w:num w:numId="34">
    <w:abstractNumId w:val="27"/>
  </w:num>
  <w:num w:numId="35">
    <w:abstractNumId w:val="37"/>
  </w:num>
  <w:num w:numId="36">
    <w:abstractNumId w:val="23"/>
  </w:num>
  <w:num w:numId="37">
    <w:abstractNumId w:val="23"/>
    <w:lvlOverride w:ilvl="0">
      <w:startOverride w:val="1"/>
    </w:lvlOverride>
  </w:num>
  <w:num w:numId="38">
    <w:abstractNumId w:val="23"/>
    <w:lvlOverride w:ilvl="0">
      <w:startOverride w:val="1"/>
    </w:lvlOverride>
  </w:num>
  <w:num w:numId="39">
    <w:abstractNumId w:val="23"/>
    <w:lvlOverride w:ilvl="0">
      <w:startOverride w:val="1"/>
    </w:lvlOverride>
  </w:num>
  <w:num w:numId="40">
    <w:abstractNumId w:val="23"/>
    <w:lvlOverride w:ilvl="0">
      <w:startOverride w:val="1"/>
    </w:lvlOverride>
  </w:num>
  <w:num w:numId="41">
    <w:abstractNumId w:val="23"/>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0"/>
  </w:num>
  <w:num w:numId="4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5D7A"/>
    <w:rsid w:val="00006EB4"/>
    <w:rsid w:val="0001059C"/>
    <w:rsid w:val="000107B4"/>
    <w:rsid w:val="000109D8"/>
    <w:rsid w:val="00011F3C"/>
    <w:rsid w:val="00013DD6"/>
    <w:rsid w:val="000207ED"/>
    <w:rsid w:val="00020BBC"/>
    <w:rsid w:val="00021D40"/>
    <w:rsid w:val="00021EBC"/>
    <w:rsid w:val="00022148"/>
    <w:rsid w:val="00022653"/>
    <w:rsid w:val="00024C0C"/>
    <w:rsid w:val="0002525A"/>
    <w:rsid w:val="00025839"/>
    <w:rsid w:val="0002720E"/>
    <w:rsid w:val="00027BB8"/>
    <w:rsid w:val="00027C79"/>
    <w:rsid w:val="00030602"/>
    <w:rsid w:val="00032512"/>
    <w:rsid w:val="00032BC5"/>
    <w:rsid w:val="00034642"/>
    <w:rsid w:val="00034FA5"/>
    <w:rsid w:val="0003561D"/>
    <w:rsid w:val="00035BE7"/>
    <w:rsid w:val="000403AF"/>
    <w:rsid w:val="000424A5"/>
    <w:rsid w:val="00042BB9"/>
    <w:rsid w:val="000434EA"/>
    <w:rsid w:val="0004390B"/>
    <w:rsid w:val="00043F6E"/>
    <w:rsid w:val="00045843"/>
    <w:rsid w:val="00045BD4"/>
    <w:rsid w:val="000463A9"/>
    <w:rsid w:val="00046FCA"/>
    <w:rsid w:val="00050587"/>
    <w:rsid w:val="00050F87"/>
    <w:rsid w:val="000510D5"/>
    <w:rsid w:val="0005250B"/>
    <w:rsid w:val="0005283C"/>
    <w:rsid w:val="00053F72"/>
    <w:rsid w:val="00055051"/>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77968"/>
    <w:rsid w:val="00080B4A"/>
    <w:rsid w:val="00082025"/>
    <w:rsid w:val="0008208B"/>
    <w:rsid w:val="00084523"/>
    <w:rsid w:val="00084703"/>
    <w:rsid w:val="0008483F"/>
    <w:rsid w:val="000864C3"/>
    <w:rsid w:val="00086BA3"/>
    <w:rsid w:val="00091CB6"/>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0F98"/>
    <w:rsid w:val="000B1EDE"/>
    <w:rsid w:val="000B39B3"/>
    <w:rsid w:val="000B5224"/>
    <w:rsid w:val="000B6B84"/>
    <w:rsid w:val="000C0E7E"/>
    <w:rsid w:val="000C2390"/>
    <w:rsid w:val="000C4E48"/>
    <w:rsid w:val="000C5C41"/>
    <w:rsid w:val="000C5C95"/>
    <w:rsid w:val="000C705F"/>
    <w:rsid w:val="000C70A9"/>
    <w:rsid w:val="000D07D9"/>
    <w:rsid w:val="000D0F4D"/>
    <w:rsid w:val="000D1F42"/>
    <w:rsid w:val="000D62EE"/>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6C17"/>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18A9"/>
    <w:rsid w:val="001458B1"/>
    <w:rsid w:val="00145F63"/>
    <w:rsid w:val="00145FDC"/>
    <w:rsid w:val="00147790"/>
    <w:rsid w:val="00147BA0"/>
    <w:rsid w:val="00147CDC"/>
    <w:rsid w:val="001510AE"/>
    <w:rsid w:val="001529B6"/>
    <w:rsid w:val="00153FFE"/>
    <w:rsid w:val="00155685"/>
    <w:rsid w:val="00160040"/>
    <w:rsid w:val="00163362"/>
    <w:rsid w:val="0016374F"/>
    <w:rsid w:val="001637FE"/>
    <w:rsid w:val="001638B9"/>
    <w:rsid w:val="001652B0"/>
    <w:rsid w:val="0016591F"/>
    <w:rsid w:val="001674A3"/>
    <w:rsid w:val="001700C0"/>
    <w:rsid w:val="001715AE"/>
    <w:rsid w:val="001730A2"/>
    <w:rsid w:val="0017397F"/>
    <w:rsid w:val="001746AC"/>
    <w:rsid w:val="00174784"/>
    <w:rsid w:val="001751AD"/>
    <w:rsid w:val="00175DBE"/>
    <w:rsid w:val="0017685C"/>
    <w:rsid w:val="00177DBB"/>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0630"/>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4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0DB9"/>
    <w:rsid w:val="002327E1"/>
    <w:rsid w:val="002329C7"/>
    <w:rsid w:val="00232C83"/>
    <w:rsid w:val="00233695"/>
    <w:rsid w:val="00234DB7"/>
    <w:rsid w:val="002358DF"/>
    <w:rsid w:val="00237D9D"/>
    <w:rsid w:val="00240FE0"/>
    <w:rsid w:val="00241F24"/>
    <w:rsid w:val="002421FD"/>
    <w:rsid w:val="00251239"/>
    <w:rsid w:val="0025148E"/>
    <w:rsid w:val="00252824"/>
    <w:rsid w:val="00252A10"/>
    <w:rsid w:val="00252B07"/>
    <w:rsid w:val="002547D9"/>
    <w:rsid w:val="002562CF"/>
    <w:rsid w:val="00256932"/>
    <w:rsid w:val="00257811"/>
    <w:rsid w:val="00257C17"/>
    <w:rsid w:val="00261997"/>
    <w:rsid w:val="002638D5"/>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A1E"/>
    <w:rsid w:val="00281DD2"/>
    <w:rsid w:val="00283A2E"/>
    <w:rsid w:val="00283CCD"/>
    <w:rsid w:val="002843E4"/>
    <w:rsid w:val="002937F4"/>
    <w:rsid w:val="00295230"/>
    <w:rsid w:val="00295A26"/>
    <w:rsid w:val="00295FD7"/>
    <w:rsid w:val="002966A9"/>
    <w:rsid w:val="00296AB6"/>
    <w:rsid w:val="002A0BFA"/>
    <w:rsid w:val="002A1DD6"/>
    <w:rsid w:val="002A30F2"/>
    <w:rsid w:val="002A4CE8"/>
    <w:rsid w:val="002A4E8F"/>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345B"/>
    <w:rsid w:val="002F4D4A"/>
    <w:rsid w:val="002F5C0E"/>
    <w:rsid w:val="002F6ED7"/>
    <w:rsid w:val="002F7C57"/>
    <w:rsid w:val="0030147B"/>
    <w:rsid w:val="00303AD5"/>
    <w:rsid w:val="00304578"/>
    <w:rsid w:val="00304A0C"/>
    <w:rsid w:val="00305562"/>
    <w:rsid w:val="00306DA2"/>
    <w:rsid w:val="00306F6A"/>
    <w:rsid w:val="00324125"/>
    <w:rsid w:val="00324342"/>
    <w:rsid w:val="0032637B"/>
    <w:rsid w:val="0033257A"/>
    <w:rsid w:val="00332D1A"/>
    <w:rsid w:val="003330BA"/>
    <w:rsid w:val="003337A3"/>
    <w:rsid w:val="00334A7C"/>
    <w:rsid w:val="0033558F"/>
    <w:rsid w:val="00335750"/>
    <w:rsid w:val="00335D35"/>
    <w:rsid w:val="00340DD5"/>
    <w:rsid w:val="003450DD"/>
    <w:rsid w:val="00345B54"/>
    <w:rsid w:val="003462DA"/>
    <w:rsid w:val="00346DD1"/>
    <w:rsid w:val="00350C94"/>
    <w:rsid w:val="00351290"/>
    <w:rsid w:val="00353A2F"/>
    <w:rsid w:val="003559ED"/>
    <w:rsid w:val="00355BF5"/>
    <w:rsid w:val="00360E27"/>
    <w:rsid w:val="0036171F"/>
    <w:rsid w:val="003626A2"/>
    <w:rsid w:val="00364434"/>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9C2"/>
    <w:rsid w:val="00394B7F"/>
    <w:rsid w:val="003A009D"/>
    <w:rsid w:val="003A0BFB"/>
    <w:rsid w:val="003A24F0"/>
    <w:rsid w:val="003A3281"/>
    <w:rsid w:val="003A3CDA"/>
    <w:rsid w:val="003B316E"/>
    <w:rsid w:val="003B3601"/>
    <w:rsid w:val="003B368A"/>
    <w:rsid w:val="003B36EB"/>
    <w:rsid w:val="003B387B"/>
    <w:rsid w:val="003B555F"/>
    <w:rsid w:val="003C2525"/>
    <w:rsid w:val="003C2A25"/>
    <w:rsid w:val="003C357E"/>
    <w:rsid w:val="003C394B"/>
    <w:rsid w:val="003C4498"/>
    <w:rsid w:val="003C478B"/>
    <w:rsid w:val="003C4CF7"/>
    <w:rsid w:val="003D0927"/>
    <w:rsid w:val="003D3CB8"/>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4478"/>
    <w:rsid w:val="00435CBE"/>
    <w:rsid w:val="00435DFF"/>
    <w:rsid w:val="00436047"/>
    <w:rsid w:val="00436B6D"/>
    <w:rsid w:val="00436B72"/>
    <w:rsid w:val="00436C33"/>
    <w:rsid w:val="00437640"/>
    <w:rsid w:val="00437F5D"/>
    <w:rsid w:val="00440950"/>
    <w:rsid w:val="00441AAC"/>
    <w:rsid w:val="00441D04"/>
    <w:rsid w:val="004475A4"/>
    <w:rsid w:val="00447B69"/>
    <w:rsid w:val="00450BA2"/>
    <w:rsid w:val="0045119C"/>
    <w:rsid w:val="004531F9"/>
    <w:rsid w:val="004557AA"/>
    <w:rsid w:val="004569A3"/>
    <w:rsid w:val="00460692"/>
    <w:rsid w:val="00461603"/>
    <w:rsid w:val="0046340C"/>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9726C"/>
    <w:rsid w:val="004A0A53"/>
    <w:rsid w:val="004A132D"/>
    <w:rsid w:val="004A232C"/>
    <w:rsid w:val="004A4D50"/>
    <w:rsid w:val="004A4F97"/>
    <w:rsid w:val="004A6EFA"/>
    <w:rsid w:val="004A752F"/>
    <w:rsid w:val="004A755C"/>
    <w:rsid w:val="004B1922"/>
    <w:rsid w:val="004B3BAC"/>
    <w:rsid w:val="004B45EF"/>
    <w:rsid w:val="004B4827"/>
    <w:rsid w:val="004B5B4D"/>
    <w:rsid w:val="004B7DF8"/>
    <w:rsid w:val="004C0ACF"/>
    <w:rsid w:val="004C3941"/>
    <w:rsid w:val="004C5AD4"/>
    <w:rsid w:val="004C5C7E"/>
    <w:rsid w:val="004C6774"/>
    <w:rsid w:val="004C6941"/>
    <w:rsid w:val="004C6B4E"/>
    <w:rsid w:val="004C7187"/>
    <w:rsid w:val="004D23E4"/>
    <w:rsid w:val="004D2D40"/>
    <w:rsid w:val="004E1B70"/>
    <w:rsid w:val="004E1E6B"/>
    <w:rsid w:val="004E2029"/>
    <w:rsid w:val="004E3C1B"/>
    <w:rsid w:val="004E45DD"/>
    <w:rsid w:val="004E4655"/>
    <w:rsid w:val="004E4707"/>
    <w:rsid w:val="004E7C53"/>
    <w:rsid w:val="004F14B1"/>
    <w:rsid w:val="004F2B79"/>
    <w:rsid w:val="004F3245"/>
    <w:rsid w:val="004F3ABC"/>
    <w:rsid w:val="004F3BF8"/>
    <w:rsid w:val="004F4631"/>
    <w:rsid w:val="004F72F0"/>
    <w:rsid w:val="00500275"/>
    <w:rsid w:val="005009E4"/>
    <w:rsid w:val="00500D31"/>
    <w:rsid w:val="0050206C"/>
    <w:rsid w:val="00503154"/>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5FEA"/>
    <w:rsid w:val="005365DF"/>
    <w:rsid w:val="005419C0"/>
    <w:rsid w:val="00542B89"/>
    <w:rsid w:val="00543222"/>
    <w:rsid w:val="005433B7"/>
    <w:rsid w:val="00543487"/>
    <w:rsid w:val="0054581A"/>
    <w:rsid w:val="00546B5D"/>
    <w:rsid w:val="00547F2F"/>
    <w:rsid w:val="005509DA"/>
    <w:rsid w:val="0055102E"/>
    <w:rsid w:val="00551E42"/>
    <w:rsid w:val="00552BA4"/>
    <w:rsid w:val="00555B16"/>
    <w:rsid w:val="00555C44"/>
    <w:rsid w:val="00557455"/>
    <w:rsid w:val="00560A19"/>
    <w:rsid w:val="00562306"/>
    <w:rsid w:val="00563FC1"/>
    <w:rsid w:val="0056600B"/>
    <w:rsid w:val="0056631D"/>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C7740"/>
    <w:rsid w:val="005D02AD"/>
    <w:rsid w:val="005D0617"/>
    <w:rsid w:val="005D2AF0"/>
    <w:rsid w:val="005D32AB"/>
    <w:rsid w:val="005D52F4"/>
    <w:rsid w:val="005D5318"/>
    <w:rsid w:val="005D6D2F"/>
    <w:rsid w:val="005E1305"/>
    <w:rsid w:val="005E29A5"/>
    <w:rsid w:val="005E4D19"/>
    <w:rsid w:val="005E76B1"/>
    <w:rsid w:val="005E7ED0"/>
    <w:rsid w:val="005F25AB"/>
    <w:rsid w:val="005F35BF"/>
    <w:rsid w:val="005F5119"/>
    <w:rsid w:val="005F5EFC"/>
    <w:rsid w:val="005F6648"/>
    <w:rsid w:val="005F6B09"/>
    <w:rsid w:val="005F7173"/>
    <w:rsid w:val="005F796D"/>
    <w:rsid w:val="00600B46"/>
    <w:rsid w:val="00601567"/>
    <w:rsid w:val="00602559"/>
    <w:rsid w:val="006028C2"/>
    <w:rsid w:val="00606667"/>
    <w:rsid w:val="00607B44"/>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35C53"/>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45E8"/>
    <w:rsid w:val="0068569E"/>
    <w:rsid w:val="006857DF"/>
    <w:rsid w:val="00686DAE"/>
    <w:rsid w:val="0068F657"/>
    <w:rsid w:val="00692363"/>
    <w:rsid w:val="006A1DF4"/>
    <w:rsid w:val="006A40D6"/>
    <w:rsid w:val="006A4BEF"/>
    <w:rsid w:val="006B03B1"/>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6B2F"/>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734E"/>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3D83"/>
    <w:rsid w:val="007A713E"/>
    <w:rsid w:val="007B04FD"/>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4AD8"/>
    <w:rsid w:val="007F6F2B"/>
    <w:rsid w:val="007F786A"/>
    <w:rsid w:val="007F7D5B"/>
    <w:rsid w:val="00802397"/>
    <w:rsid w:val="00805F07"/>
    <w:rsid w:val="00806464"/>
    <w:rsid w:val="00806514"/>
    <w:rsid w:val="00806FF8"/>
    <w:rsid w:val="00810E0F"/>
    <w:rsid w:val="0081102C"/>
    <w:rsid w:val="00811430"/>
    <w:rsid w:val="00811C8F"/>
    <w:rsid w:val="00812A40"/>
    <w:rsid w:val="008131FC"/>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172C"/>
    <w:rsid w:val="00854023"/>
    <w:rsid w:val="008542E7"/>
    <w:rsid w:val="00856DCF"/>
    <w:rsid w:val="0086193E"/>
    <w:rsid w:val="0086454E"/>
    <w:rsid w:val="00864810"/>
    <w:rsid w:val="00865080"/>
    <w:rsid w:val="0086734D"/>
    <w:rsid w:val="008725AF"/>
    <w:rsid w:val="00872E83"/>
    <w:rsid w:val="00876591"/>
    <w:rsid w:val="00880A4E"/>
    <w:rsid w:val="00880FD6"/>
    <w:rsid w:val="00881FD2"/>
    <w:rsid w:val="00882A9F"/>
    <w:rsid w:val="00882E8E"/>
    <w:rsid w:val="00885F90"/>
    <w:rsid w:val="00887C83"/>
    <w:rsid w:val="00891F51"/>
    <w:rsid w:val="008928E2"/>
    <w:rsid w:val="00893030"/>
    <w:rsid w:val="008946C1"/>
    <w:rsid w:val="00894EF3"/>
    <w:rsid w:val="008969E8"/>
    <w:rsid w:val="008A2CDF"/>
    <w:rsid w:val="008A3358"/>
    <w:rsid w:val="008A348A"/>
    <w:rsid w:val="008A428D"/>
    <w:rsid w:val="008A4C01"/>
    <w:rsid w:val="008A54BA"/>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1F1C"/>
    <w:rsid w:val="008D239D"/>
    <w:rsid w:val="008D3DCD"/>
    <w:rsid w:val="008E0197"/>
    <w:rsid w:val="008E086E"/>
    <w:rsid w:val="008E2C38"/>
    <w:rsid w:val="008E2DB0"/>
    <w:rsid w:val="008E39C3"/>
    <w:rsid w:val="008E5AF9"/>
    <w:rsid w:val="008E5D41"/>
    <w:rsid w:val="008E6A04"/>
    <w:rsid w:val="008E6FBF"/>
    <w:rsid w:val="008F1560"/>
    <w:rsid w:val="008F3603"/>
    <w:rsid w:val="008F38A7"/>
    <w:rsid w:val="008F46DE"/>
    <w:rsid w:val="008F47C3"/>
    <w:rsid w:val="008F5565"/>
    <w:rsid w:val="008F61D2"/>
    <w:rsid w:val="008F67D8"/>
    <w:rsid w:val="008F6F3E"/>
    <w:rsid w:val="00902743"/>
    <w:rsid w:val="00902788"/>
    <w:rsid w:val="00902CC5"/>
    <w:rsid w:val="00907860"/>
    <w:rsid w:val="00907D7F"/>
    <w:rsid w:val="00912CD2"/>
    <w:rsid w:val="00912F0A"/>
    <w:rsid w:val="00913240"/>
    <w:rsid w:val="00916B78"/>
    <w:rsid w:val="00920652"/>
    <w:rsid w:val="009207E5"/>
    <w:rsid w:val="0092135C"/>
    <w:rsid w:val="0092184D"/>
    <w:rsid w:val="009230FD"/>
    <w:rsid w:val="009234A2"/>
    <w:rsid w:val="009242BD"/>
    <w:rsid w:val="00924F22"/>
    <w:rsid w:val="0092616B"/>
    <w:rsid w:val="0092663F"/>
    <w:rsid w:val="00927252"/>
    <w:rsid w:val="00927BE8"/>
    <w:rsid w:val="00930509"/>
    <w:rsid w:val="009308BE"/>
    <w:rsid w:val="00931A8B"/>
    <w:rsid w:val="009323F0"/>
    <w:rsid w:val="00932900"/>
    <w:rsid w:val="00934C46"/>
    <w:rsid w:val="00935BD3"/>
    <w:rsid w:val="00936477"/>
    <w:rsid w:val="009373C3"/>
    <w:rsid w:val="0094024A"/>
    <w:rsid w:val="00940266"/>
    <w:rsid w:val="009405B9"/>
    <w:rsid w:val="0094097C"/>
    <w:rsid w:val="0094124B"/>
    <w:rsid w:val="009436D4"/>
    <w:rsid w:val="00944032"/>
    <w:rsid w:val="009448C9"/>
    <w:rsid w:val="00946585"/>
    <w:rsid w:val="0095086A"/>
    <w:rsid w:val="0095152C"/>
    <w:rsid w:val="009523C4"/>
    <w:rsid w:val="00953FA7"/>
    <w:rsid w:val="00954574"/>
    <w:rsid w:val="00955223"/>
    <w:rsid w:val="0095542E"/>
    <w:rsid w:val="00956418"/>
    <w:rsid w:val="0095691C"/>
    <w:rsid w:val="009633BB"/>
    <w:rsid w:val="00963C81"/>
    <w:rsid w:val="0096606F"/>
    <w:rsid w:val="00970BAD"/>
    <w:rsid w:val="00970CD7"/>
    <w:rsid w:val="009723DD"/>
    <w:rsid w:val="00972412"/>
    <w:rsid w:val="00972A1E"/>
    <w:rsid w:val="00973C6F"/>
    <w:rsid w:val="00974886"/>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7086"/>
    <w:rsid w:val="0099B6F5"/>
    <w:rsid w:val="009A169B"/>
    <w:rsid w:val="009A224D"/>
    <w:rsid w:val="009A2591"/>
    <w:rsid w:val="009A3255"/>
    <w:rsid w:val="009A37F8"/>
    <w:rsid w:val="009A4AAC"/>
    <w:rsid w:val="009A5BE7"/>
    <w:rsid w:val="009AEB89"/>
    <w:rsid w:val="009B092E"/>
    <w:rsid w:val="009B118C"/>
    <w:rsid w:val="009B2262"/>
    <w:rsid w:val="009B2952"/>
    <w:rsid w:val="009B2D7E"/>
    <w:rsid w:val="009B355A"/>
    <w:rsid w:val="009B374F"/>
    <w:rsid w:val="009B4AF2"/>
    <w:rsid w:val="009B4D4E"/>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60E6"/>
    <w:rsid w:val="009F796A"/>
    <w:rsid w:val="00A000C7"/>
    <w:rsid w:val="00A00A91"/>
    <w:rsid w:val="00A02616"/>
    <w:rsid w:val="00A032B3"/>
    <w:rsid w:val="00A03D31"/>
    <w:rsid w:val="00A04416"/>
    <w:rsid w:val="00A046EC"/>
    <w:rsid w:val="00A059CC"/>
    <w:rsid w:val="00A06131"/>
    <w:rsid w:val="00A06788"/>
    <w:rsid w:val="00A06B13"/>
    <w:rsid w:val="00A07914"/>
    <w:rsid w:val="00A10657"/>
    <w:rsid w:val="00A11A6C"/>
    <w:rsid w:val="00A11B66"/>
    <w:rsid w:val="00A13C36"/>
    <w:rsid w:val="00A146C2"/>
    <w:rsid w:val="00A16371"/>
    <w:rsid w:val="00A17839"/>
    <w:rsid w:val="00A17853"/>
    <w:rsid w:val="00A21292"/>
    <w:rsid w:val="00A21BCB"/>
    <w:rsid w:val="00A228EA"/>
    <w:rsid w:val="00A23B35"/>
    <w:rsid w:val="00A246DE"/>
    <w:rsid w:val="00A24A6D"/>
    <w:rsid w:val="00A26CF6"/>
    <w:rsid w:val="00A26D7A"/>
    <w:rsid w:val="00A27BA0"/>
    <w:rsid w:val="00A320CC"/>
    <w:rsid w:val="00A32B58"/>
    <w:rsid w:val="00A338E1"/>
    <w:rsid w:val="00A3715B"/>
    <w:rsid w:val="00A3741C"/>
    <w:rsid w:val="00A3775A"/>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2FF2"/>
    <w:rsid w:val="00A93471"/>
    <w:rsid w:val="00A93ACF"/>
    <w:rsid w:val="00A941F6"/>
    <w:rsid w:val="00A94B47"/>
    <w:rsid w:val="00A957E3"/>
    <w:rsid w:val="00A95A1B"/>
    <w:rsid w:val="00A96E81"/>
    <w:rsid w:val="00AA2EF8"/>
    <w:rsid w:val="00AA3581"/>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33EC"/>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3BA6"/>
    <w:rsid w:val="00B44C2D"/>
    <w:rsid w:val="00B45F22"/>
    <w:rsid w:val="00B4697A"/>
    <w:rsid w:val="00B47587"/>
    <w:rsid w:val="00B52646"/>
    <w:rsid w:val="00B5416F"/>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5873"/>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0DFB"/>
    <w:rsid w:val="00BF3634"/>
    <w:rsid w:val="00BF387C"/>
    <w:rsid w:val="00BF4B6B"/>
    <w:rsid w:val="00BF4C8C"/>
    <w:rsid w:val="00BF4D41"/>
    <w:rsid w:val="00BF4D75"/>
    <w:rsid w:val="00BF4F46"/>
    <w:rsid w:val="00C02396"/>
    <w:rsid w:val="00C025F6"/>
    <w:rsid w:val="00C03AA9"/>
    <w:rsid w:val="00C042F8"/>
    <w:rsid w:val="00C05EA1"/>
    <w:rsid w:val="00C06C5B"/>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3C14"/>
    <w:rsid w:val="00C36567"/>
    <w:rsid w:val="00C37381"/>
    <w:rsid w:val="00C37C62"/>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3536"/>
    <w:rsid w:val="00C64CD2"/>
    <w:rsid w:val="00C65C91"/>
    <w:rsid w:val="00C70BCD"/>
    <w:rsid w:val="00C72225"/>
    <w:rsid w:val="00C72ABF"/>
    <w:rsid w:val="00C72F1D"/>
    <w:rsid w:val="00C76160"/>
    <w:rsid w:val="00C77E36"/>
    <w:rsid w:val="00C82203"/>
    <w:rsid w:val="00C8348C"/>
    <w:rsid w:val="00C87B59"/>
    <w:rsid w:val="00C943D5"/>
    <w:rsid w:val="00C951ED"/>
    <w:rsid w:val="00C9541A"/>
    <w:rsid w:val="00C95D33"/>
    <w:rsid w:val="00C96DF6"/>
    <w:rsid w:val="00CA08B7"/>
    <w:rsid w:val="00CA0D08"/>
    <w:rsid w:val="00CA1B76"/>
    <w:rsid w:val="00CA65C7"/>
    <w:rsid w:val="00CA72B2"/>
    <w:rsid w:val="00CA7FD9"/>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2D69"/>
    <w:rsid w:val="00CE3DD5"/>
    <w:rsid w:val="00CE4090"/>
    <w:rsid w:val="00CE4E27"/>
    <w:rsid w:val="00CE5512"/>
    <w:rsid w:val="00CE6C5F"/>
    <w:rsid w:val="00CE6D95"/>
    <w:rsid w:val="00CE7662"/>
    <w:rsid w:val="00CE7889"/>
    <w:rsid w:val="00CE7BF3"/>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46DC"/>
    <w:rsid w:val="00D45DF7"/>
    <w:rsid w:val="00D45FD9"/>
    <w:rsid w:val="00D4606C"/>
    <w:rsid w:val="00D50B47"/>
    <w:rsid w:val="00D5297D"/>
    <w:rsid w:val="00D53D9E"/>
    <w:rsid w:val="00D541A0"/>
    <w:rsid w:val="00D5490B"/>
    <w:rsid w:val="00D54D5A"/>
    <w:rsid w:val="00D556B1"/>
    <w:rsid w:val="00D5792A"/>
    <w:rsid w:val="00D57B4F"/>
    <w:rsid w:val="00D6186A"/>
    <w:rsid w:val="00D6283A"/>
    <w:rsid w:val="00D64286"/>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B76"/>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AB0"/>
    <w:rsid w:val="00DC1C8B"/>
    <w:rsid w:val="00DC71AA"/>
    <w:rsid w:val="00DD39B4"/>
    <w:rsid w:val="00DD4C5C"/>
    <w:rsid w:val="00DD5D01"/>
    <w:rsid w:val="00DD5F6A"/>
    <w:rsid w:val="00DD6258"/>
    <w:rsid w:val="00DD698D"/>
    <w:rsid w:val="00DD709B"/>
    <w:rsid w:val="00DE03E9"/>
    <w:rsid w:val="00DE10C1"/>
    <w:rsid w:val="00DE3EB7"/>
    <w:rsid w:val="00DE4F54"/>
    <w:rsid w:val="00DE5B98"/>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00A"/>
    <w:rsid w:val="00E2367A"/>
    <w:rsid w:val="00E24F99"/>
    <w:rsid w:val="00E26113"/>
    <w:rsid w:val="00E27C77"/>
    <w:rsid w:val="00E302A4"/>
    <w:rsid w:val="00E31C55"/>
    <w:rsid w:val="00E3266F"/>
    <w:rsid w:val="00E342CA"/>
    <w:rsid w:val="00E34406"/>
    <w:rsid w:val="00E36C5F"/>
    <w:rsid w:val="00E405B1"/>
    <w:rsid w:val="00E410B2"/>
    <w:rsid w:val="00E413E8"/>
    <w:rsid w:val="00E436B5"/>
    <w:rsid w:val="00E43D1F"/>
    <w:rsid w:val="00E4637B"/>
    <w:rsid w:val="00E46A1C"/>
    <w:rsid w:val="00E503F9"/>
    <w:rsid w:val="00E5094F"/>
    <w:rsid w:val="00E53A9C"/>
    <w:rsid w:val="00E5724E"/>
    <w:rsid w:val="00E57337"/>
    <w:rsid w:val="00E60592"/>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87471"/>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D7972"/>
    <w:rsid w:val="00EE049C"/>
    <w:rsid w:val="00EE27AC"/>
    <w:rsid w:val="00EE5006"/>
    <w:rsid w:val="00EF063F"/>
    <w:rsid w:val="00EF0B6C"/>
    <w:rsid w:val="00EF2F3E"/>
    <w:rsid w:val="00EF3B1B"/>
    <w:rsid w:val="00EF3CD0"/>
    <w:rsid w:val="00F0145D"/>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1EC"/>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1667"/>
    <w:rsid w:val="00F5427B"/>
    <w:rsid w:val="00F56957"/>
    <w:rsid w:val="00F56BA1"/>
    <w:rsid w:val="00F600AD"/>
    <w:rsid w:val="00F6050E"/>
    <w:rsid w:val="00F6163F"/>
    <w:rsid w:val="00F620CF"/>
    <w:rsid w:val="00F6235C"/>
    <w:rsid w:val="00F635C2"/>
    <w:rsid w:val="00F6394F"/>
    <w:rsid w:val="00F649EF"/>
    <w:rsid w:val="00F655F3"/>
    <w:rsid w:val="00F67D32"/>
    <w:rsid w:val="00F70DCC"/>
    <w:rsid w:val="00F70F42"/>
    <w:rsid w:val="00F75D4A"/>
    <w:rsid w:val="00F76AAB"/>
    <w:rsid w:val="00F81103"/>
    <w:rsid w:val="00F815F7"/>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1E13"/>
    <w:rsid w:val="00FB2C5C"/>
    <w:rsid w:val="00FB369F"/>
    <w:rsid w:val="00FB3B4D"/>
    <w:rsid w:val="00FB44C3"/>
    <w:rsid w:val="00FB4F6C"/>
    <w:rsid w:val="00FB6D01"/>
    <w:rsid w:val="00FB7B97"/>
    <w:rsid w:val="00FC171B"/>
    <w:rsid w:val="00FC1847"/>
    <w:rsid w:val="00FC187E"/>
    <w:rsid w:val="00FC4881"/>
    <w:rsid w:val="00FC5048"/>
    <w:rsid w:val="00FC576A"/>
    <w:rsid w:val="00FC5CA1"/>
    <w:rsid w:val="00FD0653"/>
    <w:rsid w:val="00FD0EFD"/>
    <w:rsid w:val="00FD155C"/>
    <w:rsid w:val="00FD58E9"/>
    <w:rsid w:val="00FE118D"/>
    <w:rsid w:val="00FE1643"/>
    <w:rsid w:val="00FE2391"/>
    <w:rsid w:val="00FE30AA"/>
    <w:rsid w:val="00FE38E4"/>
    <w:rsid w:val="00FE4270"/>
    <w:rsid w:val="00FE5C1C"/>
    <w:rsid w:val="00FE6E97"/>
    <w:rsid w:val="00FE78AF"/>
    <w:rsid w:val="00FF34D8"/>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5610C"/>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E0B9FA"/>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5F478E"/>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9BF162"/>
    <w:rsid w:val="0BA3B59D"/>
    <w:rsid w:val="0BE98F0A"/>
    <w:rsid w:val="0BF2937B"/>
    <w:rsid w:val="0C33A1E4"/>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8A028"/>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53D660"/>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0A11A"/>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9F57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7F05C1"/>
    <w:rsid w:val="188CD6F1"/>
    <w:rsid w:val="1890A1E9"/>
    <w:rsid w:val="189B0B29"/>
    <w:rsid w:val="18C08FDE"/>
    <w:rsid w:val="18C542AA"/>
    <w:rsid w:val="18D0331F"/>
    <w:rsid w:val="19000C9F"/>
    <w:rsid w:val="190C51D0"/>
    <w:rsid w:val="191D14A3"/>
    <w:rsid w:val="19458BFC"/>
    <w:rsid w:val="197A04FF"/>
    <w:rsid w:val="198BC719"/>
    <w:rsid w:val="199F393E"/>
    <w:rsid w:val="19A0B51C"/>
    <w:rsid w:val="19A81B9F"/>
    <w:rsid w:val="19B73168"/>
    <w:rsid w:val="19CB357B"/>
    <w:rsid w:val="19DBD1A3"/>
    <w:rsid w:val="1A198099"/>
    <w:rsid w:val="1A2F1471"/>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BFD95A2"/>
    <w:rsid w:val="1C08B99C"/>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5CA74"/>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09E82"/>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2AEB7B"/>
    <w:rsid w:val="243DB983"/>
    <w:rsid w:val="244C85DC"/>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C341C"/>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9A8873"/>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B80185"/>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062A6"/>
    <w:rsid w:val="37042A6E"/>
    <w:rsid w:val="3719902F"/>
    <w:rsid w:val="372CD055"/>
    <w:rsid w:val="37315311"/>
    <w:rsid w:val="3746CA3B"/>
    <w:rsid w:val="37484A5E"/>
    <w:rsid w:val="375CD252"/>
    <w:rsid w:val="37615CD3"/>
    <w:rsid w:val="376E14F6"/>
    <w:rsid w:val="3775FAAF"/>
    <w:rsid w:val="377D8035"/>
    <w:rsid w:val="378CE95C"/>
    <w:rsid w:val="379061B1"/>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45651D"/>
    <w:rsid w:val="4256A8A9"/>
    <w:rsid w:val="426BA638"/>
    <w:rsid w:val="429EA0C0"/>
    <w:rsid w:val="42A21D5B"/>
    <w:rsid w:val="42B30A7C"/>
    <w:rsid w:val="42BB71A7"/>
    <w:rsid w:val="42CADA3E"/>
    <w:rsid w:val="42E47944"/>
    <w:rsid w:val="42E8F190"/>
    <w:rsid w:val="42EB13B8"/>
    <w:rsid w:val="430A51FC"/>
    <w:rsid w:val="43115097"/>
    <w:rsid w:val="431D1689"/>
    <w:rsid w:val="43209426"/>
    <w:rsid w:val="43634449"/>
    <w:rsid w:val="43742EAF"/>
    <w:rsid w:val="439AE461"/>
    <w:rsid w:val="43B27E9B"/>
    <w:rsid w:val="43D6E4E7"/>
    <w:rsid w:val="43EE62B6"/>
    <w:rsid w:val="442CEC95"/>
    <w:rsid w:val="443B555A"/>
    <w:rsid w:val="447C5807"/>
    <w:rsid w:val="44BABED2"/>
    <w:rsid w:val="44D1D2B7"/>
    <w:rsid w:val="44DE873C"/>
    <w:rsid w:val="451B8C62"/>
    <w:rsid w:val="452E3BB8"/>
    <w:rsid w:val="45360B63"/>
    <w:rsid w:val="45407F31"/>
    <w:rsid w:val="45581212"/>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74A5CC"/>
    <w:rsid w:val="4B891B21"/>
    <w:rsid w:val="4BAF998E"/>
    <w:rsid w:val="4BD8C1D4"/>
    <w:rsid w:val="4C0F28B1"/>
    <w:rsid w:val="4C134C7B"/>
    <w:rsid w:val="4C2DA1B9"/>
    <w:rsid w:val="4C3ED84D"/>
    <w:rsid w:val="4C411A5D"/>
    <w:rsid w:val="4C46B0C5"/>
    <w:rsid w:val="4C471631"/>
    <w:rsid w:val="4C5AF61F"/>
    <w:rsid w:val="4C5B3FAC"/>
    <w:rsid w:val="4C72C711"/>
    <w:rsid w:val="4CA351A1"/>
    <w:rsid w:val="4CB4C60F"/>
    <w:rsid w:val="4CC72E22"/>
    <w:rsid w:val="4CDD339E"/>
    <w:rsid w:val="4CF986DD"/>
    <w:rsid w:val="4D053776"/>
    <w:rsid w:val="4D0AAACF"/>
    <w:rsid w:val="4D16D92F"/>
    <w:rsid w:val="4D1ED7C4"/>
    <w:rsid w:val="4D330B96"/>
    <w:rsid w:val="4D4A3E37"/>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3806A"/>
    <w:rsid w:val="55178BC6"/>
    <w:rsid w:val="55268ED7"/>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DC252F"/>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DDF90A"/>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E1CE87"/>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4834F9"/>
    <w:rsid w:val="667ABFC3"/>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0F1BF3"/>
    <w:rsid w:val="6E44F6CF"/>
    <w:rsid w:val="6E4E2C12"/>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02389"/>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9D96C3"/>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58E5C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AA3824"/>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86C465"/>
    <w:rsid w:val="7EA683E0"/>
    <w:rsid w:val="7EC09DC9"/>
    <w:rsid w:val="7EEA741D"/>
    <w:rsid w:val="7F081898"/>
    <w:rsid w:val="7F16F920"/>
    <w:rsid w:val="7F2374CA"/>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6"/>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6"/>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6"/>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6"/>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9F60E6"/>
    <w:pPr>
      <w:numPr>
        <w:numId w:val="26"/>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9F60E6"/>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4.xml><?xml version="1.0" encoding="utf-8"?>
<ds:datastoreItem xmlns:ds="http://schemas.openxmlformats.org/officeDocument/2006/customXml" ds:itemID="{764C1E47-DED4-4853-A7BC-E5FEB6F9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8381</Words>
  <Characters>50290</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Woźniak Zuzanna</cp:lastModifiedBy>
  <cp:revision>10</cp:revision>
  <dcterms:created xsi:type="dcterms:W3CDTF">2025-10-22T09:02:00Z</dcterms:created>
  <dcterms:modified xsi:type="dcterms:W3CDTF">2025-12-01T09:52:00Z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