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669EA" w14:textId="761A222C" w:rsidR="00CD2BA8" w:rsidRPr="007E6737" w:rsidRDefault="007E5A29" w:rsidP="007E6737">
      <w:pPr>
        <w:pStyle w:val="Nagwek2"/>
        <w:numPr>
          <w:ilvl w:val="0"/>
          <w:numId w:val="0"/>
        </w:numPr>
        <w:ind w:left="576" w:hanging="576"/>
        <w:rPr>
          <w:rFonts w:asciiTheme="minorHAnsi" w:hAnsiTheme="minorHAnsi" w:cstheme="minorHAnsi"/>
          <w:bCs/>
          <w:sz w:val="32"/>
          <w:szCs w:val="32"/>
        </w:rPr>
      </w:pPr>
      <w:r w:rsidRPr="00CD2BA8">
        <w:rPr>
          <w:rFonts w:asciiTheme="minorHAnsi" w:hAnsiTheme="minorHAnsi" w:cstheme="minorHAnsi"/>
          <w:bCs/>
          <w:sz w:val="32"/>
          <w:szCs w:val="32"/>
        </w:rPr>
        <w:t>Kryteria wyboru projektów FE SL 2021-2027</w:t>
      </w:r>
    </w:p>
    <w:p w14:paraId="670B8EF7" w14:textId="3ED0DCA2" w:rsidR="00CD2BA8" w:rsidRPr="007E6737" w:rsidRDefault="007E5A29" w:rsidP="007E5A29">
      <w:pPr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9E2262">
        <w:rPr>
          <w:rFonts w:asciiTheme="minorHAnsi" w:hAnsiTheme="minorHAnsi" w:cstheme="minorHAnsi"/>
          <w:b/>
          <w:bCs/>
          <w:sz w:val="28"/>
          <w:szCs w:val="28"/>
        </w:rPr>
        <w:t xml:space="preserve">Działanie </w:t>
      </w:r>
      <w:bookmarkStart w:id="0" w:name="_GoBack"/>
      <w:r w:rsidRPr="009E2262">
        <w:rPr>
          <w:rFonts w:asciiTheme="minorHAnsi" w:hAnsiTheme="minorHAnsi" w:cstheme="minorHAnsi"/>
          <w:b/>
          <w:bCs/>
          <w:sz w:val="28"/>
          <w:szCs w:val="28"/>
        </w:rPr>
        <w:t>6.4 Strategiczne projekty dla obszaru edukacji, typ projektu</w:t>
      </w:r>
      <w:r w:rsidR="003168D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9E2262">
        <w:rPr>
          <w:rFonts w:asciiTheme="minorHAnsi" w:hAnsiTheme="minorHAnsi" w:cstheme="minorHAnsi"/>
          <w:b/>
          <w:bCs/>
          <w:sz w:val="28"/>
          <w:szCs w:val="28"/>
        </w:rPr>
        <w:t xml:space="preserve"> 3</w:t>
      </w:r>
      <w:r w:rsidR="003168D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E2262" w:rsidRPr="009E226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E2262" w:rsidRPr="009E2262">
        <w:rPr>
          <w:rFonts w:asciiTheme="minorHAnsi" w:hAnsiTheme="minorHAnsi" w:cstheme="minorHAnsi"/>
          <w:b/>
          <w:bCs/>
          <w:iCs/>
          <w:sz w:val="28"/>
          <w:szCs w:val="28"/>
        </w:rPr>
        <w:t>Inicjatywy na rzecz badania potrzeb edukacyjnych w województwie śląskim (tryb niekonkurencyjny)</w:t>
      </w:r>
    </w:p>
    <w:bookmarkEnd w:id="0"/>
    <w:p w14:paraId="2A7B4DA0" w14:textId="4EDBE50A" w:rsidR="00775AEC" w:rsidRPr="009E2262" w:rsidRDefault="00775AEC" w:rsidP="006C5BFA">
      <w:pPr>
        <w:pStyle w:val="Nagwek2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6"/>
        </w:rPr>
      </w:pPr>
      <w:r w:rsidRPr="009E2262">
        <w:rPr>
          <w:rFonts w:asciiTheme="minorHAnsi" w:hAnsiTheme="minorHAnsi" w:cstheme="minorHAnsi"/>
          <w:sz w:val="26"/>
        </w:rPr>
        <w:t>Kryteri</w:t>
      </w:r>
      <w:r w:rsidR="007A2AA3" w:rsidRPr="009E2262">
        <w:rPr>
          <w:rFonts w:asciiTheme="minorHAnsi" w:hAnsiTheme="minorHAnsi" w:cstheme="minorHAnsi"/>
          <w:sz w:val="26"/>
        </w:rPr>
        <w:t>a</w:t>
      </w:r>
      <w:r w:rsidRPr="009E2262">
        <w:rPr>
          <w:rFonts w:asciiTheme="minorHAnsi" w:hAnsiTheme="minorHAnsi" w:cstheme="minorHAnsi"/>
          <w:sz w:val="26"/>
        </w:rPr>
        <w:t xml:space="preserve"> szczegółowe dostępu</w:t>
      </w:r>
    </w:p>
    <w:p w14:paraId="2A7B4E27" w14:textId="77777777" w:rsidR="00775AEC" w:rsidRPr="00015A3E" w:rsidRDefault="00775AEC" w:rsidP="00015A3E">
      <w:pPr>
        <w:rPr>
          <w:rFonts w:asciiTheme="minorHAnsi" w:hAnsiTheme="minorHAnsi" w:cstheme="minorHAnsi"/>
          <w:b/>
          <w:szCs w:val="24"/>
        </w:rPr>
      </w:pPr>
    </w:p>
    <w:tbl>
      <w:tblPr>
        <w:tblStyle w:val="Tabelasiatki1jasna"/>
        <w:tblW w:w="5000" w:type="pct"/>
        <w:tblLook w:val="04A0" w:firstRow="1" w:lastRow="0" w:firstColumn="1" w:lastColumn="0" w:noHBand="0" w:noVBand="1"/>
        <w:tblCaption w:val="Kryteria dostępu"/>
        <w:tblDescription w:val="W tabeli przedstawiono kryteria dostępu wdrażane przez Departament Europejskiego Funduszu Społecznego w ramach EFS +"/>
      </w:tblPr>
      <w:tblGrid>
        <w:gridCol w:w="676"/>
        <w:gridCol w:w="2462"/>
        <w:gridCol w:w="5237"/>
        <w:gridCol w:w="2435"/>
        <w:gridCol w:w="1861"/>
        <w:gridCol w:w="1323"/>
      </w:tblGrid>
      <w:tr w:rsidR="00015A3E" w:rsidRPr="00387D6B" w14:paraId="13699869" w14:textId="77777777" w:rsidTr="00387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  <w:shd w:val="clear" w:color="auto" w:fill="F2F2F2" w:themeFill="background1" w:themeFillShade="F2"/>
            <w:vAlign w:val="center"/>
          </w:tcPr>
          <w:p w14:paraId="0D0D8160" w14:textId="77777777" w:rsidR="00015A3E" w:rsidRPr="00387D6B" w:rsidRDefault="00015A3E" w:rsidP="00015A3E">
            <w:pPr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L.p.</w:t>
            </w:r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5A28F599" w14:textId="77777777" w:rsidR="00015A3E" w:rsidRPr="00387D6B" w:rsidRDefault="00015A3E" w:rsidP="00015A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Nazwa kryterium</w:t>
            </w:r>
          </w:p>
        </w:tc>
        <w:tc>
          <w:tcPr>
            <w:tcW w:w="1871" w:type="pct"/>
            <w:shd w:val="clear" w:color="auto" w:fill="F2F2F2" w:themeFill="background1" w:themeFillShade="F2"/>
            <w:vAlign w:val="center"/>
          </w:tcPr>
          <w:p w14:paraId="7062D17C" w14:textId="77777777" w:rsidR="00015A3E" w:rsidRPr="00387D6B" w:rsidRDefault="00015A3E" w:rsidP="00015A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Definicja kryterium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14:paraId="1A0B7943" w14:textId="77777777" w:rsidR="00015A3E" w:rsidRPr="00387D6B" w:rsidRDefault="00015A3E" w:rsidP="00015A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Czy spełnienie kryterium jest konieczne do przyznania dofinansowania?*</w:t>
            </w:r>
          </w:p>
        </w:tc>
        <w:tc>
          <w:tcPr>
            <w:tcW w:w="665" w:type="pct"/>
            <w:shd w:val="clear" w:color="auto" w:fill="F2F2F2" w:themeFill="background1" w:themeFillShade="F2"/>
            <w:vAlign w:val="center"/>
          </w:tcPr>
          <w:p w14:paraId="4537B284" w14:textId="77777777" w:rsidR="00015A3E" w:rsidRPr="00387D6B" w:rsidRDefault="00015A3E" w:rsidP="00015A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Sposób oceny kryterium*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04C84E1E" w14:textId="77777777" w:rsidR="00015A3E" w:rsidRPr="00387D6B" w:rsidRDefault="00015A3E" w:rsidP="00015A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Szczególne znaczenie kryterium*</w:t>
            </w:r>
          </w:p>
        </w:tc>
      </w:tr>
      <w:tr w:rsidR="00015A3E" w:rsidRPr="00387D6B" w14:paraId="3DC2432E" w14:textId="77777777" w:rsidTr="00387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</w:tcPr>
          <w:p w14:paraId="5508C0DF" w14:textId="77777777" w:rsidR="00015A3E" w:rsidRPr="00387D6B" w:rsidRDefault="00015A3E" w:rsidP="00015A3E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0" w:type="pct"/>
          </w:tcPr>
          <w:p w14:paraId="4BDC04DA" w14:textId="4E395CCB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Projekt będzie realizowany w formule partnerskiej.</w:t>
            </w:r>
          </w:p>
        </w:tc>
        <w:tc>
          <w:tcPr>
            <w:tcW w:w="1871" w:type="pct"/>
          </w:tcPr>
          <w:p w14:paraId="09A9A779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Weryfikowane będzie czy Wnioskodawca - Województwo Śląskie zapewni, że projekt będzie realizowany w formule partnerskiej, o której mowa w art. 39 ustawy z dnia 28 kwietnia 2022 r. o zasadach realizacji zadań finansowanych ze środków europejskich w perspektywie finansowej 2021-2027</w:t>
            </w:r>
          </w:p>
          <w:p w14:paraId="52B2F0DE" w14:textId="4C8A8A9F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Kryterium weryfikowane na podstawie zapisów wniosku.</w:t>
            </w:r>
          </w:p>
        </w:tc>
        <w:tc>
          <w:tcPr>
            <w:tcW w:w="870" w:type="pct"/>
          </w:tcPr>
          <w:p w14:paraId="79F4E268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Konieczne spełnienie - TAK</w:t>
            </w:r>
          </w:p>
          <w:p w14:paraId="429E9828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Podlega uzupełnieniom - TAK</w:t>
            </w:r>
          </w:p>
          <w:p w14:paraId="5940116B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  <w:p w14:paraId="6CF1A3DB" w14:textId="36628DEA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5" w:type="pct"/>
          </w:tcPr>
          <w:p w14:paraId="51C88AE6" w14:textId="09E91C60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 xml:space="preserve">Kryterium dostępu </w:t>
            </w:r>
            <w:r w:rsidRPr="00387D6B">
              <w:rPr>
                <w:rStyle w:val="markedcontent"/>
                <w:rFonts w:asciiTheme="minorHAnsi" w:hAnsiTheme="minorHAnsi" w:cstheme="minorHAnsi"/>
                <w:szCs w:val="24"/>
              </w:rPr>
              <w:t>0/1</w:t>
            </w:r>
          </w:p>
        </w:tc>
        <w:tc>
          <w:tcPr>
            <w:tcW w:w="473" w:type="pct"/>
          </w:tcPr>
          <w:p w14:paraId="4EF254EF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 xml:space="preserve">Nie dotyczy </w:t>
            </w:r>
          </w:p>
          <w:p w14:paraId="15858169" w14:textId="7DEB126C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15A3E" w:rsidRPr="00387D6B" w14:paraId="4D7BC6FB" w14:textId="77777777" w:rsidTr="00387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</w:tcPr>
          <w:p w14:paraId="3D97E8AA" w14:textId="77777777" w:rsidR="00015A3E" w:rsidRPr="00387D6B" w:rsidRDefault="00015A3E" w:rsidP="00015A3E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0" w:type="pct"/>
          </w:tcPr>
          <w:p w14:paraId="07C58A84" w14:textId="55BB465D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Okres realizacji projektu nie wykracza poza</w:t>
            </w:r>
            <w:r w:rsidR="004C42B6" w:rsidRPr="00387D6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717C1" w:rsidRPr="00387D6B">
              <w:rPr>
                <w:rFonts w:asciiTheme="minorHAnsi" w:hAnsiTheme="minorHAnsi" w:cstheme="minorHAnsi"/>
                <w:szCs w:val="24"/>
              </w:rPr>
              <w:t>31.12.2029 r.</w:t>
            </w:r>
          </w:p>
        </w:tc>
        <w:tc>
          <w:tcPr>
            <w:tcW w:w="1871" w:type="pct"/>
          </w:tcPr>
          <w:p w14:paraId="4463AC6C" w14:textId="0C873E72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 xml:space="preserve">W uzasadnionych przypadkach na etapie realizacji projektu, ION dopuszcza możliwość odstępstwa w zakresie przedmiotowego kryterium poprzez </w:t>
            </w:r>
            <w:r w:rsidR="00AF0B98" w:rsidRPr="00387D6B">
              <w:rPr>
                <w:rFonts w:asciiTheme="minorHAnsi" w:hAnsiTheme="minorHAnsi" w:cstheme="minorHAnsi"/>
                <w:szCs w:val="24"/>
              </w:rPr>
              <w:t xml:space="preserve">zmianę </w:t>
            </w:r>
            <w:r w:rsidRPr="00387D6B">
              <w:rPr>
                <w:rFonts w:asciiTheme="minorHAnsi" w:hAnsiTheme="minorHAnsi" w:cstheme="minorHAnsi"/>
                <w:szCs w:val="24"/>
              </w:rPr>
              <w:t>terminu realizacji projektu.</w:t>
            </w:r>
          </w:p>
          <w:p w14:paraId="3EDA89A5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W takim przypadku kryterium będzie nadal uznane za spełnione.</w:t>
            </w:r>
          </w:p>
          <w:p w14:paraId="405FABBE" w14:textId="60DF53AF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Kryterium weryfikowane na podstawie zapisów pkt. E wniosku o dofinansowanie realizacji projektu Terminy rozpoczęcia / zakończenia projektu.</w:t>
            </w:r>
          </w:p>
        </w:tc>
        <w:tc>
          <w:tcPr>
            <w:tcW w:w="870" w:type="pct"/>
          </w:tcPr>
          <w:p w14:paraId="729A4B1F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Konieczne spełnienie - TAK</w:t>
            </w:r>
          </w:p>
          <w:p w14:paraId="2440C958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Podlega uzupełnieniom - TAK</w:t>
            </w:r>
          </w:p>
          <w:p w14:paraId="314C5DEF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5" w:type="pct"/>
          </w:tcPr>
          <w:p w14:paraId="59BC5F5B" w14:textId="6478E9CB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 xml:space="preserve">Kryterium dostępu </w:t>
            </w:r>
            <w:r w:rsidRPr="00387D6B">
              <w:rPr>
                <w:rStyle w:val="markedcontent"/>
                <w:rFonts w:asciiTheme="minorHAnsi" w:hAnsiTheme="minorHAnsi" w:cstheme="minorHAnsi"/>
                <w:szCs w:val="24"/>
              </w:rPr>
              <w:t>0/1</w:t>
            </w:r>
            <w:r w:rsidRPr="00387D6B">
              <w:rPr>
                <w:rFonts w:asciiTheme="minorHAnsi" w:hAnsiTheme="minorHAnsi" w:cstheme="minorHAnsi"/>
                <w:szCs w:val="24"/>
              </w:rPr>
              <w:br/>
            </w:r>
          </w:p>
        </w:tc>
        <w:tc>
          <w:tcPr>
            <w:tcW w:w="473" w:type="pct"/>
          </w:tcPr>
          <w:p w14:paraId="0DADECC3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Nie dotyczy</w:t>
            </w:r>
          </w:p>
          <w:p w14:paraId="2AA3157B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15A3E" w:rsidRPr="00387D6B" w14:paraId="4C6E4105" w14:textId="77777777" w:rsidTr="00387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</w:tcPr>
          <w:p w14:paraId="71830417" w14:textId="77777777" w:rsidR="00015A3E" w:rsidRPr="00387D6B" w:rsidRDefault="00015A3E" w:rsidP="00015A3E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0" w:type="pct"/>
          </w:tcPr>
          <w:p w14:paraId="4A40C836" w14:textId="6460AA69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Projekt zakłada funkcjonowanie  gremium eksperckiego o charakterze opiniodawczo-doradczym.</w:t>
            </w:r>
          </w:p>
        </w:tc>
        <w:tc>
          <w:tcPr>
            <w:tcW w:w="1871" w:type="pct"/>
          </w:tcPr>
          <w:p w14:paraId="6B767979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 xml:space="preserve">Weryfikowane będzie czy Wnioskodawca przewidział funkcjonowanie </w:t>
            </w:r>
            <w:r w:rsidRPr="00387D6B">
              <w:rPr>
                <w:rFonts w:asciiTheme="minorHAnsi" w:hAnsiTheme="minorHAnsi" w:cstheme="minorHAnsi"/>
                <w:bCs/>
                <w:szCs w:val="24"/>
              </w:rPr>
              <w:t>gremium eksperckiego o charakterze opiniodawczo-doradczym, składającego się z przedstawicieli instytucji i organizacji działających w regionie w obszarach edukacji, oświaty, rynku pracy i przedsiębiorczości.</w:t>
            </w:r>
          </w:p>
          <w:p w14:paraId="324DA226" w14:textId="3B1F1669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lastRenderedPageBreak/>
              <w:t>Kryterium weryfikowane na podstawie zapisów wniosku</w:t>
            </w:r>
          </w:p>
        </w:tc>
        <w:tc>
          <w:tcPr>
            <w:tcW w:w="870" w:type="pct"/>
          </w:tcPr>
          <w:p w14:paraId="32AB92F0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lastRenderedPageBreak/>
              <w:t>Konieczne spełnienie - TAK</w:t>
            </w:r>
          </w:p>
          <w:p w14:paraId="7B30BE07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Podlega uzupełnieniom - TAK</w:t>
            </w:r>
          </w:p>
          <w:p w14:paraId="6752602C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5" w:type="pct"/>
          </w:tcPr>
          <w:p w14:paraId="5E40660D" w14:textId="17F6FF44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 xml:space="preserve">Kryterium dostępu </w:t>
            </w:r>
            <w:r w:rsidRPr="00387D6B">
              <w:rPr>
                <w:rStyle w:val="markedcontent"/>
                <w:rFonts w:asciiTheme="minorHAnsi" w:hAnsiTheme="minorHAnsi" w:cstheme="minorHAnsi"/>
                <w:szCs w:val="24"/>
              </w:rPr>
              <w:t>0/1</w:t>
            </w:r>
          </w:p>
        </w:tc>
        <w:tc>
          <w:tcPr>
            <w:tcW w:w="473" w:type="pct"/>
          </w:tcPr>
          <w:p w14:paraId="79AB9CC1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 xml:space="preserve">Nie dotyczy </w:t>
            </w:r>
          </w:p>
          <w:p w14:paraId="6797FA67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15A3E" w:rsidRPr="00387D6B" w14:paraId="20D045A6" w14:textId="77777777" w:rsidTr="00387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</w:tcPr>
          <w:p w14:paraId="133E3911" w14:textId="77777777" w:rsidR="00015A3E" w:rsidRPr="00387D6B" w:rsidRDefault="00015A3E" w:rsidP="00015A3E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80" w:type="pct"/>
          </w:tcPr>
          <w:p w14:paraId="55200309" w14:textId="47A99C23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Projekt zakłada wsparcie  komplementarne do działań realizowanych w ramach KPO i FERS.</w:t>
            </w:r>
          </w:p>
        </w:tc>
        <w:tc>
          <w:tcPr>
            <w:tcW w:w="1871" w:type="pct"/>
          </w:tcPr>
          <w:p w14:paraId="50D7C6A7" w14:textId="5377FD8C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Style w:val="markedcontent"/>
                <w:rFonts w:asciiTheme="minorHAnsi" w:hAnsiTheme="minorHAnsi" w:cstheme="minorHAnsi"/>
                <w:szCs w:val="24"/>
              </w:rPr>
              <w:t>W ramach kryterium oceniane będzie czy</w:t>
            </w:r>
            <w:r w:rsidRPr="00387D6B">
              <w:rPr>
                <w:rFonts w:asciiTheme="minorHAnsi" w:hAnsiTheme="minorHAnsi" w:cstheme="minorHAnsi"/>
                <w:szCs w:val="24"/>
              </w:rPr>
              <w:t xml:space="preserve"> wsparcie zaplanowane dla </w:t>
            </w:r>
            <w:r w:rsidR="00135EC0" w:rsidRPr="00387D6B">
              <w:rPr>
                <w:rFonts w:asciiTheme="minorHAnsi" w:hAnsiTheme="minorHAnsi" w:cstheme="minorHAnsi"/>
                <w:szCs w:val="24"/>
              </w:rPr>
              <w:t>kadry pedagogicznej i niepedagogicznej</w:t>
            </w:r>
            <w:r w:rsidRPr="00387D6B">
              <w:rPr>
                <w:rFonts w:asciiTheme="minorHAnsi" w:hAnsiTheme="minorHAnsi" w:cstheme="minorHAnsi"/>
                <w:szCs w:val="24"/>
              </w:rPr>
              <w:t xml:space="preserve"> w ramach projektu będzie komplementarne do działań realizowanych w ramach KPO i FERS. </w:t>
            </w:r>
            <w:r w:rsidRPr="00387D6B">
              <w:rPr>
                <w:rFonts w:asciiTheme="minorHAnsi" w:hAnsiTheme="minorHAnsi" w:cstheme="minorHAnsi"/>
                <w:szCs w:val="24"/>
              </w:rPr>
              <w:br/>
              <w:t xml:space="preserve">Wymagane będzie wskazanie przez wnioskodawcę deklaracji we wniosku o dofinansowanie, że warunkiem otrzymania wsparcia będzie złożenie przez </w:t>
            </w:r>
            <w:r w:rsidR="00135EC0" w:rsidRPr="00387D6B">
              <w:rPr>
                <w:rFonts w:asciiTheme="minorHAnsi" w:hAnsiTheme="minorHAnsi" w:cstheme="minorHAnsi"/>
                <w:szCs w:val="24"/>
              </w:rPr>
              <w:t xml:space="preserve">kadrę pedagogiczną i niepedagogiczną </w:t>
            </w:r>
            <w:r w:rsidRPr="00387D6B">
              <w:rPr>
                <w:rFonts w:asciiTheme="minorHAnsi" w:hAnsiTheme="minorHAnsi" w:cstheme="minorHAnsi"/>
                <w:szCs w:val="24"/>
              </w:rPr>
              <w:t>stosownych oświadczeń potwierdzających niekorzystanie z tego samego wsparcia na poziomie krajowym i regionalnym.</w:t>
            </w:r>
          </w:p>
          <w:p w14:paraId="48216382" w14:textId="00ECC9A4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lastRenderedPageBreak/>
              <w:t>Kryterium weryfikowane na podstawie zapisów wniosku.</w:t>
            </w:r>
          </w:p>
        </w:tc>
        <w:tc>
          <w:tcPr>
            <w:tcW w:w="870" w:type="pct"/>
          </w:tcPr>
          <w:p w14:paraId="17004B4F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lastRenderedPageBreak/>
              <w:t>Konieczne spełnienie - TAK</w:t>
            </w:r>
          </w:p>
          <w:p w14:paraId="0155C80E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>Podlega uzupełnieniom - TAK</w:t>
            </w:r>
          </w:p>
          <w:p w14:paraId="43F35A01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5" w:type="pct"/>
          </w:tcPr>
          <w:p w14:paraId="69D0A1CA" w14:textId="52E88276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 xml:space="preserve">Kryterium dostępu </w:t>
            </w:r>
            <w:r w:rsidRPr="00387D6B">
              <w:rPr>
                <w:rStyle w:val="markedcontent"/>
                <w:rFonts w:asciiTheme="minorHAnsi" w:hAnsiTheme="minorHAnsi" w:cstheme="minorHAnsi"/>
                <w:szCs w:val="24"/>
              </w:rPr>
              <w:t>0/1</w:t>
            </w:r>
          </w:p>
        </w:tc>
        <w:tc>
          <w:tcPr>
            <w:tcW w:w="473" w:type="pct"/>
          </w:tcPr>
          <w:p w14:paraId="3CE1C1FF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87D6B">
              <w:rPr>
                <w:rFonts w:asciiTheme="minorHAnsi" w:hAnsiTheme="minorHAnsi" w:cstheme="minorHAnsi"/>
                <w:szCs w:val="24"/>
              </w:rPr>
              <w:t xml:space="preserve">Nie dotyczy </w:t>
            </w:r>
          </w:p>
          <w:p w14:paraId="03DBC2E4" w14:textId="77777777" w:rsidR="00015A3E" w:rsidRPr="00387D6B" w:rsidRDefault="00015A3E" w:rsidP="00015A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7B4E28" w14:textId="77777777" w:rsidR="00775AEC" w:rsidRPr="005B2E3A" w:rsidRDefault="00775AEC" w:rsidP="00C32D6F">
      <w:pPr>
        <w:spacing w:after="160"/>
        <w:rPr>
          <w:rFonts w:asciiTheme="minorHAnsi" w:hAnsiTheme="minorHAnsi" w:cstheme="minorHAnsi"/>
          <w:b/>
          <w:szCs w:val="24"/>
        </w:rPr>
      </w:pPr>
    </w:p>
    <w:sectPr w:rsidR="00775AEC" w:rsidRPr="005B2E3A" w:rsidSect="007E6737">
      <w:footerReference w:type="defaul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3B52A" w14:textId="77777777" w:rsidR="006E5948" w:rsidRDefault="006E5948" w:rsidP="006C5E5E">
      <w:pPr>
        <w:spacing w:after="0" w:line="240" w:lineRule="auto"/>
      </w:pPr>
      <w:r>
        <w:separator/>
      </w:r>
    </w:p>
  </w:endnote>
  <w:endnote w:type="continuationSeparator" w:id="0">
    <w:p w14:paraId="35C5C8C5" w14:textId="77777777" w:rsidR="006E5948" w:rsidRDefault="006E5948" w:rsidP="006C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027189"/>
      <w:docPartObj>
        <w:docPartGallery w:val="Page Numbers (Bottom of Page)"/>
        <w:docPartUnique/>
      </w:docPartObj>
    </w:sdtPr>
    <w:sdtContent>
      <w:p w14:paraId="0C84D4EB" w14:textId="157F22A8" w:rsidR="007E6737" w:rsidRDefault="007E67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2F3">
          <w:rPr>
            <w:noProof/>
          </w:rPr>
          <w:t>4</w:t>
        </w:r>
        <w:r>
          <w:fldChar w:fldCharType="end"/>
        </w:r>
      </w:p>
    </w:sdtContent>
  </w:sdt>
  <w:p w14:paraId="2A7B4E2E" w14:textId="14AC4232" w:rsidR="00524589" w:rsidRDefault="00524589" w:rsidP="005B2E3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AEBF4" w14:textId="6834F295" w:rsidR="007E6737" w:rsidRDefault="007E6737" w:rsidP="007E673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24B356A" wp14:editId="755AA17F">
          <wp:extent cx="6144781" cy="649225"/>
          <wp:effectExtent l="0" t="0" r="0" b="0"/>
          <wp:docPr id="1" name="Obraz 1" title="Zestaw logotypów FE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4781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FA1DF" w14:textId="77777777" w:rsidR="006E5948" w:rsidRDefault="006E5948" w:rsidP="006C5E5E">
      <w:pPr>
        <w:spacing w:after="0" w:line="240" w:lineRule="auto"/>
      </w:pPr>
      <w:r>
        <w:separator/>
      </w:r>
    </w:p>
  </w:footnote>
  <w:footnote w:type="continuationSeparator" w:id="0">
    <w:p w14:paraId="01A54E6B" w14:textId="77777777" w:rsidR="006E5948" w:rsidRDefault="006E5948" w:rsidP="006C5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3A8"/>
    <w:multiLevelType w:val="hybridMultilevel"/>
    <w:tmpl w:val="DDD4A91C"/>
    <w:lvl w:ilvl="0" w:tplc="902EA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1708"/>
    <w:multiLevelType w:val="hybridMultilevel"/>
    <w:tmpl w:val="6A300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D4C19"/>
    <w:multiLevelType w:val="hybridMultilevel"/>
    <w:tmpl w:val="63D20620"/>
    <w:lvl w:ilvl="0" w:tplc="89365C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72E0"/>
    <w:multiLevelType w:val="multilevel"/>
    <w:tmpl w:val="F04ADD66"/>
    <w:lvl w:ilvl="0">
      <w:start w:val="1"/>
      <w:numFmt w:val="decimal"/>
      <w:pStyle w:val="Nagwek1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2279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4" w15:restartNumberingAfterBreak="0">
    <w:nsid w:val="0B8802C0"/>
    <w:multiLevelType w:val="hybridMultilevel"/>
    <w:tmpl w:val="81E6D48C"/>
    <w:lvl w:ilvl="0" w:tplc="902EA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21438"/>
    <w:multiLevelType w:val="hybridMultilevel"/>
    <w:tmpl w:val="AB6CE194"/>
    <w:lvl w:ilvl="0" w:tplc="FBB01E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08BEBC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386A"/>
    <w:multiLevelType w:val="hybridMultilevel"/>
    <w:tmpl w:val="183283EC"/>
    <w:lvl w:ilvl="0" w:tplc="902EA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5684"/>
    <w:multiLevelType w:val="hybridMultilevel"/>
    <w:tmpl w:val="EC82CA3C"/>
    <w:lvl w:ilvl="0" w:tplc="DEB427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F28F7"/>
    <w:multiLevelType w:val="hybridMultilevel"/>
    <w:tmpl w:val="503CA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D698D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44557"/>
    <w:multiLevelType w:val="hybridMultilevel"/>
    <w:tmpl w:val="851E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93045"/>
    <w:multiLevelType w:val="hybridMultilevel"/>
    <w:tmpl w:val="90D0D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E0EA5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8461C"/>
    <w:multiLevelType w:val="hybridMultilevel"/>
    <w:tmpl w:val="B72A6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744EC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821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D6115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84B69"/>
    <w:multiLevelType w:val="hybridMultilevel"/>
    <w:tmpl w:val="AF689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6"/>
  </w:num>
  <w:num w:numId="5">
    <w:abstractNumId w:val="17"/>
  </w:num>
  <w:num w:numId="6">
    <w:abstractNumId w:val="10"/>
  </w:num>
  <w:num w:numId="7">
    <w:abstractNumId w:val="9"/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6"/>
  </w:num>
  <w:num w:numId="16">
    <w:abstractNumId w:val="4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5E"/>
    <w:rsid w:val="00010038"/>
    <w:rsid w:val="00011A28"/>
    <w:rsid w:val="00015A3E"/>
    <w:rsid w:val="0006691C"/>
    <w:rsid w:val="000807B5"/>
    <w:rsid w:val="000A4CE5"/>
    <w:rsid w:val="000A4DDB"/>
    <w:rsid w:val="000B27AB"/>
    <w:rsid w:val="001266B3"/>
    <w:rsid w:val="00135EC0"/>
    <w:rsid w:val="00175B29"/>
    <w:rsid w:val="001B335B"/>
    <w:rsid w:val="001C7D8F"/>
    <w:rsid w:val="00200D08"/>
    <w:rsid w:val="0020726B"/>
    <w:rsid w:val="00227557"/>
    <w:rsid w:val="002326E0"/>
    <w:rsid w:val="002359DB"/>
    <w:rsid w:val="00292910"/>
    <w:rsid w:val="002B7CD5"/>
    <w:rsid w:val="002E629D"/>
    <w:rsid w:val="002E64E8"/>
    <w:rsid w:val="003132F3"/>
    <w:rsid w:val="003168D2"/>
    <w:rsid w:val="00341C34"/>
    <w:rsid w:val="0037458E"/>
    <w:rsid w:val="003767F0"/>
    <w:rsid w:val="00385275"/>
    <w:rsid w:val="00387D6B"/>
    <w:rsid w:val="003E2912"/>
    <w:rsid w:val="00406EB1"/>
    <w:rsid w:val="00431B18"/>
    <w:rsid w:val="004B47D3"/>
    <w:rsid w:val="004C42B6"/>
    <w:rsid w:val="004E2EBE"/>
    <w:rsid w:val="005137E4"/>
    <w:rsid w:val="00524589"/>
    <w:rsid w:val="00526D23"/>
    <w:rsid w:val="005830B5"/>
    <w:rsid w:val="005B2E3A"/>
    <w:rsid w:val="005D78CE"/>
    <w:rsid w:val="00606B05"/>
    <w:rsid w:val="00616719"/>
    <w:rsid w:val="00626278"/>
    <w:rsid w:val="006559D1"/>
    <w:rsid w:val="006564ED"/>
    <w:rsid w:val="0065745A"/>
    <w:rsid w:val="006723A5"/>
    <w:rsid w:val="006767F0"/>
    <w:rsid w:val="006C5BFA"/>
    <w:rsid w:val="006C5E5E"/>
    <w:rsid w:val="006E5948"/>
    <w:rsid w:val="006F0FF2"/>
    <w:rsid w:val="006F525D"/>
    <w:rsid w:val="006F7B8E"/>
    <w:rsid w:val="007136D6"/>
    <w:rsid w:val="00775AEC"/>
    <w:rsid w:val="00789A94"/>
    <w:rsid w:val="007A2AA3"/>
    <w:rsid w:val="007E5A29"/>
    <w:rsid w:val="007E6737"/>
    <w:rsid w:val="008072A7"/>
    <w:rsid w:val="00827FE2"/>
    <w:rsid w:val="008459C3"/>
    <w:rsid w:val="008609B9"/>
    <w:rsid w:val="008830D7"/>
    <w:rsid w:val="00895862"/>
    <w:rsid w:val="0089589B"/>
    <w:rsid w:val="008B33D9"/>
    <w:rsid w:val="008B378E"/>
    <w:rsid w:val="008C2706"/>
    <w:rsid w:val="008E786C"/>
    <w:rsid w:val="0091218A"/>
    <w:rsid w:val="009142C0"/>
    <w:rsid w:val="009244F7"/>
    <w:rsid w:val="009315E5"/>
    <w:rsid w:val="009D2BDF"/>
    <w:rsid w:val="009D3240"/>
    <w:rsid w:val="009E2262"/>
    <w:rsid w:val="00A33E83"/>
    <w:rsid w:val="00A62435"/>
    <w:rsid w:val="00A967E7"/>
    <w:rsid w:val="00AB1EA9"/>
    <w:rsid w:val="00AD5AA0"/>
    <w:rsid w:val="00AF0B98"/>
    <w:rsid w:val="00AF219A"/>
    <w:rsid w:val="00AF2D88"/>
    <w:rsid w:val="00B15654"/>
    <w:rsid w:val="00B432CF"/>
    <w:rsid w:val="00B94EB6"/>
    <w:rsid w:val="00BA0E71"/>
    <w:rsid w:val="00BB2D3C"/>
    <w:rsid w:val="00BE5A1D"/>
    <w:rsid w:val="00BF2E72"/>
    <w:rsid w:val="00C03887"/>
    <w:rsid w:val="00C32D6F"/>
    <w:rsid w:val="00C3326B"/>
    <w:rsid w:val="00C53D09"/>
    <w:rsid w:val="00C60121"/>
    <w:rsid w:val="00C931BD"/>
    <w:rsid w:val="00CD20D9"/>
    <w:rsid w:val="00CD2BA8"/>
    <w:rsid w:val="00CE53DF"/>
    <w:rsid w:val="00D1503A"/>
    <w:rsid w:val="00D41886"/>
    <w:rsid w:val="00D4275C"/>
    <w:rsid w:val="00D45B96"/>
    <w:rsid w:val="00DB1EDF"/>
    <w:rsid w:val="00DB7617"/>
    <w:rsid w:val="00DC3A97"/>
    <w:rsid w:val="00DE6C9B"/>
    <w:rsid w:val="00DF7981"/>
    <w:rsid w:val="00E10650"/>
    <w:rsid w:val="00E13BC3"/>
    <w:rsid w:val="00E20926"/>
    <w:rsid w:val="00E4639D"/>
    <w:rsid w:val="00E717C1"/>
    <w:rsid w:val="00E82EB2"/>
    <w:rsid w:val="00E978EB"/>
    <w:rsid w:val="00EB73CA"/>
    <w:rsid w:val="00ED537F"/>
    <w:rsid w:val="00EE2A8E"/>
    <w:rsid w:val="00F14C14"/>
    <w:rsid w:val="00F31FB1"/>
    <w:rsid w:val="00F3266D"/>
    <w:rsid w:val="00F5360A"/>
    <w:rsid w:val="00F67A41"/>
    <w:rsid w:val="00F72213"/>
    <w:rsid w:val="00F9361B"/>
    <w:rsid w:val="00FA4A4F"/>
    <w:rsid w:val="00FB4EB7"/>
    <w:rsid w:val="00FB7562"/>
    <w:rsid w:val="00FF4C4D"/>
    <w:rsid w:val="08F657B1"/>
    <w:rsid w:val="224E87BC"/>
    <w:rsid w:val="25ACDC9C"/>
    <w:rsid w:val="2F46AFF5"/>
    <w:rsid w:val="43F99B7E"/>
    <w:rsid w:val="478F4B64"/>
    <w:rsid w:val="4A6093DD"/>
    <w:rsid w:val="4E6CA9BF"/>
    <w:rsid w:val="55256997"/>
    <w:rsid w:val="57AD00E6"/>
    <w:rsid w:val="5C0673B5"/>
    <w:rsid w:val="5C6572A0"/>
    <w:rsid w:val="5EA7DA6F"/>
    <w:rsid w:val="63F570EC"/>
    <w:rsid w:val="65140C66"/>
    <w:rsid w:val="68FCAD37"/>
    <w:rsid w:val="6915D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B4B90"/>
  <w15:chartTrackingRefBased/>
  <w15:docId w15:val="{277F92FE-C704-4C34-BF01-D2914566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E5E"/>
    <w:pPr>
      <w:spacing w:after="4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4ED"/>
    <w:pPr>
      <w:keepNext/>
      <w:keepLines/>
      <w:numPr>
        <w:numId w:val="1"/>
      </w:numPr>
      <w:spacing w:before="120" w:after="120"/>
      <w:outlineLvl w:val="0"/>
    </w:pPr>
    <w:rPr>
      <w:rFonts w:eastAsiaTheme="majorEastAsia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5BF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C5E5E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5E5E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E5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E5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E5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E5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E5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4ED"/>
    <w:rPr>
      <w:rFonts w:ascii="Arial" w:eastAsiaTheme="majorEastAsia" w:hAnsi="Arial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C5BFA"/>
    <w:rPr>
      <w:rFonts w:ascii="Arial" w:eastAsiaTheme="majorEastAsia" w:hAnsi="Arial" w:cstheme="majorBidi"/>
      <w:b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C5E5E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C5E5E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E5E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E5E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E5E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E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6C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6C5E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qFormat/>
    <w:rsid w:val="006C5E5E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6C5E5E"/>
    <w:rPr>
      <w:vertAlign w:val="superscript"/>
    </w:rPr>
  </w:style>
  <w:style w:type="table" w:styleId="Tabela-Siatka">
    <w:name w:val="Table Grid"/>
    <w:basedOn w:val="Standardowy"/>
    <w:uiPriority w:val="39"/>
    <w:rsid w:val="006C5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omylnaczcionkaakapitu"/>
    <w:rsid w:val="006C5E5E"/>
  </w:style>
  <w:style w:type="character" w:customStyle="1" w:styleId="ui-provider">
    <w:name w:val="ui-provider"/>
    <w:basedOn w:val="Domylnaczcionkaakapitu"/>
    <w:rsid w:val="006C5E5E"/>
  </w:style>
  <w:style w:type="character" w:customStyle="1" w:styleId="markedcontent">
    <w:name w:val="markedcontent"/>
    <w:basedOn w:val="Domylnaczcionkaakapitu"/>
    <w:rsid w:val="006C5E5E"/>
  </w:style>
  <w:style w:type="paragraph" w:styleId="Tekstdymka">
    <w:name w:val="Balloon Text"/>
    <w:basedOn w:val="Normalny"/>
    <w:link w:val="TekstdymkaZnak"/>
    <w:uiPriority w:val="99"/>
    <w:semiHidden/>
    <w:unhideWhenUsed/>
    <w:rsid w:val="006C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E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E5E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6C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E5E"/>
    <w:rPr>
      <w:rFonts w:ascii="Arial" w:hAnsi="Arial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E4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775AEC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775AEC"/>
    <w:rPr>
      <w:rFonts w:ascii="Arial" w:hAnsi="Arial"/>
      <w:sz w:val="24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AEC"/>
    <w:rPr>
      <w:rFonts w:ascii="Arial" w:hAnsi="Arial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5A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5AEC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AE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775AEC"/>
    <w:rPr>
      <w:rFonts w:ascii="Arial" w:hAnsi="Arial"/>
      <w:b/>
      <w:bCs/>
      <w:sz w:val="20"/>
      <w:szCs w:val="20"/>
    </w:rPr>
  </w:style>
  <w:style w:type="paragraph" w:customStyle="1" w:styleId="paragraph">
    <w:name w:val="paragraph"/>
    <w:basedOn w:val="Normalny"/>
    <w:rsid w:val="0077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eop">
    <w:name w:val="eop"/>
    <w:basedOn w:val="Domylnaczcionkaakapitu"/>
    <w:rsid w:val="00775AEC"/>
  </w:style>
  <w:style w:type="character" w:customStyle="1" w:styleId="scxw191472191">
    <w:name w:val="scxw191472191"/>
    <w:basedOn w:val="Domylnaczcionkaakapitu"/>
    <w:rsid w:val="00775AEC"/>
  </w:style>
  <w:style w:type="character" w:customStyle="1" w:styleId="spellingerror">
    <w:name w:val="spellingerror"/>
    <w:basedOn w:val="Domylnaczcionkaakapitu"/>
    <w:rsid w:val="00775AEC"/>
  </w:style>
  <w:style w:type="table" w:styleId="Tabelasiatki1jasna">
    <w:name w:val="Grid Table 1 Light"/>
    <w:basedOn w:val="Standardowy"/>
    <w:uiPriority w:val="46"/>
    <w:rsid w:val="00775A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ytu">
    <w:name w:val="Title"/>
    <w:basedOn w:val="Normalny"/>
    <w:next w:val="Normalny"/>
    <w:link w:val="TytuZnak"/>
    <w:uiPriority w:val="10"/>
    <w:qFormat/>
    <w:rsid w:val="00BE5A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uiPriority w:val="99"/>
    <w:semiHidden/>
    <w:unhideWhenUsed/>
    <w:rsid w:val="00BE5A1D"/>
    <w:rPr>
      <w:sz w:val="16"/>
      <w:szCs w:val="16"/>
    </w:rPr>
  </w:style>
  <w:style w:type="paragraph" w:customStyle="1" w:styleId="Default">
    <w:name w:val="Default"/>
    <w:rsid w:val="00BE5A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137E4"/>
    <w:rPr>
      <w:b/>
      <w:bCs/>
    </w:rPr>
  </w:style>
  <w:style w:type="paragraph" w:styleId="Poprawka">
    <w:name w:val="Revision"/>
    <w:hidden/>
    <w:uiPriority w:val="99"/>
    <w:semiHidden/>
    <w:rsid w:val="00E717C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64B94E2EC6AE41A9713DC16C332680" ma:contentTypeVersion="10" ma:contentTypeDescription="Utwórz nowy dokument." ma:contentTypeScope="" ma:versionID="c8f9cf96bab79a7a915f0c34b0a654da">
  <xsd:schema xmlns:xsd="http://www.w3.org/2001/XMLSchema" xmlns:xs="http://www.w3.org/2001/XMLSchema" xmlns:p="http://schemas.microsoft.com/office/2006/metadata/properties" xmlns:ns3="7c834a0b-51de-4fce-82c8-bf2c4255b8be" targetNamespace="http://schemas.microsoft.com/office/2006/metadata/properties" ma:root="true" ma:fieldsID="fee5cbb50ed46e6e4ed038dbc3f4dcab" ns3:_="">
    <xsd:import namespace="7c834a0b-51de-4fce-82c8-bf2c4255b8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34a0b-51de-4fce-82c8-bf2c4255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834a0b-51de-4fce-82c8-bf2c4255b8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A4514-4328-420E-9BF9-7A0102095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34a0b-51de-4fce-82c8-bf2c4255b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826F1-3FA9-4E8B-B126-7118B320E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2594F-624D-4749-815F-476AE3A4E6CE}">
  <ds:schemaRefs>
    <ds:schemaRef ds:uri="http://schemas.microsoft.com/office/2006/metadata/properties"/>
    <ds:schemaRef ds:uri="http://schemas.microsoft.com/office/infopath/2007/PartnerControls"/>
    <ds:schemaRef ds:uri="7c834a0b-51de-4fce-82c8-bf2c4255b8be"/>
  </ds:schemaRefs>
</ds:datastoreItem>
</file>

<file path=customXml/itemProps4.xml><?xml version="1.0" encoding="utf-8"?>
<ds:datastoreItem xmlns:ds="http://schemas.openxmlformats.org/officeDocument/2006/customXml" ds:itemID="{DB9D0AD4-BE1F-46B5-9944-7F36DAD6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UMWSL-DFR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projektóe 6.4</dc:title>
  <dc:subject>Działanie 6.4 Strategiczne projekty dla obszaru edukacji, typ projektu: 3. Inicjatywy na rzecz badania potrzeb edukacyjnych w województwie śląskim (tryb niekonkurencyjny)</dc:subject>
  <dc:creator>Szczęsny-Michalak Anna</dc:creator>
  <cp:keywords/>
  <dc:description/>
  <cp:lastModifiedBy>Wnuk Iwona</cp:lastModifiedBy>
  <cp:revision>5</cp:revision>
  <dcterms:created xsi:type="dcterms:W3CDTF">2025-10-31T11:17:00Z</dcterms:created>
  <dcterms:modified xsi:type="dcterms:W3CDTF">2025-11-03T08:59:00Z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0x0101003464B94E2EC6AE41A9713DC16C332680</vt:lpwstr>
  </property>
</Properties>
</file>