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253E" w14:textId="4BE0B9F7" w:rsidR="00E72D9B" w:rsidRPr="00626BA3" w:rsidRDefault="00640EC6" w:rsidP="00A72B03">
      <w:pPr>
        <w:tabs>
          <w:tab w:val="left" w:pos="5295"/>
          <w:tab w:val="left" w:pos="8970"/>
          <w:tab w:val="right" w:pos="9070"/>
        </w:tabs>
        <w:spacing w:before="240" w:line="360" w:lineRule="auto"/>
        <w:rPr>
          <w:rFonts w:cs="Arial"/>
          <w:sz w:val="22"/>
        </w:rPr>
      </w:pPr>
      <w:r w:rsidRPr="00626BA3">
        <w:rPr>
          <w:rFonts w:cs="Arial"/>
          <w:sz w:val="22"/>
        </w:rPr>
        <w:t xml:space="preserve"> </w:t>
      </w:r>
      <w:r w:rsidR="00E72D9B" w:rsidRPr="00626BA3">
        <w:rPr>
          <w:rFonts w:cs="Arial"/>
          <w:noProof/>
          <w:sz w:val="22"/>
          <w:lang w:eastAsia="pl-PL"/>
        </w:rPr>
        <w:drawing>
          <wp:inline distT="0" distB="0" distL="0" distR="0" wp14:anchorId="579547C0" wp14:editId="3E1AE42E">
            <wp:extent cx="1511935" cy="506095"/>
            <wp:effectExtent l="0" t="0" r="0" b="8255"/>
            <wp:docPr id="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935" cy="506095"/>
                    </a:xfrm>
                    <a:prstGeom prst="rect">
                      <a:avLst/>
                    </a:prstGeom>
                    <a:noFill/>
                  </pic:spPr>
                </pic:pic>
              </a:graphicData>
            </a:graphic>
          </wp:inline>
        </w:drawing>
      </w:r>
    </w:p>
    <w:p w14:paraId="2333226B" w14:textId="77777777" w:rsidR="00E72D9B" w:rsidRPr="00626BA3" w:rsidRDefault="00E72D9B" w:rsidP="00626BA3">
      <w:pPr>
        <w:spacing w:before="240" w:line="360" w:lineRule="auto"/>
        <w:jc w:val="center"/>
        <w:rPr>
          <w:rFonts w:cs="Arial"/>
          <w:sz w:val="22"/>
        </w:rPr>
      </w:pPr>
    </w:p>
    <w:p w14:paraId="7BBC1871" w14:textId="559D2876" w:rsidR="00E72D9B" w:rsidRPr="00A279A1" w:rsidRDefault="009440A7" w:rsidP="00A279A1">
      <w:pPr>
        <w:numPr>
          <w:ilvl w:val="1"/>
          <w:numId w:val="0"/>
        </w:numPr>
        <w:spacing w:before="240" w:after="160" w:line="360" w:lineRule="auto"/>
        <w:jc w:val="center"/>
        <w:rPr>
          <w:rFonts w:cs="Arial"/>
          <w:b/>
          <w:szCs w:val="24"/>
        </w:rPr>
      </w:pPr>
      <w:r w:rsidRPr="00A279A1">
        <w:rPr>
          <w:rFonts w:cs="Arial"/>
          <w:b/>
          <w:szCs w:val="24"/>
        </w:rPr>
        <w:t>Śląskie Centrum Przedsiębiorczości</w:t>
      </w:r>
    </w:p>
    <w:p w14:paraId="521C62D7" w14:textId="77777777" w:rsidR="00E72D9B" w:rsidRPr="00A279A1" w:rsidRDefault="00E72D9B" w:rsidP="00A279A1">
      <w:pPr>
        <w:numPr>
          <w:ilvl w:val="1"/>
          <w:numId w:val="0"/>
        </w:numPr>
        <w:spacing w:before="240" w:after="160" w:line="360" w:lineRule="auto"/>
        <w:jc w:val="center"/>
        <w:rPr>
          <w:rFonts w:cs="Arial"/>
          <w:b/>
          <w:szCs w:val="24"/>
        </w:rPr>
      </w:pPr>
    </w:p>
    <w:p w14:paraId="2608B8D6" w14:textId="12C3ED67" w:rsidR="00E72D9B" w:rsidRPr="00A279A1" w:rsidRDefault="00E72D9B" w:rsidP="00A279A1">
      <w:pPr>
        <w:numPr>
          <w:ilvl w:val="1"/>
          <w:numId w:val="0"/>
        </w:numPr>
        <w:spacing w:before="240" w:after="160" w:line="360" w:lineRule="auto"/>
        <w:jc w:val="center"/>
        <w:rPr>
          <w:rFonts w:cs="Arial"/>
          <w:b/>
          <w:szCs w:val="24"/>
        </w:rPr>
      </w:pPr>
      <w:r w:rsidRPr="00A279A1">
        <w:rPr>
          <w:rFonts w:cs="Arial"/>
          <w:b/>
          <w:szCs w:val="24"/>
        </w:rPr>
        <w:t>REGULAMIN WYBORU PROJEKTÓW</w:t>
      </w:r>
      <w:r w:rsidR="00F55CA9">
        <w:rPr>
          <w:rStyle w:val="Odwoanieprzypisudolnego"/>
          <w:rFonts w:cs="Arial"/>
          <w:b/>
          <w:szCs w:val="24"/>
        </w:rPr>
        <w:footnoteReference w:id="2"/>
      </w:r>
    </w:p>
    <w:p w14:paraId="6B16B266" w14:textId="00B4BBAE" w:rsidR="00A279A1" w:rsidRPr="00A279A1" w:rsidRDefault="00E72D9B" w:rsidP="00267A13">
      <w:pPr>
        <w:numPr>
          <w:ilvl w:val="1"/>
          <w:numId w:val="0"/>
        </w:numPr>
        <w:spacing w:before="240" w:after="160" w:line="360" w:lineRule="auto"/>
        <w:jc w:val="center"/>
        <w:rPr>
          <w:rFonts w:cs="Arial"/>
          <w:b/>
          <w:szCs w:val="24"/>
        </w:rPr>
      </w:pPr>
      <w:r w:rsidRPr="00A279A1">
        <w:rPr>
          <w:rFonts w:cs="Arial"/>
          <w:b/>
          <w:szCs w:val="24"/>
        </w:rPr>
        <w:t xml:space="preserve">W </w:t>
      </w:r>
      <w:r w:rsidR="00777D9E" w:rsidRPr="00A279A1">
        <w:rPr>
          <w:rFonts w:cs="Arial"/>
          <w:b/>
          <w:szCs w:val="24"/>
        </w:rPr>
        <w:t xml:space="preserve">SPOSÓB </w:t>
      </w:r>
      <w:r w:rsidRPr="00A279A1">
        <w:rPr>
          <w:rFonts w:cs="Arial"/>
          <w:b/>
          <w:szCs w:val="24"/>
        </w:rPr>
        <w:t>KONKURENCYJNY</w:t>
      </w:r>
    </w:p>
    <w:p w14:paraId="65E52B6B" w14:textId="77777777" w:rsidR="0075217B" w:rsidRDefault="0075217B" w:rsidP="00A279A1">
      <w:pPr>
        <w:numPr>
          <w:ilvl w:val="1"/>
          <w:numId w:val="0"/>
        </w:numPr>
        <w:spacing w:before="240" w:after="160" w:line="360" w:lineRule="auto"/>
        <w:jc w:val="center"/>
        <w:rPr>
          <w:rFonts w:cs="Arial"/>
          <w:b/>
          <w:szCs w:val="24"/>
        </w:rPr>
      </w:pPr>
    </w:p>
    <w:p w14:paraId="34725D14" w14:textId="420C1DEF" w:rsidR="00E72D9B" w:rsidRPr="00A279A1" w:rsidRDefault="00E72D9B" w:rsidP="00A279A1">
      <w:pPr>
        <w:numPr>
          <w:ilvl w:val="1"/>
          <w:numId w:val="0"/>
        </w:numPr>
        <w:spacing w:before="240" w:after="160" w:line="360" w:lineRule="auto"/>
        <w:jc w:val="center"/>
        <w:rPr>
          <w:rFonts w:cs="Arial"/>
          <w:b/>
          <w:szCs w:val="24"/>
        </w:rPr>
      </w:pPr>
      <w:r w:rsidRPr="00A279A1">
        <w:rPr>
          <w:rFonts w:cs="Arial"/>
          <w:b/>
          <w:szCs w:val="24"/>
        </w:rPr>
        <w:t>w ramach programu</w:t>
      </w:r>
    </w:p>
    <w:p w14:paraId="22698A34" w14:textId="77777777" w:rsidR="00E72D9B" w:rsidRPr="00A279A1" w:rsidRDefault="00E72D9B" w:rsidP="00A279A1">
      <w:pPr>
        <w:numPr>
          <w:ilvl w:val="1"/>
          <w:numId w:val="0"/>
        </w:numPr>
        <w:spacing w:before="240" w:after="160" w:line="360" w:lineRule="auto"/>
        <w:jc w:val="center"/>
        <w:rPr>
          <w:rFonts w:cs="Arial"/>
          <w:b/>
          <w:szCs w:val="24"/>
        </w:rPr>
      </w:pPr>
      <w:r w:rsidRPr="00A279A1">
        <w:rPr>
          <w:rFonts w:cs="Arial"/>
          <w:b/>
          <w:szCs w:val="24"/>
        </w:rPr>
        <w:t>Fundusze Europejskie dla Śląskiego 2021-2027</w:t>
      </w:r>
    </w:p>
    <w:p w14:paraId="45E7C0BC" w14:textId="77777777" w:rsidR="00E72D9B" w:rsidRPr="00A279A1" w:rsidRDefault="00E72D9B" w:rsidP="00A279A1">
      <w:pPr>
        <w:numPr>
          <w:ilvl w:val="1"/>
          <w:numId w:val="0"/>
        </w:numPr>
        <w:spacing w:before="240" w:after="160" w:line="360" w:lineRule="auto"/>
        <w:jc w:val="center"/>
        <w:rPr>
          <w:rFonts w:cs="Arial"/>
          <w:b/>
          <w:szCs w:val="24"/>
        </w:rPr>
      </w:pPr>
    </w:p>
    <w:p w14:paraId="66CAC0CF" w14:textId="0767E6D3" w:rsidR="004566B5" w:rsidRPr="00A279A1" w:rsidRDefault="00A711D4" w:rsidP="00A279A1">
      <w:pPr>
        <w:numPr>
          <w:ilvl w:val="1"/>
          <w:numId w:val="0"/>
        </w:numPr>
        <w:spacing w:before="240" w:after="160" w:line="360" w:lineRule="auto"/>
        <w:jc w:val="center"/>
        <w:rPr>
          <w:rFonts w:cs="Arial"/>
          <w:b/>
          <w:szCs w:val="24"/>
        </w:rPr>
      </w:pPr>
      <w:r w:rsidRPr="00A279A1">
        <w:rPr>
          <w:rFonts w:cs="Arial"/>
          <w:b/>
          <w:szCs w:val="24"/>
        </w:rPr>
        <w:t>nr</w:t>
      </w:r>
      <w:r w:rsidR="5E0C28DB" w:rsidRPr="00A279A1">
        <w:rPr>
          <w:rFonts w:cs="Arial"/>
          <w:b/>
          <w:szCs w:val="24"/>
        </w:rPr>
        <w:t xml:space="preserve"> </w:t>
      </w:r>
      <w:bookmarkStart w:id="0" w:name="_Hlk186717825"/>
      <w:r w:rsidR="00AD3A4B" w:rsidRPr="00AD3A4B">
        <w:rPr>
          <w:rFonts w:cs="Arial"/>
          <w:b/>
          <w:szCs w:val="24"/>
        </w:rPr>
        <w:t>FESL.10.03-IP.01</w:t>
      </w:r>
      <w:r w:rsidR="00395A42" w:rsidRPr="00AD3A4B">
        <w:rPr>
          <w:rFonts w:cs="Arial"/>
          <w:b/>
          <w:szCs w:val="24"/>
        </w:rPr>
        <w:t>-</w:t>
      </w:r>
      <w:r w:rsidR="00395A42">
        <w:rPr>
          <w:rFonts w:cs="Arial"/>
          <w:b/>
          <w:szCs w:val="24"/>
        </w:rPr>
        <w:t>187</w:t>
      </w:r>
      <w:r w:rsidR="00AD3A4B" w:rsidRPr="00AD3A4B">
        <w:rPr>
          <w:rFonts w:cs="Arial"/>
          <w:b/>
          <w:szCs w:val="24"/>
        </w:rPr>
        <w:t xml:space="preserve">/25  </w:t>
      </w:r>
      <w:bookmarkEnd w:id="0"/>
    </w:p>
    <w:p w14:paraId="048B9F39" w14:textId="1691676A" w:rsidR="004566B5" w:rsidRPr="00A279A1" w:rsidRDefault="00F61E0E" w:rsidP="006C1868">
      <w:pPr>
        <w:numPr>
          <w:ilvl w:val="1"/>
          <w:numId w:val="0"/>
        </w:numPr>
        <w:spacing w:before="240" w:after="160" w:line="360" w:lineRule="auto"/>
        <w:jc w:val="center"/>
        <w:rPr>
          <w:rFonts w:cs="Arial"/>
          <w:b/>
          <w:szCs w:val="24"/>
        </w:rPr>
      </w:pPr>
      <w:r w:rsidRPr="00A279A1">
        <w:rPr>
          <w:rFonts w:cs="Arial"/>
          <w:b/>
          <w:szCs w:val="24"/>
        </w:rPr>
        <w:br/>
      </w:r>
      <w:r w:rsidR="00E72D9B" w:rsidRPr="00A279A1">
        <w:rPr>
          <w:rFonts w:cs="Arial"/>
          <w:b/>
          <w:szCs w:val="24"/>
        </w:rPr>
        <w:t xml:space="preserve">PRIORYTET </w:t>
      </w:r>
      <w:r w:rsidR="009440A7" w:rsidRPr="00A279A1">
        <w:rPr>
          <w:rFonts w:cs="Arial"/>
          <w:b/>
          <w:szCs w:val="24"/>
        </w:rPr>
        <w:t>FESL.10 Fundusze Europejskie na transformację</w:t>
      </w:r>
      <w:r w:rsidRPr="00A279A1">
        <w:rPr>
          <w:rFonts w:cs="Arial"/>
          <w:b/>
          <w:szCs w:val="24"/>
        </w:rPr>
        <w:t xml:space="preserve"> </w:t>
      </w:r>
      <w:r w:rsidRPr="00A279A1">
        <w:rPr>
          <w:rFonts w:cs="Arial"/>
          <w:b/>
          <w:szCs w:val="24"/>
        </w:rPr>
        <w:br/>
      </w:r>
      <w:r w:rsidR="00E72D9B" w:rsidRPr="00A279A1">
        <w:rPr>
          <w:rFonts w:cs="Arial"/>
          <w:b/>
          <w:szCs w:val="24"/>
        </w:rPr>
        <w:t xml:space="preserve">DZIAŁANIE </w:t>
      </w:r>
      <w:r w:rsidR="00AE1FD1" w:rsidRPr="00A279A1">
        <w:rPr>
          <w:rFonts w:cs="Arial"/>
          <w:b/>
          <w:szCs w:val="24"/>
        </w:rPr>
        <w:t>FESL</w:t>
      </w:r>
      <w:r w:rsidR="00A279A1">
        <w:rPr>
          <w:rFonts w:cs="Arial"/>
          <w:b/>
          <w:szCs w:val="24"/>
        </w:rPr>
        <w:t>.</w:t>
      </w:r>
      <w:r w:rsidR="009440A7" w:rsidRPr="00A279A1">
        <w:rPr>
          <w:rFonts w:cs="Arial"/>
          <w:b/>
          <w:szCs w:val="24"/>
        </w:rPr>
        <w:t>10.</w:t>
      </w:r>
      <w:r w:rsidR="00885191" w:rsidRPr="00A279A1">
        <w:rPr>
          <w:rFonts w:cs="Arial"/>
          <w:b/>
          <w:szCs w:val="24"/>
        </w:rPr>
        <w:t>03</w:t>
      </w:r>
      <w:r w:rsidR="009440A7" w:rsidRPr="00A279A1">
        <w:rPr>
          <w:rFonts w:cs="Arial"/>
          <w:b/>
          <w:szCs w:val="24"/>
        </w:rPr>
        <w:t xml:space="preserve"> </w:t>
      </w:r>
      <w:bookmarkStart w:id="1" w:name="_Hlk186442985"/>
      <w:r w:rsidR="009440A7" w:rsidRPr="00A279A1">
        <w:rPr>
          <w:rFonts w:cs="Arial"/>
          <w:b/>
          <w:szCs w:val="24"/>
        </w:rPr>
        <w:t xml:space="preserve">Wsparcie </w:t>
      </w:r>
      <w:r w:rsidR="00885191" w:rsidRPr="00A279A1">
        <w:rPr>
          <w:rFonts w:cs="Arial"/>
          <w:b/>
          <w:szCs w:val="24"/>
        </w:rPr>
        <w:t>MŚP</w:t>
      </w:r>
      <w:r w:rsidR="009440A7" w:rsidRPr="00A279A1">
        <w:rPr>
          <w:rFonts w:cs="Arial"/>
          <w:b/>
          <w:szCs w:val="24"/>
        </w:rPr>
        <w:t xml:space="preserve"> na rzecz transformacji</w:t>
      </w:r>
      <w:r w:rsidR="00E75C28" w:rsidRPr="00A279A1">
        <w:rPr>
          <w:rFonts w:cs="Arial"/>
          <w:b/>
          <w:szCs w:val="24"/>
        </w:rPr>
        <w:t>, typ</w:t>
      </w:r>
      <w:r w:rsidR="003735B6">
        <w:rPr>
          <w:rFonts w:cs="Arial"/>
          <w:b/>
          <w:szCs w:val="24"/>
        </w:rPr>
        <w:t xml:space="preserve"> projektu</w:t>
      </w:r>
      <w:r w:rsidR="00E75C28" w:rsidRPr="00A279A1">
        <w:rPr>
          <w:rFonts w:cs="Arial"/>
          <w:b/>
          <w:szCs w:val="24"/>
        </w:rPr>
        <w:t xml:space="preserve"> </w:t>
      </w:r>
      <w:bookmarkEnd w:id="1"/>
      <w:r w:rsidR="00304F71">
        <w:rPr>
          <w:rFonts w:cs="Arial"/>
          <w:b/>
          <w:szCs w:val="24"/>
        </w:rPr>
        <w:t xml:space="preserve">Mezoinwestycje </w:t>
      </w:r>
      <w:r w:rsidR="0069696B">
        <w:rPr>
          <w:rFonts w:cs="Arial"/>
          <w:b/>
          <w:szCs w:val="24"/>
        </w:rPr>
        <w:t>w</w:t>
      </w:r>
      <w:r w:rsidR="00304F71">
        <w:rPr>
          <w:rFonts w:cs="Arial"/>
          <w:b/>
          <w:szCs w:val="24"/>
        </w:rPr>
        <w:t xml:space="preserve"> MŚP</w:t>
      </w:r>
    </w:p>
    <w:p w14:paraId="794614E7" w14:textId="77777777" w:rsidR="006C1868" w:rsidRDefault="006C1868" w:rsidP="00A279A1">
      <w:pPr>
        <w:numPr>
          <w:ilvl w:val="1"/>
          <w:numId w:val="0"/>
        </w:numPr>
        <w:spacing w:before="240" w:after="160" w:line="360" w:lineRule="auto"/>
        <w:jc w:val="center"/>
        <w:rPr>
          <w:rFonts w:cs="Arial"/>
          <w:b/>
          <w:szCs w:val="24"/>
        </w:rPr>
      </w:pPr>
    </w:p>
    <w:p w14:paraId="5C135C8C" w14:textId="77777777" w:rsidR="006C1868" w:rsidRDefault="006C1868" w:rsidP="00A279A1">
      <w:pPr>
        <w:numPr>
          <w:ilvl w:val="1"/>
          <w:numId w:val="0"/>
        </w:numPr>
        <w:spacing w:before="240" w:after="160" w:line="360" w:lineRule="auto"/>
        <w:jc w:val="center"/>
        <w:rPr>
          <w:rFonts w:cs="Arial"/>
          <w:b/>
          <w:szCs w:val="24"/>
        </w:rPr>
      </w:pPr>
    </w:p>
    <w:p w14:paraId="61429C89" w14:textId="77777777" w:rsidR="006C1868" w:rsidRDefault="006C1868" w:rsidP="00A279A1">
      <w:pPr>
        <w:numPr>
          <w:ilvl w:val="1"/>
          <w:numId w:val="0"/>
        </w:numPr>
        <w:spacing w:before="240" w:after="160" w:line="360" w:lineRule="auto"/>
        <w:jc w:val="center"/>
        <w:rPr>
          <w:rFonts w:cs="Arial"/>
          <w:b/>
          <w:szCs w:val="24"/>
        </w:rPr>
      </w:pPr>
    </w:p>
    <w:p w14:paraId="1CE74387" w14:textId="66B7C46D" w:rsidR="002170AE" w:rsidRPr="00A279A1" w:rsidRDefault="00F61E0E" w:rsidP="00A279A1">
      <w:pPr>
        <w:numPr>
          <w:ilvl w:val="1"/>
          <w:numId w:val="0"/>
        </w:numPr>
        <w:spacing w:before="240" w:after="160" w:line="360" w:lineRule="auto"/>
        <w:jc w:val="center"/>
        <w:rPr>
          <w:rFonts w:cs="Arial"/>
          <w:b/>
          <w:szCs w:val="24"/>
        </w:rPr>
        <w:sectPr w:rsidR="002170AE" w:rsidRPr="00A279A1" w:rsidSect="00B83727">
          <w:headerReference w:type="default" r:id="rId12"/>
          <w:footerReference w:type="default" r:id="rId13"/>
          <w:headerReference w:type="first" r:id="rId14"/>
          <w:footerReference w:type="first" r:id="rId15"/>
          <w:pgSz w:w="11906" w:h="16838" w:code="9"/>
          <w:pgMar w:top="568" w:right="1418" w:bottom="1418" w:left="1418" w:header="709" w:footer="709" w:gutter="0"/>
          <w:cols w:space="708"/>
          <w:titlePg/>
          <w:docGrid w:linePitch="360"/>
        </w:sectPr>
      </w:pPr>
      <w:r w:rsidRPr="00A279A1">
        <w:rPr>
          <w:rFonts w:cs="Arial"/>
          <w:b/>
          <w:szCs w:val="24"/>
        </w:rPr>
        <w:br/>
      </w:r>
      <w:r w:rsidR="009440A7" w:rsidRPr="00A279A1">
        <w:rPr>
          <w:rFonts w:cs="Arial"/>
          <w:b/>
          <w:szCs w:val="24"/>
        </w:rPr>
        <w:t xml:space="preserve">Chorzów, </w:t>
      </w:r>
      <w:r w:rsidR="00FF6ACE">
        <w:rPr>
          <w:rFonts w:cs="Arial"/>
          <w:b/>
          <w:szCs w:val="24"/>
        </w:rPr>
        <w:t xml:space="preserve">październik </w:t>
      </w:r>
      <w:r w:rsidR="00A279A1">
        <w:rPr>
          <w:rFonts w:cs="Arial"/>
          <w:b/>
          <w:szCs w:val="24"/>
        </w:rPr>
        <w:t>2025</w:t>
      </w:r>
    </w:p>
    <w:p w14:paraId="76565DEA" w14:textId="02589F63" w:rsidR="00E72D9B" w:rsidRPr="00626BA3" w:rsidRDefault="00E72D9B" w:rsidP="00626BA3">
      <w:pPr>
        <w:pStyle w:val="Podtytu"/>
        <w:spacing w:before="240" w:line="360" w:lineRule="auto"/>
        <w:rPr>
          <w:rFonts w:cs="Arial"/>
          <w:b/>
          <w:color w:val="767171" w:themeColor="background2" w:themeShade="80"/>
          <w:sz w:val="22"/>
        </w:rPr>
      </w:pPr>
    </w:p>
    <w:bookmarkStart w:id="3" w:name="_Toc114570830" w:displacedByCustomXml="next"/>
    <w:sdt>
      <w:sdtPr>
        <w:rPr>
          <w:rFonts w:eastAsiaTheme="minorHAnsi" w:cstheme="minorBidi"/>
          <w:b w:val="0"/>
          <w:bCs/>
          <w:szCs w:val="22"/>
          <w:lang w:eastAsia="en-US"/>
        </w:rPr>
        <w:id w:val="708918915"/>
        <w:docPartObj>
          <w:docPartGallery w:val="Table of Contents"/>
          <w:docPartUnique/>
        </w:docPartObj>
      </w:sdtPr>
      <w:sdtEndPr>
        <w:rPr>
          <w:bCs w:val="0"/>
        </w:rPr>
      </w:sdtEndPr>
      <w:sdtContent>
        <w:p w14:paraId="4B00C340" w14:textId="495320DD" w:rsidR="004E4BEB" w:rsidRDefault="004E4BEB" w:rsidP="0017456D">
          <w:pPr>
            <w:pStyle w:val="Nagwekspisutreci"/>
          </w:pPr>
          <w:r>
            <w:t>Spis treści</w:t>
          </w:r>
        </w:p>
        <w:p w14:paraId="51BF7F81" w14:textId="3B41F151" w:rsidR="004F35A2" w:rsidRDefault="004E4BEB">
          <w:pPr>
            <w:pStyle w:val="Spistreci1"/>
            <w:tabs>
              <w:tab w:val="right" w:leader="dot" w:pos="9060"/>
            </w:tabs>
            <w:rPr>
              <w:rFonts w:asciiTheme="minorHAnsi" w:eastAsiaTheme="minorEastAsia" w:hAnsiTheme="minorHAnsi"/>
              <w:noProof/>
              <w:kern w:val="2"/>
              <w:szCs w:val="24"/>
              <w:lang w:eastAsia="pl-PL"/>
              <w14:ligatures w14:val="standardContextual"/>
            </w:rPr>
          </w:pPr>
          <w:r>
            <w:fldChar w:fldCharType="begin"/>
          </w:r>
          <w:r>
            <w:instrText xml:space="preserve"> TOC \o "1-3" \h \z \u </w:instrText>
          </w:r>
          <w:r>
            <w:fldChar w:fldCharType="separate"/>
          </w:r>
          <w:hyperlink w:anchor="_Toc188447860" w:history="1">
            <w:r w:rsidR="004F35A2" w:rsidRPr="00E836F0">
              <w:rPr>
                <w:rStyle w:val="Hipercze"/>
                <w:rFonts w:cs="Arial"/>
                <w:noProof/>
              </w:rPr>
              <w:t>Wykaz skrótów</w:t>
            </w:r>
            <w:r w:rsidR="004F35A2">
              <w:rPr>
                <w:noProof/>
                <w:webHidden/>
              </w:rPr>
              <w:tab/>
            </w:r>
            <w:r w:rsidR="004F35A2">
              <w:rPr>
                <w:noProof/>
                <w:webHidden/>
              </w:rPr>
              <w:fldChar w:fldCharType="begin"/>
            </w:r>
            <w:r w:rsidR="004F35A2">
              <w:rPr>
                <w:noProof/>
                <w:webHidden/>
              </w:rPr>
              <w:instrText xml:space="preserve"> PAGEREF _Toc188447860 \h </w:instrText>
            </w:r>
            <w:r w:rsidR="004F35A2">
              <w:rPr>
                <w:noProof/>
                <w:webHidden/>
              </w:rPr>
            </w:r>
            <w:r w:rsidR="004F35A2">
              <w:rPr>
                <w:noProof/>
                <w:webHidden/>
              </w:rPr>
              <w:fldChar w:fldCharType="separate"/>
            </w:r>
            <w:r w:rsidR="00946C31">
              <w:rPr>
                <w:noProof/>
                <w:webHidden/>
              </w:rPr>
              <w:t>4</w:t>
            </w:r>
            <w:r w:rsidR="004F35A2">
              <w:rPr>
                <w:noProof/>
                <w:webHidden/>
              </w:rPr>
              <w:fldChar w:fldCharType="end"/>
            </w:r>
          </w:hyperlink>
        </w:p>
        <w:p w14:paraId="3A8B676F" w14:textId="7AEF8879" w:rsidR="004F35A2" w:rsidRDefault="004F35A2">
          <w:pPr>
            <w:pStyle w:val="Spistreci1"/>
            <w:tabs>
              <w:tab w:val="right" w:leader="dot" w:pos="9060"/>
            </w:tabs>
            <w:rPr>
              <w:rFonts w:asciiTheme="minorHAnsi" w:eastAsiaTheme="minorEastAsia" w:hAnsiTheme="minorHAnsi"/>
              <w:noProof/>
              <w:kern w:val="2"/>
              <w:szCs w:val="24"/>
              <w:lang w:eastAsia="pl-PL"/>
              <w14:ligatures w14:val="standardContextual"/>
            </w:rPr>
          </w:pPr>
          <w:hyperlink w:anchor="_Toc188447861" w:history="1">
            <w:r w:rsidRPr="00E836F0">
              <w:rPr>
                <w:rStyle w:val="Hipercze"/>
                <w:rFonts w:cs="Arial"/>
                <w:noProof/>
              </w:rPr>
              <w:t>Słownik pojęć</w:t>
            </w:r>
            <w:r>
              <w:rPr>
                <w:noProof/>
                <w:webHidden/>
              </w:rPr>
              <w:tab/>
            </w:r>
            <w:r>
              <w:rPr>
                <w:noProof/>
                <w:webHidden/>
              </w:rPr>
              <w:fldChar w:fldCharType="begin"/>
            </w:r>
            <w:r>
              <w:rPr>
                <w:noProof/>
                <w:webHidden/>
              </w:rPr>
              <w:instrText xml:space="preserve"> PAGEREF _Toc188447861 \h </w:instrText>
            </w:r>
            <w:r>
              <w:rPr>
                <w:noProof/>
                <w:webHidden/>
              </w:rPr>
            </w:r>
            <w:r>
              <w:rPr>
                <w:noProof/>
                <w:webHidden/>
              </w:rPr>
              <w:fldChar w:fldCharType="separate"/>
            </w:r>
            <w:r w:rsidR="00946C31">
              <w:rPr>
                <w:noProof/>
                <w:webHidden/>
              </w:rPr>
              <w:t>5</w:t>
            </w:r>
            <w:r>
              <w:rPr>
                <w:noProof/>
                <w:webHidden/>
              </w:rPr>
              <w:fldChar w:fldCharType="end"/>
            </w:r>
          </w:hyperlink>
        </w:p>
        <w:p w14:paraId="110BD290" w14:textId="668BA797" w:rsidR="004F35A2" w:rsidRDefault="004F35A2">
          <w:pPr>
            <w:pStyle w:val="Spistreci1"/>
            <w:tabs>
              <w:tab w:val="left" w:pos="480"/>
              <w:tab w:val="right" w:leader="dot" w:pos="9060"/>
            </w:tabs>
            <w:rPr>
              <w:rFonts w:asciiTheme="minorHAnsi" w:eastAsiaTheme="minorEastAsia" w:hAnsiTheme="minorHAnsi"/>
              <w:noProof/>
              <w:kern w:val="2"/>
              <w:szCs w:val="24"/>
              <w:lang w:eastAsia="pl-PL"/>
              <w14:ligatures w14:val="standardContextual"/>
            </w:rPr>
          </w:pPr>
          <w:hyperlink w:anchor="_Toc188447862" w:history="1">
            <w:r w:rsidRPr="00E836F0">
              <w:rPr>
                <w:rStyle w:val="Hipercze"/>
                <w:rFonts w:cs="Arial"/>
                <w:noProof/>
              </w:rPr>
              <w:t>1.</w:t>
            </w:r>
            <w:r>
              <w:rPr>
                <w:rFonts w:asciiTheme="minorHAnsi" w:eastAsiaTheme="minorEastAsia" w:hAnsiTheme="minorHAnsi"/>
                <w:noProof/>
                <w:kern w:val="2"/>
                <w:szCs w:val="24"/>
                <w:lang w:eastAsia="pl-PL"/>
                <w14:ligatures w14:val="standardContextual"/>
              </w:rPr>
              <w:tab/>
            </w:r>
            <w:r w:rsidRPr="00E836F0">
              <w:rPr>
                <w:rStyle w:val="Hipercze"/>
                <w:rFonts w:cs="Arial"/>
                <w:noProof/>
              </w:rPr>
              <w:t>Informacje o naborze</w:t>
            </w:r>
            <w:r>
              <w:rPr>
                <w:noProof/>
                <w:webHidden/>
              </w:rPr>
              <w:tab/>
            </w:r>
            <w:r>
              <w:rPr>
                <w:noProof/>
                <w:webHidden/>
              </w:rPr>
              <w:fldChar w:fldCharType="begin"/>
            </w:r>
            <w:r>
              <w:rPr>
                <w:noProof/>
                <w:webHidden/>
              </w:rPr>
              <w:instrText xml:space="preserve"> PAGEREF _Toc188447862 \h </w:instrText>
            </w:r>
            <w:r>
              <w:rPr>
                <w:noProof/>
                <w:webHidden/>
              </w:rPr>
            </w:r>
            <w:r>
              <w:rPr>
                <w:noProof/>
                <w:webHidden/>
              </w:rPr>
              <w:fldChar w:fldCharType="separate"/>
            </w:r>
            <w:r w:rsidR="00946C31">
              <w:rPr>
                <w:noProof/>
                <w:webHidden/>
              </w:rPr>
              <w:t>12</w:t>
            </w:r>
            <w:r>
              <w:rPr>
                <w:noProof/>
                <w:webHidden/>
              </w:rPr>
              <w:fldChar w:fldCharType="end"/>
            </w:r>
          </w:hyperlink>
        </w:p>
        <w:p w14:paraId="0D998B7F" w14:textId="11363B4F"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63" w:history="1">
            <w:r w:rsidRPr="00E836F0">
              <w:rPr>
                <w:rStyle w:val="Hipercze"/>
                <w:rFonts w:cs="Arial"/>
                <w:noProof/>
              </w:rPr>
              <w:t>1.1</w:t>
            </w:r>
            <w:r>
              <w:rPr>
                <w:rFonts w:asciiTheme="minorHAnsi" w:eastAsiaTheme="minorEastAsia" w:hAnsiTheme="minorHAnsi"/>
                <w:noProof/>
                <w:kern w:val="2"/>
                <w:szCs w:val="24"/>
                <w:lang w:eastAsia="pl-PL"/>
                <w14:ligatures w14:val="standardContextual"/>
              </w:rPr>
              <w:tab/>
            </w:r>
            <w:r w:rsidRPr="00E836F0">
              <w:rPr>
                <w:rStyle w:val="Hipercze"/>
                <w:rFonts w:cs="Arial"/>
                <w:noProof/>
              </w:rPr>
              <w:t>Jak wziąć udział w naborze</w:t>
            </w:r>
            <w:r>
              <w:rPr>
                <w:noProof/>
                <w:webHidden/>
              </w:rPr>
              <w:tab/>
            </w:r>
            <w:r>
              <w:rPr>
                <w:noProof/>
                <w:webHidden/>
              </w:rPr>
              <w:fldChar w:fldCharType="begin"/>
            </w:r>
            <w:r>
              <w:rPr>
                <w:noProof/>
                <w:webHidden/>
              </w:rPr>
              <w:instrText xml:space="preserve"> PAGEREF _Toc188447863 \h </w:instrText>
            </w:r>
            <w:r>
              <w:rPr>
                <w:noProof/>
                <w:webHidden/>
              </w:rPr>
            </w:r>
            <w:r>
              <w:rPr>
                <w:noProof/>
                <w:webHidden/>
              </w:rPr>
              <w:fldChar w:fldCharType="separate"/>
            </w:r>
            <w:r w:rsidR="00946C31">
              <w:rPr>
                <w:noProof/>
                <w:webHidden/>
              </w:rPr>
              <w:t>12</w:t>
            </w:r>
            <w:r>
              <w:rPr>
                <w:noProof/>
                <w:webHidden/>
              </w:rPr>
              <w:fldChar w:fldCharType="end"/>
            </w:r>
          </w:hyperlink>
        </w:p>
        <w:p w14:paraId="56894EEB" w14:textId="0A4BBD72"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64" w:history="1">
            <w:r w:rsidRPr="00E836F0">
              <w:rPr>
                <w:rStyle w:val="Hipercze"/>
                <w:rFonts w:cs="Arial"/>
                <w:noProof/>
              </w:rPr>
              <w:t>1.2</w:t>
            </w:r>
            <w:r>
              <w:rPr>
                <w:rFonts w:asciiTheme="minorHAnsi" w:eastAsiaTheme="minorEastAsia" w:hAnsiTheme="minorHAnsi"/>
                <w:noProof/>
                <w:kern w:val="2"/>
                <w:szCs w:val="24"/>
                <w:lang w:eastAsia="pl-PL"/>
                <w14:ligatures w14:val="standardContextual"/>
              </w:rPr>
              <w:tab/>
            </w:r>
            <w:r w:rsidRPr="00E836F0">
              <w:rPr>
                <w:rStyle w:val="Hipercze"/>
                <w:rFonts w:cs="Arial"/>
                <w:noProof/>
              </w:rPr>
              <w:t>Ważne daty</w:t>
            </w:r>
            <w:r>
              <w:rPr>
                <w:noProof/>
                <w:webHidden/>
              </w:rPr>
              <w:tab/>
            </w:r>
            <w:r>
              <w:rPr>
                <w:noProof/>
                <w:webHidden/>
              </w:rPr>
              <w:fldChar w:fldCharType="begin"/>
            </w:r>
            <w:r>
              <w:rPr>
                <w:noProof/>
                <w:webHidden/>
              </w:rPr>
              <w:instrText xml:space="preserve"> PAGEREF _Toc188447864 \h </w:instrText>
            </w:r>
            <w:r>
              <w:rPr>
                <w:noProof/>
                <w:webHidden/>
              </w:rPr>
            </w:r>
            <w:r>
              <w:rPr>
                <w:noProof/>
                <w:webHidden/>
              </w:rPr>
              <w:fldChar w:fldCharType="separate"/>
            </w:r>
            <w:r w:rsidR="00946C31">
              <w:rPr>
                <w:noProof/>
                <w:webHidden/>
              </w:rPr>
              <w:t>12</w:t>
            </w:r>
            <w:r>
              <w:rPr>
                <w:noProof/>
                <w:webHidden/>
              </w:rPr>
              <w:fldChar w:fldCharType="end"/>
            </w:r>
          </w:hyperlink>
        </w:p>
        <w:p w14:paraId="6CA567A8" w14:textId="58E3ABC3"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65" w:history="1">
            <w:r w:rsidRPr="00E836F0">
              <w:rPr>
                <w:rStyle w:val="Hipercze"/>
                <w:rFonts w:cs="Arial"/>
                <w:noProof/>
              </w:rPr>
              <w:t>1.3</w:t>
            </w:r>
            <w:r>
              <w:rPr>
                <w:rFonts w:asciiTheme="minorHAnsi" w:eastAsiaTheme="minorEastAsia" w:hAnsiTheme="minorHAnsi"/>
                <w:noProof/>
                <w:kern w:val="2"/>
                <w:szCs w:val="24"/>
                <w:lang w:eastAsia="pl-PL"/>
                <w14:ligatures w14:val="standardContextual"/>
              </w:rPr>
              <w:tab/>
            </w:r>
            <w:r w:rsidRPr="00E836F0">
              <w:rPr>
                <w:rStyle w:val="Hipercze"/>
                <w:rFonts w:cs="Arial"/>
                <w:noProof/>
              </w:rPr>
              <w:t>Kto może ubiegać się o dofinansowanie - typy wnioskodawcy</w:t>
            </w:r>
            <w:r>
              <w:rPr>
                <w:noProof/>
                <w:webHidden/>
              </w:rPr>
              <w:tab/>
            </w:r>
            <w:r>
              <w:rPr>
                <w:noProof/>
                <w:webHidden/>
              </w:rPr>
              <w:fldChar w:fldCharType="begin"/>
            </w:r>
            <w:r>
              <w:rPr>
                <w:noProof/>
                <w:webHidden/>
              </w:rPr>
              <w:instrText xml:space="preserve"> PAGEREF _Toc188447865 \h </w:instrText>
            </w:r>
            <w:r>
              <w:rPr>
                <w:noProof/>
                <w:webHidden/>
              </w:rPr>
            </w:r>
            <w:r>
              <w:rPr>
                <w:noProof/>
                <w:webHidden/>
              </w:rPr>
              <w:fldChar w:fldCharType="separate"/>
            </w:r>
            <w:r w:rsidR="00946C31">
              <w:rPr>
                <w:noProof/>
                <w:webHidden/>
              </w:rPr>
              <w:t>13</w:t>
            </w:r>
            <w:r>
              <w:rPr>
                <w:noProof/>
                <w:webHidden/>
              </w:rPr>
              <w:fldChar w:fldCharType="end"/>
            </w:r>
          </w:hyperlink>
        </w:p>
        <w:p w14:paraId="20869384" w14:textId="27558880"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66" w:history="1">
            <w:r w:rsidRPr="00E836F0">
              <w:rPr>
                <w:rStyle w:val="Hipercze"/>
                <w:rFonts w:cs="Arial"/>
                <w:noProof/>
              </w:rPr>
              <w:t>1.4</w:t>
            </w:r>
            <w:r>
              <w:rPr>
                <w:rFonts w:asciiTheme="minorHAnsi" w:eastAsiaTheme="minorEastAsia" w:hAnsiTheme="minorHAnsi"/>
                <w:noProof/>
                <w:kern w:val="2"/>
                <w:szCs w:val="24"/>
                <w:lang w:eastAsia="pl-PL"/>
                <w14:ligatures w14:val="standardContextual"/>
              </w:rPr>
              <w:tab/>
            </w:r>
            <w:r w:rsidRPr="00E836F0">
              <w:rPr>
                <w:rStyle w:val="Hipercze"/>
                <w:rFonts w:cs="Arial"/>
                <w:noProof/>
              </w:rPr>
              <w:t>Co możesz zrealizować w projekcie - typy projektów</w:t>
            </w:r>
            <w:r>
              <w:rPr>
                <w:noProof/>
                <w:webHidden/>
              </w:rPr>
              <w:tab/>
            </w:r>
            <w:r>
              <w:rPr>
                <w:noProof/>
                <w:webHidden/>
              </w:rPr>
              <w:fldChar w:fldCharType="begin"/>
            </w:r>
            <w:r>
              <w:rPr>
                <w:noProof/>
                <w:webHidden/>
              </w:rPr>
              <w:instrText xml:space="preserve"> PAGEREF _Toc188447866 \h </w:instrText>
            </w:r>
            <w:r>
              <w:rPr>
                <w:noProof/>
                <w:webHidden/>
              </w:rPr>
            </w:r>
            <w:r>
              <w:rPr>
                <w:noProof/>
                <w:webHidden/>
              </w:rPr>
              <w:fldChar w:fldCharType="separate"/>
            </w:r>
            <w:r w:rsidR="00946C31">
              <w:rPr>
                <w:noProof/>
                <w:webHidden/>
              </w:rPr>
              <w:t>15</w:t>
            </w:r>
            <w:r>
              <w:rPr>
                <w:noProof/>
                <w:webHidden/>
              </w:rPr>
              <w:fldChar w:fldCharType="end"/>
            </w:r>
          </w:hyperlink>
        </w:p>
        <w:p w14:paraId="65D5EF9D" w14:textId="7EA388D6"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67" w:history="1">
            <w:r w:rsidRPr="00E836F0">
              <w:rPr>
                <w:rStyle w:val="Hipercze"/>
                <w:rFonts w:cs="Arial"/>
                <w:noProof/>
              </w:rPr>
              <w:t>1.5</w:t>
            </w:r>
            <w:r>
              <w:rPr>
                <w:rFonts w:asciiTheme="minorHAnsi" w:eastAsiaTheme="minorEastAsia" w:hAnsiTheme="minorHAnsi"/>
                <w:noProof/>
                <w:kern w:val="2"/>
                <w:szCs w:val="24"/>
                <w:lang w:eastAsia="pl-PL"/>
                <w14:ligatures w14:val="standardContextual"/>
              </w:rPr>
              <w:tab/>
            </w:r>
            <w:r w:rsidRPr="00E836F0">
              <w:rPr>
                <w:rStyle w:val="Hipercze"/>
                <w:rFonts w:cs="Arial"/>
                <w:noProof/>
              </w:rPr>
              <w:t>Jakie warunki musisz spełnić</w:t>
            </w:r>
            <w:r>
              <w:rPr>
                <w:noProof/>
                <w:webHidden/>
              </w:rPr>
              <w:tab/>
            </w:r>
            <w:r>
              <w:rPr>
                <w:noProof/>
                <w:webHidden/>
              </w:rPr>
              <w:fldChar w:fldCharType="begin"/>
            </w:r>
            <w:r>
              <w:rPr>
                <w:noProof/>
                <w:webHidden/>
              </w:rPr>
              <w:instrText xml:space="preserve"> PAGEREF _Toc188447867 \h </w:instrText>
            </w:r>
            <w:r>
              <w:rPr>
                <w:noProof/>
                <w:webHidden/>
              </w:rPr>
            </w:r>
            <w:r>
              <w:rPr>
                <w:noProof/>
                <w:webHidden/>
              </w:rPr>
              <w:fldChar w:fldCharType="separate"/>
            </w:r>
            <w:r w:rsidR="00946C31">
              <w:rPr>
                <w:noProof/>
                <w:webHidden/>
              </w:rPr>
              <w:t>16</w:t>
            </w:r>
            <w:r>
              <w:rPr>
                <w:noProof/>
                <w:webHidden/>
              </w:rPr>
              <w:fldChar w:fldCharType="end"/>
            </w:r>
          </w:hyperlink>
        </w:p>
        <w:p w14:paraId="5B5650DF" w14:textId="7A88A27F"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68" w:history="1">
            <w:r w:rsidRPr="00E836F0">
              <w:rPr>
                <w:rStyle w:val="Hipercze"/>
                <w:rFonts w:cs="Arial"/>
                <w:bCs/>
                <w:noProof/>
              </w:rPr>
              <w:t>1.6</w:t>
            </w:r>
            <w:r>
              <w:rPr>
                <w:rFonts w:asciiTheme="minorHAnsi" w:eastAsiaTheme="minorEastAsia" w:hAnsiTheme="minorHAnsi"/>
                <w:noProof/>
                <w:kern w:val="2"/>
                <w:szCs w:val="24"/>
                <w:lang w:eastAsia="pl-PL"/>
                <w14:ligatures w14:val="standardContextual"/>
              </w:rPr>
              <w:tab/>
            </w:r>
            <w:r w:rsidRPr="00E836F0">
              <w:rPr>
                <w:rStyle w:val="Hipercze"/>
                <w:rFonts w:cs="Arial"/>
                <w:bCs/>
                <w:noProof/>
              </w:rPr>
              <w:t>Kto skorzysta na realizacji projektu</w:t>
            </w:r>
            <w:r>
              <w:rPr>
                <w:noProof/>
                <w:webHidden/>
              </w:rPr>
              <w:tab/>
            </w:r>
            <w:r>
              <w:rPr>
                <w:noProof/>
                <w:webHidden/>
              </w:rPr>
              <w:fldChar w:fldCharType="begin"/>
            </w:r>
            <w:r>
              <w:rPr>
                <w:noProof/>
                <w:webHidden/>
              </w:rPr>
              <w:instrText xml:space="preserve"> PAGEREF _Toc188447868 \h </w:instrText>
            </w:r>
            <w:r>
              <w:rPr>
                <w:noProof/>
                <w:webHidden/>
              </w:rPr>
            </w:r>
            <w:r>
              <w:rPr>
                <w:noProof/>
                <w:webHidden/>
              </w:rPr>
              <w:fldChar w:fldCharType="separate"/>
            </w:r>
            <w:r w:rsidR="00946C31">
              <w:rPr>
                <w:noProof/>
                <w:webHidden/>
              </w:rPr>
              <w:t>17</w:t>
            </w:r>
            <w:r>
              <w:rPr>
                <w:noProof/>
                <w:webHidden/>
              </w:rPr>
              <w:fldChar w:fldCharType="end"/>
            </w:r>
          </w:hyperlink>
        </w:p>
        <w:p w14:paraId="19695800" w14:textId="5EEDFC67"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69" w:history="1">
            <w:r w:rsidRPr="00E836F0">
              <w:rPr>
                <w:rStyle w:val="Hipercze"/>
                <w:rFonts w:cs="Arial"/>
                <w:noProof/>
              </w:rPr>
              <w:t>1.7</w:t>
            </w:r>
            <w:r>
              <w:rPr>
                <w:rFonts w:asciiTheme="minorHAnsi" w:eastAsiaTheme="minorEastAsia" w:hAnsiTheme="minorHAnsi"/>
                <w:noProof/>
                <w:kern w:val="2"/>
                <w:szCs w:val="24"/>
                <w:lang w:eastAsia="pl-PL"/>
                <w14:ligatures w14:val="standardContextual"/>
              </w:rPr>
              <w:tab/>
            </w:r>
            <w:r w:rsidRPr="00E836F0">
              <w:rPr>
                <w:rStyle w:val="Hipercze"/>
                <w:rFonts w:cs="Arial"/>
                <w:noProof/>
              </w:rPr>
              <w:t>Informacje dotyczące partnerstwa</w:t>
            </w:r>
            <w:r>
              <w:rPr>
                <w:noProof/>
                <w:webHidden/>
              </w:rPr>
              <w:tab/>
            </w:r>
            <w:r>
              <w:rPr>
                <w:noProof/>
                <w:webHidden/>
              </w:rPr>
              <w:fldChar w:fldCharType="begin"/>
            </w:r>
            <w:r>
              <w:rPr>
                <w:noProof/>
                <w:webHidden/>
              </w:rPr>
              <w:instrText xml:space="preserve"> PAGEREF _Toc188447869 \h </w:instrText>
            </w:r>
            <w:r>
              <w:rPr>
                <w:noProof/>
                <w:webHidden/>
              </w:rPr>
            </w:r>
            <w:r>
              <w:rPr>
                <w:noProof/>
                <w:webHidden/>
              </w:rPr>
              <w:fldChar w:fldCharType="separate"/>
            </w:r>
            <w:r w:rsidR="00946C31">
              <w:rPr>
                <w:noProof/>
                <w:webHidden/>
              </w:rPr>
              <w:t>17</w:t>
            </w:r>
            <w:r>
              <w:rPr>
                <w:noProof/>
                <w:webHidden/>
              </w:rPr>
              <w:fldChar w:fldCharType="end"/>
            </w:r>
          </w:hyperlink>
        </w:p>
        <w:p w14:paraId="7961BB6F" w14:textId="22E5EBCB"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70" w:history="1">
            <w:r w:rsidRPr="00E836F0">
              <w:rPr>
                <w:rStyle w:val="Hipercze"/>
                <w:rFonts w:cs="Arial"/>
                <w:noProof/>
              </w:rPr>
              <w:t>1.8</w:t>
            </w:r>
            <w:r>
              <w:rPr>
                <w:rFonts w:asciiTheme="minorHAnsi" w:eastAsiaTheme="minorEastAsia" w:hAnsiTheme="minorHAnsi"/>
                <w:noProof/>
                <w:kern w:val="2"/>
                <w:szCs w:val="24"/>
                <w:lang w:eastAsia="pl-PL"/>
                <w14:ligatures w14:val="standardContextual"/>
              </w:rPr>
              <w:tab/>
            </w:r>
            <w:r w:rsidRPr="00E836F0">
              <w:rPr>
                <w:rStyle w:val="Hipercze"/>
                <w:rFonts w:cs="Arial"/>
                <w:noProof/>
              </w:rPr>
              <w:t>Zgodność z zasadami horyzontalnymi</w:t>
            </w:r>
            <w:r>
              <w:rPr>
                <w:noProof/>
                <w:webHidden/>
              </w:rPr>
              <w:tab/>
            </w:r>
            <w:r>
              <w:rPr>
                <w:noProof/>
                <w:webHidden/>
              </w:rPr>
              <w:fldChar w:fldCharType="begin"/>
            </w:r>
            <w:r>
              <w:rPr>
                <w:noProof/>
                <w:webHidden/>
              </w:rPr>
              <w:instrText xml:space="preserve"> PAGEREF _Toc188447870 \h </w:instrText>
            </w:r>
            <w:r>
              <w:rPr>
                <w:noProof/>
                <w:webHidden/>
              </w:rPr>
            </w:r>
            <w:r>
              <w:rPr>
                <w:noProof/>
                <w:webHidden/>
              </w:rPr>
              <w:fldChar w:fldCharType="separate"/>
            </w:r>
            <w:r w:rsidR="00946C31">
              <w:rPr>
                <w:noProof/>
                <w:webHidden/>
              </w:rPr>
              <w:t>18</w:t>
            </w:r>
            <w:r>
              <w:rPr>
                <w:noProof/>
                <w:webHidden/>
              </w:rPr>
              <w:fldChar w:fldCharType="end"/>
            </w:r>
          </w:hyperlink>
        </w:p>
        <w:p w14:paraId="35607D72" w14:textId="14502E92" w:rsidR="004F35A2" w:rsidRDefault="004F35A2">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188447871" w:history="1">
            <w:r w:rsidRPr="00E836F0">
              <w:rPr>
                <w:rStyle w:val="Hipercze"/>
                <w:rFonts w:cs="Arial"/>
                <w:noProof/>
              </w:rPr>
              <w:t>1.8.1</w:t>
            </w:r>
            <w:r>
              <w:rPr>
                <w:rFonts w:asciiTheme="minorHAnsi" w:eastAsiaTheme="minorEastAsia" w:hAnsiTheme="minorHAnsi"/>
                <w:noProof/>
                <w:kern w:val="2"/>
                <w:szCs w:val="24"/>
                <w:lang w:eastAsia="pl-PL"/>
                <w14:ligatures w14:val="standardContextual"/>
              </w:rPr>
              <w:tab/>
            </w:r>
            <w:r w:rsidRPr="00E836F0">
              <w:rPr>
                <w:rStyle w:val="Hipercze"/>
                <w:rFonts w:cs="Arial"/>
                <w:noProof/>
              </w:rPr>
              <w:t>Zasada równości szans i niedyskryminacji (w tym dostępności dla osób z niepełnosprawnościami)</w:t>
            </w:r>
            <w:r>
              <w:rPr>
                <w:noProof/>
                <w:webHidden/>
              </w:rPr>
              <w:tab/>
            </w:r>
            <w:r>
              <w:rPr>
                <w:noProof/>
                <w:webHidden/>
              </w:rPr>
              <w:fldChar w:fldCharType="begin"/>
            </w:r>
            <w:r>
              <w:rPr>
                <w:noProof/>
                <w:webHidden/>
              </w:rPr>
              <w:instrText xml:space="preserve"> PAGEREF _Toc188447871 \h </w:instrText>
            </w:r>
            <w:r>
              <w:rPr>
                <w:noProof/>
                <w:webHidden/>
              </w:rPr>
            </w:r>
            <w:r>
              <w:rPr>
                <w:noProof/>
                <w:webHidden/>
              </w:rPr>
              <w:fldChar w:fldCharType="separate"/>
            </w:r>
            <w:r w:rsidR="00946C31">
              <w:rPr>
                <w:noProof/>
                <w:webHidden/>
              </w:rPr>
              <w:t>18</w:t>
            </w:r>
            <w:r>
              <w:rPr>
                <w:noProof/>
                <w:webHidden/>
              </w:rPr>
              <w:fldChar w:fldCharType="end"/>
            </w:r>
          </w:hyperlink>
        </w:p>
        <w:p w14:paraId="51B95C73" w14:textId="56A6F49F" w:rsidR="004F35A2" w:rsidRDefault="004F35A2">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188447872" w:history="1">
            <w:r w:rsidRPr="00E836F0">
              <w:rPr>
                <w:rStyle w:val="Hipercze"/>
                <w:rFonts w:cs="Arial"/>
                <w:noProof/>
              </w:rPr>
              <w:t>1.8.2</w:t>
            </w:r>
            <w:r>
              <w:rPr>
                <w:rFonts w:asciiTheme="minorHAnsi" w:eastAsiaTheme="minorEastAsia" w:hAnsiTheme="minorHAnsi"/>
                <w:noProof/>
                <w:kern w:val="2"/>
                <w:szCs w:val="24"/>
                <w:lang w:eastAsia="pl-PL"/>
                <w14:ligatures w14:val="standardContextual"/>
              </w:rPr>
              <w:tab/>
            </w:r>
            <w:r w:rsidRPr="00E836F0">
              <w:rPr>
                <w:rStyle w:val="Hipercze"/>
                <w:noProof/>
              </w:rPr>
              <w:t>Zasada równości kobiet i mężczyzn</w:t>
            </w:r>
            <w:r>
              <w:rPr>
                <w:noProof/>
                <w:webHidden/>
              </w:rPr>
              <w:tab/>
            </w:r>
            <w:r>
              <w:rPr>
                <w:noProof/>
                <w:webHidden/>
              </w:rPr>
              <w:fldChar w:fldCharType="begin"/>
            </w:r>
            <w:r>
              <w:rPr>
                <w:noProof/>
                <w:webHidden/>
              </w:rPr>
              <w:instrText xml:space="preserve"> PAGEREF _Toc188447872 \h </w:instrText>
            </w:r>
            <w:r>
              <w:rPr>
                <w:noProof/>
                <w:webHidden/>
              </w:rPr>
            </w:r>
            <w:r>
              <w:rPr>
                <w:noProof/>
                <w:webHidden/>
              </w:rPr>
              <w:fldChar w:fldCharType="separate"/>
            </w:r>
            <w:r w:rsidR="00946C31">
              <w:rPr>
                <w:noProof/>
                <w:webHidden/>
              </w:rPr>
              <w:t>20</w:t>
            </w:r>
            <w:r>
              <w:rPr>
                <w:noProof/>
                <w:webHidden/>
              </w:rPr>
              <w:fldChar w:fldCharType="end"/>
            </w:r>
          </w:hyperlink>
        </w:p>
        <w:p w14:paraId="4F1C800B" w14:textId="5DA6D5D1" w:rsidR="004F35A2" w:rsidRDefault="004F35A2">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188447873" w:history="1">
            <w:r w:rsidRPr="00E836F0">
              <w:rPr>
                <w:rStyle w:val="Hipercze"/>
                <w:noProof/>
              </w:rPr>
              <w:t>1.8.3</w:t>
            </w:r>
            <w:r>
              <w:rPr>
                <w:rFonts w:asciiTheme="minorHAnsi" w:eastAsiaTheme="minorEastAsia" w:hAnsiTheme="minorHAnsi"/>
                <w:noProof/>
                <w:kern w:val="2"/>
                <w:szCs w:val="24"/>
                <w:lang w:eastAsia="pl-PL"/>
                <w14:ligatures w14:val="standardContextual"/>
              </w:rPr>
              <w:tab/>
            </w:r>
            <w:r w:rsidRPr="00E836F0">
              <w:rPr>
                <w:rStyle w:val="Hipercze"/>
                <w:noProof/>
              </w:rPr>
              <w:t>Wydatki na dostępność</w:t>
            </w:r>
            <w:r>
              <w:rPr>
                <w:noProof/>
                <w:webHidden/>
              </w:rPr>
              <w:tab/>
            </w:r>
            <w:r>
              <w:rPr>
                <w:noProof/>
                <w:webHidden/>
              </w:rPr>
              <w:fldChar w:fldCharType="begin"/>
            </w:r>
            <w:r>
              <w:rPr>
                <w:noProof/>
                <w:webHidden/>
              </w:rPr>
              <w:instrText xml:space="preserve"> PAGEREF _Toc188447873 \h </w:instrText>
            </w:r>
            <w:r>
              <w:rPr>
                <w:noProof/>
                <w:webHidden/>
              </w:rPr>
            </w:r>
            <w:r>
              <w:rPr>
                <w:noProof/>
                <w:webHidden/>
              </w:rPr>
              <w:fldChar w:fldCharType="separate"/>
            </w:r>
            <w:r w:rsidR="00946C31">
              <w:rPr>
                <w:noProof/>
                <w:webHidden/>
              </w:rPr>
              <w:t>20</w:t>
            </w:r>
            <w:r>
              <w:rPr>
                <w:noProof/>
                <w:webHidden/>
              </w:rPr>
              <w:fldChar w:fldCharType="end"/>
            </w:r>
          </w:hyperlink>
        </w:p>
        <w:p w14:paraId="1368FECA" w14:textId="1D3A7645" w:rsidR="004F35A2" w:rsidRDefault="004F35A2">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188447874" w:history="1">
            <w:r w:rsidRPr="00E836F0">
              <w:rPr>
                <w:rStyle w:val="Hipercze"/>
                <w:noProof/>
              </w:rPr>
              <w:t>1.8.4</w:t>
            </w:r>
            <w:r>
              <w:rPr>
                <w:rFonts w:asciiTheme="minorHAnsi" w:eastAsiaTheme="minorEastAsia" w:hAnsiTheme="minorHAnsi"/>
                <w:noProof/>
                <w:kern w:val="2"/>
                <w:szCs w:val="24"/>
                <w:lang w:eastAsia="pl-PL"/>
                <w14:ligatures w14:val="standardContextual"/>
              </w:rPr>
              <w:tab/>
            </w:r>
            <w:r w:rsidRPr="00E836F0">
              <w:rPr>
                <w:rStyle w:val="Hipercze"/>
                <w:noProof/>
              </w:rPr>
              <w:t>Karta Praw Podstawowych Unii Europejskiej z dnia 26 października 2012 r. (KPP)</w:t>
            </w:r>
            <w:r>
              <w:rPr>
                <w:noProof/>
                <w:webHidden/>
              </w:rPr>
              <w:tab/>
            </w:r>
            <w:r>
              <w:rPr>
                <w:noProof/>
                <w:webHidden/>
              </w:rPr>
              <w:fldChar w:fldCharType="begin"/>
            </w:r>
            <w:r>
              <w:rPr>
                <w:noProof/>
                <w:webHidden/>
              </w:rPr>
              <w:instrText xml:space="preserve"> PAGEREF _Toc188447874 \h </w:instrText>
            </w:r>
            <w:r>
              <w:rPr>
                <w:noProof/>
                <w:webHidden/>
              </w:rPr>
            </w:r>
            <w:r>
              <w:rPr>
                <w:noProof/>
                <w:webHidden/>
              </w:rPr>
              <w:fldChar w:fldCharType="separate"/>
            </w:r>
            <w:r w:rsidR="00946C31">
              <w:rPr>
                <w:noProof/>
                <w:webHidden/>
              </w:rPr>
              <w:t>21</w:t>
            </w:r>
            <w:r>
              <w:rPr>
                <w:noProof/>
                <w:webHidden/>
              </w:rPr>
              <w:fldChar w:fldCharType="end"/>
            </w:r>
          </w:hyperlink>
        </w:p>
        <w:p w14:paraId="3E03483A" w14:textId="0E23D30A" w:rsidR="004F35A2" w:rsidRDefault="004F35A2">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188447875" w:history="1">
            <w:r w:rsidRPr="00E836F0">
              <w:rPr>
                <w:rStyle w:val="Hipercze"/>
                <w:noProof/>
              </w:rPr>
              <w:t>1.8.5</w:t>
            </w:r>
            <w:r>
              <w:rPr>
                <w:rFonts w:asciiTheme="minorHAnsi" w:eastAsiaTheme="minorEastAsia" w:hAnsiTheme="minorHAnsi"/>
                <w:noProof/>
                <w:kern w:val="2"/>
                <w:szCs w:val="24"/>
                <w:lang w:eastAsia="pl-PL"/>
                <w14:ligatures w14:val="standardContextual"/>
              </w:rPr>
              <w:tab/>
            </w:r>
            <w:r w:rsidRPr="00E836F0">
              <w:rPr>
                <w:rStyle w:val="Hipercze"/>
                <w:noProof/>
              </w:rPr>
              <w:t>Konwencja o Prawach Osób Niepełnosprawnych, sporządzona w Nowym Jorku dnia 13 grudnia 2006 r. (KPON)</w:t>
            </w:r>
            <w:r>
              <w:rPr>
                <w:noProof/>
                <w:webHidden/>
              </w:rPr>
              <w:tab/>
            </w:r>
            <w:r>
              <w:rPr>
                <w:noProof/>
                <w:webHidden/>
              </w:rPr>
              <w:fldChar w:fldCharType="begin"/>
            </w:r>
            <w:r>
              <w:rPr>
                <w:noProof/>
                <w:webHidden/>
              </w:rPr>
              <w:instrText xml:space="preserve"> PAGEREF _Toc188447875 \h </w:instrText>
            </w:r>
            <w:r>
              <w:rPr>
                <w:noProof/>
                <w:webHidden/>
              </w:rPr>
            </w:r>
            <w:r>
              <w:rPr>
                <w:noProof/>
                <w:webHidden/>
              </w:rPr>
              <w:fldChar w:fldCharType="separate"/>
            </w:r>
            <w:r w:rsidR="00946C31">
              <w:rPr>
                <w:noProof/>
                <w:webHidden/>
              </w:rPr>
              <w:t>22</w:t>
            </w:r>
            <w:r>
              <w:rPr>
                <w:noProof/>
                <w:webHidden/>
              </w:rPr>
              <w:fldChar w:fldCharType="end"/>
            </w:r>
          </w:hyperlink>
        </w:p>
        <w:p w14:paraId="1EF69F6E" w14:textId="2ED4C5D1" w:rsidR="004F35A2" w:rsidRDefault="004F35A2">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188447876" w:history="1">
            <w:r w:rsidRPr="00E836F0">
              <w:rPr>
                <w:rStyle w:val="Hipercze"/>
                <w:noProof/>
              </w:rPr>
              <w:t>1.8.6</w:t>
            </w:r>
            <w:r>
              <w:rPr>
                <w:rFonts w:asciiTheme="minorHAnsi" w:eastAsiaTheme="minorEastAsia" w:hAnsiTheme="minorHAnsi"/>
                <w:noProof/>
                <w:kern w:val="2"/>
                <w:szCs w:val="24"/>
                <w:lang w:eastAsia="pl-PL"/>
                <w14:ligatures w14:val="standardContextual"/>
              </w:rPr>
              <w:tab/>
            </w:r>
            <w:r w:rsidRPr="00E836F0">
              <w:rPr>
                <w:rStyle w:val="Hipercze"/>
                <w:noProof/>
              </w:rPr>
              <w:t>Zgodność projektu z politykami środowiskowymi</w:t>
            </w:r>
            <w:r>
              <w:rPr>
                <w:noProof/>
                <w:webHidden/>
              </w:rPr>
              <w:tab/>
            </w:r>
            <w:r>
              <w:rPr>
                <w:noProof/>
                <w:webHidden/>
              </w:rPr>
              <w:fldChar w:fldCharType="begin"/>
            </w:r>
            <w:r>
              <w:rPr>
                <w:noProof/>
                <w:webHidden/>
              </w:rPr>
              <w:instrText xml:space="preserve"> PAGEREF _Toc188447876 \h </w:instrText>
            </w:r>
            <w:r>
              <w:rPr>
                <w:noProof/>
                <w:webHidden/>
              </w:rPr>
            </w:r>
            <w:r>
              <w:rPr>
                <w:noProof/>
                <w:webHidden/>
              </w:rPr>
              <w:fldChar w:fldCharType="separate"/>
            </w:r>
            <w:r w:rsidR="00946C31">
              <w:rPr>
                <w:noProof/>
                <w:webHidden/>
              </w:rPr>
              <w:t>23</w:t>
            </w:r>
            <w:r>
              <w:rPr>
                <w:noProof/>
                <w:webHidden/>
              </w:rPr>
              <w:fldChar w:fldCharType="end"/>
            </w:r>
          </w:hyperlink>
        </w:p>
        <w:p w14:paraId="764F07F0" w14:textId="4816A6EE" w:rsidR="004F35A2" w:rsidRDefault="004F35A2">
          <w:pPr>
            <w:pStyle w:val="Spistreci1"/>
            <w:tabs>
              <w:tab w:val="left" w:pos="480"/>
              <w:tab w:val="right" w:leader="dot" w:pos="9060"/>
            </w:tabs>
            <w:rPr>
              <w:rFonts w:asciiTheme="minorHAnsi" w:eastAsiaTheme="minorEastAsia" w:hAnsiTheme="minorHAnsi"/>
              <w:noProof/>
              <w:kern w:val="2"/>
              <w:szCs w:val="24"/>
              <w:lang w:eastAsia="pl-PL"/>
              <w14:ligatures w14:val="standardContextual"/>
            </w:rPr>
          </w:pPr>
          <w:hyperlink w:anchor="_Toc188447877" w:history="1">
            <w:r w:rsidRPr="00E836F0">
              <w:rPr>
                <w:rStyle w:val="Hipercze"/>
                <w:rFonts w:cs="Arial"/>
                <w:noProof/>
              </w:rPr>
              <w:t>2.</w:t>
            </w:r>
            <w:r>
              <w:rPr>
                <w:rFonts w:asciiTheme="minorHAnsi" w:eastAsiaTheme="minorEastAsia" w:hAnsiTheme="minorHAnsi"/>
                <w:noProof/>
                <w:kern w:val="2"/>
                <w:szCs w:val="24"/>
                <w:lang w:eastAsia="pl-PL"/>
                <w14:ligatures w14:val="standardContextual"/>
              </w:rPr>
              <w:tab/>
            </w:r>
            <w:r w:rsidRPr="00E836F0">
              <w:rPr>
                <w:rStyle w:val="Hipercze"/>
                <w:rFonts w:cs="Arial"/>
                <w:noProof/>
              </w:rPr>
              <w:t>Informacje finansowe</w:t>
            </w:r>
            <w:r>
              <w:rPr>
                <w:noProof/>
                <w:webHidden/>
              </w:rPr>
              <w:tab/>
            </w:r>
            <w:r>
              <w:rPr>
                <w:noProof/>
                <w:webHidden/>
              </w:rPr>
              <w:fldChar w:fldCharType="begin"/>
            </w:r>
            <w:r>
              <w:rPr>
                <w:noProof/>
                <w:webHidden/>
              </w:rPr>
              <w:instrText xml:space="preserve"> PAGEREF _Toc188447877 \h </w:instrText>
            </w:r>
            <w:r>
              <w:rPr>
                <w:noProof/>
                <w:webHidden/>
              </w:rPr>
            </w:r>
            <w:r>
              <w:rPr>
                <w:noProof/>
                <w:webHidden/>
              </w:rPr>
              <w:fldChar w:fldCharType="separate"/>
            </w:r>
            <w:r w:rsidR="00946C31">
              <w:rPr>
                <w:noProof/>
                <w:webHidden/>
              </w:rPr>
              <w:t>27</w:t>
            </w:r>
            <w:r>
              <w:rPr>
                <w:noProof/>
                <w:webHidden/>
              </w:rPr>
              <w:fldChar w:fldCharType="end"/>
            </w:r>
          </w:hyperlink>
        </w:p>
        <w:p w14:paraId="50F07F3E" w14:textId="2C138F54"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78" w:history="1">
            <w:r w:rsidRPr="00E836F0">
              <w:rPr>
                <w:rStyle w:val="Hipercze"/>
                <w:rFonts w:cs="Arial"/>
                <w:noProof/>
              </w:rPr>
              <w:t>2.1</w:t>
            </w:r>
            <w:r>
              <w:rPr>
                <w:rFonts w:asciiTheme="minorHAnsi" w:eastAsiaTheme="minorEastAsia" w:hAnsiTheme="minorHAnsi"/>
                <w:noProof/>
                <w:kern w:val="2"/>
                <w:szCs w:val="24"/>
                <w:lang w:eastAsia="pl-PL"/>
                <w14:ligatures w14:val="standardContextual"/>
              </w:rPr>
              <w:tab/>
            </w:r>
            <w:r w:rsidRPr="00E836F0">
              <w:rPr>
                <w:rStyle w:val="Hipercze"/>
                <w:rFonts w:cs="Arial"/>
                <w:noProof/>
              </w:rPr>
              <w:t>Podstawowe informacje finansowe</w:t>
            </w:r>
            <w:r>
              <w:rPr>
                <w:noProof/>
                <w:webHidden/>
              </w:rPr>
              <w:tab/>
            </w:r>
            <w:r>
              <w:rPr>
                <w:noProof/>
                <w:webHidden/>
              </w:rPr>
              <w:fldChar w:fldCharType="begin"/>
            </w:r>
            <w:r>
              <w:rPr>
                <w:noProof/>
                <w:webHidden/>
              </w:rPr>
              <w:instrText xml:space="preserve"> PAGEREF _Toc188447878 \h </w:instrText>
            </w:r>
            <w:r>
              <w:rPr>
                <w:noProof/>
                <w:webHidden/>
              </w:rPr>
            </w:r>
            <w:r>
              <w:rPr>
                <w:noProof/>
                <w:webHidden/>
              </w:rPr>
              <w:fldChar w:fldCharType="separate"/>
            </w:r>
            <w:r w:rsidR="00946C31">
              <w:rPr>
                <w:noProof/>
                <w:webHidden/>
              </w:rPr>
              <w:t>27</w:t>
            </w:r>
            <w:r>
              <w:rPr>
                <w:noProof/>
                <w:webHidden/>
              </w:rPr>
              <w:fldChar w:fldCharType="end"/>
            </w:r>
          </w:hyperlink>
        </w:p>
        <w:p w14:paraId="354E4D82" w14:textId="26733AA6"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79" w:history="1">
            <w:r w:rsidRPr="00E836F0">
              <w:rPr>
                <w:rStyle w:val="Hipercze"/>
                <w:rFonts w:cs="Arial"/>
                <w:bCs/>
                <w:noProof/>
              </w:rPr>
              <w:t>2.2</w:t>
            </w:r>
            <w:r>
              <w:rPr>
                <w:rFonts w:asciiTheme="minorHAnsi" w:eastAsiaTheme="minorEastAsia" w:hAnsiTheme="minorHAnsi"/>
                <w:noProof/>
                <w:kern w:val="2"/>
                <w:szCs w:val="24"/>
                <w:lang w:eastAsia="pl-PL"/>
                <w14:ligatures w14:val="standardContextual"/>
              </w:rPr>
              <w:tab/>
            </w:r>
            <w:r w:rsidRPr="00E836F0">
              <w:rPr>
                <w:rStyle w:val="Hipercze"/>
                <w:rFonts w:cs="Arial"/>
                <w:bCs/>
                <w:noProof/>
              </w:rPr>
              <w:t>Środki przeznaczone na mechanizm racjonalnych usprawnień w naborze</w:t>
            </w:r>
            <w:r>
              <w:rPr>
                <w:noProof/>
                <w:webHidden/>
              </w:rPr>
              <w:tab/>
            </w:r>
            <w:r>
              <w:rPr>
                <w:noProof/>
                <w:webHidden/>
              </w:rPr>
              <w:fldChar w:fldCharType="begin"/>
            </w:r>
            <w:r>
              <w:rPr>
                <w:noProof/>
                <w:webHidden/>
              </w:rPr>
              <w:instrText xml:space="preserve"> PAGEREF _Toc188447879 \h </w:instrText>
            </w:r>
            <w:r>
              <w:rPr>
                <w:noProof/>
                <w:webHidden/>
              </w:rPr>
            </w:r>
            <w:r>
              <w:rPr>
                <w:noProof/>
                <w:webHidden/>
              </w:rPr>
              <w:fldChar w:fldCharType="separate"/>
            </w:r>
            <w:r w:rsidR="00946C31">
              <w:rPr>
                <w:noProof/>
                <w:webHidden/>
              </w:rPr>
              <w:t>29</w:t>
            </w:r>
            <w:r>
              <w:rPr>
                <w:noProof/>
                <w:webHidden/>
              </w:rPr>
              <w:fldChar w:fldCharType="end"/>
            </w:r>
          </w:hyperlink>
        </w:p>
        <w:p w14:paraId="180041DB" w14:textId="697E603A"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80" w:history="1">
            <w:r w:rsidRPr="00E836F0">
              <w:rPr>
                <w:rStyle w:val="Hipercze"/>
                <w:rFonts w:cs="Arial"/>
                <w:noProof/>
              </w:rPr>
              <w:t>2.3</w:t>
            </w:r>
            <w:r>
              <w:rPr>
                <w:rFonts w:asciiTheme="minorHAnsi" w:eastAsiaTheme="minorEastAsia" w:hAnsiTheme="minorHAnsi"/>
                <w:noProof/>
                <w:kern w:val="2"/>
                <w:szCs w:val="24"/>
                <w:lang w:eastAsia="pl-PL"/>
                <w14:ligatures w14:val="standardContextual"/>
              </w:rPr>
              <w:tab/>
            </w:r>
            <w:r w:rsidRPr="00E836F0">
              <w:rPr>
                <w:rStyle w:val="Hipercze"/>
                <w:rFonts w:cs="Arial"/>
                <w:noProof/>
              </w:rPr>
              <w:t>Kwalifikowalność wydatków</w:t>
            </w:r>
            <w:r>
              <w:rPr>
                <w:noProof/>
                <w:webHidden/>
              </w:rPr>
              <w:tab/>
            </w:r>
            <w:r>
              <w:rPr>
                <w:noProof/>
                <w:webHidden/>
              </w:rPr>
              <w:fldChar w:fldCharType="begin"/>
            </w:r>
            <w:r>
              <w:rPr>
                <w:noProof/>
                <w:webHidden/>
              </w:rPr>
              <w:instrText xml:space="preserve"> PAGEREF _Toc188447880 \h </w:instrText>
            </w:r>
            <w:r>
              <w:rPr>
                <w:noProof/>
                <w:webHidden/>
              </w:rPr>
            </w:r>
            <w:r>
              <w:rPr>
                <w:noProof/>
                <w:webHidden/>
              </w:rPr>
              <w:fldChar w:fldCharType="separate"/>
            </w:r>
            <w:r w:rsidR="00946C31">
              <w:rPr>
                <w:noProof/>
                <w:webHidden/>
              </w:rPr>
              <w:t>30</w:t>
            </w:r>
            <w:r>
              <w:rPr>
                <w:noProof/>
                <w:webHidden/>
              </w:rPr>
              <w:fldChar w:fldCharType="end"/>
            </w:r>
          </w:hyperlink>
        </w:p>
        <w:p w14:paraId="5CEB28ED" w14:textId="783186D0" w:rsidR="004F35A2" w:rsidRDefault="004F35A2">
          <w:pPr>
            <w:pStyle w:val="Spistreci1"/>
            <w:tabs>
              <w:tab w:val="left" w:pos="480"/>
              <w:tab w:val="right" w:leader="dot" w:pos="9060"/>
            </w:tabs>
            <w:rPr>
              <w:rFonts w:asciiTheme="minorHAnsi" w:eastAsiaTheme="minorEastAsia" w:hAnsiTheme="minorHAnsi"/>
              <w:noProof/>
              <w:kern w:val="2"/>
              <w:szCs w:val="24"/>
              <w:lang w:eastAsia="pl-PL"/>
              <w14:ligatures w14:val="standardContextual"/>
            </w:rPr>
          </w:pPr>
          <w:hyperlink w:anchor="_Toc188447881" w:history="1">
            <w:r w:rsidRPr="00E836F0">
              <w:rPr>
                <w:rStyle w:val="Hipercze"/>
                <w:rFonts w:cs="Arial"/>
                <w:noProof/>
              </w:rPr>
              <w:t>3.</w:t>
            </w:r>
            <w:r>
              <w:rPr>
                <w:rFonts w:asciiTheme="minorHAnsi" w:eastAsiaTheme="minorEastAsia" w:hAnsiTheme="minorHAnsi"/>
                <w:noProof/>
                <w:kern w:val="2"/>
                <w:szCs w:val="24"/>
                <w:lang w:eastAsia="pl-PL"/>
                <w14:ligatures w14:val="standardContextual"/>
              </w:rPr>
              <w:tab/>
            </w:r>
            <w:r w:rsidRPr="00E836F0">
              <w:rPr>
                <w:rStyle w:val="Hipercze"/>
                <w:rFonts w:cs="Arial"/>
                <w:noProof/>
              </w:rPr>
              <w:t>Wniosek o dofinansowanie projektu (WOD)</w:t>
            </w:r>
            <w:r>
              <w:rPr>
                <w:noProof/>
                <w:webHidden/>
              </w:rPr>
              <w:tab/>
            </w:r>
            <w:r>
              <w:rPr>
                <w:noProof/>
                <w:webHidden/>
              </w:rPr>
              <w:fldChar w:fldCharType="begin"/>
            </w:r>
            <w:r>
              <w:rPr>
                <w:noProof/>
                <w:webHidden/>
              </w:rPr>
              <w:instrText xml:space="preserve"> PAGEREF _Toc188447881 \h </w:instrText>
            </w:r>
            <w:r>
              <w:rPr>
                <w:noProof/>
                <w:webHidden/>
              </w:rPr>
            </w:r>
            <w:r>
              <w:rPr>
                <w:noProof/>
                <w:webHidden/>
              </w:rPr>
              <w:fldChar w:fldCharType="separate"/>
            </w:r>
            <w:r w:rsidR="00946C31">
              <w:rPr>
                <w:noProof/>
                <w:webHidden/>
              </w:rPr>
              <w:t>33</w:t>
            </w:r>
            <w:r>
              <w:rPr>
                <w:noProof/>
                <w:webHidden/>
              </w:rPr>
              <w:fldChar w:fldCharType="end"/>
            </w:r>
          </w:hyperlink>
        </w:p>
        <w:p w14:paraId="448DF90B" w14:textId="481B4578"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82" w:history="1">
            <w:r w:rsidRPr="00E836F0">
              <w:rPr>
                <w:rStyle w:val="Hipercze"/>
                <w:rFonts w:cs="Arial"/>
                <w:noProof/>
              </w:rPr>
              <w:t>3.1</w:t>
            </w:r>
            <w:r>
              <w:rPr>
                <w:rFonts w:asciiTheme="minorHAnsi" w:eastAsiaTheme="minorEastAsia" w:hAnsiTheme="minorHAnsi"/>
                <w:noProof/>
                <w:kern w:val="2"/>
                <w:szCs w:val="24"/>
                <w:lang w:eastAsia="pl-PL"/>
                <w14:ligatures w14:val="standardContextual"/>
              </w:rPr>
              <w:tab/>
            </w:r>
            <w:r w:rsidRPr="00E836F0">
              <w:rPr>
                <w:rStyle w:val="Hipercze"/>
                <w:rFonts w:cs="Arial"/>
                <w:noProof/>
              </w:rPr>
              <w:t>Sposób złożenia wniosku o dofinansowanie</w:t>
            </w:r>
            <w:r>
              <w:rPr>
                <w:noProof/>
                <w:webHidden/>
              </w:rPr>
              <w:tab/>
            </w:r>
            <w:r>
              <w:rPr>
                <w:noProof/>
                <w:webHidden/>
              </w:rPr>
              <w:fldChar w:fldCharType="begin"/>
            </w:r>
            <w:r>
              <w:rPr>
                <w:noProof/>
                <w:webHidden/>
              </w:rPr>
              <w:instrText xml:space="preserve"> PAGEREF _Toc188447882 \h </w:instrText>
            </w:r>
            <w:r>
              <w:rPr>
                <w:noProof/>
                <w:webHidden/>
              </w:rPr>
            </w:r>
            <w:r>
              <w:rPr>
                <w:noProof/>
                <w:webHidden/>
              </w:rPr>
              <w:fldChar w:fldCharType="separate"/>
            </w:r>
            <w:r w:rsidR="00946C31">
              <w:rPr>
                <w:noProof/>
                <w:webHidden/>
              </w:rPr>
              <w:t>33</w:t>
            </w:r>
            <w:r>
              <w:rPr>
                <w:noProof/>
                <w:webHidden/>
              </w:rPr>
              <w:fldChar w:fldCharType="end"/>
            </w:r>
          </w:hyperlink>
        </w:p>
        <w:p w14:paraId="1597F8E2" w14:textId="70BC294C"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83" w:history="1">
            <w:r w:rsidRPr="00E836F0">
              <w:rPr>
                <w:rStyle w:val="Hipercze"/>
                <w:rFonts w:cs="Arial"/>
                <w:noProof/>
              </w:rPr>
              <w:t>3.2</w:t>
            </w:r>
            <w:r>
              <w:rPr>
                <w:rFonts w:asciiTheme="minorHAnsi" w:eastAsiaTheme="minorEastAsia" w:hAnsiTheme="minorHAnsi"/>
                <w:noProof/>
                <w:kern w:val="2"/>
                <w:szCs w:val="24"/>
                <w:lang w:eastAsia="pl-PL"/>
                <w14:ligatures w14:val="standardContextual"/>
              </w:rPr>
              <w:tab/>
            </w:r>
            <w:r w:rsidRPr="00E836F0">
              <w:rPr>
                <w:rStyle w:val="Hipercze"/>
                <w:rFonts w:cs="Arial"/>
                <w:noProof/>
              </w:rPr>
              <w:t>Sposób, forma i termin składania załączników do WOD</w:t>
            </w:r>
            <w:r>
              <w:rPr>
                <w:noProof/>
                <w:webHidden/>
              </w:rPr>
              <w:tab/>
            </w:r>
            <w:r>
              <w:rPr>
                <w:noProof/>
                <w:webHidden/>
              </w:rPr>
              <w:fldChar w:fldCharType="begin"/>
            </w:r>
            <w:r>
              <w:rPr>
                <w:noProof/>
                <w:webHidden/>
              </w:rPr>
              <w:instrText xml:space="preserve"> PAGEREF _Toc188447883 \h </w:instrText>
            </w:r>
            <w:r>
              <w:rPr>
                <w:noProof/>
                <w:webHidden/>
              </w:rPr>
            </w:r>
            <w:r>
              <w:rPr>
                <w:noProof/>
                <w:webHidden/>
              </w:rPr>
              <w:fldChar w:fldCharType="separate"/>
            </w:r>
            <w:r w:rsidR="00946C31">
              <w:rPr>
                <w:noProof/>
                <w:webHidden/>
              </w:rPr>
              <w:t>36</w:t>
            </w:r>
            <w:r>
              <w:rPr>
                <w:noProof/>
                <w:webHidden/>
              </w:rPr>
              <w:fldChar w:fldCharType="end"/>
            </w:r>
          </w:hyperlink>
        </w:p>
        <w:p w14:paraId="0233C06F" w14:textId="44A6F2F9"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84" w:history="1">
            <w:r w:rsidRPr="00E836F0">
              <w:rPr>
                <w:rStyle w:val="Hipercze"/>
                <w:rFonts w:cs="Arial"/>
                <w:noProof/>
              </w:rPr>
              <w:t>3.3</w:t>
            </w:r>
            <w:r>
              <w:rPr>
                <w:rFonts w:asciiTheme="minorHAnsi" w:eastAsiaTheme="minorEastAsia" w:hAnsiTheme="minorHAnsi"/>
                <w:noProof/>
                <w:kern w:val="2"/>
                <w:szCs w:val="24"/>
                <w:lang w:eastAsia="pl-PL"/>
                <w14:ligatures w14:val="standardContextual"/>
              </w:rPr>
              <w:tab/>
            </w:r>
            <w:r w:rsidRPr="00E836F0">
              <w:rPr>
                <w:rStyle w:val="Hipercze"/>
                <w:rFonts w:cs="Arial"/>
                <w:noProof/>
              </w:rPr>
              <w:t>Wycofanie wniosku o dofinansowanie</w:t>
            </w:r>
            <w:r>
              <w:rPr>
                <w:noProof/>
                <w:webHidden/>
              </w:rPr>
              <w:tab/>
            </w:r>
            <w:r>
              <w:rPr>
                <w:noProof/>
                <w:webHidden/>
              </w:rPr>
              <w:fldChar w:fldCharType="begin"/>
            </w:r>
            <w:r>
              <w:rPr>
                <w:noProof/>
                <w:webHidden/>
              </w:rPr>
              <w:instrText xml:space="preserve"> PAGEREF _Toc188447884 \h </w:instrText>
            </w:r>
            <w:r>
              <w:rPr>
                <w:noProof/>
                <w:webHidden/>
              </w:rPr>
            </w:r>
            <w:r>
              <w:rPr>
                <w:noProof/>
                <w:webHidden/>
              </w:rPr>
              <w:fldChar w:fldCharType="separate"/>
            </w:r>
            <w:r w:rsidR="00946C31">
              <w:rPr>
                <w:noProof/>
                <w:webHidden/>
              </w:rPr>
              <w:t>38</w:t>
            </w:r>
            <w:r>
              <w:rPr>
                <w:noProof/>
                <w:webHidden/>
              </w:rPr>
              <w:fldChar w:fldCharType="end"/>
            </w:r>
          </w:hyperlink>
        </w:p>
        <w:p w14:paraId="166A1CFF" w14:textId="36E2ED9F"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85" w:history="1">
            <w:r w:rsidRPr="00E836F0">
              <w:rPr>
                <w:rStyle w:val="Hipercze"/>
                <w:rFonts w:cs="Arial"/>
                <w:noProof/>
              </w:rPr>
              <w:t>3.4</w:t>
            </w:r>
            <w:r>
              <w:rPr>
                <w:rFonts w:asciiTheme="minorHAnsi" w:eastAsiaTheme="minorEastAsia" w:hAnsiTheme="minorHAnsi"/>
                <w:noProof/>
                <w:kern w:val="2"/>
                <w:szCs w:val="24"/>
                <w:lang w:eastAsia="pl-PL"/>
                <w14:ligatures w14:val="standardContextual"/>
              </w:rPr>
              <w:tab/>
            </w:r>
            <w:r w:rsidRPr="00E836F0">
              <w:rPr>
                <w:rStyle w:val="Hipercze"/>
                <w:rFonts w:cs="Arial"/>
                <w:noProof/>
              </w:rPr>
              <w:t>Awaria LSI</w:t>
            </w:r>
            <w:r w:rsidR="003735B6">
              <w:rPr>
                <w:rStyle w:val="Hipercze"/>
                <w:rFonts w:cs="Arial"/>
                <w:noProof/>
              </w:rPr>
              <w:t xml:space="preserve"> </w:t>
            </w:r>
            <w:r w:rsidRPr="00E836F0">
              <w:rPr>
                <w:rStyle w:val="Hipercze"/>
                <w:rFonts w:cs="Arial"/>
                <w:noProof/>
              </w:rPr>
              <w:t>2021</w:t>
            </w:r>
            <w:r>
              <w:rPr>
                <w:noProof/>
                <w:webHidden/>
              </w:rPr>
              <w:tab/>
            </w:r>
            <w:r>
              <w:rPr>
                <w:noProof/>
                <w:webHidden/>
              </w:rPr>
              <w:fldChar w:fldCharType="begin"/>
            </w:r>
            <w:r>
              <w:rPr>
                <w:noProof/>
                <w:webHidden/>
              </w:rPr>
              <w:instrText xml:space="preserve"> PAGEREF _Toc188447885 \h </w:instrText>
            </w:r>
            <w:r>
              <w:rPr>
                <w:noProof/>
                <w:webHidden/>
              </w:rPr>
            </w:r>
            <w:r>
              <w:rPr>
                <w:noProof/>
                <w:webHidden/>
              </w:rPr>
              <w:fldChar w:fldCharType="separate"/>
            </w:r>
            <w:r w:rsidR="00946C31">
              <w:rPr>
                <w:noProof/>
                <w:webHidden/>
              </w:rPr>
              <w:t>39</w:t>
            </w:r>
            <w:r>
              <w:rPr>
                <w:noProof/>
                <w:webHidden/>
              </w:rPr>
              <w:fldChar w:fldCharType="end"/>
            </w:r>
          </w:hyperlink>
        </w:p>
        <w:p w14:paraId="7FE71EBA" w14:textId="67687305" w:rsidR="004F35A2" w:rsidRDefault="004F35A2">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188447886" w:history="1">
            <w:r w:rsidRPr="00E836F0">
              <w:rPr>
                <w:rStyle w:val="Hipercze"/>
                <w:noProof/>
              </w:rPr>
              <w:t>3.4.1</w:t>
            </w:r>
            <w:r>
              <w:rPr>
                <w:rFonts w:asciiTheme="minorHAnsi" w:eastAsiaTheme="minorEastAsia" w:hAnsiTheme="minorHAnsi"/>
                <w:noProof/>
                <w:kern w:val="2"/>
                <w:szCs w:val="24"/>
                <w:lang w:eastAsia="pl-PL"/>
                <w14:ligatures w14:val="standardContextual"/>
              </w:rPr>
              <w:tab/>
            </w:r>
            <w:r w:rsidRPr="00E836F0">
              <w:rPr>
                <w:rStyle w:val="Hipercze"/>
                <w:noProof/>
              </w:rPr>
              <w:t>Awaria krytyczna</w:t>
            </w:r>
            <w:r>
              <w:rPr>
                <w:noProof/>
                <w:webHidden/>
              </w:rPr>
              <w:tab/>
            </w:r>
            <w:r>
              <w:rPr>
                <w:noProof/>
                <w:webHidden/>
              </w:rPr>
              <w:fldChar w:fldCharType="begin"/>
            </w:r>
            <w:r>
              <w:rPr>
                <w:noProof/>
                <w:webHidden/>
              </w:rPr>
              <w:instrText xml:space="preserve"> PAGEREF _Toc188447886 \h </w:instrText>
            </w:r>
            <w:r>
              <w:rPr>
                <w:noProof/>
                <w:webHidden/>
              </w:rPr>
            </w:r>
            <w:r>
              <w:rPr>
                <w:noProof/>
                <w:webHidden/>
              </w:rPr>
              <w:fldChar w:fldCharType="separate"/>
            </w:r>
            <w:r w:rsidR="00946C31">
              <w:rPr>
                <w:noProof/>
                <w:webHidden/>
              </w:rPr>
              <w:t>39</w:t>
            </w:r>
            <w:r>
              <w:rPr>
                <w:noProof/>
                <w:webHidden/>
              </w:rPr>
              <w:fldChar w:fldCharType="end"/>
            </w:r>
          </w:hyperlink>
        </w:p>
        <w:p w14:paraId="6092D056" w14:textId="78D027E0" w:rsidR="004F35A2" w:rsidRDefault="004F35A2">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188447887" w:history="1">
            <w:r w:rsidRPr="00E836F0">
              <w:rPr>
                <w:rStyle w:val="Hipercze"/>
                <w:noProof/>
              </w:rPr>
              <w:t>3.4.2</w:t>
            </w:r>
            <w:r>
              <w:rPr>
                <w:rFonts w:asciiTheme="minorHAnsi" w:eastAsiaTheme="minorEastAsia" w:hAnsiTheme="minorHAnsi"/>
                <w:noProof/>
                <w:kern w:val="2"/>
                <w:szCs w:val="24"/>
                <w:lang w:eastAsia="pl-PL"/>
                <w14:ligatures w14:val="standardContextual"/>
              </w:rPr>
              <w:tab/>
            </w:r>
            <w:r w:rsidRPr="00E836F0">
              <w:rPr>
                <w:rStyle w:val="Hipercze"/>
                <w:noProof/>
              </w:rPr>
              <w:t>Inne awarie systemu</w:t>
            </w:r>
            <w:r>
              <w:rPr>
                <w:noProof/>
                <w:webHidden/>
              </w:rPr>
              <w:tab/>
            </w:r>
            <w:r>
              <w:rPr>
                <w:noProof/>
                <w:webHidden/>
              </w:rPr>
              <w:fldChar w:fldCharType="begin"/>
            </w:r>
            <w:r>
              <w:rPr>
                <w:noProof/>
                <w:webHidden/>
              </w:rPr>
              <w:instrText xml:space="preserve"> PAGEREF _Toc188447887 \h </w:instrText>
            </w:r>
            <w:r>
              <w:rPr>
                <w:noProof/>
                <w:webHidden/>
              </w:rPr>
            </w:r>
            <w:r>
              <w:rPr>
                <w:noProof/>
                <w:webHidden/>
              </w:rPr>
              <w:fldChar w:fldCharType="separate"/>
            </w:r>
            <w:r w:rsidR="00946C31">
              <w:rPr>
                <w:noProof/>
                <w:webHidden/>
              </w:rPr>
              <w:t>39</w:t>
            </w:r>
            <w:r>
              <w:rPr>
                <w:noProof/>
                <w:webHidden/>
              </w:rPr>
              <w:fldChar w:fldCharType="end"/>
            </w:r>
          </w:hyperlink>
        </w:p>
        <w:p w14:paraId="7B4F5C5D" w14:textId="21828966" w:rsidR="004F35A2" w:rsidRDefault="004F35A2">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188447888" w:history="1">
            <w:r w:rsidRPr="00E836F0">
              <w:rPr>
                <w:rStyle w:val="Hipercze"/>
                <w:noProof/>
              </w:rPr>
              <w:t>3.4.3</w:t>
            </w:r>
            <w:r>
              <w:rPr>
                <w:rFonts w:asciiTheme="minorHAnsi" w:eastAsiaTheme="minorEastAsia" w:hAnsiTheme="minorHAnsi"/>
                <w:noProof/>
                <w:kern w:val="2"/>
                <w:szCs w:val="24"/>
                <w:lang w:eastAsia="pl-PL"/>
                <w14:ligatures w14:val="standardContextual"/>
              </w:rPr>
              <w:tab/>
            </w:r>
            <w:r w:rsidRPr="00E836F0">
              <w:rPr>
                <w:rStyle w:val="Hipercze"/>
                <w:noProof/>
              </w:rPr>
              <w:t>Sposoby zgłaszania awarii i błędów LSI 2021</w:t>
            </w:r>
            <w:r>
              <w:rPr>
                <w:noProof/>
                <w:webHidden/>
              </w:rPr>
              <w:tab/>
            </w:r>
            <w:r>
              <w:rPr>
                <w:noProof/>
                <w:webHidden/>
              </w:rPr>
              <w:fldChar w:fldCharType="begin"/>
            </w:r>
            <w:r>
              <w:rPr>
                <w:noProof/>
                <w:webHidden/>
              </w:rPr>
              <w:instrText xml:space="preserve"> PAGEREF _Toc188447888 \h </w:instrText>
            </w:r>
            <w:r>
              <w:rPr>
                <w:noProof/>
                <w:webHidden/>
              </w:rPr>
            </w:r>
            <w:r>
              <w:rPr>
                <w:noProof/>
                <w:webHidden/>
              </w:rPr>
              <w:fldChar w:fldCharType="separate"/>
            </w:r>
            <w:r w:rsidR="00946C31">
              <w:rPr>
                <w:noProof/>
                <w:webHidden/>
              </w:rPr>
              <w:t>39</w:t>
            </w:r>
            <w:r>
              <w:rPr>
                <w:noProof/>
                <w:webHidden/>
              </w:rPr>
              <w:fldChar w:fldCharType="end"/>
            </w:r>
          </w:hyperlink>
        </w:p>
        <w:p w14:paraId="2E9755EB" w14:textId="6E98DE01"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89" w:history="1">
            <w:r w:rsidRPr="00E836F0">
              <w:rPr>
                <w:rStyle w:val="Hipercze"/>
                <w:rFonts w:cs="Arial"/>
                <w:noProof/>
              </w:rPr>
              <w:t>3.5</w:t>
            </w:r>
            <w:r>
              <w:rPr>
                <w:rFonts w:asciiTheme="minorHAnsi" w:eastAsiaTheme="minorEastAsia" w:hAnsiTheme="minorHAnsi"/>
                <w:noProof/>
                <w:kern w:val="2"/>
                <w:szCs w:val="24"/>
                <w:lang w:eastAsia="pl-PL"/>
                <w14:ligatures w14:val="standardContextual"/>
              </w:rPr>
              <w:tab/>
            </w:r>
            <w:r w:rsidRPr="00E836F0">
              <w:rPr>
                <w:rStyle w:val="Hipercze"/>
                <w:rFonts w:cs="Arial"/>
                <w:noProof/>
              </w:rPr>
              <w:t>Unieważnienie postępowania w zakresie wyboru projektów</w:t>
            </w:r>
            <w:r>
              <w:rPr>
                <w:noProof/>
                <w:webHidden/>
              </w:rPr>
              <w:tab/>
            </w:r>
            <w:r>
              <w:rPr>
                <w:noProof/>
                <w:webHidden/>
              </w:rPr>
              <w:fldChar w:fldCharType="begin"/>
            </w:r>
            <w:r>
              <w:rPr>
                <w:noProof/>
                <w:webHidden/>
              </w:rPr>
              <w:instrText xml:space="preserve"> PAGEREF _Toc188447889 \h </w:instrText>
            </w:r>
            <w:r>
              <w:rPr>
                <w:noProof/>
                <w:webHidden/>
              </w:rPr>
            </w:r>
            <w:r>
              <w:rPr>
                <w:noProof/>
                <w:webHidden/>
              </w:rPr>
              <w:fldChar w:fldCharType="separate"/>
            </w:r>
            <w:r w:rsidR="00946C31">
              <w:rPr>
                <w:noProof/>
                <w:webHidden/>
              </w:rPr>
              <w:t>41</w:t>
            </w:r>
            <w:r>
              <w:rPr>
                <w:noProof/>
                <w:webHidden/>
              </w:rPr>
              <w:fldChar w:fldCharType="end"/>
            </w:r>
          </w:hyperlink>
        </w:p>
        <w:p w14:paraId="7EC7F534" w14:textId="06E64A80" w:rsidR="004F35A2" w:rsidRDefault="004F35A2">
          <w:pPr>
            <w:pStyle w:val="Spistreci1"/>
            <w:tabs>
              <w:tab w:val="left" w:pos="480"/>
              <w:tab w:val="right" w:leader="dot" w:pos="9060"/>
            </w:tabs>
            <w:rPr>
              <w:rFonts w:asciiTheme="minorHAnsi" w:eastAsiaTheme="minorEastAsia" w:hAnsiTheme="minorHAnsi"/>
              <w:noProof/>
              <w:kern w:val="2"/>
              <w:szCs w:val="24"/>
              <w:lang w:eastAsia="pl-PL"/>
              <w14:ligatures w14:val="standardContextual"/>
            </w:rPr>
          </w:pPr>
          <w:hyperlink w:anchor="_Toc188447890" w:history="1">
            <w:r w:rsidRPr="00E836F0">
              <w:rPr>
                <w:rStyle w:val="Hipercze"/>
                <w:rFonts w:cs="Arial"/>
                <w:noProof/>
              </w:rPr>
              <w:t>4.</w:t>
            </w:r>
            <w:r>
              <w:rPr>
                <w:rFonts w:asciiTheme="minorHAnsi" w:eastAsiaTheme="minorEastAsia" w:hAnsiTheme="minorHAnsi"/>
                <w:noProof/>
                <w:kern w:val="2"/>
                <w:szCs w:val="24"/>
                <w:lang w:eastAsia="pl-PL"/>
                <w14:ligatures w14:val="standardContextual"/>
              </w:rPr>
              <w:tab/>
            </w:r>
            <w:r w:rsidRPr="00E836F0">
              <w:rPr>
                <w:rStyle w:val="Hipercze"/>
                <w:rFonts w:cs="Arial"/>
                <w:noProof/>
              </w:rPr>
              <w:t>Kryteria wyboru projektów i wskaźniki</w:t>
            </w:r>
            <w:r>
              <w:rPr>
                <w:noProof/>
                <w:webHidden/>
              </w:rPr>
              <w:tab/>
            </w:r>
            <w:r>
              <w:rPr>
                <w:noProof/>
                <w:webHidden/>
              </w:rPr>
              <w:fldChar w:fldCharType="begin"/>
            </w:r>
            <w:r>
              <w:rPr>
                <w:noProof/>
                <w:webHidden/>
              </w:rPr>
              <w:instrText xml:space="preserve"> PAGEREF _Toc188447890 \h </w:instrText>
            </w:r>
            <w:r>
              <w:rPr>
                <w:noProof/>
                <w:webHidden/>
              </w:rPr>
            </w:r>
            <w:r>
              <w:rPr>
                <w:noProof/>
                <w:webHidden/>
              </w:rPr>
              <w:fldChar w:fldCharType="separate"/>
            </w:r>
            <w:r w:rsidR="00946C31">
              <w:rPr>
                <w:noProof/>
                <w:webHidden/>
              </w:rPr>
              <w:t>41</w:t>
            </w:r>
            <w:r>
              <w:rPr>
                <w:noProof/>
                <w:webHidden/>
              </w:rPr>
              <w:fldChar w:fldCharType="end"/>
            </w:r>
          </w:hyperlink>
        </w:p>
        <w:p w14:paraId="5816CE1D" w14:textId="1D82DC47"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91" w:history="1">
            <w:r w:rsidRPr="00E836F0">
              <w:rPr>
                <w:rStyle w:val="Hipercze"/>
                <w:rFonts w:cs="Arial"/>
                <w:noProof/>
              </w:rPr>
              <w:t>4.1</w:t>
            </w:r>
            <w:r>
              <w:rPr>
                <w:rFonts w:asciiTheme="minorHAnsi" w:eastAsiaTheme="minorEastAsia" w:hAnsiTheme="minorHAnsi"/>
                <w:noProof/>
                <w:kern w:val="2"/>
                <w:szCs w:val="24"/>
                <w:lang w:eastAsia="pl-PL"/>
                <w14:ligatures w14:val="standardContextual"/>
              </w:rPr>
              <w:tab/>
            </w:r>
            <w:r w:rsidRPr="00E836F0">
              <w:rPr>
                <w:rStyle w:val="Hipercze"/>
                <w:rFonts w:cs="Arial"/>
                <w:noProof/>
              </w:rPr>
              <w:t>Kryteria wyboru projektów</w:t>
            </w:r>
            <w:r>
              <w:rPr>
                <w:noProof/>
                <w:webHidden/>
              </w:rPr>
              <w:tab/>
            </w:r>
            <w:r>
              <w:rPr>
                <w:noProof/>
                <w:webHidden/>
              </w:rPr>
              <w:fldChar w:fldCharType="begin"/>
            </w:r>
            <w:r>
              <w:rPr>
                <w:noProof/>
                <w:webHidden/>
              </w:rPr>
              <w:instrText xml:space="preserve"> PAGEREF _Toc188447891 \h </w:instrText>
            </w:r>
            <w:r>
              <w:rPr>
                <w:noProof/>
                <w:webHidden/>
              </w:rPr>
            </w:r>
            <w:r>
              <w:rPr>
                <w:noProof/>
                <w:webHidden/>
              </w:rPr>
              <w:fldChar w:fldCharType="separate"/>
            </w:r>
            <w:r w:rsidR="00946C31">
              <w:rPr>
                <w:noProof/>
                <w:webHidden/>
              </w:rPr>
              <w:t>41</w:t>
            </w:r>
            <w:r>
              <w:rPr>
                <w:noProof/>
                <w:webHidden/>
              </w:rPr>
              <w:fldChar w:fldCharType="end"/>
            </w:r>
          </w:hyperlink>
        </w:p>
        <w:p w14:paraId="7DEE230C" w14:textId="734051FE"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92" w:history="1">
            <w:r w:rsidRPr="00E836F0">
              <w:rPr>
                <w:rStyle w:val="Hipercze"/>
                <w:rFonts w:cs="Arial"/>
                <w:noProof/>
              </w:rPr>
              <w:t>4.2</w:t>
            </w:r>
            <w:r>
              <w:rPr>
                <w:rFonts w:asciiTheme="minorHAnsi" w:eastAsiaTheme="minorEastAsia" w:hAnsiTheme="minorHAnsi"/>
                <w:noProof/>
                <w:kern w:val="2"/>
                <w:szCs w:val="24"/>
                <w:lang w:eastAsia="pl-PL"/>
                <w14:ligatures w14:val="standardContextual"/>
              </w:rPr>
              <w:tab/>
            </w:r>
            <w:r w:rsidRPr="00E836F0">
              <w:rPr>
                <w:rStyle w:val="Hipercze"/>
                <w:rFonts w:cs="Arial"/>
                <w:noProof/>
              </w:rPr>
              <w:t>Wskaźniki</w:t>
            </w:r>
            <w:r>
              <w:rPr>
                <w:noProof/>
                <w:webHidden/>
              </w:rPr>
              <w:tab/>
            </w:r>
            <w:r>
              <w:rPr>
                <w:noProof/>
                <w:webHidden/>
              </w:rPr>
              <w:fldChar w:fldCharType="begin"/>
            </w:r>
            <w:r>
              <w:rPr>
                <w:noProof/>
                <w:webHidden/>
              </w:rPr>
              <w:instrText xml:space="preserve"> PAGEREF _Toc188447892 \h </w:instrText>
            </w:r>
            <w:r>
              <w:rPr>
                <w:noProof/>
                <w:webHidden/>
              </w:rPr>
            </w:r>
            <w:r>
              <w:rPr>
                <w:noProof/>
                <w:webHidden/>
              </w:rPr>
              <w:fldChar w:fldCharType="separate"/>
            </w:r>
            <w:r w:rsidR="00946C31">
              <w:rPr>
                <w:noProof/>
                <w:webHidden/>
              </w:rPr>
              <w:t>42</w:t>
            </w:r>
            <w:r>
              <w:rPr>
                <w:noProof/>
                <w:webHidden/>
              </w:rPr>
              <w:fldChar w:fldCharType="end"/>
            </w:r>
          </w:hyperlink>
        </w:p>
        <w:p w14:paraId="33C36E82" w14:textId="1238196E" w:rsidR="004F35A2" w:rsidRDefault="004F35A2">
          <w:pPr>
            <w:pStyle w:val="Spistreci1"/>
            <w:tabs>
              <w:tab w:val="left" w:pos="480"/>
              <w:tab w:val="right" w:leader="dot" w:pos="9060"/>
            </w:tabs>
            <w:rPr>
              <w:rFonts w:asciiTheme="minorHAnsi" w:eastAsiaTheme="minorEastAsia" w:hAnsiTheme="minorHAnsi"/>
              <w:noProof/>
              <w:kern w:val="2"/>
              <w:szCs w:val="24"/>
              <w:lang w:eastAsia="pl-PL"/>
              <w14:ligatures w14:val="standardContextual"/>
            </w:rPr>
          </w:pPr>
          <w:hyperlink w:anchor="_Toc188447893" w:history="1">
            <w:r w:rsidRPr="00E836F0">
              <w:rPr>
                <w:rStyle w:val="Hipercze"/>
                <w:rFonts w:cs="Arial"/>
                <w:noProof/>
              </w:rPr>
              <w:t>5.</w:t>
            </w:r>
            <w:r>
              <w:rPr>
                <w:rFonts w:asciiTheme="minorHAnsi" w:eastAsiaTheme="minorEastAsia" w:hAnsiTheme="minorHAnsi"/>
                <w:noProof/>
                <w:kern w:val="2"/>
                <w:szCs w:val="24"/>
                <w:lang w:eastAsia="pl-PL"/>
                <w14:ligatures w14:val="standardContextual"/>
              </w:rPr>
              <w:tab/>
            </w:r>
            <w:r w:rsidRPr="00E836F0">
              <w:rPr>
                <w:rStyle w:val="Hipercze"/>
                <w:rFonts w:cs="Arial"/>
                <w:noProof/>
              </w:rPr>
              <w:t>Wybór projektów do dofinansowania</w:t>
            </w:r>
            <w:r>
              <w:rPr>
                <w:noProof/>
                <w:webHidden/>
              </w:rPr>
              <w:tab/>
            </w:r>
            <w:r>
              <w:rPr>
                <w:noProof/>
                <w:webHidden/>
              </w:rPr>
              <w:fldChar w:fldCharType="begin"/>
            </w:r>
            <w:r>
              <w:rPr>
                <w:noProof/>
                <w:webHidden/>
              </w:rPr>
              <w:instrText xml:space="preserve"> PAGEREF _Toc188447893 \h </w:instrText>
            </w:r>
            <w:r>
              <w:rPr>
                <w:noProof/>
                <w:webHidden/>
              </w:rPr>
            </w:r>
            <w:r>
              <w:rPr>
                <w:noProof/>
                <w:webHidden/>
              </w:rPr>
              <w:fldChar w:fldCharType="separate"/>
            </w:r>
            <w:r w:rsidR="00946C31">
              <w:rPr>
                <w:noProof/>
                <w:webHidden/>
              </w:rPr>
              <w:t>43</w:t>
            </w:r>
            <w:r>
              <w:rPr>
                <w:noProof/>
                <w:webHidden/>
              </w:rPr>
              <w:fldChar w:fldCharType="end"/>
            </w:r>
          </w:hyperlink>
        </w:p>
        <w:p w14:paraId="6B734179" w14:textId="65C1CE8F"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94" w:history="1">
            <w:r w:rsidRPr="00E836F0">
              <w:rPr>
                <w:rStyle w:val="Hipercze"/>
                <w:rFonts w:cs="Arial"/>
                <w:noProof/>
              </w:rPr>
              <w:t>5.1</w:t>
            </w:r>
            <w:r>
              <w:rPr>
                <w:rFonts w:asciiTheme="minorHAnsi" w:eastAsiaTheme="minorEastAsia" w:hAnsiTheme="minorHAnsi"/>
                <w:noProof/>
                <w:kern w:val="2"/>
                <w:szCs w:val="24"/>
                <w:lang w:eastAsia="pl-PL"/>
                <w14:ligatures w14:val="standardContextual"/>
              </w:rPr>
              <w:tab/>
            </w:r>
            <w:r w:rsidRPr="00E836F0">
              <w:rPr>
                <w:rStyle w:val="Hipercze"/>
                <w:rFonts w:cs="Arial"/>
                <w:noProof/>
              </w:rPr>
              <w:t>Sposób wyboru projektów</w:t>
            </w:r>
            <w:r>
              <w:rPr>
                <w:noProof/>
                <w:webHidden/>
              </w:rPr>
              <w:tab/>
            </w:r>
            <w:r>
              <w:rPr>
                <w:noProof/>
                <w:webHidden/>
              </w:rPr>
              <w:fldChar w:fldCharType="begin"/>
            </w:r>
            <w:r>
              <w:rPr>
                <w:noProof/>
                <w:webHidden/>
              </w:rPr>
              <w:instrText xml:space="preserve"> PAGEREF _Toc188447894 \h </w:instrText>
            </w:r>
            <w:r>
              <w:rPr>
                <w:noProof/>
                <w:webHidden/>
              </w:rPr>
            </w:r>
            <w:r>
              <w:rPr>
                <w:noProof/>
                <w:webHidden/>
              </w:rPr>
              <w:fldChar w:fldCharType="separate"/>
            </w:r>
            <w:r w:rsidR="00946C31">
              <w:rPr>
                <w:noProof/>
                <w:webHidden/>
              </w:rPr>
              <w:t>43</w:t>
            </w:r>
            <w:r>
              <w:rPr>
                <w:noProof/>
                <w:webHidden/>
              </w:rPr>
              <w:fldChar w:fldCharType="end"/>
            </w:r>
          </w:hyperlink>
        </w:p>
        <w:p w14:paraId="3FA3AD67" w14:textId="3133E8C0"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95" w:history="1">
            <w:r w:rsidRPr="00E836F0">
              <w:rPr>
                <w:rStyle w:val="Hipercze"/>
                <w:noProof/>
              </w:rPr>
              <w:t>5.2</w:t>
            </w:r>
            <w:r>
              <w:rPr>
                <w:rFonts w:asciiTheme="minorHAnsi" w:eastAsiaTheme="minorEastAsia" w:hAnsiTheme="minorHAnsi"/>
                <w:noProof/>
                <w:kern w:val="2"/>
                <w:szCs w:val="24"/>
                <w:lang w:eastAsia="pl-PL"/>
                <w14:ligatures w14:val="standardContextual"/>
              </w:rPr>
              <w:tab/>
            </w:r>
            <w:r w:rsidRPr="00E836F0">
              <w:rPr>
                <w:rStyle w:val="Hipercze"/>
                <w:noProof/>
              </w:rPr>
              <w:t>Opis procedury oceny projektów</w:t>
            </w:r>
            <w:r>
              <w:rPr>
                <w:noProof/>
                <w:webHidden/>
              </w:rPr>
              <w:tab/>
            </w:r>
            <w:r>
              <w:rPr>
                <w:noProof/>
                <w:webHidden/>
              </w:rPr>
              <w:fldChar w:fldCharType="begin"/>
            </w:r>
            <w:r>
              <w:rPr>
                <w:noProof/>
                <w:webHidden/>
              </w:rPr>
              <w:instrText xml:space="preserve"> PAGEREF _Toc188447895 \h </w:instrText>
            </w:r>
            <w:r>
              <w:rPr>
                <w:noProof/>
                <w:webHidden/>
              </w:rPr>
            </w:r>
            <w:r>
              <w:rPr>
                <w:noProof/>
                <w:webHidden/>
              </w:rPr>
              <w:fldChar w:fldCharType="separate"/>
            </w:r>
            <w:r w:rsidR="00946C31">
              <w:rPr>
                <w:noProof/>
                <w:webHidden/>
              </w:rPr>
              <w:t>43</w:t>
            </w:r>
            <w:r>
              <w:rPr>
                <w:noProof/>
                <w:webHidden/>
              </w:rPr>
              <w:fldChar w:fldCharType="end"/>
            </w:r>
          </w:hyperlink>
        </w:p>
        <w:p w14:paraId="0540185F" w14:textId="153CCA87" w:rsidR="004F35A2" w:rsidRDefault="004F35A2">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188447896" w:history="1">
            <w:r w:rsidRPr="00E836F0">
              <w:rPr>
                <w:rStyle w:val="Hipercze"/>
                <w:noProof/>
              </w:rPr>
              <w:t>5.2.1</w:t>
            </w:r>
            <w:r>
              <w:rPr>
                <w:rFonts w:asciiTheme="minorHAnsi" w:eastAsiaTheme="minorEastAsia" w:hAnsiTheme="minorHAnsi"/>
                <w:noProof/>
                <w:kern w:val="2"/>
                <w:szCs w:val="24"/>
                <w:lang w:eastAsia="pl-PL"/>
                <w14:ligatures w14:val="standardContextual"/>
              </w:rPr>
              <w:tab/>
            </w:r>
            <w:r w:rsidRPr="00E836F0">
              <w:rPr>
                <w:rStyle w:val="Hipercze"/>
                <w:noProof/>
              </w:rPr>
              <w:t>Etap oceny spełnienia kryteriów formalnych</w:t>
            </w:r>
            <w:r>
              <w:rPr>
                <w:noProof/>
                <w:webHidden/>
              </w:rPr>
              <w:tab/>
            </w:r>
            <w:r>
              <w:rPr>
                <w:noProof/>
                <w:webHidden/>
              </w:rPr>
              <w:fldChar w:fldCharType="begin"/>
            </w:r>
            <w:r>
              <w:rPr>
                <w:noProof/>
                <w:webHidden/>
              </w:rPr>
              <w:instrText xml:space="preserve"> PAGEREF _Toc188447896 \h </w:instrText>
            </w:r>
            <w:r>
              <w:rPr>
                <w:noProof/>
                <w:webHidden/>
              </w:rPr>
            </w:r>
            <w:r>
              <w:rPr>
                <w:noProof/>
                <w:webHidden/>
              </w:rPr>
              <w:fldChar w:fldCharType="separate"/>
            </w:r>
            <w:r w:rsidR="00946C31">
              <w:rPr>
                <w:noProof/>
                <w:webHidden/>
              </w:rPr>
              <w:t>43</w:t>
            </w:r>
            <w:r>
              <w:rPr>
                <w:noProof/>
                <w:webHidden/>
              </w:rPr>
              <w:fldChar w:fldCharType="end"/>
            </w:r>
          </w:hyperlink>
        </w:p>
        <w:p w14:paraId="06F3A0B9" w14:textId="70206C8E" w:rsidR="004F35A2" w:rsidRDefault="004F35A2">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188447897" w:history="1">
            <w:r w:rsidRPr="00E836F0">
              <w:rPr>
                <w:rStyle w:val="Hipercze"/>
                <w:noProof/>
              </w:rPr>
              <w:t>5.2.2</w:t>
            </w:r>
            <w:r>
              <w:rPr>
                <w:rFonts w:asciiTheme="minorHAnsi" w:eastAsiaTheme="minorEastAsia" w:hAnsiTheme="minorHAnsi"/>
                <w:noProof/>
                <w:kern w:val="2"/>
                <w:szCs w:val="24"/>
                <w:lang w:eastAsia="pl-PL"/>
                <w14:ligatures w14:val="standardContextual"/>
              </w:rPr>
              <w:tab/>
            </w:r>
            <w:r w:rsidRPr="00E836F0">
              <w:rPr>
                <w:rStyle w:val="Hipercze"/>
                <w:noProof/>
              </w:rPr>
              <w:t>Etap oceny spełnienia kryteriów merytorycznych</w:t>
            </w:r>
            <w:r>
              <w:rPr>
                <w:noProof/>
                <w:webHidden/>
              </w:rPr>
              <w:tab/>
            </w:r>
            <w:r>
              <w:rPr>
                <w:noProof/>
                <w:webHidden/>
              </w:rPr>
              <w:fldChar w:fldCharType="begin"/>
            </w:r>
            <w:r>
              <w:rPr>
                <w:noProof/>
                <w:webHidden/>
              </w:rPr>
              <w:instrText xml:space="preserve"> PAGEREF _Toc188447897 \h </w:instrText>
            </w:r>
            <w:r>
              <w:rPr>
                <w:noProof/>
                <w:webHidden/>
              </w:rPr>
            </w:r>
            <w:r>
              <w:rPr>
                <w:noProof/>
                <w:webHidden/>
              </w:rPr>
              <w:fldChar w:fldCharType="separate"/>
            </w:r>
            <w:r w:rsidR="00946C31">
              <w:rPr>
                <w:noProof/>
                <w:webHidden/>
              </w:rPr>
              <w:t>45</w:t>
            </w:r>
            <w:r>
              <w:rPr>
                <w:noProof/>
                <w:webHidden/>
              </w:rPr>
              <w:fldChar w:fldCharType="end"/>
            </w:r>
          </w:hyperlink>
        </w:p>
        <w:p w14:paraId="4B699320" w14:textId="47360B6A"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898" w:history="1">
            <w:r w:rsidRPr="00E836F0">
              <w:rPr>
                <w:rStyle w:val="Hipercze"/>
                <w:rFonts w:cs="Arial"/>
                <w:noProof/>
              </w:rPr>
              <w:t>5.3</w:t>
            </w:r>
            <w:r>
              <w:rPr>
                <w:rFonts w:asciiTheme="minorHAnsi" w:eastAsiaTheme="minorEastAsia" w:hAnsiTheme="minorHAnsi"/>
                <w:noProof/>
                <w:kern w:val="2"/>
                <w:szCs w:val="24"/>
                <w:lang w:eastAsia="pl-PL"/>
                <w14:ligatures w14:val="standardContextual"/>
              </w:rPr>
              <w:tab/>
            </w:r>
            <w:r w:rsidRPr="00E836F0">
              <w:rPr>
                <w:rStyle w:val="Hipercze"/>
                <w:rFonts w:cs="Arial"/>
                <w:noProof/>
              </w:rPr>
              <w:t>Uzupełnienie i poprawa wniosków o dofinansowanie</w:t>
            </w:r>
            <w:r>
              <w:rPr>
                <w:noProof/>
                <w:webHidden/>
              </w:rPr>
              <w:tab/>
            </w:r>
            <w:r>
              <w:rPr>
                <w:noProof/>
                <w:webHidden/>
              </w:rPr>
              <w:fldChar w:fldCharType="begin"/>
            </w:r>
            <w:r>
              <w:rPr>
                <w:noProof/>
                <w:webHidden/>
              </w:rPr>
              <w:instrText xml:space="preserve"> PAGEREF _Toc188447898 \h </w:instrText>
            </w:r>
            <w:r>
              <w:rPr>
                <w:noProof/>
                <w:webHidden/>
              </w:rPr>
            </w:r>
            <w:r>
              <w:rPr>
                <w:noProof/>
                <w:webHidden/>
              </w:rPr>
              <w:fldChar w:fldCharType="separate"/>
            </w:r>
            <w:r w:rsidR="00946C31">
              <w:rPr>
                <w:noProof/>
                <w:webHidden/>
              </w:rPr>
              <w:t>48</w:t>
            </w:r>
            <w:r>
              <w:rPr>
                <w:noProof/>
                <w:webHidden/>
              </w:rPr>
              <w:fldChar w:fldCharType="end"/>
            </w:r>
          </w:hyperlink>
        </w:p>
        <w:p w14:paraId="2C3E1C20" w14:textId="26AC5ED9" w:rsidR="004F35A2" w:rsidRDefault="004F35A2">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188447899" w:history="1">
            <w:r w:rsidRPr="00E836F0">
              <w:rPr>
                <w:rStyle w:val="Hipercze"/>
                <w:rFonts w:cs="Arial"/>
                <w:noProof/>
              </w:rPr>
              <w:t>5.3.1</w:t>
            </w:r>
            <w:r>
              <w:rPr>
                <w:rFonts w:asciiTheme="minorHAnsi" w:eastAsiaTheme="minorEastAsia" w:hAnsiTheme="minorHAnsi"/>
                <w:noProof/>
                <w:kern w:val="2"/>
                <w:szCs w:val="24"/>
                <w:lang w:eastAsia="pl-PL"/>
                <w14:ligatures w14:val="standardContextual"/>
              </w:rPr>
              <w:tab/>
            </w:r>
            <w:r w:rsidRPr="00E836F0">
              <w:rPr>
                <w:rStyle w:val="Hipercze"/>
                <w:rFonts w:cs="Arial"/>
                <w:noProof/>
              </w:rPr>
              <w:t>Uzupełnienie i poprawa wniosków o dofinansowanie na etapie oceny formalnej</w:t>
            </w:r>
            <w:r>
              <w:rPr>
                <w:noProof/>
                <w:webHidden/>
              </w:rPr>
              <w:tab/>
            </w:r>
            <w:r>
              <w:rPr>
                <w:noProof/>
                <w:webHidden/>
              </w:rPr>
              <w:fldChar w:fldCharType="begin"/>
            </w:r>
            <w:r>
              <w:rPr>
                <w:noProof/>
                <w:webHidden/>
              </w:rPr>
              <w:instrText xml:space="preserve"> PAGEREF _Toc188447899 \h </w:instrText>
            </w:r>
            <w:r>
              <w:rPr>
                <w:noProof/>
                <w:webHidden/>
              </w:rPr>
            </w:r>
            <w:r>
              <w:rPr>
                <w:noProof/>
                <w:webHidden/>
              </w:rPr>
              <w:fldChar w:fldCharType="separate"/>
            </w:r>
            <w:r w:rsidR="00946C31">
              <w:rPr>
                <w:noProof/>
                <w:webHidden/>
              </w:rPr>
              <w:t>48</w:t>
            </w:r>
            <w:r>
              <w:rPr>
                <w:noProof/>
                <w:webHidden/>
              </w:rPr>
              <w:fldChar w:fldCharType="end"/>
            </w:r>
          </w:hyperlink>
        </w:p>
        <w:p w14:paraId="65C9C7DF" w14:textId="2C620DB1" w:rsidR="004F35A2" w:rsidRDefault="004F35A2">
          <w:pPr>
            <w:pStyle w:val="Spistreci3"/>
            <w:tabs>
              <w:tab w:val="left" w:pos="1440"/>
              <w:tab w:val="right" w:leader="dot" w:pos="9060"/>
            </w:tabs>
            <w:rPr>
              <w:rFonts w:asciiTheme="minorHAnsi" w:eastAsiaTheme="minorEastAsia" w:hAnsiTheme="minorHAnsi"/>
              <w:noProof/>
              <w:kern w:val="2"/>
              <w:szCs w:val="24"/>
              <w:lang w:eastAsia="pl-PL"/>
              <w14:ligatures w14:val="standardContextual"/>
            </w:rPr>
          </w:pPr>
          <w:hyperlink w:anchor="_Toc188447900" w:history="1">
            <w:r w:rsidRPr="00E836F0">
              <w:rPr>
                <w:rStyle w:val="Hipercze"/>
                <w:bCs/>
                <w:noProof/>
              </w:rPr>
              <w:t>5.3.2</w:t>
            </w:r>
            <w:r>
              <w:rPr>
                <w:rFonts w:asciiTheme="minorHAnsi" w:eastAsiaTheme="minorEastAsia" w:hAnsiTheme="minorHAnsi"/>
                <w:noProof/>
                <w:kern w:val="2"/>
                <w:szCs w:val="24"/>
                <w:lang w:eastAsia="pl-PL"/>
                <w14:ligatures w14:val="standardContextual"/>
              </w:rPr>
              <w:tab/>
            </w:r>
            <w:r w:rsidRPr="00E836F0">
              <w:rPr>
                <w:rStyle w:val="Hipercze"/>
                <w:bCs/>
                <w:noProof/>
              </w:rPr>
              <w:t>Uzupełnienie i poprawa wniosków o dofinansowanie na etapie oceny merytorycznej</w:t>
            </w:r>
            <w:r>
              <w:rPr>
                <w:noProof/>
                <w:webHidden/>
              </w:rPr>
              <w:tab/>
            </w:r>
            <w:r>
              <w:rPr>
                <w:noProof/>
                <w:webHidden/>
              </w:rPr>
              <w:fldChar w:fldCharType="begin"/>
            </w:r>
            <w:r>
              <w:rPr>
                <w:noProof/>
                <w:webHidden/>
              </w:rPr>
              <w:instrText xml:space="preserve"> PAGEREF _Toc188447900 \h </w:instrText>
            </w:r>
            <w:r>
              <w:rPr>
                <w:noProof/>
                <w:webHidden/>
              </w:rPr>
            </w:r>
            <w:r>
              <w:rPr>
                <w:noProof/>
                <w:webHidden/>
              </w:rPr>
              <w:fldChar w:fldCharType="separate"/>
            </w:r>
            <w:r w:rsidR="00946C31">
              <w:rPr>
                <w:noProof/>
                <w:webHidden/>
              </w:rPr>
              <w:t>51</w:t>
            </w:r>
            <w:r>
              <w:rPr>
                <w:noProof/>
                <w:webHidden/>
              </w:rPr>
              <w:fldChar w:fldCharType="end"/>
            </w:r>
          </w:hyperlink>
        </w:p>
        <w:p w14:paraId="0905A476" w14:textId="2646F72F"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901" w:history="1">
            <w:r w:rsidRPr="00E836F0">
              <w:rPr>
                <w:rStyle w:val="Hipercze"/>
                <w:rFonts w:cs="Arial"/>
                <w:noProof/>
              </w:rPr>
              <w:t>5.4</w:t>
            </w:r>
            <w:r>
              <w:rPr>
                <w:rFonts w:asciiTheme="minorHAnsi" w:eastAsiaTheme="minorEastAsia" w:hAnsiTheme="minorHAnsi"/>
                <w:noProof/>
                <w:kern w:val="2"/>
                <w:szCs w:val="24"/>
                <w:lang w:eastAsia="pl-PL"/>
                <w14:ligatures w14:val="standardContextual"/>
              </w:rPr>
              <w:tab/>
            </w:r>
            <w:r w:rsidRPr="00E836F0">
              <w:rPr>
                <w:rStyle w:val="Hipercze"/>
                <w:rFonts w:cs="Arial"/>
                <w:noProof/>
              </w:rPr>
              <w:t>Wyniki oceny</w:t>
            </w:r>
            <w:r>
              <w:rPr>
                <w:noProof/>
                <w:webHidden/>
              </w:rPr>
              <w:tab/>
            </w:r>
            <w:r>
              <w:rPr>
                <w:noProof/>
                <w:webHidden/>
              </w:rPr>
              <w:fldChar w:fldCharType="begin"/>
            </w:r>
            <w:r>
              <w:rPr>
                <w:noProof/>
                <w:webHidden/>
              </w:rPr>
              <w:instrText xml:space="preserve"> PAGEREF _Toc188447901 \h </w:instrText>
            </w:r>
            <w:r>
              <w:rPr>
                <w:noProof/>
                <w:webHidden/>
              </w:rPr>
            </w:r>
            <w:r>
              <w:rPr>
                <w:noProof/>
                <w:webHidden/>
              </w:rPr>
              <w:fldChar w:fldCharType="separate"/>
            </w:r>
            <w:r w:rsidR="00946C31">
              <w:rPr>
                <w:noProof/>
                <w:webHidden/>
              </w:rPr>
              <w:t>51</w:t>
            </w:r>
            <w:r>
              <w:rPr>
                <w:noProof/>
                <w:webHidden/>
              </w:rPr>
              <w:fldChar w:fldCharType="end"/>
            </w:r>
          </w:hyperlink>
        </w:p>
        <w:p w14:paraId="3882EC4E" w14:textId="7AABC780"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902" w:history="1">
            <w:r w:rsidRPr="00E836F0">
              <w:rPr>
                <w:rStyle w:val="Hipercze"/>
                <w:rFonts w:cs="Arial"/>
                <w:noProof/>
              </w:rPr>
              <w:t>5.5</w:t>
            </w:r>
            <w:r>
              <w:rPr>
                <w:rFonts w:asciiTheme="minorHAnsi" w:eastAsiaTheme="minorEastAsia" w:hAnsiTheme="minorHAnsi"/>
                <w:noProof/>
                <w:kern w:val="2"/>
                <w:szCs w:val="24"/>
                <w:lang w:eastAsia="pl-PL"/>
                <w14:ligatures w14:val="standardContextual"/>
              </w:rPr>
              <w:tab/>
            </w:r>
            <w:r w:rsidRPr="00E836F0">
              <w:rPr>
                <w:rStyle w:val="Hipercze"/>
                <w:rFonts w:cs="Arial"/>
                <w:noProof/>
              </w:rPr>
              <w:t>Procedura odwoławcza</w:t>
            </w:r>
            <w:r>
              <w:rPr>
                <w:noProof/>
                <w:webHidden/>
              </w:rPr>
              <w:tab/>
            </w:r>
            <w:r>
              <w:rPr>
                <w:noProof/>
                <w:webHidden/>
              </w:rPr>
              <w:fldChar w:fldCharType="begin"/>
            </w:r>
            <w:r>
              <w:rPr>
                <w:noProof/>
                <w:webHidden/>
              </w:rPr>
              <w:instrText xml:space="preserve"> PAGEREF _Toc188447902 \h </w:instrText>
            </w:r>
            <w:r>
              <w:rPr>
                <w:noProof/>
                <w:webHidden/>
              </w:rPr>
            </w:r>
            <w:r>
              <w:rPr>
                <w:noProof/>
                <w:webHidden/>
              </w:rPr>
              <w:fldChar w:fldCharType="separate"/>
            </w:r>
            <w:r w:rsidR="00946C31">
              <w:rPr>
                <w:noProof/>
                <w:webHidden/>
              </w:rPr>
              <w:t>51</w:t>
            </w:r>
            <w:r>
              <w:rPr>
                <w:noProof/>
                <w:webHidden/>
              </w:rPr>
              <w:fldChar w:fldCharType="end"/>
            </w:r>
          </w:hyperlink>
        </w:p>
        <w:p w14:paraId="11B030F9" w14:textId="62DBCFD7" w:rsidR="004F35A2" w:rsidRDefault="004F35A2">
          <w:pPr>
            <w:pStyle w:val="Spistreci1"/>
            <w:tabs>
              <w:tab w:val="left" w:pos="480"/>
              <w:tab w:val="right" w:leader="dot" w:pos="9060"/>
            </w:tabs>
            <w:rPr>
              <w:rFonts w:asciiTheme="minorHAnsi" w:eastAsiaTheme="minorEastAsia" w:hAnsiTheme="minorHAnsi"/>
              <w:noProof/>
              <w:kern w:val="2"/>
              <w:szCs w:val="24"/>
              <w:lang w:eastAsia="pl-PL"/>
              <w14:ligatures w14:val="standardContextual"/>
            </w:rPr>
          </w:pPr>
          <w:hyperlink w:anchor="_Toc188447903" w:history="1">
            <w:r w:rsidRPr="00E836F0">
              <w:rPr>
                <w:rStyle w:val="Hipercze"/>
                <w:rFonts w:cs="Arial"/>
                <w:noProof/>
              </w:rPr>
              <w:t>6.</w:t>
            </w:r>
            <w:r>
              <w:rPr>
                <w:rFonts w:asciiTheme="minorHAnsi" w:eastAsiaTheme="minorEastAsia" w:hAnsiTheme="minorHAnsi"/>
                <w:noProof/>
                <w:kern w:val="2"/>
                <w:szCs w:val="24"/>
                <w:lang w:eastAsia="pl-PL"/>
                <w14:ligatures w14:val="standardContextual"/>
              </w:rPr>
              <w:tab/>
            </w:r>
            <w:r w:rsidRPr="00E836F0">
              <w:rPr>
                <w:rStyle w:val="Hipercze"/>
                <w:rFonts w:cs="Arial"/>
                <w:noProof/>
              </w:rPr>
              <w:t>Umowa o dofinansowanie projektu</w:t>
            </w:r>
            <w:r>
              <w:rPr>
                <w:noProof/>
                <w:webHidden/>
              </w:rPr>
              <w:tab/>
            </w:r>
            <w:r>
              <w:rPr>
                <w:noProof/>
                <w:webHidden/>
              </w:rPr>
              <w:fldChar w:fldCharType="begin"/>
            </w:r>
            <w:r>
              <w:rPr>
                <w:noProof/>
                <w:webHidden/>
              </w:rPr>
              <w:instrText xml:space="preserve"> PAGEREF _Toc188447903 \h </w:instrText>
            </w:r>
            <w:r>
              <w:rPr>
                <w:noProof/>
                <w:webHidden/>
              </w:rPr>
            </w:r>
            <w:r>
              <w:rPr>
                <w:noProof/>
                <w:webHidden/>
              </w:rPr>
              <w:fldChar w:fldCharType="separate"/>
            </w:r>
            <w:r w:rsidR="00946C31">
              <w:rPr>
                <w:noProof/>
                <w:webHidden/>
              </w:rPr>
              <w:t>54</w:t>
            </w:r>
            <w:r>
              <w:rPr>
                <w:noProof/>
                <w:webHidden/>
              </w:rPr>
              <w:fldChar w:fldCharType="end"/>
            </w:r>
          </w:hyperlink>
        </w:p>
        <w:p w14:paraId="2F53829F" w14:textId="6D941EB4" w:rsidR="004F35A2" w:rsidRDefault="004F35A2">
          <w:pPr>
            <w:pStyle w:val="Spistreci1"/>
            <w:tabs>
              <w:tab w:val="left" w:pos="480"/>
              <w:tab w:val="right" w:leader="dot" w:pos="9060"/>
            </w:tabs>
            <w:rPr>
              <w:rFonts w:asciiTheme="minorHAnsi" w:eastAsiaTheme="minorEastAsia" w:hAnsiTheme="minorHAnsi"/>
              <w:noProof/>
              <w:kern w:val="2"/>
              <w:szCs w:val="24"/>
              <w:lang w:eastAsia="pl-PL"/>
              <w14:ligatures w14:val="standardContextual"/>
            </w:rPr>
          </w:pPr>
          <w:hyperlink w:anchor="_Toc188447904" w:history="1">
            <w:r w:rsidRPr="00E836F0">
              <w:rPr>
                <w:rStyle w:val="Hipercze"/>
                <w:rFonts w:cs="Arial"/>
                <w:noProof/>
              </w:rPr>
              <w:t>7.</w:t>
            </w:r>
            <w:r>
              <w:rPr>
                <w:rFonts w:asciiTheme="minorHAnsi" w:eastAsiaTheme="minorEastAsia" w:hAnsiTheme="minorHAnsi"/>
                <w:noProof/>
                <w:kern w:val="2"/>
                <w:szCs w:val="24"/>
                <w:lang w:eastAsia="pl-PL"/>
                <w14:ligatures w14:val="standardContextual"/>
              </w:rPr>
              <w:tab/>
            </w:r>
            <w:r w:rsidRPr="00E836F0">
              <w:rPr>
                <w:rStyle w:val="Hipercze"/>
                <w:rFonts w:cs="Arial"/>
                <w:noProof/>
              </w:rPr>
              <w:t>Komunikacja z ION</w:t>
            </w:r>
            <w:r>
              <w:rPr>
                <w:noProof/>
                <w:webHidden/>
              </w:rPr>
              <w:tab/>
            </w:r>
            <w:r>
              <w:rPr>
                <w:noProof/>
                <w:webHidden/>
              </w:rPr>
              <w:fldChar w:fldCharType="begin"/>
            </w:r>
            <w:r>
              <w:rPr>
                <w:noProof/>
                <w:webHidden/>
              </w:rPr>
              <w:instrText xml:space="preserve"> PAGEREF _Toc188447904 \h </w:instrText>
            </w:r>
            <w:r>
              <w:rPr>
                <w:noProof/>
                <w:webHidden/>
              </w:rPr>
            </w:r>
            <w:r>
              <w:rPr>
                <w:noProof/>
                <w:webHidden/>
              </w:rPr>
              <w:fldChar w:fldCharType="separate"/>
            </w:r>
            <w:r w:rsidR="00946C31">
              <w:rPr>
                <w:noProof/>
                <w:webHidden/>
              </w:rPr>
              <w:t>55</w:t>
            </w:r>
            <w:r>
              <w:rPr>
                <w:noProof/>
                <w:webHidden/>
              </w:rPr>
              <w:fldChar w:fldCharType="end"/>
            </w:r>
          </w:hyperlink>
        </w:p>
        <w:p w14:paraId="31C6D026" w14:textId="19DDB030"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905" w:history="1">
            <w:r w:rsidRPr="00E836F0">
              <w:rPr>
                <w:rStyle w:val="Hipercze"/>
                <w:rFonts w:cs="Arial"/>
                <w:noProof/>
              </w:rPr>
              <w:t>7.1</w:t>
            </w:r>
            <w:r>
              <w:rPr>
                <w:rFonts w:asciiTheme="minorHAnsi" w:eastAsiaTheme="minorEastAsia" w:hAnsiTheme="minorHAnsi"/>
                <w:noProof/>
                <w:kern w:val="2"/>
                <w:szCs w:val="24"/>
                <w:lang w:eastAsia="pl-PL"/>
                <w14:ligatures w14:val="standardContextual"/>
              </w:rPr>
              <w:tab/>
            </w:r>
            <w:r w:rsidRPr="00E836F0">
              <w:rPr>
                <w:rStyle w:val="Hipercze"/>
                <w:rFonts w:cs="Arial"/>
                <w:noProof/>
              </w:rPr>
              <w:t>Dane teleadresowe do kontaktu</w:t>
            </w:r>
            <w:r>
              <w:rPr>
                <w:noProof/>
                <w:webHidden/>
              </w:rPr>
              <w:tab/>
            </w:r>
            <w:r>
              <w:rPr>
                <w:noProof/>
                <w:webHidden/>
              </w:rPr>
              <w:fldChar w:fldCharType="begin"/>
            </w:r>
            <w:r>
              <w:rPr>
                <w:noProof/>
                <w:webHidden/>
              </w:rPr>
              <w:instrText xml:space="preserve"> PAGEREF _Toc188447905 \h </w:instrText>
            </w:r>
            <w:r>
              <w:rPr>
                <w:noProof/>
                <w:webHidden/>
              </w:rPr>
            </w:r>
            <w:r>
              <w:rPr>
                <w:noProof/>
                <w:webHidden/>
              </w:rPr>
              <w:fldChar w:fldCharType="separate"/>
            </w:r>
            <w:r w:rsidR="00946C31">
              <w:rPr>
                <w:noProof/>
                <w:webHidden/>
              </w:rPr>
              <w:t>55</w:t>
            </w:r>
            <w:r>
              <w:rPr>
                <w:noProof/>
                <w:webHidden/>
              </w:rPr>
              <w:fldChar w:fldCharType="end"/>
            </w:r>
          </w:hyperlink>
        </w:p>
        <w:p w14:paraId="332C1919" w14:textId="656043A2"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906" w:history="1">
            <w:r w:rsidRPr="00E836F0">
              <w:rPr>
                <w:rStyle w:val="Hipercze"/>
                <w:rFonts w:cs="Arial"/>
                <w:iCs/>
                <w:noProof/>
              </w:rPr>
              <w:t>7.2</w:t>
            </w:r>
            <w:r>
              <w:rPr>
                <w:rFonts w:asciiTheme="minorHAnsi" w:eastAsiaTheme="minorEastAsia" w:hAnsiTheme="minorHAnsi"/>
                <w:noProof/>
                <w:kern w:val="2"/>
                <w:szCs w:val="24"/>
                <w:lang w:eastAsia="pl-PL"/>
                <w14:ligatures w14:val="standardContextual"/>
              </w:rPr>
              <w:tab/>
            </w:r>
            <w:r w:rsidRPr="00E836F0">
              <w:rPr>
                <w:rStyle w:val="Hipercze"/>
                <w:rFonts w:cs="Arial"/>
                <w:iCs/>
                <w:noProof/>
              </w:rPr>
              <w:t>Komunikacja dotycząca procesu oceny wniosku</w:t>
            </w:r>
            <w:r>
              <w:rPr>
                <w:noProof/>
                <w:webHidden/>
              </w:rPr>
              <w:tab/>
            </w:r>
            <w:r>
              <w:rPr>
                <w:noProof/>
                <w:webHidden/>
              </w:rPr>
              <w:fldChar w:fldCharType="begin"/>
            </w:r>
            <w:r>
              <w:rPr>
                <w:noProof/>
                <w:webHidden/>
              </w:rPr>
              <w:instrText xml:space="preserve"> PAGEREF _Toc188447906 \h </w:instrText>
            </w:r>
            <w:r>
              <w:rPr>
                <w:noProof/>
                <w:webHidden/>
              </w:rPr>
            </w:r>
            <w:r>
              <w:rPr>
                <w:noProof/>
                <w:webHidden/>
              </w:rPr>
              <w:fldChar w:fldCharType="separate"/>
            </w:r>
            <w:r w:rsidR="00946C31">
              <w:rPr>
                <w:noProof/>
                <w:webHidden/>
              </w:rPr>
              <w:t>57</w:t>
            </w:r>
            <w:r>
              <w:rPr>
                <w:noProof/>
                <w:webHidden/>
              </w:rPr>
              <w:fldChar w:fldCharType="end"/>
            </w:r>
          </w:hyperlink>
        </w:p>
        <w:p w14:paraId="3DCB9F03" w14:textId="6C4C4788" w:rsidR="004F35A2" w:rsidRDefault="004F35A2">
          <w:pPr>
            <w:pStyle w:val="Spistreci2"/>
            <w:rPr>
              <w:rFonts w:asciiTheme="minorHAnsi" w:eastAsiaTheme="minorEastAsia" w:hAnsiTheme="minorHAnsi"/>
              <w:noProof/>
              <w:kern w:val="2"/>
              <w:szCs w:val="24"/>
              <w:lang w:eastAsia="pl-PL"/>
              <w14:ligatures w14:val="standardContextual"/>
            </w:rPr>
          </w:pPr>
          <w:hyperlink w:anchor="_Toc188447907" w:history="1">
            <w:r w:rsidRPr="00E836F0">
              <w:rPr>
                <w:rStyle w:val="Hipercze"/>
                <w:rFonts w:cs="Arial"/>
                <w:noProof/>
              </w:rPr>
              <w:t>7.3</w:t>
            </w:r>
            <w:r>
              <w:rPr>
                <w:rFonts w:asciiTheme="minorHAnsi" w:eastAsiaTheme="minorEastAsia" w:hAnsiTheme="minorHAnsi"/>
                <w:noProof/>
                <w:kern w:val="2"/>
                <w:szCs w:val="24"/>
                <w:lang w:eastAsia="pl-PL"/>
                <w14:ligatures w14:val="standardContextual"/>
              </w:rPr>
              <w:tab/>
            </w:r>
            <w:r w:rsidRPr="00E836F0">
              <w:rPr>
                <w:rStyle w:val="Hipercze"/>
                <w:rFonts w:cs="Arial"/>
                <w:noProof/>
              </w:rPr>
              <w:t>Udzielanie informacji przez wnioskodawcę podmiotom zewnętrznym</w:t>
            </w:r>
            <w:r>
              <w:rPr>
                <w:noProof/>
                <w:webHidden/>
              </w:rPr>
              <w:tab/>
            </w:r>
            <w:r>
              <w:rPr>
                <w:noProof/>
                <w:webHidden/>
              </w:rPr>
              <w:fldChar w:fldCharType="begin"/>
            </w:r>
            <w:r>
              <w:rPr>
                <w:noProof/>
                <w:webHidden/>
              </w:rPr>
              <w:instrText xml:space="preserve"> PAGEREF _Toc188447907 \h </w:instrText>
            </w:r>
            <w:r>
              <w:rPr>
                <w:noProof/>
                <w:webHidden/>
              </w:rPr>
            </w:r>
            <w:r>
              <w:rPr>
                <w:noProof/>
                <w:webHidden/>
              </w:rPr>
              <w:fldChar w:fldCharType="separate"/>
            </w:r>
            <w:r w:rsidR="00946C31">
              <w:rPr>
                <w:noProof/>
                <w:webHidden/>
              </w:rPr>
              <w:t>58</w:t>
            </w:r>
            <w:r>
              <w:rPr>
                <w:noProof/>
                <w:webHidden/>
              </w:rPr>
              <w:fldChar w:fldCharType="end"/>
            </w:r>
          </w:hyperlink>
        </w:p>
        <w:p w14:paraId="47A00224" w14:textId="2ADF037A" w:rsidR="004F35A2" w:rsidRDefault="004F35A2">
          <w:pPr>
            <w:pStyle w:val="Spistreci1"/>
            <w:tabs>
              <w:tab w:val="left" w:pos="480"/>
              <w:tab w:val="right" w:leader="dot" w:pos="9060"/>
            </w:tabs>
            <w:rPr>
              <w:rFonts w:asciiTheme="minorHAnsi" w:eastAsiaTheme="minorEastAsia" w:hAnsiTheme="minorHAnsi"/>
              <w:noProof/>
              <w:kern w:val="2"/>
              <w:szCs w:val="24"/>
              <w:lang w:eastAsia="pl-PL"/>
              <w14:ligatures w14:val="standardContextual"/>
            </w:rPr>
          </w:pPr>
          <w:hyperlink w:anchor="_Toc188447908" w:history="1">
            <w:r w:rsidRPr="00E836F0">
              <w:rPr>
                <w:rStyle w:val="Hipercze"/>
                <w:rFonts w:cs="Arial"/>
                <w:noProof/>
              </w:rPr>
              <w:t>8.</w:t>
            </w:r>
            <w:r>
              <w:rPr>
                <w:rFonts w:asciiTheme="minorHAnsi" w:eastAsiaTheme="minorEastAsia" w:hAnsiTheme="minorHAnsi"/>
                <w:noProof/>
                <w:kern w:val="2"/>
                <w:szCs w:val="24"/>
                <w:lang w:eastAsia="pl-PL"/>
                <w14:ligatures w14:val="standardContextual"/>
              </w:rPr>
              <w:tab/>
            </w:r>
            <w:r w:rsidRPr="00E836F0">
              <w:rPr>
                <w:rStyle w:val="Hipercze"/>
                <w:rFonts w:cs="Arial"/>
                <w:noProof/>
              </w:rPr>
              <w:t>Przetwarzanie danych osobowych</w:t>
            </w:r>
            <w:r>
              <w:rPr>
                <w:noProof/>
                <w:webHidden/>
              </w:rPr>
              <w:tab/>
            </w:r>
            <w:r>
              <w:rPr>
                <w:noProof/>
                <w:webHidden/>
              </w:rPr>
              <w:fldChar w:fldCharType="begin"/>
            </w:r>
            <w:r>
              <w:rPr>
                <w:noProof/>
                <w:webHidden/>
              </w:rPr>
              <w:instrText xml:space="preserve"> PAGEREF _Toc188447908 \h </w:instrText>
            </w:r>
            <w:r>
              <w:rPr>
                <w:noProof/>
                <w:webHidden/>
              </w:rPr>
            </w:r>
            <w:r>
              <w:rPr>
                <w:noProof/>
                <w:webHidden/>
              </w:rPr>
              <w:fldChar w:fldCharType="separate"/>
            </w:r>
            <w:r w:rsidR="00946C31">
              <w:rPr>
                <w:noProof/>
                <w:webHidden/>
              </w:rPr>
              <w:t>58</w:t>
            </w:r>
            <w:r>
              <w:rPr>
                <w:noProof/>
                <w:webHidden/>
              </w:rPr>
              <w:fldChar w:fldCharType="end"/>
            </w:r>
          </w:hyperlink>
        </w:p>
        <w:p w14:paraId="607F06ED" w14:textId="672EE231" w:rsidR="004F35A2" w:rsidRDefault="004F35A2">
          <w:pPr>
            <w:pStyle w:val="Spistreci1"/>
            <w:tabs>
              <w:tab w:val="left" w:pos="480"/>
              <w:tab w:val="right" w:leader="dot" w:pos="9060"/>
            </w:tabs>
            <w:rPr>
              <w:rFonts w:asciiTheme="minorHAnsi" w:eastAsiaTheme="minorEastAsia" w:hAnsiTheme="minorHAnsi"/>
              <w:noProof/>
              <w:kern w:val="2"/>
              <w:szCs w:val="24"/>
              <w:lang w:eastAsia="pl-PL"/>
              <w14:ligatures w14:val="standardContextual"/>
            </w:rPr>
          </w:pPr>
          <w:hyperlink w:anchor="_Toc188447909" w:history="1">
            <w:r w:rsidRPr="00E836F0">
              <w:rPr>
                <w:rStyle w:val="Hipercze"/>
                <w:rFonts w:cs="Arial"/>
                <w:noProof/>
              </w:rPr>
              <w:t>9.</w:t>
            </w:r>
            <w:r>
              <w:rPr>
                <w:rFonts w:asciiTheme="minorHAnsi" w:eastAsiaTheme="minorEastAsia" w:hAnsiTheme="minorHAnsi"/>
                <w:noProof/>
                <w:kern w:val="2"/>
                <w:szCs w:val="24"/>
                <w:lang w:eastAsia="pl-PL"/>
                <w14:ligatures w14:val="standardContextual"/>
              </w:rPr>
              <w:tab/>
            </w:r>
            <w:r w:rsidRPr="00E836F0">
              <w:rPr>
                <w:rStyle w:val="Hipercze"/>
                <w:rFonts w:cs="Arial"/>
                <w:noProof/>
              </w:rPr>
              <w:t>Podstawy prawne</w:t>
            </w:r>
            <w:r>
              <w:rPr>
                <w:noProof/>
                <w:webHidden/>
              </w:rPr>
              <w:tab/>
            </w:r>
            <w:r>
              <w:rPr>
                <w:noProof/>
                <w:webHidden/>
              </w:rPr>
              <w:fldChar w:fldCharType="begin"/>
            </w:r>
            <w:r>
              <w:rPr>
                <w:noProof/>
                <w:webHidden/>
              </w:rPr>
              <w:instrText xml:space="preserve"> PAGEREF _Toc188447909 \h </w:instrText>
            </w:r>
            <w:r>
              <w:rPr>
                <w:noProof/>
                <w:webHidden/>
              </w:rPr>
            </w:r>
            <w:r>
              <w:rPr>
                <w:noProof/>
                <w:webHidden/>
              </w:rPr>
              <w:fldChar w:fldCharType="separate"/>
            </w:r>
            <w:r w:rsidR="00946C31">
              <w:rPr>
                <w:noProof/>
                <w:webHidden/>
              </w:rPr>
              <w:t>59</w:t>
            </w:r>
            <w:r>
              <w:rPr>
                <w:noProof/>
                <w:webHidden/>
              </w:rPr>
              <w:fldChar w:fldCharType="end"/>
            </w:r>
          </w:hyperlink>
        </w:p>
        <w:p w14:paraId="0439A8DD" w14:textId="02B9DB8A" w:rsidR="004F35A2" w:rsidRDefault="004F35A2">
          <w:pPr>
            <w:pStyle w:val="Spistreci1"/>
            <w:tabs>
              <w:tab w:val="left" w:pos="720"/>
              <w:tab w:val="right" w:leader="dot" w:pos="9060"/>
            </w:tabs>
            <w:rPr>
              <w:rFonts w:asciiTheme="minorHAnsi" w:eastAsiaTheme="minorEastAsia" w:hAnsiTheme="minorHAnsi"/>
              <w:noProof/>
              <w:kern w:val="2"/>
              <w:szCs w:val="24"/>
              <w:lang w:eastAsia="pl-PL"/>
              <w14:ligatures w14:val="standardContextual"/>
            </w:rPr>
          </w:pPr>
          <w:hyperlink w:anchor="_Toc188447910" w:history="1">
            <w:r w:rsidRPr="00E836F0">
              <w:rPr>
                <w:rStyle w:val="Hipercze"/>
                <w:rFonts w:cs="Arial"/>
                <w:noProof/>
              </w:rPr>
              <w:t>10.</w:t>
            </w:r>
            <w:r>
              <w:rPr>
                <w:rFonts w:asciiTheme="minorHAnsi" w:eastAsiaTheme="minorEastAsia" w:hAnsiTheme="minorHAnsi"/>
                <w:noProof/>
                <w:kern w:val="2"/>
                <w:szCs w:val="24"/>
                <w:lang w:eastAsia="pl-PL"/>
                <w14:ligatures w14:val="standardContextual"/>
              </w:rPr>
              <w:tab/>
            </w:r>
            <w:r w:rsidRPr="00E836F0">
              <w:rPr>
                <w:rStyle w:val="Hipercze"/>
                <w:rFonts w:cs="Arial"/>
                <w:noProof/>
              </w:rPr>
              <w:t>Załączniki do Regulaminu</w:t>
            </w:r>
            <w:r>
              <w:rPr>
                <w:noProof/>
                <w:webHidden/>
              </w:rPr>
              <w:tab/>
            </w:r>
            <w:r>
              <w:rPr>
                <w:noProof/>
                <w:webHidden/>
              </w:rPr>
              <w:fldChar w:fldCharType="begin"/>
            </w:r>
            <w:r>
              <w:rPr>
                <w:noProof/>
                <w:webHidden/>
              </w:rPr>
              <w:instrText xml:space="preserve"> PAGEREF _Toc188447910 \h </w:instrText>
            </w:r>
            <w:r>
              <w:rPr>
                <w:noProof/>
                <w:webHidden/>
              </w:rPr>
            </w:r>
            <w:r>
              <w:rPr>
                <w:noProof/>
                <w:webHidden/>
              </w:rPr>
              <w:fldChar w:fldCharType="separate"/>
            </w:r>
            <w:r w:rsidR="00946C31">
              <w:rPr>
                <w:noProof/>
                <w:webHidden/>
              </w:rPr>
              <w:t>61</w:t>
            </w:r>
            <w:r>
              <w:rPr>
                <w:noProof/>
                <w:webHidden/>
              </w:rPr>
              <w:fldChar w:fldCharType="end"/>
            </w:r>
          </w:hyperlink>
        </w:p>
        <w:p w14:paraId="774F580C" w14:textId="330FD5F1" w:rsidR="004E4BEB" w:rsidRDefault="004E4BEB">
          <w:r>
            <w:rPr>
              <w:b/>
              <w:bCs/>
            </w:rPr>
            <w:fldChar w:fldCharType="end"/>
          </w:r>
        </w:p>
      </w:sdtContent>
    </w:sdt>
    <w:p w14:paraId="2F4AEF88" w14:textId="31B76D6D" w:rsidR="00032BC5" w:rsidRPr="00626BA3" w:rsidRDefault="00032BC5" w:rsidP="00626BA3">
      <w:pPr>
        <w:spacing w:before="240" w:after="160" w:line="360" w:lineRule="auto"/>
        <w:rPr>
          <w:rFonts w:cs="Arial"/>
          <w:b/>
          <w:color w:val="2E74B5" w:themeColor="accent1" w:themeShade="BF"/>
          <w:sz w:val="22"/>
        </w:rPr>
      </w:pPr>
      <w:r w:rsidRPr="00626BA3">
        <w:rPr>
          <w:rFonts w:cs="Arial"/>
          <w:b/>
          <w:color w:val="2E74B5" w:themeColor="accent1" w:themeShade="BF"/>
          <w:sz w:val="22"/>
        </w:rPr>
        <w:br w:type="page"/>
      </w:r>
    </w:p>
    <w:p w14:paraId="64EDC151" w14:textId="77777777" w:rsidR="00E72D9B" w:rsidRPr="00626BA3" w:rsidRDefault="00E72D9B" w:rsidP="00626BA3">
      <w:pPr>
        <w:spacing w:before="240" w:line="360" w:lineRule="auto"/>
        <w:rPr>
          <w:rFonts w:cs="Arial"/>
          <w:sz w:val="22"/>
        </w:rPr>
        <w:sectPr w:rsidR="00E72D9B" w:rsidRPr="00626BA3" w:rsidSect="009B1B9A">
          <w:pgSz w:w="11906" w:h="16838" w:code="9"/>
          <w:pgMar w:top="851" w:right="1418" w:bottom="1418" w:left="1418" w:header="709" w:footer="709" w:gutter="0"/>
          <w:cols w:space="708"/>
          <w:docGrid w:linePitch="360"/>
        </w:sectPr>
      </w:pPr>
    </w:p>
    <w:p w14:paraId="6AF91126" w14:textId="77777777" w:rsidR="00395368" w:rsidRPr="00F718CF" w:rsidRDefault="00395368" w:rsidP="00D11240">
      <w:pPr>
        <w:pStyle w:val="Nagwek1"/>
        <w:numPr>
          <w:ilvl w:val="0"/>
          <w:numId w:val="0"/>
        </w:numPr>
        <w:spacing w:before="240" w:line="360" w:lineRule="auto"/>
        <w:rPr>
          <w:rFonts w:cs="Arial"/>
        </w:rPr>
      </w:pPr>
      <w:bookmarkStart w:id="4" w:name="_Toc188447860"/>
      <w:r w:rsidRPr="00F718CF">
        <w:rPr>
          <w:rFonts w:cs="Arial"/>
        </w:rPr>
        <w:lastRenderedPageBreak/>
        <w:t>Wykaz skrótów</w:t>
      </w:r>
      <w:bookmarkEnd w:id="4"/>
    </w:p>
    <w:p w14:paraId="7013BEC9" w14:textId="7992E218" w:rsidR="00395368" w:rsidRPr="000E1CB1" w:rsidRDefault="00395368" w:rsidP="00395368">
      <w:pPr>
        <w:spacing w:before="240" w:line="360" w:lineRule="auto"/>
        <w:rPr>
          <w:rFonts w:cs="Arial"/>
          <w:color w:val="A6A6A6" w:themeColor="background1" w:themeShade="A6"/>
          <w:szCs w:val="24"/>
        </w:rPr>
      </w:pPr>
      <w:r w:rsidRPr="000E1CB1">
        <w:rPr>
          <w:rFonts w:cs="Arial"/>
          <w:b/>
          <w:bCs/>
          <w:szCs w:val="24"/>
        </w:rPr>
        <w:t>CST</w:t>
      </w:r>
      <w:r w:rsidR="00F55CA9">
        <w:rPr>
          <w:rFonts w:cs="Arial"/>
          <w:b/>
          <w:bCs/>
          <w:szCs w:val="24"/>
        </w:rPr>
        <w:t xml:space="preserve"> 2021</w:t>
      </w:r>
      <w:r w:rsidRPr="000E1CB1">
        <w:rPr>
          <w:rFonts w:cs="Arial"/>
          <w:b/>
          <w:bCs/>
          <w:szCs w:val="24"/>
        </w:rPr>
        <w:t xml:space="preserve"> </w:t>
      </w:r>
      <w:r w:rsidRPr="000E1CB1">
        <w:rPr>
          <w:rFonts w:cs="Arial"/>
          <w:szCs w:val="24"/>
        </w:rPr>
        <w:t>–</w:t>
      </w:r>
      <w:r w:rsidRPr="000E1CB1">
        <w:rPr>
          <w:rFonts w:cs="Arial"/>
          <w:b/>
          <w:bCs/>
          <w:szCs w:val="24"/>
        </w:rPr>
        <w:t xml:space="preserve"> </w:t>
      </w:r>
      <w:r w:rsidRPr="000E1CB1">
        <w:rPr>
          <w:rFonts w:cs="Arial"/>
          <w:szCs w:val="24"/>
        </w:rPr>
        <w:t>Centralny System Teleinformatyczny</w:t>
      </w:r>
      <w:r w:rsidRPr="000E1CB1">
        <w:rPr>
          <w:rFonts w:cs="Arial"/>
          <w:b/>
          <w:bCs/>
          <w:szCs w:val="24"/>
        </w:rPr>
        <w:t>;</w:t>
      </w:r>
    </w:p>
    <w:p w14:paraId="408B1915" w14:textId="711F3F15" w:rsidR="00395368" w:rsidRPr="000E1CB1" w:rsidRDefault="00395368" w:rsidP="00395368">
      <w:pPr>
        <w:spacing w:before="240" w:after="0" w:line="360" w:lineRule="auto"/>
        <w:rPr>
          <w:rFonts w:cs="Arial"/>
          <w:szCs w:val="24"/>
        </w:rPr>
      </w:pPr>
      <w:proofErr w:type="spellStart"/>
      <w:r w:rsidRPr="000E1CB1">
        <w:rPr>
          <w:rFonts w:cs="Arial"/>
          <w:b/>
          <w:szCs w:val="24"/>
        </w:rPr>
        <w:t>ePUAP</w:t>
      </w:r>
      <w:proofErr w:type="spellEnd"/>
      <w:r w:rsidRPr="000E1CB1">
        <w:rPr>
          <w:rFonts w:cs="Arial"/>
          <w:szCs w:val="24"/>
        </w:rPr>
        <w:t xml:space="preserve"> – elektroniczna Platforma Usług Administracji Publicznej dostępna pod adresem </w:t>
      </w:r>
      <w:hyperlink r:id="rId16" w:history="1">
        <w:r w:rsidR="00340419" w:rsidRPr="000E1CB1">
          <w:rPr>
            <w:rStyle w:val="Hipercze"/>
            <w:rFonts w:cs="Arial"/>
            <w:szCs w:val="24"/>
          </w:rPr>
          <w:t>http://epuap.gov.pl</w:t>
        </w:r>
      </w:hyperlink>
      <w:r w:rsidRPr="000E1CB1">
        <w:rPr>
          <w:rFonts w:cs="Arial"/>
          <w:szCs w:val="24"/>
        </w:rPr>
        <w:t>;</w:t>
      </w:r>
    </w:p>
    <w:p w14:paraId="4E8EA6A2" w14:textId="10B53026" w:rsidR="00340419" w:rsidRPr="00D11240" w:rsidRDefault="00340419" w:rsidP="00D11240">
      <w:pPr>
        <w:spacing w:before="240" w:line="360" w:lineRule="auto"/>
        <w:rPr>
          <w:rFonts w:cs="Arial"/>
          <w:szCs w:val="24"/>
        </w:rPr>
      </w:pPr>
      <w:r w:rsidRPr="000E1CB1">
        <w:rPr>
          <w:rFonts w:cs="Arial"/>
          <w:b/>
          <w:bCs/>
          <w:szCs w:val="24"/>
        </w:rPr>
        <w:t>EZŁ</w:t>
      </w:r>
      <w:r w:rsidRPr="000E1CB1">
        <w:rPr>
          <w:rFonts w:cs="Arial"/>
          <w:szCs w:val="24"/>
        </w:rPr>
        <w:t xml:space="preserve"> – Europejski Zielony Ład (ang. European Green Deal).</w:t>
      </w:r>
    </w:p>
    <w:p w14:paraId="334E2268" w14:textId="77777777" w:rsidR="00395368" w:rsidRPr="000E1CB1" w:rsidRDefault="00395368" w:rsidP="00395368">
      <w:pPr>
        <w:spacing w:before="240" w:after="0" w:line="360" w:lineRule="auto"/>
        <w:rPr>
          <w:rFonts w:cs="Arial"/>
          <w:szCs w:val="24"/>
        </w:rPr>
      </w:pPr>
      <w:r w:rsidRPr="000E1CB1">
        <w:rPr>
          <w:rFonts w:cs="Arial"/>
          <w:b/>
          <w:bCs/>
          <w:szCs w:val="24"/>
        </w:rPr>
        <w:t xml:space="preserve">FE SL 2021-2027/Program </w:t>
      </w:r>
      <w:r w:rsidRPr="000E1CB1">
        <w:rPr>
          <w:rFonts w:cs="Arial"/>
          <w:szCs w:val="24"/>
        </w:rPr>
        <w:t>– program Fundusze Europejskie dla Śląskiego 2021-2027;</w:t>
      </w:r>
    </w:p>
    <w:p w14:paraId="578AB936" w14:textId="77777777" w:rsidR="00395368" w:rsidRPr="000E1CB1" w:rsidRDefault="00395368" w:rsidP="00395368">
      <w:pPr>
        <w:spacing w:before="240" w:after="0" w:line="360" w:lineRule="auto"/>
        <w:rPr>
          <w:rFonts w:cs="Arial"/>
          <w:color w:val="000000" w:themeColor="text1"/>
          <w:szCs w:val="24"/>
        </w:rPr>
      </w:pPr>
      <w:r w:rsidRPr="000E1CB1">
        <w:rPr>
          <w:rFonts w:cs="Arial"/>
          <w:b/>
          <w:color w:val="000000" w:themeColor="text1"/>
          <w:szCs w:val="24"/>
        </w:rPr>
        <w:t>FST</w:t>
      </w:r>
      <w:r w:rsidRPr="000E1CB1">
        <w:rPr>
          <w:rFonts w:cs="Arial"/>
          <w:color w:val="000000" w:themeColor="text1"/>
          <w:szCs w:val="24"/>
        </w:rPr>
        <w:t xml:space="preserve"> – Fundusz na rzecz Sprawiedliwej Transformacji;</w:t>
      </w:r>
    </w:p>
    <w:p w14:paraId="3B0BA7A9" w14:textId="48410346" w:rsidR="00395368" w:rsidRPr="000E1CB1" w:rsidRDefault="00395368" w:rsidP="00395368">
      <w:pPr>
        <w:spacing w:before="240" w:after="0" w:line="360" w:lineRule="auto"/>
        <w:rPr>
          <w:rFonts w:cs="Arial"/>
          <w:szCs w:val="24"/>
        </w:rPr>
      </w:pPr>
      <w:r w:rsidRPr="000E1CB1">
        <w:rPr>
          <w:rFonts w:cs="Arial"/>
          <w:b/>
          <w:bCs/>
          <w:szCs w:val="24"/>
        </w:rPr>
        <w:t xml:space="preserve">ION </w:t>
      </w:r>
      <w:r w:rsidRPr="000E1CB1">
        <w:rPr>
          <w:rFonts w:cs="Arial"/>
          <w:szCs w:val="24"/>
        </w:rPr>
        <w:t>– Instytucja Organizująca Nabór</w:t>
      </w:r>
      <w:r w:rsidR="003735B6">
        <w:rPr>
          <w:rFonts w:cs="Arial"/>
          <w:szCs w:val="24"/>
        </w:rPr>
        <w:t xml:space="preserve"> – Śląskie</w:t>
      </w:r>
      <w:r w:rsidR="00162E31">
        <w:rPr>
          <w:rFonts w:cs="Arial"/>
          <w:szCs w:val="24"/>
        </w:rPr>
        <w:t xml:space="preserve"> Centrum Przedsiębiorczości</w:t>
      </w:r>
    </w:p>
    <w:p w14:paraId="492BC773" w14:textId="77777777" w:rsidR="00395368" w:rsidRPr="000E1CB1" w:rsidRDefault="00395368" w:rsidP="00395368">
      <w:pPr>
        <w:spacing w:before="240" w:after="0" w:line="360" w:lineRule="auto"/>
        <w:rPr>
          <w:rFonts w:cs="Arial"/>
          <w:color w:val="000000" w:themeColor="text1"/>
          <w:szCs w:val="24"/>
        </w:rPr>
      </w:pPr>
      <w:r w:rsidRPr="000E1CB1">
        <w:rPr>
          <w:rFonts w:cs="Arial"/>
          <w:b/>
          <w:color w:val="000000" w:themeColor="text1"/>
          <w:szCs w:val="24"/>
        </w:rPr>
        <w:t>IZ FE SL</w:t>
      </w:r>
      <w:r w:rsidRPr="000E1CB1">
        <w:rPr>
          <w:rFonts w:cs="Arial"/>
          <w:color w:val="000000" w:themeColor="text1"/>
          <w:szCs w:val="24"/>
        </w:rPr>
        <w:t xml:space="preserve"> – Instytucja Zarządzająca programem Fundusze Europejskie dla Śląskiego 2021–2027;</w:t>
      </w:r>
    </w:p>
    <w:p w14:paraId="2F8F6470" w14:textId="2BD73781" w:rsidR="00395368" w:rsidRPr="000E1CB1" w:rsidRDefault="00395368" w:rsidP="00395368">
      <w:pPr>
        <w:spacing w:before="240" w:after="0" w:line="360" w:lineRule="auto"/>
        <w:rPr>
          <w:rFonts w:cs="Arial"/>
          <w:szCs w:val="24"/>
        </w:rPr>
      </w:pPr>
      <w:r w:rsidRPr="000E1CB1">
        <w:rPr>
          <w:rFonts w:cs="Arial"/>
          <w:b/>
          <w:bCs/>
          <w:color w:val="000000" w:themeColor="text1"/>
          <w:szCs w:val="24"/>
        </w:rPr>
        <w:t>IP FE SL – ŚCP -</w:t>
      </w:r>
      <w:r w:rsidRPr="000E1CB1">
        <w:rPr>
          <w:rFonts w:cs="Arial"/>
          <w:color w:val="000000" w:themeColor="text1"/>
          <w:szCs w:val="24"/>
        </w:rPr>
        <w:t xml:space="preserve"> Instytucja Pośrednicząca </w:t>
      </w:r>
      <w:r w:rsidR="00F55CA9" w:rsidRPr="00F55CA9">
        <w:rPr>
          <w:rFonts w:cs="Arial"/>
          <w:color w:val="000000" w:themeColor="text1"/>
          <w:szCs w:val="24"/>
        </w:rPr>
        <w:t>we wdrażaniu programu Fundusze Europejskie dla Śląskiego 2021-2027 -</w:t>
      </w:r>
      <w:r w:rsidR="00F55CA9">
        <w:rPr>
          <w:rFonts w:cs="Arial"/>
          <w:color w:val="000000" w:themeColor="text1"/>
          <w:szCs w:val="24"/>
        </w:rPr>
        <w:t xml:space="preserve"> </w:t>
      </w:r>
      <w:r w:rsidRPr="000E1CB1">
        <w:rPr>
          <w:rFonts w:cs="Arial"/>
          <w:szCs w:val="24"/>
        </w:rPr>
        <w:t>Śląskie Centrum Przedsiębiorczości;</w:t>
      </w:r>
    </w:p>
    <w:p w14:paraId="2B0CF87A" w14:textId="77777777" w:rsidR="00395368" w:rsidRPr="000E1CB1" w:rsidRDefault="00395368" w:rsidP="00395368">
      <w:pPr>
        <w:spacing w:before="240" w:after="0" w:line="360" w:lineRule="auto"/>
        <w:rPr>
          <w:rFonts w:cs="Arial"/>
          <w:color w:val="000000" w:themeColor="text1"/>
          <w:szCs w:val="24"/>
        </w:rPr>
      </w:pPr>
      <w:r w:rsidRPr="000E1CB1">
        <w:rPr>
          <w:rFonts w:cs="Arial"/>
          <w:b/>
          <w:bCs/>
          <w:color w:val="000000" w:themeColor="text1"/>
          <w:szCs w:val="24"/>
        </w:rPr>
        <w:t>KM FE SL</w:t>
      </w:r>
      <w:r w:rsidRPr="000E1CB1">
        <w:rPr>
          <w:rFonts w:cs="Arial"/>
          <w:color w:val="000000" w:themeColor="text1"/>
          <w:szCs w:val="24"/>
        </w:rPr>
        <w:t xml:space="preserve"> - Komitet Monitorujący program Fundusze Europejskie dla Śląskiego 2021-2027;</w:t>
      </w:r>
    </w:p>
    <w:p w14:paraId="2BA5275B" w14:textId="77777777" w:rsidR="00395368" w:rsidRPr="000E1CB1" w:rsidRDefault="00395368" w:rsidP="00395368">
      <w:pPr>
        <w:spacing w:before="240" w:after="0" w:line="360" w:lineRule="auto"/>
        <w:rPr>
          <w:rFonts w:cs="Arial"/>
          <w:color w:val="000000" w:themeColor="text1"/>
          <w:szCs w:val="24"/>
        </w:rPr>
      </w:pPr>
      <w:r w:rsidRPr="000E1CB1">
        <w:rPr>
          <w:rFonts w:cs="Arial"/>
          <w:b/>
          <w:color w:val="000000" w:themeColor="text1"/>
          <w:szCs w:val="24"/>
        </w:rPr>
        <w:t>KOP</w:t>
      </w:r>
      <w:r w:rsidRPr="000E1CB1">
        <w:rPr>
          <w:rFonts w:cs="Arial"/>
          <w:color w:val="000000" w:themeColor="text1"/>
          <w:szCs w:val="24"/>
        </w:rPr>
        <w:t xml:space="preserve"> – Komisja Oceny Projektów;</w:t>
      </w:r>
    </w:p>
    <w:p w14:paraId="79E38906" w14:textId="77BA5734" w:rsidR="00395368" w:rsidRPr="000E1CB1" w:rsidRDefault="00395368" w:rsidP="00395368">
      <w:pPr>
        <w:spacing w:before="240" w:after="0" w:line="360" w:lineRule="auto"/>
        <w:rPr>
          <w:rFonts w:cs="Arial"/>
          <w:szCs w:val="24"/>
        </w:rPr>
      </w:pPr>
      <w:r w:rsidRPr="000E1CB1">
        <w:rPr>
          <w:rFonts w:cs="Arial"/>
          <w:b/>
          <w:bCs/>
          <w:szCs w:val="24"/>
        </w:rPr>
        <w:t>LSI</w:t>
      </w:r>
      <w:r w:rsidR="00162E31">
        <w:rPr>
          <w:rFonts w:cs="Arial"/>
          <w:b/>
          <w:bCs/>
          <w:szCs w:val="24"/>
        </w:rPr>
        <w:t xml:space="preserve"> </w:t>
      </w:r>
      <w:r w:rsidRPr="000E1CB1">
        <w:rPr>
          <w:rFonts w:cs="Arial"/>
          <w:b/>
          <w:bCs/>
          <w:szCs w:val="24"/>
        </w:rPr>
        <w:t>2021</w:t>
      </w:r>
      <w:r w:rsidRPr="000E1CB1">
        <w:rPr>
          <w:rFonts w:cs="Arial"/>
          <w:szCs w:val="24"/>
        </w:rPr>
        <w:t xml:space="preserve"> – Lokalny System Informatyczny dla programu Fundusze Europejskie dla Śląskiego 2021-2027, wersja szkoleniowa dostępna jest pod adresem: </w:t>
      </w:r>
      <w:hyperlink r:id="rId17" w:history="1">
        <w:r w:rsidRPr="000E1CB1">
          <w:rPr>
            <w:rStyle w:val="Hipercze"/>
            <w:rFonts w:cs="Arial"/>
            <w:szCs w:val="24"/>
          </w:rPr>
          <w:t>https://lsi2021-szkol.slaskie.pl</w:t>
        </w:r>
      </w:hyperlink>
      <w:r w:rsidRPr="000E1CB1">
        <w:rPr>
          <w:rFonts w:cs="Arial"/>
          <w:szCs w:val="24"/>
        </w:rPr>
        <w:t xml:space="preserve">,  natomiast wersja produkcyjna pod adresem: </w:t>
      </w:r>
      <w:hyperlink r:id="rId18" w:history="1">
        <w:r w:rsidRPr="000E1CB1">
          <w:rPr>
            <w:rStyle w:val="Hipercze"/>
            <w:rFonts w:cs="Arial"/>
            <w:szCs w:val="24"/>
          </w:rPr>
          <w:t>https://lsi2021.slaskie.pl</w:t>
        </w:r>
      </w:hyperlink>
      <w:r w:rsidRPr="000E1CB1">
        <w:rPr>
          <w:rFonts w:cs="Arial"/>
          <w:szCs w:val="24"/>
        </w:rPr>
        <w:t>;</w:t>
      </w:r>
    </w:p>
    <w:p w14:paraId="290CA983" w14:textId="77777777" w:rsidR="00395368" w:rsidRPr="000E1CB1" w:rsidRDefault="00395368" w:rsidP="00395368">
      <w:pPr>
        <w:spacing w:before="240" w:after="0" w:line="360" w:lineRule="auto"/>
        <w:rPr>
          <w:rFonts w:cs="Arial"/>
          <w:szCs w:val="24"/>
        </w:rPr>
      </w:pPr>
      <w:r w:rsidRPr="000E1CB1">
        <w:rPr>
          <w:rFonts w:cs="Arial"/>
          <w:b/>
          <w:szCs w:val="24"/>
        </w:rPr>
        <w:t>LWK</w:t>
      </w:r>
      <w:r w:rsidRPr="000E1CB1">
        <w:rPr>
          <w:rFonts w:cs="Arial"/>
          <w:szCs w:val="24"/>
        </w:rPr>
        <w:t xml:space="preserve"> – Lista wskaźników kluczowych; </w:t>
      </w:r>
    </w:p>
    <w:p w14:paraId="65CFC3A8" w14:textId="77777777" w:rsidR="00395368" w:rsidRDefault="00395368" w:rsidP="00395368">
      <w:pPr>
        <w:spacing w:before="240" w:after="0" w:line="360" w:lineRule="auto"/>
        <w:rPr>
          <w:rFonts w:cs="Arial"/>
          <w:szCs w:val="24"/>
        </w:rPr>
      </w:pPr>
      <w:r w:rsidRPr="000E1CB1">
        <w:rPr>
          <w:rFonts w:cs="Arial"/>
          <w:b/>
          <w:szCs w:val="24"/>
        </w:rPr>
        <w:t xml:space="preserve">LWP – </w:t>
      </w:r>
      <w:r w:rsidRPr="000E1CB1">
        <w:rPr>
          <w:rFonts w:cs="Arial"/>
          <w:szCs w:val="24"/>
        </w:rPr>
        <w:t>Lista wskaźników specyficznych dla programów;</w:t>
      </w:r>
    </w:p>
    <w:p w14:paraId="6E91DF4B" w14:textId="77777777" w:rsidR="00395368" w:rsidRPr="000E1CB1" w:rsidRDefault="00395368" w:rsidP="00395368">
      <w:pPr>
        <w:spacing w:before="240" w:after="0" w:line="360" w:lineRule="auto"/>
        <w:rPr>
          <w:rFonts w:cs="Arial"/>
          <w:szCs w:val="24"/>
        </w:rPr>
      </w:pPr>
      <w:r w:rsidRPr="000E1CB1">
        <w:rPr>
          <w:rFonts w:cs="Arial"/>
          <w:b/>
          <w:bCs/>
          <w:szCs w:val="24"/>
        </w:rPr>
        <w:t xml:space="preserve">MŚP </w:t>
      </w:r>
      <w:r w:rsidRPr="000E1CB1">
        <w:rPr>
          <w:rFonts w:cs="Arial"/>
          <w:szCs w:val="24"/>
        </w:rPr>
        <w:t>– sektor mikro, małych i średnich przedsiębiorstw;</w:t>
      </w:r>
    </w:p>
    <w:p w14:paraId="6D302339" w14:textId="77777777" w:rsidR="00395368" w:rsidRPr="000E1CB1" w:rsidRDefault="00395368" w:rsidP="00395368">
      <w:pPr>
        <w:spacing w:before="240" w:after="0" w:line="360" w:lineRule="auto"/>
        <w:rPr>
          <w:rFonts w:cs="Arial"/>
          <w:szCs w:val="24"/>
        </w:rPr>
      </w:pPr>
      <w:r w:rsidRPr="000E1CB1">
        <w:rPr>
          <w:rFonts w:cs="Arial"/>
          <w:b/>
          <w:bCs/>
          <w:szCs w:val="24"/>
        </w:rPr>
        <w:lastRenderedPageBreak/>
        <w:t>OSI</w:t>
      </w:r>
      <w:r w:rsidRPr="000E1CB1">
        <w:rPr>
          <w:rFonts w:cs="Arial"/>
          <w:szCs w:val="24"/>
        </w:rPr>
        <w:t xml:space="preserve"> – Obszary Strategicznej Interwencji; </w:t>
      </w:r>
    </w:p>
    <w:p w14:paraId="05D69CC2" w14:textId="77777777" w:rsidR="00395368" w:rsidRPr="000E1CB1" w:rsidRDefault="00395368" w:rsidP="00395368">
      <w:pPr>
        <w:spacing w:before="240" w:after="0" w:line="360" w:lineRule="auto"/>
        <w:rPr>
          <w:rFonts w:cs="Arial"/>
          <w:szCs w:val="24"/>
        </w:rPr>
      </w:pPr>
      <w:r w:rsidRPr="000E1CB1">
        <w:rPr>
          <w:rFonts w:cs="Arial"/>
          <w:b/>
          <w:szCs w:val="24"/>
        </w:rPr>
        <w:t>SZOP</w:t>
      </w:r>
      <w:r w:rsidRPr="000E1CB1">
        <w:rPr>
          <w:rFonts w:cs="Arial"/>
          <w:szCs w:val="24"/>
        </w:rPr>
        <w:t xml:space="preserve"> </w:t>
      </w:r>
      <w:r w:rsidRPr="000E1CB1">
        <w:rPr>
          <w:rFonts w:cs="Arial"/>
          <w:b/>
          <w:szCs w:val="24"/>
        </w:rPr>
        <w:t>FE SL</w:t>
      </w:r>
      <w:r w:rsidRPr="000E1CB1">
        <w:rPr>
          <w:rFonts w:cs="Arial"/>
          <w:szCs w:val="24"/>
        </w:rPr>
        <w:t xml:space="preserve"> - Szczegółowy Opis Priorytetów dla programu Fundusze Europejskie dla Śląskiego 2021-2027;</w:t>
      </w:r>
    </w:p>
    <w:p w14:paraId="1548709B" w14:textId="77777777" w:rsidR="00395368" w:rsidRPr="000E1CB1" w:rsidRDefault="00395368" w:rsidP="00395368">
      <w:pPr>
        <w:spacing w:before="240" w:after="0" w:line="360" w:lineRule="auto"/>
        <w:rPr>
          <w:rFonts w:cs="Arial"/>
          <w:szCs w:val="24"/>
        </w:rPr>
      </w:pPr>
      <w:r w:rsidRPr="000E1CB1">
        <w:rPr>
          <w:rFonts w:cs="Arial"/>
          <w:b/>
          <w:bCs/>
          <w:szCs w:val="24"/>
        </w:rPr>
        <w:t xml:space="preserve">ŚCP </w:t>
      </w:r>
      <w:r w:rsidRPr="000E1CB1">
        <w:rPr>
          <w:rFonts w:cs="Arial"/>
          <w:szCs w:val="24"/>
        </w:rPr>
        <w:t>- Śląskie Centrum Przedsiębiorczości;</w:t>
      </w:r>
    </w:p>
    <w:p w14:paraId="1714B1A5" w14:textId="77777777" w:rsidR="00395368" w:rsidRPr="000E1CB1" w:rsidRDefault="00395368" w:rsidP="00395368">
      <w:pPr>
        <w:spacing w:before="240" w:after="0" w:line="360" w:lineRule="auto"/>
        <w:rPr>
          <w:rFonts w:eastAsia="Times New Roman" w:cs="Arial"/>
          <w:szCs w:val="24"/>
          <w:lang w:eastAsia="pl-PL"/>
        </w:rPr>
      </w:pPr>
      <w:r w:rsidRPr="000E1CB1">
        <w:rPr>
          <w:rFonts w:cs="Arial"/>
          <w:b/>
          <w:bCs/>
          <w:szCs w:val="24"/>
        </w:rPr>
        <w:t xml:space="preserve">TPST WSL </w:t>
      </w:r>
      <w:r w:rsidRPr="000E1CB1">
        <w:rPr>
          <w:rFonts w:cs="Arial"/>
          <w:szCs w:val="24"/>
        </w:rPr>
        <w:t>- Terytorialny Plan Sprawiedliwej Transformacji Województwa Śląskiego 2030</w:t>
      </w:r>
      <w:r w:rsidRPr="000E1CB1">
        <w:rPr>
          <w:rFonts w:eastAsia="Times New Roman" w:cs="Arial"/>
          <w:szCs w:val="24"/>
          <w:lang w:eastAsia="pl-PL"/>
        </w:rPr>
        <w:t>;</w:t>
      </w:r>
    </w:p>
    <w:p w14:paraId="0FEFB76C" w14:textId="77777777" w:rsidR="00395368" w:rsidRPr="000E1CB1" w:rsidRDefault="00395368" w:rsidP="00395368">
      <w:pPr>
        <w:spacing w:before="240" w:after="0" w:line="360" w:lineRule="auto"/>
        <w:rPr>
          <w:rFonts w:cs="Arial"/>
          <w:b/>
          <w:bCs/>
          <w:szCs w:val="24"/>
        </w:rPr>
      </w:pPr>
      <w:r w:rsidRPr="000E1CB1">
        <w:rPr>
          <w:rFonts w:eastAsia="Times New Roman" w:cs="Arial"/>
          <w:b/>
          <w:bCs/>
          <w:szCs w:val="24"/>
          <w:lang w:eastAsia="pl-PL"/>
        </w:rPr>
        <w:t xml:space="preserve">UE </w:t>
      </w:r>
      <w:r w:rsidRPr="000E1CB1">
        <w:rPr>
          <w:rFonts w:eastAsia="Times New Roman" w:cs="Arial"/>
          <w:szCs w:val="24"/>
          <w:lang w:eastAsia="pl-PL"/>
        </w:rPr>
        <w:t>– Unia Europejska;</w:t>
      </w:r>
    </w:p>
    <w:p w14:paraId="7A5C71B6" w14:textId="7C44DB77" w:rsidR="00395368" w:rsidRPr="000E1CB1" w:rsidRDefault="00395368" w:rsidP="00395368">
      <w:pPr>
        <w:spacing w:before="240" w:after="0" w:line="360" w:lineRule="auto"/>
        <w:rPr>
          <w:rFonts w:cs="Arial"/>
          <w:szCs w:val="24"/>
        </w:rPr>
      </w:pPr>
      <w:r w:rsidRPr="000E1CB1">
        <w:rPr>
          <w:rFonts w:cs="Arial"/>
          <w:b/>
          <w:szCs w:val="24"/>
        </w:rPr>
        <w:t>WOD</w:t>
      </w:r>
      <w:r w:rsidRPr="000E1CB1">
        <w:rPr>
          <w:rFonts w:cs="Arial"/>
          <w:szCs w:val="24"/>
        </w:rPr>
        <w:t xml:space="preserve"> – wniosek o dofinansowanie projektu;</w:t>
      </w:r>
    </w:p>
    <w:p w14:paraId="4E58EC4B" w14:textId="7698CEBE" w:rsidR="007C7B8E" w:rsidRPr="000E1CB1" w:rsidRDefault="00395368" w:rsidP="00395368">
      <w:pPr>
        <w:spacing w:before="240" w:after="0" w:line="360" w:lineRule="auto"/>
        <w:rPr>
          <w:rFonts w:cs="Arial"/>
          <w:szCs w:val="24"/>
        </w:rPr>
      </w:pPr>
      <w:r w:rsidRPr="000E1CB1">
        <w:rPr>
          <w:rFonts w:cs="Arial"/>
          <w:b/>
          <w:bCs/>
          <w:szCs w:val="24"/>
        </w:rPr>
        <w:t>ZW</w:t>
      </w:r>
      <w:r w:rsidRPr="000E1CB1">
        <w:rPr>
          <w:rFonts w:cs="Arial"/>
          <w:szCs w:val="24"/>
        </w:rPr>
        <w:t xml:space="preserve"> – Zarząd </w:t>
      </w:r>
      <w:r w:rsidR="00F55CA9">
        <w:rPr>
          <w:rFonts w:cs="Arial"/>
          <w:szCs w:val="24"/>
        </w:rPr>
        <w:t>W</w:t>
      </w:r>
      <w:r w:rsidR="00F55CA9" w:rsidRPr="000E1CB1">
        <w:rPr>
          <w:rFonts w:cs="Arial"/>
          <w:szCs w:val="24"/>
        </w:rPr>
        <w:t>ojewództwa</w:t>
      </w:r>
      <w:r w:rsidRPr="000E1CB1">
        <w:rPr>
          <w:rFonts w:cs="Arial"/>
          <w:szCs w:val="24"/>
        </w:rPr>
        <w:t>.</w:t>
      </w:r>
    </w:p>
    <w:p w14:paraId="3A3AEA9A" w14:textId="698B66F1" w:rsidR="00B07E2D" w:rsidRPr="00B07E2D" w:rsidRDefault="00395368" w:rsidP="00B07E2D">
      <w:pPr>
        <w:pStyle w:val="Nagwek1"/>
        <w:numPr>
          <w:ilvl w:val="0"/>
          <w:numId w:val="0"/>
        </w:numPr>
        <w:spacing w:before="240" w:line="360" w:lineRule="auto"/>
        <w:rPr>
          <w:rFonts w:cs="Arial"/>
        </w:rPr>
      </w:pPr>
      <w:bookmarkStart w:id="5" w:name="_Toc134176623"/>
      <w:bookmarkStart w:id="6" w:name="_Toc188447861"/>
      <w:r w:rsidRPr="00137814">
        <w:rPr>
          <w:rFonts w:cs="Arial"/>
        </w:rPr>
        <w:t>Słownik pojęć</w:t>
      </w:r>
      <w:bookmarkEnd w:id="5"/>
      <w:bookmarkEnd w:id="6"/>
    </w:p>
    <w:p w14:paraId="556A251A" w14:textId="66420117" w:rsidR="00B07E2D" w:rsidRDefault="00B07E2D" w:rsidP="00395368">
      <w:pPr>
        <w:spacing w:before="240" w:after="0" w:line="360" w:lineRule="auto"/>
        <w:rPr>
          <w:rFonts w:cs="Arial"/>
          <w:b/>
          <w:bCs/>
          <w:szCs w:val="24"/>
        </w:rPr>
      </w:pPr>
      <w:r>
        <w:rPr>
          <w:rFonts w:cs="Arial"/>
          <w:b/>
          <w:bCs/>
          <w:szCs w:val="24"/>
        </w:rPr>
        <w:t xml:space="preserve">Alokacja </w:t>
      </w:r>
      <w:r w:rsidRPr="00B07E2D">
        <w:rPr>
          <w:rFonts w:cs="Arial"/>
          <w:szCs w:val="24"/>
        </w:rPr>
        <w:t xml:space="preserve">- </w:t>
      </w:r>
      <w:r>
        <w:rPr>
          <w:rFonts w:cs="Arial"/>
          <w:bCs/>
          <w:szCs w:val="24"/>
        </w:rPr>
        <w:t>w</w:t>
      </w:r>
      <w:r w:rsidRPr="00475F0B">
        <w:rPr>
          <w:rFonts w:cs="Arial"/>
          <w:bCs/>
          <w:szCs w:val="24"/>
        </w:rPr>
        <w:t>artość środków przeznaczonych na dofinansowanie projektów w naborze</w:t>
      </w:r>
      <w:r>
        <w:rPr>
          <w:rFonts w:cs="Arial"/>
          <w:bCs/>
          <w:szCs w:val="24"/>
        </w:rPr>
        <w:t>;</w:t>
      </w:r>
      <w:r w:rsidRPr="00D11240">
        <w:rPr>
          <w:rFonts w:cs="Arial"/>
          <w:b/>
          <w:bCs/>
          <w:szCs w:val="24"/>
        </w:rPr>
        <w:t xml:space="preserve"> </w:t>
      </w:r>
    </w:p>
    <w:p w14:paraId="294E5A78" w14:textId="7E98C4AE" w:rsidR="00395368" w:rsidRPr="00D11240" w:rsidRDefault="00395368" w:rsidP="00395368">
      <w:pPr>
        <w:spacing w:before="240" w:after="0" w:line="360" w:lineRule="auto"/>
        <w:rPr>
          <w:rFonts w:cs="Arial"/>
          <w:szCs w:val="24"/>
        </w:rPr>
      </w:pPr>
      <w:r w:rsidRPr="00D11240">
        <w:rPr>
          <w:rFonts w:cs="Arial"/>
          <w:b/>
          <w:bCs/>
          <w:szCs w:val="24"/>
        </w:rPr>
        <w:t>Awaria krytyczna LSI2021</w:t>
      </w:r>
      <w:r w:rsidRPr="00D11240">
        <w:rPr>
          <w:rFonts w:cs="Arial"/>
          <w:szCs w:val="24"/>
        </w:rPr>
        <w:t xml:space="preserve"> – nieprawidłowość w działaniu systemu potwierdzona przez administratorów, uniemożliwiająca korzystanie użytkownikom z funkcjonalności pozwalających na złożenie WOD, o której mowa w rozdziale 3.4</w:t>
      </w:r>
      <w:r w:rsidR="00267A13">
        <w:rPr>
          <w:rFonts w:cs="Arial"/>
          <w:szCs w:val="24"/>
        </w:rPr>
        <w:t>.1</w:t>
      </w:r>
      <w:r w:rsidRPr="00D11240">
        <w:rPr>
          <w:rFonts w:cs="Arial"/>
          <w:szCs w:val="24"/>
        </w:rPr>
        <w:t xml:space="preserve"> niniejszego Regulaminu</w:t>
      </w:r>
      <w:r w:rsidR="00B07E2D">
        <w:rPr>
          <w:rFonts w:cs="Arial"/>
          <w:szCs w:val="24"/>
        </w:rPr>
        <w:t>;</w:t>
      </w:r>
      <w:r w:rsidRPr="00D11240">
        <w:rPr>
          <w:rFonts w:cs="Arial"/>
          <w:szCs w:val="24"/>
        </w:rPr>
        <w:t xml:space="preserve"> </w:t>
      </w:r>
    </w:p>
    <w:p w14:paraId="3DF16604" w14:textId="39C6A4E1" w:rsidR="00395368" w:rsidRPr="00D11240" w:rsidRDefault="00395368" w:rsidP="00395368">
      <w:pPr>
        <w:spacing w:before="240" w:after="0" w:line="360" w:lineRule="auto"/>
        <w:rPr>
          <w:rFonts w:cs="Arial"/>
          <w:color w:val="767171" w:themeColor="background2" w:themeShade="80"/>
          <w:szCs w:val="24"/>
        </w:rPr>
      </w:pPr>
      <w:r w:rsidRPr="00D11240">
        <w:rPr>
          <w:rFonts w:eastAsia="CIDFont+F3" w:cs="Arial"/>
          <w:b/>
          <w:bCs/>
          <w:szCs w:val="24"/>
        </w:rPr>
        <w:t>Beneficjent –</w:t>
      </w:r>
      <w:r w:rsidRPr="00D11240">
        <w:rPr>
          <w:rFonts w:eastAsia="CIDFont+F3" w:cs="Arial"/>
          <w:szCs w:val="24"/>
        </w:rPr>
        <w:t xml:space="preserve"> podmiot, o którym mowa w artykule 2 punkcie </w:t>
      </w:r>
      <w:r w:rsidR="00267A13">
        <w:rPr>
          <w:rFonts w:eastAsia="CIDFont+F3" w:cs="Arial"/>
          <w:szCs w:val="24"/>
        </w:rPr>
        <w:t>9</w:t>
      </w:r>
      <w:r w:rsidR="00267A13" w:rsidRPr="00D11240">
        <w:rPr>
          <w:rFonts w:eastAsia="CIDFont+F3" w:cs="Arial"/>
          <w:szCs w:val="24"/>
        </w:rPr>
        <w:t xml:space="preserve"> </w:t>
      </w:r>
      <w:r w:rsidRPr="00D11240">
        <w:rPr>
          <w:rFonts w:eastAsia="CIDFont+F3" w:cs="Arial"/>
          <w:szCs w:val="24"/>
        </w:rPr>
        <w:t>Rozporządzenia ogólnego;</w:t>
      </w:r>
    </w:p>
    <w:p w14:paraId="6C08CBE5" w14:textId="15AA903B" w:rsidR="00DA51A0" w:rsidRDefault="00395368" w:rsidP="00172662">
      <w:pPr>
        <w:spacing w:before="240" w:after="0" w:line="360" w:lineRule="auto"/>
        <w:rPr>
          <w:rFonts w:cs="Arial"/>
          <w:b/>
          <w:bCs/>
          <w:szCs w:val="24"/>
        </w:rPr>
      </w:pPr>
      <w:r w:rsidRPr="00D11240">
        <w:rPr>
          <w:rFonts w:cs="Arial"/>
          <w:b/>
          <w:szCs w:val="24"/>
        </w:rPr>
        <w:t>Dofinansowanie</w:t>
      </w:r>
      <w:r w:rsidRPr="00D11240">
        <w:rPr>
          <w:rFonts w:cs="Arial"/>
          <w:szCs w:val="24"/>
        </w:rPr>
        <w:t xml:space="preserve"> – finansowanie UE lub współfinansowanie krajowe z budżetu państwa, przyznane na podstawie umowy o dofinansowanie projektu albo decyzji o dofinansowaniu projektu</w:t>
      </w:r>
      <w:r w:rsidR="00B07E2D">
        <w:rPr>
          <w:rFonts w:cs="Arial"/>
          <w:szCs w:val="24"/>
        </w:rPr>
        <w:t>;</w:t>
      </w:r>
    </w:p>
    <w:p w14:paraId="6FB8D5FA" w14:textId="2ACFC638" w:rsidR="00615BCD" w:rsidRPr="00172662" w:rsidRDefault="00615BCD" w:rsidP="00172662">
      <w:pPr>
        <w:spacing w:before="240" w:line="360" w:lineRule="auto"/>
        <w:rPr>
          <w:rFonts w:eastAsia="CIDFont+F3" w:cs="Arial"/>
          <w:szCs w:val="24"/>
        </w:rPr>
      </w:pPr>
      <w:r w:rsidRPr="00B069BA">
        <w:rPr>
          <w:rFonts w:eastAsia="CIDFont+F3" w:cs="Arial"/>
          <w:b/>
          <w:bCs/>
          <w:szCs w:val="24"/>
        </w:rPr>
        <w:t>Dominujące miejsce realizacji projektu</w:t>
      </w:r>
      <w:r w:rsidRPr="00B069BA">
        <w:rPr>
          <w:rFonts w:eastAsia="CIDFont+F3" w:cs="Arial"/>
          <w:szCs w:val="24"/>
        </w:rPr>
        <w:t xml:space="preserve"> – zasadnicza lokalizacja projektu w przypadku realizacji projektu ujętego we wniosku o dofinansowanie w dwóch lub więcej lokalizacjach projektu. O dominującym charakterze danej lokalizacji decydują w szczególności: zlokalizowanie najistotniejszej części projektu w zakresie </w:t>
      </w:r>
      <w:r w:rsidRPr="00B069BA">
        <w:rPr>
          <w:rFonts w:eastAsia="CIDFont+F3" w:cs="Arial"/>
          <w:szCs w:val="24"/>
        </w:rPr>
        <w:lastRenderedPageBreak/>
        <w:t>rzeczowym, osiągnięcie i realizacja najistotniejszych / w największej mierze celów i rezultatów projektu;</w:t>
      </w:r>
    </w:p>
    <w:p w14:paraId="533CDE69" w14:textId="14901CA0" w:rsidR="00395368" w:rsidRPr="00D11240" w:rsidRDefault="00395368" w:rsidP="00395368">
      <w:pPr>
        <w:spacing w:before="240" w:after="0" w:line="360" w:lineRule="auto"/>
        <w:rPr>
          <w:rFonts w:cs="Arial"/>
          <w:szCs w:val="24"/>
        </w:rPr>
      </w:pPr>
      <w:r w:rsidRPr="00D11240">
        <w:rPr>
          <w:rFonts w:cs="Arial"/>
          <w:b/>
          <w:bCs/>
          <w:szCs w:val="24"/>
        </w:rPr>
        <w:t>Dostępność</w:t>
      </w:r>
      <w:r w:rsidRPr="00D11240">
        <w:rPr>
          <w:rFonts w:cs="Arial"/>
          <w:szCs w:val="24"/>
        </w:rPr>
        <w:t xml:space="preserve">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na przykład wiek, tymczasowa niepełnosprawność, opieka nad dziećmi i tak dalej.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r w:rsidR="00B07E2D">
        <w:rPr>
          <w:rFonts w:cs="Arial"/>
          <w:szCs w:val="24"/>
        </w:rPr>
        <w:t>;</w:t>
      </w:r>
    </w:p>
    <w:p w14:paraId="5B6E715D" w14:textId="5AEB680A" w:rsidR="001B6CDD" w:rsidRPr="0068488A" w:rsidRDefault="001B6CDD" w:rsidP="001B6CDD">
      <w:pPr>
        <w:pStyle w:val="Default"/>
        <w:spacing w:before="240" w:line="360" w:lineRule="auto"/>
      </w:pPr>
      <w:r w:rsidRPr="0068488A">
        <w:rPr>
          <w:b/>
          <w:bCs/>
        </w:rPr>
        <w:t>Dywersyfikacja produkcji/świadczenia usług zakładu</w:t>
      </w:r>
      <w:r w:rsidRPr="0068488A">
        <w:t xml:space="preserve"> - oznacza wprowadzenie produktów dotąd niewytwarzanych lub wprowadzenie usług dotąd nieświadczonych przez Wnioskodawcę. Wszystkie wydatki przewidziane w projekcie muszą być niezbędne z punktu widzenia nowych produktów/usług, których wprowadzenie do oferty musi stanowić rezultat projektu. Niewielkie zmiany produktu/usługi nie oznaczają dywersyfikacji, na przykład: zmiana wyglądu/stylistyki produktu;</w:t>
      </w:r>
    </w:p>
    <w:p w14:paraId="5A1C61E7" w14:textId="41B518BB" w:rsidR="00615BCD" w:rsidRDefault="00615BCD" w:rsidP="00615BCD">
      <w:pPr>
        <w:spacing w:before="240" w:line="360" w:lineRule="auto"/>
        <w:rPr>
          <w:rFonts w:cs="Arial"/>
          <w:bCs/>
          <w:szCs w:val="24"/>
        </w:rPr>
      </w:pPr>
      <w:r w:rsidRPr="00B069BA">
        <w:rPr>
          <w:rFonts w:eastAsia="CIDFont+F3" w:cs="Arial"/>
          <w:b/>
          <w:bCs/>
          <w:szCs w:val="24"/>
        </w:rPr>
        <w:t xml:space="preserve">Działanie </w:t>
      </w:r>
      <w:r w:rsidRPr="00586B9C">
        <w:rPr>
          <w:rFonts w:eastAsia="CIDFont+F3" w:cs="Arial"/>
          <w:b/>
          <w:bCs/>
          <w:szCs w:val="24"/>
        </w:rPr>
        <w:t>FESL</w:t>
      </w:r>
      <w:r>
        <w:rPr>
          <w:rFonts w:eastAsia="CIDFont+F3" w:cs="Arial"/>
          <w:b/>
          <w:bCs/>
          <w:szCs w:val="24"/>
        </w:rPr>
        <w:t>.</w:t>
      </w:r>
      <w:r w:rsidRPr="00B069BA">
        <w:rPr>
          <w:rFonts w:eastAsia="CIDFont+F3" w:cs="Arial"/>
          <w:b/>
          <w:bCs/>
          <w:szCs w:val="24"/>
        </w:rPr>
        <w:t>10.0</w:t>
      </w:r>
      <w:r>
        <w:rPr>
          <w:rFonts w:eastAsia="CIDFont+F3" w:cs="Arial"/>
          <w:b/>
          <w:bCs/>
          <w:szCs w:val="24"/>
        </w:rPr>
        <w:t>3</w:t>
      </w:r>
      <w:r w:rsidRPr="00B069BA">
        <w:rPr>
          <w:rFonts w:eastAsia="CIDFont+F3" w:cs="Arial"/>
          <w:szCs w:val="24"/>
        </w:rPr>
        <w:t xml:space="preserve"> – Działanie </w:t>
      </w:r>
      <w:r>
        <w:rPr>
          <w:rFonts w:eastAsia="CIDFont+F3" w:cs="Arial"/>
          <w:szCs w:val="24"/>
        </w:rPr>
        <w:t>FESL.</w:t>
      </w:r>
      <w:r w:rsidRPr="00B069BA">
        <w:rPr>
          <w:rFonts w:eastAsia="CIDFont+F3" w:cs="Arial"/>
          <w:szCs w:val="24"/>
        </w:rPr>
        <w:t>10.0</w:t>
      </w:r>
      <w:r>
        <w:rPr>
          <w:rFonts w:eastAsia="CIDFont+F3" w:cs="Arial"/>
          <w:szCs w:val="24"/>
        </w:rPr>
        <w:t>3</w:t>
      </w:r>
      <w:r w:rsidRPr="00B069BA">
        <w:rPr>
          <w:rFonts w:eastAsia="CIDFont+F3" w:cs="Arial"/>
          <w:szCs w:val="24"/>
        </w:rPr>
        <w:t xml:space="preserve"> </w:t>
      </w:r>
      <w:r w:rsidRPr="00615BCD">
        <w:rPr>
          <w:rFonts w:eastAsia="CIDFont+F3" w:cs="Arial"/>
          <w:szCs w:val="24"/>
        </w:rPr>
        <w:t>Wsparcie MŚP na rzecz transformacji</w:t>
      </w:r>
      <w:r w:rsidR="001B6CDD">
        <w:rPr>
          <w:rFonts w:eastAsia="CIDFont+F3" w:cs="Arial"/>
          <w:szCs w:val="24"/>
        </w:rPr>
        <w:t xml:space="preserve"> </w:t>
      </w:r>
      <w:r w:rsidRPr="00B069BA">
        <w:rPr>
          <w:rFonts w:eastAsia="CIDFont+F3" w:cs="Arial"/>
          <w:szCs w:val="24"/>
        </w:rPr>
        <w:t xml:space="preserve"> </w:t>
      </w:r>
      <w:r w:rsidRPr="00B069BA">
        <w:rPr>
          <w:rFonts w:cs="Arial"/>
          <w:bCs/>
          <w:szCs w:val="24"/>
        </w:rPr>
        <w:t>w ramach programu Fundusze Europejskie dla Śląskiego 2021-2027</w:t>
      </w:r>
      <w:r w:rsidR="00B07E2D">
        <w:rPr>
          <w:rFonts w:cs="Arial"/>
          <w:bCs/>
          <w:szCs w:val="24"/>
        </w:rPr>
        <w:t>;</w:t>
      </w:r>
    </w:p>
    <w:p w14:paraId="02177D87" w14:textId="0FB6918B" w:rsidR="00615BCD" w:rsidRDefault="00615BCD" w:rsidP="00340419">
      <w:pPr>
        <w:autoSpaceDE w:val="0"/>
        <w:autoSpaceDN w:val="0"/>
        <w:adjustRightInd w:val="0"/>
        <w:spacing w:before="240" w:after="0" w:line="360" w:lineRule="auto"/>
        <w:rPr>
          <w:rFonts w:cs="Arial"/>
          <w:szCs w:val="24"/>
        </w:rPr>
      </w:pPr>
      <w:r w:rsidRPr="00B069BA">
        <w:rPr>
          <w:rFonts w:cs="Arial"/>
          <w:b/>
          <w:szCs w:val="24"/>
        </w:rPr>
        <w:t>Dzień</w:t>
      </w:r>
      <w:r w:rsidRPr="00B069BA">
        <w:rPr>
          <w:rFonts w:cs="Arial"/>
          <w:szCs w:val="24"/>
        </w:rPr>
        <w:t xml:space="preserve"> – dzień kalendarzowy, o ile nie wskazano inaczej. Jeżeli koniec terminu do wykonania czynności przypada na dzień uznany ustawowo za wolny od pracy lub na sobotę, termin upływa następnego dnia, który nie jest dniem wolnym od pracy ani sobotą</w:t>
      </w:r>
      <w:r w:rsidR="00B07E2D">
        <w:rPr>
          <w:rFonts w:cs="Arial"/>
          <w:szCs w:val="24"/>
        </w:rPr>
        <w:t>;</w:t>
      </w:r>
    </w:p>
    <w:p w14:paraId="77D3EF09" w14:textId="77777777" w:rsidR="001B6CDD" w:rsidRDefault="00340419" w:rsidP="00D11240">
      <w:pPr>
        <w:autoSpaceDE w:val="0"/>
        <w:autoSpaceDN w:val="0"/>
        <w:adjustRightInd w:val="0"/>
        <w:spacing w:before="240" w:after="0" w:line="360" w:lineRule="auto"/>
        <w:rPr>
          <w:rFonts w:eastAsia="CIDFont+F3" w:cs="Arial"/>
          <w:szCs w:val="24"/>
        </w:rPr>
      </w:pPr>
      <w:r w:rsidRPr="00D11240">
        <w:rPr>
          <w:rFonts w:eastAsia="CIDFont+F3" w:cs="Arial"/>
          <w:b/>
          <w:bCs/>
          <w:szCs w:val="24"/>
        </w:rPr>
        <w:t>e-Doręczenia</w:t>
      </w:r>
      <w:r w:rsidRPr="00D11240">
        <w:rPr>
          <w:rFonts w:eastAsia="CIDFont+F3" w:cs="Arial"/>
          <w:szCs w:val="24"/>
        </w:rPr>
        <w:t xml:space="preserve"> – system wymiany korespondencji elektronicznej z wykorzystaniem publicznej usługi rejestrowanego doręczenia elektronicznego i publicznej usługi hybrydowej w rozumieniu przepisów ustawy z 18 listopada 2020 r. o doręczeniach elektronicznych</w:t>
      </w:r>
      <w:r w:rsidR="00DA51A0">
        <w:rPr>
          <w:rFonts w:eastAsia="CIDFont+F3" w:cs="Arial"/>
          <w:szCs w:val="24"/>
        </w:rPr>
        <w:t>;</w:t>
      </w:r>
    </w:p>
    <w:p w14:paraId="233CB5E5" w14:textId="3F877604" w:rsidR="00DA51A0" w:rsidRPr="0068488A" w:rsidRDefault="001B6CDD" w:rsidP="001B6CDD">
      <w:pPr>
        <w:spacing w:before="240" w:line="360" w:lineRule="auto"/>
        <w:rPr>
          <w:rFonts w:eastAsia="CIDFont+F3" w:cs="Arial"/>
          <w:szCs w:val="24"/>
        </w:rPr>
      </w:pPr>
      <w:r w:rsidRPr="0068488A">
        <w:rPr>
          <w:rFonts w:eastAsia="CIDFont+F3" w:cs="Arial"/>
          <w:b/>
          <w:bCs/>
          <w:szCs w:val="24"/>
        </w:rPr>
        <w:lastRenderedPageBreak/>
        <w:t>Inwestycja początkowa</w:t>
      </w:r>
      <w:r w:rsidRPr="0068488A">
        <w:rPr>
          <w:rFonts w:eastAsia="CIDFont+F3" w:cs="Arial"/>
          <w:szCs w:val="24"/>
        </w:rPr>
        <w:t xml:space="preserve"> – zgodnie z artykułem 2 punkt 49 litera a Rozporządzenia Komisji (UE) 651/2014 to inwestycja w rzeczowe aktywa trwale lub wartości niematerialne i prawne związane z założeniem nowego zakładu, zwiększeniem zdolności produkcyjnej istniejącego zakładu, dywersyfikacją produkcji zakładu poprzez wprowadzenie produktów uprzednio nieprodukowanych w zakładzie lub zasadniczą zmianą dotyczącą procesu produkcyjnego istniejącego zakładu;</w:t>
      </w:r>
      <w:r w:rsidR="00DA51A0" w:rsidRPr="0068488A">
        <w:rPr>
          <w:rFonts w:eastAsia="CIDFont+F3" w:cs="Arial"/>
          <w:szCs w:val="24"/>
        </w:rPr>
        <w:br/>
      </w:r>
    </w:p>
    <w:p w14:paraId="5C43FD66" w14:textId="77777777" w:rsidR="00395368" w:rsidRPr="00A11C00" w:rsidRDefault="00395368" w:rsidP="00395368">
      <w:pPr>
        <w:tabs>
          <w:tab w:val="left" w:pos="426"/>
        </w:tabs>
        <w:spacing w:after="0" w:line="360" w:lineRule="auto"/>
        <w:rPr>
          <w:rFonts w:cs="Arial"/>
          <w:szCs w:val="24"/>
          <w:lang w:eastAsia="x-none"/>
        </w:rPr>
      </w:pPr>
      <w:r w:rsidRPr="00A11C00">
        <w:rPr>
          <w:rFonts w:cs="Arial"/>
          <w:b/>
          <w:bCs/>
          <w:szCs w:val="24"/>
          <w:lang w:eastAsia="x-none"/>
        </w:rPr>
        <w:t xml:space="preserve">Jedno przedsiębiorstwo </w:t>
      </w:r>
      <w:r w:rsidRPr="00A11C00">
        <w:rPr>
          <w:rFonts w:cs="Arial"/>
          <w:szCs w:val="24"/>
          <w:lang w:eastAsia="x-none"/>
        </w:rPr>
        <w:t xml:space="preserve">- zgodnie z zapisami Rozporządzenia de </w:t>
      </w:r>
      <w:proofErr w:type="spellStart"/>
      <w:r w:rsidRPr="00A11C00">
        <w:rPr>
          <w:rFonts w:cs="Arial"/>
          <w:szCs w:val="24"/>
          <w:lang w:eastAsia="x-none"/>
        </w:rPr>
        <w:t>minimis</w:t>
      </w:r>
      <w:proofErr w:type="spellEnd"/>
      <w:r w:rsidRPr="00A11C00">
        <w:rPr>
          <w:rFonts w:cs="Arial"/>
          <w:szCs w:val="24"/>
          <w:lang w:eastAsia="x-none"/>
        </w:rPr>
        <w:t xml:space="preserve"> obejmuje wszystkie jednostki gospodarcze, które są ze sobą powiązane co najmniej jednym z następujących stosunków:</w:t>
      </w:r>
    </w:p>
    <w:p w14:paraId="375D1E2D" w14:textId="77777777" w:rsidR="00395368" w:rsidRPr="00A11C00" w:rsidRDefault="00395368" w:rsidP="00570FE9">
      <w:pPr>
        <w:numPr>
          <w:ilvl w:val="0"/>
          <w:numId w:val="25"/>
        </w:numPr>
        <w:tabs>
          <w:tab w:val="left" w:pos="426"/>
        </w:tabs>
        <w:spacing w:after="0" w:line="360" w:lineRule="auto"/>
        <w:rPr>
          <w:rFonts w:cs="Arial"/>
          <w:szCs w:val="24"/>
          <w:lang w:eastAsia="x-none"/>
        </w:rPr>
      </w:pPr>
      <w:r w:rsidRPr="00A11C00">
        <w:rPr>
          <w:rFonts w:cs="Arial"/>
          <w:szCs w:val="24"/>
          <w:lang w:eastAsia="x-none"/>
        </w:rPr>
        <w:t>jedna jednostka gospodarcza posiada w drugiej jednostce gospodarczej większość praw głosu akcjonariuszy, wspólników lub członków;</w:t>
      </w:r>
    </w:p>
    <w:p w14:paraId="0A5B8250" w14:textId="77777777" w:rsidR="00395368" w:rsidRPr="00A11C00" w:rsidRDefault="00395368" w:rsidP="00570FE9">
      <w:pPr>
        <w:numPr>
          <w:ilvl w:val="0"/>
          <w:numId w:val="25"/>
        </w:numPr>
        <w:tabs>
          <w:tab w:val="left" w:pos="426"/>
        </w:tabs>
        <w:spacing w:after="0" w:line="360" w:lineRule="auto"/>
        <w:rPr>
          <w:rFonts w:cs="Arial"/>
          <w:szCs w:val="24"/>
          <w:lang w:eastAsia="x-none"/>
        </w:rPr>
      </w:pPr>
      <w:r w:rsidRPr="00A11C00">
        <w:rPr>
          <w:rFonts w:cs="Arial"/>
          <w:szCs w:val="24"/>
          <w:lang w:eastAsia="x-none"/>
        </w:rPr>
        <w:t>jedna jednostka gospodarcza ma prawo wyznaczyć lub odwołać większość członków organu administracyjnego zarządzającego lub nadzorczego innej jednostki gospodarczej;</w:t>
      </w:r>
    </w:p>
    <w:p w14:paraId="350B0C5F" w14:textId="77777777" w:rsidR="00DA51A0" w:rsidRDefault="00395368" w:rsidP="00570FE9">
      <w:pPr>
        <w:numPr>
          <w:ilvl w:val="0"/>
          <w:numId w:val="25"/>
        </w:numPr>
        <w:tabs>
          <w:tab w:val="left" w:pos="426"/>
        </w:tabs>
        <w:spacing w:after="0" w:line="360" w:lineRule="auto"/>
        <w:rPr>
          <w:rFonts w:cs="Arial"/>
          <w:szCs w:val="24"/>
          <w:lang w:eastAsia="x-none"/>
        </w:rPr>
      </w:pPr>
      <w:r w:rsidRPr="00A11C00">
        <w:rPr>
          <w:rFonts w:cs="Arial"/>
          <w:szCs w:val="24"/>
          <w:lang w:eastAsia="x-none"/>
        </w:rPr>
        <w:t>jedna jednostka gospodarcza ma prawo wywierać dominujący wpływ na inną jednostkę gospodarczą zgodnie z umową zawartą z tą jednostką lub postanowieniami w jej akcie założycielskim lub umowie spółki</w:t>
      </w:r>
    </w:p>
    <w:p w14:paraId="4AC4D08C" w14:textId="5E8BD22E" w:rsidR="00395368" w:rsidRPr="00DA51A0" w:rsidRDefault="00395368" w:rsidP="00570FE9">
      <w:pPr>
        <w:numPr>
          <w:ilvl w:val="0"/>
          <w:numId w:val="25"/>
        </w:numPr>
        <w:tabs>
          <w:tab w:val="left" w:pos="426"/>
        </w:tabs>
        <w:spacing w:after="0" w:line="360" w:lineRule="auto"/>
        <w:rPr>
          <w:rFonts w:cs="Arial"/>
          <w:szCs w:val="24"/>
          <w:lang w:eastAsia="x-none"/>
        </w:rPr>
      </w:pPr>
      <w:r w:rsidRPr="00DA51A0">
        <w:rPr>
          <w:rFonts w:cs="Arial"/>
          <w:szCs w:val="24"/>
          <w:lang w:eastAsia="x-none"/>
        </w:rPr>
        <w:t xml:space="preserve">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w:t>
      </w:r>
      <w:r w:rsidRPr="00DA51A0">
        <w:rPr>
          <w:rFonts w:eastAsia="CIDFont+F3" w:cs="Arial"/>
          <w:szCs w:val="24"/>
        </w:rPr>
        <w:t>jednostki</w:t>
      </w:r>
      <w:r w:rsidR="00B07E2D" w:rsidRPr="00DA51A0">
        <w:rPr>
          <w:rFonts w:eastAsia="CIDFont+F3" w:cs="Arial"/>
          <w:szCs w:val="24"/>
        </w:rPr>
        <w:t>;</w:t>
      </w:r>
    </w:p>
    <w:p w14:paraId="08B697F1" w14:textId="1E7C7F92" w:rsidR="006271E2" w:rsidRPr="00D11240" w:rsidRDefault="006271E2" w:rsidP="00DA51A0">
      <w:pPr>
        <w:autoSpaceDE w:val="0"/>
        <w:autoSpaceDN w:val="0"/>
        <w:adjustRightInd w:val="0"/>
        <w:spacing w:before="240" w:after="0" w:line="360" w:lineRule="auto"/>
        <w:rPr>
          <w:rFonts w:cs="Arial"/>
          <w:szCs w:val="24"/>
          <w:highlight w:val="yellow"/>
          <w:lang w:eastAsia="x-none"/>
        </w:rPr>
      </w:pPr>
      <w:r w:rsidRPr="00DA51A0">
        <w:rPr>
          <w:rFonts w:eastAsia="CIDFont+F3" w:cs="Arial"/>
          <w:b/>
          <w:bCs/>
          <w:szCs w:val="24"/>
        </w:rPr>
        <w:t>Koncepcja uniwersalnego projektowania</w:t>
      </w:r>
      <w:r w:rsidR="00A11C00">
        <w:rPr>
          <w:rFonts w:eastAsia="CIDFont+F3" w:cs="Arial"/>
          <w:b/>
          <w:bCs/>
          <w:szCs w:val="24"/>
        </w:rPr>
        <w:t xml:space="preserve"> </w:t>
      </w:r>
      <w:r w:rsidRPr="00D11240">
        <w:rPr>
          <w:rFonts w:eastAsia="CIDFont+F3" w:cs="Arial"/>
          <w:szCs w:val="24"/>
        </w:rPr>
        <w:t>– projektowanie produktów i otoczenia, programów i usług w taki sposób, by były użyteczne dla możliwie największej grupy użytkowników, bez potrzeby adaptacji lub specjalistycznego projektowania. Zasady projektowania uniwersalnego mogą być stosowane w architekturze, wzornictwie przemysłowym, projektowaniu interfejsów komputerowych lub serwisów internetowych. Uniwersalne projektowanie nie wyklucza możliwości zapewniania dodatkowych udogodnień dla szczególnych grup osób z niepełnosprawnościami, jeżeli jest to potrzebne</w:t>
      </w:r>
      <w:r w:rsidR="00B07E2D">
        <w:rPr>
          <w:rFonts w:eastAsia="CIDFont+F3" w:cs="Arial"/>
          <w:szCs w:val="24"/>
        </w:rPr>
        <w:t>;</w:t>
      </w:r>
    </w:p>
    <w:p w14:paraId="7B816DB0" w14:textId="746CB7B0" w:rsidR="00395368" w:rsidRPr="00D11240" w:rsidRDefault="00395368" w:rsidP="00395368">
      <w:pPr>
        <w:spacing w:before="240" w:after="0" w:line="360" w:lineRule="auto"/>
        <w:rPr>
          <w:rStyle w:val="h2"/>
          <w:rFonts w:cs="Arial"/>
          <w:szCs w:val="24"/>
        </w:rPr>
      </w:pPr>
      <w:r w:rsidRPr="00D11240">
        <w:rPr>
          <w:rFonts w:cs="Arial"/>
          <w:b/>
          <w:szCs w:val="24"/>
        </w:rPr>
        <w:lastRenderedPageBreak/>
        <w:t>Kryteria wyboru projektów</w:t>
      </w:r>
      <w:r w:rsidRPr="00D11240">
        <w:rPr>
          <w:rFonts w:cs="Arial"/>
          <w:szCs w:val="24"/>
        </w:rPr>
        <w:t xml:space="preserve"> – kryteria umożliwiające ocenę projektu, zatwierdzone przez </w:t>
      </w:r>
      <w:r w:rsidR="00F55CA9">
        <w:rPr>
          <w:rFonts w:cs="Arial"/>
          <w:szCs w:val="24"/>
        </w:rPr>
        <w:t>K</w:t>
      </w:r>
      <w:r w:rsidR="00F55CA9" w:rsidRPr="00D11240">
        <w:rPr>
          <w:rFonts w:cs="Arial"/>
          <w:szCs w:val="24"/>
        </w:rPr>
        <w:t xml:space="preserve">omitet </w:t>
      </w:r>
      <w:r w:rsidR="00F55CA9">
        <w:rPr>
          <w:rFonts w:cs="Arial"/>
          <w:szCs w:val="24"/>
        </w:rPr>
        <w:t>M</w:t>
      </w:r>
      <w:r w:rsidR="00F55CA9" w:rsidRPr="00D11240">
        <w:rPr>
          <w:rFonts w:cs="Arial"/>
          <w:szCs w:val="24"/>
        </w:rPr>
        <w:t>onitorujący</w:t>
      </w:r>
      <w:r w:rsidRPr="00D11240">
        <w:rPr>
          <w:rFonts w:cs="Arial"/>
          <w:szCs w:val="24"/>
        </w:rPr>
        <w:t>, o którym mowa w artykule 38 rozporządzenia ogólnego</w:t>
      </w:r>
      <w:r w:rsidR="00B07E2D">
        <w:rPr>
          <w:rFonts w:cs="Arial"/>
          <w:szCs w:val="24"/>
        </w:rPr>
        <w:t>;</w:t>
      </w:r>
      <w:r w:rsidRPr="00D11240">
        <w:rPr>
          <w:rFonts w:cs="Arial"/>
          <w:szCs w:val="24"/>
        </w:rPr>
        <w:t xml:space="preserve"> </w:t>
      </w:r>
    </w:p>
    <w:p w14:paraId="27536773" w14:textId="153B8BF5" w:rsidR="00395368" w:rsidRPr="00D11240" w:rsidRDefault="00395368" w:rsidP="00395368">
      <w:pPr>
        <w:spacing w:before="240" w:after="0" w:line="360" w:lineRule="auto"/>
        <w:rPr>
          <w:rFonts w:cs="Arial"/>
          <w:szCs w:val="24"/>
        </w:rPr>
      </w:pPr>
      <w:r w:rsidRPr="00D11240">
        <w:rPr>
          <w:rFonts w:cs="Arial"/>
          <w:b/>
          <w:bCs/>
          <w:szCs w:val="24"/>
        </w:rPr>
        <w:t xml:space="preserve">Małe przedsiębiorstwo </w:t>
      </w:r>
      <w:r w:rsidRPr="00D11240">
        <w:rPr>
          <w:rFonts w:cs="Arial"/>
          <w:szCs w:val="24"/>
        </w:rPr>
        <w:t>-</w:t>
      </w:r>
      <w:r w:rsidRPr="00D11240">
        <w:rPr>
          <w:rFonts w:cs="Arial"/>
          <w:b/>
          <w:bCs/>
          <w:szCs w:val="24"/>
        </w:rPr>
        <w:t xml:space="preserve"> </w:t>
      </w:r>
      <w:r w:rsidRPr="00D11240">
        <w:rPr>
          <w:rFonts w:cs="Arial"/>
          <w:szCs w:val="24"/>
        </w:rPr>
        <w:t>przedsiębiorstwo, które zatrudnia mniej niż 50 pracowników i którego roczny obrót lub roczna suma bilansowa nie przekracza 10 milionów euro</w:t>
      </w:r>
      <w:r w:rsidR="00B07E2D">
        <w:rPr>
          <w:rFonts w:cs="Arial"/>
          <w:szCs w:val="24"/>
        </w:rPr>
        <w:t>;</w:t>
      </w:r>
      <w:r w:rsidRPr="00D11240">
        <w:rPr>
          <w:rFonts w:cs="Arial"/>
          <w:szCs w:val="24"/>
        </w:rPr>
        <w:t xml:space="preserve"> </w:t>
      </w:r>
    </w:p>
    <w:p w14:paraId="45B4632B" w14:textId="0CF2D5FD" w:rsidR="00395368" w:rsidRPr="00D11240" w:rsidRDefault="00395368" w:rsidP="00395368">
      <w:pPr>
        <w:spacing w:before="240" w:after="0" w:line="360" w:lineRule="auto"/>
        <w:rPr>
          <w:rFonts w:cs="Arial"/>
          <w:szCs w:val="24"/>
        </w:rPr>
      </w:pPr>
      <w:r w:rsidRPr="00D11240">
        <w:rPr>
          <w:rFonts w:cs="Arial"/>
          <w:b/>
          <w:bCs/>
          <w:szCs w:val="24"/>
        </w:rPr>
        <w:t>Mechanizm racjonalnych usprawnień</w:t>
      </w:r>
      <w:r w:rsidRPr="00D11240">
        <w:rPr>
          <w:rFonts w:cs="Arial"/>
          <w:szCs w:val="24"/>
        </w:rPr>
        <w:t xml:space="preserve"> (MRU) – oznacza możliwość sfinansowania specyficznych działań dostosowawczych, uruchamianych wraz z pojawieniem się w projekcie realizowanym w ramach polityki spójności osoby z niepełnosprawnością (w charakterze uczestnika, uczestniczki lub personelu projektu)</w:t>
      </w:r>
      <w:r w:rsidR="00B07E2D">
        <w:rPr>
          <w:rFonts w:cs="Arial"/>
          <w:szCs w:val="24"/>
        </w:rPr>
        <w:t>;</w:t>
      </w:r>
    </w:p>
    <w:p w14:paraId="27C277B1" w14:textId="21850B53" w:rsidR="00E75C7D" w:rsidRDefault="00E75C7D" w:rsidP="00C83411">
      <w:pPr>
        <w:spacing w:before="240" w:after="0" w:line="360" w:lineRule="auto"/>
        <w:rPr>
          <w:rFonts w:cs="Arial"/>
          <w:b/>
          <w:bCs/>
          <w:szCs w:val="24"/>
        </w:rPr>
      </w:pPr>
      <w:r>
        <w:rPr>
          <w:rFonts w:cs="Arial"/>
          <w:b/>
          <w:bCs/>
          <w:szCs w:val="24"/>
        </w:rPr>
        <w:t xml:space="preserve">Mezoinwestycje – </w:t>
      </w:r>
      <w:r w:rsidRPr="00D462E8">
        <w:rPr>
          <w:rFonts w:cs="Arial"/>
          <w:szCs w:val="24"/>
        </w:rPr>
        <w:t xml:space="preserve">inwestycje </w:t>
      </w:r>
      <w:r w:rsidR="006B671A">
        <w:rPr>
          <w:rFonts w:cs="Arial"/>
          <w:szCs w:val="24"/>
        </w:rPr>
        <w:t>o wartości dofinansowania od 2 mln</w:t>
      </w:r>
      <w:r w:rsidR="00025FF4">
        <w:rPr>
          <w:rFonts w:cs="Arial"/>
          <w:szCs w:val="24"/>
        </w:rPr>
        <w:t xml:space="preserve"> PLN</w:t>
      </w:r>
      <w:r w:rsidR="006B671A">
        <w:rPr>
          <w:rFonts w:cs="Arial"/>
          <w:szCs w:val="24"/>
        </w:rPr>
        <w:t xml:space="preserve"> do 5 mln </w:t>
      </w:r>
      <w:r w:rsidR="00025FF4">
        <w:rPr>
          <w:rFonts w:cs="Arial"/>
          <w:szCs w:val="24"/>
        </w:rPr>
        <w:t xml:space="preserve">PLN </w:t>
      </w:r>
      <w:r w:rsidRPr="00D462E8">
        <w:rPr>
          <w:rFonts w:cs="Arial"/>
          <w:szCs w:val="24"/>
        </w:rPr>
        <w:t xml:space="preserve">w mikro, małych i średnich przedsiębiorstwach </w:t>
      </w:r>
      <w:r w:rsidR="00C83411" w:rsidRPr="00D462E8">
        <w:rPr>
          <w:rFonts w:cs="Arial"/>
          <w:szCs w:val="24"/>
        </w:rPr>
        <w:t>przyczyniające się do transformacji województwa śląskiego na obszarze jednego z 7 podregionów (katowickim, bielskim, tyskim, rybnickim, gliwickim, bytomskim i sosnowieckim)</w:t>
      </w:r>
      <w:r w:rsidR="006B671A" w:rsidRPr="00D462E8">
        <w:rPr>
          <w:rFonts w:cs="Arial"/>
          <w:szCs w:val="24"/>
        </w:rPr>
        <w:t xml:space="preserve"> </w:t>
      </w:r>
      <w:r w:rsidRPr="00D462E8">
        <w:rPr>
          <w:rFonts w:cs="Arial"/>
          <w:szCs w:val="24"/>
        </w:rPr>
        <w:t>w celu wsparcia ich rozwoju gospodarczego</w:t>
      </w:r>
      <w:r w:rsidR="00D462E8">
        <w:rPr>
          <w:rFonts w:cs="Arial"/>
          <w:szCs w:val="24"/>
        </w:rPr>
        <w:t>;</w:t>
      </w:r>
      <w:r w:rsidR="00C83411" w:rsidRPr="00D462E8">
        <w:rPr>
          <w:rFonts w:cs="Arial"/>
          <w:szCs w:val="24"/>
        </w:rPr>
        <w:t xml:space="preserve"> </w:t>
      </w:r>
    </w:p>
    <w:p w14:paraId="344D51E5" w14:textId="2B1034B3" w:rsidR="00395368" w:rsidRPr="00D11240" w:rsidRDefault="00395368" w:rsidP="00395368">
      <w:pPr>
        <w:spacing w:before="240" w:after="0" w:line="360" w:lineRule="auto"/>
        <w:rPr>
          <w:rFonts w:cs="Arial"/>
          <w:szCs w:val="24"/>
        </w:rPr>
      </w:pPr>
      <w:r w:rsidRPr="00D11240">
        <w:rPr>
          <w:rFonts w:cs="Arial"/>
          <w:b/>
          <w:bCs/>
          <w:szCs w:val="24"/>
        </w:rPr>
        <w:t xml:space="preserve">Mikroprzedsiębiorstwo </w:t>
      </w:r>
      <w:r w:rsidRPr="00D11240">
        <w:rPr>
          <w:rFonts w:cs="Arial"/>
          <w:szCs w:val="24"/>
        </w:rPr>
        <w:t>- przedsiębiorstwo, które zatrudnia mniej niż 10 pracowników i którego roczny obrót lub roczna suma bilansowa nie przekracza 2 milionów euro</w:t>
      </w:r>
      <w:r w:rsidR="00B07E2D">
        <w:rPr>
          <w:rFonts w:cs="Arial"/>
          <w:szCs w:val="24"/>
        </w:rPr>
        <w:t>;</w:t>
      </w:r>
      <w:r w:rsidRPr="00D11240">
        <w:rPr>
          <w:rFonts w:cs="Arial"/>
          <w:szCs w:val="24"/>
        </w:rPr>
        <w:t xml:space="preserve"> </w:t>
      </w:r>
    </w:p>
    <w:p w14:paraId="47C59A59" w14:textId="35703483" w:rsidR="00521099" w:rsidRPr="00D11240" w:rsidRDefault="00395368" w:rsidP="00395368">
      <w:pPr>
        <w:autoSpaceDE w:val="0"/>
        <w:autoSpaceDN w:val="0"/>
        <w:adjustRightInd w:val="0"/>
        <w:spacing w:before="240" w:after="0" w:line="360" w:lineRule="auto"/>
        <w:rPr>
          <w:rFonts w:eastAsia="CIDFont+F3" w:cs="Arial"/>
          <w:szCs w:val="24"/>
        </w:rPr>
      </w:pPr>
      <w:r w:rsidRPr="00D11240">
        <w:rPr>
          <w:rFonts w:eastAsia="CIDFont+F3" w:cs="Arial"/>
          <w:b/>
          <w:szCs w:val="24"/>
        </w:rPr>
        <w:t xml:space="preserve">Nabór </w:t>
      </w:r>
      <w:r w:rsidRPr="00D11240">
        <w:rPr>
          <w:rFonts w:eastAsia="CIDFont+F3" w:cs="Arial"/>
          <w:bCs/>
          <w:szCs w:val="24"/>
        </w:rPr>
        <w:t>-</w:t>
      </w:r>
      <w:r w:rsidRPr="00D11240">
        <w:rPr>
          <w:rFonts w:eastAsia="CIDFont+F3" w:cs="Arial"/>
          <w:szCs w:val="24"/>
        </w:rPr>
        <w:t xml:space="preserve"> postępowanie służące wybraniu do dofinansowania projektów, które spełniły kryteria wyboru projektów. Wybór projektów do dofinansowania następuje w trybie konkurencyjnym. Właściwa instytucja podaje do publicznej wiadomości, na stronie internetowej naboru, ogłoszenie o naborze</w:t>
      </w:r>
      <w:r w:rsidR="00B07E2D">
        <w:rPr>
          <w:rFonts w:eastAsia="CIDFont+F3" w:cs="Arial"/>
          <w:szCs w:val="24"/>
        </w:rPr>
        <w:t>;</w:t>
      </w:r>
    </w:p>
    <w:p w14:paraId="2E4641AD" w14:textId="417ADB37" w:rsidR="00395368" w:rsidRPr="00D11240" w:rsidRDefault="00395368" w:rsidP="00395368">
      <w:pPr>
        <w:spacing w:before="240" w:after="0" w:line="360" w:lineRule="auto"/>
        <w:rPr>
          <w:rFonts w:cs="Arial"/>
          <w:szCs w:val="24"/>
        </w:rPr>
      </w:pPr>
      <w:r w:rsidRPr="00D11240">
        <w:rPr>
          <w:rFonts w:cs="Arial"/>
          <w:b/>
          <w:bCs/>
          <w:szCs w:val="24"/>
        </w:rPr>
        <w:t>Portal</w:t>
      </w:r>
      <w:r w:rsidRPr="00D11240">
        <w:rPr>
          <w:rFonts w:cs="Arial"/>
          <w:szCs w:val="24"/>
        </w:rPr>
        <w:t xml:space="preserve"> – portal internetowy, o którym mowa w artykule 46 litera b rozporządzenia ogólnego (</w:t>
      </w:r>
      <w:r w:rsidR="001F3304">
        <w:rPr>
          <w:rStyle w:val="Hipercze"/>
          <w:rFonts w:cs="Arial"/>
          <w:szCs w:val="24"/>
        </w:rPr>
        <w:t xml:space="preserve"> </w:t>
      </w:r>
      <w:hyperlink r:id="rId19" w:history="1">
        <w:r w:rsidR="001F3304" w:rsidRPr="001F3304">
          <w:rPr>
            <w:rStyle w:val="Hipercze"/>
            <w:rFonts w:cs="Arial"/>
            <w:szCs w:val="24"/>
          </w:rPr>
          <w:t>https://www.funduszeeuropejskie.gov.pl</w:t>
        </w:r>
      </w:hyperlink>
      <w:r w:rsidRPr="00D11240">
        <w:rPr>
          <w:rFonts w:cs="Arial"/>
          <w:szCs w:val="24"/>
        </w:rPr>
        <w:t>), dostarczający informacji na temat wszystkich programów operacyjnych w Polsce</w:t>
      </w:r>
      <w:r w:rsidR="00B07E2D">
        <w:rPr>
          <w:rFonts w:cs="Arial"/>
          <w:szCs w:val="24"/>
        </w:rPr>
        <w:t>;</w:t>
      </w:r>
    </w:p>
    <w:p w14:paraId="5852590C" w14:textId="421FEDD8" w:rsidR="00395368" w:rsidRPr="00D11240" w:rsidRDefault="00395368" w:rsidP="00395368">
      <w:pPr>
        <w:autoSpaceDE w:val="0"/>
        <w:autoSpaceDN w:val="0"/>
        <w:adjustRightInd w:val="0"/>
        <w:spacing w:before="240" w:after="0" w:line="360" w:lineRule="auto"/>
        <w:rPr>
          <w:rFonts w:cs="Arial"/>
          <w:szCs w:val="24"/>
        </w:rPr>
      </w:pPr>
      <w:r w:rsidRPr="00D11240">
        <w:rPr>
          <w:rFonts w:cs="Arial"/>
          <w:b/>
          <w:szCs w:val="24"/>
        </w:rPr>
        <w:t xml:space="preserve">Postępowanie </w:t>
      </w:r>
      <w:r w:rsidRPr="00D11240">
        <w:rPr>
          <w:rFonts w:cs="Arial"/>
          <w:szCs w:val="24"/>
        </w:rPr>
        <w:t>– działania w zakresie wyboru projektów, obejmujące nabór i ocenę WOD oraz rozstrzygnięcia w zakresie przyznania dofinansowania</w:t>
      </w:r>
      <w:r w:rsidR="00B07E2D">
        <w:rPr>
          <w:rFonts w:cs="Arial"/>
          <w:szCs w:val="24"/>
        </w:rPr>
        <w:t>;</w:t>
      </w:r>
    </w:p>
    <w:p w14:paraId="6A2EFAF9" w14:textId="3E682DA4" w:rsidR="00395368" w:rsidRPr="00D11240" w:rsidRDefault="00395368" w:rsidP="00395368">
      <w:pPr>
        <w:spacing w:before="240" w:after="0" w:line="360" w:lineRule="auto"/>
        <w:rPr>
          <w:rFonts w:cs="Arial"/>
          <w:szCs w:val="24"/>
        </w:rPr>
      </w:pPr>
      <w:r w:rsidRPr="00D11240">
        <w:rPr>
          <w:rFonts w:cs="Arial"/>
          <w:b/>
          <w:szCs w:val="24"/>
        </w:rPr>
        <w:lastRenderedPageBreak/>
        <w:t>Projekt</w:t>
      </w:r>
      <w:r w:rsidRPr="00D11240">
        <w:rPr>
          <w:rFonts w:cs="Arial"/>
          <w:szCs w:val="24"/>
        </w:rPr>
        <w:t xml:space="preserve"> –</w:t>
      </w:r>
      <w:r w:rsidRPr="00D11240">
        <w:rPr>
          <w:rFonts w:cs="Arial"/>
          <w:b/>
          <w:szCs w:val="24"/>
        </w:rPr>
        <w:t xml:space="preserve"> </w:t>
      </w:r>
      <w:r w:rsidRPr="00D11240">
        <w:rPr>
          <w:rFonts w:cs="Arial"/>
          <w:szCs w:val="24"/>
        </w:rPr>
        <w:t>przedsięwzięcie zmierzające do osiągnięcia założonego celu określonego wskaźnikami, z określonym początkiem i końcem realizacji, zgłoszone do objęcia albo objęte dofinansowaniem UE w ramach programu</w:t>
      </w:r>
      <w:r w:rsidR="00DF31DB">
        <w:rPr>
          <w:rFonts w:cs="Arial"/>
          <w:szCs w:val="24"/>
        </w:rPr>
        <w:t>;</w:t>
      </w:r>
    </w:p>
    <w:p w14:paraId="275F0597" w14:textId="7D57C1CE" w:rsidR="00395368" w:rsidRPr="00D11240" w:rsidRDefault="00395368" w:rsidP="00395368">
      <w:pPr>
        <w:spacing w:before="240" w:after="0" w:line="360" w:lineRule="auto"/>
        <w:rPr>
          <w:rFonts w:cs="Arial"/>
          <w:szCs w:val="24"/>
        </w:rPr>
      </w:pPr>
      <w:r w:rsidRPr="00D11240">
        <w:rPr>
          <w:rFonts w:cs="Arial"/>
          <w:b/>
          <w:bCs/>
          <w:szCs w:val="24"/>
        </w:rPr>
        <w:t>Przedsiębiorstwo</w:t>
      </w:r>
      <w:r w:rsidRPr="00D11240">
        <w:rPr>
          <w:rFonts w:cs="Arial"/>
          <w:szCs w:val="24"/>
        </w:rPr>
        <w:t xml:space="preserve"> – należy przez to rozumieć przedsiębiorstwo w rozumieniu prawa krajowego lub przedsiębiorstwo w rozumieniu definicji zawartej w artykule 1 załącznika I do rozporządzenia Komisji (UE) 651/2014</w:t>
      </w:r>
      <w:r w:rsidR="00DF31DB">
        <w:rPr>
          <w:rFonts w:cs="Arial"/>
          <w:szCs w:val="24"/>
        </w:rPr>
        <w:t>;</w:t>
      </w:r>
    </w:p>
    <w:p w14:paraId="03663140" w14:textId="1D49ED83" w:rsidR="00395368" w:rsidRPr="00D11240" w:rsidRDefault="00395368" w:rsidP="00395368">
      <w:pPr>
        <w:spacing w:before="240" w:after="0" w:line="360" w:lineRule="auto"/>
        <w:rPr>
          <w:rFonts w:eastAsia="CIDFont+F3" w:cs="Arial"/>
          <w:szCs w:val="24"/>
        </w:rPr>
      </w:pPr>
      <w:r w:rsidRPr="00D11240">
        <w:rPr>
          <w:rFonts w:eastAsia="CIDFont+F3" w:cs="Arial"/>
          <w:b/>
          <w:bCs/>
          <w:szCs w:val="24"/>
        </w:rPr>
        <w:t>Regulamin wyboru projektów</w:t>
      </w:r>
      <w:r w:rsidRPr="00D11240">
        <w:rPr>
          <w:rFonts w:cs="Arial"/>
          <w:szCs w:val="24"/>
        </w:rPr>
        <w:t xml:space="preserve"> </w:t>
      </w:r>
      <w:r w:rsidRPr="00D11240">
        <w:rPr>
          <w:rFonts w:eastAsia="CIDFont+F3" w:cs="Arial"/>
          <w:szCs w:val="24"/>
        </w:rPr>
        <w:t>– niniejszy dokument, określający zakres naboru, zasady jego organizacji, warunki uczestnictwa, sposób wyboru projektów, a także pozostałe informacje niezbędne podczas przygotowywania dokumentacji projektowej</w:t>
      </w:r>
      <w:r w:rsidR="00DF31DB">
        <w:rPr>
          <w:rFonts w:eastAsia="CIDFont+F3" w:cs="Arial"/>
          <w:szCs w:val="24"/>
        </w:rPr>
        <w:t>;</w:t>
      </w:r>
      <w:r w:rsidR="00F318D1" w:rsidRPr="00D11240">
        <w:rPr>
          <w:rFonts w:eastAsia="CIDFont+F3" w:cs="Arial"/>
          <w:szCs w:val="24"/>
        </w:rPr>
        <w:br/>
      </w:r>
      <w:r w:rsidR="00F318D1" w:rsidRPr="00D11240">
        <w:rPr>
          <w:rFonts w:eastAsia="CIDFont+F3" w:cs="Arial"/>
          <w:szCs w:val="24"/>
        </w:rPr>
        <w:br/>
      </w:r>
      <w:r w:rsidR="00F318D1" w:rsidRPr="00D11240">
        <w:rPr>
          <w:rFonts w:eastAsia="CIDFont+F3" w:cs="Arial"/>
          <w:b/>
          <w:bCs/>
          <w:szCs w:val="24"/>
        </w:rPr>
        <w:t>Rozpoczęcie realizacji Projektu</w:t>
      </w:r>
      <w:r w:rsidR="00F318D1" w:rsidRPr="00D11240">
        <w:rPr>
          <w:rFonts w:eastAsia="CIDFont+F3" w:cs="Arial"/>
          <w:szCs w:val="24"/>
        </w:rPr>
        <w:t xml:space="preserve"> – rozpoczęcie robót budowlanych związanych z inwestycją lub pierwsze prawnie wiążące zobowiązanie związane z realizacją projektu, w tym zamówienie urządzenia lub inne zobowiązanie, które sprawia, że inwestycja staje się nieodwracalna, zależnie od tego, co nastąpi najpierw; zakupu gruntów ani prac przygotowawczych, takich jak uzyskanie zezwoleń i przeprowadzenie studiów wykonalności, nie uznaje się za rozpoczęcie prac</w:t>
      </w:r>
      <w:r w:rsidR="00DF31DB">
        <w:rPr>
          <w:rFonts w:eastAsia="CIDFont+F3" w:cs="Arial"/>
          <w:szCs w:val="24"/>
        </w:rPr>
        <w:t>;</w:t>
      </w:r>
    </w:p>
    <w:p w14:paraId="7FD6A014" w14:textId="75290AF8" w:rsidR="00C36326" w:rsidRDefault="00395368" w:rsidP="00395368">
      <w:pPr>
        <w:spacing w:before="240" w:after="0" w:line="360" w:lineRule="auto"/>
        <w:rPr>
          <w:rFonts w:cs="Arial"/>
          <w:szCs w:val="24"/>
        </w:rPr>
      </w:pPr>
      <w:r w:rsidRPr="00D11240">
        <w:rPr>
          <w:rFonts w:cs="Arial"/>
          <w:b/>
          <w:bCs/>
          <w:szCs w:val="24"/>
        </w:rPr>
        <w:t>Rozstrzygnięcie naboru</w:t>
      </w:r>
      <w:r w:rsidRPr="00D11240">
        <w:rPr>
          <w:rFonts w:cs="Arial"/>
          <w:szCs w:val="24"/>
        </w:rPr>
        <w:t xml:space="preserve"> – zatwierdzenie przez właściwą instytucję wyników oceny projektów, zawierające przyznane oceny, w tym uzyskaną liczbę punktów</w:t>
      </w:r>
      <w:r w:rsidR="00DF31DB">
        <w:rPr>
          <w:rFonts w:cs="Arial"/>
          <w:szCs w:val="24"/>
        </w:rPr>
        <w:t>;</w:t>
      </w:r>
    </w:p>
    <w:p w14:paraId="6BBE623A" w14:textId="678AAB85" w:rsidR="00395368" w:rsidRDefault="00395368" w:rsidP="00395368">
      <w:pPr>
        <w:spacing w:before="240" w:after="0" w:line="360" w:lineRule="auto"/>
        <w:rPr>
          <w:rFonts w:cs="Arial"/>
          <w:szCs w:val="24"/>
        </w:rPr>
      </w:pPr>
      <w:r w:rsidRPr="00D11240">
        <w:rPr>
          <w:rFonts w:cs="Arial"/>
          <w:b/>
          <w:szCs w:val="24"/>
        </w:rPr>
        <w:t>Strona internetowa programu FE SL 2021-2027</w:t>
      </w:r>
      <w:r w:rsidR="00A8345B">
        <w:rPr>
          <w:rFonts w:cs="Arial"/>
          <w:b/>
          <w:szCs w:val="24"/>
        </w:rPr>
        <w:t xml:space="preserve"> </w:t>
      </w:r>
      <w:r w:rsidRPr="00D11240">
        <w:rPr>
          <w:rFonts w:cs="Arial"/>
          <w:szCs w:val="24"/>
        </w:rPr>
        <w:t>–</w:t>
      </w:r>
      <w:r w:rsidR="00A8345B">
        <w:t xml:space="preserve"> </w:t>
      </w:r>
      <w:hyperlink r:id="rId20" w:history="1">
        <w:r w:rsidR="00A8345B" w:rsidRPr="00A8345B">
          <w:rPr>
            <w:rStyle w:val="Hipercze"/>
          </w:rPr>
          <w:t>https://funduszeue.slaskie.pl</w:t>
        </w:r>
      </w:hyperlink>
      <w:r w:rsidR="00A8345B">
        <w:t xml:space="preserve"> </w:t>
      </w:r>
      <w:r w:rsidRPr="00D11240">
        <w:rPr>
          <w:rFonts w:cs="Arial"/>
          <w:szCs w:val="24"/>
        </w:rPr>
        <w:t>– strona internetowa dostarczająca informacje na temat programu Fundusze Europejskie dla Śląskiego na lata 2021-2027</w:t>
      </w:r>
      <w:r w:rsidR="00DF31DB">
        <w:rPr>
          <w:rFonts w:cs="Arial"/>
          <w:szCs w:val="24"/>
        </w:rPr>
        <w:t>;</w:t>
      </w:r>
    </w:p>
    <w:p w14:paraId="52EFCE81" w14:textId="01D9838D" w:rsidR="00197EFC" w:rsidRPr="00395A42" w:rsidRDefault="00197EFC" w:rsidP="00197EFC">
      <w:pPr>
        <w:spacing w:before="240" w:line="360" w:lineRule="auto"/>
        <w:rPr>
          <w:rFonts w:eastAsia="CIDFont+F3" w:cs="Arial"/>
          <w:szCs w:val="24"/>
        </w:rPr>
      </w:pPr>
      <w:r w:rsidRPr="00395A42">
        <w:rPr>
          <w:rFonts w:eastAsia="CIDFont+F3" w:cs="Arial" w:hint="eastAsia"/>
          <w:b/>
          <w:bCs/>
          <w:szCs w:val="24"/>
        </w:rPr>
        <w:t>Ś</w:t>
      </w:r>
      <w:r w:rsidRPr="00395A42">
        <w:rPr>
          <w:rFonts w:eastAsia="CIDFont+F3" w:cs="Arial"/>
          <w:b/>
          <w:bCs/>
          <w:szCs w:val="24"/>
        </w:rPr>
        <w:t>rednie przedsi</w:t>
      </w:r>
      <w:r w:rsidRPr="00395A42">
        <w:rPr>
          <w:rFonts w:eastAsia="CIDFont+F3" w:cs="Arial" w:hint="eastAsia"/>
          <w:b/>
          <w:bCs/>
          <w:szCs w:val="24"/>
        </w:rPr>
        <w:t>ę</w:t>
      </w:r>
      <w:r w:rsidRPr="00395A42">
        <w:rPr>
          <w:rFonts w:eastAsia="CIDFont+F3" w:cs="Arial"/>
          <w:b/>
          <w:bCs/>
          <w:szCs w:val="24"/>
        </w:rPr>
        <w:t>biorstwo</w:t>
      </w:r>
      <w:r w:rsidRPr="00395A42">
        <w:rPr>
          <w:rFonts w:eastAsia="CIDFont+F3" w:cs="Arial"/>
          <w:szCs w:val="24"/>
        </w:rPr>
        <w:t xml:space="preserve"> - przedsiębiorstwo, które zatrudnia mniej niż 250 pracowników i którego roczny obrót nie przekracza 50 milionów euro lub roczna suma bilansowa nie przekracza 43 milinów euro;</w:t>
      </w:r>
    </w:p>
    <w:p w14:paraId="6AC3D6C3" w14:textId="00656F80" w:rsidR="00395368" w:rsidRPr="00D11240" w:rsidRDefault="00395368" w:rsidP="00395368">
      <w:pPr>
        <w:spacing w:before="240" w:after="0" w:line="360" w:lineRule="auto"/>
        <w:rPr>
          <w:rFonts w:cs="Arial"/>
          <w:szCs w:val="24"/>
        </w:rPr>
      </w:pPr>
      <w:r w:rsidRPr="00D11240">
        <w:rPr>
          <w:rFonts w:cs="Arial"/>
          <w:b/>
          <w:bCs/>
          <w:szCs w:val="24"/>
        </w:rPr>
        <w:t>Ustawa wdrożeniowa</w:t>
      </w:r>
      <w:r w:rsidRPr="00D11240">
        <w:rPr>
          <w:rFonts w:cs="Arial"/>
          <w:szCs w:val="24"/>
        </w:rPr>
        <w:t xml:space="preserve"> – ustawa z dnia 28 kwietnia 2022 r. o zasadach realizacji zadań finansowanych ze środków europejskich w perspektywie finansowej 2021-2027</w:t>
      </w:r>
      <w:r w:rsidR="00DF31DB">
        <w:rPr>
          <w:rFonts w:cs="Arial"/>
          <w:szCs w:val="24"/>
        </w:rPr>
        <w:t>;</w:t>
      </w:r>
      <w:r w:rsidRPr="00D11240">
        <w:rPr>
          <w:rFonts w:cs="Arial"/>
          <w:szCs w:val="24"/>
        </w:rPr>
        <w:t xml:space="preserve"> </w:t>
      </w:r>
    </w:p>
    <w:p w14:paraId="7AD5AD89" w14:textId="47444320" w:rsidR="00F318D1" w:rsidRPr="00D11240" w:rsidRDefault="00F318D1" w:rsidP="00395368">
      <w:pPr>
        <w:spacing w:before="240" w:after="0" w:line="360" w:lineRule="auto"/>
        <w:rPr>
          <w:rFonts w:cs="Arial"/>
          <w:b/>
          <w:bCs/>
          <w:szCs w:val="24"/>
        </w:rPr>
      </w:pPr>
      <w:r w:rsidRPr="00D11240">
        <w:rPr>
          <w:rFonts w:cs="Arial"/>
          <w:b/>
          <w:bCs/>
          <w:szCs w:val="24"/>
        </w:rPr>
        <w:lastRenderedPageBreak/>
        <w:t xml:space="preserve">Umowa o dofinansowanie projektu </w:t>
      </w:r>
      <w:r w:rsidRPr="00D11240">
        <w:rPr>
          <w:rFonts w:cs="Arial"/>
          <w:szCs w:val="24"/>
        </w:rPr>
        <w:t>– oznacza umowę zawartą między właściwą instytucją a wnioskodawcą, którego projekt został wybrany do dofinansowania, zawierającą, co najmniej elementy, o których mowa w artykule 206 ustęp 2 ustawy z dnia 27 sierpnia 2009 r. o finansach publicznych</w:t>
      </w:r>
      <w:r w:rsidR="00DF31DB">
        <w:rPr>
          <w:rFonts w:cs="Arial"/>
          <w:szCs w:val="24"/>
        </w:rPr>
        <w:t>;</w:t>
      </w:r>
    </w:p>
    <w:p w14:paraId="5960B331" w14:textId="79C07251" w:rsidR="00395368" w:rsidRPr="00D11240" w:rsidRDefault="00395368" w:rsidP="00395368">
      <w:pPr>
        <w:spacing w:before="240" w:after="0" w:line="360" w:lineRule="auto"/>
        <w:rPr>
          <w:rFonts w:cs="Arial"/>
          <w:szCs w:val="24"/>
        </w:rPr>
      </w:pPr>
      <w:r w:rsidRPr="00D11240">
        <w:rPr>
          <w:rFonts w:cs="Arial"/>
          <w:b/>
          <w:bCs/>
          <w:szCs w:val="24"/>
        </w:rPr>
        <w:t>Wniosek o dofinansowanie (WOD</w:t>
      </w:r>
      <w:r w:rsidR="00087303">
        <w:rPr>
          <w:rFonts w:cs="Arial"/>
          <w:b/>
          <w:bCs/>
          <w:szCs w:val="24"/>
        </w:rPr>
        <w:t>, wniosek</w:t>
      </w:r>
      <w:r w:rsidRPr="00D11240">
        <w:rPr>
          <w:rFonts w:cs="Arial"/>
          <w:b/>
          <w:bCs/>
          <w:szCs w:val="24"/>
        </w:rPr>
        <w:t>)</w:t>
      </w:r>
      <w:r w:rsidRPr="00D11240">
        <w:rPr>
          <w:rFonts w:cs="Arial"/>
          <w:szCs w:val="24"/>
        </w:rPr>
        <w:t xml:space="preserve"> – wniosek o dofinansowanie </w:t>
      </w:r>
      <w:r w:rsidR="00197EFC">
        <w:rPr>
          <w:rFonts w:cs="Arial"/>
          <w:szCs w:val="24"/>
        </w:rPr>
        <w:t xml:space="preserve">projektu </w:t>
      </w:r>
      <w:r w:rsidRPr="00D11240">
        <w:rPr>
          <w:rFonts w:cs="Arial"/>
          <w:szCs w:val="24"/>
        </w:rPr>
        <w:t>(wypełniany i składany w LSI</w:t>
      </w:r>
      <w:r w:rsidR="006B11F5">
        <w:rPr>
          <w:rFonts w:cs="Arial"/>
          <w:szCs w:val="24"/>
        </w:rPr>
        <w:t xml:space="preserve"> </w:t>
      </w:r>
      <w:r w:rsidRPr="00D11240">
        <w:rPr>
          <w:rFonts w:cs="Arial"/>
          <w:szCs w:val="24"/>
        </w:rPr>
        <w:t>2021), w którym zawarte są informacje na temat wnioskodawcy oraz opis projektu, na podstawie których dokonuje się oceny spełnienia przez ten projekt kryteriów wyboru projektów</w:t>
      </w:r>
      <w:r w:rsidR="00DF31DB">
        <w:rPr>
          <w:rFonts w:cs="Arial"/>
          <w:szCs w:val="24"/>
        </w:rPr>
        <w:t>;</w:t>
      </w:r>
    </w:p>
    <w:p w14:paraId="6DC74513" w14:textId="2CCCF72A" w:rsidR="00395368" w:rsidRPr="00D11240" w:rsidRDefault="00395368" w:rsidP="00395368">
      <w:pPr>
        <w:spacing w:before="240" w:after="0" w:line="360" w:lineRule="auto"/>
        <w:rPr>
          <w:rFonts w:cs="Arial"/>
          <w:szCs w:val="24"/>
        </w:rPr>
      </w:pPr>
      <w:r w:rsidRPr="00D11240">
        <w:rPr>
          <w:rFonts w:cs="Arial"/>
          <w:b/>
          <w:szCs w:val="24"/>
        </w:rPr>
        <w:t>Wnioskodawca</w:t>
      </w:r>
      <w:r w:rsidRPr="00D11240">
        <w:rPr>
          <w:rFonts w:cs="Arial"/>
          <w:szCs w:val="24"/>
        </w:rPr>
        <w:t xml:space="preserve"> – podmiot, który złożył WOD</w:t>
      </w:r>
      <w:r w:rsidR="00197EFC">
        <w:rPr>
          <w:rFonts w:cs="Arial"/>
          <w:szCs w:val="24"/>
        </w:rPr>
        <w:t>.</w:t>
      </w:r>
    </w:p>
    <w:p w14:paraId="53CECCBB" w14:textId="539F661F" w:rsidR="00395368" w:rsidRDefault="00395368" w:rsidP="00D11240">
      <w:pPr>
        <w:spacing w:before="240" w:after="0" w:line="360" w:lineRule="auto"/>
        <w:rPr>
          <w:rFonts w:cs="Arial"/>
          <w:szCs w:val="24"/>
        </w:rPr>
      </w:pPr>
      <w:r w:rsidRPr="00D11240">
        <w:rPr>
          <w:rFonts w:cs="Arial"/>
          <w:b/>
          <w:bCs/>
          <w:szCs w:val="24"/>
        </w:rPr>
        <w:t xml:space="preserve">Wydatek kwalifikowalny </w:t>
      </w:r>
      <w:r w:rsidRPr="00D11240">
        <w:rPr>
          <w:rFonts w:cs="Arial"/>
          <w:szCs w:val="24"/>
        </w:rPr>
        <w:t xml:space="preserve">– wydatek </w:t>
      </w:r>
      <w:r w:rsidR="00197EFC">
        <w:rPr>
          <w:rFonts w:cs="Arial"/>
          <w:szCs w:val="24"/>
        </w:rPr>
        <w:t xml:space="preserve">lub koszt </w:t>
      </w:r>
      <w:r w:rsidRPr="00D11240">
        <w:rPr>
          <w:rFonts w:cs="Arial"/>
          <w:szCs w:val="24"/>
        </w:rPr>
        <w:t>poniesiony w związku z realizacją projektu w ramach programu, który kwalifikuje się do refundacji,</w:t>
      </w:r>
      <w:r w:rsidR="007E0E18">
        <w:rPr>
          <w:rFonts w:cs="Arial"/>
          <w:szCs w:val="24"/>
        </w:rPr>
        <w:t xml:space="preserve"> </w:t>
      </w:r>
      <w:r w:rsidR="00197EFC">
        <w:rPr>
          <w:rFonts w:cs="Arial"/>
          <w:szCs w:val="24"/>
        </w:rPr>
        <w:t xml:space="preserve">rozliczenia (w przypadku systemu zaliczkowego) </w:t>
      </w:r>
      <w:r w:rsidRPr="00D11240">
        <w:rPr>
          <w:rFonts w:cs="Arial"/>
          <w:szCs w:val="24"/>
        </w:rPr>
        <w:t>zgodnie z umową o dofinansowanie</w:t>
      </w:r>
      <w:r w:rsidR="00DF31DB">
        <w:rPr>
          <w:rFonts w:cs="Arial"/>
          <w:szCs w:val="24"/>
        </w:rPr>
        <w:t>;</w:t>
      </w:r>
    </w:p>
    <w:p w14:paraId="4CC1D837" w14:textId="61BF4516" w:rsidR="00197EFC" w:rsidRPr="0068488A" w:rsidRDefault="00197EFC" w:rsidP="00197EFC">
      <w:pPr>
        <w:spacing w:before="240" w:line="360" w:lineRule="auto"/>
        <w:rPr>
          <w:rFonts w:cs="Arial"/>
          <w:szCs w:val="24"/>
        </w:rPr>
      </w:pPr>
      <w:r w:rsidRPr="0068488A">
        <w:rPr>
          <w:rFonts w:cs="Arial"/>
          <w:b/>
          <w:bCs/>
          <w:szCs w:val="24"/>
        </w:rPr>
        <w:t>Założenie nowego zakładu</w:t>
      </w:r>
      <w:r w:rsidRPr="0068488A">
        <w:rPr>
          <w:rFonts w:cs="Arial"/>
          <w:szCs w:val="24"/>
        </w:rPr>
        <w:t xml:space="preserve"> – poprzez zakład należy rozumieć odrębną jednostkę produkcji (na przykład: fabrykę), a nie osobę prawną czy przedsiębiorstwo.  Utworzenie nowego zakładu może dotyczyć sytuacji, w której budowana jest nowa fabryka. Oznacza to utworzenie zupełnie nowej jednostki poprzez budowę nowych obiektów, instalowanie urządzeń i uruchamianie działalności produkcyjnej. Utworzenie lub rozpoczęcie nowej działalności gospodarczej nie stanowi utworzenia nowego zakładu. </w:t>
      </w:r>
      <w:r w:rsidR="00D44AF3" w:rsidRPr="0068488A">
        <w:rPr>
          <w:rFonts w:cs="Arial"/>
          <w:szCs w:val="24"/>
        </w:rPr>
        <w:t>Nowy zakład można uznać w</w:t>
      </w:r>
      <w:r w:rsidRPr="0068488A">
        <w:rPr>
          <w:rFonts w:cs="Arial"/>
          <w:szCs w:val="24"/>
        </w:rPr>
        <w:t xml:space="preserve"> </w:t>
      </w:r>
      <w:r w:rsidR="00D44AF3" w:rsidRPr="0068488A">
        <w:rPr>
          <w:rFonts w:cs="Arial"/>
          <w:szCs w:val="24"/>
        </w:rPr>
        <w:t>sytuacji</w:t>
      </w:r>
      <w:r w:rsidRPr="0068488A">
        <w:rPr>
          <w:rFonts w:cs="Arial"/>
          <w:szCs w:val="24"/>
        </w:rPr>
        <w:t xml:space="preserve">, </w:t>
      </w:r>
      <w:r w:rsidR="0051407A" w:rsidRPr="0068488A">
        <w:rPr>
          <w:rFonts w:cs="Arial"/>
          <w:szCs w:val="24"/>
        </w:rPr>
        <w:t>gdy</w:t>
      </w:r>
      <w:r w:rsidRPr="0068488A">
        <w:rPr>
          <w:rFonts w:cs="Arial"/>
          <w:szCs w:val="24"/>
        </w:rPr>
        <w:t xml:space="preserve"> </w:t>
      </w:r>
      <w:r w:rsidR="00D44AF3" w:rsidRPr="0068488A">
        <w:rPr>
          <w:rFonts w:cs="Arial"/>
          <w:szCs w:val="24"/>
        </w:rPr>
        <w:t xml:space="preserve">prócz </w:t>
      </w:r>
      <w:r w:rsidRPr="0068488A">
        <w:rPr>
          <w:rFonts w:cs="Arial"/>
          <w:szCs w:val="24"/>
        </w:rPr>
        <w:t>już funkcjonującego zakładu zostanie utworzony kolejny.</w:t>
      </w:r>
    </w:p>
    <w:p w14:paraId="43909E35" w14:textId="2EF8D703" w:rsidR="00197EFC" w:rsidRPr="0068488A" w:rsidRDefault="00197EFC" w:rsidP="00197EFC">
      <w:pPr>
        <w:spacing w:before="240" w:line="360" w:lineRule="auto"/>
        <w:rPr>
          <w:rFonts w:cs="Arial"/>
          <w:szCs w:val="24"/>
        </w:rPr>
      </w:pPr>
      <w:r w:rsidRPr="0068488A">
        <w:rPr>
          <w:rFonts w:cs="Arial"/>
          <w:szCs w:val="24"/>
        </w:rPr>
        <w:t>Zakwalifikowanie inwestycji jako utworzenie nowego zakładu, a nie zwiększenie zdolności produkcyjnej istniejącego zakładu zależy między innymi od tego, czy samo przedsiębiorstwo ma już zakład w tym konkretnym miejscu. Utworzenie nowego zakładu powinno wiązać się z utworzeniem nowego obiektu, z reguły w nowej lokalizacji, który powinien być jednostką samostanowiącą, nie opierającą się na wspólnych zasobach technicznych dotychczas istniejącego zakładu. Jeżeli odrębna lokalizacja gwarantuje, że zakład jest przestrzennie, organizacyjnie i funkcjonalnie jednostką odrębną, która charakteryzuje się wysokim stopniem autonomii, wówczas w takim przypadku możemy mówić o założeniu nowego zakładu jako jednej z form inwestycji początkowej;</w:t>
      </w:r>
    </w:p>
    <w:p w14:paraId="1E122422" w14:textId="77777777" w:rsidR="00197EFC" w:rsidRPr="0068488A" w:rsidRDefault="00197EFC" w:rsidP="00197EFC">
      <w:pPr>
        <w:spacing w:before="240" w:line="360" w:lineRule="auto"/>
        <w:rPr>
          <w:rFonts w:cs="Arial"/>
          <w:szCs w:val="24"/>
        </w:rPr>
      </w:pPr>
      <w:r w:rsidRPr="0068488A">
        <w:rPr>
          <w:rFonts w:cs="Arial"/>
          <w:b/>
          <w:bCs/>
          <w:szCs w:val="24"/>
        </w:rPr>
        <w:lastRenderedPageBreak/>
        <w:t>Zasadnicza zmiana procesu produkcyjnego zakładu</w:t>
      </w:r>
      <w:r w:rsidRPr="0068488A">
        <w:rPr>
          <w:rFonts w:cs="Arial"/>
          <w:szCs w:val="24"/>
        </w:rPr>
        <w:t xml:space="preserve"> –  zasadnicza zmiana procesu produkcji oznacza wdrożenie fundamentalnej (w przeciwieństwie do rutynowej) innowacji procesowej. Jest to wprowadzenie nowego rozwiązania technologicznego lub organizacyjnego zasadniczo odmiennego od stosowanego dotychczas. Kluczowym jest by zmiana miała charakter zasadniczy oraz dotyczyła całościowego procesu produkcyjnego/świadczenia usług, a nie tylko drobnego ulepszenia procesu dotychczasowego. Powinna być związana z całym procesem produkcyjnym/usługowym, a nie jedynie z produktem/usługą. Prosta wymiana poszczególnych aktywów bez gruntownej zmiany procesu produkcyjnego/świadczenia usług stanowi inwestycję zastępczą, która nie kwalifikuje się do regionalnej pomocy inwestycyjnej, ponieważ nie kwalifikuje się jako zasadnicza zmiana całościowego procesu produkcji/świadczenia usługi.</w:t>
      </w:r>
    </w:p>
    <w:p w14:paraId="3900EDC4" w14:textId="77777777" w:rsidR="00197EFC" w:rsidRPr="0068488A" w:rsidRDefault="00197EFC" w:rsidP="00197EFC">
      <w:pPr>
        <w:spacing w:before="240" w:line="360" w:lineRule="auto"/>
        <w:rPr>
          <w:rFonts w:cs="Arial"/>
          <w:szCs w:val="24"/>
        </w:rPr>
      </w:pPr>
      <w:r w:rsidRPr="0068488A">
        <w:rPr>
          <w:rFonts w:cs="Arial"/>
          <w:szCs w:val="24"/>
        </w:rPr>
        <w:t>Jeżeli w trakcie dodatkowej produkcji podjętej w dotychczasowym zakładzie będzie powstawał produkt, który nie był dotychczas produkowany w tym zakładzie – inwestycja początkowa przyjmie formę dywersyfikacji produkcji poprzez wprowadzenie produktów uprzednio nieprodukowanych.</w:t>
      </w:r>
    </w:p>
    <w:p w14:paraId="73AE41A1" w14:textId="66048A88" w:rsidR="00197EFC" w:rsidRPr="0068488A" w:rsidRDefault="00197EFC" w:rsidP="00197EFC">
      <w:pPr>
        <w:spacing w:before="240" w:line="360" w:lineRule="auto"/>
        <w:rPr>
          <w:rFonts w:cs="Arial"/>
          <w:szCs w:val="24"/>
        </w:rPr>
      </w:pPr>
      <w:r w:rsidRPr="0068488A">
        <w:rPr>
          <w:rFonts w:cs="Arial"/>
          <w:szCs w:val="24"/>
        </w:rPr>
        <w:t>Zwykła wymiana posiadanych aktywów na inne</w:t>
      </w:r>
      <w:r w:rsidR="006B11F5">
        <w:rPr>
          <w:rFonts w:cs="Arial"/>
          <w:szCs w:val="24"/>
        </w:rPr>
        <w:t>,</w:t>
      </w:r>
      <w:r w:rsidRPr="0068488A">
        <w:rPr>
          <w:rFonts w:cs="Arial"/>
          <w:szCs w:val="24"/>
        </w:rPr>
        <w:t xml:space="preserve"> bez zasadniczych zmian w procesie produkcji</w:t>
      </w:r>
      <w:r w:rsidR="006B11F5">
        <w:rPr>
          <w:rFonts w:cs="Arial"/>
          <w:szCs w:val="24"/>
        </w:rPr>
        <w:t>,</w:t>
      </w:r>
      <w:r w:rsidRPr="0068488A">
        <w:rPr>
          <w:rFonts w:cs="Arial"/>
          <w:szCs w:val="24"/>
        </w:rPr>
        <w:t xml:space="preserve"> stanowi inwestycję odtworzeniową, tym samym nie można jej zaliczyć do inwestycji polegającej na zasadniczej zmianie procesu produkcji. Wymiany urządzeń, maszyn, licencji i tym podobnych, w których zmiana polega jedynie na niewielkim polepszeniu parametrów procesów produkcji, zarządzania, sprzedaży i tak dalej, również nie można uznać za zasadniczą zmianę w procesie produkcji;</w:t>
      </w:r>
    </w:p>
    <w:p w14:paraId="7F18BDFD" w14:textId="77777777" w:rsidR="00197EFC" w:rsidRPr="0068488A" w:rsidRDefault="00197EFC" w:rsidP="00197EFC">
      <w:pPr>
        <w:spacing w:before="240" w:line="360" w:lineRule="auto"/>
        <w:rPr>
          <w:rFonts w:cs="Arial"/>
          <w:szCs w:val="24"/>
        </w:rPr>
      </w:pPr>
      <w:r w:rsidRPr="0068488A">
        <w:rPr>
          <w:rFonts w:cs="Arial"/>
          <w:b/>
          <w:bCs/>
          <w:szCs w:val="24"/>
        </w:rPr>
        <w:t>Zwiększenie zdolności produkcyjnej istniejącego zakładu</w:t>
      </w:r>
      <w:r w:rsidRPr="0068488A">
        <w:rPr>
          <w:rFonts w:cs="Arial"/>
          <w:szCs w:val="24"/>
        </w:rPr>
        <w:t xml:space="preserve"> – zwiększenie zdolności wytwórczych (produkcyjnych/usługowych) w istniejącym już zakładzie w zakresie produktów/usług już świadczonych na moment złożenia wniosku o dofinansowanie. </w:t>
      </w:r>
    </w:p>
    <w:p w14:paraId="7882AF3F" w14:textId="77777777" w:rsidR="00197EFC" w:rsidRDefault="00197EFC" w:rsidP="00D11240">
      <w:pPr>
        <w:spacing w:before="240" w:after="0" w:line="360" w:lineRule="auto"/>
        <w:rPr>
          <w:rFonts w:cs="Arial"/>
          <w:sz w:val="22"/>
        </w:rPr>
      </w:pPr>
    </w:p>
    <w:p w14:paraId="27FD120A" w14:textId="20E6DD91" w:rsidR="00E72D9B" w:rsidRPr="00AD155D" w:rsidRDefault="00E72D9B" w:rsidP="00626BA3">
      <w:pPr>
        <w:pStyle w:val="Nagwek1"/>
        <w:spacing w:before="240" w:line="360" w:lineRule="auto"/>
        <w:rPr>
          <w:rFonts w:cs="Arial"/>
        </w:rPr>
      </w:pPr>
      <w:bookmarkStart w:id="7" w:name="_Toc188447862"/>
      <w:r w:rsidRPr="00AD155D">
        <w:rPr>
          <w:rFonts w:cs="Arial"/>
        </w:rPr>
        <w:lastRenderedPageBreak/>
        <w:t>Informacje o naborze</w:t>
      </w:r>
      <w:bookmarkEnd w:id="7"/>
      <w:bookmarkEnd w:id="3"/>
    </w:p>
    <w:p w14:paraId="7B09A1FD" w14:textId="5F34E7DD" w:rsidR="00B944E3" w:rsidRPr="00C36326" w:rsidRDefault="00E72D9B" w:rsidP="00626BA3">
      <w:pPr>
        <w:spacing w:before="240" w:line="360" w:lineRule="auto"/>
        <w:rPr>
          <w:rFonts w:cs="Arial"/>
          <w:szCs w:val="24"/>
        </w:rPr>
      </w:pPr>
      <w:r w:rsidRPr="00C36326">
        <w:rPr>
          <w:rFonts w:cs="Arial"/>
          <w:szCs w:val="24"/>
        </w:rPr>
        <w:t>Celem naboru jest wybór projektów do dofinansowania w ramach</w:t>
      </w:r>
      <w:r w:rsidR="00894BA5" w:rsidRPr="00C36326">
        <w:rPr>
          <w:rFonts w:cs="Arial"/>
          <w:szCs w:val="24"/>
        </w:rPr>
        <w:t xml:space="preserve"> </w:t>
      </w:r>
      <w:r w:rsidR="003A4DF1" w:rsidRPr="00C36326">
        <w:rPr>
          <w:rFonts w:cs="Arial"/>
          <w:szCs w:val="24"/>
        </w:rPr>
        <w:t>programu Fundusze Europejskie dla Śląskiego 2021-2027 (FE SL 2021-2027)</w:t>
      </w:r>
      <w:r w:rsidRPr="00C36326">
        <w:rPr>
          <w:rFonts w:cs="Arial"/>
          <w:szCs w:val="24"/>
        </w:rPr>
        <w:t>.</w:t>
      </w:r>
    </w:p>
    <w:p w14:paraId="2FE54CB0" w14:textId="1F4D61F2" w:rsidR="00924F22" w:rsidRPr="00C36326" w:rsidRDefault="7F9E03F0" w:rsidP="00626BA3">
      <w:pPr>
        <w:spacing w:before="240" w:line="360" w:lineRule="auto"/>
        <w:rPr>
          <w:rFonts w:cs="Arial"/>
          <w:b/>
          <w:bCs/>
          <w:szCs w:val="24"/>
        </w:rPr>
      </w:pPr>
      <w:r w:rsidRPr="00C36326">
        <w:rPr>
          <w:rFonts w:cs="Arial"/>
          <w:b/>
          <w:bCs/>
          <w:szCs w:val="24"/>
        </w:rPr>
        <w:t xml:space="preserve">Składając </w:t>
      </w:r>
      <w:r w:rsidR="00DB20DD" w:rsidRPr="00C36326">
        <w:rPr>
          <w:rFonts w:cs="Arial"/>
          <w:b/>
          <w:bCs/>
          <w:szCs w:val="24"/>
        </w:rPr>
        <w:t>wniosek o dofinansowanie (</w:t>
      </w:r>
      <w:r w:rsidR="00EF3C40" w:rsidRPr="00C36326">
        <w:rPr>
          <w:rFonts w:cs="Arial"/>
          <w:b/>
          <w:bCs/>
          <w:szCs w:val="24"/>
        </w:rPr>
        <w:t>WOD</w:t>
      </w:r>
      <w:r w:rsidR="00DB20DD" w:rsidRPr="00C36326">
        <w:rPr>
          <w:rFonts w:cs="Arial"/>
          <w:b/>
          <w:bCs/>
          <w:szCs w:val="24"/>
        </w:rPr>
        <w:t>)</w:t>
      </w:r>
      <w:r w:rsidR="5E460DAA" w:rsidRPr="00C36326">
        <w:rPr>
          <w:rFonts w:cs="Arial"/>
          <w:b/>
          <w:bCs/>
          <w:szCs w:val="24"/>
        </w:rPr>
        <w:t>,</w:t>
      </w:r>
      <w:r w:rsidR="595C350C" w:rsidRPr="00C36326">
        <w:rPr>
          <w:rFonts w:cs="Arial"/>
          <w:b/>
          <w:bCs/>
          <w:szCs w:val="24"/>
        </w:rPr>
        <w:t xml:space="preserve"> </w:t>
      </w:r>
      <w:r w:rsidR="4A2B3A15" w:rsidRPr="00C36326">
        <w:rPr>
          <w:rFonts w:cs="Arial"/>
          <w:b/>
          <w:bCs/>
          <w:szCs w:val="24"/>
        </w:rPr>
        <w:t>potwierdzasz, że zapoznałe</w:t>
      </w:r>
      <w:r w:rsidR="71DD882F" w:rsidRPr="00C36326">
        <w:rPr>
          <w:rFonts w:cs="Arial"/>
          <w:b/>
          <w:bCs/>
          <w:szCs w:val="24"/>
        </w:rPr>
        <w:t>ś</w:t>
      </w:r>
      <w:r w:rsidR="4A2B3A15" w:rsidRPr="00C36326">
        <w:rPr>
          <w:rFonts w:cs="Arial"/>
          <w:b/>
          <w:bCs/>
          <w:szCs w:val="24"/>
        </w:rPr>
        <w:t xml:space="preserve"> </w:t>
      </w:r>
      <w:r w:rsidR="511C9706" w:rsidRPr="00C36326">
        <w:rPr>
          <w:rFonts w:cs="Arial"/>
          <w:b/>
          <w:bCs/>
          <w:szCs w:val="24"/>
        </w:rPr>
        <w:t>się</w:t>
      </w:r>
      <w:r w:rsidR="4A2B3A15" w:rsidRPr="00C36326">
        <w:rPr>
          <w:rFonts w:cs="Arial"/>
          <w:b/>
          <w:bCs/>
          <w:szCs w:val="24"/>
        </w:rPr>
        <w:t xml:space="preserve"> z Regulaminem oraz </w:t>
      </w:r>
      <w:r w:rsidRPr="00C36326">
        <w:rPr>
          <w:rFonts w:cs="Arial"/>
          <w:b/>
          <w:bCs/>
          <w:szCs w:val="24"/>
        </w:rPr>
        <w:t>akceptujesz</w:t>
      </w:r>
      <w:r w:rsidR="6D871AC0" w:rsidRPr="00C36326">
        <w:rPr>
          <w:rFonts w:cs="Arial"/>
          <w:b/>
          <w:bCs/>
          <w:szCs w:val="24"/>
        </w:rPr>
        <w:t xml:space="preserve"> jego</w:t>
      </w:r>
      <w:r w:rsidRPr="00C36326">
        <w:rPr>
          <w:rFonts w:cs="Arial"/>
          <w:b/>
          <w:bCs/>
          <w:szCs w:val="24"/>
        </w:rPr>
        <w:t xml:space="preserve"> postanowienia</w:t>
      </w:r>
      <w:r w:rsidR="2864D9B2" w:rsidRPr="00C36326">
        <w:rPr>
          <w:rFonts w:cs="Arial"/>
          <w:b/>
          <w:bCs/>
          <w:szCs w:val="24"/>
        </w:rPr>
        <w:t>.</w:t>
      </w:r>
    </w:p>
    <w:p w14:paraId="752DFABA" w14:textId="2DE6F08B" w:rsidR="002E099E" w:rsidRPr="00C36326" w:rsidRDefault="00E72D9B" w:rsidP="00626BA3">
      <w:pPr>
        <w:autoSpaceDE w:val="0"/>
        <w:autoSpaceDN w:val="0"/>
        <w:adjustRightInd w:val="0"/>
        <w:spacing w:before="240" w:after="0" w:line="360" w:lineRule="auto"/>
        <w:rPr>
          <w:rFonts w:cs="Arial"/>
          <w:color w:val="A6A6A6" w:themeColor="background1" w:themeShade="A6"/>
          <w:szCs w:val="24"/>
        </w:rPr>
      </w:pPr>
      <w:r w:rsidRPr="00C36326">
        <w:rPr>
          <w:rFonts w:cs="Arial"/>
          <w:b/>
          <w:szCs w:val="24"/>
        </w:rPr>
        <w:t>Instytucja Organizująca Nabór</w:t>
      </w:r>
      <w:r w:rsidRPr="00C36326">
        <w:rPr>
          <w:rFonts w:cs="Arial"/>
          <w:szCs w:val="24"/>
        </w:rPr>
        <w:t xml:space="preserve"> </w:t>
      </w:r>
      <w:r w:rsidRPr="0051711A">
        <w:rPr>
          <w:rFonts w:cs="Arial"/>
          <w:b/>
          <w:bCs/>
          <w:szCs w:val="24"/>
        </w:rPr>
        <w:t>(ION):</w:t>
      </w:r>
      <w:r w:rsidRPr="00C36326">
        <w:rPr>
          <w:rFonts w:cs="Arial"/>
          <w:szCs w:val="24"/>
        </w:rPr>
        <w:t xml:space="preserve"> </w:t>
      </w:r>
      <w:r w:rsidR="00F7582F" w:rsidRPr="00C36326">
        <w:rPr>
          <w:rFonts w:cs="Arial"/>
          <w:color w:val="00000A"/>
          <w:szCs w:val="24"/>
        </w:rPr>
        <w:t xml:space="preserve"> </w:t>
      </w:r>
      <w:r w:rsidR="00B944E3" w:rsidRPr="00C36326">
        <w:rPr>
          <w:rFonts w:cs="Arial"/>
          <w:color w:val="00000A"/>
          <w:szCs w:val="24"/>
        </w:rPr>
        <w:t>Śląskie Centrum Przedsiębiorczości</w:t>
      </w:r>
      <w:r w:rsidR="00DB20DD" w:rsidRPr="00C36326">
        <w:rPr>
          <w:rFonts w:cs="Arial"/>
          <w:color w:val="00000A"/>
          <w:szCs w:val="24"/>
        </w:rPr>
        <w:t xml:space="preserve"> (ŚCP)</w:t>
      </w:r>
      <w:r w:rsidR="00B944E3" w:rsidRPr="00C36326">
        <w:rPr>
          <w:rFonts w:cs="Arial"/>
          <w:color w:val="00000A"/>
          <w:szCs w:val="24"/>
        </w:rPr>
        <w:t>,</w:t>
      </w:r>
      <w:r w:rsidR="00F7582F" w:rsidRPr="00C36326">
        <w:rPr>
          <w:rFonts w:cs="Arial"/>
          <w:color w:val="00000A"/>
          <w:szCs w:val="24"/>
        </w:rPr>
        <w:t xml:space="preserve"> ul. Katowicka</w:t>
      </w:r>
      <w:r w:rsidR="00B944E3" w:rsidRPr="00C36326">
        <w:rPr>
          <w:rFonts w:cs="Arial"/>
          <w:color w:val="00000A"/>
          <w:szCs w:val="24"/>
        </w:rPr>
        <w:t xml:space="preserve"> </w:t>
      </w:r>
      <w:r w:rsidR="00F7582F" w:rsidRPr="00C36326">
        <w:rPr>
          <w:rFonts w:cs="Arial"/>
          <w:color w:val="00000A"/>
          <w:szCs w:val="24"/>
        </w:rPr>
        <w:t>47, 41-500 Chorzów</w:t>
      </w:r>
    </w:p>
    <w:p w14:paraId="1B43ECC3" w14:textId="3081CDAA" w:rsidR="00E72D9B" w:rsidRPr="00C36326" w:rsidRDefault="5E0C28DB" w:rsidP="00626BA3">
      <w:pPr>
        <w:spacing w:before="240" w:line="360" w:lineRule="auto"/>
        <w:rPr>
          <w:rFonts w:cs="Arial"/>
          <w:color w:val="A6A6A6" w:themeColor="background1" w:themeShade="A6"/>
          <w:szCs w:val="24"/>
        </w:rPr>
      </w:pPr>
      <w:r w:rsidRPr="00C36326">
        <w:rPr>
          <w:rFonts w:cs="Arial"/>
          <w:b/>
          <w:bCs/>
          <w:szCs w:val="24"/>
        </w:rPr>
        <w:t>Przedmiot naboru</w:t>
      </w:r>
      <w:r w:rsidRPr="00C36326">
        <w:rPr>
          <w:rFonts w:cs="Arial"/>
          <w:szCs w:val="24"/>
        </w:rPr>
        <w:t xml:space="preserve">: </w:t>
      </w:r>
      <w:r w:rsidR="0051711A" w:rsidRPr="0051711A">
        <w:rPr>
          <w:rFonts w:cs="Arial"/>
          <w:szCs w:val="24"/>
        </w:rPr>
        <w:t xml:space="preserve">Działanie </w:t>
      </w:r>
      <w:r w:rsidR="00862C1D" w:rsidRPr="0051711A">
        <w:rPr>
          <w:rFonts w:eastAsiaTheme="minorEastAsia" w:cs="Arial"/>
          <w:szCs w:val="24"/>
        </w:rPr>
        <w:t>FESL.10.03</w:t>
      </w:r>
      <w:r w:rsidR="00862C1D" w:rsidRPr="00C36326">
        <w:rPr>
          <w:rFonts w:eastAsiaTheme="minorEastAsia" w:cs="Arial"/>
          <w:szCs w:val="24"/>
        </w:rPr>
        <w:t xml:space="preserve"> Wsparcie MŚP na rzecz transformacji</w:t>
      </w:r>
      <w:r w:rsidR="009A5B4A">
        <w:rPr>
          <w:rFonts w:eastAsiaTheme="minorEastAsia" w:cs="Arial"/>
          <w:szCs w:val="24"/>
        </w:rPr>
        <w:t>,</w:t>
      </w:r>
      <w:r w:rsidR="00862C1D" w:rsidRPr="00C36326">
        <w:rPr>
          <w:rFonts w:eastAsiaTheme="minorEastAsia" w:cs="Arial"/>
          <w:szCs w:val="24"/>
        </w:rPr>
        <w:t xml:space="preserve"> typ projektu </w:t>
      </w:r>
      <w:r w:rsidR="00304F71">
        <w:rPr>
          <w:rFonts w:eastAsiaTheme="minorEastAsia" w:cs="Arial"/>
          <w:szCs w:val="24"/>
        </w:rPr>
        <w:t>Mezoinwestycje w MŚP</w:t>
      </w:r>
      <w:r w:rsidR="00862C1D" w:rsidRPr="00C36326">
        <w:rPr>
          <w:rFonts w:eastAsiaTheme="minorEastAsia" w:cs="Arial"/>
          <w:szCs w:val="24"/>
        </w:rPr>
        <w:t xml:space="preserve"> </w:t>
      </w:r>
    </w:p>
    <w:p w14:paraId="572AB7B9" w14:textId="3FA6B09A" w:rsidR="00E72D9B" w:rsidRPr="00C36326" w:rsidRDefault="00E72D9B" w:rsidP="00626BA3">
      <w:pPr>
        <w:spacing w:before="240" w:line="360" w:lineRule="auto"/>
        <w:rPr>
          <w:rFonts w:cs="Arial"/>
          <w:szCs w:val="24"/>
        </w:rPr>
      </w:pPr>
      <w:r w:rsidRPr="00C36326">
        <w:rPr>
          <w:rFonts w:cs="Arial"/>
          <w:b/>
          <w:szCs w:val="24"/>
        </w:rPr>
        <w:t>Źródło finansowania</w:t>
      </w:r>
      <w:r w:rsidRPr="00C36326">
        <w:rPr>
          <w:rFonts w:cs="Arial"/>
          <w:szCs w:val="24"/>
        </w:rPr>
        <w:t xml:space="preserve">: </w:t>
      </w:r>
      <w:r w:rsidR="00B944E3" w:rsidRPr="00C36326">
        <w:rPr>
          <w:rFonts w:cs="Arial"/>
          <w:szCs w:val="24"/>
        </w:rPr>
        <w:t>Fundusz na rzecz Sprawiedliwej Transformacji</w:t>
      </w:r>
    </w:p>
    <w:p w14:paraId="2D209518" w14:textId="27568D81" w:rsidR="002658DB" w:rsidRPr="00F21CC5" w:rsidRDefault="00E72D9B" w:rsidP="00626BA3">
      <w:pPr>
        <w:pStyle w:val="Nagwek2"/>
        <w:spacing w:before="240" w:after="240" w:line="360" w:lineRule="auto"/>
        <w:rPr>
          <w:rFonts w:cs="Arial"/>
          <w:sz w:val="28"/>
          <w:szCs w:val="28"/>
        </w:rPr>
      </w:pPr>
      <w:bookmarkStart w:id="8" w:name="_Toc114570831"/>
      <w:bookmarkStart w:id="9" w:name="_Toc188447863"/>
      <w:r w:rsidRPr="00F21CC5">
        <w:rPr>
          <w:rFonts w:cs="Arial"/>
          <w:sz w:val="28"/>
          <w:szCs w:val="28"/>
        </w:rPr>
        <w:t>Jak wziąć udział w naborze</w:t>
      </w:r>
      <w:bookmarkEnd w:id="8"/>
      <w:bookmarkEnd w:id="9"/>
    </w:p>
    <w:p w14:paraId="10E2580C" w14:textId="7B5F6167" w:rsidR="00954574" w:rsidRPr="00C36326" w:rsidRDefault="00E72D9B" w:rsidP="00626BA3">
      <w:pPr>
        <w:spacing w:before="240" w:after="240" w:line="360" w:lineRule="auto"/>
        <w:rPr>
          <w:rFonts w:cs="Arial"/>
          <w:szCs w:val="24"/>
        </w:rPr>
      </w:pPr>
      <w:r w:rsidRPr="00C36326">
        <w:rPr>
          <w:rFonts w:cs="Arial"/>
          <w:szCs w:val="24"/>
        </w:rPr>
        <w:t>Jeżeli chcesz</w:t>
      </w:r>
      <w:r w:rsidR="007418B1" w:rsidRPr="00C36326">
        <w:rPr>
          <w:rFonts w:cs="Arial"/>
          <w:szCs w:val="24"/>
        </w:rPr>
        <w:t xml:space="preserve"> wziąć udział</w:t>
      </w:r>
      <w:r w:rsidRPr="00C36326">
        <w:rPr>
          <w:rFonts w:cs="Arial"/>
          <w:szCs w:val="24"/>
        </w:rPr>
        <w:t xml:space="preserve"> w tym naborze</w:t>
      </w:r>
      <w:r w:rsidR="001746AC" w:rsidRPr="00C36326">
        <w:rPr>
          <w:rFonts w:cs="Arial"/>
          <w:szCs w:val="24"/>
        </w:rPr>
        <w:t>,</w:t>
      </w:r>
      <w:r w:rsidR="00954574" w:rsidRPr="00C36326">
        <w:rPr>
          <w:rFonts w:cs="Arial"/>
          <w:szCs w:val="24"/>
        </w:rPr>
        <w:t xml:space="preserve"> zapoznaj się z niniejszym </w:t>
      </w:r>
      <w:r w:rsidR="00D07E18" w:rsidRPr="00C36326">
        <w:rPr>
          <w:rFonts w:cs="Arial"/>
          <w:szCs w:val="24"/>
        </w:rPr>
        <w:t>R</w:t>
      </w:r>
      <w:r w:rsidR="00954574" w:rsidRPr="00C36326">
        <w:rPr>
          <w:rFonts w:cs="Arial"/>
          <w:szCs w:val="24"/>
        </w:rPr>
        <w:t>egulaminem.</w:t>
      </w:r>
    </w:p>
    <w:p w14:paraId="79077177" w14:textId="2CB81863" w:rsidR="00E72D9B" w:rsidRPr="00C36326" w:rsidRDefault="239E852E" w:rsidP="00626BA3">
      <w:pPr>
        <w:spacing w:before="240" w:after="240" w:line="360" w:lineRule="auto"/>
        <w:rPr>
          <w:rFonts w:cs="Arial"/>
          <w:szCs w:val="24"/>
        </w:rPr>
      </w:pPr>
      <w:r w:rsidRPr="00C36326">
        <w:rPr>
          <w:rFonts w:cs="Arial"/>
          <w:szCs w:val="24"/>
        </w:rPr>
        <w:t>Przystępując do naboru</w:t>
      </w:r>
      <w:r w:rsidR="49B9F026" w:rsidRPr="00C36326">
        <w:rPr>
          <w:rFonts w:cs="Arial"/>
          <w:szCs w:val="24"/>
        </w:rPr>
        <w:t>,</w:t>
      </w:r>
      <w:r w:rsidR="5E0C28DB" w:rsidRPr="00C36326">
        <w:rPr>
          <w:rFonts w:cs="Arial"/>
          <w:szCs w:val="24"/>
        </w:rPr>
        <w:t xml:space="preserve"> musisz </w:t>
      </w:r>
      <w:r w:rsidR="2D32D895" w:rsidRPr="00C36326">
        <w:rPr>
          <w:rFonts w:cs="Arial"/>
          <w:szCs w:val="24"/>
        </w:rPr>
        <w:t xml:space="preserve">złożyć </w:t>
      </w:r>
      <w:r w:rsidR="002552A0" w:rsidRPr="002552A0">
        <w:rPr>
          <w:rFonts w:cs="Arial"/>
          <w:szCs w:val="24"/>
        </w:rPr>
        <w:t xml:space="preserve">wniosek o dofinansowanie projektu </w:t>
      </w:r>
      <w:r w:rsidR="002552A0">
        <w:rPr>
          <w:rFonts w:cs="Arial"/>
          <w:szCs w:val="24"/>
        </w:rPr>
        <w:t>(</w:t>
      </w:r>
      <w:r w:rsidR="00EF3C40" w:rsidRPr="00C36326">
        <w:rPr>
          <w:rFonts w:cs="Arial"/>
          <w:b/>
          <w:bCs/>
          <w:szCs w:val="24"/>
        </w:rPr>
        <w:t>WOD</w:t>
      </w:r>
      <w:r w:rsidR="002552A0">
        <w:rPr>
          <w:rFonts w:cs="Arial"/>
          <w:b/>
          <w:bCs/>
          <w:szCs w:val="24"/>
        </w:rPr>
        <w:t>)</w:t>
      </w:r>
      <w:r w:rsidR="2D32D895" w:rsidRPr="00C36326">
        <w:rPr>
          <w:rFonts w:cs="Arial"/>
          <w:szCs w:val="24"/>
        </w:rPr>
        <w:t xml:space="preserve"> zawierający </w:t>
      </w:r>
      <w:r w:rsidR="5E0C28DB" w:rsidRPr="00C36326">
        <w:rPr>
          <w:rFonts w:cs="Arial"/>
          <w:szCs w:val="24"/>
        </w:rPr>
        <w:t xml:space="preserve">opis </w:t>
      </w:r>
      <w:r w:rsidR="431D1689" w:rsidRPr="00C36326">
        <w:rPr>
          <w:rFonts w:cs="Arial"/>
          <w:szCs w:val="24"/>
        </w:rPr>
        <w:t>T</w:t>
      </w:r>
      <w:r w:rsidR="5E0C28DB" w:rsidRPr="00C36326">
        <w:rPr>
          <w:rFonts w:cs="Arial"/>
          <w:szCs w:val="24"/>
        </w:rPr>
        <w:t>w</w:t>
      </w:r>
      <w:r w:rsidR="2D32D895" w:rsidRPr="00C36326">
        <w:rPr>
          <w:rFonts w:cs="Arial"/>
          <w:szCs w:val="24"/>
        </w:rPr>
        <w:t>ojego</w:t>
      </w:r>
      <w:r w:rsidR="5E0C28DB" w:rsidRPr="00C36326">
        <w:rPr>
          <w:rFonts w:cs="Arial"/>
          <w:szCs w:val="24"/>
        </w:rPr>
        <w:t xml:space="preserve"> projekt</w:t>
      </w:r>
      <w:r w:rsidR="2D32D895" w:rsidRPr="00C36326">
        <w:rPr>
          <w:rFonts w:cs="Arial"/>
          <w:szCs w:val="24"/>
        </w:rPr>
        <w:t>u.</w:t>
      </w:r>
      <w:r w:rsidR="5E0C28DB" w:rsidRPr="00C36326">
        <w:rPr>
          <w:rFonts w:cs="Arial"/>
          <w:szCs w:val="24"/>
        </w:rPr>
        <w:t xml:space="preserve"> </w:t>
      </w:r>
      <w:r w:rsidRPr="00C36326">
        <w:rPr>
          <w:rFonts w:cs="Arial"/>
          <w:szCs w:val="24"/>
        </w:rPr>
        <w:t>Zrobisz to w systemie teleinformatycznym - LSI</w:t>
      </w:r>
      <w:r w:rsidR="00521099">
        <w:rPr>
          <w:rFonts w:cs="Arial"/>
          <w:szCs w:val="24"/>
        </w:rPr>
        <w:t xml:space="preserve"> </w:t>
      </w:r>
      <w:r w:rsidRPr="00C36326">
        <w:rPr>
          <w:rFonts w:cs="Arial"/>
          <w:szCs w:val="24"/>
        </w:rPr>
        <w:t>2021.</w:t>
      </w:r>
    </w:p>
    <w:p w14:paraId="3FEBCA26" w14:textId="181965B4" w:rsidR="002658DB" w:rsidRPr="00F718CF" w:rsidRDefault="00E72D9B" w:rsidP="00626BA3">
      <w:pPr>
        <w:pStyle w:val="Nagwek2"/>
        <w:spacing w:before="240" w:after="240" w:line="360" w:lineRule="auto"/>
        <w:rPr>
          <w:rFonts w:cs="Arial"/>
          <w:sz w:val="28"/>
          <w:szCs w:val="28"/>
        </w:rPr>
      </w:pPr>
      <w:bookmarkStart w:id="10" w:name="_Toc114570832"/>
      <w:bookmarkStart w:id="11" w:name="_Toc188447864"/>
      <w:r w:rsidRPr="00F718CF">
        <w:rPr>
          <w:rFonts w:cs="Arial"/>
          <w:sz w:val="28"/>
          <w:szCs w:val="28"/>
        </w:rPr>
        <w:t>Ważne daty</w:t>
      </w:r>
      <w:bookmarkEnd w:id="10"/>
      <w:bookmarkEnd w:id="11"/>
    </w:p>
    <w:p w14:paraId="3D9C0164" w14:textId="199E4898" w:rsidR="00B434BA" w:rsidRPr="009A5B4A" w:rsidRDefault="00B434BA" w:rsidP="00B434BA">
      <w:pPr>
        <w:spacing w:before="240" w:line="360" w:lineRule="auto"/>
        <w:rPr>
          <w:rFonts w:cs="Arial"/>
          <w:szCs w:val="24"/>
        </w:rPr>
      </w:pPr>
      <w:r w:rsidRPr="009A5B4A">
        <w:rPr>
          <w:rFonts w:cs="Arial"/>
          <w:b/>
          <w:szCs w:val="24"/>
        </w:rPr>
        <w:t>Rozpoczęcie naboru wniosków</w:t>
      </w:r>
      <w:r w:rsidRPr="009A5B4A">
        <w:rPr>
          <w:rFonts w:cs="Arial"/>
          <w:szCs w:val="24"/>
        </w:rPr>
        <w:t xml:space="preserve">: </w:t>
      </w:r>
      <w:r w:rsidR="00AC0D29">
        <w:rPr>
          <w:rFonts w:cs="Arial"/>
          <w:szCs w:val="24"/>
        </w:rPr>
        <w:t>31 marca 2025 r.</w:t>
      </w:r>
      <w:r w:rsidR="005579B5" w:rsidRPr="009A5B4A">
        <w:rPr>
          <w:rFonts w:cs="Arial"/>
          <w:szCs w:val="24"/>
        </w:rPr>
        <w:t xml:space="preserve">, </w:t>
      </w:r>
      <w:r w:rsidRPr="009A5B4A">
        <w:rPr>
          <w:rFonts w:cs="Arial"/>
          <w:szCs w:val="24"/>
        </w:rPr>
        <w:t>godzina 10:00</w:t>
      </w:r>
    </w:p>
    <w:p w14:paraId="24EE21DC" w14:textId="01D24452" w:rsidR="00B434BA" w:rsidRPr="009A5B4A" w:rsidRDefault="00B434BA" w:rsidP="00B434BA">
      <w:pPr>
        <w:spacing w:before="240" w:line="360" w:lineRule="auto"/>
        <w:rPr>
          <w:rFonts w:cs="Arial"/>
          <w:szCs w:val="24"/>
        </w:rPr>
      </w:pPr>
      <w:r w:rsidRPr="009A5B4A">
        <w:rPr>
          <w:rFonts w:cs="Arial"/>
          <w:b/>
          <w:szCs w:val="24"/>
        </w:rPr>
        <w:t>Zakończenie naboru wniosków</w:t>
      </w:r>
      <w:r w:rsidRPr="009A5B4A">
        <w:rPr>
          <w:rFonts w:cs="Arial"/>
          <w:szCs w:val="24"/>
        </w:rPr>
        <w:t xml:space="preserve">: </w:t>
      </w:r>
      <w:r w:rsidR="00D072B1" w:rsidRPr="009A5B4A">
        <w:rPr>
          <w:rFonts w:cs="Arial"/>
          <w:szCs w:val="24"/>
        </w:rPr>
        <w:t xml:space="preserve"> </w:t>
      </w:r>
      <w:r w:rsidR="00946C31">
        <w:rPr>
          <w:rFonts w:cs="Arial"/>
          <w:szCs w:val="24"/>
        </w:rPr>
        <w:t>31 lipca</w:t>
      </w:r>
      <w:r w:rsidR="00AC0D29">
        <w:rPr>
          <w:rFonts w:cs="Arial"/>
          <w:szCs w:val="24"/>
        </w:rPr>
        <w:t xml:space="preserve"> 2025 r.</w:t>
      </w:r>
      <w:r w:rsidR="005579B5" w:rsidRPr="009A5B4A">
        <w:rPr>
          <w:rFonts w:cs="Arial"/>
          <w:szCs w:val="24"/>
        </w:rPr>
        <w:t>,</w:t>
      </w:r>
      <w:r w:rsidR="00C83203" w:rsidRPr="009A5B4A">
        <w:rPr>
          <w:rFonts w:cs="Arial"/>
          <w:szCs w:val="24"/>
        </w:rPr>
        <w:t xml:space="preserve"> </w:t>
      </w:r>
      <w:r w:rsidRPr="009A5B4A">
        <w:rPr>
          <w:rFonts w:cs="Arial"/>
          <w:szCs w:val="24"/>
        </w:rPr>
        <w:t>godzina 23:59:59</w:t>
      </w:r>
    </w:p>
    <w:p w14:paraId="38F1B110" w14:textId="3B9274A0" w:rsidR="00FE0D51" w:rsidRPr="009A5B4A" w:rsidRDefault="00B434BA" w:rsidP="00FE0D51">
      <w:pPr>
        <w:suppressAutoHyphens/>
        <w:spacing w:before="120" w:after="0" w:line="360" w:lineRule="auto"/>
        <w:rPr>
          <w:rFonts w:cs="Arial"/>
          <w:szCs w:val="24"/>
        </w:rPr>
      </w:pPr>
      <w:r w:rsidRPr="009A5B4A">
        <w:rPr>
          <w:rFonts w:cs="Arial"/>
          <w:b/>
          <w:bCs/>
          <w:szCs w:val="24"/>
        </w:rPr>
        <w:t>Orientacyjny termin zakończenia postępowania:</w:t>
      </w:r>
      <w:r w:rsidRPr="009A5B4A">
        <w:rPr>
          <w:rFonts w:cs="Arial"/>
          <w:szCs w:val="24"/>
        </w:rPr>
        <w:t xml:space="preserve">  </w:t>
      </w:r>
      <w:bookmarkStart w:id="12" w:name="_Hlk140062318"/>
    </w:p>
    <w:p w14:paraId="4CE63183" w14:textId="7A93B947" w:rsidR="00521099" w:rsidRDefault="009A5B4A" w:rsidP="00FD323D">
      <w:pPr>
        <w:pStyle w:val="Default"/>
        <w:spacing w:line="360" w:lineRule="auto"/>
        <w:jc w:val="both"/>
      </w:pPr>
      <w:r w:rsidRPr="009A5B4A">
        <w:rPr>
          <w:rFonts w:eastAsia="Times New Roman"/>
          <w:color w:val="auto"/>
          <w:lang w:eastAsia="pl-PL"/>
        </w:rPr>
        <w:t xml:space="preserve">W przypadku złożenia w ramach naboru do </w:t>
      </w:r>
      <w:r w:rsidR="00030688">
        <w:rPr>
          <w:rFonts w:eastAsia="Times New Roman"/>
          <w:color w:val="auto"/>
          <w:lang w:eastAsia="pl-PL"/>
        </w:rPr>
        <w:t>3</w:t>
      </w:r>
      <w:r w:rsidRPr="009A5B4A">
        <w:rPr>
          <w:rFonts w:eastAsia="Times New Roman"/>
          <w:color w:val="auto"/>
          <w:lang w:eastAsia="pl-PL"/>
        </w:rPr>
        <w:t>00 wniosków włącznie</w:t>
      </w:r>
      <w:r w:rsidR="002552A0">
        <w:rPr>
          <w:rFonts w:eastAsia="Times New Roman"/>
          <w:color w:val="auto"/>
          <w:lang w:eastAsia="pl-PL"/>
        </w:rPr>
        <w:t>:</w:t>
      </w:r>
      <w:r w:rsidRPr="009A5B4A">
        <w:rPr>
          <w:rFonts w:eastAsia="Times New Roman"/>
          <w:color w:val="auto"/>
          <w:lang w:eastAsia="pl-PL"/>
        </w:rPr>
        <w:t xml:space="preserve"> </w:t>
      </w:r>
      <w:bookmarkStart w:id="13" w:name="_Hlk189494308"/>
      <w:r w:rsidR="00946C31">
        <w:rPr>
          <w:rFonts w:eastAsia="Times New Roman"/>
          <w:color w:val="auto"/>
          <w:lang w:eastAsia="pl-PL"/>
        </w:rPr>
        <w:t xml:space="preserve">luty </w:t>
      </w:r>
      <w:r w:rsidR="00521099">
        <w:rPr>
          <w:rFonts w:eastAsia="Times New Roman"/>
          <w:color w:val="auto"/>
          <w:lang w:eastAsia="pl-PL"/>
        </w:rPr>
        <w:t xml:space="preserve">2026 / </w:t>
      </w:r>
      <w:r w:rsidR="002552A0" w:rsidRPr="009A5B4A">
        <w:t>I kwartał 202</w:t>
      </w:r>
      <w:r w:rsidR="002552A0">
        <w:t>6</w:t>
      </w:r>
      <w:r w:rsidR="00190CA9">
        <w:t>.</w:t>
      </w:r>
      <w:r w:rsidR="002552A0">
        <w:t xml:space="preserve"> </w:t>
      </w:r>
      <w:bookmarkEnd w:id="12"/>
      <w:bookmarkEnd w:id="13"/>
    </w:p>
    <w:p w14:paraId="371C896C" w14:textId="51292EB2" w:rsidR="00FB59D5" w:rsidRPr="009A5B4A" w:rsidRDefault="009A5B4A" w:rsidP="00946C31">
      <w:pPr>
        <w:spacing w:before="240" w:after="0" w:line="360" w:lineRule="auto"/>
        <w:rPr>
          <w:rFonts w:cs="Arial"/>
          <w:szCs w:val="24"/>
        </w:rPr>
      </w:pPr>
      <w:r w:rsidRPr="009A5B4A">
        <w:rPr>
          <w:rFonts w:cs="Arial"/>
          <w:szCs w:val="24"/>
        </w:rPr>
        <w:t xml:space="preserve">W przypadku złożenia w ramach naboru powyżej </w:t>
      </w:r>
      <w:r w:rsidR="00030688">
        <w:rPr>
          <w:rFonts w:cs="Arial"/>
          <w:szCs w:val="24"/>
        </w:rPr>
        <w:t>3</w:t>
      </w:r>
      <w:r w:rsidRPr="009A5B4A">
        <w:rPr>
          <w:rFonts w:cs="Arial"/>
          <w:szCs w:val="24"/>
        </w:rPr>
        <w:t>00 wniosków</w:t>
      </w:r>
      <w:r w:rsidR="002552A0">
        <w:rPr>
          <w:rFonts w:cs="Arial"/>
          <w:szCs w:val="24"/>
        </w:rPr>
        <w:t xml:space="preserve">: </w:t>
      </w:r>
      <w:r w:rsidR="00946C31">
        <w:rPr>
          <w:rFonts w:cs="Arial"/>
          <w:szCs w:val="24"/>
        </w:rPr>
        <w:t xml:space="preserve">kwiecień </w:t>
      </w:r>
      <w:r w:rsidR="00521099">
        <w:rPr>
          <w:rFonts w:cs="Arial"/>
          <w:szCs w:val="24"/>
        </w:rPr>
        <w:t>2026 /</w:t>
      </w:r>
      <w:r w:rsidR="00946C31">
        <w:rPr>
          <w:rFonts w:cs="Arial"/>
          <w:szCs w:val="24"/>
        </w:rPr>
        <w:t xml:space="preserve"> </w:t>
      </w:r>
      <w:r w:rsidR="002552A0" w:rsidRPr="009A5B4A">
        <w:rPr>
          <w:rFonts w:cs="Arial"/>
          <w:szCs w:val="24"/>
        </w:rPr>
        <w:t>I</w:t>
      </w:r>
      <w:r w:rsidR="00946C31">
        <w:rPr>
          <w:rFonts w:cs="Arial"/>
          <w:szCs w:val="24"/>
        </w:rPr>
        <w:t>I</w:t>
      </w:r>
      <w:r w:rsidR="002552A0" w:rsidRPr="009A5B4A">
        <w:rPr>
          <w:rFonts w:cs="Arial"/>
          <w:szCs w:val="24"/>
        </w:rPr>
        <w:t xml:space="preserve"> kwartał 2026</w:t>
      </w:r>
      <w:r w:rsidR="00190CA9">
        <w:rPr>
          <w:rFonts w:cs="Arial"/>
          <w:szCs w:val="24"/>
        </w:rPr>
        <w:t>.</w:t>
      </w:r>
      <w:r w:rsidR="002552A0">
        <w:rPr>
          <w:rFonts w:cs="Arial"/>
          <w:szCs w:val="24"/>
        </w:rPr>
        <w:t xml:space="preserve"> </w:t>
      </w:r>
    </w:p>
    <w:p w14:paraId="42DFB472" w14:textId="77777777" w:rsidR="00946C31" w:rsidRDefault="00946C31" w:rsidP="003C5FD0">
      <w:pPr>
        <w:spacing w:before="240" w:line="360" w:lineRule="auto"/>
        <w:rPr>
          <w:rStyle w:val="Wyrnienieintensywne"/>
          <w:rFonts w:cs="Arial"/>
          <w:b/>
          <w:color w:val="2E74B5" w:themeColor="accent1" w:themeShade="BF"/>
          <w:szCs w:val="24"/>
        </w:rPr>
      </w:pPr>
    </w:p>
    <w:p w14:paraId="332CEBE5" w14:textId="16332358" w:rsidR="00B434BA" w:rsidRPr="00F718CF" w:rsidRDefault="00B434BA" w:rsidP="003C5FD0">
      <w:pPr>
        <w:spacing w:before="240" w:line="360" w:lineRule="auto"/>
        <w:rPr>
          <w:rStyle w:val="Wyrnienieintensywne"/>
          <w:rFonts w:cs="Arial"/>
          <w:b/>
          <w:color w:val="2E74B5" w:themeColor="accent1" w:themeShade="BF"/>
          <w:szCs w:val="24"/>
        </w:rPr>
      </w:pPr>
      <w:r w:rsidRPr="00F718CF">
        <w:rPr>
          <w:rStyle w:val="Wyrnienieintensywne"/>
          <w:rFonts w:cs="Arial"/>
          <w:b/>
          <w:color w:val="2E74B5" w:themeColor="accent1" w:themeShade="BF"/>
          <w:szCs w:val="24"/>
        </w:rPr>
        <w:lastRenderedPageBreak/>
        <w:t>Pamiętaj!</w:t>
      </w:r>
    </w:p>
    <w:p w14:paraId="5D627499" w14:textId="291993B0" w:rsidR="00B434BA" w:rsidRPr="00C36326" w:rsidRDefault="00B434BA" w:rsidP="00B434BA">
      <w:pPr>
        <w:spacing w:before="240" w:line="360" w:lineRule="auto"/>
        <w:rPr>
          <w:rFonts w:cs="Arial"/>
          <w:szCs w:val="24"/>
          <w:lang w:eastAsia="pl-PL"/>
        </w:rPr>
      </w:pPr>
      <w:r w:rsidRPr="00C36326">
        <w:rPr>
          <w:rFonts w:cs="Arial"/>
          <w:szCs w:val="24"/>
          <w:lang w:eastAsia="pl-PL"/>
        </w:rPr>
        <w:t>WOD możesz złożyć w dowolnym momencie trwania naboru. Nie zalecamy jednak składania wniosków w ostatnim dniu naboru. W takiej sytuacji będziemy mogli pomóc w rozwiązaniu ewentualnych problemów technicznych tylko do godziny 15:</w:t>
      </w:r>
      <w:r w:rsidR="00776098" w:rsidRPr="00C36326">
        <w:rPr>
          <w:rFonts w:cs="Arial"/>
          <w:szCs w:val="24"/>
          <w:lang w:eastAsia="pl-PL"/>
        </w:rPr>
        <w:t>3</w:t>
      </w:r>
      <w:r w:rsidRPr="00C36326">
        <w:rPr>
          <w:rFonts w:cs="Arial"/>
          <w:szCs w:val="24"/>
          <w:lang w:eastAsia="pl-PL"/>
        </w:rPr>
        <w:t>0.</w:t>
      </w:r>
    </w:p>
    <w:p w14:paraId="25200B91" w14:textId="77777777" w:rsidR="00B434BA" w:rsidRPr="00F718CF" w:rsidRDefault="00B434BA" w:rsidP="00B434BA">
      <w:pPr>
        <w:spacing w:before="240" w:line="360" w:lineRule="auto"/>
        <w:rPr>
          <w:rStyle w:val="Wyrnienieintensywne"/>
          <w:rFonts w:cs="Arial"/>
          <w:iCs w:val="0"/>
          <w:color w:val="2E74B5" w:themeColor="accent1" w:themeShade="BF"/>
          <w:szCs w:val="24"/>
          <w:lang w:eastAsia="pl-PL"/>
        </w:rPr>
      </w:pPr>
      <w:r w:rsidRPr="00F718CF">
        <w:rPr>
          <w:rStyle w:val="Wyrnienieintensywne"/>
          <w:rFonts w:cs="Arial"/>
          <w:b/>
          <w:color w:val="2E74B5" w:themeColor="accent1" w:themeShade="BF"/>
          <w:szCs w:val="24"/>
        </w:rPr>
        <w:t xml:space="preserve">Uwaga! </w:t>
      </w:r>
    </w:p>
    <w:p w14:paraId="5968886D" w14:textId="77777777" w:rsidR="00B434BA" w:rsidRPr="00C36326" w:rsidRDefault="00B434BA" w:rsidP="00B434BA">
      <w:pPr>
        <w:spacing w:before="240" w:line="360" w:lineRule="auto"/>
        <w:rPr>
          <w:rFonts w:cs="Arial"/>
          <w:szCs w:val="24"/>
        </w:rPr>
      </w:pPr>
      <w:r w:rsidRPr="00C36326">
        <w:rPr>
          <w:rFonts w:cs="Arial"/>
          <w:szCs w:val="24"/>
        </w:rPr>
        <w:t>ION może podjąć decyzję o wydłużeniu terminu składania wniosków o dofinansowanie.</w:t>
      </w:r>
    </w:p>
    <w:p w14:paraId="1A4693C5" w14:textId="77777777" w:rsidR="00B434BA" w:rsidRPr="00C36326" w:rsidRDefault="00B434BA" w:rsidP="00B434BA">
      <w:pPr>
        <w:spacing w:before="240" w:line="360" w:lineRule="auto"/>
        <w:rPr>
          <w:rFonts w:cs="Arial"/>
          <w:szCs w:val="24"/>
        </w:rPr>
      </w:pPr>
      <w:r w:rsidRPr="00C36326">
        <w:rPr>
          <w:rFonts w:cs="Arial"/>
          <w:szCs w:val="24"/>
        </w:rPr>
        <w:t>Zmiana terminu naboru każdorazowo wiąże się ze zmianą Regulaminu wyboru projektów</w:t>
      </w:r>
      <w:r w:rsidRPr="00C36326">
        <w:rPr>
          <w:rStyle w:val="Odwoanieprzypisudolnego"/>
          <w:rFonts w:cs="Arial"/>
          <w:szCs w:val="24"/>
        </w:rPr>
        <w:footnoteReference w:id="3"/>
      </w:r>
      <w:r w:rsidRPr="00C36326">
        <w:rPr>
          <w:rFonts w:cs="Arial"/>
          <w:szCs w:val="24"/>
        </w:rPr>
        <w:t>. W takim przypadku ION zmienia w Regulaminie termin składania wniosków oraz uwzględnia zmianę w ogłoszeniu o naborze.</w:t>
      </w:r>
    </w:p>
    <w:p w14:paraId="209F9BB3" w14:textId="77777777" w:rsidR="00B434BA" w:rsidRPr="00C36326" w:rsidRDefault="00B434BA" w:rsidP="00B434BA">
      <w:pPr>
        <w:spacing w:before="240" w:line="360" w:lineRule="auto"/>
        <w:rPr>
          <w:rFonts w:cs="Arial"/>
          <w:color w:val="A6A6A6" w:themeColor="background1" w:themeShade="A6"/>
          <w:szCs w:val="24"/>
        </w:rPr>
      </w:pPr>
      <w:r w:rsidRPr="00C36326">
        <w:rPr>
          <w:rFonts w:cs="Arial"/>
          <w:szCs w:val="24"/>
        </w:rPr>
        <w:t>Informację o wyznaczeniu nowego terminu zakończenia naboru wniosków opublikujemy na stronie internetowej programu FE SL 2021-2027</w:t>
      </w:r>
      <w:r w:rsidRPr="00C36326">
        <w:rPr>
          <w:rFonts w:cs="Arial"/>
          <w:color w:val="A6A6A6" w:themeColor="background1" w:themeShade="A6"/>
          <w:szCs w:val="24"/>
        </w:rPr>
        <w:t>.</w:t>
      </w:r>
    </w:p>
    <w:p w14:paraId="2624DF2C" w14:textId="77777777" w:rsidR="00B434BA" w:rsidRPr="00C36326" w:rsidRDefault="00B434BA" w:rsidP="00B434BA">
      <w:pPr>
        <w:spacing w:before="240" w:line="360" w:lineRule="auto"/>
        <w:rPr>
          <w:rFonts w:cs="Arial"/>
          <w:szCs w:val="24"/>
        </w:rPr>
      </w:pPr>
      <w:r w:rsidRPr="00C36326">
        <w:rPr>
          <w:rFonts w:cs="Arial"/>
          <w:szCs w:val="24"/>
        </w:rPr>
        <w:t>Do okoliczności, które mogą wpłynąć na datę zakończenia naboru należą w szczególności:</w:t>
      </w:r>
    </w:p>
    <w:p w14:paraId="6F9256D9" w14:textId="77777777" w:rsidR="00B434BA" w:rsidRPr="00C36326" w:rsidRDefault="00B434BA" w:rsidP="00570FE9">
      <w:pPr>
        <w:pStyle w:val="Akapitzlist"/>
        <w:numPr>
          <w:ilvl w:val="0"/>
          <w:numId w:val="18"/>
        </w:numPr>
        <w:spacing w:before="240" w:line="360" w:lineRule="auto"/>
        <w:rPr>
          <w:rFonts w:cs="Arial"/>
          <w:szCs w:val="24"/>
        </w:rPr>
      </w:pPr>
      <w:r w:rsidRPr="00C36326">
        <w:rPr>
          <w:rFonts w:cs="Arial"/>
          <w:szCs w:val="24"/>
        </w:rPr>
        <w:t>zwiększenie kwoty przewidzianej na dofinansowanie projektów w ramach naboru;</w:t>
      </w:r>
    </w:p>
    <w:p w14:paraId="5C1AC80E" w14:textId="77777777" w:rsidR="00B434BA" w:rsidRPr="00C36326" w:rsidRDefault="00B434BA" w:rsidP="00570FE9">
      <w:pPr>
        <w:pStyle w:val="Akapitzlist"/>
        <w:numPr>
          <w:ilvl w:val="0"/>
          <w:numId w:val="18"/>
        </w:numPr>
        <w:spacing w:before="240" w:line="360" w:lineRule="auto"/>
        <w:rPr>
          <w:rFonts w:cs="Arial"/>
          <w:szCs w:val="24"/>
        </w:rPr>
      </w:pPr>
      <w:r w:rsidRPr="00C36326">
        <w:rPr>
          <w:rFonts w:cs="Arial"/>
          <w:szCs w:val="24"/>
        </w:rPr>
        <w:t>długotrwałe techniczne problemy uniemożliwiające składanie wniosków.</w:t>
      </w:r>
    </w:p>
    <w:p w14:paraId="40180736" w14:textId="04C7C3A3" w:rsidR="00E72D9B" w:rsidRPr="00F718CF" w:rsidRDefault="00E72D9B" w:rsidP="00626BA3">
      <w:pPr>
        <w:pStyle w:val="Nagwek2"/>
        <w:spacing w:before="240" w:line="360" w:lineRule="auto"/>
        <w:rPr>
          <w:rFonts w:cs="Arial"/>
          <w:sz w:val="28"/>
          <w:szCs w:val="28"/>
        </w:rPr>
      </w:pPr>
      <w:bookmarkStart w:id="14" w:name="_Toc114570833"/>
      <w:bookmarkStart w:id="15" w:name="_Toc188447865"/>
      <w:r w:rsidRPr="00F718CF">
        <w:rPr>
          <w:rFonts w:cs="Arial"/>
          <w:sz w:val="28"/>
          <w:szCs w:val="28"/>
        </w:rPr>
        <w:t xml:space="preserve">Kto może ubiegać się o dofinansowanie - typy </w:t>
      </w:r>
      <w:r w:rsidR="00CE22ED" w:rsidRPr="00F718CF">
        <w:rPr>
          <w:rFonts w:cs="Arial"/>
          <w:sz w:val="28"/>
          <w:szCs w:val="28"/>
        </w:rPr>
        <w:t>wnioskodawcy</w:t>
      </w:r>
      <w:bookmarkEnd w:id="14"/>
      <w:bookmarkEnd w:id="15"/>
    </w:p>
    <w:p w14:paraId="74D9732A" w14:textId="4E387D9B" w:rsidR="00E72D9B" w:rsidRPr="00C36326" w:rsidRDefault="00E72D9B" w:rsidP="00626BA3">
      <w:pPr>
        <w:pStyle w:val="paragraph"/>
        <w:spacing w:before="240" w:beforeAutospacing="0" w:line="360" w:lineRule="auto"/>
        <w:textAlignment w:val="baseline"/>
        <w:rPr>
          <w:rStyle w:val="eop"/>
          <w:rFonts w:ascii="Arial" w:eastAsiaTheme="minorEastAsia" w:hAnsi="Arial" w:cs="Arial"/>
          <w:b/>
          <w:color w:val="2E74B5" w:themeColor="accent1" w:themeShade="BF"/>
          <w:lang w:eastAsia="en-US"/>
        </w:rPr>
      </w:pPr>
      <w:r w:rsidRPr="00C36326">
        <w:rPr>
          <w:rStyle w:val="normaltextrun"/>
          <w:rFonts w:ascii="Arial" w:hAnsi="Arial" w:cs="Arial"/>
          <w:b/>
          <w:bCs/>
        </w:rPr>
        <w:t>Możesz</w:t>
      </w:r>
      <w:r w:rsidRPr="00C36326">
        <w:rPr>
          <w:rStyle w:val="normaltextrun"/>
          <w:rFonts w:ascii="Arial" w:hAnsi="Arial" w:cs="Arial"/>
        </w:rPr>
        <w:t xml:space="preserve"> </w:t>
      </w:r>
      <w:r w:rsidRPr="00C36326">
        <w:rPr>
          <w:rStyle w:val="normaltextrun"/>
          <w:rFonts w:ascii="Arial" w:hAnsi="Arial" w:cs="Arial"/>
          <w:b/>
          <w:bCs/>
        </w:rPr>
        <w:t>ubiegać się o dofinansowanie</w:t>
      </w:r>
      <w:r w:rsidRPr="00C36326">
        <w:rPr>
          <w:rStyle w:val="normaltextrun"/>
          <w:rFonts w:ascii="Arial" w:hAnsi="Arial" w:cs="Arial"/>
        </w:rPr>
        <w:t>, jeśli spełniasz wymagania określone w </w:t>
      </w:r>
      <w:r w:rsidR="00D07E18" w:rsidRPr="00C36326">
        <w:rPr>
          <w:rStyle w:val="normaltextrun"/>
          <w:rFonts w:ascii="Arial" w:hAnsi="Arial" w:cs="Arial"/>
        </w:rPr>
        <w:t xml:space="preserve">Regulaminie </w:t>
      </w:r>
      <w:r w:rsidR="006E6C3D" w:rsidRPr="00C36326">
        <w:rPr>
          <w:rStyle w:val="normaltextrun"/>
          <w:rFonts w:ascii="Arial" w:hAnsi="Arial" w:cs="Arial"/>
        </w:rPr>
        <w:t>wyboru projektów</w:t>
      </w:r>
      <w:r w:rsidRPr="00C36326">
        <w:rPr>
          <w:rStyle w:val="normaltextrun"/>
          <w:rFonts w:ascii="Arial" w:hAnsi="Arial" w:cs="Arial"/>
        </w:rPr>
        <w:t>.</w:t>
      </w:r>
      <w:r w:rsidRPr="00C36326">
        <w:rPr>
          <w:rStyle w:val="eop"/>
          <w:rFonts w:ascii="Arial" w:eastAsiaTheme="minorEastAsia" w:hAnsi="Arial" w:cs="Arial"/>
        </w:rPr>
        <w:t> </w:t>
      </w:r>
    </w:p>
    <w:p w14:paraId="77D6358C" w14:textId="77777777" w:rsidR="00875BCE" w:rsidRPr="00875BCE" w:rsidRDefault="00875BCE" w:rsidP="00875BCE">
      <w:pPr>
        <w:pStyle w:val="paragraph"/>
        <w:spacing w:before="240" w:after="0" w:line="360" w:lineRule="auto"/>
        <w:textAlignment w:val="baseline"/>
        <w:rPr>
          <w:rFonts w:ascii="Arial" w:hAnsi="Arial" w:cs="Arial"/>
        </w:rPr>
      </w:pPr>
      <w:r w:rsidRPr="00875BCE">
        <w:rPr>
          <w:rFonts w:ascii="Arial" w:hAnsi="Arial" w:cs="Arial"/>
        </w:rPr>
        <w:t>Jeśli należysz do przedsiębiorstw z sektora MŚP, ten nabór jest dla Ciebie.</w:t>
      </w:r>
    </w:p>
    <w:p w14:paraId="324C4A71" w14:textId="77777777" w:rsidR="00FD323D" w:rsidRDefault="00FD323D">
      <w:pPr>
        <w:spacing w:after="160"/>
        <w:rPr>
          <w:rStyle w:val="Pogrubienie"/>
          <w:rFonts w:cs="Arial"/>
          <w:szCs w:val="24"/>
        </w:rPr>
      </w:pPr>
      <w:r>
        <w:rPr>
          <w:rStyle w:val="Pogrubienie"/>
          <w:rFonts w:cs="Arial"/>
          <w:szCs w:val="24"/>
        </w:rPr>
        <w:br w:type="page"/>
      </w:r>
    </w:p>
    <w:p w14:paraId="6EBA7F3E" w14:textId="7E3E2CDE" w:rsidR="00E72D9B" w:rsidRPr="00196589" w:rsidRDefault="00E72D9B" w:rsidP="00626BA3">
      <w:pPr>
        <w:spacing w:before="240" w:after="0" w:line="360" w:lineRule="auto"/>
        <w:textAlignment w:val="baseline"/>
        <w:rPr>
          <w:rStyle w:val="Pogrubienie"/>
          <w:rFonts w:cs="Arial"/>
          <w:szCs w:val="24"/>
        </w:rPr>
      </w:pPr>
      <w:r w:rsidRPr="00196589">
        <w:rPr>
          <w:rStyle w:val="Pogrubienie"/>
          <w:rFonts w:cs="Arial"/>
          <w:szCs w:val="24"/>
        </w:rPr>
        <w:lastRenderedPageBreak/>
        <w:t>NIE możesz ubiegać się o dofinansowanie, jeśli: </w:t>
      </w:r>
    </w:p>
    <w:p w14:paraId="2E39DE0A" w14:textId="4BF52266" w:rsidR="00C40D0E" w:rsidRPr="00196589" w:rsidRDefault="0069696B" w:rsidP="00196589">
      <w:pPr>
        <w:pStyle w:val="Akapitzlist"/>
        <w:numPr>
          <w:ilvl w:val="0"/>
          <w:numId w:val="3"/>
        </w:numPr>
        <w:spacing w:before="240" w:after="100" w:afterAutospacing="1" w:line="360" w:lineRule="auto"/>
        <w:textAlignment w:val="baseline"/>
        <w:rPr>
          <w:rFonts w:eastAsia="Times New Roman" w:cs="Arial"/>
          <w:szCs w:val="24"/>
          <w:lang w:eastAsia="pl-PL"/>
        </w:rPr>
      </w:pPr>
      <w:r w:rsidRPr="00196589">
        <w:rPr>
          <w:rFonts w:eastAsia="Times New Roman" w:cs="Arial"/>
          <w:szCs w:val="24"/>
          <w:lang w:eastAsia="pl-PL"/>
        </w:rPr>
        <w:t>nie posiadasz statusu MŚP</w:t>
      </w:r>
      <w:r w:rsidR="00D270C8" w:rsidRPr="00196589">
        <w:rPr>
          <w:rFonts w:eastAsia="Times New Roman" w:cs="Arial"/>
          <w:szCs w:val="24"/>
          <w:lang w:eastAsia="pl-PL"/>
        </w:rPr>
        <w:t>;</w:t>
      </w:r>
      <w:r w:rsidR="00C40D0E" w:rsidRPr="00196589">
        <w:rPr>
          <w:rFonts w:eastAsia="Times New Roman" w:cs="Arial"/>
          <w:szCs w:val="24"/>
          <w:lang w:eastAsia="pl-PL"/>
        </w:rPr>
        <w:t xml:space="preserve"> </w:t>
      </w:r>
    </w:p>
    <w:p w14:paraId="13ACA87A" w14:textId="3021F338" w:rsidR="00196589" w:rsidRPr="00196589" w:rsidRDefault="00196589" w:rsidP="00196589">
      <w:pPr>
        <w:pStyle w:val="Akapitzlist"/>
        <w:numPr>
          <w:ilvl w:val="0"/>
          <w:numId w:val="3"/>
        </w:numPr>
        <w:spacing w:before="240" w:after="100" w:afterAutospacing="1" w:line="360" w:lineRule="auto"/>
        <w:textAlignment w:val="baseline"/>
        <w:rPr>
          <w:rFonts w:eastAsia="Times New Roman" w:cs="Arial"/>
          <w:b/>
          <w:szCs w:val="24"/>
          <w:lang w:eastAsia="pl-PL"/>
        </w:rPr>
      </w:pPr>
      <w:r w:rsidRPr="00196589">
        <w:rPr>
          <w:rStyle w:val="Pogrubienie"/>
          <w:b w:val="0"/>
          <w:bCs w:val="0"/>
          <w:szCs w:val="24"/>
        </w:rPr>
        <w:t>na moment składania wniosku o dofinansowanie nie posiadasz wpisu do Centralnej Ewidencji i Informacji o Działalności Gospodarczej Rzeczypospolitej Polskiej lub Rejestru Przedsiębiorców Krajowego Rejestru Sądowego lub posiadasz wpis w takim rejestrze informujący, że jesteś przedsiębiorstwem w organizacji;</w:t>
      </w:r>
    </w:p>
    <w:p w14:paraId="6E38DECF" w14:textId="5B21BAB0" w:rsidR="00196589" w:rsidRPr="00196589" w:rsidRDefault="00196589" w:rsidP="00196589">
      <w:pPr>
        <w:pStyle w:val="Akapitzlist"/>
        <w:numPr>
          <w:ilvl w:val="0"/>
          <w:numId w:val="3"/>
        </w:numPr>
        <w:spacing w:before="240" w:after="0" w:line="360" w:lineRule="auto"/>
        <w:textAlignment w:val="baseline"/>
        <w:rPr>
          <w:rFonts w:cs="Arial"/>
          <w:szCs w:val="24"/>
        </w:rPr>
      </w:pPr>
      <w:r w:rsidRPr="00196589">
        <w:rPr>
          <w:rStyle w:val="Pogrubienie"/>
          <w:rFonts w:cs="Arial"/>
          <w:b w:val="0"/>
          <w:bCs w:val="0"/>
          <w:szCs w:val="24"/>
        </w:rPr>
        <w:t>pozostajesz wykluczonym z możliwości otrzymania środków europejskich (na podstawie artykułu 207 ustęp 4 ustawy o finansach publicznych);</w:t>
      </w:r>
    </w:p>
    <w:p w14:paraId="16022FA3" w14:textId="42C56C79" w:rsidR="0069696B" w:rsidRPr="00196589" w:rsidRDefault="0069696B" w:rsidP="00196589">
      <w:pPr>
        <w:pStyle w:val="Akapitzlist"/>
        <w:numPr>
          <w:ilvl w:val="0"/>
          <w:numId w:val="3"/>
        </w:numPr>
        <w:spacing w:line="360" w:lineRule="auto"/>
        <w:rPr>
          <w:rFonts w:eastAsia="Times New Roman" w:cs="Arial"/>
          <w:szCs w:val="24"/>
          <w:lang w:eastAsia="pl-PL"/>
        </w:rPr>
      </w:pPr>
      <w:r w:rsidRPr="00196589">
        <w:rPr>
          <w:rFonts w:eastAsia="Times New Roman" w:cs="Arial"/>
          <w:szCs w:val="24"/>
          <w:lang w:eastAsia="pl-PL"/>
        </w:rPr>
        <w:t>znajdujesz się w trudnej sytuacji (w rozumieniu artykułu 2 pkt 18 Rozporządzenia 651/2014);</w:t>
      </w:r>
    </w:p>
    <w:p w14:paraId="67C59A5E" w14:textId="1AD91B8A" w:rsidR="00447110" w:rsidRPr="00196589" w:rsidRDefault="00447110" w:rsidP="00196589">
      <w:pPr>
        <w:pStyle w:val="Akapitzlist"/>
        <w:numPr>
          <w:ilvl w:val="0"/>
          <w:numId w:val="3"/>
        </w:numPr>
        <w:spacing w:line="360" w:lineRule="auto"/>
        <w:rPr>
          <w:rFonts w:eastAsia="Times New Roman" w:cs="Arial"/>
          <w:szCs w:val="24"/>
          <w:lang w:eastAsia="pl-PL"/>
        </w:rPr>
      </w:pPr>
      <w:r w:rsidRPr="00196589">
        <w:rPr>
          <w:rFonts w:eastAsia="Times New Roman" w:cs="Arial"/>
          <w:szCs w:val="24"/>
          <w:lang w:eastAsia="pl-PL"/>
        </w:rPr>
        <w:t xml:space="preserve">wspierasz działania Federacji Rosyjskiej </w:t>
      </w:r>
      <w:r w:rsidR="007D1B82" w:rsidRPr="00196589">
        <w:rPr>
          <w:rFonts w:eastAsia="Times New Roman" w:cs="Arial"/>
          <w:szCs w:val="24"/>
          <w:lang w:eastAsia="pl-PL"/>
        </w:rPr>
        <w:t>podważające lub zagrażające integralności terytorialnej, suwerenności i niezależności Ukrainy, w szczególności działa</w:t>
      </w:r>
      <w:r w:rsidR="008B0F84" w:rsidRPr="00196589">
        <w:rPr>
          <w:rFonts w:eastAsia="Times New Roman" w:cs="Arial"/>
          <w:szCs w:val="24"/>
          <w:lang w:eastAsia="pl-PL"/>
        </w:rPr>
        <w:t>ni</w:t>
      </w:r>
      <w:r w:rsidR="0048222E" w:rsidRPr="00196589">
        <w:rPr>
          <w:rFonts w:eastAsia="Times New Roman" w:cs="Arial"/>
          <w:szCs w:val="24"/>
          <w:lang w:eastAsia="pl-PL"/>
        </w:rPr>
        <w:t>a</w:t>
      </w:r>
      <w:r w:rsidR="007D1B82" w:rsidRPr="00196589">
        <w:rPr>
          <w:rFonts w:eastAsia="Times New Roman" w:cs="Arial"/>
          <w:szCs w:val="24"/>
          <w:lang w:eastAsia="pl-PL"/>
        </w:rPr>
        <w:t xml:space="preserve"> wojenn</w:t>
      </w:r>
      <w:r w:rsidR="008B0F84" w:rsidRPr="00196589">
        <w:rPr>
          <w:rFonts w:eastAsia="Times New Roman" w:cs="Arial"/>
          <w:szCs w:val="24"/>
          <w:lang w:eastAsia="pl-PL"/>
        </w:rPr>
        <w:t>e</w:t>
      </w:r>
      <w:r w:rsidR="007D1B82" w:rsidRPr="00196589">
        <w:rPr>
          <w:rFonts w:eastAsia="Times New Roman" w:cs="Arial"/>
          <w:szCs w:val="24"/>
          <w:lang w:eastAsia="pl-PL"/>
        </w:rPr>
        <w:t xml:space="preserve"> Federacji Rosyjskiej </w:t>
      </w:r>
      <w:r w:rsidRPr="00196589">
        <w:rPr>
          <w:rFonts w:eastAsia="Times New Roman" w:cs="Arial"/>
          <w:szCs w:val="24"/>
          <w:lang w:eastAsia="pl-PL"/>
        </w:rPr>
        <w:t>(</w:t>
      </w:r>
      <w:r w:rsidR="007D1B82" w:rsidRPr="00196589">
        <w:rPr>
          <w:rFonts w:eastAsia="Times New Roman" w:cs="Arial"/>
          <w:szCs w:val="24"/>
          <w:lang w:eastAsia="pl-PL"/>
        </w:rPr>
        <w:t>podstawa:</w:t>
      </w:r>
      <w:r w:rsidR="008C79DE" w:rsidRPr="00196589">
        <w:rPr>
          <w:rFonts w:eastAsia="Times New Roman" w:cs="Arial"/>
          <w:szCs w:val="24"/>
          <w:lang w:eastAsia="pl-PL"/>
        </w:rPr>
        <w:t xml:space="preserve"> </w:t>
      </w:r>
      <w:r w:rsidRPr="00196589">
        <w:rPr>
          <w:rFonts w:eastAsia="Times New Roman" w:cs="Arial"/>
          <w:szCs w:val="24"/>
          <w:lang w:eastAsia="pl-PL"/>
        </w:rPr>
        <w:t>Rozporządzenie Rady (</w:t>
      </w:r>
      <w:r w:rsidR="007D1B82" w:rsidRPr="00196589">
        <w:rPr>
          <w:rFonts w:eastAsia="Times New Roman" w:cs="Arial"/>
          <w:szCs w:val="24"/>
          <w:lang w:eastAsia="pl-PL"/>
        </w:rPr>
        <w:t>UE</w:t>
      </w:r>
      <w:r w:rsidRPr="00196589">
        <w:rPr>
          <w:rFonts w:eastAsia="Times New Roman" w:cs="Arial"/>
          <w:szCs w:val="24"/>
          <w:lang w:eastAsia="pl-PL"/>
        </w:rPr>
        <w:t xml:space="preserve">) </w:t>
      </w:r>
      <w:r w:rsidR="00A711D4" w:rsidRPr="00196589">
        <w:rPr>
          <w:rFonts w:eastAsia="Times New Roman" w:cs="Arial"/>
          <w:szCs w:val="24"/>
          <w:lang w:eastAsia="pl-PL"/>
        </w:rPr>
        <w:t>numer</w:t>
      </w:r>
      <w:r w:rsidRPr="00196589">
        <w:rPr>
          <w:rFonts w:eastAsia="Times New Roman" w:cs="Arial"/>
          <w:szCs w:val="24"/>
          <w:lang w:eastAsia="pl-PL"/>
        </w:rPr>
        <w:t xml:space="preserve"> </w:t>
      </w:r>
      <w:r w:rsidR="007D1B82" w:rsidRPr="00196589">
        <w:rPr>
          <w:rFonts w:eastAsia="Times New Roman" w:cs="Arial"/>
          <w:szCs w:val="24"/>
          <w:lang w:eastAsia="pl-PL"/>
        </w:rPr>
        <w:t>208</w:t>
      </w:r>
      <w:r w:rsidRPr="00196589">
        <w:rPr>
          <w:rFonts w:eastAsia="Times New Roman" w:cs="Arial"/>
          <w:szCs w:val="24"/>
          <w:lang w:eastAsia="pl-PL"/>
        </w:rPr>
        <w:t>/</w:t>
      </w:r>
      <w:r w:rsidR="007D1B82" w:rsidRPr="00196589">
        <w:rPr>
          <w:rFonts w:eastAsia="Times New Roman" w:cs="Arial"/>
          <w:szCs w:val="24"/>
          <w:lang w:eastAsia="pl-PL"/>
        </w:rPr>
        <w:t>2014</w:t>
      </w:r>
      <w:r w:rsidRPr="00196589">
        <w:rPr>
          <w:rFonts w:eastAsia="Times New Roman" w:cs="Arial"/>
          <w:szCs w:val="24"/>
          <w:lang w:eastAsia="pl-PL"/>
        </w:rPr>
        <w:t xml:space="preserve">, Rozporządzenia Rady (UE) </w:t>
      </w:r>
      <w:r w:rsidR="00A711D4" w:rsidRPr="00196589">
        <w:rPr>
          <w:rFonts w:eastAsia="Times New Roman" w:cs="Arial"/>
          <w:szCs w:val="24"/>
          <w:lang w:eastAsia="pl-PL"/>
        </w:rPr>
        <w:t>numer</w:t>
      </w:r>
      <w:r w:rsidRPr="00196589">
        <w:rPr>
          <w:rFonts w:eastAsia="Times New Roman" w:cs="Arial"/>
          <w:szCs w:val="24"/>
          <w:lang w:eastAsia="pl-PL"/>
        </w:rPr>
        <w:t xml:space="preserve"> 269/2014,</w:t>
      </w:r>
      <w:r w:rsidR="003C7EB9" w:rsidRPr="00196589">
        <w:rPr>
          <w:rFonts w:eastAsia="Times New Roman" w:cs="Arial"/>
          <w:szCs w:val="24"/>
          <w:lang w:eastAsia="pl-PL"/>
        </w:rPr>
        <w:t xml:space="preserve"> </w:t>
      </w:r>
      <w:r w:rsidR="008C79DE" w:rsidRPr="00196589">
        <w:rPr>
          <w:rFonts w:eastAsia="Times New Roman" w:cs="Arial"/>
          <w:szCs w:val="24"/>
          <w:lang w:eastAsia="pl-PL"/>
        </w:rPr>
        <w:t xml:space="preserve">Rozporządzenie Rady </w:t>
      </w:r>
      <w:r w:rsidR="003C7EB9" w:rsidRPr="00196589">
        <w:rPr>
          <w:rFonts w:eastAsia="Lucida Sans Unicode" w:cs="Arial"/>
          <w:szCs w:val="24"/>
          <w:lang w:eastAsia="ar-SA"/>
        </w:rPr>
        <w:t xml:space="preserve">(UE) </w:t>
      </w:r>
      <w:r w:rsidR="00A711D4" w:rsidRPr="00196589">
        <w:rPr>
          <w:rFonts w:eastAsia="Lucida Sans Unicode" w:cs="Arial"/>
          <w:szCs w:val="24"/>
          <w:lang w:eastAsia="ar-SA"/>
        </w:rPr>
        <w:t>numer</w:t>
      </w:r>
      <w:r w:rsidR="003C7EB9" w:rsidRPr="00196589">
        <w:rPr>
          <w:rFonts w:eastAsia="Lucida Sans Unicode" w:cs="Arial"/>
          <w:szCs w:val="24"/>
          <w:lang w:eastAsia="ar-SA"/>
        </w:rPr>
        <w:t xml:space="preserve"> </w:t>
      </w:r>
      <w:r w:rsidR="007D1B82" w:rsidRPr="00196589">
        <w:rPr>
          <w:rFonts w:eastAsia="Lucida Sans Unicode" w:cs="Arial"/>
          <w:szCs w:val="24"/>
          <w:lang w:eastAsia="ar-SA"/>
        </w:rPr>
        <w:t>833</w:t>
      </w:r>
      <w:r w:rsidR="003C7EB9" w:rsidRPr="00196589">
        <w:rPr>
          <w:rFonts w:eastAsia="Lucida Sans Unicode" w:cs="Arial"/>
          <w:szCs w:val="24"/>
          <w:lang w:eastAsia="ar-SA"/>
        </w:rPr>
        <w:t>/2014</w:t>
      </w:r>
      <w:r w:rsidR="00572D4C" w:rsidRPr="00196589">
        <w:rPr>
          <w:rFonts w:eastAsia="Lucida Sans Unicode" w:cs="Arial"/>
          <w:szCs w:val="24"/>
          <w:lang w:eastAsia="ar-SA"/>
        </w:rPr>
        <w:t>,</w:t>
      </w:r>
      <w:r w:rsidR="007D1B82" w:rsidRPr="00196589">
        <w:rPr>
          <w:rFonts w:eastAsia="Lucida Sans Unicode" w:cs="Arial"/>
          <w:szCs w:val="24"/>
          <w:lang w:eastAsia="ar-SA"/>
        </w:rPr>
        <w:t xml:space="preserve"> </w:t>
      </w:r>
      <w:r w:rsidR="007D1B82" w:rsidRPr="00196589">
        <w:rPr>
          <w:rFonts w:eastAsia="Times New Roman" w:cs="Arial"/>
          <w:szCs w:val="24"/>
          <w:lang w:eastAsia="pl-PL"/>
        </w:rPr>
        <w:t>Rozporządzenia Rady (WE) numer 765/2006</w:t>
      </w:r>
      <w:r w:rsidR="007D1B82" w:rsidRPr="00196589">
        <w:rPr>
          <w:rFonts w:eastAsia="Lucida Sans Unicode" w:cs="Arial"/>
          <w:szCs w:val="24"/>
          <w:lang w:eastAsia="ar-SA"/>
        </w:rPr>
        <w:t>,</w:t>
      </w:r>
      <w:r w:rsidR="003C7EB9" w:rsidRPr="00196589">
        <w:rPr>
          <w:rFonts w:eastAsia="Lucida Sans Unicode" w:cs="Arial"/>
          <w:szCs w:val="24"/>
          <w:lang w:eastAsia="ar-SA"/>
        </w:rPr>
        <w:t xml:space="preserve"> </w:t>
      </w:r>
      <w:r w:rsidR="003C7EB9" w:rsidRPr="00196589">
        <w:rPr>
          <w:rFonts w:eastAsia="Lucida Sans Unicode" w:cs="Arial"/>
          <w:bCs/>
          <w:szCs w:val="24"/>
          <w:lang w:eastAsia="ar-SA"/>
        </w:rPr>
        <w:t>decyzj</w:t>
      </w:r>
      <w:r w:rsidR="00572D4C" w:rsidRPr="00196589">
        <w:rPr>
          <w:rFonts w:eastAsia="Lucida Sans Unicode" w:cs="Arial"/>
          <w:bCs/>
          <w:szCs w:val="24"/>
          <w:lang w:eastAsia="ar-SA"/>
        </w:rPr>
        <w:t>a</w:t>
      </w:r>
      <w:r w:rsidR="003C7EB9" w:rsidRPr="00196589">
        <w:rPr>
          <w:rFonts w:eastAsia="Lucida Sans Unicode" w:cs="Arial"/>
          <w:bCs/>
          <w:szCs w:val="24"/>
          <w:lang w:eastAsia="ar-SA"/>
        </w:rPr>
        <w:t xml:space="preserve"> Rady 2014/145/</w:t>
      </w:r>
      <w:proofErr w:type="spellStart"/>
      <w:r w:rsidR="003C7EB9" w:rsidRPr="00196589">
        <w:rPr>
          <w:rFonts w:eastAsia="Lucida Sans Unicode" w:cs="Arial"/>
          <w:bCs/>
          <w:szCs w:val="24"/>
          <w:lang w:eastAsia="ar-SA"/>
        </w:rPr>
        <w:t>WPZiB</w:t>
      </w:r>
      <w:proofErr w:type="spellEnd"/>
      <w:r w:rsidR="00572D4C" w:rsidRPr="00196589">
        <w:rPr>
          <w:rFonts w:eastAsia="Lucida Sans Unicode" w:cs="Arial"/>
          <w:bCs/>
          <w:szCs w:val="24"/>
          <w:lang w:eastAsia="ar-SA"/>
        </w:rPr>
        <w:t>,</w:t>
      </w:r>
      <w:r w:rsidRPr="00196589">
        <w:rPr>
          <w:rFonts w:eastAsia="Times New Roman" w:cs="Arial"/>
          <w:szCs w:val="24"/>
          <w:lang w:eastAsia="pl-PL"/>
        </w:rPr>
        <w:t xml:space="preserve"> Rozporządzeni</w:t>
      </w:r>
      <w:r w:rsidR="00572D4C" w:rsidRPr="00196589">
        <w:rPr>
          <w:rFonts w:eastAsia="Times New Roman" w:cs="Arial"/>
          <w:szCs w:val="24"/>
          <w:lang w:eastAsia="pl-PL"/>
        </w:rPr>
        <w:t>e Rady</w:t>
      </w:r>
      <w:r w:rsidRPr="00196589">
        <w:rPr>
          <w:rFonts w:eastAsia="Times New Roman" w:cs="Arial"/>
          <w:szCs w:val="24"/>
          <w:lang w:eastAsia="pl-PL"/>
        </w:rPr>
        <w:t xml:space="preserve"> (UE) </w:t>
      </w:r>
      <w:r w:rsidR="00A711D4" w:rsidRPr="00196589">
        <w:rPr>
          <w:rFonts w:eastAsia="Times New Roman" w:cs="Arial"/>
          <w:szCs w:val="24"/>
          <w:lang w:eastAsia="pl-PL"/>
        </w:rPr>
        <w:t>numer</w:t>
      </w:r>
      <w:r w:rsidRPr="00196589">
        <w:rPr>
          <w:rFonts w:eastAsia="Times New Roman" w:cs="Arial"/>
          <w:szCs w:val="24"/>
          <w:lang w:eastAsia="pl-PL"/>
        </w:rPr>
        <w:t xml:space="preserve"> 833/2014,</w:t>
      </w:r>
      <w:r w:rsidR="00572D4C" w:rsidRPr="00196589">
        <w:rPr>
          <w:rFonts w:eastAsia="Times New Roman" w:cs="Arial"/>
          <w:szCs w:val="24"/>
          <w:lang w:eastAsia="pl-PL"/>
        </w:rPr>
        <w:t xml:space="preserve"> Rozporządzenie Rady (UE) nr 2022/576 w sprawie zmiany rozporządzenia (UE) nr 833/2014</w:t>
      </w:r>
      <w:r w:rsidRPr="00196589">
        <w:rPr>
          <w:rFonts w:eastAsia="Times New Roman" w:cs="Arial"/>
          <w:szCs w:val="24"/>
          <w:lang w:eastAsia="pl-PL"/>
        </w:rPr>
        <w:t>;</w:t>
      </w:r>
    </w:p>
    <w:p w14:paraId="45CFA9E6" w14:textId="05C08D1C" w:rsidR="00303949" w:rsidRPr="00196589" w:rsidRDefault="00303949" w:rsidP="00196589">
      <w:pPr>
        <w:pStyle w:val="Akapitzlist"/>
        <w:numPr>
          <w:ilvl w:val="0"/>
          <w:numId w:val="3"/>
        </w:numPr>
        <w:spacing w:line="360" w:lineRule="auto"/>
        <w:rPr>
          <w:rFonts w:eastAsia="Times New Roman" w:cs="Arial"/>
          <w:szCs w:val="24"/>
          <w:lang w:eastAsia="pl-PL"/>
        </w:rPr>
      </w:pPr>
      <w:r w:rsidRPr="00196589">
        <w:rPr>
          <w:rFonts w:eastAsia="Times New Roman" w:cs="Arial"/>
          <w:szCs w:val="24"/>
          <w:lang w:eastAsia="pl-PL"/>
        </w:rPr>
        <w:t>decydujący wpływ na Twoją działalność ma jednostka samorządu terytorialnego, która podjęła działania/uchwały dyskryminujące (podstawa: artykuł 9 ustęp 3 Rozporządzenia PE i Rady numer 2021/1060);</w:t>
      </w:r>
    </w:p>
    <w:p w14:paraId="2A5DFD30" w14:textId="054E342E" w:rsidR="0008641D" w:rsidRPr="00196589" w:rsidRDefault="0008641D" w:rsidP="00196589">
      <w:pPr>
        <w:pStyle w:val="Akapitzlist"/>
        <w:numPr>
          <w:ilvl w:val="0"/>
          <w:numId w:val="3"/>
        </w:numPr>
        <w:spacing w:line="360" w:lineRule="auto"/>
        <w:rPr>
          <w:rFonts w:cs="Arial"/>
          <w:szCs w:val="24"/>
        </w:rPr>
      </w:pPr>
      <w:r w:rsidRPr="00196589">
        <w:rPr>
          <w:rFonts w:cs="Arial"/>
          <w:szCs w:val="24"/>
        </w:rPr>
        <w:t xml:space="preserve">miejsce realizacji projektu jest poza 7 podregionami województwa śląskiego, które podlegają transformacji (to jest katowickim, bielskim, tyskim, rybnickim, gliwickim, bytomskim lub sosnowieckim); </w:t>
      </w:r>
    </w:p>
    <w:p w14:paraId="61913A83" w14:textId="23A6E60C" w:rsidR="000E2AED" w:rsidRPr="00196589" w:rsidRDefault="00447110" w:rsidP="00196589">
      <w:pPr>
        <w:pStyle w:val="Akapitzlist"/>
        <w:numPr>
          <w:ilvl w:val="0"/>
          <w:numId w:val="3"/>
        </w:numPr>
        <w:spacing w:before="240" w:after="100" w:afterAutospacing="1" w:line="360" w:lineRule="auto"/>
        <w:textAlignment w:val="baseline"/>
        <w:rPr>
          <w:rFonts w:eastAsia="Times New Roman" w:cs="Arial"/>
          <w:szCs w:val="24"/>
          <w:lang w:eastAsia="pl-PL"/>
        </w:rPr>
      </w:pPr>
      <w:r w:rsidRPr="00196589">
        <w:rPr>
          <w:rFonts w:cs="Arial"/>
          <w:szCs w:val="24"/>
        </w:rPr>
        <w:t>działalność</w:t>
      </w:r>
      <w:r w:rsidR="00776098" w:rsidRPr="00196589">
        <w:rPr>
          <w:rFonts w:cs="Arial"/>
          <w:szCs w:val="24"/>
        </w:rPr>
        <w:t>, dla której aplikujesz o wsparcie</w:t>
      </w:r>
      <w:r w:rsidR="001769B2" w:rsidRPr="00196589">
        <w:rPr>
          <w:rFonts w:cs="Arial"/>
          <w:szCs w:val="24"/>
        </w:rPr>
        <w:t xml:space="preserve"> </w:t>
      </w:r>
      <w:r w:rsidRPr="00196589">
        <w:rPr>
          <w:rFonts w:cs="Arial"/>
          <w:szCs w:val="24"/>
        </w:rPr>
        <w:t xml:space="preserve">dotyczy działalności wykluczonych z możliwości uzyskania wsparcia zgodnie </w:t>
      </w:r>
      <w:r w:rsidRPr="0068488A">
        <w:rPr>
          <w:rFonts w:cs="Arial"/>
          <w:szCs w:val="24"/>
        </w:rPr>
        <w:t>z załącznikiem n</w:t>
      </w:r>
      <w:r w:rsidR="00A711D4" w:rsidRPr="0068488A">
        <w:rPr>
          <w:rFonts w:cs="Arial"/>
          <w:szCs w:val="24"/>
        </w:rPr>
        <w:t>ume</w:t>
      </w:r>
      <w:r w:rsidRPr="0068488A">
        <w:rPr>
          <w:rFonts w:cs="Arial"/>
          <w:szCs w:val="24"/>
        </w:rPr>
        <w:t xml:space="preserve">r </w:t>
      </w:r>
      <w:r w:rsidR="003F21B7" w:rsidRPr="0068488A">
        <w:rPr>
          <w:rFonts w:cs="Arial"/>
          <w:szCs w:val="24"/>
        </w:rPr>
        <w:t>9</w:t>
      </w:r>
      <w:r w:rsidRPr="00196589">
        <w:rPr>
          <w:rFonts w:cs="Arial"/>
          <w:szCs w:val="24"/>
        </w:rPr>
        <w:t xml:space="preserve"> do niniejszego Regulaminu</w:t>
      </w:r>
      <w:r w:rsidR="0068488A">
        <w:rPr>
          <w:rFonts w:cs="Arial"/>
          <w:szCs w:val="24"/>
        </w:rPr>
        <w:t>;</w:t>
      </w:r>
    </w:p>
    <w:p w14:paraId="637E1704" w14:textId="61979A90" w:rsidR="00303949" w:rsidRPr="00303949" w:rsidRDefault="00303949" w:rsidP="00707FF7">
      <w:pPr>
        <w:pStyle w:val="Akapitzlist"/>
        <w:numPr>
          <w:ilvl w:val="0"/>
          <w:numId w:val="3"/>
        </w:numPr>
        <w:spacing w:line="360" w:lineRule="auto"/>
        <w:rPr>
          <w:rFonts w:eastAsia="Times New Roman" w:cs="Arial"/>
          <w:szCs w:val="24"/>
          <w:lang w:eastAsia="pl-PL"/>
        </w:rPr>
      </w:pPr>
      <w:r w:rsidRPr="00303949">
        <w:rPr>
          <w:rFonts w:eastAsia="Times New Roman" w:cs="Arial"/>
          <w:szCs w:val="24"/>
          <w:lang w:eastAsia="pl-PL"/>
        </w:rPr>
        <w:t>Twoja działalność gospodarcza została lub zostanie zawieszona w okresie od dnia złożenia wniosku do dnia podpisania umowy o dofinansowanie.</w:t>
      </w:r>
    </w:p>
    <w:p w14:paraId="67723BE9" w14:textId="77777777" w:rsidR="00FD323D" w:rsidRDefault="00FD323D">
      <w:pPr>
        <w:spacing w:after="160"/>
        <w:rPr>
          <w:rStyle w:val="Wyrnienieintensywne"/>
          <w:rFonts w:cs="Arial"/>
          <w:b/>
          <w:color w:val="2E74B5" w:themeColor="accent1" w:themeShade="BF"/>
          <w:szCs w:val="24"/>
        </w:rPr>
      </w:pPr>
      <w:r>
        <w:rPr>
          <w:rStyle w:val="Wyrnienieintensywne"/>
          <w:rFonts w:cs="Arial"/>
          <w:b/>
          <w:color w:val="2E74B5" w:themeColor="accent1" w:themeShade="BF"/>
          <w:szCs w:val="24"/>
        </w:rPr>
        <w:br w:type="page"/>
      </w:r>
    </w:p>
    <w:p w14:paraId="44A0A059" w14:textId="33D0AC64" w:rsidR="00F56BA1" w:rsidRPr="00F718CF" w:rsidRDefault="00F56BA1" w:rsidP="00DA51A0">
      <w:pPr>
        <w:spacing w:before="240" w:after="100" w:afterAutospacing="1" w:line="360" w:lineRule="auto"/>
        <w:textAlignment w:val="baseline"/>
        <w:rPr>
          <w:rStyle w:val="Wyrnienieintensywne"/>
          <w:rFonts w:cs="Arial"/>
          <w:b/>
          <w:color w:val="2E74B5" w:themeColor="accent1" w:themeShade="BF"/>
          <w:szCs w:val="24"/>
        </w:rPr>
      </w:pPr>
      <w:r w:rsidRPr="00F718CF">
        <w:rPr>
          <w:rStyle w:val="Wyrnienieintensywne"/>
          <w:rFonts w:cs="Arial"/>
          <w:b/>
          <w:color w:val="2E74B5" w:themeColor="accent1" w:themeShade="BF"/>
          <w:szCs w:val="24"/>
        </w:rPr>
        <w:lastRenderedPageBreak/>
        <w:t>Pamiętaj! </w:t>
      </w:r>
    </w:p>
    <w:p w14:paraId="5D920845" w14:textId="54DA657E" w:rsidR="00E72D9B" w:rsidRPr="00C36326" w:rsidRDefault="00E72D9B" w:rsidP="00626BA3">
      <w:pPr>
        <w:spacing w:before="240" w:after="120" w:line="360" w:lineRule="auto"/>
        <w:textAlignment w:val="baseline"/>
        <w:rPr>
          <w:rFonts w:cs="Arial"/>
          <w:color w:val="000000" w:themeColor="text1"/>
          <w:szCs w:val="24"/>
        </w:rPr>
      </w:pPr>
      <w:r w:rsidRPr="00C36326">
        <w:rPr>
          <w:rFonts w:cs="Arial"/>
          <w:color w:val="000000" w:themeColor="text1"/>
          <w:szCs w:val="24"/>
        </w:rPr>
        <w:t xml:space="preserve">Aby </w:t>
      </w:r>
      <w:r w:rsidR="009D0EBF" w:rsidRPr="00C36326">
        <w:rPr>
          <w:rFonts w:cs="Arial"/>
          <w:color w:val="000000" w:themeColor="text1"/>
          <w:szCs w:val="24"/>
        </w:rPr>
        <w:t>otrzymać</w:t>
      </w:r>
      <w:r w:rsidRPr="00C36326">
        <w:rPr>
          <w:rFonts w:cs="Arial"/>
          <w:color w:val="000000" w:themeColor="text1"/>
          <w:szCs w:val="24"/>
        </w:rPr>
        <w:t xml:space="preserve"> dofinansowanie </w:t>
      </w:r>
      <w:r w:rsidRPr="00C36326">
        <w:rPr>
          <w:rFonts w:cs="Arial"/>
          <w:b/>
          <w:color w:val="000000" w:themeColor="text1"/>
          <w:szCs w:val="24"/>
        </w:rPr>
        <w:t>nie możesz</w:t>
      </w:r>
      <w:r w:rsidRPr="00C36326">
        <w:rPr>
          <w:rFonts w:cs="Arial"/>
          <w:color w:val="000000" w:themeColor="text1"/>
          <w:szCs w:val="24"/>
        </w:rPr>
        <w:t xml:space="preserve"> </w:t>
      </w:r>
      <w:r w:rsidRPr="00C36326">
        <w:rPr>
          <w:rFonts w:cs="Arial"/>
          <w:b/>
          <w:color w:val="000000" w:themeColor="text1"/>
          <w:szCs w:val="24"/>
        </w:rPr>
        <w:t>zalegać z płatnościami</w:t>
      </w:r>
      <w:r w:rsidRPr="00C36326">
        <w:rPr>
          <w:rFonts w:cs="Arial"/>
          <w:color w:val="000000" w:themeColor="text1"/>
          <w:szCs w:val="24"/>
        </w:rPr>
        <w:t>:</w:t>
      </w:r>
    </w:p>
    <w:p w14:paraId="46542F16" w14:textId="290E7ACC" w:rsidR="00E72D9B" w:rsidRPr="00C36326" w:rsidRDefault="00963BE4" w:rsidP="00570FE9">
      <w:pPr>
        <w:pStyle w:val="Akapitzlist"/>
        <w:numPr>
          <w:ilvl w:val="0"/>
          <w:numId w:val="4"/>
        </w:numPr>
        <w:spacing w:before="240" w:after="0" w:line="360" w:lineRule="auto"/>
        <w:textAlignment w:val="baseline"/>
        <w:rPr>
          <w:rFonts w:cs="Arial"/>
          <w:color w:val="000000" w:themeColor="text1"/>
          <w:szCs w:val="24"/>
        </w:rPr>
      </w:pPr>
      <w:r>
        <w:rPr>
          <w:rFonts w:cs="Arial"/>
          <w:color w:val="000000" w:themeColor="text1"/>
          <w:szCs w:val="24"/>
        </w:rPr>
        <w:t>p</w:t>
      </w:r>
      <w:r w:rsidR="00E72D9B" w:rsidRPr="00C36326">
        <w:rPr>
          <w:rFonts w:cs="Arial"/>
          <w:color w:val="000000" w:themeColor="text1"/>
          <w:szCs w:val="24"/>
        </w:rPr>
        <w:t>odatków</w:t>
      </w:r>
      <w:r>
        <w:rPr>
          <w:rFonts w:cs="Arial"/>
          <w:color w:val="000000" w:themeColor="text1"/>
          <w:szCs w:val="24"/>
        </w:rPr>
        <w:t>;</w:t>
      </w:r>
      <w:r w:rsidR="00E72D9B" w:rsidRPr="00C36326">
        <w:rPr>
          <w:rFonts w:cs="Arial"/>
          <w:color w:val="000000" w:themeColor="text1"/>
          <w:szCs w:val="24"/>
        </w:rPr>
        <w:t>  </w:t>
      </w:r>
    </w:p>
    <w:p w14:paraId="57367A58" w14:textId="566041B8" w:rsidR="008733AA" w:rsidRPr="00C36326" w:rsidRDefault="00E72D9B" w:rsidP="00570FE9">
      <w:pPr>
        <w:pStyle w:val="Akapitzlist"/>
        <w:numPr>
          <w:ilvl w:val="0"/>
          <w:numId w:val="4"/>
        </w:numPr>
        <w:spacing w:before="240" w:after="100" w:afterAutospacing="1" w:line="360" w:lineRule="auto"/>
        <w:textAlignment w:val="baseline"/>
        <w:rPr>
          <w:rFonts w:cs="Arial"/>
          <w:color w:val="000000" w:themeColor="text1"/>
          <w:szCs w:val="24"/>
        </w:rPr>
      </w:pPr>
      <w:r w:rsidRPr="00C36326">
        <w:rPr>
          <w:rFonts w:cs="Arial"/>
          <w:color w:val="000000" w:themeColor="text1"/>
          <w:szCs w:val="24"/>
        </w:rPr>
        <w:t>składek na ubezpieczenie społeczne</w:t>
      </w:r>
      <w:r w:rsidR="008733AA" w:rsidRPr="00C36326">
        <w:rPr>
          <w:rFonts w:cs="Arial"/>
          <w:color w:val="000000" w:themeColor="text1"/>
          <w:szCs w:val="24"/>
        </w:rPr>
        <w:t xml:space="preserve"> i zdrowotne</w:t>
      </w:r>
      <w:r w:rsidR="00963BE4">
        <w:rPr>
          <w:rFonts w:cs="Arial"/>
          <w:color w:val="000000" w:themeColor="text1"/>
          <w:szCs w:val="24"/>
        </w:rPr>
        <w:t>;</w:t>
      </w:r>
      <w:r w:rsidR="008733AA" w:rsidRPr="00C36326">
        <w:rPr>
          <w:rFonts w:cs="Arial"/>
          <w:color w:val="000000" w:themeColor="text1"/>
          <w:szCs w:val="24"/>
        </w:rPr>
        <w:t xml:space="preserve"> </w:t>
      </w:r>
    </w:p>
    <w:p w14:paraId="116500A3" w14:textId="0B452D78" w:rsidR="005A5693" w:rsidRPr="00C36326" w:rsidRDefault="2E85F236" w:rsidP="00570FE9">
      <w:pPr>
        <w:pStyle w:val="Akapitzlist"/>
        <w:numPr>
          <w:ilvl w:val="0"/>
          <w:numId w:val="4"/>
        </w:numPr>
        <w:spacing w:before="240" w:after="100" w:afterAutospacing="1" w:line="360" w:lineRule="auto"/>
        <w:textAlignment w:val="baseline"/>
        <w:rPr>
          <w:rFonts w:cs="Arial"/>
          <w:szCs w:val="24"/>
        </w:rPr>
      </w:pPr>
      <w:r w:rsidRPr="00C36326">
        <w:rPr>
          <w:rFonts w:cs="Arial"/>
          <w:szCs w:val="24"/>
        </w:rPr>
        <w:t xml:space="preserve">innych należności </w:t>
      </w:r>
      <w:r w:rsidR="0043314E" w:rsidRPr="00C36326">
        <w:rPr>
          <w:rFonts w:cs="Arial"/>
          <w:szCs w:val="24"/>
        </w:rPr>
        <w:t xml:space="preserve">publicznoprawnych </w:t>
      </w:r>
      <w:r w:rsidRPr="00C36326">
        <w:rPr>
          <w:rFonts w:cs="Arial"/>
          <w:szCs w:val="24"/>
        </w:rPr>
        <w:t>wymaganych odrębnymi przepisami</w:t>
      </w:r>
      <w:r w:rsidR="00E06270" w:rsidRPr="00C36326">
        <w:rPr>
          <w:rFonts w:cs="Arial"/>
          <w:szCs w:val="24"/>
        </w:rPr>
        <w:t>.</w:t>
      </w:r>
    </w:p>
    <w:p w14:paraId="1A20A5B7" w14:textId="49C12C40" w:rsidR="002658DB" w:rsidRPr="00F718CF" w:rsidRDefault="00E72D9B" w:rsidP="00626BA3">
      <w:pPr>
        <w:pStyle w:val="Nagwek2"/>
        <w:spacing w:before="240" w:line="360" w:lineRule="auto"/>
        <w:rPr>
          <w:rFonts w:cs="Arial"/>
          <w:sz w:val="28"/>
          <w:szCs w:val="28"/>
        </w:rPr>
      </w:pPr>
      <w:bookmarkStart w:id="16" w:name="_Toc114570834"/>
      <w:bookmarkStart w:id="17" w:name="_Toc188447866"/>
      <w:r w:rsidRPr="00F718CF">
        <w:rPr>
          <w:rFonts w:cs="Arial"/>
          <w:sz w:val="28"/>
          <w:szCs w:val="28"/>
        </w:rPr>
        <w:t>Co możesz zrealizować w projekcie - typy projektów</w:t>
      </w:r>
      <w:bookmarkEnd w:id="16"/>
      <w:bookmarkEnd w:id="17"/>
    </w:p>
    <w:p w14:paraId="64881AA6" w14:textId="190066DE" w:rsidR="00AF48A1" w:rsidRDefault="00870DF7" w:rsidP="00D9319A">
      <w:pPr>
        <w:spacing w:before="240" w:after="0" w:line="360" w:lineRule="auto"/>
        <w:textAlignment w:val="baseline"/>
        <w:rPr>
          <w:rFonts w:cs="Arial"/>
          <w:szCs w:val="24"/>
        </w:rPr>
      </w:pPr>
      <w:r>
        <w:rPr>
          <w:rFonts w:cs="Arial"/>
          <w:szCs w:val="24"/>
        </w:rPr>
        <w:t>M</w:t>
      </w:r>
      <w:r w:rsidR="00F56989" w:rsidRPr="00C36326">
        <w:rPr>
          <w:rFonts w:cs="Arial"/>
          <w:szCs w:val="24"/>
        </w:rPr>
        <w:t>ożesz ubiegać się o wsparcie na</w:t>
      </w:r>
      <w:r>
        <w:rPr>
          <w:rFonts w:cs="Arial"/>
          <w:szCs w:val="24"/>
        </w:rPr>
        <w:t xml:space="preserve"> </w:t>
      </w:r>
      <w:r w:rsidRPr="00870DF7">
        <w:rPr>
          <w:rFonts w:cs="Arial"/>
          <w:szCs w:val="24"/>
        </w:rPr>
        <w:t>inwestycję produkcyjną</w:t>
      </w:r>
      <w:r w:rsidR="00B93854">
        <w:rPr>
          <w:rFonts w:cs="Arial"/>
          <w:szCs w:val="24"/>
        </w:rPr>
        <w:t xml:space="preserve"> i /lub </w:t>
      </w:r>
      <w:r w:rsidRPr="00870DF7">
        <w:rPr>
          <w:rFonts w:cs="Arial"/>
          <w:szCs w:val="24"/>
        </w:rPr>
        <w:t xml:space="preserve">usługową prowadzącą do rozwoju działalności </w:t>
      </w:r>
      <w:r w:rsidR="00303949">
        <w:rPr>
          <w:rFonts w:cs="Arial"/>
          <w:szCs w:val="24"/>
        </w:rPr>
        <w:t>gospodarczej</w:t>
      </w:r>
      <w:r w:rsidR="00AF48A1">
        <w:rPr>
          <w:rFonts w:cs="Arial"/>
          <w:szCs w:val="24"/>
        </w:rPr>
        <w:t xml:space="preserve">. </w:t>
      </w:r>
    </w:p>
    <w:p w14:paraId="4C3E2D2A" w14:textId="3F60AC31" w:rsidR="00AF48A1" w:rsidRDefault="00AF48A1" w:rsidP="00D9319A">
      <w:pPr>
        <w:spacing w:before="240" w:after="0" w:line="360" w:lineRule="auto"/>
        <w:textAlignment w:val="baseline"/>
        <w:rPr>
          <w:rFonts w:cs="Arial"/>
          <w:szCs w:val="24"/>
        </w:rPr>
      </w:pPr>
      <w:r w:rsidRPr="00AF48A1">
        <w:rPr>
          <w:rFonts w:cs="Arial"/>
          <w:szCs w:val="24"/>
        </w:rPr>
        <w:t>Inwestycje produkcyjne</w:t>
      </w:r>
      <w:r>
        <w:rPr>
          <w:rFonts w:cs="Arial"/>
          <w:szCs w:val="24"/>
        </w:rPr>
        <w:t>/usługowe</w:t>
      </w:r>
      <w:r w:rsidRPr="00AF48A1">
        <w:rPr>
          <w:rFonts w:cs="Arial"/>
          <w:szCs w:val="24"/>
        </w:rPr>
        <w:t xml:space="preserve"> to inwestycje w środki trwałe</w:t>
      </w:r>
      <w:r w:rsidR="00C17FF3">
        <w:rPr>
          <w:rFonts w:cs="Arial"/>
          <w:szCs w:val="24"/>
        </w:rPr>
        <w:t xml:space="preserve"> oraz </w:t>
      </w:r>
      <w:r w:rsidR="00303949">
        <w:rPr>
          <w:rFonts w:cs="Arial"/>
          <w:szCs w:val="24"/>
        </w:rPr>
        <w:t xml:space="preserve">wartości </w:t>
      </w:r>
      <w:r>
        <w:rPr>
          <w:rFonts w:cs="Arial"/>
          <w:szCs w:val="24"/>
        </w:rPr>
        <w:t>niematerialne i prawne</w:t>
      </w:r>
      <w:r w:rsidRPr="00AF48A1">
        <w:rPr>
          <w:rFonts w:cs="Arial"/>
          <w:szCs w:val="24"/>
        </w:rPr>
        <w:t xml:space="preserve"> dla przedsiębiorstwa, które wykorzystane zostaną do produkcji towarów i usług</w:t>
      </w:r>
      <w:r w:rsidR="00ED642F">
        <w:rPr>
          <w:rFonts w:cs="Arial"/>
          <w:szCs w:val="24"/>
        </w:rPr>
        <w:t xml:space="preserve"> oraz wzrostu</w:t>
      </w:r>
      <w:r w:rsidRPr="00AF48A1">
        <w:rPr>
          <w:rFonts w:cs="Arial"/>
          <w:szCs w:val="24"/>
        </w:rPr>
        <w:t xml:space="preserve"> zatrudnieni</w:t>
      </w:r>
      <w:r w:rsidR="00ED642F">
        <w:rPr>
          <w:rFonts w:cs="Arial"/>
          <w:szCs w:val="24"/>
        </w:rPr>
        <w:t>a</w:t>
      </w:r>
      <w:r w:rsidRPr="00AF48A1">
        <w:rPr>
          <w:rFonts w:cs="Arial"/>
          <w:szCs w:val="24"/>
        </w:rPr>
        <w:t>.</w:t>
      </w:r>
    </w:p>
    <w:p w14:paraId="7F8212B6" w14:textId="75B3CB5E" w:rsidR="00F56989" w:rsidRDefault="00F56989" w:rsidP="00D9319A">
      <w:pPr>
        <w:spacing w:before="240" w:after="0" w:line="360" w:lineRule="auto"/>
        <w:textAlignment w:val="baseline"/>
        <w:rPr>
          <w:rFonts w:cs="Arial"/>
          <w:szCs w:val="24"/>
        </w:rPr>
      </w:pPr>
      <w:r w:rsidRPr="00C36326">
        <w:rPr>
          <w:rFonts w:cs="Arial"/>
          <w:szCs w:val="24"/>
        </w:rPr>
        <w:t xml:space="preserve">Wspierane mogą być inwestycje produkcyjne, logistyczne przyczyniające się do zmiany profilu działalności i/lub wprowadzenia nowych/ulepszonych neutralnych dla klimatu produktów, usług, procesów, zdobycia nowych rynków i stworzenia nowych miejsc pracy; inwestycje przyczyniające się do zmniejszenia zużycia surowców w procesach produkcyjnych, wdrożenie czystych technologii redukujących masę odpadów lub zapobiegających ich powstawaniu, zwiększenie </w:t>
      </w:r>
      <w:proofErr w:type="spellStart"/>
      <w:r w:rsidRPr="00C36326">
        <w:rPr>
          <w:rFonts w:cs="Arial"/>
          <w:szCs w:val="24"/>
        </w:rPr>
        <w:t>reużycia</w:t>
      </w:r>
      <w:proofErr w:type="spellEnd"/>
      <w:r w:rsidRPr="00C36326">
        <w:rPr>
          <w:rFonts w:cs="Arial"/>
          <w:szCs w:val="24"/>
        </w:rPr>
        <w:t xml:space="preserve"> produktów, recyklingu materiałów i efektywnego gospodarowania zasobami oraz ograniczające zużycie energii w procesach produkcyjnych.</w:t>
      </w:r>
      <w:r w:rsidR="00D9319A" w:rsidRPr="00C36326">
        <w:rPr>
          <w:rFonts w:cs="Arial"/>
          <w:szCs w:val="24"/>
        </w:rPr>
        <w:t xml:space="preserve"> </w:t>
      </w:r>
    </w:p>
    <w:p w14:paraId="1FD71B11" w14:textId="0F407DCF" w:rsidR="00E42AF2" w:rsidRDefault="00E42AF2" w:rsidP="00D9319A">
      <w:pPr>
        <w:spacing w:before="240" w:after="0" w:line="360" w:lineRule="auto"/>
        <w:textAlignment w:val="baseline"/>
        <w:rPr>
          <w:rFonts w:cs="Arial"/>
          <w:szCs w:val="24"/>
        </w:rPr>
      </w:pPr>
      <w:r w:rsidRPr="00E42AF2">
        <w:rPr>
          <w:rFonts w:cs="Arial"/>
          <w:szCs w:val="24"/>
        </w:rPr>
        <w:t>Projekt będzie musiał przyczyniać się do transformacji województwa śląskiego</w:t>
      </w:r>
      <w:r>
        <w:rPr>
          <w:rFonts w:cs="Arial"/>
          <w:szCs w:val="24"/>
        </w:rPr>
        <w:t>.</w:t>
      </w:r>
    </w:p>
    <w:p w14:paraId="3E59334E" w14:textId="77777777" w:rsidR="002D2A86" w:rsidRPr="0054000C" w:rsidRDefault="002D2A86" w:rsidP="002D2A86">
      <w:pPr>
        <w:spacing w:before="240" w:line="360" w:lineRule="auto"/>
        <w:rPr>
          <w:rFonts w:cs="Arial"/>
          <w:szCs w:val="24"/>
        </w:rPr>
      </w:pPr>
      <w:r w:rsidRPr="0054000C">
        <w:rPr>
          <w:rFonts w:cs="Arial"/>
          <w:szCs w:val="24"/>
        </w:rPr>
        <w:t xml:space="preserve">Istnieje również możliwość finansowania wydatków związanych z </w:t>
      </w:r>
      <w:r>
        <w:rPr>
          <w:rFonts w:cs="Arial"/>
          <w:szCs w:val="24"/>
        </w:rPr>
        <w:t xml:space="preserve">nabyciem robót i materiałów budowlanych, czy </w:t>
      </w:r>
      <w:r w:rsidRPr="0054000C">
        <w:rPr>
          <w:rFonts w:cs="Arial"/>
          <w:szCs w:val="24"/>
        </w:rPr>
        <w:t>podnoszeniem/zdobyciem kwalifikacji przez pracowników przedsiębiorstwa w zakresie związanym z przedmiotem inwestycji, o której dofinansowanie się ubiegasz.</w:t>
      </w:r>
    </w:p>
    <w:p w14:paraId="2AA4F61C" w14:textId="77777777" w:rsidR="00FD323D" w:rsidRDefault="00FD323D">
      <w:pPr>
        <w:spacing w:after="160"/>
        <w:rPr>
          <w:rStyle w:val="Wyrnienieintensywne"/>
          <w:rFonts w:cs="Arial"/>
          <w:b/>
          <w:color w:val="2E74B5" w:themeColor="accent1" w:themeShade="BF"/>
          <w:szCs w:val="24"/>
        </w:rPr>
      </w:pPr>
      <w:r>
        <w:rPr>
          <w:rStyle w:val="Wyrnienieintensywne"/>
          <w:rFonts w:cs="Arial"/>
          <w:b/>
          <w:color w:val="2E74B5" w:themeColor="accent1" w:themeShade="BF"/>
          <w:szCs w:val="24"/>
        </w:rPr>
        <w:br w:type="page"/>
      </w:r>
    </w:p>
    <w:p w14:paraId="5F03EEC2" w14:textId="247153B4" w:rsidR="00E72D9B" w:rsidRPr="00406DA0" w:rsidRDefault="00E72D9B" w:rsidP="00F80E3E">
      <w:pPr>
        <w:spacing w:before="240" w:line="360" w:lineRule="auto"/>
        <w:rPr>
          <w:rStyle w:val="Wyrnienieintensywne"/>
          <w:rFonts w:cs="Arial"/>
          <w:b/>
          <w:color w:val="2E74B5" w:themeColor="accent1" w:themeShade="BF"/>
          <w:szCs w:val="24"/>
        </w:rPr>
      </w:pPr>
      <w:r w:rsidRPr="00406DA0">
        <w:rPr>
          <w:rStyle w:val="Wyrnienieintensywne"/>
          <w:rFonts w:cs="Arial"/>
          <w:b/>
          <w:color w:val="2E74B5" w:themeColor="accent1" w:themeShade="BF"/>
          <w:szCs w:val="24"/>
        </w:rPr>
        <w:lastRenderedPageBreak/>
        <w:t>Dowiedz się więcej:</w:t>
      </w:r>
    </w:p>
    <w:p w14:paraId="46AE7D82" w14:textId="33D90376" w:rsidR="00E72D9B" w:rsidRPr="00C36326" w:rsidRDefault="00E72D9B" w:rsidP="00626BA3">
      <w:pPr>
        <w:spacing w:before="240" w:line="360" w:lineRule="auto"/>
        <w:rPr>
          <w:rFonts w:cs="Arial"/>
          <w:szCs w:val="24"/>
        </w:rPr>
      </w:pPr>
      <w:r w:rsidRPr="00C36326">
        <w:rPr>
          <w:rFonts w:cs="Arial"/>
          <w:szCs w:val="24"/>
        </w:rPr>
        <w:t xml:space="preserve">Szczegółowe informacje dotyczące typów projektów znajdziesz w SZOP FE SL 2021-2027 </w:t>
      </w:r>
      <w:r w:rsidR="00F92318" w:rsidRPr="00C36326">
        <w:rPr>
          <w:rFonts w:cs="Arial"/>
          <w:szCs w:val="24"/>
        </w:rPr>
        <w:t>pod adresem</w:t>
      </w:r>
      <w:r w:rsidR="00C1754A" w:rsidRPr="00C36326">
        <w:rPr>
          <w:rFonts w:cs="Arial"/>
          <w:szCs w:val="24"/>
        </w:rPr>
        <w:t xml:space="preserve"> </w:t>
      </w:r>
      <w:hyperlink r:id="rId21" w:history="1">
        <w:r w:rsidR="00B149FA" w:rsidRPr="00B149FA">
          <w:rPr>
            <w:rStyle w:val="Hipercze"/>
            <w:rFonts w:cs="Arial"/>
            <w:szCs w:val="24"/>
          </w:rPr>
          <w:t>https://funduszeue.slaskie.pl/dokument/szop_fesl_2021_2027_v14</w:t>
        </w:r>
      </w:hyperlink>
    </w:p>
    <w:p w14:paraId="53610BD9" w14:textId="15D82331" w:rsidR="00B969FD" w:rsidRPr="00FE7F0B" w:rsidRDefault="00E72D9B" w:rsidP="00626BA3">
      <w:pPr>
        <w:pStyle w:val="Nagwek2"/>
        <w:spacing w:before="240" w:line="360" w:lineRule="auto"/>
        <w:rPr>
          <w:rFonts w:cs="Arial"/>
          <w:sz w:val="28"/>
          <w:szCs w:val="28"/>
        </w:rPr>
      </w:pPr>
      <w:bookmarkStart w:id="18" w:name="_Toc111010155"/>
      <w:bookmarkStart w:id="19" w:name="_Toc111010212"/>
      <w:bookmarkStart w:id="20" w:name="_Toc114570835"/>
      <w:bookmarkStart w:id="21" w:name="_Toc188447867"/>
      <w:r w:rsidRPr="00FE7F0B">
        <w:rPr>
          <w:rFonts w:cs="Arial"/>
          <w:sz w:val="28"/>
          <w:szCs w:val="28"/>
        </w:rPr>
        <w:t>Jakie warunki musisz spełnić</w:t>
      </w:r>
      <w:bookmarkEnd w:id="18"/>
      <w:bookmarkEnd w:id="19"/>
      <w:bookmarkEnd w:id="20"/>
      <w:bookmarkEnd w:id="21"/>
    </w:p>
    <w:p w14:paraId="777FB870" w14:textId="36A260B8" w:rsidR="00405BC9" w:rsidRDefault="5E0C28DB" w:rsidP="00570FE9">
      <w:pPr>
        <w:pStyle w:val="Akapitzlist"/>
        <w:numPr>
          <w:ilvl w:val="0"/>
          <w:numId w:val="5"/>
        </w:numPr>
        <w:spacing w:before="240" w:line="360" w:lineRule="auto"/>
        <w:ind w:left="284"/>
        <w:rPr>
          <w:rFonts w:cs="Arial"/>
          <w:szCs w:val="24"/>
        </w:rPr>
      </w:pPr>
      <w:r w:rsidRPr="00C36326">
        <w:rPr>
          <w:rFonts w:cs="Arial"/>
          <w:b/>
          <w:bCs/>
          <w:szCs w:val="24"/>
        </w:rPr>
        <w:t xml:space="preserve">Okres, w którym musisz zrealizować projekt </w:t>
      </w:r>
      <w:r w:rsidR="00FC6B22" w:rsidRPr="00C36326">
        <w:rPr>
          <w:rFonts w:cs="Arial"/>
          <w:szCs w:val="24"/>
        </w:rPr>
        <w:t>powinien być zgodny z</w:t>
      </w:r>
      <w:r w:rsidRPr="00C36326">
        <w:rPr>
          <w:rFonts w:cs="Arial"/>
          <w:szCs w:val="24"/>
        </w:rPr>
        <w:t xml:space="preserve"> </w:t>
      </w:r>
      <w:r w:rsidR="00FC6B22" w:rsidRPr="00C36326">
        <w:rPr>
          <w:rFonts w:cs="Arial"/>
          <w:szCs w:val="24"/>
        </w:rPr>
        <w:t xml:space="preserve">zasadą </w:t>
      </w:r>
      <w:r w:rsidR="00D52C71" w:rsidRPr="00C36326">
        <w:rPr>
          <w:rFonts w:cs="Arial"/>
          <w:szCs w:val="24"/>
        </w:rPr>
        <w:t>n+</w:t>
      </w:r>
      <w:r w:rsidR="00B626B3">
        <w:rPr>
          <w:rFonts w:cs="Arial"/>
          <w:szCs w:val="24"/>
        </w:rPr>
        <w:t>2</w:t>
      </w:r>
      <w:r w:rsidR="003E17B7" w:rsidRPr="00C36326">
        <w:rPr>
          <w:rFonts w:cs="Arial"/>
          <w:szCs w:val="24"/>
        </w:rPr>
        <w:t xml:space="preserve">. </w:t>
      </w:r>
      <w:r w:rsidR="00D52C71" w:rsidRPr="00C36326">
        <w:rPr>
          <w:rFonts w:cs="Arial"/>
          <w:szCs w:val="24"/>
        </w:rPr>
        <w:t xml:space="preserve">Oznacza to, że od chwili podpisania umowy o dofinansowanie musisz zrealizować projekt w </w:t>
      </w:r>
      <w:r w:rsidR="00AB6AE3">
        <w:rPr>
          <w:rFonts w:cs="Arial"/>
          <w:szCs w:val="24"/>
        </w:rPr>
        <w:t xml:space="preserve">okresie </w:t>
      </w:r>
      <w:r w:rsidR="00B626B3">
        <w:rPr>
          <w:rFonts w:cs="Arial"/>
          <w:szCs w:val="24"/>
        </w:rPr>
        <w:t xml:space="preserve">24 </w:t>
      </w:r>
      <w:r w:rsidR="00AB6AE3">
        <w:rPr>
          <w:rFonts w:cs="Arial"/>
          <w:szCs w:val="24"/>
        </w:rPr>
        <w:t>miesięcy</w:t>
      </w:r>
      <w:r w:rsidR="00D52C71" w:rsidRPr="00C36326">
        <w:rPr>
          <w:rFonts w:cs="Arial"/>
          <w:szCs w:val="24"/>
        </w:rPr>
        <w:t xml:space="preserve">. </w:t>
      </w:r>
      <w:r w:rsidR="0034356A" w:rsidRPr="00C36326">
        <w:rPr>
          <w:rFonts w:cs="Arial"/>
          <w:szCs w:val="24"/>
        </w:rPr>
        <w:t xml:space="preserve">W </w:t>
      </w:r>
      <w:r w:rsidR="00FE7F0B" w:rsidRPr="00FE7F0B">
        <w:rPr>
          <w:rFonts w:cs="Arial"/>
          <w:szCs w:val="24"/>
        </w:rPr>
        <w:t xml:space="preserve">szczególnych </w:t>
      </w:r>
      <w:r w:rsidR="0034356A" w:rsidRPr="00C36326">
        <w:rPr>
          <w:rFonts w:cs="Arial"/>
          <w:szCs w:val="24"/>
        </w:rPr>
        <w:t>przypadkach</w:t>
      </w:r>
      <w:r w:rsidR="00FE7F0B" w:rsidRPr="00FE7F0B">
        <w:t xml:space="preserve"> </w:t>
      </w:r>
      <w:r w:rsidR="00FE7F0B" w:rsidRPr="00FE7F0B">
        <w:rPr>
          <w:rFonts w:cs="Arial"/>
          <w:szCs w:val="24"/>
        </w:rPr>
        <w:t>uzasadnionych</w:t>
      </w:r>
      <w:r w:rsidR="0034356A" w:rsidRPr="00C36326">
        <w:rPr>
          <w:rFonts w:cs="Arial"/>
          <w:szCs w:val="24"/>
        </w:rPr>
        <w:t xml:space="preserve"> </w:t>
      </w:r>
      <w:r w:rsidR="00FE7F0B" w:rsidRPr="00FE7F0B">
        <w:rPr>
          <w:rFonts w:cs="Arial"/>
          <w:szCs w:val="24"/>
        </w:rPr>
        <w:t>charakterem inwestycji, aplikując o wsparcie możesz ubiegać się o termin wykraczający poza zasadę n+</w:t>
      </w:r>
      <w:r w:rsidR="00B626B3">
        <w:rPr>
          <w:rFonts w:cs="Arial"/>
          <w:szCs w:val="24"/>
        </w:rPr>
        <w:t>2</w:t>
      </w:r>
      <w:r w:rsidR="00FE7F0B" w:rsidRPr="00FE7F0B">
        <w:rPr>
          <w:rFonts w:cs="Arial"/>
          <w:szCs w:val="24"/>
        </w:rPr>
        <w:t xml:space="preserve">, co zostanie ocenione w ramach procedury wyboru projektów. Także po </w:t>
      </w:r>
      <w:r w:rsidR="00405BC9">
        <w:rPr>
          <w:rFonts w:cs="Arial"/>
          <w:szCs w:val="24"/>
        </w:rPr>
        <w:t xml:space="preserve">etapie </w:t>
      </w:r>
      <w:r w:rsidR="00FE7F0B" w:rsidRPr="00FE7F0B">
        <w:rPr>
          <w:rFonts w:cs="Arial"/>
          <w:szCs w:val="24"/>
        </w:rPr>
        <w:t>wybo</w:t>
      </w:r>
      <w:r w:rsidR="00405BC9">
        <w:rPr>
          <w:rFonts w:cs="Arial"/>
          <w:szCs w:val="24"/>
        </w:rPr>
        <w:t>ru</w:t>
      </w:r>
      <w:r w:rsidR="00FE7F0B" w:rsidRPr="00FE7F0B">
        <w:rPr>
          <w:rFonts w:cs="Arial"/>
          <w:szCs w:val="24"/>
        </w:rPr>
        <w:t xml:space="preserve"> do dofinansowania, w szczególnych przypadkach uzasadnionych charakterem inwestycji, </w:t>
      </w:r>
      <w:r w:rsidR="00405BC9">
        <w:rPr>
          <w:rFonts w:cs="Arial"/>
          <w:szCs w:val="24"/>
        </w:rPr>
        <w:t>ION</w:t>
      </w:r>
      <w:r w:rsidR="00FE7F0B" w:rsidRPr="00FE7F0B">
        <w:rPr>
          <w:rFonts w:cs="Arial"/>
          <w:szCs w:val="24"/>
        </w:rPr>
        <w:t xml:space="preserve"> może wyrazić zgodę na wydłużenie terminu realizacji projektu. Dłuższy termin realizacji projektu musi uwzględniać możliwy maksymalny termin ponoszenia wydatków kwalifikowalnych.</w:t>
      </w:r>
    </w:p>
    <w:p w14:paraId="6779F905" w14:textId="6D15E00C" w:rsidR="004834CD" w:rsidRPr="00405BC9" w:rsidRDefault="004834CD" w:rsidP="00570FE9">
      <w:pPr>
        <w:pStyle w:val="Akapitzlist"/>
        <w:numPr>
          <w:ilvl w:val="0"/>
          <w:numId w:val="5"/>
        </w:numPr>
        <w:spacing w:before="240" w:line="360" w:lineRule="auto"/>
        <w:ind w:left="284"/>
        <w:rPr>
          <w:rFonts w:cs="Arial"/>
          <w:szCs w:val="24"/>
        </w:rPr>
      </w:pPr>
      <w:r w:rsidRPr="00405BC9">
        <w:rPr>
          <w:rFonts w:cs="Arial"/>
          <w:b/>
          <w:bCs/>
          <w:szCs w:val="24"/>
        </w:rPr>
        <w:t xml:space="preserve">Musisz utrzymać trwałość projektu przez 3 lata </w:t>
      </w:r>
      <w:r w:rsidRPr="00405BC9">
        <w:rPr>
          <w:rFonts w:cs="Arial"/>
          <w:szCs w:val="24"/>
        </w:rPr>
        <w:t xml:space="preserve">od zakończenia realizacji projektu. Termin ten liczony jest </w:t>
      </w:r>
      <w:bookmarkStart w:id="22" w:name="_Hlk186710458"/>
      <w:r w:rsidRPr="00405BC9">
        <w:rPr>
          <w:rFonts w:cs="Arial"/>
          <w:szCs w:val="24"/>
        </w:rPr>
        <w:t>od zaakceptowania i wypłaty wniosku o płatność końcową projektu</w:t>
      </w:r>
      <w:r w:rsidRPr="00315DAE">
        <w:rPr>
          <w:rFonts w:cs="Arial"/>
          <w:szCs w:val="24"/>
        </w:rPr>
        <w:t>.</w:t>
      </w:r>
      <w:r w:rsidR="000138DF" w:rsidRPr="00315DAE">
        <w:t xml:space="preserve"> </w:t>
      </w:r>
      <w:r w:rsidR="000138DF" w:rsidRPr="00315DAE">
        <w:rPr>
          <w:rFonts w:cs="Arial"/>
          <w:szCs w:val="24"/>
        </w:rPr>
        <w:t>Trwałość projektu oznacza zapewnienie, że rezultaty i efekty projektu będą utrzymane</w:t>
      </w:r>
      <w:r w:rsidR="00017D02" w:rsidRPr="00315DAE">
        <w:rPr>
          <w:rFonts w:cs="Arial"/>
          <w:szCs w:val="24"/>
        </w:rPr>
        <w:t xml:space="preserve"> dzięki zrealizowanym wydatkom kwalifikowalnym</w:t>
      </w:r>
      <w:r w:rsidR="000138DF" w:rsidRPr="00315DAE">
        <w:rPr>
          <w:rFonts w:cs="Arial"/>
          <w:szCs w:val="24"/>
        </w:rPr>
        <w:t xml:space="preserve"> </w:t>
      </w:r>
      <w:r w:rsidR="00017D02" w:rsidRPr="00315DAE">
        <w:rPr>
          <w:rFonts w:cs="Arial"/>
          <w:szCs w:val="24"/>
        </w:rPr>
        <w:t>przez 3 letni okres.</w:t>
      </w:r>
    </w:p>
    <w:bookmarkEnd w:id="22"/>
    <w:p w14:paraId="7F40C506" w14:textId="77777777" w:rsidR="00E42AF2" w:rsidRPr="00E42AF2" w:rsidRDefault="00D275B7" w:rsidP="00E42AF2">
      <w:pPr>
        <w:pStyle w:val="Akapitzlist"/>
        <w:numPr>
          <w:ilvl w:val="0"/>
          <w:numId w:val="5"/>
        </w:numPr>
        <w:spacing w:before="240" w:line="360" w:lineRule="auto"/>
        <w:ind w:left="284"/>
        <w:rPr>
          <w:rFonts w:cs="Arial"/>
          <w:b/>
          <w:szCs w:val="24"/>
        </w:rPr>
      </w:pPr>
      <w:r w:rsidRPr="00C36326">
        <w:rPr>
          <w:rFonts w:cs="Arial"/>
          <w:b/>
          <w:bCs/>
          <w:szCs w:val="24"/>
        </w:rPr>
        <w:t>Twój projekt musi spełniać kryteria wyboru projektów</w:t>
      </w:r>
      <w:r w:rsidRPr="00C36326">
        <w:rPr>
          <w:rFonts w:cs="Arial"/>
          <w:szCs w:val="24"/>
        </w:rPr>
        <w:t xml:space="preserve"> opisane w załączniku </w:t>
      </w:r>
      <w:r w:rsidRPr="00BB568C">
        <w:rPr>
          <w:rFonts w:cs="Arial"/>
          <w:szCs w:val="24"/>
        </w:rPr>
        <w:t xml:space="preserve">numer </w:t>
      </w:r>
      <w:r w:rsidRPr="0058557E">
        <w:rPr>
          <w:rFonts w:cs="Arial"/>
          <w:szCs w:val="24"/>
        </w:rPr>
        <w:t>1</w:t>
      </w:r>
      <w:r w:rsidRPr="00BB568C">
        <w:rPr>
          <w:rStyle w:val="Hipercze"/>
          <w:rFonts w:cs="Arial"/>
          <w:szCs w:val="24"/>
          <w:u w:val="none"/>
        </w:rPr>
        <w:t xml:space="preserve"> </w:t>
      </w:r>
      <w:r w:rsidRPr="00BB568C">
        <w:rPr>
          <w:rFonts w:eastAsia="Times New Roman" w:cs="Arial"/>
          <w:szCs w:val="24"/>
          <w:lang w:eastAsia="pl-PL"/>
        </w:rPr>
        <w:t>do</w:t>
      </w:r>
      <w:r w:rsidRPr="00C36326">
        <w:rPr>
          <w:rFonts w:eastAsia="Times New Roman" w:cs="Arial"/>
          <w:szCs w:val="24"/>
          <w:lang w:eastAsia="pl-PL"/>
        </w:rPr>
        <w:t xml:space="preserve"> niniejszego Regulaminu wyboru projektów</w:t>
      </w:r>
      <w:r w:rsidR="00E42AF2">
        <w:rPr>
          <w:rFonts w:eastAsia="Times New Roman" w:cs="Arial"/>
          <w:szCs w:val="24"/>
          <w:lang w:eastAsia="pl-PL"/>
        </w:rPr>
        <w:t>.</w:t>
      </w:r>
    </w:p>
    <w:p w14:paraId="71B6E9BA" w14:textId="61AA8E95" w:rsidR="00E42AF2" w:rsidRPr="00E42AF2" w:rsidRDefault="00E42AF2" w:rsidP="00E42AF2">
      <w:pPr>
        <w:pStyle w:val="Akapitzlist"/>
        <w:numPr>
          <w:ilvl w:val="0"/>
          <w:numId w:val="5"/>
        </w:numPr>
        <w:spacing w:before="240" w:line="360" w:lineRule="auto"/>
        <w:ind w:left="284"/>
        <w:rPr>
          <w:rFonts w:cs="Arial"/>
          <w:b/>
          <w:szCs w:val="24"/>
        </w:rPr>
      </w:pPr>
      <w:r w:rsidRPr="0058557E">
        <w:rPr>
          <w:rFonts w:cs="Arial"/>
          <w:b/>
          <w:bCs/>
          <w:szCs w:val="24"/>
        </w:rPr>
        <w:t>Wartość dofinansowania</w:t>
      </w:r>
      <w:r w:rsidRPr="00ED642F">
        <w:rPr>
          <w:rFonts w:cs="Arial"/>
          <w:szCs w:val="24"/>
        </w:rPr>
        <w:t xml:space="preserve"> od etapu aplikowania do etapu podpisania umowy (kontraktacji): </w:t>
      </w:r>
    </w:p>
    <w:p w14:paraId="4C121826" w14:textId="77777777" w:rsidR="00E42AF2" w:rsidRDefault="00E42AF2" w:rsidP="00E42AF2">
      <w:pPr>
        <w:pStyle w:val="Akapitzlist"/>
        <w:numPr>
          <w:ilvl w:val="0"/>
          <w:numId w:val="55"/>
        </w:numPr>
        <w:spacing w:before="240" w:after="0" w:line="360" w:lineRule="auto"/>
        <w:textAlignment w:val="baseline"/>
        <w:rPr>
          <w:rFonts w:cs="Arial"/>
          <w:szCs w:val="24"/>
        </w:rPr>
      </w:pPr>
      <w:r w:rsidRPr="00ED642F">
        <w:rPr>
          <w:rFonts w:cs="Arial"/>
          <w:szCs w:val="24"/>
        </w:rPr>
        <w:t xml:space="preserve">musi </w:t>
      </w:r>
      <w:r w:rsidRPr="00E42AF2">
        <w:rPr>
          <w:rFonts w:cs="Arial"/>
          <w:szCs w:val="24"/>
        </w:rPr>
        <w:t>wynosić co najmniej  </w:t>
      </w:r>
      <w:r w:rsidRPr="00E42AF2">
        <w:rPr>
          <w:rFonts w:cs="Arial"/>
          <w:color w:val="000000" w:themeColor="text1"/>
          <w:szCs w:val="24"/>
        </w:rPr>
        <w:t>2 000 000,00 PLN</w:t>
      </w:r>
      <w:r w:rsidRPr="00E42AF2">
        <w:rPr>
          <w:rFonts w:cs="Arial"/>
          <w:szCs w:val="24"/>
        </w:rPr>
        <w:t>,</w:t>
      </w:r>
    </w:p>
    <w:p w14:paraId="15FFB9E2" w14:textId="4DEDE63C" w:rsidR="00E42AF2" w:rsidRPr="00E42AF2" w:rsidRDefault="00476B62" w:rsidP="00ED642F">
      <w:pPr>
        <w:pStyle w:val="Akapitzlist"/>
        <w:numPr>
          <w:ilvl w:val="0"/>
          <w:numId w:val="55"/>
        </w:numPr>
        <w:spacing w:before="240" w:after="0" w:line="360" w:lineRule="auto"/>
        <w:textAlignment w:val="baseline"/>
        <w:rPr>
          <w:rFonts w:cs="Arial"/>
          <w:szCs w:val="24"/>
        </w:rPr>
      </w:pPr>
      <w:r>
        <w:rPr>
          <w:rFonts w:cs="Arial"/>
          <w:szCs w:val="24"/>
        </w:rPr>
        <w:t xml:space="preserve">i jednocześnie </w:t>
      </w:r>
      <w:r w:rsidR="00E42AF2" w:rsidRPr="00E42AF2">
        <w:rPr>
          <w:rFonts w:cs="Arial"/>
          <w:szCs w:val="24"/>
        </w:rPr>
        <w:t xml:space="preserve">nie może przekroczyć 5 000 000,00 PLN. </w:t>
      </w:r>
    </w:p>
    <w:p w14:paraId="26CCE0D1" w14:textId="77777777" w:rsidR="00E42AF2" w:rsidRPr="00ED642F" w:rsidRDefault="00E42AF2" w:rsidP="0058557E">
      <w:pPr>
        <w:numPr>
          <w:ilvl w:val="0"/>
          <w:numId w:val="5"/>
        </w:numPr>
        <w:spacing w:line="360" w:lineRule="auto"/>
        <w:ind w:left="284"/>
        <w:contextualSpacing/>
        <w:rPr>
          <w:rFonts w:cs="Arial"/>
          <w:b/>
          <w:szCs w:val="24"/>
        </w:rPr>
      </w:pPr>
      <w:r w:rsidRPr="00ED642F">
        <w:rPr>
          <w:rFonts w:cs="Arial"/>
          <w:szCs w:val="24"/>
        </w:rPr>
        <w:t xml:space="preserve">Zgodnie z art. 14 Rozporządzenia Komisji (UE) 651/2014 warunkiem umożliwiającym wsparcie jest wykazanie, że przedsięwzięcie ujęte we wniosku aplikacyjnym </w:t>
      </w:r>
      <w:r w:rsidRPr="0058557E">
        <w:rPr>
          <w:rFonts w:cs="Arial"/>
          <w:b/>
          <w:bCs/>
          <w:szCs w:val="24"/>
        </w:rPr>
        <w:t>ma charakter inwestycji początkowej</w:t>
      </w:r>
      <w:r w:rsidRPr="00ED642F">
        <w:rPr>
          <w:rFonts w:cs="Arial"/>
          <w:szCs w:val="24"/>
        </w:rPr>
        <w:t>. Masz do wyboru cztery typy inwestycji początkowej:</w:t>
      </w:r>
    </w:p>
    <w:p w14:paraId="1CD98134" w14:textId="77777777" w:rsidR="00E42AF2" w:rsidRPr="00ED642F" w:rsidRDefault="00E42AF2" w:rsidP="00E42AF2">
      <w:pPr>
        <w:numPr>
          <w:ilvl w:val="0"/>
          <w:numId w:val="56"/>
        </w:numPr>
        <w:autoSpaceDE w:val="0"/>
        <w:autoSpaceDN w:val="0"/>
        <w:adjustRightInd w:val="0"/>
        <w:spacing w:after="0" w:line="360" w:lineRule="auto"/>
        <w:rPr>
          <w:rFonts w:cs="Arial"/>
          <w:color w:val="000000"/>
          <w:szCs w:val="24"/>
        </w:rPr>
      </w:pPr>
      <w:r w:rsidRPr="00ED642F">
        <w:rPr>
          <w:rFonts w:cs="Arial"/>
          <w:color w:val="000000"/>
          <w:szCs w:val="24"/>
        </w:rPr>
        <w:t>zasadnicza zmiana procesu produkcji;</w:t>
      </w:r>
    </w:p>
    <w:p w14:paraId="5F3E621C" w14:textId="77777777" w:rsidR="00E42AF2" w:rsidRPr="00ED642F" w:rsidRDefault="00E42AF2" w:rsidP="00E42AF2">
      <w:pPr>
        <w:numPr>
          <w:ilvl w:val="0"/>
          <w:numId w:val="56"/>
        </w:numPr>
        <w:autoSpaceDE w:val="0"/>
        <w:autoSpaceDN w:val="0"/>
        <w:adjustRightInd w:val="0"/>
        <w:spacing w:after="0" w:line="360" w:lineRule="auto"/>
        <w:rPr>
          <w:rFonts w:cs="Arial"/>
          <w:color w:val="000000"/>
          <w:szCs w:val="24"/>
        </w:rPr>
      </w:pPr>
      <w:r w:rsidRPr="00ED642F">
        <w:rPr>
          <w:rFonts w:cs="Arial"/>
          <w:color w:val="000000"/>
          <w:szCs w:val="24"/>
        </w:rPr>
        <w:lastRenderedPageBreak/>
        <w:t>dywersyfikacja istniejącego zakładu;</w:t>
      </w:r>
    </w:p>
    <w:p w14:paraId="7746AB2E" w14:textId="77777777" w:rsidR="00E42AF2" w:rsidRPr="00ED642F" w:rsidRDefault="00E42AF2" w:rsidP="00E42AF2">
      <w:pPr>
        <w:numPr>
          <w:ilvl w:val="0"/>
          <w:numId w:val="56"/>
        </w:numPr>
        <w:autoSpaceDE w:val="0"/>
        <w:autoSpaceDN w:val="0"/>
        <w:adjustRightInd w:val="0"/>
        <w:spacing w:after="0" w:line="360" w:lineRule="auto"/>
        <w:rPr>
          <w:rFonts w:cs="Arial"/>
          <w:color w:val="000000"/>
          <w:szCs w:val="24"/>
        </w:rPr>
      </w:pPr>
      <w:r w:rsidRPr="00ED642F">
        <w:rPr>
          <w:rFonts w:cs="Arial"/>
          <w:color w:val="000000"/>
          <w:szCs w:val="24"/>
        </w:rPr>
        <w:t>utworzenie nowego zakładu;</w:t>
      </w:r>
    </w:p>
    <w:p w14:paraId="6D21E9D6" w14:textId="77777777" w:rsidR="00E42AF2" w:rsidRPr="00ED642F" w:rsidRDefault="00E42AF2" w:rsidP="00E42AF2">
      <w:pPr>
        <w:numPr>
          <w:ilvl w:val="0"/>
          <w:numId w:val="56"/>
        </w:numPr>
        <w:autoSpaceDE w:val="0"/>
        <w:autoSpaceDN w:val="0"/>
        <w:adjustRightInd w:val="0"/>
        <w:spacing w:after="0" w:line="360" w:lineRule="auto"/>
        <w:rPr>
          <w:rFonts w:cs="Arial"/>
          <w:color w:val="000000"/>
          <w:szCs w:val="24"/>
        </w:rPr>
      </w:pPr>
      <w:r w:rsidRPr="00ED642F">
        <w:rPr>
          <w:rFonts w:cs="Arial"/>
          <w:color w:val="000000"/>
          <w:szCs w:val="24"/>
        </w:rPr>
        <w:t>zwiększenie zdolności produkcyjnej istniejącego zakładu.</w:t>
      </w:r>
    </w:p>
    <w:p w14:paraId="4914A6C2" w14:textId="77777777" w:rsidR="00E42AF2" w:rsidRPr="00ED642F" w:rsidRDefault="00E42AF2" w:rsidP="00E42AF2">
      <w:pPr>
        <w:spacing w:before="120" w:line="360" w:lineRule="auto"/>
        <w:ind w:left="434"/>
        <w:rPr>
          <w:rFonts w:cs="Arial"/>
          <w:bCs/>
          <w:szCs w:val="24"/>
        </w:rPr>
      </w:pPr>
      <w:r w:rsidRPr="00ED642F">
        <w:rPr>
          <w:rFonts w:cs="Arial"/>
          <w:bCs/>
          <w:szCs w:val="24"/>
        </w:rPr>
        <w:t xml:space="preserve">Projekt może dotyczyć </w:t>
      </w:r>
      <w:r w:rsidRPr="00ED642F">
        <w:rPr>
          <w:rFonts w:cs="Arial"/>
          <w:b/>
          <w:szCs w:val="24"/>
        </w:rPr>
        <w:t>tylko jednego typu inwestycji początkowej</w:t>
      </w:r>
      <w:r w:rsidRPr="00ED642F">
        <w:rPr>
          <w:rFonts w:cs="Arial"/>
          <w:bCs/>
          <w:szCs w:val="24"/>
        </w:rPr>
        <w:t>.</w:t>
      </w:r>
    </w:p>
    <w:p w14:paraId="384E4F99" w14:textId="77777777" w:rsidR="00E42AF2" w:rsidRPr="00ED642F" w:rsidRDefault="00E42AF2" w:rsidP="00E42AF2">
      <w:pPr>
        <w:spacing w:line="360" w:lineRule="auto"/>
        <w:ind w:left="434"/>
        <w:rPr>
          <w:rFonts w:cs="Arial"/>
          <w:bCs/>
          <w:szCs w:val="24"/>
        </w:rPr>
      </w:pPr>
      <w:r w:rsidRPr="00ED642F">
        <w:rPr>
          <w:rFonts w:cs="Arial"/>
          <w:bCs/>
          <w:szCs w:val="24"/>
        </w:rPr>
        <w:t>Definicje wyżej wymienionych typów inwestycji początkowej zostały wskazane  w słowniku pojęć niniejszego Regulaminu.</w:t>
      </w:r>
    </w:p>
    <w:p w14:paraId="2F50625F" w14:textId="77777777" w:rsidR="00E42AF2" w:rsidRDefault="00E42AF2" w:rsidP="00E42AF2">
      <w:pPr>
        <w:spacing w:before="120" w:line="360" w:lineRule="auto"/>
        <w:ind w:left="434"/>
        <w:rPr>
          <w:rFonts w:cs="Arial"/>
          <w:bCs/>
          <w:szCs w:val="24"/>
        </w:rPr>
      </w:pPr>
      <w:r w:rsidRPr="00ED642F">
        <w:rPr>
          <w:rFonts w:cs="Arial"/>
          <w:bCs/>
          <w:szCs w:val="24"/>
        </w:rPr>
        <w:t xml:space="preserve">Każdą inwestycję początkową związaną z taką samą lub podobną działalnością rozpoczętą przez tego samego beneficjenta (na poziomie grupy) w okresie trzech lat od daty rozpoczęcia prac nad inną inwestycją objętą pomocą w tym samym regionie na poziomie 3 wspólnej klasyfikacji jednostek terytorialnych do celów statystycznych uznaje się za część jednostkowego projektu inwestycyjnego. </w:t>
      </w:r>
    </w:p>
    <w:p w14:paraId="30A934B5" w14:textId="619CD5F1" w:rsidR="00ED642F" w:rsidRPr="00ED642F" w:rsidRDefault="00ED642F" w:rsidP="00ED642F">
      <w:pPr>
        <w:pStyle w:val="paragraph"/>
        <w:numPr>
          <w:ilvl w:val="0"/>
          <w:numId w:val="5"/>
        </w:numPr>
        <w:spacing w:before="240" w:beforeAutospacing="0" w:after="0" w:afterAutospacing="0" w:line="360" w:lineRule="auto"/>
        <w:ind w:left="426"/>
        <w:textAlignment w:val="baseline"/>
        <w:rPr>
          <w:rFonts w:ascii="Arial" w:hAnsi="Arial" w:cs="Arial"/>
        </w:rPr>
      </w:pPr>
      <w:r w:rsidRPr="00ED642F">
        <w:rPr>
          <w:rFonts w:ascii="Arial" w:hAnsi="Arial" w:cs="Arial"/>
        </w:rPr>
        <w:t xml:space="preserve">W ramach naboru możesz złożyć </w:t>
      </w:r>
      <w:r w:rsidRPr="0058557E">
        <w:rPr>
          <w:rFonts w:ascii="Arial" w:hAnsi="Arial" w:cs="Arial"/>
          <w:b/>
          <w:bCs/>
        </w:rPr>
        <w:t>1 wniosek</w:t>
      </w:r>
      <w:r w:rsidRPr="00ED642F">
        <w:rPr>
          <w:rFonts w:ascii="Arial" w:hAnsi="Arial" w:cs="Arial"/>
        </w:rPr>
        <w:t xml:space="preserve"> na inwestycję produkcyjną/usługową prowadzącą do rozwoju działalności gospodarczej. </w:t>
      </w:r>
    </w:p>
    <w:p w14:paraId="6657C71D" w14:textId="77777777" w:rsidR="00ED642F" w:rsidRPr="00ED642F" w:rsidRDefault="00ED642F" w:rsidP="00ED642F">
      <w:pPr>
        <w:pStyle w:val="paragraph"/>
        <w:spacing w:before="240" w:beforeAutospacing="0" w:after="0" w:afterAutospacing="0" w:line="360" w:lineRule="auto"/>
        <w:textAlignment w:val="baseline"/>
        <w:rPr>
          <w:rStyle w:val="Wyrnienieintensywne"/>
          <w:rFonts w:cs="Arial"/>
          <w:b/>
          <w:bCs/>
        </w:rPr>
      </w:pPr>
      <w:r w:rsidRPr="00ED642F">
        <w:rPr>
          <w:rStyle w:val="Wyrnienieintensywne"/>
          <w:rFonts w:cs="Arial"/>
          <w:b/>
          <w:bCs/>
        </w:rPr>
        <w:t>Pamiętaj!</w:t>
      </w:r>
    </w:p>
    <w:p w14:paraId="4EBA9806" w14:textId="54D425D0" w:rsidR="00ED642F" w:rsidRPr="0068488A" w:rsidRDefault="00ED642F" w:rsidP="0068488A">
      <w:pPr>
        <w:pStyle w:val="paragraph"/>
        <w:spacing w:before="240" w:after="0" w:line="360" w:lineRule="auto"/>
        <w:textAlignment w:val="baseline"/>
        <w:rPr>
          <w:rFonts w:ascii="Arial" w:hAnsi="Arial" w:cs="Arial"/>
        </w:rPr>
      </w:pPr>
      <w:r w:rsidRPr="00ED642F">
        <w:rPr>
          <w:rFonts w:ascii="Arial" w:hAnsi="Arial" w:cs="Arial"/>
        </w:rPr>
        <w:t>Nie ma możliwości wsparcia projektu, którego cele i rezultaty są tożsame z celami i rezultatami innego wspartego (w innych naborach) już projektu tego Wnioskodawcy.</w:t>
      </w:r>
    </w:p>
    <w:p w14:paraId="5B3C6F2E" w14:textId="51F80AC0" w:rsidR="00C1754A" w:rsidRPr="00406DA0" w:rsidRDefault="2E85F236" w:rsidP="00626BA3">
      <w:pPr>
        <w:pStyle w:val="Nagwek2"/>
        <w:spacing w:before="240" w:line="360" w:lineRule="auto"/>
        <w:rPr>
          <w:rFonts w:cs="Arial"/>
          <w:bCs/>
          <w:sz w:val="28"/>
          <w:szCs w:val="28"/>
        </w:rPr>
      </w:pPr>
      <w:bookmarkStart w:id="23" w:name="_Toc114570836"/>
      <w:bookmarkStart w:id="24" w:name="_Toc188447868"/>
      <w:r w:rsidRPr="00406DA0">
        <w:rPr>
          <w:rFonts w:cs="Arial"/>
          <w:bCs/>
          <w:sz w:val="28"/>
          <w:szCs w:val="28"/>
        </w:rPr>
        <w:t>Kto skorzysta na realizacji projektu</w:t>
      </w:r>
      <w:bookmarkStart w:id="25" w:name="_Toc129704943"/>
      <w:bookmarkEnd w:id="23"/>
      <w:bookmarkEnd w:id="24"/>
      <w:bookmarkEnd w:id="25"/>
    </w:p>
    <w:p w14:paraId="6A38DC6A" w14:textId="3398ECD5" w:rsidR="00B25CC4" w:rsidRPr="00B25CC4" w:rsidRDefault="00ED642F" w:rsidP="00AB3E5F">
      <w:pPr>
        <w:spacing w:before="240" w:after="0" w:line="360" w:lineRule="auto"/>
        <w:textAlignment w:val="baseline"/>
        <w:rPr>
          <w:rFonts w:cs="Arial"/>
          <w:szCs w:val="24"/>
        </w:rPr>
      </w:pPr>
      <w:bookmarkStart w:id="26" w:name="_Hlk115254582"/>
      <w:r>
        <w:rPr>
          <w:rFonts w:cs="Arial"/>
          <w:szCs w:val="24"/>
        </w:rPr>
        <w:t>Mikro, małe i średnie przedsiębiorstwa</w:t>
      </w:r>
      <w:r w:rsidR="00B25CC4" w:rsidRPr="00ED642F">
        <w:rPr>
          <w:rFonts w:cs="Arial"/>
          <w:szCs w:val="24"/>
        </w:rPr>
        <w:t>, któr</w:t>
      </w:r>
      <w:r>
        <w:rPr>
          <w:rFonts w:cs="Arial"/>
          <w:szCs w:val="24"/>
        </w:rPr>
        <w:t>e</w:t>
      </w:r>
      <w:r w:rsidR="00B25CC4" w:rsidRPr="00ED642F">
        <w:rPr>
          <w:rFonts w:cs="Arial"/>
          <w:szCs w:val="24"/>
        </w:rPr>
        <w:t xml:space="preserve"> zamierza</w:t>
      </w:r>
      <w:r>
        <w:rPr>
          <w:rFonts w:cs="Arial"/>
          <w:szCs w:val="24"/>
        </w:rPr>
        <w:t>ją</w:t>
      </w:r>
      <w:r w:rsidR="00B25CC4" w:rsidRPr="00ED642F">
        <w:rPr>
          <w:rFonts w:cs="Arial"/>
          <w:szCs w:val="24"/>
        </w:rPr>
        <w:t xml:space="preserve"> wprowadzić lub rozwinąć w województwie śląskim w jednym z 7 podregionów (to jest katowickim, bielskim, tyskim, rybnickim, gliwickim, bytomskim lub sosnowieckim) swoją działalność </w:t>
      </w:r>
      <w:r w:rsidR="00B25CC4">
        <w:rPr>
          <w:rFonts w:cs="Arial"/>
          <w:szCs w:val="24"/>
        </w:rPr>
        <w:t>produkcyjną i/lub usługową</w:t>
      </w:r>
      <w:r w:rsidR="00B25CC4" w:rsidRPr="00ED642F">
        <w:rPr>
          <w:rFonts w:cs="Arial"/>
          <w:szCs w:val="24"/>
        </w:rPr>
        <w:t xml:space="preserve"> </w:t>
      </w:r>
      <w:r w:rsidR="00B25CC4">
        <w:rPr>
          <w:rFonts w:cs="Arial"/>
          <w:szCs w:val="24"/>
        </w:rPr>
        <w:t>przyczyniając się do rozwoju działalności gospodarczej</w:t>
      </w:r>
      <w:r w:rsidR="00B25CC4" w:rsidRPr="00B25CC4">
        <w:t xml:space="preserve"> </w:t>
      </w:r>
      <w:r w:rsidR="00B25CC4">
        <w:rPr>
          <w:rFonts w:cs="Arial"/>
          <w:szCs w:val="24"/>
        </w:rPr>
        <w:t>oraz do</w:t>
      </w:r>
      <w:r w:rsidR="00B25CC4" w:rsidRPr="00B25CC4">
        <w:rPr>
          <w:rFonts w:cs="Arial"/>
          <w:szCs w:val="24"/>
        </w:rPr>
        <w:t xml:space="preserve"> transformacji województwa śląskiego</w:t>
      </w:r>
      <w:r w:rsidR="00B25CC4">
        <w:rPr>
          <w:rFonts w:cs="Arial"/>
          <w:szCs w:val="24"/>
        </w:rPr>
        <w:t>.</w:t>
      </w:r>
    </w:p>
    <w:p w14:paraId="64C003A2" w14:textId="47F87DFD" w:rsidR="002658DB" w:rsidRPr="00406DA0" w:rsidRDefault="2E85F236" w:rsidP="00626BA3">
      <w:pPr>
        <w:pStyle w:val="Nagwek2"/>
        <w:spacing w:before="240" w:line="360" w:lineRule="auto"/>
        <w:rPr>
          <w:rFonts w:cs="Arial"/>
          <w:sz w:val="28"/>
          <w:szCs w:val="28"/>
        </w:rPr>
      </w:pPr>
      <w:bookmarkStart w:id="27" w:name="_Toc111010158"/>
      <w:bookmarkStart w:id="28" w:name="_Toc111010215"/>
      <w:bookmarkStart w:id="29" w:name="_Toc188447869"/>
      <w:bookmarkStart w:id="30" w:name="_Toc114570837"/>
      <w:bookmarkEnd w:id="26"/>
      <w:r w:rsidRPr="00406DA0">
        <w:rPr>
          <w:rFonts w:cs="Arial"/>
          <w:sz w:val="28"/>
          <w:szCs w:val="28"/>
        </w:rPr>
        <w:t>Informacje dotyczące partnerstwa</w:t>
      </w:r>
      <w:bookmarkEnd w:id="27"/>
      <w:bookmarkEnd w:id="28"/>
      <w:bookmarkEnd w:id="29"/>
      <w:r w:rsidRPr="00406DA0">
        <w:rPr>
          <w:rFonts w:cs="Arial"/>
          <w:sz w:val="28"/>
          <w:szCs w:val="28"/>
        </w:rPr>
        <w:t xml:space="preserve"> </w:t>
      </w:r>
      <w:bookmarkEnd w:id="30"/>
    </w:p>
    <w:p w14:paraId="5CD929B9" w14:textId="23062F00" w:rsidR="002658DB" w:rsidRPr="00C36326" w:rsidRDefault="00B23FAD" w:rsidP="00626BA3">
      <w:pPr>
        <w:spacing w:before="240" w:after="0" w:line="360" w:lineRule="auto"/>
        <w:textAlignment w:val="baseline"/>
        <w:rPr>
          <w:rFonts w:cs="Arial"/>
          <w:szCs w:val="24"/>
        </w:rPr>
      </w:pPr>
      <w:r w:rsidRPr="00C36326">
        <w:rPr>
          <w:rFonts w:eastAsia="Times New Roman" w:cs="Arial"/>
          <w:szCs w:val="24"/>
          <w:lang w:eastAsia="pl-PL"/>
        </w:rPr>
        <w:t xml:space="preserve">Nie przewidziano </w:t>
      </w:r>
      <w:r w:rsidR="00C1754A" w:rsidRPr="00C36326">
        <w:rPr>
          <w:rFonts w:eastAsia="Times New Roman" w:cs="Arial"/>
          <w:szCs w:val="24"/>
          <w:lang w:eastAsia="pl-PL"/>
        </w:rPr>
        <w:t>możliwości realizacji projektów w partnerstwie</w:t>
      </w:r>
      <w:r w:rsidRPr="00C36326">
        <w:rPr>
          <w:rFonts w:eastAsia="Times New Roman" w:cs="Arial"/>
          <w:szCs w:val="24"/>
          <w:lang w:eastAsia="pl-PL"/>
        </w:rPr>
        <w:t>.</w:t>
      </w:r>
      <w:bookmarkStart w:id="31" w:name="_Toc111010159"/>
      <w:bookmarkStart w:id="32" w:name="_Toc111010216"/>
      <w:bookmarkStart w:id="33" w:name="_Toc114570838"/>
    </w:p>
    <w:p w14:paraId="557761E9" w14:textId="2484BF90" w:rsidR="00E410B2" w:rsidRPr="00406DA0" w:rsidRDefault="007B5256" w:rsidP="00626BA3">
      <w:pPr>
        <w:pStyle w:val="Nagwek2"/>
        <w:spacing w:before="240" w:line="360" w:lineRule="auto"/>
        <w:rPr>
          <w:rFonts w:cs="Arial"/>
          <w:sz w:val="28"/>
          <w:szCs w:val="28"/>
        </w:rPr>
      </w:pPr>
      <w:bookmarkStart w:id="34" w:name="_Toc188447870"/>
      <w:r w:rsidRPr="00406DA0">
        <w:rPr>
          <w:rFonts w:cs="Arial"/>
          <w:sz w:val="28"/>
          <w:szCs w:val="28"/>
        </w:rPr>
        <w:lastRenderedPageBreak/>
        <w:t>Zgodność z zasadami</w:t>
      </w:r>
      <w:r w:rsidR="00F86F85" w:rsidRPr="00406DA0">
        <w:rPr>
          <w:rFonts w:cs="Arial"/>
          <w:sz w:val="28"/>
          <w:szCs w:val="28"/>
        </w:rPr>
        <w:t xml:space="preserve"> horyzontalnymi</w:t>
      </w:r>
      <w:bookmarkEnd w:id="34"/>
    </w:p>
    <w:p w14:paraId="40E3DA12" w14:textId="13B5BD13" w:rsidR="00671B14" w:rsidRPr="00A77992" w:rsidRDefault="00E410B2" w:rsidP="00626BA3">
      <w:pPr>
        <w:spacing w:before="240" w:after="0" w:line="360" w:lineRule="auto"/>
        <w:rPr>
          <w:rFonts w:cs="Arial"/>
          <w:b/>
          <w:bCs/>
          <w:szCs w:val="24"/>
        </w:rPr>
      </w:pPr>
      <w:r w:rsidRPr="00C36326">
        <w:rPr>
          <w:rFonts w:cs="Arial"/>
          <w:szCs w:val="24"/>
        </w:rPr>
        <w:t xml:space="preserve">Twój projekt musi mieć </w:t>
      </w:r>
      <w:r w:rsidRPr="00BF1A7A">
        <w:rPr>
          <w:rFonts w:cs="Arial"/>
          <w:b/>
          <w:bCs/>
          <w:szCs w:val="24"/>
        </w:rPr>
        <w:t>pozytywny wpływ</w:t>
      </w:r>
      <w:r w:rsidRPr="00C36326">
        <w:rPr>
          <w:rFonts w:cs="Arial"/>
          <w:szCs w:val="24"/>
        </w:rPr>
        <w:t xml:space="preserve"> na </w:t>
      </w:r>
      <w:r w:rsidRPr="00A77992">
        <w:rPr>
          <w:rFonts w:cs="Arial"/>
          <w:b/>
          <w:bCs/>
          <w:szCs w:val="24"/>
        </w:rPr>
        <w:t>zasadę</w:t>
      </w:r>
      <w:r w:rsidRPr="00BF1A7A">
        <w:rPr>
          <w:rFonts w:cs="Arial"/>
          <w:b/>
          <w:bCs/>
          <w:szCs w:val="24"/>
        </w:rPr>
        <w:t xml:space="preserve"> </w:t>
      </w:r>
      <w:r w:rsidRPr="00A77992">
        <w:rPr>
          <w:rFonts w:cs="Arial"/>
          <w:b/>
          <w:bCs/>
          <w:szCs w:val="24"/>
        </w:rPr>
        <w:t>równości szans i niedyskryminacji, w tym dostępności dla osób z niepełnosprawnościami oraz być zgodny z zasadą równości kobiet i mężczyzn.</w:t>
      </w:r>
    </w:p>
    <w:p w14:paraId="6099DACF" w14:textId="47B2ECDE" w:rsidR="008A583A" w:rsidRPr="00C36326" w:rsidRDefault="00671B14" w:rsidP="00626BA3">
      <w:pPr>
        <w:spacing w:before="240" w:after="0" w:line="360" w:lineRule="auto"/>
        <w:rPr>
          <w:rFonts w:cs="Arial"/>
          <w:b/>
          <w:bCs/>
          <w:szCs w:val="24"/>
        </w:rPr>
      </w:pPr>
      <w:r w:rsidRPr="00C36326">
        <w:rPr>
          <w:rFonts w:cs="Arial"/>
          <w:b/>
          <w:bCs/>
          <w:szCs w:val="24"/>
        </w:rPr>
        <w:t xml:space="preserve">Pamiętaj, że Twój projekt musi być zgodny z Kartą Praw Podstawowych Unii Europejskiej (KPP) z dnia 26 października 2012 r. (Dz. Urz. UE C 326 z 26.10.2012, str. 391) oraz z Konwencją o Prawach Osób Niepełnosprawnych (KPON), sporządzoną w Nowym Jorku dnia 13 grudnia 2006 r. (Dz. U. z 2012 r. poz. 1169, z </w:t>
      </w:r>
      <w:proofErr w:type="spellStart"/>
      <w:r w:rsidRPr="00C36326">
        <w:rPr>
          <w:rFonts w:cs="Arial"/>
          <w:b/>
          <w:bCs/>
          <w:szCs w:val="24"/>
        </w:rPr>
        <w:t>późn</w:t>
      </w:r>
      <w:proofErr w:type="spellEnd"/>
      <w:r w:rsidRPr="00C36326">
        <w:rPr>
          <w:rFonts w:cs="Arial"/>
          <w:b/>
          <w:bCs/>
          <w:szCs w:val="24"/>
        </w:rPr>
        <w:t>. zm.)</w:t>
      </w:r>
      <w:r w:rsidR="00A91931" w:rsidRPr="00C36326">
        <w:rPr>
          <w:rFonts w:cs="Arial"/>
          <w:b/>
          <w:bCs/>
          <w:szCs w:val="24"/>
        </w:rPr>
        <w:t>.</w:t>
      </w:r>
    </w:p>
    <w:p w14:paraId="3C4F9037" w14:textId="2F9E0510" w:rsidR="007B5256" w:rsidRPr="00C36326" w:rsidRDefault="00671B14" w:rsidP="00626BA3">
      <w:pPr>
        <w:spacing w:before="240" w:after="0" w:line="360" w:lineRule="auto"/>
        <w:rPr>
          <w:rFonts w:cs="Arial"/>
          <w:b/>
          <w:bCs/>
          <w:szCs w:val="24"/>
        </w:rPr>
      </w:pPr>
      <w:r w:rsidRPr="00C36326">
        <w:rPr>
          <w:rFonts w:cs="Arial"/>
          <w:b/>
          <w:bCs/>
          <w:szCs w:val="24"/>
        </w:rPr>
        <w:t>Projekt musi być również zgodny z politykami środowiskowymi w tym: z zasadą zrównoważonego rozwoju, z Europejskim Zielonym Ładem (EZŁ) oraz</w:t>
      </w:r>
      <w:r w:rsidR="00D11D75" w:rsidRPr="00C36326">
        <w:rPr>
          <w:rFonts w:cs="Arial"/>
          <w:b/>
          <w:bCs/>
          <w:szCs w:val="24"/>
        </w:rPr>
        <w:t xml:space="preserve"> </w:t>
      </w:r>
      <w:r w:rsidRPr="00C36326">
        <w:rPr>
          <w:rFonts w:cs="Arial"/>
          <w:b/>
          <w:bCs/>
          <w:szCs w:val="24"/>
        </w:rPr>
        <w:t>z zasadą „nie czyń poważnych szkód" (DNSH)</w:t>
      </w:r>
      <w:r w:rsidR="00A91931" w:rsidRPr="00C36326">
        <w:rPr>
          <w:rFonts w:cs="Arial"/>
          <w:b/>
          <w:bCs/>
          <w:szCs w:val="24"/>
        </w:rPr>
        <w:t>.</w:t>
      </w:r>
    </w:p>
    <w:p w14:paraId="06CE6D08" w14:textId="2A2AA423" w:rsidR="00470E7C" w:rsidRPr="00F718CF" w:rsidRDefault="00E72D9B" w:rsidP="00626BA3">
      <w:pPr>
        <w:pStyle w:val="Nagwek3"/>
        <w:spacing w:before="240" w:line="360" w:lineRule="auto"/>
        <w:rPr>
          <w:rFonts w:cs="Arial"/>
          <w:color w:val="2E74B5" w:themeColor="accent1" w:themeShade="BF"/>
        </w:rPr>
      </w:pPr>
      <w:bookmarkStart w:id="35" w:name="_Toc188447871"/>
      <w:r w:rsidRPr="00F718CF">
        <w:rPr>
          <w:rFonts w:cs="Arial"/>
          <w:color w:val="2E74B5" w:themeColor="accent1" w:themeShade="BF"/>
        </w:rPr>
        <w:t>Zasada ró</w:t>
      </w:r>
      <w:r w:rsidR="00F56957" w:rsidRPr="00F718CF">
        <w:rPr>
          <w:rFonts w:cs="Arial"/>
          <w:color w:val="2E74B5" w:themeColor="accent1" w:themeShade="BF"/>
        </w:rPr>
        <w:t>wności szans i niedyskryminacji</w:t>
      </w:r>
      <w:r w:rsidRPr="00F718CF">
        <w:rPr>
          <w:rFonts w:cs="Arial"/>
          <w:color w:val="2E74B5" w:themeColor="accent1" w:themeShade="BF"/>
        </w:rPr>
        <w:t xml:space="preserve"> </w:t>
      </w:r>
      <w:r w:rsidR="00F56957" w:rsidRPr="00F718CF">
        <w:rPr>
          <w:rFonts w:cs="Arial"/>
          <w:color w:val="2E74B5" w:themeColor="accent1" w:themeShade="BF"/>
        </w:rPr>
        <w:t>(</w:t>
      </w:r>
      <w:r w:rsidRPr="00F718CF">
        <w:rPr>
          <w:rFonts w:cs="Arial"/>
          <w:color w:val="2E74B5" w:themeColor="accent1" w:themeShade="BF"/>
        </w:rPr>
        <w:t>w tym dostępności dla osób z niepełnosprawnościami</w:t>
      </w:r>
      <w:r w:rsidR="00F56957" w:rsidRPr="00F718CF">
        <w:rPr>
          <w:rFonts w:cs="Arial"/>
          <w:color w:val="2E74B5" w:themeColor="accent1" w:themeShade="BF"/>
        </w:rPr>
        <w:t>)</w:t>
      </w:r>
      <w:bookmarkEnd w:id="35"/>
      <w:r w:rsidRPr="00F718CF">
        <w:rPr>
          <w:rFonts w:cs="Arial"/>
          <w:color w:val="2E74B5" w:themeColor="accent1" w:themeShade="BF"/>
        </w:rPr>
        <w:t xml:space="preserve"> </w:t>
      </w:r>
      <w:bookmarkEnd w:id="31"/>
      <w:bookmarkEnd w:id="32"/>
      <w:bookmarkEnd w:id="33"/>
    </w:p>
    <w:p w14:paraId="4F62764D" w14:textId="3236C4B6" w:rsidR="00C43C49" w:rsidRPr="00C36326" w:rsidRDefault="00470E7C" w:rsidP="00626BA3">
      <w:pPr>
        <w:spacing w:before="240" w:line="360" w:lineRule="auto"/>
        <w:rPr>
          <w:rFonts w:cs="Arial"/>
          <w:szCs w:val="24"/>
        </w:rPr>
      </w:pPr>
      <w:r w:rsidRPr="00C36326">
        <w:rPr>
          <w:rFonts w:cs="Arial"/>
          <w:szCs w:val="24"/>
        </w:rPr>
        <w:t>Wsparcie polityki spójności będzie udzielane wyłącznie projektom i beneficjentom, którzy przestrzegają przepisów antydyskryminacyjnych, o których mowa</w:t>
      </w:r>
      <w:r w:rsidR="00A91931" w:rsidRPr="00C36326">
        <w:rPr>
          <w:rFonts w:cs="Arial"/>
          <w:szCs w:val="24"/>
        </w:rPr>
        <w:t xml:space="preserve"> </w:t>
      </w:r>
      <w:r w:rsidRPr="00C36326">
        <w:rPr>
          <w:rFonts w:cs="Arial"/>
          <w:szCs w:val="24"/>
        </w:rPr>
        <w:t xml:space="preserve">w </w:t>
      </w:r>
      <w:r w:rsidR="00FC6B22" w:rsidRPr="00C36326">
        <w:rPr>
          <w:rFonts w:cs="Arial"/>
          <w:szCs w:val="24"/>
        </w:rPr>
        <w:t xml:space="preserve">artykule </w:t>
      </w:r>
      <w:r w:rsidRPr="00C36326">
        <w:rPr>
          <w:rFonts w:cs="Arial"/>
          <w:szCs w:val="24"/>
        </w:rPr>
        <w:t>9 ust</w:t>
      </w:r>
      <w:r w:rsidR="00287E17" w:rsidRPr="00C36326">
        <w:rPr>
          <w:rFonts w:cs="Arial"/>
          <w:szCs w:val="24"/>
        </w:rPr>
        <w:t>ęp</w:t>
      </w:r>
      <w:r w:rsidRPr="00C36326">
        <w:rPr>
          <w:rFonts w:cs="Arial"/>
          <w:szCs w:val="24"/>
        </w:rPr>
        <w:t xml:space="preserve"> 3 </w:t>
      </w:r>
      <w:r w:rsidR="00CD6413" w:rsidRPr="00C36326">
        <w:rPr>
          <w:rFonts w:cs="Arial"/>
          <w:szCs w:val="24"/>
        </w:rPr>
        <w:t xml:space="preserve">rozporządzenia ogólnego. </w:t>
      </w:r>
      <w:r w:rsidRPr="00C36326">
        <w:rPr>
          <w:rFonts w:cs="Arial"/>
          <w:szCs w:val="24"/>
        </w:rPr>
        <w:t xml:space="preserve"> </w:t>
      </w:r>
    </w:p>
    <w:p w14:paraId="06602810" w14:textId="5A3797DE" w:rsidR="00E72D9B" w:rsidRPr="00C36326" w:rsidRDefault="00E72D9B" w:rsidP="00626BA3">
      <w:pPr>
        <w:autoSpaceDE w:val="0"/>
        <w:autoSpaceDN w:val="0"/>
        <w:adjustRightInd w:val="0"/>
        <w:spacing w:before="240" w:after="0" w:line="360" w:lineRule="auto"/>
        <w:rPr>
          <w:rFonts w:cs="Arial"/>
          <w:color w:val="000000"/>
          <w:szCs w:val="24"/>
        </w:rPr>
      </w:pPr>
      <w:r w:rsidRPr="00C36326">
        <w:rPr>
          <w:rFonts w:cs="Arial"/>
          <w:b/>
          <w:bCs/>
          <w:color w:val="000000"/>
          <w:szCs w:val="24"/>
        </w:rPr>
        <w:t xml:space="preserve">Głównym celem tej zasady </w:t>
      </w:r>
      <w:r w:rsidR="00FB1E13" w:rsidRPr="00C36326">
        <w:rPr>
          <w:rFonts w:cs="Arial"/>
          <w:b/>
          <w:bCs/>
          <w:color w:val="000000"/>
          <w:szCs w:val="24"/>
        </w:rPr>
        <w:t xml:space="preserve">w zakresie dostępności </w:t>
      </w:r>
      <w:r w:rsidRPr="00C36326">
        <w:rPr>
          <w:rFonts w:cs="Arial"/>
          <w:b/>
          <w:bCs/>
          <w:color w:val="000000"/>
          <w:szCs w:val="24"/>
        </w:rPr>
        <w:t>jest zapewnienie osobom z niepełnosprawnościami (</w:t>
      </w:r>
      <w:r w:rsidR="007E65FE" w:rsidRPr="00C36326">
        <w:rPr>
          <w:rFonts w:cs="Arial"/>
          <w:b/>
          <w:bCs/>
          <w:color w:val="000000"/>
          <w:szCs w:val="24"/>
        </w:rPr>
        <w:t>na przykład</w:t>
      </w:r>
      <w:r w:rsidR="00592BD5" w:rsidRPr="00C36326">
        <w:rPr>
          <w:rFonts w:cs="Arial"/>
          <w:b/>
          <w:bCs/>
          <w:color w:val="000000"/>
          <w:szCs w:val="24"/>
        </w:rPr>
        <w:t>: ruchową, narządu wzroku, słuchu i intelektualną</w:t>
      </w:r>
      <w:r w:rsidRPr="00C36326">
        <w:rPr>
          <w:rFonts w:cs="Arial"/>
          <w:color w:val="000000"/>
          <w:szCs w:val="24"/>
        </w:rPr>
        <w:t>), na równi z osobami pełnosprawnymi, dostępu do funduszy europejskich w zakresie:</w:t>
      </w:r>
    </w:p>
    <w:p w14:paraId="31ED996C" w14:textId="77777777" w:rsidR="00E72D9B" w:rsidRPr="00C36326" w:rsidRDefault="00E72D9B" w:rsidP="00570FE9">
      <w:pPr>
        <w:pStyle w:val="Akapitzlist"/>
        <w:numPr>
          <w:ilvl w:val="0"/>
          <w:numId w:val="2"/>
        </w:numPr>
        <w:autoSpaceDE w:val="0"/>
        <w:autoSpaceDN w:val="0"/>
        <w:adjustRightInd w:val="0"/>
        <w:spacing w:before="240" w:after="0" w:line="360" w:lineRule="auto"/>
        <w:rPr>
          <w:rFonts w:cs="Arial"/>
          <w:color w:val="000000"/>
          <w:szCs w:val="24"/>
        </w:rPr>
      </w:pPr>
      <w:r w:rsidRPr="00C36326">
        <w:rPr>
          <w:rFonts w:cs="Arial"/>
          <w:color w:val="000000"/>
          <w:szCs w:val="24"/>
        </w:rPr>
        <w:t xml:space="preserve">udziału w projektach, </w:t>
      </w:r>
    </w:p>
    <w:p w14:paraId="03239323" w14:textId="77777777" w:rsidR="00E72D9B" w:rsidRPr="00C36326" w:rsidRDefault="00E72D9B" w:rsidP="00570FE9">
      <w:pPr>
        <w:pStyle w:val="Akapitzlist"/>
        <w:numPr>
          <w:ilvl w:val="0"/>
          <w:numId w:val="2"/>
        </w:numPr>
        <w:autoSpaceDE w:val="0"/>
        <w:autoSpaceDN w:val="0"/>
        <w:adjustRightInd w:val="0"/>
        <w:spacing w:before="240" w:after="0" w:line="360" w:lineRule="auto"/>
        <w:rPr>
          <w:rFonts w:cs="Arial"/>
          <w:color w:val="000000"/>
          <w:szCs w:val="24"/>
        </w:rPr>
      </w:pPr>
      <w:r w:rsidRPr="00C36326">
        <w:rPr>
          <w:rFonts w:cs="Arial"/>
          <w:color w:val="000000"/>
          <w:szCs w:val="24"/>
        </w:rPr>
        <w:t xml:space="preserve">użytkowania, </w:t>
      </w:r>
    </w:p>
    <w:p w14:paraId="06D06376" w14:textId="77777777" w:rsidR="00E72D9B" w:rsidRPr="00C36326" w:rsidRDefault="00E72D9B" w:rsidP="00570FE9">
      <w:pPr>
        <w:pStyle w:val="Akapitzlist"/>
        <w:numPr>
          <w:ilvl w:val="0"/>
          <w:numId w:val="2"/>
        </w:numPr>
        <w:autoSpaceDE w:val="0"/>
        <w:autoSpaceDN w:val="0"/>
        <w:adjustRightInd w:val="0"/>
        <w:spacing w:before="240" w:after="0" w:line="360" w:lineRule="auto"/>
        <w:rPr>
          <w:rFonts w:cs="Arial"/>
          <w:color w:val="000000"/>
          <w:szCs w:val="24"/>
        </w:rPr>
      </w:pPr>
      <w:r w:rsidRPr="00C36326">
        <w:rPr>
          <w:rFonts w:cs="Arial"/>
          <w:color w:val="000000"/>
          <w:szCs w:val="24"/>
        </w:rPr>
        <w:t xml:space="preserve">zrozumienia, </w:t>
      </w:r>
    </w:p>
    <w:p w14:paraId="03844CC3" w14:textId="20ADE714" w:rsidR="00E72D9B" w:rsidRPr="00C36326" w:rsidRDefault="5E0C28DB" w:rsidP="00570FE9">
      <w:pPr>
        <w:pStyle w:val="Akapitzlist"/>
        <w:numPr>
          <w:ilvl w:val="0"/>
          <w:numId w:val="2"/>
        </w:numPr>
        <w:autoSpaceDE w:val="0"/>
        <w:autoSpaceDN w:val="0"/>
        <w:adjustRightInd w:val="0"/>
        <w:spacing w:before="240" w:after="0" w:line="360" w:lineRule="auto"/>
        <w:rPr>
          <w:rFonts w:cs="Arial"/>
          <w:color w:val="000000"/>
          <w:szCs w:val="24"/>
        </w:rPr>
      </w:pPr>
      <w:r w:rsidRPr="00C36326">
        <w:rPr>
          <w:rFonts w:cs="Arial"/>
          <w:color w:val="000000" w:themeColor="text1"/>
          <w:szCs w:val="24"/>
        </w:rPr>
        <w:t>komunikowania się</w:t>
      </w:r>
      <w:r w:rsidR="79E89436" w:rsidRPr="00C36326">
        <w:rPr>
          <w:rFonts w:cs="Arial"/>
          <w:color w:val="000000" w:themeColor="text1"/>
          <w:szCs w:val="24"/>
        </w:rPr>
        <w:t>,</w:t>
      </w:r>
      <w:r w:rsidRPr="00C36326">
        <w:rPr>
          <w:rFonts w:cs="Arial"/>
          <w:color w:val="000000" w:themeColor="text1"/>
          <w:szCs w:val="24"/>
        </w:rPr>
        <w:t xml:space="preserve"> </w:t>
      </w:r>
    </w:p>
    <w:p w14:paraId="2AC27DC0" w14:textId="4959E199" w:rsidR="00C43C49" w:rsidRPr="00C36326" w:rsidRDefault="00E72D9B" w:rsidP="00570FE9">
      <w:pPr>
        <w:pStyle w:val="Akapitzlist"/>
        <w:numPr>
          <w:ilvl w:val="0"/>
          <w:numId w:val="2"/>
        </w:numPr>
        <w:spacing w:before="240" w:after="0" w:line="360" w:lineRule="auto"/>
        <w:rPr>
          <w:rFonts w:cs="Arial"/>
          <w:color w:val="000000" w:themeColor="text1"/>
          <w:szCs w:val="24"/>
        </w:rPr>
      </w:pPr>
      <w:r w:rsidRPr="00C36326">
        <w:rPr>
          <w:rFonts w:cs="Arial"/>
          <w:color w:val="000000" w:themeColor="text1"/>
          <w:szCs w:val="24"/>
        </w:rPr>
        <w:t>oraz korzystania z ich efektów.</w:t>
      </w:r>
    </w:p>
    <w:p w14:paraId="352CBBD7" w14:textId="79E720F1" w:rsidR="00C43C49" w:rsidRPr="00C36326" w:rsidRDefault="00C43C49" w:rsidP="00626BA3">
      <w:pPr>
        <w:spacing w:before="240" w:after="0" w:line="360" w:lineRule="auto"/>
        <w:rPr>
          <w:rFonts w:cs="Arial"/>
          <w:color w:val="000000" w:themeColor="text1"/>
          <w:szCs w:val="24"/>
        </w:rPr>
      </w:pPr>
      <w:r w:rsidRPr="00C36326">
        <w:rPr>
          <w:rFonts w:cs="Arial"/>
          <w:color w:val="000000" w:themeColor="text1"/>
          <w:szCs w:val="24"/>
        </w:rPr>
        <w:lastRenderedPageBreak/>
        <w:t xml:space="preserve">Przez pozytywny wpływ należy rozumieć zapewnienie dostępności infrastruktury, środków transportu, towarów, usług, technologii i systemów informacyjno-komunikacyjnych oraz wszelkich produktów projektów (w tym także usług), które nie zostały uznane za neutralne, dla wszystkich ich użytkowników/użytkowniczek, bez jakiejkolwiek dyskryminacji ze względu na przesłanki określone w </w:t>
      </w:r>
      <w:r w:rsidR="00A711D4" w:rsidRPr="00C36326">
        <w:rPr>
          <w:rFonts w:cs="Arial"/>
          <w:color w:val="000000" w:themeColor="text1"/>
          <w:szCs w:val="24"/>
        </w:rPr>
        <w:t>artykule</w:t>
      </w:r>
      <w:r w:rsidRPr="00C36326">
        <w:rPr>
          <w:rFonts w:cs="Arial"/>
          <w:color w:val="000000" w:themeColor="text1"/>
          <w:szCs w:val="24"/>
        </w:rPr>
        <w:t xml:space="preserve"> 9 </w:t>
      </w:r>
      <w:r w:rsidR="00387716" w:rsidRPr="00C36326">
        <w:rPr>
          <w:rFonts w:cs="Arial"/>
          <w:color w:val="000000" w:themeColor="text1"/>
          <w:szCs w:val="24"/>
        </w:rPr>
        <w:t>rozporządzenia ogólnego</w:t>
      </w:r>
      <w:r w:rsidRPr="00C36326">
        <w:rPr>
          <w:rFonts w:cs="Arial"/>
          <w:color w:val="000000" w:themeColor="text1"/>
          <w:szCs w:val="24"/>
        </w:rPr>
        <w:t xml:space="preserve"> – zgodnie ze standardami dostępności stanowiącymi załącznik do Wytycznych dotyczących realizacji zasad równościowych w ramach funduszy unijnych na lata 2021-2027.</w:t>
      </w:r>
    </w:p>
    <w:p w14:paraId="5B62186F" w14:textId="7A9D6675" w:rsidR="008A583A" w:rsidRPr="00C36326" w:rsidRDefault="008A583A" w:rsidP="00626BA3">
      <w:pPr>
        <w:spacing w:before="240" w:after="0" w:line="360" w:lineRule="auto"/>
        <w:rPr>
          <w:rFonts w:cs="Arial"/>
          <w:color w:val="000000" w:themeColor="text1"/>
          <w:szCs w:val="24"/>
        </w:rPr>
      </w:pPr>
      <w:bookmarkStart w:id="36" w:name="_Hlk129940809"/>
      <w:r w:rsidRPr="00C36326">
        <w:rPr>
          <w:rFonts w:cs="Arial"/>
          <w:color w:val="000000" w:themeColor="text1"/>
          <w:szCs w:val="24"/>
        </w:rPr>
        <w:t>W przypadku gdy produkty (usługi) projekt</w:t>
      </w:r>
      <w:r w:rsidR="006F451B" w:rsidRPr="00C36326">
        <w:rPr>
          <w:rFonts w:cs="Arial"/>
          <w:color w:val="000000" w:themeColor="text1"/>
          <w:szCs w:val="24"/>
        </w:rPr>
        <w:t xml:space="preserve">u nie mają swoich bezpośrednich </w:t>
      </w:r>
      <w:r w:rsidRPr="00C36326">
        <w:rPr>
          <w:rFonts w:cs="Arial"/>
          <w:color w:val="000000" w:themeColor="text1"/>
          <w:szCs w:val="24"/>
        </w:rPr>
        <w:t>użytkowników/użytkowniczek (</w:t>
      </w:r>
      <w:r w:rsidR="007E65FE" w:rsidRPr="00C36326">
        <w:rPr>
          <w:rFonts w:cs="Arial"/>
          <w:color w:val="000000" w:themeColor="text1"/>
          <w:szCs w:val="24"/>
        </w:rPr>
        <w:t>na przykład</w:t>
      </w:r>
      <w:r w:rsidRPr="00C36326">
        <w:rPr>
          <w:rFonts w:cs="Arial"/>
          <w:color w:val="000000" w:themeColor="text1"/>
          <w:szCs w:val="24"/>
        </w:rPr>
        <w:t xml:space="preserve"> instalacje elektryczne, linie przesyłowe, automatyczne linie produkcyjne, zbiorniki retencyjne, nowe lub usprawnione procesy technologiczne), dopuszczalne jest uznanie, że mają one charakter neutralny wobec zasady równości szans i niedyskryminacji. Należy w takiej sytuacji wykazać we wniosku o dofinansowanie projektu, że dostępność nie dotyczy danego produktu</w:t>
      </w:r>
      <w:r w:rsidR="00377C75" w:rsidRPr="00C36326">
        <w:rPr>
          <w:rFonts w:cs="Arial"/>
          <w:color w:val="000000" w:themeColor="text1"/>
          <w:szCs w:val="24"/>
        </w:rPr>
        <w:t xml:space="preserve"> </w:t>
      </w:r>
      <w:r w:rsidRPr="00C36326">
        <w:rPr>
          <w:rFonts w:cs="Arial"/>
          <w:color w:val="000000" w:themeColor="text1"/>
          <w:szCs w:val="24"/>
        </w:rPr>
        <w:t>(lub usługi). Ostateczna decyzja o uznaniu danego produktu (lub usługi) za</w:t>
      </w:r>
      <w:r w:rsidR="006F451B" w:rsidRPr="00C36326">
        <w:rPr>
          <w:rFonts w:cs="Arial"/>
          <w:color w:val="000000" w:themeColor="text1"/>
          <w:szCs w:val="24"/>
        </w:rPr>
        <w:t xml:space="preserve"> </w:t>
      </w:r>
      <w:r w:rsidR="00377C75" w:rsidRPr="00C36326">
        <w:rPr>
          <w:rFonts w:cs="Arial"/>
          <w:color w:val="000000" w:themeColor="text1"/>
          <w:szCs w:val="24"/>
        </w:rPr>
        <w:t xml:space="preserve"> </w:t>
      </w:r>
      <w:r w:rsidRPr="00C36326">
        <w:rPr>
          <w:rFonts w:cs="Arial"/>
          <w:color w:val="000000" w:themeColor="text1"/>
          <w:szCs w:val="24"/>
        </w:rPr>
        <w:t xml:space="preserve">neutralny należy do </w:t>
      </w:r>
      <w:r w:rsidR="00327D04" w:rsidRPr="00C36326">
        <w:rPr>
          <w:rFonts w:cs="Arial"/>
          <w:color w:val="000000" w:themeColor="text1"/>
          <w:szCs w:val="24"/>
        </w:rPr>
        <w:t>Oceniających</w:t>
      </w:r>
      <w:r w:rsidRPr="00C36326">
        <w:rPr>
          <w:rFonts w:cs="Arial"/>
          <w:color w:val="000000" w:themeColor="text1"/>
          <w:szCs w:val="24"/>
        </w:rPr>
        <w:t xml:space="preserve"> dokonujących oceny projektu. W przypadku uznania, że dany produkt (lub usługa) jest neutralny, projekt zawierający ten produkt (lub usługę) może być uznany za zgodny z zasadą równości szans i niedyskryminacji. Uznanie neutralności określonych produktów (usług) projektu nie zwalnia jednak </w:t>
      </w:r>
      <w:r w:rsidR="00377C75" w:rsidRPr="00C36326">
        <w:rPr>
          <w:rFonts w:cs="Arial"/>
          <w:color w:val="000000" w:themeColor="text1"/>
          <w:szCs w:val="24"/>
        </w:rPr>
        <w:t xml:space="preserve">Cię </w:t>
      </w:r>
      <w:r w:rsidRPr="00C36326">
        <w:rPr>
          <w:rFonts w:cs="Arial"/>
          <w:color w:val="000000" w:themeColor="text1"/>
          <w:szCs w:val="24"/>
        </w:rPr>
        <w:t>ze stosowania standardów dostępności dla realizacji pozostałej części projektu, dla której standardy dostępności mają zastosowanie.</w:t>
      </w:r>
      <w:bookmarkEnd w:id="36"/>
    </w:p>
    <w:p w14:paraId="4D76AE9A" w14:textId="1B3DE5D3" w:rsidR="00C43C49" w:rsidRPr="00C36326" w:rsidRDefault="008A583A" w:rsidP="00626BA3">
      <w:pPr>
        <w:spacing w:before="240" w:after="0" w:line="360" w:lineRule="auto"/>
        <w:rPr>
          <w:rFonts w:cs="Arial"/>
          <w:color w:val="000000" w:themeColor="text1"/>
          <w:szCs w:val="24"/>
        </w:rPr>
      </w:pPr>
      <w:r w:rsidRPr="00C36326">
        <w:rPr>
          <w:rFonts w:cs="Arial"/>
          <w:color w:val="000000" w:themeColor="text1"/>
          <w:szCs w:val="24"/>
        </w:rPr>
        <w:t xml:space="preserve">W przypadku, gdy w Twoim projekcie będzie występował produkt neutralny pod względem zasady równości szans i niedyskryminacji, musisz zapewnić spełnienie zasady na poziomie zarządzania projektem i dostępności cyfrowej dokumentacji projektowej, którą będziesz publikować na stronach </w:t>
      </w:r>
      <w:r w:rsidRPr="00E10542">
        <w:rPr>
          <w:rFonts w:cs="Arial"/>
          <w:color w:val="000000" w:themeColor="text1"/>
          <w:szCs w:val="24"/>
        </w:rPr>
        <w:t>zgodnych z WCAG 2.1, nawet</w:t>
      </w:r>
      <w:r w:rsidRPr="00C36326">
        <w:rPr>
          <w:rFonts w:cs="Arial"/>
          <w:color w:val="000000" w:themeColor="text1"/>
          <w:szCs w:val="24"/>
        </w:rPr>
        <w:t xml:space="preserve"> w przypadku braku kwalifikowalności takich wydatków w projekcie.</w:t>
      </w:r>
    </w:p>
    <w:p w14:paraId="34A47035" w14:textId="77777777" w:rsidR="00C43C49" w:rsidRPr="00406DA0" w:rsidRDefault="00C43C49" w:rsidP="00626BA3">
      <w:pPr>
        <w:spacing w:before="240" w:after="0" w:line="360" w:lineRule="auto"/>
        <w:rPr>
          <w:rStyle w:val="Wyrnienieintensywne"/>
          <w:rFonts w:cs="Arial"/>
          <w:b/>
          <w:bCs/>
          <w:color w:val="2E74B5" w:themeColor="accent1" w:themeShade="BF"/>
          <w:szCs w:val="24"/>
        </w:rPr>
      </w:pPr>
      <w:r w:rsidRPr="00406DA0">
        <w:rPr>
          <w:rStyle w:val="Wyrnienieintensywne"/>
          <w:rFonts w:cs="Arial"/>
          <w:b/>
          <w:bCs/>
          <w:color w:val="2E74B5" w:themeColor="accent1" w:themeShade="BF"/>
          <w:szCs w:val="24"/>
        </w:rPr>
        <w:t>Dowiedz się więcej:</w:t>
      </w:r>
    </w:p>
    <w:p w14:paraId="1FD857F6" w14:textId="7A53E309" w:rsidR="00376977" w:rsidRPr="00C36326" w:rsidRDefault="00C43C49" w:rsidP="00626BA3">
      <w:pPr>
        <w:spacing w:before="240" w:after="0" w:line="360" w:lineRule="auto"/>
        <w:rPr>
          <w:rFonts w:cs="Arial"/>
          <w:color w:val="000000" w:themeColor="text1"/>
          <w:szCs w:val="24"/>
        </w:rPr>
      </w:pPr>
      <w:r w:rsidRPr="00C36326">
        <w:rPr>
          <w:rFonts w:cs="Arial"/>
          <w:color w:val="000000" w:themeColor="text1"/>
          <w:szCs w:val="24"/>
        </w:rPr>
        <w:t xml:space="preserve">Szczegółowe informacje znajdziesz w Wytycznych dotyczących realizacji zasad równościowych w ramach funduszy unijnych na lata 2021-2027 i w Instrukcji wypełniania i składania wniosku o dofinansowanie projektu stanowiącej załącznik </w:t>
      </w:r>
      <w:r w:rsidRPr="00C36326">
        <w:rPr>
          <w:rFonts w:cs="Arial"/>
          <w:color w:val="000000" w:themeColor="text1"/>
          <w:szCs w:val="24"/>
        </w:rPr>
        <w:lastRenderedPageBreak/>
        <w:t>n</w:t>
      </w:r>
      <w:r w:rsidR="00A711D4" w:rsidRPr="00C36326">
        <w:rPr>
          <w:rFonts w:cs="Arial"/>
          <w:color w:val="000000" w:themeColor="text1"/>
          <w:szCs w:val="24"/>
        </w:rPr>
        <w:t>ume</w:t>
      </w:r>
      <w:r w:rsidRPr="00C36326">
        <w:rPr>
          <w:rFonts w:cs="Arial"/>
          <w:color w:val="000000" w:themeColor="text1"/>
          <w:szCs w:val="24"/>
        </w:rPr>
        <w:t xml:space="preserve">r </w:t>
      </w:r>
      <w:r w:rsidRPr="0068488A">
        <w:rPr>
          <w:rFonts w:cs="Arial"/>
          <w:color w:val="000000" w:themeColor="text1"/>
          <w:szCs w:val="24"/>
        </w:rPr>
        <w:t>4</w:t>
      </w:r>
      <w:r w:rsidRPr="00C36326">
        <w:rPr>
          <w:rFonts w:cs="Arial"/>
          <w:color w:val="000000" w:themeColor="text1"/>
          <w:szCs w:val="24"/>
        </w:rPr>
        <w:t xml:space="preserve"> do niniejszego Regulaminu oraz na stronie </w:t>
      </w:r>
      <w:hyperlink r:id="rId22" w:history="1">
        <w:r w:rsidRPr="00C36326">
          <w:rPr>
            <w:rStyle w:val="Hipercze"/>
            <w:rFonts w:cs="Arial"/>
            <w:szCs w:val="24"/>
          </w:rPr>
          <w:t>https://www.funduszeeuropejskie.gov.pl/strony/o-funduszach/fundusze-europejskie-bez-barier/dostepnosc-plus/</w:t>
        </w:r>
      </w:hyperlink>
      <w:r w:rsidRPr="00C36326">
        <w:rPr>
          <w:rFonts w:cs="Arial"/>
          <w:color w:val="000000" w:themeColor="text1"/>
          <w:szCs w:val="24"/>
        </w:rPr>
        <w:t xml:space="preserve"> </w:t>
      </w:r>
    </w:p>
    <w:p w14:paraId="7F210D2B" w14:textId="00259F43" w:rsidR="00C43C49" w:rsidRPr="00406DA0" w:rsidRDefault="00E72D9B" w:rsidP="00626BA3">
      <w:pPr>
        <w:pStyle w:val="Nagwek3"/>
        <w:spacing w:before="240" w:line="360" w:lineRule="auto"/>
        <w:rPr>
          <w:rFonts w:cs="Arial"/>
          <w:color w:val="2E74B5" w:themeColor="accent1" w:themeShade="BF"/>
        </w:rPr>
      </w:pPr>
      <w:bookmarkStart w:id="37" w:name="_Toc188447872"/>
      <w:r w:rsidRPr="00406DA0">
        <w:rPr>
          <w:color w:val="2E74B5" w:themeColor="accent1" w:themeShade="BF"/>
        </w:rPr>
        <w:t>Zasada równości kobiet i mężczyzn</w:t>
      </w:r>
      <w:bookmarkEnd w:id="37"/>
    </w:p>
    <w:p w14:paraId="4DA56DA4" w14:textId="7D6A56E8" w:rsidR="00C43C49" w:rsidRPr="00C36326" w:rsidRDefault="00C43C49" w:rsidP="00626BA3">
      <w:pPr>
        <w:spacing w:before="240" w:line="360" w:lineRule="auto"/>
        <w:rPr>
          <w:rFonts w:cs="Arial"/>
          <w:szCs w:val="24"/>
        </w:rPr>
      </w:pPr>
      <w:r w:rsidRPr="00C36326">
        <w:rPr>
          <w:rFonts w:cs="Arial"/>
          <w:szCs w:val="24"/>
        </w:rPr>
        <w:t xml:space="preserve">Przez zgodność z zasadą równości kobiet i mężczyzn należy rozumieć pozytywny lub neutralny wpływ projektu na tę zasadę. </w:t>
      </w:r>
    </w:p>
    <w:p w14:paraId="2F367F9E" w14:textId="4F6C00DF" w:rsidR="00C43C49" w:rsidRPr="00C36326" w:rsidRDefault="00C43C49" w:rsidP="00626BA3">
      <w:pPr>
        <w:spacing w:before="240" w:line="360" w:lineRule="auto"/>
        <w:rPr>
          <w:rFonts w:cs="Arial"/>
          <w:szCs w:val="24"/>
        </w:rPr>
      </w:pPr>
      <w:r w:rsidRPr="00C36326">
        <w:rPr>
          <w:rFonts w:cs="Arial"/>
          <w:szCs w:val="24"/>
        </w:rPr>
        <w:t>Pozytywny wpływ to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w:t>
      </w:r>
    </w:p>
    <w:p w14:paraId="6E5CA36F" w14:textId="10289934" w:rsidR="008A583A" w:rsidRPr="00C36326" w:rsidRDefault="00C43C49" w:rsidP="00626BA3">
      <w:pPr>
        <w:spacing w:before="240" w:line="360" w:lineRule="auto"/>
        <w:rPr>
          <w:rStyle w:val="Odwoaniedokomentarza"/>
          <w:rFonts w:cs="Arial"/>
          <w:sz w:val="24"/>
          <w:szCs w:val="24"/>
        </w:rPr>
      </w:pPr>
      <w:r w:rsidRPr="00C36326">
        <w:rPr>
          <w:rFonts w:cs="Arial"/>
          <w:szCs w:val="24"/>
        </w:rPr>
        <w:t xml:space="preserve">Neutralność projektu w stosunku do zasady równości kobiet i mężczyzn dopuszczalna jest tylko w sytuacji, kiedy w ramach projektu </w:t>
      </w:r>
      <w:r w:rsidR="009743C3">
        <w:rPr>
          <w:rFonts w:cs="Arial"/>
          <w:szCs w:val="24"/>
        </w:rPr>
        <w:t>wskażesz</w:t>
      </w:r>
      <w:r w:rsidRPr="00C36326">
        <w:rPr>
          <w:rFonts w:cs="Arial"/>
          <w:szCs w:val="24"/>
        </w:rPr>
        <w:t xml:space="preserve"> szczegółowe uzasadnienie, dlaczego dany projekt nie jest w stanie zrealizować jakichkolwiek działań wpływających na spełnienie w</w:t>
      </w:r>
      <w:r w:rsidR="0021766A" w:rsidRPr="00C36326">
        <w:rPr>
          <w:rFonts w:cs="Arial"/>
          <w:szCs w:val="24"/>
        </w:rPr>
        <w:t xml:space="preserve">yżej </w:t>
      </w:r>
      <w:r w:rsidRPr="00C36326">
        <w:rPr>
          <w:rFonts w:cs="Arial"/>
          <w:szCs w:val="24"/>
        </w:rPr>
        <w:t>w</w:t>
      </w:r>
      <w:r w:rsidR="0021766A" w:rsidRPr="00C36326">
        <w:rPr>
          <w:rFonts w:cs="Arial"/>
          <w:szCs w:val="24"/>
        </w:rPr>
        <w:t>ymienionej</w:t>
      </w:r>
      <w:r w:rsidRPr="00C36326">
        <w:rPr>
          <w:rFonts w:cs="Arial"/>
          <w:szCs w:val="24"/>
        </w:rPr>
        <w:t xml:space="preserve"> zasady.</w:t>
      </w:r>
    </w:p>
    <w:p w14:paraId="056984D7" w14:textId="6E19C9B9" w:rsidR="007C25D8" w:rsidRPr="00406DA0" w:rsidRDefault="007C25D8" w:rsidP="00626BA3">
      <w:pPr>
        <w:spacing w:before="240" w:line="360" w:lineRule="auto"/>
        <w:rPr>
          <w:rStyle w:val="Wyrnienieintensywne"/>
          <w:rFonts w:cs="Arial"/>
          <w:b/>
          <w:bCs/>
          <w:color w:val="2E74B5" w:themeColor="accent1" w:themeShade="BF"/>
          <w:szCs w:val="24"/>
        </w:rPr>
      </w:pPr>
      <w:r w:rsidRPr="00406DA0">
        <w:rPr>
          <w:rStyle w:val="Wyrnienieintensywne"/>
          <w:rFonts w:cs="Arial"/>
          <w:b/>
          <w:bCs/>
          <w:color w:val="2E74B5" w:themeColor="accent1" w:themeShade="BF"/>
          <w:szCs w:val="24"/>
        </w:rPr>
        <w:t>Dowiedz się więcej:</w:t>
      </w:r>
    </w:p>
    <w:p w14:paraId="4EEB2BFE" w14:textId="43E40876" w:rsidR="007E7585" w:rsidRPr="00C36326" w:rsidRDefault="007C25D8" w:rsidP="00626BA3">
      <w:pPr>
        <w:spacing w:before="240" w:line="360" w:lineRule="auto"/>
        <w:rPr>
          <w:rStyle w:val="Wyrnienieintensywne"/>
          <w:rFonts w:cs="Arial"/>
          <w:iCs w:val="0"/>
          <w:color w:val="auto"/>
          <w:szCs w:val="24"/>
        </w:rPr>
      </w:pPr>
      <w:r w:rsidRPr="00C36326">
        <w:rPr>
          <w:rFonts w:cs="Arial"/>
          <w:szCs w:val="24"/>
        </w:rPr>
        <w:t xml:space="preserve">Szczegółowe informacje znajdziesz w Wytycznych dotyczących realizacji zasad równościowych w ramach funduszy unijnych na lata 2021-2027 i w Instrukcji wypełniania i składania wniosku o dofinansowanie projektu stanowiącej załącznik </w:t>
      </w:r>
      <w:r w:rsidRPr="00BB568C">
        <w:rPr>
          <w:rFonts w:cs="Arial"/>
          <w:szCs w:val="24"/>
        </w:rPr>
        <w:t>n</w:t>
      </w:r>
      <w:r w:rsidR="00A711D4" w:rsidRPr="00BB568C">
        <w:rPr>
          <w:rFonts w:cs="Arial"/>
          <w:szCs w:val="24"/>
        </w:rPr>
        <w:t>ume</w:t>
      </w:r>
      <w:r w:rsidRPr="00BB568C">
        <w:rPr>
          <w:rFonts w:cs="Arial"/>
          <w:szCs w:val="24"/>
        </w:rPr>
        <w:t xml:space="preserve">r </w:t>
      </w:r>
      <w:r w:rsidRPr="0068488A">
        <w:rPr>
          <w:rFonts w:cs="Arial"/>
          <w:szCs w:val="24"/>
        </w:rPr>
        <w:t>4</w:t>
      </w:r>
      <w:r w:rsidRPr="00C36326">
        <w:rPr>
          <w:rFonts w:cs="Arial"/>
          <w:szCs w:val="24"/>
        </w:rPr>
        <w:t xml:space="preserve"> do niniejszego Regulaminu oraz na stronie </w:t>
      </w:r>
      <w:hyperlink r:id="rId23" w:history="1">
        <w:r w:rsidRPr="00C36326">
          <w:rPr>
            <w:rStyle w:val="Hipercze"/>
            <w:rFonts w:cs="Arial"/>
            <w:szCs w:val="24"/>
          </w:rPr>
          <w:t>https://www.funduszeeuropejskie.gov.pl/strony/o-funduszach/fundusze-europejskie-bez-barier/dostepnosc-plus/</w:t>
        </w:r>
      </w:hyperlink>
      <w:r w:rsidRPr="00C36326">
        <w:rPr>
          <w:rFonts w:cs="Arial"/>
          <w:szCs w:val="24"/>
        </w:rPr>
        <w:t xml:space="preserve"> </w:t>
      </w:r>
    </w:p>
    <w:p w14:paraId="1B576E7B" w14:textId="1FF1CB98" w:rsidR="00671B14" w:rsidRPr="00406DA0" w:rsidRDefault="00B75C5A" w:rsidP="00626BA3">
      <w:pPr>
        <w:pStyle w:val="Nagwek3"/>
        <w:spacing w:before="240" w:line="360" w:lineRule="auto"/>
        <w:rPr>
          <w:color w:val="2E74B5" w:themeColor="accent1" w:themeShade="BF"/>
        </w:rPr>
      </w:pPr>
      <w:bookmarkStart w:id="38" w:name="_Toc188447873"/>
      <w:r w:rsidRPr="00406DA0">
        <w:rPr>
          <w:color w:val="2E74B5" w:themeColor="accent1" w:themeShade="BF"/>
        </w:rPr>
        <w:t>Wydatki na dostępność</w:t>
      </w:r>
      <w:bookmarkEnd w:id="38"/>
    </w:p>
    <w:p w14:paraId="3C1E285B" w14:textId="019691F0" w:rsidR="008A583A" w:rsidRPr="00C36326" w:rsidRDefault="008A583A" w:rsidP="00626BA3">
      <w:pPr>
        <w:spacing w:before="240" w:line="360" w:lineRule="auto"/>
        <w:rPr>
          <w:rFonts w:cs="Arial"/>
          <w:szCs w:val="24"/>
        </w:rPr>
      </w:pPr>
      <w:r w:rsidRPr="00C36326">
        <w:rPr>
          <w:rFonts w:cs="Arial"/>
          <w:szCs w:val="24"/>
        </w:rPr>
        <w:t>Planując budżet projektu, przeanalizuj, które z Twoi</w:t>
      </w:r>
      <w:r w:rsidR="00FC6B22" w:rsidRPr="00C36326">
        <w:rPr>
          <w:rFonts w:cs="Arial"/>
          <w:szCs w:val="24"/>
        </w:rPr>
        <w:t>ch</w:t>
      </w:r>
      <w:r w:rsidRPr="00C36326">
        <w:rPr>
          <w:rFonts w:cs="Arial"/>
          <w:szCs w:val="24"/>
        </w:rPr>
        <w:t xml:space="preserve"> wydatków będą zawiązane z dostępnością. </w:t>
      </w:r>
    </w:p>
    <w:p w14:paraId="445FBD8A" w14:textId="621A8951" w:rsidR="006E3259" w:rsidRPr="00C36326" w:rsidRDefault="006E3259" w:rsidP="00FE0D51">
      <w:pPr>
        <w:spacing w:after="200" w:line="360" w:lineRule="auto"/>
        <w:rPr>
          <w:rFonts w:eastAsia="Calibri" w:cs="Arial"/>
          <w:szCs w:val="24"/>
        </w:rPr>
      </w:pPr>
      <w:r w:rsidRPr="00C36326">
        <w:rPr>
          <w:rFonts w:eastAsia="Calibri" w:cs="Arial"/>
          <w:szCs w:val="24"/>
        </w:rPr>
        <w:t>W perspektywie finansowej 2021-2027 wydatki związane z zapewnieniem dostępności na poziomie projektów będą monitorowane. W systemie LSI</w:t>
      </w:r>
      <w:r w:rsidR="00361575">
        <w:rPr>
          <w:rFonts w:eastAsia="Calibri" w:cs="Arial"/>
          <w:szCs w:val="24"/>
        </w:rPr>
        <w:t xml:space="preserve"> </w:t>
      </w:r>
      <w:r w:rsidRPr="00C36326">
        <w:rPr>
          <w:rFonts w:eastAsia="Calibri" w:cs="Arial"/>
          <w:szCs w:val="24"/>
        </w:rPr>
        <w:t xml:space="preserve">2021 w części dotyczącej budżetu umożliwiono oznaczenie wydatków związanych z </w:t>
      </w:r>
      <w:r w:rsidRPr="00C36326">
        <w:rPr>
          <w:rFonts w:eastAsia="Calibri" w:cs="Arial"/>
          <w:szCs w:val="24"/>
        </w:rPr>
        <w:lastRenderedPageBreak/>
        <w:t>zapewnianiem dostępności przy pomocy</w:t>
      </w:r>
      <w:r w:rsidR="00FE0D51" w:rsidRPr="00C36326">
        <w:rPr>
          <w:rFonts w:eastAsia="Calibri" w:cs="Arial"/>
          <w:szCs w:val="24"/>
        </w:rPr>
        <w:t xml:space="preserve"> </w:t>
      </w:r>
      <w:r w:rsidRPr="00C36326">
        <w:rPr>
          <w:rFonts w:eastAsia="Calibri" w:cs="Arial"/>
          <w:szCs w:val="24"/>
        </w:rPr>
        <w:t>pola pod nazwą „Wydatki na dostępność”, znajdującym się przy każdym wydatku w budżecie projektu w części poświęconej kategoriom limitowanym</w:t>
      </w:r>
      <w:r w:rsidRPr="00C36326">
        <w:rPr>
          <w:rFonts w:eastAsia="Calibri" w:cs="Arial"/>
          <w:szCs w:val="24"/>
          <w:vertAlign w:val="superscript"/>
        </w:rPr>
        <w:footnoteReference w:id="4"/>
      </w:r>
      <w:r w:rsidRPr="00C36326">
        <w:rPr>
          <w:rFonts w:eastAsia="Calibri" w:cs="Arial"/>
          <w:szCs w:val="24"/>
        </w:rPr>
        <w:t xml:space="preserve">. </w:t>
      </w:r>
    </w:p>
    <w:p w14:paraId="40EDB45D" w14:textId="12E12D5D" w:rsidR="00521FF9" w:rsidRPr="00C36326" w:rsidRDefault="006E3259" w:rsidP="00521FF9">
      <w:pPr>
        <w:spacing w:line="360" w:lineRule="auto"/>
        <w:rPr>
          <w:rFonts w:eastAsia="Calibri" w:cs="Arial"/>
          <w:szCs w:val="24"/>
        </w:rPr>
      </w:pPr>
      <w:r w:rsidRPr="00C36326">
        <w:rPr>
          <w:rFonts w:eastAsia="Calibri" w:cs="Arial"/>
          <w:szCs w:val="24"/>
        </w:rPr>
        <w:t>Jeśli dany wydatek znajdujący się w budżecie projektu wiąże się z zapewnieniem dostępności, należy przypisać go do kategorii „Wydatki na dostępność”. Szczegółowe informacje dotyczące sposobu prezentacji takich wydatków w polu E.</w:t>
      </w:r>
      <w:r w:rsidR="003D2795" w:rsidRPr="00C36326">
        <w:rPr>
          <w:rFonts w:eastAsia="Calibri" w:cs="Arial"/>
          <w:szCs w:val="24"/>
        </w:rPr>
        <w:t xml:space="preserve">2.1 </w:t>
      </w:r>
      <w:r w:rsidRPr="00C36326">
        <w:rPr>
          <w:rFonts w:eastAsia="Calibri" w:cs="Arial"/>
          <w:szCs w:val="24"/>
        </w:rPr>
        <w:t>znajdują się w Instrukcji wypełniania</w:t>
      </w:r>
      <w:r w:rsidR="00BC0815" w:rsidRPr="00C36326">
        <w:rPr>
          <w:rFonts w:eastAsia="Calibri" w:cs="Arial"/>
          <w:szCs w:val="24"/>
        </w:rPr>
        <w:t xml:space="preserve"> i składania</w:t>
      </w:r>
      <w:r w:rsidRPr="00C36326">
        <w:rPr>
          <w:rFonts w:eastAsia="Calibri" w:cs="Arial"/>
          <w:szCs w:val="24"/>
        </w:rPr>
        <w:t xml:space="preserve"> wniosku</w:t>
      </w:r>
      <w:r w:rsidR="00BC0815" w:rsidRPr="00C36326">
        <w:rPr>
          <w:rFonts w:eastAsia="Calibri" w:cs="Arial"/>
          <w:szCs w:val="24"/>
        </w:rPr>
        <w:t xml:space="preserve"> o dofinansowanie projektu</w:t>
      </w:r>
      <w:r w:rsidRPr="00C36326">
        <w:rPr>
          <w:rFonts w:eastAsia="Calibri" w:cs="Arial"/>
          <w:szCs w:val="24"/>
        </w:rPr>
        <w:t>.</w:t>
      </w:r>
    </w:p>
    <w:p w14:paraId="07C96CD5" w14:textId="3AB3F33F" w:rsidR="00142752" w:rsidRPr="00C36326" w:rsidRDefault="008A583A" w:rsidP="00626BA3">
      <w:pPr>
        <w:spacing w:before="240" w:line="360" w:lineRule="auto"/>
        <w:rPr>
          <w:rFonts w:cs="Arial"/>
          <w:szCs w:val="24"/>
        </w:rPr>
      </w:pPr>
      <w:r w:rsidRPr="00C36326">
        <w:rPr>
          <w:rFonts w:cs="Arial"/>
          <w:szCs w:val="24"/>
        </w:rPr>
        <w:t>Pamiętaj, aby racjonalnie oszacować czy elementy związane z dostępnością w danej pozycji budżetowej są znaczące na tyle, by całość kosztu mogła zostać uznana za wydatek związany z dostępnością</w:t>
      </w:r>
      <w:r w:rsidR="00FC6B22" w:rsidRPr="00C36326">
        <w:rPr>
          <w:rFonts w:cs="Arial"/>
          <w:szCs w:val="24"/>
        </w:rPr>
        <w:t>.</w:t>
      </w:r>
    </w:p>
    <w:p w14:paraId="3218CEB1" w14:textId="236CBA90" w:rsidR="007E7585" w:rsidRPr="00406DA0" w:rsidRDefault="002D21C3" w:rsidP="00626BA3">
      <w:pPr>
        <w:pStyle w:val="Nagwek3"/>
        <w:spacing w:before="240" w:line="360" w:lineRule="auto"/>
        <w:rPr>
          <w:color w:val="2E74B5" w:themeColor="accent1" w:themeShade="BF"/>
        </w:rPr>
      </w:pPr>
      <w:bookmarkStart w:id="39" w:name="_Toc131609010"/>
      <w:bookmarkStart w:id="40" w:name="_Toc188447874"/>
      <w:bookmarkEnd w:id="39"/>
      <w:r w:rsidRPr="00406DA0">
        <w:rPr>
          <w:color w:val="2E74B5" w:themeColor="accent1" w:themeShade="BF"/>
        </w:rPr>
        <w:t>Karta Praw Podstawowych Unii Europejskiej z dnia 26 października 2012 r.</w:t>
      </w:r>
      <w:r w:rsidR="00FC6B22" w:rsidRPr="00406DA0">
        <w:rPr>
          <w:color w:val="2E74B5" w:themeColor="accent1" w:themeShade="BF"/>
        </w:rPr>
        <w:t xml:space="preserve"> (KPP)</w:t>
      </w:r>
      <w:bookmarkEnd w:id="40"/>
    </w:p>
    <w:p w14:paraId="247E1F4D" w14:textId="377B56E9" w:rsidR="007E7585" w:rsidRPr="00C36326" w:rsidRDefault="002D21C3" w:rsidP="00626BA3">
      <w:pPr>
        <w:spacing w:before="240" w:line="360" w:lineRule="auto"/>
        <w:rPr>
          <w:rFonts w:cs="Arial"/>
          <w:szCs w:val="24"/>
        </w:rPr>
      </w:pPr>
      <w:r w:rsidRPr="00C36326">
        <w:rPr>
          <w:rFonts w:cs="Arial"/>
          <w:szCs w:val="24"/>
        </w:rPr>
        <w:t xml:space="preserve">Twój projekt </w:t>
      </w:r>
      <w:r w:rsidR="00701F2F" w:rsidRPr="00C36326">
        <w:rPr>
          <w:rFonts w:cs="Arial"/>
          <w:szCs w:val="24"/>
        </w:rPr>
        <w:t>musi być zgodny z prawami i wolnościami określonymi w KPP.</w:t>
      </w:r>
    </w:p>
    <w:p w14:paraId="72CC3776" w14:textId="0B3D8015" w:rsidR="007E7585" w:rsidRPr="00C36326" w:rsidRDefault="007C25D8" w:rsidP="00626BA3">
      <w:pPr>
        <w:spacing w:before="240" w:line="360" w:lineRule="auto"/>
        <w:rPr>
          <w:rStyle w:val="Hipercze"/>
          <w:rFonts w:cs="Arial"/>
          <w:color w:val="auto"/>
          <w:szCs w:val="24"/>
          <w:u w:val="none"/>
        </w:rPr>
      </w:pPr>
      <w:r w:rsidRPr="00C36326">
        <w:rPr>
          <w:rStyle w:val="Hipercze"/>
          <w:rFonts w:cs="Arial"/>
          <w:color w:val="auto"/>
          <w:szCs w:val="24"/>
          <w:u w:val="none"/>
        </w:rPr>
        <w:t>Przez zgodność projektu z KP</w:t>
      </w:r>
      <w:r w:rsidR="00A7762A" w:rsidRPr="00C36326">
        <w:rPr>
          <w:rStyle w:val="Hipercze"/>
          <w:rFonts w:cs="Arial"/>
          <w:color w:val="auto"/>
          <w:szCs w:val="24"/>
          <w:u w:val="none"/>
        </w:rPr>
        <w:t>P</w:t>
      </w:r>
      <w:r w:rsidRPr="00C36326">
        <w:rPr>
          <w:rStyle w:val="Hipercze"/>
          <w:rFonts w:cs="Arial"/>
          <w:color w:val="auto"/>
          <w:szCs w:val="24"/>
          <w:u w:val="none"/>
        </w:rPr>
        <w:t xml:space="preserve"> na etapie oceny wniosku należy rozumieć brak sprzeczności pomiędzy zapisami projektu a wymogami tego dokumentu. </w:t>
      </w:r>
    </w:p>
    <w:p w14:paraId="0B7147BB" w14:textId="7CC1AAFF" w:rsidR="00387716" w:rsidRDefault="007C25D8" w:rsidP="00626BA3">
      <w:pPr>
        <w:spacing w:before="240" w:line="360" w:lineRule="auto"/>
        <w:rPr>
          <w:rStyle w:val="Hipercze"/>
          <w:rFonts w:cs="Arial"/>
          <w:color w:val="auto"/>
          <w:szCs w:val="24"/>
          <w:u w:val="none"/>
        </w:rPr>
      </w:pPr>
      <w:r w:rsidRPr="00C36326">
        <w:rPr>
          <w:rStyle w:val="Hipercze"/>
          <w:rFonts w:cs="Arial"/>
          <w:color w:val="auto"/>
          <w:szCs w:val="24"/>
          <w:u w:val="none"/>
        </w:rPr>
        <w:t>W karcie zawarto siedem ważnych rozdziałów: Godność, Wolności, Równość, Solidarność, Prawa obywatelskie, Wymiar sprawiedliwości, Postanowienia ogólne dotyczące wykładni</w:t>
      </w:r>
      <w:r w:rsidR="00036173" w:rsidRPr="00C36326">
        <w:rPr>
          <w:rStyle w:val="Hipercze"/>
          <w:rFonts w:cs="Arial"/>
          <w:color w:val="auto"/>
          <w:szCs w:val="24"/>
          <w:u w:val="none"/>
        </w:rPr>
        <w:t>.</w:t>
      </w:r>
      <w:r w:rsidRPr="00C36326">
        <w:rPr>
          <w:rStyle w:val="Hipercze"/>
          <w:rFonts w:cs="Arial"/>
          <w:color w:val="auto"/>
          <w:szCs w:val="24"/>
          <w:u w:val="none"/>
        </w:rPr>
        <w:t xml:space="preserve"> Treść praw opiera się o </w:t>
      </w:r>
      <w:r w:rsidR="00036173" w:rsidRPr="00C36326">
        <w:rPr>
          <w:rStyle w:val="Hipercze"/>
          <w:rFonts w:cs="Arial"/>
          <w:color w:val="auto"/>
          <w:szCs w:val="24"/>
          <w:u w:val="none"/>
        </w:rPr>
        <w:t>Europejską Konwencję Praw Człowieka</w:t>
      </w:r>
      <w:r w:rsidRPr="00C36326">
        <w:rPr>
          <w:rStyle w:val="Hipercze"/>
          <w:rFonts w:cs="Arial"/>
          <w:color w:val="auto"/>
          <w:szCs w:val="24"/>
          <w:u w:val="none"/>
        </w:rPr>
        <w:t>, Europejską Kartę Społeczną, orzecznictwo Trybunału Sprawiedliwości Unii Europejskiej (TSUE), tradycje konstytucyjne państw członkowskich i wcześniejsze przepisy prawa UE.</w:t>
      </w:r>
    </w:p>
    <w:p w14:paraId="6D4DD09F" w14:textId="77777777" w:rsidR="0058557E" w:rsidRPr="0058557E" w:rsidRDefault="0058557E" w:rsidP="0058557E">
      <w:pPr>
        <w:spacing w:before="240" w:line="360" w:lineRule="auto"/>
        <w:rPr>
          <w:rStyle w:val="Hipercze"/>
          <w:rFonts w:cs="Arial"/>
          <w:color w:val="auto"/>
          <w:szCs w:val="24"/>
          <w:u w:val="none"/>
        </w:rPr>
      </w:pPr>
      <w:r w:rsidRPr="0058557E">
        <w:rPr>
          <w:rStyle w:val="Hipercze"/>
          <w:rFonts w:cs="Arial"/>
          <w:color w:val="auto"/>
          <w:szCs w:val="24"/>
          <w:u w:val="none"/>
        </w:rPr>
        <w:t>WAŻNE: dotyczy jednostek samorządu terytorialnego (lub podmiotów przez nie kontrolowanych lub od nich zależnych):</w:t>
      </w:r>
    </w:p>
    <w:p w14:paraId="25A5ADAA" w14:textId="7C0CDBD1" w:rsidR="0058557E" w:rsidRPr="0058557E" w:rsidRDefault="0058557E" w:rsidP="00626BA3">
      <w:pPr>
        <w:spacing w:before="240" w:line="360" w:lineRule="auto"/>
        <w:rPr>
          <w:rStyle w:val="Hipercze"/>
          <w:rFonts w:cs="Arial"/>
          <w:color w:val="auto"/>
          <w:szCs w:val="24"/>
          <w:u w:val="none"/>
        </w:rPr>
      </w:pPr>
      <w:r w:rsidRPr="0058557E">
        <w:rPr>
          <w:rStyle w:val="Hipercze"/>
          <w:rFonts w:cs="Arial"/>
          <w:color w:val="auto"/>
          <w:szCs w:val="24"/>
          <w:u w:val="none"/>
        </w:rPr>
        <w:lastRenderedPageBreak/>
        <w:t>Wsparcie polityki spójności będzie udzielane wyłącznie projektom i podmiotom, które przestrzegają przepisów antydyskryminacyjnych, o których mowa w artykule 9 ustęp 3 rozporządzenia ogólnego. W przypadku, gdy Wnioskodawcą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w:t>
      </w:r>
    </w:p>
    <w:p w14:paraId="7219B825" w14:textId="77777777" w:rsidR="007C25D8" w:rsidRPr="00406DA0" w:rsidRDefault="007C25D8" w:rsidP="00626BA3">
      <w:pPr>
        <w:spacing w:before="240" w:line="360" w:lineRule="auto"/>
        <w:rPr>
          <w:rStyle w:val="Wyrnienieintensywne"/>
          <w:rFonts w:cs="Arial"/>
          <w:b/>
          <w:bCs/>
          <w:color w:val="2E74B5" w:themeColor="accent1" w:themeShade="BF"/>
          <w:szCs w:val="24"/>
        </w:rPr>
      </w:pPr>
      <w:r w:rsidRPr="00406DA0">
        <w:rPr>
          <w:rStyle w:val="Wyrnienieintensywne"/>
          <w:rFonts w:cs="Arial"/>
          <w:b/>
          <w:bCs/>
          <w:color w:val="2E74B5" w:themeColor="accent1" w:themeShade="BF"/>
          <w:szCs w:val="24"/>
        </w:rPr>
        <w:t>Dowiedz się więcej:</w:t>
      </w:r>
    </w:p>
    <w:p w14:paraId="45D95E73" w14:textId="77B6D8AC" w:rsidR="007C25D8" w:rsidRPr="00C36326" w:rsidRDefault="007C25D8" w:rsidP="00626BA3">
      <w:pPr>
        <w:spacing w:before="240" w:line="360" w:lineRule="auto"/>
        <w:rPr>
          <w:rStyle w:val="Hipercze"/>
          <w:rFonts w:cs="Arial"/>
          <w:color w:val="auto"/>
          <w:szCs w:val="24"/>
          <w:u w:val="none"/>
        </w:rPr>
      </w:pPr>
      <w:r w:rsidRPr="00C36326">
        <w:rPr>
          <w:rStyle w:val="Hipercze"/>
          <w:rFonts w:cs="Arial"/>
          <w:color w:val="auto"/>
          <w:szCs w:val="24"/>
          <w:u w:val="none"/>
        </w:rPr>
        <w:t xml:space="preserve">Szczegółowe informacje znajdziesz w dokumencie KARTA PRAW PODSTAWOWYCH UNII EUROPEJSKIEJ (2016/C 202/02) </w:t>
      </w:r>
      <w:hyperlink r:id="rId24" w:history="1">
        <w:r w:rsidRPr="00C36326">
          <w:rPr>
            <w:rStyle w:val="Hipercze"/>
            <w:rFonts w:cs="Arial"/>
            <w:szCs w:val="24"/>
          </w:rPr>
          <w:t>https://eur-lex.europa.eu/legal-content/PL/TXT/?uri=celex%3A12012P%2FTXT</w:t>
        </w:r>
      </w:hyperlink>
      <w:r w:rsidRPr="00C36326">
        <w:rPr>
          <w:rStyle w:val="Hipercze"/>
          <w:rFonts w:cs="Arial"/>
          <w:color w:val="auto"/>
          <w:szCs w:val="24"/>
          <w:u w:val="none"/>
        </w:rPr>
        <w:t xml:space="preserve"> i w Instrukcji wypełniania i składania wniosku o dofinansowanie projektu stanowiącej załącznik n</w:t>
      </w:r>
      <w:r w:rsidR="00A711D4" w:rsidRPr="00C36326">
        <w:rPr>
          <w:rStyle w:val="Hipercze"/>
          <w:rFonts w:cs="Arial"/>
          <w:color w:val="auto"/>
          <w:szCs w:val="24"/>
          <w:u w:val="none"/>
        </w:rPr>
        <w:t>ume</w:t>
      </w:r>
      <w:r w:rsidRPr="00C36326">
        <w:rPr>
          <w:rStyle w:val="Hipercze"/>
          <w:rFonts w:cs="Arial"/>
          <w:color w:val="auto"/>
          <w:szCs w:val="24"/>
          <w:u w:val="none"/>
        </w:rPr>
        <w:t>r 4 do niniejszego Regulaminu wyboru projektów</w:t>
      </w:r>
      <w:r w:rsidR="00E8148F" w:rsidRPr="00C36326">
        <w:rPr>
          <w:rStyle w:val="Hipercze"/>
          <w:rFonts w:cs="Arial"/>
          <w:color w:val="auto"/>
          <w:szCs w:val="24"/>
          <w:u w:val="none"/>
        </w:rPr>
        <w:t>.</w:t>
      </w:r>
    </w:p>
    <w:p w14:paraId="46F88BE3" w14:textId="491AE7BB" w:rsidR="007C25D8" w:rsidRPr="00406DA0" w:rsidRDefault="00701F2F" w:rsidP="00626BA3">
      <w:pPr>
        <w:pStyle w:val="Nagwek3"/>
        <w:spacing w:before="240" w:line="360" w:lineRule="auto"/>
        <w:rPr>
          <w:color w:val="2E74B5" w:themeColor="accent1" w:themeShade="BF"/>
        </w:rPr>
      </w:pPr>
      <w:bookmarkStart w:id="41" w:name="_Toc188447875"/>
      <w:r w:rsidRPr="00406DA0">
        <w:rPr>
          <w:color w:val="2E74B5" w:themeColor="accent1" w:themeShade="BF"/>
        </w:rPr>
        <w:t>Konwencj</w:t>
      </w:r>
      <w:r w:rsidR="005442AF" w:rsidRPr="00406DA0">
        <w:rPr>
          <w:color w:val="2E74B5" w:themeColor="accent1" w:themeShade="BF"/>
        </w:rPr>
        <w:t>a</w:t>
      </w:r>
      <w:r w:rsidRPr="00406DA0">
        <w:rPr>
          <w:color w:val="2E74B5" w:themeColor="accent1" w:themeShade="BF"/>
        </w:rPr>
        <w:t xml:space="preserve"> o Prawach Osób Niepełnosprawnych, sporządzon</w:t>
      </w:r>
      <w:r w:rsidR="005442AF" w:rsidRPr="00406DA0">
        <w:rPr>
          <w:color w:val="2E74B5" w:themeColor="accent1" w:themeShade="BF"/>
        </w:rPr>
        <w:t>a</w:t>
      </w:r>
      <w:r w:rsidRPr="00406DA0">
        <w:rPr>
          <w:color w:val="2E74B5" w:themeColor="accent1" w:themeShade="BF"/>
        </w:rPr>
        <w:t xml:space="preserve"> w Nowym Jorku dnia 13 grudnia 2006 r.</w:t>
      </w:r>
      <w:r w:rsidR="00FC6B22" w:rsidRPr="00406DA0">
        <w:rPr>
          <w:color w:val="2E74B5" w:themeColor="accent1" w:themeShade="BF"/>
        </w:rPr>
        <w:t xml:space="preserve"> (KPON)</w:t>
      </w:r>
      <w:bookmarkEnd w:id="41"/>
    </w:p>
    <w:p w14:paraId="573F232D" w14:textId="77777777" w:rsidR="00BA2F9F" w:rsidRPr="00C36326" w:rsidRDefault="00701F2F" w:rsidP="00626BA3">
      <w:pPr>
        <w:spacing w:before="240" w:line="360" w:lineRule="auto"/>
        <w:rPr>
          <w:rFonts w:cs="Arial"/>
          <w:szCs w:val="24"/>
        </w:rPr>
      </w:pPr>
      <w:r w:rsidRPr="00C36326">
        <w:rPr>
          <w:rFonts w:cs="Arial"/>
          <w:szCs w:val="24"/>
        </w:rPr>
        <w:t>Twój projekt musi zapewnić pełne i równe korzystanie ze wszystkich praw człowieka i podsta</w:t>
      </w:r>
      <w:r w:rsidR="004827B6" w:rsidRPr="00C36326">
        <w:rPr>
          <w:rFonts w:cs="Arial"/>
          <w:szCs w:val="24"/>
        </w:rPr>
        <w:t xml:space="preserve">wowych wolności przez wszystkie osoby </w:t>
      </w:r>
      <w:r w:rsidR="00B75C5A" w:rsidRPr="00C36326">
        <w:rPr>
          <w:rFonts w:cs="Arial"/>
          <w:szCs w:val="24"/>
        </w:rPr>
        <w:t xml:space="preserve">z niepełnosprawnościami </w:t>
      </w:r>
      <w:r w:rsidR="004827B6" w:rsidRPr="00C36326">
        <w:rPr>
          <w:rFonts w:cs="Arial"/>
          <w:szCs w:val="24"/>
        </w:rPr>
        <w:t>oraz popieranie poszanowania ich przyrodzonej godności.</w:t>
      </w:r>
    </w:p>
    <w:p w14:paraId="718ED864" w14:textId="7E35724E" w:rsidR="007E7585" w:rsidRPr="00C36326" w:rsidRDefault="007C25D8" w:rsidP="00626BA3">
      <w:pPr>
        <w:spacing w:before="240" w:line="360" w:lineRule="auto"/>
        <w:rPr>
          <w:rFonts w:cs="Arial"/>
          <w:szCs w:val="24"/>
        </w:rPr>
      </w:pPr>
      <w:r w:rsidRPr="00C36326">
        <w:rPr>
          <w:rFonts w:cs="Arial"/>
          <w:szCs w:val="24"/>
        </w:rPr>
        <w:t xml:space="preserve">Zgodność projektu z </w:t>
      </w:r>
      <w:r w:rsidR="00FC6B22" w:rsidRPr="00C36326">
        <w:rPr>
          <w:rFonts w:cs="Arial"/>
          <w:szCs w:val="24"/>
        </w:rPr>
        <w:t>KPON</w:t>
      </w:r>
      <w:r w:rsidRPr="00C36326">
        <w:rPr>
          <w:rFonts w:cs="Arial"/>
          <w:szCs w:val="24"/>
        </w:rPr>
        <w:t>, w zakresie odnoszącym się do sposobu realizacji, zakresu projektu i wnioskodawcy należy rozumieć jako brak sprzeczności pomiędzy zapisami projektu a wymogami tego dokumentu.</w:t>
      </w:r>
    </w:p>
    <w:p w14:paraId="44D31FF1" w14:textId="6CA74C0F" w:rsidR="007C25D8" w:rsidRPr="00C36326" w:rsidRDefault="007C25D8" w:rsidP="00626BA3">
      <w:pPr>
        <w:spacing w:before="240" w:line="360" w:lineRule="auto"/>
        <w:rPr>
          <w:rFonts w:cs="Arial"/>
          <w:szCs w:val="24"/>
        </w:rPr>
      </w:pPr>
      <w:r w:rsidRPr="00C36326">
        <w:rPr>
          <w:rFonts w:cs="Arial"/>
          <w:szCs w:val="24"/>
        </w:rPr>
        <w:t xml:space="preserve">Zasadniczym celem </w:t>
      </w:r>
      <w:r w:rsidR="00FC6B22" w:rsidRPr="00C36326">
        <w:rPr>
          <w:rFonts w:cs="Arial"/>
          <w:szCs w:val="24"/>
        </w:rPr>
        <w:t xml:space="preserve">KPON </w:t>
      </w:r>
      <w:r w:rsidRPr="00C36326">
        <w:rPr>
          <w:rFonts w:cs="Arial"/>
          <w:szCs w:val="24"/>
        </w:rPr>
        <w:t xml:space="preserve">jest popieranie, ochrona i zapewnienie pełnego i równego korzystania z praw człowieka i podstawowych wolności przez osoby z niepełnosprawnościami. </w:t>
      </w:r>
      <w:r w:rsidR="00FC6B22" w:rsidRPr="00C36326">
        <w:rPr>
          <w:rFonts w:cs="Arial"/>
          <w:szCs w:val="24"/>
        </w:rPr>
        <w:t xml:space="preserve">KPON </w:t>
      </w:r>
      <w:r w:rsidRPr="00C36326">
        <w:rPr>
          <w:rFonts w:cs="Arial"/>
          <w:szCs w:val="24"/>
        </w:rPr>
        <w:t>zakłada, że bariery napotykane przez osoby z niepełnosprawnościami w dużej mierze są skutkiem złej organizacji przestrzeni lub nieodpowiedniego nastawienia ludzi i instytucji.</w:t>
      </w:r>
      <w:r w:rsidR="00EB2414" w:rsidRPr="00C36326">
        <w:rPr>
          <w:rFonts w:cs="Arial"/>
          <w:szCs w:val="24"/>
        </w:rPr>
        <w:t xml:space="preserve"> </w:t>
      </w:r>
      <w:r w:rsidRPr="00C36326">
        <w:rPr>
          <w:rFonts w:cs="Arial"/>
          <w:szCs w:val="24"/>
        </w:rPr>
        <w:t xml:space="preserve">Takie ujęcie niepełnosprawności podkreśla, że osoby z niepełnosprawnościami mają równe prawa z innymi i są lub mogą być aktywnymi członkami społeczności, a nie jedynie odbiorcami wsparcia, opieki społecznej czy biernym przedmiotem decyzji innych osób. </w:t>
      </w:r>
      <w:r w:rsidR="00FC6B22" w:rsidRPr="00C36326">
        <w:rPr>
          <w:rFonts w:cs="Arial"/>
          <w:szCs w:val="24"/>
        </w:rPr>
        <w:t xml:space="preserve">KPON </w:t>
      </w:r>
      <w:r w:rsidRPr="00C36326">
        <w:rPr>
          <w:rFonts w:cs="Arial"/>
          <w:szCs w:val="24"/>
        </w:rPr>
        <w:t xml:space="preserve">zapewnia </w:t>
      </w:r>
      <w:r w:rsidRPr="00C36326">
        <w:rPr>
          <w:rFonts w:cs="Arial"/>
          <w:szCs w:val="24"/>
        </w:rPr>
        <w:lastRenderedPageBreak/>
        <w:t xml:space="preserve">ochronę praw i godności osób z niepełnosprawnościami, a także promuje ich aktywny udział we wszystkich sferach życia: obywatelskiej, politycznej, gospodarczej, społecznej i kulturalnej. Ponadto </w:t>
      </w:r>
      <w:r w:rsidR="00FC6B22" w:rsidRPr="00C36326">
        <w:rPr>
          <w:rFonts w:cs="Arial"/>
          <w:szCs w:val="24"/>
        </w:rPr>
        <w:t xml:space="preserve">KPON </w:t>
      </w:r>
      <w:r w:rsidRPr="00C36326">
        <w:rPr>
          <w:rFonts w:cs="Arial"/>
          <w:szCs w:val="24"/>
        </w:rPr>
        <w:t>podkreśla potrzebę zagwarantowania samodzielności i niezależności osobom z niepełnosprawnościami.</w:t>
      </w:r>
    </w:p>
    <w:p w14:paraId="33BEED41" w14:textId="30082DD5" w:rsidR="007C25D8" w:rsidRPr="00406DA0" w:rsidRDefault="007C25D8" w:rsidP="00626BA3">
      <w:pPr>
        <w:spacing w:before="240" w:line="360" w:lineRule="auto"/>
        <w:rPr>
          <w:rStyle w:val="Wyrnienieintensywne"/>
          <w:rFonts w:cs="Arial"/>
          <w:b/>
          <w:bCs/>
          <w:color w:val="2E74B5" w:themeColor="accent1" w:themeShade="BF"/>
          <w:szCs w:val="24"/>
        </w:rPr>
      </w:pPr>
      <w:r w:rsidRPr="00406DA0">
        <w:rPr>
          <w:rStyle w:val="Wyrnienieintensywne"/>
          <w:rFonts w:cs="Arial"/>
          <w:b/>
          <w:bCs/>
          <w:color w:val="2E74B5" w:themeColor="accent1" w:themeShade="BF"/>
          <w:szCs w:val="24"/>
        </w:rPr>
        <w:t>Dowiedz się więcej:</w:t>
      </w:r>
    </w:p>
    <w:p w14:paraId="38D59095" w14:textId="6E1021AA" w:rsidR="007C25D8" w:rsidRPr="00C36326" w:rsidRDefault="007C25D8" w:rsidP="00626BA3">
      <w:pPr>
        <w:spacing w:before="240" w:line="360" w:lineRule="auto"/>
        <w:rPr>
          <w:rFonts w:cs="Arial"/>
          <w:szCs w:val="24"/>
          <w:highlight w:val="yellow"/>
        </w:rPr>
      </w:pPr>
      <w:r w:rsidRPr="00C36326">
        <w:rPr>
          <w:rFonts w:cs="Arial"/>
          <w:szCs w:val="24"/>
        </w:rPr>
        <w:t>Szczegółowe informacje znajdziesz w Instrukcji wypełniania i składania wniosku o dofinansowanie projektu stanowiącej załącznik n</w:t>
      </w:r>
      <w:r w:rsidR="00A711D4" w:rsidRPr="00C36326">
        <w:rPr>
          <w:rFonts w:cs="Arial"/>
          <w:szCs w:val="24"/>
        </w:rPr>
        <w:t>ume</w:t>
      </w:r>
      <w:r w:rsidRPr="00C36326">
        <w:rPr>
          <w:rFonts w:cs="Arial"/>
          <w:szCs w:val="24"/>
        </w:rPr>
        <w:t xml:space="preserve">r 4 do niniejszego Regulaminu oraz na stronie internetowej </w:t>
      </w:r>
      <w:hyperlink r:id="rId25" w:history="1">
        <w:r w:rsidRPr="00C36326">
          <w:rPr>
            <w:rStyle w:val="Hipercze"/>
            <w:rFonts w:cs="Arial"/>
            <w:szCs w:val="24"/>
          </w:rPr>
          <w:t>https://www.gov.pl/web/rodzina/konwencja-o-prawach-osob-niepelnosprawnych</w:t>
        </w:r>
      </w:hyperlink>
      <w:r w:rsidRPr="00C36326">
        <w:rPr>
          <w:rFonts w:cs="Arial"/>
          <w:szCs w:val="24"/>
        </w:rPr>
        <w:t xml:space="preserve">. </w:t>
      </w:r>
    </w:p>
    <w:p w14:paraId="494044C3" w14:textId="29091BD4" w:rsidR="00701F2F" w:rsidRPr="00DA51A0" w:rsidRDefault="00701F2F" w:rsidP="00626BA3">
      <w:pPr>
        <w:pStyle w:val="Nagwek3"/>
        <w:spacing w:before="240" w:line="360" w:lineRule="auto"/>
        <w:rPr>
          <w:color w:val="2E74B5" w:themeColor="accent1" w:themeShade="BF"/>
        </w:rPr>
      </w:pPr>
      <w:r w:rsidRPr="00DA51A0">
        <w:rPr>
          <w:color w:val="2E74B5" w:themeColor="accent1" w:themeShade="BF"/>
        </w:rPr>
        <w:t xml:space="preserve"> </w:t>
      </w:r>
      <w:bookmarkStart w:id="42" w:name="_Toc188447876"/>
      <w:r w:rsidRPr="00406DA0">
        <w:rPr>
          <w:color w:val="2E74B5" w:themeColor="accent1" w:themeShade="BF"/>
        </w:rPr>
        <w:t>Zgodność projektu z politykami środowiskowymi</w:t>
      </w:r>
      <w:bookmarkEnd w:id="42"/>
    </w:p>
    <w:p w14:paraId="73ED36BC" w14:textId="45B13543" w:rsidR="004827B6" w:rsidRPr="00C36326" w:rsidRDefault="004827B6" w:rsidP="00626BA3">
      <w:pPr>
        <w:spacing w:before="240" w:line="360" w:lineRule="auto"/>
        <w:rPr>
          <w:rFonts w:cs="Arial"/>
          <w:szCs w:val="24"/>
          <w:lang w:eastAsia="pl-PL"/>
        </w:rPr>
      </w:pPr>
      <w:r w:rsidRPr="00C36326">
        <w:rPr>
          <w:rFonts w:cs="Arial"/>
          <w:szCs w:val="24"/>
          <w:lang w:eastAsia="pl-PL"/>
        </w:rPr>
        <w:t>Realizacja projektu musi być zgodna z:</w:t>
      </w:r>
    </w:p>
    <w:p w14:paraId="75DE665A" w14:textId="51F33DA9" w:rsidR="004827B6" w:rsidRPr="00C36326" w:rsidRDefault="004827B6" w:rsidP="00570FE9">
      <w:pPr>
        <w:pStyle w:val="Akapitzlist"/>
        <w:numPr>
          <w:ilvl w:val="0"/>
          <w:numId w:val="8"/>
        </w:numPr>
        <w:spacing w:before="240" w:after="160" w:line="360" w:lineRule="auto"/>
        <w:contextualSpacing w:val="0"/>
        <w:rPr>
          <w:rFonts w:cs="Arial"/>
          <w:color w:val="000000"/>
          <w:szCs w:val="24"/>
        </w:rPr>
      </w:pPr>
      <w:r w:rsidRPr="00C36326">
        <w:rPr>
          <w:rFonts w:cs="Arial"/>
          <w:szCs w:val="24"/>
        </w:rPr>
        <w:t>zasadą zrównoważonego rozwoju</w:t>
      </w:r>
      <w:r w:rsidR="001E1506" w:rsidRPr="00C36326">
        <w:rPr>
          <w:rFonts w:cs="Arial"/>
          <w:color w:val="000000"/>
          <w:szCs w:val="24"/>
        </w:rPr>
        <w:t>,</w:t>
      </w:r>
    </w:p>
    <w:p w14:paraId="7009905D" w14:textId="64EF24F8" w:rsidR="004827B6" w:rsidRPr="00C36326" w:rsidRDefault="004827B6" w:rsidP="00570FE9">
      <w:pPr>
        <w:pStyle w:val="Akapitzlist"/>
        <w:numPr>
          <w:ilvl w:val="0"/>
          <w:numId w:val="8"/>
        </w:numPr>
        <w:spacing w:before="240" w:after="160" w:line="360" w:lineRule="auto"/>
        <w:contextualSpacing w:val="0"/>
        <w:rPr>
          <w:rFonts w:cs="Arial"/>
          <w:color w:val="000000"/>
          <w:szCs w:val="24"/>
        </w:rPr>
      </w:pPr>
      <w:r w:rsidRPr="00C36326">
        <w:rPr>
          <w:rFonts w:cs="Arial"/>
          <w:szCs w:val="24"/>
        </w:rPr>
        <w:t>Europejskim Zielonym Ładem</w:t>
      </w:r>
      <w:r w:rsidR="001E1506" w:rsidRPr="00C36326">
        <w:rPr>
          <w:rFonts w:cs="Arial"/>
          <w:szCs w:val="24"/>
        </w:rPr>
        <w:t>,</w:t>
      </w:r>
    </w:p>
    <w:p w14:paraId="3414BA97" w14:textId="4EC156C8" w:rsidR="00A76AA8" w:rsidRPr="00C36326" w:rsidRDefault="004827B6" w:rsidP="00570FE9">
      <w:pPr>
        <w:pStyle w:val="Akapitzlist"/>
        <w:numPr>
          <w:ilvl w:val="0"/>
          <w:numId w:val="8"/>
        </w:numPr>
        <w:spacing w:before="240" w:after="160" w:line="360" w:lineRule="auto"/>
        <w:contextualSpacing w:val="0"/>
        <w:rPr>
          <w:rStyle w:val="Wyrnienieintensywne"/>
          <w:rFonts w:cs="Arial"/>
          <w:iCs w:val="0"/>
          <w:color w:val="000000"/>
          <w:szCs w:val="24"/>
        </w:rPr>
      </w:pPr>
      <w:r w:rsidRPr="00C36326">
        <w:rPr>
          <w:rFonts w:cs="Arial"/>
          <w:szCs w:val="24"/>
        </w:rPr>
        <w:t>zasadą „nie czyń poważnych szkód"</w:t>
      </w:r>
      <w:r w:rsidR="001E1506" w:rsidRPr="00C36326">
        <w:rPr>
          <w:rFonts w:cs="Arial"/>
          <w:szCs w:val="24"/>
        </w:rPr>
        <w:t>.</w:t>
      </w:r>
    </w:p>
    <w:p w14:paraId="7A090C6B" w14:textId="459D06A5" w:rsidR="00AA6134" w:rsidRPr="00406DA0" w:rsidRDefault="400893E3" w:rsidP="00626BA3">
      <w:pPr>
        <w:spacing w:before="240" w:after="0" w:line="360" w:lineRule="auto"/>
        <w:rPr>
          <w:rStyle w:val="Wyrnienieintensywne"/>
          <w:rFonts w:cs="Arial"/>
          <w:b/>
          <w:bCs/>
          <w:color w:val="2E74B5" w:themeColor="accent1" w:themeShade="BF"/>
          <w:szCs w:val="24"/>
        </w:rPr>
      </w:pPr>
      <w:r w:rsidRPr="00406DA0">
        <w:rPr>
          <w:rStyle w:val="Wyrnienieintensywne"/>
          <w:rFonts w:cs="Arial"/>
          <w:b/>
          <w:bCs/>
          <w:color w:val="2E74B5" w:themeColor="accent1" w:themeShade="BF"/>
          <w:szCs w:val="24"/>
        </w:rPr>
        <w:t>Dowiedz się więcej:</w:t>
      </w:r>
    </w:p>
    <w:p w14:paraId="696F0AA5" w14:textId="4395B2DE" w:rsidR="00E142B3" w:rsidRPr="00C36326" w:rsidRDefault="400893E3" w:rsidP="00626BA3">
      <w:pPr>
        <w:spacing w:before="240" w:line="360" w:lineRule="auto"/>
        <w:rPr>
          <w:rStyle w:val="Hipercze"/>
          <w:rFonts w:cs="Arial"/>
          <w:szCs w:val="24"/>
        </w:rPr>
      </w:pPr>
      <w:r w:rsidRPr="00C36326">
        <w:rPr>
          <w:rFonts w:cs="Arial"/>
          <w:szCs w:val="24"/>
        </w:rPr>
        <w:t>Szczegółowe informacje znajdziesz w</w:t>
      </w:r>
      <w:r w:rsidR="002D21C3" w:rsidRPr="00C36326">
        <w:rPr>
          <w:rFonts w:cs="Arial"/>
          <w:i/>
          <w:iCs/>
          <w:szCs w:val="24"/>
        </w:rPr>
        <w:t xml:space="preserve"> </w:t>
      </w:r>
      <w:r w:rsidR="002D21C3" w:rsidRPr="00C36326">
        <w:rPr>
          <w:rFonts w:cs="Arial"/>
          <w:szCs w:val="24"/>
        </w:rPr>
        <w:t xml:space="preserve">kryteriach wyboru projektów stanowiących </w:t>
      </w:r>
      <w:r w:rsidR="00A76AA8" w:rsidRPr="00C36326">
        <w:rPr>
          <w:rFonts w:cs="Arial"/>
          <w:szCs w:val="24"/>
        </w:rPr>
        <w:t>załącznik</w:t>
      </w:r>
      <w:r w:rsidR="007C3861" w:rsidRPr="00C36326">
        <w:rPr>
          <w:rFonts w:cs="Arial"/>
          <w:szCs w:val="24"/>
        </w:rPr>
        <w:t xml:space="preserve"> </w:t>
      </w:r>
      <w:r w:rsidR="00A76AA8" w:rsidRPr="00C36326">
        <w:rPr>
          <w:rFonts w:cs="Arial"/>
          <w:szCs w:val="24"/>
        </w:rPr>
        <w:t>numer 1</w:t>
      </w:r>
      <w:r w:rsidR="002D21C3" w:rsidRPr="00C36326">
        <w:rPr>
          <w:rFonts w:cs="Arial"/>
          <w:szCs w:val="24"/>
        </w:rPr>
        <w:t xml:space="preserve"> do Regulaminu</w:t>
      </w:r>
      <w:r w:rsidR="006F451B" w:rsidRPr="00C36326">
        <w:rPr>
          <w:rFonts w:cs="Arial"/>
          <w:i/>
          <w:iCs/>
          <w:szCs w:val="24"/>
        </w:rPr>
        <w:t xml:space="preserve"> </w:t>
      </w:r>
      <w:r w:rsidRPr="00C36326">
        <w:rPr>
          <w:rFonts w:cs="Arial"/>
          <w:szCs w:val="24"/>
        </w:rPr>
        <w:t>i</w:t>
      </w:r>
      <w:r w:rsidRPr="00C36326">
        <w:rPr>
          <w:rFonts w:cs="Arial"/>
          <w:i/>
          <w:iCs/>
          <w:szCs w:val="24"/>
        </w:rPr>
        <w:t xml:space="preserve"> </w:t>
      </w:r>
      <w:r w:rsidRPr="00C36326">
        <w:rPr>
          <w:rFonts w:cs="Arial"/>
          <w:szCs w:val="24"/>
        </w:rPr>
        <w:t>w Instrukcji wypełniania i składania wniosku o dofinansowanie projektu</w:t>
      </w:r>
      <w:r w:rsidRPr="00C36326">
        <w:rPr>
          <w:rFonts w:cs="Arial"/>
          <w:i/>
          <w:iCs/>
          <w:szCs w:val="24"/>
        </w:rPr>
        <w:t xml:space="preserve"> </w:t>
      </w:r>
      <w:r w:rsidRPr="00C36326">
        <w:rPr>
          <w:rFonts w:cs="Arial"/>
          <w:szCs w:val="24"/>
        </w:rPr>
        <w:t>stanowiącej załącznik n</w:t>
      </w:r>
      <w:r w:rsidR="00A711D4" w:rsidRPr="00C36326">
        <w:rPr>
          <w:rFonts w:cs="Arial"/>
          <w:szCs w:val="24"/>
        </w:rPr>
        <w:t>ume</w:t>
      </w:r>
      <w:r w:rsidRPr="00C36326">
        <w:rPr>
          <w:rFonts w:cs="Arial"/>
          <w:szCs w:val="24"/>
        </w:rPr>
        <w:t>r 4 do niniejszego Regulaminu</w:t>
      </w:r>
      <w:r w:rsidR="006D256D" w:rsidRPr="00C36326">
        <w:rPr>
          <w:rFonts w:cs="Arial"/>
          <w:i/>
          <w:iCs/>
          <w:szCs w:val="24"/>
        </w:rPr>
        <w:t>.</w:t>
      </w:r>
    </w:p>
    <w:p w14:paraId="6A691426" w14:textId="5FC6DF71" w:rsidR="00E142B3" w:rsidRPr="00406DA0" w:rsidRDefault="00E142B3" w:rsidP="00626BA3">
      <w:pPr>
        <w:pStyle w:val="Nagwek4"/>
        <w:spacing w:before="240" w:line="360" w:lineRule="auto"/>
        <w:rPr>
          <w:rFonts w:cs="Arial"/>
          <w:b/>
          <w:bCs/>
          <w:i w:val="0"/>
          <w:iCs w:val="0"/>
          <w:szCs w:val="24"/>
        </w:rPr>
      </w:pPr>
      <w:r w:rsidRPr="00406DA0">
        <w:rPr>
          <w:rStyle w:val="Hipercze"/>
          <w:rFonts w:cs="Arial"/>
          <w:b/>
          <w:bCs/>
          <w:i w:val="0"/>
          <w:iCs w:val="0"/>
          <w:color w:val="2E74B5" w:themeColor="accent1" w:themeShade="BF"/>
          <w:szCs w:val="24"/>
          <w:u w:val="none"/>
        </w:rPr>
        <w:t>Zasada zrównoważonego rozwoju</w:t>
      </w:r>
    </w:p>
    <w:p w14:paraId="135E33AF" w14:textId="047C87BE" w:rsidR="00E142B3" w:rsidRPr="00C36326" w:rsidRDefault="00E142B3" w:rsidP="00626BA3">
      <w:pPr>
        <w:spacing w:before="240" w:line="360" w:lineRule="auto"/>
        <w:rPr>
          <w:rFonts w:cs="Arial"/>
          <w:szCs w:val="24"/>
        </w:rPr>
      </w:pPr>
      <w:r w:rsidRPr="00C36326">
        <w:rPr>
          <w:rFonts w:cs="Arial"/>
          <w:szCs w:val="24"/>
        </w:rPr>
        <w:t>Zasada zrównoważonego rozwoju oznacza, że rozwój społeczny i gospodarczy nie może pozostawać w konflikcie z interesami ochrony środowiska i ładu przestrzennego. Projektowane działania muszą uwzględniać potrzeby przyszłych pokoleń, dlatego nie mogą naruszać równowagi przyrodniczej i przestrzennej.</w:t>
      </w:r>
    </w:p>
    <w:p w14:paraId="29D185D5" w14:textId="30370A95" w:rsidR="00E142B3" w:rsidRDefault="00E142B3" w:rsidP="00626BA3">
      <w:pPr>
        <w:spacing w:before="240" w:line="360" w:lineRule="auto"/>
        <w:rPr>
          <w:rFonts w:cs="Arial"/>
          <w:szCs w:val="24"/>
        </w:rPr>
      </w:pPr>
      <w:r w:rsidRPr="00C36326">
        <w:rPr>
          <w:rFonts w:cs="Arial"/>
          <w:szCs w:val="24"/>
        </w:rPr>
        <w:t xml:space="preserve">Zasada ta zakłada </w:t>
      </w:r>
      <w:r w:rsidR="007E65FE" w:rsidRPr="00C36326">
        <w:rPr>
          <w:rFonts w:cs="Arial"/>
          <w:szCs w:val="24"/>
        </w:rPr>
        <w:t>między innymi</w:t>
      </w:r>
      <w:r w:rsidRPr="00C36326">
        <w:rPr>
          <w:rFonts w:cs="Arial"/>
          <w:szCs w:val="24"/>
        </w:rPr>
        <w:t xml:space="preserve"> podejmowanie działań ukierunkowanych na: racjonalne gospodarowanie zasobami, ograniczenie presji na środowisko, </w:t>
      </w:r>
      <w:r w:rsidRPr="00C36326">
        <w:rPr>
          <w:rFonts w:cs="Arial"/>
          <w:szCs w:val="24"/>
        </w:rPr>
        <w:lastRenderedPageBreak/>
        <w:t xml:space="preserve">uwzględnianie efektów środowiskowych w zarządzaniu, podnoszenie świadomości ekologicznej społeczeństwa. Jest to zasada horyzontalna Unii Europejskiej. Jej stosowanie jest konieczne w każdym projekcie. Dlatego w </w:t>
      </w:r>
      <w:r w:rsidR="00C541E1" w:rsidRPr="00C36326">
        <w:rPr>
          <w:rFonts w:cs="Arial"/>
          <w:szCs w:val="24"/>
        </w:rPr>
        <w:t>WOD</w:t>
      </w:r>
      <w:r w:rsidR="00904E87" w:rsidRPr="00C36326">
        <w:rPr>
          <w:rFonts w:cs="Arial"/>
          <w:szCs w:val="24"/>
        </w:rPr>
        <w:t xml:space="preserve"> </w:t>
      </w:r>
      <w:r w:rsidRPr="00C36326">
        <w:rPr>
          <w:rFonts w:cs="Arial"/>
          <w:szCs w:val="24"/>
        </w:rPr>
        <w:t>należy wskazać w jaki sposób działania realizowane w projekcie przyczynią się do spełnienia zasady zrównoważonego rozwoju.</w:t>
      </w:r>
    </w:p>
    <w:p w14:paraId="5738C4E9" w14:textId="4BC10CD9" w:rsidR="0068488A" w:rsidRPr="00946C31" w:rsidRDefault="0058557E" w:rsidP="00626BA3">
      <w:pPr>
        <w:spacing w:before="240" w:line="360" w:lineRule="auto"/>
        <w:rPr>
          <w:rStyle w:val="Wyrnienieintensywne"/>
          <w:rFonts w:cs="Arial"/>
          <w:iCs w:val="0"/>
          <w:color w:val="auto"/>
          <w:szCs w:val="24"/>
        </w:rPr>
      </w:pPr>
      <w:r w:rsidRPr="0058557E">
        <w:rPr>
          <w:rFonts w:cs="Arial"/>
          <w:szCs w:val="24"/>
        </w:rPr>
        <w:t>Działania projektowe muszą odbywać się w sposób ekologiczny, zgodnie z zasadami ochrony środowiska. Na przykład materiały promocyjne będą udostępnione elektronicznie lub będą wydrukowane na papierze z recyklingu, odpady będą segregowane, użytkowane będzie energooszczędne oświetlenie i tym podobne. Zespół projektu również będzie się kierował w swoich działaniach zgodnie z zasadami zrównoważonego rozwoju, poprzez korzystanie z energooszczędnego oświetlenia, ograniczenie zużycia papieru, zdalną formę współpracy przy projekcie (jeżeli będzie to możliwe).</w:t>
      </w:r>
    </w:p>
    <w:p w14:paraId="220C0E92" w14:textId="69BB7307" w:rsidR="00E142B3" w:rsidRPr="00406DA0" w:rsidRDefault="00E142B3" w:rsidP="00626BA3">
      <w:pPr>
        <w:spacing w:before="240" w:line="360" w:lineRule="auto"/>
        <w:rPr>
          <w:rFonts w:cs="Arial"/>
          <w:b/>
          <w:bCs/>
          <w:iCs/>
          <w:color w:val="2E74B5" w:themeColor="accent1" w:themeShade="BF"/>
          <w:szCs w:val="24"/>
        </w:rPr>
      </w:pPr>
      <w:r w:rsidRPr="00406DA0">
        <w:rPr>
          <w:rStyle w:val="Wyrnienieintensywne"/>
          <w:rFonts w:cs="Arial"/>
          <w:b/>
          <w:bCs/>
          <w:color w:val="2E74B5" w:themeColor="accent1" w:themeShade="BF"/>
          <w:szCs w:val="24"/>
        </w:rPr>
        <w:t>Dowiedz się więcej:</w:t>
      </w:r>
    </w:p>
    <w:p w14:paraId="23CD83FF" w14:textId="12BBEC79" w:rsidR="00AB298A" w:rsidRPr="00C36326" w:rsidRDefault="00E142B3" w:rsidP="00626BA3">
      <w:pPr>
        <w:spacing w:before="240" w:line="360" w:lineRule="auto"/>
        <w:rPr>
          <w:rStyle w:val="Hipercze"/>
          <w:rFonts w:cs="Arial"/>
          <w:color w:val="auto"/>
          <w:szCs w:val="24"/>
          <w:u w:val="none"/>
        </w:rPr>
      </w:pPr>
      <w:r w:rsidRPr="00C36326">
        <w:rPr>
          <w:rFonts w:cs="Arial"/>
          <w:szCs w:val="24"/>
        </w:rPr>
        <w:t>Szczegółowe informacje znajdziesz w Instrukcji wypełniania i składania wniosku o dofinansowanie projektu stanowiącej załącznik n</w:t>
      </w:r>
      <w:r w:rsidR="00A711D4" w:rsidRPr="00C36326">
        <w:rPr>
          <w:rFonts w:cs="Arial"/>
          <w:szCs w:val="24"/>
        </w:rPr>
        <w:t>ume</w:t>
      </w:r>
      <w:r w:rsidRPr="00C36326">
        <w:rPr>
          <w:rFonts w:cs="Arial"/>
          <w:szCs w:val="24"/>
        </w:rPr>
        <w:t xml:space="preserve">r 4 do niniejszego Regulaminu oraz na stronie internetowej  </w:t>
      </w:r>
      <w:hyperlink r:id="rId26" w:history="1">
        <w:r w:rsidRPr="00C36326">
          <w:rPr>
            <w:rStyle w:val="Hipercze"/>
            <w:rFonts w:cs="Arial"/>
            <w:szCs w:val="24"/>
          </w:rPr>
          <w:t>https://www.gov.pl/web/rozwoj-technologia/zrownowazony-rozwoj</w:t>
        </w:r>
      </w:hyperlink>
      <w:r w:rsidRPr="00C36326">
        <w:rPr>
          <w:rFonts w:cs="Arial"/>
          <w:szCs w:val="24"/>
        </w:rPr>
        <w:t xml:space="preserve">. </w:t>
      </w:r>
    </w:p>
    <w:p w14:paraId="5260417E" w14:textId="19368091" w:rsidR="00E142B3" w:rsidRPr="00C36326" w:rsidRDefault="00E142B3" w:rsidP="00626BA3">
      <w:pPr>
        <w:pStyle w:val="Nagwek4"/>
        <w:spacing w:before="240" w:line="360" w:lineRule="auto"/>
        <w:rPr>
          <w:rStyle w:val="Hipercze"/>
          <w:rFonts w:cs="Arial"/>
          <w:b/>
          <w:bCs/>
          <w:color w:val="2E74B5" w:themeColor="accent1" w:themeShade="BF"/>
          <w:szCs w:val="24"/>
          <w:u w:val="none"/>
        </w:rPr>
      </w:pPr>
      <w:r w:rsidRPr="00C36326">
        <w:rPr>
          <w:rStyle w:val="Hipercze"/>
          <w:rFonts w:cs="Arial"/>
          <w:b/>
          <w:bCs/>
          <w:i w:val="0"/>
          <w:iCs w:val="0"/>
          <w:color w:val="2E74B5" w:themeColor="accent1" w:themeShade="BF"/>
          <w:szCs w:val="24"/>
          <w:u w:val="none"/>
        </w:rPr>
        <w:t>Europejski Zielony Ład (EZŁ, ang. European Green Deal)</w:t>
      </w:r>
    </w:p>
    <w:p w14:paraId="375EC5D7" w14:textId="0C3B0038" w:rsidR="00E142B3" w:rsidRPr="00C36326" w:rsidRDefault="00E142B3" w:rsidP="00626BA3">
      <w:pPr>
        <w:spacing w:before="240" w:after="0" w:line="360" w:lineRule="auto"/>
        <w:rPr>
          <w:rStyle w:val="Hipercze"/>
          <w:rFonts w:cs="Arial"/>
          <w:color w:val="auto"/>
          <w:szCs w:val="24"/>
          <w:u w:val="none"/>
        </w:rPr>
      </w:pPr>
      <w:r w:rsidRPr="00C36326">
        <w:rPr>
          <w:rStyle w:val="Hipercze"/>
          <w:rFonts w:cs="Arial"/>
          <w:color w:val="auto"/>
          <w:szCs w:val="24"/>
          <w:u w:val="none"/>
        </w:rPr>
        <w:t xml:space="preserve">EZŁ to nowa strategia na rzecz wzrostu, której celem jest przekształcenie UE w sprawiedliwe i prosperujące społeczeństwo żyjące w nowoczesnej, </w:t>
      </w:r>
      <w:proofErr w:type="spellStart"/>
      <w:r w:rsidRPr="00C36326">
        <w:rPr>
          <w:rStyle w:val="Hipercze"/>
          <w:rFonts w:cs="Arial"/>
          <w:color w:val="auto"/>
          <w:szCs w:val="24"/>
          <w:u w:val="none"/>
        </w:rPr>
        <w:t>zasobooszczędnej</w:t>
      </w:r>
      <w:proofErr w:type="spellEnd"/>
      <w:r w:rsidRPr="00C36326">
        <w:rPr>
          <w:rStyle w:val="Hipercze"/>
          <w:rFonts w:cs="Arial"/>
          <w:color w:val="auto"/>
          <w:szCs w:val="24"/>
          <w:u w:val="none"/>
        </w:rPr>
        <w:t xml:space="preserve"> i konkurencyjnej gospodarce, która w 2050 r. osiągnie zerowy poziom emisji gazów cieplarnianych netto i w ramach której wzrost gospodarczy będzie oddzielony od wykorzystania zasobów naturalnych.</w:t>
      </w:r>
    </w:p>
    <w:p w14:paraId="13D3B36A" w14:textId="45823387" w:rsidR="00E142B3" w:rsidRPr="00C36326" w:rsidRDefault="00E142B3" w:rsidP="00626BA3">
      <w:pPr>
        <w:spacing w:before="240" w:after="0" w:line="360" w:lineRule="auto"/>
        <w:rPr>
          <w:rStyle w:val="Hipercze"/>
          <w:rFonts w:cs="Arial"/>
          <w:color w:val="auto"/>
          <w:szCs w:val="24"/>
          <w:u w:val="none"/>
        </w:rPr>
      </w:pPr>
      <w:r w:rsidRPr="00C36326">
        <w:rPr>
          <w:rStyle w:val="Hipercze"/>
          <w:rFonts w:cs="Arial"/>
          <w:color w:val="auto"/>
          <w:szCs w:val="24"/>
          <w:u w:val="none"/>
        </w:rPr>
        <w:t>Komisja Europejska przyjęła pakiet wniosków ustawodawczych mających dostosować unijną politykę klimatyczną, energetyczną, transportową i podatkową na potrzeby realizacji celu, jakim jest ograniczenie emisji gazów cieplarnianych netto do 2030 r. o co najmniej 55 proc</w:t>
      </w:r>
      <w:r w:rsidR="00BC0815" w:rsidRPr="00C36326">
        <w:rPr>
          <w:rStyle w:val="Hipercze"/>
          <w:rFonts w:cs="Arial"/>
          <w:color w:val="auto"/>
          <w:szCs w:val="24"/>
          <w:u w:val="none"/>
        </w:rPr>
        <w:t>ent</w:t>
      </w:r>
      <w:r w:rsidRPr="00C36326">
        <w:rPr>
          <w:rStyle w:val="Hipercze"/>
          <w:rFonts w:cs="Arial"/>
          <w:color w:val="auto"/>
          <w:szCs w:val="24"/>
          <w:u w:val="none"/>
        </w:rPr>
        <w:t xml:space="preserve"> w porównaniu z poziomem z 1990 r. </w:t>
      </w:r>
    </w:p>
    <w:p w14:paraId="3B96932B" w14:textId="77777777" w:rsidR="00E142B3" w:rsidRPr="00C36326" w:rsidRDefault="00E142B3" w:rsidP="00626BA3">
      <w:pPr>
        <w:spacing w:before="240" w:after="0" w:line="360" w:lineRule="auto"/>
        <w:rPr>
          <w:rStyle w:val="Hipercze"/>
          <w:rFonts w:cs="Arial"/>
          <w:color w:val="auto"/>
          <w:szCs w:val="24"/>
          <w:u w:val="none"/>
        </w:rPr>
      </w:pPr>
      <w:r w:rsidRPr="00C36326">
        <w:rPr>
          <w:rStyle w:val="Hipercze"/>
          <w:rFonts w:cs="Arial"/>
          <w:color w:val="auto"/>
          <w:szCs w:val="24"/>
          <w:u w:val="none"/>
        </w:rPr>
        <w:lastRenderedPageBreak/>
        <w:t>W ramach EZŁ opracowano europejską strategię przemysłową, która ma gwarantować, że pomimo transformacji, europejskie przedsiębiorstwa nadal będą realizować swoje ambicje i konkurować na poziomie międzynarodowym.</w:t>
      </w:r>
    </w:p>
    <w:p w14:paraId="1A98B22A" w14:textId="77777777" w:rsidR="00E142B3" w:rsidRPr="00C36326" w:rsidRDefault="00E142B3" w:rsidP="00626BA3">
      <w:pPr>
        <w:spacing w:before="240" w:after="0" w:line="360" w:lineRule="auto"/>
        <w:rPr>
          <w:rStyle w:val="Hipercze"/>
          <w:rFonts w:cs="Arial"/>
          <w:color w:val="auto"/>
          <w:szCs w:val="24"/>
          <w:u w:val="none"/>
        </w:rPr>
      </w:pPr>
      <w:r w:rsidRPr="00C36326">
        <w:rPr>
          <w:rStyle w:val="Hipercze"/>
          <w:rFonts w:cs="Arial"/>
          <w:color w:val="auto"/>
          <w:szCs w:val="24"/>
          <w:u w:val="none"/>
        </w:rPr>
        <w:t>Strategia opiera się na 3 postulatach:</w:t>
      </w:r>
    </w:p>
    <w:p w14:paraId="6EF7AB0E" w14:textId="09959F03" w:rsidR="00E142B3" w:rsidRPr="00C36326" w:rsidRDefault="00E142B3" w:rsidP="00570FE9">
      <w:pPr>
        <w:pStyle w:val="Akapitzlist"/>
        <w:numPr>
          <w:ilvl w:val="1"/>
          <w:numId w:val="5"/>
        </w:numPr>
        <w:spacing w:before="240" w:after="0" w:line="360" w:lineRule="auto"/>
        <w:rPr>
          <w:rStyle w:val="Hipercze"/>
          <w:rFonts w:cs="Arial"/>
          <w:color w:val="auto"/>
          <w:szCs w:val="24"/>
          <w:u w:val="none"/>
        </w:rPr>
      </w:pPr>
      <w:r w:rsidRPr="00C36326">
        <w:rPr>
          <w:rStyle w:val="Hipercze"/>
          <w:rFonts w:cs="Arial"/>
          <w:color w:val="auto"/>
          <w:szCs w:val="24"/>
          <w:u w:val="none"/>
        </w:rPr>
        <w:t>bardziej zielonym przemyśle</w:t>
      </w:r>
      <w:r w:rsidR="00BD5403" w:rsidRPr="00C36326">
        <w:rPr>
          <w:rStyle w:val="Hipercze"/>
          <w:rFonts w:cs="Arial"/>
          <w:color w:val="auto"/>
          <w:szCs w:val="24"/>
          <w:u w:val="none"/>
        </w:rPr>
        <w:t>,</w:t>
      </w:r>
    </w:p>
    <w:p w14:paraId="2E6A21F6" w14:textId="12591AC7" w:rsidR="00E142B3" w:rsidRPr="00C36326" w:rsidRDefault="00E142B3" w:rsidP="00570FE9">
      <w:pPr>
        <w:pStyle w:val="Akapitzlist"/>
        <w:numPr>
          <w:ilvl w:val="1"/>
          <w:numId w:val="5"/>
        </w:numPr>
        <w:spacing w:before="240" w:after="0" w:line="360" w:lineRule="auto"/>
        <w:rPr>
          <w:rStyle w:val="Hipercze"/>
          <w:rFonts w:cs="Arial"/>
          <w:color w:val="auto"/>
          <w:szCs w:val="24"/>
          <w:u w:val="none"/>
        </w:rPr>
      </w:pPr>
      <w:r w:rsidRPr="00C36326">
        <w:rPr>
          <w:rStyle w:val="Hipercze"/>
          <w:rFonts w:cs="Arial"/>
          <w:color w:val="auto"/>
          <w:szCs w:val="24"/>
          <w:u w:val="none"/>
        </w:rPr>
        <w:t>wzmocnieniu cyfrowym przemysłu</w:t>
      </w:r>
      <w:r w:rsidR="00BD5403" w:rsidRPr="00C36326">
        <w:rPr>
          <w:rStyle w:val="Hipercze"/>
          <w:rFonts w:cs="Arial"/>
          <w:color w:val="auto"/>
          <w:szCs w:val="24"/>
          <w:u w:val="none"/>
        </w:rPr>
        <w:t>,</w:t>
      </w:r>
    </w:p>
    <w:p w14:paraId="38A5A72B" w14:textId="3CFD45BC" w:rsidR="00E142B3" w:rsidRPr="00C36326" w:rsidRDefault="00E142B3" w:rsidP="00570FE9">
      <w:pPr>
        <w:pStyle w:val="Akapitzlist"/>
        <w:numPr>
          <w:ilvl w:val="1"/>
          <w:numId w:val="5"/>
        </w:numPr>
        <w:spacing w:before="240" w:after="0" w:line="360" w:lineRule="auto"/>
        <w:rPr>
          <w:rStyle w:val="Hipercze"/>
          <w:rFonts w:cs="Arial"/>
          <w:color w:val="auto"/>
          <w:szCs w:val="24"/>
          <w:u w:val="none"/>
        </w:rPr>
      </w:pPr>
      <w:r w:rsidRPr="00C36326">
        <w:rPr>
          <w:rStyle w:val="Hipercze"/>
          <w:rFonts w:cs="Arial"/>
          <w:color w:val="auto"/>
          <w:szCs w:val="24"/>
          <w:u w:val="none"/>
        </w:rPr>
        <w:t>przemyśle opartym na obiegu zamkniętym</w:t>
      </w:r>
      <w:r w:rsidR="00BD5403" w:rsidRPr="00C36326">
        <w:rPr>
          <w:rStyle w:val="Hipercze"/>
          <w:rFonts w:cs="Arial"/>
          <w:color w:val="auto"/>
          <w:szCs w:val="24"/>
          <w:u w:val="none"/>
        </w:rPr>
        <w:t>.</w:t>
      </w:r>
    </w:p>
    <w:p w14:paraId="460AFD6E" w14:textId="7AC595EF" w:rsidR="00E142B3" w:rsidRPr="00C36326" w:rsidRDefault="00FC6B22" w:rsidP="00626BA3">
      <w:pPr>
        <w:spacing w:before="240" w:after="0" w:line="360" w:lineRule="auto"/>
        <w:rPr>
          <w:rStyle w:val="Hipercze"/>
          <w:rFonts w:cs="Arial"/>
          <w:color w:val="auto"/>
          <w:szCs w:val="24"/>
          <w:u w:val="none"/>
        </w:rPr>
      </w:pPr>
      <w:r w:rsidRPr="00C36326">
        <w:rPr>
          <w:rStyle w:val="Hipercze"/>
          <w:rFonts w:cs="Arial"/>
          <w:color w:val="auto"/>
          <w:szCs w:val="24"/>
          <w:u w:val="none"/>
        </w:rPr>
        <w:t>EZŁ</w:t>
      </w:r>
      <w:r w:rsidR="00E142B3" w:rsidRPr="00C36326">
        <w:rPr>
          <w:rStyle w:val="Hipercze"/>
          <w:rFonts w:cs="Arial"/>
          <w:color w:val="auto"/>
          <w:szCs w:val="24"/>
          <w:u w:val="none"/>
        </w:rPr>
        <w:t xml:space="preserve"> wprowadza zmiany w obszarach:</w:t>
      </w:r>
    </w:p>
    <w:p w14:paraId="2EA93283" w14:textId="1A09B376" w:rsidR="00E142B3" w:rsidRPr="00C36326" w:rsidRDefault="00E142B3" w:rsidP="00570FE9">
      <w:pPr>
        <w:pStyle w:val="Akapitzlist"/>
        <w:numPr>
          <w:ilvl w:val="1"/>
          <w:numId w:val="5"/>
        </w:numPr>
        <w:spacing w:before="240" w:after="0" w:line="360" w:lineRule="auto"/>
        <w:rPr>
          <w:rStyle w:val="Hipercze"/>
          <w:rFonts w:cs="Arial"/>
          <w:color w:val="auto"/>
          <w:szCs w:val="24"/>
          <w:u w:val="none"/>
        </w:rPr>
      </w:pPr>
      <w:r w:rsidRPr="00C36326">
        <w:rPr>
          <w:rStyle w:val="Hipercze"/>
          <w:rFonts w:cs="Arial"/>
          <w:color w:val="auto"/>
          <w:szCs w:val="24"/>
          <w:u w:val="none"/>
        </w:rPr>
        <w:t>Czysta energia,</w:t>
      </w:r>
    </w:p>
    <w:p w14:paraId="2C03A55B" w14:textId="6FAC9108" w:rsidR="00E142B3" w:rsidRPr="00C36326" w:rsidRDefault="00E142B3" w:rsidP="00570FE9">
      <w:pPr>
        <w:pStyle w:val="Akapitzlist"/>
        <w:numPr>
          <w:ilvl w:val="1"/>
          <w:numId w:val="5"/>
        </w:numPr>
        <w:spacing w:before="240" w:after="0" w:line="360" w:lineRule="auto"/>
        <w:rPr>
          <w:rStyle w:val="Hipercze"/>
          <w:rFonts w:cs="Arial"/>
          <w:color w:val="auto"/>
          <w:szCs w:val="24"/>
          <w:u w:val="none"/>
        </w:rPr>
      </w:pPr>
      <w:r w:rsidRPr="00C36326">
        <w:rPr>
          <w:rStyle w:val="Hipercze"/>
          <w:rFonts w:cs="Arial"/>
          <w:color w:val="auto"/>
          <w:szCs w:val="24"/>
          <w:u w:val="none"/>
        </w:rPr>
        <w:t>Zrównoważony przemysł,</w:t>
      </w:r>
    </w:p>
    <w:p w14:paraId="22EB5EC4" w14:textId="2B00F968" w:rsidR="00E142B3" w:rsidRPr="00C36326" w:rsidRDefault="00E142B3" w:rsidP="00570FE9">
      <w:pPr>
        <w:pStyle w:val="Akapitzlist"/>
        <w:numPr>
          <w:ilvl w:val="1"/>
          <w:numId w:val="5"/>
        </w:numPr>
        <w:spacing w:before="240" w:after="0" w:line="360" w:lineRule="auto"/>
        <w:rPr>
          <w:rStyle w:val="Hipercze"/>
          <w:rFonts w:cs="Arial"/>
          <w:color w:val="auto"/>
          <w:szCs w:val="24"/>
          <w:u w:val="none"/>
        </w:rPr>
      </w:pPr>
      <w:r w:rsidRPr="00C36326">
        <w:rPr>
          <w:rStyle w:val="Hipercze"/>
          <w:rFonts w:cs="Arial"/>
          <w:color w:val="auto"/>
          <w:szCs w:val="24"/>
          <w:u w:val="none"/>
        </w:rPr>
        <w:t>Budowa i renowacja,</w:t>
      </w:r>
    </w:p>
    <w:p w14:paraId="3A9F3C5A" w14:textId="1AF3C04B" w:rsidR="00E142B3" w:rsidRPr="00C36326" w:rsidRDefault="00E142B3" w:rsidP="00570FE9">
      <w:pPr>
        <w:pStyle w:val="Akapitzlist"/>
        <w:numPr>
          <w:ilvl w:val="1"/>
          <w:numId w:val="5"/>
        </w:numPr>
        <w:spacing w:before="240" w:after="0" w:line="360" w:lineRule="auto"/>
        <w:rPr>
          <w:rStyle w:val="Hipercze"/>
          <w:rFonts w:cs="Arial"/>
          <w:color w:val="auto"/>
          <w:szCs w:val="24"/>
          <w:u w:val="none"/>
        </w:rPr>
      </w:pPr>
      <w:r w:rsidRPr="00C36326">
        <w:rPr>
          <w:rStyle w:val="Hipercze"/>
          <w:rFonts w:cs="Arial"/>
          <w:color w:val="auto"/>
          <w:szCs w:val="24"/>
          <w:u w:val="none"/>
        </w:rPr>
        <w:t>Zrównoważona mobilność,</w:t>
      </w:r>
    </w:p>
    <w:p w14:paraId="09DB168D" w14:textId="68E18351" w:rsidR="00E142B3" w:rsidRPr="00C36326" w:rsidRDefault="00E142B3" w:rsidP="00570FE9">
      <w:pPr>
        <w:pStyle w:val="Akapitzlist"/>
        <w:numPr>
          <w:ilvl w:val="1"/>
          <w:numId w:val="5"/>
        </w:numPr>
        <w:spacing w:before="240" w:after="0" w:line="360" w:lineRule="auto"/>
        <w:rPr>
          <w:rStyle w:val="Hipercze"/>
          <w:rFonts w:cs="Arial"/>
          <w:color w:val="auto"/>
          <w:szCs w:val="24"/>
          <w:u w:val="none"/>
        </w:rPr>
      </w:pPr>
      <w:r w:rsidRPr="00C36326">
        <w:rPr>
          <w:rStyle w:val="Hipercze"/>
          <w:rFonts w:cs="Arial"/>
          <w:color w:val="auto"/>
          <w:szCs w:val="24"/>
          <w:u w:val="none"/>
        </w:rPr>
        <w:t>Różnorodność biologiczna</w:t>
      </w:r>
      <w:r w:rsidR="00BD5403" w:rsidRPr="00C36326">
        <w:rPr>
          <w:rStyle w:val="Hipercze"/>
          <w:rFonts w:cs="Arial"/>
          <w:color w:val="auto"/>
          <w:szCs w:val="24"/>
          <w:u w:val="none"/>
        </w:rPr>
        <w:t>,</w:t>
      </w:r>
    </w:p>
    <w:p w14:paraId="34FCC822" w14:textId="3713DB0D" w:rsidR="00E142B3" w:rsidRPr="00C36326" w:rsidRDefault="00E142B3" w:rsidP="00570FE9">
      <w:pPr>
        <w:pStyle w:val="Akapitzlist"/>
        <w:numPr>
          <w:ilvl w:val="1"/>
          <w:numId w:val="5"/>
        </w:numPr>
        <w:spacing w:before="240" w:after="0" w:line="360" w:lineRule="auto"/>
        <w:rPr>
          <w:rStyle w:val="Hipercze"/>
          <w:rFonts w:cs="Arial"/>
          <w:color w:val="auto"/>
          <w:szCs w:val="24"/>
          <w:u w:val="none"/>
        </w:rPr>
      </w:pPr>
      <w:r w:rsidRPr="00C36326">
        <w:rPr>
          <w:rStyle w:val="Hipercze"/>
          <w:rFonts w:cs="Arial"/>
          <w:color w:val="auto"/>
          <w:szCs w:val="24"/>
          <w:u w:val="none"/>
        </w:rPr>
        <w:t>Od pola do stołu,</w:t>
      </w:r>
    </w:p>
    <w:p w14:paraId="0DA8CFD6" w14:textId="07F025EC" w:rsidR="00E142B3" w:rsidRPr="00C36326" w:rsidRDefault="00E142B3" w:rsidP="00570FE9">
      <w:pPr>
        <w:pStyle w:val="Akapitzlist"/>
        <w:numPr>
          <w:ilvl w:val="1"/>
          <w:numId w:val="5"/>
        </w:numPr>
        <w:spacing w:before="240" w:after="0" w:line="360" w:lineRule="auto"/>
        <w:rPr>
          <w:rStyle w:val="Hipercze"/>
          <w:rFonts w:cs="Arial"/>
          <w:color w:val="auto"/>
          <w:szCs w:val="24"/>
          <w:u w:val="none"/>
        </w:rPr>
      </w:pPr>
      <w:r w:rsidRPr="00C36326">
        <w:rPr>
          <w:rStyle w:val="Hipercze"/>
          <w:rFonts w:cs="Arial"/>
          <w:color w:val="auto"/>
          <w:szCs w:val="24"/>
          <w:u w:val="none"/>
        </w:rPr>
        <w:t>Eliminowanie zanieczyszczeń.</w:t>
      </w:r>
    </w:p>
    <w:p w14:paraId="6CCBB8CE" w14:textId="6558726B" w:rsidR="00E142B3" w:rsidRPr="00C36326" w:rsidRDefault="00E142B3" w:rsidP="00626BA3">
      <w:pPr>
        <w:spacing w:before="240" w:after="0" w:line="360" w:lineRule="auto"/>
        <w:rPr>
          <w:rStyle w:val="Hipercze"/>
          <w:rFonts w:cs="Arial"/>
          <w:color w:val="auto"/>
          <w:szCs w:val="24"/>
          <w:u w:val="none"/>
        </w:rPr>
      </w:pPr>
      <w:r w:rsidRPr="00C36326">
        <w:rPr>
          <w:rStyle w:val="Hipercze"/>
          <w:rFonts w:cs="Arial"/>
          <w:color w:val="auto"/>
          <w:szCs w:val="24"/>
          <w:u w:val="none"/>
        </w:rPr>
        <w:t>Podkreśla też rolę narzędzi i celów:</w:t>
      </w:r>
    </w:p>
    <w:p w14:paraId="18E04BF0" w14:textId="77777777" w:rsidR="00DA51A0" w:rsidRDefault="00E142B3" w:rsidP="00570FE9">
      <w:pPr>
        <w:pStyle w:val="Akapitzlist"/>
        <w:numPr>
          <w:ilvl w:val="0"/>
          <w:numId w:val="40"/>
        </w:numPr>
        <w:spacing w:before="240" w:after="0" w:line="360" w:lineRule="auto"/>
        <w:rPr>
          <w:rStyle w:val="Hipercze"/>
          <w:rFonts w:cs="Arial"/>
          <w:color w:val="auto"/>
          <w:szCs w:val="24"/>
          <w:u w:val="none"/>
        </w:rPr>
      </w:pPr>
      <w:r w:rsidRPr="00C36326">
        <w:rPr>
          <w:rStyle w:val="Hipercze"/>
          <w:rFonts w:cs="Arial"/>
          <w:color w:val="auto"/>
          <w:szCs w:val="24"/>
          <w:u w:val="none"/>
        </w:rPr>
        <w:t>Sprawiedliwa transformacja,</w:t>
      </w:r>
    </w:p>
    <w:p w14:paraId="60ACB5E7" w14:textId="77777777" w:rsidR="00DA51A0" w:rsidRDefault="00E142B3" w:rsidP="00570FE9">
      <w:pPr>
        <w:pStyle w:val="Akapitzlist"/>
        <w:numPr>
          <w:ilvl w:val="0"/>
          <w:numId w:val="40"/>
        </w:numPr>
        <w:spacing w:before="240" w:after="0" w:line="360" w:lineRule="auto"/>
        <w:rPr>
          <w:rStyle w:val="Hipercze"/>
          <w:rFonts w:cs="Arial"/>
          <w:color w:val="auto"/>
          <w:szCs w:val="24"/>
          <w:u w:val="none"/>
        </w:rPr>
      </w:pPr>
      <w:r w:rsidRPr="00DA51A0">
        <w:rPr>
          <w:rStyle w:val="Hipercze"/>
          <w:rFonts w:cs="Arial"/>
          <w:color w:val="auto"/>
          <w:szCs w:val="24"/>
          <w:u w:val="none"/>
        </w:rPr>
        <w:t>Reforma podatkowa,</w:t>
      </w:r>
    </w:p>
    <w:p w14:paraId="7349F3A4" w14:textId="77777777" w:rsidR="00DA51A0" w:rsidRDefault="00E142B3" w:rsidP="00570FE9">
      <w:pPr>
        <w:pStyle w:val="Akapitzlist"/>
        <w:numPr>
          <w:ilvl w:val="0"/>
          <w:numId w:val="40"/>
        </w:numPr>
        <w:spacing w:before="240" w:after="0" w:line="360" w:lineRule="auto"/>
        <w:rPr>
          <w:rStyle w:val="Hipercze"/>
          <w:rFonts w:cs="Arial"/>
          <w:color w:val="auto"/>
          <w:szCs w:val="24"/>
          <w:u w:val="none"/>
        </w:rPr>
      </w:pPr>
      <w:r w:rsidRPr="00DA51A0">
        <w:rPr>
          <w:rStyle w:val="Hipercze"/>
          <w:rFonts w:cs="Arial"/>
          <w:color w:val="auto"/>
          <w:szCs w:val="24"/>
          <w:u w:val="none"/>
        </w:rPr>
        <w:t>Dialog obywatelski,</w:t>
      </w:r>
    </w:p>
    <w:p w14:paraId="78C83137" w14:textId="77777777" w:rsidR="00DA51A0" w:rsidRDefault="00E142B3" w:rsidP="00570FE9">
      <w:pPr>
        <w:pStyle w:val="Akapitzlist"/>
        <w:numPr>
          <w:ilvl w:val="0"/>
          <w:numId w:val="40"/>
        </w:numPr>
        <w:spacing w:before="240" w:after="0" w:line="360" w:lineRule="auto"/>
        <w:rPr>
          <w:rStyle w:val="Hipercze"/>
          <w:rFonts w:cs="Arial"/>
          <w:color w:val="auto"/>
          <w:szCs w:val="24"/>
          <w:u w:val="none"/>
        </w:rPr>
      </w:pPr>
      <w:r w:rsidRPr="00DA51A0">
        <w:rPr>
          <w:rStyle w:val="Hipercze"/>
          <w:rFonts w:cs="Arial"/>
          <w:color w:val="auto"/>
          <w:szCs w:val="24"/>
          <w:u w:val="none"/>
        </w:rPr>
        <w:t>Edukacja i nauka,</w:t>
      </w:r>
    </w:p>
    <w:p w14:paraId="12F670C3" w14:textId="5267F253" w:rsidR="00E142B3" w:rsidRPr="00DA51A0" w:rsidRDefault="00E142B3" w:rsidP="00570FE9">
      <w:pPr>
        <w:pStyle w:val="Akapitzlist"/>
        <w:numPr>
          <w:ilvl w:val="0"/>
          <w:numId w:val="40"/>
        </w:numPr>
        <w:spacing w:before="240" w:after="0" w:line="360" w:lineRule="auto"/>
        <w:rPr>
          <w:rStyle w:val="Hipercze"/>
          <w:rFonts w:cs="Arial"/>
          <w:color w:val="auto"/>
          <w:szCs w:val="24"/>
          <w:u w:val="none"/>
        </w:rPr>
      </w:pPr>
      <w:r w:rsidRPr="00DA51A0">
        <w:rPr>
          <w:rStyle w:val="Hipercze"/>
          <w:rFonts w:cs="Arial"/>
          <w:color w:val="auto"/>
          <w:szCs w:val="24"/>
          <w:u w:val="none"/>
        </w:rPr>
        <w:t>Współpraca międzynarodowa.</w:t>
      </w:r>
    </w:p>
    <w:p w14:paraId="0431DFBE" w14:textId="34093DC4" w:rsidR="00E142B3" w:rsidRPr="00406DA0" w:rsidRDefault="00E142B3" w:rsidP="00626BA3">
      <w:pPr>
        <w:spacing w:before="240" w:line="360" w:lineRule="auto"/>
        <w:rPr>
          <w:rStyle w:val="Hipercze"/>
          <w:rFonts w:cs="Arial"/>
          <w:b/>
          <w:bCs/>
          <w:iCs/>
          <w:color w:val="2E74B5" w:themeColor="accent1" w:themeShade="BF"/>
          <w:szCs w:val="24"/>
          <w:u w:val="none"/>
        </w:rPr>
      </w:pPr>
      <w:r w:rsidRPr="00406DA0">
        <w:rPr>
          <w:rStyle w:val="Wyrnienieintensywne"/>
          <w:rFonts w:cs="Arial"/>
          <w:b/>
          <w:bCs/>
          <w:color w:val="2E74B5" w:themeColor="accent1" w:themeShade="BF"/>
          <w:szCs w:val="24"/>
        </w:rPr>
        <w:t>Dowiedz się więcej:</w:t>
      </w:r>
    </w:p>
    <w:p w14:paraId="5095AD1B" w14:textId="6D63B94C" w:rsidR="00E142B3" w:rsidRPr="00C36326" w:rsidRDefault="00E142B3" w:rsidP="00626BA3">
      <w:pPr>
        <w:spacing w:before="240" w:after="0" w:line="360" w:lineRule="auto"/>
        <w:rPr>
          <w:rStyle w:val="Hipercze"/>
          <w:rFonts w:cs="Arial"/>
          <w:color w:val="auto"/>
          <w:szCs w:val="24"/>
          <w:u w:val="none"/>
        </w:rPr>
      </w:pPr>
      <w:r w:rsidRPr="00C36326">
        <w:rPr>
          <w:rStyle w:val="Hipercze"/>
          <w:rFonts w:cs="Arial"/>
          <w:color w:val="auto"/>
          <w:szCs w:val="24"/>
          <w:u w:val="none"/>
        </w:rPr>
        <w:t>Więcej informacji na temat realizacji EZ</w:t>
      </w:r>
      <w:r w:rsidR="00FC6B22" w:rsidRPr="00C36326">
        <w:rPr>
          <w:rStyle w:val="Hipercze"/>
          <w:rFonts w:cs="Arial"/>
          <w:color w:val="auto"/>
          <w:szCs w:val="24"/>
          <w:u w:val="none"/>
        </w:rPr>
        <w:t xml:space="preserve">Ł </w:t>
      </w:r>
      <w:hyperlink r:id="rId27" w:history="1">
        <w:r w:rsidR="00FC6B22" w:rsidRPr="00C36326">
          <w:rPr>
            <w:rStyle w:val="Hipercze"/>
            <w:rFonts w:cs="Arial"/>
            <w:szCs w:val="24"/>
          </w:rPr>
          <w:t>https://commission.europa.eu/strategy-and-policy/priorities-2019-2024/european-green-deal/delivering-european-green-deal_pl</w:t>
        </w:r>
      </w:hyperlink>
      <w:r w:rsidRPr="00C36326">
        <w:rPr>
          <w:rStyle w:val="Hipercze"/>
          <w:rFonts w:cs="Arial"/>
          <w:color w:val="auto"/>
          <w:szCs w:val="24"/>
          <w:u w:val="none"/>
        </w:rPr>
        <w:t xml:space="preserve">. </w:t>
      </w:r>
    </w:p>
    <w:p w14:paraId="06785303" w14:textId="05B9BBAC" w:rsidR="00E142B3" w:rsidRPr="00406DA0" w:rsidRDefault="00E142B3" w:rsidP="00626BA3">
      <w:pPr>
        <w:pStyle w:val="Nagwek4"/>
        <w:spacing w:before="240" w:line="360" w:lineRule="auto"/>
        <w:rPr>
          <w:rStyle w:val="Hipercze"/>
          <w:rFonts w:cs="Arial"/>
          <w:b/>
          <w:bCs/>
          <w:color w:val="2E74B5" w:themeColor="accent1" w:themeShade="BF"/>
          <w:szCs w:val="24"/>
          <w:u w:val="none"/>
        </w:rPr>
      </w:pPr>
      <w:r w:rsidRPr="00406DA0">
        <w:rPr>
          <w:rStyle w:val="Hipercze"/>
          <w:rFonts w:cs="Arial"/>
          <w:b/>
          <w:bCs/>
          <w:i w:val="0"/>
          <w:iCs w:val="0"/>
          <w:color w:val="2E74B5" w:themeColor="accent1" w:themeShade="BF"/>
          <w:szCs w:val="24"/>
          <w:u w:val="none"/>
        </w:rPr>
        <w:lastRenderedPageBreak/>
        <w:t>Zasad</w:t>
      </w:r>
      <w:r w:rsidR="008F0FC5" w:rsidRPr="00406DA0">
        <w:rPr>
          <w:rStyle w:val="Hipercze"/>
          <w:rFonts w:cs="Arial"/>
          <w:b/>
          <w:bCs/>
          <w:i w:val="0"/>
          <w:iCs w:val="0"/>
          <w:color w:val="2E74B5" w:themeColor="accent1" w:themeShade="BF"/>
          <w:szCs w:val="24"/>
          <w:u w:val="none"/>
        </w:rPr>
        <w:t>a</w:t>
      </w:r>
      <w:r w:rsidRPr="00406DA0">
        <w:rPr>
          <w:rStyle w:val="Hipercze"/>
          <w:rFonts w:cs="Arial"/>
          <w:b/>
          <w:bCs/>
          <w:i w:val="0"/>
          <w:iCs w:val="0"/>
          <w:color w:val="2E74B5" w:themeColor="accent1" w:themeShade="BF"/>
          <w:szCs w:val="24"/>
          <w:u w:val="none"/>
        </w:rPr>
        <w:t xml:space="preserve"> „nie czyń poważnych szkód” (DNSH, ang. Do No </w:t>
      </w:r>
      <w:proofErr w:type="spellStart"/>
      <w:r w:rsidRPr="00406DA0">
        <w:rPr>
          <w:rStyle w:val="Hipercze"/>
          <w:rFonts w:cs="Arial"/>
          <w:b/>
          <w:bCs/>
          <w:i w:val="0"/>
          <w:iCs w:val="0"/>
          <w:color w:val="2E74B5" w:themeColor="accent1" w:themeShade="BF"/>
          <w:szCs w:val="24"/>
          <w:u w:val="none"/>
        </w:rPr>
        <w:t>Significant</w:t>
      </w:r>
      <w:proofErr w:type="spellEnd"/>
      <w:r w:rsidRPr="00406DA0">
        <w:rPr>
          <w:rStyle w:val="Hipercze"/>
          <w:rFonts w:cs="Arial"/>
          <w:b/>
          <w:bCs/>
          <w:i w:val="0"/>
          <w:iCs w:val="0"/>
          <w:color w:val="2E74B5" w:themeColor="accent1" w:themeShade="BF"/>
          <w:szCs w:val="24"/>
          <w:u w:val="none"/>
        </w:rPr>
        <w:t xml:space="preserve"> </w:t>
      </w:r>
      <w:proofErr w:type="spellStart"/>
      <w:r w:rsidRPr="00406DA0">
        <w:rPr>
          <w:rStyle w:val="Hipercze"/>
          <w:rFonts w:cs="Arial"/>
          <w:b/>
          <w:bCs/>
          <w:i w:val="0"/>
          <w:iCs w:val="0"/>
          <w:color w:val="2E74B5" w:themeColor="accent1" w:themeShade="BF"/>
          <w:szCs w:val="24"/>
          <w:u w:val="none"/>
        </w:rPr>
        <w:t>Harm</w:t>
      </w:r>
      <w:proofErr w:type="spellEnd"/>
      <w:r w:rsidRPr="00406DA0">
        <w:rPr>
          <w:rStyle w:val="Hipercze"/>
          <w:rFonts w:cs="Arial"/>
          <w:b/>
          <w:bCs/>
          <w:i w:val="0"/>
          <w:iCs w:val="0"/>
          <w:color w:val="2E74B5" w:themeColor="accent1" w:themeShade="BF"/>
          <w:szCs w:val="24"/>
          <w:u w:val="none"/>
        </w:rPr>
        <w:t>)</w:t>
      </w:r>
    </w:p>
    <w:p w14:paraId="4351815F" w14:textId="5EBCD0D1" w:rsidR="008A583A" w:rsidRPr="00C36326" w:rsidRDefault="002242A5" w:rsidP="00626BA3">
      <w:pPr>
        <w:spacing w:before="240" w:after="0" w:line="360" w:lineRule="auto"/>
        <w:rPr>
          <w:rStyle w:val="Hipercze"/>
          <w:rFonts w:cs="Arial"/>
          <w:color w:val="auto"/>
          <w:szCs w:val="24"/>
          <w:u w:val="none"/>
        </w:rPr>
      </w:pPr>
      <w:r w:rsidRPr="00C36326">
        <w:rPr>
          <w:rStyle w:val="Hipercze"/>
          <w:rFonts w:cs="Arial"/>
          <w:color w:val="auto"/>
          <w:szCs w:val="24"/>
          <w:u w:val="none"/>
        </w:rPr>
        <w:t>Zasada DNSH ma być stosowana w projektach powszechnie, przekrojowo, w możliwie szerokim zakresie.</w:t>
      </w:r>
    </w:p>
    <w:p w14:paraId="00B159DE" w14:textId="699C49C3" w:rsidR="008A583A" w:rsidRPr="00C36326" w:rsidRDefault="002242A5" w:rsidP="00626BA3">
      <w:pPr>
        <w:spacing w:before="240" w:after="0" w:line="360" w:lineRule="auto"/>
        <w:rPr>
          <w:rStyle w:val="Hipercze"/>
          <w:rFonts w:cs="Arial"/>
          <w:color w:val="auto"/>
          <w:szCs w:val="24"/>
          <w:u w:val="none"/>
        </w:rPr>
      </w:pPr>
      <w:r w:rsidRPr="00C36326">
        <w:rPr>
          <w:rStyle w:val="Hipercze"/>
          <w:rFonts w:cs="Arial"/>
          <w:color w:val="auto"/>
          <w:szCs w:val="24"/>
          <w:u w:val="none"/>
        </w:rPr>
        <w:t xml:space="preserve">Zgodnie z normami prawnymi Polityki Spójności, Europejski Fundusz Rozwoju Regionalnego i Fundusz Spójności powinny wspierać działania, które są zgodne ze standardami i priorytetami Unii w zakresie klimatu i środowiska oraz nie powodują poważnych szkód dla celów środowiskowych w rozumieniu </w:t>
      </w:r>
      <w:r w:rsidR="00A711D4" w:rsidRPr="00C36326">
        <w:rPr>
          <w:rStyle w:val="Hipercze"/>
          <w:rFonts w:cs="Arial"/>
          <w:color w:val="auto"/>
          <w:szCs w:val="24"/>
          <w:u w:val="none"/>
        </w:rPr>
        <w:t>artykułu</w:t>
      </w:r>
      <w:r w:rsidRPr="00C36326">
        <w:rPr>
          <w:rStyle w:val="Hipercze"/>
          <w:rFonts w:cs="Arial"/>
          <w:color w:val="auto"/>
          <w:szCs w:val="24"/>
          <w:u w:val="none"/>
        </w:rPr>
        <w:t xml:space="preserve"> 17 rozporządzenia Parlamentu Europejskiego i Rady (UE) n</w:t>
      </w:r>
      <w:r w:rsidR="00A711D4" w:rsidRPr="00C36326">
        <w:rPr>
          <w:rStyle w:val="Hipercze"/>
          <w:rFonts w:cs="Arial"/>
          <w:color w:val="auto"/>
          <w:szCs w:val="24"/>
          <w:u w:val="none"/>
        </w:rPr>
        <w:t>ume</w:t>
      </w:r>
      <w:r w:rsidRPr="00C36326">
        <w:rPr>
          <w:rStyle w:val="Hipercze"/>
          <w:rFonts w:cs="Arial"/>
          <w:color w:val="auto"/>
          <w:szCs w:val="24"/>
          <w:u w:val="none"/>
        </w:rPr>
        <w:t>r 2020/852 w sprawie ustanowienia ram ułatwiających zrównoważone inwestycje, zmieniającego rozporządzenie (UE) 2019/2088 (UE) (</w:t>
      </w:r>
      <w:r w:rsidR="00BC0815" w:rsidRPr="00C36326">
        <w:rPr>
          <w:rStyle w:val="Hipercze"/>
          <w:rFonts w:cs="Arial"/>
          <w:color w:val="auto"/>
          <w:szCs w:val="24"/>
          <w:u w:val="none"/>
        </w:rPr>
        <w:t>tak zwana</w:t>
      </w:r>
      <w:r w:rsidRPr="00C36326">
        <w:rPr>
          <w:rStyle w:val="Hipercze"/>
          <w:rFonts w:cs="Arial"/>
          <w:color w:val="auto"/>
          <w:szCs w:val="24"/>
          <w:u w:val="none"/>
        </w:rPr>
        <w:t xml:space="preserve"> </w:t>
      </w:r>
      <w:r w:rsidR="00BC0815" w:rsidRPr="00C36326">
        <w:rPr>
          <w:rStyle w:val="Hipercze"/>
          <w:rFonts w:cs="Arial"/>
          <w:color w:val="auto"/>
          <w:szCs w:val="24"/>
          <w:u w:val="none"/>
        </w:rPr>
        <w:t>Taksonomia</w:t>
      </w:r>
      <w:r w:rsidRPr="00C36326">
        <w:rPr>
          <w:rStyle w:val="Hipercze"/>
          <w:rFonts w:cs="Arial"/>
          <w:color w:val="auto"/>
          <w:szCs w:val="24"/>
          <w:u w:val="none"/>
        </w:rPr>
        <w:t>).</w:t>
      </w:r>
    </w:p>
    <w:p w14:paraId="630098F6" w14:textId="09926969" w:rsidR="002242A5" w:rsidRPr="00C36326" w:rsidRDefault="002242A5" w:rsidP="00626BA3">
      <w:pPr>
        <w:spacing w:before="240" w:after="0" w:line="360" w:lineRule="auto"/>
        <w:rPr>
          <w:rStyle w:val="Hipercze"/>
          <w:rFonts w:cs="Arial"/>
          <w:color w:val="auto"/>
          <w:szCs w:val="24"/>
          <w:u w:val="none"/>
        </w:rPr>
      </w:pPr>
      <w:r w:rsidRPr="00C36326">
        <w:rPr>
          <w:rStyle w:val="Hipercze"/>
          <w:rFonts w:cs="Arial"/>
          <w:color w:val="auto"/>
          <w:szCs w:val="24"/>
          <w:u w:val="none"/>
        </w:rPr>
        <w:t>Wykazanie zgodności z zasadą DNSH możliwe jest przez różnorodne środki, dobrane odpowiednio do specyfiki i zakresu rzeczowego projektu. Przestrzeganie zasady DNSH obowiązuje na wszystkich etapach wdrażania Programu, czyli dotyczy przygotowania projektów, ich oceny, realizacji czy rozliczania.</w:t>
      </w:r>
    </w:p>
    <w:p w14:paraId="43844E33" w14:textId="38BD1C6D" w:rsidR="002242A5" w:rsidRPr="00C36326" w:rsidRDefault="002242A5" w:rsidP="00626BA3">
      <w:pPr>
        <w:spacing w:before="240" w:after="0" w:line="360" w:lineRule="auto"/>
        <w:rPr>
          <w:rStyle w:val="Hipercze"/>
          <w:rFonts w:cs="Arial"/>
          <w:color w:val="auto"/>
          <w:szCs w:val="24"/>
          <w:u w:val="none"/>
        </w:rPr>
      </w:pPr>
      <w:r w:rsidRPr="00C36326">
        <w:rPr>
          <w:rStyle w:val="Hipercze"/>
          <w:rFonts w:cs="Arial"/>
          <w:color w:val="auto"/>
          <w:szCs w:val="24"/>
          <w:u w:val="none"/>
        </w:rPr>
        <w:t>Rozpatrywane cele środowiskowe to:</w:t>
      </w:r>
    </w:p>
    <w:p w14:paraId="6E509646" w14:textId="77777777" w:rsidR="00DA51A0" w:rsidRDefault="002242A5" w:rsidP="00570FE9">
      <w:pPr>
        <w:pStyle w:val="Akapitzlist"/>
        <w:numPr>
          <w:ilvl w:val="0"/>
          <w:numId w:val="41"/>
        </w:numPr>
        <w:spacing w:before="240" w:after="0" w:line="360" w:lineRule="auto"/>
        <w:rPr>
          <w:rStyle w:val="Hipercze"/>
          <w:rFonts w:cs="Arial"/>
          <w:color w:val="auto"/>
          <w:szCs w:val="24"/>
          <w:u w:val="none"/>
        </w:rPr>
      </w:pPr>
      <w:r w:rsidRPr="00C36326">
        <w:rPr>
          <w:rStyle w:val="Hipercze"/>
          <w:rFonts w:cs="Arial"/>
          <w:color w:val="auto"/>
          <w:szCs w:val="24"/>
          <w:u w:val="none"/>
        </w:rPr>
        <w:t>łagodzenie zmian klimatu,</w:t>
      </w:r>
    </w:p>
    <w:p w14:paraId="08E7E53D" w14:textId="77777777" w:rsidR="00DA51A0" w:rsidRDefault="002242A5" w:rsidP="00570FE9">
      <w:pPr>
        <w:pStyle w:val="Akapitzlist"/>
        <w:numPr>
          <w:ilvl w:val="0"/>
          <w:numId w:val="41"/>
        </w:numPr>
        <w:spacing w:before="240" w:after="0" w:line="360" w:lineRule="auto"/>
        <w:rPr>
          <w:rStyle w:val="Hipercze"/>
          <w:rFonts w:cs="Arial"/>
          <w:color w:val="auto"/>
          <w:szCs w:val="24"/>
          <w:u w:val="none"/>
        </w:rPr>
      </w:pPr>
      <w:r w:rsidRPr="00DA51A0">
        <w:rPr>
          <w:rStyle w:val="Hipercze"/>
          <w:rFonts w:cs="Arial"/>
          <w:color w:val="auto"/>
          <w:szCs w:val="24"/>
          <w:u w:val="none"/>
        </w:rPr>
        <w:t>adaptacja do zmian klimatu,</w:t>
      </w:r>
    </w:p>
    <w:p w14:paraId="1AC78179" w14:textId="77777777" w:rsidR="00DA51A0" w:rsidRDefault="002242A5" w:rsidP="00570FE9">
      <w:pPr>
        <w:pStyle w:val="Akapitzlist"/>
        <w:numPr>
          <w:ilvl w:val="0"/>
          <w:numId w:val="41"/>
        </w:numPr>
        <w:spacing w:before="240" w:after="0" w:line="360" w:lineRule="auto"/>
        <w:rPr>
          <w:rStyle w:val="Hipercze"/>
          <w:rFonts w:cs="Arial"/>
          <w:color w:val="auto"/>
          <w:szCs w:val="24"/>
          <w:u w:val="none"/>
        </w:rPr>
      </w:pPr>
      <w:r w:rsidRPr="00DA51A0">
        <w:rPr>
          <w:rStyle w:val="Hipercze"/>
          <w:rFonts w:cs="Arial"/>
          <w:color w:val="auto"/>
          <w:szCs w:val="24"/>
          <w:u w:val="none"/>
        </w:rPr>
        <w:t>zrównoważone wykorzystywanie i ochrona zasobów wodnych i morskich,</w:t>
      </w:r>
    </w:p>
    <w:p w14:paraId="2140CED9" w14:textId="77777777" w:rsidR="00DA51A0" w:rsidRDefault="002242A5" w:rsidP="00570FE9">
      <w:pPr>
        <w:pStyle w:val="Akapitzlist"/>
        <w:numPr>
          <w:ilvl w:val="0"/>
          <w:numId w:val="41"/>
        </w:numPr>
        <w:spacing w:before="240" w:after="0" w:line="360" w:lineRule="auto"/>
        <w:rPr>
          <w:rStyle w:val="Hipercze"/>
          <w:rFonts w:cs="Arial"/>
          <w:color w:val="auto"/>
          <w:szCs w:val="24"/>
          <w:u w:val="none"/>
        </w:rPr>
      </w:pPr>
      <w:r w:rsidRPr="00DA51A0">
        <w:rPr>
          <w:rStyle w:val="Hipercze"/>
          <w:rFonts w:cs="Arial"/>
          <w:color w:val="auto"/>
          <w:szCs w:val="24"/>
          <w:u w:val="none"/>
        </w:rPr>
        <w:t>gospodarka o obiegu zamkniętym, w tym zapobieganie powstawaniu odpadów i recykling,</w:t>
      </w:r>
    </w:p>
    <w:p w14:paraId="011CDC78" w14:textId="77777777" w:rsidR="00DA51A0" w:rsidRDefault="002242A5" w:rsidP="00570FE9">
      <w:pPr>
        <w:pStyle w:val="Akapitzlist"/>
        <w:numPr>
          <w:ilvl w:val="0"/>
          <w:numId w:val="41"/>
        </w:numPr>
        <w:spacing w:before="240" w:after="0" w:line="360" w:lineRule="auto"/>
        <w:rPr>
          <w:rStyle w:val="Hipercze"/>
          <w:rFonts w:cs="Arial"/>
          <w:color w:val="auto"/>
          <w:szCs w:val="24"/>
          <w:u w:val="none"/>
        </w:rPr>
      </w:pPr>
      <w:r w:rsidRPr="00DA51A0">
        <w:rPr>
          <w:rStyle w:val="Hipercze"/>
          <w:rFonts w:cs="Arial"/>
          <w:color w:val="auto"/>
          <w:szCs w:val="24"/>
          <w:u w:val="none"/>
        </w:rPr>
        <w:t>zapobieganie zanieczyszczeniom powietrza, wody lub gleby i jego kontrola,</w:t>
      </w:r>
    </w:p>
    <w:p w14:paraId="69117685" w14:textId="39573C4F" w:rsidR="0058557E" w:rsidRDefault="002242A5" w:rsidP="0058557E">
      <w:pPr>
        <w:pStyle w:val="Akapitzlist"/>
        <w:numPr>
          <w:ilvl w:val="0"/>
          <w:numId w:val="41"/>
        </w:numPr>
        <w:spacing w:before="240" w:after="0" w:line="360" w:lineRule="auto"/>
        <w:rPr>
          <w:rStyle w:val="Hipercze"/>
          <w:rFonts w:cs="Arial"/>
          <w:color w:val="auto"/>
          <w:szCs w:val="24"/>
          <w:u w:val="none"/>
        </w:rPr>
      </w:pPr>
      <w:r w:rsidRPr="00DA51A0">
        <w:rPr>
          <w:rStyle w:val="Hipercze"/>
          <w:rFonts w:cs="Arial"/>
          <w:color w:val="auto"/>
          <w:szCs w:val="24"/>
          <w:u w:val="none"/>
        </w:rPr>
        <w:t>ochrona i odbudowa bioróżnorodności oraz ekosystemów.</w:t>
      </w:r>
    </w:p>
    <w:p w14:paraId="10C1E979" w14:textId="77777777" w:rsidR="0058557E" w:rsidRDefault="0058557E" w:rsidP="0058557E">
      <w:pPr>
        <w:pStyle w:val="Akapitzlist"/>
        <w:spacing w:before="240" w:after="0" w:line="360" w:lineRule="auto"/>
        <w:ind w:left="1068"/>
        <w:rPr>
          <w:rStyle w:val="Hipercze"/>
          <w:rFonts w:cs="Arial"/>
          <w:color w:val="auto"/>
          <w:szCs w:val="24"/>
          <w:u w:val="none"/>
        </w:rPr>
      </w:pPr>
    </w:p>
    <w:p w14:paraId="55661DC3" w14:textId="77777777" w:rsidR="0058557E" w:rsidRPr="0058557E" w:rsidRDefault="0058557E" w:rsidP="0058557E">
      <w:pPr>
        <w:spacing w:before="240" w:line="360" w:lineRule="auto"/>
        <w:rPr>
          <w:rFonts w:cs="Arial"/>
          <w:szCs w:val="24"/>
        </w:rPr>
      </w:pPr>
      <w:r w:rsidRPr="0058557E">
        <w:rPr>
          <w:rFonts w:cs="Arial"/>
          <w:szCs w:val="24"/>
        </w:rPr>
        <w:t>Pamiętaj, że w przypadku, gdy w projekcie zaplanowane zostały wydatki związane z modernizacją, budową budynków, takie przedsięwzięcia muszą być przeprowadzane zgodnie z Dyrektywą dotyczącą charakterystyki energetycznej budynków (Dyrektywa 2018/844/UE).</w:t>
      </w:r>
    </w:p>
    <w:p w14:paraId="4E75CFCF" w14:textId="6D64F70A" w:rsidR="0058557E" w:rsidRPr="0058557E" w:rsidRDefault="0058557E" w:rsidP="0058557E">
      <w:pPr>
        <w:spacing w:before="240" w:line="360" w:lineRule="auto"/>
        <w:rPr>
          <w:rStyle w:val="Hipercze"/>
          <w:rFonts w:cs="Arial"/>
          <w:color w:val="auto"/>
          <w:szCs w:val="24"/>
          <w:u w:val="none"/>
        </w:rPr>
      </w:pPr>
      <w:r w:rsidRPr="0058557E">
        <w:rPr>
          <w:rFonts w:cs="Arial"/>
          <w:szCs w:val="24"/>
        </w:rPr>
        <w:lastRenderedPageBreak/>
        <w:t>Jeśli w Twoim projekcie mają zastosowanie standardy ochrony drzew, konieczne jest zadbanie o zachowanie i rozwój zielonej infrastruktury, zwłaszcza ochronę drzew w całym cyklu projektowym, w tym poprzez stosowanie standardów ochrony zieleni. Jeżeli realizacja projektu infrastrukturalnego nie oddziałuje na drzewa (na przykład inwestycje punktowe, obiektowe, termomodernizacja), należy przedstawić odpowiednie uzasadnienie.</w:t>
      </w:r>
    </w:p>
    <w:p w14:paraId="7F75CCC4" w14:textId="696F4E76" w:rsidR="002242A5" w:rsidRPr="00F718CF" w:rsidRDefault="002242A5" w:rsidP="00626BA3">
      <w:pPr>
        <w:spacing w:before="240" w:line="360" w:lineRule="auto"/>
        <w:rPr>
          <w:rStyle w:val="Hipercze"/>
          <w:rFonts w:cs="Arial"/>
          <w:b/>
          <w:bCs/>
          <w:iCs/>
          <w:color w:val="2E74B5" w:themeColor="accent1" w:themeShade="BF"/>
          <w:szCs w:val="24"/>
          <w:u w:val="none"/>
        </w:rPr>
      </w:pPr>
      <w:r w:rsidRPr="00F718CF">
        <w:rPr>
          <w:rStyle w:val="Wyrnienieintensywne"/>
          <w:rFonts w:cs="Arial"/>
          <w:b/>
          <w:bCs/>
          <w:color w:val="2E74B5" w:themeColor="accent1" w:themeShade="BF"/>
          <w:szCs w:val="24"/>
        </w:rPr>
        <w:t>Dowiedz się więcej:</w:t>
      </w:r>
    </w:p>
    <w:p w14:paraId="47A1ECDD" w14:textId="32E0762E" w:rsidR="002C7DE4" w:rsidRPr="00626BA3" w:rsidRDefault="00EF4B5B" w:rsidP="00626BA3">
      <w:pPr>
        <w:spacing w:before="240" w:after="0" w:line="360" w:lineRule="auto"/>
        <w:rPr>
          <w:rStyle w:val="Hipercze"/>
          <w:rFonts w:cs="Arial"/>
          <w:color w:val="auto"/>
          <w:sz w:val="22"/>
          <w:u w:val="none"/>
        </w:rPr>
      </w:pPr>
      <w:r w:rsidRPr="00C36326">
        <w:rPr>
          <w:rStyle w:val="Hipercze"/>
          <w:rFonts w:cs="Arial"/>
          <w:color w:val="auto"/>
          <w:szCs w:val="24"/>
          <w:u w:val="none"/>
        </w:rPr>
        <w:t xml:space="preserve">Szczegółowe informacje znajdziesz w Instrukcji wypełniania i składania wniosku o dofinansowanie projektu stanowiącej </w:t>
      </w:r>
      <w:r w:rsidRPr="0068488A">
        <w:rPr>
          <w:rStyle w:val="Hipercze"/>
          <w:rFonts w:cs="Arial"/>
          <w:color w:val="auto"/>
          <w:szCs w:val="24"/>
          <w:u w:val="none"/>
        </w:rPr>
        <w:t>załącznik n</w:t>
      </w:r>
      <w:r w:rsidR="00A711D4" w:rsidRPr="0068488A">
        <w:rPr>
          <w:rStyle w:val="Hipercze"/>
          <w:rFonts w:cs="Arial"/>
          <w:color w:val="auto"/>
          <w:szCs w:val="24"/>
          <w:u w:val="none"/>
        </w:rPr>
        <w:t>ume</w:t>
      </w:r>
      <w:r w:rsidRPr="0068488A">
        <w:rPr>
          <w:rStyle w:val="Hipercze"/>
          <w:rFonts w:cs="Arial"/>
          <w:color w:val="auto"/>
          <w:szCs w:val="24"/>
          <w:u w:val="none"/>
        </w:rPr>
        <w:t>r 4</w:t>
      </w:r>
      <w:r w:rsidRPr="006541D6">
        <w:rPr>
          <w:rStyle w:val="Hipercze"/>
          <w:rFonts w:cs="Arial"/>
          <w:color w:val="auto"/>
          <w:szCs w:val="24"/>
          <w:u w:val="none"/>
        </w:rPr>
        <w:t xml:space="preserve"> do</w:t>
      </w:r>
      <w:r w:rsidRPr="00C36326">
        <w:rPr>
          <w:rStyle w:val="Hipercze"/>
          <w:rFonts w:cs="Arial"/>
          <w:color w:val="auto"/>
          <w:szCs w:val="24"/>
          <w:u w:val="none"/>
        </w:rPr>
        <w:t xml:space="preserve"> niniejszego Regulaminu oraz na stronie internetowej  </w:t>
      </w:r>
      <w:hyperlink r:id="rId28" w:history="1">
        <w:r w:rsidRPr="00C36326">
          <w:rPr>
            <w:rStyle w:val="Hipercze"/>
            <w:rFonts w:cs="Arial"/>
            <w:szCs w:val="24"/>
          </w:rPr>
          <w:t>https://www.funduszeeuropejskie.gov.pl/strony/o-funduszach/fundusze-na-lata-2021-2027/kpo/dnsh/</w:t>
        </w:r>
      </w:hyperlink>
      <w:r w:rsidRPr="00C36326">
        <w:rPr>
          <w:rStyle w:val="Hipercze"/>
          <w:rFonts w:cs="Arial"/>
          <w:color w:val="auto"/>
          <w:szCs w:val="24"/>
          <w:u w:val="none"/>
        </w:rPr>
        <w:t xml:space="preserve">. </w:t>
      </w:r>
    </w:p>
    <w:p w14:paraId="449B8FFF" w14:textId="1F54F24A" w:rsidR="00E72D9B" w:rsidRPr="00F718CF" w:rsidRDefault="00E72D9B" w:rsidP="00626BA3">
      <w:pPr>
        <w:pStyle w:val="Nagwek1"/>
        <w:spacing w:before="240" w:line="360" w:lineRule="auto"/>
        <w:rPr>
          <w:rFonts w:cs="Arial"/>
        </w:rPr>
      </w:pPr>
      <w:bookmarkStart w:id="43" w:name="_Toc188447877"/>
      <w:r w:rsidRPr="00F718CF">
        <w:rPr>
          <w:rFonts w:cs="Arial"/>
        </w:rPr>
        <w:t>Informacje finansowe</w:t>
      </w:r>
      <w:bookmarkEnd w:id="43"/>
      <w:r w:rsidRPr="00F718CF">
        <w:rPr>
          <w:rFonts w:cs="Arial"/>
        </w:rPr>
        <w:t xml:space="preserve"> </w:t>
      </w:r>
    </w:p>
    <w:p w14:paraId="517E66AE" w14:textId="558B316B" w:rsidR="00EC1270" w:rsidRPr="00F718CF" w:rsidRDefault="00DA2623" w:rsidP="00626BA3">
      <w:pPr>
        <w:pStyle w:val="Nagwek2"/>
        <w:spacing w:before="240" w:line="360" w:lineRule="auto"/>
        <w:rPr>
          <w:rFonts w:cs="Arial"/>
          <w:sz w:val="28"/>
          <w:szCs w:val="28"/>
        </w:rPr>
      </w:pPr>
      <w:bookmarkStart w:id="44" w:name="_Toc188447878"/>
      <w:r w:rsidRPr="00F718CF">
        <w:rPr>
          <w:rFonts w:cs="Arial"/>
          <w:sz w:val="28"/>
          <w:szCs w:val="28"/>
        </w:rPr>
        <w:t>Podstawowe informacje finansowe</w:t>
      </w:r>
      <w:bookmarkEnd w:id="44"/>
    </w:p>
    <w:p w14:paraId="6926DC6C" w14:textId="3C3DCD37" w:rsidR="00D90362" w:rsidRPr="00D77D39" w:rsidRDefault="0D8F6182" w:rsidP="00626BA3">
      <w:pPr>
        <w:spacing w:before="240" w:line="360" w:lineRule="auto"/>
        <w:rPr>
          <w:rFonts w:cs="Arial"/>
          <w:i/>
          <w:iCs/>
          <w:szCs w:val="24"/>
        </w:rPr>
      </w:pPr>
      <w:r w:rsidRPr="00D77D39">
        <w:rPr>
          <w:rFonts w:cs="Arial"/>
          <w:i/>
          <w:iCs/>
          <w:szCs w:val="24"/>
        </w:rPr>
        <w:t xml:space="preserve">Tabela </w:t>
      </w:r>
      <w:r w:rsidR="00D90362" w:rsidRPr="00D77D39">
        <w:rPr>
          <w:rFonts w:cs="Arial"/>
          <w:i/>
          <w:iCs/>
          <w:szCs w:val="24"/>
        </w:rPr>
        <w:fldChar w:fldCharType="begin"/>
      </w:r>
      <w:r w:rsidR="00D90362" w:rsidRPr="00D77D39">
        <w:rPr>
          <w:rFonts w:cs="Arial"/>
          <w:i/>
          <w:iCs/>
          <w:szCs w:val="24"/>
        </w:rPr>
        <w:instrText xml:space="preserve"> SEQ Tabela \* ARABIC </w:instrText>
      </w:r>
      <w:r w:rsidR="00D90362" w:rsidRPr="00D77D39">
        <w:rPr>
          <w:rFonts w:cs="Arial"/>
          <w:i/>
          <w:iCs/>
          <w:szCs w:val="24"/>
        </w:rPr>
        <w:fldChar w:fldCharType="separate"/>
      </w:r>
      <w:r w:rsidR="003D4FDF">
        <w:rPr>
          <w:rFonts w:cs="Arial"/>
          <w:i/>
          <w:iCs/>
          <w:noProof/>
          <w:szCs w:val="24"/>
        </w:rPr>
        <w:t>1</w:t>
      </w:r>
      <w:r w:rsidR="00D90362" w:rsidRPr="00D77D39">
        <w:rPr>
          <w:rFonts w:cs="Arial"/>
          <w:i/>
          <w:iCs/>
          <w:szCs w:val="24"/>
        </w:rPr>
        <w:fldChar w:fldCharType="end"/>
      </w:r>
      <w:r w:rsidRPr="00D77D39">
        <w:rPr>
          <w:rFonts w:cs="Arial"/>
          <w:i/>
          <w:iCs/>
          <w:szCs w:val="24"/>
        </w:rPr>
        <w:t>. Podstawowe informacje finansowe dotyczące naboru</w:t>
      </w:r>
    </w:p>
    <w:tbl>
      <w:tblPr>
        <w:tblW w:w="931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1. Podstawowe informacje finansowe dotyczące naboru."/>
        <w:tblDescription w:val="Tabela ma dwie kolumny, zawiera podstawowe informacje finansowe dotyczace naboru projektów."/>
      </w:tblPr>
      <w:tblGrid>
        <w:gridCol w:w="4469"/>
        <w:gridCol w:w="4842"/>
      </w:tblGrid>
      <w:tr w:rsidR="00AF0AAA" w:rsidRPr="00D77D39" w14:paraId="5312E4AD" w14:textId="77777777" w:rsidTr="004D4A51">
        <w:tc>
          <w:tcPr>
            <w:tcW w:w="4469" w:type="dxa"/>
          </w:tcPr>
          <w:p w14:paraId="5651CB59" w14:textId="77777777" w:rsidR="00AF0AAA" w:rsidRPr="00D77D39" w:rsidRDefault="00AF0AAA" w:rsidP="004D4A51">
            <w:pPr>
              <w:spacing w:before="240" w:after="0" w:line="360" w:lineRule="auto"/>
              <w:rPr>
                <w:rFonts w:eastAsia="Times New Roman" w:cs="Arial"/>
                <w:b/>
                <w:szCs w:val="24"/>
                <w:lang w:eastAsia="pl-PL"/>
              </w:rPr>
            </w:pPr>
            <w:r w:rsidRPr="00D77D39">
              <w:rPr>
                <w:rFonts w:eastAsia="Times New Roman" w:cs="Arial"/>
                <w:b/>
                <w:szCs w:val="24"/>
                <w:lang w:eastAsia="pl-PL"/>
              </w:rPr>
              <w:t>Kwota przeznaczona na dofinansowanie projektów w naborze</w:t>
            </w:r>
          </w:p>
          <w:p w14:paraId="1AF2F312" w14:textId="77777777" w:rsidR="00AF0AAA" w:rsidRPr="00D77D39" w:rsidRDefault="00AF0AAA" w:rsidP="004D4A51">
            <w:pPr>
              <w:spacing w:before="240" w:after="0" w:line="360" w:lineRule="auto"/>
              <w:rPr>
                <w:rFonts w:eastAsia="Times New Roman" w:cs="Arial"/>
                <w:b/>
                <w:szCs w:val="24"/>
                <w:lang w:eastAsia="pl-PL"/>
              </w:rPr>
            </w:pPr>
          </w:p>
        </w:tc>
        <w:tc>
          <w:tcPr>
            <w:tcW w:w="4842" w:type="dxa"/>
          </w:tcPr>
          <w:p w14:paraId="6BB9C81A" w14:textId="5C2180F9" w:rsidR="00475F0B" w:rsidRPr="007933F6" w:rsidRDefault="00AA11A0" w:rsidP="00CA7362">
            <w:pPr>
              <w:spacing w:before="240" w:line="360" w:lineRule="auto"/>
              <w:rPr>
                <w:rFonts w:cs="Arial"/>
                <w:b/>
                <w:szCs w:val="24"/>
              </w:rPr>
            </w:pPr>
            <w:r w:rsidRPr="007933F6">
              <w:rPr>
                <w:rFonts w:cs="Arial"/>
                <w:b/>
                <w:szCs w:val="24"/>
              </w:rPr>
              <w:t>Wysokość alokacji UE</w:t>
            </w:r>
            <w:r w:rsidR="00036B39" w:rsidRPr="007933F6">
              <w:rPr>
                <w:rFonts w:cs="Arial"/>
                <w:b/>
                <w:szCs w:val="24"/>
              </w:rPr>
              <w:t xml:space="preserve"> (EUR)</w:t>
            </w:r>
          </w:p>
          <w:p w14:paraId="01A1B2EC" w14:textId="77777777" w:rsidR="00782D70" w:rsidRDefault="007933F6" w:rsidP="00CA7362">
            <w:pPr>
              <w:spacing w:before="240" w:line="360" w:lineRule="auto"/>
              <w:rPr>
                <w:rFonts w:eastAsia="Times New Roman" w:cs="Arial"/>
                <w:b/>
                <w:bCs/>
                <w:szCs w:val="24"/>
                <w:lang w:eastAsia="pl-PL"/>
              </w:rPr>
            </w:pPr>
            <w:r w:rsidRPr="007933F6">
              <w:rPr>
                <w:rFonts w:cs="Arial"/>
                <w:b/>
                <w:bCs/>
                <w:szCs w:val="24"/>
              </w:rPr>
              <w:t xml:space="preserve">44 943 820,22 </w:t>
            </w:r>
            <w:r w:rsidR="00664F61" w:rsidRPr="007933F6">
              <w:rPr>
                <w:rFonts w:cs="Arial"/>
                <w:b/>
                <w:bCs/>
                <w:szCs w:val="24"/>
              </w:rPr>
              <w:t>EUR</w:t>
            </w:r>
            <w:r w:rsidR="00AA11A0" w:rsidRPr="007933F6">
              <w:rPr>
                <w:rFonts w:eastAsia="Times New Roman" w:cs="Arial"/>
                <w:b/>
                <w:bCs/>
                <w:szCs w:val="24"/>
                <w:lang w:eastAsia="pl-PL"/>
              </w:rPr>
              <w:t xml:space="preserve"> </w:t>
            </w:r>
          </w:p>
          <w:p w14:paraId="048A9215" w14:textId="494497AE" w:rsidR="00664F61" w:rsidRPr="00664F61" w:rsidRDefault="00B149FA" w:rsidP="00CA7362">
            <w:pPr>
              <w:spacing w:before="240" w:line="360" w:lineRule="auto"/>
              <w:rPr>
                <w:rFonts w:eastAsia="Times New Roman" w:cs="Arial"/>
                <w:color w:val="A6A6A6" w:themeColor="background1" w:themeShade="A6"/>
                <w:szCs w:val="24"/>
                <w:lang w:eastAsia="pl-PL"/>
              </w:rPr>
            </w:pPr>
            <w:r w:rsidRPr="005D46C9">
              <w:rPr>
                <w:rFonts w:eastAsia="Times New Roman" w:cs="Arial"/>
                <w:bCs/>
                <w:szCs w:val="24"/>
                <w:lang w:eastAsia="pl-PL"/>
              </w:rPr>
              <w:t xml:space="preserve">185 653 932,56 </w:t>
            </w:r>
            <w:r w:rsidR="00CF6D7F" w:rsidRPr="00B149FA">
              <w:rPr>
                <w:rFonts w:eastAsia="Times New Roman" w:cs="Arial"/>
                <w:b/>
                <w:bCs/>
                <w:szCs w:val="24"/>
                <w:lang w:eastAsia="pl-PL"/>
              </w:rPr>
              <w:t xml:space="preserve"> </w:t>
            </w:r>
            <w:r w:rsidR="00CF6D7F" w:rsidRPr="00A8345B">
              <w:rPr>
                <w:rFonts w:eastAsia="Times New Roman" w:cs="Arial"/>
                <w:szCs w:val="24"/>
                <w:lang w:eastAsia="pl-PL"/>
              </w:rPr>
              <w:t>PLN</w:t>
            </w:r>
            <w:r w:rsidR="00664F61" w:rsidRPr="00B149FA">
              <w:rPr>
                <w:rStyle w:val="Odwoanieprzypisudolnego"/>
                <w:rFonts w:eastAsia="Times New Roman" w:cs="Arial"/>
                <w:szCs w:val="24"/>
                <w:lang w:eastAsia="pl-PL"/>
              </w:rPr>
              <w:footnoteReference w:id="5"/>
            </w:r>
          </w:p>
        </w:tc>
      </w:tr>
      <w:tr w:rsidR="00AF0AAA" w:rsidRPr="00D77D39" w14:paraId="3AEBE920" w14:textId="77777777" w:rsidTr="004D4A51">
        <w:trPr>
          <w:trHeight w:val="1691"/>
        </w:trPr>
        <w:tc>
          <w:tcPr>
            <w:tcW w:w="4469" w:type="dxa"/>
          </w:tcPr>
          <w:p w14:paraId="16DBB1C4" w14:textId="09088BFF" w:rsidR="00AF0AAA" w:rsidRPr="00D77D39" w:rsidRDefault="00AF0AAA" w:rsidP="004D4A51">
            <w:pPr>
              <w:spacing w:before="240" w:after="0" w:line="360" w:lineRule="auto"/>
              <w:rPr>
                <w:rFonts w:eastAsia="Times New Roman" w:cs="Arial"/>
                <w:b/>
                <w:szCs w:val="24"/>
                <w:lang w:eastAsia="pl-PL"/>
              </w:rPr>
            </w:pPr>
            <w:r w:rsidRPr="00D77D39">
              <w:rPr>
                <w:rFonts w:eastAsia="Times New Roman" w:cs="Arial"/>
                <w:b/>
                <w:szCs w:val="24"/>
                <w:lang w:eastAsia="pl-PL"/>
              </w:rPr>
              <w:t>Maksymalny, dopuszczalny poziom dofinansowania projektu/ Maksymalna, dopuszczalna kwota dofinansowania projektu</w:t>
            </w:r>
          </w:p>
        </w:tc>
        <w:tc>
          <w:tcPr>
            <w:tcW w:w="4842" w:type="dxa"/>
          </w:tcPr>
          <w:p w14:paraId="053F7BC8" w14:textId="1FE280D0" w:rsidR="00AF0AAA" w:rsidRPr="00D77D39" w:rsidRDefault="00AF0AAA" w:rsidP="0065781B">
            <w:pPr>
              <w:spacing w:line="360" w:lineRule="auto"/>
              <w:rPr>
                <w:rFonts w:cs="Arial"/>
                <w:szCs w:val="24"/>
              </w:rPr>
            </w:pPr>
            <w:r w:rsidRPr="00D77D39">
              <w:rPr>
                <w:rFonts w:eastAsia="Times New Roman" w:cs="Arial"/>
                <w:b/>
                <w:szCs w:val="24"/>
                <w:lang w:eastAsia="pl-PL"/>
              </w:rPr>
              <w:t>Maksymalny, dopuszczalny poziom dofinansowania projektu</w:t>
            </w:r>
            <w:r w:rsidR="00036B39">
              <w:rPr>
                <w:b/>
                <w:bCs/>
                <w:szCs w:val="24"/>
              </w:rPr>
              <w:t>:</w:t>
            </w:r>
            <w:r w:rsidR="00782D70">
              <w:t xml:space="preserve"> </w:t>
            </w:r>
            <w:r w:rsidR="00782D70" w:rsidRPr="0058557E">
              <w:rPr>
                <w:szCs w:val="24"/>
              </w:rPr>
              <w:t>85% kosztów kwalifikowalnych projektu</w:t>
            </w:r>
          </w:p>
          <w:p w14:paraId="195F81AB" w14:textId="297E4F47" w:rsidR="00036E4F" w:rsidRPr="007933F6" w:rsidRDefault="00036E4F" w:rsidP="0068488A">
            <w:pPr>
              <w:spacing w:before="240" w:after="0" w:line="360" w:lineRule="auto"/>
              <w:rPr>
                <w:rFonts w:cs="Arial"/>
                <w:b/>
                <w:bCs/>
                <w:szCs w:val="24"/>
              </w:rPr>
            </w:pPr>
            <w:r w:rsidRPr="007933F6">
              <w:rPr>
                <w:rFonts w:cs="Arial"/>
                <w:b/>
                <w:bCs/>
                <w:szCs w:val="24"/>
              </w:rPr>
              <w:t xml:space="preserve">Rozporządzenie Ministra Funduszy i Polityki Regionalnej z dnia 26 stycznia 2023 r. w sprawie udzielania regionalnej pomocy inwestycyjnej ze środków </w:t>
            </w:r>
            <w:r w:rsidRPr="007933F6">
              <w:rPr>
                <w:rFonts w:cs="Arial"/>
                <w:b/>
                <w:bCs/>
                <w:szCs w:val="24"/>
              </w:rPr>
              <w:lastRenderedPageBreak/>
              <w:t>Funduszu na rzecz Sprawiedliwej Transformacji w ramach regionalnych programów na lata 2021-2027 (</w:t>
            </w:r>
            <w:proofErr w:type="spellStart"/>
            <w:r w:rsidR="00450F8E">
              <w:rPr>
                <w:rFonts w:cs="Arial"/>
                <w:b/>
                <w:bCs/>
                <w:szCs w:val="24"/>
              </w:rPr>
              <w:t>t.j</w:t>
            </w:r>
            <w:proofErr w:type="spellEnd"/>
            <w:r w:rsidR="00450F8E">
              <w:rPr>
                <w:rFonts w:cs="Arial"/>
                <w:b/>
                <w:bCs/>
                <w:szCs w:val="24"/>
              </w:rPr>
              <w:t xml:space="preserve">.: </w:t>
            </w:r>
            <w:r w:rsidRPr="007933F6">
              <w:rPr>
                <w:rFonts w:cs="Arial"/>
                <w:b/>
                <w:bCs/>
                <w:szCs w:val="24"/>
              </w:rPr>
              <w:t>Dz.U. z 202</w:t>
            </w:r>
            <w:r w:rsidR="00450F8E">
              <w:rPr>
                <w:rFonts w:cs="Arial"/>
                <w:b/>
                <w:bCs/>
                <w:szCs w:val="24"/>
              </w:rPr>
              <w:t>4</w:t>
            </w:r>
            <w:r w:rsidRPr="007933F6">
              <w:rPr>
                <w:rFonts w:cs="Arial"/>
                <w:b/>
                <w:bCs/>
                <w:szCs w:val="24"/>
              </w:rPr>
              <w:t xml:space="preserve"> r. poz. </w:t>
            </w:r>
            <w:r w:rsidR="00450F8E">
              <w:rPr>
                <w:rFonts w:cs="Arial"/>
                <w:b/>
                <w:bCs/>
                <w:szCs w:val="24"/>
              </w:rPr>
              <w:t>1587</w:t>
            </w:r>
            <w:r w:rsidRPr="007933F6">
              <w:rPr>
                <w:rFonts w:cs="Arial"/>
                <w:b/>
                <w:bCs/>
                <w:szCs w:val="24"/>
              </w:rPr>
              <w:t>)</w:t>
            </w:r>
          </w:p>
          <w:p w14:paraId="7FFE45CD" w14:textId="77777777" w:rsidR="00036E4F" w:rsidRPr="007933F6" w:rsidRDefault="00036E4F" w:rsidP="0068488A">
            <w:pPr>
              <w:pStyle w:val="Akapitzlist"/>
              <w:numPr>
                <w:ilvl w:val="0"/>
                <w:numId w:val="50"/>
              </w:numPr>
              <w:spacing w:line="360" w:lineRule="auto"/>
              <w:rPr>
                <w:rFonts w:cs="Arial"/>
                <w:szCs w:val="24"/>
              </w:rPr>
            </w:pPr>
            <w:r w:rsidRPr="007933F6">
              <w:rPr>
                <w:rFonts w:cs="Arial"/>
                <w:b/>
                <w:bCs/>
                <w:szCs w:val="24"/>
              </w:rPr>
              <w:t>60%</w:t>
            </w:r>
            <w:r w:rsidRPr="007933F6">
              <w:rPr>
                <w:rFonts w:cs="Arial"/>
                <w:szCs w:val="24"/>
              </w:rPr>
              <w:t xml:space="preserve"> kosztów kwalifikowalnych dla mikro i małych przedsiębiorstw,</w:t>
            </w:r>
          </w:p>
          <w:p w14:paraId="58C8B628" w14:textId="77777777" w:rsidR="00036E4F" w:rsidRPr="007933F6" w:rsidRDefault="00036E4F" w:rsidP="00036E4F">
            <w:pPr>
              <w:pStyle w:val="Akapitzlist"/>
              <w:numPr>
                <w:ilvl w:val="0"/>
                <w:numId w:val="50"/>
              </w:numPr>
              <w:spacing w:before="240" w:line="360" w:lineRule="auto"/>
              <w:rPr>
                <w:rFonts w:cs="Arial"/>
                <w:szCs w:val="24"/>
              </w:rPr>
            </w:pPr>
            <w:r w:rsidRPr="007933F6">
              <w:rPr>
                <w:rFonts w:cs="Arial"/>
                <w:b/>
                <w:bCs/>
                <w:szCs w:val="24"/>
              </w:rPr>
              <w:t xml:space="preserve">50% </w:t>
            </w:r>
            <w:r w:rsidRPr="007933F6">
              <w:rPr>
                <w:rFonts w:cs="Arial"/>
                <w:szCs w:val="24"/>
              </w:rPr>
              <w:t>kosztów kwalifikowalnych dla średnich przedsiębiorstw.</w:t>
            </w:r>
          </w:p>
          <w:p w14:paraId="52142441" w14:textId="77777777" w:rsidR="002C7DE4" w:rsidRPr="007933F6" w:rsidRDefault="002C7DE4" w:rsidP="004D4A51">
            <w:pPr>
              <w:rPr>
                <w:rFonts w:cs="Arial"/>
                <w:szCs w:val="24"/>
              </w:rPr>
            </w:pPr>
          </w:p>
          <w:p w14:paraId="4B4EE193" w14:textId="0739B078" w:rsidR="000C1E94" w:rsidRPr="000C1E94" w:rsidRDefault="000C1E94" w:rsidP="00664F61">
            <w:pPr>
              <w:spacing w:line="360" w:lineRule="auto"/>
              <w:rPr>
                <w:rFonts w:eastAsia="Times New Roman" w:cs="Arial"/>
                <w:b/>
                <w:szCs w:val="24"/>
                <w:lang w:eastAsia="pl-PL"/>
              </w:rPr>
            </w:pPr>
            <w:r w:rsidRPr="000C1E94">
              <w:rPr>
                <w:rFonts w:cs="Arial"/>
                <w:b/>
                <w:spacing w:val="-6"/>
              </w:rPr>
              <w:t>Rozporządzenie Ministra Funduszy i Polityki Regionalnej z dnia 28 lipca 2023 r. w sprawie udzielania pomocy szkoleniowej w zakresie celu polityki CP1 oraz celu szczegółowego Funduszu na rzecz Sprawiedliwej Transformacji w ramach regionalnych programów na lata 2021-2027 (Dz. U. z 2023 r. poz. 1649)</w:t>
            </w:r>
          </w:p>
          <w:p w14:paraId="0266A49E" w14:textId="0DD6E23E" w:rsidR="000C1E94" w:rsidRPr="000C1E94" w:rsidRDefault="000C1E94" w:rsidP="000C1E94">
            <w:pPr>
              <w:pStyle w:val="Akapitzlist"/>
              <w:numPr>
                <w:ilvl w:val="0"/>
                <w:numId w:val="64"/>
              </w:numPr>
              <w:spacing w:line="360" w:lineRule="auto"/>
              <w:rPr>
                <w:rFonts w:eastAsia="Times New Roman" w:cs="Arial"/>
                <w:b/>
                <w:szCs w:val="24"/>
                <w:lang w:eastAsia="pl-PL"/>
              </w:rPr>
            </w:pPr>
            <w:r w:rsidRPr="000C1E94">
              <w:rPr>
                <w:rFonts w:eastAsia="Times New Roman" w:cs="Arial"/>
                <w:b/>
                <w:szCs w:val="24"/>
                <w:lang w:eastAsia="pl-PL"/>
              </w:rPr>
              <w:t>60</w:t>
            </w:r>
            <w:r w:rsidR="00782D70">
              <w:rPr>
                <w:rFonts w:eastAsia="Times New Roman" w:cs="Arial"/>
                <w:b/>
                <w:szCs w:val="24"/>
                <w:lang w:eastAsia="pl-PL"/>
              </w:rPr>
              <w:t xml:space="preserve"> </w:t>
            </w:r>
            <w:r w:rsidRPr="000C1E94">
              <w:rPr>
                <w:rFonts w:eastAsia="Times New Roman" w:cs="Arial"/>
                <w:b/>
                <w:szCs w:val="24"/>
                <w:lang w:eastAsia="pl-PL"/>
              </w:rPr>
              <w:t xml:space="preserve">- 70% </w:t>
            </w:r>
            <w:r w:rsidRPr="000C1E94">
              <w:rPr>
                <w:rFonts w:eastAsia="Times New Roman" w:cs="Arial"/>
                <w:bCs/>
                <w:szCs w:val="24"/>
                <w:lang w:eastAsia="pl-PL"/>
              </w:rPr>
              <w:t>kosztów kwalifikowalnych.</w:t>
            </w:r>
          </w:p>
          <w:p w14:paraId="29D2D523" w14:textId="77777777" w:rsidR="000C1E94" w:rsidRDefault="000C1E94" w:rsidP="00664F61">
            <w:pPr>
              <w:spacing w:line="360" w:lineRule="auto"/>
              <w:rPr>
                <w:rFonts w:eastAsia="Times New Roman" w:cs="Arial"/>
                <w:b/>
                <w:szCs w:val="24"/>
                <w:lang w:eastAsia="pl-PL"/>
              </w:rPr>
            </w:pPr>
          </w:p>
          <w:p w14:paraId="65E28EA5" w14:textId="4D3EEF14" w:rsidR="002C7DE4" w:rsidRPr="007933F6" w:rsidRDefault="002C7DE4" w:rsidP="00664F61">
            <w:pPr>
              <w:spacing w:line="360" w:lineRule="auto"/>
              <w:rPr>
                <w:rFonts w:eastAsia="Times New Roman" w:cs="Arial"/>
                <w:b/>
                <w:szCs w:val="24"/>
                <w:lang w:eastAsia="pl-PL"/>
              </w:rPr>
            </w:pPr>
            <w:r w:rsidRPr="007933F6">
              <w:rPr>
                <w:rFonts w:eastAsia="Times New Roman" w:cs="Arial"/>
                <w:b/>
                <w:szCs w:val="24"/>
                <w:lang w:eastAsia="pl-PL"/>
              </w:rPr>
              <w:t xml:space="preserve">Rozporządzenie Ministra Funduszy i Polityki Regionalnej z dnia 17 kwietnia 2024 r. w sprawie udzielania pomocy de </w:t>
            </w:r>
            <w:proofErr w:type="spellStart"/>
            <w:r w:rsidRPr="007933F6">
              <w:rPr>
                <w:rFonts w:eastAsia="Times New Roman" w:cs="Arial"/>
                <w:b/>
                <w:szCs w:val="24"/>
                <w:lang w:eastAsia="pl-PL"/>
              </w:rPr>
              <w:t>minimis</w:t>
            </w:r>
            <w:proofErr w:type="spellEnd"/>
            <w:r w:rsidRPr="007933F6">
              <w:rPr>
                <w:rFonts w:eastAsia="Times New Roman" w:cs="Arial"/>
                <w:b/>
                <w:szCs w:val="24"/>
                <w:lang w:eastAsia="pl-PL"/>
              </w:rPr>
              <w:t xml:space="preserve"> w ramach regionalnych programów na lata 2021-2027 (Dz.U. z 2024 r., poz. 598)</w:t>
            </w:r>
          </w:p>
          <w:p w14:paraId="4C5D8609" w14:textId="08D1082E" w:rsidR="00AF0AAA" w:rsidRPr="000C1E94" w:rsidRDefault="00036E4F" w:rsidP="000C1E94">
            <w:pPr>
              <w:pStyle w:val="Akapitzlist"/>
              <w:numPr>
                <w:ilvl w:val="0"/>
                <w:numId w:val="64"/>
              </w:numPr>
              <w:spacing w:line="360" w:lineRule="auto"/>
              <w:rPr>
                <w:rFonts w:eastAsia="Times New Roman" w:cs="Arial"/>
                <w:szCs w:val="24"/>
                <w:lang w:eastAsia="pl-PL"/>
              </w:rPr>
            </w:pPr>
            <w:r w:rsidRPr="000C1E94">
              <w:rPr>
                <w:rFonts w:eastAsia="Times New Roman" w:cs="Arial"/>
                <w:b/>
                <w:szCs w:val="24"/>
                <w:lang w:eastAsia="pl-PL"/>
              </w:rPr>
              <w:t>85%</w:t>
            </w:r>
            <w:r w:rsidRPr="000C1E94">
              <w:rPr>
                <w:rFonts w:eastAsia="Times New Roman" w:cs="Arial"/>
                <w:bCs/>
                <w:szCs w:val="24"/>
                <w:lang w:eastAsia="pl-PL"/>
              </w:rPr>
              <w:t xml:space="preserve"> kosztów kwalifikowalnych.</w:t>
            </w:r>
          </w:p>
        </w:tc>
      </w:tr>
      <w:tr w:rsidR="006D0DAC" w:rsidRPr="00D77D39" w14:paraId="366A4E26" w14:textId="1D8E25A4" w:rsidTr="00DA51A0">
        <w:trPr>
          <w:trHeight w:val="1133"/>
        </w:trPr>
        <w:tc>
          <w:tcPr>
            <w:tcW w:w="4469" w:type="dxa"/>
          </w:tcPr>
          <w:p w14:paraId="39030533" w14:textId="71561DCF" w:rsidR="0065781B" w:rsidRPr="0065781B" w:rsidRDefault="00036B39" w:rsidP="0065781B">
            <w:pPr>
              <w:spacing w:before="240" w:after="0" w:line="360" w:lineRule="auto"/>
              <w:rPr>
                <w:rFonts w:cstheme="minorHAnsi"/>
                <w:b/>
                <w:bCs/>
                <w:color w:val="000000"/>
                <w:szCs w:val="24"/>
              </w:rPr>
            </w:pPr>
            <w:r w:rsidRPr="005315A1">
              <w:rPr>
                <w:rFonts w:cstheme="minorHAnsi"/>
                <w:b/>
                <w:bCs/>
                <w:color w:val="000000"/>
                <w:szCs w:val="24"/>
              </w:rPr>
              <w:lastRenderedPageBreak/>
              <w:t>M</w:t>
            </w:r>
            <w:r>
              <w:rPr>
                <w:rFonts w:cstheme="minorHAnsi"/>
                <w:b/>
                <w:bCs/>
                <w:color w:val="000000"/>
                <w:szCs w:val="24"/>
              </w:rPr>
              <w:t>inimalna</w:t>
            </w:r>
            <w:r w:rsidR="006D0DAC" w:rsidRPr="005315A1">
              <w:rPr>
                <w:rFonts w:cstheme="minorHAnsi"/>
                <w:b/>
                <w:bCs/>
                <w:color w:val="000000"/>
                <w:szCs w:val="24"/>
              </w:rPr>
              <w:t xml:space="preserve">, dopuszczalna </w:t>
            </w:r>
            <w:r w:rsidRPr="00036B39">
              <w:rPr>
                <w:rFonts w:cstheme="minorHAnsi"/>
                <w:b/>
                <w:bCs/>
                <w:color w:val="000000"/>
                <w:szCs w:val="24"/>
              </w:rPr>
              <w:t xml:space="preserve">kwota dofinansowania  </w:t>
            </w:r>
            <w:r w:rsidR="006D0DAC" w:rsidRPr="005315A1">
              <w:rPr>
                <w:rFonts w:cstheme="minorHAnsi"/>
                <w:b/>
                <w:bCs/>
                <w:color w:val="000000"/>
                <w:szCs w:val="24"/>
              </w:rPr>
              <w:t>projekt</w:t>
            </w:r>
            <w:r w:rsidR="0065781B">
              <w:rPr>
                <w:rFonts w:cstheme="minorHAnsi"/>
                <w:b/>
                <w:bCs/>
                <w:color w:val="000000"/>
                <w:szCs w:val="24"/>
              </w:rPr>
              <w:t>u</w:t>
            </w:r>
          </w:p>
        </w:tc>
        <w:tc>
          <w:tcPr>
            <w:tcW w:w="4842" w:type="dxa"/>
          </w:tcPr>
          <w:p w14:paraId="38A466CD" w14:textId="05B11AF5" w:rsidR="006D0DAC" w:rsidRPr="005315A1" w:rsidRDefault="00036B39" w:rsidP="0065781B">
            <w:pPr>
              <w:spacing w:line="360" w:lineRule="auto"/>
              <w:rPr>
                <w:rFonts w:cstheme="minorHAnsi"/>
                <w:b/>
                <w:bCs/>
                <w:color w:val="000000"/>
                <w:szCs w:val="24"/>
              </w:rPr>
            </w:pPr>
            <w:r w:rsidRPr="00036B39">
              <w:rPr>
                <w:rFonts w:cstheme="minorHAnsi"/>
                <w:b/>
                <w:bCs/>
                <w:color w:val="000000"/>
                <w:szCs w:val="24"/>
              </w:rPr>
              <w:t xml:space="preserve">Minimalna wartość dofinansowania  </w:t>
            </w:r>
            <w:r w:rsidR="006D0DAC" w:rsidRPr="005315A1">
              <w:rPr>
                <w:rFonts w:cstheme="minorHAnsi"/>
                <w:b/>
                <w:bCs/>
                <w:color w:val="000000"/>
                <w:szCs w:val="24"/>
              </w:rPr>
              <w:t xml:space="preserve">– </w:t>
            </w:r>
          </w:p>
          <w:p w14:paraId="43EB56B6" w14:textId="28818777" w:rsidR="005315A1" w:rsidRPr="0065781B" w:rsidRDefault="00AD15C9" w:rsidP="0065781B">
            <w:pPr>
              <w:spacing w:line="360" w:lineRule="auto"/>
              <w:rPr>
                <w:rFonts w:cstheme="minorHAnsi"/>
                <w:color w:val="000000"/>
                <w:szCs w:val="24"/>
              </w:rPr>
            </w:pPr>
            <w:r>
              <w:rPr>
                <w:rFonts w:cstheme="minorHAnsi"/>
                <w:color w:val="000000"/>
                <w:szCs w:val="24"/>
              </w:rPr>
              <w:t>2</w:t>
            </w:r>
            <w:r w:rsidR="00036B39">
              <w:rPr>
                <w:rFonts w:cstheme="minorHAnsi"/>
                <w:color w:val="000000"/>
                <w:szCs w:val="24"/>
              </w:rPr>
              <w:t> 000 000,00 PLN</w:t>
            </w:r>
          </w:p>
        </w:tc>
      </w:tr>
      <w:tr w:rsidR="00AF0AAA" w:rsidRPr="00D77D39" w14:paraId="39335F0A" w14:textId="77777777" w:rsidTr="004D4A51">
        <w:trPr>
          <w:trHeight w:val="1311"/>
        </w:trPr>
        <w:tc>
          <w:tcPr>
            <w:tcW w:w="4469" w:type="dxa"/>
          </w:tcPr>
          <w:p w14:paraId="075B5302" w14:textId="7CE8AAD5" w:rsidR="00AF0AAA" w:rsidRPr="00D77D39" w:rsidRDefault="00036B39" w:rsidP="004D4A51">
            <w:pPr>
              <w:spacing w:before="240" w:after="0" w:line="360" w:lineRule="auto"/>
              <w:rPr>
                <w:rFonts w:eastAsia="Times New Roman" w:cs="Arial"/>
                <w:b/>
                <w:bCs/>
                <w:szCs w:val="24"/>
                <w:lang w:eastAsia="pl-PL"/>
              </w:rPr>
            </w:pPr>
            <w:r>
              <w:rPr>
                <w:rFonts w:cstheme="minorHAnsi"/>
                <w:b/>
                <w:bCs/>
                <w:color w:val="000000"/>
                <w:szCs w:val="24"/>
              </w:rPr>
              <w:t>Maksymalna</w:t>
            </w:r>
            <w:r w:rsidR="006D0DAC">
              <w:rPr>
                <w:rFonts w:cstheme="minorHAnsi"/>
                <w:b/>
                <w:bCs/>
                <w:color w:val="000000"/>
                <w:szCs w:val="24"/>
              </w:rPr>
              <w:t xml:space="preserve">, dopuszczalna kwota </w:t>
            </w:r>
            <w:r w:rsidR="00AF0AAA" w:rsidRPr="00D77D39">
              <w:rPr>
                <w:rFonts w:cstheme="minorHAnsi"/>
                <w:b/>
                <w:bCs/>
                <w:color w:val="000000"/>
                <w:szCs w:val="24"/>
              </w:rPr>
              <w:t>dofinansowania  projektu</w:t>
            </w:r>
          </w:p>
        </w:tc>
        <w:tc>
          <w:tcPr>
            <w:tcW w:w="4842" w:type="dxa"/>
          </w:tcPr>
          <w:p w14:paraId="558C3A28" w14:textId="5E8F3A09" w:rsidR="00AF0AAA" w:rsidRPr="00D77D39" w:rsidRDefault="00036B39" w:rsidP="0065781B">
            <w:pPr>
              <w:spacing w:after="0" w:line="360" w:lineRule="auto"/>
              <w:rPr>
                <w:rFonts w:cstheme="minorHAnsi"/>
                <w:b/>
                <w:bCs/>
                <w:color w:val="000000"/>
                <w:szCs w:val="24"/>
              </w:rPr>
            </w:pPr>
            <w:r w:rsidRPr="00036B39">
              <w:rPr>
                <w:rFonts w:cstheme="minorHAnsi"/>
                <w:b/>
                <w:bCs/>
                <w:color w:val="000000"/>
                <w:szCs w:val="24"/>
              </w:rPr>
              <w:t>M</w:t>
            </w:r>
            <w:r>
              <w:rPr>
                <w:rFonts w:cstheme="minorHAnsi"/>
                <w:b/>
                <w:bCs/>
                <w:color w:val="000000"/>
                <w:szCs w:val="24"/>
              </w:rPr>
              <w:t>aksymalna</w:t>
            </w:r>
            <w:r w:rsidRPr="00036B39">
              <w:rPr>
                <w:rFonts w:cstheme="minorHAnsi"/>
                <w:b/>
                <w:bCs/>
                <w:color w:val="000000"/>
                <w:szCs w:val="24"/>
              </w:rPr>
              <w:t xml:space="preserve"> wartość dofinansowania  </w:t>
            </w:r>
            <w:r w:rsidR="00AF0AAA" w:rsidRPr="00D77D39">
              <w:rPr>
                <w:rFonts w:cstheme="minorHAnsi"/>
                <w:color w:val="000000"/>
                <w:szCs w:val="24"/>
              </w:rPr>
              <w:t>–</w:t>
            </w:r>
            <w:r w:rsidR="00AF0AAA" w:rsidRPr="00D77D39">
              <w:rPr>
                <w:rFonts w:cstheme="minorHAnsi"/>
                <w:b/>
                <w:bCs/>
                <w:color w:val="000000"/>
                <w:szCs w:val="24"/>
              </w:rPr>
              <w:t xml:space="preserve"> </w:t>
            </w:r>
          </w:p>
          <w:p w14:paraId="7FA006D7" w14:textId="14F2A285" w:rsidR="00AF0AAA" w:rsidRPr="00D77D39" w:rsidRDefault="00AD15C9" w:rsidP="0065781B">
            <w:pPr>
              <w:spacing w:after="0" w:line="360" w:lineRule="auto"/>
              <w:rPr>
                <w:rFonts w:eastAsia="Times New Roman" w:cs="Arial"/>
                <w:bCs/>
                <w:szCs w:val="24"/>
                <w:lang w:eastAsia="pl-PL"/>
              </w:rPr>
            </w:pPr>
            <w:r>
              <w:rPr>
                <w:rFonts w:eastAsia="Times New Roman" w:cs="Arial"/>
                <w:bCs/>
                <w:szCs w:val="24"/>
                <w:lang w:eastAsia="pl-PL"/>
              </w:rPr>
              <w:t>5</w:t>
            </w:r>
            <w:r w:rsidR="00036E4F">
              <w:rPr>
                <w:rFonts w:eastAsia="Times New Roman" w:cs="Arial"/>
                <w:bCs/>
                <w:szCs w:val="24"/>
                <w:lang w:eastAsia="pl-PL"/>
              </w:rPr>
              <w:t xml:space="preserve"> 000 000,00</w:t>
            </w:r>
            <w:r w:rsidR="00AF0AAA" w:rsidRPr="00D77D39">
              <w:rPr>
                <w:rFonts w:eastAsia="Times New Roman" w:cs="Arial"/>
                <w:bCs/>
                <w:szCs w:val="24"/>
                <w:lang w:eastAsia="pl-PL"/>
              </w:rPr>
              <w:t xml:space="preserve"> PLN</w:t>
            </w:r>
          </w:p>
        </w:tc>
      </w:tr>
    </w:tbl>
    <w:p w14:paraId="01DD0176" w14:textId="6E43EAC4" w:rsidR="002170AE" w:rsidRPr="00406DA0" w:rsidRDefault="5E0C28DB" w:rsidP="00626BA3">
      <w:pPr>
        <w:spacing w:before="240" w:after="120" w:line="360" w:lineRule="auto"/>
        <w:textAlignment w:val="baseline"/>
        <w:rPr>
          <w:rStyle w:val="Wyrnienieintensywne"/>
          <w:rFonts w:cs="Arial"/>
          <w:b/>
          <w:bCs/>
          <w:color w:val="2E74B5" w:themeColor="accent1" w:themeShade="BF"/>
          <w:szCs w:val="24"/>
        </w:rPr>
      </w:pPr>
      <w:r w:rsidRPr="00406DA0">
        <w:rPr>
          <w:rStyle w:val="Wyrnienieintensywne"/>
          <w:rFonts w:cs="Arial"/>
          <w:b/>
          <w:bCs/>
          <w:color w:val="2E74B5" w:themeColor="accent1" w:themeShade="BF"/>
          <w:szCs w:val="24"/>
        </w:rPr>
        <w:lastRenderedPageBreak/>
        <w:t>Pamiętaj! </w:t>
      </w:r>
    </w:p>
    <w:p w14:paraId="62C00639" w14:textId="3D0A0F5F" w:rsidR="00AB298A" w:rsidRPr="00D77D39" w:rsidRDefault="5E0C28DB" w:rsidP="00626BA3">
      <w:pPr>
        <w:spacing w:before="240" w:after="0" w:line="360" w:lineRule="auto"/>
        <w:textAlignment w:val="baseline"/>
        <w:rPr>
          <w:rFonts w:cs="Arial"/>
          <w:szCs w:val="24"/>
        </w:rPr>
      </w:pPr>
      <w:r w:rsidRPr="00D77D39">
        <w:rPr>
          <w:rFonts w:cs="Arial"/>
          <w:szCs w:val="24"/>
        </w:rPr>
        <w:t xml:space="preserve">Kwota </w:t>
      </w:r>
      <w:r w:rsidR="7F16F920" w:rsidRPr="00D77D39">
        <w:rPr>
          <w:rFonts w:cs="Arial"/>
          <w:szCs w:val="24"/>
        </w:rPr>
        <w:t xml:space="preserve">przeznaczona na dofinansowanie projektów w naborze </w:t>
      </w:r>
      <w:r w:rsidRPr="00D77D39">
        <w:rPr>
          <w:rFonts w:cs="Arial"/>
          <w:szCs w:val="24"/>
        </w:rPr>
        <w:t xml:space="preserve">może zmieniać się w wyniku zmian kursu PLN wobec EUR i będzie </w:t>
      </w:r>
      <w:r w:rsidR="02BD93CA" w:rsidRPr="00D77D39">
        <w:rPr>
          <w:rFonts w:cs="Arial"/>
          <w:szCs w:val="24"/>
        </w:rPr>
        <w:t xml:space="preserve">ostatecznie </w:t>
      </w:r>
      <w:r w:rsidRPr="00D77D39">
        <w:rPr>
          <w:rFonts w:cs="Arial"/>
          <w:szCs w:val="24"/>
        </w:rPr>
        <w:t xml:space="preserve">ustalana w </w:t>
      </w:r>
      <w:r w:rsidR="59E1638F" w:rsidRPr="00D77D39">
        <w:rPr>
          <w:rFonts w:cs="Arial"/>
          <w:szCs w:val="24"/>
        </w:rPr>
        <w:t xml:space="preserve">dniu </w:t>
      </w:r>
      <w:r w:rsidR="29264BDC" w:rsidRPr="00D77D39">
        <w:rPr>
          <w:rFonts w:cs="Arial"/>
          <w:szCs w:val="24"/>
        </w:rPr>
        <w:t>zatwierdzenia wyników oceny wniosków</w:t>
      </w:r>
      <w:r w:rsidR="056250C7" w:rsidRPr="00D77D39">
        <w:rPr>
          <w:rFonts w:cs="Arial"/>
          <w:szCs w:val="24"/>
        </w:rPr>
        <w:t xml:space="preserve"> o</w:t>
      </w:r>
      <w:r w:rsidR="4C3ED84D" w:rsidRPr="00D77D39">
        <w:rPr>
          <w:rFonts w:cs="Arial"/>
          <w:szCs w:val="24"/>
        </w:rPr>
        <w:t> </w:t>
      </w:r>
      <w:r w:rsidR="056250C7" w:rsidRPr="00D77D39">
        <w:rPr>
          <w:rFonts w:cs="Arial"/>
          <w:szCs w:val="24"/>
        </w:rPr>
        <w:t>dofinansowani</w:t>
      </w:r>
      <w:r w:rsidR="29264BDC" w:rsidRPr="00D77D39">
        <w:rPr>
          <w:rFonts w:cs="Arial"/>
          <w:szCs w:val="24"/>
        </w:rPr>
        <w:t>e</w:t>
      </w:r>
      <w:r w:rsidR="056250C7" w:rsidRPr="00D77D39">
        <w:rPr>
          <w:rFonts w:cs="Arial"/>
          <w:szCs w:val="24"/>
        </w:rPr>
        <w:t>.</w:t>
      </w:r>
      <w:r w:rsidR="00EC1270" w:rsidRPr="00D77D39">
        <w:rPr>
          <w:rStyle w:val="Odwoanieprzypisudolnego"/>
          <w:rFonts w:cs="Arial"/>
          <w:szCs w:val="24"/>
        </w:rPr>
        <w:footnoteReference w:id="6"/>
      </w:r>
    </w:p>
    <w:p w14:paraId="647F74B1" w14:textId="3D4A6A54" w:rsidR="00E72D9B" w:rsidRPr="00D77D39" w:rsidRDefault="00490E3A" w:rsidP="00626BA3">
      <w:pPr>
        <w:spacing w:before="240" w:after="0" w:line="360" w:lineRule="auto"/>
        <w:textAlignment w:val="baseline"/>
        <w:rPr>
          <w:rFonts w:cs="Arial"/>
          <w:szCs w:val="24"/>
        </w:rPr>
      </w:pPr>
      <w:r w:rsidRPr="00D77D39">
        <w:rPr>
          <w:rFonts w:cs="Arial"/>
          <w:szCs w:val="24"/>
        </w:rPr>
        <w:t>Zarząd Województwa Śląskiego</w:t>
      </w:r>
      <w:r w:rsidR="00AB298A" w:rsidRPr="00D77D39">
        <w:rPr>
          <w:rFonts w:cs="Arial"/>
          <w:szCs w:val="24"/>
        </w:rPr>
        <w:t xml:space="preserve"> może </w:t>
      </w:r>
      <w:r w:rsidRPr="00D77D39">
        <w:rPr>
          <w:rFonts w:cs="Arial"/>
          <w:szCs w:val="24"/>
        </w:rPr>
        <w:t xml:space="preserve">po przyjęciu niniejszego </w:t>
      </w:r>
      <w:r w:rsidR="00FC6B22" w:rsidRPr="00D77D39">
        <w:rPr>
          <w:rFonts w:cs="Arial"/>
          <w:szCs w:val="24"/>
        </w:rPr>
        <w:t xml:space="preserve">Regulaminu </w:t>
      </w:r>
      <w:r w:rsidR="00AB298A" w:rsidRPr="00D77D39">
        <w:rPr>
          <w:rFonts w:cs="Arial"/>
          <w:szCs w:val="24"/>
        </w:rPr>
        <w:t>podjąć decyzję o zwiększeniu kwoty przeznaczonej na dofinansowanie projektów w naborze. W przypadku podjęcia takiej decyzji, kwota zostanie zwiększona przy zastosowaniu zasady równego traktowania wnioskodawców.</w:t>
      </w:r>
      <w:r w:rsidR="004812BA" w:rsidRPr="00D77D39">
        <w:rPr>
          <w:rFonts w:cs="Arial"/>
          <w:szCs w:val="24"/>
        </w:rPr>
        <w:t xml:space="preserve"> Oznacza to, </w:t>
      </w:r>
      <w:r w:rsidR="0007209D">
        <w:rPr>
          <w:rFonts w:cs="Arial"/>
          <w:szCs w:val="24"/>
        </w:rPr>
        <w:t>że</w:t>
      </w:r>
      <w:r w:rsidR="004812BA" w:rsidRPr="00D77D39">
        <w:rPr>
          <w:rFonts w:cs="Arial"/>
          <w:szCs w:val="24"/>
        </w:rPr>
        <w:t xml:space="preserve"> wybór do dofinansowania musi obejmować wszystkie projekty, które otrzymały daną liczbę punktów (z uwzględnieniem rankingu wynikającego z zastosowania kryteriów rozstrzygających). </w:t>
      </w:r>
    </w:p>
    <w:p w14:paraId="6D4B31AE" w14:textId="056A4525" w:rsidR="00654998" w:rsidRPr="00ED1FC9" w:rsidRDefault="00E72D9B" w:rsidP="00626BA3">
      <w:pPr>
        <w:pStyle w:val="Nagwek2"/>
        <w:spacing w:before="240" w:line="360" w:lineRule="auto"/>
        <w:rPr>
          <w:rFonts w:cs="Arial"/>
          <w:bCs/>
          <w:sz w:val="28"/>
          <w:szCs w:val="28"/>
        </w:rPr>
      </w:pPr>
      <w:bookmarkStart w:id="45" w:name="_Toc188447879"/>
      <w:r w:rsidRPr="00ED1FC9">
        <w:rPr>
          <w:rFonts w:cs="Arial"/>
          <w:bCs/>
          <w:sz w:val="28"/>
          <w:szCs w:val="28"/>
        </w:rPr>
        <w:t>Środki przeznaczone na mechanizm racjonalnych usprawnień w naborze</w:t>
      </w:r>
      <w:bookmarkEnd w:id="45"/>
      <w:r w:rsidRPr="00ED1FC9">
        <w:rPr>
          <w:rFonts w:cs="Arial"/>
          <w:bCs/>
          <w:sz w:val="28"/>
          <w:szCs w:val="28"/>
        </w:rPr>
        <w:t xml:space="preserve"> </w:t>
      </w:r>
      <w:bookmarkStart w:id="46" w:name="_Toc129704956"/>
      <w:bookmarkEnd w:id="46"/>
    </w:p>
    <w:p w14:paraId="5D341B49" w14:textId="6465FCA9" w:rsidR="006E0365" w:rsidRPr="00902A53" w:rsidRDefault="00B140DC" w:rsidP="00626BA3">
      <w:pPr>
        <w:pStyle w:val="Default"/>
        <w:spacing w:before="240" w:line="360" w:lineRule="auto"/>
      </w:pPr>
      <w:r w:rsidRPr="00902A53">
        <w:t>Masz możliwość poniesienia</w:t>
      </w:r>
      <w:r w:rsidR="00654998" w:rsidRPr="00902A53">
        <w:t xml:space="preserve"> koszt</w:t>
      </w:r>
      <w:r w:rsidRPr="00902A53">
        <w:t>ów</w:t>
      </w:r>
      <w:r w:rsidR="00654998" w:rsidRPr="00902A53">
        <w:t xml:space="preserve"> związan</w:t>
      </w:r>
      <w:r w:rsidRPr="00902A53">
        <w:t>ych</w:t>
      </w:r>
      <w:r w:rsidR="00654998" w:rsidRPr="00902A53">
        <w:t xml:space="preserve"> z uruchomieniem </w:t>
      </w:r>
      <w:r w:rsidR="00B977C1" w:rsidRPr="00902A53">
        <w:t xml:space="preserve">Mechanizmu Racjonalnych Usprawnień </w:t>
      </w:r>
      <w:r w:rsidR="00FC6B22" w:rsidRPr="00902A53">
        <w:t>(MRU)</w:t>
      </w:r>
      <w:r w:rsidR="00654998" w:rsidRPr="00902A53">
        <w:t xml:space="preserve">. </w:t>
      </w:r>
    </w:p>
    <w:p w14:paraId="74C35C8B" w14:textId="0202C3F6" w:rsidR="006E0365" w:rsidRPr="00902A53" w:rsidRDefault="006E0365" w:rsidP="00626BA3">
      <w:pPr>
        <w:pStyle w:val="Default"/>
        <w:spacing w:before="240" w:line="360" w:lineRule="auto"/>
      </w:pPr>
      <w:r w:rsidRPr="00902A53">
        <w:t>Pamiętaj, że jednym z narzędzi</w:t>
      </w:r>
      <w:r w:rsidR="00654998" w:rsidRPr="00902A53">
        <w:t xml:space="preserve"> </w:t>
      </w:r>
      <w:r w:rsidRPr="00902A53">
        <w:t>umożliwiających uzyskanie</w:t>
      </w:r>
      <w:r w:rsidR="00654998" w:rsidRPr="00902A53">
        <w:t xml:space="preserve"> pełnej dostępności jest </w:t>
      </w:r>
      <w:r w:rsidR="00B977C1" w:rsidRPr="00902A53">
        <w:t>MRU</w:t>
      </w:r>
      <w:r w:rsidR="00654998" w:rsidRPr="00902A53">
        <w:t>. Może on zostać uruchomiony w trakcie trwania projektu w sytuacji pojawienia się w nim (jedynie w charakterze personelu) osoby z niepełnosprawnością, dla której zapewnienie dostępności wymaga sfinansowania specyficznych usług dostosowawczych lub oddziaływania na szeroko pojętą infrastrukturę, nieprzewidzianych z góry we wniosku o dofinansowanie projektu.</w:t>
      </w:r>
    </w:p>
    <w:p w14:paraId="30A30E8C" w14:textId="06E00289" w:rsidR="006E0365" w:rsidRPr="00902A53" w:rsidRDefault="00654998" w:rsidP="00626BA3">
      <w:pPr>
        <w:pStyle w:val="Default"/>
        <w:spacing w:before="240" w:line="360" w:lineRule="auto"/>
      </w:pPr>
      <w:r w:rsidRPr="00902A53">
        <w:t xml:space="preserve">Każde racjonalne usprawnienie wynika z relacji przynajmniej trzech czynników: </w:t>
      </w:r>
    </w:p>
    <w:p w14:paraId="3A53228C" w14:textId="34D9699D" w:rsidR="006E0365" w:rsidRPr="00902A53" w:rsidRDefault="00654998" w:rsidP="00570FE9">
      <w:pPr>
        <w:pStyle w:val="Default"/>
        <w:numPr>
          <w:ilvl w:val="0"/>
          <w:numId w:val="20"/>
        </w:numPr>
        <w:spacing w:line="360" w:lineRule="auto"/>
      </w:pPr>
      <w:r w:rsidRPr="00902A53">
        <w:t>dysfunkcji związanej z daną osobą będącą personelem projektu,</w:t>
      </w:r>
    </w:p>
    <w:p w14:paraId="6657C088" w14:textId="152FF464" w:rsidR="006E0365" w:rsidRPr="00902A53" w:rsidRDefault="00654998" w:rsidP="00570FE9">
      <w:pPr>
        <w:pStyle w:val="Default"/>
        <w:numPr>
          <w:ilvl w:val="0"/>
          <w:numId w:val="20"/>
        </w:numPr>
        <w:spacing w:line="360" w:lineRule="auto"/>
      </w:pPr>
      <w:r w:rsidRPr="00902A53">
        <w:t>barier otoczenia</w:t>
      </w:r>
      <w:r w:rsidR="00E46318" w:rsidRPr="00902A53">
        <w:t>,</w:t>
      </w:r>
    </w:p>
    <w:p w14:paraId="0C081E48" w14:textId="4BE086D0" w:rsidR="006E0365" w:rsidRPr="00902A53" w:rsidRDefault="00654998" w:rsidP="00570FE9">
      <w:pPr>
        <w:pStyle w:val="Default"/>
        <w:numPr>
          <w:ilvl w:val="0"/>
          <w:numId w:val="20"/>
        </w:numPr>
        <w:spacing w:line="360" w:lineRule="auto"/>
      </w:pPr>
      <w:r w:rsidRPr="00902A53">
        <w:t xml:space="preserve">charakteru usługi realizowanej/świadczonej w ramach projektu. </w:t>
      </w:r>
    </w:p>
    <w:p w14:paraId="53FE2C10" w14:textId="77777777" w:rsidR="00B124DC" w:rsidRDefault="00B124DC" w:rsidP="00B124DC">
      <w:pPr>
        <w:pStyle w:val="Default"/>
        <w:spacing w:line="360" w:lineRule="auto"/>
      </w:pPr>
    </w:p>
    <w:p w14:paraId="52041092" w14:textId="77777777" w:rsidR="00FD323D" w:rsidRDefault="00FD323D">
      <w:pPr>
        <w:spacing w:after="160"/>
        <w:rPr>
          <w:rFonts w:cs="Arial"/>
          <w:color w:val="000000"/>
          <w:szCs w:val="24"/>
        </w:rPr>
      </w:pPr>
      <w:r>
        <w:br w:type="page"/>
      </w:r>
    </w:p>
    <w:p w14:paraId="1F00DE29" w14:textId="5C1FFB99" w:rsidR="00B124DC" w:rsidRDefault="00B124DC" w:rsidP="00B124DC">
      <w:pPr>
        <w:pStyle w:val="Default"/>
        <w:spacing w:line="360" w:lineRule="auto"/>
      </w:pPr>
      <w:r>
        <w:lastRenderedPageBreak/>
        <w:t>Średni koszt MRU na 1 osobę w projekcie nie może przekroczyć 15 tysięcy</w:t>
      </w:r>
    </w:p>
    <w:p w14:paraId="1D7BD4CE" w14:textId="7F5781F7" w:rsidR="00165445" w:rsidRPr="00902A53" w:rsidRDefault="00B124DC" w:rsidP="00B124DC">
      <w:pPr>
        <w:pStyle w:val="Default"/>
        <w:spacing w:line="360" w:lineRule="auto"/>
      </w:pPr>
      <w:r>
        <w:t>złotych brutto.</w:t>
      </w:r>
    </w:p>
    <w:p w14:paraId="2AE5E2AE" w14:textId="021830F9" w:rsidR="00165445" w:rsidRPr="00902A53" w:rsidRDefault="00654998" w:rsidP="00626BA3">
      <w:pPr>
        <w:pStyle w:val="Default"/>
        <w:spacing w:before="240" w:line="360" w:lineRule="auto"/>
      </w:pPr>
      <w:r w:rsidRPr="00902A53">
        <w:t xml:space="preserve">Środki przeznaczone na </w:t>
      </w:r>
      <w:r w:rsidR="00291B16" w:rsidRPr="00902A53">
        <w:t xml:space="preserve">MRU </w:t>
      </w:r>
      <w:r w:rsidRPr="00902A53">
        <w:t>pochodzić będą z oszczędności (dokonania przesunięcia w budżecie projektu) lub zwiększenia wartości dofinansowania (aneksowania umowy)</w:t>
      </w:r>
      <w:r w:rsidR="00165445" w:rsidRPr="00902A53">
        <w:t>, nie mogą one natomiast zostać zaplanowane w budżecie projektu na etapie wnioskowania o dofinansowanie</w:t>
      </w:r>
      <w:r w:rsidRPr="00902A53">
        <w:t>.</w:t>
      </w:r>
      <w:r w:rsidR="00165445" w:rsidRPr="00902A53">
        <w:t xml:space="preserve"> </w:t>
      </w:r>
      <w:r w:rsidRPr="00902A53">
        <w:t xml:space="preserve">Wsparcie w ramach mechanizmu racjonalnych usprawnień będzie udzielane jako pomoc de </w:t>
      </w:r>
      <w:proofErr w:type="spellStart"/>
      <w:r w:rsidRPr="00902A53">
        <w:t>minimis</w:t>
      </w:r>
      <w:proofErr w:type="spellEnd"/>
      <w:r w:rsidRPr="00902A53">
        <w:t xml:space="preserve">. </w:t>
      </w:r>
    </w:p>
    <w:p w14:paraId="07EA92EB" w14:textId="314A2CC8" w:rsidR="00654998" w:rsidRPr="00902A53" w:rsidRDefault="00165445" w:rsidP="00626BA3">
      <w:pPr>
        <w:pStyle w:val="Default"/>
        <w:spacing w:before="240" w:line="360" w:lineRule="auto"/>
      </w:pPr>
      <w:r w:rsidRPr="00902A53">
        <w:t>Każdy wydatek poniesiony w ramach MRU jest kwalifikowalny, o ile nie stanowi wydatku niekwalifikowalnego na mocy przepisów unijnych, wytycznych dotyczących kwalifikowalności wydatków na lata 2021-2027 lub kwalifikowalności dla przedmiotowego naboru.</w:t>
      </w:r>
    </w:p>
    <w:p w14:paraId="023D4F56" w14:textId="7DF12FAD" w:rsidR="00B969FD" w:rsidRPr="00902A53" w:rsidRDefault="00654998" w:rsidP="00626BA3">
      <w:pPr>
        <w:spacing w:before="240" w:line="360" w:lineRule="auto"/>
        <w:rPr>
          <w:rFonts w:cs="Arial"/>
          <w:szCs w:val="24"/>
        </w:rPr>
      </w:pPr>
      <w:r w:rsidRPr="00902A53">
        <w:rPr>
          <w:rFonts w:cs="Arial"/>
          <w:bCs/>
          <w:color w:val="000000"/>
          <w:szCs w:val="24"/>
        </w:rPr>
        <w:t xml:space="preserve">Każdy zgłoszony przez </w:t>
      </w:r>
      <w:r w:rsidR="005F13F6" w:rsidRPr="00902A53">
        <w:rPr>
          <w:rFonts w:cs="Arial"/>
          <w:bCs/>
          <w:color w:val="000000"/>
          <w:szCs w:val="24"/>
        </w:rPr>
        <w:t xml:space="preserve">Ciebie </w:t>
      </w:r>
      <w:r w:rsidRPr="00902A53">
        <w:rPr>
          <w:rFonts w:cs="Arial"/>
          <w:bCs/>
          <w:color w:val="000000"/>
          <w:szCs w:val="24"/>
        </w:rPr>
        <w:t xml:space="preserve">koszt jako związany z wprowadzeniem </w:t>
      </w:r>
      <w:r w:rsidR="00E46318" w:rsidRPr="00902A53">
        <w:rPr>
          <w:rFonts w:cs="Arial"/>
          <w:bCs/>
          <w:color w:val="000000"/>
          <w:szCs w:val="24"/>
        </w:rPr>
        <w:t>MRU</w:t>
      </w:r>
      <w:r w:rsidRPr="00902A53">
        <w:rPr>
          <w:rFonts w:cs="Arial"/>
          <w:bCs/>
          <w:color w:val="000000"/>
          <w:szCs w:val="24"/>
        </w:rPr>
        <w:t xml:space="preserve"> zostanie indywidualnie rozpatrzony przez IO</w:t>
      </w:r>
      <w:r w:rsidR="00B140DC" w:rsidRPr="00902A53">
        <w:rPr>
          <w:rFonts w:cs="Arial"/>
          <w:bCs/>
          <w:color w:val="000000"/>
          <w:szCs w:val="24"/>
        </w:rPr>
        <w:t>N</w:t>
      </w:r>
      <w:r w:rsidRPr="00902A53">
        <w:rPr>
          <w:rFonts w:cs="Arial"/>
          <w:bCs/>
          <w:color w:val="000000"/>
          <w:szCs w:val="24"/>
        </w:rPr>
        <w:t xml:space="preserve">. Dokonując oceny możliwości uznania za kwalifikowalne kosztów związanych z wprowadzeniem </w:t>
      </w:r>
      <w:r w:rsidR="00E46318" w:rsidRPr="00902A53">
        <w:rPr>
          <w:rFonts w:cs="Arial"/>
          <w:bCs/>
          <w:color w:val="000000"/>
          <w:szCs w:val="24"/>
        </w:rPr>
        <w:t>MRU</w:t>
      </w:r>
      <w:r w:rsidRPr="00902A53">
        <w:rPr>
          <w:rFonts w:cs="Arial"/>
          <w:bCs/>
          <w:color w:val="000000"/>
          <w:szCs w:val="24"/>
        </w:rPr>
        <w:t>, IO</w:t>
      </w:r>
      <w:r w:rsidR="00B140DC" w:rsidRPr="00902A53">
        <w:rPr>
          <w:rFonts w:cs="Arial"/>
          <w:bCs/>
          <w:color w:val="000000"/>
          <w:szCs w:val="24"/>
        </w:rPr>
        <w:t>N</w:t>
      </w:r>
      <w:r w:rsidRPr="00902A53">
        <w:rPr>
          <w:rFonts w:cs="Arial"/>
          <w:bCs/>
          <w:color w:val="000000"/>
          <w:szCs w:val="24"/>
        </w:rPr>
        <w:t xml:space="preserve"> będzie weryfikować w szczególności dokumenty potwierdzające, iż dana osoba jest personelem projektu (</w:t>
      </w:r>
      <w:r w:rsidR="007E65FE" w:rsidRPr="00902A53">
        <w:rPr>
          <w:rFonts w:cs="Arial"/>
          <w:bCs/>
          <w:color w:val="000000"/>
          <w:szCs w:val="24"/>
        </w:rPr>
        <w:t>na przykład</w:t>
      </w:r>
      <w:r w:rsidRPr="00902A53">
        <w:rPr>
          <w:rFonts w:cs="Arial"/>
          <w:bCs/>
          <w:color w:val="000000"/>
          <w:szCs w:val="24"/>
        </w:rPr>
        <w:t xml:space="preserve"> umowa o pracę, z której treści wynika zaangażowanie w projekcie) oraz pozostaje osobą z niepełnosprawnością (</w:t>
      </w:r>
      <w:r w:rsidR="007E65FE" w:rsidRPr="00902A53">
        <w:rPr>
          <w:rFonts w:cs="Arial"/>
          <w:bCs/>
          <w:color w:val="000000"/>
          <w:szCs w:val="24"/>
        </w:rPr>
        <w:t>na przykład</w:t>
      </w:r>
      <w:r w:rsidRPr="00902A53">
        <w:rPr>
          <w:rFonts w:cs="Arial"/>
          <w:bCs/>
          <w:color w:val="000000"/>
          <w:szCs w:val="24"/>
        </w:rPr>
        <w:t xml:space="preserve"> orzeczenie o niepełnosprawności).</w:t>
      </w:r>
    </w:p>
    <w:p w14:paraId="27D7899F" w14:textId="1392909C" w:rsidR="0012581E" w:rsidRPr="00406DA0" w:rsidRDefault="47A28659" w:rsidP="00626BA3">
      <w:pPr>
        <w:pStyle w:val="Nagwek2"/>
        <w:spacing w:before="240" w:line="360" w:lineRule="auto"/>
        <w:rPr>
          <w:rFonts w:cs="Arial"/>
          <w:sz w:val="28"/>
          <w:szCs w:val="28"/>
        </w:rPr>
      </w:pPr>
      <w:bookmarkStart w:id="47" w:name="_Toc188447880"/>
      <w:r w:rsidRPr="00406DA0">
        <w:rPr>
          <w:rFonts w:cs="Arial"/>
          <w:sz w:val="28"/>
          <w:szCs w:val="28"/>
        </w:rPr>
        <w:t>Kwalifikowalność wydatków</w:t>
      </w:r>
      <w:bookmarkStart w:id="48" w:name="_Toc114570841"/>
      <w:bookmarkEnd w:id="47"/>
    </w:p>
    <w:p w14:paraId="12C74EA3" w14:textId="02AA621A" w:rsidR="0012581E" w:rsidRPr="00902A53" w:rsidRDefault="0012581E" w:rsidP="00570FE9">
      <w:pPr>
        <w:pStyle w:val="Akapitzlist"/>
        <w:numPr>
          <w:ilvl w:val="0"/>
          <w:numId w:val="9"/>
        </w:numPr>
        <w:autoSpaceDE w:val="0"/>
        <w:autoSpaceDN w:val="0"/>
        <w:adjustRightInd w:val="0"/>
        <w:spacing w:before="240" w:after="0" w:line="360" w:lineRule="auto"/>
        <w:rPr>
          <w:rFonts w:cs="Arial"/>
          <w:color w:val="000000"/>
          <w:szCs w:val="24"/>
        </w:rPr>
      </w:pPr>
      <w:r w:rsidRPr="00902A53">
        <w:rPr>
          <w:rFonts w:cs="Arial"/>
          <w:color w:val="000000"/>
          <w:szCs w:val="24"/>
        </w:rPr>
        <w:t xml:space="preserve">Katalog kosztów </w:t>
      </w:r>
      <w:r w:rsidR="00D11D75" w:rsidRPr="00902A53">
        <w:rPr>
          <w:rFonts w:cs="Arial"/>
          <w:color w:val="000000"/>
          <w:szCs w:val="24"/>
        </w:rPr>
        <w:t xml:space="preserve">kwalifikowalnych </w:t>
      </w:r>
      <w:r w:rsidRPr="00902A53">
        <w:rPr>
          <w:rFonts w:cs="Arial"/>
          <w:color w:val="000000"/>
          <w:szCs w:val="24"/>
        </w:rPr>
        <w:t>został określon</w:t>
      </w:r>
      <w:r w:rsidR="00AB298A" w:rsidRPr="00902A53">
        <w:rPr>
          <w:rFonts w:cs="Arial"/>
          <w:color w:val="000000"/>
          <w:szCs w:val="24"/>
        </w:rPr>
        <w:t>y</w:t>
      </w:r>
      <w:r w:rsidRPr="00902A53">
        <w:rPr>
          <w:rFonts w:cs="Arial"/>
          <w:color w:val="000000"/>
          <w:szCs w:val="24"/>
        </w:rPr>
        <w:t xml:space="preserve"> w </w:t>
      </w:r>
      <w:r w:rsidRPr="006541D6">
        <w:rPr>
          <w:rFonts w:cs="Arial"/>
          <w:color w:val="000000"/>
          <w:szCs w:val="24"/>
        </w:rPr>
        <w:t xml:space="preserve">załączniku </w:t>
      </w:r>
      <w:r w:rsidR="00A711D4" w:rsidRPr="006541D6">
        <w:rPr>
          <w:rFonts w:cs="Arial"/>
          <w:color w:val="000000"/>
          <w:szCs w:val="24"/>
        </w:rPr>
        <w:t>numer</w:t>
      </w:r>
      <w:r w:rsidRPr="006541D6">
        <w:rPr>
          <w:rFonts w:cs="Arial"/>
          <w:color w:val="000000"/>
          <w:szCs w:val="24"/>
        </w:rPr>
        <w:t xml:space="preserve"> </w:t>
      </w:r>
      <w:r w:rsidR="006541D6" w:rsidRPr="0058557E">
        <w:rPr>
          <w:rFonts w:cs="Arial"/>
          <w:color w:val="000000"/>
          <w:szCs w:val="24"/>
        </w:rPr>
        <w:t>7</w:t>
      </w:r>
      <w:r w:rsidRPr="006541D6">
        <w:rPr>
          <w:rFonts w:cs="Arial"/>
          <w:color w:val="000000"/>
          <w:szCs w:val="24"/>
        </w:rPr>
        <w:t xml:space="preserve"> do</w:t>
      </w:r>
      <w:r w:rsidRPr="00902A53">
        <w:rPr>
          <w:rFonts w:cs="Arial"/>
          <w:color w:val="000000"/>
          <w:szCs w:val="24"/>
        </w:rPr>
        <w:t xml:space="preserve"> </w:t>
      </w:r>
      <w:r w:rsidR="0048222E" w:rsidRPr="00902A53">
        <w:rPr>
          <w:rFonts w:cs="Arial"/>
          <w:color w:val="000000"/>
          <w:szCs w:val="24"/>
        </w:rPr>
        <w:t xml:space="preserve">niniejszego </w:t>
      </w:r>
      <w:r w:rsidRPr="00902A53">
        <w:rPr>
          <w:rFonts w:cs="Arial"/>
          <w:color w:val="000000"/>
          <w:szCs w:val="24"/>
        </w:rPr>
        <w:t>Regulaminu.</w:t>
      </w:r>
    </w:p>
    <w:p w14:paraId="634AF678" w14:textId="77777777" w:rsidR="00367B3C" w:rsidRPr="00902A53" w:rsidRDefault="00367B3C" w:rsidP="00570FE9">
      <w:pPr>
        <w:pStyle w:val="Akapitzlist"/>
        <w:numPr>
          <w:ilvl w:val="0"/>
          <w:numId w:val="9"/>
        </w:numPr>
        <w:autoSpaceDE w:val="0"/>
        <w:autoSpaceDN w:val="0"/>
        <w:adjustRightInd w:val="0"/>
        <w:spacing w:before="240" w:after="0" w:line="360" w:lineRule="auto"/>
        <w:rPr>
          <w:rFonts w:cs="Arial"/>
          <w:color w:val="000000"/>
          <w:szCs w:val="24"/>
        </w:rPr>
      </w:pPr>
      <w:r w:rsidRPr="00902A53">
        <w:rPr>
          <w:rFonts w:cs="Arial"/>
          <w:color w:val="000000"/>
          <w:szCs w:val="24"/>
        </w:rPr>
        <w:t xml:space="preserve">Kwalifikowalność wydatków musi być zgodna z przepisami/dokumentami unijnymi i krajowymi, w tym w szczególności z: </w:t>
      </w:r>
    </w:p>
    <w:p w14:paraId="6F53C7EB" w14:textId="2755BFBB" w:rsidR="00A040A5" w:rsidRPr="00902A53" w:rsidRDefault="00367B3C" w:rsidP="00570FE9">
      <w:pPr>
        <w:pStyle w:val="Akapitzlist"/>
        <w:numPr>
          <w:ilvl w:val="1"/>
          <w:numId w:val="10"/>
        </w:numPr>
        <w:spacing w:before="240" w:line="360" w:lineRule="auto"/>
        <w:rPr>
          <w:rFonts w:cs="Arial"/>
          <w:bCs/>
          <w:szCs w:val="24"/>
        </w:rPr>
      </w:pPr>
      <w:r w:rsidRPr="00902A53">
        <w:rPr>
          <w:rFonts w:cs="Arial"/>
          <w:bCs/>
          <w:szCs w:val="24"/>
        </w:rPr>
        <w:t>Szczegółowym Opisem Priorytetów Programu</w:t>
      </w:r>
      <w:r w:rsidR="00A040A5" w:rsidRPr="00902A53">
        <w:rPr>
          <w:rFonts w:cs="Arial"/>
          <w:bCs/>
          <w:szCs w:val="24"/>
        </w:rPr>
        <w:t xml:space="preserve"> </w:t>
      </w:r>
      <w:r w:rsidRPr="00902A53">
        <w:rPr>
          <w:rFonts w:cs="Arial"/>
          <w:bCs/>
          <w:szCs w:val="24"/>
        </w:rPr>
        <w:t>Fundusze Europejskie dla Śląskiego 2021-2027</w:t>
      </w:r>
      <w:r w:rsidR="00F32EC8" w:rsidRPr="00902A53">
        <w:rPr>
          <w:rFonts w:cs="Arial"/>
          <w:bCs/>
          <w:szCs w:val="24"/>
        </w:rPr>
        <w:t>,</w:t>
      </w:r>
    </w:p>
    <w:p w14:paraId="393F9F9F" w14:textId="6AD2E8F5" w:rsidR="00A040A5" w:rsidRPr="00902A53" w:rsidRDefault="00367B3C" w:rsidP="00570FE9">
      <w:pPr>
        <w:pStyle w:val="Akapitzlist"/>
        <w:numPr>
          <w:ilvl w:val="1"/>
          <w:numId w:val="10"/>
        </w:numPr>
        <w:spacing w:before="240" w:line="360" w:lineRule="auto"/>
        <w:rPr>
          <w:rFonts w:cs="Arial"/>
          <w:bCs/>
          <w:szCs w:val="24"/>
        </w:rPr>
      </w:pPr>
      <w:r w:rsidRPr="00902A53">
        <w:rPr>
          <w:rFonts w:cs="Arial"/>
          <w:bCs/>
          <w:color w:val="000000"/>
          <w:szCs w:val="24"/>
        </w:rPr>
        <w:t xml:space="preserve">Wytycznymi </w:t>
      </w:r>
      <w:r w:rsidR="007E7585" w:rsidRPr="00902A53">
        <w:rPr>
          <w:rFonts w:cs="Arial"/>
          <w:bCs/>
          <w:color w:val="000000"/>
          <w:szCs w:val="24"/>
        </w:rPr>
        <w:t>dotyczącymi</w:t>
      </w:r>
      <w:r w:rsidRPr="00902A53">
        <w:rPr>
          <w:rFonts w:cs="Arial"/>
          <w:bCs/>
          <w:color w:val="000000"/>
          <w:szCs w:val="24"/>
        </w:rPr>
        <w:t xml:space="preserve"> kwalifikowalności wydatków</w:t>
      </w:r>
      <w:r w:rsidR="00811D61" w:rsidRPr="00902A53">
        <w:rPr>
          <w:rFonts w:cs="Arial"/>
          <w:bCs/>
          <w:color w:val="000000"/>
          <w:szCs w:val="24"/>
        </w:rPr>
        <w:t xml:space="preserve"> </w:t>
      </w:r>
      <w:r w:rsidR="00811D61" w:rsidRPr="00902A53">
        <w:rPr>
          <w:rFonts w:cs="Arial"/>
          <w:szCs w:val="24"/>
        </w:rPr>
        <w:t>na lata 2021-2027</w:t>
      </w:r>
      <w:r w:rsidRPr="00902A53">
        <w:rPr>
          <w:rFonts w:cs="Arial"/>
          <w:bCs/>
          <w:color w:val="000000"/>
          <w:szCs w:val="24"/>
        </w:rPr>
        <w:t xml:space="preserve">, </w:t>
      </w:r>
    </w:p>
    <w:p w14:paraId="016AD7BC" w14:textId="7464A5CB" w:rsidR="00A040A5" w:rsidRPr="00902A53" w:rsidRDefault="00367B3C" w:rsidP="00570FE9">
      <w:pPr>
        <w:pStyle w:val="Akapitzlist"/>
        <w:numPr>
          <w:ilvl w:val="1"/>
          <w:numId w:val="10"/>
        </w:numPr>
        <w:spacing w:before="240" w:line="360" w:lineRule="auto"/>
        <w:rPr>
          <w:rFonts w:cs="Arial"/>
          <w:bCs/>
          <w:szCs w:val="24"/>
        </w:rPr>
      </w:pPr>
      <w:r w:rsidRPr="006541D6">
        <w:rPr>
          <w:rFonts w:cs="Arial"/>
          <w:bCs/>
          <w:color w:val="000000"/>
          <w:szCs w:val="24"/>
        </w:rPr>
        <w:t xml:space="preserve">Załącznikiem </w:t>
      </w:r>
      <w:r w:rsidR="00A711D4" w:rsidRPr="006541D6">
        <w:rPr>
          <w:rFonts w:cs="Arial"/>
          <w:bCs/>
          <w:color w:val="000000"/>
          <w:szCs w:val="24"/>
        </w:rPr>
        <w:t>numer</w:t>
      </w:r>
      <w:r w:rsidRPr="006541D6">
        <w:rPr>
          <w:rFonts w:cs="Arial"/>
          <w:bCs/>
          <w:color w:val="000000"/>
          <w:szCs w:val="24"/>
        </w:rPr>
        <w:t xml:space="preserve"> </w:t>
      </w:r>
      <w:r w:rsidR="007E7585" w:rsidRPr="0058557E">
        <w:rPr>
          <w:rFonts w:cs="Arial"/>
          <w:bCs/>
          <w:color w:val="000000"/>
          <w:szCs w:val="24"/>
        </w:rPr>
        <w:t>1</w:t>
      </w:r>
      <w:r w:rsidRPr="00902A53">
        <w:rPr>
          <w:rFonts w:cs="Arial"/>
          <w:bCs/>
          <w:color w:val="000000"/>
          <w:szCs w:val="24"/>
        </w:rPr>
        <w:t xml:space="preserve"> do Regulaminu</w:t>
      </w:r>
      <w:r w:rsidR="007E7585" w:rsidRPr="00902A53">
        <w:rPr>
          <w:rFonts w:cs="Arial"/>
          <w:bCs/>
          <w:color w:val="000000"/>
          <w:szCs w:val="24"/>
        </w:rPr>
        <w:t xml:space="preserve"> – Kryteria wyboru projektów</w:t>
      </w:r>
      <w:r w:rsidRPr="00902A53">
        <w:rPr>
          <w:rFonts w:cs="Arial"/>
          <w:bCs/>
          <w:color w:val="000000"/>
          <w:szCs w:val="24"/>
        </w:rPr>
        <w:t xml:space="preserve">, </w:t>
      </w:r>
    </w:p>
    <w:p w14:paraId="547F4ED1" w14:textId="3998AC0F" w:rsidR="00E766B9" w:rsidRPr="00902A53" w:rsidRDefault="00934151" w:rsidP="00570FE9">
      <w:pPr>
        <w:pStyle w:val="Akapitzlist"/>
        <w:numPr>
          <w:ilvl w:val="1"/>
          <w:numId w:val="10"/>
        </w:numPr>
        <w:spacing w:before="240" w:line="360" w:lineRule="auto"/>
        <w:rPr>
          <w:rFonts w:cs="Arial"/>
          <w:bCs/>
          <w:szCs w:val="24"/>
        </w:rPr>
      </w:pPr>
      <w:r w:rsidRPr="00902A53">
        <w:rPr>
          <w:rFonts w:cs="Arial"/>
          <w:bCs/>
          <w:szCs w:val="24"/>
        </w:rPr>
        <w:lastRenderedPageBreak/>
        <w:t>Wytyczny</w:t>
      </w:r>
      <w:r w:rsidR="008D4268" w:rsidRPr="00902A53">
        <w:rPr>
          <w:rFonts w:cs="Arial"/>
          <w:bCs/>
          <w:szCs w:val="24"/>
        </w:rPr>
        <w:t>mi</w:t>
      </w:r>
      <w:r w:rsidRPr="00902A53">
        <w:rPr>
          <w:rFonts w:cs="Arial"/>
          <w:bCs/>
          <w:szCs w:val="24"/>
        </w:rPr>
        <w:t xml:space="preserve"> dotyczący</w:t>
      </w:r>
      <w:r w:rsidR="008D4268" w:rsidRPr="00902A53">
        <w:rPr>
          <w:rFonts w:cs="Arial"/>
          <w:bCs/>
          <w:szCs w:val="24"/>
        </w:rPr>
        <w:t>mi</w:t>
      </w:r>
      <w:r w:rsidRPr="00902A53">
        <w:rPr>
          <w:rFonts w:cs="Arial"/>
          <w:bCs/>
          <w:szCs w:val="24"/>
        </w:rPr>
        <w:t xml:space="preserve"> realizacji zasad równościowych w ramach funduszy unijnych na lata 2021-2027</w:t>
      </w:r>
      <w:r w:rsidR="00F32EC8" w:rsidRPr="00902A53">
        <w:rPr>
          <w:rFonts w:cs="Arial"/>
          <w:bCs/>
          <w:color w:val="000000"/>
          <w:szCs w:val="24"/>
        </w:rPr>
        <w:t>.</w:t>
      </w:r>
    </w:p>
    <w:p w14:paraId="74141EDD" w14:textId="3F5849FB" w:rsidR="00A040A5" w:rsidRPr="007F06DA" w:rsidRDefault="007F06DA" w:rsidP="00570FE9">
      <w:pPr>
        <w:pStyle w:val="Akapitzlist"/>
        <w:numPr>
          <w:ilvl w:val="0"/>
          <w:numId w:val="26"/>
        </w:numPr>
        <w:spacing w:line="360" w:lineRule="auto"/>
        <w:rPr>
          <w:rFonts w:cs="Arial"/>
          <w:color w:val="000000"/>
          <w:szCs w:val="24"/>
        </w:rPr>
      </w:pPr>
      <w:r w:rsidRPr="007F06DA">
        <w:rPr>
          <w:rFonts w:cs="Arial"/>
          <w:color w:val="000000"/>
          <w:szCs w:val="24"/>
        </w:rPr>
        <w:t xml:space="preserve">Pamiętaj, że jesteś zobowiązany do zachowania efektu zachęty. Oznacza to, że realizację projektu możesz rozpocząć dopiero po złożeniu wniosku o dofinansowanie (sposób składania wniosku o dofinansowanie zgodnie z zapisami podrozdziału </w:t>
      </w:r>
      <w:r w:rsidRPr="0068488A">
        <w:rPr>
          <w:rFonts w:cs="Arial"/>
          <w:color w:val="000000"/>
          <w:szCs w:val="24"/>
        </w:rPr>
        <w:t>3.1</w:t>
      </w:r>
      <w:r w:rsidRPr="007F06DA">
        <w:rPr>
          <w:rFonts w:cs="Arial"/>
          <w:color w:val="000000"/>
          <w:szCs w:val="24"/>
        </w:rPr>
        <w:t xml:space="preserve"> niniejszego Regulaminu). </w:t>
      </w:r>
      <w:r w:rsidR="00AB298A" w:rsidRPr="007F06DA">
        <w:rPr>
          <w:rFonts w:cs="Arial"/>
          <w:color w:val="000000"/>
          <w:szCs w:val="24"/>
        </w:rPr>
        <w:t xml:space="preserve">Masz obowiązek </w:t>
      </w:r>
      <w:r w:rsidR="00E766B9" w:rsidRPr="007F06DA">
        <w:rPr>
          <w:rFonts w:cs="Arial"/>
          <w:color w:val="000000"/>
          <w:szCs w:val="24"/>
        </w:rPr>
        <w:t>realizować projekt zgodnie z Umową o dofinansowanie.</w:t>
      </w:r>
    </w:p>
    <w:p w14:paraId="0EE2D78C" w14:textId="77777777" w:rsidR="004132EF" w:rsidRDefault="00B43BAE" w:rsidP="00570FE9">
      <w:pPr>
        <w:pStyle w:val="Akapitzlist"/>
        <w:numPr>
          <w:ilvl w:val="0"/>
          <w:numId w:val="26"/>
        </w:numPr>
        <w:spacing w:line="360" w:lineRule="auto"/>
        <w:rPr>
          <w:rFonts w:cs="Arial"/>
          <w:color w:val="000000"/>
          <w:szCs w:val="24"/>
        </w:rPr>
      </w:pPr>
      <w:r w:rsidRPr="00B43BAE">
        <w:rPr>
          <w:rFonts w:cs="Arial"/>
          <w:color w:val="000000"/>
          <w:szCs w:val="24"/>
        </w:rPr>
        <w:t>Nie możesz naruszyć zasady zakazu podwójnego finansowania, która oznacza więcej niż jednokrotne niedozwolone zrefundowanie całkowite lub częściowe danego wydatku ze środków publicznych (europejskich lub krajowych) zgodnie z obowiązującymi w tym zakresie przepisami prawa oraz Wytycznymi kwalifikowalności.</w:t>
      </w:r>
    </w:p>
    <w:p w14:paraId="1313C77F" w14:textId="37878EBD" w:rsidR="009027EB" w:rsidRPr="009027EB" w:rsidRDefault="009027EB" w:rsidP="009027EB">
      <w:pPr>
        <w:pStyle w:val="Akapitzlist"/>
        <w:numPr>
          <w:ilvl w:val="0"/>
          <w:numId w:val="26"/>
        </w:numPr>
        <w:autoSpaceDE w:val="0"/>
        <w:autoSpaceDN w:val="0"/>
        <w:adjustRightInd w:val="0"/>
        <w:spacing w:before="240" w:after="0" w:line="360" w:lineRule="auto"/>
        <w:rPr>
          <w:rFonts w:cs="Arial"/>
          <w:szCs w:val="24"/>
        </w:rPr>
      </w:pPr>
      <w:r w:rsidRPr="009027EB">
        <w:rPr>
          <w:rFonts w:cs="Arial"/>
          <w:szCs w:val="24"/>
        </w:rPr>
        <w:t xml:space="preserve">W ramach przedmiotowego naboru ION przewiduje możliwość wypłaty  dofinansowania w formie zaliczek. </w:t>
      </w:r>
    </w:p>
    <w:p w14:paraId="78802A18" w14:textId="44BCE151" w:rsidR="004132EF" w:rsidRPr="004132EF" w:rsidRDefault="00B43BAE" w:rsidP="00570FE9">
      <w:pPr>
        <w:pStyle w:val="Akapitzlist"/>
        <w:numPr>
          <w:ilvl w:val="0"/>
          <w:numId w:val="26"/>
        </w:numPr>
        <w:spacing w:line="360" w:lineRule="auto"/>
        <w:rPr>
          <w:rFonts w:cs="Arial"/>
          <w:color w:val="000000"/>
          <w:szCs w:val="24"/>
        </w:rPr>
      </w:pPr>
      <w:r w:rsidRPr="004132EF">
        <w:rPr>
          <w:rFonts w:cs="Arial"/>
          <w:szCs w:val="24"/>
        </w:rPr>
        <w:t>Ocena kwalifikowalności wydatków przeprowadzana jest na każdym etapie weryfikacji projektu, to jest od momentu złożenia wniosku o dofinansowanie do zakończenia realizacji projektu. Realizacja wydatków musi uwzględniać obowiązki nałożone na Ciebie umową o dofinansowanie oraz wynikające z przepisów prawa.</w:t>
      </w:r>
      <w:r w:rsidR="00117882" w:rsidRPr="00117882">
        <w:rPr>
          <w:rFonts w:cs="Arial"/>
          <w:color w:val="000000"/>
          <w:szCs w:val="24"/>
        </w:rPr>
        <w:t xml:space="preserve"> </w:t>
      </w:r>
      <w:r w:rsidR="00117882" w:rsidRPr="00D343B0">
        <w:rPr>
          <w:rFonts w:cs="Arial"/>
          <w:color w:val="000000"/>
          <w:szCs w:val="24"/>
        </w:rPr>
        <w:t>Punktem wyjścia</w:t>
      </w:r>
      <w:r w:rsidR="00117882" w:rsidRPr="004132EF">
        <w:rPr>
          <w:rFonts w:cs="Arial"/>
          <w:color w:val="000000"/>
          <w:szCs w:val="24"/>
        </w:rPr>
        <w:t xml:space="preserve"> dla oceny kwalifikowalności wydatku po podpisaniu umowy o dofinansowanie projektu jest zatwierdzony wniosek</w:t>
      </w:r>
      <w:r w:rsidR="00117882">
        <w:rPr>
          <w:rFonts w:cs="Arial"/>
          <w:color w:val="000000"/>
          <w:szCs w:val="24"/>
        </w:rPr>
        <w:t xml:space="preserve"> </w:t>
      </w:r>
      <w:r w:rsidR="00117882" w:rsidRPr="00C73081">
        <w:t>o dofinansowanie projektu. Zatwierdzenie projektu do dofinansowania i</w:t>
      </w:r>
      <w:r w:rsidR="00117882">
        <w:t xml:space="preserve"> </w:t>
      </w:r>
      <w:r w:rsidR="00117882" w:rsidRPr="005B2E4B">
        <w:rPr>
          <w:rFonts w:cs="Arial"/>
          <w:color w:val="000000"/>
          <w:szCs w:val="24"/>
        </w:rPr>
        <w:t>podpisanie z beneficjentem umowy o dofinansowanie projektu nie oznacza</w:t>
      </w:r>
      <w:r w:rsidR="00117882">
        <w:rPr>
          <w:rFonts w:cs="Arial"/>
          <w:color w:val="000000"/>
          <w:szCs w:val="24"/>
        </w:rPr>
        <w:t xml:space="preserve"> </w:t>
      </w:r>
      <w:r w:rsidR="00117882" w:rsidRPr="005B2E4B">
        <w:rPr>
          <w:rFonts w:cs="Arial"/>
          <w:color w:val="000000"/>
          <w:szCs w:val="24"/>
        </w:rPr>
        <w:t>jednak, że wszystkie wydatki, które beneficjent przedstawi we wniosku o płatność zostaną poświadczone, zrefundowane lub rozliczone. Ocena kwalifikowalności poniesionych wydatków jest prowadzona także po zakończeniu realizacji projektu w zakresie obowiązków nałożonych na beneficjenta umową o dofinansowanie projektu oraz wynikających z przepisów prawa</w:t>
      </w:r>
      <w:r w:rsidR="00185A77">
        <w:rPr>
          <w:rFonts w:cs="Arial"/>
          <w:color w:val="000000"/>
          <w:szCs w:val="24"/>
        </w:rPr>
        <w:t>.</w:t>
      </w:r>
    </w:p>
    <w:p w14:paraId="68B5A834" w14:textId="77777777" w:rsidR="004132EF" w:rsidRPr="004132EF" w:rsidRDefault="00B77CA9" w:rsidP="00570FE9">
      <w:pPr>
        <w:pStyle w:val="Akapitzlist"/>
        <w:numPr>
          <w:ilvl w:val="0"/>
          <w:numId w:val="26"/>
        </w:numPr>
        <w:spacing w:line="360" w:lineRule="auto"/>
        <w:rPr>
          <w:rFonts w:cs="Arial"/>
          <w:color w:val="000000"/>
          <w:szCs w:val="24"/>
        </w:rPr>
      </w:pPr>
      <w:r w:rsidRPr="004132EF">
        <w:rPr>
          <w:rFonts w:cs="Arial"/>
          <w:szCs w:val="24"/>
        </w:rPr>
        <w:t xml:space="preserve">Ocena kwalifikowalności projektu dokonywana jest na etapie oceny wniosku o dofinansowanie projektu. Sprawdzeniu podlega, czy przedłożony projekt może stanowić przedmiot dofinansowania w ramach naboru. </w:t>
      </w:r>
    </w:p>
    <w:p w14:paraId="40EF74EF" w14:textId="0211AA4F" w:rsidR="00117882" w:rsidRPr="00117882" w:rsidRDefault="00B77CA9" w:rsidP="00117882">
      <w:pPr>
        <w:pStyle w:val="Akapitzlist"/>
        <w:numPr>
          <w:ilvl w:val="0"/>
          <w:numId w:val="26"/>
        </w:numPr>
        <w:spacing w:line="360" w:lineRule="auto"/>
        <w:rPr>
          <w:szCs w:val="24"/>
        </w:rPr>
      </w:pPr>
      <w:r w:rsidRPr="00685A04">
        <w:rPr>
          <w:szCs w:val="24"/>
        </w:rPr>
        <w:lastRenderedPageBreak/>
        <w:t>Możesz na własne ryzyko rozpocząć realizację projektu</w:t>
      </w:r>
      <w:r w:rsidR="006D11BF" w:rsidRPr="00FC4261">
        <w:t xml:space="preserve"> </w:t>
      </w:r>
      <w:r w:rsidR="006D11BF" w:rsidRPr="00685A04">
        <w:rPr>
          <w:szCs w:val="24"/>
        </w:rPr>
        <w:t xml:space="preserve">po </w:t>
      </w:r>
      <w:r w:rsidR="003B6966">
        <w:rPr>
          <w:szCs w:val="24"/>
        </w:rPr>
        <w:t>złożeniu wniosku</w:t>
      </w:r>
      <w:r w:rsidR="00117882">
        <w:rPr>
          <w:szCs w:val="24"/>
        </w:rPr>
        <w:t>,</w:t>
      </w:r>
      <w:r w:rsidR="006D11BF" w:rsidRPr="00685A04">
        <w:rPr>
          <w:szCs w:val="24"/>
        </w:rPr>
        <w:t xml:space="preserve"> a </w:t>
      </w:r>
      <w:r w:rsidRPr="00685A04">
        <w:rPr>
          <w:szCs w:val="24"/>
        </w:rPr>
        <w:t>przed podpisaniem umowy o dofinansowanie</w:t>
      </w:r>
      <w:r w:rsidR="003B6966">
        <w:rPr>
          <w:szCs w:val="24"/>
        </w:rPr>
        <w:t>.</w:t>
      </w:r>
      <w:r w:rsidRPr="00685A04">
        <w:rPr>
          <w:szCs w:val="24"/>
        </w:rPr>
        <w:t xml:space="preserve"> </w:t>
      </w:r>
      <w:r w:rsidR="003B6966">
        <w:rPr>
          <w:szCs w:val="24"/>
        </w:rPr>
        <w:t>P</w:t>
      </w:r>
      <w:r w:rsidRPr="00685A04">
        <w:rPr>
          <w:szCs w:val="24"/>
        </w:rPr>
        <w:t>amiętaj jednak, że w takiej sytuacji musisz działać zgodnie z zasadami wskazanymi w umowie o dofinasowanie.</w:t>
      </w:r>
      <w:r w:rsidR="00117882">
        <w:rPr>
          <w:szCs w:val="24"/>
        </w:rPr>
        <w:t xml:space="preserve"> Pamiętaj, że musisz </w:t>
      </w:r>
      <w:r w:rsidR="00117882" w:rsidRPr="00117882">
        <w:rPr>
          <w:szCs w:val="24"/>
        </w:rPr>
        <w:t>przygotować i przeprowadzić postępowanie o udzielenie zamówienia w sposób zapewniający zachowanie uczciwej konkurencji oraz równe traktowanie wykonawców</w:t>
      </w:r>
      <w:r w:rsidR="00F51037">
        <w:rPr>
          <w:szCs w:val="24"/>
        </w:rPr>
        <w:t>.</w:t>
      </w:r>
      <w:r w:rsidR="00117882" w:rsidRPr="00117882">
        <w:rPr>
          <w:szCs w:val="24"/>
        </w:rPr>
        <w:t xml:space="preserve"> </w:t>
      </w:r>
      <w:r w:rsidR="00F51037">
        <w:rPr>
          <w:szCs w:val="24"/>
        </w:rPr>
        <w:t>M</w:t>
      </w:r>
      <w:r w:rsidR="00117882" w:rsidRPr="00117882">
        <w:rPr>
          <w:szCs w:val="24"/>
        </w:rPr>
        <w:t xml:space="preserve">usisz działać </w:t>
      </w:r>
      <w:r w:rsidR="00F51037">
        <w:rPr>
          <w:szCs w:val="24"/>
        </w:rPr>
        <w:t xml:space="preserve">także </w:t>
      </w:r>
      <w:r w:rsidR="00117882" w:rsidRPr="00117882">
        <w:rPr>
          <w:szCs w:val="24"/>
        </w:rPr>
        <w:t xml:space="preserve">w sposób przejrzysty i proporcjonalny, zgodnie z zasadą konkurencyjności, opisaną w Wytycznych dotyczących kwalifikowalności wydatków na lata 2021-2027. W szczególności stosując </w:t>
      </w:r>
      <w:r w:rsidR="00F3043C" w:rsidRPr="00117882">
        <w:rPr>
          <w:szCs w:val="24"/>
        </w:rPr>
        <w:t>t</w:t>
      </w:r>
      <w:r w:rsidR="00F3043C">
        <w:rPr>
          <w:szCs w:val="24"/>
        </w:rPr>
        <w:t>ę</w:t>
      </w:r>
      <w:r w:rsidR="00F3043C" w:rsidRPr="00117882">
        <w:rPr>
          <w:szCs w:val="24"/>
        </w:rPr>
        <w:t xml:space="preserve"> </w:t>
      </w:r>
      <w:r w:rsidR="00117882" w:rsidRPr="00117882">
        <w:rPr>
          <w:szCs w:val="24"/>
        </w:rPr>
        <w:t>zasadę zobowiązany jesteś upublicznić zapytanie ofertowe w Bazie Konkurencyjności Funduszy Europejskich dostępnej pod adresem:</w:t>
      </w:r>
      <w:r w:rsidR="00D462E8">
        <w:rPr>
          <w:szCs w:val="24"/>
        </w:rPr>
        <w:t xml:space="preserve"> </w:t>
      </w:r>
      <w:hyperlink r:id="rId29" w:history="1">
        <w:r w:rsidR="00D462E8" w:rsidRPr="00D462E8">
          <w:rPr>
            <w:rStyle w:val="Hipercze"/>
            <w:szCs w:val="24"/>
          </w:rPr>
          <w:t>https://bazakonkurencyjnosci.funduszeeuropejskie.gov.pl</w:t>
        </w:r>
      </w:hyperlink>
      <w:r w:rsidR="00117882" w:rsidRPr="00117882">
        <w:rPr>
          <w:szCs w:val="24"/>
        </w:rPr>
        <w:t>.</w:t>
      </w:r>
    </w:p>
    <w:p w14:paraId="3D65C4FF" w14:textId="005C8BFB" w:rsidR="00117882" w:rsidRPr="00117882" w:rsidRDefault="00117882" w:rsidP="00117882">
      <w:pPr>
        <w:pStyle w:val="Akapitzlist"/>
        <w:numPr>
          <w:ilvl w:val="0"/>
          <w:numId w:val="26"/>
        </w:numPr>
        <w:spacing w:line="360" w:lineRule="auto"/>
        <w:rPr>
          <w:szCs w:val="24"/>
        </w:rPr>
      </w:pPr>
      <w:r w:rsidRPr="00117882">
        <w:rPr>
          <w:szCs w:val="24"/>
        </w:rPr>
        <w:t>Jesteś zobowiązany do zapewnienia odpowiednich środków, by skutecznie zapobiegać konfliktom interesów</w:t>
      </w:r>
      <w:r w:rsidR="00F51037">
        <w:rPr>
          <w:szCs w:val="24"/>
        </w:rPr>
        <w:t>. Powinieneś je</w:t>
      </w:r>
      <w:r w:rsidRPr="00117882">
        <w:rPr>
          <w:szCs w:val="24"/>
        </w:rPr>
        <w:t xml:space="preserve"> rozpoznawać i likwidować, gdy powstają w związku z prowadzeniem postępowań o udzielenie zamówień, by nie dopuścić do ewentualnego zakłócenia konkurencji i zapewnić równe traktowanie wszystkich wykonawców. Pojęcie konfliktu interesów obejmuje każdą sytuację, w której osoby (członkowie personelu beneficjenta lub dostawcy usług w zakresie obsługi zamówień działający w imieniu beneficjenta) biorące udział w przygotowaniu lub prowadzeniu postępowania o udzielenie zamówienia lub mogący wpłynąć na wynik tego postępowania mają, bezpośrednio lub pośrednio, interes finansowy, ekonomiczny lub inny interes osobisty, który postrzegać można jako zagrażający ich bezstronności i niezależności w związku z postępowaniem o udzielenie zamówienia. </w:t>
      </w:r>
    </w:p>
    <w:p w14:paraId="3EBF1CDE" w14:textId="32E78280" w:rsidR="00117882" w:rsidRPr="00117882" w:rsidRDefault="00117882" w:rsidP="00117882">
      <w:pPr>
        <w:pStyle w:val="Tekstkomentarza"/>
        <w:numPr>
          <w:ilvl w:val="0"/>
          <w:numId w:val="26"/>
        </w:numPr>
        <w:spacing w:line="360" w:lineRule="auto"/>
        <w:rPr>
          <w:sz w:val="24"/>
          <w:szCs w:val="24"/>
        </w:rPr>
      </w:pPr>
      <w:r w:rsidRPr="00117882">
        <w:rPr>
          <w:sz w:val="24"/>
          <w:szCs w:val="24"/>
        </w:rPr>
        <w:t>W celu uniknięcia konfliktu interesów zamówienia nie mogą być udzielane podmiotom powiązanym z beneficjentem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w:t>
      </w:r>
      <w:r w:rsidR="00F51037">
        <w:rPr>
          <w:sz w:val="24"/>
          <w:szCs w:val="24"/>
        </w:rPr>
        <w:t>.</w:t>
      </w:r>
      <w:r w:rsidRPr="00117882">
        <w:rPr>
          <w:sz w:val="24"/>
          <w:szCs w:val="24"/>
        </w:rPr>
        <w:t xml:space="preserve"> </w:t>
      </w:r>
      <w:r w:rsidR="00F51037">
        <w:rPr>
          <w:sz w:val="24"/>
          <w:szCs w:val="24"/>
        </w:rPr>
        <w:t>P</w:t>
      </w:r>
      <w:r w:rsidRPr="00117882">
        <w:rPr>
          <w:sz w:val="24"/>
          <w:szCs w:val="24"/>
        </w:rPr>
        <w:t>olegają</w:t>
      </w:r>
      <w:r w:rsidR="00F51037">
        <w:rPr>
          <w:sz w:val="24"/>
          <w:szCs w:val="24"/>
        </w:rPr>
        <w:t xml:space="preserve"> one</w:t>
      </w:r>
      <w:r w:rsidRPr="00117882">
        <w:rPr>
          <w:sz w:val="24"/>
          <w:szCs w:val="24"/>
        </w:rPr>
        <w:t xml:space="preserve"> w szczególności na:</w:t>
      </w:r>
    </w:p>
    <w:p w14:paraId="44C34518" w14:textId="77777777" w:rsidR="00117882" w:rsidRPr="00117882" w:rsidRDefault="00117882" w:rsidP="00117882">
      <w:pPr>
        <w:pStyle w:val="Tekstkomentarza"/>
        <w:numPr>
          <w:ilvl w:val="1"/>
          <w:numId w:val="26"/>
        </w:numPr>
        <w:spacing w:line="360" w:lineRule="auto"/>
        <w:rPr>
          <w:sz w:val="24"/>
          <w:szCs w:val="24"/>
        </w:rPr>
      </w:pPr>
      <w:r w:rsidRPr="00117882">
        <w:rPr>
          <w:sz w:val="24"/>
          <w:szCs w:val="24"/>
        </w:rPr>
        <w:lastRenderedPageBreak/>
        <w:t>uczestniczeniu w spółce jako wspólnik spółki cywilnej lub spółki osobowej;</w:t>
      </w:r>
    </w:p>
    <w:p w14:paraId="123E7866" w14:textId="77777777" w:rsidR="00117882" w:rsidRPr="00117882" w:rsidRDefault="00117882" w:rsidP="00117882">
      <w:pPr>
        <w:pStyle w:val="Tekstkomentarza"/>
        <w:numPr>
          <w:ilvl w:val="1"/>
          <w:numId w:val="26"/>
        </w:numPr>
        <w:spacing w:line="360" w:lineRule="auto"/>
        <w:rPr>
          <w:sz w:val="24"/>
          <w:szCs w:val="24"/>
        </w:rPr>
      </w:pPr>
      <w:r w:rsidRPr="00117882">
        <w:rPr>
          <w:sz w:val="24"/>
          <w:szCs w:val="24"/>
        </w:rPr>
        <w:t>posiadaniu co najmniej 10% udziałów lub akcji (o ile niższy próg nie wynika z przepisów prawa);</w:t>
      </w:r>
    </w:p>
    <w:p w14:paraId="019D89E5" w14:textId="77777777" w:rsidR="00117882" w:rsidRPr="00117882" w:rsidRDefault="00117882" w:rsidP="00117882">
      <w:pPr>
        <w:pStyle w:val="Tekstkomentarza"/>
        <w:numPr>
          <w:ilvl w:val="1"/>
          <w:numId w:val="26"/>
        </w:numPr>
        <w:spacing w:line="360" w:lineRule="auto"/>
        <w:rPr>
          <w:sz w:val="24"/>
          <w:szCs w:val="24"/>
        </w:rPr>
      </w:pPr>
      <w:r w:rsidRPr="00117882">
        <w:rPr>
          <w:sz w:val="24"/>
          <w:szCs w:val="24"/>
        </w:rPr>
        <w:t>pełnieniu funkcji członka organu nadzorczego lub zarządzającego, prokurenta, pełnomocnika;</w:t>
      </w:r>
    </w:p>
    <w:p w14:paraId="13BFC972" w14:textId="77777777" w:rsidR="00117882" w:rsidRPr="00117882" w:rsidRDefault="00117882" w:rsidP="00117882">
      <w:pPr>
        <w:pStyle w:val="Tekstkomentarza"/>
        <w:numPr>
          <w:ilvl w:val="1"/>
          <w:numId w:val="26"/>
        </w:numPr>
        <w:spacing w:line="360" w:lineRule="auto"/>
        <w:rPr>
          <w:sz w:val="24"/>
          <w:szCs w:val="24"/>
        </w:rPr>
      </w:pPr>
      <w:r w:rsidRPr="00117882">
        <w:rPr>
          <w:sz w:val="24"/>
          <w:szCs w:val="24"/>
        </w:rPr>
        <w:t>pozostawaniu w związku małżeńskim, w stosunku pokrewieństwa lub powinowactwa w linii prostej, pokrewieństwa drugiego stopnia lub powinowactwa drugiego stopnia w linii bocznej lub w stosunku przysposobienia, opieki lub kurateli albo pozostawaniu we wspólnym pożyciu z wykonawcą, jego zastępcą prawnym lub członkami organów zarządzających lub organów nadzorczych ubiegających się o udzielenie zamówienia;</w:t>
      </w:r>
    </w:p>
    <w:p w14:paraId="796B28EE" w14:textId="6649EC25" w:rsidR="00B77CA9" w:rsidRPr="0068488A" w:rsidRDefault="00117882" w:rsidP="0068488A">
      <w:pPr>
        <w:pStyle w:val="Tekstkomentarza"/>
        <w:numPr>
          <w:ilvl w:val="1"/>
          <w:numId w:val="26"/>
        </w:numPr>
        <w:spacing w:line="360" w:lineRule="auto"/>
        <w:rPr>
          <w:sz w:val="24"/>
          <w:szCs w:val="24"/>
        </w:rPr>
      </w:pPr>
      <w:r w:rsidRPr="00117882">
        <w:rPr>
          <w:sz w:val="24"/>
          <w:szCs w:val="24"/>
        </w:rPr>
        <w:t>pozostawaniu z wykonawcą w takim stosunku prawnym lub faktycznym, że istnieje uzasadniona wątpliwość co do ich bezstronności lub niezależności w związku z postępowaniem o udzielenie zamówienia.</w:t>
      </w:r>
    </w:p>
    <w:p w14:paraId="0337A420" w14:textId="77777777" w:rsidR="00E72D9B" w:rsidRPr="009027EB" w:rsidRDefault="00E72D9B" w:rsidP="00626BA3">
      <w:pPr>
        <w:pStyle w:val="Nagwek1"/>
        <w:spacing w:before="240" w:line="360" w:lineRule="auto"/>
        <w:rPr>
          <w:rFonts w:cs="Arial"/>
          <w:sz w:val="28"/>
          <w:szCs w:val="28"/>
        </w:rPr>
      </w:pPr>
      <w:bookmarkStart w:id="49" w:name="_Toc131609018"/>
      <w:bookmarkStart w:id="50" w:name="_Toc188447881"/>
      <w:bookmarkEnd w:id="49"/>
      <w:r w:rsidRPr="009027EB">
        <w:rPr>
          <w:rFonts w:cs="Arial"/>
          <w:sz w:val="28"/>
          <w:szCs w:val="28"/>
        </w:rPr>
        <w:t>Wniosek o dofinansowanie</w:t>
      </w:r>
      <w:bookmarkStart w:id="51" w:name="_Toc110860019"/>
      <w:bookmarkStart w:id="52" w:name="_Toc110860054"/>
      <w:bookmarkStart w:id="53" w:name="_Toc110860020"/>
      <w:bookmarkStart w:id="54" w:name="_Toc110860055"/>
      <w:bookmarkStart w:id="55" w:name="_Toc110860021"/>
      <w:bookmarkStart w:id="56" w:name="_Toc110860056"/>
      <w:bookmarkEnd w:id="48"/>
      <w:bookmarkEnd w:id="51"/>
      <w:bookmarkEnd w:id="52"/>
      <w:bookmarkEnd w:id="53"/>
      <w:bookmarkEnd w:id="54"/>
      <w:bookmarkEnd w:id="55"/>
      <w:bookmarkEnd w:id="56"/>
      <w:r w:rsidRPr="009027EB">
        <w:rPr>
          <w:rFonts w:cs="Arial"/>
          <w:sz w:val="28"/>
          <w:szCs w:val="28"/>
        </w:rPr>
        <w:t xml:space="preserve"> projektu (WOD)</w:t>
      </w:r>
      <w:bookmarkEnd w:id="50"/>
    </w:p>
    <w:p w14:paraId="51172F3D" w14:textId="2BA5A4BF" w:rsidR="00EC1270" w:rsidRPr="009027EB" w:rsidRDefault="00E72D9B" w:rsidP="00626BA3">
      <w:pPr>
        <w:pStyle w:val="Nagwek2"/>
        <w:spacing w:before="240" w:line="360" w:lineRule="auto"/>
        <w:rPr>
          <w:rFonts w:cs="Arial"/>
          <w:sz w:val="28"/>
          <w:szCs w:val="28"/>
        </w:rPr>
      </w:pPr>
      <w:bookmarkStart w:id="57" w:name="_Toc110860386"/>
      <w:bookmarkStart w:id="58" w:name="_Toc111010161"/>
      <w:bookmarkStart w:id="59" w:name="_Toc111010218"/>
      <w:bookmarkStart w:id="60" w:name="_Toc114570842"/>
      <w:bookmarkStart w:id="61" w:name="_Toc188447882"/>
      <w:bookmarkEnd w:id="57"/>
      <w:r w:rsidRPr="009027EB">
        <w:rPr>
          <w:rFonts w:cs="Arial"/>
          <w:sz w:val="28"/>
          <w:szCs w:val="28"/>
        </w:rPr>
        <w:t>Sposób złożenia wniosku</w:t>
      </w:r>
      <w:bookmarkEnd w:id="58"/>
      <w:bookmarkEnd w:id="59"/>
      <w:bookmarkEnd w:id="60"/>
      <w:r w:rsidRPr="009027EB">
        <w:rPr>
          <w:rFonts w:cs="Arial"/>
          <w:sz w:val="28"/>
          <w:szCs w:val="28"/>
        </w:rPr>
        <w:t xml:space="preserve"> o dofinansowanie</w:t>
      </w:r>
      <w:bookmarkEnd w:id="61"/>
    </w:p>
    <w:p w14:paraId="61AF174F" w14:textId="653D3EF3" w:rsidR="00A953D1" w:rsidRPr="0057101D" w:rsidRDefault="00E72D9B" w:rsidP="00626BA3">
      <w:pPr>
        <w:spacing w:before="240" w:after="0" w:line="360" w:lineRule="auto"/>
        <w:textAlignment w:val="baseline"/>
        <w:rPr>
          <w:rFonts w:eastAsia="Times New Roman" w:cs="Arial"/>
          <w:szCs w:val="24"/>
          <w:lang w:eastAsia="pl-PL"/>
        </w:rPr>
      </w:pPr>
      <w:r w:rsidRPr="0057101D">
        <w:rPr>
          <w:rFonts w:eastAsia="Times New Roman" w:cs="Arial"/>
          <w:szCs w:val="24"/>
          <w:lang w:eastAsia="pl-PL"/>
        </w:rPr>
        <w:t xml:space="preserve">Aplikowanie o środki w ramach programu Fundusze Europejskie dla Śląskiego 2021-2027 odbywa się za pomocą </w:t>
      </w:r>
      <w:r w:rsidR="0066009B" w:rsidRPr="0057101D">
        <w:rPr>
          <w:rFonts w:eastAsia="Times New Roman" w:cs="Arial"/>
          <w:szCs w:val="24"/>
          <w:lang w:eastAsia="pl-PL"/>
        </w:rPr>
        <w:t xml:space="preserve">przeznaczonego do tego </w:t>
      </w:r>
      <w:r w:rsidRPr="0057101D">
        <w:rPr>
          <w:rFonts w:eastAsia="Times New Roman" w:cs="Arial"/>
          <w:szCs w:val="24"/>
          <w:lang w:eastAsia="pl-PL"/>
        </w:rPr>
        <w:t xml:space="preserve">systemu teleinformatycznego </w:t>
      </w:r>
      <w:r w:rsidR="001638B9" w:rsidRPr="0057101D">
        <w:rPr>
          <w:rFonts w:eastAsia="Times New Roman" w:cs="Arial"/>
          <w:szCs w:val="24"/>
          <w:lang w:eastAsia="pl-PL"/>
        </w:rPr>
        <w:t>–</w:t>
      </w:r>
      <w:r w:rsidRPr="0057101D">
        <w:rPr>
          <w:rFonts w:eastAsia="Times New Roman" w:cs="Arial"/>
          <w:szCs w:val="24"/>
          <w:lang w:eastAsia="pl-PL"/>
        </w:rPr>
        <w:t xml:space="preserve"> LSI</w:t>
      </w:r>
      <w:r w:rsidR="0017456D">
        <w:rPr>
          <w:rFonts w:eastAsia="Times New Roman" w:cs="Arial"/>
          <w:szCs w:val="24"/>
          <w:lang w:eastAsia="pl-PL"/>
        </w:rPr>
        <w:t xml:space="preserve"> </w:t>
      </w:r>
      <w:r w:rsidRPr="0057101D">
        <w:rPr>
          <w:rFonts w:eastAsia="Times New Roman" w:cs="Arial"/>
          <w:szCs w:val="24"/>
          <w:lang w:eastAsia="pl-PL"/>
        </w:rPr>
        <w:t xml:space="preserve">2021, dzięki któremu sprawnie uzupełnisz i złożysz </w:t>
      </w:r>
      <w:r w:rsidR="003C7E56" w:rsidRPr="0057101D">
        <w:rPr>
          <w:rFonts w:eastAsia="Times New Roman" w:cs="Arial"/>
          <w:szCs w:val="24"/>
          <w:lang w:eastAsia="pl-PL"/>
        </w:rPr>
        <w:t>wniosek o dofinansowanie</w:t>
      </w:r>
      <w:r w:rsidR="00601EBC">
        <w:rPr>
          <w:rFonts w:eastAsia="Times New Roman" w:cs="Arial"/>
          <w:szCs w:val="24"/>
          <w:lang w:eastAsia="pl-PL"/>
        </w:rPr>
        <w:t xml:space="preserve"> projektu</w:t>
      </w:r>
      <w:r w:rsidRPr="0057101D">
        <w:rPr>
          <w:rFonts w:eastAsia="Times New Roman" w:cs="Arial"/>
          <w:szCs w:val="24"/>
          <w:lang w:eastAsia="pl-PL"/>
        </w:rPr>
        <w:t>.</w:t>
      </w:r>
    </w:p>
    <w:p w14:paraId="51ABCFD8" w14:textId="520602DA" w:rsidR="00FE0D51" w:rsidRPr="00815655" w:rsidRDefault="003C7E56" w:rsidP="0017456D">
      <w:pPr>
        <w:pStyle w:val="Nagwekspisutreci"/>
        <w:rPr>
          <w:rStyle w:val="Wyrnienieintensywne"/>
          <w:b w:val="0"/>
          <w:color w:val="auto"/>
        </w:rPr>
      </w:pPr>
      <w:r w:rsidRPr="0017456D">
        <w:t>Wzór wniosku o dofinansowanie projektu znajdziesz w załączniku nr 3 do niniejszego Regulaminu wyboru projektów.</w:t>
      </w:r>
    </w:p>
    <w:p w14:paraId="290E01D1" w14:textId="1DE768CA" w:rsidR="00E72D9B" w:rsidRPr="0068488A" w:rsidRDefault="00E72D9B" w:rsidP="0068488A">
      <w:pPr>
        <w:spacing w:before="240" w:after="120" w:line="360" w:lineRule="auto"/>
        <w:textAlignment w:val="baseline"/>
        <w:rPr>
          <w:rStyle w:val="Wyrnienieintensywne"/>
          <w:rFonts w:cs="Arial"/>
          <w:b/>
          <w:bCs/>
          <w:color w:val="2E74B5" w:themeColor="accent1" w:themeShade="BF"/>
          <w:szCs w:val="24"/>
        </w:rPr>
      </w:pPr>
      <w:r w:rsidRPr="0068488A">
        <w:rPr>
          <w:rStyle w:val="Wyrnienieintensywne"/>
          <w:rFonts w:cs="Arial"/>
          <w:b/>
          <w:bCs/>
          <w:color w:val="2E74B5" w:themeColor="accent1" w:themeShade="BF"/>
          <w:szCs w:val="24"/>
        </w:rPr>
        <w:t xml:space="preserve">Pamiętaj! </w:t>
      </w:r>
    </w:p>
    <w:p w14:paraId="5993018A" w14:textId="79A4F01A" w:rsidR="00E72D9B" w:rsidRPr="0057101D" w:rsidRDefault="003C7E56" w:rsidP="00626BA3">
      <w:pPr>
        <w:spacing w:before="240" w:after="0" w:line="360" w:lineRule="auto"/>
        <w:textAlignment w:val="baseline"/>
        <w:rPr>
          <w:rFonts w:eastAsia="Times New Roman" w:cs="Arial"/>
          <w:b/>
          <w:bCs/>
          <w:color w:val="000000" w:themeColor="text1"/>
          <w:szCs w:val="24"/>
          <w:lang w:eastAsia="pl-PL"/>
        </w:rPr>
      </w:pPr>
      <w:r w:rsidRPr="0057101D">
        <w:rPr>
          <w:rFonts w:eastAsia="Times New Roman" w:cs="Arial"/>
          <w:b/>
          <w:bCs/>
          <w:color w:val="000000" w:themeColor="text1"/>
          <w:szCs w:val="24"/>
          <w:lang w:eastAsia="pl-PL"/>
        </w:rPr>
        <w:t xml:space="preserve">Wniosek o dofinansowanie projektu </w:t>
      </w:r>
      <w:r w:rsidR="58870777" w:rsidRPr="0057101D">
        <w:rPr>
          <w:rFonts w:eastAsia="Times New Roman" w:cs="Arial"/>
          <w:b/>
          <w:bCs/>
          <w:color w:val="000000" w:themeColor="text1"/>
          <w:szCs w:val="24"/>
          <w:lang w:eastAsia="pl-PL"/>
        </w:rPr>
        <w:t>składasz</w:t>
      </w:r>
      <w:r w:rsidR="5E0C28DB" w:rsidRPr="0057101D">
        <w:rPr>
          <w:rFonts w:eastAsia="Times New Roman" w:cs="Arial"/>
          <w:b/>
          <w:bCs/>
          <w:color w:val="000000" w:themeColor="text1"/>
          <w:szCs w:val="24"/>
          <w:lang w:eastAsia="pl-PL"/>
        </w:rPr>
        <w:t xml:space="preserve"> wyłącznie elektronicznie w LSI</w:t>
      </w:r>
      <w:r w:rsidR="0017456D">
        <w:rPr>
          <w:rFonts w:eastAsia="Times New Roman" w:cs="Arial"/>
          <w:b/>
          <w:bCs/>
          <w:color w:val="000000" w:themeColor="text1"/>
          <w:szCs w:val="24"/>
          <w:lang w:eastAsia="pl-PL"/>
        </w:rPr>
        <w:t xml:space="preserve"> </w:t>
      </w:r>
      <w:r w:rsidR="5E0C28DB" w:rsidRPr="0057101D">
        <w:rPr>
          <w:rFonts w:eastAsia="Times New Roman" w:cs="Arial"/>
          <w:b/>
          <w:bCs/>
          <w:color w:val="000000" w:themeColor="text1"/>
          <w:szCs w:val="24"/>
          <w:lang w:eastAsia="pl-PL"/>
        </w:rPr>
        <w:t>2021.</w:t>
      </w:r>
      <w:r w:rsidR="5E0C28DB" w:rsidRPr="0057101D">
        <w:rPr>
          <w:rFonts w:eastAsia="Times New Roman" w:cs="Arial"/>
          <w:color w:val="000000" w:themeColor="text1"/>
          <w:szCs w:val="24"/>
          <w:lang w:eastAsia="pl-PL"/>
        </w:rPr>
        <w:t> </w:t>
      </w:r>
      <w:bookmarkStart w:id="62" w:name="_Hlk119414720"/>
      <w:r w:rsidR="00EF3C40" w:rsidRPr="0057101D">
        <w:rPr>
          <w:rFonts w:eastAsia="Times New Roman" w:cs="Arial"/>
          <w:color w:val="000000" w:themeColor="text1"/>
          <w:szCs w:val="24"/>
          <w:lang w:eastAsia="pl-PL"/>
        </w:rPr>
        <w:t>W</w:t>
      </w:r>
      <w:r w:rsidR="00943589" w:rsidRPr="0057101D">
        <w:rPr>
          <w:rFonts w:eastAsia="Times New Roman" w:cs="Arial"/>
          <w:color w:val="000000" w:themeColor="text1"/>
          <w:szCs w:val="24"/>
          <w:lang w:eastAsia="pl-PL"/>
        </w:rPr>
        <w:t>niosek o dofinansowanie projektu</w:t>
      </w:r>
      <w:r w:rsidR="6558A62E" w:rsidRPr="0057101D">
        <w:rPr>
          <w:rFonts w:eastAsia="Times New Roman" w:cs="Arial"/>
          <w:color w:val="000000" w:themeColor="text1"/>
          <w:szCs w:val="24"/>
          <w:lang w:eastAsia="pl-PL"/>
        </w:rPr>
        <w:t xml:space="preserve"> nie jest podpisywany. </w:t>
      </w:r>
      <w:r w:rsidR="6FB01825" w:rsidRPr="0057101D">
        <w:rPr>
          <w:rFonts w:eastAsia="Times New Roman" w:cs="Arial"/>
          <w:color w:val="000000" w:themeColor="text1"/>
          <w:szCs w:val="24"/>
          <w:lang w:eastAsia="pl-PL"/>
        </w:rPr>
        <w:t>Zał</w:t>
      </w:r>
      <w:r w:rsidR="65B43E9C" w:rsidRPr="0057101D">
        <w:rPr>
          <w:rFonts w:eastAsia="Times New Roman" w:cs="Arial"/>
          <w:color w:val="000000" w:themeColor="text1"/>
          <w:szCs w:val="24"/>
          <w:lang w:eastAsia="pl-PL"/>
        </w:rPr>
        <w:t>o</w:t>
      </w:r>
      <w:r w:rsidR="6FB01825" w:rsidRPr="0057101D">
        <w:rPr>
          <w:rFonts w:eastAsia="Times New Roman" w:cs="Arial"/>
          <w:color w:val="000000" w:themeColor="text1"/>
          <w:szCs w:val="24"/>
          <w:lang w:eastAsia="pl-PL"/>
        </w:rPr>
        <w:t>ż</w:t>
      </w:r>
      <w:r w:rsidR="65B43E9C" w:rsidRPr="0057101D">
        <w:rPr>
          <w:rFonts w:eastAsia="Times New Roman" w:cs="Arial"/>
          <w:color w:val="000000" w:themeColor="text1"/>
          <w:szCs w:val="24"/>
          <w:lang w:eastAsia="pl-PL"/>
        </w:rPr>
        <w:t>enie</w:t>
      </w:r>
      <w:r w:rsidR="6FB01825" w:rsidRPr="0057101D">
        <w:rPr>
          <w:rFonts w:eastAsia="Times New Roman" w:cs="Arial"/>
          <w:color w:val="000000" w:themeColor="text1"/>
          <w:szCs w:val="24"/>
          <w:lang w:eastAsia="pl-PL"/>
        </w:rPr>
        <w:t xml:space="preserve"> profil</w:t>
      </w:r>
      <w:r w:rsidR="65B43E9C" w:rsidRPr="0057101D">
        <w:rPr>
          <w:rFonts w:eastAsia="Times New Roman" w:cs="Arial"/>
          <w:color w:val="000000" w:themeColor="text1"/>
          <w:szCs w:val="24"/>
          <w:lang w:eastAsia="pl-PL"/>
        </w:rPr>
        <w:t>u</w:t>
      </w:r>
      <w:r w:rsidR="6FB01825" w:rsidRPr="0057101D">
        <w:rPr>
          <w:rFonts w:eastAsia="Times New Roman" w:cs="Arial"/>
          <w:color w:val="000000" w:themeColor="text1"/>
          <w:szCs w:val="24"/>
          <w:lang w:eastAsia="pl-PL"/>
        </w:rPr>
        <w:t xml:space="preserve"> </w:t>
      </w:r>
      <w:r w:rsidR="6FB01825" w:rsidRPr="0057101D">
        <w:rPr>
          <w:rFonts w:eastAsia="Times New Roman" w:cs="Arial"/>
          <w:color w:val="000000" w:themeColor="text1"/>
          <w:szCs w:val="24"/>
          <w:lang w:eastAsia="pl-PL"/>
        </w:rPr>
        <w:lastRenderedPageBreak/>
        <w:t>odpowiednio wcześnie</w:t>
      </w:r>
      <w:r w:rsidR="65B43E9C" w:rsidRPr="0057101D">
        <w:rPr>
          <w:rFonts w:eastAsia="Times New Roman" w:cs="Arial"/>
          <w:color w:val="000000" w:themeColor="text1"/>
          <w:szCs w:val="24"/>
          <w:lang w:eastAsia="pl-PL"/>
        </w:rPr>
        <w:t>j</w:t>
      </w:r>
      <w:r w:rsidR="7233280C" w:rsidRPr="0057101D">
        <w:rPr>
          <w:rFonts w:eastAsia="Times New Roman" w:cs="Arial"/>
          <w:color w:val="000000" w:themeColor="text1"/>
          <w:szCs w:val="24"/>
          <w:lang w:eastAsia="pl-PL"/>
        </w:rPr>
        <w:t>,</w:t>
      </w:r>
      <w:r w:rsidR="65B43E9C" w:rsidRPr="0057101D">
        <w:rPr>
          <w:rFonts w:eastAsia="Times New Roman" w:cs="Arial"/>
          <w:color w:val="000000" w:themeColor="text1"/>
          <w:szCs w:val="24"/>
          <w:lang w:eastAsia="pl-PL"/>
        </w:rPr>
        <w:t xml:space="preserve"> umożliwi Ci dostęp do systemu i zapoznanie się z jego funkcjonowaniem.</w:t>
      </w:r>
      <w:bookmarkEnd w:id="62"/>
    </w:p>
    <w:p w14:paraId="7FED6361" w14:textId="15826239" w:rsidR="00A953D1" w:rsidRPr="00406DA0" w:rsidRDefault="00E72D9B" w:rsidP="00626BA3">
      <w:pPr>
        <w:spacing w:before="240" w:after="0" w:line="360" w:lineRule="auto"/>
        <w:textAlignment w:val="baseline"/>
        <w:rPr>
          <w:rStyle w:val="Wyrnienieintensywne"/>
          <w:rFonts w:cs="Arial"/>
          <w:b/>
          <w:color w:val="2E74B5" w:themeColor="accent1" w:themeShade="BF"/>
          <w:szCs w:val="24"/>
        </w:rPr>
      </w:pPr>
      <w:r w:rsidRPr="00406DA0">
        <w:rPr>
          <w:rStyle w:val="Wyrnienieintensywne"/>
          <w:rFonts w:cs="Arial"/>
          <w:b/>
          <w:color w:val="2E74B5" w:themeColor="accent1" w:themeShade="BF"/>
          <w:szCs w:val="24"/>
        </w:rPr>
        <w:t xml:space="preserve">Dowiedz się więcej: </w:t>
      </w:r>
    </w:p>
    <w:p w14:paraId="6E09DF98" w14:textId="219F3D82" w:rsidR="00E72D9B" w:rsidRPr="0057101D" w:rsidRDefault="5E0C28DB" w:rsidP="00626BA3">
      <w:pPr>
        <w:spacing w:before="240" w:after="0" w:line="360" w:lineRule="auto"/>
        <w:textAlignment w:val="baseline"/>
        <w:rPr>
          <w:rFonts w:eastAsia="Times New Roman" w:cs="Arial"/>
          <w:szCs w:val="24"/>
          <w:lang w:eastAsia="pl-PL"/>
        </w:rPr>
      </w:pPr>
      <w:r w:rsidRPr="0057101D">
        <w:rPr>
          <w:rFonts w:eastAsia="Times New Roman" w:cs="Arial"/>
          <w:szCs w:val="24"/>
          <w:lang w:eastAsia="pl-PL"/>
        </w:rPr>
        <w:t xml:space="preserve">Zapoznaj się z </w:t>
      </w:r>
      <w:r w:rsidR="6C221429" w:rsidRPr="0057101D">
        <w:rPr>
          <w:rFonts w:eastAsia="Times New Roman" w:cs="Arial"/>
          <w:szCs w:val="24"/>
          <w:lang w:eastAsia="pl-PL"/>
        </w:rPr>
        <w:t xml:space="preserve">dostępnymi instrukcjami dotyczącymi </w:t>
      </w:r>
      <w:r w:rsidR="42EB13B8" w:rsidRPr="0057101D">
        <w:rPr>
          <w:rFonts w:eastAsia="Times New Roman" w:cs="Arial"/>
          <w:szCs w:val="24"/>
          <w:lang w:eastAsia="pl-PL"/>
        </w:rPr>
        <w:t>L</w:t>
      </w:r>
      <w:r w:rsidR="5EED9DDB" w:rsidRPr="0057101D">
        <w:rPr>
          <w:rFonts w:eastAsia="Times New Roman" w:cs="Arial"/>
          <w:szCs w:val="24"/>
          <w:lang w:eastAsia="pl-PL"/>
        </w:rPr>
        <w:t>SI</w:t>
      </w:r>
      <w:r w:rsidR="0017456D">
        <w:rPr>
          <w:rFonts w:eastAsia="Times New Roman" w:cs="Arial"/>
          <w:szCs w:val="24"/>
          <w:lang w:eastAsia="pl-PL"/>
        </w:rPr>
        <w:t xml:space="preserve"> </w:t>
      </w:r>
      <w:r w:rsidR="6C221429" w:rsidRPr="0057101D">
        <w:rPr>
          <w:rFonts w:eastAsia="Times New Roman" w:cs="Arial"/>
          <w:szCs w:val="24"/>
          <w:lang w:eastAsia="pl-PL"/>
        </w:rPr>
        <w:t>2021, które znajdziesz na stronie programu FE SL 2021-2027.</w:t>
      </w:r>
      <w:r w:rsidR="6C221429" w:rsidRPr="0057101D">
        <w:rPr>
          <w:rFonts w:eastAsia="Times New Roman" w:cs="Arial"/>
          <w:i/>
          <w:iCs/>
          <w:szCs w:val="24"/>
          <w:lang w:eastAsia="pl-PL"/>
        </w:rPr>
        <w:t xml:space="preserve"> </w:t>
      </w:r>
      <w:r w:rsidRPr="0057101D">
        <w:rPr>
          <w:rFonts w:eastAsia="Times New Roman" w:cs="Arial"/>
          <w:szCs w:val="24"/>
          <w:lang w:eastAsia="pl-PL"/>
        </w:rPr>
        <w:t xml:space="preserve">Znajdziesz w </w:t>
      </w:r>
      <w:r w:rsidR="6C221429" w:rsidRPr="0057101D">
        <w:rPr>
          <w:rFonts w:eastAsia="Times New Roman" w:cs="Arial"/>
          <w:szCs w:val="24"/>
          <w:lang w:eastAsia="pl-PL"/>
        </w:rPr>
        <w:t xml:space="preserve">nich </w:t>
      </w:r>
      <w:r w:rsidR="007E65FE" w:rsidRPr="0057101D">
        <w:rPr>
          <w:rFonts w:eastAsia="Times New Roman" w:cs="Arial"/>
          <w:szCs w:val="24"/>
          <w:lang w:eastAsia="pl-PL"/>
        </w:rPr>
        <w:t>między innymi</w:t>
      </w:r>
      <w:r w:rsidRPr="0057101D">
        <w:rPr>
          <w:rFonts w:eastAsia="Times New Roman" w:cs="Arial"/>
          <w:szCs w:val="24"/>
          <w:lang w:eastAsia="pl-PL"/>
        </w:rPr>
        <w:t xml:space="preserve"> wskazówki jak wypełnić</w:t>
      </w:r>
      <w:r w:rsidR="00943589" w:rsidRPr="0057101D">
        <w:rPr>
          <w:rFonts w:eastAsia="Times New Roman" w:cs="Arial"/>
          <w:szCs w:val="24"/>
          <w:lang w:eastAsia="pl-PL"/>
        </w:rPr>
        <w:t xml:space="preserve"> wniosek o dofinansowanie projektu.</w:t>
      </w:r>
    </w:p>
    <w:p w14:paraId="675B10D2" w14:textId="5FB08C3B" w:rsidR="00A953D1" w:rsidRPr="00406DA0" w:rsidRDefault="00E72D9B" w:rsidP="00626BA3">
      <w:pPr>
        <w:spacing w:before="240" w:after="0" w:line="360" w:lineRule="auto"/>
        <w:textAlignment w:val="baseline"/>
        <w:rPr>
          <w:rStyle w:val="Wyrnienieintensywne"/>
          <w:rFonts w:cs="Arial"/>
          <w:b/>
          <w:color w:val="2E74B5" w:themeColor="accent1" w:themeShade="BF"/>
          <w:szCs w:val="24"/>
        </w:rPr>
      </w:pPr>
      <w:r w:rsidRPr="00406DA0">
        <w:rPr>
          <w:rStyle w:val="Wyrnienieintensywne"/>
          <w:rFonts w:cs="Arial"/>
          <w:b/>
          <w:color w:val="2E74B5" w:themeColor="accent1" w:themeShade="BF"/>
          <w:szCs w:val="24"/>
        </w:rPr>
        <w:t>Pamiętaj</w:t>
      </w:r>
      <w:r w:rsidR="00A701CB" w:rsidRPr="00406DA0">
        <w:rPr>
          <w:rStyle w:val="Wyrnienieintensywne"/>
          <w:rFonts w:cs="Arial"/>
          <w:b/>
          <w:color w:val="2E74B5" w:themeColor="accent1" w:themeShade="BF"/>
          <w:szCs w:val="24"/>
        </w:rPr>
        <w:t>!</w:t>
      </w:r>
    </w:p>
    <w:p w14:paraId="130A0AC6" w14:textId="1300A3D4" w:rsidR="002C4C12" w:rsidRPr="0057101D" w:rsidRDefault="2E85F236" w:rsidP="00626BA3">
      <w:pPr>
        <w:spacing w:before="240" w:after="0" w:line="360" w:lineRule="auto"/>
        <w:textAlignment w:val="baseline"/>
        <w:rPr>
          <w:rFonts w:eastAsia="Times New Roman" w:cs="Arial"/>
          <w:b/>
          <w:bCs/>
          <w:szCs w:val="24"/>
          <w:lang w:eastAsia="pl-PL"/>
        </w:rPr>
      </w:pPr>
      <w:r w:rsidRPr="0057101D">
        <w:rPr>
          <w:rFonts w:eastAsia="Times New Roman" w:cs="Arial"/>
          <w:b/>
          <w:bCs/>
          <w:szCs w:val="24"/>
          <w:lang w:eastAsia="pl-PL"/>
        </w:rPr>
        <w:t xml:space="preserve">Obowiązuje zasada, że jeden podmiot może założyć w systemie tylko jeden profil. </w:t>
      </w:r>
    </w:p>
    <w:p w14:paraId="5660C041" w14:textId="199815B0" w:rsidR="00E72D9B" w:rsidRDefault="00136B58" w:rsidP="00626BA3">
      <w:pPr>
        <w:spacing w:before="240" w:after="240" w:line="360" w:lineRule="auto"/>
        <w:textAlignment w:val="baseline"/>
        <w:rPr>
          <w:rFonts w:eastAsia="Times New Roman" w:cs="Arial"/>
          <w:szCs w:val="24"/>
          <w:lang w:eastAsia="pl-PL"/>
        </w:rPr>
      </w:pPr>
      <w:r w:rsidRPr="0057101D">
        <w:rPr>
          <w:rFonts w:eastAsia="Times New Roman" w:cs="Arial"/>
          <w:szCs w:val="24"/>
          <w:lang w:eastAsia="pl-PL"/>
        </w:rPr>
        <w:t xml:space="preserve">Właściciel profilu odpowiedzialny jest za zarządzanie użytkownikami </w:t>
      </w:r>
      <w:r w:rsidR="005F13F6" w:rsidRPr="0057101D">
        <w:rPr>
          <w:rFonts w:eastAsia="Times New Roman" w:cs="Arial"/>
          <w:szCs w:val="24"/>
          <w:lang w:eastAsia="pl-PL"/>
        </w:rPr>
        <w:t>–</w:t>
      </w:r>
      <w:r w:rsidRPr="0057101D">
        <w:rPr>
          <w:rFonts w:eastAsia="Times New Roman" w:cs="Arial"/>
          <w:szCs w:val="24"/>
          <w:lang w:eastAsia="pl-PL"/>
        </w:rPr>
        <w:t xml:space="preserve"> może przyłączyć do danego profilu konto innego użytkownika i tym samym przydzielić użytkownikom uprawnienia w ramach wniosków o dofinansowanie.</w:t>
      </w:r>
    </w:p>
    <w:p w14:paraId="69C30745" w14:textId="23189EFE" w:rsidR="005B2E4B" w:rsidRPr="0057101D" w:rsidRDefault="005B2E4B" w:rsidP="005B2E4B">
      <w:pPr>
        <w:spacing w:before="240" w:line="360" w:lineRule="auto"/>
        <w:rPr>
          <w:rFonts w:eastAsia="Times New Roman" w:cs="Arial"/>
          <w:szCs w:val="24"/>
          <w:lang w:eastAsia="pl-PL"/>
        </w:rPr>
      </w:pPr>
      <w:r w:rsidRPr="00EB55F3">
        <w:rPr>
          <w:rFonts w:cs="Arial"/>
          <w:bCs/>
          <w:szCs w:val="24"/>
        </w:rPr>
        <w:t>Wniosek o dofinansowanie powinien zostać sporządzony przez Ciebie lub upoważnioną osobę. Treści ujęte we wniosku nie mogą naruszać własności intelektualnej innych osób lub podmiotów.</w:t>
      </w:r>
    </w:p>
    <w:p w14:paraId="58BC501C" w14:textId="41E76F96" w:rsidR="00E72D9B" w:rsidRPr="0057101D" w:rsidRDefault="00E72D9B" w:rsidP="00626BA3">
      <w:pPr>
        <w:spacing w:before="240" w:after="0" w:line="360" w:lineRule="auto"/>
        <w:textAlignment w:val="baseline"/>
        <w:rPr>
          <w:rFonts w:eastAsia="Times New Roman" w:cs="Arial"/>
          <w:szCs w:val="24"/>
          <w:lang w:eastAsia="pl-PL"/>
        </w:rPr>
      </w:pPr>
      <w:r w:rsidRPr="0057101D">
        <w:rPr>
          <w:rFonts w:eastAsia="Times New Roman" w:cs="Arial"/>
          <w:szCs w:val="24"/>
          <w:lang w:eastAsia="pl-PL"/>
        </w:rPr>
        <w:t> </w:t>
      </w:r>
      <w:r w:rsidRPr="0057101D">
        <w:rPr>
          <w:rFonts w:eastAsia="Times New Roman" w:cs="Arial"/>
          <w:b/>
          <w:szCs w:val="24"/>
          <w:lang w:eastAsia="pl-PL"/>
        </w:rPr>
        <w:t xml:space="preserve">Jak skutecznie złożyć WOD w 5 krokach: </w:t>
      </w:r>
    </w:p>
    <w:p w14:paraId="1F89E248" w14:textId="75BAA45C" w:rsidR="007E2BEE" w:rsidRPr="00601EBC" w:rsidRDefault="27A02B00" w:rsidP="00570FE9">
      <w:pPr>
        <w:pStyle w:val="Akapitzlist"/>
        <w:numPr>
          <w:ilvl w:val="0"/>
          <w:numId w:val="7"/>
        </w:numPr>
        <w:spacing w:before="240" w:after="0" w:line="360" w:lineRule="auto"/>
        <w:textAlignment w:val="baseline"/>
        <w:rPr>
          <w:rFonts w:eastAsia="Times New Roman" w:cs="Arial"/>
          <w:szCs w:val="24"/>
          <w:lang w:eastAsia="pl-PL"/>
        </w:rPr>
      </w:pPr>
      <w:r w:rsidRPr="0057101D">
        <w:rPr>
          <w:rFonts w:eastAsia="Times New Roman" w:cs="Arial"/>
          <w:szCs w:val="24"/>
          <w:u w:val="single"/>
          <w:lang w:eastAsia="pl-PL"/>
        </w:rPr>
        <w:t>Z</w:t>
      </w:r>
      <w:r w:rsidR="5E0C28DB" w:rsidRPr="0057101D">
        <w:rPr>
          <w:rFonts w:eastAsia="Times New Roman" w:cs="Arial"/>
          <w:szCs w:val="24"/>
          <w:u w:val="single"/>
          <w:lang w:eastAsia="pl-PL"/>
        </w:rPr>
        <w:t>arejestruj</w:t>
      </w:r>
      <w:r w:rsidR="5E0C28DB" w:rsidRPr="0057101D">
        <w:rPr>
          <w:rFonts w:eastAsia="Times New Roman" w:cs="Arial"/>
          <w:szCs w:val="24"/>
          <w:lang w:eastAsia="pl-PL"/>
        </w:rPr>
        <w:t xml:space="preserve"> konto użytkownika pod adresem </w:t>
      </w:r>
      <w:hyperlink r:id="rId30">
        <w:r w:rsidR="5E0C28DB" w:rsidRPr="00601EBC">
          <w:rPr>
            <w:rFonts w:eastAsia="Times New Roman" w:cs="Arial"/>
            <w:color w:val="0563C1"/>
            <w:szCs w:val="24"/>
            <w:u w:val="single"/>
            <w:lang w:eastAsia="pl-PL"/>
          </w:rPr>
          <w:t>http://lsi2021.slaskie.pl</w:t>
        </w:r>
      </w:hyperlink>
      <w:r w:rsidR="5E0C28DB" w:rsidRPr="00601EBC">
        <w:rPr>
          <w:rFonts w:eastAsia="Times New Roman" w:cs="Arial"/>
          <w:color w:val="0563C1"/>
          <w:szCs w:val="24"/>
          <w:u w:val="single"/>
          <w:lang w:eastAsia="pl-PL"/>
        </w:rPr>
        <w:t xml:space="preserve"> </w:t>
      </w:r>
    </w:p>
    <w:p w14:paraId="7A6D2050" w14:textId="6F0EA2D6" w:rsidR="00DE6BEC" w:rsidRPr="00601EBC" w:rsidRDefault="00E72D9B" w:rsidP="00626BA3">
      <w:pPr>
        <w:pStyle w:val="Akapitzlist"/>
        <w:spacing w:before="240" w:after="0" w:line="360" w:lineRule="auto"/>
        <w:textAlignment w:val="baseline"/>
        <w:rPr>
          <w:rFonts w:eastAsia="Times New Roman" w:cs="Arial"/>
          <w:szCs w:val="24"/>
          <w:lang w:eastAsia="pl-PL"/>
        </w:rPr>
      </w:pPr>
      <w:r w:rsidRPr="00601EBC">
        <w:rPr>
          <w:rFonts w:eastAsia="Times New Roman" w:cs="Arial"/>
          <w:szCs w:val="24"/>
          <w:lang w:eastAsia="pl-PL"/>
        </w:rPr>
        <w:t>(jeżeli posiadasz konto użytkownika – pomiń ten krok)</w:t>
      </w:r>
      <w:r w:rsidRPr="00A72CFD">
        <w:rPr>
          <w:rFonts w:eastAsia="Times New Roman" w:cs="Arial"/>
          <w:szCs w:val="24"/>
          <w:lang w:eastAsia="pl-PL"/>
        </w:rPr>
        <w:t>;</w:t>
      </w:r>
    </w:p>
    <w:p w14:paraId="7792DCFE" w14:textId="17F29736" w:rsidR="00E72D9B" w:rsidRPr="00601EBC" w:rsidRDefault="3497085D" w:rsidP="00570FE9">
      <w:pPr>
        <w:pStyle w:val="Akapitzlist"/>
        <w:numPr>
          <w:ilvl w:val="0"/>
          <w:numId w:val="7"/>
        </w:numPr>
        <w:spacing w:before="240" w:after="0" w:line="360" w:lineRule="auto"/>
        <w:textAlignment w:val="baseline"/>
        <w:rPr>
          <w:rFonts w:eastAsia="Times New Roman" w:cs="Arial"/>
          <w:szCs w:val="24"/>
          <w:lang w:eastAsia="pl-PL"/>
        </w:rPr>
      </w:pPr>
      <w:r w:rsidRPr="00601EBC">
        <w:rPr>
          <w:rFonts w:cs="Arial"/>
          <w:szCs w:val="24"/>
          <w:u w:val="single"/>
          <w:lang w:eastAsia="pl-PL"/>
        </w:rPr>
        <w:t>S</w:t>
      </w:r>
      <w:r w:rsidR="5E0C28DB" w:rsidRPr="00601EBC">
        <w:rPr>
          <w:rFonts w:cs="Arial"/>
          <w:szCs w:val="24"/>
          <w:u w:val="single"/>
          <w:lang w:eastAsia="pl-PL"/>
        </w:rPr>
        <w:t>twórz profil</w:t>
      </w:r>
      <w:r w:rsidR="5E0C28DB" w:rsidRPr="00601EBC">
        <w:rPr>
          <w:rFonts w:cs="Arial"/>
          <w:szCs w:val="24"/>
          <w:lang w:eastAsia="pl-PL"/>
        </w:rPr>
        <w:t xml:space="preserve"> – skorzystaj z przycisku „utwórz nowy profil”, po jego utworzeniu staniesz się właścicielem profilu i będziesz miał możliwość </w:t>
      </w:r>
      <w:r w:rsidR="408C7BF8" w:rsidRPr="00601EBC">
        <w:rPr>
          <w:rFonts w:cs="Arial"/>
          <w:szCs w:val="24"/>
          <w:lang w:eastAsia="pl-PL"/>
        </w:rPr>
        <w:t>przyłączania</w:t>
      </w:r>
      <w:r w:rsidR="758CFEAA" w:rsidRPr="00601EBC">
        <w:rPr>
          <w:rFonts w:cs="Arial"/>
          <w:szCs w:val="24"/>
          <w:lang w:eastAsia="pl-PL"/>
        </w:rPr>
        <w:t xml:space="preserve"> kont użytkownik</w:t>
      </w:r>
      <w:r w:rsidR="408C7BF8" w:rsidRPr="00601EBC">
        <w:rPr>
          <w:rFonts w:cs="Arial"/>
          <w:szCs w:val="24"/>
          <w:lang w:eastAsia="pl-PL"/>
        </w:rPr>
        <w:t>ów</w:t>
      </w:r>
      <w:r w:rsidR="758CFEAA" w:rsidRPr="00601EBC">
        <w:rPr>
          <w:rFonts w:cs="Arial"/>
          <w:szCs w:val="24"/>
          <w:lang w:eastAsia="pl-PL"/>
        </w:rPr>
        <w:t xml:space="preserve"> do swojego profilu </w:t>
      </w:r>
      <w:r w:rsidR="5E0C28DB" w:rsidRPr="00601EBC">
        <w:rPr>
          <w:rFonts w:cs="Arial"/>
          <w:szCs w:val="24"/>
          <w:lang w:eastAsia="pl-PL"/>
        </w:rPr>
        <w:t>(jeżeli posiadasz konto przyłączone do interesującego Cię profilu – pomiń ten krok i wybierz właściwy profil z listy dostępnych profili)</w:t>
      </w:r>
      <w:r w:rsidR="3F30EC66" w:rsidRPr="00601EBC">
        <w:rPr>
          <w:rFonts w:cs="Arial"/>
          <w:szCs w:val="24"/>
          <w:lang w:eastAsia="pl-PL"/>
        </w:rPr>
        <w:t>:</w:t>
      </w:r>
      <w:r w:rsidR="5E0C28DB" w:rsidRPr="00601EBC">
        <w:rPr>
          <w:rFonts w:cs="Arial"/>
          <w:szCs w:val="24"/>
          <w:lang w:eastAsia="pl-PL"/>
        </w:rPr>
        <w:t xml:space="preserve"> </w:t>
      </w:r>
    </w:p>
    <w:p w14:paraId="60645308" w14:textId="1C3A2FBE" w:rsidR="002C4C12" w:rsidRPr="00601EBC" w:rsidRDefault="6FB01825" w:rsidP="00570FE9">
      <w:pPr>
        <w:pStyle w:val="Akapitzlist"/>
        <w:numPr>
          <w:ilvl w:val="0"/>
          <w:numId w:val="2"/>
        </w:numPr>
        <w:spacing w:before="240" w:after="0" w:line="360" w:lineRule="auto"/>
        <w:textAlignment w:val="baseline"/>
        <w:rPr>
          <w:rFonts w:eastAsia="Times New Roman" w:cs="Arial"/>
          <w:szCs w:val="24"/>
          <w:lang w:eastAsia="pl-PL"/>
        </w:rPr>
      </w:pPr>
      <w:r w:rsidRPr="00601EBC">
        <w:rPr>
          <w:rFonts w:cs="Arial"/>
          <w:szCs w:val="24"/>
        </w:rPr>
        <w:t>jeżeli podmiot, w imieniu którego chcesz złożyć WOD</w:t>
      </w:r>
      <w:r w:rsidR="57F4FF7A" w:rsidRPr="00601EBC">
        <w:rPr>
          <w:rFonts w:cs="Arial"/>
          <w:szCs w:val="24"/>
        </w:rPr>
        <w:t>,</w:t>
      </w:r>
      <w:r w:rsidRPr="00601EBC">
        <w:rPr>
          <w:rFonts w:cs="Arial"/>
          <w:szCs w:val="24"/>
        </w:rPr>
        <w:t xml:space="preserve"> posiada już profil</w:t>
      </w:r>
      <w:r w:rsidR="57F4FF7A" w:rsidRPr="00601EBC">
        <w:rPr>
          <w:rFonts w:cs="Arial"/>
          <w:szCs w:val="24"/>
        </w:rPr>
        <w:t>,</w:t>
      </w:r>
      <w:r w:rsidRPr="00601EBC">
        <w:rPr>
          <w:rFonts w:cs="Arial"/>
          <w:szCs w:val="24"/>
        </w:rPr>
        <w:t xml:space="preserve"> zgłoś się do osoby nim </w:t>
      </w:r>
      <w:r w:rsidR="66EBCDD7" w:rsidRPr="00601EBC">
        <w:rPr>
          <w:rFonts w:cs="Arial"/>
          <w:szCs w:val="24"/>
        </w:rPr>
        <w:t>zarządzającej,</w:t>
      </w:r>
      <w:r w:rsidRPr="00601EBC">
        <w:rPr>
          <w:rFonts w:cs="Arial"/>
          <w:szCs w:val="24"/>
        </w:rPr>
        <w:t xml:space="preserve"> aby przyłączyła Cię do profilu</w:t>
      </w:r>
      <w:r w:rsidR="07AA8C22" w:rsidRPr="00601EBC">
        <w:rPr>
          <w:rFonts w:cs="Arial"/>
          <w:szCs w:val="24"/>
        </w:rPr>
        <w:t>;</w:t>
      </w:r>
      <w:r w:rsidRPr="00601EBC">
        <w:rPr>
          <w:rFonts w:cs="Arial"/>
          <w:szCs w:val="24"/>
        </w:rPr>
        <w:t xml:space="preserve"> </w:t>
      </w:r>
      <w:r w:rsidR="00C66DCF" w:rsidRPr="00601EBC">
        <w:rPr>
          <w:rFonts w:cs="Arial"/>
          <w:szCs w:val="24"/>
        </w:rPr>
        <w:br/>
      </w:r>
      <w:r w:rsidRPr="00601EBC">
        <w:rPr>
          <w:rFonts w:cs="Arial"/>
          <w:b/>
          <w:bCs/>
          <w:szCs w:val="24"/>
        </w:rPr>
        <w:t>Pamiętaj o stosownym upoważnieniu do złożenia WOD</w:t>
      </w:r>
      <w:r w:rsidR="009A3663" w:rsidRPr="00601EBC">
        <w:rPr>
          <w:rStyle w:val="Odwoanieprzypisudolnego"/>
          <w:rFonts w:cs="Arial"/>
          <w:b/>
          <w:bCs/>
          <w:szCs w:val="24"/>
        </w:rPr>
        <w:footnoteReference w:id="7"/>
      </w:r>
      <w:r w:rsidRPr="00601EBC">
        <w:rPr>
          <w:rFonts w:cs="Arial"/>
          <w:b/>
          <w:bCs/>
          <w:szCs w:val="24"/>
        </w:rPr>
        <w:t>!</w:t>
      </w:r>
    </w:p>
    <w:p w14:paraId="1B40B3F7" w14:textId="103EDD92" w:rsidR="00A701CB" w:rsidRPr="00601EBC" w:rsidRDefault="394E8824" w:rsidP="00570FE9">
      <w:pPr>
        <w:pStyle w:val="Akapitzlist"/>
        <w:numPr>
          <w:ilvl w:val="0"/>
          <w:numId w:val="2"/>
        </w:numPr>
        <w:spacing w:before="240" w:after="0" w:line="360" w:lineRule="auto"/>
        <w:textAlignment w:val="baseline"/>
        <w:rPr>
          <w:rFonts w:eastAsia="Times New Roman" w:cs="Arial"/>
          <w:szCs w:val="24"/>
          <w:lang w:eastAsia="pl-PL"/>
        </w:rPr>
      </w:pPr>
      <w:r w:rsidRPr="00601EBC">
        <w:rPr>
          <w:rFonts w:eastAsia="Times New Roman" w:cs="Arial"/>
          <w:szCs w:val="24"/>
          <w:lang w:eastAsia="pl-PL"/>
        </w:rPr>
        <w:lastRenderedPageBreak/>
        <w:t xml:space="preserve">jeżeli </w:t>
      </w:r>
      <w:r w:rsidR="268A1387" w:rsidRPr="00601EBC">
        <w:rPr>
          <w:rFonts w:eastAsia="Times New Roman" w:cs="Arial"/>
          <w:szCs w:val="24"/>
          <w:lang w:eastAsia="pl-PL"/>
        </w:rPr>
        <w:t xml:space="preserve">uzupełniasz </w:t>
      </w:r>
      <w:r w:rsidR="00601EBC" w:rsidRPr="00601EBC">
        <w:rPr>
          <w:rFonts w:eastAsia="Times New Roman" w:cs="Arial"/>
          <w:szCs w:val="24"/>
          <w:lang w:eastAsia="pl-PL"/>
        </w:rPr>
        <w:t>wniosek o dofinansowanie</w:t>
      </w:r>
      <w:r w:rsidRPr="00601EBC">
        <w:rPr>
          <w:rFonts w:eastAsia="Times New Roman" w:cs="Arial"/>
          <w:szCs w:val="24"/>
          <w:lang w:eastAsia="pl-PL"/>
        </w:rPr>
        <w:t xml:space="preserve"> jako jednostka organizacyjna innego podmiotu</w:t>
      </w:r>
      <w:r w:rsidR="050560F2" w:rsidRPr="00601EBC">
        <w:rPr>
          <w:rFonts w:eastAsia="Times New Roman" w:cs="Arial"/>
          <w:szCs w:val="24"/>
          <w:lang w:eastAsia="pl-PL"/>
        </w:rPr>
        <w:t xml:space="preserve"> (</w:t>
      </w:r>
      <w:r w:rsidR="050560F2" w:rsidRPr="00601EBC">
        <w:rPr>
          <w:rFonts w:cs="Arial"/>
          <w:szCs w:val="24"/>
        </w:rPr>
        <w:t>nie posiadająca osobowości prawnej ani zdolności prawnej)</w:t>
      </w:r>
      <w:r w:rsidRPr="00601EBC">
        <w:rPr>
          <w:rFonts w:eastAsia="Times New Roman" w:cs="Arial"/>
          <w:szCs w:val="24"/>
          <w:lang w:eastAsia="pl-PL"/>
        </w:rPr>
        <w:t>, zgłoś się do jednostki nadrzędnej, aby przyłączyła Cię do profilu</w:t>
      </w:r>
      <w:r w:rsidR="3915035C" w:rsidRPr="00601EBC">
        <w:rPr>
          <w:rFonts w:eastAsia="Times New Roman" w:cs="Arial"/>
          <w:szCs w:val="24"/>
          <w:lang w:eastAsia="pl-PL"/>
        </w:rPr>
        <w:t>;</w:t>
      </w:r>
      <w:r w:rsidRPr="00601EBC">
        <w:rPr>
          <w:rFonts w:eastAsia="Times New Roman" w:cs="Arial"/>
          <w:szCs w:val="24"/>
          <w:lang w:eastAsia="pl-PL"/>
        </w:rPr>
        <w:t xml:space="preserve"> </w:t>
      </w:r>
      <w:r w:rsidR="009A3663" w:rsidRPr="00601EBC">
        <w:rPr>
          <w:rFonts w:eastAsia="Times New Roman" w:cs="Arial"/>
          <w:szCs w:val="24"/>
          <w:lang w:eastAsia="pl-PL"/>
        </w:rPr>
        <w:br/>
      </w:r>
      <w:r w:rsidRPr="00601EBC">
        <w:rPr>
          <w:rFonts w:eastAsia="Times New Roman" w:cs="Arial"/>
          <w:b/>
          <w:bCs/>
          <w:szCs w:val="24"/>
          <w:lang w:eastAsia="pl-PL"/>
        </w:rPr>
        <w:t>Pamiętaj o stosownym upoważnieniu</w:t>
      </w:r>
      <w:r w:rsidR="050560F2" w:rsidRPr="00601EBC">
        <w:rPr>
          <w:rFonts w:eastAsia="Times New Roman" w:cs="Arial"/>
          <w:b/>
          <w:bCs/>
          <w:szCs w:val="24"/>
          <w:lang w:eastAsia="pl-PL"/>
        </w:rPr>
        <w:t xml:space="preserve"> do złożenia WOD</w:t>
      </w:r>
      <w:r w:rsidR="00E16871" w:rsidRPr="00601EBC">
        <w:rPr>
          <w:rStyle w:val="Odwoanieprzypisudolnego"/>
          <w:rFonts w:eastAsia="Times New Roman" w:cs="Arial"/>
          <w:b/>
          <w:bCs/>
          <w:szCs w:val="24"/>
          <w:lang w:eastAsia="pl-PL"/>
        </w:rPr>
        <w:footnoteReference w:id="8"/>
      </w:r>
      <w:r w:rsidRPr="00601EBC">
        <w:rPr>
          <w:rFonts w:eastAsia="Times New Roman" w:cs="Arial"/>
          <w:b/>
          <w:bCs/>
          <w:szCs w:val="24"/>
          <w:lang w:eastAsia="pl-PL"/>
        </w:rPr>
        <w:t>!</w:t>
      </w:r>
    </w:p>
    <w:p w14:paraId="12383E60" w14:textId="43D7450A" w:rsidR="00DE6BEC" w:rsidRPr="00601EBC" w:rsidRDefault="2DB81E95" w:rsidP="00570FE9">
      <w:pPr>
        <w:pStyle w:val="Akapitzlist"/>
        <w:numPr>
          <w:ilvl w:val="0"/>
          <w:numId w:val="7"/>
        </w:numPr>
        <w:spacing w:before="240" w:after="0" w:line="360" w:lineRule="auto"/>
        <w:textAlignment w:val="baseline"/>
        <w:rPr>
          <w:rFonts w:eastAsia="Times New Roman" w:cs="Arial"/>
          <w:szCs w:val="24"/>
          <w:lang w:eastAsia="pl-PL"/>
        </w:rPr>
      </w:pPr>
      <w:r w:rsidRPr="00601EBC">
        <w:rPr>
          <w:rFonts w:eastAsia="Times New Roman" w:cs="Arial"/>
          <w:szCs w:val="24"/>
          <w:u w:val="single"/>
          <w:lang w:eastAsia="pl-PL"/>
        </w:rPr>
        <w:t>W</w:t>
      </w:r>
      <w:r w:rsidR="60CA8537" w:rsidRPr="00601EBC">
        <w:rPr>
          <w:rFonts w:eastAsia="Times New Roman" w:cs="Arial"/>
          <w:szCs w:val="24"/>
          <w:u w:val="single"/>
          <w:lang w:eastAsia="pl-PL"/>
        </w:rPr>
        <w:t>ybierz</w:t>
      </w:r>
      <w:r w:rsidR="60CA8537" w:rsidRPr="00601EBC">
        <w:rPr>
          <w:rFonts w:eastAsia="Times New Roman" w:cs="Arial"/>
          <w:szCs w:val="24"/>
          <w:lang w:eastAsia="pl-PL"/>
        </w:rPr>
        <w:t xml:space="preserve"> interesujący Cię nabór i kliknij „rozpocznij projekt”; </w:t>
      </w:r>
    </w:p>
    <w:p w14:paraId="1E9B234F" w14:textId="18F30C72" w:rsidR="00E72D9B" w:rsidRPr="00601EBC" w:rsidRDefault="2CF82CA6" w:rsidP="00570FE9">
      <w:pPr>
        <w:pStyle w:val="Akapitzlist"/>
        <w:numPr>
          <w:ilvl w:val="0"/>
          <w:numId w:val="7"/>
        </w:numPr>
        <w:spacing w:before="240" w:after="0" w:line="360" w:lineRule="auto"/>
        <w:textAlignment w:val="baseline"/>
        <w:rPr>
          <w:rFonts w:eastAsia="Times New Roman" w:cs="Arial"/>
          <w:szCs w:val="24"/>
          <w:lang w:eastAsia="pl-PL"/>
        </w:rPr>
      </w:pPr>
      <w:r w:rsidRPr="00601EBC">
        <w:rPr>
          <w:rFonts w:eastAsia="Times New Roman" w:cs="Arial"/>
          <w:szCs w:val="24"/>
          <w:u w:val="single"/>
          <w:lang w:eastAsia="pl-PL"/>
        </w:rPr>
        <w:t>U</w:t>
      </w:r>
      <w:r w:rsidR="025F4409" w:rsidRPr="00601EBC">
        <w:rPr>
          <w:rFonts w:eastAsia="Times New Roman" w:cs="Arial"/>
          <w:szCs w:val="24"/>
          <w:u w:val="single"/>
          <w:lang w:eastAsia="pl-PL"/>
        </w:rPr>
        <w:t>twórz</w:t>
      </w:r>
      <w:r w:rsidR="025F4409" w:rsidRPr="00601EBC">
        <w:rPr>
          <w:rFonts w:eastAsia="Times New Roman" w:cs="Arial"/>
          <w:szCs w:val="24"/>
          <w:lang w:eastAsia="pl-PL"/>
        </w:rPr>
        <w:t xml:space="preserve"> i wypełnij </w:t>
      </w:r>
      <w:r w:rsidR="00601EBC" w:rsidRPr="00601EBC">
        <w:rPr>
          <w:rFonts w:eastAsia="Times New Roman" w:cs="Arial"/>
          <w:szCs w:val="24"/>
          <w:lang w:eastAsia="pl-PL"/>
        </w:rPr>
        <w:t>wniosek o dofinansowanie</w:t>
      </w:r>
      <w:r w:rsidR="025F4409" w:rsidRPr="00601EBC">
        <w:rPr>
          <w:rFonts w:eastAsia="Times New Roman" w:cs="Arial"/>
          <w:szCs w:val="24"/>
          <w:lang w:eastAsia="pl-PL"/>
        </w:rPr>
        <w:t xml:space="preserve"> zgodnie z </w:t>
      </w:r>
      <w:r w:rsidR="005F13F6" w:rsidRPr="00601EBC">
        <w:rPr>
          <w:rFonts w:eastAsia="Times New Roman" w:cs="Arial"/>
          <w:szCs w:val="24"/>
          <w:lang w:eastAsia="pl-PL"/>
        </w:rPr>
        <w:t>I</w:t>
      </w:r>
      <w:r w:rsidR="025F4409" w:rsidRPr="00601EBC">
        <w:rPr>
          <w:rFonts w:eastAsia="Times New Roman" w:cs="Arial"/>
          <w:szCs w:val="24"/>
          <w:lang w:eastAsia="pl-PL"/>
        </w:rPr>
        <w:t xml:space="preserve">nstrukcją wypełniania </w:t>
      </w:r>
      <w:r w:rsidR="15073A7D" w:rsidRPr="00601EBC">
        <w:rPr>
          <w:rFonts w:eastAsia="Times New Roman" w:cs="Arial"/>
          <w:szCs w:val="24"/>
          <w:lang w:eastAsia="pl-PL"/>
        </w:rPr>
        <w:t xml:space="preserve">i składania </w:t>
      </w:r>
      <w:r w:rsidR="025F4409" w:rsidRPr="00601EBC">
        <w:rPr>
          <w:rFonts w:eastAsia="Times New Roman" w:cs="Arial"/>
          <w:szCs w:val="24"/>
          <w:lang w:eastAsia="pl-PL"/>
        </w:rPr>
        <w:t>wniosku o dofinansowanie projektu</w:t>
      </w:r>
      <w:r w:rsidR="35B4C7E4" w:rsidRPr="00601EBC">
        <w:rPr>
          <w:rFonts w:eastAsia="Times New Roman" w:cs="Arial"/>
          <w:szCs w:val="24"/>
          <w:lang w:eastAsia="pl-PL"/>
        </w:rPr>
        <w:t xml:space="preserve">, </w:t>
      </w:r>
      <w:r w:rsidR="35B4C7E4" w:rsidRPr="00601EBC">
        <w:rPr>
          <w:rFonts w:cs="Arial"/>
          <w:szCs w:val="24"/>
        </w:rPr>
        <w:t>stanowiąc</w:t>
      </w:r>
      <w:r w:rsidR="00F51037">
        <w:rPr>
          <w:rFonts w:cs="Arial"/>
          <w:szCs w:val="24"/>
        </w:rPr>
        <w:t>ą</w:t>
      </w:r>
      <w:r w:rsidR="35B4C7E4" w:rsidRPr="00601EBC">
        <w:rPr>
          <w:rFonts w:cs="Arial"/>
          <w:szCs w:val="24"/>
        </w:rPr>
        <w:t xml:space="preserve"> załącznik </w:t>
      </w:r>
      <w:r w:rsidR="00A711D4" w:rsidRPr="006541D6">
        <w:rPr>
          <w:rFonts w:cs="Arial"/>
          <w:szCs w:val="24"/>
        </w:rPr>
        <w:t>numer</w:t>
      </w:r>
      <w:r w:rsidR="35B4C7E4" w:rsidRPr="006541D6">
        <w:rPr>
          <w:rFonts w:cs="Arial"/>
          <w:szCs w:val="24"/>
        </w:rPr>
        <w:t xml:space="preserve"> </w:t>
      </w:r>
      <w:r w:rsidR="35B4C7E4" w:rsidRPr="00117882">
        <w:rPr>
          <w:rFonts w:cs="Arial"/>
          <w:szCs w:val="24"/>
        </w:rPr>
        <w:t>4</w:t>
      </w:r>
      <w:r w:rsidR="35B4C7E4" w:rsidRPr="00601EBC">
        <w:rPr>
          <w:rFonts w:cs="Arial"/>
          <w:szCs w:val="24"/>
        </w:rPr>
        <w:t xml:space="preserve"> do Regulaminu wyboru projektów</w:t>
      </w:r>
      <w:r w:rsidR="025F4409" w:rsidRPr="00601EBC">
        <w:rPr>
          <w:rFonts w:eastAsia="Times New Roman" w:cs="Arial"/>
          <w:szCs w:val="24"/>
          <w:lang w:eastAsia="pl-PL"/>
        </w:rPr>
        <w:t>; </w:t>
      </w:r>
    </w:p>
    <w:p w14:paraId="495807E5" w14:textId="6B61C006" w:rsidR="00E72D9B" w:rsidRDefault="59B64D4F" w:rsidP="00570FE9">
      <w:pPr>
        <w:pStyle w:val="Akapitzlist"/>
        <w:numPr>
          <w:ilvl w:val="0"/>
          <w:numId w:val="7"/>
        </w:numPr>
        <w:spacing w:before="240" w:after="0" w:line="360" w:lineRule="auto"/>
        <w:ind w:left="709"/>
        <w:textAlignment w:val="baseline"/>
        <w:rPr>
          <w:rFonts w:eastAsia="Times New Roman" w:cs="Arial"/>
          <w:szCs w:val="24"/>
          <w:lang w:eastAsia="pl-PL"/>
        </w:rPr>
      </w:pPr>
      <w:r w:rsidRPr="00601EBC">
        <w:rPr>
          <w:rFonts w:eastAsia="Times New Roman" w:cs="Arial"/>
          <w:szCs w:val="24"/>
          <w:u w:val="single"/>
          <w:lang w:eastAsia="pl-PL"/>
        </w:rPr>
        <w:t>Z</w:t>
      </w:r>
      <w:r w:rsidR="394E8824" w:rsidRPr="00601EBC">
        <w:rPr>
          <w:rFonts w:eastAsia="Times New Roman" w:cs="Arial"/>
          <w:szCs w:val="24"/>
          <w:u w:val="single"/>
          <w:lang w:eastAsia="pl-PL"/>
        </w:rPr>
        <w:t>łóż</w:t>
      </w:r>
      <w:r w:rsidR="394E8824" w:rsidRPr="00601EBC">
        <w:rPr>
          <w:rFonts w:eastAsia="Times New Roman" w:cs="Arial"/>
          <w:szCs w:val="24"/>
          <w:lang w:eastAsia="pl-PL"/>
        </w:rPr>
        <w:t xml:space="preserve"> </w:t>
      </w:r>
      <w:r w:rsidR="00601EBC" w:rsidRPr="00601EBC">
        <w:rPr>
          <w:rFonts w:eastAsia="Times New Roman" w:cs="Arial"/>
          <w:szCs w:val="24"/>
          <w:lang w:eastAsia="pl-PL"/>
        </w:rPr>
        <w:t>wniosek o dofinansowanie</w:t>
      </w:r>
      <w:r w:rsidR="025F4409" w:rsidRPr="00601EBC">
        <w:rPr>
          <w:rFonts w:eastAsia="Times New Roman" w:cs="Arial"/>
          <w:szCs w:val="24"/>
          <w:lang w:eastAsia="pl-PL"/>
        </w:rPr>
        <w:t xml:space="preserve"> za pomocą przycisku “złóż”. Pamiętaj</w:t>
      </w:r>
      <w:r w:rsidR="394E8824" w:rsidRPr="00601EBC">
        <w:rPr>
          <w:rFonts w:eastAsia="Times New Roman" w:cs="Arial"/>
          <w:szCs w:val="24"/>
          <w:lang w:eastAsia="pl-PL"/>
        </w:rPr>
        <w:t xml:space="preserve"> o wcześniejszym uzupełnieniu wszystkich niezbędnych danych. </w:t>
      </w:r>
    </w:p>
    <w:p w14:paraId="5133B535" w14:textId="648DD649" w:rsidR="00E72D9B" w:rsidRPr="00406DA0" w:rsidRDefault="00E72D9B" w:rsidP="00626BA3">
      <w:pPr>
        <w:spacing w:before="240" w:after="0" w:line="360" w:lineRule="auto"/>
        <w:textAlignment w:val="baseline"/>
        <w:rPr>
          <w:rStyle w:val="Wyrnienieintensywne"/>
          <w:rFonts w:cs="Arial"/>
          <w:b/>
          <w:color w:val="2E74B5" w:themeColor="accent1" w:themeShade="BF"/>
          <w:szCs w:val="24"/>
        </w:rPr>
      </w:pPr>
      <w:r w:rsidRPr="00406DA0">
        <w:rPr>
          <w:rStyle w:val="Wyrnienieintensywne"/>
          <w:rFonts w:cs="Arial"/>
          <w:b/>
          <w:color w:val="2E74B5" w:themeColor="accent1" w:themeShade="BF"/>
          <w:szCs w:val="24"/>
        </w:rPr>
        <w:t>Pamiętaj o terminach!</w:t>
      </w:r>
    </w:p>
    <w:p w14:paraId="41FC9DEA" w14:textId="75076B2E" w:rsidR="009D5381" w:rsidRPr="00601EBC" w:rsidRDefault="00EF3C40" w:rsidP="00626BA3">
      <w:pPr>
        <w:spacing w:before="240" w:after="0" w:line="360" w:lineRule="auto"/>
        <w:textAlignment w:val="baseline"/>
        <w:rPr>
          <w:rFonts w:eastAsia="Times New Roman" w:cs="Arial"/>
          <w:szCs w:val="24"/>
          <w:lang w:eastAsia="pl-PL"/>
        </w:rPr>
      </w:pPr>
      <w:r w:rsidRPr="00601EBC">
        <w:rPr>
          <w:rFonts w:eastAsia="Times New Roman" w:cs="Arial"/>
          <w:b/>
          <w:bCs/>
          <w:szCs w:val="24"/>
          <w:lang w:eastAsia="pl-PL"/>
        </w:rPr>
        <w:t>W</w:t>
      </w:r>
      <w:r w:rsidR="00943589" w:rsidRPr="00601EBC">
        <w:rPr>
          <w:rFonts w:eastAsia="Times New Roman" w:cs="Arial"/>
          <w:b/>
          <w:bCs/>
          <w:szCs w:val="24"/>
          <w:lang w:eastAsia="pl-PL"/>
        </w:rPr>
        <w:t>niosek</w:t>
      </w:r>
      <w:r w:rsidRPr="00601EBC">
        <w:rPr>
          <w:rFonts w:eastAsia="Times New Roman" w:cs="Arial"/>
          <w:b/>
          <w:bCs/>
          <w:szCs w:val="24"/>
          <w:lang w:eastAsia="pl-PL"/>
        </w:rPr>
        <w:t xml:space="preserve"> </w:t>
      </w:r>
      <w:r w:rsidR="00E72D9B" w:rsidRPr="00601EBC">
        <w:rPr>
          <w:rFonts w:eastAsia="Times New Roman" w:cs="Arial"/>
          <w:b/>
          <w:bCs/>
          <w:szCs w:val="24"/>
          <w:lang w:eastAsia="pl-PL"/>
        </w:rPr>
        <w:t xml:space="preserve">musi zostać złożony </w:t>
      </w:r>
      <w:r w:rsidR="001006DF" w:rsidRPr="00601EBC">
        <w:rPr>
          <w:rFonts w:eastAsia="Times New Roman" w:cs="Arial"/>
          <w:b/>
          <w:bCs/>
          <w:szCs w:val="24"/>
          <w:lang w:eastAsia="pl-PL"/>
        </w:rPr>
        <w:t>w LSI</w:t>
      </w:r>
      <w:r w:rsidR="0017456D">
        <w:rPr>
          <w:rFonts w:eastAsia="Times New Roman" w:cs="Arial"/>
          <w:b/>
          <w:bCs/>
          <w:szCs w:val="24"/>
          <w:lang w:eastAsia="pl-PL"/>
        </w:rPr>
        <w:t xml:space="preserve"> </w:t>
      </w:r>
      <w:r w:rsidR="001006DF" w:rsidRPr="00601EBC">
        <w:rPr>
          <w:rFonts w:eastAsia="Times New Roman" w:cs="Arial"/>
          <w:b/>
          <w:bCs/>
          <w:szCs w:val="24"/>
          <w:lang w:eastAsia="pl-PL"/>
        </w:rPr>
        <w:t>2021</w:t>
      </w:r>
      <w:r w:rsidR="00404A6A" w:rsidRPr="00601EBC">
        <w:rPr>
          <w:rFonts w:eastAsia="Times New Roman" w:cs="Arial"/>
          <w:b/>
          <w:bCs/>
          <w:szCs w:val="24"/>
          <w:lang w:eastAsia="pl-PL"/>
        </w:rPr>
        <w:t xml:space="preserve"> </w:t>
      </w:r>
      <w:r w:rsidR="00E72D9B" w:rsidRPr="00601EBC">
        <w:rPr>
          <w:rFonts w:eastAsia="Times New Roman" w:cs="Arial"/>
          <w:b/>
          <w:bCs/>
          <w:szCs w:val="24"/>
          <w:lang w:eastAsia="pl-PL"/>
        </w:rPr>
        <w:t>do momentu zakończenia naboru, którego czas jest określony precyzyjnie, co do sekundy. Po jego upływie system zablokuje możliwość złożenia wniosku o dofinansowanie projektu.</w:t>
      </w:r>
      <w:r w:rsidR="00E72D9B" w:rsidRPr="00601EBC">
        <w:rPr>
          <w:rFonts w:eastAsia="Times New Roman" w:cs="Arial"/>
          <w:szCs w:val="24"/>
          <w:lang w:eastAsia="pl-PL"/>
        </w:rPr>
        <w:t> </w:t>
      </w:r>
    </w:p>
    <w:p w14:paraId="631DC085" w14:textId="03852A7D" w:rsidR="00C2497E" w:rsidRPr="00406DA0" w:rsidRDefault="00C2497E" w:rsidP="00626BA3">
      <w:pPr>
        <w:spacing w:before="240" w:after="0" w:line="360" w:lineRule="auto"/>
        <w:textAlignment w:val="baseline"/>
        <w:rPr>
          <w:rStyle w:val="Wyrnienieintensywne"/>
          <w:rFonts w:cs="Arial"/>
          <w:b/>
          <w:color w:val="2E74B5" w:themeColor="accent1" w:themeShade="BF"/>
          <w:szCs w:val="24"/>
        </w:rPr>
      </w:pPr>
      <w:r w:rsidRPr="00406DA0">
        <w:rPr>
          <w:rStyle w:val="Wyrnienieintensywne"/>
          <w:rFonts w:cs="Arial"/>
          <w:b/>
          <w:color w:val="2E74B5" w:themeColor="accent1" w:themeShade="BF"/>
          <w:szCs w:val="24"/>
        </w:rPr>
        <w:t>Pamiętaj, że:</w:t>
      </w:r>
    </w:p>
    <w:p w14:paraId="1BF007CB" w14:textId="2AE68307" w:rsidR="00C2497E" w:rsidRPr="00601EBC" w:rsidRDefault="00C2497E" w:rsidP="00570FE9">
      <w:pPr>
        <w:pStyle w:val="Akapitzlist"/>
        <w:numPr>
          <w:ilvl w:val="0"/>
          <w:numId w:val="19"/>
        </w:numPr>
        <w:spacing w:before="240" w:after="0" w:line="360" w:lineRule="auto"/>
        <w:textAlignment w:val="baseline"/>
        <w:rPr>
          <w:rFonts w:eastAsia="Times New Roman" w:cs="Arial"/>
          <w:szCs w:val="24"/>
          <w:lang w:eastAsia="pl-PL"/>
        </w:rPr>
      </w:pPr>
      <w:r w:rsidRPr="00601EBC">
        <w:rPr>
          <w:rFonts w:eastAsia="Times New Roman" w:cs="Arial"/>
          <w:szCs w:val="24"/>
          <w:lang w:eastAsia="pl-PL"/>
        </w:rPr>
        <w:t>w</w:t>
      </w:r>
      <w:r w:rsidR="009D5381" w:rsidRPr="00601EBC">
        <w:rPr>
          <w:rFonts w:eastAsia="Times New Roman" w:cs="Arial"/>
          <w:szCs w:val="24"/>
          <w:lang w:eastAsia="pl-PL"/>
        </w:rPr>
        <w:t xml:space="preserve"> ramach naboru możesz złożyć </w:t>
      </w:r>
      <w:r w:rsidR="005453C3" w:rsidRPr="00601EBC">
        <w:rPr>
          <w:rFonts w:eastAsia="Times New Roman" w:cs="Arial"/>
          <w:szCs w:val="24"/>
          <w:lang w:eastAsia="pl-PL"/>
        </w:rPr>
        <w:t>tylko</w:t>
      </w:r>
      <w:r w:rsidR="009D5381" w:rsidRPr="00601EBC">
        <w:rPr>
          <w:rFonts w:eastAsia="Times New Roman" w:cs="Arial"/>
          <w:szCs w:val="24"/>
          <w:lang w:eastAsia="pl-PL"/>
        </w:rPr>
        <w:t xml:space="preserve"> jeden </w:t>
      </w:r>
      <w:r w:rsidR="00EF3C40" w:rsidRPr="00601EBC">
        <w:rPr>
          <w:rFonts w:eastAsia="Times New Roman" w:cs="Arial"/>
          <w:szCs w:val="24"/>
          <w:lang w:eastAsia="pl-PL"/>
        </w:rPr>
        <w:t>WOD</w:t>
      </w:r>
      <w:r w:rsidR="00391F40">
        <w:rPr>
          <w:rFonts w:eastAsia="Times New Roman" w:cs="Arial"/>
          <w:szCs w:val="24"/>
          <w:lang w:eastAsia="pl-PL"/>
        </w:rPr>
        <w:t>;</w:t>
      </w:r>
    </w:p>
    <w:p w14:paraId="772FC904" w14:textId="77777777" w:rsidR="00C45B6D" w:rsidRDefault="00C45B6D" w:rsidP="00C45B6D">
      <w:pPr>
        <w:pStyle w:val="Akapitzlist"/>
        <w:numPr>
          <w:ilvl w:val="0"/>
          <w:numId w:val="19"/>
        </w:numPr>
        <w:spacing w:before="240" w:after="0" w:line="360" w:lineRule="auto"/>
        <w:textAlignment w:val="baseline"/>
        <w:rPr>
          <w:rFonts w:cs="Arial"/>
          <w:szCs w:val="24"/>
        </w:rPr>
      </w:pPr>
      <w:r>
        <w:rPr>
          <w:rFonts w:cs="Arial"/>
          <w:szCs w:val="24"/>
        </w:rPr>
        <w:t xml:space="preserve">jesteś zobowiązany </w:t>
      </w:r>
      <w:r w:rsidRPr="00601EBC">
        <w:rPr>
          <w:rFonts w:cs="Arial"/>
          <w:szCs w:val="24"/>
        </w:rPr>
        <w:t>złożyć WOD w terminie trwania naboru</w:t>
      </w:r>
      <w:r>
        <w:rPr>
          <w:rFonts w:cs="Arial"/>
          <w:szCs w:val="24"/>
        </w:rPr>
        <w:t>;</w:t>
      </w:r>
    </w:p>
    <w:p w14:paraId="64341F1F" w14:textId="2F0E302D" w:rsidR="00C2497E" w:rsidRPr="00601EBC" w:rsidRDefault="00EF3C40" w:rsidP="00570FE9">
      <w:pPr>
        <w:pStyle w:val="Akapitzlist"/>
        <w:numPr>
          <w:ilvl w:val="0"/>
          <w:numId w:val="19"/>
        </w:numPr>
        <w:spacing w:before="240" w:after="0" w:line="360" w:lineRule="auto"/>
        <w:textAlignment w:val="baseline"/>
        <w:rPr>
          <w:rFonts w:cs="Arial"/>
          <w:szCs w:val="24"/>
        </w:rPr>
      </w:pPr>
      <w:r w:rsidRPr="00601EBC">
        <w:rPr>
          <w:rFonts w:cs="Arial"/>
          <w:szCs w:val="24"/>
        </w:rPr>
        <w:t>WOD</w:t>
      </w:r>
      <w:r w:rsidR="00C2497E" w:rsidRPr="00601EBC">
        <w:rPr>
          <w:rFonts w:cs="Arial"/>
          <w:szCs w:val="24"/>
        </w:rPr>
        <w:t xml:space="preserve"> powinien zostać sporządzony w języku polskim zgodnie z </w:t>
      </w:r>
      <w:r w:rsidR="00A711D4" w:rsidRPr="00601EBC">
        <w:rPr>
          <w:rFonts w:cs="Arial"/>
          <w:szCs w:val="24"/>
        </w:rPr>
        <w:t>artykułem</w:t>
      </w:r>
      <w:r w:rsidR="00C2497E" w:rsidRPr="00601EBC">
        <w:rPr>
          <w:rFonts w:cs="Arial"/>
          <w:szCs w:val="24"/>
        </w:rPr>
        <w:t xml:space="preserve"> 5 ustawy z dnia 7 października 1999 r. o języku polskim (</w:t>
      </w:r>
      <w:r w:rsidR="00B422B1" w:rsidRPr="00601EBC">
        <w:rPr>
          <w:rFonts w:cs="Arial"/>
          <w:szCs w:val="24"/>
        </w:rPr>
        <w:t xml:space="preserve">tekst jednolity: </w:t>
      </w:r>
      <w:r w:rsidR="00C2497E" w:rsidRPr="00601EBC">
        <w:rPr>
          <w:rFonts w:cs="Arial"/>
          <w:szCs w:val="24"/>
        </w:rPr>
        <w:t>Dz. U. z 202</w:t>
      </w:r>
      <w:r w:rsidR="00450F8E">
        <w:rPr>
          <w:rFonts w:cs="Arial"/>
          <w:szCs w:val="24"/>
        </w:rPr>
        <w:t>4</w:t>
      </w:r>
      <w:r w:rsidR="00C2497E" w:rsidRPr="00601EBC">
        <w:rPr>
          <w:rFonts w:cs="Arial"/>
          <w:szCs w:val="24"/>
        </w:rPr>
        <w:t xml:space="preserve"> r. poz. </w:t>
      </w:r>
      <w:r w:rsidR="00450F8E">
        <w:rPr>
          <w:rFonts w:cs="Arial"/>
          <w:szCs w:val="24"/>
        </w:rPr>
        <w:t>1556</w:t>
      </w:r>
      <w:r w:rsidR="00C2497E" w:rsidRPr="00601EBC">
        <w:rPr>
          <w:rFonts w:cs="Arial"/>
          <w:szCs w:val="24"/>
        </w:rPr>
        <w:t>), z wyjątkiem użycia obcojęzycznych nazw własnych lub pojedynczych wyrażeń w języku obcym. Dokumenty sporządzone w języku obcym powinny zostać przetłumaczone na język polski</w:t>
      </w:r>
      <w:r w:rsidR="00391F40">
        <w:rPr>
          <w:rFonts w:cs="Arial"/>
          <w:szCs w:val="24"/>
        </w:rPr>
        <w:t>;</w:t>
      </w:r>
    </w:p>
    <w:p w14:paraId="42A4F209" w14:textId="2F63A351" w:rsidR="00C2497E" w:rsidRDefault="00391F40" w:rsidP="00570FE9">
      <w:pPr>
        <w:pStyle w:val="Akapitzlist"/>
        <w:numPr>
          <w:ilvl w:val="0"/>
          <w:numId w:val="19"/>
        </w:numPr>
        <w:spacing w:before="240" w:after="0" w:line="360" w:lineRule="auto"/>
        <w:textAlignment w:val="baseline"/>
        <w:rPr>
          <w:rFonts w:cs="Arial"/>
          <w:szCs w:val="24"/>
        </w:rPr>
      </w:pPr>
      <w:r>
        <w:rPr>
          <w:rFonts w:cs="Arial"/>
          <w:szCs w:val="24"/>
        </w:rPr>
        <w:t>jesteś zobowiązany</w:t>
      </w:r>
      <w:r w:rsidR="00C2497E" w:rsidRPr="00601EBC">
        <w:rPr>
          <w:rFonts w:cs="Arial"/>
          <w:szCs w:val="24"/>
        </w:rPr>
        <w:t xml:space="preserve"> wypełnić </w:t>
      </w:r>
      <w:r w:rsidR="00EF3C40" w:rsidRPr="00601EBC">
        <w:rPr>
          <w:rFonts w:cs="Arial"/>
          <w:szCs w:val="24"/>
        </w:rPr>
        <w:t xml:space="preserve">WOD </w:t>
      </w:r>
      <w:r w:rsidR="00C2497E" w:rsidRPr="00601EBC">
        <w:rPr>
          <w:rFonts w:cs="Arial"/>
          <w:szCs w:val="24"/>
        </w:rPr>
        <w:t>zgodnie z Instrukcją wypełniania i składania wniosku o dofinansowanie</w:t>
      </w:r>
      <w:r>
        <w:rPr>
          <w:rFonts w:cs="Arial"/>
          <w:szCs w:val="24"/>
        </w:rPr>
        <w:t>;</w:t>
      </w:r>
    </w:p>
    <w:p w14:paraId="28F4D43E" w14:textId="0F7E805B" w:rsidR="002F1884" w:rsidRPr="00C45B6D" w:rsidRDefault="002F1884" w:rsidP="002F1884">
      <w:pPr>
        <w:pStyle w:val="Akapitzlist"/>
        <w:numPr>
          <w:ilvl w:val="0"/>
          <w:numId w:val="19"/>
        </w:numPr>
        <w:spacing w:before="240" w:after="0" w:line="360" w:lineRule="auto"/>
        <w:textAlignment w:val="baseline"/>
        <w:rPr>
          <w:rFonts w:cs="Arial"/>
          <w:szCs w:val="24"/>
        </w:rPr>
      </w:pPr>
      <w:r w:rsidRPr="00C45B6D">
        <w:rPr>
          <w:rFonts w:cs="Arial"/>
          <w:szCs w:val="24"/>
        </w:rPr>
        <w:t>Twoim obowiązkiem jest wypełnienie/zaznaczenie wszystkich wymaganych punktów/pól we wniosku</w:t>
      </w:r>
      <w:r w:rsidR="00917134" w:rsidRPr="00C45B6D">
        <w:rPr>
          <w:rFonts w:cs="Arial"/>
          <w:szCs w:val="24"/>
        </w:rPr>
        <w:t xml:space="preserve"> (treść w poszczególnych punktach musi być spójna z tematyką tych punktów)</w:t>
      </w:r>
      <w:r w:rsidRPr="00C45B6D">
        <w:rPr>
          <w:rFonts w:cs="Arial"/>
          <w:szCs w:val="24"/>
        </w:rPr>
        <w:t>, a także sprawdzenie przed złożeniem wniosku, czy wszystkie punkty/pola zostały odpowiednio wypełnione/zaznaczone</w:t>
      </w:r>
      <w:r w:rsidR="00917134" w:rsidRPr="00C45B6D">
        <w:rPr>
          <w:rFonts w:cs="Arial"/>
          <w:szCs w:val="24"/>
        </w:rPr>
        <w:t>;</w:t>
      </w:r>
    </w:p>
    <w:p w14:paraId="1A274A36" w14:textId="3A4506AB" w:rsidR="009A6A25" w:rsidRDefault="009A6A25" w:rsidP="00570FE9">
      <w:pPr>
        <w:pStyle w:val="Akapitzlist"/>
        <w:numPr>
          <w:ilvl w:val="0"/>
          <w:numId w:val="19"/>
        </w:numPr>
        <w:spacing w:before="240" w:after="0" w:line="360" w:lineRule="auto"/>
        <w:textAlignment w:val="baseline"/>
        <w:rPr>
          <w:rFonts w:cs="Arial"/>
          <w:szCs w:val="24"/>
        </w:rPr>
      </w:pPr>
      <w:r w:rsidRPr="00117882">
        <w:rPr>
          <w:rFonts w:cs="Arial"/>
          <w:szCs w:val="24"/>
        </w:rPr>
        <w:lastRenderedPageBreak/>
        <w:t xml:space="preserve">jesteś zobowiązany załączyć </w:t>
      </w:r>
      <w:r w:rsidR="00C37E91" w:rsidRPr="00117882">
        <w:rPr>
          <w:rFonts w:cs="Arial"/>
          <w:szCs w:val="24"/>
        </w:rPr>
        <w:t xml:space="preserve">wypełnione </w:t>
      </w:r>
      <w:r w:rsidR="00917134" w:rsidRPr="00117882">
        <w:rPr>
          <w:rFonts w:cs="Arial"/>
          <w:szCs w:val="24"/>
        </w:rPr>
        <w:t>wszystkie obowiązkowe</w:t>
      </w:r>
      <w:r w:rsidR="00C37E91" w:rsidRPr="00117882">
        <w:rPr>
          <w:rFonts w:cs="Arial"/>
          <w:szCs w:val="24"/>
        </w:rPr>
        <w:t xml:space="preserve"> </w:t>
      </w:r>
      <w:r w:rsidR="00917134" w:rsidRPr="00117882">
        <w:rPr>
          <w:rFonts w:cs="Arial"/>
          <w:szCs w:val="24"/>
        </w:rPr>
        <w:t>załączniki</w:t>
      </w:r>
      <w:r w:rsidRPr="00117882">
        <w:rPr>
          <w:rFonts w:cs="Arial"/>
          <w:szCs w:val="24"/>
        </w:rPr>
        <w:t>;</w:t>
      </w:r>
    </w:p>
    <w:p w14:paraId="7AEE828C" w14:textId="77777777" w:rsidR="00327B16" w:rsidRPr="00327B16" w:rsidRDefault="00327B16" w:rsidP="00327B16">
      <w:pPr>
        <w:pStyle w:val="Akapitzlist"/>
        <w:spacing w:before="240" w:after="0" w:line="360" w:lineRule="auto"/>
        <w:textAlignment w:val="baseline"/>
        <w:rPr>
          <w:rFonts w:cs="Arial"/>
          <w:b/>
          <w:bCs/>
          <w:szCs w:val="24"/>
        </w:rPr>
      </w:pPr>
      <w:r w:rsidRPr="00327B16">
        <w:rPr>
          <w:rFonts w:cs="Arial"/>
          <w:b/>
          <w:bCs/>
          <w:szCs w:val="24"/>
        </w:rPr>
        <w:t>Ważne!</w:t>
      </w:r>
    </w:p>
    <w:p w14:paraId="6DCE107B" w14:textId="2B0B55D5" w:rsidR="00327B16" w:rsidRPr="00117882" w:rsidRDefault="00327B16" w:rsidP="00327B16">
      <w:pPr>
        <w:pStyle w:val="Akapitzlist"/>
        <w:spacing w:before="240" w:after="0" w:line="360" w:lineRule="auto"/>
        <w:textAlignment w:val="baseline"/>
        <w:rPr>
          <w:rFonts w:cs="Arial"/>
          <w:szCs w:val="24"/>
        </w:rPr>
      </w:pPr>
      <w:r w:rsidRPr="00327B16">
        <w:rPr>
          <w:rFonts w:cs="Arial"/>
          <w:szCs w:val="24"/>
        </w:rPr>
        <w:t xml:space="preserve">Składając </w:t>
      </w:r>
      <w:r w:rsidR="002E33D7">
        <w:rPr>
          <w:rFonts w:cs="Arial"/>
          <w:szCs w:val="24"/>
        </w:rPr>
        <w:t>na przykład</w:t>
      </w:r>
      <w:r w:rsidRPr="00327B16">
        <w:rPr>
          <w:rFonts w:cs="Arial"/>
          <w:szCs w:val="24"/>
        </w:rPr>
        <w:t xml:space="preserve">: obowiązkowy formularz pomocy publicznej, pamiętaj że </w:t>
      </w:r>
      <w:r w:rsidRPr="009A2A5E">
        <w:rPr>
          <w:rFonts w:cs="Arial"/>
          <w:szCs w:val="24"/>
        </w:rPr>
        <w:t>musisz dołączyć ten właśnie formularz</w:t>
      </w:r>
      <w:r w:rsidR="00AC6520">
        <w:rPr>
          <w:rFonts w:cs="Arial"/>
          <w:szCs w:val="24"/>
        </w:rPr>
        <w:t>.</w:t>
      </w:r>
      <w:r w:rsidR="009A2A5E" w:rsidRPr="009A2A5E">
        <w:rPr>
          <w:rFonts w:cs="Arial"/>
          <w:szCs w:val="24"/>
        </w:rPr>
        <w:t xml:space="preserve"> </w:t>
      </w:r>
      <w:r w:rsidR="00AC6520">
        <w:rPr>
          <w:rFonts w:cs="Arial"/>
          <w:szCs w:val="24"/>
        </w:rPr>
        <w:t>Z</w:t>
      </w:r>
      <w:r w:rsidR="009A2A5E" w:rsidRPr="009A2A5E">
        <w:rPr>
          <w:rFonts w:cs="Arial"/>
          <w:szCs w:val="24"/>
        </w:rPr>
        <w:t xml:space="preserve">ałączenie w to miejsce innego dokumentu lub pustej kartki </w:t>
      </w:r>
      <w:r w:rsidRPr="009A2A5E">
        <w:rPr>
          <w:rFonts w:cs="Arial"/>
          <w:szCs w:val="24"/>
        </w:rPr>
        <w:t>będzie skutkował</w:t>
      </w:r>
      <w:r w:rsidR="009A2A5E" w:rsidRPr="009A2A5E">
        <w:rPr>
          <w:rFonts w:cs="Arial"/>
          <w:szCs w:val="24"/>
        </w:rPr>
        <w:t>o</w:t>
      </w:r>
      <w:r w:rsidRPr="009A2A5E">
        <w:rPr>
          <w:rFonts w:cs="Arial"/>
          <w:szCs w:val="24"/>
        </w:rPr>
        <w:t xml:space="preserve"> oceną negatywną.</w:t>
      </w:r>
    </w:p>
    <w:p w14:paraId="7FC3D45B" w14:textId="38A7C470" w:rsidR="00E72D9B" w:rsidRPr="00601EBC" w:rsidRDefault="00C2497E" w:rsidP="00570FE9">
      <w:pPr>
        <w:pStyle w:val="Akapitzlist"/>
        <w:numPr>
          <w:ilvl w:val="0"/>
          <w:numId w:val="19"/>
        </w:numPr>
        <w:spacing w:before="240" w:after="0" w:line="360" w:lineRule="auto"/>
        <w:textAlignment w:val="baseline"/>
        <w:rPr>
          <w:rFonts w:cs="Arial"/>
          <w:szCs w:val="24"/>
        </w:rPr>
      </w:pPr>
      <w:r w:rsidRPr="00601EBC">
        <w:rPr>
          <w:rFonts w:cs="Arial"/>
          <w:szCs w:val="24"/>
        </w:rPr>
        <w:t>załączniki składasz wyłącznie za pośrednictwem LSI</w:t>
      </w:r>
      <w:r w:rsidR="0017456D">
        <w:rPr>
          <w:rFonts w:cs="Arial"/>
          <w:szCs w:val="24"/>
        </w:rPr>
        <w:t xml:space="preserve"> </w:t>
      </w:r>
      <w:r w:rsidRPr="00601EBC">
        <w:rPr>
          <w:rFonts w:cs="Arial"/>
          <w:szCs w:val="24"/>
        </w:rPr>
        <w:t>2021.</w:t>
      </w:r>
    </w:p>
    <w:p w14:paraId="2859BA0F" w14:textId="0C471A23" w:rsidR="00EC1270" w:rsidRPr="00406DA0" w:rsidRDefault="00E72D9B" w:rsidP="00626BA3">
      <w:pPr>
        <w:pStyle w:val="Nagwek2"/>
        <w:spacing w:before="240" w:line="360" w:lineRule="auto"/>
        <w:rPr>
          <w:rFonts w:cs="Arial"/>
          <w:sz w:val="28"/>
          <w:szCs w:val="28"/>
        </w:rPr>
      </w:pPr>
      <w:bookmarkStart w:id="63" w:name="_Toc188447883"/>
      <w:r w:rsidRPr="00406DA0">
        <w:rPr>
          <w:rFonts w:cs="Arial"/>
          <w:sz w:val="28"/>
          <w:szCs w:val="28"/>
        </w:rPr>
        <w:t>Sposób</w:t>
      </w:r>
      <w:r w:rsidR="001F3643" w:rsidRPr="00406DA0">
        <w:rPr>
          <w:rFonts w:cs="Arial"/>
          <w:sz w:val="28"/>
          <w:szCs w:val="28"/>
        </w:rPr>
        <w:t>, forma i termin</w:t>
      </w:r>
      <w:r w:rsidRPr="00406DA0">
        <w:rPr>
          <w:rFonts w:cs="Arial"/>
          <w:sz w:val="28"/>
          <w:szCs w:val="28"/>
        </w:rPr>
        <w:t xml:space="preserve"> składania załączników do </w:t>
      </w:r>
      <w:r w:rsidR="00C4370B" w:rsidRPr="00406DA0">
        <w:rPr>
          <w:rFonts w:cs="Arial"/>
          <w:sz w:val="28"/>
          <w:szCs w:val="28"/>
        </w:rPr>
        <w:t>WOD</w:t>
      </w:r>
      <w:bookmarkEnd w:id="63"/>
      <w:r w:rsidRPr="00406DA0">
        <w:rPr>
          <w:rFonts w:cs="Arial"/>
          <w:sz w:val="28"/>
          <w:szCs w:val="28"/>
        </w:rPr>
        <w:t> </w:t>
      </w:r>
    </w:p>
    <w:p w14:paraId="28F75A50" w14:textId="7A89E76B" w:rsidR="00E72D9B" w:rsidRPr="001E1691" w:rsidRDefault="006F5573" w:rsidP="00626BA3">
      <w:pPr>
        <w:spacing w:before="240" w:after="0" w:line="360" w:lineRule="auto"/>
        <w:textAlignment w:val="baseline"/>
        <w:rPr>
          <w:rFonts w:eastAsia="Times New Roman" w:cs="Arial"/>
          <w:b/>
          <w:bCs/>
          <w:szCs w:val="24"/>
          <w:lang w:eastAsia="pl-PL"/>
        </w:rPr>
      </w:pPr>
      <w:r w:rsidRPr="001E1691">
        <w:rPr>
          <w:rFonts w:eastAsia="Times New Roman" w:cs="Arial"/>
          <w:bCs/>
          <w:szCs w:val="24"/>
          <w:lang w:eastAsia="pl-PL"/>
        </w:rPr>
        <w:t>Wymagane załączniki do wniosku o dofinansowaniu składasz w</w:t>
      </w:r>
      <w:r w:rsidR="00E72D9B" w:rsidRPr="001E1691">
        <w:rPr>
          <w:rFonts w:eastAsia="Times New Roman" w:cs="Arial"/>
          <w:bCs/>
          <w:szCs w:val="24"/>
          <w:lang w:eastAsia="pl-PL"/>
        </w:rPr>
        <w:t xml:space="preserve"> sekcj</w:t>
      </w:r>
      <w:r w:rsidRPr="001E1691">
        <w:rPr>
          <w:rFonts w:eastAsia="Times New Roman" w:cs="Arial"/>
          <w:bCs/>
          <w:szCs w:val="24"/>
          <w:lang w:eastAsia="pl-PL"/>
        </w:rPr>
        <w:t>i</w:t>
      </w:r>
      <w:r w:rsidR="00E72D9B" w:rsidRPr="001E1691">
        <w:rPr>
          <w:rFonts w:eastAsia="Times New Roman" w:cs="Arial"/>
          <w:bCs/>
          <w:szCs w:val="24"/>
          <w:lang w:eastAsia="pl-PL"/>
        </w:rPr>
        <w:t xml:space="preserve"> </w:t>
      </w:r>
      <w:r w:rsidR="00E72D9B" w:rsidRPr="00A5381F">
        <w:rPr>
          <w:rFonts w:eastAsia="Times New Roman" w:cs="Arial"/>
          <w:i/>
          <w:szCs w:val="24"/>
          <w:lang w:eastAsia="pl-PL"/>
        </w:rPr>
        <w:t>załączniki do wniosku</w:t>
      </w:r>
      <w:r w:rsidR="00E72D9B" w:rsidRPr="001E1691">
        <w:rPr>
          <w:rFonts w:eastAsia="Times New Roman" w:cs="Arial"/>
          <w:iCs/>
          <w:szCs w:val="24"/>
          <w:lang w:eastAsia="pl-PL"/>
        </w:rPr>
        <w:t>. </w:t>
      </w:r>
      <w:r w:rsidR="00E72D9B" w:rsidRPr="001E1691">
        <w:rPr>
          <w:rFonts w:eastAsia="Times New Roman" w:cs="Arial"/>
          <w:szCs w:val="24"/>
          <w:lang w:eastAsia="pl-PL"/>
        </w:rPr>
        <w:t> </w:t>
      </w:r>
      <w:r w:rsidR="00E72D9B" w:rsidRPr="001E1691">
        <w:rPr>
          <w:rFonts w:eastAsia="Times New Roman" w:cs="Arial"/>
          <w:b/>
          <w:bCs/>
          <w:szCs w:val="24"/>
          <w:lang w:eastAsia="pl-PL"/>
        </w:rPr>
        <w:t>Pamiętaj o jej uzupełnieniu.</w:t>
      </w:r>
    </w:p>
    <w:p w14:paraId="5EA4E0D0" w14:textId="0C526003" w:rsidR="009D5381" w:rsidRPr="003F1F38" w:rsidRDefault="00E72D9B" w:rsidP="00626BA3">
      <w:pPr>
        <w:spacing w:before="240" w:after="0" w:line="360" w:lineRule="auto"/>
        <w:textAlignment w:val="baseline"/>
        <w:rPr>
          <w:rFonts w:eastAsia="Times New Roman" w:cs="Arial"/>
          <w:szCs w:val="24"/>
          <w:lang w:eastAsia="pl-PL"/>
        </w:rPr>
      </w:pPr>
      <w:bookmarkStart w:id="64" w:name="_Hlk187148330"/>
      <w:r w:rsidRPr="001E1691">
        <w:rPr>
          <w:rFonts w:eastAsia="Times New Roman" w:cs="Arial"/>
          <w:b/>
          <w:bCs/>
          <w:szCs w:val="24"/>
          <w:lang w:eastAsia="pl-PL"/>
        </w:rPr>
        <w:t xml:space="preserve">Załączniki </w:t>
      </w:r>
      <w:r w:rsidRPr="003F1F38">
        <w:rPr>
          <w:rFonts w:eastAsia="Times New Roman" w:cs="Arial"/>
          <w:b/>
          <w:bCs/>
          <w:szCs w:val="24"/>
          <w:lang w:eastAsia="pl-PL"/>
        </w:rPr>
        <w:t xml:space="preserve">niezbędne </w:t>
      </w:r>
      <w:r w:rsidR="00425DAC" w:rsidRPr="003F1F38">
        <w:rPr>
          <w:rFonts w:eastAsia="Times New Roman" w:cs="Arial"/>
          <w:b/>
          <w:bCs/>
          <w:szCs w:val="24"/>
          <w:lang w:eastAsia="pl-PL"/>
        </w:rPr>
        <w:t>(</w:t>
      </w:r>
      <w:r w:rsidR="00C45B6D">
        <w:rPr>
          <w:rFonts w:eastAsia="Times New Roman" w:cs="Arial"/>
          <w:b/>
          <w:bCs/>
          <w:szCs w:val="24"/>
          <w:lang w:eastAsia="pl-PL"/>
        </w:rPr>
        <w:t>obowiązkowe</w:t>
      </w:r>
      <w:r w:rsidR="00425DAC" w:rsidRPr="003F1F38">
        <w:rPr>
          <w:rFonts w:eastAsia="Times New Roman" w:cs="Arial"/>
          <w:b/>
          <w:bCs/>
          <w:szCs w:val="24"/>
          <w:lang w:eastAsia="pl-PL"/>
        </w:rPr>
        <w:t xml:space="preserve">) </w:t>
      </w:r>
      <w:r w:rsidRPr="003F1F38">
        <w:rPr>
          <w:rFonts w:eastAsia="Times New Roman" w:cs="Arial"/>
          <w:b/>
          <w:bCs/>
          <w:szCs w:val="24"/>
          <w:lang w:eastAsia="pl-PL"/>
        </w:rPr>
        <w:t>do</w:t>
      </w:r>
      <w:r w:rsidR="00904E87" w:rsidRPr="003F1F38">
        <w:rPr>
          <w:rFonts w:eastAsia="Times New Roman" w:cs="Arial"/>
          <w:b/>
          <w:bCs/>
          <w:szCs w:val="24"/>
          <w:lang w:eastAsia="pl-PL"/>
        </w:rPr>
        <w:t xml:space="preserve"> </w:t>
      </w:r>
      <w:r w:rsidR="00A112E2" w:rsidRPr="003F1F38">
        <w:rPr>
          <w:rFonts w:eastAsia="Times New Roman" w:cs="Arial"/>
          <w:b/>
          <w:bCs/>
          <w:szCs w:val="24"/>
          <w:lang w:eastAsia="pl-PL"/>
        </w:rPr>
        <w:t>WOD</w:t>
      </w:r>
      <w:r w:rsidRPr="003F1F38">
        <w:rPr>
          <w:rFonts w:eastAsia="Times New Roman" w:cs="Arial"/>
          <w:b/>
          <w:bCs/>
          <w:szCs w:val="24"/>
          <w:lang w:eastAsia="pl-PL"/>
        </w:rPr>
        <w:t>:</w:t>
      </w:r>
      <w:r w:rsidRPr="003F1F38">
        <w:rPr>
          <w:rFonts w:eastAsia="Times New Roman" w:cs="Arial"/>
          <w:szCs w:val="24"/>
          <w:lang w:eastAsia="pl-PL"/>
        </w:rPr>
        <w:t> </w:t>
      </w:r>
    </w:p>
    <w:bookmarkEnd w:id="64"/>
    <w:p w14:paraId="6D617DD7" w14:textId="5FDB4EAA" w:rsidR="00425DAC" w:rsidRPr="003F1F38" w:rsidRDefault="00425DAC" w:rsidP="00570FE9">
      <w:pPr>
        <w:pStyle w:val="Akapitzlist"/>
        <w:numPr>
          <w:ilvl w:val="0"/>
          <w:numId w:val="6"/>
        </w:numPr>
        <w:spacing w:line="360" w:lineRule="auto"/>
        <w:rPr>
          <w:rFonts w:eastAsia="Times New Roman" w:cs="Arial"/>
          <w:szCs w:val="24"/>
          <w:lang w:eastAsia="pl-PL"/>
        </w:rPr>
      </w:pPr>
      <w:r w:rsidRPr="003F1F38">
        <w:rPr>
          <w:rFonts w:eastAsia="Times New Roman" w:cs="Arial"/>
          <w:szCs w:val="24"/>
          <w:lang w:eastAsia="pl-PL"/>
        </w:rPr>
        <w:t>Dokument potwierdzający formę prawną wnioskodawcy</w:t>
      </w:r>
      <w:r w:rsidR="00C45B6D">
        <w:rPr>
          <w:rFonts w:eastAsia="Times New Roman" w:cs="Arial"/>
          <w:szCs w:val="24"/>
          <w:lang w:eastAsia="pl-PL"/>
        </w:rPr>
        <w:t>:</w:t>
      </w:r>
    </w:p>
    <w:p w14:paraId="48C9FF10" w14:textId="31ADB3DA" w:rsidR="009D5381" w:rsidRPr="0059575A" w:rsidRDefault="009D5381" w:rsidP="00570FE9">
      <w:pPr>
        <w:pStyle w:val="Akapitzlist"/>
        <w:numPr>
          <w:ilvl w:val="0"/>
          <w:numId w:val="6"/>
        </w:numPr>
        <w:spacing w:line="360" w:lineRule="auto"/>
        <w:rPr>
          <w:rFonts w:eastAsia="Times New Roman" w:cs="Arial"/>
          <w:szCs w:val="24"/>
          <w:lang w:eastAsia="pl-PL"/>
        </w:rPr>
      </w:pPr>
      <w:r w:rsidRPr="0059575A">
        <w:rPr>
          <w:rFonts w:eastAsia="Times New Roman" w:cs="Arial"/>
          <w:szCs w:val="24"/>
          <w:lang w:eastAsia="pl-PL"/>
        </w:rPr>
        <w:t>Dokumenty finansowe za ostatnie 3 lata obrachunkowe</w:t>
      </w:r>
      <w:r w:rsidR="00804BB5" w:rsidRPr="0059575A">
        <w:rPr>
          <w:rFonts w:eastAsia="Times New Roman" w:cs="Arial"/>
          <w:szCs w:val="24"/>
          <w:lang w:eastAsia="pl-PL"/>
        </w:rPr>
        <w:t xml:space="preserve"> </w:t>
      </w:r>
      <w:r w:rsidR="0056723F" w:rsidRPr="0059575A">
        <w:rPr>
          <w:rFonts w:eastAsia="Times New Roman" w:cs="Arial"/>
          <w:szCs w:val="24"/>
          <w:lang w:eastAsia="pl-PL"/>
        </w:rPr>
        <w:t xml:space="preserve">załączone do KRS lub złożone jako załączniki do WND </w:t>
      </w:r>
      <w:r w:rsidR="00804BB5" w:rsidRPr="0059575A">
        <w:rPr>
          <w:rFonts w:eastAsia="Times New Roman" w:cs="Arial"/>
          <w:szCs w:val="24"/>
          <w:lang w:eastAsia="pl-PL"/>
        </w:rPr>
        <w:t xml:space="preserve">(niezależnie od tego czy okres obrachunkowy przedsiębiorstwa pokrywa się z rokiem kalendarzowym); </w:t>
      </w:r>
    </w:p>
    <w:p w14:paraId="3E7834B9" w14:textId="74825C20" w:rsidR="009D5381" w:rsidRPr="001E1691" w:rsidRDefault="009D5381" w:rsidP="00055760">
      <w:pPr>
        <w:pStyle w:val="Akapitzlist"/>
        <w:numPr>
          <w:ilvl w:val="0"/>
          <w:numId w:val="6"/>
        </w:numPr>
        <w:autoSpaceDE w:val="0"/>
        <w:autoSpaceDN w:val="0"/>
        <w:adjustRightInd w:val="0"/>
        <w:spacing w:before="240" w:after="123" w:line="360" w:lineRule="auto"/>
        <w:rPr>
          <w:rFonts w:eastAsia="Times New Roman" w:cs="Arial"/>
          <w:szCs w:val="24"/>
          <w:lang w:eastAsia="pl-PL"/>
        </w:rPr>
      </w:pPr>
      <w:r w:rsidRPr="001E1691">
        <w:rPr>
          <w:rFonts w:eastAsia="Times New Roman" w:cs="Arial"/>
          <w:szCs w:val="24"/>
          <w:lang w:eastAsia="pl-PL"/>
        </w:rPr>
        <w:t>Dokumenty potwierdzające finansowanie projektu</w:t>
      </w:r>
      <w:r w:rsidR="00804BB5" w:rsidRPr="001E1691">
        <w:rPr>
          <w:rFonts w:eastAsia="Times New Roman" w:cs="Arial"/>
          <w:szCs w:val="24"/>
          <w:lang w:eastAsia="pl-PL"/>
        </w:rPr>
        <w:t xml:space="preserve"> </w:t>
      </w:r>
      <w:r w:rsidR="00804BB5" w:rsidRPr="00FC2DE5">
        <w:rPr>
          <w:rFonts w:eastAsia="Times New Roman" w:cs="Arial"/>
          <w:szCs w:val="24"/>
          <w:lang w:eastAsia="pl-PL"/>
        </w:rPr>
        <w:t>(zgodnie z katalogiem zamkniętym wskazanym w Instrukcji wypełniania i składania wniosku);</w:t>
      </w:r>
      <w:r w:rsidRPr="001E1691">
        <w:rPr>
          <w:rFonts w:eastAsia="Times New Roman" w:cs="Arial"/>
          <w:szCs w:val="24"/>
          <w:lang w:eastAsia="pl-PL"/>
        </w:rPr>
        <w:t xml:space="preserve"> </w:t>
      </w:r>
    </w:p>
    <w:p w14:paraId="180E7005" w14:textId="24CC93CA" w:rsidR="00D95E34" w:rsidRPr="00D95E34" w:rsidRDefault="00D95E34" w:rsidP="00B83588">
      <w:pPr>
        <w:pStyle w:val="Akapitzlist"/>
        <w:numPr>
          <w:ilvl w:val="0"/>
          <w:numId w:val="6"/>
        </w:numPr>
        <w:spacing w:line="360" w:lineRule="auto"/>
        <w:rPr>
          <w:rFonts w:eastAsia="Times New Roman" w:cs="Arial"/>
          <w:szCs w:val="24"/>
          <w:lang w:eastAsia="pl-PL"/>
        </w:rPr>
      </w:pPr>
      <w:r w:rsidRPr="00D95E34">
        <w:rPr>
          <w:rFonts w:eastAsia="Times New Roman" w:cs="Arial"/>
          <w:szCs w:val="24"/>
          <w:lang w:eastAsia="pl-PL"/>
        </w:rPr>
        <w:t>Formularz pomocy publicznej;</w:t>
      </w:r>
    </w:p>
    <w:p w14:paraId="38437F16" w14:textId="517820A6" w:rsidR="00A953D1" w:rsidRPr="001E1691" w:rsidRDefault="009D5381" w:rsidP="00055760">
      <w:pPr>
        <w:pStyle w:val="Akapitzlist"/>
        <w:numPr>
          <w:ilvl w:val="0"/>
          <w:numId w:val="6"/>
        </w:numPr>
        <w:autoSpaceDE w:val="0"/>
        <w:autoSpaceDN w:val="0"/>
        <w:adjustRightInd w:val="0"/>
        <w:spacing w:before="240" w:after="123" w:line="360" w:lineRule="auto"/>
        <w:rPr>
          <w:rFonts w:eastAsia="Times New Roman" w:cs="Arial"/>
          <w:szCs w:val="24"/>
          <w:lang w:eastAsia="pl-PL"/>
        </w:rPr>
      </w:pPr>
      <w:r w:rsidRPr="001E1691">
        <w:rPr>
          <w:rFonts w:eastAsia="Times New Roman" w:cs="Arial"/>
          <w:szCs w:val="24"/>
          <w:lang w:eastAsia="pl-PL"/>
        </w:rPr>
        <w:t>Formularz do wniosku o dofinansowanie w zakresie O</w:t>
      </w:r>
      <w:r w:rsidR="00F207DF" w:rsidRPr="001E1691">
        <w:rPr>
          <w:rFonts w:eastAsia="Times New Roman" w:cs="Arial"/>
          <w:szCs w:val="24"/>
          <w:lang w:eastAsia="pl-PL"/>
        </w:rPr>
        <w:t xml:space="preserve">ceny </w:t>
      </w:r>
      <w:r w:rsidRPr="001E1691">
        <w:rPr>
          <w:rFonts w:eastAsia="Times New Roman" w:cs="Arial"/>
          <w:szCs w:val="24"/>
          <w:lang w:eastAsia="pl-PL"/>
        </w:rPr>
        <w:t>O</w:t>
      </w:r>
      <w:r w:rsidR="00F207DF" w:rsidRPr="001E1691">
        <w:rPr>
          <w:rFonts w:eastAsia="Times New Roman" w:cs="Arial"/>
          <w:szCs w:val="24"/>
          <w:lang w:eastAsia="pl-PL"/>
        </w:rPr>
        <w:t xml:space="preserve">ddziaływania na </w:t>
      </w:r>
      <w:r w:rsidRPr="001E1691">
        <w:rPr>
          <w:rFonts w:eastAsia="Times New Roman" w:cs="Arial"/>
          <w:szCs w:val="24"/>
          <w:lang w:eastAsia="pl-PL"/>
        </w:rPr>
        <w:t>Ś</w:t>
      </w:r>
      <w:r w:rsidR="00F207DF" w:rsidRPr="001E1691">
        <w:rPr>
          <w:rFonts w:eastAsia="Times New Roman" w:cs="Arial"/>
          <w:szCs w:val="24"/>
          <w:lang w:eastAsia="pl-PL"/>
        </w:rPr>
        <w:t>rodowisko (OOŚ)</w:t>
      </w:r>
      <w:r w:rsidRPr="001E1691">
        <w:rPr>
          <w:rFonts w:eastAsia="Times New Roman" w:cs="Arial"/>
          <w:szCs w:val="24"/>
          <w:lang w:eastAsia="pl-PL"/>
        </w:rPr>
        <w:t>;</w:t>
      </w:r>
    </w:p>
    <w:p w14:paraId="1CB7B527" w14:textId="7E7CB51F" w:rsidR="00C45B6D" w:rsidRPr="000431C3" w:rsidRDefault="00C45B6D" w:rsidP="00055760">
      <w:pPr>
        <w:pStyle w:val="Akapitzlist"/>
        <w:numPr>
          <w:ilvl w:val="0"/>
          <w:numId w:val="6"/>
        </w:numPr>
        <w:autoSpaceDE w:val="0"/>
        <w:autoSpaceDN w:val="0"/>
        <w:adjustRightInd w:val="0"/>
        <w:spacing w:before="240" w:after="123" w:line="360" w:lineRule="auto"/>
        <w:rPr>
          <w:rFonts w:eastAsia="Times New Roman" w:cs="Arial"/>
          <w:szCs w:val="24"/>
          <w:lang w:eastAsia="pl-PL"/>
        </w:rPr>
      </w:pPr>
      <w:r w:rsidRPr="000431C3">
        <w:rPr>
          <w:rFonts w:eastAsia="Times New Roman" w:cs="Arial"/>
          <w:szCs w:val="24"/>
          <w:lang w:eastAsia="pl-PL"/>
        </w:rPr>
        <w:t>Analiza finansowa</w:t>
      </w:r>
      <w:r w:rsidR="00A5381F">
        <w:rPr>
          <w:rFonts w:eastAsia="Times New Roman" w:cs="Arial"/>
          <w:szCs w:val="24"/>
          <w:lang w:eastAsia="pl-PL"/>
        </w:rPr>
        <w:t>.</w:t>
      </w:r>
    </w:p>
    <w:p w14:paraId="3DB75441" w14:textId="4EB8E5D1" w:rsidR="00323471" w:rsidRPr="00323471" w:rsidRDefault="00B1260A" w:rsidP="00323471">
      <w:pPr>
        <w:autoSpaceDE w:val="0"/>
        <w:autoSpaceDN w:val="0"/>
        <w:adjustRightInd w:val="0"/>
        <w:spacing w:before="240" w:after="0" w:line="360" w:lineRule="auto"/>
        <w:rPr>
          <w:rFonts w:eastAsia="Times New Roman" w:cs="Arial"/>
          <w:b/>
          <w:bCs/>
          <w:szCs w:val="24"/>
          <w:lang w:eastAsia="pl-PL"/>
        </w:rPr>
      </w:pPr>
      <w:r w:rsidRPr="00B1260A">
        <w:rPr>
          <w:rFonts w:eastAsia="Times New Roman" w:cs="Arial"/>
          <w:b/>
          <w:bCs/>
          <w:szCs w:val="24"/>
          <w:lang w:eastAsia="pl-PL"/>
        </w:rPr>
        <w:t xml:space="preserve">Załączniki </w:t>
      </w:r>
      <w:r>
        <w:rPr>
          <w:rFonts w:eastAsia="Times New Roman" w:cs="Arial"/>
          <w:b/>
          <w:bCs/>
          <w:szCs w:val="24"/>
          <w:lang w:eastAsia="pl-PL"/>
        </w:rPr>
        <w:t>dodatkowe</w:t>
      </w:r>
      <w:r w:rsidR="007A6CAB">
        <w:rPr>
          <w:rFonts w:eastAsia="Times New Roman" w:cs="Arial"/>
          <w:b/>
          <w:bCs/>
          <w:szCs w:val="24"/>
          <w:lang w:eastAsia="pl-PL"/>
        </w:rPr>
        <w:t xml:space="preserve"> </w:t>
      </w:r>
      <w:r w:rsidRPr="00B1260A">
        <w:rPr>
          <w:rFonts w:eastAsia="Times New Roman" w:cs="Arial"/>
          <w:b/>
          <w:bCs/>
          <w:szCs w:val="24"/>
          <w:lang w:eastAsia="pl-PL"/>
        </w:rPr>
        <w:t>do WOD:</w:t>
      </w:r>
    </w:p>
    <w:p w14:paraId="3BB42284" w14:textId="09D2ECF2" w:rsidR="00B83588" w:rsidRPr="00B83588" w:rsidRDefault="00B83588" w:rsidP="00B83588">
      <w:pPr>
        <w:pStyle w:val="Akapitzlist"/>
        <w:numPr>
          <w:ilvl w:val="0"/>
          <w:numId w:val="37"/>
        </w:numPr>
        <w:spacing w:line="360" w:lineRule="auto"/>
      </w:pPr>
      <w:r w:rsidRPr="00B83588">
        <w:t xml:space="preserve">Formularz informacji przedstawianych przy ubieganiu się o pomoc de </w:t>
      </w:r>
      <w:proofErr w:type="spellStart"/>
      <w:r w:rsidRPr="00B83588">
        <w:t>minimis</w:t>
      </w:r>
      <w:proofErr w:type="spellEnd"/>
      <w:r w:rsidRPr="00B83588">
        <w:t xml:space="preserve"> (</w:t>
      </w:r>
      <w:r w:rsidR="00E6047A">
        <w:t>jeśli dotyczy</w:t>
      </w:r>
      <w:r w:rsidRPr="00B83588">
        <w:t xml:space="preserve">);  </w:t>
      </w:r>
    </w:p>
    <w:p w14:paraId="004B95D1" w14:textId="4F707074" w:rsidR="00557160" w:rsidRPr="0059575A" w:rsidRDefault="009A2A5E" w:rsidP="00B83588">
      <w:pPr>
        <w:pStyle w:val="Akapitzlist"/>
        <w:numPr>
          <w:ilvl w:val="0"/>
          <w:numId w:val="37"/>
        </w:numPr>
        <w:autoSpaceDE w:val="0"/>
        <w:autoSpaceDN w:val="0"/>
        <w:adjustRightInd w:val="0"/>
        <w:spacing w:before="240" w:after="123" w:line="360" w:lineRule="auto"/>
      </w:pPr>
      <w:r w:rsidRPr="0059575A">
        <w:rPr>
          <w:rFonts w:eastAsia="Times New Roman" w:cs="Arial"/>
          <w:szCs w:val="24"/>
          <w:lang w:eastAsia="pl-PL"/>
        </w:rPr>
        <w:t>Zezwolenie na inwestycję (jeżeli inwestycja tego wymaga, a Ty posiadasz je na etapie składania WOD</w:t>
      </w:r>
      <w:r w:rsidR="003A1E29" w:rsidRPr="0059575A">
        <w:rPr>
          <w:rFonts w:eastAsia="Times New Roman" w:cs="Arial"/>
          <w:szCs w:val="24"/>
          <w:lang w:eastAsia="pl-PL"/>
        </w:rPr>
        <w:t>)</w:t>
      </w:r>
      <w:r w:rsidR="00A073CC" w:rsidRPr="0059575A">
        <w:t>;</w:t>
      </w:r>
    </w:p>
    <w:p w14:paraId="63C84663" w14:textId="7A084B5A" w:rsidR="000E432B" w:rsidRPr="00B83588" w:rsidRDefault="000E432B" w:rsidP="00B83588">
      <w:pPr>
        <w:pStyle w:val="Akapitzlist"/>
        <w:numPr>
          <w:ilvl w:val="0"/>
          <w:numId w:val="37"/>
        </w:numPr>
        <w:autoSpaceDE w:val="0"/>
        <w:autoSpaceDN w:val="0"/>
        <w:adjustRightInd w:val="0"/>
        <w:spacing w:before="240" w:after="123" w:line="360" w:lineRule="auto"/>
      </w:pPr>
      <w:r w:rsidRPr="00B83588">
        <w:t>Analiza energetyczna – jeśli dotyczy</w:t>
      </w:r>
      <w:r w:rsidR="00055760" w:rsidRPr="00B83588">
        <w:t>;</w:t>
      </w:r>
    </w:p>
    <w:p w14:paraId="54D1ED76" w14:textId="4781ECDC" w:rsidR="00A5381F" w:rsidRPr="00A5381F" w:rsidRDefault="00A5381F" w:rsidP="00A5381F">
      <w:pPr>
        <w:pStyle w:val="Akapitzlist"/>
        <w:numPr>
          <w:ilvl w:val="0"/>
          <w:numId w:val="37"/>
        </w:numPr>
        <w:autoSpaceDE w:val="0"/>
        <w:autoSpaceDN w:val="0"/>
        <w:adjustRightInd w:val="0"/>
        <w:spacing w:before="240" w:after="123" w:line="360" w:lineRule="auto"/>
        <w:rPr>
          <w:rFonts w:eastAsia="Times New Roman" w:cs="Arial"/>
          <w:szCs w:val="24"/>
          <w:lang w:eastAsia="pl-PL"/>
        </w:rPr>
      </w:pPr>
      <w:r>
        <w:t xml:space="preserve">Dokument potwierdzający prawo do dysponowania nieruchomością </w:t>
      </w:r>
      <w:r w:rsidRPr="00A5381F">
        <w:t>– jeśli dotyczy</w:t>
      </w:r>
      <w:r w:rsidR="00055760">
        <w:t>;</w:t>
      </w:r>
    </w:p>
    <w:p w14:paraId="60E7FBBB" w14:textId="77777777" w:rsidR="00557160" w:rsidRDefault="00557160" w:rsidP="00570FE9">
      <w:pPr>
        <w:pStyle w:val="Akapitzlist"/>
        <w:numPr>
          <w:ilvl w:val="0"/>
          <w:numId w:val="37"/>
        </w:numPr>
        <w:autoSpaceDE w:val="0"/>
        <w:autoSpaceDN w:val="0"/>
        <w:adjustRightInd w:val="0"/>
        <w:spacing w:before="240" w:after="0" w:line="360" w:lineRule="auto"/>
        <w:rPr>
          <w:rFonts w:eastAsia="Times New Roman" w:cs="Arial"/>
          <w:szCs w:val="24"/>
          <w:lang w:eastAsia="pl-PL"/>
        </w:rPr>
      </w:pPr>
      <w:r w:rsidRPr="001E1691">
        <w:rPr>
          <w:rFonts w:eastAsia="Times New Roman" w:cs="Arial"/>
          <w:szCs w:val="24"/>
          <w:lang w:eastAsia="pl-PL"/>
        </w:rPr>
        <w:t xml:space="preserve">Załączniki dotyczące ochrony środowiska </w:t>
      </w:r>
    </w:p>
    <w:p w14:paraId="6F009676" w14:textId="77777777" w:rsidR="002E33D7" w:rsidRDefault="002E33D7" w:rsidP="002E33D7">
      <w:pPr>
        <w:pStyle w:val="Akapitzlist"/>
        <w:numPr>
          <w:ilvl w:val="0"/>
          <w:numId w:val="23"/>
        </w:numPr>
        <w:autoSpaceDE w:val="0"/>
        <w:autoSpaceDN w:val="0"/>
        <w:adjustRightInd w:val="0"/>
        <w:spacing w:before="240" w:after="0" w:line="360" w:lineRule="auto"/>
        <w:rPr>
          <w:rFonts w:eastAsia="Times New Roman" w:cs="Arial"/>
          <w:szCs w:val="24"/>
          <w:lang w:eastAsia="pl-PL"/>
        </w:rPr>
      </w:pPr>
      <w:r>
        <w:rPr>
          <w:rFonts w:eastAsia="Times New Roman" w:cs="Arial"/>
          <w:szCs w:val="24"/>
          <w:lang w:eastAsia="pl-PL"/>
        </w:rPr>
        <w:lastRenderedPageBreak/>
        <w:t xml:space="preserve"> </w:t>
      </w:r>
      <w:r w:rsidRPr="001E1691">
        <w:rPr>
          <w:rFonts w:eastAsia="Times New Roman" w:cs="Arial"/>
          <w:szCs w:val="24"/>
          <w:lang w:eastAsia="pl-PL"/>
        </w:rPr>
        <w:t>Decyzja o środowiskowych uwarunkowaniach wraz z raportem oddziaływania na środowisko/</w:t>
      </w:r>
      <w:r w:rsidRPr="001E1691">
        <w:rPr>
          <w:rFonts w:cs="Arial"/>
          <w:szCs w:val="24"/>
        </w:rPr>
        <w:t xml:space="preserve"> </w:t>
      </w:r>
      <w:r w:rsidRPr="001E1691">
        <w:rPr>
          <w:rFonts w:eastAsia="Times New Roman" w:cs="Arial"/>
          <w:szCs w:val="24"/>
          <w:lang w:eastAsia="pl-PL"/>
        </w:rPr>
        <w:t>stosowny dokument potwierdzający, że dla danej inwestycji nie jest wymagane uzyskanie decyzji o środowiskowych uwarunkowaniach: opinia lub decyzja o umorzeniu postępowania lub oświadczenie wnioskodawcy o braku oddziaływania planowanej inwestycji na środowisko naturaln</w:t>
      </w:r>
      <w:r>
        <w:rPr>
          <w:rFonts w:eastAsia="Times New Roman" w:cs="Arial"/>
          <w:szCs w:val="24"/>
          <w:lang w:eastAsia="pl-PL"/>
        </w:rPr>
        <w:t>e;</w:t>
      </w:r>
    </w:p>
    <w:p w14:paraId="049923B5" w14:textId="77777777" w:rsidR="002E33D7" w:rsidRDefault="002E33D7" w:rsidP="002E33D7">
      <w:pPr>
        <w:pStyle w:val="Akapitzlist"/>
        <w:numPr>
          <w:ilvl w:val="0"/>
          <w:numId w:val="23"/>
        </w:numPr>
        <w:autoSpaceDE w:val="0"/>
        <w:autoSpaceDN w:val="0"/>
        <w:adjustRightInd w:val="0"/>
        <w:spacing w:before="240" w:after="0" w:line="360" w:lineRule="auto"/>
        <w:rPr>
          <w:rFonts w:eastAsia="Times New Roman" w:cs="Arial"/>
          <w:szCs w:val="24"/>
          <w:lang w:eastAsia="pl-PL"/>
        </w:rPr>
      </w:pPr>
      <w:r w:rsidRPr="00A073CC">
        <w:rPr>
          <w:rFonts w:eastAsia="Times New Roman" w:cs="Arial"/>
          <w:szCs w:val="24"/>
          <w:lang w:eastAsia="pl-PL"/>
        </w:rPr>
        <w:t>Zaświadczenie organu odpowiedzialnego za monitorowanie obszarów Natura 2000 odnośnie wpływu realizowanego projektu na obszary objęte siecią Natura 2000 lub Oświadczenie wnioskodawcy o braku wpływu realizacji projektu na obszary sieci Natura 2000;</w:t>
      </w:r>
    </w:p>
    <w:p w14:paraId="6F09758E" w14:textId="78673930" w:rsidR="002E33D7" w:rsidRPr="002E33D7" w:rsidRDefault="002E33D7" w:rsidP="002E33D7">
      <w:pPr>
        <w:pStyle w:val="Akapitzlist"/>
        <w:numPr>
          <w:ilvl w:val="0"/>
          <w:numId w:val="37"/>
        </w:numPr>
        <w:autoSpaceDE w:val="0"/>
        <w:autoSpaceDN w:val="0"/>
        <w:adjustRightInd w:val="0"/>
        <w:spacing w:before="240" w:after="0" w:line="360" w:lineRule="auto"/>
        <w:rPr>
          <w:rFonts w:eastAsia="Times New Roman" w:cs="Arial"/>
          <w:szCs w:val="24"/>
          <w:lang w:eastAsia="pl-PL"/>
        </w:rPr>
      </w:pPr>
      <w:r>
        <w:rPr>
          <w:rFonts w:eastAsia="Times New Roman" w:cs="Arial"/>
          <w:szCs w:val="24"/>
          <w:lang w:eastAsia="pl-PL"/>
        </w:rPr>
        <w:t xml:space="preserve"> </w:t>
      </w:r>
      <w:r w:rsidRPr="002E33D7">
        <w:rPr>
          <w:rFonts w:eastAsia="Times New Roman" w:cs="Arial"/>
          <w:szCs w:val="24"/>
          <w:lang w:eastAsia="pl-PL"/>
        </w:rPr>
        <w:t>Dokument potwierdzający czy projekt jest wynikiem przeprowadzonych prac B+R (jeżeli projekt stanowi wdrożenie wyników prac B+R) – jeśli dotyczy;</w:t>
      </w:r>
    </w:p>
    <w:p w14:paraId="474353A4" w14:textId="0483807D" w:rsidR="00A5381F" w:rsidRDefault="00C149A9" w:rsidP="002E33D7">
      <w:pPr>
        <w:pStyle w:val="Akapitzlist"/>
        <w:numPr>
          <w:ilvl w:val="0"/>
          <w:numId w:val="37"/>
        </w:numPr>
        <w:autoSpaceDE w:val="0"/>
        <w:autoSpaceDN w:val="0"/>
        <w:adjustRightInd w:val="0"/>
        <w:spacing w:before="240" w:after="0" w:line="360" w:lineRule="auto"/>
        <w:rPr>
          <w:rFonts w:eastAsia="Times New Roman" w:cs="Arial"/>
          <w:szCs w:val="24"/>
          <w:lang w:eastAsia="pl-PL"/>
        </w:rPr>
      </w:pPr>
      <w:r w:rsidRPr="002E33D7">
        <w:rPr>
          <w:rFonts w:eastAsia="Times New Roman" w:cs="Arial"/>
          <w:szCs w:val="24"/>
          <w:lang w:eastAsia="pl-PL"/>
        </w:rPr>
        <w:t>Dokument potwierdzający współpracę z organizacją badawczą i upowszechniającą wiedzę albo Instytucją Otoczenia Biznesu (jeżeli projekt stanowi efekt współpracy z organizacją i upowszechniającą wiedzę lub IOB)</w:t>
      </w:r>
      <w:r w:rsidR="000E432B" w:rsidRPr="002E33D7">
        <w:rPr>
          <w:rFonts w:eastAsia="Times New Roman" w:cs="Arial"/>
          <w:szCs w:val="24"/>
          <w:lang w:eastAsia="pl-PL"/>
        </w:rPr>
        <w:t xml:space="preserve"> – jeśli dotyczy</w:t>
      </w:r>
      <w:r w:rsidRPr="002E33D7">
        <w:rPr>
          <w:rFonts w:eastAsia="Times New Roman" w:cs="Arial"/>
          <w:szCs w:val="24"/>
          <w:lang w:eastAsia="pl-PL"/>
        </w:rPr>
        <w:t>;</w:t>
      </w:r>
    </w:p>
    <w:p w14:paraId="79AC37D3" w14:textId="5B93A99F" w:rsidR="00A5381F" w:rsidRDefault="009D0E4D" w:rsidP="009D0E4D">
      <w:pPr>
        <w:pStyle w:val="Akapitzlist"/>
        <w:numPr>
          <w:ilvl w:val="0"/>
          <w:numId w:val="37"/>
        </w:numPr>
        <w:autoSpaceDE w:val="0"/>
        <w:autoSpaceDN w:val="0"/>
        <w:adjustRightInd w:val="0"/>
        <w:spacing w:before="240" w:after="0" w:line="360" w:lineRule="auto"/>
        <w:rPr>
          <w:rFonts w:eastAsia="Times New Roman" w:cs="Arial"/>
          <w:szCs w:val="24"/>
          <w:lang w:eastAsia="pl-PL"/>
        </w:rPr>
      </w:pPr>
      <w:r w:rsidRPr="0059575A">
        <w:rPr>
          <w:rFonts w:eastAsia="Times New Roman" w:cs="Arial"/>
          <w:szCs w:val="24"/>
          <w:lang w:eastAsia="pl-PL"/>
        </w:rPr>
        <w:t>Dokument potwierdzający innowacyjność projektu (</w:t>
      </w:r>
      <w:r w:rsidR="00417C01" w:rsidRPr="0059575A">
        <w:rPr>
          <w:rFonts w:eastAsia="Times New Roman" w:cs="Arial"/>
          <w:szCs w:val="24"/>
          <w:lang w:eastAsia="pl-PL"/>
        </w:rPr>
        <w:t>Opinia o innowacyjność projektu wystawiona przez podmiot/osobę upoważnioną lub protokół/raport z prac B+R lub dokument potwierdzający nabycie prac B+R lub dokumentacja patentowa lub raport z badania stanu techniki</w:t>
      </w:r>
      <w:r w:rsidRPr="0059575A">
        <w:rPr>
          <w:rFonts w:eastAsia="Times New Roman" w:cs="Arial"/>
          <w:szCs w:val="24"/>
          <w:lang w:eastAsia="pl-PL"/>
        </w:rPr>
        <w:t xml:space="preserve">) </w:t>
      </w:r>
      <w:r w:rsidR="00C149A9" w:rsidRPr="0059575A">
        <w:rPr>
          <w:rFonts w:eastAsia="Times New Roman" w:cs="Arial"/>
          <w:szCs w:val="24"/>
          <w:lang w:eastAsia="pl-PL"/>
        </w:rPr>
        <w:t xml:space="preserve"> – jeśli dotyczy;</w:t>
      </w:r>
    </w:p>
    <w:p w14:paraId="5154622F" w14:textId="309BEED2" w:rsidR="00A33656" w:rsidRPr="00A33656" w:rsidRDefault="00A33656" w:rsidP="00A33656">
      <w:pPr>
        <w:pStyle w:val="Akapitzlist"/>
        <w:numPr>
          <w:ilvl w:val="0"/>
          <w:numId w:val="37"/>
        </w:numPr>
        <w:autoSpaceDE w:val="0"/>
        <w:autoSpaceDN w:val="0"/>
        <w:adjustRightInd w:val="0"/>
        <w:spacing w:before="240" w:after="0" w:line="360" w:lineRule="auto"/>
        <w:rPr>
          <w:rFonts w:cs="Arial"/>
        </w:rPr>
      </w:pPr>
      <w:r w:rsidRPr="00A33656">
        <w:rPr>
          <w:rFonts w:cs="Arial"/>
        </w:rPr>
        <w:t xml:space="preserve">Analiza braku alternatywy technologicznej do wydatków związanych z paliwami kopalnymi </w:t>
      </w:r>
      <w:r>
        <w:rPr>
          <w:rFonts w:cs="Arial"/>
        </w:rPr>
        <w:t xml:space="preserve">- </w:t>
      </w:r>
      <w:r w:rsidRPr="00A33656">
        <w:rPr>
          <w:rFonts w:cs="Arial"/>
        </w:rPr>
        <w:t>jeśli dotyczy</w:t>
      </w:r>
      <w:r>
        <w:rPr>
          <w:rFonts w:cs="Arial"/>
        </w:rPr>
        <w:t>.</w:t>
      </w:r>
    </w:p>
    <w:p w14:paraId="4D1D9A28" w14:textId="05A39C56" w:rsidR="00050A81" w:rsidRPr="00A073CC" w:rsidRDefault="00050A81" w:rsidP="00A073CC">
      <w:pPr>
        <w:autoSpaceDE w:val="0"/>
        <w:autoSpaceDN w:val="0"/>
        <w:adjustRightInd w:val="0"/>
        <w:spacing w:before="240" w:after="0" w:line="360" w:lineRule="auto"/>
        <w:rPr>
          <w:rFonts w:eastAsia="Times New Roman" w:cs="Arial"/>
          <w:b/>
          <w:bCs/>
          <w:szCs w:val="24"/>
          <w:lang w:eastAsia="pl-PL"/>
        </w:rPr>
      </w:pPr>
      <w:r w:rsidRPr="00A073CC">
        <w:rPr>
          <w:rFonts w:eastAsia="Times New Roman" w:cs="Arial"/>
          <w:b/>
          <w:bCs/>
          <w:szCs w:val="24"/>
          <w:lang w:eastAsia="pl-PL"/>
        </w:rPr>
        <w:t xml:space="preserve">Powyższe załączniki złóż razem z WOD, gdyż po jego przyjęciu przez pracownika ŚCP nie będziesz miał możliwości edycji wniosku. </w:t>
      </w:r>
      <w:r w:rsidR="00A5381F">
        <w:rPr>
          <w:rFonts w:eastAsia="Times New Roman" w:cs="Arial"/>
          <w:b/>
          <w:bCs/>
          <w:szCs w:val="24"/>
          <w:lang w:eastAsia="pl-PL"/>
        </w:rPr>
        <w:t>Postaraj się, aby załączniki były prawidłowo wypełnione.</w:t>
      </w:r>
    </w:p>
    <w:p w14:paraId="00E8F42C" w14:textId="086A1BD6" w:rsidR="00050A81" w:rsidRPr="00406DA0" w:rsidRDefault="00050A81" w:rsidP="00050A81">
      <w:pPr>
        <w:spacing w:before="240" w:after="0" w:line="360" w:lineRule="auto"/>
        <w:textAlignment w:val="baseline"/>
        <w:rPr>
          <w:rStyle w:val="Wyrnienieintensywne"/>
          <w:rFonts w:cs="Arial"/>
          <w:b/>
          <w:color w:val="2E74B5" w:themeColor="accent1" w:themeShade="BF"/>
          <w:szCs w:val="24"/>
        </w:rPr>
      </w:pPr>
      <w:r w:rsidRPr="00406DA0">
        <w:rPr>
          <w:rStyle w:val="Wyrnienieintensywne"/>
          <w:rFonts w:cs="Arial"/>
          <w:b/>
          <w:color w:val="2E74B5" w:themeColor="accent1" w:themeShade="BF"/>
          <w:szCs w:val="24"/>
        </w:rPr>
        <w:t>Pamiętaj!</w:t>
      </w:r>
    </w:p>
    <w:p w14:paraId="18BF119D" w14:textId="1A639D14" w:rsidR="00F438BE" w:rsidRPr="001E1691" w:rsidRDefault="00A258FA" w:rsidP="00626BA3">
      <w:pPr>
        <w:spacing w:before="240" w:after="0" w:line="360" w:lineRule="auto"/>
        <w:textAlignment w:val="baseline"/>
        <w:rPr>
          <w:rFonts w:eastAsia="Times New Roman" w:cs="Arial"/>
          <w:b/>
          <w:szCs w:val="24"/>
          <w:lang w:eastAsia="pl-PL"/>
        </w:rPr>
      </w:pPr>
      <w:r w:rsidRPr="00A5381F">
        <w:rPr>
          <w:rFonts w:eastAsia="Times New Roman" w:cs="Arial"/>
          <w:b/>
          <w:szCs w:val="24"/>
          <w:lang w:eastAsia="pl-PL"/>
        </w:rPr>
        <w:t>Na moment składania wniosku m</w:t>
      </w:r>
      <w:r w:rsidR="00050A81" w:rsidRPr="00A5381F">
        <w:rPr>
          <w:rFonts w:eastAsia="Times New Roman" w:cs="Arial"/>
          <w:b/>
          <w:szCs w:val="24"/>
          <w:lang w:eastAsia="pl-PL"/>
        </w:rPr>
        <w:t xml:space="preserve">usisz załączyć </w:t>
      </w:r>
      <w:r w:rsidR="00C149A9" w:rsidRPr="00A5381F">
        <w:rPr>
          <w:rFonts w:eastAsia="Times New Roman" w:cs="Arial"/>
          <w:b/>
          <w:szCs w:val="24"/>
          <w:lang w:eastAsia="pl-PL"/>
        </w:rPr>
        <w:t xml:space="preserve">wszystkie </w:t>
      </w:r>
      <w:r w:rsidR="008C67C3">
        <w:rPr>
          <w:rFonts w:eastAsia="Times New Roman" w:cs="Arial"/>
          <w:b/>
          <w:szCs w:val="24"/>
          <w:lang w:eastAsia="pl-PL"/>
        </w:rPr>
        <w:t xml:space="preserve">obowiązkowe i wypełnione </w:t>
      </w:r>
      <w:r w:rsidR="00050A81" w:rsidRPr="00A5381F">
        <w:rPr>
          <w:rFonts w:eastAsia="Times New Roman" w:cs="Arial"/>
          <w:b/>
          <w:szCs w:val="24"/>
          <w:lang w:eastAsia="pl-PL"/>
        </w:rPr>
        <w:t>załącznik</w:t>
      </w:r>
      <w:r w:rsidR="00C149A9" w:rsidRPr="00A5381F">
        <w:rPr>
          <w:rFonts w:eastAsia="Times New Roman" w:cs="Arial"/>
          <w:b/>
          <w:szCs w:val="24"/>
          <w:lang w:eastAsia="pl-PL"/>
        </w:rPr>
        <w:t>i</w:t>
      </w:r>
      <w:r w:rsidR="002E33D7">
        <w:rPr>
          <w:rFonts w:eastAsia="Times New Roman" w:cs="Arial"/>
          <w:b/>
          <w:szCs w:val="24"/>
          <w:lang w:eastAsia="pl-PL"/>
        </w:rPr>
        <w:t xml:space="preserve"> </w:t>
      </w:r>
      <w:r w:rsidR="002E33D7" w:rsidRPr="002E33D7">
        <w:rPr>
          <w:rFonts w:eastAsia="Times New Roman" w:cs="Arial"/>
          <w:b/>
          <w:szCs w:val="24"/>
          <w:lang w:eastAsia="pl-PL"/>
        </w:rPr>
        <w:t>wskazane w podrozdziale 3.2 Załączniki niezbędne (obowiązkowe) do WOD niniejszego Regulaminu</w:t>
      </w:r>
      <w:r w:rsidR="00050A81" w:rsidRPr="00A5381F">
        <w:rPr>
          <w:rFonts w:eastAsia="Times New Roman" w:cs="Arial"/>
          <w:b/>
          <w:szCs w:val="24"/>
          <w:lang w:eastAsia="pl-PL"/>
        </w:rPr>
        <w:t>.</w:t>
      </w:r>
    </w:p>
    <w:p w14:paraId="2E8C59B5" w14:textId="6CE0CF5D" w:rsidR="00E27689" w:rsidRPr="00D623D5" w:rsidRDefault="00E27689" w:rsidP="00626BA3">
      <w:pPr>
        <w:pStyle w:val="Nagwek2"/>
        <w:spacing w:before="240" w:line="360" w:lineRule="auto"/>
        <w:rPr>
          <w:rFonts w:cs="Arial"/>
          <w:sz w:val="28"/>
          <w:szCs w:val="28"/>
        </w:rPr>
      </w:pPr>
      <w:bookmarkStart w:id="65" w:name="_Toc188447884"/>
      <w:r w:rsidRPr="00D623D5">
        <w:rPr>
          <w:rFonts w:cs="Arial"/>
          <w:sz w:val="28"/>
          <w:szCs w:val="28"/>
        </w:rPr>
        <w:lastRenderedPageBreak/>
        <w:t>Wycofanie wniosku o dofinansowanie</w:t>
      </w:r>
      <w:bookmarkEnd w:id="65"/>
      <w:r w:rsidRPr="00D623D5">
        <w:rPr>
          <w:rFonts w:cs="Arial"/>
          <w:sz w:val="28"/>
          <w:szCs w:val="28"/>
        </w:rPr>
        <w:t xml:space="preserve"> </w:t>
      </w:r>
    </w:p>
    <w:p w14:paraId="0E27F0CD" w14:textId="7A86BFC2" w:rsidR="00775D96" w:rsidRPr="00E85CDC" w:rsidRDefault="00E27689" w:rsidP="005D74B8">
      <w:pPr>
        <w:spacing w:before="240" w:line="360" w:lineRule="auto"/>
        <w:rPr>
          <w:rFonts w:eastAsia="Times New Roman" w:cs="Arial"/>
          <w:szCs w:val="24"/>
          <w:lang w:eastAsia="pl-PL"/>
        </w:rPr>
      </w:pPr>
      <w:r w:rsidRPr="00E85CDC">
        <w:rPr>
          <w:rFonts w:eastAsia="Times New Roman" w:cs="Arial"/>
          <w:szCs w:val="24"/>
          <w:lang w:eastAsia="pl-PL"/>
        </w:rPr>
        <w:t xml:space="preserve">Po </w:t>
      </w:r>
      <w:r w:rsidR="00843209" w:rsidRPr="00E85CDC">
        <w:rPr>
          <w:rFonts w:eastAsia="Times New Roman" w:cs="Arial"/>
          <w:szCs w:val="24"/>
          <w:lang w:eastAsia="pl-PL"/>
        </w:rPr>
        <w:t xml:space="preserve">przyjęciu przez pracownika ŚCP </w:t>
      </w:r>
      <w:r w:rsidRPr="00E85CDC">
        <w:rPr>
          <w:rFonts w:eastAsia="Times New Roman" w:cs="Arial"/>
          <w:szCs w:val="24"/>
          <w:lang w:eastAsia="pl-PL"/>
        </w:rPr>
        <w:t>złoż</w:t>
      </w:r>
      <w:r w:rsidR="00843209" w:rsidRPr="00E85CDC">
        <w:rPr>
          <w:rFonts w:eastAsia="Times New Roman" w:cs="Arial"/>
          <w:szCs w:val="24"/>
          <w:lang w:eastAsia="pl-PL"/>
        </w:rPr>
        <w:t>o</w:t>
      </w:r>
      <w:r w:rsidRPr="00E85CDC">
        <w:rPr>
          <w:rFonts w:eastAsia="Times New Roman" w:cs="Arial"/>
          <w:szCs w:val="24"/>
          <w:lang w:eastAsia="pl-PL"/>
        </w:rPr>
        <w:t>n</w:t>
      </w:r>
      <w:r w:rsidR="00843209" w:rsidRPr="00E85CDC">
        <w:rPr>
          <w:rFonts w:eastAsia="Times New Roman" w:cs="Arial"/>
          <w:szCs w:val="24"/>
          <w:lang w:eastAsia="pl-PL"/>
        </w:rPr>
        <w:t>ego</w:t>
      </w:r>
      <w:r w:rsidRPr="00E85CDC">
        <w:rPr>
          <w:rFonts w:eastAsia="Times New Roman" w:cs="Arial"/>
          <w:szCs w:val="24"/>
          <w:lang w:eastAsia="pl-PL"/>
        </w:rPr>
        <w:t xml:space="preserve"> </w:t>
      </w:r>
      <w:r w:rsidR="003E57C6" w:rsidRPr="00E85CDC">
        <w:rPr>
          <w:rFonts w:eastAsia="Times New Roman" w:cs="Arial"/>
          <w:szCs w:val="24"/>
          <w:lang w:eastAsia="pl-PL"/>
        </w:rPr>
        <w:t>WOD</w:t>
      </w:r>
      <w:r w:rsidRPr="00E85CDC">
        <w:rPr>
          <w:rFonts w:eastAsia="Times New Roman" w:cs="Arial"/>
          <w:szCs w:val="24"/>
          <w:lang w:eastAsia="pl-PL"/>
        </w:rPr>
        <w:t xml:space="preserve"> nie </w:t>
      </w:r>
      <w:r w:rsidR="00342927" w:rsidRPr="00E85CDC">
        <w:rPr>
          <w:rFonts w:eastAsia="Times New Roman" w:cs="Arial"/>
          <w:szCs w:val="24"/>
          <w:lang w:eastAsia="pl-PL"/>
        </w:rPr>
        <w:t>będziesz miał możliwości jego edycji</w:t>
      </w:r>
      <w:r w:rsidRPr="00E85CDC">
        <w:rPr>
          <w:rFonts w:eastAsia="Times New Roman" w:cs="Arial"/>
          <w:szCs w:val="24"/>
          <w:lang w:eastAsia="pl-PL"/>
        </w:rPr>
        <w:t xml:space="preserve">. Ewentualna korekta/uzupełnienie </w:t>
      </w:r>
      <w:r w:rsidR="003E57C6" w:rsidRPr="00E85CDC">
        <w:rPr>
          <w:rFonts w:eastAsia="Times New Roman" w:cs="Arial"/>
          <w:szCs w:val="24"/>
          <w:lang w:eastAsia="pl-PL"/>
        </w:rPr>
        <w:t>WOD</w:t>
      </w:r>
      <w:r w:rsidRPr="00E85CDC">
        <w:rPr>
          <w:rFonts w:eastAsia="Times New Roman" w:cs="Arial"/>
          <w:szCs w:val="24"/>
          <w:lang w:eastAsia="pl-PL"/>
        </w:rPr>
        <w:t xml:space="preserve"> może nastąpić wyłącznie w zakresie uwag wskazanych w piśmie dot. uzupełnienia/poprawy wniosku na etapie oceny spełnienia formalnych kryteriów wyboru projektów.</w:t>
      </w:r>
    </w:p>
    <w:p w14:paraId="1A8CD1B5" w14:textId="361DB0BE" w:rsidR="00BB2BD7" w:rsidRPr="00E85CDC" w:rsidRDefault="00BB2BD7" w:rsidP="00BB2BD7">
      <w:pPr>
        <w:spacing w:before="240" w:line="360" w:lineRule="auto"/>
        <w:rPr>
          <w:rFonts w:eastAsia="Times New Roman" w:cs="Arial"/>
          <w:szCs w:val="24"/>
          <w:lang w:eastAsia="pl-PL"/>
        </w:rPr>
      </w:pPr>
      <w:r w:rsidRPr="00E85CDC">
        <w:rPr>
          <w:rFonts w:eastAsia="Times New Roman" w:cs="Arial"/>
          <w:szCs w:val="24"/>
          <w:lang w:eastAsia="pl-PL"/>
        </w:rPr>
        <w:t xml:space="preserve">W trakcie trwania naboru możesz wycofać złożony przez siebie wniosek o dofinansowanie. W takim przypadku konieczne jest złożenie pisma za pomocą platformy elektronicznej </w:t>
      </w:r>
      <w:proofErr w:type="spellStart"/>
      <w:r w:rsidRPr="00E85CDC">
        <w:rPr>
          <w:rFonts w:eastAsia="Times New Roman" w:cs="Arial"/>
          <w:szCs w:val="24"/>
          <w:lang w:eastAsia="pl-PL"/>
        </w:rPr>
        <w:t>ePUAP</w:t>
      </w:r>
      <w:proofErr w:type="spellEnd"/>
      <w:r w:rsidR="00766760" w:rsidRPr="00E85CDC">
        <w:rPr>
          <w:rFonts w:eastAsia="Times New Roman" w:cs="Arial"/>
          <w:szCs w:val="24"/>
          <w:lang w:eastAsia="pl-PL"/>
        </w:rPr>
        <w:t>/ e- Doręczenia</w:t>
      </w:r>
      <w:r w:rsidRPr="00E85CDC">
        <w:rPr>
          <w:rFonts w:eastAsia="Times New Roman" w:cs="Arial"/>
          <w:szCs w:val="24"/>
          <w:lang w:eastAsia="pl-PL"/>
        </w:rPr>
        <w:t xml:space="preserve"> podpisanego przez osobę/osoby uprawnione do reprezentowania przedsiębiorstwa. </w:t>
      </w:r>
      <w:r w:rsidR="00DC44A0" w:rsidRPr="00E85CDC">
        <w:rPr>
          <w:rFonts w:eastAsia="Times New Roman" w:cs="Arial"/>
          <w:szCs w:val="24"/>
          <w:lang w:eastAsia="pl-PL"/>
        </w:rPr>
        <w:t xml:space="preserve">Treść pisma dotyczącego wycofania wniosku musi zawierać dane dotyczące numeru wycofanego wniosku oraz tytułu projektu. </w:t>
      </w:r>
      <w:r w:rsidRPr="00E85CDC">
        <w:rPr>
          <w:rFonts w:eastAsia="Times New Roman" w:cs="Arial"/>
          <w:szCs w:val="24"/>
          <w:lang w:eastAsia="pl-PL"/>
        </w:rPr>
        <w:t>Za wniosek złożony uznaje się wyłącznie wniosek wypełniony oraz złożony za pomocą LSI</w:t>
      </w:r>
      <w:r w:rsidR="00834BDB">
        <w:rPr>
          <w:rFonts w:eastAsia="Times New Roman" w:cs="Arial"/>
          <w:szCs w:val="24"/>
          <w:lang w:eastAsia="pl-PL"/>
        </w:rPr>
        <w:t xml:space="preserve"> </w:t>
      </w:r>
      <w:r w:rsidRPr="00E85CDC">
        <w:rPr>
          <w:rFonts w:eastAsia="Times New Roman" w:cs="Arial"/>
          <w:szCs w:val="24"/>
          <w:lang w:eastAsia="pl-PL"/>
        </w:rPr>
        <w:t>2021. W przypadku, gdy wycofanie wniosku będzie miało miejsce w trakcie trwania naboru jest</w:t>
      </w:r>
      <w:r w:rsidR="006E69EC" w:rsidRPr="00E85CDC">
        <w:rPr>
          <w:rFonts w:eastAsia="Times New Roman" w:cs="Arial"/>
          <w:szCs w:val="24"/>
          <w:lang w:eastAsia="pl-PL"/>
        </w:rPr>
        <w:t>eś</w:t>
      </w:r>
      <w:r w:rsidRPr="00E85CDC">
        <w:rPr>
          <w:rFonts w:eastAsia="Times New Roman" w:cs="Arial"/>
          <w:szCs w:val="24"/>
          <w:lang w:eastAsia="pl-PL"/>
        </w:rPr>
        <w:t xml:space="preserve"> zobowiązany do złożenia </w:t>
      </w:r>
      <w:r w:rsidR="00DC44A0" w:rsidRPr="00E85CDC">
        <w:rPr>
          <w:rFonts w:eastAsia="Times New Roman" w:cs="Arial"/>
          <w:szCs w:val="24"/>
          <w:lang w:eastAsia="pl-PL"/>
        </w:rPr>
        <w:t xml:space="preserve">nowego WOD, </w:t>
      </w:r>
      <w:r w:rsidRPr="00E85CDC">
        <w:rPr>
          <w:rFonts w:eastAsia="Times New Roman" w:cs="Arial"/>
          <w:szCs w:val="24"/>
          <w:lang w:eastAsia="pl-PL"/>
        </w:rPr>
        <w:t xml:space="preserve">wyłącznie w sytuacji, gdy złożony uprzednio wniosek został zarejestrowany przez ION. </w:t>
      </w:r>
      <w:r w:rsidR="00DC44A0" w:rsidRPr="00E85CDC">
        <w:rPr>
          <w:rFonts w:eastAsia="Times New Roman" w:cs="Arial"/>
          <w:szCs w:val="24"/>
          <w:lang w:eastAsia="pl-PL"/>
        </w:rPr>
        <w:t>Kolejny złożony WOD będzie posiadał nowy numer.</w:t>
      </w:r>
    </w:p>
    <w:p w14:paraId="47F33687" w14:textId="43B905C2" w:rsidR="00BB2BD7" w:rsidRPr="00E85CDC" w:rsidRDefault="00BB2BD7" w:rsidP="00BB2BD7">
      <w:pPr>
        <w:spacing w:before="240" w:line="360" w:lineRule="auto"/>
        <w:rPr>
          <w:rFonts w:eastAsia="Times New Roman" w:cs="Arial"/>
          <w:szCs w:val="24"/>
          <w:lang w:eastAsia="pl-PL"/>
        </w:rPr>
      </w:pPr>
      <w:r w:rsidRPr="00E85CDC">
        <w:rPr>
          <w:rFonts w:eastAsia="Times New Roman" w:cs="Arial"/>
          <w:szCs w:val="24"/>
          <w:lang w:eastAsia="pl-PL"/>
        </w:rPr>
        <w:t>W sytuacji, gdy przed/wraz ze złożeniem kolejnego wniosku</w:t>
      </w:r>
      <w:r w:rsidR="00766760" w:rsidRPr="00E85CDC">
        <w:rPr>
          <w:rFonts w:eastAsia="Times New Roman" w:cs="Arial"/>
          <w:szCs w:val="24"/>
          <w:lang w:eastAsia="pl-PL"/>
        </w:rPr>
        <w:t xml:space="preserve"> dotyczącego innej inwestycji</w:t>
      </w:r>
      <w:r w:rsidRPr="00E85CDC">
        <w:rPr>
          <w:rFonts w:eastAsia="Times New Roman" w:cs="Arial"/>
          <w:szCs w:val="24"/>
          <w:lang w:eastAsia="pl-PL"/>
        </w:rPr>
        <w:t xml:space="preserve"> nie zostanie dostarczone pismo, o którym mowa powyżej i w efekcie złoży</w:t>
      </w:r>
      <w:r w:rsidR="00A24016" w:rsidRPr="00E85CDC">
        <w:rPr>
          <w:rFonts w:eastAsia="Times New Roman" w:cs="Arial"/>
          <w:szCs w:val="24"/>
          <w:lang w:eastAsia="pl-PL"/>
        </w:rPr>
        <w:t>sz</w:t>
      </w:r>
      <w:r w:rsidRPr="00E85CDC">
        <w:rPr>
          <w:rFonts w:eastAsia="Times New Roman" w:cs="Arial"/>
          <w:szCs w:val="24"/>
          <w:lang w:eastAsia="pl-PL"/>
        </w:rPr>
        <w:t xml:space="preserve"> dwa projekty z różnymi numerami wniosków, wówczas zostanie</w:t>
      </w:r>
      <w:r w:rsidR="00A24016" w:rsidRPr="00E85CDC">
        <w:rPr>
          <w:rFonts w:eastAsia="Times New Roman" w:cs="Arial"/>
          <w:szCs w:val="24"/>
          <w:lang w:eastAsia="pl-PL"/>
        </w:rPr>
        <w:t>sz</w:t>
      </w:r>
      <w:r w:rsidRPr="00E85CDC">
        <w:rPr>
          <w:rFonts w:eastAsia="Times New Roman" w:cs="Arial"/>
          <w:szCs w:val="24"/>
          <w:lang w:eastAsia="pl-PL"/>
        </w:rPr>
        <w:t xml:space="preserve"> wezwany do złożenia rezygnacji z jednego z  projektów. W przypadku, gdy nie złoży</w:t>
      </w:r>
      <w:r w:rsidR="00A24016" w:rsidRPr="00E85CDC">
        <w:rPr>
          <w:rFonts w:eastAsia="Times New Roman" w:cs="Arial"/>
          <w:szCs w:val="24"/>
          <w:lang w:eastAsia="pl-PL"/>
        </w:rPr>
        <w:t>sz</w:t>
      </w:r>
      <w:r w:rsidRPr="00E85CDC">
        <w:rPr>
          <w:rFonts w:eastAsia="Times New Roman" w:cs="Arial"/>
          <w:szCs w:val="24"/>
          <w:lang w:eastAsia="pl-PL"/>
        </w:rPr>
        <w:t xml:space="preserve"> rezygnacji, wówczas ocenie będzie podlegał wniosek złożony jako pierwszy.</w:t>
      </w:r>
    </w:p>
    <w:p w14:paraId="6BD2F85D" w14:textId="376264EB" w:rsidR="00E27689" w:rsidRPr="00E85CDC" w:rsidRDefault="00775D96" w:rsidP="005D74B8">
      <w:pPr>
        <w:spacing w:before="240" w:line="360" w:lineRule="auto"/>
        <w:rPr>
          <w:rFonts w:eastAsia="Times New Roman" w:cs="Arial"/>
          <w:szCs w:val="24"/>
          <w:lang w:eastAsia="pl-PL"/>
        </w:rPr>
      </w:pPr>
      <w:r w:rsidRPr="00E85CDC">
        <w:rPr>
          <w:rFonts w:eastAsia="Times New Roman" w:cs="Arial"/>
          <w:szCs w:val="24"/>
          <w:lang w:eastAsia="pl-PL"/>
        </w:rPr>
        <w:t>W przypadku, gdy zdecydujesz się na rezygnację z udziału w naborze masz możliwość wycofania wniosku o dofinansowanie. Oznacza to jednak, że Twój projekt nie będzie podlegał dalszej ocenie.</w:t>
      </w:r>
      <w:r w:rsidR="00E27689" w:rsidRPr="00E85CDC">
        <w:rPr>
          <w:rFonts w:eastAsia="Times New Roman" w:cs="Arial"/>
          <w:szCs w:val="24"/>
          <w:lang w:eastAsia="pl-PL"/>
        </w:rPr>
        <w:t xml:space="preserve"> </w:t>
      </w:r>
      <w:r w:rsidR="005C0DD5" w:rsidRPr="00E85CDC">
        <w:rPr>
          <w:rFonts w:eastAsia="Times New Roman" w:cs="Arial"/>
          <w:szCs w:val="24"/>
          <w:lang w:eastAsia="pl-PL"/>
        </w:rPr>
        <w:t>Musisz w takim przypadku poinformować pisemnie ŚCP o rezygnacji z ubiegania się o wsparcie</w:t>
      </w:r>
      <w:r w:rsidR="00187284" w:rsidRPr="00E85CDC">
        <w:rPr>
          <w:rFonts w:eastAsia="Times New Roman" w:cs="Arial"/>
          <w:szCs w:val="24"/>
          <w:lang w:eastAsia="pl-PL"/>
        </w:rPr>
        <w:t xml:space="preserve">, za pośrednictwem platformy </w:t>
      </w:r>
      <w:proofErr w:type="spellStart"/>
      <w:r w:rsidR="00187284" w:rsidRPr="00E85CDC">
        <w:rPr>
          <w:rFonts w:eastAsia="Times New Roman" w:cs="Arial"/>
          <w:szCs w:val="24"/>
          <w:lang w:eastAsia="pl-PL"/>
        </w:rPr>
        <w:t>ePUAP</w:t>
      </w:r>
      <w:proofErr w:type="spellEnd"/>
      <w:r w:rsidR="00766760" w:rsidRPr="00E85CDC">
        <w:rPr>
          <w:rFonts w:eastAsia="Times New Roman" w:cs="Arial"/>
          <w:szCs w:val="24"/>
          <w:lang w:eastAsia="pl-PL"/>
        </w:rPr>
        <w:t>/ e- Doręczenia</w:t>
      </w:r>
      <w:r w:rsidR="005C0DD5" w:rsidRPr="00E85CDC">
        <w:rPr>
          <w:rFonts w:eastAsia="Times New Roman" w:cs="Arial"/>
          <w:szCs w:val="24"/>
          <w:lang w:eastAsia="pl-PL"/>
        </w:rPr>
        <w:t xml:space="preserve">. </w:t>
      </w:r>
    </w:p>
    <w:p w14:paraId="4D0D66C2" w14:textId="77777777" w:rsidR="00FD323D" w:rsidRDefault="00FD323D">
      <w:pPr>
        <w:spacing w:after="160"/>
        <w:rPr>
          <w:rFonts w:eastAsiaTheme="majorEastAsia" w:cs="Arial"/>
          <w:b/>
          <w:color w:val="2E74B5" w:themeColor="accent1" w:themeShade="BF"/>
          <w:sz w:val="28"/>
          <w:szCs w:val="28"/>
        </w:rPr>
      </w:pPr>
      <w:bookmarkStart w:id="66" w:name="_Toc188447885"/>
      <w:r>
        <w:rPr>
          <w:rFonts w:cs="Arial"/>
          <w:sz w:val="28"/>
          <w:szCs w:val="28"/>
        </w:rPr>
        <w:br w:type="page"/>
      </w:r>
    </w:p>
    <w:p w14:paraId="684D0FB1" w14:textId="69646F44" w:rsidR="00EC1270" w:rsidRPr="00406DA0" w:rsidRDefault="00E72D9B" w:rsidP="00626BA3">
      <w:pPr>
        <w:pStyle w:val="Nagwek2"/>
        <w:spacing w:before="240" w:line="360" w:lineRule="auto"/>
        <w:rPr>
          <w:rFonts w:cs="Arial"/>
          <w:sz w:val="28"/>
          <w:szCs w:val="28"/>
        </w:rPr>
      </w:pPr>
      <w:r w:rsidRPr="00406DA0">
        <w:rPr>
          <w:rFonts w:cs="Arial"/>
          <w:sz w:val="28"/>
          <w:szCs w:val="28"/>
        </w:rPr>
        <w:lastRenderedPageBreak/>
        <w:t>Awaria LSI</w:t>
      </w:r>
      <w:r w:rsidR="008E1097">
        <w:rPr>
          <w:rFonts w:cs="Arial"/>
          <w:sz w:val="28"/>
          <w:szCs w:val="28"/>
        </w:rPr>
        <w:t xml:space="preserve"> </w:t>
      </w:r>
      <w:r w:rsidRPr="00406DA0">
        <w:rPr>
          <w:rFonts w:cs="Arial"/>
          <w:sz w:val="28"/>
          <w:szCs w:val="28"/>
        </w:rPr>
        <w:t>2021</w:t>
      </w:r>
      <w:bookmarkEnd w:id="66"/>
    </w:p>
    <w:p w14:paraId="15D35111" w14:textId="1473FBE2" w:rsidR="00766760" w:rsidRPr="00406DA0" w:rsidRDefault="00766760" w:rsidP="003D3DED">
      <w:pPr>
        <w:pStyle w:val="Nagwek3"/>
        <w:rPr>
          <w:color w:val="2E74B5" w:themeColor="accent1" w:themeShade="BF"/>
        </w:rPr>
      </w:pPr>
      <w:bookmarkStart w:id="67" w:name="_Toc188447886"/>
      <w:r w:rsidRPr="00406DA0">
        <w:rPr>
          <w:color w:val="2E74B5" w:themeColor="accent1" w:themeShade="BF"/>
        </w:rPr>
        <w:t>Awaria krytyczna</w:t>
      </w:r>
      <w:bookmarkEnd w:id="67"/>
    </w:p>
    <w:p w14:paraId="0BCF07EA" w14:textId="77777777" w:rsidR="00867591" w:rsidRDefault="00867591" w:rsidP="00E85CDC">
      <w:pPr>
        <w:spacing w:line="360" w:lineRule="auto"/>
        <w:rPr>
          <w:sz w:val="22"/>
        </w:rPr>
      </w:pPr>
    </w:p>
    <w:p w14:paraId="743B41A8" w14:textId="1909F976" w:rsidR="003D3DED" w:rsidRPr="00B069BA" w:rsidRDefault="003D3DED" w:rsidP="003D3DED">
      <w:pPr>
        <w:spacing w:after="0" w:line="360" w:lineRule="auto"/>
        <w:ind w:left="66"/>
        <w:rPr>
          <w:rFonts w:cs="Arial"/>
          <w:szCs w:val="24"/>
        </w:rPr>
      </w:pPr>
      <w:r w:rsidRPr="00B069BA">
        <w:rPr>
          <w:rFonts w:cs="Arial"/>
          <w:szCs w:val="24"/>
        </w:rPr>
        <w:t xml:space="preserve">W przypadku </w:t>
      </w:r>
      <w:r w:rsidRPr="00B069BA">
        <w:rPr>
          <w:rFonts w:cs="Arial"/>
          <w:b/>
          <w:szCs w:val="24"/>
        </w:rPr>
        <w:t>awarii krytycznej LSI</w:t>
      </w:r>
      <w:r w:rsidR="008E1097">
        <w:rPr>
          <w:rFonts w:cs="Arial"/>
          <w:b/>
          <w:szCs w:val="24"/>
        </w:rPr>
        <w:t xml:space="preserve"> </w:t>
      </w:r>
      <w:r w:rsidRPr="00B069BA">
        <w:rPr>
          <w:rFonts w:cs="Arial"/>
          <w:b/>
          <w:szCs w:val="24"/>
        </w:rPr>
        <w:t>2021</w:t>
      </w:r>
      <w:r w:rsidRPr="00B069BA">
        <w:rPr>
          <w:rFonts w:cs="Arial"/>
          <w:szCs w:val="24"/>
        </w:rPr>
        <w:t xml:space="preserve">, która spełnia </w:t>
      </w:r>
      <w:r w:rsidRPr="00B069BA">
        <w:rPr>
          <w:rFonts w:cs="Arial"/>
          <w:szCs w:val="24"/>
          <w:u w:val="single"/>
        </w:rPr>
        <w:t>łącznie</w:t>
      </w:r>
      <w:r w:rsidRPr="00B069BA">
        <w:rPr>
          <w:rFonts w:cs="Arial"/>
          <w:szCs w:val="24"/>
        </w:rPr>
        <w:t xml:space="preserve"> następujące warunki: </w:t>
      </w:r>
    </w:p>
    <w:p w14:paraId="7C2CF697" w14:textId="77777777" w:rsidR="00570FE9" w:rsidRDefault="003D3DED" w:rsidP="00570FE9">
      <w:pPr>
        <w:pStyle w:val="Akapitzlist"/>
        <w:numPr>
          <w:ilvl w:val="0"/>
          <w:numId w:val="42"/>
        </w:numPr>
        <w:spacing w:after="0" w:line="360" w:lineRule="auto"/>
        <w:rPr>
          <w:rFonts w:cs="Arial"/>
          <w:szCs w:val="24"/>
        </w:rPr>
      </w:pPr>
      <w:r w:rsidRPr="00570FE9">
        <w:rPr>
          <w:rFonts w:cs="Arial"/>
          <w:szCs w:val="24"/>
        </w:rPr>
        <w:t>wystąpiła po stronie instytucji, która ogłosiła nabór wniosków o dofinansowanie projektu,</w:t>
      </w:r>
    </w:p>
    <w:p w14:paraId="5378B6CF" w14:textId="783B3EF7" w:rsidR="00570FE9" w:rsidRDefault="003D3DED" w:rsidP="00570FE9">
      <w:pPr>
        <w:pStyle w:val="Akapitzlist"/>
        <w:numPr>
          <w:ilvl w:val="0"/>
          <w:numId w:val="42"/>
        </w:numPr>
        <w:spacing w:after="0" w:line="360" w:lineRule="auto"/>
        <w:rPr>
          <w:rFonts w:cs="Arial"/>
          <w:szCs w:val="24"/>
        </w:rPr>
      </w:pPr>
      <w:r w:rsidRPr="00570FE9">
        <w:rPr>
          <w:rFonts w:cs="Arial"/>
          <w:szCs w:val="24"/>
        </w:rPr>
        <w:t xml:space="preserve">jest awarią o charakterze technicznym, która dotyczy wszystkich potencjalnych wnioskodawców, potwierdzoną przez głównego administratora LSI 2021, o której poinformowano na stronie internetowej programu FE SL 2021-2027 oraz na stronie internetowej ION  </w:t>
      </w:r>
      <w:r w:rsidR="00A5381F">
        <w:rPr>
          <w:rFonts w:cs="Arial"/>
          <w:szCs w:val="24"/>
        </w:rPr>
        <w:t xml:space="preserve">- </w:t>
      </w:r>
      <w:r w:rsidR="00A5381F" w:rsidRPr="003568E4">
        <w:rPr>
          <w:rFonts w:eastAsia="Times New Roman" w:cs="Arial"/>
          <w:lang w:eastAsia="pl-PL"/>
        </w:rPr>
        <w:t>Śląskiego Centrum Przedsiębiorczości</w:t>
      </w:r>
      <w:r w:rsidR="00A5381F" w:rsidRPr="00434827">
        <w:rPr>
          <w:rFonts w:eastAsia="Times New Roman" w:cs="Arial"/>
          <w:lang w:eastAsia="pl-PL"/>
        </w:rPr>
        <w:t xml:space="preserve"> </w:t>
      </w:r>
      <w:r w:rsidRPr="00570FE9">
        <w:rPr>
          <w:rFonts w:cs="Arial"/>
          <w:szCs w:val="24"/>
        </w:rPr>
        <w:t>w formie komunikatu,</w:t>
      </w:r>
    </w:p>
    <w:p w14:paraId="089BE84A" w14:textId="5B512802" w:rsidR="003D3DED" w:rsidRPr="00570FE9" w:rsidRDefault="003D3DED" w:rsidP="00570FE9">
      <w:pPr>
        <w:pStyle w:val="Akapitzlist"/>
        <w:numPr>
          <w:ilvl w:val="0"/>
          <w:numId w:val="42"/>
        </w:numPr>
        <w:spacing w:after="0" w:line="360" w:lineRule="auto"/>
        <w:rPr>
          <w:rFonts w:cs="Arial"/>
          <w:szCs w:val="24"/>
        </w:rPr>
      </w:pPr>
      <w:r w:rsidRPr="00570FE9">
        <w:rPr>
          <w:rFonts w:cs="Arial"/>
          <w:szCs w:val="24"/>
        </w:rPr>
        <w:t>nie pozwala na składanie wniosków o dofinansowanie projektu,</w:t>
      </w:r>
    </w:p>
    <w:p w14:paraId="602B1DE5" w14:textId="219AF02C" w:rsidR="003D3DED" w:rsidRPr="00B069BA" w:rsidRDefault="006D0870" w:rsidP="003D3DED">
      <w:pPr>
        <w:spacing w:after="0" w:line="360" w:lineRule="auto"/>
        <w:rPr>
          <w:rFonts w:cs="Arial"/>
          <w:szCs w:val="24"/>
        </w:rPr>
      </w:pPr>
      <w:r w:rsidRPr="006D0870">
        <w:rPr>
          <w:rFonts w:cs="Arial"/>
          <w:b/>
          <w:szCs w:val="24"/>
          <w:u w:val="single"/>
        </w:rPr>
        <w:t xml:space="preserve">możemy wydłużyć termin </w:t>
      </w:r>
      <w:r w:rsidR="003D3DED" w:rsidRPr="00B069BA">
        <w:rPr>
          <w:rFonts w:cs="Arial"/>
          <w:szCs w:val="24"/>
        </w:rPr>
        <w:t xml:space="preserve">składania wniosków o dofinansowanie projektów o czas, </w:t>
      </w:r>
      <w:r w:rsidRPr="006D0870">
        <w:rPr>
          <w:rFonts w:cs="Arial"/>
          <w:szCs w:val="24"/>
        </w:rPr>
        <w:t>jakiego będziemy potrzebować na jej usunięcie</w:t>
      </w:r>
      <w:r w:rsidR="003D3DED" w:rsidRPr="00B069BA">
        <w:rPr>
          <w:rFonts w:cs="Arial"/>
          <w:szCs w:val="24"/>
        </w:rPr>
        <w:t>.</w:t>
      </w:r>
    </w:p>
    <w:p w14:paraId="495940AA" w14:textId="31DFEF06" w:rsidR="00EB49DB" w:rsidRPr="00434827" w:rsidRDefault="003D3DED" w:rsidP="00A5381F">
      <w:pPr>
        <w:spacing w:before="240" w:line="360" w:lineRule="auto"/>
        <w:rPr>
          <w:lang w:eastAsia="pl-PL"/>
        </w:rPr>
      </w:pPr>
      <w:r w:rsidRPr="00434827">
        <w:rPr>
          <w:rFonts w:eastAsia="Times New Roman" w:cs="Arial"/>
          <w:lang w:eastAsia="pl-PL"/>
        </w:rPr>
        <w:t xml:space="preserve">O fakcie wystąpienia awarii krytycznej oraz ewentualnego wydłużenia terminu składania wniosków o dofinansowanie projektów poinformujemy na stronie internetowej programu FE SL 2021-2027 oraz na stronie internetowej </w:t>
      </w:r>
      <w:r w:rsidR="00A5381F">
        <w:rPr>
          <w:rFonts w:eastAsia="Times New Roman" w:cs="Arial"/>
          <w:lang w:eastAsia="pl-PL"/>
        </w:rPr>
        <w:t xml:space="preserve">ION - </w:t>
      </w:r>
      <w:r w:rsidR="003568E4" w:rsidRPr="003568E4">
        <w:rPr>
          <w:rFonts w:eastAsia="Times New Roman" w:cs="Arial"/>
          <w:lang w:eastAsia="pl-PL"/>
        </w:rPr>
        <w:t>Śląskiego Centrum Przedsiębiorczości</w:t>
      </w:r>
      <w:r w:rsidRPr="00434827">
        <w:rPr>
          <w:rFonts w:eastAsia="Times New Roman" w:cs="Arial"/>
          <w:lang w:eastAsia="pl-PL"/>
        </w:rPr>
        <w:t xml:space="preserve"> w formie komunikatu.</w:t>
      </w:r>
    </w:p>
    <w:p w14:paraId="19D4C9F2" w14:textId="0EF54444" w:rsidR="00867591" w:rsidRPr="00406DA0" w:rsidRDefault="00867591" w:rsidP="006D0870">
      <w:pPr>
        <w:pStyle w:val="Nagwek3"/>
        <w:spacing w:after="240"/>
        <w:rPr>
          <w:color w:val="2E74B5" w:themeColor="accent1" w:themeShade="BF"/>
        </w:rPr>
      </w:pPr>
      <w:bookmarkStart w:id="68" w:name="_Toc182564599"/>
      <w:bookmarkStart w:id="69" w:name="_Toc188447887"/>
      <w:r w:rsidRPr="00406DA0">
        <w:rPr>
          <w:color w:val="2E74B5" w:themeColor="accent1" w:themeShade="BF"/>
        </w:rPr>
        <w:t>Inne awarie systemu</w:t>
      </w:r>
      <w:bookmarkEnd w:id="68"/>
      <w:bookmarkEnd w:id="69"/>
    </w:p>
    <w:p w14:paraId="7D501078" w14:textId="32EC0006" w:rsidR="00563BC6" w:rsidRPr="006D0870" w:rsidRDefault="00563BC6" w:rsidP="006D0870">
      <w:pPr>
        <w:spacing w:after="240" w:line="360" w:lineRule="auto"/>
        <w:rPr>
          <w:lang w:eastAsia="pl-PL"/>
        </w:rPr>
      </w:pPr>
      <w:r w:rsidRPr="006D0870">
        <w:rPr>
          <w:lang w:eastAsia="pl-PL"/>
        </w:rPr>
        <w:t xml:space="preserve">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Śląskiego Centrum </w:t>
      </w:r>
      <w:bookmarkStart w:id="70" w:name="_Toc182564600"/>
      <w:r w:rsidRPr="006D0870">
        <w:rPr>
          <w:lang w:eastAsia="pl-PL"/>
        </w:rPr>
        <w:t xml:space="preserve">Przedsiębiorczości. </w:t>
      </w:r>
    </w:p>
    <w:p w14:paraId="1B73128F" w14:textId="355AF404" w:rsidR="00867591" w:rsidRPr="00406DA0" w:rsidRDefault="00563BC6" w:rsidP="007F6355">
      <w:pPr>
        <w:pStyle w:val="Nagwek3"/>
        <w:rPr>
          <w:color w:val="2E74B5" w:themeColor="accent1" w:themeShade="BF"/>
        </w:rPr>
      </w:pPr>
      <w:bookmarkStart w:id="71" w:name="_Toc188447888"/>
      <w:r w:rsidRPr="00406DA0">
        <w:rPr>
          <w:color w:val="2E74B5" w:themeColor="accent1" w:themeShade="BF"/>
        </w:rPr>
        <w:t>Sposoby</w:t>
      </w:r>
      <w:r w:rsidR="00867591" w:rsidRPr="00406DA0">
        <w:rPr>
          <w:color w:val="2E74B5" w:themeColor="accent1" w:themeShade="BF"/>
        </w:rPr>
        <w:t xml:space="preserve"> zgłaszania awarii i błędów LSI 2021</w:t>
      </w:r>
      <w:bookmarkEnd w:id="70"/>
      <w:bookmarkEnd w:id="71"/>
    </w:p>
    <w:p w14:paraId="289BB40B" w14:textId="77777777" w:rsidR="00867591" w:rsidRPr="00343B2E" w:rsidRDefault="00867591" w:rsidP="00867591">
      <w:pPr>
        <w:spacing w:before="240" w:after="0" w:line="360" w:lineRule="auto"/>
        <w:ind w:left="66"/>
        <w:rPr>
          <w:rFonts w:cs="Arial"/>
          <w:szCs w:val="24"/>
        </w:rPr>
      </w:pPr>
      <w:r w:rsidRPr="00343B2E">
        <w:rPr>
          <w:rFonts w:cs="Arial"/>
          <w:szCs w:val="24"/>
        </w:rPr>
        <w:t xml:space="preserve">Awarie lub błędy uniemożliwiające złożenie WOD w trakcie trwania naboru wniosków o dofinansowanie należy zgłaszać mailowo równolegle na adresy: </w:t>
      </w:r>
      <w:hyperlink r:id="rId31" w:history="1">
        <w:r w:rsidRPr="00343B2E">
          <w:rPr>
            <w:rStyle w:val="Hipercze"/>
            <w:rFonts w:cs="Arial"/>
            <w:color w:val="auto"/>
            <w:szCs w:val="24"/>
          </w:rPr>
          <w:t>lsi2021@slaskie.pl</w:t>
        </w:r>
      </w:hyperlink>
      <w:r w:rsidRPr="00343B2E">
        <w:rPr>
          <w:rFonts w:cs="Arial"/>
          <w:szCs w:val="24"/>
        </w:rPr>
        <w:t xml:space="preserve"> oraz </w:t>
      </w:r>
      <w:hyperlink r:id="rId32" w:history="1">
        <w:r w:rsidRPr="00343B2E">
          <w:rPr>
            <w:rStyle w:val="Hipercze"/>
            <w:rFonts w:cs="Arial"/>
            <w:color w:val="auto"/>
            <w:szCs w:val="24"/>
          </w:rPr>
          <w:t>ami.fesl@scp-slask.pl</w:t>
        </w:r>
      </w:hyperlink>
      <w:r w:rsidRPr="00343B2E">
        <w:rPr>
          <w:rFonts w:cs="Arial"/>
          <w:szCs w:val="24"/>
        </w:rPr>
        <w:t xml:space="preserve"> wyłącznie w czasie trwania naboru/uzupełnień wniosku/podpisywania umowy o dofinansowanie.</w:t>
      </w:r>
    </w:p>
    <w:p w14:paraId="7856D765" w14:textId="77777777" w:rsidR="00867591" w:rsidRPr="00343B2E" w:rsidRDefault="00867591" w:rsidP="00867591">
      <w:pPr>
        <w:spacing w:line="360" w:lineRule="auto"/>
        <w:ind w:left="66"/>
        <w:rPr>
          <w:rFonts w:cs="Arial"/>
          <w:szCs w:val="24"/>
        </w:rPr>
      </w:pPr>
      <w:r w:rsidRPr="00343B2E">
        <w:rPr>
          <w:rFonts w:cs="Arial"/>
          <w:szCs w:val="24"/>
        </w:rPr>
        <w:lastRenderedPageBreak/>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36922FE2" w14:textId="0F80A160" w:rsidR="00867591" w:rsidRPr="00406DA0" w:rsidRDefault="00867591" w:rsidP="006B5453">
      <w:pPr>
        <w:spacing w:before="240" w:line="360" w:lineRule="auto"/>
        <w:rPr>
          <w:rFonts w:eastAsiaTheme="majorEastAsia" w:cs="Arial"/>
          <w:b/>
          <w:color w:val="2E74B5" w:themeColor="accent1" w:themeShade="BF"/>
          <w:szCs w:val="24"/>
        </w:rPr>
      </w:pPr>
      <w:r w:rsidRPr="00406DA0">
        <w:rPr>
          <w:rFonts w:eastAsiaTheme="majorEastAsia" w:cs="Arial"/>
          <w:b/>
          <w:color w:val="2E74B5" w:themeColor="accent1" w:themeShade="BF"/>
          <w:szCs w:val="24"/>
        </w:rPr>
        <w:t>Uwaga!</w:t>
      </w:r>
    </w:p>
    <w:p w14:paraId="2143C40D" w14:textId="77777777" w:rsidR="00867591" w:rsidRPr="00343B2E" w:rsidRDefault="00867591" w:rsidP="00867591">
      <w:pPr>
        <w:spacing w:after="0" w:line="360" w:lineRule="auto"/>
        <w:rPr>
          <w:rFonts w:cs="Arial"/>
          <w:szCs w:val="24"/>
        </w:rPr>
      </w:pPr>
      <w:r w:rsidRPr="00343B2E">
        <w:rPr>
          <w:rFonts w:cs="Arial"/>
          <w:szCs w:val="24"/>
        </w:rPr>
        <w:t xml:space="preserve">Do każdego e-mailowego zgłoszenia koniecznie podaj poniższe informacje, które pomogą sprawnie rozwiązać problem: </w:t>
      </w:r>
    </w:p>
    <w:p w14:paraId="3FC4DD1F" w14:textId="77777777" w:rsidR="00867591" w:rsidRPr="00343B2E" w:rsidRDefault="00867591" w:rsidP="00570FE9">
      <w:pPr>
        <w:pStyle w:val="Akapitzlist"/>
        <w:numPr>
          <w:ilvl w:val="0"/>
          <w:numId w:val="27"/>
        </w:numPr>
        <w:spacing w:after="0" w:line="360" w:lineRule="auto"/>
        <w:rPr>
          <w:rFonts w:cs="Arial"/>
          <w:szCs w:val="24"/>
        </w:rPr>
      </w:pPr>
      <w:r w:rsidRPr="00343B2E">
        <w:rPr>
          <w:rFonts w:cs="Arial"/>
          <w:szCs w:val="24"/>
        </w:rPr>
        <w:t xml:space="preserve">imię i nazwisko, </w:t>
      </w:r>
    </w:p>
    <w:p w14:paraId="7E63C327" w14:textId="77777777" w:rsidR="00867591" w:rsidRPr="00343B2E" w:rsidRDefault="00867591" w:rsidP="00570FE9">
      <w:pPr>
        <w:pStyle w:val="Akapitzlist"/>
        <w:numPr>
          <w:ilvl w:val="0"/>
          <w:numId w:val="27"/>
        </w:numPr>
        <w:spacing w:after="0" w:line="360" w:lineRule="auto"/>
        <w:rPr>
          <w:rFonts w:cs="Arial"/>
          <w:szCs w:val="24"/>
        </w:rPr>
      </w:pPr>
      <w:r w:rsidRPr="00343B2E">
        <w:rPr>
          <w:rFonts w:cs="Arial"/>
          <w:szCs w:val="24"/>
        </w:rPr>
        <w:t>nazwę profilu,</w:t>
      </w:r>
    </w:p>
    <w:p w14:paraId="5442A7A7" w14:textId="77777777" w:rsidR="00867591" w:rsidRPr="00343B2E" w:rsidRDefault="00867591" w:rsidP="00570FE9">
      <w:pPr>
        <w:pStyle w:val="Akapitzlist"/>
        <w:numPr>
          <w:ilvl w:val="0"/>
          <w:numId w:val="27"/>
        </w:numPr>
        <w:spacing w:after="0" w:line="360" w:lineRule="auto"/>
        <w:rPr>
          <w:rFonts w:cs="Arial"/>
          <w:szCs w:val="24"/>
        </w:rPr>
      </w:pPr>
      <w:r w:rsidRPr="00343B2E">
        <w:rPr>
          <w:rFonts w:cs="Arial"/>
          <w:szCs w:val="24"/>
        </w:rPr>
        <w:t xml:space="preserve">login w LSI 2021, </w:t>
      </w:r>
    </w:p>
    <w:p w14:paraId="1C268E82" w14:textId="77777777" w:rsidR="00867591" w:rsidRPr="00343B2E" w:rsidRDefault="00867591" w:rsidP="00570FE9">
      <w:pPr>
        <w:pStyle w:val="Akapitzlist"/>
        <w:numPr>
          <w:ilvl w:val="0"/>
          <w:numId w:val="27"/>
        </w:numPr>
        <w:spacing w:after="0" w:line="360" w:lineRule="auto"/>
        <w:rPr>
          <w:rFonts w:cs="Arial"/>
          <w:szCs w:val="24"/>
        </w:rPr>
      </w:pPr>
      <w:r w:rsidRPr="00343B2E">
        <w:rPr>
          <w:rFonts w:cs="Arial"/>
          <w:szCs w:val="24"/>
        </w:rPr>
        <w:t xml:space="preserve">numer telefonu, </w:t>
      </w:r>
    </w:p>
    <w:p w14:paraId="0E35C6BB" w14:textId="13490316" w:rsidR="00867591" w:rsidRPr="00343B2E" w:rsidRDefault="00867591" w:rsidP="00570FE9">
      <w:pPr>
        <w:pStyle w:val="Akapitzlist"/>
        <w:numPr>
          <w:ilvl w:val="0"/>
          <w:numId w:val="27"/>
        </w:numPr>
        <w:spacing w:after="0" w:line="360" w:lineRule="auto"/>
        <w:rPr>
          <w:rFonts w:cs="Arial"/>
          <w:szCs w:val="24"/>
        </w:rPr>
      </w:pPr>
      <w:r w:rsidRPr="00343B2E">
        <w:rPr>
          <w:rFonts w:cs="Arial"/>
          <w:szCs w:val="24"/>
        </w:rPr>
        <w:t>numer naboru</w:t>
      </w:r>
      <w:r w:rsidR="00B776D2" w:rsidRPr="00343B2E">
        <w:rPr>
          <w:rFonts w:cs="Arial"/>
          <w:szCs w:val="24"/>
        </w:rPr>
        <w:t>,</w:t>
      </w:r>
    </w:p>
    <w:p w14:paraId="40159B92" w14:textId="77777777" w:rsidR="00867591" w:rsidRPr="00343B2E" w:rsidRDefault="00867591" w:rsidP="00570FE9">
      <w:pPr>
        <w:pStyle w:val="Akapitzlist"/>
        <w:numPr>
          <w:ilvl w:val="0"/>
          <w:numId w:val="27"/>
        </w:numPr>
        <w:spacing w:after="0" w:line="360" w:lineRule="auto"/>
        <w:rPr>
          <w:rFonts w:cs="Arial"/>
          <w:szCs w:val="24"/>
        </w:rPr>
      </w:pPr>
      <w:r w:rsidRPr="00343B2E">
        <w:rPr>
          <w:rFonts w:cs="Arial"/>
          <w:szCs w:val="24"/>
        </w:rPr>
        <w:t xml:space="preserve">nr ID projektu, </w:t>
      </w:r>
    </w:p>
    <w:p w14:paraId="17FE0D41" w14:textId="77777777" w:rsidR="00867591" w:rsidRPr="00343B2E" w:rsidRDefault="00867591" w:rsidP="00570FE9">
      <w:pPr>
        <w:pStyle w:val="Akapitzlist"/>
        <w:numPr>
          <w:ilvl w:val="0"/>
          <w:numId w:val="27"/>
        </w:numPr>
        <w:spacing w:after="0" w:line="360" w:lineRule="auto"/>
        <w:rPr>
          <w:rFonts w:cs="Arial"/>
          <w:szCs w:val="24"/>
        </w:rPr>
      </w:pPr>
      <w:r w:rsidRPr="00343B2E">
        <w:rPr>
          <w:rFonts w:cs="Arial"/>
          <w:szCs w:val="24"/>
        </w:rPr>
        <w:t xml:space="preserve">datę i godzinę wystąpienia błędu, </w:t>
      </w:r>
    </w:p>
    <w:p w14:paraId="084F2898" w14:textId="77777777" w:rsidR="00867591" w:rsidRPr="00343B2E" w:rsidRDefault="00867591" w:rsidP="00570FE9">
      <w:pPr>
        <w:pStyle w:val="Akapitzlist"/>
        <w:numPr>
          <w:ilvl w:val="0"/>
          <w:numId w:val="27"/>
        </w:numPr>
        <w:spacing w:after="0" w:line="360" w:lineRule="auto"/>
        <w:rPr>
          <w:rFonts w:cs="Arial"/>
          <w:szCs w:val="24"/>
        </w:rPr>
      </w:pPr>
      <w:r w:rsidRPr="00343B2E">
        <w:rPr>
          <w:rFonts w:cs="Arial"/>
          <w:szCs w:val="24"/>
        </w:rPr>
        <w:t xml:space="preserve">wersję przeglądarki internetowej, </w:t>
      </w:r>
    </w:p>
    <w:p w14:paraId="5FD5089D" w14:textId="77777777" w:rsidR="00867591" w:rsidRPr="00343B2E" w:rsidRDefault="00867591" w:rsidP="00570FE9">
      <w:pPr>
        <w:pStyle w:val="Akapitzlist"/>
        <w:numPr>
          <w:ilvl w:val="0"/>
          <w:numId w:val="27"/>
        </w:numPr>
        <w:spacing w:after="0" w:line="360" w:lineRule="auto"/>
        <w:rPr>
          <w:rFonts w:cs="Arial"/>
          <w:szCs w:val="24"/>
        </w:rPr>
      </w:pPr>
      <w:r w:rsidRPr="00343B2E">
        <w:rPr>
          <w:rFonts w:cs="Arial"/>
          <w:szCs w:val="24"/>
        </w:rPr>
        <w:t xml:space="preserve">szczegółowy opis błędu, </w:t>
      </w:r>
    </w:p>
    <w:p w14:paraId="0AB84E1F" w14:textId="77777777" w:rsidR="00867591" w:rsidRPr="00343B2E" w:rsidRDefault="00867591" w:rsidP="00570FE9">
      <w:pPr>
        <w:pStyle w:val="Akapitzlist"/>
        <w:numPr>
          <w:ilvl w:val="0"/>
          <w:numId w:val="27"/>
        </w:numPr>
        <w:spacing w:after="0" w:line="360" w:lineRule="auto"/>
        <w:rPr>
          <w:rFonts w:cs="Arial"/>
          <w:szCs w:val="24"/>
        </w:rPr>
      </w:pPr>
      <w:r w:rsidRPr="00343B2E">
        <w:rPr>
          <w:rFonts w:cs="Arial"/>
          <w:szCs w:val="24"/>
        </w:rPr>
        <w:t>co najmniej jeden czytelny zrzut ekranu potwierdzający wystąpienie błędu (zrzut ekranu powinien zawierać godzinę wystąpienia błędu oraz pasek adresu),</w:t>
      </w:r>
    </w:p>
    <w:p w14:paraId="5B99C1FE" w14:textId="77777777" w:rsidR="00867591" w:rsidRPr="00343B2E" w:rsidRDefault="00867591" w:rsidP="00570FE9">
      <w:pPr>
        <w:pStyle w:val="Akapitzlist"/>
        <w:numPr>
          <w:ilvl w:val="0"/>
          <w:numId w:val="27"/>
        </w:numPr>
        <w:spacing w:after="0" w:line="360" w:lineRule="auto"/>
        <w:rPr>
          <w:rFonts w:cs="Arial"/>
          <w:szCs w:val="24"/>
        </w:rPr>
      </w:pPr>
      <w:r w:rsidRPr="00343B2E">
        <w:rPr>
          <w:rFonts w:cs="Arial"/>
          <w:szCs w:val="24"/>
        </w:rPr>
        <w:t>wygenerowany z LSI 2021 w formacie pdf wniosek o dofinansowanie projektu, aktualny na moment wystąpienia awarii/błędu (jeśli jest to możliwe).</w:t>
      </w:r>
    </w:p>
    <w:p w14:paraId="34B41919" w14:textId="77777777" w:rsidR="00867591" w:rsidRPr="00343B2E" w:rsidRDefault="00867591" w:rsidP="00867591">
      <w:pPr>
        <w:spacing w:before="240" w:line="360" w:lineRule="auto"/>
        <w:ind w:left="66"/>
        <w:rPr>
          <w:rFonts w:cs="Arial"/>
          <w:b/>
          <w:szCs w:val="24"/>
        </w:rPr>
      </w:pPr>
      <w:r w:rsidRPr="00343B2E">
        <w:rPr>
          <w:rFonts w:cs="Arial"/>
          <w:b/>
          <w:szCs w:val="24"/>
        </w:rPr>
        <w:t xml:space="preserve">Pamiętaj, aby w tytule e-maila podać numer naboru, w ramach którego składany jest wniosek o dofinansowanie projektu. </w:t>
      </w:r>
    </w:p>
    <w:p w14:paraId="564D02AF" w14:textId="4D074B40" w:rsidR="00867591" w:rsidRPr="00343B2E" w:rsidRDefault="00867591" w:rsidP="00867591">
      <w:pPr>
        <w:spacing w:before="240" w:line="360" w:lineRule="auto"/>
        <w:ind w:left="66"/>
        <w:rPr>
          <w:rFonts w:cs="Arial"/>
          <w:szCs w:val="24"/>
        </w:rPr>
      </w:pPr>
      <w:r w:rsidRPr="00343B2E">
        <w:rPr>
          <w:rFonts w:cs="Arial"/>
          <w:szCs w:val="24"/>
        </w:rPr>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1D50413" w14:textId="47BCDBDD" w:rsidR="00A957E3" w:rsidRPr="00406DA0" w:rsidRDefault="00A246DE" w:rsidP="00626BA3">
      <w:pPr>
        <w:pStyle w:val="Nagwek2"/>
        <w:spacing w:before="240" w:line="360" w:lineRule="auto"/>
        <w:rPr>
          <w:rFonts w:cs="Arial"/>
          <w:sz w:val="28"/>
          <w:szCs w:val="28"/>
        </w:rPr>
      </w:pPr>
      <w:bookmarkStart w:id="72" w:name="_Toc188447889"/>
      <w:r w:rsidRPr="00406DA0">
        <w:rPr>
          <w:rFonts w:cs="Arial"/>
          <w:sz w:val="28"/>
          <w:szCs w:val="28"/>
        </w:rPr>
        <w:lastRenderedPageBreak/>
        <w:t>Unieważnienie postępowania w zakresie wyboru projektów</w:t>
      </w:r>
      <w:bookmarkEnd w:id="72"/>
    </w:p>
    <w:p w14:paraId="1B871D37" w14:textId="4D7B50BA" w:rsidR="00BB1E50" w:rsidRPr="00162187" w:rsidRDefault="001C491D" w:rsidP="00626BA3">
      <w:pPr>
        <w:spacing w:before="240" w:line="360" w:lineRule="auto"/>
        <w:rPr>
          <w:rFonts w:cs="Arial"/>
          <w:szCs w:val="24"/>
        </w:rPr>
      </w:pPr>
      <w:r w:rsidRPr="00162187">
        <w:rPr>
          <w:rFonts w:cs="Arial"/>
          <w:szCs w:val="24"/>
        </w:rPr>
        <w:t>Postępowanie w zakresie wyboru projektów, może zostać unieważnione w następujących sytuacjach:</w:t>
      </w:r>
    </w:p>
    <w:p w14:paraId="0F776742" w14:textId="3D332C87" w:rsidR="009A33AD" w:rsidRPr="00162187" w:rsidRDefault="009A33AD" w:rsidP="00570FE9">
      <w:pPr>
        <w:pStyle w:val="Akapitzlist"/>
        <w:numPr>
          <w:ilvl w:val="0"/>
          <w:numId w:val="16"/>
        </w:numPr>
        <w:spacing w:line="360" w:lineRule="auto"/>
        <w:rPr>
          <w:rFonts w:cs="Arial"/>
          <w:szCs w:val="24"/>
        </w:rPr>
      </w:pPr>
      <w:r w:rsidRPr="00162187">
        <w:rPr>
          <w:rFonts w:cs="Arial"/>
          <w:szCs w:val="24"/>
        </w:rPr>
        <w:t>w ramach naboru nie zostaną złożone wnioski o dofinansowanie</w:t>
      </w:r>
      <w:r w:rsidR="003B5C16" w:rsidRPr="00162187">
        <w:rPr>
          <w:rFonts w:cs="Arial"/>
          <w:szCs w:val="24"/>
        </w:rPr>
        <w:t>;</w:t>
      </w:r>
    </w:p>
    <w:p w14:paraId="38911730" w14:textId="0CE0C4EC" w:rsidR="005F2BA1" w:rsidRPr="00162187" w:rsidRDefault="001C491D" w:rsidP="00570FE9">
      <w:pPr>
        <w:pStyle w:val="Akapitzlist"/>
        <w:numPr>
          <w:ilvl w:val="0"/>
          <w:numId w:val="16"/>
        </w:numPr>
        <w:spacing w:before="240" w:line="360" w:lineRule="auto"/>
        <w:rPr>
          <w:rFonts w:cs="Arial"/>
          <w:szCs w:val="24"/>
        </w:rPr>
      </w:pPr>
      <w:r w:rsidRPr="00162187">
        <w:rPr>
          <w:rFonts w:cs="Arial"/>
          <w:szCs w:val="24"/>
        </w:rPr>
        <w:t>wszystkie złożone WOD w ramach naboru zostaną wycofane przez podmioty ubiegające się o dofinansowanie</w:t>
      </w:r>
      <w:r w:rsidR="003B5C16" w:rsidRPr="00162187">
        <w:rPr>
          <w:rFonts w:cs="Arial"/>
          <w:szCs w:val="24"/>
        </w:rPr>
        <w:t>;</w:t>
      </w:r>
    </w:p>
    <w:p w14:paraId="5B6DD622" w14:textId="39B9754F" w:rsidR="00E72D9B" w:rsidRPr="00162187" w:rsidRDefault="004654CD" w:rsidP="00570FE9">
      <w:pPr>
        <w:pStyle w:val="Akapitzlist"/>
        <w:numPr>
          <w:ilvl w:val="0"/>
          <w:numId w:val="16"/>
        </w:numPr>
        <w:spacing w:before="240" w:line="360" w:lineRule="auto"/>
        <w:rPr>
          <w:rFonts w:cs="Arial"/>
          <w:szCs w:val="24"/>
        </w:rPr>
      </w:pPr>
      <w:r w:rsidRPr="00162187">
        <w:rPr>
          <w:rFonts w:cs="Arial"/>
          <w:szCs w:val="24"/>
        </w:rPr>
        <w:t>zmianie ulegną przepisy prawa, a zmiana ta spowoduje brak możliwości udzielenia wsparcia na warunkach przewidzianych w ramach naboru</w:t>
      </w:r>
      <w:r w:rsidR="001C491D" w:rsidRPr="00162187">
        <w:rPr>
          <w:rFonts w:cs="Arial"/>
          <w:szCs w:val="24"/>
        </w:rPr>
        <w:t>.</w:t>
      </w:r>
      <w:bookmarkStart w:id="73" w:name="_Toc114570845"/>
    </w:p>
    <w:p w14:paraId="1FBCC912" w14:textId="77777777" w:rsidR="00E72D9B" w:rsidRPr="00406DA0" w:rsidRDefault="00E72D9B" w:rsidP="00626BA3">
      <w:pPr>
        <w:pStyle w:val="Nagwek1"/>
        <w:spacing w:before="240" w:line="360" w:lineRule="auto"/>
        <w:rPr>
          <w:rFonts w:cs="Arial"/>
        </w:rPr>
      </w:pPr>
      <w:bookmarkStart w:id="74" w:name="_Toc188447890"/>
      <w:r w:rsidRPr="00406DA0">
        <w:rPr>
          <w:rFonts w:cs="Arial"/>
        </w:rPr>
        <w:t>Kryteria wyboru projektów i wskaźniki</w:t>
      </w:r>
      <w:bookmarkStart w:id="75" w:name="_Toc110860026"/>
      <w:bookmarkStart w:id="76" w:name="_Toc110860061"/>
      <w:bookmarkEnd w:id="73"/>
      <w:bookmarkEnd w:id="74"/>
      <w:bookmarkEnd w:id="75"/>
      <w:bookmarkEnd w:id="76"/>
    </w:p>
    <w:p w14:paraId="287A6E8A" w14:textId="77777777" w:rsidR="00E72D9B" w:rsidRPr="00406DA0" w:rsidRDefault="00E72D9B" w:rsidP="00626BA3">
      <w:pPr>
        <w:pStyle w:val="Nagwek2"/>
        <w:spacing w:before="240" w:after="240" w:line="360" w:lineRule="auto"/>
        <w:rPr>
          <w:rFonts w:cs="Arial"/>
          <w:sz w:val="28"/>
          <w:szCs w:val="28"/>
        </w:rPr>
      </w:pPr>
      <w:bookmarkStart w:id="77" w:name="_Toc110860392"/>
      <w:bookmarkStart w:id="78" w:name="_Toc111010164"/>
      <w:bookmarkStart w:id="79" w:name="_Toc111010221"/>
      <w:bookmarkStart w:id="80" w:name="_Toc114570846"/>
      <w:bookmarkStart w:id="81" w:name="_Toc188447891"/>
      <w:bookmarkEnd w:id="77"/>
      <w:r w:rsidRPr="00406DA0">
        <w:rPr>
          <w:rFonts w:cs="Arial"/>
          <w:sz w:val="28"/>
          <w:szCs w:val="28"/>
        </w:rPr>
        <w:t>Kryteria wyboru</w:t>
      </w:r>
      <w:bookmarkEnd w:id="78"/>
      <w:bookmarkEnd w:id="79"/>
      <w:bookmarkEnd w:id="80"/>
      <w:r w:rsidRPr="00406DA0">
        <w:rPr>
          <w:rFonts w:cs="Arial"/>
          <w:sz w:val="28"/>
          <w:szCs w:val="28"/>
        </w:rPr>
        <w:t xml:space="preserve"> projektów</w:t>
      </w:r>
      <w:bookmarkEnd w:id="81"/>
    </w:p>
    <w:p w14:paraId="1F164640" w14:textId="74931C2A" w:rsidR="00956598" w:rsidRPr="006E12B7" w:rsidRDefault="00956598" w:rsidP="00626BA3">
      <w:pPr>
        <w:autoSpaceDE w:val="0"/>
        <w:autoSpaceDN w:val="0"/>
        <w:adjustRightInd w:val="0"/>
        <w:spacing w:before="240" w:after="0" w:line="360" w:lineRule="auto"/>
        <w:rPr>
          <w:rFonts w:cs="Arial"/>
          <w:szCs w:val="24"/>
        </w:rPr>
      </w:pPr>
      <w:r w:rsidRPr="006E12B7">
        <w:rPr>
          <w:rFonts w:cs="Arial"/>
          <w:szCs w:val="24"/>
        </w:rPr>
        <w:t xml:space="preserve">Rodzaje kryteriów: </w:t>
      </w:r>
    </w:p>
    <w:p w14:paraId="35371273" w14:textId="77777777" w:rsidR="006E12B7" w:rsidRPr="00B069BA" w:rsidRDefault="006E12B7" w:rsidP="00570FE9">
      <w:pPr>
        <w:pStyle w:val="Akapitzlist"/>
        <w:numPr>
          <w:ilvl w:val="0"/>
          <w:numId w:val="30"/>
        </w:numPr>
        <w:autoSpaceDE w:val="0"/>
        <w:autoSpaceDN w:val="0"/>
        <w:adjustRightInd w:val="0"/>
        <w:spacing w:before="240" w:after="0" w:line="360" w:lineRule="auto"/>
        <w:ind w:left="360"/>
        <w:rPr>
          <w:rFonts w:cs="Arial"/>
          <w:szCs w:val="24"/>
        </w:rPr>
      </w:pPr>
      <w:r w:rsidRPr="00B069BA">
        <w:rPr>
          <w:rFonts w:cs="Arial"/>
          <w:szCs w:val="24"/>
        </w:rPr>
        <w:t>Formalne :</w:t>
      </w:r>
    </w:p>
    <w:p w14:paraId="696A3E20" w14:textId="2607A42C" w:rsidR="00EF2E21" w:rsidRDefault="00EF2E21" w:rsidP="00570FE9">
      <w:pPr>
        <w:numPr>
          <w:ilvl w:val="0"/>
          <w:numId w:val="31"/>
        </w:numPr>
        <w:autoSpaceDE w:val="0"/>
        <w:autoSpaceDN w:val="0"/>
        <w:adjustRightInd w:val="0"/>
        <w:spacing w:after="0" w:line="360" w:lineRule="auto"/>
        <w:ind w:left="1068"/>
        <w:rPr>
          <w:rFonts w:cs="Arial"/>
          <w:szCs w:val="24"/>
        </w:rPr>
      </w:pPr>
      <w:r w:rsidRPr="00EF2E21">
        <w:rPr>
          <w:rFonts w:cs="Arial"/>
          <w:szCs w:val="24"/>
        </w:rPr>
        <w:t>zero-jedynkowe niepodlegające uzupełnieniom</w:t>
      </w:r>
      <w:r>
        <w:rPr>
          <w:rFonts w:cs="Arial"/>
          <w:szCs w:val="24"/>
        </w:rPr>
        <w:t>;</w:t>
      </w:r>
      <w:r w:rsidRPr="00EF2E21">
        <w:rPr>
          <w:rFonts w:cs="Arial"/>
          <w:szCs w:val="24"/>
        </w:rPr>
        <w:t xml:space="preserve"> </w:t>
      </w:r>
    </w:p>
    <w:p w14:paraId="47280B11" w14:textId="160800DA" w:rsidR="006E12B7" w:rsidRPr="00EF2E21" w:rsidRDefault="00EF2E21" w:rsidP="00570FE9">
      <w:pPr>
        <w:numPr>
          <w:ilvl w:val="0"/>
          <w:numId w:val="31"/>
        </w:numPr>
        <w:autoSpaceDE w:val="0"/>
        <w:autoSpaceDN w:val="0"/>
        <w:adjustRightInd w:val="0"/>
        <w:spacing w:after="0" w:line="360" w:lineRule="auto"/>
        <w:ind w:left="1068"/>
        <w:rPr>
          <w:rFonts w:cs="Arial"/>
          <w:szCs w:val="24"/>
        </w:rPr>
      </w:pPr>
      <w:r w:rsidRPr="00EF2E21">
        <w:rPr>
          <w:rFonts w:cs="Arial"/>
          <w:szCs w:val="24"/>
        </w:rPr>
        <w:t>zero-jedynkowe podlegające uzupełnieniom</w:t>
      </w:r>
      <w:r w:rsidR="00345FE0">
        <w:rPr>
          <w:rFonts w:cs="Arial"/>
          <w:szCs w:val="24"/>
        </w:rPr>
        <w:t>.</w:t>
      </w:r>
      <w:r w:rsidR="006E12B7" w:rsidRPr="00EF2E21">
        <w:rPr>
          <w:rFonts w:cs="Arial"/>
          <w:szCs w:val="24"/>
        </w:rPr>
        <w:t xml:space="preserve"> </w:t>
      </w:r>
    </w:p>
    <w:p w14:paraId="663D6696" w14:textId="77777777" w:rsidR="006E12B7" w:rsidRPr="00B069BA" w:rsidRDefault="006E12B7" w:rsidP="00570FE9">
      <w:pPr>
        <w:numPr>
          <w:ilvl w:val="0"/>
          <w:numId w:val="30"/>
        </w:numPr>
        <w:autoSpaceDE w:val="0"/>
        <w:autoSpaceDN w:val="0"/>
        <w:adjustRightInd w:val="0"/>
        <w:spacing w:before="240" w:after="0" w:line="360" w:lineRule="auto"/>
        <w:ind w:left="360"/>
        <w:rPr>
          <w:rFonts w:cs="Arial"/>
          <w:szCs w:val="24"/>
        </w:rPr>
      </w:pPr>
      <w:r w:rsidRPr="00B069BA">
        <w:rPr>
          <w:rFonts w:cs="Arial"/>
          <w:szCs w:val="24"/>
        </w:rPr>
        <w:t>Merytoryczne:</w:t>
      </w:r>
    </w:p>
    <w:p w14:paraId="5C957968" w14:textId="7918353D" w:rsidR="006E12B7" w:rsidRPr="00B069BA" w:rsidRDefault="006E12B7" w:rsidP="00570FE9">
      <w:pPr>
        <w:numPr>
          <w:ilvl w:val="0"/>
          <w:numId w:val="32"/>
        </w:numPr>
        <w:autoSpaceDE w:val="0"/>
        <w:autoSpaceDN w:val="0"/>
        <w:adjustRightInd w:val="0"/>
        <w:spacing w:after="0" w:line="360" w:lineRule="auto"/>
        <w:rPr>
          <w:rFonts w:cs="Arial"/>
          <w:szCs w:val="24"/>
        </w:rPr>
      </w:pPr>
      <w:r w:rsidRPr="00B069BA">
        <w:rPr>
          <w:rFonts w:cs="Arial"/>
          <w:szCs w:val="24"/>
        </w:rPr>
        <w:t>kryteria zero-jedynkowe</w:t>
      </w:r>
      <w:r w:rsidR="00EF2E21">
        <w:rPr>
          <w:rFonts w:cs="Arial"/>
          <w:szCs w:val="24"/>
        </w:rPr>
        <w:t>;</w:t>
      </w:r>
      <w:r w:rsidRPr="00B069BA">
        <w:rPr>
          <w:rFonts w:cs="Arial"/>
          <w:szCs w:val="24"/>
        </w:rPr>
        <w:t xml:space="preserve"> </w:t>
      </w:r>
    </w:p>
    <w:p w14:paraId="6D5F80B7" w14:textId="77777777" w:rsidR="006E12B7" w:rsidRPr="00B069BA" w:rsidRDefault="006E12B7" w:rsidP="00570FE9">
      <w:pPr>
        <w:numPr>
          <w:ilvl w:val="0"/>
          <w:numId w:val="32"/>
        </w:numPr>
        <w:autoSpaceDE w:val="0"/>
        <w:autoSpaceDN w:val="0"/>
        <w:adjustRightInd w:val="0"/>
        <w:spacing w:after="0" w:line="360" w:lineRule="auto"/>
        <w:rPr>
          <w:rFonts w:cs="Arial"/>
          <w:szCs w:val="24"/>
        </w:rPr>
      </w:pPr>
      <w:r w:rsidRPr="00B069BA">
        <w:rPr>
          <w:rFonts w:cs="Arial"/>
          <w:szCs w:val="24"/>
        </w:rPr>
        <w:t>punktowane w zależności od stopnia ich spełnienia.</w:t>
      </w:r>
    </w:p>
    <w:p w14:paraId="1048B3B6" w14:textId="1AE04BFC" w:rsidR="00956598" w:rsidRPr="00345FE0" w:rsidRDefault="00956598" w:rsidP="00626BA3">
      <w:pPr>
        <w:autoSpaceDE w:val="0"/>
        <w:autoSpaceDN w:val="0"/>
        <w:spacing w:before="240" w:line="360" w:lineRule="auto"/>
        <w:rPr>
          <w:rFonts w:cs="Arial"/>
          <w:szCs w:val="24"/>
        </w:rPr>
      </w:pPr>
      <w:r w:rsidRPr="00345FE0">
        <w:rPr>
          <w:rFonts w:cs="Arial"/>
          <w:szCs w:val="24"/>
        </w:rPr>
        <w:t>Sposób oceny kryteriów:</w:t>
      </w:r>
    </w:p>
    <w:p w14:paraId="152309A0" w14:textId="4F6F50C7" w:rsidR="00956598" w:rsidRPr="00345FE0" w:rsidRDefault="00956598" w:rsidP="00570FE9">
      <w:pPr>
        <w:pStyle w:val="Akapitzlist"/>
        <w:numPr>
          <w:ilvl w:val="0"/>
          <w:numId w:val="11"/>
        </w:numPr>
        <w:autoSpaceDE w:val="0"/>
        <w:autoSpaceDN w:val="0"/>
        <w:spacing w:before="240" w:line="360" w:lineRule="auto"/>
        <w:rPr>
          <w:rFonts w:cs="Arial"/>
          <w:szCs w:val="24"/>
        </w:rPr>
      </w:pPr>
      <w:r w:rsidRPr="00345FE0">
        <w:rPr>
          <w:rFonts w:cs="Arial"/>
          <w:szCs w:val="24"/>
        </w:rPr>
        <w:t xml:space="preserve">Ocena spełnienia kryteriów formalnych prowadzona jest w trybie zero-jedynkowym. Polega na przypisaniu każdemu z kryteriów wartości logicznych TAK/NIE – zasada „0–1” (nie spełnia kryterium/spełnia kryterium). </w:t>
      </w:r>
      <w:r w:rsidRPr="00345FE0">
        <w:rPr>
          <w:rFonts w:cs="Arial"/>
          <w:szCs w:val="24"/>
        </w:rPr>
        <w:br/>
        <w:t xml:space="preserve">Wszystkie kryteria formalne są obligatoryjne do spełnienia. </w:t>
      </w:r>
    </w:p>
    <w:p w14:paraId="2472D0AA" w14:textId="512E516C" w:rsidR="00FB3BA8" w:rsidRPr="00345FE0" w:rsidRDefault="00956598" w:rsidP="00570FE9">
      <w:pPr>
        <w:pStyle w:val="Akapitzlist"/>
        <w:numPr>
          <w:ilvl w:val="0"/>
          <w:numId w:val="11"/>
        </w:numPr>
        <w:spacing w:before="240" w:after="0" w:line="360" w:lineRule="auto"/>
        <w:rPr>
          <w:rFonts w:cs="Arial"/>
          <w:szCs w:val="24"/>
        </w:rPr>
      </w:pPr>
      <w:r w:rsidRPr="00345FE0">
        <w:rPr>
          <w:rFonts w:cs="Arial"/>
          <w:szCs w:val="24"/>
        </w:rPr>
        <w:t>W ramach oceny spełnienia kryteriów merytorycznych projekt poddawany jest ocenie pod kątem</w:t>
      </w:r>
      <w:r w:rsidR="00FB3BA8" w:rsidRPr="00345FE0">
        <w:rPr>
          <w:rFonts w:cs="Arial"/>
          <w:szCs w:val="24"/>
        </w:rPr>
        <w:t>:</w:t>
      </w:r>
    </w:p>
    <w:p w14:paraId="55C5B529" w14:textId="22852F5C" w:rsidR="0078229B" w:rsidRPr="00345FE0" w:rsidRDefault="00956598" w:rsidP="00570FE9">
      <w:pPr>
        <w:pStyle w:val="Akapitzlist"/>
        <w:numPr>
          <w:ilvl w:val="0"/>
          <w:numId w:val="21"/>
        </w:numPr>
        <w:spacing w:before="240" w:after="0" w:line="360" w:lineRule="auto"/>
        <w:rPr>
          <w:rFonts w:cs="Arial"/>
          <w:szCs w:val="24"/>
        </w:rPr>
      </w:pPr>
      <w:r w:rsidRPr="00345FE0">
        <w:rPr>
          <w:rFonts w:cs="Arial"/>
          <w:szCs w:val="24"/>
        </w:rPr>
        <w:t>kryteriów zero-jedynkowych, czyli przypisaniu każdemu z kryterium wartości logicznych TAK/NIE – zasada „0–1” (nie spełnia kryterium/spełnia kryterium)</w:t>
      </w:r>
      <w:r w:rsidR="0078229B" w:rsidRPr="00345FE0">
        <w:rPr>
          <w:rFonts w:cs="Arial"/>
          <w:szCs w:val="24"/>
        </w:rPr>
        <w:t>,</w:t>
      </w:r>
    </w:p>
    <w:p w14:paraId="72E3FB16" w14:textId="42AF6ED1" w:rsidR="001C491D" w:rsidRPr="00345FE0" w:rsidRDefault="0078229B" w:rsidP="00570FE9">
      <w:pPr>
        <w:pStyle w:val="Akapitzlist"/>
        <w:numPr>
          <w:ilvl w:val="0"/>
          <w:numId w:val="21"/>
        </w:numPr>
        <w:spacing w:before="240" w:after="120" w:line="360" w:lineRule="auto"/>
        <w:rPr>
          <w:rFonts w:cs="Arial"/>
          <w:szCs w:val="24"/>
        </w:rPr>
      </w:pPr>
      <w:r w:rsidRPr="00345FE0">
        <w:rPr>
          <w:rFonts w:cs="Arial"/>
          <w:szCs w:val="24"/>
        </w:rPr>
        <w:lastRenderedPageBreak/>
        <w:t>kryteriów punktowanych w zależności od stopnia ich spełnienia</w:t>
      </w:r>
      <w:r w:rsidR="00956598" w:rsidRPr="00345FE0">
        <w:rPr>
          <w:rFonts w:cs="Arial"/>
          <w:szCs w:val="24"/>
        </w:rPr>
        <w:t>.</w:t>
      </w:r>
    </w:p>
    <w:p w14:paraId="2F58F5E9" w14:textId="28A465A1" w:rsidR="00CD7272" w:rsidRPr="00345FE0" w:rsidRDefault="00CD7272" w:rsidP="007F4197">
      <w:pPr>
        <w:spacing w:after="0" w:line="360" w:lineRule="auto"/>
        <w:rPr>
          <w:rFonts w:cs="Arial"/>
          <w:szCs w:val="24"/>
        </w:rPr>
      </w:pPr>
      <w:r w:rsidRPr="00345FE0">
        <w:rPr>
          <w:rFonts w:cs="Arial"/>
          <w:szCs w:val="24"/>
        </w:rPr>
        <w:t>Wszystkie kryteria merytoryczne zero-jedynkowe są obligatoryjne do spełnienia. Kryteria merytoryczne punktowane zawsze podlegają weryfikacji (również w przypadku niespełnienia kryteriów merytorycznych zero-jedynkowych), jednakże przyznanie punktów nie zmienia negatywnej oceny projektu w przypadku niespełnienia kryteriów obligatoryjnych.</w:t>
      </w:r>
    </w:p>
    <w:p w14:paraId="02DEACE9" w14:textId="77777777" w:rsidR="00CD7272" w:rsidRPr="00345FE0" w:rsidRDefault="00CD7272" w:rsidP="007F4197">
      <w:pPr>
        <w:spacing w:after="0" w:line="360" w:lineRule="auto"/>
        <w:rPr>
          <w:rFonts w:cs="Arial"/>
          <w:szCs w:val="24"/>
        </w:rPr>
      </w:pPr>
      <w:r w:rsidRPr="00345FE0">
        <w:rPr>
          <w:rFonts w:cs="Arial"/>
          <w:szCs w:val="24"/>
        </w:rPr>
        <w:t xml:space="preserve">W przypadku, gdy kilka projektów uzyska tę samą liczbę punktów kwalifikującą projekt do wsparcia, a wartość alokacji przeznaczonej na dany nabór nie pozwala na zatwierdzenie do dofinansowania wszystkich projektów, o wyborze projektu do dofinansowania decydują kryteria rozstrzygające. </w:t>
      </w:r>
    </w:p>
    <w:p w14:paraId="587E9E81" w14:textId="339C2224" w:rsidR="00CD7272" w:rsidRPr="006E12B7" w:rsidRDefault="00CD7272" w:rsidP="007F4197">
      <w:pPr>
        <w:spacing w:before="240" w:after="120" w:line="360" w:lineRule="auto"/>
        <w:rPr>
          <w:rFonts w:cs="Arial"/>
          <w:szCs w:val="24"/>
        </w:rPr>
      </w:pPr>
      <w:r w:rsidRPr="00345FE0">
        <w:rPr>
          <w:rFonts w:cs="Arial"/>
          <w:szCs w:val="24"/>
        </w:rPr>
        <w:t xml:space="preserve">Twój projekt zostanie oceniony w oparciu o kryteria wyboru projektów przyjęte przez KM FE SL. Kryteria znajdziesz w załączniku </w:t>
      </w:r>
      <w:r w:rsidRPr="006541D6">
        <w:rPr>
          <w:rFonts w:cs="Arial"/>
          <w:szCs w:val="24"/>
        </w:rPr>
        <w:t xml:space="preserve">numer </w:t>
      </w:r>
      <w:r w:rsidRPr="00B83588">
        <w:rPr>
          <w:rFonts w:cs="Arial"/>
          <w:szCs w:val="24"/>
        </w:rPr>
        <w:t>1</w:t>
      </w:r>
      <w:r w:rsidRPr="006541D6">
        <w:rPr>
          <w:rFonts w:cs="Arial"/>
          <w:szCs w:val="24"/>
        </w:rPr>
        <w:t xml:space="preserve"> do</w:t>
      </w:r>
      <w:r w:rsidRPr="00345FE0">
        <w:rPr>
          <w:rFonts w:cs="Arial"/>
          <w:szCs w:val="24"/>
        </w:rPr>
        <w:t xml:space="preserve"> Regulaminu wyboru projektów.</w:t>
      </w:r>
    </w:p>
    <w:p w14:paraId="2ACE4D9D" w14:textId="77777777" w:rsidR="000870FA" w:rsidRPr="00406DA0" w:rsidRDefault="00E72D9B" w:rsidP="00626BA3">
      <w:pPr>
        <w:pStyle w:val="Nagwek2"/>
        <w:spacing w:before="240" w:after="240" w:line="360" w:lineRule="auto"/>
        <w:rPr>
          <w:rFonts w:cs="Arial"/>
          <w:sz w:val="28"/>
          <w:szCs w:val="28"/>
        </w:rPr>
      </w:pPr>
      <w:bookmarkStart w:id="82" w:name="_Toc111010165"/>
      <w:bookmarkStart w:id="83" w:name="_Toc111010222"/>
      <w:bookmarkStart w:id="84" w:name="_Toc114570847"/>
      <w:bookmarkStart w:id="85" w:name="_Toc188447892"/>
      <w:r w:rsidRPr="00406DA0">
        <w:rPr>
          <w:rFonts w:cs="Arial"/>
          <w:sz w:val="28"/>
          <w:szCs w:val="28"/>
        </w:rPr>
        <w:t>Wskaźniki</w:t>
      </w:r>
      <w:bookmarkEnd w:id="82"/>
      <w:bookmarkEnd w:id="83"/>
      <w:bookmarkEnd w:id="84"/>
      <w:bookmarkEnd w:id="85"/>
    </w:p>
    <w:p w14:paraId="5781894E" w14:textId="1C6590CD" w:rsidR="001C491D" w:rsidRPr="00C2460C" w:rsidRDefault="00500B46" w:rsidP="009B006E">
      <w:pPr>
        <w:spacing w:before="240" w:line="360" w:lineRule="auto"/>
        <w:rPr>
          <w:rFonts w:cs="Arial"/>
          <w:szCs w:val="24"/>
        </w:rPr>
      </w:pPr>
      <w:r w:rsidRPr="00C2460C">
        <w:rPr>
          <w:rFonts w:cs="Arial"/>
          <w:b/>
          <w:bCs/>
          <w:szCs w:val="24"/>
        </w:rPr>
        <w:t>Wskaźniki produktu</w:t>
      </w:r>
      <w:r w:rsidR="009B006E">
        <w:rPr>
          <w:rFonts w:cs="Arial"/>
          <w:b/>
          <w:bCs/>
          <w:szCs w:val="24"/>
        </w:rPr>
        <w:t>:</w:t>
      </w:r>
      <w:r w:rsidRPr="00C2460C">
        <w:rPr>
          <w:rFonts w:cs="Arial"/>
          <w:szCs w:val="24"/>
        </w:rPr>
        <w:t xml:space="preserve"> określają bezpośredni, efekt realizacji projektu, mierzony konkretnymi wielkościami. Jako okres ich osiągnięcia przyjmuje się czas realizacji projektu. Tym samym wartości docelowe muszą być osiągnięte najpóźniej w dniu zakończenia realizacji projektu.</w:t>
      </w:r>
    </w:p>
    <w:p w14:paraId="36D17B58" w14:textId="541A5F5E" w:rsidR="00731310" w:rsidRDefault="00500B46" w:rsidP="00626BA3">
      <w:pPr>
        <w:spacing w:before="240" w:line="360" w:lineRule="auto"/>
        <w:rPr>
          <w:rFonts w:cs="Arial"/>
          <w:szCs w:val="24"/>
        </w:rPr>
      </w:pPr>
      <w:r w:rsidRPr="00C2460C">
        <w:rPr>
          <w:rFonts w:cs="Arial"/>
          <w:b/>
          <w:bCs/>
          <w:szCs w:val="24"/>
        </w:rPr>
        <w:t>Wskaźniki rezultatu</w:t>
      </w:r>
      <w:r w:rsidR="009B006E">
        <w:rPr>
          <w:rFonts w:cs="Arial"/>
          <w:b/>
          <w:bCs/>
          <w:szCs w:val="24"/>
        </w:rPr>
        <w:t>:</w:t>
      </w:r>
      <w:r w:rsidRPr="00C2460C">
        <w:rPr>
          <w:rFonts w:cs="Arial"/>
          <w:szCs w:val="24"/>
        </w:rPr>
        <w:t xml:space="preserve"> opisują zmiany w sytuacji </w:t>
      </w:r>
      <w:r w:rsidR="000565A9" w:rsidRPr="00C2460C">
        <w:rPr>
          <w:rFonts w:cs="Arial"/>
          <w:szCs w:val="24"/>
        </w:rPr>
        <w:t>b</w:t>
      </w:r>
      <w:r w:rsidRPr="00C2460C">
        <w:rPr>
          <w:rFonts w:cs="Arial"/>
          <w:szCs w:val="24"/>
        </w:rPr>
        <w:t xml:space="preserve">eneficjenta, jakie nastąpiły w wyniku jego zrealizowania. Wartość docelowa wskaźników rezultatu musi być </w:t>
      </w:r>
      <w:r w:rsidR="00EE570E" w:rsidRPr="00C2460C">
        <w:rPr>
          <w:rFonts w:cs="Arial"/>
          <w:szCs w:val="24"/>
        </w:rPr>
        <w:t xml:space="preserve">utrzymana do </w:t>
      </w:r>
      <w:r w:rsidRPr="00C2460C">
        <w:rPr>
          <w:rFonts w:cs="Arial"/>
          <w:szCs w:val="24"/>
        </w:rPr>
        <w:t xml:space="preserve">zakończenia okresu trwałości projektu. </w:t>
      </w:r>
      <w:bookmarkStart w:id="86" w:name="_Hlk132710421"/>
      <w:r w:rsidRPr="00C2460C">
        <w:rPr>
          <w:rFonts w:cs="Arial"/>
          <w:szCs w:val="24"/>
        </w:rPr>
        <w:t xml:space="preserve">Ten z kolei kończy się po </w:t>
      </w:r>
      <w:r w:rsidR="0078229B" w:rsidRPr="00C2460C">
        <w:rPr>
          <w:rFonts w:cs="Arial"/>
          <w:szCs w:val="24"/>
        </w:rPr>
        <w:t xml:space="preserve">3 </w:t>
      </w:r>
      <w:r w:rsidRPr="00C2460C">
        <w:rPr>
          <w:rFonts w:cs="Arial"/>
          <w:szCs w:val="24"/>
        </w:rPr>
        <w:t xml:space="preserve">latach </w:t>
      </w:r>
      <w:r w:rsidR="00D174E5" w:rsidRPr="00D174E5">
        <w:rPr>
          <w:rFonts w:cs="Arial"/>
          <w:szCs w:val="24"/>
        </w:rPr>
        <w:t>od zaakceptowania i wypłaty wniosku o płatność końcową projektu.</w:t>
      </w:r>
    </w:p>
    <w:bookmarkEnd w:id="86"/>
    <w:p w14:paraId="4206E9ED" w14:textId="0C0BA4A4" w:rsidR="00731310" w:rsidRPr="00C2460C" w:rsidRDefault="00D62B57" w:rsidP="00626BA3">
      <w:pPr>
        <w:spacing w:before="240" w:line="360" w:lineRule="auto"/>
        <w:rPr>
          <w:rFonts w:cs="Arial"/>
          <w:szCs w:val="24"/>
        </w:rPr>
      </w:pPr>
      <w:r w:rsidRPr="00C2460C">
        <w:rPr>
          <w:rFonts w:cs="Arial"/>
          <w:szCs w:val="24"/>
        </w:rPr>
        <w:t xml:space="preserve">Dla każdego </w:t>
      </w:r>
      <w:r w:rsidRPr="00B706AA">
        <w:rPr>
          <w:rFonts w:cs="Arial"/>
          <w:b/>
          <w:bCs/>
          <w:szCs w:val="24"/>
        </w:rPr>
        <w:t>wskaźnika produktu</w:t>
      </w:r>
      <w:r w:rsidR="00022B04">
        <w:rPr>
          <w:rFonts w:cs="Arial"/>
          <w:szCs w:val="24"/>
        </w:rPr>
        <w:t xml:space="preserve"> oraz </w:t>
      </w:r>
      <w:r w:rsidRPr="00B706AA">
        <w:rPr>
          <w:rFonts w:cs="Arial"/>
          <w:b/>
          <w:bCs/>
          <w:szCs w:val="24"/>
        </w:rPr>
        <w:t>rezultatu</w:t>
      </w:r>
      <w:r w:rsidRPr="00C2460C">
        <w:rPr>
          <w:rFonts w:cs="Arial"/>
          <w:szCs w:val="24"/>
        </w:rPr>
        <w:t xml:space="preserve"> musisz posiadać dokument potwierdzający jego osiągnięcie, który został określony w </w:t>
      </w:r>
      <w:r w:rsidRPr="006541D6">
        <w:rPr>
          <w:rFonts w:cs="Arial"/>
          <w:szCs w:val="24"/>
        </w:rPr>
        <w:t xml:space="preserve">załączniku </w:t>
      </w:r>
      <w:r w:rsidR="00A711D4" w:rsidRPr="006541D6">
        <w:rPr>
          <w:rFonts w:cs="Arial"/>
          <w:szCs w:val="24"/>
        </w:rPr>
        <w:t>numer</w:t>
      </w:r>
      <w:r w:rsidRPr="006541D6">
        <w:rPr>
          <w:rFonts w:cs="Arial"/>
          <w:szCs w:val="24"/>
        </w:rPr>
        <w:t xml:space="preserve"> </w:t>
      </w:r>
      <w:r w:rsidR="00C11574" w:rsidRPr="00B83588">
        <w:rPr>
          <w:rFonts w:cs="Arial"/>
          <w:szCs w:val="24"/>
        </w:rPr>
        <w:t>2</w:t>
      </w:r>
      <w:r w:rsidRPr="00C2460C">
        <w:rPr>
          <w:rFonts w:cs="Arial"/>
          <w:szCs w:val="24"/>
        </w:rPr>
        <w:t xml:space="preserve"> do</w:t>
      </w:r>
      <w:r w:rsidR="0048222E" w:rsidRPr="00C2460C">
        <w:rPr>
          <w:rFonts w:cs="Arial"/>
          <w:szCs w:val="24"/>
        </w:rPr>
        <w:t xml:space="preserve"> niniejszego</w:t>
      </w:r>
      <w:r w:rsidRPr="00C2460C">
        <w:rPr>
          <w:rFonts w:cs="Arial"/>
          <w:szCs w:val="24"/>
        </w:rPr>
        <w:t xml:space="preserve"> Regulaminu</w:t>
      </w:r>
      <w:r w:rsidR="0048222E" w:rsidRPr="00C2460C">
        <w:rPr>
          <w:rFonts w:cs="Arial"/>
          <w:szCs w:val="24"/>
        </w:rPr>
        <w:t xml:space="preserve"> wyboru </w:t>
      </w:r>
      <w:r w:rsidR="0048222E" w:rsidRPr="00B83588">
        <w:rPr>
          <w:rFonts w:cs="Arial"/>
          <w:szCs w:val="24"/>
        </w:rPr>
        <w:t>projektów</w:t>
      </w:r>
      <w:r w:rsidR="00E138C4" w:rsidRPr="00B83588">
        <w:rPr>
          <w:rFonts w:cs="Arial"/>
          <w:szCs w:val="24"/>
        </w:rPr>
        <w:t xml:space="preserve"> (w kolumnie „narzędzie pomiaru”)</w:t>
      </w:r>
      <w:r w:rsidR="0088151B" w:rsidRPr="00B83588">
        <w:rPr>
          <w:rFonts w:cs="Arial"/>
          <w:szCs w:val="24"/>
        </w:rPr>
        <w:t>.</w:t>
      </w:r>
    </w:p>
    <w:p w14:paraId="4EEB276F" w14:textId="35F271D8" w:rsidR="00EC1270" w:rsidRPr="00C2460C" w:rsidRDefault="00E72D9B" w:rsidP="00626BA3">
      <w:pPr>
        <w:spacing w:before="240" w:line="360" w:lineRule="auto"/>
        <w:rPr>
          <w:rFonts w:cs="Arial"/>
          <w:szCs w:val="24"/>
        </w:rPr>
      </w:pPr>
      <w:r w:rsidRPr="00C2460C">
        <w:rPr>
          <w:rFonts w:cs="Arial"/>
          <w:szCs w:val="24"/>
        </w:rPr>
        <w:t xml:space="preserve">Twój projekt musi zawierać informację o wskaźnikach, jakie planujesz osiągnąć dzięki realizacji projektu. Z ich wykonania będziesz </w:t>
      </w:r>
      <w:r w:rsidR="00542B89" w:rsidRPr="00C2460C">
        <w:rPr>
          <w:rFonts w:cs="Arial"/>
          <w:szCs w:val="24"/>
        </w:rPr>
        <w:t xml:space="preserve">rozliczony </w:t>
      </w:r>
      <w:r w:rsidR="00C9601A" w:rsidRPr="00C2460C">
        <w:rPr>
          <w:rFonts w:cs="Arial"/>
          <w:szCs w:val="24"/>
        </w:rPr>
        <w:t>–</w:t>
      </w:r>
      <w:r w:rsidR="00542B89" w:rsidRPr="00C2460C">
        <w:rPr>
          <w:rFonts w:cs="Arial"/>
          <w:szCs w:val="24"/>
        </w:rPr>
        <w:t xml:space="preserve"> n</w:t>
      </w:r>
      <w:r w:rsidR="00DB3EF7" w:rsidRPr="00C2460C">
        <w:rPr>
          <w:rFonts w:cs="Arial"/>
          <w:szCs w:val="24"/>
        </w:rPr>
        <w:t xml:space="preserve">ieosiągnięcie </w:t>
      </w:r>
      <w:r w:rsidR="00DB3EF7" w:rsidRPr="00C2460C">
        <w:rPr>
          <w:rFonts w:cs="Arial"/>
          <w:szCs w:val="24"/>
        </w:rPr>
        <w:lastRenderedPageBreak/>
        <w:t xml:space="preserve">zaplanowanych wskaźników może stanowić podstawę do </w:t>
      </w:r>
      <w:r w:rsidR="003B316E" w:rsidRPr="00C2460C">
        <w:rPr>
          <w:rFonts w:cs="Arial"/>
          <w:szCs w:val="24"/>
        </w:rPr>
        <w:t xml:space="preserve">niewypłacenia lub </w:t>
      </w:r>
      <w:r w:rsidR="00DB3EF7" w:rsidRPr="00C2460C">
        <w:rPr>
          <w:rFonts w:cs="Arial"/>
          <w:szCs w:val="24"/>
        </w:rPr>
        <w:t>zwrotu dofinansowania</w:t>
      </w:r>
      <w:r w:rsidR="003B316E" w:rsidRPr="00C2460C">
        <w:rPr>
          <w:rFonts w:cs="Arial"/>
          <w:szCs w:val="24"/>
        </w:rPr>
        <w:t>, a także do rozwiązania umowy o dofinansowanie</w:t>
      </w:r>
      <w:r w:rsidR="00542B89" w:rsidRPr="00C2460C">
        <w:rPr>
          <w:rFonts w:cs="Arial"/>
          <w:szCs w:val="24"/>
        </w:rPr>
        <w:t>.</w:t>
      </w:r>
    </w:p>
    <w:p w14:paraId="4FB02AB8" w14:textId="6D08D6E1" w:rsidR="00287E17" w:rsidRPr="00C2460C" w:rsidRDefault="00287E17" w:rsidP="00626BA3">
      <w:pPr>
        <w:spacing w:before="240" w:line="360" w:lineRule="auto"/>
        <w:rPr>
          <w:rFonts w:cs="Arial"/>
          <w:szCs w:val="24"/>
        </w:rPr>
      </w:pPr>
      <w:r w:rsidRPr="00C2460C">
        <w:rPr>
          <w:rFonts w:cs="Arial"/>
          <w:szCs w:val="24"/>
        </w:rPr>
        <w:t xml:space="preserve">W przypadku naruszenia zasady, o której mowa w artykule 65 rozporządzenia ogólnego lub wykorzystania infrastruktury niezgodnie z WOD w okresie </w:t>
      </w:r>
      <w:r w:rsidR="00CD0586" w:rsidRPr="00C2460C">
        <w:rPr>
          <w:rFonts w:cs="Arial"/>
          <w:szCs w:val="24"/>
        </w:rPr>
        <w:t>3</w:t>
      </w:r>
      <w:r w:rsidRPr="00C2460C">
        <w:rPr>
          <w:rFonts w:cs="Arial"/>
          <w:szCs w:val="24"/>
        </w:rPr>
        <w:t xml:space="preserve"> lat od płatności końcowej zostanie wyliczona korekta finansowa </w:t>
      </w:r>
      <w:r w:rsidR="00EF5C4B" w:rsidRPr="00C2460C">
        <w:rPr>
          <w:rFonts w:cs="Arial"/>
          <w:szCs w:val="24"/>
        </w:rPr>
        <w:t xml:space="preserve">mając na względzie </w:t>
      </w:r>
      <w:r w:rsidR="00EF5C4B" w:rsidRPr="006541D6">
        <w:rPr>
          <w:rFonts w:cs="Arial"/>
          <w:szCs w:val="24"/>
        </w:rPr>
        <w:t>zał</w:t>
      </w:r>
      <w:r w:rsidR="00D12AD7" w:rsidRPr="006541D6">
        <w:rPr>
          <w:rFonts w:cs="Arial"/>
          <w:szCs w:val="24"/>
        </w:rPr>
        <w:t>ą</w:t>
      </w:r>
      <w:r w:rsidR="00EF5C4B" w:rsidRPr="006541D6">
        <w:rPr>
          <w:rFonts w:cs="Arial"/>
          <w:szCs w:val="24"/>
        </w:rPr>
        <w:t>cznik</w:t>
      </w:r>
      <w:r w:rsidR="00D12AD7" w:rsidRPr="006541D6">
        <w:rPr>
          <w:rFonts w:cs="Arial"/>
          <w:szCs w:val="24"/>
        </w:rPr>
        <w:t xml:space="preserve"> n</w:t>
      </w:r>
      <w:r w:rsidRPr="006541D6">
        <w:rPr>
          <w:rFonts w:cs="Arial"/>
          <w:szCs w:val="24"/>
        </w:rPr>
        <w:t xml:space="preserve">umer </w:t>
      </w:r>
      <w:r w:rsidR="006541D6" w:rsidRPr="007407A4">
        <w:rPr>
          <w:rFonts w:cs="Arial"/>
          <w:szCs w:val="24"/>
        </w:rPr>
        <w:t>1</w:t>
      </w:r>
      <w:r w:rsidR="00F061CF" w:rsidRPr="007407A4">
        <w:rPr>
          <w:rFonts w:cs="Arial"/>
          <w:szCs w:val="24"/>
        </w:rPr>
        <w:t>0</w:t>
      </w:r>
      <w:r w:rsidR="004267B8" w:rsidRPr="006541D6">
        <w:rPr>
          <w:rFonts w:cs="Arial"/>
          <w:szCs w:val="24"/>
        </w:rPr>
        <w:t xml:space="preserve"> </w:t>
      </w:r>
      <w:r w:rsidRPr="006541D6">
        <w:rPr>
          <w:rFonts w:cs="Arial"/>
          <w:szCs w:val="24"/>
        </w:rPr>
        <w:t>do</w:t>
      </w:r>
      <w:r w:rsidRPr="00C2460C">
        <w:rPr>
          <w:rFonts w:cs="Arial"/>
          <w:szCs w:val="24"/>
        </w:rPr>
        <w:t xml:space="preserve"> Regulaminu wyboru projektów.</w:t>
      </w:r>
    </w:p>
    <w:p w14:paraId="2142A325" w14:textId="754A6BFC" w:rsidR="006B72BF" w:rsidRPr="00406DA0" w:rsidRDefault="00E72D9B" w:rsidP="00626BA3">
      <w:pPr>
        <w:spacing w:before="240" w:line="360" w:lineRule="auto"/>
        <w:rPr>
          <w:rStyle w:val="Wyrnienieintensywne"/>
          <w:rFonts w:cs="Arial"/>
          <w:b/>
          <w:color w:val="2E74B5" w:themeColor="accent1" w:themeShade="BF"/>
          <w:szCs w:val="24"/>
        </w:rPr>
      </w:pPr>
      <w:r w:rsidRPr="00406DA0">
        <w:rPr>
          <w:rStyle w:val="Wyrnienieintensywne"/>
          <w:rFonts w:cs="Arial"/>
          <w:b/>
          <w:color w:val="2E74B5" w:themeColor="accent1" w:themeShade="BF"/>
          <w:szCs w:val="24"/>
        </w:rPr>
        <w:t>Dowiedz się więcej:</w:t>
      </w:r>
    </w:p>
    <w:p w14:paraId="37ADBE20" w14:textId="5FEF603E" w:rsidR="004612C3" w:rsidRPr="00C2460C" w:rsidRDefault="5E0C28DB" w:rsidP="00626BA3">
      <w:pPr>
        <w:spacing w:before="240" w:line="360" w:lineRule="auto"/>
        <w:rPr>
          <w:rFonts w:cs="Arial"/>
          <w:szCs w:val="24"/>
        </w:rPr>
      </w:pPr>
      <w:bookmarkStart w:id="87" w:name="_Hlk115248477"/>
      <w:r w:rsidRPr="00C2460C">
        <w:rPr>
          <w:rFonts w:cs="Arial"/>
          <w:b/>
          <w:bCs/>
          <w:szCs w:val="24"/>
        </w:rPr>
        <w:t>Informacj</w:t>
      </w:r>
      <w:r w:rsidR="00D174E5">
        <w:rPr>
          <w:rFonts w:cs="Arial"/>
          <w:b/>
          <w:bCs/>
          <w:szCs w:val="24"/>
        </w:rPr>
        <w:t>e</w:t>
      </w:r>
      <w:r w:rsidRPr="00C2460C">
        <w:rPr>
          <w:rFonts w:cs="Arial"/>
          <w:b/>
          <w:bCs/>
          <w:szCs w:val="24"/>
        </w:rPr>
        <w:t xml:space="preserve"> dotycząc</w:t>
      </w:r>
      <w:r w:rsidR="00D174E5">
        <w:rPr>
          <w:rFonts w:cs="Arial"/>
          <w:b/>
          <w:bCs/>
          <w:szCs w:val="24"/>
        </w:rPr>
        <w:t>e</w:t>
      </w:r>
      <w:r w:rsidRPr="00C2460C">
        <w:rPr>
          <w:rFonts w:cs="Arial"/>
          <w:b/>
          <w:bCs/>
          <w:szCs w:val="24"/>
        </w:rPr>
        <w:t xml:space="preserve"> wskaźników</w:t>
      </w:r>
      <w:r w:rsidR="00D174E5">
        <w:rPr>
          <w:rFonts w:cs="Arial"/>
          <w:b/>
          <w:bCs/>
          <w:szCs w:val="24"/>
        </w:rPr>
        <w:t xml:space="preserve"> produktu i rezultatu</w:t>
      </w:r>
      <w:r w:rsidRPr="00C2460C">
        <w:rPr>
          <w:rFonts w:cs="Arial"/>
          <w:b/>
          <w:bCs/>
          <w:szCs w:val="24"/>
        </w:rPr>
        <w:t xml:space="preserve"> znajduj</w:t>
      </w:r>
      <w:r w:rsidR="00D174E5">
        <w:rPr>
          <w:rFonts w:cs="Arial"/>
          <w:b/>
          <w:bCs/>
          <w:szCs w:val="24"/>
        </w:rPr>
        <w:t>ą</w:t>
      </w:r>
      <w:r w:rsidRPr="00C2460C">
        <w:rPr>
          <w:rFonts w:cs="Arial"/>
          <w:b/>
          <w:bCs/>
          <w:szCs w:val="24"/>
        </w:rPr>
        <w:t xml:space="preserve"> się w załączniku </w:t>
      </w:r>
      <w:r w:rsidR="00A711D4" w:rsidRPr="00C2460C">
        <w:rPr>
          <w:rFonts w:cs="Arial"/>
          <w:b/>
          <w:bCs/>
          <w:szCs w:val="24"/>
        </w:rPr>
        <w:t>numer</w:t>
      </w:r>
      <w:r w:rsidRPr="00C2460C">
        <w:rPr>
          <w:rFonts w:cs="Arial"/>
          <w:b/>
          <w:bCs/>
          <w:szCs w:val="24"/>
        </w:rPr>
        <w:t xml:space="preserve"> </w:t>
      </w:r>
      <w:r w:rsidRPr="007407A4">
        <w:rPr>
          <w:rFonts w:cs="Arial"/>
          <w:b/>
          <w:bCs/>
          <w:szCs w:val="24"/>
        </w:rPr>
        <w:t>2</w:t>
      </w:r>
      <w:r w:rsidRPr="00C2460C">
        <w:rPr>
          <w:rFonts w:cs="Arial"/>
          <w:b/>
          <w:bCs/>
          <w:szCs w:val="24"/>
        </w:rPr>
        <w:t xml:space="preserve"> do Regulaminu</w:t>
      </w:r>
      <w:r w:rsidR="004612C3" w:rsidRPr="00C2460C">
        <w:rPr>
          <w:rFonts w:cs="Arial"/>
          <w:b/>
          <w:bCs/>
          <w:szCs w:val="24"/>
        </w:rPr>
        <w:t xml:space="preserve"> </w:t>
      </w:r>
      <w:r w:rsidR="6F629E56" w:rsidRPr="00C2460C">
        <w:rPr>
          <w:rFonts w:cs="Arial"/>
          <w:b/>
          <w:bCs/>
          <w:szCs w:val="24"/>
        </w:rPr>
        <w:t>wyboru projektów</w:t>
      </w:r>
      <w:r w:rsidRPr="00C2460C">
        <w:rPr>
          <w:rFonts w:cs="Arial"/>
          <w:b/>
          <w:bCs/>
          <w:szCs w:val="24"/>
        </w:rPr>
        <w:t>.</w:t>
      </w:r>
      <w:bookmarkStart w:id="88" w:name="_Toc114570848"/>
      <w:bookmarkEnd w:id="87"/>
      <w:r w:rsidR="00D174E5" w:rsidRPr="00D174E5">
        <w:t xml:space="preserve"> </w:t>
      </w:r>
    </w:p>
    <w:p w14:paraId="7487ECD3" w14:textId="39158076" w:rsidR="00E72D9B" w:rsidRPr="004861A7" w:rsidRDefault="78FB0BA2" w:rsidP="00626BA3">
      <w:pPr>
        <w:pStyle w:val="Nagwek1"/>
        <w:spacing w:before="240" w:line="360" w:lineRule="auto"/>
        <w:rPr>
          <w:rFonts w:cs="Arial"/>
        </w:rPr>
      </w:pPr>
      <w:bookmarkStart w:id="89" w:name="_Toc188447893"/>
      <w:r w:rsidRPr="004861A7">
        <w:rPr>
          <w:rFonts w:cs="Arial"/>
        </w:rPr>
        <w:t>W</w:t>
      </w:r>
      <w:r w:rsidR="2E85F236" w:rsidRPr="004861A7">
        <w:rPr>
          <w:rFonts w:cs="Arial"/>
        </w:rPr>
        <w:t>yb</w:t>
      </w:r>
      <w:r w:rsidR="1BE534BE" w:rsidRPr="004861A7">
        <w:rPr>
          <w:rFonts w:cs="Arial"/>
        </w:rPr>
        <w:t>ó</w:t>
      </w:r>
      <w:r w:rsidR="2E85F236" w:rsidRPr="004861A7">
        <w:rPr>
          <w:rFonts w:cs="Arial"/>
        </w:rPr>
        <w:t>r projektów do dofinansowania</w:t>
      </w:r>
      <w:bookmarkStart w:id="90" w:name="_Toc110860030"/>
      <w:bookmarkStart w:id="91" w:name="_Toc110860065"/>
      <w:bookmarkEnd w:id="88"/>
      <w:bookmarkEnd w:id="89"/>
      <w:bookmarkEnd w:id="90"/>
      <w:bookmarkEnd w:id="91"/>
    </w:p>
    <w:p w14:paraId="0310D4A9" w14:textId="727A33B2" w:rsidR="00E72D9B" w:rsidRPr="004861A7" w:rsidRDefault="00E72D9B" w:rsidP="00626BA3">
      <w:pPr>
        <w:pStyle w:val="Nagwek2"/>
        <w:spacing w:before="240" w:line="360" w:lineRule="auto"/>
        <w:rPr>
          <w:rFonts w:cs="Arial"/>
          <w:sz w:val="28"/>
          <w:szCs w:val="28"/>
        </w:rPr>
      </w:pPr>
      <w:bookmarkStart w:id="92" w:name="_Toc110860396"/>
      <w:bookmarkStart w:id="93" w:name="_Toc111010166"/>
      <w:bookmarkStart w:id="94" w:name="_Toc111010223"/>
      <w:bookmarkStart w:id="95" w:name="_Toc114570849"/>
      <w:bookmarkStart w:id="96" w:name="_Toc188447894"/>
      <w:bookmarkEnd w:id="92"/>
      <w:r w:rsidRPr="004861A7">
        <w:rPr>
          <w:rFonts w:cs="Arial"/>
          <w:sz w:val="28"/>
          <w:szCs w:val="28"/>
        </w:rPr>
        <w:t>Sposób wyboru projektów</w:t>
      </w:r>
      <w:bookmarkEnd w:id="93"/>
      <w:bookmarkEnd w:id="94"/>
      <w:bookmarkEnd w:id="95"/>
      <w:bookmarkEnd w:id="96"/>
    </w:p>
    <w:p w14:paraId="4D9975C0" w14:textId="6FAE3382" w:rsidR="00C415D8" w:rsidRPr="00FA6E5A" w:rsidRDefault="5E0C28DB" w:rsidP="00626BA3">
      <w:pPr>
        <w:spacing w:before="240" w:line="360" w:lineRule="auto"/>
        <w:rPr>
          <w:rFonts w:cs="Arial"/>
          <w:szCs w:val="24"/>
        </w:rPr>
      </w:pPr>
      <w:r w:rsidRPr="004861A7">
        <w:rPr>
          <w:rStyle w:val="normaltextrun"/>
          <w:rFonts w:cs="Arial"/>
          <w:szCs w:val="24"/>
        </w:rPr>
        <w:t xml:space="preserve">Celem </w:t>
      </w:r>
      <w:r w:rsidR="00227FA0" w:rsidRPr="004861A7">
        <w:rPr>
          <w:rStyle w:val="normaltextrun"/>
          <w:rFonts w:cs="Arial"/>
          <w:szCs w:val="24"/>
        </w:rPr>
        <w:t>postępowania jest wybór do dofinansowania wszystkich projektów spełniających wszystkie kryteria formalne zero-jedynkowe (podlegające i niepodlegające uzupełnieniom)</w:t>
      </w:r>
      <w:r w:rsidR="00690C67" w:rsidRPr="004861A7">
        <w:rPr>
          <w:rStyle w:val="normaltextrun"/>
          <w:rFonts w:cs="Arial"/>
          <w:szCs w:val="24"/>
        </w:rPr>
        <w:t xml:space="preserve">, </w:t>
      </w:r>
      <w:r w:rsidR="00227FA0" w:rsidRPr="004861A7">
        <w:rPr>
          <w:rStyle w:val="normaltextrun"/>
          <w:rFonts w:cs="Arial"/>
          <w:szCs w:val="24"/>
        </w:rPr>
        <w:t>wszystkie kryteria merytoryczne zero-jedynkowe</w:t>
      </w:r>
      <w:r w:rsidR="00690C67" w:rsidRPr="004861A7">
        <w:rPr>
          <w:rStyle w:val="normaltextrun"/>
          <w:rFonts w:cs="Arial"/>
          <w:szCs w:val="24"/>
        </w:rPr>
        <w:t xml:space="preserve"> oraz </w:t>
      </w:r>
      <w:r w:rsidR="00400F19" w:rsidRPr="004861A7">
        <w:rPr>
          <w:rStyle w:val="normaltextrun"/>
          <w:rFonts w:cs="Arial"/>
          <w:szCs w:val="24"/>
        </w:rPr>
        <w:t xml:space="preserve">uzyskanie </w:t>
      </w:r>
      <w:r w:rsidR="005B33E3" w:rsidRPr="004861A7">
        <w:rPr>
          <w:rFonts w:cs="Arial"/>
          <w:szCs w:val="24"/>
        </w:rPr>
        <w:t xml:space="preserve">co najmniej </w:t>
      </w:r>
      <w:r w:rsidR="0088151B">
        <w:rPr>
          <w:rFonts w:cs="Arial"/>
          <w:szCs w:val="24"/>
        </w:rPr>
        <w:t>24</w:t>
      </w:r>
      <w:r w:rsidR="0088151B" w:rsidRPr="004861A7">
        <w:rPr>
          <w:rFonts w:cs="Arial"/>
          <w:szCs w:val="24"/>
        </w:rPr>
        <w:t xml:space="preserve"> </w:t>
      </w:r>
      <w:r w:rsidR="005B33E3" w:rsidRPr="004861A7">
        <w:rPr>
          <w:rFonts w:cs="Arial"/>
          <w:szCs w:val="24"/>
        </w:rPr>
        <w:t>punktów w wyniku oceny projektu w kryteriach punktowanych</w:t>
      </w:r>
      <w:r w:rsidR="00227FA0" w:rsidRPr="004861A7">
        <w:rPr>
          <w:rStyle w:val="normaltextrun"/>
          <w:rFonts w:cs="Arial"/>
          <w:szCs w:val="24"/>
        </w:rPr>
        <w:t>.</w:t>
      </w:r>
    </w:p>
    <w:p w14:paraId="3AA45C9B" w14:textId="128F50E8" w:rsidR="00A54AA2" w:rsidRPr="00507515" w:rsidRDefault="00D94A97" w:rsidP="00681DC4">
      <w:pPr>
        <w:pStyle w:val="Nagwek2"/>
        <w:spacing w:before="240" w:line="360" w:lineRule="auto"/>
        <w:rPr>
          <w:sz w:val="28"/>
          <w:szCs w:val="28"/>
        </w:rPr>
      </w:pPr>
      <w:bookmarkStart w:id="97" w:name="_Toc188447895"/>
      <w:r w:rsidRPr="00507515">
        <w:rPr>
          <w:sz w:val="28"/>
          <w:szCs w:val="28"/>
        </w:rPr>
        <w:t xml:space="preserve">Opis </w:t>
      </w:r>
      <w:r w:rsidRPr="00681DC4">
        <w:rPr>
          <w:rFonts w:cs="Arial"/>
          <w:sz w:val="28"/>
          <w:szCs w:val="28"/>
        </w:rPr>
        <w:t>procedury</w:t>
      </w:r>
      <w:r w:rsidRPr="00507515">
        <w:rPr>
          <w:sz w:val="28"/>
          <w:szCs w:val="28"/>
        </w:rPr>
        <w:t xml:space="preserve"> oceny projektów</w:t>
      </w:r>
      <w:bookmarkEnd w:id="97"/>
    </w:p>
    <w:p w14:paraId="0345212A" w14:textId="77777777" w:rsidR="008E03EA" w:rsidRPr="006E02AD" w:rsidRDefault="008E03EA" w:rsidP="006E02AD"/>
    <w:p w14:paraId="7A502FED" w14:textId="062703A4" w:rsidR="00D94A97" w:rsidRPr="00507515" w:rsidRDefault="00D94A97" w:rsidP="006E02AD">
      <w:pPr>
        <w:pStyle w:val="Nagwek3"/>
        <w:spacing w:line="360" w:lineRule="auto"/>
        <w:rPr>
          <w:color w:val="2E74B5" w:themeColor="accent1" w:themeShade="BF"/>
        </w:rPr>
      </w:pPr>
      <w:bookmarkStart w:id="98" w:name="_Toc188447896"/>
      <w:r w:rsidRPr="00507515">
        <w:rPr>
          <w:color w:val="2E74B5" w:themeColor="accent1" w:themeShade="BF"/>
        </w:rPr>
        <w:t>Etap oceny spełnienia kryteriów formalnych</w:t>
      </w:r>
      <w:bookmarkEnd w:id="98"/>
    </w:p>
    <w:p w14:paraId="70D17D69" w14:textId="77777777" w:rsidR="002741AD" w:rsidRPr="00507515" w:rsidRDefault="00AB4F3F" w:rsidP="00570FE9">
      <w:pPr>
        <w:pStyle w:val="Akapitzlist"/>
        <w:numPr>
          <w:ilvl w:val="0"/>
          <w:numId w:val="22"/>
        </w:numPr>
        <w:autoSpaceDE w:val="0"/>
        <w:autoSpaceDN w:val="0"/>
        <w:adjustRightInd w:val="0"/>
        <w:spacing w:before="240" w:after="287" w:line="360" w:lineRule="auto"/>
        <w:rPr>
          <w:rFonts w:cs="Arial"/>
          <w:color w:val="000000"/>
          <w:szCs w:val="24"/>
        </w:rPr>
      </w:pPr>
      <w:r w:rsidRPr="00507515">
        <w:rPr>
          <w:rFonts w:cs="Arial"/>
          <w:color w:val="000000"/>
          <w:szCs w:val="24"/>
        </w:rPr>
        <w:t>Ocena spełnienia kryteriów formalnych n</w:t>
      </w:r>
      <w:r w:rsidR="007F4D43" w:rsidRPr="00507515">
        <w:rPr>
          <w:rFonts w:cs="Arial"/>
          <w:color w:val="000000"/>
          <w:szCs w:val="24"/>
        </w:rPr>
        <w:t xml:space="preserve">astępuje w oparciu o zapisy Regulaminu pracy KOP aktualnego na moment powołania KOP dla danego etapu oceny. </w:t>
      </w:r>
    </w:p>
    <w:p w14:paraId="758DF39D" w14:textId="69FCFBF0" w:rsidR="002741AD" w:rsidRPr="00507515" w:rsidRDefault="007F4D43" w:rsidP="00570FE9">
      <w:pPr>
        <w:pStyle w:val="Akapitzlist"/>
        <w:numPr>
          <w:ilvl w:val="0"/>
          <w:numId w:val="22"/>
        </w:numPr>
        <w:autoSpaceDE w:val="0"/>
        <w:autoSpaceDN w:val="0"/>
        <w:adjustRightInd w:val="0"/>
        <w:spacing w:before="240" w:after="287" w:line="360" w:lineRule="auto"/>
        <w:rPr>
          <w:rFonts w:cs="Arial"/>
          <w:color w:val="000000"/>
          <w:szCs w:val="24"/>
        </w:rPr>
      </w:pPr>
      <w:r w:rsidRPr="00507515">
        <w:rPr>
          <w:rFonts w:cs="Arial"/>
          <w:color w:val="000000"/>
          <w:szCs w:val="24"/>
        </w:rPr>
        <w:t>Ocena spełnienia kryteriów formalnych prze</w:t>
      </w:r>
      <w:r w:rsidRPr="00AE6996">
        <w:rPr>
          <w:rFonts w:cs="Arial"/>
          <w:color w:val="000000"/>
          <w:szCs w:val="24"/>
        </w:rPr>
        <w:t>prowadz</w:t>
      </w:r>
      <w:r w:rsidR="00A83AC2" w:rsidRPr="00AE6996">
        <w:rPr>
          <w:rFonts w:cs="Arial"/>
          <w:color w:val="000000"/>
          <w:szCs w:val="24"/>
        </w:rPr>
        <w:t xml:space="preserve">ana </w:t>
      </w:r>
      <w:r w:rsidR="00630A65" w:rsidRPr="00AE6996">
        <w:rPr>
          <w:rFonts w:cs="Arial"/>
          <w:color w:val="000000"/>
          <w:szCs w:val="24"/>
        </w:rPr>
        <w:t>b</w:t>
      </w:r>
      <w:r w:rsidR="00CD084F" w:rsidRPr="00AE6996">
        <w:rPr>
          <w:rFonts w:cs="Arial"/>
          <w:color w:val="000000"/>
          <w:szCs w:val="24"/>
        </w:rPr>
        <w:t>ędzie</w:t>
      </w:r>
      <w:r w:rsidR="00630A65" w:rsidRPr="00AE6996">
        <w:rPr>
          <w:rFonts w:cs="Arial"/>
          <w:color w:val="000000"/>
          <w:szCs w:val="24"/>
        </w:rPr>
        <w:t xml:space="preserve"> </w:t>
      </w:r>
      <w:r w:rsidRPr="00AE6996">
        <w:rPr>
          <w:rFonts w:cs="Arial"/>
          <w:color w:val="000000"/>
          <w:szCs w:val="24"/>
        </w:rPr>
        <w:t xml:space="preserve">w terminie </w:t>
      </w:r>
      <w:r w:rsidR="00630A65" w:rsidRPr="00AE6996">
        <w:rPr>
          <w:rFonts w:cs="Arial"/>
          <w:color w:val="000000"/>
          <w:szCs w:val="24"/>
        </w:rPr>
        <w:t>umożliwiającym</w:t>
      </w:r>
      <w:r w:rsidR="00EC0841" w:rsidRPr="00AE6996">
        <w:rPr>
          <w:rFonts w:cs="Arial"/>
          <w:color w:val="000000"/>
          <w:szCs w:val="24"/>
        </w:rPr>
        <w:t xml:space="preserve"> </w:t>
      </w:r>
      <w:r w:rsidR="00630A65" w:rsidRPr="00AE6996">
        <w:rPr>
          <w:rFonts w:cs="Arial"/>
          <w:color w:val="000000"/>
          <w:szCs w:val="24"/>
        </w:rPr>
        <w:t xml:space="preserve">rozstrzygnięcie </w:t>
      </w:r>
      <w:r w:rsidR="00EC0841" w:rsidRPr="00AE6996">
        <w:rPr>
          <w:rFonts w:cs="Arial"/>
          <w:color w:val="000000"/>
          <w:szCs w:val="24"/>
        </w:rPr>
        <w:t>naboru</w:t>
      </w:r>
      <w:r w:rsidR="006E02AD" w:rsidRPr="001B068D">
        <w:rPr>
          <w:rFonts w:cs="Arial"/>
          <w:color w:val="000000"/>
          <w:szCs w:val="24"/>
        </w:rPr>
        <w:t>:</w:t>
      </w:r>
      <w:r w:rsidR="00D36593">
        <w:rPr>
          <w:rFonts w:cs="Arial"/>
          <w:color w:val="000000"/>
          <w:szCs w:val="24"/>
        </w:rPr>
        <w:t xml:space="preserve"> </w:t>
      </w:r>
      <w:bookmarkStart w:id="99" w:name="_Hlk190086806"/>
      <w:r w:rsidR="00B171F2">
        <w:rPr>
          <w:rFonts w:cs="Arial"/>
          <w:color w:val="000000"/>
          <w:szCs w:val="24"/>
        </w:rPr>
        <w:t>luty</w:t>
      </w:r>
      <w:r w:rsidR="004A5260" w:rsidRPr="003C4CFC">
        <w:rPr>
          <w:rFonts w:cs="Arial"/>
          <w:color w:val="000000"/>
          <w:szCs w:val="24"/>
        </w:rPr>
        <w:t xml:space="preserve"> </w:t>
      </w:r>
      <w:r w:rsidR="00D36593" w:rsidRPr="003C4CFC">
        <w:rPr>
          <w:rFonts w:cs="Arial"/>
          <w:color w:val="000000"/>
          <w:szCs w:val="24"/>
        </w:rPr>
        <w:t>202</w:t>
      </w:r>
      <w:r w:rsidR="003C50E9" w:rsidRPr="003C4CFC">
        <w:rPr>
          <w:rFonts w:cs="Arial"/>
          <w:color w:val="000000"/>
          <w:szCs w:val="24"/>
        </w:rPr>
        <w:t>6</w:t>
      </w:r>
      <w:r w:rsidR="00D36593" w:rsidRPr="003C4CFC">
        <w:rPr>
          <w:rFonts w:cs="Arial"/>
          <w:color w:val="000000"/>
          <w:szCs w:val="24"/>
        </w:rPr>
        <w:t xml:space="preserve"> r./I kwartał 202</w:t>
      </w:r>
      <w:r w:rsidR="003C50E9" w:rsidRPr="003C4CFC">
        <w:rPr>
          <w:rFonts w:cs="Arial"/>
          <w:color w:val="000000"/>
          <w:szCs w:val="24"/>
        </w:rPr>
        <w:t>6</w:t>
      </w:r>
      <w:r w:rsidR="00D36593" w:rsidRPr="003C4CFC">
        <w:rPr>
          <w:rFonts w:cs="Arial"/>
          <w:color w:val="000000"/>
          <w:szCs w:val="24"/>
        </w:rPr>
        <w:t xml:space="preserve"> r.</w:t>
      </w:r>
      <w:r w:rsidR="00AE6996" w:rsidRPr="001B068D">
        <w:rPr>
          <w:rFonts w:cs="Arial"/>
          <w:color w:val="000000"/>
          <w:szCs w:val="24"/>
        </w:rPr>
        <w:t xml:space="preserve"> </w:t>
      </w:r>
      <w:r w:rsidR="004A5260" w:rsidRPr="004A5260">
        <w:rPr>
          <w:rFonts w:cs="Arial"/>
          <w:color w:val="000000"/>
          <w:szCs w:val="24"/>
        </w:rPr>
        <w:t xml:space="preserve">w przypadku złożenia w ramach naboru do </w:t>
      </w:r>
      <w:r w:rsidR="00030688">
        <w:rPr>
          <w:rFonts w:cs="Arial"/>
          <w:color w:val="000000"/>
          <w:szCs w:val="24"/>
        </w:rPr>
        <w:t>300</w:t>
      </w:r>
      <w:r w:rsidR="004A5260" w:rsidRPr="004A5260">
        <w:rPr>
          <w:rFonts w:cs="Arial"/>
          <w:color w:val="000000"/>
          <w:szCs w:val="24"/>
        </w:rPr>
        <w:t xml:space="preserve"> wniosków włącznie lub w </w:t>
      </w:r>
      <w:r w:rsidR="00B171F2">
        <w:rPr>
          <w:rFonts w:cs="Arial"/>
          <w:color w:val="000000"/>
          <w:szCs w:val="24"/>
        </w:rPr>
        <w:t>kwietniu</w:t>
      </w:r>
      <w:r w:rsidR="003C50E9">
        <w:rPr>
          <w:rFonts w:cs="Arial"/>
          <w:color w:val="000000"/>
          <w:szCs w:val="24"/>
        </w:rPr>
        <w:t xml:space="preserve"> 2026 r.</w:t>
      </w:r>
      <w:r w:rsidR="004A5260" w:rsidRPr="004A5260">
        <w:rPr>
          <w:rFonts w:cs="Arial"/>
          <w:color w:val="000000"/>
          <w:szCs w:val="24"/>
        </w:rPr>
        <w:t>/I</w:t>
      </w:r>
      <w:r w:rsidR="00B171F2">
        <w:rPr>
          <w:rFonts w:cs="Arial"/>
          <w:color w:val="000000"/>
          <w:szCs w:val="24"/>
        </w:rPr>
        <w:t>I</w:t>
      </w:r>
      <w:r w:rsidR="004A5260" w:rsidRPr="004A5260">
        <w:rPr>
          <w:rFonts w:cs="Arial"/>
          <w:color w:val="000000"/>
          <w:szCs w:val="24"/>
        </w:rPr>
        <w:t xml:space="preserve"> kwartał 202</w:t>
      </w:r>
      <w:r w:rsidR="004A5260">
        <w:rPr>
          <w:rFonts w:cs="Arial"/>
          <w:color w:val="000000"/>
          <w:szCs w:val="24"/>
        </w:rPr>
        <w:t>6</w:t>
      </w:r>
      <w:r w:rsidR="003C50E9">
        <w:rPr>
          <w:rFonts w:cs="Arial"/>
          <w:color w:val="000000"/>
          <w:szCs w:val="24"/>
        </w:rPr>
        <w:t xml:space="preserve"> r.</w:t>
      </w:r>
      <w:r w:rsidR="004A5260" w:rsidRPr="004A5260">
        <w:rPr>
          <w:rFonts w:cs="Arial"/>
          <w:color w:val="000000"/>
          <w:szCs w:val="24"/>
        </w:rPr>
        <w:t xml:space="preserve"> w przypadku złożenia w ramach naboru powyżej </w:t>
      </w:r>
      <w:r w:rsidR="00030688">
        <w:rPr>
          <w:rFonts w:cs="Arial"/>
          <w:color w:val="000000"/>
          <w:szCs w:val="24"/>
        </w:rPr>
        <w:t>300</w:t>
      </w:r>
      <w:r w:rsidR="004A5260" w:rsidRPr="004A5260">
        <w:rPr>
          <w:rFonts w:cs="Arial"/>
          <w:color w:val="000000"/>
          <w:szCs w:val="24"/>
        </w:rPr>
        <w:t xml:space="preserve"> wniosków</w:t>
      </w:r>
      <w:bookmarkEnd w:id="99"/>
      <w:r w:rsidR="004A5260" w:rsidRPr="004A5260">
        <w:rPr>
          <w:rFonts w:cs="Arial"/>
          <w:color w:val="000000"/>
          <w:szCs w:val="24"/>
        </w:rPr>
        <w:t>.</w:t>
      </w:r>
    </w:p>
    <w:p w14:paraId="64693860" w14:textId="30074094" w:rsidR="007F4D43" w:rsidRPr="00507515" w:rsidRDefault="00A54AA2" w:rsidP="00570FE9">
      <w:pPr>
        <w:pStyle w:val="Akapitzlist"/>
        <w:numPr>
          <w:ilvl w:val="0"/>
          <w:numId w:val="22"/>
        </w:numPr>
        <w:autoSpaceDE w:val="0"/>
        <w:autoSpaceDN w:val="0"/>
        <w:adjustRightInd w:val="0"/>
        <w:spacing w:before="240" w:after="287" w:line="360" w:lineRule="auto"/>
        <w:rPr>
          <w:rFonts w:cs="Arial"/>
          <w:color w:val="000000"/>
          <w:szCs w:val="24"/>
        </w:rPr>
      </w:pPr>
      <w:r w:rsidRPr="00507515">
        <w:rPr>
          <w:rFonts w:cs="Arial"/>
          <w:color w:val="000000"/>
          <w:szCs w:val="24"/>
        </w:rPr>
        <w:lastRenderedPageBreak/>
        <w:t>Każdy złożony</w:t>
      </w:r>
      <w:r w:rsidRPr="00507515">
        <w:rPr>
          <w:rFonts w:cs="Arial"/>
          <w:b/>
          <w:bCs/>
          <w:color w:val="000000"/>
          <w:szCs w:val="24"/>
        </w:rPr>
        <w:t xml:space="preserve"> </w:t>
      </w:r>
      <w:r w:rsidR="00AB5933" w:rsidRPr="00507515">
        <w:rPr>
          <w:rFonts w:cs="Arial"/>
          <w:color w:val="000000"/>
          <w:szCs w:val="24"/>
        </w:rPr>
        <w:t>WOD</w:t>
      </w:r>
      <w:r w:rsidRPr="00507515">
        <w:rPr>
          <w:rFonts w:cs="Arial"/>
          <w:color w:val="000000"/>
          <w:szCs w:val="24"/>
        </w:rPr>
        <w:t xml:space="preserve"> oceniany jest zgodnie z </w:t>
      </w:r>
      <w:bookmarkStart w:id="100" w:name="_Hlk210814362"/>
      <w:r w:rsidRPr="00507515">
        <w:rPr>
          <w:rFonts w:cs="Arial"/>
          <w:color w:val="000000"/>
          <w:szCs w:val="24"/>
        </w:rPr>
        <w:t>zasadą „dwóch par oczu”</w:t>
      </w:r>
      <w:bookmarkEnd w:id="100"/>
      <w:r w:rsidRPr="00507515">
        <w:rPr>
          <w:rFonts w:cs="Arial"/>
          <w:color w:val="000000"/>
          <w:szCs w:val="24"/>
        </w:rPr>
        <w:t xml:space="preserve"> przez dwóch pracowników ION</w:t>
      </w:r>
      <w:r w:rsidR="00A83AC2" w:rsidRPr="00507515">
        <w:rPr>
          <w:rFonts w:cs="Arial"/>
          <w:color w:val="000000"/>
          <w:szCs w:val="24"/>
        </w:rPr>
        <w:t>, będący</w:t>
      </w:r>
      <w:r w:rsidR="00AB4F3F" w:rsidRPr="00507515">
        <w:rPr>
          <w:rFonts w:cs="Arial"/>
          <w:color w:val="000000"/>
          <w:szCs w:val="24"/>
        </w:rPr>
        <w:t>mi</w:t>
      </w:r>
      <w:r w:rsidR="00A83AC2" w:rsidRPr="00507515">
        <w:rPr>
          <w:rFonts w:cs="Arial"/>
          <w:color w:val="000000"/>
          <w:szCs w:val="24"/>
        </w:rPr>
        <w:t xml:space="preserve"> członkami KOP</w:t>
      </w:r>
      <w:r w:rsidR="00B85CC0">
        <w:rPr>
          <w:rStyle w:val="Odwoanieprzypisudolnego"/>
          <w:rFonts w:cs="Arial"/>
          <w:color w:val="000000"/>
          <w:szCs w:val="24"/>
        </w:rPr>
        <w:footnoteReference w:id="9"/>
      </w:r>
      <w:r w:rsidR="007F4D43" w:rsidRPr="00507515">
        <w:rPr>
          <w:rFonts w:cs="Arial"/>
          <w:color w:val="000000"/>
          <w:szCs w:val="24"/>
        </w:rPr>
        <w:t xml:space="preserve">. </w:t>
      </w:r>
    </w:p>
    <w:p w14:paraId="1FAA3021" w14:textId="3C926D5D" w:rsidR="007F4D43" w:rsidRPr="00507515" w:rsidRDefault="007F4D43" w:rsidP="00570FE9">
      <w:pPr>
        <w:pStyle w:val="Akapitzlist"/>
        <w:numPr>
          <w:ilvl w:val="0"/>
          <w:numId w:val="22"/>
        </w:numPr>
        <w:autoSpaceDE w:val="0"/>
        <w:autoSpaceDN w:val="0"/>
        <w:adjustRightInd w:val="0"/>
        <w:spacing w:before="240" w:after="287" w:line="360" w:lineRule="auto"/>
        <w:rPr>
          <w:rFonts w:cs="Arial"/>
          <w:color w:val="000000"/>
          <w:szCs w:val="24"/>
        </w:rPr>
      </w:pPr>
      <w:r w:rsidRPr="00507515">
        <w:rPr>
          <w:rFonts w:cs="Arial"/>
          <w:color w:val="000000"/>
          <w:szCs w:val="24"/>
        </w:rPr>
        <w:t xml:space="preserve">Kryteria formalne składają się z dwóch </w:t>
      </w:r>
      <w:r w:rsidR="008546E8" w:rsidRPr="00507515">
        <w:rPr>
          <w:rFonts w:cs="Arial"/>
          <w:color w:val="000000"/>
          <w:szCs w:val="24"/>
        </w:rPr>
        <w:t>rodzajów</w:t>
      </w:r>
      <w:r w:rsidRPr="00507515">
        <w:rPr>
          <w:rFonts w:cs="Arial"/>
          <w:color w:val="000000"/>
          <w:szCs w:val="24"/>
        </w:rPr>
        <w:t>: zero</w:t>
      </w:r>
      <w:r w:rsidR="008546E8" w:rsidRPr="00507515">
        <w:rPr>
          <w:rFonts w:cs="Arial"/>
          <w:color w:val="000000"/>
          <w:szCs w:val="24"/>
        </w:rPr>
        <w:t>-</w:t>
      </w:r>
      <w:r w:rsidRPr="00507515">
        <w:rPr>
          <w:rFonts w:cs="Arial"/>
          <w:color w:val="000000"/>
          <w:szCs w:val="24"/>
        </w:rPr>
        <w:t>jedynkowe niepodlegają</w:t>
      </w:r>
      <w:r w:rsidR="008546E8" w:rsidRPr="00507515">
        <w:rPr>
          <w:rFonts w:cs="Arial"/>
          <w:color w:val="000000"/>
          <w:szCs w:val="24"/>
        </w:rPr>
        <w:t xml:space="preserve">ce </w:t>
      </w:r>
      <w:r w:rsidRPr="00507515">
        <w:rPr>
          <w:rFonts w:cs="Arial"/>
          <w:color w:val="000000"/>
          <w:szCs w:val="24"/>
        </w:rPr>
        <w:t>uzupełnieniom i zero</w:t>
      </w:r>
      <w:r w:rsidR="008546E8" w:rsidRPr="00507515">
        <w:rPr>
          <w:rFonts w:cs="Arial"/>
          <w:color w:val="000000"/>
          <w:szCs w:val="24"/>
        </w:rPr>
        <w:t>-</w:t>
      </w:r>
      <w:r w:rsidRPr="00507515">
        <w:rPr>
          <w:rFonts w:cs="Arial"/>
          <w:color w:val="000000"/>
          <w:szCs w:val="24"/>
        </w:rPr>
        <w:t>jedynkowe podlegając</w:t>
      </w:r>
      <w:r w:rsidR="008546E8" w:rsidRPr="00507515">
        <w:rPr>
          <w:rFonts w:cs="Arial"/>
          <w:color w:val="000000"/>
          <w:szCs w:val="24"/>
        </w:rPr>
        <w:t>e</w:t>
      </w:r>
      <w:r w:rsidRPr="00507515">
        <w:rPr>
          <w:rFonts w:cs="Arial"/>
          <w:color w:val="000000"/>
          <w:szCs w:val="24"/>
        </w:rPr>
        <w:t xml:space="preserve"> uzupełnieniom. </w:t>
      </w:r>
    </w:p>
    <w:p w14:paraId="7A0D7EF1" w14:textId="713473A4" w:rsidR="00A54AA2" w:rsidRPr="00507515" w:rsidRDefault="00A54AA2" w:rsidP="00570FE9">
      <w:pPr>
        <w:pStyle w:val="Akapitzlist"/>
        <w:numPr>
          <w:ilvl w:val="0"/>
          <w:numId w:val="22"/>
        </w:numPr>
        <w:autoSpaceDE w:val="0"/>
        <w:autoSpaceDN w:val="0"/>
        <w:adjustRightInd w:val="0"/>
        <w:spacing w:before="240" w:after="287" w:line="360" w:lineRule="auto"/>
        <w:rPr>
          <w:rFonts w:cs="Arial"/>
          <w:color w:val="000000"/>
          <w:szCs w:val="24"/>
        </w:rPr>
      </w:pPr>
      <w:r w:rsidRPr="00507515">
        <w:rPr>
          <w:rFonts w:cs="Arial"/>
          <w:color w:val="000000"/>
          <w:szCs w:val="24"/>
        </w:rPr>
        <w:t xml:space="preserve">Członkowie KOP oceniający dany </w:t>
      </w:r>
      <w:r w:rsidR="00AB5933" w:rsidRPr="00507515">
        <w:rPr>
          <w:rFonts w:cs="Arial"/>
          <w:color w:val="000000"/>
          <w:szCs w:val="24"/>
        </w:rPr>
        <w:t>WOD</w:t>
      </w:r>
      <w:r w:rsidRPr="00507515">
        <w:rPr>
          <w:rFonts w:cs="Arial"/>
          <w:color w:val="000000"/>
          <w:szCs w:val="24"/>
        </w:rPr>
        <w:t xml:space="preserve"> wypełniają wspólną kartę oceny spełnienia kryteriów formalnych dla ocenianego wniosku.  </w:t>
      </w:r>
    </w:p>
    <w:p w14:paraId="72CBD7E9" w14:textId="77777777" w:rsidR="00A54AA2" w:rsidRPr="00507515" w:rsidRDefault="00A54AA2" w:rsidP="00570FE9">
      <w:pPr>
        <w:pStyle w:val="Akapitzlist"/>
        <w:numPr>
          <w:ilvl w:val="0"/>
          <w:numId w:val="22"/>
        </w:numPr>
        <w:autoSpaceDE w:val="0"/>
        <w:autoSpaceDN w:val="0"/>
        <w:adjustRightInd w:val="0"/>
        <w:spacing w:before="240" w:after="287" w:line="360" w:lineRule="auto"/>
        <w:rPr>
          <w:rFonts w:cs="Arial"/>
          <w:color w:val="000000"/>
          <w:szCs w:val="24"/>
        </w:rPr>
      </w:pPr>
      <w:r w:rsidRPr="00507515">
        <w:rPr>
          <w:rFonts w:cs="Arial"/>
          <w:color w:val="000000"/>
          <w:szCs w:val="24"/>
        </w:rPr>
        <w:t>W wyniku oceny podejmowana jest decyzja o:</w:t>
      </w:r>
    </w:p>
    <w:p w14:paraId="1127094C" w14:textId="0EA71615" w:rsidR="00A54AA2" w:rsidRPr="000B44D8" w:rsidRDefault="00A54AA2" w:rsidP="00570FE9">
      <w:pPr>
        <w:pStyle w:val="Akapitzlist"/>
        <w:numPr>
          <w:ilvl w:val="1"/>
          <w:numId w:val="22"/>
        </w:numPr>
        <w:autoSpaceDE w:val="0"/>
        <w:autoSpaceDN w:val="0"/>
        <w:adjustRightInd w:val="0"/>
        <w:spacing w:before="240" w:after="287" w:line="360" w:lineRule="auto"/>
        <w:rPr>
          <w:rFonts w:cs="Arial"/>
          <w:color w:val="000000"/>
          <w:szCs w:val="24"/>
        </w:rPr>
      </w:pPr>
      <w:r w:rsidRPr="00507515">
        <w:rPr>
          <w:rFonts w:cs="Arial"/>
          <w:color w:val="000000"/>
          <w:szCs w:val="24"/>
        </w:rPr>
        <w:t xml:space="preserve">zakwalifikowaniu </w:t>
      </w:r>
      <w:r w:rsidR="003E57C6" w:rsidRPr="00507515">
        <w:rPr>
          <w:rFonts w:cs="Arial"/>
          <w:color w:val="000000"/>
          <w:szCs w:val="24"/>
        </w:rPr>
        <w:t>WOD</w:t>
      </w:r>
      <w:r w:rsidRPr="00507515">
        <w:rPr>
          <w:rFonts w:cs="Arial"/>
          <w:color w:val="000000"/>
          <w:szCs w:val="24"/>
        </w:rPr>
        <w:t xml:space="preserve"> do etapu oceny merytorycznej</w:t>
      </w:r>
      <w:r w:rsidR="006E02AD">
        <w:rPr>
          <w:rFonts w:cs="Arial"/>
          <w:color w:val="000000"/>
          <w:szCs w:val="24"/>
        </w:rPr>
        <w:t>;</w:t>
      </w:r>
    </w:p>
    <w:p w14:paraId="219C61A2" w14:textId="3B06D528" w:rsidR="00A54AA2" w:rsidRPr="000B44D8" w:rsidRDefault="00A54AA2" w:rsidP="00570FE9">
      <w:pPr>
        <w:pStyle w:val="Akapitzlist"/>
        <w:numPr>
          <w:ilvl w:val="1"/>
          <w:numId w:val="22"/>
        </w:numPr>
        <w:autoSpaceDE w:val="0"/>
        <w:autoSpaceDN w:val="0"/>
        <w:adjustRightInd w:val="0"/>
        <w:spacing w:before="240" w:after="287" w:line="360" w:lineRule="auto"/>
        <w:rPr>
          <w:rFonts w:cs="Arial"/>
          <w:color w:val="000000"/>
          <w:szCs w:val="24"/>
        </w:rPr>
      </w:pPr>
      <w:r w:rsidRPr="000B44D8">
        <w:rPr>
          <w:rFonts w:cs="Arial"/>
          <w:color w:val="000000"/>
          <w:szCs w:val="24"/>
        </w:rPr>
        <w:t xml:space="preserve">przekazaniu </w:t>
      </w:r>
      <w:r w:rsidR="003E57C6" w:rsidRPr="000B44D8">
        <w:rPr>
          <w:rFonts w:cs="Arial"/>
          <w:color w:val="000000"/>
          <w:szCs w:val="24"/>
        </w:rPr>
        <w:t>WOD</w:t>
      </w:r>
      <w:r w:rsidRPr="000B44D8">
        <w:rPr>
          <w:rFonts w:cs="Arial"/>
          <w:color w:val="000000"/>
          <w:szCs w:val="24"/>
        </w:rPr>
        <w:t xml:space="preserve"> do uzupełnienia lub poprawy w zakresie kryteriów formalnych</w:t>
      </w:r>
      <w:r w:rsidR="006E02AD">
        <w:rPr>
          <w:rFonts w:cs="Arial"/>
          <w:color w:val="000000"/>
          <w:szCs w:val="24"/>
        </w:rPr>
        <w:t>;</w:t>
      </w:r>
    </w:p>
    <w:p w14:paraId="7341BE77" w14:textId="6FBF81F3" w:rsidR="00A54AA2" w:rsidRPr="000B44D8" w:rsidRDefault="00A54AA2" w:rsidP="00570FE9">
      <w:pPr>
        <w:pStyle w:val="Akapitzlist"/>
        <w:numPr>
          <w:ilvl w:val="1"/>
          <w:numId w:val="22"/>
        </w:numPr>
        <w:autoSpaceDE w:val="0"/>
        <w:autoSpaceDN w:val="0"/>
        <w:adjustRightInd w:val="0"/>
        <w:spacing w:before="240" w:after="287" w:line="360" w:lineRule="auto"/>
        <w:rPr>
          <w:rFonts w:cs="Arial"/>
          <w:color w:val="000000"/>
          <w:szCs w:val="24"/>
        </w:rPr>
      </w:pPr>
      <w:r w:rsidRPr="000B44D8">
        <w:rPr>
          <w:rFonts w:cs="Arial"/>
          <w:color w:val="000000"/>
          <w:szCs w:val="24"/>
        </w:rPr>
        <w:t xml:space="preserve">odrzuceniu </w:t>
      </w:r>
      <w:r w:rsidR="003E57C6" w:rsidRPr="000B44D8">
        <w:rPr>
          <w:rFonts w:cs="Arial"/>
          <w:color w:val="000000"/>
          <w:szCs w:val="24"/>
        </w:rPr>
        <w:t>WOD</w:t>
      </w:r>
      <w:r w:rsidRPr="000B44D8">
        <w:rPr>
          <w:rFonts w:cs="Arial"/>
          <w:color w:val="000000"/>
          <w:szCs w:val="24"/>
        </w:rPr>
        <w:t xml:space="preserve"> z powodu niespełnienia kryteriów formalnych.</w:t>
      </w:r>
    </w:p>
    <w:p w14:paraId="0DEDF997" w14:textId="7E966947" w:rsidR="007F4D43" w:rsidRPr="00507515" w:rsidRDefault="00A54AA2" w:rsidP="00570FE9">
      <w:pPr>
        <w:pStyle w:val="Akapitzlist"/>
        <w:numPr>
          <w:ilvl w:val="0"/>
          <w:numId w:val="22"/>
        </w:numPr>
        <w:spacing w:before="240" w:line="360" w:lineRule="auto"/>
        <w:rPr>
          <w:rFonts w:cs="Arial"/>
          <w:color w:val="000000"/>
          <w:szCs w:val="24"/>
        </w:rPr>
      </w:pPr>
      <w:r w:rsidRPr="000B44D8">
        <w:rPr>
          <w:rFonts w:cs="Arial"/>
          <w:color w:val="000000"/>
          <w:szCs w:val="24"/>
        </w:rPr>
        <w:t>Po nadesłaniu uzupełnion</w:t>
      </w:r>
      <w:r w:rsidR="00626BA3" w:rsidRPr="000B44D8">
        <w:rPr>
          <w:rFonts w:cs="Arial"/>
          <w:color w:val="000000"/>
          <w:szCs w:val="24"/>
        </w:rPr>
        <w:t>ego</w:t>
      </w:r>
      <w:r w:rsidRPr="000B44D8">
        <w:rPr>
          <w:rFonts w:cs="Arial"/>
          <w:color w:val="000000"/>
          <w:szCs w:val="24"/>
        </w:rPr>
        <w:t xml:space="preserve"> i poprawion</w:t>
      </w:r>
      <w:r w:rsidR="00626BA3" w:rsidRPr="000B44D8">
        <w:rPr>
          <w:rFonts w:cs="Arial"/>
          <w:color w:val="000000"/>
          <w:szCs w:val="24"/>
        </w:rPr>
        <w:t>ego</w:t>
      </w:r>
      <w:r w:rsidRPr="000B44D8">
        <w:rPr>
          <w:rFonts w:cs="Arial"/>
          <w:color w:val="000000"/>
          <w:szCs w:val="24"/>
        </w:rPr>
        <w:t xml:space="preserve"> </w:t>
      </w:r>
      <w:r w:rsidR="003E57C6" w:rsidRPr="000B44D8">
        <w:rPr>
          <w:rFonts w:cs="Arial"/>
          <w:color w:val="000000"/>
          <w:szCs w:val="24"/>
        </w:rPr>
        <w:t>WOD</w:t>
      </w:r>
      <w:r w:rsidRPr="000B44D8">
        <w:rPr>
          <w:rFonts w:cs="Arial"/>
          <w:color w:val="000000"/>
          <w:szCs w:val="24"/>
        </w:rPr>
        <w:t xml:space="preserve">, </w:t>
      </w:r>
      <w:r w:rsidR="00BF43E8" w:rsidRPr="00BF43E8">
        <w:rPr>
          <w:rFonts w:cs="Arial"/>
          <w:color w:val="000000"/>
          <w:szCs w:val="24"/>
        </w:rPr>
        <w:t>podlega on ponownej weryfikacji</w:t>
      </w:r>
      <w:r w:rsidR="00527480">
        <w:rPr>
          <w:rFonts w:cs="Arial"/>
          <w:color w:val="000000"/>
          <w:szCs w:val="24"/>
        </w:rPr>
        <w:t xml:space="preserve"> </w:t>
      </w:r>
      <w:r w:rsidR="00527480" w:rsidRPr="008A46AE">
        <w:rPr>
          <w:rFonts w:cs="Arial"/>
          <w:color w:val="000000"/>
          <w:szCs w:val="24"/>
        </w:rPr>
        <w:t>przez członków KOP. Członkowie KOP odnotowują w karcie oceny formalnej, czy zastosowałeś się do uwag przekazanych w piśmie wzywającym do uzupełnienia</w:t>
      </w:r>
      <w:r w:rsidR="00BF43E8">
        <w:rPr>
          <w:rFonts w:cs="Arial"/>
          <w:color w:val="000000"/>
          <w:szCs w:val="24"/>
        </w:rPr>
        <w:t>.</w:t>
      </w:r>
    </w:p>
    <w:p w14:paraId="41AEF711" w14:textId="77777777" w:rsidR="00A54AA2" w:rsidRPr="00507515" w:rsidRDefault="00A54AA2" w:rsidP="00570FE9">
      <w:pPr>
        <w:pStyle w:val="Akapitzlist"/>
        <w:numPr>
          <w:ilvl w:val="0"/>
          <w:numId w:val="22"/>
        </w:numPr>
        <w:spacing w:before="240" w:line="360" w:lineRule="auto"/>
        <w:rPr>
          <w:rFonts w:cs="Arial"/>
          <w:color w:val="000000"/>
          <w:szCs w:val="24"/>
        </w:rPr>
      </w:pPr>
      <w:r w:rsidRPr="00507515">
        <w:rPr>
          <w:rFonts w:cs="Arial"/>
          <w:color w:val="000000"/>
          <w:szCs w:val="24"/>
        </w:rPr>
        <w:t>W wyniku oceny formalnej wniosków podlegających uzupełnieniom i poprawie podejmowana jest decyzja o:</w:t>
      </w:r>
    </w:p>
    <w:p w14:paraId="2AFFF20F" w14:textId="77777777" w:rsidR="006B03EE" w:rsidRPr="00507515" w:rsidRDefault="00A54AA2" w:rsidP="00570FE9">
      <w:pPr>
        <w:pStyle w:val="Akapitzlist"/>
        <w:numPr>
          <w:ilvl w:val="0"/>
          <w:numId w:val="24"/>
        </w:numPr>
        <w:spacing w:before="240" w:line="360" w:lineRule="auto"/>
        <w:rPr>
          <w:rFonts w:cs="Arial"/>
          <w:color w:val="000000"/>
          <w:szCs w:val="24"/>
        </w:rPr>
      </w:pPr>
      <w:r w:rsidRPr="00507515">
        <w:rPr>
          <w:rFonts w:cs="Arial"/>
          <w:color w:val="000000"/>
          <w:szCs w:val="24"/>
        </w:rPr>
        <w:t xml:space="preserve">zakwalifikowaniu </w:t>
      </w:r>
      <w:r w:rsidR="003E57C6" w:rsidRPr="00507515">
        <w:rPr>
          <w:rFonts w:cs="Arial"/>
          <w:color w:val="000000"/>
          <w:szCs w:val="24"/>
        </w:rPr>
        <w:t>WOD</w:t>
      </w:r>
      <w:r w:rsidRPr="00507515">
        <w:rPr>
          <w:rFonts w:cs="Arial"/>
          <w:color w:val="000000"/>
          <w:szCs w:val="24"/>
        </w:rPr>
        <w:t xml:space="preserve"> do etapu oceny merytorycznej;</w:t>
      </w:r>
    </w:p>
    <w:p w14:paraId="06FD3E08" w14:textId="3703E1F3" w:rsidR="00A54AA2" w:rsidRPr="00507515" w:rsidRDefault="00A54AA2" w:rsidP="00570FE9">
      <w:pPr>
        <w:pStyle w:val="Akapitzlist"/>
        <w:numPr>
          <w:ilvl w:val="0"/>
          <w:numId w:val="24"/>
        </w:numPr>
        <w:spacing w:before="240" w:line="360" w:lineRule="auto"/>
        <w:rPr>
          <w:rFonts w:cs="Arial"/>
          <w:color w:val="000000"/>
          <w:szCs w:val="24"/>
        </w:rPr>
      </w:pPr>
      <w:r w:rsidRPr="00507515">
        <w:rPr>
          <w:rFonts w:cs="Arial"/>
          <w:color w:val="000000"/>
          <w:szCs w:val="24"/>
        </w:rPr>
        <w:t xml:space="preserve">odrzuceniu </w:t>
      </w:r>
      <w:r w:rsidR="003E57C6" w:rsidRPr="00507515">
        <w:rPr>
          <w:rFonts w:cs="Arial"/>
          <w:color w:val="000000"/>
          <w:szCs w:val="24"/>
        </w:rPr>
        <w:t>WOD</w:t>
      </w:r>
      <w:r w:rsidRPr="00507515">
        <w:rPr>
          <w:rFonts w:cs="Arial"/>
          <w:color w:val="000000"/>
          <w:szCs w:val="24"/>
        </w:rPr>
        <w:t xml:space="preserve"> z powodu niespełnienia kryteriów formalnych.</w:t>
      </w:r>
    </w:p>
    <w:p w14:paraId="216CB584" w14:textId="77777777" w:rsidR="006E02AD" w:rsidRPr="006E02AD" w:rsidRDefault="006E02AD" w:rsidP="00570FE9">
      <w:pPr>
        <w:pStyle w:val="Akapitzlist"/>
        <w:numPr>
          <w:ilvl w:val="0"/>
          <w:numId w:val="22"/>
        </w:numPr>
        <w:autoSpaceDE w:val="0"/>
        <w:autoSpaceDN w:val="0"/>
        <w:adjustRightInd w:val="0"/>
        <w:spacing w:before="240" w:after="287" w:line="360" w:lineRule="auto"/>
        <w:rPr>
          <w:rFonts w:cs="Arial"/>
          <w:szCs w:val="24"/>
        </w:rPr>
      </w:pPr>
      <w:r w:rsidRPr="006E02AD">
        <w:rPr>
          <w:rFonts w:cs="Arial"/>
          <w:szCs w:val="24"/>
        </w:rPr>
        <w:t xml:space="preserve">Informacja o wyniku oceny spełnienia kryteriów formalnych przekazywana jest za pośrednictwem platformy elektronicznej  </w:t>
      </w:r>
      <w:proofErr w:type="spellStart"/>
      <w:r w:rsidRPr="006E02AD">
        <w:rPr>
          <w:rFonts w:cs="Arial"/>
          <w:szCs w:val="24"/>
        </w:rPr>
        <w:t>ePUAP</w:t>
      </w:r>
      <w:proofErr w:type="spellEnd"/>
      <w:r w:rsidRPr="006E02AD">
        <w:rPr>
          <w:rFonts w:cs="Arial"/>
          <w:szCs w:val="24"/>
        </w:rPr>
        <w:t xml:space="preserve">/e-Doręczenia (w przypadku oceny negatywnej) lub na adres e-mail wskazany we wniosku w punkcie A.1.2 (w przypadku oceny pozytywnej). </w:t>
      </w:r>
    </w:p>
    <w:p w14:paraId="4F5A6DD1" w14:textId="3A1382DB" w:rsidR="008F4BBF" w:rsidRPr="00507515" w:rsidRDefault="008F4BBF" w:rsidP="00570FE9">
      <w:pPr>
        <w:pStyle w:val="Akapitzlist"/>
        <w:numPr>
          <w:ilvl w:val="0"/>
          <w:numId w:val="22"/>
        </w:numPr>
        <w:autoSpaceDE w:val="0"/>
        <w:autoSpaceDN w:val="0"/>
        <w:adjustRightInd w:val="0"/>
        <w:spacing w:before="240" w:after="287" w:line="360" w:lineRule="auto"/>
        <w:rPr>
          <w:rFonts w:cs="Arial"/>
          <w:color w:val="000000"/>
          <w:szCs w:val="24"/>
        </w:rPr>
      </w:pPr>
      <w:r w:rsidRPr="00507515">
        <w:rPr>
          <w:rFonts w:cs="Arial"/>
          <w:szCs w:val="24"/>
        </w:rPr>
        <w:t xml:space="preserve">W przypadku odrzucenia </w:t>
      </w:r>
      <w:r w:rsidR="003E57C6" w:rsidRPr="00507515">
        <w:rPr>
          <w:rFonts w:cs="Arial"/>
          <w:szCs w:val="24"/>
        </w:rPr>
        <w:t>WOD</w:t>
      </w:r>
      <w:r w:rsidRPr="00507515">
        <w:rPr>
          <w:rFonts w:cs="Arial"/>
          <w:szCs w:val="24"/>
        </w:rPr>
        <w:t xml:space="preserve"> z powodu niespełnienia kryteriów formalnych </w:t>
      </w:r>
      <w:r w:rsidR="005A63C6" w:rsidRPr="00507515">
        <w:rPr>
          <w:rFonts w:cs="Arial"/>
          <w:szCs w:val="24"/>
        </w:rPr>
        <w:t xml:space="preserve"> </w:t>
      </w:r>
      <w:r w:rsidRPr="00507515">
        <w:rPr>
          <w:rFonts w:cs="Arial"/>
          <w:szCs w:val="24"/>
        </w:rPr>
        <w:t xml:space="preserve">kierowane jest pismo z informacją o negatywnej ocenie formalnej wraz z pouczeniem o możliwości wniesienia protestu na zasadach i w trybie wskazanym w </w:t>
      </w:r>
      <w:r w:rsidRPr="002F2414">
        <w:rPr>
          <w:rFonts w:cs="Arial"/>
          <w:szCs w:val="24"/>
        </w:rPr>
        <w:t>rozdziale 5.</w:t>
      </w:r>
      <w:r w:rsidR="002F2414" w:rsidRPr="002F2414">
        <w:rPr>
          <w:rFonts w:cs="Arial"/>
          <w:szCs w:val="24"/>
        </w:rPr>
        <w:t>5</w:t>
      </w:r>
      <w:r w:rsidR="00400F19" w:rsidRPr="002F2414">
        <w:rPr>
          <w:rFonts w:cs="Arial"/>
          <w:szCs w:val="24"/>
        </w:rPr>
        <w:t xml:space="preserve"> </w:t>
      </w:r>
      <w:r w:rsidRPr="002F2414">
        <w:rPr>
          <w:rFonts w:cs="Arial"/>
          <w:szCs w:val="24"/>
        </w:rPr>
        <w:t>niniejszego Regulaminu.</w:t>
      </w:r>
    </w:p>
    <w:p w14:paraId="3D05B9DD" w14:textId="1D152437" w:rsidR="00D206FA" w:rsidRPr="00507515" w:rsidRDefault="007E5D25" w:rsidP="00626BA3">
      <w:pPr>
        <w:pStyle w:val="Nagwek3"/>
        <w:spacing w:before="240" w:line="360" w:lineRule="auto"/>
        <w:rPr>
          <w:color w:val="2E74B5" w:themeColor="accent1" w:themeShade="BF"/>
        </w:rPr>
      </w:pPr>
      <w:bookmarkStart w:id="101" w:name="_Toc188447897"/>
      <w:r w:rsidRPr="00507515">
        <w:rPr>
          <w:color w:val="2E74B5" w:themeColor="accent1" w:themeShade="BF"/>
        </w:rPr>
        <w:lastRenderedPageBreak/>
        <w:t>Etap oceny spełnienia kryteriów merytorycznych</w:t>
      </w:r>
      <w:bookmarkEnd w:id="101"/>
    </w:p>
    <w:p w14:paraId="688DB7E7" w14:textId="43DEAA40" w:rsidR="00731136" w:rsidRPr="00507515" w:rsidRDefault="00FB0803" w:rsidP="00570FE9">
      <w:pPr>
        <w:pStyle w:val="Akapitzlist"/>
        <w:numPr>
          <w:ilvl w:val="0"/>
          <w:numId w:val="12"/>
        </w:numPr>
        <w:autoSpaceDE w:val="0"/>
        <w:autoSpaceDN w:val="0"/>
        <w:adjustRightInd w:val="0"/>
        <w:spacing w:before="240" w:after="0" w:line="360" w:lineRule="auto"/>
        <w:rPr>
          <w:rFonts w:eastAsia="CIDFont+F3" w:cs="Arial"/>
          <w:szCs w:val="24"/>
        </w:rPr>
      </w:pPr>
      <w:r w:rsidRPr="00507515">
        <w:rPr>
          <w:rFonts w:eastAsia="CIDFont+F3" w:cs="Arial"/>
          <w:szCs w:val="24"/>
        </w:rPr>
        <w:t xml:space="preserve">Wnioski, które otrzymały pozytywną ocenę formalną </w:t>
      </w:r>
      <w:r w:rsidR="00731136" w:rsidRPr="00507515">
        <w:rPr>
          <w:rFonts w:eastAsia="CIDFont+F3" w:cs="Arial"/>
          <w:szCs w:val="24"/>
        </w:rPr>
        <w:t>podlegają</w:t>
      </w:r>
      <w:r w:rsidRPr="00507515">
        <w:rPr>
          <w:rFonts w:eastAsia="CIDFont+F3" w:cs="Arial"/>
          <w:szCs w:val="24"/>
        </w:rPr>
        <w:t xml:space="preserve"> </w:t>
      </w:r>
      <w:r w:rsidR="00731136" w:rsidRPr="00507515">
        <w:rPr>
          <w:rFonts w:eastAsia="CIDFont+F3" w:cs="Arial"/>
          <w:szCs w:val="24"/>
        </w:rPr>
        <w:t>ocenie spełnienia kryteriów merytorycznych</w:t>
      </w:r>
      <w:r w:rsidRPr="00507515">
        <w:rPr>
          <w:rFonts w:eastAsia="CIDFont+F3" w:cs="Arial"/>
          <w:szCs w:val="24"/>
        </w:rPr>
        <w:t>.</w:t>
      </w:r>
    </w:p>
    <w:p w14:paraId="6919C3D6" w14:textId="52925FD4" w:rsidR="00101C69" w:rsidRPr="00101C69" w:rsidRDefault="008F4BBF" w:rsidP="00570FE9">
      <w:pPr>
        <w:pStyle w:val="Akapitzlist"/>
        <w:numPr>
          <w:ilvl w:val="0"/>
          <w:numId w:val="12"/>
        </w:numPr>
        <w:spacing w:line="360" w:lineRule="auto"/>
        <w:rPr>
          <w:rFonts w:cs="Arial"/>
          <w:szCs w:val="24"/>
        </w:rPr>
      </w:pPr>
      <w:r w:rsidRPr="00101C69">
        <w:rPr>
          <w:rFonts w:cs="Arial"/>
          <w:szCs w:val="24"/>
        </w:rPr>
        <w:t xml:space="preserve">Ocena spełnienia kryteriów merytorycznych przeprowadzana jest w terminie </w:t>
      </w:r>
      <w:r w:rsidR="00CD084F" w:rsidRPr="00101C69">
        <w:rPr>
          <w:rFonts w:cs="Arial"/>
          <w:szCs w:val="24"/>
        </w:rPr>
        <w:t>umożliwiającym</w:t>
      </w:r>
      <w:r w:rsidRPr="00101C69">
        <w:rPr>
          <w:rFonts w:cs="Arial"/>
          <w:szCs w:val="24"/>
        </w:rPr>
        <w:t xml:space="preserve"> rozstrzygnięci</w:t>
      </w:r>
      <w:r w:rsidR="00CD084F" w:rsidRPr="00101C69">
        <w:rPr>
          <w:rFonts w:cs="Arial"/>
          <w:szCs w:val="24"/>
        </w:rPr>
        <w:t>e</w:t>
      </w:r>
      <w:r w:rsidRPr="00101C69">
        <w:rPr>
          <w:rFonts w:cs="Arial"/>
          <w:szCs w:val="24"/>
        </w:rPr>
        <w:t xml:space="preserve"> naboru</w:t>
      </w:r>
      <w:r w:rsidR="003C4CFC">
        <w:rPr>
          <w:rFonts w:cs="Arial"/>
          <w:szCs w:val="24"/>
        </w:rPr>
        <w:t>:</w:t>
      </w:r>
      <w:r w:rsidR="003C4CFC" w:rsidRPr="003C4CFC">
        <w:t xml:space="preserve"> </w:t>
      </w:r>
      <w:r w:rsidR="00F17A04">
        <w:rPr>
          <w:rFonts w:cs="Arial"/>
          <w:szCs w:val="24"/>
        </w:rPr>
        <w:t>luty</w:t>
      </w:r>
      <w:r w:rsidR="003C4CFC" w:rsidRPr="003C4CFC">
        <w:rPr>
          <w:rFonts w:cs="Arial"/>
          <w:szCs w:val="24"/>
        </w:rPr>
        <w:t xml:space="preserve"> 2026 r./I kwartał 2026 r. w przypadku złożenia w ramach naboru do </w:t>
      </w:r>
      <w:r w:rsidR="00030688">
        <w:rPr>
          <w:rFonts w:cs="Arial"/>
          <w:szCs w:val="24"/>
        </w:rPr>
        <w:t>3</w:t>
      </w:r>
      <w:r w:rsidR="003C4CFC" w:rsidRPr="003C4CFC">
        <w:rPr>
          <w:rFonts w:cs="Arial"/>
          <w:szCs w:val="24"/>
        </w:rPr>
        <w:t xml:space="preserve">00 wniosków włącznie lub w </w:t>
      </w:r>
      <w:r w:rsidR="00F17A04">
        <w:rPr>
          <w:rFonts w:cs="Arial"/>
          <w:szCs w:val="24"/>
        </w:rPr>
        <w:t>kwietniu</w:t>
      </w:r>
      <w:r w:rsidR="003C4CFC" w:rsidRPr="003C4CFC">
        <w:rPr>
          <w:rFonts w:cs="Arial"/>
          <w:szCs w:val="24"/>
        </w:rPr>
        <w:t xml:space="preserve"> 2026 r./I</w:t>
      </w:r>
      <w:r w:rsidR="00F17A04">
        <w:rPr>
          <w:rFonts w:cs="Arial"/>
          <w:szCs w:val="24"/>
        </w:rPr>
        <w:t>I</w:t>
      </w:r>
      <w:r w:rsidR="003C4CFC" w:rsidRPr="003C4CFC">
        <w:rPr>
          <w:rFonts w:cs="Arial"/>
          <w:szCs w:val="24"/>
        </w:rPr>
        <w:t xml:space="preserve"> kwartał 2026 r. w przypadku złożenia w ramach naboru powyżej </w:t>
      </w:r>
      <w:r w:rsidR="00030688">
        <w:rPr>
          <w:rFonts w:cs="Arial"/>
          <w:szCs w:val="24"/>
        </w:rPr>
        <w:t>3</w:t>
      </w:r>
      <w:r w:rsidR="003C4CFC" w:rsidRPr="003C4CFC">
        <w:rPr>
          <w:rFonts w:cs="Arial"/>
          <w:szCs w:val="24"/>
        </w:rPr>
        <w:t>00 wniosków</w:t>
      </w:r>
      <w:r w:rsidR="00591DA3" w:rsidRPr="00591DA3">
        <w:rPr>
          <w:rFonts w:cs="Arial"/>
          <w:szCs w:val="24"/>
        </w:rPr>
        <w:t>.</w:t>
      </w:r>
    </w:p>
    <w:p w14:paraId="3167B6E6" w14:textId="1C7ACCA0" w:rsidR="00554DCA" w:rsidRPr="00101C69" w:rsidRDefault="00554DCA" w:rsidP="00570FE9">
      <w:pPr>
        <w:pStyle w:val="Akapitzlist"/>
        <w:numPr>
          <w:ilvl w:val="0"/>
          <w:numId w:val="12"/>
        </w:numPr>
        <w:suppressAutoHyphens/>
        <w:autoSpaceDE w:val="0"/>
        <w:autoSpaceDN w:val="0"/>
        <w:adjustRightInd w:val="0"/>
        <w:spacing w:before="240" w:after="0" w:line="360" w:lineRule="auto"/>
        <w:rPr>
          <w:rFonts w:eastAsia="CIDFont+F3" w:cs="Arial"/>
          <w:szCs w:val="24"/>
        </w:rPr>
      </w:pPr>
      <w:r w:rsidRPr="00101C69">
        <w:rPr>
          <w:rFonts w:cs="Arial"/>
          <w:szCs w:val="24"/>
        </w:rPr>
        <w:t>Każdy WOD, który został zakwalifikowany do etapu oceny merytorycznej, oceniany jest zgodnie z zasadą „dwóch par oczu” przez dwóch członków KOP</w:t>
      </w:r>
      <w:r w:rsidRPr="00101C69">
        <w:rPr>
          <w:rFonts w:eastAsia="CIDFont+F3" w:cs="Arial"/>
          <w:szCs w:val="24"/>
        </w:rPr>
        <w:t>.</w:t>
      </w:r>
    </w:p>
    <w:p w14:paraId="3647C65B" w14:textId="04A84097" w:rsidR="008F4BBF" w:rsidRPr="00507515" w:rsidRDefault="008F4BBF" w:rsidP="00570FE9">
      <w:pPr>
        <w:pStyle w:val="Akapitzlist"/>
        <w:numPr>
          <w:ilvl w:val="0"/>
          <w:numId w:val="12"/>
        </w:numPr>
        <w:autoSpaceDE w:val="0"/>
        <w:autoSpaceDN w:val="0"/>
        <w:adjustRightInd w:val="0"/>
        <w:spacing w:before="240" w:after="0" w:line="360" w:lineRule="auto"/>
        <w:rPr>
          <w:rFonts w:eastAsia="CIDFont+F3" w:cs="Arial"/>
          <w:szCs w:val="24"/>
        </w:rPr>
      </w:pPr>
      <w:r w:rsidRPr="00507515">
        <w:rPr>
          <w:rFonts w:eastAsia="CIDFont+F3" w:cs="Arial"/>
          <w:szCs w:val="24"/>
        </w:rPr>
        <w:t>Członek KOP w ramach prowadzonej oceny spełnienia kryteriów merytorycznych ma możliwość:</w:t>
      </w:r>
    </w:p>
    <w:p w14:paraId="7A916F9D" w14:textId="56235BD0" w:rsidR="008F4BBF" w:rsidRPr="000B44D8" w:rsidRDefault="008F4BBF" w:rsidP="00570FE9">
      <w:pPr>
        <w:pStyle w:val="Akapitzlist"/>
        <w:numPr>
          <w:ilvl w:val="1"/>
          <w:numId w:val="12"/>
        </w:numPr>
        <w:autoSpaceDE w:val="0"/>
        <w:autoSpaceDN w:val="0"/>
        <w:adjustRightInd w:val="0"/>
        <w:spacing w:before="240" w:after="0" w:line="360" w:lineRule="auto"/>
        <w:rPr>
          <w:rFonts w:eastAsia="CIDFont+F3" w:cs="Arial"/>
          <w:szCs w:val="24"/>
        </w:rPr>
      </w:pPr>
      <w:r w:rsidRPr="00507515">
        <w:rPr>
          <w:rFonts w:eastAsia="CIDFont+F3" w:cs="Arial"/>
          <w:szCs w:val="24"/>
        </w:rPr>
        <w:t>dokonania korekty wydatków ujętych we wniosku o dofinasowanie w przypadku stwierdzenia w projekcie wydatków nieuzasadnionych lub zawyżonych w porównaniu z cenami rynkowymi</w:t>
      </w:r>
      <w:r w:rsidR="00AA68D8">
        <w:rPr>
          <w:rFonts w:eastAsia="CIDFont+F3" w:cs="Arial"/>
          <w:szCs w:val="24"/>
        </w:rPr>
        <w:t>;</w:t>
      </w:r>
    </w:p>
    <w:p w14:paraId="3873E314" w14:textId="25861F31" w:rsidR="008F4BBF" w:rsidRDefault="008F4BBF" w:rsidP="00570FE9">
      <w:pPr>
        <w:pStyle w:val="Akapitzlist"/>
        <w:numPr>
          <w:ilvl w:val="1"/>
          <w:numId w:val="12"/>
        </w:numPr>
        <w:autoSpaceDE w:val="0"/>
        <w:autoSpaceDN w:val="0"/>
        <w:adjustRightInd w:val="0"/>
        <w:spacing w:before="240" w:after="0" w:line="360" w:lineRule="auto"/>
        <w:rPr>
          <w:rFonts w:eastAsia="CIDFont+F3" w:cs="Arial"/>
          <w:szCs w:val="24"/>
        </w:rPr>
      </w:pPr>
      <w:r w:rsidRPr="000B44D8">
        <w:rPr>
          <w:rFonts w:eastAsia="CIDFont+F3" w:cs="Arial"/>
          <w:szCs w:val="24"/>
        </w:rPr>
        <w:t>dokonania korekty wskaźników ujętych we wniosku o dofinasowanie w przypadku niespójności z dokumentacją lub treścią wniosku</w:t>
      </w:r>
      <w:r w:rsidR="00AA68D8">
        <w:rPr>
          <w:rFonts w:eastAsia="CIDFont+F3" w:cs="Arial"/>
          <w:szCs w:val="24"/>
        </w:rPr>
        <w:t>;</w:t>
      </w:r>
    </w:p>
    <w:p w14:paraId="4168D4CC" w14:textId="1B248B0A" w:rsidR="00FB7E75" w:rsidRPr="00FB7E75" w:rsidRDefault="00FB7E75" w:rsidP="00570FE9">
      <w:pPr>
        <w:pStyle w:val="Akapitzlist"/>
        <w:numPr>
          <w:ilvl w:val="1"/>
          <w:numId w:val="12"/>
        </w:numPr>
        <w:spacing w:line="360" w:lineRule="auto"/>
        <w:rPr>
          <w:rFonts w:eastAsia="CIDFont+F3" w:cs="Arial"/>
          <w:szCs w:val="24"/>
        </w:rPr>
      </w:pPr>
      <w:r w:rsidRPr="00FB7E75">
        <w:rPr>
          <w:rFonts w:eastAsia="CIDFont+F3" w:cs="Arial"/>
          <w:szCs w:val="24"/>
        </w:rPr>
        <w:t xml:space="preserve">dokonania korekty w innym zakresie, o ile dane kryterium o tym stanowi; </w:t>
      </w:r>
    </w:p>
    <w:p w14:paraId="50DB58A5" w14:textId="25677278" w:rsidR="008F4BBF" w:rsidRPr="000B44D8" w:rsidRDefault="008F4BBF" w:rsidP="00570FE9">
      <w:pPr>
        <w:pStyle w:val="Akapitzlist"/>
        <w:numPr>
          <w:ilvl w:val="1"/>
          <w:numId w:val="12"/>
        </w:numPr>
        <w:autoSpaceDE w:val="0"/>
        <w:autoSpaceDN w:val="0"/>
        <w:adjustRightInd w:val="0"/>
        <w:spacing w:before="240" w:after="0" w:line="360" w:lineRule="auto"/>
        <w:rPr>
          <w:rFonts w:eastAsia="CIDFont+F3" w:cs="Arial"/>
          <w:szCs w:val="24"/>
        </w:rPr>
      </w:pPr>
      <w:r w:rsidRPr="000B44D8">
        <w:rPr>
          <w:rFonts w:eastAsia="CIDFont+F3" w:cs="Arial"/>
          <w:szCs w:val="24"/>
        </w:rPr>
        <w:t>wezwania do wyjaśnień</w:t>
      </w:r>
      <w:r w:rsidR="00AA68D8">
        <w:rPr>
          <w:rFonts w:eastAsia="CIDFont+F3" w:cs="Arial"/>
          <w:szCs w:val="24"/>
        </w:rPr>
        <w:t>;</w:t>
      </w:r>
    </w:p>
    <w:p w14:paraId="5B5D2AB5" w14:textId="0C5FC407" w:rsidR="008F4BBF" w:rsidRPr="00507515" w:rsidRDefault="008F4BBF" w:rsidP="00570FE9">
      <w:pPr>
        <w:pStyle w:val="Akapitzlist"/>
        <w:numPr>
          <w:ilvl w:val="1"/>
          <w:numId w:val="12"/>
        </w:numPr>
        <w:autoSpaceDE w:val="0"/>
        <w:autoSpaceDN w:val="0"/>
        <w:adjustRightInd w:val="0"/>
        <w:spacing w:before="240" w:after="0" w:line="360" w:lineRule="auto"/>
        <w:rPr>
          <w:rFonts w:eastAsia="CIDFont+F3" w:cs="Arial"/>
          <w:szCs w:val="24"/>
        </w:rPr>
      </w:pPr>
      <w:r w:rsidRPr="000B44D8">
        <w:rPr>
          <w:rFonts w:eastAsia="CIDFont+F3" w:cs="Arial"/>
          <w:szCs w:val="24"/>
        </w:rPr>
        <w:t xml:space="preserve">zwrócenia projektu na </w:t>
      </w:r>
      <w:r w:rsidRPr="00507515">
        <w:rPr>
          <w:rFonts w:eastAsia="CIDFont+F3" w:cs="Arial"/>
          <w:szCs w:val="24"/>
        </w:rPr>
        <w:t xml:space="preserve">ocenę formalną. </w:t>
      </w:r>
    </w:p>
    <w:p w14:paraId="2DA6EDA7" w14:textId="025DA1B8" w:rsidR="008F4BBF" w:rsidRPr="00507515" w:rsidRDefault="008F4BBF" w:rsidP="00570FE9">
      <w:pPr>
        <w:pStyle w:val="Akapitzlist"/>
        <w:numPr>
          <w:ilvl w:val="0"/>
          <w:numId w:val="12"/>
        </w:numPr>
        <w:autoSpaceDE w:val="0"/>
        <w:autoSpaceDN w:val="0"/>
        <w:adjustRightInd w:val="0"/>
        <w:spacing w:before="240" w:after="0" w:line="360" w:lineRule="auto"/>
        <w:rPr>
          <w:rFonts w:eastAsia="CIDFont+F3" w:cs="Arial"/>
          <w:szCs w:val="24"/>
        </w:rPr>
      </w:pPr>
      <w:r w:rsidRPr="00507515">
        <w:rPr>
          <w:rFonts w:eastAsia="CIDFont+F3" w:cs="Arial"/>
          <w:szCs w:val="24"/>
        </w:rPr>
        <w:t>W ramach oceny spełnienia kryterium</w:t>
      </w:r>
      <w:r w:rsidR="003D4F2F" w:rsidRPr="00507515">
        <w:rPr>
          <w:rFonts w:eastAsia="CIDFont+F3" w:cs="Arial"/>
          <w:szCs w:val="24"/>
        </w:rPr>
        <w:t>:</w:t>
      </w:r>
      <w:r w:rsidRPr="00507515">
        <w:rPr>
          <w:rFonts w:eastAsia="CIDFont+F3" w:cs="Arial"/>
          <w:szCs w:val="24"/>
        </w:rPr>
        <w:t xml:space="preserve"> </w:t>
      </w:r>
      <w:r w:rsidR="00F75ABF" w:rsidRPr="00507515">
        <w:rPr>
          <w:rFonts w:eastAsia="CIDFont+F3" w:cs="Arial"/>
          <w:szCs w:val="24"/>
        </w:rPr>
        <w:t>„</w:t>
      </w:r>
      <w:r w:rsidR="00F75ABF" w:rsidRPr="00507515">
        <w:rPr>
          <w:rFonts w:cs="Arial"/>
          <w:szCs w:val="24"/>
          <w:lang w:eastAsia="pl-PL"/>
        </w:rPr>
        <w:t xml:space="preserve">Zasadność i odpowiednia wysokość wydatków oraz prawidłowość </w:t>
      </w:r>
      <w:r w:rsidR="00EA55BD">
        <w:rPr>
          <w:rFonts w:cs="Arial"/>
          <w:szCs w:val="24"/>
          <w:lang w:eastAsia="pl-PL"/>
        </w:rPr>
        <w:t xml:space="preserve">ich </w:t>
      </w:r>
      <w:r w:rsidR="00F75ABF" w:rsidRPr="00507515">
        <w:rPr>
          <w:rFonts w:cs="Arial"/>
          <w:szCs w:val="24"/>
          <w:lang w:eastAsia="pl-PL"/>
        </w:rPr>
        <w:t>oszacowania”</w:t>
      </w:r>
      <w:r w:rsidR="00F75ABF" w:rsidRPr="00507515">
        <w:rPr>
          <w:rFonts w:eastAsia="CIDFont+F3" w:cs="Arial"/>
          <w:szCs w:val="24"/>
        </w:rPr>
        <w:t xml:space="preserve"> </w:t>
      </w:r>
      <w:r w:rsidRPr="00507515">
        <w:rPr>
          <w:rFonts w:eastAsia="CIDFont+F3" w:cs="Arial"/>
          <w:szCs w:val="24"/>
        </w:rPr>
        <w:t xml:space="preserve">oceniający mogą dokonywać korekty </w:t>
      </w:r>
      <w:bookmarkStart w:id="102" w:name="_Hlk187321203"/>
      <w:r w:rsidRPr="00507515">
        <w:rPr>
          <w:rFonts w:eastAsia="CIDFont+F3" w:cs="Arial"/>
          <w:szCs w:val="24"/>
        </w:rPr>
        <w:t xml:space="preserve">wydatków nieuzasadnionych lub zawyżonych </w:t>
      </w:r>
      <w:bookmarkEnd w:id="102"/>
      <w:r w:rsidRPr="00507515">
        <w:rPr>
          <w:rFonts w:eastAsia="CIDFont+F3" w:cs="Arial"/>
          <w:szCs w:val="24"/>
        </w:rPr>
        <w:t xml:space="preserve">w porównaniu z cenami rynkowymi </w:t>
      </w:r>
      <w:r w:rsidR="00527480" w:rsidRPr="00507515">
        <w:rPr>
          <w:rFonts w:eastAsia="CIDFont+F3" w:cs="Arial"/>
          <w:szCs w:val="24"/>
        </w:rPr>
        <w:t>ujęty</w:t>
      </w:r>
      <w:r w:rsidR="00527480">
        <w:rPr>
          <w:rFonts w:eastAsia="CIDFont+F3" w:cs="Arial"/>
          <w:szCs w:val="24"/>
        </w:rPr>
        <w:t>mi</w:t>
      </w:r>
      <w:r w:rsidR="00527480" w:rsidRPr="00507515">
        <w:rPr>
          <w:rFonts w:eastAsia="CIDFont+F3" w:cs="Arial"/>
          <w:szCs w:val="24"/>
        </w:rPr>
        <w:t xml:space="preserve"> </w:t>
      </w:r>
      <w:r w:rsidRPr="00507515">
        <w:rPr>
          <w:rFonts w:eastAsia="CIDFont+F3" w:cs="Arial"/>
          <w:szCs w:val="24"/>
        </w:rPr>
        <w:t xml:space="preserve">w </w:t>
      </w:r>
      <w:r w:rsidR="003E57C6" w:rsidRPr="00507515">
        <w:rPr>
          <w:rFonts w:eastAsia="CIDFont+F3" w:cs="Arial"/>
          <w:szCs w:val="24"/>
        </w:rPr>
        <w:t>WOD</w:t>
      </w:r>
      <w:r w:rsidRPr="00507515">
        <w:rPr>
          <w:rFonts w:eastAsia="CIDFont+F3" w:cs="Arial"/>
          <w:szCs w:val="24"/>
        </w:rPr>
        <w:t>.</w:t>
      </w:r>
    </w:p>
    <w:p w14:paraId="7C490322" w14:textId="351D4B10" w:rsidR="008F4BBF" w:rsidRPr="00507515" w:rsidRDefault="008F4BBF" w:rsidP="00626BA3">
      <w:pPr>
        <w:pStyle w:val="Akapitzlist"/>
        <w:autoSpaceDE w:val="0"/>
        <w:autoSpaceDN w:val="0"/>
        <w:adjustRightInd w:val="0"/>
        <w:spacing w:before="240" w:after="0" w:line="360" w:lineRule="auto"/>
        <w:rPr>
          <w:rFonts w:cs="Arial"/>
          <w:szCs w:val="24"/>
        </w:rPr>
      </w:pPr>
      <w:r w:rsidRPr="00507515">
        <w:rPr>
          <w:rFonts w:eastAsia="CIDFont+F3" w:cs="Arial"/>
          <w:szCs w:val="24"/>
        </w:rPr>
        <w:t xml:space="preserve">Oceniający ma prawo wezwania </w:t>
      </w:r>
      <w:r w:rsidR="00400F19" w:rsidRPr="00507515">
        <w:rPr>
          <w:rFonts w:eastAsia="CIDFont+F3" w:cs="Arial"/>
          <w:szCs w:val="24"/>
        </w:rPr>
        <w:t xml:space="preserve">Cię </w:t>
      </w:r>
      <w:r w:rsidRPr="00507515">
        <w:rPr>
          <w:rFonts w:eastAsia="CIDFont+F3" w:cs="Arial"/>
          <w:szCs w:val="24"/>
        </w:rPr>
        <w:t xml:space="preserve">do wyjaśnień w sytuacji gdy uzna, że dany wydatek może być </w:t>
      </w:r>
      <w:r w:rsidRPr="00507515">
        <w:rPr>
          <w:rFonts w:cs="Arial"/>
          <w:szCs w:val="24"/>
        </w:rPr>
        <w:t xml:space="preserve">niezasadny lub zawyżony. </w:t>
      </w:r>
    </w:p>
    <w:p w14:paraId="2D502135" w14:textId="4A6F9112" w:rsidR="006E0AC5" w:rsidRPr="00507515" w:rsidRDefault="00A86203" w:rsidP="00441AF2">
      <w:pPr>
        <w:pStyle w:val="Akapitzlist"/>
        <w:autoSpaceDE w:val="0"/>
        <w:autoSpaceDN w:val="0"/>
        <w:adjustRightInd w:val="0"/>
        <w:spacing w:before="240" w:after="0" w:line="360" w:lineRule="auto"/>
        <w:rPr>
          <w:rFonts w:cs="Arial"/>
          <w:szCs w:val="24"/>
        </w:rPr>
      </w:pPr>
      <w:r w:rsidRPr="00A86203">
        <w:rPr>
          <w:rFonts w:cs="Arial"/>
          <w:szCs w:val="24"/>
        </w:rPr>
        <w:t>Korekta wydatków nieuzasadnionych lub zawyżonych zawsze musi zostać poprzedzona pisemnymi wyjaśnieniami</w:t>
      </w:r>
      <w:r>
        <w:rPr>
          <w:rFonts w:cs="Arial"/>
          <w:szCs w:val="24"/>
        </w:rPr>
        <w:t xml:space="preserve">. W przypadku korekty, </w:t>
      </w:r>
      <w:r w:rsidR="000F1E25" w:rsidRPr="00A86203">
        <w:rPr>
          <w:rFonts w:cs="Arial"/>
          <w:szCs w:val="24"/>
        </w:rPr>
        <w:t>na karcie oceny merytorycznej oceniający wskażą stosowne uzasadnienie dla obniżenia wydatku lub uznania wydatku za niezasadny.</w:t>
      </w:r>
      <w:r w:rsidR="000F1E25" w:rsidRPr="000F1E25">
        <w:rPr>
          <w:rFonts w:cs="Arial"/>
          <w:szCs w:val="24"/>
        </w:rPr>
        <w:t xml:space="preserve"> </w:t>
      </w:r>
    </w:p>
    <w:p w14:paraId="75CBFF32" w14:textId="0B82295C" w:rsidR="006E0AC5" w:rsidRDefault="006E0AC5" w:rsidP="00441AF2">
      <w:pPr>
        <w:pStyle w:val="Akapitzlist"/>
        <w:autoSpaceDE w:val="0"/>
        <w:autoSpaceDN w:val="0"/>
        <w:adjustRightInd w:val="0"/>
        <w:spacing w:before="240" w:after="0" w:line="360" w:lineRule="auto"/>
        <w:rPr>
          <w:rFonts w:cs="Arial"/>
          <w:szCs w:val="24"/>
        </w:rPr>
      </w:pPr>
      <w:r w:rsidRPr="006E0AC5">
        <w:rPr>
          <w:rFonts w:cs="Arial"/>
          <w:szCs w:val="24"/>
        </w:rPr>
        <w:lastRenderedPageBreak/>
        <w:t xml:space="preserve">Poziom obniżenia lub uznanie wydatku za niezasadny nie może przekroczyć 20% wartości całkowitych wydatków kwalifikowalnych projektu. Jeżeli zdaniem oceniającego więcej niż 20% wartości wydatków kwalifikowalnych jest nieuzasadnione lub zawyżone uznaje się, że projekt nie spełnia kryterium. </w:t>
      </w:r>
      <w:r w:rsidR="00441AF2" w:rsidRPr="000B44D8">
        <w:rPr>
          <w:rFonts w:cs="Arial"/>
          <w:szCs w:val="24"/>
        </w:rPr>
        <w:t xml:space="preserve"> Jeżeli korekta prowadzić będzie do zmniejszenia kwoty dofinansowania poniżej </w:t>
      </w:r>
      <w:r w:rsidR="00591DA3">
        <w:rPr>
          <w:rFonts w:cs="Arial"/>
          <w:szCs w:val="24"/>
        </w:rPr>
        <w:t>2 000 000,00</w:t>
      </w:r>
      <w:r w:rsidR="00441AF2" w:rsidRPr="000B44D8">
        <w:rPr>
          <w:rFonts w:cs="Arial"/>
          <w:szCs w:val="24"/>
        </w:rPr>
        <w:t xml:space="preserve"> PLN uznaje się, że projekt nie spełnia kryterium merytorycznego „Zasadność i odpowiednia wysokość wydatków </w:t>
      </w:r>
      <w:r w:rsidR="00441AF2" w:rsidRPr="000B44D8">
        <w:rPr>
          <w:rFonts w:cs="Arial"/>
          <w:szCs w:val="24"/>
          <w:lang w:eastAsia="pl-PL"/>
        </w:rPr>
        <w:t xml:space="preserve">oraz prawidłowość </w:t>
      </w:r>
      <w:r w:rsidR="00EA55BD">
        <w:rPr>
          <w:rFonts w:cs="Arial"/>
          <w:szCs w:val="24"/>
          <w:lang w:eastAsia="pl-PL"/>
        </w:rPr>
        <w:t xml:space="preserve">ich </w:t>
      </w:r>
      <w:r w:rsidR="00441AF2" w:rsidRPr="000B44D8">
        <w:rPr>
          <w:rFonts w:cs="Arial"/>
          <w:szCs w:val="24"/>
          <w:lang w:eastAsia="pl-PL"/>
        </w:rPr>
        <w:t>oszacowania”</w:t>
      </w:r>
      <w:r w:rsidR="00441AF2" w:rsidRPr="000B44D8">
        <w:rPr>
          <w:rFonts w:cs="Arial"/>
          <w:szCs w:val="24"/>
        </w:rPr>
        <w:t xml:space="preserve">. </w:t>
      </w:r>
    </w:p>
    <w:p w14:paraId="76197AB9" w14:textId="1F896A9E" w:rsidR="00441AF2" w:rsidRPr="00507515" w:rsidRDefault="00441AF2" w:rsidP="00441AF2">
      <w:pPr>
        <w:pStyle w:val="Akapitzlist"/>
        <w:autoSpaceDE w:val="0"/>
        <w:autoSpaceDN w:val="0"/>
        <w:adjustRightInd w:val="0"/>
        <w:spacing w:before="240" w:after="0" w:line="360" w:lineRule="auto"/>
        <w:rPr>
          <w:rFonts w:cs="Arial"/>
          <w:strike/>
          <w:szCs w:val="24"/>
        </w:rPr>
      </w:pPr>
      <w:r w:rsidRPr="00507515">
        <w:rPr>
          <w:rFonts w:cs="Arial"/>
          <w:szCs w:val="24"/>
        </w:rPr>
        <w:t>Oceniający dany WOD wypracowują swoje stanowisko odnośnie korekty wydatków i odnotowują ten fakt na karcie oceny merytorycznej. W przypadku wystąpienia rozbieżności między oceną członków KOP, co do korekty wydatków, oceny wiążącej wniosku dokonuje kolejny członek KOP.</w:t>
      </w:r>
      <w:r w:rsidRPr="00507515">
        <w:rPr>
          <w:rFonts w:cs="Arial"/>
          <w:strike/>
          <w:szCs w:val="24"/>
        </w:rPr>
        <w:t xml:space="preserve"> </w:t>
      </w:r>
    </w:p>
    <w:p w14:paraId="4A860F61" w14:textId="588DF0AD" w:rsidR="00441AF2" w:rsidRPr="00507515" w:rsidRDefault="00441AF2" w:rsidP="00441AF2">
      <w:pPr>
        <w:pStyle w:val="Akapitzlist"/>
        <w:autoSpaceDE w:val="0"/>
        <w:autoSpaceDN w:val="0"/>
        <w:adjustRightInd w:val="0"/>
        <w:spacing w:before="240" w:after="0" w:line="360" w:lineRule="auto"/>
        <w:rPr>
          <w:rFonts w:cs="Arial"/>
          <w:szCs w:val="24"/>
        </w:rPr>
      </w:pPr>
      <w:r w:rsidRPr="00507515">
        <w:rPr>
          <w:rFonts w:cs="Arial"/>
          <w:szCs w:val="24"/>
        </w:rPr>
        <w:t xml:space="preserve">Przed podpisaniem umowy </w:t>
      </w:r>
      <w:r w:rsidR="006E0AC5">
        <w:rPr>
          <w:rFonts w:cs="Arial"/>
          <w:szCs w:val="24"/>
        </w:rPr>
        <w:t>o dofinansowanie</w:t>
      </w:r>
      <w:r w:rsidRPr="00507515">
        <w:rPr>
          <w:rFonts w:cs="Arial"/>
          <w:szCs w:val="24"/>
        </w:rPr>
        <w:t xml:space="preserve"> zobligowany </w:t>
      </w:r>
      <w:r w:rsidR="006E0AC5">
        <w:rPr>
          <w:rFonts w:cs="Arial"/>
          <w:szCs w:val="24"/>
        </w:rPr>
        <w:t>jesteś</w:t>
      </w:r>
      <w:r w:rsidRPr="00507515">
        <w:rPr>
          <w:rFonts w:cs="Arial"/>
          <w:szCs w:val="24"/>
        </w:rPr>
        <w:t xml:space="preserve"> do dokonania korekty zgodnej z uzasadnieniem widniejącym w kartach oceny spełnienia kryteriów merytorycznych.</w:t>
      </w:r>
    </w:p>
    <w:p w14:paraId="1408E5F7" w14:textId="17F96C81" w:rsidR="00441AF2" w:rsidRPr="00507515" w:rsidRDefault="00441AF2" w:rsidP="00570FE9">
      <w:pPr>
        <w:pStyle w:val="Akapitzlist"/>
        <w:numPr>
          <w:ilvl w:val="0"/>
          <w:numId w:val="12"/>
        </w:numPr>
        <w:autoSpaceDE w:val="0"/>
        <w:autoSpaceDN w:val="0"/>
        <w:adjustRightInd w:val="0"/>
        <w:spacing w:before="240" w:after="0" w:line="360" w:lineRule="auto"/>
        <w:rPr>
          <w:rFonts w:cs="Arial"/>
          <w:szCs w:val="24"/>
        </w:rPr>
      </w:pPr>
      <w:r w:rsidRPr="00507515">
        <w:rPr>
          <w:rFonts w:cs="Arial"/>
          <w:szCs w:val="24"/>
        </w:rPr>
        <w:t>Oceniający mogą dokonać również korekty w kryterium: „Realizacja wskaźników” odnotowując ten fakt w karcie oceny spełnienia kryteriów merytorycznych. Uzasadnienie w takim przypadku powinno jasno przedstawiać</w:t>
      </w:r>
      <w:r w:rsidR="004F73E0">
        <w:rPr>
          <w:rFonts w:cs="Arial"/>
          <w:szCs w:val="24"/>
        </w:rPr>
        <w:t>,</w:t>
      </w:r>
      <w:r w:rsidRPr="00507515">
        <w:rPr>
          <w:rFonts w:cs="Arial"/>
          <w:szCs w:val="24"/>
        </w:rPr>
        <w:t xml:space="preserve"> jakiego wskaźnika ono dotyczy i wskazywać odpowiednią wartość dla danego wskaźnika. Korekta obu oceniających powinna być tożsama. W przypadku wystąpienia rozbieżności między oceną członków KOP, co do korekty wskaźników, oceny wiążącej wniosku dokonuje kolejny członek KOP.</w:t>
      </w:r>
    </w:p>
    <w:p w14:paraId="40798B45" w14:textId="674132D4" w:rsidR="00C11E03" w:rsidRDefault="00441AF2" w:rsidP="00C11E03">
      <w:pPr>
        <w:pStyle w:val="Akapitzlist"/>
        <w:autoSpaceDE w:val="0"/>
        <w:autoSpaceDN w:val="0"/>
        <w:adjustRightInd w:val="0"/>
        <w:spacing w:before="240" w:after="0" w:line="360" w:lineRule="auto"/>
        <w:rPr>
          <w:rFonts w:cs="Arial"/>
          <w:szCs w:val="24"/>
        </w:rPr>
      </w:pPr>
      <w:r w:rsidRPr="00507515">
        <w:rPr>
          <w:rFonts w:cs="Arial"/>
          <w:szCs w:val="24"/>
        </w:rPr>
        <w:t>Przed podpisaniem umowy</w:t>
      </w:r>
      <w:r w:rsidR="004F73E0">
        <w:rPr>
          <w:rFonts w:cs="Arial"/>
          <w:szCs w:val="24"/>
        </w:rPr>
        <w:t xml:space="preserve"> o dofinansowanie</w:t>
      </w:r>
      <w:r w:rsidRPr="00507515">
        <w:rPr>
          <w:rFonts w:cs="Arial"/>
          <w:szCs w:val="24"/>
        </w:rPr>
        <w:t xml:space="preserve"> zobligowany </w:t>
      </w:r>
      <w:r w:rsidR="004F73E0">
        <w:rPr>
          <w:rFonts w:cs="Arial"/>
          <w:szCs w:val="24"/>
        </w:rPr>
        <w:t>jesteś</w:t>
      </w:r>
      <w:r w:rsidRPr="00507515">
        <w:rPr>
          <w:rFonts w:cs="Arial"/>
          <w:szCs w:val="24"/>
        </w:rPr>
        <w:t xml:space="preserve"> do dokonania korekty zgodnej z uzasadnieniem widniejącym w kartach oceny spełnienia kryteriów merytorycznych</w:t>
      </w:r>
      <w:r w:rsidR="00A94EA5">
        <w:rPr>
          <w:rFonts w:cs="Arial"/>
          <w:szCs w:val="24"/>
        </w:rPr>
        <w:t>, w przeciwnym razie możemy odstąpić od podpisania umowy o dofinansowanie</w:t>
      </w:r>
      <w:r w:rsidRPr="00507515">
        <w:rPr>
          <w:rFonts w:cs="Arial"/>
          <w:szCs w:val="24"/>
        </w:rPr>
        <w:t>.</w:t>
      </w:r>
    </w:p>
    <w:p w14:paraId="5AA62D1F" w14:textId="24E6142A" w:rsidR="00434372" w:rsidRPr="007407A4" w:rsidRDefault="00434372" w:rsidP="00434372">
      <w:pPr>
        <w:pStyle w:val="Akapitzlist"/>
        <w:numPr>
          <w:ilvl w:val="0"/>
          <w:numId w:val="12"/>
        </w:numPr>
        <w:autoSpaceDE w:val="0"/>
        <w:autoSpaceDN w:val="0"/>
        <w:adjustRightInd w:val="0"/>
        <w:spacing w:before="240" w:after="0" w:line="360" w:lineRule="auto"/>
        <w:rPr>
          <w:rFonts w:eastAsia="CIDFont+F3" w:cs="Arial"/>
          <w:szCs w:val="24"/>
        </w:rPr>
      </w:pPr>
      <w:r w:rsidRPr="007407A4">
        <w:rPr>
          <w:rFonts w:eastAsia="CIDFont+F3" w:cs="Arial"/>
          <w:szCs w:val="24"/>
        </w:rPr>
        <w:t xml:space="preserve">Korekta może zostać również dokonana przez oceniających w ramach kryterium: „Projekt spełnia zasady udzielania pomocy publicznej oraz pomocy de </w:t>
      </w:r>
      <w:proofErr w:type="spellStart"/>
      <w:r w:rsidRPr="007407A4">
        <w:rPr>
          <w:rFonts w:eastAsia="CIDFont+F3" w:cs="Arial"/>
          <w:szCs w:val="24"/>
        </w:rPr>
        <w:t>minimis</w:t>
      </w:r>
      <w:proofErr w:type="spellEnd"/>
      <w:r w:rsidRPr="007407A4">
        <w:rPr>
          <w:rFonts w:eastAsia="CIDFont+F3" w:cs="Arial"/>
          <w:szCs w:val="24"/>
        </w:rPr>
        <w:t>”. Korekta może dotyczyć w szczególności nieprawidłowej intensywności wsparcia w projekcie lub dla wydatków.</w:t>
      </w:r>
    </w:p>
    <w:p w14:paraId="7DD3FCE9" w14:textId="684A42A6" w:rsidR="00434372" w:rsidRPr="00F90F89" w:rsidRDefault="00434372" w:rsidP="00F90F89">
      <w:pPr>
        <w:pStyle w:val="Akapitzlist"/>
        <w:autoSpaceDE w:val="0"/>
        <w:autoSpaceDN w:val="0"/>
        <w:adjustRightInd w:val="0"/>
        <w:spacing w:before="240" w:after="0" w:line="360" w:lineRule="auto"/>
      </w:pPr>
      <w:r w:rsidRPr="007407A4">
        <w:rPr>
          <w:rFonts w:eastAsia="CIDFont+F3" w:cs="Arial"/>
          <w:szCs w:val="24"/>
        </w:rPr>
        <w:lastRenderedPageBreak/>
        <w:t>Przed podpisaniem umowy zobligowany jesteś do dokonania korekty zgodnej z uzasadnieniem widniejącym w kartach oceny spełnienia kryteriów merytorycznych.</w:t>
      </w:r>
    </w:p>
    <w:p w14:paraId="653C1371" w14:textId="3EDA9049" w:rsidR="00FE4478" w:rsidRPr="00507515" w:rsidRDefault="0066749D" w:rsidP="00570FE9">
      <w:pPr>
        <w:pStyle w:val="Akapitzlist"/>
        <w:numPr>
          <w:ilvl w:val="0"/>
          <w:numId w:val="12"/>
        </w:numPr>
        <w:autoSpaceDE w:val="0"/>
        <w:autoSpaceDN w:val="0"/>
        <w:adjustRightInd w:val="0"/>
        <w:spacing w:before="240" w:after="0" w:line="360" w:lineRule="auto"/>
        <w:rPr>
          <w:rFonts w:eastAsia="CIDFont+F3" w:cs="Arial"/>
          <w:szCs w:val="24"/>
        </w:rPr>
      </w:pPr>
      <w:r w:rsidRPr="00507515">
        <w:rPr>
          <w:rFonts w:eastAsia="CIDFont+F3" w:cs="Arial"/>
          <w:szCs w:val="24"/>
        </w:rPr>
        <w:t>Oceniający</w:t>
      </w:r>
      <w:r w:rsidR="00FE4478" w:rsidRPr="00507515">
        <w:rPr>
          <w:rFonts w:eastAsia="CIDFont+F3" w:cs="Arial"/>
          <w:szCs w:val="24"/>
        </w:rPr>
        <w:t xml:space="preserve"> mają prawo wezwania do wyjaśnień w ramach oceny poszczególnych kwestii/zagadnień, jeżeli uznają, że jest to niezbędne do przeprowadzenia oceny </w:t>
      </w:r>
      <w:r w:rsidR="003E57C6" w:rsidRPr="00507515">
        <w:rPr>
          <w:rFonts w:eastAsia="CIDFont+F3" w:cs="Arial"/>
          <w:szCs w:val="24"/>
        </w:rPr>
        <w:t>WOD</w:t>
      </w:r>
      <w:r w:rsidR="00FE4478" w:rsidRPr="00507515">
        <w:rPr>
          <w:rFonts w:eastAsia="CIDFont+F3" w:cs="Arial"/>
          <w:szCs w:val="24"/>
        </w:rPr>
        <w:t>. Przedstawienie wyjaśnień, o które został</w:t>
      </w:r>
      <w:r w:rsidR="00DA4572" w:rsidRPr="00507515">
        <w:rPr>
          <w:rFonts w:eastAsia="CIDFont+F3" w:cs="Arial"/>
          <w:szCs w:val="24"/>
        </w:rPr>
        <w:t xml:space="preserve">eś </w:t>
      </w:r>
      <w:r w:rsidR="00FE4478" w:rsidRPr="00507515">
        <w:rPr>
          <w:rFonts w:eastAsia="CIDFont+F3" w:cs="Arial"/>
          <w:szCs w:val="24"/>
        </w:rPr>
        <w:t>poproszony, nie jest jednoznaczne z pozytywną oceną spełnienia kryteriów oceny.</w:t>
      </w:r>
    </w:p>
    <w:p w14:paraId="3BDCBEF2" w14:textId="648A209E" w:rsidR="00731136" w:rsidRPr="00507515" w:rsidRDefault="00731136" w:rsidP="00570FE9">
      <w:pPr>
        <w:pStyle w:val="Akapitzlist"/>
        <w:numPr>
          <w:ilvl w:val="0"/>
          <w:numId w:val="12"/>
        </w:numPr>
        <w:autoSpaceDE w:val="0"/>
        <w:autoSpaceDN w:val="0"/>
        <w:adjustRightInd w:val="0"/>
        <w:spacing w:before="240" w:after="0" w:line="360" w:lineRule="auto"/>
        <w:rPr>
          <w:rFonts w:eastAsia="CIDFont+F3" w:cs="Arial"/>
          <w:szCs w:val="24"/>
        </w:rPr>
      </w:pPr>
      <w:r w:rsidRPr="00507515">
        <w:rPr>
          <w:rFonts w:eastAsia="CIDFont+F3" w:cs="Arial"/>
          <w:szCs w:val="24"/>
        </w:rPr>
        <w:t xml:space="preserve">W przypadku stwierdzenia przez </w:t>
      </w:r>
      <w:r w:rsidR="005131E6" w:rsidRPr="00507515">
        <w:rPr>
          <w:rFonts w:eastAsia="CIDFont+F3" w:cs="Arial"/>
          <w:szCs w:val="24"/>
        </w:rPr>
        <w:t>członków KOP</w:t>
      </w:r>
      <w:r w:rsidRPr="00507515">
        <w:rPr>
          <w:rFonts w:eastAsia="CIDFont+F3" w:cs="Arial"/>
          <w:szCs w:val="24"/>
        </w:rPr>
        <w:t xml:space="preserve"> błędu formalnego w </w:t>
      </w:r>
      <w:r w:rsidR="003E57C6" w:rsidRPr="00507515">
        <w:rPr>
          <w:rFonts w:eastAsia="CIDFont+F3" w:cs="Arial"/>
          <w:szCs w:val="24"/>
        </w:rPr>
        <w:t>WOD</w:t>
      </w:r>
      <w:r w:rsidRPr="00507515">
        <w:rPr>
          <w:rFonts w:eastAsia="CIDFont+F3" w:cs="Arial"/>
          <w:szCs w:val="24"/>
        </w:rPr>
        <w:t xml:space="preserve"> powodującego możliwość niespełnienia kryterium oceny formalnej,</w:t>
      </w:r>
      <w:r w:rsidR="005131E6" w:rsidRPr="00507515">
        <w:rPr>
          <w:rFonts w:eastAsia="CIDFont+F3" w:cs="Arial"/>
          <w:szCs w:val="24"/>
        </w:rPr>
        <w:t xml:space="preserve"> </w:t>
      </w:r>
      <w:r w:rsidR="00AB5933" w:rsidRPr="00507515">
        <w:rPr>
          <w:rFonts w:eastAsia="CIDFont+F3" w:cs="Arial"/>
          <w:szCs w:val="24"/>
        </w:rPr>
        <w:t>WOD</w:t>
      </w:r>
      <w:r w:rsidRPr="00507515">
        <w:rPr>
          <w:rFonts w:eastAsia="CIDFont+F3" w:cs="Arial"/>
          <w:szCs w:val="24"/>
        </w:rPr>
        <w:t xml:space="preserve"> zostaje skierowany do ponownej oceny spełnienia kryteriów formalnych.</w:t>
      </w:r>
      <w:r w:rsidR="005131E6" w:rsidRPr="00507515">
        <w:rPr>
          <w:rFonts w:eastAsia="CIDFont+F3" w:cs="Arial"/>
          <w:szCs w:val="24"/>
        </w:rPr>
        <w:t xml:space="preserve"> </w:t>
      </w:r>
      <w:r w:rsidRPr="00507515">
        <w:rPr>
          <w:rFonts w:eastAsia="CIDFont+F3" w:cs="Arial"/>
          <w:szCs w:val="24"/>
        </w:rPr>
        <w:t xml:space="preserve">Ponowna ocena formalna jest przeprowadzana w oparciu o zapisy </w:t>
      </w:r>
      <w:r w:rsidR="00E855DC" w:rsidRPr="00507515">
        <w:rPr>
          <w:rFonts w:eastAsia="CIDFont+F3" w:cs="Arial"/>
          <w:szCs w:val="24"/>
        </w:rPr>
        <w:t>niniejszego Regulaminu</w:t>
      </w:r>
      <w:r w:rsidRPr="00507515">
        <w:rPr>
          <w:rFonts w:eastAsia="CIDFont+F3" w:cs="Arial"/>
          <w:szCs w:val="24"/>
        </w:rPr>
        <w:t>.</w:t>
      </w:r>
      <w:r w:rsidR="005131E6" w:rsidRPr="00507515">
        <w:rPr>
          <w:rFonts w:eastAsia="CIDFont+F3" w:cs="Arial"/>
          <w:szCs w:val="24"/>
        </w:rPr>
        <w:t xml:space="preserve"> </w:t>
      </w:r>
      <w:r w:rsidRPr="00507515">
        <w:rPr>
          <w:rFonts w:eastAsia="CIDFont+F3" w:cs="Arial"/>
          <w:szCs w:val="24"/>
        </w:rPr>
        <w:t>Czynność ta nie powoduje wstrzymania procedury oceny innych projektów, niemniej</w:t>
      </w:r>
      <w:r w:rsidR="005131E6" w:rsidRPr="00507515">
        <w:rPr>
          <w:rFonts w:eastAsia="CIDFont+F3" w:cs="Arial"/>
          <w:szCs w:val="24"/>
        </w:rPr>
        <w:t xml:space="preserve"> </w:t>
      </w:r>
      <w:r w:rsidRPr="00507515">
        <w:rPr>
          <w:rFonts w:eastAsia="CIDFont+F3" w:cs="Arial"/>
          <w:szCs w:val="24"/>
        </w:rPr>
        <w:t>zakończenie pracy KOP następuje w momencie dokonania oceny</w:t>
      </w:r>
      <w:r w:rsidR="005131E6" w:rsidRPr="00507515">
        <w:rPr>
          <w:rFonts w:eastAsia="CIDFont+F3" w:cs="Arial"/>
          <w:szCs w:val="24"/>
        </w:rPr>
        <w:t xml:space="preserve"> </w:t>
      </w:r>
      <w:r w:rsidRPr="00507515">
        <w:rPr>
          <w:rFonts w:eastAsia="CIDFont+F3" w:cs="Arial"/>
          <w:szCs w:val="24"/>
        </w:rPr>
        <w:t>merytorycznej wszystkich projektów.</w:t>
      </w:r>
    </w:p>
    <w:p w14:paraId="5E518CEE" w14:textId="43335095" w:rsidR="00731136" w:rsidRPr="00507515" w:rsidRDefault="00731136" w:rsidP="00570FE9">
      <w:pPr>
        <w:pStyle w:val="Akapitzlist"/>
        <w:numPr>
          <w:ilvl w:val="0"/>
          <w:numId w:val="12"/>
        </w:numPr>
        <w:autoSpaceDE w:val="0"/>
        <w:autoSpaceDN w:val="0"/>
        <w:adjustRightInd w:val="0"/>
        <w:spacing w:before="240" w:after="0" w:line="360" w:lineRule="auto"/>
        <w:rPr>
          <w:rFonts w:cs="Arial"/>
          <w:szCs w:val="24"/>
        </w:rPr>
      </w:pPr>
      <w:r w:rsidRPr="00507515">
        <w:rPr>
          <w:rFonts w:cs="Arial"/>
          <w:szCs w:val="24"/>
        </w:rPr>
        <w:t xml:space="preserve">Ocena przeprowadzona przez dwóch </w:t>
      </w:r>
      <w:r w:rsidR="00C03866" w:rsidRPr="00507515">
        <w:rPr>
          <w:rFonts w:cs="Arial"/>
          <w:szCs w:val="24"/>
        </w:rPr>
        <w:t>oceniających</w:t>
      </w:r>
      <w:r w:rsidRPr="00507515">
        <w:rPr>
          <w:rFonts w:cs="Arial"/>
          <w:szCs w:val="24"/>
        </w:rPr>
        <w:t xml:space="preserve"> nie może prowadzić</w:t>
      </w:r>
      <w:r w:rsidR="00FA2D91" w:rsidRPr="00507515">
        <w:rPr>
          <w:rFonts w:cs="Arial"/>
          <w:szCs w:val="24"/>
        </w:rPr>
        <w:t xml:space="preserve"> </w:t>
      </w:r>
      <w:r w:rsidRPr="00507515">
        <w:rPr>
          <w:rFonts w:cs="Arial"/>
          <w:szCs w:val="24"/>
        </w:rPr>
        <w:t xml:space="preserve">do </w:t>
      </w:r>
      <w:r w:rsidR="00C03866" w:rsidRPr="00507515">
        <w:rPr>
          <w:rFonts w:cs="Arial"/>
          <w:szCs w:val="24"/>
        </w:rPr>
        <w:t>znacznej</w:t>
      </w:r>
      <w:r w:rsidRPr="00507515">
        <w:rPr>
          <w:rFonts w:cs="Arial"/>
          <w:szCs w:val="24"/>
        </w:rPr>
        <w:t xml:space="preserve"> rozbieżności</w:t>
      </w:r>
      <w:r w:rsidR="00C03866" w:rsidRPr="00507515">
        <w:rPr>
          <w:rFonts w:cs="Arial"/>
          <w:szCs w:val="24"/>
        </w:rPr>
        <w:t xml:space="preserve"> rozumianej jako przyznanie ocen skrajnie rozbieżnych.</w:t>
      </w:r>
    </w:p>
    <w:p w14:paraId="0CDCFDF0" w14:textId="50CDF28A" w:rsidR="00C03866" w:rsidRPr="00507515" w:rsidRDefault="00FE4478" w:rsidP="00570FE9">
      <w:pPr>
        <w:pStyle w:val="Akapitzlist"/>
        <w:numPr>
          <w:ilvl w:val="0"/>
          <w:numId w:val="12"/>
        </w:numPr>
        <w:spacing w:before="240" w:line="360" w:lineRule="auto"/>
        <w:rPr>
          <w:rFonts w:cs="Arial"/>
          <w:szCs w:val="24"/>
        </w:rPr>
      </w:pPr>
      <w:r w:rsidRPr="00507515">
        <w:rPr>
          <w:rFonts w:cs="Arial"/>
          <w:szCs w:val="24"/>
        </w:rPr>
        <w:t>W przypadku wystąpienia znacznych rozbieżności w końcowych ocenach projektu lub w przypadku wystąpienia skrajnych ocen któregokolwiek z kryteriów, oceniający</w:t>
      </w:r>
      <w:r w:rsidR="00EC2C03" w:rsidRPr="00507515">
        <w:rPr>
          <w:rFonts w:cs="Arial"/>
          <w:szCs w:val="24"/>
        </w:rPr>
        <w:t xml:space="preserve"> </w:t>
      </w:r>
      <w:r w:rsidRPr="00507515">
        <w:rPr>
          <w:rFonts w:cs="Arial"/>
          <w:szCs w:val="24"/>
        </w:rPr>
        <w:t xml:space="preserve">wzywani są </w:t>
      </w:r>
      <w:r w:rsidR="00EC2C03" w:rsidRPr="00507515">
        <w:rPr>
          <w:rFonts w:cs="Arial"/>
          <w:szCs w:val="24"/>
        </w:rPr>
        <w:t xml:space="preserve">do podjęcia dyskusji w celu usunięcia rozbieżności </w:t>
      </w:r>
      <w:r w:rsidRPr="00507515">
        <w:rPr>
          <w:rFonts w:cs="Arial"/>
          <w:szCs w:val="24"/>
        </w:rPr>
        <w:t xml:space="preserve">w </w:t>
      </w:r>
      <w:r w:rsidR="00EC2C03" w:rsidRPr="00507515">
        <w:rPr>
          <w:rFonts w:cs="Arial"/>
          <w:szCs w:val="24"/>
        </w:rPr>
        <w:t xml:space="preserve">ramach </w:t>
      </w:r>
      <w:r w:rsidRPr="00507515">
        <w:rPr>
          <w:rFonts w:cs="Arial"/>
          <w:szCs w:val="24"/>
        </w:rPr>
        <w:t>korekty kart oceny merytorycznej.</w:t>
      </w:r>
    </w:p>
    <w:p w14:paraId="0D9FD316" w14:textId="7DAE2165" w:rsidR="00FE4478" w:rsidRPr="00F61EFD" w:rsidRDefault="00FE4478" w:rsidP="00570FE9">
      <w:pPr>
        <w:pStyle w:val="Akapitzlist"/>
        <w:numPr>
          <w:ilvl w:val="0"/>
          <w:numId w:val="12"/>
        </w:numPr>
        <w:spacing w:before="240" w:line="360" w:lineRule="auto"/>
        <w:rPr>
          <w:rFonts w:cs="Arial"/>
          <w:szCs w:val="24"/>
        </w:rPr>
      </w:pPr>
      <w:r w:rsidRPr="00507515">
        <w:rPr>
          <w:rFonts w:cs="Arial"/>
          <w:szCs w:val="24"/>
        </w:rPr>
        <w:t xml:space="preserve">Gdy usunięcie rozbieżności w ocenie w drodze porozumienia jest niemożliwe, oceny danego </w:t>
      </w:r>
      <w:r w:rsidR="003E57C6" w:rsidRPr="00507515">
        <w:rPr>
          <w:rFonts w:cs="Arial"/>
          <w:szCs w:val="24"/>
        </w:rPr>
        <w:t>WOD</w:t>
      </w:r>
      <w:r w:rsidRPr="00507515">
        <w:rPr>
          <w:rFonts w:cs="Arial"/>
          <w:szCs w:val="24"/>
        </w:rPr>
        <w:t xml:space="preserve"> dokonuje kolejny członek KOP. </w:t>
      </w:r>
      <w:r w:rsidR="00F8276A" w:rsidRPr="00F8276A">
        <w:rPr>
          <w:rFonts w:cs="Arial"/>
          <w:szCs w:val="24"/>
        </w:rPr>
        <w:t>Kolejny oceniający wybierany jest spośród wszystkich powołanych członków KOP</w:t>
      </w:r>
      <w:r w:rsidR="00F8276A">
        <w:rPr>
          <w:rFonts w:cs="Arial"/>
          <w:szCs w:val="24"/>
        </w:rPr>
        <w:t xml:space="preserve">. </w:t>
      </w:r>
      <w:r w:rsidRPr="00F61EFD">
        <w:rPr>
          <w:rFonts w:cs="Arial"/>
          <w:szCs w:val="24"/>
        </w:rPr>
        <w:t>Ostateczna ocena będzie wynikiem dwóch zbieżnych ocen Członków KOP.</w:t>
      </w:r>
    </w:p>
    <w:p w14:paraId="102005A4" w14:textId="4EC6B58E" w:rsidR="00FE4478" w:rsidRPr="00F61EFD" w:rsidRDefault="00FE4478" w:rsidP="00570FE9">
      <w:pPr>
        <w:pStyle w:val="Akapitzlist"/>
        <w:numPr>
          <w:ilvl w:val="0"/>
          <w:numId w:val="12"/>
        </w:numPr>
        <w:spacing w:before="240" w:line="360" w:lineRule="auto"/>
        <w:rPr>
          <w:rFonts w:cs="Arial"/>
          <w:szCs w:val="24"/>
        </w:rPr>
      </w:pPr>
      <w:r w:rsidRPr="00F61EFD">
        <w:rPr>
          <w:rFonts w:cs="Arial"/>
          <w:szCs w:val="24"/>
        </w:rPr>
        <w:t>Za znaczne rozbieżności przyjmuje się</w:t>
      </w:r>
      <w:r w:rsidR="005954E3" w:rsidRPr="00F61EFD">
        <w:rPr>
          <w:rFonts w:cs="Arial"/>
          <w:szCs w:val="24"/>
        </w:rPr>
        <w:t>:</w:t>
      </w:r>
    </w:p>
    <w:p w14:paraId="54465480" w14:textId="77777777" w:rsidR="008D1FC1" w:rsidRPr="008D1FC1" w:rsidRDefault="008D1FC1" w:rsidP="00570FE9">
      <w:pPr>
        <w:pStyle w:val="Akapitzlist"/>
        <w:numPr>
          <w:ilvl w:val="0"/>
          <w:numId w:val="35"/>
        </w:numPr>
        <w:autoSpaceDE w:val="0"/>
        <w:autoSpaceDN w:val="0"/>
        <w:adjustRightInd w:val="0"/>
        <w:spacing w:before="240" w:after="0" w:line="360" w:lineRule="auto"/>
        <w:rPr>
          <w:rFonts w:cs="Arial"/>
          <w:szCs w:val="24"/>
        </w:rPr>
      </w:pPr>
      <w:r w:rsidRPr="008D1FC1">
        <w:rPr>
          <w:rFonts w:cs="Arial"/>
          <w:szCs w:val="24"/>
        </w:rPr>
        <w:t>w kryteriach zerojedynkowych przyznanie ocen skrajnie rozbieżnych przez ekspertów;</w:t>
      </w:r>
    </w:p>
    <w:p w14:paraId="2924A1B2" w14:textId="77777777" w:rsidR="008D1FC1" w:rsidRPr="008D1FC1" w:rsidRDefault="008D1FC1" w:rsidP="00570FE9">
      <w:pPr>
        <w:pStyle w:val="Akapitzlist"/>
        <w:numPr>
          <w:ilvl w:val="0"/>
          <w:numId w:val="35"/>
        </w:numPr>
        <w:autoSpaceDE w:val="0"/>
        <w:autoSpaceDN w:val="0"/>
        <w:adjustRightInd w:val="0"/>
        <w:spacing w:before="240" w:after="0" w:line="360" w:lineRule="auto"/>
        <w:rPr>
          <w:rFonts w:cs="Arial"/>
          <w:szCs w:val="24"/>
        </w:rPr>
      </w:pPr>
      <w:r w:rsidRPr="008D1FC1">
        <w:rPr>
          <w:rFonts w:cs="Arial"/>
          <w:szCs w:val="24"/>
        </w:rPr>
        <w:t>w kryteriach punktowych/punktowanych od 0-4 wzwyż przyznanie przez ekspertów punktów, których różnica wynosi więcej niż 50% maksymalnej możliwej do uzyskania punktacji (np. w kryterium punktowanym 0-5 przyznanie przez jednego eksperta 2 pkt a przez drugiego 5 pkt);</w:t>
      </w:r>
    </w:p>
    <w:p w14:paraId="4B6FDB05" w14:textId="13D176DE" w:rsidR="008D1FC1" w:rsidRPr="000E6C23" w:rsidRDefault="008D1FC1" w:rsidP="00570FE9">
      <w:pPr>
        <w:pStyle w:val="Akapitzlist"/>
        <w:numPr>
          <w:ilvl w:val="0"/>
          <w:numId w:val="35"/>
        </w:numPr>
        <w:autoSpaceDE w:val="0"/>
        <w:autoSpaceDN w:val="0"/>
        <w:adjustRightInd w:val="0"/>
        <w:spacing w:before="240" w:after="0" w:line="360" w:lineRule="auto"/>
        <w:rPr>
          <w:rFonts w:cs="Arial"/>
          <w:szCs w:val="24"/>
        </w:rPr>
      </w:pPr>
      <w:r w:rsidRPr="008D1FC1">
        <w:rPr>
          <w:rFonts w:cs="Arial"/>
          <w:szCs w:val="24"/>
        </w:rPr>
        <w:lastRenderedPageBreak/>
        <w:t xml:space="preserve">w całościowej ocenie projektu przyznanie przez ekspertów ocen skrajnie rozbieżnych tj. oceny negatywnej i pozytywnej danemu projektowi (zarówno </w:t>
      </w:r>
      <w:r w:rsidRPr="000E6C23">
        <w:rPr>
          <w:rFonts w:cs="Arial"/>
          <w:szCs w:val="24"/>
        </w:rPr>
        <w:t>w kryteriach punktowych zerojedynkowych jak i punktowanych);</w:t>
      </w:r>
    </w:p>
    <w:p w14:paraId="594C2336" w14:textId="3C538B5B" w:rsidR="00731136" w:rsidRPr="00F61EFD" w:rsidRDefault="00731136" w:rsidP="00570FE9">
      <w:pPr>
        <w:pStyle w:val="Akapitzlist"/>
        <w:numPr>
          <w:ilvl w:val="0"/>
          <w:numId w:val="12"/>
        </w:numPr>
        <w:autoSpaceDE w:val="0"/>
        <w:autoSpaceDN w:val="0"/>
        <w:adjustRightInd w:val="0"/>
        <w:spacing w:before="240" w:after="0" w:line="360" w:lineRule="auto"/>
        <w:rPr>
          <w:rFonts w:cs="Arial"/>
          <w:szCs w:val="24"/>
        </w:rPr>
      </w:pPr>
      <w:r w:rsidRPr="00F61EFD">
        <w:rPr>
          <w:rFonts w:cs="Arial"/>
          <w:szCs w:val="24"/>
        </w:rPr>
        <w:t xml:space="preserve">Jeśli w opinii KOP do pełnej i rzetelnej oceny </w:t>
      </w:r>
      <w:r w:rsidR="003E57C6" w:rsidRPr="00F61EFD">
        <w:rPr>
          <w:rFonts w:cs="Arial"/>
          <w:szCs w:val="24"/>
        </w:rPr>
        <w:t>WOD</w:t>
      </w:r>
      <w:r w:rsidRPr="00F61EFD">
        <w:rPr>
          <w:rFonts w:cs="Arial"/>
          <w:szCs w:val="24"/>
        </w:rPr>
        <w:t xml:space="preserve"> konieczne</w:t>
      </w:r>
      <w:r w:rsidR="00C03866" w:rsidRPr="00F61EFD">
        <w:rPr>
          <w:rFonts w:cs="Arial"/>
          <w:szCs w:val="24"/>
        </w:rPr>
        <w:t xml:space="preserve"> </w:t>
      </w:r>
      <w:r w:rsidRPr="00F61EFD">
        <w:rPr>
          <w:rFonts w:cs="Arial"/>
          <w:szCs w:val="24"/>
        </w:rPr>
        <w:t>jest uzyskanie dodatkowych wyjaśnień, opinii lub eksperty</w:t>
      </w:r>
      <w:r w:rsidR="00892B54" w:rsidRPr="00F61EFD">
        <w:rPr>
          <w:rFonts w:cs="Arial"/>
          <w:szCs w:val="24"/>
        </w:rPr>
        <w:t>z</w:t>
      </w:r>
      <w:r w:rsidR="00871031" w:rsidRPr="00F61EFD">
        <w:rPr>
          <w:rFonts w:cs="Arial"/>
          <w:szCs w:val="24"/>
        </w:rPr>
        <w:t>,</w:t>
      </w:r>
      <w:r w:rsidR="00892B54" w:rsidRPr="00F61EFD">
        <w:rPr>
          <w:rFonts w:cs="Arial"/>
          <w:szCs w:val="24"/>
        </w:rPr>
        <w:t xml:space="preserve"> </w:t>
      </w:r>
      <w:r w:rsidR="000E6C23">
        <w:rPr>
          <w:rFonts w:cs="Arial"/>
          <w:szCs w:val="24"/>
        </w:rPr>
        <w:t>ION</w:t>
      </w:r>
      <w:r w:rsidR="00892B54" w:rsidRPr="00F61EFD">
        <w:rPr>
          <w:rFonts w:cs="Arial"/>
          <w:szCs w:val="24"/>
        </w:rPr>
        <w:t xml:space="preserve"> występuje o powyższe.</w:t>
      </w:r>
    </w:p>
    <w:p w14:paraId="5F7335E6" w14:textId="5C76389F" w:rsidR="00F85ADA" w:rsidRPr="00F61EFD" w:rsidRDefault="00FE4478" w:rsidP="00570FE9">
      <w:pPr>
        <w:pStyle w:val="Akapitzlist"/>
        <w:numPr>
          <w:ilvl w:val="0"/>
          <w:numId w:val="12"/>
        </w:numPr>
        <w:spacing w:before="240" w:line="360" w:lineRule="auto"/>
        <w:rPr>
          <w:rFonts w:cs="Arial"/>
          <w:szCs w:val="24"/>
        </w:rPr>
      </w:pPr>
      <w:r w:rsidRPr="00F61EFD">
        <w:rPr>
          <w:rFonts w:cs="Arial"/>
          <w:szCs w:val="24"/>
        </w:rPr>
        <w:t>Lista ocenionych projektów jest przekazywana do IZ FE SL pod obrady ZW.</w:t>
      </w:r>
    </w:p>
    <w:p w14:paraId="63B9B7CA" w14:textId="2CE81E19" w:rsidR="000E1559" w:rsidRPr="002316A8" w:rsidRDefault="00FE4478" w:rsidP="00570FE9">
      <w:pPr>
        <w:pStyle w:val="Akapitzlist"/>
        <w:numPr>
          <w:ilvl w:val="0"/>
          <w:numId w:val="12"/>
        </w:numPr>
        <w:spacing w:before="240" w:line="360" w:lineRule="auto"/>
        <w:rPr>
          <w:rStyle w:val="Wyrnienieintensywne"/>
          <w:rFonts w:cs="Arial"/>
          <w:iCs w:val="0"/>
          <w:color w:val="auto"/>
          <w:szCs w:val="24"/>
        </w:rPr>
      </w:pPr>
      <w:r w:rsidRPr="00F85ADA">
        <w:rPr>
          <w:rFonts w:cs="Arial"/>
          <w:szCs w:val="24"/>
        </w:rPr>
        <w:t>Na podstawie przedłożonych informacji, ZW podejmuje uchwałę o zatwierdzeniu listy ocenionych projektów i o wyborze projektów do dofinansowania.</w:t>
      </w:r>
      <w:r w:rsidRPr="00F85ADA" w:rsidDel="00FE4478">
        <w:rPr>
          <w:rFonts w:cs="Arial"/>
          <w:szCs w:val="24"/>
        </w:rPr>
        <w:t xml:space="preserve"> </w:t>
      </w:r>
    </w:p>
    <w:p w14:paraId="7325026F" w14:textId="4F03E6CA" w:rsidR="00E07761" w:rsidRPr="00406DA0" w:rsidRDefault="259A018F" w:rsidP="00626BA3">
      <w:pPr>
        <w:spacing w:before="240" w:after="0" w:line="360" w:lineRule="auto"/>
        <w:rPr>
          <w:rStyle w:val="Wyrnienieintensywne"/>
          <w:rFonts w:cs="Arial"/>
          <w:color w:val="2E74B5" w:themeColor="accent1" w:themeShade="BF"/>
          <w:szCs w:val="24"/>
        </w:rPr>
      </w:pPr>
      <w:r w:rsidRPr="00406DA0">
        <w:rPr>
          <w:rStyle w:val="Wyrnienieintensywne"/>
          <w:rFonts w:cs="Arial"/>
          <w:b/>
          <w:color w:val="2E74B5" w:themeColor="accent1" w:themeShade="BF"/>
          <w:szCs w:val="24"/>
        </w:rPr>
        <w:t>Pamiętaj!</w:t>
      </w:r>
    </w:p>
    <w:p w14:paraId="2EDE7408" w14:textId="34551218" w:rsidR="00E72D9B" w:rsidRPr="00F61EFD" w:rsidRDefault="14AE75E5" w:rsidP="00626BA3">
      <w:pPr>
        <w:spacing w:before="240" w:after="120" w:line="360" w:lineRule="auto"/>
        <w:rPr>
          <w:rFonts w:cs="Arial"/>
          <w:color w:val="000000" w:themeColor="text1"/>
          <w:szCs w:val="24"/>
        </w:rPr>
      </w:pPr>
      <w:r w:rsidRPr="00F61EFD">
        <w:rPr>
          <w:rFonts w:cs="Arial"/>
          <w:color w:val="000000" w:themeColor="text1"/>
          <w:szCs w:val="24"/>
        </w:rPr>
        <w:t>Na stronie internetowej programu FE SL 2021-2027 opublikujemy informację o projektach, które zakwalifikowały się do kolejnego etapu. Poinformujemy Cię również o zakwalifikowaniu Twojego projektu do kolejnego etapu ocen</w:t>
      </w:r>
      <w:r w:rsidR="28D3D459" w:rsidRPr="00F61EFD">
        <w:rPr>
          <w:rFonts w:cs="Arial"/>
          <w:color w:val="000000" w:themeColor="text1"/>
          <w:szCs w:val="24"/>
        </w:rPr>
        <w:t xml:space="preserve">y. </w:t>
      </w:r>
    </w:p>
    <w:p w14:paraId="4D1B8162" w14:textId="092AB406" w:rsidR="00BC78A4" w:rsidRPr="00F60581" w:rsidRDefault="2E85F236" w:rsidP="00626BA3">
      <w:pPr>
        <w:pStyle w:val="Nagwek2"/>
        <w:spacing w:before="240" w:after="240" w:line="360" w:lineRule="auto"/>
        <w:rPr>
          <w:rFonts w:cs="Arial"/>
          <w:sz w:val="28"/>
          <w:szCs w:val="28"/>
        </w:rPr>
      </w:pPr>
      <w:bookmarkStart w:id="103" w:name="_Toc111010167"/>
      <w:bookmarkStart w:id="104" w:name="_Toc111010224"/>
      <w:bookmarkStart w:id="105" w:name="_Toc114570850"/>
      <w:bookmarkStart w:id="106" w:name="_Toc188447898"/>
      <w:r w:rsidRPr="00F60581">
        <w:rPr>
          <w:rFonts w:cs="Arial"/>
          <w:sz w:val="28"/>
          <w:szCs w:val="28"/>
        </w:rPr>
        <w:t xml:space="preserve">Uzupełnienie </w:t>
      </w:r>
      <w:r w:rsidR="24F4C843" w:rsidRPr="00F60581">
        <w:rPr>
          <w:rFonts w:cs="Arial"/>
          <w:sz w:val="28"/>
          <w:szCs w:val="28"/>
        </w:rPr>
        <w:t xml:space="preserve">i poprawa </w:t>
      </w:r>
      <w:r w:rsidRPr="00F60581">
        <w:rPr>
          <w:rFonts w:cs="Arial"/>
          <w:sz w:val="28"/>
          <w:szCs w:val="28"/>
        </w:rPr>
        <w:t>wniosków</w:t>
      </w:r>
      <w:bookmarkEnd w:id="103"/>
      <w:bookmarkEnd w:id="104"/>
      <w:bookmarkEnd w:id="105"/>
      <w:r w:rsidRPr="00F60581">
        <w:rPr>
          <w:rFonts w:cs="Arial"/>
          <w:sz w:val="28"/>
          <w:szCs w:val="28"/>
        </w:rPr>
        <w:t xml:space="preserve"> o dofinansowanie</w:t>
      </w:r>
      <w:bookmarkEnd w:id="106"/>
    </w:p>
    <w:p w14:paraId="68BCDFB9" w14:textId="61EDDCA0" w:rsidR="00BC78A4" w:rsidRPr="00F60581" w:rsidRDefault="00BC78A4" w:rsidP="00626BA3">
      <w:pPr>
        <w:pStyle w:val="Nagwek3"/>
        <w:spacing w:before="240" w:line="360" w:lineRule="auto"/>
        <w:rPr>
          <w:rFonts w:cs="Arial"/>
          <w:color w:val="2E74B5" w:themeColor="accent1" w:themeShade="BF"/>
        </w:rPr>
      </w:pPr>
      <w:bookmarkStart w:id="107" w:name="_Toc188447899"/>
      <w:r w:rsidRPr="00F60581">
        <w:rPr>
          <w:rFonts w:cs="Arial"/>
          <w:color w:val="2E74B5" w:themeColor="accent1" w:themeShade="BF"/>
        </w:rPr>
        <w:t>Uzupełnienie i poprawa wniosków o dofinansowanie na etapie oceny formalnej</w:t>
      </w:r>
      <w:bookmarkEnd w:id="107"/>
    </w:p>
    <w:p w14:paraId="09C944ED" w14:textId="7969EE72" w:rsidR="002904AF" w:rsidRPr="00B46F86" w:rsidRDefault="002904AF" w:rsidP="00570FE9">
      <w:pPr>
        <w:pStyle w:val="Akapitzlist"/>
        <w:numPr>
          <w:ilvl w:val="0"/>
          <w:numId w:val="14"/>
        </w:numPr>
        <w:autoSpaceDE w:val="0"/>
        <w:autoSpaceDN w:val="0"/>
        <w:adjustRightInd w:val="0"/>
        <w:spacing w:before="240" w:after="287" w:line="360" w:lineRule="auto"/>
        <w:rPr>
          <w:rFonts w:cs="Arial"/>
          <w:color w:val="000000"/>
          <w:szCs w:val="24"/>
        </w:rPr>
      </w:pPr>
      <w:r w:rsidRPr="00B46F86">
        <w:rPr>
          <w:rFonts w:cs="Arial"/>
          <w:color w:val="000000"/>
          <w:szCs w:val="24"/>
        </w:rPr>
        <w:t xml:space="preserve">W ramach kryteriów zero-jedynkowych podlegających uzupełnieniom, pracownik ION może wezwać </w:t>
      </w:r>
      <w:r w:rsidR="001017F2" w:rsidRPr="00B46F86">
        <w:rPr>
          <w:rFonts w:cs="Arial"/>
          <w:color w:val="000000"/>
          <w:szCs w:val="24"/>
        </w:rPr>
        <w:t>Cię</w:t>
      </w:r>
      <w:r w:rsidR="005A63C6" w:rsidRPr="00B46F86">
        <w:rPr>
          <w:rFonts w:cs="Arial"/>
          <w:color w:val="000000"/>
          <w:szCs w:val="24"/>
        </w:rPr>
        <w:t xml:space="preserve"> </w:t>
      </w:r>
      <w:r w:rsidRPr="00B46F86">
        <w:rPr>
          <w:rFonts w:cs="Arial"/>
          <w:color w:val="000000"/>
          <w:szCs w:val="24"/>
        </w:rPr>
        <w:t xml:space="preserve">do uzupełnienia lub wyjaśnienia elementu ocenianego w danym kryterium. </w:t>
      </w:r>
    </w:p>
    <w:p w14:paraId="23AAAB4A" w14:textId="1149D229" w:rsidR="00381BBE" w:rsidRPr="00F60581" w:rsidRDefault="00381BBE" w:rsidP="00570FE9">
      <w:pPr>
        <w:pStyle w:val="Akapitzlist"/>
        <w:numPr>
          <w:ilvl w:val="0"/>
          <w:numId w:val="14"/>
        </w:numPr>
        <w:autoSpaceDE w:val="0"/>
        <w:autoSpaceDN w:val="0"/>
        <w:adjustRightInd w:val="0"/>
        <w:spacing w:before="240" w:after="287" w:line="360" w:lineRule="auto"/>
        <w:rPr>
          <w:rFonts w:cs="Arial"/>
          <w:szCs w:val="24"/>
        </w:rPr>
      </w:pPr>
      <w:r w:rsidRPr="00F60581">
        <w:rPr>
          <w:rFonts w:cs="Arial"/>
          <w:szCs w:val="24"/>
        </w:rPr>
        <w:t xml:space="preserve">Masz prawo do poprawy wniosku w zakresie spełnienia kryteriów zero-jedynkowych podlegających uzupełnieniom, w </w:t>
      </w:r>
      <w:r w:rsidRPr="00FF3576">
        <w:rPr>
          <w:rFonts w:cs="Arial"/>
          <w:szCs w:val="24"/>
        </w:rPr>
        <w:t xml:space="preserve">terminie </w:t>
      </w:r>
      <w:r w:rsidRPr="00FF3576">
        <w:rPr>
          <w:rFonts w:cs="Arial"/>
          <w:b/>
          <w:bCs/>
          <w:szCs w:val="24"/>
        </w:rPr>
        <w:t>7 dni</w:t>
      </w:r>
      <w:r w:rsidRPr="00FF3576">
        <w:rPr>
          <w:rStyle w:val="Odwoanieprzypisudolnego"/>
          <w:rFonts w:cs="Arial"/>
          <w:bCs/>
          <w:szCs w:val="24"/>
        </w:rPr>
        <w:footnoteReference w:id="10"/>
      </w:r>
      <w:r w:rsidRPr="00FF3576">
        <w:rPr>
          <w:rFonts w:cs="Arial"/>
          <w:b/>
          <w:bCs/>
          <w:szCs w:val="24"/>
        </w:rPr>
        <w:t xml:space="preserve"> lub 4 dni</w:t>
      </w:r>
      <w:r w:rsidRPr="00FF3576">
        <w:rPr>
          <w:rStyle w:val="Odwoanieprzypisudolnego"/>
          <w:rFonts w:cs="Arial"/>
          <w:bCs/>
          <w:szCs w:val="24"/>
        </w:rPr>
        <w:footnoteReference w:id="11"/>
      </w:r>
      <w:r w:rsidRPr="00F60581">
        <w:rPr>
          <w:rFonts w:cs="Arial"/>
          <w:b/>
          <w:bCs/>
          <w:szCs w:val="24"/>
        </w:rPr>
        <w:t xml:space="preserve"> od dnia następującego po dniu zamieszczenia wezwania w LSI</w:t>
      </w:r>
      <w:r w:rsidR="00371FCC">
        <w:rPr>
          <w:rFonts w:cs="Arial"/>
          <w:b/>
          <w:bCs/>
          <w:szCs w:val="24"/>
        </w:rPr>
        <w:t xml:space="preserve"> </w:t>
      </w:r>
      <w:r w:rsidRPr="00F60581">
        <w:rPr>
          <w:rFonts w:cs="Arial"/>
          <w:b/>
          <w:bCs/>
          <w:szCs w:val="24"/>
        </w:rPr>
        <w:t>2021 (przekazania wezwania)</w:t>
      </w:r>
      <w:r w:rsidRPr="00F60581">
        <w:rPr>
          <w:rFonts w:cs="Arial"/>
          <w:szCs w:val="24"/>
        </w:rPr>
        <w:t>.</w:t>
      </w:r>
    </w:p>
    <w:p w14:paraId="524BA943" w14:textId="58102178" w:rsidR="002904AF" w:rsidRPr="00B46F86" w:rsidRDefault="00241F68" w:rsidP="00570FE9">
      <w:pPr>
        <w:pStyle w:val="Akapitzlist"/>
        <w:numPr>
          <w:ilvl w:val="0"/>
          <w:numId w:val="14"/>
        </w:numPr>
        <w:autoSpaceDE w:val="0"/>
        <w:autoSpaceDN w:val="0"/>
        <w:adjustRightInd w:val="0"/>
        <w:spacing w:before="240" w:after="287" w:line="360" w:lineRule="auto"/>
        <w:rPr>
          <w:rFonts w:cs="Arial"/>
          <w:color w:val="000000"/>
          <w:szCs w:val="24"/>
        </w:rPr>
      </w:pPr>
      <w:r w:rsidRPr="00B46F86">
        <w:rPr>
          <w:rFonts w:cs="Arial"/>
          <w:color w:val="000000"/>
          <w:szCs w:val="24"/>
        </w:rPr>
        <w:t xml:space="preserve">Pismo w sprawie poprawy wniosku w zakresie spełnienia kryteriów zero-jedynkowych podlegających uzupełnieniom </w:t>
      </w:r>
      <w:r w:rsidR="00E6403F" w:rsidRPr="00B46F86">
        <w:rPr>
          <w:rFonts w:cs="Arial"/>
          <w:color w:val="000000"/>
          <w:szCs w:val="24"/>
        </w:rPr>
        <w:t xml:space="preserve">udostępniane jest na </w:t>
      </w:r>
      <w:r w:rsidR="005A63C6" w:rsidRPr="00B46F86">
        <w:rPr>
          <w:rFonts w:cs="Arial"/>
          <w:color w:val="000000"/>
          <w:szCs w:val="24"/>
        </w:rPr>
        <w:t xml:space="preserve">Twoim </w:t>
      </w:r>
      <w:r w:rsidR="00E6403F" w:rsidRPr="00B46F86">
        <w:rPr>
          <w:rFonts w:cs="Arial"/>
          <w:color w:val="000000"/>
          <w:szCs w:val="24"/>
        </w:rPr>
        <w:t>koncie w systemie LSI</w:t>
      </w:r>
      <w:r w:rsidR="00371FCC">
        <w:rPr>
          <w:rFonts w:cs="Arial"/>
          <w:color w:val="000000"/>
          <w:szCs w:val="24"/>
        </w:rPr>
        <w:t xml:space="preserve"> </w:t>
      </w:r>
      <w:r w:rsidR="00E6403F" w:rsidRPr="00B46F86">
        <w:rPr>
          <w:rFonts w:cs="Arial"/>
          <w:color w:val="000000"/>
          <w:szCs w:val="24"/>
        </w:rPr>
        <w:t xml:space="preserve">2021, z którego złożono </w:t>
      </w:r>
      <w:r w:rsidR="00AB5933" w:rsidRPr="00B46F86">
        <w:rPr>
          <w:rFonts w:cs="Arial"/>
          <w:color w:val="000000"/>
          <w:szCs w:val="24"/>
        </w:rPr>
        <w:t>WOD</w:t>
      </w:r>
      <w:r w:rsidR="00E6403F" w:rsidRPr="00B46F86">
        <w:rPr>
          <w:rFonts w:cs="Arial"/>
          <w:color w:val="000000"/>
          <w:szCs w:val="24"/>
        </w:rPr>
        <w:t xml:space="preserve"> oraz </w:t>
      </w:r>
      <w:r w:rsidRPr="00B46F86">
        <w:rPr>
          <w:rFonts w:cs="Arial"/>
          <w:color w:val="000000"/>
          <w:szCs w:val="24"/>
        </w:rPr>
        <w:t xml:space="preserve">wysyłane na adres e-mail wskazany w </w:t>
      </w:r>
      <w:r w:rsidR="00577E97" w:rsidRPr="00B46F86">
        <w:rPr>
          <w:rFonts w:cs="Arial"/>
          <w:color w:val="000000"/>
          <w:szCs w:val="24"/>
        </w:rPr>
        <w:t xml:space="preserve">punkcie </w:t>
      </w:r>
      <w:r w:rsidRPr="00B46F86">
        <w:rPr>
          <w:rFonts w:cs="Arial"/>
          <w:color w:val="000000"/>
          <w:szCs w:val="24"/>
        </w:rPr>
        <w:t xml:space="preserve">A.1.2 wniosku. </w:t>
      </w:r>
      <w:r w:rsidR="005A63C6" w:rsidRPr="00B46F86">
        <w:rPr>
          <w:rFonts w:cs="Arial"/>
          <w:color w:val="000000"/>
          <w:szCs w:val="24"/>
        </w:rPr>
        <w:t>Jesteś zobligowany</w:t>
      </w:r>
      <w:r w:rsidRPr="00B46F86">
        <w:rPr>
          <w:rFonts w:cs="Arial"/>
          <w:color w:val="000000"/>
          <w:szCs w:val="24"/>
        </w:rPr>
        <w:t xml:space="preserve"> do podania w tym </w:t>
      </w:r>
      <w:r w:rsidRPr="00B46F86">
        <w:rPr>
          <w:rFonts w:cs="Arial"/>
          <w:color w:val="000000"/>
          <w:szCs w:val="24"/>
        </w:rPr>
        <w:lastRenderedPageBreak/>
        <w:t xml:space="preserve">punkcie adresu dla prawidłowo funkcjonującej i na bieżąco monitorowanej skrzynki e-mail. Uzupełnienia </w:t>
      </w:r>
      <w:r w:rsidR="003E57C6" w:rsidRPr="00B46F86">
        <w:rPr>
          <w:rFonts w:cs="Arial"/>
          <w:color w:val="000000"/>
          <w:szCs w:val="24"/>
        </w:rPr>
        <w:t>WOD</w:t>
      </w:r>
      <w:r w:rsidRPr="00B46F86">
        <w:rPr>
          <w:rFonts w:cs="Arial"/>
          <w:color w:val="000000"/>
          <w:szCs w:val="24"/>
        </w:rPr>
        <w:t xml:space="preserve"> należy złożyć w sposób opisany w rozdziale </w:t>
      </w:r>
      <w:r w:rsidRPr="007407A4">
        <w:rPr>
          <w:rFonts w:cs="Arial"/>
          <w:color w:val="000000"/>
          <w:szCs w:val="24"/>
        </w:rPr>
        <w:t>3.1</w:t>
      </w:r>
      <w:r w:rsidR="00E855DC" w:rsidRPr="002F2414">
        <w:rPr>
          <w:rFonts w:cs="Arial"/>
          <w:color w:val="000000"/>
          <w:szCs w:val="24"/>
        </w:rPr>
        <w:t xml:space="preserve"> niniejszego Regulaminu</w:t>
      </w:r>
      <w:r w:rsidRPr="00B46F86">
        <w:rPr>
          <w:rFonts w:cs="Arial"/>
          <w:color w:val="000000"/>
          <w:szCs w:val="24"/>
        </w:rPr>
        <w:t xml:space="preserve">, z zachowaniem terminu wskazanego </w:t>
      </w:r>
      <w:r w:rsidR="00E50F1A" w:rsidRPr="00B46F86">
        <w:rPr>
          <w:rFonts w:cs="Arial"/>
          <w:color w:val="000000"/>
          <w:szCs w:val="24"/>
        </w:rPr>
        <w:t>powyżej</w:t>
      </w:r>
      <w:r w:rsidRPr="00B46F86">
        <w:rPr>
          <w:rFonts w:cs="Arial"/>
          <w:color w:val="000000"/>
          <w:szCs w:val="24"/>
        </w:rPr>
        <w:t xml:space="preserve"> </w:t>
      </w:r>
      <w:r w:rsidR="00BE5B28" w:rsidRPr="00B46F86">
        <w:rPr>
          <w:rFonts w:cs="Arial"/>
          <w:color w:val="000000"/>
          <w:szCs w:val="24"/>
        </w:rPr>
        <w:t xml:space="preserve">w </w:t>
      </w:r>
      <w:r w:rsidRPr="00B46F86">
        <w:rPr>
          <w:rFonts w:cs="Arial"/>
          <w:color w:val="000000"/>
          <w:szCs w:val="24"/>
        </w:rPr>
        <w:t>p</w:t>
      </w:r>
      <w:r w:rsidR="00577E97" w:rsidRPr="00B46F86">
        <w:rPr>
          <w:rFonts w:cs="Arial"/>
          <w:color w:val="000000"/>
          <w:szCs w:val="24"/>
        </w:rPr>
        <w:t xml:space="preserve">unkcie </w:t>
      </w:r>
      <w:r w:rsidR="00FE4478" w:rsidRPr="00B46F86">
        <w:rPr>
          <w:rFonts w:cs="Arial"/>
          <w:color w:val="000000"/>
          <w:szCs w:val="24"/>
        </w:rPr>
        <w:t>2</w:t>
      </w:r>
      <w:r w:rsidRPr="00B46F86">
        <w:rPr>
          <w:rFonts w:cs="Arial"/>
          <w:color w:val="000000"/>
          <w:szCs w:val="24"/>
        </w:rPr>
        <w:t xml:space="preserve">. </w:t>
      </w:r>
    </w:p>
    <w:p w14:paraId="429BC14C" w14:textId="6E090BAF" w:rsidR="002904AF" w:rsidRPr="00B46F86" w:rsidRDefault="00241F68" w:rsidP="00570FE9">
      <w:pPr>
        <w:pStyle w:val="Akapitzlist"/>
        <w:numPr>
          <w:ilvl w:val="0"/>
          <w:numId w:val="14"/>
        </w:numPr>
        <w:autoSpaceDE w:val="0"/>
        <w:autoSpaceDN w:val="0"/>
        <w:adjustRightInd w:val="0"/>
        <w:spacing w:before="240" w:after="287" w:line="360" w:lineRule="auto"/>
        <w:rPr>
          <w:rFonts w:cs="Arial"/>
          <w:color w:val="000000"/>
          <w:szCs w:val="24"/>
        </w:rPr>
      </w:pPr>
      <w:r w:rsidRPr="00B46F86">
        <w:rPr>
          <w:rFonts w:cs="Arial"/>
          <w:color w:val="000000"/>
          <w:szCs w:val="24"/>
        </w:rPr>
        <w:t>Uzupełnieniu lub poprawie (braków/</w:t>
      </w:r>
      <w:r w:rsidR="00381BBE" w:rsidRPr="00B46F86">
        <w:rPr>
          <w:rFonts w:cs="Arial"/>
          <w:color w:val="000000"/>
          <w:szCs w:val="24"/>
        </w:rPr>
        <w:t xml:space="preserve"> </w:t>
      </w:r>
      <w:r w:rsidRPr="00B46F86">
        <w:rPr>
          <w:rFonts w:cs="Arial"/>
          <w:color w:val="000000"/>
          <w:szCs w:val="24"/>
        </w:rPr>
        <w:t>błędów w zakresie oceny spełnienia kryteriów formalnych zero-jedynkowych podlegających uzupełnieniom) mogą podlegać elementy wskazane do poprawy lub uzupełnienia przez ION/bądź stanowiące uspójnienie</w:t>
      </w:r>
      <w:r w:rsidR="00BE5B28" w:rsidRPr="00B46F86">
        <w:rPr>
          <w:rFonts w:cs="Arial"/>
          <w:color w:val="000000"/>
          <w:szCs w:val="24"/>
        </w:rPr>
        <w:t xml:space="preserve"> </w:t>
      </w:r>
      <w:r w:rsidRPr="00B46F86">
        <w:rPr>
          <w:rFonts w:cs="Arial"/>
          <w:color w:val="000000"/>
          <w:szCs w:val="24"/>
        </w:rPr>
        <w:t xml:space="preserve">dotychczasowych zapisów we wniosku. Jeśli poprawa wskazanego błędu powoduje konieczność poprawy w innych punktach dokumentacji aplikacyjnej, wówczas </w:t>
      </w:r>
      <w:r w:rsidR="005A63C6" w:rsidRPr="00B46F86">
        <w:rPr>
          <w:rFonts w:cs="Arial"/>
          <w:color w:val="000000"/>
          <w:szCs w:val="24"/>
        </w:rPr>
        <w:t>powinieneś</w:t>
      </w:r>
      <w:r w:rsidRPr="00B46F86">
        <w:rPr>
          <w:rFonts w:cs="Arial"/>
          <w:color w:val="000000"/>
          <w:szCs w:val="24"/>
        </w:rPr>
        <w:t xml:space="preserve"> wprowadzić niezbędne korekty będące wynikiem zmian elementów wskazanych do poprawy</w:t>
      </w:r>
      <w:r w:rsidR="00381BBE" w:rsidRPr="00B46F86">
        <w:rPr>
          <w:rFonts w:cs="Arial"/>
          <w:color w:val="000000"/>
          <w:szCs w:val="24"/>
        </w:rPr>
        <w:t xml:space="preserve"> </w:t>
      </w:r>
      <w:r w:rsidRPr="00B46F86">
        <w:rPr>
          <w:rFonts w:cs="Arial"/>
          <w:color w:val="000000"/>
          <w:szCs w:val="24"/>
        </w:rPr>
        <w:t xml:space="preserve">/uzupełnienia oraz przekazać do ION informację o dokonanych dodatkowych zmianach celem uzyskania akceptacji KOP. </w:t>
      </w:r>
    </w:p>
    <w:p w14:paraId="46192E91" w14:textId="45F8FAE7" w:rsidR="00241F68" w:rsidRPr="00654118" w:rsidRDefault="00AB5933" w:rsidP="00570FE9">
      <w:pPr>
        <w:pStyle w:val="Akapitzlist"/>
        <w:numPr>
          <w:ilvl w:val="0"/>
          <w:numId w:val="14"/>
        </w:numPr>
        <w:autoSpaceDE w:val="0"/>
        <w:autoSpaceDN w:val="0"/>
        <w:adjustRightInd w:val="0"/>
        <w:spacing w:before="240" w:after="287" w:line="360" w:lineRule="auto"/>
        <w:rPr>
          <w:rFonts w:cs="Arial"/>
          <w:color w:val="000000"/>
          <w:szCs w:val="24"/>
        </w:rPr>
      </w:pPr>
      <w:r w:rsidRPr="00B46F86">
        <w:rPr>
          <w:rFonts w:cs="Arial"/>
          <w:color w:val="000000"/>
          <w:szCs w:val="24"/>
        </w:rPr>
        <w:t>WOD</w:t>
      </w:r>
      <w:r w:rsidR="00241F68" w:rsidRPr="00B46F86">
        <w:rPr>
          <w:rFonts w:cs="Arial"/>
          <w:color w:val="000000"/>
          <w:szCs w:val="24"/>
        </w:rPr>
        <w:t xml:space="preserve"> nie będzie podlegał dalszej ocenie i zostanie oceniony negatywnie na etapie oceny formalnej w przypadku dokonania nieuzasadnionych zmian</w:t>
      </w:r>
      <w:r w:rsidR="00241F68" w:rsidRPr="00754AC5">
        <w:rPr>
          <w:rFonts w:cs="Arial"/>
          <w:color w:val="000000"/>
          <w:sz w:val="22"/>
        </w:rPr>
        <w:t xml:space="preserve"> </w:t>
      </w:r>
      <w:r w:rsidR="00241F68" w:rsidRPr="00654118">
        <w:rPr>
          <w:rFonts w:cs="Arial"/>
          <w:color w:val="000000"/>
          <w:szCs w:val="24"/>
        </w:rPr>
        <w:t>w zakresie:</w:t>
      </w:r>
    </w:p>
    <w:p w14:paraId="32ED37A8" w14:textId="77777777" w:rsidR="00570FE9" w:rsidRDefault="00241F68" w:rsidP="00570FE9">
      <w:pPr>
        <w:pStyle w:val="Akapitzlist"/>
        <w:numPr>
          <w:ilvl w:val="0"/>
          <w:numId w:val="43"/>
        </w:numPr>
        <w:spacing w:before="240" w:after="160" w:line="360" w:lineRule="auto"/>
        <w:rPr>
          <w:rFonts w:cs="Arial"/>
          <w:szCs w:val="24"/>
        </w:rPr>
      </w:pPr>
      <w:r w:rsidRPr="00654118">
        <w:rPr>
          <w:rFonts w:cs="Arial"/>
          <w:szCs w:val="24"/>
        </w:rPr>
        <w:t xml:space="preserve">dodanie/usunięcie wydatku; </w:t>
      </w:r>
    </w:p>
    <w:p w14:paraId="2D290B16" w14:textId="77777777" w:rsidR="00570FE9" w:rsidRDefault="00241F68" w:rsidP="00570FE9">
      <w:pPr>
        <w:pStyle w:val="Akapitzlist"/>
        <w:numPr>
          <w:ilvl w:val="0"/>
          <w:numId w:val="43"/>
        </w:numPr>
        <w:spacing w:before="240" w:after="160" w:line="360" w:lineRule="auto"/>
        <w:rPr>
          <w:rFonts w:cs="Arial"/>
          <w:szCs w:val="24"/>
        </w:rPr>
      </w:pPr>
      <w:r w:rsidRPr="00570FE9">
        <w:rPr>
          <w:rFonts w:cs="Arial"/>
          <w:szCs w:val="24"/>
        </w:rPr>
        <w:t>zwiększenie wartości całkowitego dofinansowania pierwotnie założonego we wniosku;</w:t>
      </w:r>
    </w:p>
    <w:p w14:paraId="1ED6732A" w14:textId="2B887624" w:rsidR="00241F68" w:rsidRPr="00570FE9" w:rsidRDefault="00241F68" w:rsidP="00570FE9">
      <w:pPr>
        <w:pStyle w:val="Akapitzlist"/>
        <w:numPr>
          <w:ilvl w:val="0"/>
          <w:numId w:val="43"/>
        </w:numPr>
        <w:spacing w:before="240" w:after="160" w:line="360" w:lineRule="auto"/>
        <w:rPr>
          <w:rFonts w:cs="Arial"/>
          <w:szCs w:val="24"/>
        </w:rPr>
      </w:pPr>
      <w:r w:rsidRPr="00570FE9">
        <w:rPr>
          <w:rFonts w:cs="Arial"/>
          <w:szCs w:val="24"/>
        </w:rPr>
        <w:t>dodanie/usunięcie celu lub rezultatu projektu.</w:t>
      </w:r>
    </w:p>
    <w:p w14:paraId="1F8A8E27" w14:textId="3EB499FB" w:rsidR="00241F68" w:rsidRPr="00654118" w:rsidRDefault="005A63C6" w:rsidP="00570FE9">
      <w:pPr>
        <w:pStyle w:val="Akapitzlist"/>
        <w:numPr>
          <w:ilvl w:val="0"/>
          <w:numId w:val="14"/>
        </w:numPr>
        <w:spacing w:before="240" w:after="160" w:line="360" w:lineRule="auto"/>
        <w:rPr>
          <w:rFonts w:cs="Arial"/>
          <w:szCs w:val="24"/>
        </w:rPr>
      </w:pPr>
      <w:r w:rsidRPr="00654118">
        <w:rPr>
          <w:rFonts w:cs="Arial"/>
          <w:color w:val="000000"/>
          <w:szCs w:val="24"/>
        </w:rPr>
        <w:t xml:space="preserve">Nanosząc </w:t>
      </w:r>
      <w:r w:rsidR="00241F68" w:rsidRPr="00654118">
        <w:rPr>
          <w:rFonts w:cs="Arial"/>
          <w:color w:val="000000"/>
          <w:szCs w:val="24"/>
        </w:rPr>
        <w:t>zmiany zobligowany jest</w:t>
      </w:r>
      <w:r w:rsidRPr="00654118">
        <w:rPr>
          <w:rFonts w:cs="Arial"/>
          <w:color w:val="000000"/>
          <w:szCs w:val="24"/>
        </w:rPr>
        <w:t>eś</w:t>
      </w:r>
      <w:r w:rsidR="00241F68" w:rsidRPr="00654118">
        <w:rPr>
          <w:rFonts w:cs="Arial"/>
          <w:color w:val="000000"/>
          <w:szCs w:val="24"/>
        </w:rPr>
        <w:t xml:space="preserve"> do ich wykazania i szczegółowego uzasadnienia w piśmie przewodnim załączonym do wniosku. Brak powyższych informacji skutkować może odrzuceniem wniosku z powodu niespełnienia formalnych kryteriów oceny. Należy mieć na uwadze, że powyższe zmiany nie mogą prowadzić do niespełnienia kryteriów oceny formalnej (</w:t>
      </w:r>
      <w:r w:rsidR="007E65FE" w:rsidRPr="00654118">
        <w:rPr>
          <w:rFonts w:cs="Arial"/>
          <w:color w:val="000000"/>
          <w:szCs w:val="24"/>
        </w:rPr>
        <w:t>na przykład</w:t>
      </w:r>
      <w:r w:rsidR="00241F68" w:rsidRPr="00654118">
        <w:rPr>
          <w:rFonts w:cs="Arial"/>
          <w:color w:val="000000"/>
          <w:szCs w:val="24"/>
        </w:rPr>
        <w:t xml:space="preserve"> doprecyzowanie wydatku o element niekwalifikujący się do wsparcia), gdyż może prowadzić</w:t>
      </w:r>
      <w:r w:rsidR="00411FFE" w:rsidRPr="00654118">
        <w:rPr>
          <w:rFonts w:cs="Arial"/>
          <w:color w:val="000000"/>
          <w:szCs w:val="24"/>
        </w:rPr>
        <w:t xml:space="preserve"> to</w:t>
      </w:r>
      <w:r w:rsidR="00241F68" w:rsidRPr="00654118">
        <w:rPr>
          <w:rFonts w:cs="Arial"/>
          <w:color w:val="000000"/>
          <w:szCs w:val="24"/>
        </w:rPr>
        <w:t xml:space="preserve"> do negatywnej oceny formalnej.  </w:t>
      </w:r>
    </w:p>
    <w:p w14:paraId="06042120" w14:textId="6795EE68" w:rsidR="00241F68" w:rsidRPr="00654118" w:rsidRDefault="00241F68" w:rsidP="00570FE9">
      <w:pPr>
        <w:pStyle w:val="Akapitzlist"/>
        <w:numPr>
          <w:ilvl w:val="0"/>
          <w:numId w:val="14"/>
        </w:numPr>
        <w:autoSpaceDE w:val="0"/>
        <w:autoSpaceDN w:val="0"/>
        <w:adjustRightInd w:val="0"/>
        <w:spacing w:before="240" w:after="287" w:line="360" w:lineRule="auto"/>
        <w:rPr>
          <w:rFonts w:cs="Arial"/>
          <w:color w:val="000000"/>
          <w:szCs w:val="24"/>
        </w:rPr>
      </w:pPr>
      <w:r w:rsidRPr="00654118">
        <w:rPr>
          <w:rFonts w:cs="Arial"/>
          <w:color w:val="000000"/>
          <w:szCs w:val="24"/>
        </w:rPr>
        <w:t>Jeżeli po weryfikacji uzupełnionego/poprawionego wniosku, nadal występują błędy</w:t>
      </w:r>
      <w:r w:rsidR="00F75ABF" w:rsidRPr="00654118">
        <w:rPr>
          <w:rFonts w:cs="Arial"/>
          <w:color w:val="000000"/>
          <w:szCs w:val="24"/>
        </w:rPr>
        <w:t xml:space="preserve"> inne niż wskazane pierwotnie w piśmie o uzupełnienie/poprawę</w:t>
      </w:r>
      <w:r w:rsidRPr="00654118">
        <w:rPr>
          <w:rFonts w:cs="Arial"/>
          <w:color w:val="000000"/>
          <w:szCs w:val="24"/>
        </w:rPr>
        <w:t xml:space="preserve">, ION może ponownie </w:t>
      </w:r>
      <w:r w:rsidR="005A63C6" w:rsidRPr="00654118">
        <w:rPr>
          <w:rFonts w:cs="Arial"/>
          <w:color w:val="000000"/>
          <w:szCs w:val="24"/>
        </w:rPr>
        <w:t>wezwa</w:t>
      </w:r>
      <w:r w:rsidR="001017F2" w:rsidRPr="00654118">
        <w:rPr>
          <w:rFonts w:cs="Arial"/>
          <w:color w:val="000000"/>
          <w:szCs w:val="24"/>
        </w:rPr>
        <w:t xml:space="preserve">ć </w:t>
      </w:r>
      <w:r w:rsidRPr="00654118">
        <w:rPr>
          <w:rFonts w:cs="Arial"/>
          <w:color w:val="000000"/>
          <w:szCs w:val="24"/>
        </w:rPr>
        <w:t xml:space="preserve">do poprawy lub uzupełnienia </w:t>
      </w:r>
      <w:r w:rsidR="001C39EA">
        <w:rPr>
          <w:rFonts w:cs="Arial"/>
          <w:color w:val="000000"/>
          <w:szCs w:val="24"/>
        </w:rPr>
        <w:t>WOD</w:t>
      </w:r>
      <w:r w:rsidRPr="00654118">
        <w:rPr>
          <w:rFonts w:cs="Arial"/>
          <w:color w:val="000000"/>
          <w:szCs w:val="24"/>
        </w:rPr>
        <w:t xml:space="preserve">. Zastosowanie ma </w:t>
      </w:r>
      <w:r w:rsidRPr="002F2414">
        <w:rPr>
          <w:rFonts w:cs="Arial"/>
          <w:color w:val="000000"/>
          <w:szCs w:val="24"/>
        </w:rPr>
        <w:t xml:space="preserve">wówczas punkt </w:t>
      </w:r>
      <w:r w:rsidR="00BC78A4" w:rsidRPr="007407A4">
        <w:rPr>
          <w:rFonts w:cs="Arial"/>
          <w:color w:val="000000"/>
          <w:szCs w:val="24"/>
        </w:rPr>
        <w:t>2</w:t>
      </w:r>
      <w:r w:rsidRPr="002F2414">
        <w:rPr>
          <w:rFonts w:cs="Arial"/>
          <w:color w:val="000000"/>
          <w:szCs w:val="24"/>
        </w:rPr>
        <w:t xml:space="preserve"> niniejszego</w:t>
      </w:r>
      <w:r w:rsidRPr="00654118">
        <w:rPr>
          <w:rFonts w:cs="Arial"/>
          <w:color w:val="000000"/>
          <w:szCs w:val="24"/>
        </w:rPr>
        <w:t xml:space="preserve"> Podrozdziału. </w:t>
      </w:r>
    </w:p>
    <w:p w14:paraId="01A39A80" w14:textId="3D51C979" w:rsidR="00FF6EBC" w:rsidRPr="00F60581" w:rsidRDefault="000C19C5" w:rsidP="00570FE9">
      <w:pPr>
        <w:pStyle w:val="Akapitzlist"/>
        <w:numPr>
          <w:ilvl w:val="0"/>
          <w:numId w:val="14"/>
        </w:numPr>
        <w:autoSpaceDE w:val="0"/>
        <w:autoSpaceDN w:val="0"/>
        <w:adjustRightInd w:val="0"/>
        <w:spacing w:before="240" w:after="287" w:line="360" w:lineRule="auto"/>
        <w:rPr>
          <w:rFonts w:cs="Arial"/>
          <w:szCs w:val="24"/>
        </w:rPr>
      </w:pPr>
      <w:r w:rsidRPr="000C19C5">
        <w:rPr>
          <w:rFonts w:cs="Arial"/>
          <w:szCs w:val="24"/>
        </w:rPr>
        <w:lastRenderedPageBreak/>
        <w:t xml:space="preserve">Jeżeli w piśmie przewodnim lub zapisach wniosku oświadczysz, że dostarczyłeś załącznik do wniosku (taki, o który nie zostałeś wezwany pismem), a załącznik ten faktycznie nie został dostarczony, wówczas </w:t>
      </w:r>
      <w:r>
        <w:rPr>
          <w:rFonts w:cs="Arial"/>
          <w:szCs w:val="24"/>
        </w:rPr>
        <w:t xml:space="preserve">możemy </w:t>
      </w:r>
      <w:r w:rsidRPr="000C19C5">
        <w:rPr>
          <w:rFonts w:cs="Arial"/>
          <w:szCs w:val="24"/>
        </w:rPr>
        <w:t>oceni</w:t>
      </w:r>
      <w:r>
        <w:rPr>
          <w:rFonts w:cs="Arial"/>
          <w:szCs w:val="24"/>
        </w:rPr>
        <w:t>ć</w:t>
      </w:r>
      <w:r w:rsidRPr="000C19C5">
        <w:rPr>
          <w:rFonts w:cs="Arial"/>
          <w:szCs w:val="24"/>
        </w:rPr>
        <w:t xml:space="preserve"> wniosek bez tego załącznika</w:t>
      </w:r>
      <w:r>
        <w:rPr>
          <w:rFonts w:cs="Arial"/>
          <w:szCs w:val="24"/>
        </w:rPr>
        <w:t xml:space="preserve">.  </w:t>
      </w:r>
      <w:r w:rsidR="00FF6EBC" w:rsidRPr="00F60581">
        <w:rPr>
          <w:rFonts w:cs="Arial"/>
          <w:szCs w:val="24"/>
        </w:rPr>
        <w:t xml:space="preserve">  </w:t>
      </w:r>
    </w:p>
    <w:p w14:paraId="2AE94DB5" w14:textId="77777777" w:rsidR="000678C8" w:rsidRPr="00B46F86" w:rsidRDefault="00241F68" w:rsidP="00570FE9">
      <w:pPr>
        <w:pStyle w:val="Akapitzlist"/>
        <w:numPr>
          <w:ilvl w:val="0"/>
          <w:numId w:val="14"/>
        </w:numPr>
        <w:autoSpaceDE w:val="0"/>
        <w:autoSpaceDN w:val="0"/>
        <w:adjustRightInd w:val="0"/>
        <w:spacing w:before="240" w:after="287" w:line="360" w:lineRule="auto"/>
        <w:rPr>
          <w:rFonts w:cs="Arial"/>
          <w:color w:val="000000"/>
          <w:szCs w:val="24"/>
        </w:rPr>
      </w:pPr>
      <w:r w:rsidRPr="00B46F86">
        <w:rPr>
          <w:rFonts w:cs="Arial"/>
          <w:color w:val="000000"/>
          <w:szCs w:val="24"/>
        </w:rPr>
        <w:t xml:space="preserve">W przypadku, gdy </w:t>
      </w:r>
      <w:r w:rsidR="00AB5933" w:rsidRPr="00B46F86">
        <w:rPr>
          <w:rFonts w:cs="Arial"/>
          <w:color w:val="000000"/>
          <w:szCs w:val="24"/>
        </w:rPr>
        <w:t>WOD</w:t>
      </w:r>
      <w:r w:rsidRPr="00B46F86">
        <w:rPr>
          <w:rFonts w:cs="Arial"/>
          <w:color w:val="000000"/>
          <w:szCs w:val="24"/>
        </w:rPr>
        <w:t xml:space="preserve"> nie zostanie poprawiony zgodnie z wezwaniem albo uzupełniony/poprawiony </w:t>
      </w:r>
      <w:r w:rsidR="00AB5933" w:rsidRPr="00B46F86">
        <w:rPr>
          <w:rFonts w:cs="Arial"/>
          <w:color w:val="000000"/>
          <w:szCs w:val="24"/>
        </w:rPr>
        <w:t>WOD</w:t>
      </w:r>
      <w:r w:rsidRPr="00B46F86">
        <w:rPr>
          <w:rFonts w:cs="Arial"/>
          <w:b/>
          <w:bCs/>
          <w:color w:val="000000"/>
          <w:szCs w:val="24"/>
        </w:rPr>
        <w:t xml:space="preserve"> </w:t>
      </w:r>
      <w:r w:rsidRPr="00B46F86">
        <w:rPr>
          <w:rFonts w:cs="Arial"/>
          <w:color w:val="000000"/>
          <w:szCs w:val="24"/>
        </w:rPr>
        <w:t>wpłynie po wyznaczonym terminie, wówczas zostanie on oceniony negatywnie na etapie oceny formalnej z powodu niespełnienia kryteriów.</w:t>
      </w:r>
    </w:p>
    <w:p w14:paraId="0612AF48" w14:textId="77777777" w:rsidR="00FF6EBC" w:rsidRPr="00B46F86" w:rsidRDefault="00FF6EBC" w:rsidP="00B46F86">
      <w:pPr>
        <w:pStyle w:val="Akapitzlist"/>
        <w:autoSpaceDE w:val="0"/>
        <w:autoSpaceDN w:val="0"/>
        <w:adjustRightInd w:val="0"/>
        <w:spacing w:before="240" w:after="287" w:line="360" w:lineRule="auto"/>
        <w:ind w:left="360"/>
        <w:rPr>
          <w:rFonts w:cs="Arial"/>
          <w:color w:val="000000"/>
          <w:szCs w:val="24"/>
        </w:rPr>
      </w:pPr>
    </w:p>
    <w:p w14:paraId="671010F4" w14:textId="691F8F9E" w:rsidR="00B72294" w:rsidRDefault="00B72294" w:rsidP="00B46F86">
      <w:pPr>
        <w:pStyle w:val="Akapitzlist"/>
        <w:autoSpaceDE w:val="0"/>
        <w:autoSpaceDN w:val="0"/>
        <w:adjustRightInd w:val="0"/>
        <w:spacing w:before="240" w:after="287" w:line="360" w:lineRule="auto"/>
        <w:ind w:left="360"/>
        <w:rPr>
          <w:rFonts w:eastAsiaTheme="majorEastAsia"/>
          <w:b/>
          <w:bCs/>
          <w:color w:val="2E74B5" w:themeColor="accent1" w:themeShade="BF"/>
          <w:szCs w:val="24"/>
        </w:rPr>
      </w:pPr>
      <w:r>
        <w:rPr>
          <w:rFonts w:eastAsiaTheme="majorEastAsia"/>
          <w:b/>
          <w:bCs/>
          <w:color w:val="2E74B5" w:themeColor="accent1" w:themeShade="BF"/>
          <w:szCs w:val="24"/>
        </w:rPr>
        <w:t>Uwaga!</w:t>
      </w:r>
    </w:p>
    <w:p w14:paraId="6F6DF1E7" w14:textId="4B4C7858" w:rsidR="00B72294" w:rsidRDefault="00B72294" w:rsidP="00B46F86">
      <w:pPr>
        <w:pStyle w:val="Akapitzlist"/>
        <w:autoSpaceDE w:val="0"/>
        <w:autoSpaceDN w:val="0"/>
        <w:adjustRightInd w:val="0"/>
        <w:spacing w:before="240" w:after="287" w:line="360" w:lineRule="auto"/>
        <w:ind w:left="360"/>
        <w:rPr>
          <w:rFonts w:cs="Arial"/>
          <w:szCs w:val="24"/>
        </w:rPr>
      </w:pPr>
      <w:r w:rsidRPr="00B72294">
        <w:rPr>
          <w:rFonts w:cs="Arial"/>
          <w:szCs w:val="24"/>
        </w:rPr>
        <w:t>Wprowadzając korekt</w:t>
      </w:r>
      <w:r>
        <w:rPr>
          <w:rFonts w:cs="Arial"/>
          <w:szCs w:val="24"/>
        </w:rPr>
        <w:t>y w</w:t>
      </w:r>
      <w:r w:rsidRPr="00B72294">
        <w:rPr>
          <w:rFonts w:cs="Arial"/>
          <w:szCs w:val="24"/>
        </w:rPr>
        <w:t xml:space="preserve"> WOD, proszę kierować się uwagami przekazanymi przez ION.</w:t>
      </w:r>
    </w:p>
    <w:p w14:paraId="45166F9D" w14:textId="77777777" w:rsidR="00B72294" w:rsidRPr="00B72294" w:rsidRDefault="00B72294" w:rsidP="00B46F86">
      <w:pPr>
        <w:pStyle w:val="Akapitzlist"/>
        <w:autoSpaceDE w:val="0"/>
        <w:autoSpaceDN w:val="0"/>
        <w:adjustRightInd w:val="0"/>
        <w:spacing w:before="240" w:after="287" w:line="360" w:lineRule="auto"/>
        <w:ind w:left="360"/>
        <w:rPr>
          <w:rFonts w:cs="Arial"/>
          <w:szCs w:val="24"/>
        </w:rPr>
      </w:pPr>
    </w:p>
    <w:p w14:paraId="307C1488" w14:textId="3AC9B420" w:rsidR="00FF6EBC" w:rsidRPr="00754AC5" w:rsidRDefault="00FF6EBC" w:rsidP="00B46F86">
      <w:pPr>
        <w:pStyle w:val="Akapitzlist"/>
        <w:autoSpaceDE w:val="0"/>
        <w:autoSpaceDN w:val="0"/>
        <w:adjustRightInd w:val="0"/>
        <w:spacing w:before="240" w:after="287" w:line="360" w:lineRule="auto"/>
        <w:ind w:left="360"/>
        <w:rPr>
          <w:rStyle w:val="Wyrnienieintensywne"/>
          <w:rFonts w:cs="Arial"/>
          <w:b/>
          <w:bCs/>
          <w:color w:val="auto"/>
          <w:szCs w:val="24"/>
        </w:rPr>
      </w:pPr>
      <w:r w:rsidRPr="00754AC5">
        <w:rPr>
          <w:rFonts w:eastAsiaTheme="majorEastAsia"/>
          <w:b/>
          <w:bCs/>
          <w:color w:val="2E74B5" w:themeColor="accent1" w:themeShade="BF"/>
          <w:szCs w:val="24"/>
        </w:rPr>
        <w:t>Pamiętaj!</w:t>
      </w:r>
    </w:p>
    <w:p w14:paraId="0116FEE4" w14:textId="11DA0E63" w:rsidR="00FF6EBC" w:rsidRPr="00F60581" w:rsidRDefault="00FF6EBC" w:rsidP="00FF6EBC">
      <w:pPr>
        <w:pStyle w:val="Akapitzlist"/>
        <w:autoSpaceDE w:val="0"/>
        <w:autoSpaceDN w:val="0"/>
        <w:adjustRightInd w:val="0"/>
        <w:spacing w:before="240" w:after="287" w:line="360" w:lineRule="auto"/>
        <w:ind w:left="360"/>
        <w:rPr>
          <w:rFonts w:cs="Arial"/>
          <w:szCs w:val="24"/>
        </w:rPr>
      </w:pPr>
      <w:r w:rsidRPr="00F60581">
        <w:rPr>
          <w:rFonts w:cs="Arial"/>
          <w:szCs w:val="24"/>
        </w:rPr>
        <w:t>Termin wyznaczony na poprawę/uzupełnienie WOD (wskazanym w wezwaniu) liczy się od dnia następującego po dniu zamieszczenia wezwania w LSI</w:t>
      </w:r>
      <w:r w:rsidR="00962F01">
        <w:rPr>
          <w:rFonts w:cs="Arial"/>
          <w:szCs w:val="24"/>
        </w:rPr>
        <w:t xml:space="preserve"> </w:t>
      </w:r>
      <w:r w:rsidRPr="00F60581">
        <w:rPr>
          <w:rFonts w:cs="Arial"/>
          <w:szCs w:val="24"/>
        </w:rPr>
        <w:t>2021 (przekazania wezwania). Oznacza to, że jeżeli np. pismo zostanie zamieszczone w LSI</w:t>
      </w:r>
      <w:r w:rsidR="00962F01">
        <w:rPr>
          <w:rFonts w:cs="Arial"/>
          <w:szCs w:val="24"/>
        </w:rPr>
        <w:t xml:space="preserve"> </w:t>
      </w:r>
      <w:r w:rsidRPr="00F60581">
        <w:rPr>
          <w:rFonts w:cs="Arial"/>
          <w:szCs w:val="24"/>
        </w:rPr>
        <w:t xml:space="preserve">2021 w dniu </w:t>
      </w:r>
      <w:r w:rsidR="00863492" w:rsidRPr="00B46F86">
        <w:rPr>
          <w:rFonts w:cs="Arial"/>
          <w:szCs w:val="24"/>
        </w:rPr>
        <w:t>7 kwietnia</w:t>
      </w:r>
      <w:r w:rsidRPr="00F60581">
        <w:rPr>
          <w:rFonts w:cs="Arial"/>
          <w:szCs w:val="24"/>
        </w:rPr>
        <w:t>, wówczas termin na złożenie poprawionego/ uzupełnionego wniosku minie 1</w:t>
      </w:r>
      <w:r w:rsidR="00863492" w:rsidRPr="00B46F86">
        <w:rPr>
          <w:rFonts w:cs="Arial"/>
          <w:szCs w:val="24"/>
        </w:rPr>
        <w:t>4</w:t>
      </w:r>
      <w:r w:rsidRPr="00F60581">
        <w:rPr>
          <w:rFonts w:cs="Arial"/>
          <w:szCs w:val="24"/>
        </w:rPr>
        <w:t xml:space="preserve"> </w:t>
      </w:r>
      <w:r w:rsidR="00863492" w:rsidRPr="00B46F86">
        <w:rPr>
          <w:rFonts w:cs="Arial"/>
          <w:szCs w:val="24"/>
        </w:rPr>
        <w:t>kwietnia</w:t>
      </w:r>
      <w:r w:rsidR="00A61BF1">
        <w:rPr>
          <w:rFonts w:cs="Arial"/>
          <w:szCs w:val="24"/>
        </w:rPr>
        <w:t xml:space="preserve"> (11 kwietnia w przypadku 4 dni na uzupełnienie wniosku)</w:t>
      </w:r>
      <w:r w:rsidRPr="00F60581">
        <w:rPr>
          <w:rFonts w:cs="Arial"/>
          <w:szCs w:val="24"/>
        </w:rPr>
        <w:t xml:space="preserve">. W przypadku, gdy termin na złożenie WOD </w:t>
      </w:r>
      <w:r w:rsidR="002119AF">
        <w:rPr>
          <w:rFonts w:cs="Arial"/>
          <w:szCs w:val="24"/>
        </w:rPr>
        <w:t>przypada</w:t>
      </w:r>
      <w:r w:rsidRPr="00F60581">
        <w:rPr>
          <w:rFonts w:cs="Arial"/>
          <w:szCs w:val="24"/>
        </w:rPr>
        <w:t xml:space="preserve"> na dzień ustawowo wolny od pracy, wówczas musisz złożyć WOD w następny dzień roboczy, który nie jest ustawowo wolny od pracy.  </w:t>
      </w:r>
    </w:p>
    <w:p w14:paraId="1EFD8420" w14:textId="77777777" w:rsidR="00FF6EBC" w:rsidRPr="00F60581" w:rsidRDefault="00FF6EBC" w:rsidP="00B46F86">
      <w:pPr>
        <w:pStyle w:val="Akapitzlist"/>
        <w:autoSpaceDE w:val="0"/>
        <w:autoSpaceDN w:val="0"/>
        <w:adjustRightInd w:val="0"/>
        <w:spacing w:before="240" w:after="287" w:line="360" w:lineRule="auto"/>
        <w:ind w:left="360"/>
        <w:rPr>
          <w:rFonts w:cs="Arial"/>
          <w:szCs w:val="24"/>
        </w:rPr>
      </w:pPr>
    </w:p>
    <w:p w14:paraId="6A3D202E" w14:textId="77777777" w:rsidR="00FF6EBC" w:rsidRPr="00F60581" w:rsidRDefault="00FF6EBC" w:rsidP="00FF6EBC">
      <w:pPr>
        <w:pStyle w:val="Akapitzlist"/>
        <w:autoSpaceDE w:val="0"/>
        <w:autoSpaceDN w:val="0"/>
        <w:adjustRightInd w:val="0"/>
        <w:spacing w:before="240" w:after="287" w:line="360" w:lineRule="auto"/>
        <w:ind w:left="360"/>
        <w:rPr>
          <w:rFonts w:cs="Arial"/>
          <w:szCs w:val="24"/>
        </w:rPr>
      </w:pPr>
      <w:r w:rsidRPr="00F60581">
        <w:rPr>
          <w:rFonts w:cs="Arial"/>
          <w:szCs w:val="24"/>
        </w:rPr>
        <w:t xml:space="preserve">Szczegółowe informacje znajdziesz w </w:t>
      </w:r>
      <w:r w:rsidRPr="002F2414">
        <w:rPr>
          <w:rFonts w:cs="Arial"/>
          <w:szCs w:val="24"/>
        </w:rPr>
        <w:t xml:space="preserve">punkcie </w:t>
      </w:r>
      <w:r w:rsidRPr="007407A4">
        <w:rPr>
          <w:rFonts w:cs="Arial"/>
          <w:szCs w:val="24"/>
        </w:rPr>
        <w:t>7.2</w:t>
      </w:r>
      <w:r w:rsidRPr="002F2414">
        <w:rPr>
          <w:rFonts w:cs="Arial"/>
          <w:szCs w:val="24"/>
        </w:rPr>
        <w:t xml:space="preserve"> Regulaminu wyboru projektów.</w:t>
      </w:r>
    </w:p>
    <w:p w14:paraId="1ECC7445" w14:textId="77777777" w:rsidR="00FF6EBC" w:rsidRPr="00F60581" w:rsidRDefault="00FF6EBC" w:rsidP="00B46F86">
      <w:pPr>
        <w:pStyle w:val="Akapitzlist"/>
        <w:autoSpaceDE w:val="0"/>
        <w:autoSpaceDN w:val="0"/>
        <w:adjustRightInd w:val="0"/>
        <w:spacing w:before="240" w:after="287" w:line="360" w:lineRule="auto"/>
        <w:ind w:left="360"/>
        <w:rPr>
          <w:rFonts w:cs="Arial"/>
          <w:szCs w:val="24"/>
        </w:rPr>
      </w:pPr>
    </w:p>
    <w:p w14:paraId="46087D1F" w14:textId="77777777" w:rsidR="00FF6EBC" w:rsidRPr="00F60581" w:rsidRDefault="00FF6EBC" w:rsidP="00FF6EBC">
      <w:pPr>
        <w:pStyle w:val="Akapitzlist"/>
        <w:autoSpaceDE w:val="0"/>
        <w:autoSpaceDN w:val="0"/>
        <w:adjustRightInd w:val="0"/>
        <w:spacing w:before="240" w:after="287" w:line="360" w:lineRule="auto"/>
        <w:ind w:left="360"/>
        <w:rPr>
          <w:rFonts w:cs="Arial"/>
          <w:szCs w:val="24"/>
        </w:rPr>
      </w:pPr>
      <w:r w:rsidRPr="00F60581">
        <w:rPr>
          <w:rFonts w:cs="Arial"/>
          <w:szCs w:val="24"/>
        </w:rPr>
        <w:t xml:space="preserve">Jeśli nie uzupełnisz lub nie poprawisz WOD w wyznaczonym terminie, albo zrobisz to niezgodnie z zakresem określonym w wezwaniu, Twój WOD zostanie oceniony negatywnie na etapie oceny formalnej.  </w:t>
      </w:r>
    </w:p>
    <w:p w14:paraId="2C9ECEE3" w14:textId="77777777" w:rsidR="00FF6EBC" w:rsidRPr="00F60581" w:rsidRDefault="00FF6EBC" w:rsidP="00B46F86">
      <w:pPr>
        <w:pStyle w:val="Akapitzlist"/>
        <w:autoSpaceDE w:val="0"/>
        <w:autoSpaceDN w:val="0"/>
        <w:adjustRightInd w:val="0"/>
        <w:spacing w:before="240" w:after="287" w:line="360" w:lineRule="auto"/>
        <w:ind w:left="360"/>
        <w:rPr>
          <w:rFonts w:cs="Arial"/>
          <w:szCs w:val="24"/>
        </w:rPr>
      </w:pPr>
    </w:p>
    <w:p w14:paraId="3BB9CB7E" w14:textId="7783AF82" w:rsidR="00FF6EBC" w:rsidRPr="00BE2139" w:rsidRDefault="001A2625" w:rsidP="00BE2139">
      <w:pPr>
        <w:pStyle w:val="Akapitzlist"/>
        <w:autoSpaceDE w:val="0"/>
        <w:autoSpaceDN w:val="0"/>
        <w:adjustRightInd w:val="0"/>
        <w:spacing w:before="240" w:after="287" w:line="360" w:lineRule="auto"/>
        <w:ind w:left="360"/>
        <w:rPr>
          <w:rFonts w:cs="Arial"/>
          <w:szCs w:val="24"/>
        </w:rPr>
      </w:pPr>
      <w:r w:rsidRPr="001A2625">
        <w:rPr>
          <w:rFonts w:cs="Arial"/>
          <w:szCs w:val="24"/>
        </w:rPr>
        <w:t>Poprawa/uzupełnienie WOD następuje w LS</w:t>
      </w:r>
      <w:r w:rsidR="00962F01">
        <w:rPr>
          <w:rFonts w:cs="Arial"/>
          <w:szCs w:val="24"/>
        </w:rPr>
        <w:t xml:space="preserve"> </w:t>
      </w:r>
      <w:r w:rsidRPr="001A2625">
        <w:rPr>
          <w:rFonts w:cs="Arial"/>
          <w:szCs w:val="24"/>
        </w:rPr>
        <w:t>I2021.</w:t>
      </w:r>
    </w:p>
    <w:p w14:paraId="46D01BD3" w14:textId="0321BB59" w:rsidR="00BC78A4" w:rsidRPr="007407A4" w:rsidRDefault="00BC78A4" w:rsidP="00626BA3">
      <w:pPr>
        <w:pStyle w:val="Nagwek3"/>
        <w:spacing w:before="240" w:line="360" w:lineRule="auto"/>
        <w:rPr>
          <w:rFonts w:cstheme="minorBidi"/>
          <w:bCs/>
          <w:color w:val="2E74B5" w:themeColor="accent1" w:themeShade="BF"/>
        </w:rPr>
      </w:pPr>
      <w:bookmarkStart w:id="108" w:name="_Toc188447900"/>
      <w:r w:rsidRPr="007407A4">
        <w:rPr>
          <w:rFonts w:cstheme="minorBidi"/>
          <w:bCs/>
          <w:color w:val="2E74B5" w:themeColor="accent1" w:themeShade="BF"/>
        </w:rPr>
        <w:lastRenderedPageBreak/>
        <w:t>Uzupełnienie i poprawa wniosków o dofinansowanie na etapie oceny merytorycznej</w:t>
      </w:r>
      <w:bookmarkEnd w:id="108"/>
    </w:p>
    <w:p w14:paraId="4E4B836E" w14:textId="14B62D97" w:rsidR="0005751D" w:rsidRPr="007407A4" w:rsidRDefault="00241F68" w:rsidP="00570FE9">
      <w:pPr>
        <w:pStyle w:val="Akapitzlist"/>
        <w:numPr>
          <w:ilvl w:val="0"/>
          <w:numId w:val="13"/>
        </w:numPr>
        <w:autoSpaceDE w:val="0"/>
        <w:autoSpaceDN w:val="0"/>
        <w:adjustRightInd w:val="0"/>
        <w:spacing w:before="240" w:after="287" w:line="360" w:lineRule="auto"/>
        <w:rPr>
          <w:rFonts w:cs="Arial"/>
          <w:szCs w:val="24"/>
        </w:rPr>
      </w:pPr>
      <w:r w:rsidRPr="007407A4">
        <w:rPr>
          <w:rFonts w:cs="Arial"/>
          <w:szCs w:val="24"/>
        </w:rPr>
        <w:t xml:space="preserve">W przypadku stwierdzenia przez członków KOP błędu formalnego w </w:t>
      </w:r>
      <w:r w:rsidR="003E57C6" w:rsidRPr="007407A4">
        <w:rPr>
          <w:rFonts w:cs="Arial"/>
          <w:szCs w:val="24"/>
        </w:rPr>
        <w:t>WOD</w:t>
      </w:r>
      <w:r w:rsidRPr="007407A4">
        <w:rPr>
          <w:rFonts w:cs="Arial"/>
          <w:szCs w:val="24"/>
        </w:rPr>
        <w:t xml:space="preserve"> powodującego możliwość niespełnienia kryterium oceny formalnej, </w:t>
      </w:r>
      <w:r w:rsidR="00AB5933" w:rsidRPr="007407A4">
        <w:rPr>
          <w:rFonts w:cs="Arial"/>
          <w:szCs w:val="24"/>
        </w:rPr>
        <w:t>WOD</w:t>
      </w:r>
      <w:r w:rsidRPr="007407A4">
        <w:rPr>
          <w:rFonts w:cs="Arial"/>
          <w:szCs w:val="24"/>
        </w:rPr>
        <w:t xml:space="preserve"> zostaje skierowany do ponownej oceny spełnienia kryteriów formalnych. Ponowna ocena formalna jest przeprowadzana w oparciu o zapisy</w:t>
      </w:r>
      <w:r w:rsidR="009560B5" w:rsidRPr="007407A4">
        <w:rPr>
          <w:rFonts w:cs="Arial"/>
          <w:szCs w:val="24"/>
        </w:rPr>
        <w:t xml:space="preserve"> </w:t>
      </w:r>
      <w:r w:rsidR="00E855DC" w:rsidRPr="007407A4">
        <w:rPr>
          <w:rFonts w:cs="Arial"/>
          <w:szCs w:val="24"/>
        </w:rPr>
        <w:t>niniejszego Regulaminu</w:t>
      </w:r>
      <w:r w:rsidRPr="007407A4">
        <w:rPr>
          <w:rFonts w:cs="Arial"/>
          <w:szCs w:val="24"/>
        </w:rPr>
        <w:t>.</w:t>
      </w:r>
    </w:p>
    <w:p w14:paraId="3ADEFB5C" w14:textId="3993565C" w:rsidR="00351435" w:rsidRPr="00FF3576" w:rsidRDefault="00D840D2" w:rsidP="0041591A">
      <w:pPr>
        <w:pStyle w:val="Akapitzlist"/>
        <w:numPr>
          <w:ilvl w:val="0"/>
          <w:numId w:val="13"/>
        </w:numPr>
        <w:autoSpaceDE w:val="0"/>
        <w:autoSpaceDN w:val="0"/>
        <w:adjustRightInd w:val="0"/>
        <w:spacing w:before="240" w:after="287" w:line="360" w:lineRule="auto"/>
        <w:rPr>
          <w:rFonts w:cs="Arial"/>
          <w:szCs w:val="24"/>
        </w:rPr>
      </w:pPr>
      <w:r w:rsidRPr="007407A4">
        <w:rPr>
          <w:rFonts w:cs="Arial"/>
          <w:szCs w:val="24"/>
        </w:rPr>
        <w:t xml:space="preserve">Na etapie oceny merytorycznej nie ma możliwości uzupełniania i poprawy złożonego </w:t>
      </w:r>
      <w:r w:rsidR="003E57C6" w:rsidRPr="007407A4">
        <w:rPr>
          <w:rFonts w:cs="Arial"/>
          <w:szCs w:val="24"/>
        </w:rPr>
        <w:t>WOD</w:t>
      </w:r>
      <w:r w:rsidRPr="007407A4">
        <w:rPr>
          <w:rFonts w:cs="Arial"/>
          <w:szCs w:val="24"/>
        </w:rPr>
        <w:t>.</w:t>
      </w:r>
    </w:p>
    <w:p w14:paraId="4E6B3619" w14:textId="1310D5A0" w:rsidR="002658DB" w:rsidRPr="00A72CFD" w:rsidRDefault="2E85F236" w:rsidP="00626BA3">
      <w:pPr>
        <w:pStyle w:val="Nagwek2"/>
        <w:spacing w:before="240" w:line="360" w:lineRule="auto"/>
        <w:rPr>
          <w:rFonts w:cs="Arial"/>
          <w:sz w:val="28"/>
          <w:szCs w:val="28"/>
        </w:rPr>
      </w:pPr>
      <w:bookmarkStart w:id="109" w:name="_Toc188447901"/>
      <w:r w:rsidRPr="00A72CFD">
        <w:rPr>
          <w:rFonts w:cs="Arial"/>
          <w:sz w:val="28"/>
          <w:szCs w:val="28"/>
        </w:rPr>
        <w:t>Wyniki oceny</w:t>
      </w:r>
      <w:bookmarkEnd w:id="109"/>
      <w:r w:rsidRPr="00A72CFD">
        <w:rPr>
          <w:rFonts w:cs="Arial"/>
          <w:sz w:val="28"/>
          <w:szCs w:val="28"/>
        </w:rPr>
        <w:t xml:space="preserve"> </w:t>
      </w:r>
    </w:p>
    <w:p w14:paraId="1F431E20" w14:textId="6B894C1F" w:rsidR="00987DBC" w:rsidRPr="00D30B55" w:rsidRDefault="00987DBC" w:rsidP="00987DBC">
      <w:pPr>
        <w:spacing w:before="240" w:line="360" w:lineRule="auto"/>
        <w:ind w:left="66"/>
        <w:rPr>
          <w:rFonts w:cs="Arial"/>
          <w:szCs w:val="24"/>
        </w:rPr>
      </w:pPr>
      <w:r w:rsidRPr="00D30B55">
        <w:rPr>
          <w:rFonts w:cs="Arial"/>
          <w:b/>
          <w:szCs w:val="24"/>
        </w:rPr>
        <w:t>Kiedy zakończymy ocenę projektów i ją zatwierdzimy, poinformujemy Cię o tym. Informacje o projektach wybranych do dofinansowania oraz tych, które otrzymały ocenę negatywną publikowane będą także na stronie internetowej FE SL 2021-2027 oraz na portalu</w:t>
      </w:r>
      <w:r w:rsidRPr="00D30B55">
        <w:rPr>
          <w:rFonts w:cs="Arial"/>
          <w:szCs w:val="24"/>
        </w:rPr>
        <w:t>.</w:t>
      </w:r>
    </w:p>
    <w:p w14:paraId="6CE762ED" w14:textId="77777777" w:rsidR="00987DBC" w:rsidRPr="00D30B55" w:rsidRDefault="00987DBC" w:rsidP="00987DBC">
      <w:pPr>
        <w:spacing w:after="0" w:line="360" w:lineRule="auto"/>
        <w:ind w:left="66"/>
        <w:rPr>
          <w:rFonts w:cs="Arial"/>
          <w:szCs w:val="24"/>
        </w:rPr>
      </w:pPr>
      <w:r w:rsidRPr="00D30B55">
        <w:rPr>
          <w:rFonts w:cs="Arial"/>
          <w:szCs w:val="24"/>
        </w:rPr>
        <w:t>Zatwierdzenie oceny Twojego wniosku może zakończyć się:</w:t>
      </w:r>
    </w:p>
    <w:p w14:paraId="1484EE58" w14:textId="77777777" w:rsidR="00570FE9" w:rsidRDefault="00987DBC" w:rsidP="00570FE9">
      <w:pPr>
        <w:pStyle w:val="Akapitzlist"/>
        <w:numPr>
          <w:ilvl w:val="0"/>
          <w:numId w:val="44"/>
        </w:numPr>
        <w:spacing w:after="0" w:line="360" w:lineRule="auto"/>
        <w:rPr>
          <w:rFonts w:cs="Arial"/>
          <w:szCs w:val="24"/>
        </w:rPr>
      </w:pPr>
      <w:r w:rsidRPr="00570FE9">
        <w:rPr>
          <w:rFonts w:cs="Arial"/>
          <w:szCs w:val="24"/>
        </w:rPr>
        <w:t xml:space="preserve">pozytywną oceną projektu i wybraniem projektu do dofinansowania, </w:t>
      </w:r>
    </w:p>
    <w:p w14:paraId="1F932189" w14:textId="128BB3FF" w:rsidR="00987DBC" w:rsidRPr="00570FE9" w:rsidRDefault="00987DBC" w:rsidP="00570FE9">
      <w:pPr>
        <w:pStyle w:val="Akapitzlist"/>
        <w:numPr>
          <w:ilvl w:val="0"/>
          <w:numId w:val="44"/>
        </w:numPr>
        <w:spacing w:after="0" w:line="360" w:lineRule="auto"/>
        <w:rPr>
          <w:rFonts w:cs="Arial"/>
          <w:szCs w:val="24"/>
        </w:rPr>
      </w:pPr>
      <w:r w:rsidRPr="00570FE9">
        <w:rPr>
          <w:rFonts w:cs="Arial"/>
          <w:szCs w:val="24"/>
        </w:rPr>
        <w:t>negatywną oceną projektu w rozumieniu art. 56 ust. 5 i 6 ustawy wdrożeniowej</w:t>
      </w:r>
      <w:r w:rsidRPr="00D30B55">
        <w:rPr>
          <w:rStyle w:val="Odwoanieprzypisudolnego"/>
          <w:rFonts w:cs="Arial"/>
          <w:szCs w:val="24"/>
        </w:rPr>
        <w:footnoteReference w:id="12"/>
      </w:r>
      <w:r w:rsidRPr="00570FE9">
        <w:rPr>
          <w:rFonts w:cs="Arial"/>
          <w:szCs w:val="24"/>
        </w:rPr>
        <w:t>.</w:t>
      </w:r>
    </w:p>
    <w:p w14:paraId="7139531D" w14:textId="7D7616CA" w:rsidR="00987DBC" w:rsidRPr="00A72CFD" w:rsidRDefault="00987DBC" w:rsidP="00987DBC">
      <w:pPr>
        <w:spacing w:before="240" w:line="360" w:lineRule="auto"/>
        <w:ind w:left="66"/>
        <w:rPr>
          <w:rFonts w:eastAsiaTheme="majorEastAsia" w:cs="Arial"/>
          <w:b/>
          <w:color w:val="2E74B5" w:themeColor="accent1" w:themeShade="BF"/>
          <w:szCs w:val="24"/>
        </w:rPr>
      </w:pPr>
      <w:r w:rsidRPr="00A72CFD">
        <w:rPr>
          <w:rFonts w:eastAsiaTheme="majorEastAsia" w:cs="Arial"/>
          <w:b/>
          <w:color w:val="2E74B5" w:themeColor="accent1" w:themeShade="BF"/>
          <w:szCs w:val="24"/>
        </w:rPr>
        <w:t>Uwaga!</w:t>
      </w:r>
      <w:r w:rsidRPr="00A72CFD">
        <w:rPr>
          <w:rFonts w:eastAsiaTheme="majorEastAsia" w:cs="Arial"/>
          <w:b/>
          <w:color w:val="2E74B5" w:themeColor="accent1" w:themeShade="BF"/>
          <w:szCs w:val="24"/>
        </w:rPr>
        <w:br/>
      </w:r>
      <w:r w:rsidRPr="00D30B55">
        <w:rPr>
          <w:rFonts w:cs="Arial"/>
          <w:szCs w:val="24"/>
        </w:rPr>
        <w:t>Po zakończeniu postępowania możemy wybrać do dofinansowania</w:t>
      </w:r>
      <w:r w:rsidR="00D30B55">
        <w:rPr>
          <w:rFonts w:cs="Arial"/>
          <w:szCs w:val="24"/>
        </w:rPr>
        <w:t xml:space="preserve"> </w:t>
      </w:r>
      <w:r w:rsidRPr="00D30B55">
        <w:rPr>
          <w:rFonts w:cs="Arial"/>
          <w:szCs w:val="24"/>
        </w:rPr>
        <w:t xml:space="preserve">na kwotę wyższą niż przewidziana w Regulaminie projekty, które zostały pierwotnie negatywnie ocenione z uwagi na wyczerpanie kwoty przeznaczonej na dofinansowanie, jeśli będziemy dysponować odpowiednimi środkami. Informację o wyniku oceny wyślemy Ci na skrzynkę </w:t>
      </w:r>
      <w:proofErr w:type="spellStart"/>
      <w:r w:rsidRPr="00D30B55">
        <w:rPr>
          <w:rFonts w:cs="Arial"/>
          <w:szCs w:val="24"/>
        </w:rPr>
        <w:t>ePUAP</w:t>
      </w:r>
      <w:proofErr w:type="spellEnd"/>
      <w:r w:rsidRPr="00D30B55">
        <w:rPr>
          <w:rFonts w:cs="Arial"/>
          <w:szCs w:val="24"/>
        </w:rPr>
        <w:t>/e-Doręczenia, którą podałeś w sekcji „kontakty”.</w:t>
      </w:r>
    </w:p>
    <w:p w14:paraId="3C9AA429" w14:textId="3F4102E6" w:rsidR="00E72D9B" w:rsidRPr="00A72CFD" w:rsidRDefault="2E85F236" w:rsidP="00626BA3">
      <w:pPr>
        <w:pStyle w:val="Nagwek2"/>
        <w:spacing w:before="240" w:line="360" w:lineRule="auto"/>
        <w:rPr>
          <w:rFonts w:cs="Arial"/>
          <w:sz w:val="28"/>
          <w:szCs w:val="28"/>
        </w:rPr>
      </w:pPr>
      <w:bookmarkStart w:id="110" w:name="_Toc111010169"/>
      <w:bookmarkStart w:id="111" w:name="_Toc111010226"/>
      <w:bookmarkStart w:id="112" w:name="_Toc114570852"/>
      <w:bookmarkStart w:id="113" w:name="_Toc188447902"/>
      <w:r w:rsidRPr="00A72CFD">
        <w:rPr>
          <w:rFonts w:cs="Arial"/>
          <w:sz w:val="28"/>
          <w:szCs w:val="28"/>
        </w:rPr>
        <w:t>Procedura odwoławcza</w:t>
      </w:r>
      <w:bookmarkEnd w:id="110"/>
      <w:bookmarkEnd w:id="111"/>
      <w:bookmarkEnd w:id="112"/>
      <w:bookmarkEnd w:id="113"/>
    </w:p>
    <w:p w14:paraId="690AEE2F" w14:textId="77777777" w:rsidR="00987DBC" w:rsidRPr="0010025B" w:rsidRDefault="00987DBC" w:rsidP="00987DBC">
      <w:pPr>
        <w:spacing w:before="240" w:line="360" w:lineRule="auto"/>
        <w:ind w:left="66"/>
        <w:rPr>
          <w:rFonts w:cs="Arial"/>
          <w:szCs w:val="24"/>
        </w:rPr>
      </w:pPr>
      <w:bookmarkStart w:id="114" w:name="_Toc114570853"/>
      <w:r w:rsidRPr="0010025B">
        <w:rPr>
          <w:rFonts w:cs="Arial"/>
          <w:szCs w:val="24"/>
        </w:rPr>
        <w:t>Jeśli Twój projekt otrzymał ocenę negatywną, możesz wnieść protest.</w:t>
      </w:r>
    </w:p>
    <w:p w14:paraId="63606E8B" w14:textId="77777777" w:rsidR="00987DBC" w:rsidRPr="0010025B" w:rsidRDefault="00987DBC" w:rsidP="00987DBC">
      <w:pPr>
        <w:spacing w:before="240" w:line="360" w:lineRule="auto"/>
        <w:ind w:left="66"/>
        <w:rPr>
          <w:rFonts w:cs="Arial"/>
          <w:szCs w:val="24"/>
        </w:rPr>
      </w:pPr>
      <w:r w:rsidRPr="0010025B">
        <w:rPr>
          <w:rFonts w:cs="Arial"/>
          <w:szCs w:val="24"/>
        </w:rPr>
        <w:lastRenderedPageBreak/>
        <w:t xml:space="preserve">Protest możesz złożyć </w:t>
      </w:r>
      <w:r w:rsidRPr="0010025B">
        <w:rPr>
          <w:rFonts w:cs="Arial"/>
          <w:b/>
          <w:szCs w:val="24"/>
        </w:rPr>
        <w:t>w ciągu 14 dni</w:t>
      </w:r>
      <w:r w:rsidRPr="0010025B">
        <w:rPr>
          <w:rFonts w:cs="Arial"/>
          <w:szCs w:val="24"/>
        </w:rPr>
        <w:t xml:space="preserve"> od dnia doręczenia informacji o negatywnej ocenie. </w:t>
      </w:r>
    </w:p>
    <w:p w14:paraId="42410FF4" w14:textId="0E4A650F" w:rsidR="00987DBC" w:rsidRPr="00A72CFD" w:rsidRDefault="00987DBC" w:rsidP="00987DBC">
      <w:pPr>
        <w:spacing w:before="240" w:line="360" w:lineRule="auto"/>
        <w:ind w:left="66"/>
        <w:rPr>
          <w:rFonts w:eastAsiaTheme="majorEastAsia" w:cs="Arial"/>
          <w:b/>
          <w:color w:val="2E74B5" w:themeColor="accent1" w:themeShade="BF"/>
          <w:szCs w:val="24"/>
        </w:rPr>
      </w:pPr>
      <w:r w:rsidRPr="00406DA0">
        <w:rPr>
          <w:rFonts w:eastAsiaTheme="majorEastAsia" w:cs="Arial"/>
          <w:b/>
          <w:color w:val="2E74B5" w:themeColor="accent1" w:themeShade="BF"/>
          <w:szCs w:val="24"/>
        </w:rPr>
        <w:t xml:space="preserve">Uwaga! </w:t>
      </w:r>
      <w:r w:rsidRPr="00A72CFD">
        <w:rPr>
          <w:rFonts w:eastAsiaTheme="majorEastAsia" w:cs="Arial"/>
          <w:b/>
          <w:color w:val="2E74B5" w:themeColor="accent1" w:themeShade="BF"/>
          <w:szCs w:val="24"/>
        </w:rPr>
        <w:br/>
      </w:r>
      <w:r w:rsidRPr="0010025B">
        <w:rPr>
          <w:rFonts w:cs="Arial"/>
          <w:szCs w:val="24"/>
        </w:rPr>
        <w:t xml:space="preserve">W przypadku gdy kwota przeznaczona na dofinansowanie projektów w </w:t>
      </w:r>
      <w:r w:rsidR="002F3C98">
        <w:rPr>
          <w:rFonts w:cs="Arial"/>
          <w:szCs w:val="24"/>
        </w:rPr>
        <w:t>naborze</w:t>
      </w:r>
      <w:r w:rsidRPr="0010025B">
        <w:rPr>
          <w:rFonts w:cs="Arial"/>
          <w:szCs w:val="24"/>
        </w:rPr>
        <w:t xml:space="preserve"> nie wystarcza na wybranie projektu do dofinansowania, okoliczność ta nie może stanowić wyłącznej przesłanki wniesienia protestu.</w:t>
      </w:r>
    </w:p>
    <w:p w14:paraId="550DE74B" w14:textId="77777777" w:rsidR="00987DBC" w:rsidRPr="00406DA0" w:rsidRDefault="00987DBC" w:rsidP="00987DBC">
      <w:pPr>
        <w:spacing w:before="240" w:line="360" w:lineRule="auto"/>
        <w:ind w:left="66"/>
        <w:rPr>
          <w:rFonts w:eastAsiaTheme="majorEastAsia" w:cstheme="majorBidi"/>
          <w:b/>
          <w:color w:val="2E74B5" w:themeColor="accent1" w:themeShade="BF"/>
          <w:szCs w:val="24"/>
        </w:rPr>
      </w:pPr>
      <w:r w:rsidRPr="00406DA0">
        <w:rPr>
          <w:rFonts w:eastAsiaTheme="majorEastAsia" w:cstheme="majorBidi"/>
          <w:b/>
          <w:color w:val="2E74B5" w:themeColor="accent1" w:themeShade="BF"/>
          <w:szCs w:val="24"/>
        </w:rPr>
        <w:t>Wymogi formalne protestu</w:t>
      </w:r>
    </w:p>
    <w:p w14:paraId="116F186B" w14:textId="77777777" w:rsidR="00987DBC" w:rsidRPr="0010025B" w:rsidRDefault="00987DBC" w:rsidP="00987DBC">
      <w:pPr>
        <w:spacing w:before="240" w:line="360" w:lineRule="auto"/>
        <w:ind w:left="66"/>
        <w:rPr>
          <w:rFonts w:cs="Arial"/>
          <w:szCs w:val="24"/>
        </w:rPr>
      </w:pPr>
      <w:r w:rsidRPr="0010025B">
        <w:rPr>
          <w:rFonts w:cs="Arial"/>
          <w:szCs w:val="24"/>
        </w:rPr>
        <w:t xml:space="preserve">Twój protest musi zawierać: </w:t>
      </w:r>
    </w:p>
    <w:p w14:paraId="6E08711F" w14:textId="5C6023A1" w:rsidR="00987DBC" w:rsidRPr="0010025B" w:rsidRDefault="00987DBC" w:rsidP="00570FE9">
      <w:pPr>
        <w:pStyle w:val="Akapitzlist"/>
        <w:numPr>
          <w:ilvl w:val="1"/>
          <w:numId w:val="28"/>
        </w:numPr>
        <w:spacing w:before="240" w:after="160" w:line="360" w:lineRule="auto"/>
        <w:rPr>
          <w:rFonts w:cs="Arial"/>
          <w:szCs w:val="24"/>
        </w:rPr>
      </w:pPr>
      <w:r w:rsidRPr="0010025B">
        <w:rPr>
          <w:rFonts w:cs="Arial"/>
          <w:szCs w:val="24"/>
        </w:rPr>
        <w:t>dane instytucji, do której się zwracasz Instytucja Pośrednicząca FE</w:t>
      </w:r>
      <w:r w:rsidR="000876D7">
        <w:rPr>
          <w:rFonts w:cs="Arial"/>
          <w:szCs w:val="24"/>
        </w:rPr>
        <w:t xml:space="preserve"> </w:t>
      </w:r>
      <w:r w:rsidRPr="0010025B">
        <w:rPr>
          <w:rFonts w:cs="Arial"/>
          <w:szCs w:val="24"/>
        </w:rPr>
        <w:t>SL – Śląskie Centrum Przedsiębiorczości w Chorzowie</w:t>
      </w:r>
      <w:r w:rsidR="002F3C98">
        <w:rPr>
          <w:rFonts w:cs="Arial"/>
          <w:szCs w:val="24"/>
        </w:rPr>
        <w:t>;</w:t>
      </w:r>
    </w:p>
    <w:p w14:paraId="54E8B190" w14:textId="77777777" w:rsidR="00987DBC" w:rsidRPr="0010025B" w:rsidRDefault="00987DBC" w:rsidP="00570FE9">
      <w:pPr>
        <w:pStyle w:val="Akapitzlist"/>
        <w:numPr>
          <w:ilvl w:val="1"/>
          <w:numId w:val="28"/>
        </w:numPr>
        <w:spacing w:before="240" w:after="160" w:line="360" w:lineRule="auto"/>
        <w:rPr>
          <w:rFonts w:cs="Arial"/>
          <w:szCs w:val="24"/>
        </w:rPr>
      </w:pPr>
      <w:r w:rsidRPr="0010025B">
        <w:rPr>
          <w:rFonts w:cs="Arial"/>
          <w:szCs w:val="24"/>
        </w:rPr>
        <w:t>Twoje dane (nazwę Wnioskodawcy, adres);</w:t>
      </w:r>
    </w:p>
    <w:p w14:paraId="7DF0D287" w14:textId="77777777" w:rsidR="00987DBC" w:rsidRPr="0010025B" w:rsidRDefault="00987DBC" w:rsidP="00570FE9">
      <w:pPr>
        <w:pStyle w:val="Akapitzlist"/>
        <w:numPr>
          <w:ilvl w:val="1"/>
          <w:numId w:val="28"/>
        </w:numPr>
        <w:spacing w:before="240" w:after="160" w:line="360" w:lineRule="auto"/>
        <w:rPr>
          <w:rFonts w:cs="Arial"/>
          <w:szCs w:val="24"/>
        </w:rPr>
      </w:pPr>
      <w:r w:rsidRPr="0010025B">
        <w:rPr>
          <w:rFonts w:cs="Arial"/>
          <w:szCs w:val="24"/>
        </w:rPr>
        <w:t>numer wniosku o dofinansowanie (którego oceny dotyczy protest);</w:t>
      </w:r>
    </w:p>
    <w:p w14:paraId="1AC9707E" w14:textId="77777777" w:rsidR="00987DBC" w:rsidRPr="0010025B" w:rsidRDefault="00987DBC" w:rsidP="00570FE9">
      <w:pPr>
        <w:pStyle w:val="Akapitzlist"/>
        <w:numPr>
          <w:ilvl w:val="1"/>
          <w:numId w:val="28"/>
        </w:numPr>
        <w:spacing w:before="240" w:after="160" w:line="360" w:lineRule="auto"/>
        <w:rPr>
          <w:rFonts w:cs="Arial"/>
          <w:szCs w:val="24"/>
        </w:rPr>
      </w:pPr>
      <w:r w:rsidRPr="0010025B">
        <w:rPr>
          <w:rFonts w:cs="Arial"/>
          <w:szCs w:val="24"/>
        </w:rPr>
        <w:t>kryteria wyboru projektów, z których oceną się nie zgadzasz (wraz z uzasadnieniem);</w:t>
      </w:r>
    </w:p>
    <w:p w14:paraId="3CED5788" w14:textId="77777777" w:rsidR="00987DBC" w:rsidRPr="0010025B" w:rsidRDefault="00987DBC" w:rsidP="00570FE9">
      <w:pPr>
        <w:pStyle w:val="Akapitzlist"/>
        <w:numPr>
          <w:ilvl w:val="1"/>
          <w:numId w:val="28"/>
        </w:numPr>
        <w:spacing w:before="240" w:after="160" w:line="360" w:lineRule="auto"/>
        <w:rPr>
          <w:rFonts w:cs="Arial"/>
          <w:szCs w:val="24"/>
        </w:rPr>
      </w:pPr>
      <w:r w:rsidRPr="0010025B">
        <w:rPr>
          <w:rFonts w:cs="Arial"/>
          <w:szCs w:val="24"/>
        </w:rPr>
        <w:t>zarzuty proceduralne, jeżeli uważasz, że takie naruszenia miały miejsce (wraz z uzasadnieniem);</w:t>
      </w:r>
    </w:p>
    <w:p w14:paraId="7843DA5D" w14:textId="77777777" w:rsidR="00987DBC" w:rsidRPr="0010025B" w:rsidRDefault="00987DBC" w:rsidP="00570FE9">
      <w:pPr>
        <w:pStyle w:val="Akapitzlist"/>
        <w:numPr>
          <w:ilvl w:val="1"/>
          <w:numId w:val="28"/>
        </w:numPr>
        <w:spacing w:before="240" w:after="160" w:line="360" w:lineRule="auto"/>
        <w:rPr>
          <w:rFonts w:cs="Arial"/>
          <w:szCs w:val="24"/>
        </w:rPr>
      </w:pPr>
      <w:r w:rsidRPr="0010025B">
        <w:rPr>
          <w:rFonts w:cs="Arial"/>
          <w:szCs w:val="24"/>
        </w:rPr>
        <w:t>Twój podpis lub podpis osoby, która Cię reprezentuje (wraz z dokumentem, który potwierdza prawo tej osoby do występowania w Twoim imieniu).</w:t>
      </w:r>
    </w:p>
    <w:p w14:paraId="5E1D1972" w14:textId="77777777" w:rsidR="00987DBC" w:rsidRPr="00406DA0" w:rsidRDefault="00987DBC" w:rsidP="00987DBC">
      <w:pPr>
        <w:spacing w:before="240" w:line="360" w:lineRule="auto"/>
        <w:ind w:left="66"/>
        <w:rPr>
          <w:rFonts w:eastAsiaTheme="majorEastAsia" w:cs="Arial"/>
          <w:b/>
          <w:color w:val="2E74B5" w:themeColor="accent1" w:themeShade="BF"/>
          <w:szCs w:val="24"/>
        </w:rPr>
      </w:pPr>
      <w:r w:rsidRPr="00406DA0">
        <w:rPr>
          <w:rFonts w:eastAsiaTheme="majorEastAsia" w:cs="Arial"/>
          <w:b/>
          <w:color w:val="2E74B5" w:themeColor="accent1" w:themeShade="BF"/>
          <w:szCs w:val="24"/>
        </w:rPr>
        <w:t>Składanie protestu</w:t>
      </w:r>
    </w:p>
    <w:p w14:paraId="1D660767" w14:textId="212DB501" w:rsidR="00987DBC" w:rsidRPr="0010025B" w:rsidRDefault="00987DBC" w:rsidP="00987DBC">
      <w:pPr>
        <w:spacing w:before="240" w:line="360" w:lineRule="auto"/>
        <w:ind w:left="66"/>
        <w:rPr>
          <w:rFonts w:cs="Arial"/>
          <w:szCs w:val="24"/>
        </w:rPr>
      </w:pPr>
      <w:r w:rsidRPr="0010025B">
        <w:rPr>
          <w:rFonts w:cs="Arial"/>
          <w:szCs w:val="24"/>
        </w:rPr>
        <w:t>Wymień wszystkie swoje zarzuty w jednym proteście. Jeśli uważasz, że ocena jest niezgodna z więcej niż jednym kryterium wyboru projektów, wymień wszystkie kryteria, względem których masz zastrzeżenia</w:t>
      </w:r>
      <w:r w:rsidR="000876D7" w:rsidRPr="000876D7">
        <w:t xml:space="preserve"> </w:t>
      </w:r>
      <w:r w:rsidR="000876D7" w:rsidRPr="000876D7">
        <w:rPr>
          <w:rFonts w:cs="Arial"/>
          <w:szCs w:val="24"/>
        </w:rPr>
        <w:t>oraz uzasadnij swoje stanowisko</w:t>
      </w:r>
      <w:r w:rsidRPr="0010025B">
        <w:rPr>
          <w:rFonts w:cs="Arial"/>
          <w:szCs w:val="24"/>
        </w:rPr>
        <w:t>.</w:t>
      </w:r>
    </w:p>
    <w:p w14:paraId="451E4051" w14:textId="4394F4FD" w:rsidR="00987DBC" w:rsidRPr="00A72CFD" w:rsidRDefault="00987DBC" w:rsidP="00114BAE">
      <w:pPr>
        <w:spacing w:before="240" w:line="360" w:lineRule="auto"/>
        <w:ind w:left="66"/>
        <w:rPr>
          <w:rFonts w:eastAsiaTheme="majorEastAsia" w:cs="Arial"/>
          <w:b/>
          <w:color w:val="2E74B5" w:themeColor="accent1" w:themeShade="BF"/>
          <w:szCs w:val="24"/>
        </w:rPr>
      </w:pPr>
      <w:r w:rsidRPr="00406DA0">
        <w:rPr>
          <w:rFonts w:eastAsiaTheme="majorEastAsia" w:cs="Arial"/>
          <w:b/>
          <w:color w:val="2E74B5" w:themeColor="accent1" w:themeShade="BF"/>
          <w:szCs w:val="24"/>
        </w:rPr>
        <w:t xml:space="preserve">Pamiętaj! </w:t>
      </w:r>
      <w:r w:rsidR="00114BAE" w:rsidRPr="00A72CFD">
        <w:rPr>
          <w:rFonts w:eastAsiaTheme="majorEastAsia" w:cs="Arial"/>
          <w:b/>
          <w:color w:val="2E74B5" w:themeColor="accent1" w:themeShade="BF"/>
          <w:szCs w:val="24"/>
        </w:rPr>
        <w:br/>
      </w:r>
      <w:r w:rsidRPr="0010025B">
        <w:rPr>
          <w:rFonts w:cs="Arial"/>
          <w:szCs w:val="24"/>
        </w:rPr>
        <w:t>Możesz złożyć tylko jeden protest dla każdego etapu oceny.</w:t>
      </w:r>
    </w:p>
    <w:p w14:paraId="34964176" w14:textId="77777777" w:rsidR="00987DBC" w:rsidRPr="0010025B" w:rsidRDefault="00987DBC" w:rsidP="00987DBC">
      <w:pPr>
        <w:spacing w:before="240" w:line="360" w:lineRule="auto"/>
        <w:ind w:left="66"/>
        <w:rPr>
          <w:rFonts w:cs="Arial"/>
          <w:szCs w:val="24"/>
        </w:rPr>
      </w:pPr>
      <w:r w:rsidRPr="0010025B">
        <w:rPr>
          <w:rFonts w:cs="Arial"/>
          <w:szCs w:val="24"/>
        </w:rPr>
        <w:t xml:space="preserve">Jeśli składasz protest, </w:t>
      </w:r>
      <w:r w:rsidRPr="0010025B">
        <w:rPr>
          <w:rFonts w:cs="Arial"/>
          <w:b/>
          <w:szCs w:val="24"/>
        </w:rPr>
        <w:t>nie możesz</w:t>
      </w:r>
      <w:r w:rsidRPr="0010025B">
        <w:rPr>
          <w:rFonts w:cs="Arial"/>
          <w:szCs w:val="24"/>
        </w:rPr>
        <w:t>:</w:t>
      </w:r>
    </w:p>
    <w:p w14:paraId="035A2423" w14:textId="77777777" w:rsidR="00987DBC" w:rsidRPr="0010025B" w:rsidRDefault="00987DBC" w:rsidP="00570FE9">
      <w:pPr>
        <w:pStyle w:val="Akapitzlist"/>
        <w:numPr>
          <w:ilvl w:val="1"/>
          <w:numId w:val="28"/>
        </w:numPr>
        <w:spacing w:before="240" w:after="160" w:line="360" w:lineRule="auto"/>
        <w:rPr>
          <w:rFonts w:cs="Arial"/>
          <w:szCs w:val="24"/>
        </w:rPr>
      </w:pPr>
      <w:r w:rsidRPr="0010025B">
        <w:rPr>
          <w:rFonts w:cs="Arial"/>
          <w:szCs w:val="24"/>
        </w:rPr>
        <w:t>podważać zasadności kryteriów oceny;</w:t>
      </w:r>
    </w:p>
    <w:p w14:paraId="34290525" w14:textId="77777777" w:rsidR="00987DBC" w:rsidRPr="0010025B" w:rsidRDefault="00987DBC" w:rsidP="00570FE9">
      <w:pPr>
        <w:pStyle w:val="Akapitzlist"/>
        <w:numPr>
          <w:ilvl w:val="1"/>
          <w:numId w:val="28"/>
        </w:numPr>
        <w:spacing w:before="240" w:after="160" w:line="360" w:lineRule="auto"/>
        <w:rPr>
          <w:rFonts w:cs="Arial"/>
          <w:szCs w:val="24"/>
        </w:rPr>
      </w:pPr>
      <w:r w:rsidRPr="0010025B">
        <w:rPr>
          <w:rFonts w:cs="Arial"/>
          <w:szCs w:val="24"/>
        </w:rPr>
        <w:lastRenderedPageBreak/>
        <w:t>przedstawiać informacji ani dokumentów, których nie wskazałeś w trakcie oceny projektu, a które mogłyby wpłynąć na jej wynik;</w:t>
      </w:r>
    </w:p>
    <w:p w14:paraId="24B71949" w14:textId="77777777" w:rsidR="00987DBC" w:rsidRPr="0010025B" w:rsidRDefault="00987DBC" w:rsidP="00570FE9">
      <w:pPr>
        <w:pStyle w:val="Akapitzlist"/>
        <w:numPr>
          <w:ilvl w:val="1"/>
          <w:numId w:val="28"/>
        </w:numPr>
        <w:spacing w:before="240" w:after="160" w:line="360" w:lineRule="auto"/>
        <w:rPr>
          <w:rFonts w:cs="Arial"/>
          <w:szCs w:val="24"/>
        </w:rPr>
      </w:pPr>
      <w:r w:rsidRPr="0010025B">
        <w:rPr>
          <w:rFonts w:cs="Arial"/>
          <w:szCs w:val="24"/>
        </w:rPr>
        <w:t>rozszerzyć zakresu protestu w trakcie postępowania odwoławczego – w takim przypadku rozpatrzone zostaną tylko te zarzuty, które przedstawiłeś w pierwotnej wersji protestu.</w:t>
      </w:r>
    </w:p>
    <w:p w14:paraId="1F51CBE1" w14:textId="2620E76E" w:rsidR="00987DBC" w:rsidRPr="0010025B" w:rsidRDefault="00987DBC" w:rsidP="00987DBC">
      <w:pPr>
        <w:spacing w:before="240" w:line="360" w:lineRule="auto"/>
        <w:ind w:left="66"/>
        <w:rPr>
          <w:rFonts w:cs="Arial"/>
          <w:szCs w:val="24"/>
        </w:rPr>
      </w:pPr>
      <w:r w:rsidRPr="0010025B">
        <w:rPr>
          <w:rFonts w:cs="Arial"/>
          <w:szCs w:val="24"/>
        </w:rPr>
        <w:t>Swój protest złóż do IP FE SL – Śląskiego Centrum Przedsiębiorczości:</w:t>
      </w:r>
    </w:p>
    <w:p w14:paraId="20073FB9" w14:textId="77777777" w:rsidR="00987DBC" w:rsidRPr="0010025B" w:rsidRDefault="00987DBC" w:rsidP="00987DBC">
      <w:pPr>
        <w:spacing w:after="0" w:line="360" w:lineRule="auto"/>
        <w:ind w:left="66"/>
        <w:rPr>
          <w:rFonts w:cs="Arial"/>
          <w:szCs w:val="24"/>
        </w:rPr>
      </w:pPr>
      <w:r w:rsidRPr="0010025B">
        <w:rPr>
          <w:rFonts w:cs="Arial"/>
          <w:szCs w:val="24"/>
        </w:rPr>
        <w:t xml:space="preserve"> - w </w:t>
      </w:r>
      <w:r w:rsidRPr="0010025B">
        <w:rPr>
          <w:rFonts w:cs="Arial"/>
          <w:szCs w:val="24"/>
          <w:u w:val="single"/>
        </w:rPr>
        <w:t>wersji elektronicznej</w:t>
      </w:r>
      <w:r w:rsidRPr="0010025B">
        <w:rPr>
          <w:rFonts w:cs="Arial"/>
          <w:szCs w:val="24"/>
        </w:rPr>
        <w:t xml:space="preserve"> za pomocą skrzynki </w:t>
      </w:r>
      <w:proofErr w:type="spellStart"/>
      <w:r w:rsidRPr="0010025B">
        <w:rPr>
          <w:rFonts w:cs="Arial"/>
          <w:szCs w:val="24"/>
        </w:rPr>
        <w:t>ePUAP</w:t>
      </w:r>
      <w:proofErr w:type="spellEnd"/>
      <w:r w:rsidRPr="0010025B">
        <w:rPr>
          <w:rFonts w:cs="Arial"/>
          <w:szCs w:val="24"/>
        </w:rPr>
        <w:t xml:space="preserve">/e-Doręczenia, podpisując swój protest podpisem kwalifikowanym, podpisem zaufanym lub podpisem osobistym; </w:t>
      </w:r>
    </w:p>
    <w:p w14:paraId="51244C89" w14:textId="77777777" w:rsidR="00987DBC" w:rsidRPr="0010025B" w:rsidRDefault="00987DBC" w:rsidP="00987DBC">
      <w:pPr>
        <w:spacing w:after="0" w:line="360" w:lineRule="auto"/>
        <w:ind w:left="66"/>
        <w:rPr>
          <w:rFonts w:cs="Arial"/>
          <w:szCs w:val="24"/>
        </w:rPr>
      </w:pPr>
      <w:r w:rsidRPr="0010025B">
        <w:rPr>
          <w:rFonts w:cs="Arial"/>
          <w:szCs w:val="24"/>
        </w:rPr>
        <w:t>albo</w:t>
      </w:r>
    </w:p>
    <w:p w14:paraId="789903AD" w14:textId="77777777" w:rsidR="00987DBC" w:rsidRPr="0010025B" w:rsidRDefault="00987DBC" w:rsidP="00987DBC">
      <w:pPr>
        <w:spacing w:after="0" w:line="360" w:lineRule="auto"/>
        <w:ind w:left="66"/>
        <w:rPr>
          <w:rFonts w:cs="Arial"/>
          <w:szCs w:val="24"/>
        </w:rPr>
      </w:pPr>
      <w:r w:rsidRPr="0010025B">
        <w:rPr>
          <w:rFonts w:cs="Arial"/>
          <w:szCs w:val="24"/>
        </w:rPr>
        <w:t xml:space="preserve">- w </w:t>
      </w:r>
      <w:r w:rsidRPr="0010025B">
        <w:rPr>
          <w:rFonts w:cs="Arial"/>
          <w:szCs w:val="24"/>
          <w:u w:val="single"/>
        </w:rPr>
        <w:t>wersji papierowej</w:t>
      </w:r>
      <w:r w:rsidRPr="0010025B">
        <w:rPr>
          <w:rFonts w:cs="Arial"/>
          <w:szCs w:val="24"/>
        </w:rPr>
        <w:t>, podpisując swój protest własnoręcznie i wysyłając na adres:</w:t>
      </w:r>
    </w:p>
    <w:p w14:paraId="212EF0DF" w14:textId="77777777" w:rsidR="00987DBC" w:rsidRPr="0010025B" w:rsidRDefault="00987DBC" w:rsidP="00987DBC">
      <w:pPr>
        <w:spacing w:after="0" w:line="360" w:lineRule="auto"/>
        <w:ind w:left="66"/>
        <w:rPr>
          <w:rFonts w:cs="Arial"/>
          <w:szCs w:val="24"/>
        </w:rPr>
      </w:pPr>
      <w:r w:rsidRPr="0010025B">
        <w:rPr>
          <w:rFonts w:cs="Arial"/>
          <w:szCs w:val="24"/>
        </w:rPr>
        <w:t>Śląskie Centrum Przedsiębiorczości, ul. Katowicka 47, 41-500 Chorzów.</w:t>
      </w:r>
    </w:p>
    <w:p w14:paraId="20DB5994" w14:textId="77777777" w:rsidR="00987DBC" w:rsidRPr="0010025B" w:rsidRDefault="00987DBC" w:rsidP="00987DBC">
      <w:pPr>
        <w:spacing w:before="240" w:line="360" w:lineRule="auto"/>
        <w:ind w:left="66"/>
        <w:rPr>
          <w:rFonts w:cs="Arial"/>
          <w:szCs w:val="24"/>
        </w:rPr>
      </w:pPr>
      <w:r w:rsidRPr="0010025B">
        <w:rPr>
          <w:rFonts w:cs="Arial"/>
          <w:szCs w:val="24"/>
        </w:rPr>
        <w:t>Jeśli Twój protest nie zostanie uwzględniony lub zostanie pozostawiony bez rozpatrzenia, możesz wnieść skargę do Wojewódzkiego Sądu Administracyjnego w Gliwicach.</w:t>
      </w:r>
    </w:p>
    <w:p w14:paraId="1A084FF2" w14:textId="77777777" w:rsidR="00987DBC" w:rsidRPr="00406DA0" w:rsidRDefault="00987DBC" w:rsidP="00987DBC">
      <w:pPr>
        <w:spacing w:before="240" w:line="360" w:lineRule="auto"/>
        <w:ind w:left="66"/>
        <w:rPr>
          <w:rFonts w:cs="Arial"/>
          <w:b/>
          <w:color w:val="2E74B5" w:themeColor="accent1" w:themeShade="BF"/>
          <w:szCs w:val="24"/>
        </w:rPr>
      </w:pPr>
      <w:r w:rsidRPr="00406DA0">
        <w:rPr>
          <w:rFonts w:cs="Arial"/>
          <w:b/>
          <w:color w:val="2E74B5" w:themeColor="accent1" w:themeShade="BF"/>
          <w:szCs w:val="24"/>
        </w:rPr>
        <w:t>Wycofanie protestu</w:t>
      </w:r>
    </w:p>
    <w:p w14:paraId="4BEFADD6" w14:textId="77777777" w:rsidR="00987DBC" w:rsidRPr="0010025B" w:rsidRDefault="00987DBC" w:rsidP="00987DBC">
      <w:pPr>
        <w:spacing w:before="240" w:line="360" w:lineRule="auto"/>
        <w:ind w:left="66"/>
        <w:rPr>
          <w:rFonts w:cs="Arial"/>
          <w:szCs w:val="24"/>
        </w:rPr>
      </w:pPr>
      <w:r w:rsidRPr="0010025B">
        <w:rPr>
          <w:rFonts w:cs="Arial"/>
          <w:szCs w:val="24"/>
        </w:rPr>
        <w:t>Możesz wycofać protest przed zakończeniem postępowania odwoławczego.</w:t>
      </w:r>
    </w:p>
    <w:p w14:paraId="44ECCA0D" w14:textId="77777777" w:rsidR="00987DBC" w:rsidRPr="0010025B" w:rsidRDefault="00987DBC" w:rsidP="00987DBC">
      <w:pPr>
        <w:spacing w:after="0" w:line="360" w:lineRule="auto"/>
        <w:ind w:left="66"/>
        <w:rPr>
          <w:rFonts w:cs="Arial"/>
          <w:szCs w:val="24"/>
        </w:rPr>
      </w:pPr>
      <w:r w:rsidRPr="0010025B">
        <w:rPr>
          <w:rFonts w:cs="Arial"/>
          <w:szCs w:val="24"/>
        </w:rPr>
        <w:t xml:space="preserve">Jeśli wycofasz protest: </w:t>
      </w:r>
    </w:p>
    <w:p w14:paraId="4B10305C" w14:textId="77777777" w:rsidR="00987DBC" w:rsidRPr="0010025B" w:rsidRDefault="00987DBC" w:rsidP="00570FE9">
      <w:pPr>
        <w:pStyle w:val="Akapitzlist"/>
        <w:numPr>
          <w:ilvl w:val="1"/>
          <w:numId w:val="28"/>
        </w:numPr>
        <w:spacing w:after="0" w:line="360" w:lineRule="auto"/>
        <w:rPr>
          <w:rFonts w:cs="Arial"/>
          <w:szCs w:val="24"/>
        </w:rPr>
      </w:pPr>
      <w:r w:rsidRPr="0010025B">
        <w:rPr>
          <w:rFonts w:cs="Arial"/>
          <w:szCs w:val="24"/>
        </w:rPr>
        <w:t>zostanie on pozostawiony bez rozpatrzenia;</w:t>
      </w:r>
    </w:p>
    <w:p w14:paraId="471C18E1" w14:textId="575B3DA7" w:rsidR="00987DBC" w:rsidRPr="0010025B" w:rsidRDefault="00987DBC" w:rsidP="00570FE9">
      <w:pPr>
        <w:pStyle w:val="Akapitzlist"/>
        <w:numPr>
          <w:ilvl w:val="1"/>
          <w:numId w:val="28"/>
        </w:numPr>
        <w:spacing w:after="0" w:line="360" w:lineRule="auto"/>
        <w:rPr>
          <w:rFonts w:cs="Arial"/>
          <w:szCs w:val="24"/>
        </w:rPr>
      </w:pPr>
      <w:r w:rsidRPr="0010025B">
        <w:rPr>
          <w:rFonts w:cs="Arial"/>
          <w:szCs w:val="24"/>
        </w:rPr>
        <w:t>nie będziesz mógł wnieść go ponownie</w:t>
      </w:r>
      <w:r w:rsidR="00D12E24">
        <w:rPr>
          <w:rFonts w:cs="Arial"/>
          <w:szCs w:val="24"/>
        </w:rPr>
        <w:t>;</w:t>
      </w:r>
    </w:p>
    <w:p w14:paraId="1BF35951" w14:textId="77777777" w:rsidR="00987DBC" w:rsidRPr="0010025B" w:rsidRDefault="00987DBC" w:rsidP="00570FE9">
      <w:pPr>
        <w:pStyle w:val="Akapitzlist"/>
        <w:numPr>
          <w:ilvl w:val="1"/>
          <w:numId w:val="28"/>
        </w:numPr>
        <w:spacing w:after="0" w:line="360" w:lineRule="auto"/>
        <w:rPr>
          <w:rFonts w:cs="Arial"/>
          <w:szCs w:val="24"/>
        </w:rPr>
      </w:pPr>
      <w:r w:rsidRPr="0010025B">
        <w:rPr>
          <w:rFonts w:cs="Arial"/>
          <w:szCs w:val="24"/>
        </w:rPr>
        <w:t>nie będziesz mógł złożyć skargi do Wojewódzkiego Sądu Administracyjnego w Gliwicach.</w:t>
      </w:r>
    </w:p>
    <w:p w14:paraId="61B62947" w14:textId="77777777" w:rsidR="00987DBC" w:rsidRPr="00406DA0" w:rsidRDefault="00987DBC" w:rsidP="00987DBC">
      <w:pPr>
        <w:spacing w:before="240" w:line="360" w:lineRule="auto"/>
        <w:ind w:left="66"/>
        <w:rPr>
          <w:rFonts w:cs="Arial"/>
          <w:b/>
          <w:color w:val="2E74B5" w:themeColor="accent1" w:themeShade="BF"/>
          <w:szCs w:val="24"/>
        </w:rPr>
      </w:pPr>
      <w:r w:rsidRPr="00406DA0">
        <w:rPr>
          <w:rFonts w:cs="Arial"/>
          <w:b/>
          <w:color w:val="2E74B5" w:themeColor="accent1" w:themeShade="BF"/>
          <w:szCs w:val="24"/>
        </w:rPr>
        <w:t>Dowiedz się więcej:</w:t>
      </w:r>
    </w:p>
    <w:p w14:paraId="245A731E" w14:textId="77777777" w:rsidR="00987DBC" w:rsidRPr="0010025B" w:rsidRDefault="00987DBC" w:rsidP="00987DBC">
      <w:pPr>
        <w:spacing w:before="240" w:line="360" w:lineRule="auto"/>
        <w:ind w:left="66"/>
        <w:rPr>
          <w:rFonts w:cs="Arial"/>
          <w:szCs w:val="24"/>
        </w:rPr>
      </w:pPr>
      <w:r w:rsidRPr="0010025B">
        <w:rPr>
          <w:rFonts w:cs="Arial"/>
          <w:szCs w:val="24"/>
        </w:rPr>
        <w:t>Twój protest rozpatrzymy w ciągu 21 dni od dnia jego otrzymania. W uzasadnionych przypadkach może to potrwać dłużej (maksymalnie 45 dni), o czym zostaniesz poinformowany.</w:t>
      </w:r>
    </w:p>
    <w:p w14:paraId="3CFF1612" w14:textId="77777777" w:rsidR="00987DBC" w:rsidRPr="0010025B" w:rsidRDefault="00987DBC" w:rsidP="00987DBC">
      <w:pPr>
        <w:spacing w:before="240" w:line="360" w:lineRule="auto"/>
        <w:ind w:left="66"/>
        <w:rPr>
          <w:rFonts w:cs="Arial"/>
          <w:szCs w:val="24"/>
        </w:rPr>
      </w:pPr>
      <w:r w:rsidRPr="0010025B">
        <w:rPr>
          <w:rFonts w:cs="Arial"/>
          <w:szCs w:val="24"/>
        </w:rPr>
        <w:lastRenderedPageBreak/>
        <w:t>W przypadku wniesienia protestu niespełniającego wymogów formalnych, zostaniesz wezwany do jego uzupełnienia, w terminie 7 dni, licząc od dnia otrzymania wezwania, pod rygorem pozostawienia protestu bez rozpatrzenia</w:t>
      </w:r>
      <w:r w:rsidRPr="0010025B">
        <w:rPr>
          <w:rStyle w:val="Odwoanieprzypisudolnego"/>
          <w:rFonts w:cs="Arial"/>
          <w:szCs w:val="24"/>
        </w:rPr>
        <w:footnoteReference w:id="13"/>
      </w:r>
      <w:r w:rsidRPr="0010025B">
        <w:rPr>
          <w:rFonts w:cs="Arial"/>
          <w:szCs w:val="24"/>
        </w:rPr>
        <w:t>.</w:t>
      </w:r>
    </w:p>
    <w:p w14:paraId="20FE9804" w14:textId="77777777" w:rsidR="00987DBC" w:rsidRDefault="00987DBC" w:rsidP="00987DBC">
      <w:pPr>
        <w:spacing w:before="240" w:line="360" w:lineRule="auto"/>
        <w:ind w:left="66"/>
        <w:rPr>
          <w:rFonts w:cs="Arial"/>
          <w:szCs w:val="24"/>
        </w:rPr>
      </w:pPr>
      <w:r w:rsidRPr="0010025B">
        <w:rPr>
          <w:rFonts w:cs="Arial"/>
          <w:szCs w:val="24"/>
        </w:rPr>
        <w:t>O wyniku rozpatrzenia protestu (jego uwzględnieniu lub nie) zostaniesz poinformowany wraz z podaniem uzasadnienia oraz pouczeniem.</w:t>
      </w:r>
    </w:p>
    <w:p w14:paraId="6AAE9EF7" w14:textId="77777777" w:rsidR="000876D7" w:rsidRPr="005F4493" w:rsidRDefault="000876D7" w:rsidP="000876D7">
      <w:pPr>
        <w:spacing w:before="240" w:line="360" w:lineRule="auto"/>
        <w:ind w:left="66"/>
        <w:rPr>
          <w:rFonts w:eastAsiaTheme="majorEastAsia" w:cs="Arial"/>
          <w:b/>
          <w:color w:val="2E74B5" w:themeColor="accent1" w:themeShade="BF"/>
          <w:szCs w:val="24"/>
        </w:rPr>
      </w:pPr>
      <w:r w:rsidRPr="005F4493">
        <w:rPr>
          <w:rFonts w:eastAsiaTheme="majorEastAsia" w:cs="Arial"/>
          <w:b/>
          <w:color w:val="2E74B5" w:themeColor="accent1" w:themeShade="BF"/>
          <w:szCs w:val="24"/>
        </w:rPr>
        <w:t>Uwaga!</w:t>
      </w:r>
    </w:p>
    <w:p w14:paraId="48156044" w14:textId="77777777" w:rsidR="000876D7" w:rsidRPr="007357D6" w:rsidRDefault="000876D7" w:rsidP="000876D7">
      <w:pPr>
        <w:spacing w:after="0" w:line="360" w:lineRule="auto"/>
        <w:ind w:left="68"/>
        <w:rPr>
          <w:rFonts w:cs="Arial"/>
          <w:szCs w:val="24"/>
        </w:rPr>
      </w:pPr>
      <w:r w:rsidRPr="007357D6">
        <w:rPr>
          <w:rFonts w:cs="Arial"/>
          <w:szCs w:val="24"/>
        </w:rPr>
        <w:t>Twój protest zostanie pozostawiony bez rozpatrzenia, gdy:</w:t>
      </w:r>
    </w:p>
    <w:p w14:paraId="0A6D7CF6" w14:textId="77777777" w:rsidR="009871B1" w:rsidRDefault="000876D7" w:rsidP="00570FE9">
      <w:pPr>
        <w:pStyle w:val="Akapitzlist"/>
        <w:numPr>
          <w:ilvl w:val="0"/>
          <w:numId w:val="39"/>
        </w:numPr>
        <w:spacing w:after="0" w:line="360" w:lineRule="auto"/>
        <w:rPr>
          <w:rFonts w:cs="Arial"/>
          <w:szCs w:val="24"/>
        </w:rPr>
      </w:pPr>
      <w:r w:rsidRPr="009871B1">
        <w:rPr>
          <w:rFonts w:cs="Arial"/>
          <w:szCs w:val="24"/>
        </w:rPr>
        <w:t>zostanie wniesiony po terminie,</w:t>
      </w:r>
      <w:bookmarkStart w:id="115" w:name="_Hlk187836089"/>
    </w:p>
    <w:p w14:paraId="053B6C0D" w14:textId="77777777" w:rsidR="009871B1" w:rsidRDefault="000876D7" w:rsidP="00570FE9">
      <w:pPr>
        <w:pStyle w:val="Akapitzlist"/>
        <w:numPr>
          <w:ilvl w:val="0"/>
          <w:numId w:val="39"/>
        </w:numPr>
        <w:spacing w:after="0" w:line="360" w:lineRule="auto"/>
        <w:rPr>
          <w:rFonts w:cs="Arial"/>
          <w:szCs w:val="24"/>
        </w:rPr>
      </w:pPr>
      <w:r w:rsidRPr="009871B1">
        <w:rPr>
          <w:rFonts w:cs="Arial"/>
          <w:szCs w:val="24"/>
        </w:rPr>
        <w:t xml:space="preserve">zostanie wniesiony </w:t>
      </w:r>
      <w:bookmarkEnd w:id="115"/>
      <w:r w:rsidRPr="009871B1">
        <w:rPr>
          <w:rFonts w:cs="Arial"/>
          <w:szCs w:val="24"/>
        </w:rPr>
        <w:t>przez podmiot wykluczony z możliwości otrzymania dofinansowania,</w:t>
      </w:r>
    </w:p>
    <w:p w14:paraId="2957F5C9" w14:textId="77777777" w:rsidR="009871B1" w:rsidRDefault="000876D7" w:rsidP="00570FE9">
      <w:pPr>
        <w:pStyle w:val="Akapitzlist"/>
        <w:numPr>
          <w:ilvl w:val="0"/>
          <w:numId w:val="39"/>
        </w:numPr>
        <w:spacing w:after="0" w:line="360" w:lineRule="auto"/>
        <w:rPr>
          <w:rFonts w:cs="Arial"/>
          <w:szCs w:val="24"/>
        </w:rPr>
      </w:pPr>
      <w:r w:rsidRPr="009871B1">
        <w:rPr>
          <w:rFonts w:cs="Arial"/>
          <w:szCs w:val="24"/>
        </w:rPr>
        <w:t>nie wskażesz kryteriów wyboru projektów, z których oceną się nie zgadzasz i nie przedstawisz uzasadnienia</w:t>
      </w:r>
      <w:r w:rsidR="00363073" w:rsidRPr="009871B1">
        <w:rPr>
          <w:rFonts w:cs="Arial"/>
          <w:szCs w:val="24"/>
        </w:rPr>
        <w:t>,</w:t>
      </w:r>
    </w:p>
    <w:p w14:paraId="5DC26D38" w14:textId="78B7417B" w:rsidR="000876D7" w:rsidRPr="009871B1" w:rsidRDefault="00363073" w:rsidP="00570FE9">
      <w:pPr>
        <w:pStyle w:val="Akapitzlist"/>
        <w:numPr>
          <w:ilvl w:val="0"/>
          <w:numId w:val="39"/>
        </w:numPr>
        <w:spacing w:after="0" w:line="360" w:lineRule="auto"/>
        <w:rPr>
          <w:rFonts w:cs="Arial"/>
          <w:szCs w:val="24"/>
        </w:rPr>
      </w:pPr>
      <w:r w:rsidRPr="009871B1">
        <w:rPr>
          <w:rFonts w:cs="Arial"/>
          <w:szCs w:val="24"/>
        </w:rPr>
        <w:t>zostanie wniesiony przez podmiot niespełniający wymogów</w:t>
      </w:r>
      <w:r w:rsidRPr="007357D6">
        <w:t>, o których mowa w art. 63 ustawy wdrożeniowej.</w:t>
      </w:r>
    </w:p>
    <w:p w14:paraId="4090344B" w14:textId="06E4D457" w:rsidR="000876D7" w:rsidRPr="007357D6" w:rsidRDefault="000876D7" w:rsidP="000876D7">
      <w:pPr>
        <w:spacing w:before="240" w:line="360" w:lineRule="auto"/>
        <w:ind w:left="66"/>
        <w:rPr>
          <w:rFonts w:cs="Arial"/>
          <w:szCs w:val="24"/>
        </w:rPr>
      </w:pPr>
      <w:r w:rsidRPr="007357D6">
        <w:rPr>
          <w:rFonts w:cs="Arial"/>
          <w:szCs w:val="24"/>
        </w:rPr>
        <w:t>Do procedury odwoławczej nie stosuje się przepisów ustawy z dnia 14 czerwca 1960 r. – Kodeks postępowania administracyjnego, z wyjątkiem artykułu 24 oraz przepisów dotyczących doręczeń i sposobu obliczania terminów, które stosuje się odpowiednio.</w:t>
      </w:r>
    </w:p>
    <w:p w14:paraId="33471823" w14:textId="6464E47B" w:rsidR="00987DBC" w:rsidRPr="00FF3576" w:rsidRDefault="00987DBC" w:rsidP="00FF3576">
      <w:pPr>
        <w:spacing w:before="240" w:line="360" w:lineRule="auto"/>
        <w:ind w:left="66"/>
        <w:rPr>
          <w:rFonts w:cs="Arial"/>
          <w:szCs w:val="24"/>
        </w:rPr>
      </w:pPr>
      <w:r w:rsidRPr="0010025B">
        <w:rPr>
          <w:rFonts w:cs="Arial"/>
          <w:szCs w:val="24"/>
        </w:rPr>
        <w:t>Szczegółowe zapisy dotyczące procedury odwoławczej znajdziesz w rozdziale 16 ustawy wdrożeniowej.</w:t>
      </w:r>
    </w:p>
    <w:p w14:paraId="086741EB" w14:textId="1AAF91C2" w:rsidR="00F76AAB" w:rsidRPr="00CF058A" w:rsidRDefault="3AC2AD8B" w:rsidP="00626BA3">
      <w:pPr>
        <w:pStyle w:val="Nagwek1"/>
        <w:spacing w:before="240" w:line="360" w:lineRule="auto"/>
        <w:rPr>
          <w:rFonts w:cs="Arial"/>
          <w:sz w:val="22"/>
          <w:szCs w:val="22"/>
        </w:rPr>
      </w:pPr>
      <w:bookmarkStart w:id="116" w:name="_Toc188447903"/>
      <w:r w:rsidRPr="00A72CFD">
        <w:rPr>
          <w:rFonts w:cs="Arial"/>
        </w:rPr>
        <w:t>Umowa o dofinansowanie projektu</w:t>
      </w:r>
      <w:bookmarkEnd w:id="114"/>
      <w:r w:rsidR="00F43B61" w:rsidRPr="00CF058A">
        <w:rPr>
          <w:rStyle w:val="Odwoanieprzypisudolnego"/>
          <w:rFonts w:cs="Arial"/>
          <w:sz w:val="22"/>
          <w:szCs w:val="22"/>
        </w:rPr>
        <w:footnoteReference w:id="14"/>
      </w:r>
      <w:bookmarkEnd w:id="116"/>
    </w:p>
    <w:p w14:paraId="331ACCD4" w14:textId="78F7A7BA" w:rsidR="00B3039C" w:rsidRDefault="001D6A39" w:rsidP="00E63899">
      <w:pPr>
        <w:spacing w:line="360" w:lineRule="auto"/>
        <w:rPr>
          <w:rFonts w:eastAsia="Arial" w:cs="Arial"/>
          <w:szCs w:val="24"/>
        </w:rPr>
      </w:pPr>
      <w:r w:rsidRPr="000601CB">
        <w:rPr>
          <w:rFonts w:eastAsia="Arial" w:cs="Arial"/>
          <w:szCs w:val="24"/>
        </w:rPr>
        <w:t>Podstawę dofinansowania projektu stanowi umowa o dofinansowanie projektu. Wszelkie informacje na temat:</w:t>
      </w:r>
    </w:p>
    <w:p w14:paraId="538298F1" w14:textId="59EB4DF6" w:rsidR="001D6A39" w:rsidRPr="00E75C7D" w:rsidRDefault="001D6A39" w:rsidP="00E75C7D">
      <w:pPr>
        <w:pStyle w:val="Akapitzlist"/>
        <w:numPr>
          <w:ilvl w:val="0"/>
          <w:numId w:val="68"/>
        </w:numPr>
        <w:spacing w:before="100" w:beforeAutospacing="1" w:after="100" w:afterAutospacing="1" w:line="360" w:lineRule="auto"/>
        <w:ind w:left="714" w:hanging="357"/>
        <w:rPr>
          <w:rFonts w:eastAsia="Arial" w:cs="Arial"/>
          <w:szCs w:val="24"/>
        </w:rPr>
      </w:pPr>
      <w:r w:rsidRPr="00E75C7D">
        <w:rPr>
          <w:rFonts w:eastAsia="Arial" w:cs="Arial"/>
          <w:szCs w:val="24"/>
        </w:rPr>
        <w:lastRenderedPageBreak/>
        <w:t>warunków zawarcia umowy</w:t>
      </w:r>
      <w:r w:rsidR="000601CB" w:rsidRPr="00E75C7D">
        <w:rPr>
          <w:rFonts w:eastAsia="Arial" w:cs="Arial"/>
          <w:szCs w:val="24"/>
        </w:rPr>
        <w:t>,</w:t>
      </w:r>
    </w:p>
    <w:p w14:paraId="543238AE" w14:textId="17AB371A" w:rsidR="001D6A39" w:rsidRPr="00E75C7D" w:rsidRDefault="001D6A39" w:rsidP="00E75C7D">
      <w:pPr>
        <w:pStyle w:val="Akapitzlist"/>
        <w:keepNext/>
        <w:keepLines/>
        <w:numPr>
          <w:ilvl w:val="0"/>
          <w:numId w:val="68"/>
        </w:numPr>
        <w:spacing w:before="100" w:beforeAutospacing="1" w:after="100" w:afterAutospacing="1" w:line="360" w:lineRule="auto"/>
        <w:ind w:left="714" w:hanging="357"/>
        <w:rPr>
          <w:rFonts w:eastAsia="Arial" w:cs="Arial"/>
          <w:szCs w:val="24"/>
        </w:rPr>
      </w:pPr>
      <w:r w:rsidRPr="00E75C7D">
        <w:rPr>
          <w:rFonts w:eastAsia="Arial" w:cs="Arial"/>
          <w:szCs w:val="24"/>
        </w:rPr>
        <w:t>tego, co musisz zrobić przed zawarciem umowy</w:t>
      </w:r>
      <w:r w:rsidR="000601CB" w:rsidRPr="00E75C7D">
        <w:rPr>
          <w:rFonts w:eastAsia="Arial" w:cs="Arial"/>
          <w:szCs w:val="24"/>
        </w:rPr>
        <w:t>,</w:t>
      </w:r>
    </w:p>
    <w:p w14:paraId="25B550F7" w14:textId="37948B4C" w:rsidR="001D6A39" w:rsidRPr="000601CB" w:rsidRDefault="001D6A39" w:rsidP="00E75C7D">
      <w:pPr>
        <w:pStyle w:val="Akapitzlist"/>
        <w:keepNext/>
        <w:keepLines/>
        <w:numPr>
          <w:ilvl w:val="0"/>
          <w:numId w:val="68"/>
        </w:numPr>
        <w:spacing w:before="100" w:beforeAutospacing="1" w:after="100" w:afterAutospacing="1" w:line="360" w:lineRule="auto"/>
        <w:ind w:left="714" w:hanging="357"/>
        <w:rPr>
          <w:rFonts w:eastAsia="Arial" w:cs="Arial"/>
          <w:szCs w:val="24"/>
        </w:rPr>
      </w:pPr>
      <w:r w:rsidRPr="000601CB">
        <w:rPr>
          <w:rFonts w:eastAsia="Arial" w:cs="Arial"/>
          <w:szCs w:val="24"/>
        </w:rPr>
        <w:t>zabezpieczenia umowy</w:t>
      </w:r>
      <w:r w:rsidR="000601CB" w:rsidRPr="00A72CFD">
        <w:rPr>
          <w:rFonts w:eastAsia="Arial" w:cs="Arial"/>
          <w:szCs w:val="24"/>
        </w:rPr>
        <w:t>,</w:t>
      </w:r>
    </w:p>
    <w:p w14:paraId="0779B49F" w14:textId="4F724184" w:rsidR="00B3039C" w:rsidRPr="00E75C7D" w:rsidRDefault="001D6A39" w:rsidP="00E75C7D">
      <w:pPr>
        <w:pStyle w:val="Akapitzlist"/>
        <w:keepNext/>
        <w:keepLines/>
        <w:numPr>
          <w:ilvl w:val="0"/>
          <w:numId w:val="68"/>
        </w:numPr>
        <w:spacing w:before="100" w:beforeAutospacing="1" w:after="100" w:afterAutospacing="1" w:line="360" w:lineRule="auto"/>
        <w:ind w:left="714" w:hanging="357"/>
        <w:rPr>
          <w:rFonts w:eastAsia="Arial" w:cs="Arial"/>
          <w:szCs w:val="24"/>
        </w:rPr>
      </w:pPr>
      <w:r w:rsidRPr="000601CB">
        <w:rPr>
          <w:rFonts w:eastAsia="Arial" w:cs="Arial"/>
          <w:szCs w:val="24"/>
        </w:rPr>
        <w:t>zmian w projekcie przed zawarciem umowy</w:t>
      </w:r>
    </w:p>
    <w:p w14:paraId="089121B3" w14:textId="77777777" w:rsidR="001D6A39" w:rsidRPr="00B83588" w:rsidRDefault="001D6A39" w:rsidP="00E63899">
      <w:pPr>
        <w:keepNext/>
        <w:keepLines/>
        <w:spacing w:before="40" w:line="360" w:lineRule="auto"/>
        <w:rPr>
          <w:rFonts w:eastAsia="Arial" w:cs="Arial"/>
          <w:szCs w:val="24"/>
        </w:rPr>
      </w:pPr>
      <w:r w:rsidRPr="000601CB">
        <w:rPr>
          <w:rFonts w:eastAsia="Arial" w:cs="Arial"/>
          <w:szCs w:val="24"/>
        </w:rPr>
        <w:t xml:space="preserve">znajdziesz </w:t>
      </w:r>
      <w:r w:rsidRPr="002F2414">
        <w:rPr>
          <w:rFonts w:eastAsia="Arial" w:cs="Arial"/>
          <w:szCs w:val="24"/>
        </w:rPr>
        <w:t xml:space="preserve">w </w:t>
      </w:r>
      <w:hyperlink w:anchor="_Załącznik_nr_5" w:history="1">
        <w:r w:rsidRPr="00B83588">
          <w:rPr>
            <w:rStyle w:val="Hipercze"/>
            <w:rFonts w:eastAsia="Arial" w:cs="Arial"/>
            <w:color w:val="auto"/>
            <w:szCs w:val="24"/>
            <w:u w:val="none"/>
          </w:rPr>
          <w:t>załączniku nr 5</w:t>
        </w:r>
      </w:hyperlink>
      <w:r w:rsidRPr="00B83588">
        <w:rPr>
          <w:rFonts w:eastAsia="Arial" w:cs="Arial"/>
          <w:szCs w:val="24"/>
        </w:rPr>
        <w:t xml:space="preserve"> do Regulaminu wyboru projektów.</w:t>
      </w:r>
    </w:p>
    <w:p w14:paraId="12A3D0C9" w14:textId="6FFB64C4" w:rsidR="001D6A39" w:rsidRDefault="001D6A39" w:rsidP="00E63899">
      <w:pPr>
        <w:keepNext/>
        <w:keepLines/>
        <w:spacing w:before="40" w:line="360" w:lineRule="auto"/>
        <w:rPr>
          <w:rFonts w:eastAsia="Arial" w:cs="Arial"/>
          <w:szCs w:val="24"/>
        </w:rPr>
      </w:pPr>
      <w:r w:rsidRPr="00B83588">
        <w:rPr>
          <w:rFonts w:eastAsia="Arial" w:cs="Arial"/>
          <w:szCs w:val="24"/>
        </w:rPr>
        <w:t xml:space="preserve">Wzór umowy o dofinansowanie projektu znajdziesz w </w:t>
      </w:r>
      <w:hyperlink w:anchor="_Załącznik_nr_6" w:history="1">
        <w:r w:rsidRPr="00B83588">
          <w:rPr>
            <w:rStyle w:val="Hipercze"/>
            <w:rFonts w:eastAsia="Arial" w:cs="Arial"/>
            <w:color w:val="auto"/>
            <w:szCs w:val="24"/>
            <w:u w:val="none"/>
          </w:rPr>
          <w:t>załączniku nr 6</w:t>
        </w:r>
      </w:hyperlink>
      <w:r w:rsidRPr="002F2414">
        <w:rPr>
          <w:rFonts w:eastAsia="Arial" w:cs="Arial"/>
          <w:szCs w:val="24"/>
        </w:rPr>
        <w:t xml:space="preserve"> do</w:t>
      </w:r>
      <w:r w:rsidRPr="000601CB">
        <w:rPr>
          <w:rFonts w:eastAsia="Arial" w:cs="Arial"/>
          <w:szCs w:val="24"/>
        </w:rPr>
        <w:t xml:space="preserve"> Regulaminu wyboru projektów.</w:t>
      </w:r>
    </w:p>
    <w:p w14:paraId="6D20D5C4" w14:textId="77777777" w:rsidR="00B3039C" w:rsidRPr="00A72CFD" w:rsidRDefault="00B3039C" w:rsidP="00A72CFD">
      <w:pPr>
        <w:keepNext/>
        <w:keepLines/>
        <w:spacing w:before="40" w:line="360" w:lineRule="auto"/>
        <w:rPr>
          <w:rFonts w:cs="Arial"/>
          <w:szCs w:val="24"/>
        </w:rPr>
      </w:pPr>
    </w:p>
    <w:p w14:paraId="17DED860" w14:textId="77777777" w:rsidR="00E72D9B" w:rsidRPr="00093CBA" w:rsidRDefault="2E85F236" w:rsidP="00626BA3">
      <w:pPr>
        <w:pStyle w:val="Nagwek1"/>
        <w:spacing w:before="240" w:line="360" w:lineRule="auto"/>
        <w:rPr>
          <w:rFonts w:cs="Arial"/>
        </w:rPr>
      </w:pPr>
      <w:bookmarkStart w:id="117" w:name="_Toc188447904"/>
      <w:bookmarkStart w:id="118" w:name="_Toc114570859"/>
      <w:r w:rsidRPr="00093CBA">
        <w:rPr>
          <w:rFonts w:cs="Arial"/>
        </w:rPr>
        <w:t>Komunikacja z ION</w:t>
      </w:r>
      <w:bookmarkEnd w:id="117"/>
    </w:p>
    <w:p w14:paraId="1B3B08BF" w14:textId="0899E34A" w:rsidR="1FEA527C" w:rsidRPr="00A72CFD" w:rsidRDefault="206FD745" w:rsidP="00626BA3">
      <w:pPr>
        <w:pStyle w:val="Nagwek2"/>
        <w:spacing w:before="240" w:line="360" w:lineRule="auto"/>
        <w:rPr>
          <w:rFonts w:cs="Arial"/>
          <w:sz w:val="28"/>
          <w:szCs w:val="28"/>
        </w:rPr>
      </w:pPr>
      <w:r w:rsidRPr="00CF058A">
        <w:rPr>
          <w:rFonts w:cs="Arial"/>
          <w:sz w:val="22"/>
          <w:szCs w:val="22"/>
        </w:rPr>
        <w:t xml:space="preserve"> </w:t>
      </w:r>
      <w:bookmarkStart w:id="119" w:name="_Toc188447905"/>
      <w:r w:rsidRPr="00A72CFD">
        <w:rPr>
          <w:rFonts w:cs="Arial"/>
          <w:sz w:val="28"/>
          <w:szCs w:val="28"/>
        </w:rPr>
        <w:t>Dane teleadresowe do kontaktu</w:t>
      </w:r>
      <w:bookmarkEnd w:id="119"/>
    </w:p>
    <w:p w14:paraId="35989164" w14:textId="77777777" w:rsidR="009400FD" w:rsidRPr="003018A8" w:rsidRDefault="009400FD" w:rsidP="00570FE9">
      <w:pPr>
        <w:spacing w:before="240" w:after="0" w:line="360" w:lineRule="auto"/>
        <w:ind w:left="66"/>
        <w:rPr>
          <w:rFonts w:cs="Arial"/>
          <w:szCs w:val="24"/>
        </w:rPr>
      </w:pPr>
      <w:r w:rsidRPr="003018A8">
        <w:rPr>
          <w:rFonts w:cs="Arial"/>
          <w:szCs w:val="24"/>
        </w:rPr>
        <w:t xml:space="preserve">W przypadku pytań lub wątpliwości dotyczących naboru skontaktuj się z nami: </w:t>
      </w:r>
    </w:p>
    <w:p w14:paraId="390E77B4" w14:textId="1008F781" w:rsidR="009400FD" w:rsidRPr="00570FE9" w:rsidRDefault="009400FD" w:rsidP="00570FE9">
      <w:pPr>
        <w:pStyle w:val="Akapitzlist"/>
        <w:numPr>
          <w:ilvl w:val="0"/>
          <w:numId w:val="45"/>
        </w:numPr>
        <w:spacing w:before="240" w:line="360" w:lineRule="auto"/>
        <w:rPr>
          <w:rFonts w:cs="Arial"/>
          <w:szCs w:val="24"/>
        </w:rPr>
      </w:pPr>
      <w:r w:rsidRPr="00570FE9">
        <w:rPr>
          <w:rFonts w:cs="Arial"/>
          <w:b/>
          <w:szCs w:val="24"/>
        </w:rPr>
        <w:t>telefonicznie lub e-mailowo za pośrednictwem właściwego punktu informacyjnego</w:t>
      </w:r>
      <w:r w:rsidRPr="00570FE9">
        <w:rPr>
          <w:rFonts w:cs="Arial"/>
          <w:szCs w:val="24"/>
        </w:rPr>
        <w:t>:</w:t>
      </w:r>
    </w:p>
    <w:p w14:paraId="7B130E14" w14:textId="77777777" w:rsidR="009400FD" w:rsidRPr="003018A8" w:rsidRDefault="009400FD" w:rsidP="00570FE9">
      <w:pPr>
        <w:spacing w:before="240" w:line="360" w:lineRule="auto"/>
        <w:ind w:left="66"/>
        <w:rPr>
          <w:rFonts w:cs="Arial"/>
          <w:b/>
          <w:szCs w:val="24"/>
        </w:rPr>
      </w:pPr>
      <w:r w:rsidRPr="003018A8">
        <w:rPr>
          <w:rFonts w:cs="Arial"/>
          <w:b/>
          <w:szCs w:val="24"/>
        </w:rPr>
        <w:t>Punkt Kontaktowy ŚCP Śląskie Centrum Przedsiębiorczości</w:t>
      </w:r>
    </w:p>
    <w:p w14:paraId="250FFF5E" w14:textId="77777777" w:rsidR="009400FD" w:rsidRPr="003018A8" w:rsidRDefault="009400FD" w:rsidP="009400FD">
      <w:pPr>
        <w:spacing w:after="0" w:line="360" w:lineRule="auto"/>
        <w:ind w:left="66"/>
        <w:rPr>
          <w:rFonts w:cs="Arial"/>
          <w:szCs w:val="24"/>
        </w:rPr>
      </w:pPr>
      <w:r w:rsidRPr="003018A8">
        <w:rPr>
          <w:rFonts w:cs="Arial"/>
          <w:szCs w:val="24"/>
        </w:rPr>
        <w:t>ul. Katowicka 47. 1 piętro, pokój 101</w:t>
      </w:r>
    </w:p>
    <w:p w14:paraId="71C4746A" w14:textId="77777777" w:rsidR="009400FD" w:rsidRPr="003018A8" w:rsidRDefault="009400FD" w:rsidP="009400FD">
      <w:pPr>
        <w:spacing w:after="0" w:line="360" w:lineRule="auto"/>
        <w:ind w:left="66"/>
        <w:rPr>
          <w:rFonts w:cs="Arial"/>
          <w:szCs w:val="24"/>
        </w:rPr>
      </w:pPr>
      <w:r w:rsidRPr="003018A8">
        <w:rPr>
          <w:rFonts w:cs="Arial"/>
          <w:szCs w:val="24"/>
        </w:rPr>
        <w:t>41-500 Chorzów</w:t>
      </w:r>
    </w:p>
    <w:p w14:paraId="18B2FA5A" w14:textId="77777777" w:rsidR="009400FD" w:rsidRPr="003018A8" w:rsidRDefault="009400FD" w:rsidP="009400FD">
      <w:pPr>
        <w:spacing w:after="0" w:line="360" w:lineRule="auto"/>
        <w:ind w:left="66"/>
        <w:rPr>
          <w:rFonts w:cs="Arial"/>
          <w:szCs w:val="24"/>
        </w:rPr>
      </w:pPr>
      <w:r w:rsidRPr="003018A8">
        <w:rPr>
          <w:rFonts w:cs="Arial"/>
          <w:szCs w:val="24"/>
        </w:rPr>
        <w:t xml:space="preserve">godziny pracy: 7:30 – 15:30 </w:t>
      </w:r>
    </w:p>
    <w:p w14:paraId="253AFB48" w14:textId="77777777" w:rsidR="009400FD" w:rsidRPr="003018A8" w:rsidRDefault="009400FD" w:rsidP="009400FD">
      <w:pPr>
        <w:spacing w:after="0" w:line="360" w:lineRule="auto"/>
        <w:ind w:left="66"/>
        <w:rPr>
          <w:rFonts w:cs="Arial"/>
          <w:szCs w:val="24"/>
        </w:rPr>
      </w:pPr>
      <w:r w:rsidRPr="003018A8">
        <w:rPr>
          <w:rFonts w:cs="Arial"/>
          <w:szCs w:val="24"/>
        </w:rPr>
        <w:t xml:space="preserve">Telefony konsultantów: </w:t>
      </w:r>
    </w:p>
    <w:p w14:paraId="62C6AF8D" w14:textId="77777777" w:rsidR="009400FD" w:rsidRPr="003018A8" w:rsidRDefault="009400FD" w:rsidP="009400FD">
      <w:pPr>
        <w:spacing w:after="0" w:line="360" w:lineRule="auto"/>
        <w:ind w:left="66"/>
        <w:rPr>
          <w:rFonts w:cs="Arial"/>
          <w:szCs w:val="24"/>
        </w:rPr>
      </w:pPr>
      <w:r w:rsidRPr="003018A8">
        <w:rPr>
          <w:rFonts w:cs="Arial"/>
          <w:szCs w:val="24"/>
        </w:rPr>
        <w:t xml:space="preserve">+48 32 743 91 71, </w:t>
      </w:r>
    </w:p>
    <w:p w14:paraId="7B49AF7A" w14:textId="77777777" w:rsidR="009400FD" w:rsidRPr="003018A8" w:rsidRDefault="009400FD" w:rsidP="009400FD">
      <w:pPr>
        <w:spacing w:after="0" w:line="360" w:lineRule="auto"/>
        <w:ind w:left="66"/>
        <w:rPr>
          <w:rFonts w:cs="Arial"/>
          <w:szCs w:val="24"/>
        </w:rPr>
      </w:pPr>
      <w:r w:rsidRPr="003018A8">
        <w:rPr>
          <w:rFonts w:cs="Arial"/>
          <w:szCs w:val="24"/>
        </w:rPr>
        <w:t>+48 32 743 91 77,</w:t>
      </w:r>
    </w:p>
    <w:p w14:paraId="54DDD3CE" w14:textId="77777777" w:rsidR="009400FD" w:rsidRPr="003018A8" w:rsidRDefault="009400FD" w:rsidP="009400FD">
      <w:pPr>
        <w:spacing w:after="0" w:line="360" w:lineRule="auto"/>
        <w:ind w:left="66"/>
        <w:rPr>
          <w:rFonts w:cs="Arial"/>
          <w:szCs w:val="24"/>
        </w:rPr>
      </w:pPr>
    </w:p>
    <w:p w14:paraId="5D1362AC" w14:textId="415FDACA" w:rsidR="009400FD" w:rsidRPr="00570FE9" w:rsidRDefault="009400FD" w:rsidP="00570FE9">
      <w:pPr>
        <w:pStyle w:val="Akapitzlist"/>
        <w:numPr>
          <w:ilvl w:val="0"/>
          <w:numId w:val="45"/>
        </w:numPr>
        <w:spacing w:after="0" w:line="360" w:lineRule="auto"/>
        <w:rPr>
          <w:rFonts w:cs="Arial"/>
          <w:b/>
          <w:szCs w:val="24"/>
        </w:rPr>
      </w:pPr>
      <w:r w:rsidRPr="00570FE9">
        <w:rPr>
          <w:rFonts w:cs="Arial"/>
          <w:b/>
          <w:szCs w:val="24"/>
        </w:rPr>
        <w:t xml:space="preserve">w siedzibie ION </w:t>
      </w:r>
    </w:p>
    <w:p w14:paraId="4BBD3C59" w14:textId="77777777" w:rsidR="009400FD" w:rsidRPr="003018A8" w:rsidRDefault="009400FD" w:rsidP="009400FD">
      <w:pPr>
        <w:spacing w:before="240" w:after="0" w:line="360" w:lineRule="auto"/>
        <w:rPr>
          <w:rFonts w:cs="Arial"/>
          <w:szCs w:val="24"/>
        </w:rPr>
      </w:pPr>
      <w:r w:rsidRPr="003018A8">
        <w:rPr>
          <w:rFonts w:cs="Arial"/>
          <w:b/>
          <w:bCs/>
          <w:szCs w:val="24"/>
        </w:rPr>
        <w:t xml:space="preserve">Śląskie Centrum Przedsiębiorczości </w:t>
      </w:r>
      <w:r w:rsidRPr="003018A8">
        <w:rPr>
          <w:rFonts w:cs="Arial"/>
          <w:szCs w:val="24"/>
        </w:rPr>
        <w:br/>
        <w:t>ul. Katowicka 47</w:t>
      </w:r>
      <w:r w:rsidRPr="003018A8">
        <w:rPr>
          <w:rFonts w:cs="Arial"/>
          <w:szCs w:val="24"/>
        </w:rPr>
        <w:br/>
        <w:t>41-500 Chorzów</w:t>
      </w:r>
    </w:p>
    <w:p w14:paraId="35C0F055" w14:textId="77777777" w:rsidR="009400FD" w:rsidRPr="003018A8" w:rsidRDefault="009400FD" w:rsidP="009400FD">
      <w:pPr>
        <w:spacing w:before="240" w:after="0" w:line="360" w:lineRule="auto"/>
        <w:rPr>
          <w:rFonts w:cs="Arial"/>
          <w:szCs w:val="24"/>
        </w:rPr>
      </w:pPr>
      <w:r w:rsidRPr="003018A8">
        <w:rPr>
          <w:rFonts w:cs="Arial"/>
          <w:szCs w:val="24"/>
        </w:rPr>
        <w:t>w godzinach pracy: 7:30 – 15:30.</w:t>
      </w:r>
    </w:p>
    <w:p w14:paraId="45D0CA17" w14:textId="77777777" w:rsidR="009400FD" w:rsidRPr="003018A8" w:rsidRDefault="009400FD" w:rsidP="009400FD">
      <w:pPr>
        <w:spacing w:before="240" w:after="0" w:line="360" w:lineRule="auto"/>
        <w:rPr>
          <w:rFonts w:cs="Arial"/>
          <w:szCs w:val="24"/>
        </w:rPr>
      </w:pPr>
      <w:r w:rsidRPr="003018A8">
        <w:rPr>
          <w:rFonts w:cs="Arial"/>
          <w:szCs w:val="24"/>
        </w:rPr>
        <w:lastRenderedPageBreak/>
        <w:t xml:space="preserve">Telefon w celu ustalenia spotkania: </w:t>
      </w:r>
    </w:p>
    <w:p w14:paraId="75E5ACB1" w14:textId="77777777" w:rsidR="009400FD" w:rsidRPr="003018A8" w:rsidRDefault="009400FD" w:rsidP="009400FD">
      <w:pPr>
        <w:spacing w:before="240" w:after="0" w:line="360" w:lineRule="auto"/>
        <w:rPr>
          <w:rFonts w:cs="Arial"/>
          <w:szCs w:val="24"/>
        </w:rPr>
      </w:pPr>
      <w:r w:rsidRPr="003018A8">
        <w:rPr>
          <w:rFonts w:cs="Arial"/>
          <w:szCs w:val="24"/>
        </w:rPr>
        <w:t xml:space="preserve">+48 32 743 91 71,  </w:t>
      </w:r>
    </w:p>
    <w:p w14:paraId="071F086D" w14:textId="77777777" w:rsidR="009400FD" w:rsidRPr="003018A8" w:rsidRDefault="009400FD" w:rsidP="009400FD">
      <w:pPr>
        <w:spacing w:before="240" w:after="0" w:line="360" w:lineRule="auto"/>
        <w:rPr>
          <w:rFonts w:cs="Arial"/>
          <w:szCs w:val="24"/>
        </w:rPr>
      </w:pPr>
      <w:r w:rsidRPr="003018A8">
        <w:rPr>
          <w:rFonts w:cs="Arial"/>
          <w:szCs w:val="24"/>
        </w:rPr>
        <w:t>+48 32 743 91 77,</w:t>
      </w:r>
    </w:p>
    <w:p w14:paraId="4C92F678" w14:textId="77777777" w:rsidR="009400FD" w:rsidRPr="00570FE9" w:rsidRDefault="009400FD" w:rsidP="00570FE9">
      <w:pPr>
        <w:pStyle w:val="Akapitzlist"/>
        <w:numPr>
          <w:ilvl w:val="0"/>
          <w:numId w:val="45"/>
        </w:numPr>
        <w:spacing w:before="240" w:after="0" w:line="360" w:lineRule="auto"/>
        <w:rPr>
          <w:rFonts w:cs="Arial"/>
          <w:b/>
          <w:bCs/>
          <w:szCs w:val="24"/>
        </w:rPr>
      </w:pPr>
      <w:r w:rsidRPr="00570FE9">
        <w:rPr>
          <w:rFonts w:eastAsia="Calibri" w:cs="Arial"/>
          <w:b/>
          <w:bCs/>
          <w:szCs w:val="24"/>
        </w:rPr>
        <w:t>telefonicznie i mailowo do osób odpowiedzialnych za nabó</w:t>
      </w:r>
      <w:r w:rsidRPr="00570FE9">
        <w:rPr>
          <w:rFonts w:cs="Arial"/>
          <w:b/>
          <w:bCs/>
          <w:szCs w:val="24"/>
        </w:rPr>
        <w:t>r:</w:t>
      </w:r>
    </w:p>
    <w:p w14:paraId="3D062E43" w14:textId="77777777" w:rsidR="009400FD" w:rsidRPr="00A72CFD" w:rsidRDefault="009400FD" w:rsidP="0017456D">
      <w:pPr>
        <w:pStyle w:val="Nagwekspisutreci"/>
      </w:pPr>
      <w:r w:rsidRPr="00A72CFD">
        <w:t xml:space="preserve">Telefony konsultantów: </w:t>
      </w:r>
    </w:p>
    <w:p w14:paraId="3129A3EC" w14:textId="77777777" w:rsidR="009400FD" w:rsidRPr="003018A8" w:rsidRDefault="009400FD" w:rsidP="00834BDB">
      <w:pPr>
        <w:pStyle w:val="Nagwekspisutreci"/>
      </w:pPr>
      <w:r w:rsidRPr="00A72CFD">
        <w:t xml:space="preserve">+48 32 74 39 171, </w:t>
      </w:r>
      <w:r w:rsidRPr="00A72CFD">
        <w:br/>
        <w:t>+48 32 74 39 177,</w:t>
      </w:r>
      <w:r w:rsidRPr="00A72CFD">
        <w:br/>
        <w:t>e-mail:</w:t>
      </w:r>
      <w:r w:rsidRPr="003018A8">
        <w:t xml:space="preserve"> </w:t>
      </w:r>
      <w:hyperlink r:id="rId33" w:history="1">
        <w:r w:rsidRPr="003018A8">
          <w:rPr>
            <w:rStyle w:val="Hipercze"/>
            <w:color w:val="auto"/>
            <w:lang w:eastAsia="en-US"/>
          </w:rPr>
          <w:t>punkt.kontaktowy@scp-slask.pl</w:t>
        </w:r>
      </w:hyperlink>
    </w:p>
    <w:p w14:paraId="25825793" w14:textId="77777777" w:rsidR="009400FD" w:rsidRPr="00406DA0" w:rsidRDefault="009400FD" w:rsidP="00834BDB">
      <w:pPr>
        <w:pStyle w:val="Nagwekspisutreci"/>
        <w:rPr>
          <w:rStyle w:val="Wyrnienieintensywne"/>
          <w:color w:val="2E74B5" w:themeColor="accent1" w:themeShade="BF"/>
          <w:lang w:eastAsia="en-US"/>
        </w:rPr>
      </w:pPr>
      <w:r w:rsidRPr="00406DA0">
        <w:rPr>
          <w:rStyle w:val="Wyrnienieintensywne"/>
          <w:color w:val="2E74B5" w:themeColor="accent1" w:themeShade="BF"/>
        </w:rPr>
        <w:t>Uwaga!</w:t>
      </w:r>
    </w:p>
    <w:p w14:paraId="408DDB73" w14:textId="24FA1DD0" w:rsidR="0081532B" w:rsidRPr="003018A8" w:rsidRDefault="0081532B" w:rsidP="009400FD">
      <w:pPr>
        <w:spacing w:before="240" w:line="360" w:lineRule="auto"/>
        <w:rPr>
          <w:rFonts w:eastAsia="Arial" w:cs="Arial"/>
          <w:szCs w:val="24"/>
        </w:rPr>
      </w:pPr>
      <w:r w:rsidRPr="0081532B">
        <w:rPr>
          <w:rFonts w:eastAsia="Arial" w:cs="Arial"/>
          <w:szCs w:val="24"/>
        </w:rPr>
        <w:t>ION w ciągu 7 dni roboczych powinna udzielić odpowiedzi na pytania dotyczące naboru, chyba że pytanie dotyczy skomplikowanej sprawy. Jeżeli zadasz pytanie zbyt późno, możemy nie zdążyć odpowiedzieć przed zakończeniem naboru.</w:t>
      </w:r>
    </w:p>
    <w:p w14:paraId="351BE8DC" w14:textId="77777777" w:rsidR="009400FD" w:rsidRPr="003018A8" w:rsidRDefault="009400FD" w:rsidP="009400FD">
      <w:pPr>
        <w:spacing w:before="240" w:line="360" w:lineRule="auto"/>
        <w:rPr>
          <w:rFonts w:eastAsia="Arial" w:cs="Arial"/>
          <w:szCs w:val="24"/>
        </w:rPr>
      </w:pPr>
      <w:r w:rsidRPr="003018A8">
        <w:rPr>
          <w:rFonts w:eastAsia="Arial" w:cs="Arial"/>
          <w:szCs w:val="24"/>
        </w:rPr>
        <w:t xml:space="preserve">Przedmiotem zapytań nie mogą być konkretne zapisy czy rozwiązania zastosowane w danym projekcie celem ich wstępnej oceny. Pamiętaj, że odpowiedź udzielona przez ION nie jest równoznaczna z wynikiem weryfikacji/oceny wniosku. </w:t>
      </w:r>
    </w:p>
    <w:p w14:paraId="0AC10E3A" w14:textId="77777777" w:rsidR="009400FD" w:rsidRPr="003018A8" w:rsidRDefault="009400FD" w:rsidP="009400FD">
      <w:pPr>
        <w:spacing w:before="240" w:after="240" w:line="360" w:lineRule="auto"/>
        <w:rPr>
          <w:rFonts w:eastAsia="Arial" w:cs="Arial"/>
          <w:szCs w:val="24"/>
        </w:rPr>
      </w:pPr>
      <w:r w:rsidRPr="003018A8">
        <w:rPr>
          <w:rFonts w:eastAsia="Arial" w:cs="Arial"/>
          <w:szCs w:val="24"/>
        </w:rPr>
        <w:t>Na stronie internetowej FE SL 2021-2027 zamieścimy wyjaśnienia zawierające informacje o danym postępowaniu. Wyjaśnienie jest wiążące do czasu jego odwołania. O jego odwołaniu również poinformujemy na stronie.</w:t>
      </w:r>
    </w:p>
    <w:p w14:paraId="2B4B736E" w14:textId="77777777" w:rsidR="009400FD" w:rsidRPr="005F4493" w:rsidRDefault="009400FD" w:rsidP="009400FD">
      <w:pPr>
        <w:spacing w:before="240" w:line="360" w:lineRule="auto"/>
        <w:rPr>
          <w:rStyle w:val="Wyrnienieintensywne"/>
          <w:rFonts w:cs="Arial"/>
          <w:b/>
          <w:bCs/>
          <w:color w:val="2E74B5" w:themeColor="accent1" w:themeShade="BF"/>
          <w:szCs w:val="24"/>
        </w:rPr>
      </w:pPr>
      <w:r w:rsidRPr="005F4493">
        <w:rPr>
          <w:rStyle w:val="Wyrnienieintensywne"/>
          <w:rFonts w:cs="Arial"/>
          <w:b/>
          <w:bCs/>
          <w:color w:val="2E74B5" w:themeColor="accent1" w:themeShade="BF"/>
          <w:szCs w:val="24"/>
        </w:rPr>
        <w:t>Dowiedz się więcej</w:t>
      </w:r>
    </w:p>
    <w:p w14:paraId="08980AD2" w14:textId="77777777" w:rsidR="009400FD" w:rsidRPr="0041591A" w:rsidRDefault="009400FD" w:rsidP="009400FD">
      <w:pPr>
        <w:spacing w:before="240" w:line="360" w:lineRule="auto"/>
        <w:rPr>
          <w:rFonts w:cs="Arial"/>
          <w:b/>
          <w:bCs/>
          <w:szCs w:val="24"/>
        </w:rPr>
      </w:pPr>
      <w:r w:rsidRPr="0041591A">
        <w:rPr>
          <w:rFonts w:cs="Arial"/>
          <w:b/>
          <w:bCs/>
          <w:szCs w:val="24"/>
        </w:rPr>
        <w:t xml:space="preserve">Odpowiedzi na najczęściej zadawane pytania lub zgłaszane wątpliwości zamieścimy również w odrębnej zakładce (FAQ) na stronie internetowej FE SL 2021-2027. </w:t>
      </w:r>
    </w:p>
    <w:p w14:paraId="782E6DC2" w14:textId="77777777" w:rsidR="009400FD" w:rsidRPr="00A72CFD" w:rsidRDefault="009400FD" w:rsidP="00A72CFD"/>
    <w:p w14:paraId="6E5E2F36" w14:textId="7D60DE84" w:rsidR="001738A6" w:rsidRPr="005F4493" w:rsidRDefault="6F89FA0E" w:rsidP="005F4493">
      <w:pPr>
        <w:pStyle w:val="Nagwek2"/>
        <w:spacing w:before="240" w:line="360" w:lineRule="auto"/>
        <w:rPr>
          <w:rFonts w:cs="Arial"/>
          <w:sz w:val="28"/>
          <w:szCs w:val="28"/>
        </w:rPr>
      </w:pPr>
      <w:bookmarkStart w:id="120" w:name="_Toc188447906"/>
      <w:r w:rsidRPr="005F4493">
        <w:rPr>
          <w:rFonts w:cs="Arial"/>
          <w:sz w:val="28"/>
          <w:szCs w:val="28"/>
        </w:rPr>
        <w:lastRenderedPageBreak/>
        <w:t>Komunikacja dotycząca procesu oceny wniosku</w:t>
      </w:r>
      <w:bookmarkEnd w:id="120"/>
    </w:p>
    <w:p w14:paraId="5BB7D1B6" w14:textId="5902CA75" w:rsidR="005A1CCA" w:rsidRPr="002E75A4" w:rsidRDefault="005A1CCA" w:rsidP="005A1CCA">
      <w:pPr>
        <w:spacing w:before="240" w:line="360" w:lineRule="auto"/>
        <w:rPr>
          <w:rFonts w:cs="Arial"/>
          <w:szCs w:val="24"/>
        </w:rPr>
      </w:pPr>
      <w:r w:rsidRPr="002E75A4">
        <w:rPr>
          <w:rFonts w:cs="Arial"/>
          <w:szCs w:val="24"/>
        </w:rPr>
        <w:t xml:space="preserve">Wezwania do czynności wymaganych na etapie oceny WOD </w:t>
      </w:r>
      <w:r w:rsidR="00C44F13" w:rsidRPr="00C44F13">
        <w:rPr>
          <w:rFonts w:cs="Arial"/>
          <w:szCs w:val="24"/>
        </w:rPr>
        <w:t>w zakresie poprawy/uzupełnienia WOD</w:t>
      </w:r>
      <w:r w:rsidR="00C44F13">
        <w:rPr>
          <w:rFonts w:cs="Arial"/>
          <w:szCs w:val="24"/>
        </w:rPr>
        <w:t xml:space="preserve"> </w:t>
      </w:r>
      <w:r w:rsidRPr="002E75A4">
        <w:rPr>
          <w:rFonts w:cs="Arial"/>
          <w:szCs w:val="24"/>
        </w:rPr>
        <w:t xml:space="preserve">znajdziesz w LSI 2021. Z chwilą, kiedy wezwanie zostanie zamieszczone w LSI 2021 (w procesie obsługi projektu, który znajdziesz w kolumnie Operacje), na e-mail, który podano we wniosku o dofinansowanie, wpłynie komunikat z adresu: </w:t>
      </w:r>
      <w:hyperlink r:id="rId34" w:history="1">
        <w:r w:rsidR="00495736" w:rsidRPr="002A2BDB">
          <w:rPr>
            <w:rStyle w:val="Hipercze"/>
          </w:rPr>
          <w:t>lsi2021@slaskie.pl</w:t>
        </w:r>
      </w:hyperlink>
      <w:r w:rsidR="00495736">
        <w:t xml:space="preserve">. </w:t>
      </w:r>
      <w:r w:rsidRPr="002E75A4">
        <w:rPr>
          <w:rFonts w:cs="Arial"/>
          <w:szCs w:val="24"/>
        </w:rPr>
        <w:t xml:space="preserve">Koniecznie zapoznaj się z jego treścią, w terminie wskazanym w wezwaniu. </w:t>
      </w:r>
    </w:p>
    <w:p w14:paraId="35F52037" w14:textId="77777777" w:rsidR="005A1CCA" w:rsidRPr="005F4493" w:rsidRDefault="005A1CCA" w:rsidP="005A1CCA">
      <w:pPr>
        <w:spacing w:before="240" w:line="360" w:lineRule="auto"/>
        <w:rPr>
          <w:rStyle w:val="Wyrnienieintensywne"/>
          <w:rFonts w:eastAsiaTheme="majorEastAsia"/>
          <w:b/>
          <w:color w:val="2E74B5" w:themeColor="accent1" w:themeShade="BF"/>
          <w:szCs w:val="24"/>
        </w:rPr>
      </w:pPr>
      <w:r w:rsidRPr="005F4493">
        <w:rPr>
          <w:rStyle w:val="Wyrnienieintensywne"/>
          <w:rFonts w:eastAsiaTheme="majorEastAsia"/>
          <w:b/>
          <w:color w:val="2E74B5" w:themeColor="accent1" w:themeShade="BF"/>
          <w:szCs w:val="24"/>
        </w:rPr>
        <w:t>Pamiętaj!</w:t>
      </w:r>
    </w:p>
    <w:p w14:paraId="17E1A371" w14:textId="3631E0D2" w:rsidR="005A1CCA" w:rsidRPr="002E75A4" w:rsidRDefault="005A1CCA" w:rsidP="005A1CCA">
      <w:pPr>
        <w:spacing w:before="240" w:line="360" w:lineRule="auto"/>
        <w:rPr>
          <w:rFonts w:cs="Arial"/>
          <w:b/>
          <w:szCs w:val="24"/>
        </w:rPr>
      </w:pPr>
      <w:r w:rsidRPr="002E75A4">
        <w:rPr>
          <w:rFonts w:cs="Arial"/>
          <w:b/>
          <w:szCs w:val="24"/>
        </w:rPr>
        <w:t xml:space="preserve">Termin na podjęcie czynności z WOD </w:t>
      </w:r>
      <w:r w:rsidR="00704CAB" w:rsidRPr="00704CAB">
        <w:rPr>
          <w:rFonts w:cs="Arial"/>
          <w:b/>
          <w:szCs w:val="24"/>
        </w:rPr>
        <w:t>w zakresie poprawy/uzupełnienia WOD</w:t>
      </w:r>
      <w:r w:rsidR="00704CAB">
        <w:rPr>
          <w:rFonts w:cs="Arial"/>
          <w:b/>
          <w:szCs w:val="24"/>
        </w:rPr>
        <w:t xml:space="preserve"> </w:t>
      </w:r>
      <w:r w:rsidRPr="002E75A4">
        <w:rPr>
          <w:rFonts w:cs="Arial"/>
          <w:b/>
          <w:szCs w:val="24"/>
        </w:rPr>
        <w:t xml:space="preserve">biegnie od dnia następującego po dniu, w którym zamieszczono wezwanie w LSI 2021.  </w:t>
      </w:r>
    </w:p>
    <w:p w14:paraId="4647E823" w14:textId="093FF095" w:rsidR="005A1CCA" w:rsidRPr="002E75A4" w:rsidRDefault="005A1CCA" w:rsidP="005A1CCA">
      <w:pPr>
        <w:spacing w:before="240" w:line="360" w:lineRule="auto"/>
        <w:rPr>
          <w:rFonts w:cs="Arial"/>
          <w:szCs w:val="24"/>
        </w:rPr>
      </w:pPr>
      <w:r w:rsidRPr="002E75A4">
        <w:rPr>
          <w:rFonts w:cs="Arial"/>
          <w:szCs w:val="24"/>
        </w:rPr>
        <w:t xml:space="preserve">Wyjaśnienia, a w razie konieczności poprawiony WOD, składasz ponownie za pośrednictwem LSI 2021 na takich samych zasadach jak </w:t>
      </w:r>
      <w:r w:rsidRPr="00CF435A">
        <w:rPr>
          <w:rFonts w:cs="Arial"/>
          <w:szCs w:val="24"/>
        </w:rPr>
        <w:t>opisane w rozdziale 3.</w:t>
      </w:r>
      <w:r w:rsidRPr="002E75A4">
        <w:rPr>
          <w:rFonts w:cs="Arial"/>
          <w:szCs w:val="24"/>
        </w:rPr>
        <w:t xml:space="preserve"> </w:t>
      </w:r>
    </w:p>
    <w:p w14:paraId="4FA1687F" w14:textId="77777777" w:rsidR="005A1CCA" w:rsidRPr="002E75A4" w:rsidRDefault="005A1CCA" w:rsidP="005A1CCA">
      <w:pPr>
        <w:spacing w:before="240" w:line="360" w:lineRule="auto"/>
        <w:rPr>
          <w:rFonts w:cs="Arial"/>
          <w:szCs w:val="24"/>
        </w:rPr>
      </w:pPr>
      <w:r w:rsidRPr="002E75A4">
        <w:rPr>
          <w:rFonts w:cs="Arial"/>
          <w:szCs w:val="24"/>
        </w:rPr>
        <w:t>W sekcji kontakty - dane adresowe do korespondencji należy wskazać aktywny i obsługiwany adres skrzynki e-mail.</w:t>
      </w:r>
    </w:p>
    <w:p w14:paraId="7E32AB8C" w14:textId="77777777" w:rsidR="005A1CCA" w:rsidRPr="002E75A4" w:rsidRDefault="005A1CCA" w:rsidP="005A1CCA">
      <w:pPr>
        <w:spacing w:before="240" w:line="360" w:lineRule="auto"/>
        <w:rPr>
          <w:rFonts w:cs="Arial"/>
          <w:b/>
          <w:bCs/>
          <w:szCs w:val="24"/>
        </w:rPr>
      </w:pPr>
      <w:r w:rsidRPr="002E75A4">
        <w:rPr>
          <w:rFonts w:cs="Arial"/>
          <w:b/>
          <w:bCs/>
          <w:szCs w:val="24"/>
        </w:rPr>
        <w:t xml:space="preserve">Zawiadomienia o wyborze projektu do dofinansowania lub o negatywnym wyniku oceny otrzymasz za pośrednictwem skrzynki </w:t>
      </w:r>
      <w:proofErr w:type="spellStart"/>
      <w:r w:rsidRPr="002E75A4">
        <w:rPr>
          <w:rFonts w:cs="Arial"/>
          <w:b/>
          <w:bCs/>
          <w:szCs w:val="24"/>
        </w:rPr>
        <w:t>ePUAP</w:t>
      </w:r>
      <w:proofErr w:type="spellEnd"/>
      <w:r w:rsidRPr="002E75A4">
        <w:rPr>
          <w:rFonts w:cs="Arial"/>
          <w:b/>
          <w:bCs/>
          <w:szCs w:val="24"/>
        </w:rPr>
        <w:t xml:space="preserve">, którą podałeś w sekcji „kontakty” lub skrzynki wskazanej w Bazie Adresów Elektronicznych (e-Doręczenia). </w:t>
      </w:r>
    </w:p>
    <w:p w14:paraId="20B53E9F" w14:textId="187C331B" w:rsidR="00704CAB" w:rsidRDefault="00704CAB" w:rsidP="005A1CCA">
      <w:pPr>
        <w:spacing w:before="240" w:line="360" w:lineRule="auto"/>
        <w:rPr>
          <w:rFonts w:cs="Arial"/>
          <w:szCs w:val="24"/>
        </w:rPr>
      </w:pPr>
      <w:r w:rsidRPr="00704CAB">
        <w:rPr>
          <w:rFonts w:cs="Arial"/>
          <w:szCs w:val="24"/>
        </w:rPr>
        <w:t>Pozostała dokumentacja będzie kierowana na adres e-mail wskazany przez Ciebie w punkcie A.1.2 wniosku.</w:t>
      </w:r>
    </w:p>
    <w:p w14:paraId="78EC0AC6" w14:textId="5DFBD207" w:rsidR="005A1CCA" w:rsidRPr="002E75A4" w:rsidRDefault="005A1CCA" w:rsidP="005A1CCA">
      <w:pPr>
        <w:spacing w:before="240" w:line="360" w:lineRule="auto"/>
        <w:rPr>
          <w:rFonts w:cs="Arial"/>
          <w:szCs w:val="24"/>
        </w:rPr>
      </w:pPr>
      <w:r w:rsidRPr="002E75A4">
        <w:rPr>
          <w:rFonts w:cs="Arial"/>
          <w:szCs w:val="24"/>
        </w:rPr>
        <w:t xml:space="preserve">Złożenie wniosku o dofinansowanie oznacza, że akceptujesz wskazany powyżej sposób komunikacji elektronicznej. </w:t>
      </w:r>
    </w:p>
    <w:p w14:paraId="126643F2" w14:textId="77777777" w:rsidR="005A1CCA" w:rsidRPr="005F4493" w:rsidRDefault="005A1CCA" w:rsidP="005A1CCA">
      <w:pPr>
        <w:spacing w:before="240" w:line="360" w:lineRule="auto"/>
        <w:rPr>
          <w:rStyle w:val="Wyrnienieintensywne"/>
          <w:rFonts w:eastAsiaTheme="majorEastAsia"/>
          <w:b/>
          <w:color w:val="2E74B5" w:themeColor="accent1" w:themeShade="BF"/>
          <w:szCs w:val="24"/>
        </w:rPr>
      </w:pPr>
      <w:r w:rsidRPr="005F4493">
        <w:rPr>
          <w:rStyle w:val="Wyrnienieintensywne"/>
          <w:rFonts w:eastAsiaTheme="majorEastAsia"/>
          <w:b/>
          <w:color w:val="2E74B5" w:themeColor="accent1" w:themeShade="BF"/>
          <w:szCs w:val="24"/>
        </w:rPr>
        <w:t>Uwaga!</w:t>
      </w:r>
    </w:p>
    <w:p w14:paraId="784951AF" w14:textId="77777777" w:rsidR="005A1CCA" w:rsidRPr="002E75A4" w:rsidRDefault="005A1CCA" w:rsidP="005A1CCA">
      <w:pPr>
        <w:spacing w:after="0" w:line="360" w:lineRule="auto"/>
        <w:rPr>
          <w:rFonts w:cs="Arial"/>
          <w:szCs w:val="24"/>
        </w:rPr>
      </w:pPr>
      <w:r w:rsidRPr="002E75A4">
        <w:rPr>
          <w:rFonts w:cs="Arial"/>
          <w:szCs w:val="24"/>
        </w:rPr>
        <w:t xml:space="preserve">Doręczenie pism za pomocą środków komunikacji elektronicznej oznacza, że nie masz prawa do roszczeń, jeżeli dojdzie do sytuacji dla Ciebie niekorzystnej wskutek: </w:t>
      </w:r>
    </w:p>
    <w:p w14:paraId="2FCF9E50" w14:textId="77777777" w:rsidR="005A1CCA" w:rsidRPr="002E75A4" w:rsidRDefault="005A1CCA" w:rsidP="00570FE9">
      <w:pPr>
        <w:pStyle w:val="Akapitzlist"/>
        <w:numPr>
          <w:ilvl w:val="1"/>
          <w:numId w:val="28"/>
        </w:numPr>
        <w:spacing w:after="0" w:line="360" w:lineRule="auto"/>
        <w:rPr>
          <w:rFonts w:cs="Arial"/>
          <w:szCs w:val="24"/>
        </w:rPr>
      </w:pPr>
      <w:r w:rsidRPr="002E75A4">
        <w:rPr>
          <w:rFonts w:cs="Arial"/>
          <w:szCs w:val="24"/>
        </w:rPr>
        <w:t xml:space="preserve">nieodebrania pisma,  </w:t>
      </w:r>
    </w:p>
    <w:p w14:paraId="4AF920BA" w14:textId="77777777" w:rsidR="005A1CCA" w:rsidRPr="002E75A4" w:rsidRDefault="005A1CCA" w:rsidP="00570FE9">
      <w:pPr>
        <w:pStyle w:val="Akapitzlist"/>
        <w:numPr>
          <w:ilvl w:val="1"/>
          <w:numId w:val="28"/>
        </w:numPr>
        <w:spacing w:after="0" w:line="360" w:lineRule="auto"/>
        <w:rPr>
          <w:rFonts w:cs="Arial"/>
          <w:szCs w:val="24"/>
        </w:rPr>
      </w:pPr>
      <w:r w:rsidRPr="002E75A4">
        <w:rPr>
          <w:rFonts w:cs="Arial"/>
          <w:szCs w:val="24"/>
        </w:rPr>
        <w:lastRenderedPageBreak/>
        <w:t xml:space="preserve">nieterminowego odebrania pisma albo  </w:t>
      </w:r>
    </w:p>
    <w:p w14:paraId="52696C37" w14:textId="77777777" w:rsidR="005A1CCA" w:rsidRPr="002E75A4" w:rsidRDefault="005A1CCA" w:rsidP="00570FE9">
      <w:pPr>
        <w:pStyle w:val="Akapitzlist"/>
        <w:numPr>
          <w:ilvl w:val="1"/>
          <w:numId w:val="28"/>
        </w:numPr>
        <w:spacing w:after="0" w:line="360" w:lineRule="auto"/>
        <w:rPr>
          <w:rFonts w:cs="Arial"/>
          <w:szCs w:val="24"/>
        </w:rPr>
      </w:pPr>
      <w:r w:rsidRPr="002E75A4">
        <w:rPr>
          <w:rFonts w:cs="Arial"/>
          <w:szCs w:val="24"/>
        </w:rPr>
        <w:t xml:space="preserve">innego uchybienia, w tym niepoinformowania ION o zmianie danych teleadresowych w zakresie komunikacji elektronicznej.  </w:t>
      </w:r>
    </w:p>
    <w:p w14:paraId="3169625B" w14:textId="616B0933" w:rsidR="005A1CCA" w:rsidRPr="002E75A4" w:rsidRDefault="005A1CCA" w:rsidP="005A1CCA">
      <w:pPr>
        <w:spacing w:before="240" w:after="0" w:line="360" w:lineRule="auto"/>
        <w:rPr>
          <w:rFonts w:cs="Arial"/>
          <w:szCs w:val="24"/>
        </w:rPr>
      </w:pPr>
      <w:r w:rsidRPr="002E75A4">
        <w:rPr>
          <w:rFonts w:cs="Arial"/>
          <w:szCs w:val="24"/>
        </w:rPr>
        <w:t xml:space="preserve">W zakresie </w:t>
      </w:r>
      <w:r w:rsidRPr="00CF435A">
        <w:rPr>
          <w:rFonts w:cs="Arial"/>
          <w:szCs w:val="24"/>
        </w:rPr>
        <w:t xml:space="preserve">procedury odwoławczej komunikacja jest prowadzona zgodnie z </w:t>
      </w:r>
      <w:r w:rsidRPr="00B83588">
        <w:rPr>
          <w:rFonts w:cs="Arial"/>
          <w:szCs w:val="24"/>
        </w:rPr>
        <w:t>Podrozdziałem 5.5</w:t>
      </w:r>
      <w:r w:rsidR="00156B71">
        <w:rPr>
          <w:rFonts w:cs="Arial"/>
          <w:szCs w:val="24"/>
        </w:rPr>
        <w:t xml:space="preserve"> </w:t>
      </w:r>
      <w:r w:rsidR="00156B71" w:rsidRPr="00B83588">
        <w:rPr>
          <w:rFonts w:cs="Arial"/>
          <w:szCs w:val="24"/>
        </w:rPr>
        <w:t>niniejszego Regulaminu</w:t>
      </w:r>
      <w:r w:rsidR="0041591A" w:rsidRPr="00B83588">
        <w:rPr>
          <w:rFonts w:cs="Arial"/>
          <w:szCs w:val="24"/>
        </w:rPr>
        <w:t xml:space="preserve"> wyboru projektów</w:t>
      </w:r>
      <w:r w:rsidRPr="00B83588">
        <w:rPr>
          <w:rFonts w:cs="Arial"/>
          <w:szCs w:val="24"/>
        </w:rPr>
        <w:t>.</w:t>
      </w:r>
      <w:r w:rsidRPr="00CF435A">
        <w:rPr>
          <w:rFonts w:cs="Arial"/>
          <w:szCs w:val="24"/>
        </w:rPr>
        <w:t xml:space="preserve">  </w:t>
      </w:r>
    </w:p>
    <w:p w14:paraId="32EF17DF" w14:textId="77777777" w:rsidR="005A1CCA" w:rsidRPr="002E75A4" w:rsidRDefault="005A1CCA" w:rsidP="005A1CCA">
      <w:pPr>
        <w:spacing w:before="240" w:line="360" w:lineRule="auto"/>
        <w:rPr>
          <w:rFonts w:cs="Arial"/>
          <w:szCs w:val="24"/>
        </w:rPr>
      </w:pPr>
      <w:r w:rsidRPr="002E75A4">
        <w:rPr>
          <w:rFonts w:cs="Arial"/>
          <w:szCs w:val="24"/>
        </w:rPr>
        <w:t xml:space="preserve">W zakresie umowy o dofinansowanie projektu komunikacja jest prowadzona zgodnie z </w:t>
      </w:r>
      <w:r w:rsidRPr="00CF435A">
        <w:rPr>
          <w:rFonts w:cs="Arial"/>
          <w:szCs w:val="24"/>
        </w:rPr>
        <w:t xml:space="preserve">zapisami </w:t>
      </w:r>
      <w:hyperlink w:anchor="_Załącznik_nr_5" w:history="1">
        <w:r w:rsidRPr="00B83588">
          <w:rPr>
            <w:rStyle w:val="Hipercze"/>
            <w:rFonts w:cs="Arial"/>
            <w:color w:val="auto"/>
            <w:szCs w:val="24"/>
            <w:u w:val="none"/>
          </w:rPr>
          <w:t>załącznika nr 5</w:t>
        </w:r>
      </w:hyperlink>
      <w:r w:rsidRPr="00CF435A">
        <w:rPr>
          <w:rFonts w:cs="Arial"/>
          <w:szCs w:val="24"/>
        </w:rPr>
        <w:t xml:space="preserve"> do niniejszego Regulaminu wyboru projektów.</w:t>
      </w:r>
    </w:p>
    <w:p w14:paraId="648B3E86" w14:textId="1099252C" w:rsidR="002658DB" w:rsidRPr="00406DA0" w:rsidRDefault="2E85F236" w:rsidP="005F4493">
      <w:pPr>
        <w:pStyle w:val="Nagwek2"/>
        <w:spacing w:before="240" w:line="360" w:lineRule="auto"/>
        <w:rPr>
          <w:rFonts w:cs="Arial"/>
          <w:sz w:val="28"/>
          <w:szCs w:val="28"/>
        </w:rPr>
      </w:pPr>
      <w:bookmarkStart w:id="121" w:name="_Toc188447907"/>
      <w:r w:rsidRPr="00406DA0">
        <w:rPr>
          <w:rFonts w:cs="Arial"/>
          <w:sz w:val="28"/>
          <w:szCs w:val="28"/>
        </w:rPr>
        <w:t>Udzielanie informacji przez wnioskodawcę podmiotom zewnętrznym</w:t>
      </w:r>
      <w:bookmarkEnd w:id="121"/>
    </w:p>
    <w:p w14:paraId="462E981B" w14:textId="7B8FC2CF" w:rsidR="005A1CCA" w:rsidRPr="00A72CFD" w:rsidRDefault="00E72D9B" w:rsidP="00626BA3">
      <w:pPr>
        <w:spacing w:before="240" w:line="360" w:lineRule="auto"/>
        <w:rPr>
          <w:rFonts w:cs="Arial"/>
          <w:szCs w:val="24"/>
        </w:rPr>
      </w:pPr>
      <w:r w:rsidRPr="00A72CFD">
        <w:rPr>
          <w:rFonts w:cs="Arial"/>
          <w:szCs w:val="24"/>
        </w:rPr>
        <w:t>Informacje oraz dokumenty, które umieścisz w</w:t>
      </w:r>
      <w:r w:rsidR="0041591A">
        <w:rPr>
          <w:rFonts w:cs="Arial"/>
          <w:szCs w:val="24"/>
        </w:rPr>
        <w:t>e</w:t>
      </w:r>
      <w:r w:rsidRPr="00A72CFD">
        <w:rPr>
          <w:rFonts w:cs="Arial"/>
          <w:szCs w:val="24"/>
        </w:rPr>
        <w:t xml:space="preserve"> </w:t>
      </w:r>
      <w:r w:rsidR="00DD6C91">
        <w:rPr>
          <w:rFonts w:cs="Arial"/>
          <w:szCs w:val="24"/>
        </w:rPr>
        <w:t>wniosku o dofinansowanie</w:t>
      </w:r>
      <w:r w:rsidR="00DD6C91" w:rsidRPr="00A72CFD">
        <w:rPr>
          <w:rFonts w:cs="Arial"/>
          <w:szCs w:val="24"/>
        </w:rPr>
        <w:t xml:space="preserve"> </w:t>
      </w:r>
      <w:r w:rsidRPr="00A72CFD">
        <w:rPr>
          <w:rFonts w:cs="Arial"/>
          <w:szCs w:val="24"/>
        </w:rPr>
        <w:t>mogą zostać przekazane podmiotom przeprowadzającym badania ewaluacyjne, analizy i 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118"/>
    </w:p>
    <w:p w14:paraId="0C88DC46" w14:textId="77777777" w:rsidR="00EE049C" w:rsidRPr="005F4493" w:rsidRDefault="00EE049C" w:rsidP="00626BA3">
      <w:pPr>
        <w:pStyle w:val="Nagwek1"/>
        <w:spacing w:before="240" w:line="360" w:lineRule="auto"/>
        <w:rPr>
          <w:rFonts w:cs="Arial"/>
        </w:rPr>
      </w:pPr>
      <w:bookmarkStart w:id="122" w:name="_Toc188447908"/>
      <w:r w:rsidRPr="005F4493">
        <w:rPr>
          <w:rFonts w:cs="Arial"/>
        </w:rPr>
        <w:t>Przetwarzanie danych osobowych</w:t>
      </w:r>
      <w:bookmarkEnd w:id="122"/>
    </w:p>
    <w:p w14:paraId="035B457B" w14:textId="77777777" w:rsidR="00F02D1B" w:rsidRPr="00B26697" w:rsidRDefault="00F02D1B" w:rsidP="00F02D1B">
      <w:pPr>
        <w:spacing w:before="240" w:line="360" w:lineRule="auto"/>
        <w:rPr>
          <w:rFonts w:cs="Arial"/>
          <w:szCs w:val="24"/>
        </w:rPr>
      </w:pPr>
      <w:r w:rsidRPr="00B26697">
        <w:rPr>
          <w:rFonts w:cs="Arial"/>
          <w:szCs w:val="24"/>
        </w:rPr>
        <w:t xml:space="preserve">Realizacja naszych zadań, takich jak rozpatrzenie Twojego wniosku, komunikacja z Tobą, przyznanie dofinansowania, a następnie jego rozliczenie, wymagać będą pozyskiwania różnych danych osobowych. </w:t>
      </w:r>
    </w:p>
    <w:p w14:paraId="5F852E96" w14:textId="77777777" w:rsidR="00F02D1B" w:rsidRPr="00B26697" w:rsidRDefault="00F02D1B" w:rsidP="00F02D1B">
      <w:pPr>
        <w:spacing w:before="240" w:line="360" w:lineRule="auto"/>
        <w:rPr>
          <w:rFonts w:cs="Arial"/>
          <w:szCs w:val="24"/>
        </w:rPr>
      </w:pPr>
      <w:r w:rsidRPr="00B26697">
        <w:rPr>
          <w:rFonts w:cs="Arial"/>
          <w:szCs w:val="24"/>
        </w:rPr>
        <w:t xml:space="preserve">Będziemy przekazywać informacje na temat przetwarzania danych poszczególnych osób, w miejscu i czasie, w których będą one zbierane. </w:t>
      </w:r>
    </w:p>
    <w:p w14:paraId="13592575" w14:textId="77777777" w:rsidR="00F02D1B" w:rsidRPr="005F4493" w:rsidRDefault="00F02D1B" w:rsidP="00F02D1B">
      <w:pPr>
        <w:spacing w:before="240" w:line="360" w:lineRule="auto"/>
        <w:rPr>
          <w:rFonts w:cs="Arial"/>
          <w:b/>
          <w:color w:val="2E74B5" w:themeColor="accent1" w:themeShade="BF"/>
          <w:szCs w:val="24"/>
        </w:rPr>
      </w:pPr>
      <w:r w:rsidRPr="005F4493">
        <w:rPr>
          <w:rFonts w:cs="Arial"/>
          <w:b/>
          <w:color w:val="2E74B5" w:themeColor="accent1" w:themeShade="BF"/>
          <w:szCs w:val="24"/>
        </w:rPr>
        <w:t>Pamiętaj!</w:t>
      </w:r>
    </w:p>
    <w:p w14:paraId="5DFEC1BC" w14:textId="77777777" w:rsidR="00F02D1B" w:rsidRPr="00B26697" w:rsidRDefault="00F02D1B" w:rsidP="00F02D1B">
      <w:pPr>
        <w:spacing w:before="240" w:line="360" w:lineRule="auto"/>
        <w:rPr>
          <w:rFonts w:cs="Arial"/>
          <w:szCs w:val="24"/>
        </w:rPr>
      </w:pPr>
      <w:r w:rsidRPr="00B26697">
        <w:rPr>
          <w:rFonts w:cs="Arial"/>
          <w:szCs w:val="24"/>
        </w:rPr>
        <w:t xml:space="preserve">Jako wnioskodawca lub beneficjent odpowiadasz za przetwarzanie danych osobowych, którymi dysponujesz jako ich administrator. </w:t>
      </w:r>
    </w:p>
    <w:p w14:paraId="30EC7E90" w14:textId="77777777" w:rsidR="00FD323D" w:rsidRDefault="00FD323D">
      <w:pPr>
        <w:spacing w:after="160"/>
        <w:rPr>
          <w:rFonts w:cs="Arial"/>
          <w:szCs w:val="24"/>
        </w:rPr>
      </w:pPr>
      <w:r>
        <w:rPr>
          <w:rFonts w:cs="Arial"/>
          <w:szCs w:val="24"/>
        </w:rPr>
        <w:br w:type="page"/>
      </w:r>
    </w:p>
    <w:p w14:paraId="115B2709" w14:textId="162BFF44" w:rsidR="00F02D1B" w:rsidRPr="00B26697" w:rsidRDefault="00F02D1B" w:rsidP="00F02D1B">
      <w:pPr>
        <w:spacing w:before="240" w:after="0" w:line="360" w:lineRule="auto"/>
        <w:rPr>
          <w:rFonts w:cs="Arial"/>
          <w:szCs w:val="24"/>
        </w:rPr>
      </w:pPr>
      <w:r w:rsidRPr="00B26697">
        <w:rPr>
          <w:rFonts w:cs="Arial"/>
          <w:szCs w:val="24"/>
        </w:rPr>
        <w:lastRenderedPageBreak/>
        <w:t>Oznacza to między innymi, że:</w:t>
      </w:r>
    </w:p>
    <w:p w14:paraId="70F540A9" w14:textId="77777777" w:rsidR="00F02D1B" w:rsidRPr="00B26697" w:rsidRDefault="00F02D1B" w:rsidP="00570FE9">
      <w:pPr>
        <w:pStyle w:val="Akapitzlist"/>
        <w:numPr>
          <w:ilvl w:val="1"/>
          <w:numId w:val="28"/>
        </w:numPr>
        <w:spacing w:after="160" w:line="360" w:lineRule="auto"/>
        <w:rPr>
          <w:rFonts w:cs="Arial"/>
          <w:szCs w:val="24"/>
        </w:rPr>
      </w:pPr>
      <w:r w:rsidRPr="00B26697">
        <w:rPr>
          <w:rFonts w:cs="Arial"/>
          <w:szCs w:val="24"/>
        </w:rPr>
        <w:t>powinieneś realizować obowiązki administratora danych,</w:t>
      </w:r>
    </w:p>
    <w:p w14:paraId="0BBE7CAC" w14:textId="77777777" w:rsidR="00F02D1B" w:rsidRPr="00B26697" w:rsidRDefault="00F02D1B" w:rsidP="00570FE9">
      <w:pPr>
        <w:pStyle w:val="Akapitzlist"/>
        <w:numPr>
          <w:ilvl w:val="1"/>
          <w:numId w:val="28"/>
        </w:numPr>
        <w:spacing w:before="240" w:after="0" w:line="360" w:lineRule="auto"/>
        <w:rPr>
          <w:rFonts w:cs="Arial"/>
          <w:szCs w:val="24"/>
        </w:rPr>
      </w:pPr>
      <w:r w:rsidRPr="00B26697">
        <w:rPr>
          <w:rFonts w:cs="Arial"/>
          <w:szCs w:val="24"/>
        </w:rPr>
        <w:t xml:space="preserve">pomiędzy Tobą a nami będzie dochodzić do przekazywania danych osobowych – zarówno Twoich jak i innych osób. </w:t>
      </w:r>
    </w:p>
    <w:p w14:paraId="25C18DE8" w14:textId="77777777" w:rsidR="00F02D1B" w:rsidRPr="00B26697" w:rsidRDefault="00F02D1B" w:rsidP="00F02D1B">
      <w:pPr>
        <w:spacing w:before="240" w:after="0" w:line="360" w:lineRule="auto"/>
        <w:rPr>
          <w:rFonts w:cs="Arial"/>
          <w:szCs w:val="24"/>
        </w:rPr>
      </w:pPr>
      <w:r w:rsidRPr="00B26697">
        <w:rPr>
          <w:rFonts w:cs="Arial"/>
          <w:szCs w:val="24"/>
        </w:rPr>
        <w:t>Dane osobowe muszą być przetwarzane zgodnie z prawem, w niezbędnym zakresie oraz w bezpieczny sposób.</w:t>
      </w:r>
    </w:p>
    <w:p w14:paraId="0D6DB255" w14:textId="6D0624D3" w:rsidR="00F02D1B" w:rsidRPr="005F4493" w:rsidRDefault="00F02D1B" w:rsidP="00F02D1B">
      <w:pPr>
        <w:spacing w:before="240" w:line="360" w:lineRule="auto"/>
        <w:rPr>
          <w:rFonts w:cs="Arial"/>
          <w:b/>
          <w:color w:val="2E74B5" w:themeColor="accent1" w:themeShade="BF"/>
          <w:szCs w:val="24"/>
        </w:rPr>
      </w:pPr>
      <w:r w:rsidRPr="005F4493">
        <w:rPr>
          <w:rFonts w:cs="Arial"/>
          <w:b/>
          <w:color w:val="2E74B5" w:themeColor="accent1" w:themeShade="BF"/>
          <w:szCs w:val="24"/>
        </w:rPr>
        <w:t>Dowiedz się więcej:</w:t>
      </w:r>
    </w:p>
    <w:p w14:paraId="04FEB64C" w14:textId="2A0318FF" w:rsidR="00BB4BEB" w:rsidRPr="00B26697" w:rsidRDefault="00F02D1B" w:rsidP="00F02D1B">
      <w:pPr>
        <w:spacing w:before="240" w:line="360" w:lineRule="auto"/>
        <w:rPr>
          <w:rFonts w:cs="Arial"/>
          <w:szCs w:val="24"/>
        </w:rPr>
      </w:pPr>
      <w:r w:rsidRPr="00B26697">
        <w:rPr>
          <w:rFonts w:cs="Arial"/>
          <w:szCs w:val="24"/>
        </w:rPr>
        <w:t xml:space="preserve">Więcej informacji na ten temat znajdziesz na stronie internetowej programu pod adresem </w:t>
      </w:r>
      <w:hyperlink r:id="rId35" w:history="1">
        <w:r w:rsidRPr="00B26697">
          <w:rPr>
            <w:rStyle w:val="Hipercze"/>
            <w:rFonts w:cs="Arial"/>
            <w:color w:val="auto"/>
            <w:szCs w:val="24"/>
          </w:rPr>
          <w:t>FUNDUSZE UE - przetwarzanie danych osobowych</w:t>
        </w:r>
      </w:hyperlink>
      <w:r w:rsidRPr="00B26697">
        <w:rPr>
          <w:rFonts w:cs="Arial"/>
          <w:szCs w:val="24"/>
        </w:rPr>
        <w:t>.</w:t>
      </w:r>
      <w:r w:rsidRPr="00B26697" w:rsidDel="00581C45">
        <w:rPr>
          <w:rFonts w:cs="Arial"/>
          <w:szCs w:val="24"/>
        </w:rPr>
        <w:t xml:space="preserve"> </w:t>
      </w:r>
    </w:p>
    <w:p w14:paraId="06B2E618" w14:textId="369E132A" w:rsidR="00617345" w:rsidRPr="00617345" w:rsidRDefault="00F02D1B" w:rsidP="00617345">
      <w:pPr>
        <w:pStyle w:val="Nagwek1"/>
        <w:spacing w:before="240" w:line="360" w:lineRule="auto"/>
        <w:rPr>
          <w:rFonts w:cs="Arial"/>
        </w:rPr>
      </w:pPr>
      <w:bookmarkStart w:id="123" w:name="_Toc188447909"/>
      <w:r w:rsidRPr="00A72CFD">
        <w:rPr>
          <w:rFonts w:cs="Arial"/>
        </w:rPr>
        <w:t>Podstawy prawne</w:t>
      </w:r>
      <w:bookmarkEnd w:id="123"/>
    </w:p>
    <w:p w14:paraId="5F85F336" w14:textId="0C21D96D" w:rsidR="00C82587" w:rsidRPr="00FD323D" w:rsidRDefault="00617345" w:rsidP="00FD323D">
      <w:pPr>
        <w:pStyle w:val="Akapitzlist"/>
        <w:numPr>
          <w:ilvl w:val="0"/>
          <w:numId w:val="46"/>
        </w:numPr>
        <w:spacing w:before="240" w:after="0" w:line="360" w:lineRule="auto"/>
        <w:rPr>
          <w:rFonts w:cs="Arial"/>
          <w:szCs w:val="24"/>
        </w:rPr>
      </w:pPr>
      <w:r w:rsidRPr="00570FE9">
        <w:rPr>
          <w:rFonts w:cs="Arial"/>
          <w:szCs w:val="24"/>
        </w:rPr>
        <w:t xml:space="preserve">Rozporządzenie Parlamentu Europejskiego i Rady (UE) numer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231/159 z 30.06.2021, z </w:t>
      </w:r>
      <w:proofErr w:type="spellStart"/>
      <w:r w:rsidRPr="00570FE9">
        <w:rPr>
          <w:rFonts w:cs="Arial"/>
          <w:szCs w:val="24"/>
        </w:rPr>
        <w:t>późn</w:t>
      </w:r>
      <w:proofErr w:type="spellEnd"/>
      <w:r w:rsidRPr="00570FE9">
        <w:rPr>
          <w:rFonts w:cs="Arial"/>
          <w:szCs w:val="24"/>
        </w:rPr>
        <w:t>. zm.), zwane „rozporządzeniem ogólnym”;</w:t>
      </w:r>
    </w:p>
    <w:p w14:paraId="24670038" w14:textId="1100C659" w:rsidR="00570FE9" w:rsidRPr="00570FE9" w:rsidRDefault="0077717E" w:rsidP="00B83588">
      <w:pPr>
        <w:pStyle w:val="Akapitzlist"/>
        <w:numPr>
          <w:ilvl w:val="0"/>
          <w:numId w:val="46"/>
        </w:numPr>
        <w:spacing w:before="240" w:after="0" w:line="360" w:lineRule="auto"/>
        <w:rPr>
          <w:rFonts w:cs="Arial"/>
          <w:szCs w:val="24"/>
        </w:rPr>
      </w:pPr>
      <w:r w:rsidRPr="00570FE9">
        <w:rPr>
          <w:rFonts w:cs="Arial"/>
        </w:rPr>
        <w:t>Rozporządzenie Parlamentu Europejskiego i Rady (UE) nr 2021/1056 z dnia 24 czerwca 2021 r. ustanawiające Fundusz na rzecz Sprawiedliwej Transformacji  (Dz. Urz. UE L 231/1 z dnia 30 czerwca 2021 r.</w:t>
      </w:r>
      <w:r w:rsidR="00CD6552">
        <w:rPr>
          <w:rFonts w:cs="Arial"/>
        </w:rPr>
        <w:t xml:space="preserve"> z </w:t>
      </w:r>
      <w:proofErr w:type="spellStart"/>
      <w:r w:rsidR="00CD6552">
        <w:rPr>
          <w:rFonts w:cs="Arial"/>
        </w:rPr>
        <w:t>późn</w:t>
      </w:r>
      <w:proofErr w:type="spellEnd"/>
      <w:r w:rsidR="00CD6552">
        <w:rPr>
          <w:rFonts w:cs="Arial"/>
        </w:rPr>
        <w:t>. zm.</w:t>
      </w:r>
      <w:r w:rsidRPr="00570FE9">
        <w:rPr>
          <w:rFonts w:cs="Arial"/>
        </w:rPr>
        <w:t>);</w:t>
      </w:r>
    </w:p>
    <w:p w14:paraId="7172C004" w14:textId="77777777" w:rsidR="00570FE9" w:rsidRDefault="00617345" w:rsidP="00B83588">
      <w:pPr>
        <w:pStyle w:val="Akapitzlist"/>
        <w:numPr>
          <w:ilvl w:val="0"/>
          <w:numId w:val="46"/>
        </w:numPr>
        <w:spacing w:before="240" w:after="0" w:line="360" w:lineRule="auto"/>
        <w:rPr>
          <w:rFonts w:cs="Arial"/>
          <w:szCs w:val="24"/>
        </w:rPr>
      </w:pPr>
      <w:r w:rsidRPr="00570FE9">
        <w:rPr>
          <w:rFonts w:cs="Arial"/>
          <w:szCs w:val="24"/>
        </w:rPr>
        <w:t>Rozporządzenie Komisji (UE) numer 651/2014 z dnia 17 czerwca 2014 r. uznające niektóre rodzaje pomocy za zgodne z rynkiem wewnętrznym w zastosowaniu artykułu 107 i 108 Traktatu (</w:t>
      </w:r>
      <w:proofErr w:type="spellStart"/>
      <w:r w:rsidRPr="00570FE9">
        <w:rPr>
          <w:rFonts w:cs="Arial"/>
          <w:szCs w:val="24"/>
        </w:rPr>
        <w:t>Dz.Urz</w:t>
      </w:r>
      <w:proofErr w:type="spellEnd"/>
      <w:r w:rsidRPr="00570FE9">
        <w:rPr>
          <w:rFonts w:cs="Arial"/>
          <w:szCs w:val="24"/>
        </w:rPr>
        <w:t xml:space="preserve">. UE L 187 z 26 czerwca 2014 r., str. 1 z </w:t>
      </w:r>
      <w:proofErr w:type="spellStart"/>
      <w:r w:rsidRPr="00570FE9">
        <w:rPr>
          <w:rFonts w:cs="Arial"/>
          <w:szCs w:val="24"/>
        </w:rPr>
        <w:t>późn</w:t>
      </w:r>
      <w:proofErr w:type="spellEnd"/>
      <w:r w:rsidRPr="00570FE9">
        <w:rPr>
          <w:rFonts w:cs="Arial"/>
          <w:szCs w:val="24"/>
        </w:rPr>
        <w:t xml:space="preserve">. </w:t>
      </w:r>
      <w:proofErr w:type="spellStart"/>
      <w:r w:rsidRPr="00570FE9">
        <w:rPr>
          <w:rFonts w:cs="Arial"/>
          <w:szCs w:val="24"/>
        </w:rPr>
        <w:t>zm</w:t>
      </w:r>
      <w:proofErr w:type="spellEnd"/>
      <w:r w:rsidRPr="00570FE9">
        <w:rPr>
          <w:rFonts w:cs="Arial"/>
          <w:szCs w:val="24"/>
        </w:rPr>
        <w:t>), zwane „rozporządzeniem Komisji (UE) 651/2014”;</w:t>
      </w:r>
    </w:p>
    <w:p w14:paraId="628ECA31" w14:textId="0E92A7C9" w:rsidR="00C82587" w:rsidRDefault="00C82587" w:rsidP="00B83588">
      <w:pPr>
        <w:pStyle w:val="Akapitzlist"/>
        <w:numPr>
          <w:ilvl w:val="0"/>
          <w:numId w:val="46"/>
        </w:numPr>
        <w:spacing w:line="360" w:lineRule="auto"/>
        <w:rPr>
          <w:rFonts w:cs="Arial"/>
          <w:szCs w:val="24"/>
        </w:rPr>
      </w:pPr>
      <w:r w:rsidRPr="00C82587">
        <w:rPr>
          <w:rFonts w:cs="Arial"/>
          <w:szCs w:val="24"/>
        </w:rPr>
        <w:t xml:space="preserve">Rozporządzenie Ministra Funduszy i Polityki Regionalnej z dnia 26 stycznia 2023 r. w sprawie udzielania regionalnej pomocy inwestycyjnej ze środków </w:t>
      </w:r>
      <w:r w:rsidRPr="00C82587">
        <w:rPr>
          <w:rFonts w:cs="Arial"/>
          <w:szCs w:val="24"/>
        </w:rPr>
        <w:lastRenderedPageBreak/>
        <w:t>Funduszu na rzecz Sprawiedliwej Transformacji w ramach regionalnych programów na lata 2021-2027 (</w:t>
      </w:r>
      <w:r w:rsidR="00CD6552">
        <w:rPr>
          <w:rFonts w:cs="Arial"/>
          <w:szCs w:val="24"/>
        </w:rPr>
        <w:t xml:space="preserve">tekst jednolity: </w:t>
      </w:r>
      <w:r w:rsidRPr="00C82587">
        <w:rPr>
          <w:rFonts w:cs="Arial"/>
          <w:szCs w:val="24"/>
        </w:rPr>
        <w:t>Dz. U. z 202</w:t>
      </w:r>
      <w:r w:rsidR="00CD6552">
        <w:rPr>
          <w:rFonts w:cs="Arial"/>
          <w:szCs w:val="24"/>
        </w:rPr>
        <w:t>4</w:t>
      </w:r>
      <w:r w:rsidRPr="00C82587">
        <w:rPr>
          <w:rFonts w:cs="Arial"/>
          <w:szCs w:val="24"/>
        </w:rPr>
        <w:t xml:space="preserve"> r. poz. </w:t>
      </w:r>
      <w:r w:rsidR="00CD6552">
        <w:rPr>
          <w:rFonts w:cs="Arial"/>
          <w:szCs w:val="24"/>
        </w:rPr>
        <w:t>1587</w:t>
      </w:r>
      <w:r w:rsidRPr="00C82587">
        <w:rPr>
          <w:rFonts w:cs="Arial"/>
          <w:szCs w:val="24"/>
        </w:rPr>
        <w:t xml:space="preserve">). </w:t>
      </w:r>
    </w:p>
    <w:p w14:paraId="295680A6" w14:textId="34F5E32D" w:rsidR="005A7DB5" w:rsidRPr="005A7DB5" w:rsidRDefault="005A7DB5" w:rsidP="00B83588">
      <w:pPr>
        <w:pStyle w:val="Akapitzlist"/>
        <w:numPr>
          <w:ilvl w:val="0"/>
          <w:numId w:val="46"/>
        </w:numPr>
        <w:spacing w:line="360" w:lineRule="auto"/>
        <w:rPr>
          <w:rFonts w:cs="Arial"/>
          <w:szCs w:val="24"/>
        </w:rPr>
      </w:pPr>
      <w:r w:rsidRPr="005A7DB5">
        <w:rPr>
          <w:rFonts w:cs="Arial"/>
          <w:szCs w:val="24"/>
        </w:rPr>
        <w:t xml:space="preserve">Rozporządzenie Parlamentu Europejskiego I Rady (UE) 2016/679 z dnia 27 kwietnia 2016 r. w sprawie ochrony osób fizycznych w związku z przetwarzaniem danych osobowych i w sprawie swobodnego przepływu takich danych oraz uchylenia dyrektywy 95/46/WE (DZ. Urz. UE L 119 z 4 maja 2016 r., str. 1 z </w:t>
      </w:r>
      <w:proofErr w:type="spellStart"/>
      <w:r w:rsidRPr="005A7DB5">
        <w:rPr>
          <w:rFonts w:cs="Arial"/>
          <w:szCs w:val="24"/>
        </w:rPr>
        <w:t>późn</w:t>
      </w:r>
      <w:proofErr w:type="spellEnd"/>
      <w:r w:rsidRPr="005A7DB5">
        <w:rPr>
          <w:rFonts w:cs="Arial"/>
          <w:szCs w:val="24"/>
        </w:rPr>
        <w:t>. zm.) (ogólne rozporządzenie o ochronie danych) – zwanego dalej „RODO”;</w:t>
      </w:r>
    </w:p>
    <w:p w14:paraId="5CCCFFD1" w14:textId="77777777" w:rsidR="00570FE9" w:rsidRDefault="00617345" w:rsidP="00B83588">
      <w:pPr>
        <w:pStyle w:val="Akapitzlist"/>
        <w:numPr>
          <w:ilvl w:val="0"/>
          <w:numId w:val="46"/>
        </w:numPr>
        <w:spacing w:before="240" w:after="0" w:line="360" w:lineRule="auto"/>
        <w:rPr>
          <w:rFonts w:cs="Arial"/>
          <w:szCs w:val="24"/>
        </w:rPr>
      </w:pPr>
      <w:r w:rsidRPr="00570FE9">
        <w:rPr>
          <w:rFonts w:cs="Arial"/>
          <w:szCs w:val="24"/>
        </w:rPr>
        <w:t xml:space="preserve">Rozporządzenie Komisji (UE) numer 2023/2831 z dnia 13 grudnia 2023 r. w sprawie stosowania artykułu 107 i 108 Traktatu o funkcjonowaniu Unii Europejskiej do pomocy de </w:t>
      </w:r>
      <w:proofErr w:type="spellStart"/>
      <w:r w:rsidRPr="00570FE9">
        <w:rPr>
          <w:rFonts w:cs="Arial"/>
          <w:szCs w:val="24"/>
        </w:rPr>
        <w:t>minimis</w:t>
      </w:r>
      <w:proofErr w:type="spellEnd"/>
      <w:r w:rsidRPr="00570FE9">
        <w:rPr>
          <w:rFonts w:cs="Arial"/>
          <w:szCs w:val="24"/>
        </w:rPr>
        <w:t xml:space="preserve"> (Dz. Urz. UE L  2023.2831 z 15.12.2023, z </w:t>
      </w:r>
      <w:proofErr w:type="spellStart"/>
      <w:r w:rsidRPr="00570FE9">
        <w:rPr>
          <w:rFonts w:cs="Arial"/>
          <w:szCs w:val="24"/>
        </w:rPr>
        <w:t>późn</w:t>
      </w:r>
      <w:proofErr w:type="spellEnd"/>
      <w:r w:rsidRPr="00570FE9">
        <w:rPr>
          <w:rFonts w:cs="Arial"/>
          <w:szCs w:val="24"/>
        </w:rPr>
        <w:t xml:space="preserve">. zm.) zwane „Rozporządzeniem de </w:t>
      </w:r>
      <w:proofErr w:type="spellStart"/>
      <w:r w:rsidRPr="00570FE9">
        <w:rPr>
          <w:rFonts w:cs="Arial"/>
          <w:szCs w:val="24"/>
        </w:rPr>
        <w:t>minimis</w:t>
      </w:r>
      <w:proofErr w:type="spellEnd"/>
      <w:r w:rsidRPr="00570FE9">
        <w:rPr>
          <w:rFonts w:cs="Arial"/>
          <w:szCs w:val="24"/>
        </w:rPr>
        <w:t>”;</w:t>
      </w:r>
    </w:p>
    <w:p w14:paraId="40A1FFCE" w14:textId="77777777" w:rsidR="00570FE9" w:rsidRDefault="00617345" w:rsidP="00B83588">
      <w:pPr>
        <w:pStyle w:val="Akapitzlist"/>
        <w:numPr>
          <w:ilvl w:val="0"/>
          <w:numId w:val="46"/>
        </w:numPr>
        <w:spacing w:before="240" w:after="0" w:line="360" w:lineRule="auto"/>
        <w:rPr>
          <w:rFonts w:cs="Arial"/>
          <w:szCs w:val="24"/>
        </w:rPr>
      </w:pPr>
      <w:r w:rsidRPr="00570FE9">
        <w:rPr>
          <w:rFonts w:cs="Arial"/>
          <w:szCs w:val="24"/>
        </w:rPr>
        <w:t xml:space="preserve">Rozporządzenie Ministra Funduszy i Polityki Regionalnej z dnia 17 kwietnia 2024 r. w sprawie udzielania pomocy de </w:t>
      </w:r>
      <w:proofErr w:type="spellStart"/>
      <w:r w:rsidRPr="00570FE9">
        <w:rPr>
          <w:rFonts w:cs="Arial"/>
          <w:szCs w:val="24"/>
        </w:rPr>
        <w:t>minimis</w:t>
      </w:r>
      <w:proofErr w:type="spellEnd"/>
      <w:r w:rsidRPr="00570FE9">
        <w:rPr>
          <w:rFonts w:cs="Arial"/>
          <w:szCs w:val="24"/>
        </w:rPr>
        <w:t xml:space="preserve"> w ramach regionalnych programów na lata 2021–2027 (Dz. U. z 2024 r. poz. 598).</w:t>
      </w:r>
    </w:p>
    <w:p w14:paraId="0F675CA7" w14:textId="3075DD7D" w:rsidR="005A7DB5" w:rsidRPr="005A7DB5" w:rsidRDefault="005A7DB5" w:rsidP="00B83588">
      <w:pPr>
        <w:pStyle w:val="Akapitzlist"/>
        <w:numPr>
          <w:ilvl w:val="0"/>
          <w:numId w:val="46"/>
        </w:numPr>
        <w:spacing w:line="360" w:lineRule="auto"/>
        <w:rPr>
          <w:rFonts w:cs="Arial"/>
          <w:szCs w:val="24"/>
        </w:rPr>
      </w:pPr>
      <w:r w:rsidRPr="005A7DB5">
        <w:rPr>
          <w:rFonts w:cs="Arial"/>
          <w:szCs w:val="24"/>
        </w:rPr>
        <w:t>Rozporządzenie Rady Ministrów z dnia 14 grudnia 2021 r. w sprawie ustalenia mapy pomocy regionalnej na lata 2022-2027 (Dz. U. z 2021 r. poz. 2422);</w:t>
      </w:r>
    </w:p>
    <w:p w14:paraId="56057E93" w14:textId="5D5EE45E" w:rsidR="00C82587" w:rsidRPr="00C82587" w:rsidRDefault="00C82587" w:rsidP="00B83588">
      <w:pPr>
        <w:pStyle w:val="Akapitzlist"/>
        <w:numPr>
          <w:ilvl w:val="0"/>
          <w:numId w:val="46"/>
        </w:numPr>
        <w:spacing w:before="240" w:after="0" w:line="360" w:lineRule="auto"/>
        <w:rPr>
          <w:rFonts w:cs="Arial"/>
          <w:szCs w:val="24"/>
        </w:rPr>
      </w:pPr>
      <w:bookmarkStart w:id="124" w:name="_Hlk192495783"/>
      <w:r w:rsidRPr="00C82587">
        <w:rPr>
          <w:rFonts w:cs="Arial"/>
          <w:szCs w:val="24"/>
        </w:rPr>
        <w:t>Rozporządzenie Ministra Funduszy i Polityki Regionalnej z dnia 28 lipca 2023 r. w sprawie udzielania pomocy szkoleniowej w zakresie celu polityki CP1 oraz celu szczegółowego Funduszu na rzecz Sprawiedliwej Transformacji w ramach regionalnych programów na lata 2021-2027 (Dz. U. z 2023 r. poz. 1649);</w:t>
      </w:r>
    </w:p>
    <w:bookmarkEnd w:id="124"/>
    <w:p w14:paraId="68FE967B" w14:textId="77777777" w:rsidR="00570FE9" w:rsidRDefault="00617345" w:rsidP="00B83588">
      <w:pPr>
        <w:pStyle w:val="Akapitzlist"/>
        <w:numPr>
          <w:ilvl w:val="0"/>
          <w:numId w:val="46"/>
        </w:numPr>
        <w:spacing w:before="240" w:after="0" w:line="360" w:lineRule="auto"/>
        <w:rPr>
          <w:rFonts w:cs="Arial"/>
          <w:szCs w:val="24"/>
        </w:rPr>
      </w:pPr>
      <w:r w:rsidRPr="00570FE9">
        <w:rPr>
          <w:rFonts w:cs="Arial"/>
          <w:szCs w:val="24"/>
        </w:rPr>
        <w:t xml:space="preserve">Ustawa z dnia 28 kwietnia 2022 r. o zasadach realizacji zadań finansowanych ze środków europejskich w perspektywie finansowej 2021–2027 (Dz. U. 2022 poz. 1079 z </w:t>
      </w:r>
      <w:proofErr w:type="spellStart"/>
      <w:r w:rsidRPr="00570FE9">
        <w:rPr>
          <w:rFonts w:cs="Arial"/>
          <w:szCs w:val="24"/>
        </w:rPr>
        <w:t>późn</w:t>
      </w:r>
      <w:proofErr w:type="spellEnd"/>
      <w:r w:rsidRPr="00570FE9">
        <w:rPr>
          <w:rFonts w:cs="Arial"/>
          <w:szCs w:val="24"/>
        </w:rPr>
        <w:t>. zm.);</w:t>
      </w:r>
    </w:p>
    <w:p w14:paraId="281EACB6" w14:textId="77777777" w:rsidR="00570FE9" w:rsidRDefault="00617345" w:rsidP="00B83588">
      <w:pPr>
        <w:pStyle w:val="Akapitzlist"/>
        <w:numPr>
          <w:ilvl w:val="0"/>
          <w:numId w:val="46"/>
        </w:numPr>
        <w:spacing w:before="240" w:after="0" w:line="360" w:lineRule="auto"/>
        <w:rPr>
          <w:rFonts w:cs="Arial"/>
          <w:szCs w:val="24"/>
        </w:rPr>
      </w:pPr>
      <w:r w:rsidRPr="00570FE9">
        <w:rPr>
          <w:rFonts w:cs="Arial"/>
          <w:szCs w:val="24"/>
        </w:rPr>
        <w:t>Ustawa z dnia 27 sierpnia 2009 r. o finansach publicznych (</w:t>
      </w:r>
      <w:proofErr w:type="spellStart"/>
      <w:r w:rsidRPr="00570FE9">
        <w:rPr>
          <w:rFonts w:cs="Arial"/>
          <w:szCs w:val="24"/>
        </w:rPr>
        <w:t>t.j</w:t>
      </w:r>
      <w:proofErr w:type="spellEnd"/>
      <w:r w:rsidRPr="00570FE9">
        <w:rPr>
          <w:rFonts w:cs="Arial"/>
          <w:szCs w:val="24"/>
        </w:rPr>
        <w:t xml:space="preserve">.: Dz. U. z 2024 r. poz. 1530, z </w:t>
      </w:r>
      <w:proofErr w:type="spellStart"/>
      <w:r w:rsidRPr="00570FE9">
        <w:rPr>
          <w:rFonts w:cs="Arial"/>
          <w:szCs w:val="24"/>
        </w:rPr>
        <w:t>późn</w:t>
      </w:r>
      <w:proofErr w:type="spellEnd"/>
      <w:r w:rsidRPr="00570FE9">
        <w:rPr>
          <w:rFonts w:cs="Arial"/>
          <w:szCs w:val="24"/>
        </w:rPr>
        <w:t>. zm.), zwana „</w:t>
      </w:r>
      <w:proofErr w:type="spellStart"/>
      <w:r w:rsidRPr="00570FE9">
        <w:rPr>
          <w:rFonts w:cs="Arial"/>
          <w:szCs w:val="24"/>
        </w:rPr>
        <w:t>ufp</w:t>
      </w:r>
      <w:proofErr w:type="spellEnd"/>
      <w:r w:rsidRPr="00570FE9">
        <w:rPr>
          <w:rFonts w:cs="Arial"/>
          <w:szCs w:val="24"/>
        </w:rPr>
        <w:t>”;</w:t>
      </w:r>
    </w:p>
    <w:p w14:paraId="4C592670" w14:textId="77777777" w:rsidR="00570FE9" w:rsidRDefault="00617345" w:rsidP="00B83588">
      <w:pPr>
        <w:pStyle w:val="Akapitzlist"/>
        <w:numPr>
          <w:ilvl w:val="0"/>
          <w:numId w:val="46"/>
        </w:numPr>
        <w:spacing w:before="240" w:after="0" w:line="360" w:lineRule="auto"/>
        <w:rPr>
          <w:rFonts w:cs="Arial"/>
          <w:szCs w:val="24"/>
        </w:rPr>
      </w:pPr>
      <w:r w:rsidRPr="00570FE9">
        <w:rPr>
          <w:rFonts w:cs="Arial"/>
          <w:szCs w:val="24"/>
        </w:rPr>
        <w:t>Ustawa z dnia 30 kwietnia 2004 r. o postępowaniu w sprawach dotyczących pomocy publicznej (</w:t>
      </w:r>
      <w:proofErr w:type="spellStart"/>
      <w:r w:rsidRPr="00570FE9">
        <w:rPr>
          <w:rFonts w:cs="Arial"/>
          <w:szCs w:val="24"/>
        </w:rPr>
        <w:t>t.j</w:t>
      </w:r>
      <w:proofErr w:type="spellEnd"/>
      <w:r w:rsidRPr="00570FE9">
        <w:rPr>
          <w:rFonts w:cs="Arial"/>
          <w:szCs w:val="24"/>
        </w:rPr>
        <w:t xml:space="preserve">.: Dz.U. z 2023 r. poz. 702 z </w:t>
      </w:r>
      <w:proofErr w:type="spellStart"/>
      <w:r w:rsidRPr="00570FE9">
        <w:rPr>
          <w:rFonts w:cs="Arial"/>
          <w:szCs w:val="24"/>
        </w:rPr>
        <w:t>późn</w:t>
      </w:r>
      <w:proofErr w:type="spellEnd"/>
      <w:r w:rsidRPr="00570FE9">
        <w:rPr>
          <w:rFonts w:cs="Arial"/>
          <w:szCs w:val="24"/>
        </w:rPr>
        <w:t>. zm.);</w:t>
      </w:r>
    </w:p>
    <w:p w14:paraId="573508FD" w14:textId="2F28F768" w:rsidR="00C82587" w:rsidRPr="00C82587" w:rsidRDefault="00C82587" w:rsidP="00B83588">
      <w:pPr>
        <w:pStyle w:val="Akapitzlist"/>
        <w:numPr>
          <w:ilvl w:val="0"/>
          <w:numId w:val="46"/>
        </w:numPr>
        <w:spacing w:line="360" w:lineRule="auto"/>
        <w:rPr>
          <w:rFonts w:cs="Arial"/>
          <w:szCs w:val="24"/>
        </w:rPr>
      </w:pPr>
      <w:r w:rsidRPr="00C82587">
        <w:rPr>
          <w:rFonts w:cs="Arial"/>
          <w:szCs w:val="24"/>
        </w:rPr>
        <w:t>Ustawa z dnia 10 maja 2018 r. o ochronie danych osobowych – (tekst jedn. Dz. U. z 2019 r., poz. 1781) - zwanej dalej „ustawą o ochronie danych osobowych”;</w:t>
      </w:r>
    </w:p>
    <w:p w14:paraId="43CB5DC6" w14:textId="77777777" w:rsidR="00570FE9" w:rsidRDefault="00617345" w:rsidP="00B83588">
      <w:pPr>
        <w:pStyle w:val="Akapitzlist"/>
        <w:numPr>
          <w:ilvl w:val="0"/>
          <w:numId w:val="46"/>
        </w:numPr>
        <w:spacing w:before="240" w:after="0" w:line="360" w:lineRule="auto"/>
        <w:rPr>
          <w:rFonts w:cs="Arial"/>
          <w:szCs w:val="24"/>
        </w:rPr>
      </w:pPr>
      <w:r w:rsidRPr="00570FE9">
        <w:rPr>
          <w:rFonts w:cs="Arial"/>
          <w:szCs w:val="24"/>
        </w:rPr>
        <w:lastRenderedPageBreak/>
        <w:t>Ustawa z dnia 14 czerwca 1960 r. Kodeks postępowania administracyjnego (</w:t>
      </w:r>
      <w:proofErr w:type="spellStart"/>
      <w:r w:rsidRPr="00570FE9">
        <w:rPr>
          <w:rFonts w:cs="Arial"/>
          <w:szCs w:val="24"/>
        </w:rPr>
        <w:t>t.j</w:t>
      </w:r>
      <w:proofErr w:type="spellEnd"/>
      <w:r w:rsidRPr="00570FE9">
        <w:rPr>
          <w:rFonts w:cs="Arial"/>
          <w:szCs w:val="24"/>
        </w:rPr>
        <w:t>.: Dz.U. z 2024 r., poz. 572);</w:t>
      </w:r>
    </w:p>
    <w:p w14:paraId="4F1B856F" w14:textId="77777777" w:rsidR="00570FE9" w:rsidRDefault="00617345" w:rsidP="00B83588">
      <w:pPr>
        <w:pStyle w:val="Akapitzlist"/>
        <w:numPr>
          <w:ilvl w:val="0"/>
          <w:numId w:val="46"/>
        </w:numPr>
        <w:spacing w:before="240" w:after="0" w:line="360" w:lineRule="auto"/>
        <w:rPr>
          <w:rFonts w:cs="Arial"/>
          <w:szCs w:val="24"/>
        </w:rPr>
      </w:pPr>
      <w:r w:rsidRPr="00570FE9">
        <w:rPr>
          <w:rFonts w:cs="Arial"/>
          <w:szCs w:val="24"/>
        </w:rPr>
        <w:t xml:space="preserve">Ustawa z dnia 18 listopada 2020 r. o doręczeniach elektronicznych (tj. Dz. U. 2024 poz. 1045 z </w:t>
      </w:r>
      <w:proofErr w:type="spellStart"/>
      <w:r w:rsidRPr="00570FE9">
        <w:rPr>
          <w:rFonts w:cs="Arial"/>
          <w:szCs w:val="24"/>
        </w:rPr>
        <w:t>późn</w:t>
      </w:r>
      <w:proofErr w:type="spellEnd"/>
      <w:r w:rsidRPr="00570FE9">
        <w:rPr>
          <w:rFonts w:cs="Arial"/>
          <w:szCs w:val="24"/>
        </w:rPr>
        <w:t>. zm.);</w:t>
      </w:r>
    </w:p>
    <w:p w14:paraId="20F676AD" w14:textId="3D9F2449" w:rsidR="00C82587" w:rsidRPr="00C82587" w:rsidRDefault="00C82587" w:rsidP="00B83588">
      <w:pPr>
        <w:pStyle w:val="Akapitzlist"/>
        <w:numPr>
          <w:ilvl w:val="0"/>
          <w:numId w:val="46"/>
        </w:numPr>
        <w:spacing w:line="360" w:lineRule="auto"/>
        <w:rPr>
          <w:rFonts w:cs="Arial"/>
          <w:szCs w:val="24"/>
        </w:rPr>
      </w:pPr>
      <w:r w:rsidRPr="00C82587">
        <w:rPr>
          <w:rFonts w:cs="Arial"/>
          <w:szCs w:val="24"/>
        </w:rPr>
        <w:t>Ustawa z dnia 6 września 2011 r. o dostępie do informacji publicznej (tekst jedn. Dz. U. z 2022 r. poz. 902);</w:t>
      </w:r>
    </w:p>
    <w:p w14:paraId="169F68CC" w14:textId="77777777" w:rsidR="00570FE9" w:rsidRDefault="00617345" w:rsidP="00B83588">
      <w:pPr>
        <w:pStyle w:val="Akapitzlist"/>
        <w:numPr>
          <w:ilvl w:val="0"/>
          <w:numId w:val="46"/>
        </w:numPr>
        <w:spacing w:before="240" w:after="0" w:line="360" w:lineRule="auto"/>
        <w:rPr>
          <w:rFonts w:cs="Arial"/>
          <w:szCs w:val="24"/>
        </w:rPr>
      </w:pPr>
      <w:r w:rsidRPr="00570FE9">
        <w:rPr>
          <w:rFonts w:cs="Arial"/>
          <w:szCs w:val="24"/>
        </w:rPr>
        <w:t>Umowa Partnerstwa dla Realizacji Polityki Spójności w Polsce na lata 2021-2027 zatwierdzona przez Komisję Europejską w dniu 30 czerwca 2022 r.;</w:t>
      </w:r>
    </w:p>
    <w:p w14:paraId="3B7D8214" w14:textId="77777777" w:rsidR="00570FE9" w:rsidRDefault="00617345" w:rsidP="00B83588">
      <w:pPr>
        <w:pStyle w:val="Akapitzlist"/>
        <w:numPr>
          <w:ilvl w:val="0"/>
          <w:numId w:val="46"/>
        </w:numPr>
        <w:spacing w:before="240" w:after="0" w:line="360" w:lineRule="auto"/>
        <w:rPr>
          <w:rFonts w:cs="Arial"/>
          <w:szCs w:val="24"/>
        </w:rPr>
      </w:pPr>
      <w:r w:rsidRPr="00570FE9">
        <w:rPr>
          <w:rFonts w:cs="Arial"/>
          <w:szCs w:val="24"/>
        </w:rPr>
        <w:t>Wytyczne dotyczące kwalifikowalności wydatków na lata 2021-2027;</w:t>
      </w:r>
    </w:p>
    <w:p w14:paraId="5BA8CEC9" w14:textId="77777777" w:rsidR="00570FE9" w:rsidRDefault="00617345" w:rsidP="00B83588">
      <w:pPr>
        <w:pStyle w:val="Akapitzlist"/>
        <w:numPr>
          <w:ilvl w:val="0"/>
          <w:numId w:val="46"/>
        </w:numPr>
        <w:spacing w:before="240" w:after="0" w:line="360" w:lineRule="auto"/>
        <w:rPr>
          <w:rFonts w:cs="Arial"/>
          <w:szCs w:val="24"/>
        </w:rPr>
      </w:pPr>
      <w:r w:rsidRPr="00570FE9">
        <w:rPr>
          <w:rFonts w:cs="Arial"/>
          <w:szCs w:val="24"/>
        </w:rPr>
        <w:t>Wytyczne dotyczące wyboru projektów na lata 2021-2027;</w:t>
      </w:r>
    </w:p>
    <w:p w14:paraId="27F2CE3A" w14:textId="76ACBBAD" w:rsidR="00617345" w:rsidRPr="00570FE9" w:rsidRDefault="00617345" w:rsidP="00B83588">
      <w:pPr>
        <w:pStyle w:val="Akapitzlist"/>
        <w:numPr>
          <w:ilvl w:val="0"/>
          <w:numId w:val="46"/>
        </w:numPr>
        <w:spacing w:before="240" w:after="0" w:line="360" w:lineRule="auto"/>
        <w:rPr>
          <w:rFonts w:cs="Arial"/>
          <w:szCs w:val="24"/>
        </w:rPr>
      </w:pPr>
      <w:r w:rsidRPr="00570FE9">
        <w:rPr>
          <w:rFonts w:cs="Arial"/>
          <w:szCs w:val="24"/>
        </w:rPr>
        <w:t>Wytyczne dotyczące realizacji zasad równościowych w ramach funduszy unijnych na lata 2021-2027;</w:t>
      </w:r>
    </w:p>
    <w:p w14:paraId="28DE597E" w14:textId="77777777" w:rsidR="00617345" w:rsidRPr="00617345" w:rsidRDefault="00617345" w:rsidP="00B83588">
      <w:pPr>
        <w:spacing w:before="240" w:after="0" w:line="360" w:lineRule="auto"/>
        <w:ind w:left="360"/>
        <w:rPr>
          <w:rFonts w:cs="Arial"/>
          <w:szCs w:val="24"/>
        </w:rPr>
      </w:pPr>
      <w:r w:rsidRPr="00617345">
        <w:rPr>
          <w:rFonts w:cs="Arial"/>
          <w:szCs w:val="24"/>
        </w:rPr>
        <w:t>oraz</w:t>
      </w:r>
    </w:p>
    <w:p w14:paraId="562FC1FB" w14:textId="77777777" w:rsidR="00570FE9" w:rsidRDefault="00617345" w:rsidP="00B83588">
      <w:pPr>
        <w:pStyle w:val="Akapitzlist"/>
        <w:numPr>
          <w:ilvl w:val="0"/>
          <w:numId w:val="47"/>
        </w:numPr>
        <w:spacing w:before="240" w:after="0" w:line="360" w:lineRule="auto"/>
        <w:rPr>
          <w:rFonts w:cs="Arial"/>
          <w:szCs w:val="24"/>
        </w:rPr>
      </w:pPr>
      <w:r w:rsidRPr="00570FE9">
        <w:rPr>
          <w:rFonts w:cs="Arial"/>
          <w:szCs w:val="24"/>
        </w:rPr>
        <w:t>Program Fundusze Europejskie dla Śląskiego 2021-2027 (FE SL 2021-2027) uchwalony przez Zarząd Województwa Śląskiego Uchwałą numer 2267/382/VI/2022 z dnia 15 grudnia 2022 r. i zatwierdzony decyzją Komisji Europejskiej z dnia 5 grudnia 2022 r. numer  C(2022)9041;</w:t>
      </w:r>
    </w:p>
    <w:p w14:paraId="729761DE" w14:textId="77777777" w:rsidR="00570FE9" w:rsidRDefault="00617345" w:rsidP="00B83588">
      <w:pPr>
        <w:pStyle w:val="Akapitzlist"/>
        <w:numPr>
          <w:ilvl w:val="0"/>
          <w:numId w:val="47"/>
        </w:numPr>
        <w:spacing w:before="240" w:after="0" w:line="360" w:lineRule="auto"/>
        <w:rPr>
          <w:rFonts w:cs="Arial"/>
          <w:szCs w:val="24"/>
        </w:rPr>
      </w:pPr>
      <w:r w:rsidRPr="00570FE9">
        <w:rPr>
          <w:rFonts w:cs="Arial"/>
          <w:szCs w:val="24"/>
        </w:rPr>
        <w:t xml:space="preserve">Porozumienie nr 37/RT/2023 w sprawie powierzenia realizacji Programu Fundusze Europejskie dla Śląskiego na lata 2021-2027 zawarte w dniu 4 kwietnia 2023r. pomiędzy Województwem Śląskim a Śląskim Centrum Przedsiębiorczości (z </w:t>
      </w:r>
      <w:proofErr w:type="spellStart"/>
      <w:r w:rsidRPr="00570FE9">
        <w:rPr>
          <w:rFonts w:cs="Arial"/>
          <w:szCs w:val="24"/>
        </w:rPr>
        <w:t>późn</w:t>
      </w:r>
      <w:proofErr w:type="spellEnd"/>
      <w:r w:rsidRPr="00570FE9">
        <w:rPr>
          <w:rFonts w:cs="Arial"/>
          <w:szCs w:val="24"/>
        </w:rPr>
        <w:t>. zm.);</w:t>
      </w:r>
    </w:p>
    <w:p w14:paraId="1DE32D45" w14:textId="7566B95D" w:rsidR="00570FE9" w:rsidRDefault="00617345" w:rsidP="00B83588">
      <w:pPr>
        <w:pStyle w:val="Akapitzlist"/>
        <w:numPr>
          <w:ilvl w:val="0"/>
          <w:numId w:val="47"/>
        </w:numPr>
        <w:spacing w:before="240" w:after="0" w:line="360" w:lineRule="auto"/>
        <w:rPr>
          <w:rFonts w:cs="Arial"/>
          <w:szCs w:val="24"/>
        </w:rPr>
      </w:pPr>
      <w:r w:rsidRPr="00570FE9">
        <w:rPr>
          <w:rFonts w:cs="Arial"/>
          <w:szCs w:val="24"/>
        </w:rPr>
        <w:t xml:space="preserve">Szczegółowy Opis Priorytetów dla FE SL 2021-2027(SZOP FE SL) uchwalony przez Zarząd Województwa Śląskiego Uchwałą numer </w:t>
      </w:r>
      <w:r w:rsidR="009D4654" w:rsidRPr="00570FE9">
        <w:rPr>
          <w:rFonts w:cs="Arial"/>
          <w:szCs w:val="24"/>
        </w:rPr>
        <w:t xml:space="preserve">2006/49/VII/2024 </w:t>
      </w:r>
      <w:r w:rsidRPr="00570FE9">
        <w:rPr>
          <w:rFonts w:cs="Arial"/>
          <w:szCs w:val="24"/>
        </w:rPr>
        <w:t xml:space="preserve"> </w:t>
      </w:r>
      <w:bookmarkStart w:id="125" w:name="_Hlk189483807"/>
      <w:r w:rsidR="009D4654">
        <w:rPr>
          <w:rFonts w:cs="Arial"/>
          <w:szCs w:val="24"/>
        </w:rPr>
        <w:t xml:space="preserve">z dnia </w:t>
      </w:r>
      <w:r w:rsidRPr="00570FE9">
        <w:rPr>
          <w:rFonts w:cs="Arial"/>
          <w:szCs w:val="24"/>
        </w:rPr>
        <w:t>18 grudnia 2024 roku;</w:t>
      </w:r>
      <w:bookmarkEnd w:id="125"/>
    </w:p>
    <w:p w14:paraId="298504C3" w14:textId="1EFAFDB1" w:rsidR="00F02D1B" w:rsidRPr="00570FE9" w:rsidRDefault="00617345" w:rsidP="00B83588">
      <w:pPr>
        <w:pStyle w:val="Akapitzlist"/>
        <w:numPr>
          <w:ilvl w:val="0"/>
          <w:numId w:val="47"/>
        </w:numPr>
        <w:spacing w:before="240" w:after="0" w:line="360" w:lineRule="auto"/>
        <w:rPr>
          <w:rFonts w:cs="Arial"/>
          <w:szCs w:val="24"/>
        </w:rPr>
      </w:pPr>
      <w:r w:rsidRPr="00570FE9">
        <w:rPr>
          <w:rFonts w:cs="Arial"/>
          <w:szCs w:val="24"/>
        </w:rPr>
        <w:t>Kryteria wyboru projektów przyjęte uchwałą KM FE SL numer 150.</w:t>
      </w:r>
    </w:p>
    <w:p w14:paraId="2BA216B9" w14:textId="77777777" w:rsidR="00F02D1B" w:rsidRPr="00A965A8" w:rsidRDefault="00F02D1B" w:rsidP="00A965A8"/>
    <w:p w14:paraId="616F4E9C" w14:textId="3E8581BD" w:rsidR="00E72D9B" w:rsidRPr="000D0E57" w:rsidRDefault="2E85F236" w:rsidP="00626BA3">
      <w:pPr>
        <w:pStyle w:val="Nagwek1"/>
        <w:spacing w:before="240" w:line="360" w:lineRule="auto"/>
        <w:rPr>
          <w:rFonts w:cs="Arial"/>
        </w:rPr>
      </w:pPr>
      <w:bookmarkStart w:id="126" w:name="_Toc114570866"/>
      <w:bookmarkStart w:id="127" w:name="_Toc188447910"/>
      <w:r w:rsidRPr="000D0E57">
        <w:rPr>
          <w:rFonts w:cs="Arial"/>
        </w:rPr>
        <w:t>Załączniki</w:t>
      </w:r>
      <w:bookmarkEnd w:id="126"/>
      <w:r w:rsidR="008C7201" w:rsidRPr="000D0E57">
        <w:rPr>
          <w:rFonts w:cs="Arial"/>
        </w:rPr>
        <w:t xml:space="preserve"> do Regulaminu</w:t>
      </w:r>
      <w:bookmarkEnd w:id="127"/>
    </w:p>
    <w:p w14:paraId="33B60E4F" w14:textId="4D43A836" w:rsidR="008C11BC" w:rsidRPr="000D0E57" w:rsidRDefault="3AC2AD8B" w:rsidP="00626BA3">
      <w:pPr>
        <w:pStyle w:val="paragraph"/>
        <w:spacing w:before="240" w:beforeAutospacing="0" w:line="360" w:lineRule="auto"/>
        <w:textAlignment w:val="baseline"/>
        <w:rPr>
          <w:rStyle w:val="eop"/>
          <w:rFonts w:ascii="Arial" w:eastAsiaTheme="minorHAnsi" w:hAnsi="Arial" w:cs="Arial"/>
          <w:lang w:eastAsia="en-US"/>
        </w:rPr>
      </w:pPr>
      <w:r w:rsidRPr="000D0E57">
        <w:rPr>
          <w:rStyle w:val="normaltextrun"/>
          <w:rFonts w:ascii="Arial" w:hAnsi="Arial" w:cs="Arial"/>
        </w:rPr>
        <w:t>Integralną część Regulaminu wyboru projektów stanowią:</w:t>
      </w:r>
      <w:r w:rsidRPr="000D0E57">
        <w:rPr>
          <w:rStyle w:val="eop"/>
          <w:rFonts w:ascii="Arial" w:hAnsi="Arial" w:cs="Arial"/>
        </w:rPr>
        <w:t> </w:t>
      </w:r>
      <w:bookmarkStart w:id="128" w:name="_Zał._nr_1:"/>
      <w:bookmarkEnd w:id="128"/>
    </w:p>
    <w:p w14:paraId="37991122" w14:textId="37FCA83F" w:rsidR="003A1933" w:rsidRPr="000D0E57" w:rsidRDefault="003A1933" w:rsidP="00570FE9">
      <w:pPr>
        <w:pStyle w:val="paragraph"/>
        <w:numPr>
          <w:ilvl w:val="0"/>
          <w:numId w:val="17"/>
        </w:numPr>
        <w:spacing w:before="240" w:beforeAutospacing="0" w:line="360" w:lineRule="auto"/>
        <w:textAlignment w:val="baseline"/>
        <w:rPr>
          <w:rStyle w:val="eop"/>
          <w:rFonts w:ascii="Arial" w:hAnsi="Arial" w:cs="Arial"/>
        </w:rPr>
      </w:pPr>
      <w:r w:rsidRPr="000D0E57">
        <w:rPr>
          <w:rStyle w:val="eop"/>
          <w:rFonts w:ascii="Arial" w:hAnsi="Arial" w:cs="Arial"/>
        </w:rPr>
        <w:t xml:space="preserve">Załącznik </w:t>
      </w:r>
      <w:r w:rsidR="00A711D4" w:rsidRPr="000D0E57">
        <w:rPr>
          <w:rStyle w:val="eop"/>
          <w:rFonts w:ascii="Arial" w:hAnsi="Arial" w:cs="Arial"/>
        </w:rPr>
        <w:t>numer</w:t>
      </w:r>
      <w:r w:rsidRPr="000D0E57">
        <w:rPr>
          <w:rStyle w:val="eop"/>
          <w:rFonts w:ascii="Arial" w:hAnsi="Arial" w:cs="Arial"/>
        </w:rPr>
        <w:t xml:space="preserve"> 1 – Kryteria wyboru projektów;</w:t>
      </w:r>
    </w:p>
    <w:p w14:paraId="308C14AC" w14:textId="72CF3F64" w:rsidR="003A1933" w:rsidRPr="000D0E57" w:rsidRDefault="003A1933" w:rsidP="00570FE9">
      <w:pPr>
        <w:pStyle w:val="paragraph"/>
        <w:numPr>
          <w:ilvl w:val="0"/>
          <w:numId w:val="17"/>
        </w:numPr>
        <w:spacing w:before="240" w:beforeAutospacing="0" w:line="360" w:lineRule="auto"/>
        <w:textAlignment w:val="baseline"/>
        <w:rPr>
          <w:rStyle w:val="eop"/>
          <w:rFonts w:ascii="Arial" w:hAnsi="Arial" w:cs="Arial"/>
        </w:rPr>
      </w:pPr>
      <w:r w:rsidRPr="000D0E57">
        <w:rPr>
          <w:rStyle w:val="eop"/>
          <w:rFonts w:ascii="Arial" w:hAnsi="Arial" w:cs="Arial"/>
        </w:rPr>
        <w:lastRenderedPageBreak/>
        <w:t xml:space="preserve">Załącznik </w:t>
      </w:r>
      <w:r w:rsidR="00A711D4" w:rsidRPr="000D0E57">
        <w:rPr>
          <w:rStyle w:val="eop"/>
          <w:rFonts w:ascii="Arial" w:hAnsi="Arial" w:cs="Arial"/>
        </w:rPr>
        <w:t>numer</w:t>
      </w:r>
      <w:r w:rsidRPr="000D0E57">
        <w:rPr>
          <w:rStyle w:val="eop"/>
          <w:rFonts w:ascii="Arial" w:hAnsi="Arial" w:cs="Arial"/>
        </w:rPr>
        <w:t xml:space="preserve"> 2 – Wskaźniki;</w:t>
      </w:r>
    </w:p>
    <w:p w14:paraId="1ECD9115" w14:textId="219FDE0C" w:rsidR="003A1933" w:rsidRPr="000D0E57" w:rsidRDefault="003A1933" w:rsidP="00570FE9">
      <w:pPr>
        <w:pStyle w:val="paragraph"/>
        <w:numPr>
          <w:ilvl w:val="0"/>
          <w:numId w:val="17"/>
        </w:numPr>
        <w:spacing w:before="240" w:beforeAutospacing="0" w:line="360" w:lineRule="auto"/>
        <w:textAlignment w:val="baseline"/>
        <w:rPr>
          <w:rStyle w:val="eop"/>
          <w:rFonts w:ascii="Arial" w:hAnsi="Arial" w:cs="Arial"/>
        </w:rPr>
      </w:pPr>
      <w:r w:rsidRPr="000D0E57">
        <w:rPr>
          <w:rStyle w:val="eop"/>
          <w:rFonts w:ascii="Arial" w:hAnsi="Arial" w:cs="Arial"/>
        </w:rPr>
        <w:t xml:space="preserve">Załącznik </w:t>
      </w:r>
      <w:r w:rsidR="00A711D4" w:rsidRPr="000D0E57">
        <w:rPr>
          <w:rStyle w:val="eop"/>
          <w:rFonts w:ascii="Arial" w:hAnsi="Arial" w:cs="Arial"/>
        </w:rPr>
        <w:t>numer</w:t>
      </w:r>
      <w:r w:rsidRPr="000D0E57">
        <w:rPr>
          <w:rStyle w:val="eop"/>
          <w:rFonts w:ascii="Arial" w:hAnsi="Arial" w:cs="Arial"/>
        </w:rPr>
        <w:t xml:space="preserve"> 3 – Wzór wniosku o dofinansowanie</w:t>
      </w:r>
      <w:r w:rsidR="00A22952" w:rsidRPr="000D0E57">
        <w:rPr>
          <w:rStyle w:val="eop"/>
          <w:rFonts w:ascii="Arial" w:hAnsi="Arial" w:cs="Arial"/>
        </w:rPr>
        <w:t xml:space="preserve"> projektu</w:t>
      </w:r>
      <w:r w:rsidRPr="000D0E57">
        <w:rPr>
          <w:rStyle w:val="eop"/>
          <w:rFonts w:ascii="Arial" w:hAnsi="Arial" w:cs="Arial"/>
        </w:rPr>
        <w:t>;</w:t>
      </w:r>
    </w:p>
    <w:p w14:paraId="7B8B5F8E" w14:textId="427F1B1F" w:rsidR="003A1933" w:rsidRPr="000D0E57" w:rsidRDefault="003A1933" w:rsidP="00570FE9">
      <w:pPr>
        <w:pStyle w:val="paragraph"/>
        <w:numPr>
          <w:ilvl w:val="0"/>
          <w:numId w:val="17"/>
        </w:numPr>
        <w:spacing w:before="240" w:beforeAutospacing="0" w:line="360" w:lineRule="auto"/>
        <w:textAlignment w:val="baseline"/>
        <w:rPr>
          <w:rStyle w:val="eop"/>
          <w:rFonts w:ascii="Arial" w:hAnsi="Arial" w:cs="Arial"/>
        </w:rPr>
      </w:pPr>
      <w:r w:rsidRPr="000D0E57">
        <w:rPr>
          <w:rStyle w:val="eop"/>
          <w:rFonts w:ascii="Arial" w:hAnsi="Arial" w:cs="Arial"/>
        </w:rPr>
        <w:t xml:space="preserve">Załącznik </w:t>
      </w:r>
      <w:r w:rsidR="00A711D4" w:rsidRPr="000D0E57">
        <w:rPr>
          <w:rStyle w:val="eop"/>
          <w:rFonts w:ascii="Arial" w:hAnsi="Arial" w:cs="Arial"/>
        </w:rPr>
        <w:t>numer</w:t>
      </w:r>
      <w:r w:rsidRPr="000D0E57">
        <w:rPr>
          <w:rStyle w:val="eop"/>
          <w:rFonts w:ascii="Arial" w:hAnsi="Arial" w:cs="Arial"/>
        </w:rPr>
        <w:t xml:space="preserve"> 4 – Instrukcja wypełniania </w:t>
      </w:r>
      <w:r w:rsidR="00EF5BF4" w:rsidRPr="000D0E57">
        <w:rPr>
          <w:rStyle w:val="eop"/>
          <w:rFonts w:ascii="Arial" w:hAnsi="Arial" w:cs="Arial"/>
        </w:rPr>
        <w:t xml:space="preserve">i składania </w:t>
      </w:r>
      <w:r w:rsidRPr="000D0E57">
        <w:rPr>
          <w:rStyle w:val="eop"/>
          <w:rFonts w:ascii="Arial" w:hAnsi="Arial" w:cs="Arial"/>
        </w:rPr>
        <w:t>wniosku o dofinansowanie projektu;</w:t>
      </w:r>
    </w:p>
    <w:p w14:paraId="6FC0B944" w14:textId="179E69C7" w:rsidR="007F73CC" w:rsidRDefault="007F73CC" w:rsidP="00570FE9">
      <w:pPr>
        <w:pStyle w:val="paragraph"/>
        <w:numPr>
          <w:ilvl w:val="0"/>
          <w:numId w:val="17"/>
        </w:numPr>
        <w:spacing w:before="240" w:beforeAutospacing="0" w:line="360" w:lineRule="auto"/>
        <w:textAlignment w:val="baseline"/>
        <w:rPr>
          <w:rStyle w:val="eop"/>
          <w:rFonts w:ascii="Arial" w:hAnsi="Arial" w:cs="Arial"/>
        </w:rPr>
      </w:pPr>
      <w:r w:rsidRPr="007F73CC">
        <w:rPr>
          <w:rStyle w:val="eop"/>
          <w:rFonts w:ascii="Arial" w:hAnsi="Arial" w:cs="Arial"/>
        </w:rPr>
        <w:t>Załącznik n</w:t>
      </w:r>
      <w:r w:rsidR="00D529AF">
        <w:rPr>
          <w:rStyle w:val="eop"/>
          <w:rFonts w:ascii="Arial" w:hAnsi="Arial" w:cs="Arial"/>
        </w:rPr>
        <w:t>umer</w:t>
      </w:r>
      <w:r w:rsidRPr="007F73CC">
        <w:rPr>
          <w:rStyle w:val="eop"/>
          <w:rFonts w:ascii="Arial" w:hAnsi="Arial" w:cs="Arial"/>
        </w:rPr>
        <w:t xml:space="preserve"> 5 – Zasady zawarcia umowy o dofinansowanie projektu</w:t>
      </w:r>
      <w:r>
        <w:rPr>
          <w:rStyle w:val="eop"/>
          <w:rFonts w:ascii="Arial" w:hAnsi="Arial" w:cs="Arial"/>
        </w:rPr>
        <w:t>;</w:t>
      </w:r>
    </w:p>
    <w:p w14:paraId="3F795B80" w14:textId="2E45D825" w:rsidR="007F73CC" w:rsidRPr="007F73CC" w:rsidRDefault="007F73CC" w:rsidP="00570FE9">
      <w:pPr>
        <w:pStyle w:val="paragraph"/>
        <w:numPr>
          <w:ilvl w:val="0"/>
          <w:numId w:val="17"/>
        </w:numPr>
        <w:spacing w:before="240" w:beforeAutospacing="0" w:line="360" w:lineRule="auto"/>
        <w:textAlignment w:val="baseline"/>
        <w:rPr>
          <w:rStyle w:val="eop"/>
          <w:rFonts w:ascii="Arial" w:hAnsi="Arial" w:cs="Arial"/>
        </w:rPr>
      </w:pPr>
      <w:r w:rsidRPr="000D0E57">
        <w:rPr>
          <w:rStyle w:val="eop"/>
          <w:rFonts w:ascii="Arial" w:hAnsi="Arial" w:cs="Arial"/>
        </w:rPr>
        <w:t xml:space="preserve">Załącznik numer </w:t>
      </w:r>
      <w:r>
        <w:rPr>
          <w:rStyle w:val="eop"/>
          <w:rFonts w:ascii="Arial" w:hAnsi="Arial" w:cs="Arial"/>
        </w:rPr>
        <w:t>6</w:t>
      </w:r>
      <w:r w:rsidRPr="000D0E57">
        <w:rPr>
          <w:rStyle w:val="eop"/>
          <w:rFonts w:ascii="Arial" w:hAnsi="Arial" w:cs="Arial"/>
        </w:rPr>
        <w:t xml:space="preserve"> – Wzór umowy o dofinansowanie projektu;</w:t>
      </w:r>
    </w:p>
    <w:p w14:paraId="4FB83FC5" w14:textId="2AF64841" w:rsidR="00D529AF" w:rsidRPr="00D529AF" w:rsidRDefault="00AB298A" w:rsidP="00570FE9">
      <w:pPr>
        <w:pStyle w:val="paragraph"/>
        <w:numPr>
          <w:ilvl w:val="0"/>
          <w:numId w:val="17"/>
        </w:numPr>
        <w:spacing w:before="240" w:beforeAutospacing="0" w:line="360" w:lineRule="auto"/>
        <w:textAlignment w:val="baseline"/>
        <w:rPr>
          <w:rStyle w:val="eop"/>
          <w:rFonts w:ascii="Arial" w:hAnsi="Arial" w:cs="Arial"/>
        </w:rPr>
      </w:pPr>
      <w:r w:rsidRPr="000D0E57">
        <w:rPr>
          <w:rStyle w:val="eop"/>
          <w:rFonts w:ascii="Arial" w:hAnsi="Arial" w:cs="Arial"/>
        </w:rPr>
        <w:t xml:space="preserve">Załącznik </w:t>
      </w:r>
      <w:r w:rsidR="00A711D4" w:rsidRPr="000D0E57">
        <w:rPr>
          <w:rStyle w:val="eop"/>
          <w:rFonts w:ascii="Arial" w:hAnsi="Arial" w:cs="Arial"/>
        </w:rPr>
        <w:t>numer</w:t>
      </w:r>
      <w:r w:rsidRPr="000D0E57">
        <w:rPr>
          <w:rStyle w:val="eop"/>
          <w:rFonts w:ascii="Arial" w:hAnsi="Arial" w:cs="Arial"/>
        </w:rPr>
        <w:t xml:space="preserve"> </w:t>
      </w:r>
      <w:r w:rsidR="00D529AF">
        <w:rPr>
          <w:rStyle w:val="eop"/>
          <w:rFonts w:ascii="Arial" w:hAnsi="Arial" w:cs="Arial"/>
        </w:rPr>
        <w:t>7</w:t>
      </w:r>
      <w:r w:rsidRPr="000D0E57">
        <w:rPr>
          <w:rStyle w:val="eop"/>
          <w:rFonts w:ascii="Arial" w:hAnsi="Arial" w:cs="Arial"/>
        </w:rPr>
        <w:t xml:space="preserve"> – Kwalifikowalność dla naboru </w:t>
      </w:r>
      <w:r w:rsidR="00A711D4" w:rsidRPr="000D0E57">
        <w:rPr>
          <w:rStyle w:val="eop"/>
          <w:rFonts w:ascii="Arial" w:hAnsi="Arial" w:cs="Arial"/>
        </w:rPr>
        <w:t>numer</w:t>
      </w:r>
      <w:r w:rsidR="003F6C80" w:rsidRPr="000D0E57">
        <w:rPr>
          <w:rStyle w:val="eop"/>
          <w:rFonts w:ascii="Arial" w:hAnsi="Arial" w:cs="Arial"/>
        </w:rPr>
        <w:t xml:space="preserve"> </w:t>
      </w:r>
      <w:r w:rsidR="00D529AF" w:rsidRPr="00D529AF">
        <w:rPr>
          <w:rStyle w:val="eop"/>
          <w:rFonts w:ascii="Arial" w:hAnsi="Arial" w:cs="Arial"/>
        </w:rPr>
        <w:t>FESL.10.03-IP.01</w:t>
      </w:r>
      <w:r w:rsidR="00B83588" w:rsidRPr="00D529AF">
        <w:rPr>
          <w:rStyle w:val="eop"/>
          <w:rFonts w:ascii="Arial" w:hAnsi="Arial" w:cs="Arial"/>
        </w:rPr>
        <w:t>-</w:t>
      </w:r>
      <w:r w:rsidR="00B83588">
        <w:rPr>
          <w:rStyle w:val="eop"/>
          <w:rFonts w:ascii="Arial" w:hAnsi="Arial" w:cs="Arial"/>
        </w:rPr>
        <w:t>187</w:t>
      </w:r>
      <w:r w:rsidR="00B83588" w:rsidRPr="00D529AF">
        <w:rPr>
          <w:rStyle w:val="eop"/>
          <w:rFonts w:ascii="Arial" w:hAnsi="Arial" w:cs="Arial"/>
        </w:rPr>
        <w:t>/</w:t>
      </w:r>
      <w:r w:rsidR="00D529AF" w:rsidRPr="00D529AF">
        <w:rPr>
          <w:rStyle w:val="eop"/>
          <w:rFonts w:ascii="Arial" w:hAnsi="Arial" w:cs="Arial"/>
        </w:rPr>
        <w:t>25</w:t>
      </w:r>
      <w:r w:rsidRPr="000D0E57">
        <w:rPr>
          <w:rStyle w:val="eop"/>
          <w:rFonts w:ascii="Arial" w:hAnsi="Arial" w:cs="Arial"/>
        </w:rPr>
        <w:t>;</w:t>
      </w:r>
    </w:p>
    <w:p w14:paraId="1BEB46A5" w14:textId="1F173E50" w:rsidR="003A1933" w:rsidRPr="000D0E57" w:rsidRDefault="004668CE" w:rsidP="00570FE9">
      <w:pPr>
        <w:pStyle w:val="paragraph"/>
        <w:numPr>
          <w:ilvl w:val="0"/>
          <w:numId w:val="17"/>
        </w:numPr>
        <w:spacing w:before="240" w:beforeAutospacing="0" w:line="360" w:lineRule="auto"/>
        <w:textAlignment w:val="baseline"/>
        <w:rPr>
          <w:rStyle w:val="eop"/>
          <w:rFonts w:ascii="Arial" w:hAnsi="Arial" w:cs="Arial"/>
        </w:rPr>
      </w:pPr>
      <w:r w:rsidRPr="000D0E57">
        <w:rPr>
          <w:rStyle w:val="eop"/>
          <w:rFonts w:ascii="Arial" w:hAnsi="Arial" w:cs="Arial"/>
        </w:rPr>
        <w:t xml:space="preserve">Załącznik </w:t>
      </w:r>
      <w:r w:rsidR="00A711D4" w:rsidRPr="000D0E57">
        <w:rPr>
          <w:rStyle w:val="eop"/>
          <w:rFonts w:ascii="Arial" w:hAnsi="Arial" w:cs="Arial"/>
        </w:rPr>
        <w:t>numer</w:t>
      </w:r>
      <w:r w:rsidRPr="000D0E57">
        <w:rPr>
          <w:rStyle w:val="eop"/>
          <w:rFonts w:ascii="Arial" w:hAnsi="Arial" w:cs="Arial"/>
        </w:rPr>
        <w:t xml:space="preserve"> </w:t>
      </w:r>
      <w:r w:rsidR="00D529AF">
        <w:rPr>
          <w:rStyle w:val="eop"/>
          <w:rFonts w:ascii="Arial" w:hAnsi="Arial" w:cs="Arial"/>
        </w:rPr>
        <w:t>8</w:t>
      </w:r>
      <w:r w:rsidRPr="000D0E57">
        <w:rPr>
          <w:rStyle w:val="eop"/>
          <w:rFonts w:ascii="Arial" w:hAnsi="Arial" w:cs="Arial"/>
        </w:rPr>
        <w:t xml:space="preserve"> – Wykaz podregionów;</w:t>
      </w:r>
    </w:p>
    <w:p w14:paraId="10CE9979" w14:textId="77777777" w:rsidR="00177192" w:rsidRPr="00B83588" w:rsidRDefault="00512DC0" w:rsidP="00570FE9">
      <w:pPr>
        <w:pStyle w:val="paragraph"/>
        <w:numPr>
          <w:ilvl w:val="0"/>
          <w:numId w:val="17"/>
        </w:numPr>
        <w:spacing w:before="240" w:beforeAutospacing="0" w:line="360" w:lineRule="auto"/>
        <w:textAlignment w:val="baseline"/>
        <w:rPr>
          <w:rStyle w:val="eop"/>
          <w:rFonts w:ascii="Arial" w:eastAsiaTheme="minorHAnsi" w:hAnsi="Arial" w:cs="Arial"/>
          <w:lang w:eastAsia="en-US"/>
        </w:rPr>
      </w:pPr>
      <w:r w:rsidRPr="00B83588">
        <w:rPr>
          <w:rStyle w:val="eop"/>
          <w:rFonts w:ascii="Arial" w:hAnsi="Arial" w:cs="Arial"/>
        </w:rPr>
        <w:t xml:space="preserve">Załącznik numer </w:t>
      </w:r>
      <w:r w:rsidR="00D529AF" w:rsidRPr="00B83588">
        <w:rPr>
          <w:rStyle w:val="eop"/>
          <w:rFonts w:ascii="Arial" w:hAnsi="Arial" w:cs="Arial"/>
        </w:rPr>
        <w:t>9</w:t>
      </w:r>
      <w:r w:rsidRPr="00B83588">
        <w:rPr>
          <w:rStyle w:val="eop"/>
          <w:rFonts w:ascii="Arial" w:hAnsi="Arial" w:cs="Arial"/>
        </w:rPr>
        <w:t xml:space="preserve"> – Opracowanie dotyczące rodzajów działalności wykluczonych z możliwości ubiegania się o dofinansowanie;</w:t>
      </w:r>
    </w:p>
    <w:p w14:paraId="5EE07F6E" w14:textId="266F2441" w:rsidR="00577E97" w:rsidRPr="00177192" w:rsidRDefault="0028720C" w:rsidP="00570FE9">
      <w:pPr>
        <w:pStyle w:val="paragraph"/>
        <w:numPr>
          <w:ilvl w:val="0"/>
          <w:numId w:val="17"/>
        </w:numPr>
        <w:spacing w:before="240" w:beforeAutospacing="0" w:line="360" w:lineRule="auto"/>
        <w:textAlignment w:val="baseline"/>
        <w:rPr>
          <w:rFonts w:ascii="Arial" w:eastAsiaTheme="minorHAnsi" w:hAnsi="Arial" w:cs="Arial"/>
          <w:lang w:eastAsia="en-US"/>
        </w:rPr>
      </w:pPr>
      <w:r w:rsidRPr="00177192">
        <w:rPr>
          <w:rStyle w:val="eop"/>
          <w:rFonts w:ascii="Arial" w:hAnsi="Arial" w:cs="Arial"/>
        </w:rPr>
        <w:t xml:space="preserve">Załącznik numer </w:t>
      </w:r>
      <w:r w:rsidR="000331AF" w:rsidRPr="00177192">
        <w:rPr>
          <w:rStyle w:val="eop"/>
          <w:rFonts w:ascii="Arial" w:hAnsi="Arial" w:cs="Arial"/>
        </w:rPr>
        <w:t>1</w:t>
      </w:r>
      <w:r w:rsidR="00F061CF" w:rsidRPr="00177192">
        <w:rPr>
          <w:rStyle w:val="eop"/>
          <w:rFonts w:ascii="Arial" w:hAnsi="Arial" w:cs="Arial"/>
        </w:rPr>
        <w:t>0</w:t>
      </w:r>
      <w:r w:rsidRPr="00177192">
        <w:rPr>
          <w:rStyle w:val="eop"/>
          <w:rFonts w:ascii="Arial" w:hAnsi="Arial" w:cs="Arial"/>
        </w:rPr>
        <w:t xml:space="preserve"> - Sposób wyliczenia podstawy korekty finansowej w przypadku naruszenia zasady, o której mowa w </w:t>
      </w:r>
      <w:r w:rsidR="00C80BA7" w:rsidRPr="00177192">
        <w:rPr>
          <w:rStyle w:val="eop"/>
          <w:rFonts w:ascii="Arial" w:hAnsi="Arial" w:cs="Arial"/>
        </w:rPr>
        <w:t xml:space="preserve">artykule </w:t>
      </w:r>
      <w:r w:rsidRPr="00177192">
        <w:rPr>
          <w:rStyle w:val="eop"/>
          <w:rFonts w:ascii="Arial" w:hAnsi="Arial" w:cs="Arial"/>
        </w:rPr>
        <w:t>65 rozporządzenia ogólnego.</w:t>
      </w:r>
      <w:bookmarkStart w:id="129" w:name="_Załącznik_nr_1"/>
      <w:bookmarkStart w:id="130" w:name="_Zał._nr_2:"/>
      <w:bookmarkStart w:id="131" w:name="_Załącznik_nr_2"/>
      <w:bookmarkStart w:id="132" w:name="_Zał._nr_3:"/>
      <w:bookmarkStart w:id="133" w:name="_Zał._nr_3"/>
      <w:bookmarkStart w:id="134" w:name="_Załącznik_nr_3"/>
      <w:bookmarkStart w:id="135" w:name="_Załącznik_nr_4"/>
      <w:bookmarkStart w:id="136" w:name="_Załącznik_nr_5."/>
      <w:bookmarkStart w:id="137" w:name="_Zał._nr_4:"/>
      <w:bookmarkStart w:id="138" w:name="_Zał._nr_4"/>
      <w:bookmarkEnd w:id="129"/>
      <w:bookmarkEnd w:id="130"/>
      <w:bookmarkEnd w:id="131"/>
      <w:bookmarkEnd w:id="132"/>
      <w:bookmarkEnd w:id="133"/>
      <w:bookmarkEnd w:id="134"/>
      <w:bookmarkEnd w:id="135"/>
      <w:bookmarkEnd w:id="136"/>
      <w:bookmarkEnd w:id="137"/>
      <w:bookmarkEnd w:id="138"/>
    </w:p>
    <w:sectPr w:rsidR="00577E97" w:rsidRPr="00177192" w:rsidSect="006706F3">
      <w:footerReference w:type="defaul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43F0D" w14:textId="77777777" w:rsidR="00EA2954" w:rsidRDefault="00EA2954" w:rsidP="001E70D8">
      <w:pPr>
        <w:spacing w:after="0" w:line="240" w:lineRule="auto"/>
      </w:pPr>
      <w:r>
        <w:separator/>
      </w:r>
    </w:p>
  </w:endnote>
  <w:endnote w:type="continuationSeparator" w:id="0">
    <w:p w14:paraId="0111DF20" w14:textId="77777777" w:rsidR="00EA2954" w:rsidRDefault="00EA2954" w:rsidP="001E70D8">
      <w:pPr>
        <w:spacing w:after="0" w:line="240" w:lineRule="auto"/>
      </w:pPr>
      <w:r>
        <w:continuationSeparator/>
      </w:r>
    </w:p>
  </w:endnote>
  <w:endnote w:type="continuationNotice" w:id="1">
    <w:p w14:paraId="7016D1F7" w14:textId="77777777" w:rsidR="00EA2954" w:rsidRDefault="00EA29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3">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335932"/>
      <w:docPartObj>
        <w:docPartGallery w:val="Page Numbers (Bottom of Page)"/>
        <w:docPartUnique/>
      </w:docPartObj>
    </w:sdtPr>
    <w:sdtEndPr/>
    <w:sdtContent>
      <w:p w14:paraId="08A09FBD" w14:textId="0B20C90F" w:rsidR="009414FC" w:rsidRDefault="009414FC">
        <w:pPr>
          <w:pStyle w:val="Stopka"/>
          <w:jc w:val="right"/>
        </w:pPr>
        <w:r>
          <w:rPr>
            <w:noProof/>
            <w:lang w:eastAsia="pl-PL"/>
          </w:rPr>
          <w:drawing>
            <wp:inline distT="0" distB="0" distL="0" distR="0" wp14:anchorId="7BC681BF" wp14:editId="096C88BB">
              <wp:extent cx="5755005" cy="420370"/>
              <wp:effectExtent l="0" t="0" r="0" b="0"/>
              <wp:docPr id="9" name="Obraz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r>
          <w:fldChar w:fldCharType="begin"/>
        </w:r>
        <w:r>
          <w:instrText>PAGE   \* MERGEFORMAT</w:instrText>
        </w:r>
        <w:r>
          <w:fldChar w:fldCharType="separate"/>
        </w:r>
        <w:r w:rsidR="007C0775">
          <w:rPr>
            <w:noProof/>
          </w:rPr>
          <w:t>2</w:t>
        </w:r>
        <w:r>
          <w:fldChar w:fldCharType="end"/>
        </w:r>
      </w:p>
    </w:sdtContent>
  </w:sdt>
  <w:p w14:paraId="12CE218B" w14:textId="35C88014" w:rsidR="009414FC" w:rsidRDefault="009414F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87D2" w14:textId="48EFF167" w:rsidR="00395A42" w:rsidRDefault="00395A42" w:rsidP="00395A42">
    <w:pPr>
      <w:pStyle w:val="Stopka"/>
      <w:tabs>
        <w:tab w:val="clear" w:pos="4536"/>
        <w:tab w:val="clear" w:pos="9072"/>
        <w:tab w:val="left" w:pos="3576"/>
      </w:tabs>
    </w:pPr>
    <w:r>
      <w:tab/>
    </w:r>
    <w:r>
      <w:rPr>
        <w:noProof/>
        <w:lang w:eastAsia="pl-PL"/>
      </w:rPr>
      <w:drawing>
        <wp:inline distT="0" distB="0" distL="0" distR="0" wp14:anchorId="380CDF06" wp14:editId="60D4C484">
          <wp:extent cx="5755005" cy="420370"/>
          <wp:effectExtent l="0" t="0" r="0" b="0"/>
          <wp:docPr id="10" name="Obraz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550801"/>
      <w:docPartObj>
        <w:docPartGallery w:val="Page Numbers (Bottom of Page)"/>
        <w:docPartUnique/>
      </w:docPartObj>
    </w:sdtPr>
    <w:sdtEndPr/>
    <w:sdtContent>
      <w:p w14:paraId="139F5C80" w14:textId="6A593001" w:rsidR="009414FC" w:rsidRDefault="009414FC">
        <w:pPr>
          <w:pStyle w:val="Stopka"/>
          <w:jc w:val="right"/>
        </w:pPr>
        <w:r>
          <w:rPr>
            <w:noProof/>
            <w:lang w:eastAsia="pl-PL"/>
          </w:rPr>
          <w:drawing>
            <wp:inline distT="0" distB="0" distL="0" distR="0" wp14:anchorId="15A8EA26" wp14:editId="0C2B7898">
              <wp:extent cx="5755005" cy="420370"/>
              <wp:effectExtent l="0" t="0" r="0" b="0"/>
              <wp:docPr id="12" name="Obraz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r>
          <w:fldChar w:fldCharType="begin"/>
        </w:r>
        <w:r>
          <w:instrText>PAGE   \* MERGEFORMAT</w:instrText>
        </w:r>
        <w:r>
          <w:fldChar w:fldCharType="separate"/>
        </w:r>
        <w:r w:rsidR="007C0775">
          <w:rPr>
            <w:noProof/>
          </w:rPr>
          <w:t>21</w:t>
        </w:r>
        <w:r>
          <w:fldChar w:fldCharType="end"/>
        </w:r>
      </w:p>
    </w:sdtContent>
  </w:sdt>
  <w:p w14:paraId="36FEB5B0" w14:textId="439C18A4" w:rsidR="009414FC" w:rsidRDefault="009414F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C99B7" w14:textId="77777777" w:rsidR="00EA2954" w:rsidRDefault="00EA2954" w:rsidP="001E70D8">
      <w:pPr>
        <w:spacing w:after="0" w:line="240" w:lineRule="auto"/>
      </w:pPr>
      <w:r>
        <w:separator/>
      </w:r>
    </w:p>
  </w:footnote>
  <w:footnote w:type="continuationSeparator" w:id="0">
    <w:p w14:paraId="41BA79C7" w14:textId="77777777" w:rsidR="00EA2954" w:rsidRDefault="00EA2954" w:rsidP="001E70D8">
      <w:pPr>
        <w:spacing w:after="0" w:line="240" w:lineRule="auto"/>
      </w:pPr>
      <w:r>
        <w:continuationSeparator/>
      </w:r>
    </w:p>
  </w:footnote>
  <w:footnote w:type="continuationNotice" w:id="1">
    <w:p w14:paraId="5D9BDE3A" w14:textId="77777777" w:rsidR="00EA2954" w:rsidRDefault="00EA2954">
      <w:pPr>
        <w:spacing w:after="0" w:line="240" w:lineRule="auto"/>
      </w:pPr>
    </w:p>
  </w:footnote>
  <w:footnote w:id="2">
    <w:p w14:paraId="01773993" w14:textId="6B8076CF" w:rsidR="009414FC" w:rsidRDefault="009414FC">
      <w:pPr>
        <w:pStyle w:val="Tekstprzypisudolnego"/>
      </w:pPr>
      <w:r>
        <w:rPr>
          <w:rStyle w:val="Odwoanieprzypisudolnego"/>
        </w:rPr>
        <w:footnoteRef/>
      </w:r>
      <w:r>
        <w:t xml:space="preserve"> </w:t>
      </w:r>
      <w:r w:rsidRPr="00435222">
        <w:rPr>
          <w:sz w:val="16"/>
          <w:szCs w:val="16"/>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7102E424" w14:textId="77777777" w:rsidR="009414FC" w:rsidRPr="003F5A8F" w:rsidRDefault="009414FC" w:rsidP="00B434BA">
      <w:pPr>
        <w:pStyle w:val="Tekstprzypisudolnego"/>
      </w:pPr>
      <w:r w:rsidRPr="003F5A8F">
        <w:rPr>
          <w:rStyle w:val="Odwoanieprzypisudolnego"/>
        </w:rPr>
        <w:footnoteRef/>
      </w:r>
      <w:r w:rsidRPr="003F5A8F">
        <w:t xml:space="preserve"> Nie dotyczy sytuacji związanej z wystąpieniem awarii krytycznej LSI2021.</w:t>
      </w:r>
    </w:p>
  </w:footnote>
  <w:footnote w:id="4">
    <w:p w14:paraId="0B9BB3B3" w14:textId="77777777" w:rsidR="009414FC" w:rsidRPr="00561B21" w:rsidRDefault="009414FC" w:rsidP="006E3259">
      <w:pPr>
        <w:pStyle w:val="Tekstprzypisudolnego"/>
        <w:rPr>
          <w:sz w:val="16"/>
          <w:szCs w:val="16"/>
        </w:rPr>
      </w:pPr>
      <w:r>
        <w:rPr>
          <w:rStyle w:val="Odwoanieprzypisudolnego"/>
        </w:rPr>
        <w:footnoteRef/>
      </w:r>
      <w:r>
        <w:t xml:space="preserve"> </w:t>
      </w:r>
      <w:r w:rsidRPr="00561B21">
        <w:rPr>
          <w:sz w:val="16"/>
          <w:szCs w:val="16"/>
        </w:rPr>
        <w:t>Wydatki na dostępność należą do kategorii limitowanych, jednak nie wiążą się z limitem rozumianym jako górny pułap, którego nie można przekroczyć. Kategoria ta służy jako narzędzie do oznaczania danego wydatku jako związanego z dostępnością.</w:t>
      </w:r>
    </w:p>
  </w:footnote>
  <w:footnote w:id="5">
    <w:p w14:paraId="06E94707" w14:textId="32BBF3CC" w:rsidR="009414FC" w:rsidRPr="00561B21" w:rsidRDefault="009414FC">
      <w:pPr>
        <w:pStyle w:val="Tekstprzypisudolnego"/>
        <w:rPr>
          <w:sz w:val="16"/>
          <w:szCs w:val="16"/>
        </w:rPr>
      </w:pPr>
      <w:r>
        <w:rPr>
          <w:rStyle w:val="Odwoanieprzypisudolnego"/>
        </w:rPr>
        <w:footnoteRef/>
      </w:r>
      <w:r>
        <w:t xml:space="preserve"> </w:t>
      </w:r>
      <w:r w:rsidRPr="00561B21">
        <w:rPr>
          <w:sz w:val="16"/>
          <w:szCs w:val="16"/>
        </w:rPr>
        <w:t>Wartość w PLN określimy według algorytmu przeliczania środków, który stanowi załącznik do Kontraktu Programowego zawartego pomiędzy Zarządem Województwa Śląskiego a ministrem właściwym ds. rozwoju regionalnego.</w:t>
      </w:r>
    </w:p>
  </w:footnote>
  <w:footnote w:id="6">
    <w:p w14:paraId="1BB25C5A" w14:textId="178265B6" w:rsidR="009414FC" w:rsidRDefault="009414FC">
      <w:pPr>
        <w:pStyle w:val="Tekstprzypisudolnego"/>
      </w:pPr>
      <w:r>
        <w:rPr>
          <w:rStyle w:val="Odwoanieprzypisudolnego"/>
        </w:rPr>
        <w:footnoteRef/>
      </w:r>
      <w:r>
        <w:t xml:space="preserve"> </w:t>
      </w:r>
      <w:r w:rsidRPr="00902A53">
        <w:rPr>
          <w:sz w:val="16"/>
          <w:szCs w:val="16"/>
        </w:rPr>
        <w:t>Jak wyżej</w:t>
      </w:r>
    </w:p>
  </w:footnote>
  <w:footnote w:id="7">
    <w:p w14:paraId="7F464198" w14:textId="6546BF0F" w:rsidR="009414FC" w:rsidRDefault="009414FC">
      <w:pPr>
        <w:pStyle w:val="Tekstprzypisudolnego"/>
      </w:pPr>
      <w:r>
        <w:rPr>
          <w:rStyle w:val="Odwoanieprzypisudolnego"/>
        </w:rPr>
        <w:footnoteRef/>
      </w:r>
      <w:r>
        <w:t xml:space="preserve"> Upoważnienie to nie stanowi załącznika do WOD, Wnioskodawca kwestię reguluje wewnętrznie, w ramach swojej organizacji.</w:t>
      </w:r>
    </w:p>
  </w:footnote>
  <w:footnote w:id="8">
    <w:p w14:paraId="4F35FC28" w14:textId="40AA113F" w:rsidR="009414FC" w:rsidRDefault="009414FC">
      <w:pPr>
        <w:pStyle w:val="Tekstprzypisudolnego"/>
      </w:pPr>
      <w:r>
        <w:rPr>
          <w:rStyle w:val="Odwoanieprzypisudolnego"/>
        </w:rPr>
        <w:footnoteRef/>
      </w:r>
      <w:r>
        <w:t xml:space="preserve"> Jak wyżej.</w:t>
      </w:r>
    </w:p>
  </w:footnote>
  <w:footnote w:id="9">
    <w:p w14:paraId="21453DCB" w14:textId="4BD07335" w:rsidR="00B85CC0" w:rsidRDefault="00B85CC0">
      <w:pPr>
        <w:pStyle w:val="Tekstprzypisudolnego"/>
      </w:pPr>
      <w:r>
        <w:rPr>
          <w:rStyle w:val="Odwoanieprzypisudolnego"/>
        </w:rPr>
        <w:footnoteRef/>
      </w:r>
      <w:r>
        <w:t xml:space="preserve"> </w:t>
      </w:r>
      <w:r w:rsidR="0086153C">
        <w:t xml:space="preserve">Z zastrzeżeniem, że </w:t>
      </w:r>
      <w:r w:rsidR="00845FB6" w:rsidRPr="00845FB6">
        <w:t>ocena spełnienia kryteriów formalnych pierwszej wersji wniosku o dofinansowanie dokonywana jest przez jednego pracownika, będącego członkiem KOP. W</w:t>
      </w:r>
      <w:r w:rsidR="00845FB6">
        <w:t>yjątek stanowi sytuacja</w:t>
      </w:r>
      <w:r w:rsidR="00845FB6" w:rsidRPr="00845FB6">
        <w:t xml:space="preserve">, gdy ocena pierwszej wersji wniosku skutkuje negatywną/pozytywną oceną formalną </w:t>
      </w:r>
      <w:r w:rsidR="00845FB6">
        <w:t xml:space="preserve">– </w:t>
      </w:r>
      <w:r w:rsidR="00845FB6" w:rsidRPr="00845FB6">
        <w:t>obowiązuje zasada „dwóch par oczu”.</w:t>
      </w:r>
      <w:r w:rsidR="00845FB6">
        <w:t xml:space="preserve"> Druga i każda kolejna </w:t>
      </w:r>
      <w:r w:rsidR="004762D2">
        <w:t xml:space="preserve">wersja </w:t>
      </w:r>
      <w:r w:rsidR="00845FB6">
        <w:t xml:space="preserve">wniosku o dofinansowanie </w:t>
      </w:r>
      <w:r w:rsidR="00845FB6" w:rsidRPr="00845FB6">
        <w:t>ocenian</w:t>
      </w:r>
      <w:r w:rsidR="00845FB6">
        <w:t>a</w:t>
      </w:r>
      <w:r w:rsidR="00845FB6" w:rsidRPr="00845FB6">
        <w:t xml:space="preserve"> jest zgodnie z zasadą „dwóch par oczu”</w:t>
      </w:r>
      <w:r w:rsidR="00845FB6">
        <w:t>.</w:t>
      </w:r>
    </w:p>
  </w:footnote>
  <w:footnote w:id="10">
    <w:p w14:paraId="657A0561" w14:textId="77777777" w:rsidR="009414FC" w:rsidRDefault="009414FC" w:rsidP="00381BBE">
      <w:pPr>
        <w:pStyle w:val="Tekstprzypisudolnego"/>
      </w:pPr>
      <w:r>
        <w:rPr>
          <w:rStyle w:val="Odwoanieprzypisudolnego"/>
        </w:rPr>
        <w:footnoteRef/>
      </w:r>
      <w:r>
        <w:t xml:space="preserve"> Dotyczy pierwszego wezwania do uzupełnienia/poprawy wniosku</w:t>
      </w:r>
    </w:p>
  </w:footnote>
  <w:footnote w:id="11">
    <w:p w14:paraId="152D4FBB" w14:textId="77777777" w:rsidR="009414FC" w:rsidRDefault="009414FC" w:rsidP="00381BBE">
      <w:pPr>
        <w:pStyle w:val="Tekstprzypisudolnego"/>
      </w:pPr>
      <w:r>
        <w:rPr>
          <w:rStyle w:val="Odwoanieprzypisudolnego"/>
        </w:rPr>
        <w:footnoteRef/>
      </w:r>
      <w:r>
        <w:t xml:space="preserve"> Dotyczy drugiego i kolejnych wezwań do uzupełnienia/poprawy wniosku</w:t>
      </w:r>
    </w:p>
  </w:footnote>
  <w:footnote w:id="12">
    <w:p w14:paraId="3F3661FE" w14:textId="77777777" w:rsidR="009414FC" w:rsidRDefault="009414FC" w:rsidP="00987DBC">
      <w:pPr>
        <w:pStyle w:val="Tekstprzypisudolnego"/>
      </w:pPr>
      <w:r>
        <w:rPr>
          <w:rStyle w:val="Odwoanieprzypisudolnego"/>
        </w:rPr>
        <w:footnoteRef/>
      </w:r>
      <w:r>
        <w:t xml:space="preserve"> </w:t>
      </w:r>
      <w:r w:rsidRPr="0080673D">
        <w:rPr>
          <w:rFonts w:cs="Arial"/>
          <w:sz w:val="16"/>
        </w:rPr>
        <w:t>Art. 56 ust. 5. Negatywną oceną jest każda ocena w zakresie spełniania przez projekt kryteriów wyboru projektów, na skutek której projekt nie może być zakwalifikowany do kolejnego etapu oceny lub wybrany do dofinansowania; ust. 6. Negatywna ocena, o której mowa w ust. 5, obejmuje także przypadek, w którym projekt nie może być wybrany do dofinansowania z uwagi na wyczerpanie kwoty przeznaczonej na dofinansowanie projektów w danym naborze.</w:t>
      </w:r>
    </w:p>
  </w:footnote>
  <w:footnote w:id="13">
    <w:p w14:paraId="4975BC66" w14:textId="77777777" w:rsidR="009414FC" w:rsidRPr="00495736" w:rsidRDefault="009414FC" w:rsidP="00987DBC">
      <w:pPr>
        <w:pStyle w:val="Tekstprzypisudolnego"/>
        <w:rPr>
          <w:sz w:val="16"/>
          <w:szCs w:val="16"/>
        </w:rPr>
      </w:pPr>
      <w:r>
        <w:rPr>
          <w:rStyle w:val="Odwoanieprzypisudolnego"/>
        </w:rPr>
        <w:footnoteRef/>
      </w:r>
      <w:r>
        <w:t xml:space="preserve"> </w:t>
      </w:r>
      <w:r w:rsidRPr="00495736">
        <w:rPr>
          <w:rFonts w:cs="Arial"/>
          <w:sz w:val="16"/>
          <w:szCs w:val="16"/>
        </w:rPr>
        <w:t xml:space="preserve">W przypadku protestów, które zostały złożone za pomocą środków komunikacji elektronicznej na indywidualną Skrzynkę Kontaktową na platformie </w:t>
      </w:r>
      <w:proofErr w:type="spellStart"/>
      <w:r w:rsidRPr="00495736">
        <w:rPr>
          <w:rFonts w:cs="Arial"/>
          <w:sz w:val="16"/>
          <w:szCs w:val="16"/>
        </w:rPr>
        <w:t>ePUAP</w:t>
      </w:r>
      <w:proofErr w:type="spellEnd"/>
      <w:r w:rsidRPr="00495736">
        <w:rPr>
          <w:rFonts w:cs="Arial"/>
          <w:sz w:val="16"/>
          <w:szCs w:val="16"/>
        </w:rPr>
        <w:t xml:space="preserve">/ adres do e-Doręczeń, korespondencja dotycząca protestu zostanie przekazana na indywidualną Skrzynkę Kontaktową na platformie </w:t>
      </w:r>
      <w:proofErr w:type="spellStart"/>
      <w:r w:rsidRPr="00495736">
        <w:rPr>
          <w:rFonts w:cs="Arial"/>
          <w:sz w:val="16"/>
          <w:szCs w:val="16"/>
        </w:rPr>
        <w:t>ePUAP</w:t>
      </w:r>
      <w:proofErr w:type="spellEnd"/>
      <w:r w:rsidRPr="00495736">
        <w:rPr>
          <w:rFonts w:cs="Arial"/>
          <w:sz w:val="16"/>
          <w:szCs w:val="16"/>
        </w:rPr>
        <w:t xml:space="preserve">/ adres do e-Doręczeń, z której został złożony protest. W przypadku protestów, które zostały złożone osobiście lub za pośrednictwem operatora pocztowego, w przypadku braku możliwości ustalenia adresu Skrzynki Kontaktowej </w:t>
      </w:r>
      <w:proofErr w:type="spellStart"/>
      <w:r w:rsidRPr="00495736">
        <w:rPr>
          <w:rFonts w:cs="Arial"/>
          <w:sz w:val="16"/>
          <w:szCs w:val="16"/>
        </w:rPr>
        <w:t>ePUAP</w:t>
      </w:r>
      <w:proofErr w:type="spellEnd"/>
      <w:r w:rsidRPr="00495736">
        <w:rPr>
          <w:rFonts w:cs="Arial"/>
          <w:sz w:val="16"/>
          <w:szCs w:val="16"/>
        </w:rPr>
        <w:t>/ adresu do e-Doręczeń, korespondencja dotycząca protestu zostanie przekazana na adres wskazany w proteście.</w:t>
      </w:r>
    </w:p>
  </w:footnote>
  <w:footnote w:id="14">
    <w:p w14:paraId="02BCBE30" w14:textId="2167D80F" w:rsidR="009414FC" w:rsidRPr="00495736" w:rsidRDefault="009414FC">
      <w:pPr>
        <w:pStyle w:val="Tekstprzypisudolnego"/>
        <w:rPr>
          <w:sz w:val="16"/>
          <w:szCs w:val="16"/>
        </w:rPr>
      </w:pPr>
      <w:r w:rsidRPr="00495736">
        <w:rPr>
          <w:rStyle w:val="Odwoanieprzypisudolnego"/>
          <w:sz w:val="16"/>
          <w:szCs w:val="16"/>
        </w:rPr>
        <w:footnoteRef/>
      </w:r>
      <w:r w:rsidRPr="00495736">
        <w:rPr>
          <w:sz w:val="16"/>
          <w:szCs w:val="16"/>
        </w:rPr>
        <w:t xml:space="preserve"> </w:t>
      </w:r>
      <w:r w:rsidRPr="00495736">
        <w:rPr>
          <w:rFonts w:cs="Arial"/>
          <w:sz w:val="16"/>
          <w:szCs w:val="16"/>
        </w:rPr>
        <w:t>Przez umowę o dofinansowanie należy również rozumieć porozumienie o dofinansowaniu. Zapisy dotyczące umowy stosuje się odpowiednio do decyzji o dofinansowaniu projektu.</w:t>
      </w:r>
      <w:r w:rsidRPr="00495736">
        <w:rPr>
          <w:rStyle w:val="Odwoanieprzypisudolnego"/>
          <w:rFonts w:eastAsiaTheme="minorEastAsia"/>
          <w:sz w:val="16"/>
          <w:szCs w:val="16"/>
          <w:vertAlign w:val="baseli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5F6F8" w14:textId="21D19F3A" w:rsidR="009B1B9A" w:rsidRPr="00395A42" w:rsidRDefault="009B1B9A" w:rsidP="009B1B9A">
    <w:pPr>
      <w:pStyle w:val="Nagwek"/>
      <w:rPr>
        <w:rFonts w:asciiTheme="minorHAnsi" w:hAnsiTheme="minorHAnsi"/>
        <w:sz w:val="18"/>
        <w:szCs w:val="18"/>
      </w:rPr>
    </w:pPr>
  </w:p>
  <w:p w14:paraId="1CE996A2" w14:textId="77777777" w:rsidR="009414FC" w:rsidRDefault="009414F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7D7F" w14:textId="1692487A" w:rsidR="009414FC" w:rsidRPr="00395A42" w:rsidRDefault="009414FC" w:rsidP="00A72B03">
    <w:pPr>
      <w:pStyle w:val="Nagwek"/>
      <w:rPr>
        <w:rFonts w:asciiTheme="minorHAnsi" w:hAnsiTheme="minorHAnsi"/>
        <w:sz w:val="18"/>
        <w:szCs w:val="18"/>
      </w:rPr>
    </w:pPr>
    <w:bookmarkStart w:id="2" w:name="_Hlk191633968"/>
    <w:r w:rsidRPr="00395A42">
      <w:rPr>
        <w:rFonts w:cs="Arial"/>
        <w:iCs/>
        <w:sz w:val="18"/>
        <w:szCs w:val="18"/>
      </w:rPr>
      <w:t xml:space="preserve">Załącznik numer 2 do uchwały </w:t>
    </w:r>
    <w:r w:rsidRPr="00395A42">
      <w:rPr>
        <w:rFonts w:eastAsiaTheme="minorEastAsia" w:cs="Arial"/>
        <w:iCs/>
        <w:sz w:val="18"/>
        <w:szCs w:val="18"/>
        <w:lang w:eastAsia="pl-PL"/>
      </w:rPr>
      <w:t xml:space="preserve">Zarządu Województwa Śląskiego nr </w:t>
    </w:r>
    <w:r w:rsidR="00304F71" w:rsidRPr="00395A42">
      <w:rPr>
        <w:rFonts w:eastAsiaTheme="minorEastAsia" w:cs="Arial"/>
        <w:iCs/>
        <w:sz w:val="18"/>
        <w:szCs w:val="18"/>
        <w:lang w:eastAsia="pl-PL"/>
      </w:rPr>
      <w:t>…………………</w:t>
    </w:r>
    <w:r w:rsidRPr="00395A42">
      <w:rPr>
        <w:rFonts w:eastAsiaTheme="minorEastAsia" w:cs="Arial"/>
        <w:iCs/>
        <w:sz w:val="18"/>
        <w:szCs w:val="18"/>
        <w:lang w:eastAsia="pl-PL"/>
      </w:rPr>
      <w:t xml:space="preserve"> z dnia </w:t>
    </w:r>
    <w:r w:rsidR="00304F71" w:rsidRPr="00395A42">
      <w:rPr>
        <w:rFonts w:eastAsiaTheme="minorEastAsia" w:cs="Arial"/>
        <w:iCs/>
        <w:sz w:val="18"/>
        <w:szCs w:val="18"/>
        <w:lang w:eastAsia="pl-PL"/>
      </w:rPr>
      <w:t>……………</w:t>
    </w:r>
    <w:r w:rsidR="000E747F" w:rsidRPr="00395A42">
      <w:rPr>
        <w:rFonts w:eastAsiaTheme="minorEastAsia" w:cs="Arial"/>
        <w:iCs/>
        <w:sz w:val="18"/>
        <w:szCs w:val="18"/>
        <w:lang w:eastAsia="pl-PL"/>
      </w:rPr>
      <w:t>2025</w:t>
    </w:r>
    <w:r w:rsidRPr="00395A42">
      <w:rPr>
        <w:rFonts w:eastAsiaTheme="minorEastAsia" w:cs="Arial"/>
        <w:iCs/>
        <w:sz w:val="18"/>
        <w:szCs w:val="18"/>
        <w:lang w:eastAsia="pl-PL"/>
      </w:rPr>
      <w:t xml:space="preserve"> r.</w:t>
    </w:r>
  </w:p>
  <w:bookmarkEnd w:id="2"/>
  <w:p w14:paraId="13DF88A8" w14:textId="77777777" w:rsidR="009414FC" w:rsidRDefault="009414F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3"/>
    <w:multiLevelType w:val="multilevel"/>
    <w:tmpl w:val="19BA7020"/>
    <w:name w:val="WW8Num51"/>
    <w:lvl w:ilvl="0">
      <w:start w:val="1"/>
      <w:numFmt w:val="decimal"/>
      <w:pStyle w:val="Ustp"/>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 w15:restartNumberingAfterBreak="0">
    <w:nsid w:val="02274A6D"/>
    <w:multiLevelType w:val="hybridMultilevel"/>
    <w:tmpl w:val="791EF954"/>
    <w:lvl w:ilvl="0" w:tplc="5C383C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6D2611"/>
    <w:multiLevelType w:val="hybridMultilevel"/>
    <w:tmpl w:val="38A6B5D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B3772E0"/>
    <w:multiLevelType w:val="multilevel"/>
    <w:tmpl w:val="7D62B234"/>
    <w:lvl w:ilvl="0">
      <w:start w:val="1"/>
      <w:numFmt w:val="decimal"/>
      <w:pStyle w:val="Nagwek1"/>
      <w:lvlText w:val="%1."/>
      <w:lvlJc w:val="left"/>
      <w:pPr>
        <w:ind w:left="792" w:hanging="432"/>
      </w:pPr>
      <w:rPr>
        <w:sz w:val="32"/>
        <w:szCs w:val="32"/>
      </w:rPr>
    </w:lvl>
    <w:lvl w:ilvl="1">
      <w:start w:val="1"/>
      <w:numFmt w:val="decimal"/>
      <w:pStyle w:val="Nagwek2"/>
      <w:lvlText w:val="%1.%2"/>
      <w:lvlJc w:val="left"/>
      <w:pPr>
        <w:ind w:left="1143" w:hanging="576"/>
      </w:pPr>
      <w:rPr>
        <w:sz w:val="28"/>
        <w:szCs w:val="28"/>
        <w:specVanish w:val="0"/>
      </w:rPr>
    </w:lvl>
    <w:lvl w:ilvl="2">
      <w:start w:val="1"/>
      <w:numFmt w:val="decimal"/>
      <w:pStyle w:val="Nagwek3"/>
      <w:lvlText w:val="%1.%2.%3"/>
      <w:lvlJc w:val="left"/>
      <w:pPr>
        <w:ind w:left="1571" w:hanging="720"/>
      </w:pPr>
      <w:rPr>
        <w:sz w:val="24"/>
        <w:szCs w:val="24"/>
      </w:rPr>
    </w:lvl>
    <w:lvl w:ilvl="3">
      <w:start w:val="1"/>
      <w:numFmt w:val="decimal"/>
      <w:pStyle w:val="Nagwek4"/>
      <w:lvlText w:val="%1.%2.%3.%4"/>
      <w:lvlJc w:val="left"/>
      <w:pPr>
        <w:ind w:left="1224" w:hanging="864"/>
      </w:pPr>
      <w:rPr>
        <w:i w:val="0"/>
        <w:iCs w:val="0"/>
      </w:r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4" w15:restartNumberingAfterBreak="0">
    <w:nsid w:val="0CA5453A"/>
    <w:multiLevelType w:val="hybridMultilevel"/>
    <w:tmpl w:val="154690B2"/>
    <w:lvl w:ilvl="0" w:tplc="5C383C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DC7E7B"/>
    <w:multiLevelType w:val="hybridMultilevel"/>
    <w:tmpl w:val="7F3480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BA4A9A"/>
    <w:multiLevelType w:val="hybridMultilevel"/>
    <w:tmpl w:val="9022E004"/>
    <w:lvl w:ilvl="0" w:tplc="3272C626">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ED764D"/>
    <w:multiLevelType w:val="hybridMultilevel"/>
    <w:tmpl w:val="12B6212C"/>
    <w:lvl w:ilvl="0" w:tplc="F27AC202">
      <w:start w:val="1"/>
      <w:numFmt w:val="decimal"/>
      <w:lvlText w:val="%1."/>
      <w:lvlJc w:val="left"/>
      <w:pPr>
        <w:ind w:left="-495" w:hanging="360"/>
      </w:pPr>
      <w:rPr>
        <w:rFonts w:ascii="Arial" w:eastAsia="Times New Roman" w:hAnsi="Arial" w:cs="Arial" w:hint="default"/>
      </w:rPr>
    </w:lvl>
    <w:lvl w:ilvl="1" w:tplc="04150019" w:tentative="1">
      <w:start w:val="1"/>
      <w:numFmt w:val="lowerLetter"/>
      <w:lvlText w:val="%2."/>
      <w:lvlJc w:val="left"/>
      <w:pPr>
        <w:ind w:left="-1116" w:hanging="360"/>
      </w:pPr>
      <w:rPr>
        <w:rFonts w:cs="Times New Roman"/>
      </w:rPr>
    </w:lvl>
    <w:lvl w:ilvl="2" w:tplc="0415001B" w:tentative="1">
      <w:start w:val="1"/>
      <w:numFmt w:val="lowerRoman"/>
      <w:lvlText w:val="%3."/>
      <w:lvlJc w:val="right"/>
      <w:pPr>
        <w:ind w:left="-396" w:hanging="180"/>
      </w:pPr>
      <w:rPr>
        <w:rFonts w:cs="Times New Roman"/>
      </w:rPr>
    </w:lvl>
    <w:lvl w:ilvl="3" w:tplc="0415000F" w:tentative="1">
      <w:start w:val="1"/>
      <w:numFmt w:val="decimal"/>
      <w:lvlText w:val="%4."/>
      <w:lvlJc w:val="left"/>
      <w:pPr>
        <w:ind w:left="324" w:hanging="360"/>
      </w:pPr>
      <w:rPr>
        <w:rFonts w:cs="Times New Roman"/>
      </w:rPr>
    </w:lvl>
    <w:lvl w:ilvl="4" w:tplc="04150019" w:tentative="1">
      <w:start w:val="1"/>
      <w:numFmt w:val="lowerLetter"/>
      <w:lvlText w:val="%5."/>
      <w:lvlJc w:val="left"/>
      <w:pPr>
        <w:ind w:left="1044" w:hanging="360"/>
      </w:pPr>
      <w:rPr>
        <w:rFonts w:cs="Times New Roman"/>
      </w:rPr>
    </w:lvl>
    <w:lvl w:ilvl="5" w:tplc="0415001B" w:tentative="1">
      <w:start w:val="1"/>
      <w:numFmt w:val="lowerRoman"/>
      <w:lvlText w:val="%6."/>
      <w:lvlJc w:val="right"/>
      <w:pPr>
        <w:ind w:left="1764" w:hanging="180"/>
      </w:pPr>
      <w:rPr>
        <w:rFonts w:cs="Times New Roman"/>
      </w:rPr>
    </w:lvl>
    <w:lvl w:ilvl="6" w:tplc="0415000F" w:tentative="1">
      <w:start w:val="1"/>
      <w:numFmt w:val="decimal"/>
      <w:lvlText w:val="%7."/>
      <w:lvlJc w:val="left"/>
      <w:pPr>
        <w:ind w:left="2484" w:hanging="360"/>
      </w:pPr>
      <w:rPr>
        <w:rFonts w:cs="Times New Roman"/>
      </w:rPr>
    </w:lvl>
    <w:lvl w:ilvl="7" w:tplc="04150019" w:tentative="1">
      <w:start w:val="1"/>
      <w:numFmt w:val="lowerLetter"/>
      <w:lvlText w:val="%8."/>
      <w:lvlJc w:val="left"/>
      <w:pPr>
        <w:ind w:left="3204" w:hanging="360"/>
      </w:pPr>
      <w:rPr>
        <w:rFonts w:cs="Times New Roman"/>
      </w:rPr>
    </w:lvl>
    <w:lvl w:ilvl="8" w:tplc="0415001B" w:tentative="1">
      <w:start w:val="1"/>
      <w:numFmt w:val="lowerRoman"/>
      <w:lvlText w:val="%9."/>
      <w:lvlJc w:val="right"/>
      <w:pPr>
        <w:ind w:left="3924" w:hanging="180"/>
      </w:pPr>
      <w:rPr>
        <w:rFonts w:cs="Times New Roman"/>
      </w:rPr>
    </w:lvl>
  </w:abstractNum>
  <w:abstractNum w:abstractNumId="8" w15:restartNumberingAfterBreak="0">
    <w:nsid w:val="12FD34A0"/>
    <w:multiLevelType w:val="hybridMultilevel"/>
    <w:tmpl w:val="55B8F34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440030D"/>
    <w:multiLevelType w:val="hybridMultilevel"/>
    <w:tmpl w:val="2B48B712"/>
    <w:lvl w:ilvl="0" w:tplc="A204E328">
      <w:start w:val="1"/>
      <w:numFmt w:val="lowerLetter"/>
      <w:lvlText w:val="%1)"/>
      <w:lvlJc w:val="left"/>
      <w:pPr>
        <w:ind w:left="2484" w:hanging="360"/>
      </w:pPr>
      <w:rPr>
        <w:rFonts w:ascii="Arial" w:eastAsia="Calibri" w:hAnsi="Arial" w:cs="Arial" w:hint="default"/>
      </w:rPr>
    </w:lvl>
    <w:lvl w:ilvl="1" w:tplc="04150019">
      <w:start w:val="1"/>
      <w:numFmt w:val="lowerLetter"/>
      <w:lvlText w:val="%2."/>
      <w:lvlJc w:val="left"/>
      <w:pPr>
        <w:ind w:left="3204" w:hanging="360"/>
      </w:pPr>
      <w:rPr>
        <w:rFonts w:cs="Times New Roman"/>
      </w:rPr>
    </w:lvl>
    <w:lvl w:ilvl="2" w:tplc="0415001B" w:tentative="1">
      <w:start w:val="1"/>
      <w:numFmt w:val="lowerRoman"/>
      <w:lvlText w:val="%3."/>
      <w:lvlJc w:val="right"/>
      <w:pPr>
        <w:ind w:left="3924" w:hanging="180"/>
      </w:pPr>
      <w:rPr>
        <w:rFonts w:cs="Times New Roman"/>
      </w:rPr>
    </w:lvl>
    <w:lvl w:ilvl="3" w:tplc="0415000F" w:tentative="1">
      <w:start w:val="1"/>
      <w:numFmt w:val="decimal"/>
      <w:lvlText w:val="%4."/>
      <w:lvlJc w:val="left"/>
      <w:pPr>
        <w:ind w:left="4644" w:hanging="360"/>
      </w:pPr>
      <w:rPr>
        <w:rFonts w:cs="Times New Roman"/>
      </w:rPr>
    </w:lvl>
    <w:lvl w:ilvl="4" w:tplc="04150019" w:tentative="1">
      <w:start w:val="1"/>
      <w:numFmt w:val="lowerLetter"/>
      <w:lvlText w:val="%5."/>
      <w:lvlJc w:val="left"/>
      <w:pPr>
        <w:ind w:left="5364" w:hanging="360"/>
      </w:pPr>
      <w:rPr>
        <w:rFonts w:cs="Times New Roman"/>
      </w:rPr>
    </w:lvl>
    <w:lvl w:ilvl="5" w:tplc="0415001B" w:tentative="1">
      <w:start w:val="1"/>
      <w:numFmt w:val="lowerRoman"/>
      <w:lvlText w:val="%6."/>
      <w:lvlJc w:val="right"/>
      <w:pPr>
        <w:ind w:left="6084" w:hanging="180"/>
      </w:pPr>
      <w:rPr>
        <w:rFonts w:cs="Times New Roman"/>
      </w:rPr>
    </w:lvl>
    <w:lvl w:ilvl="6" w:tplc="0415000F" w:tentative="1">
      <w:start w:val="1"/>
      <w:numFmt w:val="decimal"/>
      <w:lvlText w:val="%7."/>
      <w:lvlJc w:val="left"/>
      <w:pPr>
        <w:ind w:left="6804" w:hanging="360"/>
      </w:pPr>
      <w:rPr>
        <w:rFonts w:cs="Times New Roman"/>
      </w:rPr>
    </w:lvl>
    <w:lvl w:ilvl="7" w:tplc="04150019" w:tentative="1">
      <w:start w:val="1"/>
      <w:numFmt w:val="lowerLetter"/>
      <w:lvlText w:val="%8."/>
      <w:lvlJc w:val="left"/>
      <w:pPr>
        <w:ind w:left="7524" w:hanging="360"/>
      </w:pPr>
      <w:rPr>
        <w:rFonts w:cs="Times New Roman"/>
      </w:rPr>
    </w:lvl>
    <w:lvl w:ilvl="8" w:tplc="0415001B" w:tentative="1">
      <w:start w:val="1"/>
      <w:numFmt w:val="lowerRoman"/>
      <w:lvlText w:val="%9."/>
      <w:lvlJc w:val="right"/>
      <w:pPr>
        <w:ind w:left="8244" w:hanging="180"/>
      </w:pPr>
      <w:rPr>
        <w:rFonts w:cs="Times New Roman"/>
      </w:rPr>
    </w:lvl>
  </w:abstractNum>
  <w:abstractNum w:abstractNumId="10" w15:restartNumberingAfterBreak="0">
    <w:nsid w:val="147B5E73"/>
    <w:multiLevelType w:val="hybridMultilevel"/>
    <w:tmpl w:val="2B48B712"/>
    <w:lvl w:ilvl="0" w:tplc="FFFFFFFF">
      <w:start w:val="1"/>
      <w:numFmt w:val="lowerLetter"/>
      <w:lvlText w:val="%1)"/>
      <w:lvlJc w:val="left"/>
      <w:pPr>
        <w:ind w:left="1068" w:hanging="360"/>
      </w:pPr>
      <w:rPr>
        <w:rFonts w:ascii="Arial" w:eastAsia="Calibri" w:hAnsi="Arial" w:cs="Arial" w:hint="default"/>
      </w:rPr>
    </w:lvl>
    <w:lvl w:ilvl="1" w:tplc="FFFFFFFF">
      <w:start w:val="1"/>
      <w:numFmt w:val="lowerLetter"/>
      <w:lvlText w:val="%2."/>
      <w:lvlJc w:val="left"/>
      <w:pPr>
        <w:ind w:left="1788" w:hanging="360"/>
      </w:pPr>
      <w:rPr>
        <w:rFonts w:cs="Times New Roman"/>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11" w15:restartNumberingAfterBreak="0">
    <w:nsid w:val="16F454A4"/>
    <w:multiLevelType w:val="hybridMultilevel"/>
    <w:tmpl w:val="FD58E64E"/>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2" w15:restartNumberingAfterBreak="0">
    <w:nsid w:val="179F6241"/>
    <w:multiLevelType w:val="hybridMultilevel"/>
    <w:tmpl w:val="8F24FA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004A4A"/>
    <w:multiLevelType w:val="hybridMultilevel"/>
    <w:tmpl w:val="8BC44E70"/>
    <w:lvl w:ilvl="0" w:tplc="98CC3D26">
      <w:start w:val="9"/>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A922DC"/>
    <w:multiLevelType w:val="hybridMultilevel"/>
    <w:tmpl w:val="11985ED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15:restartNumberingAfterBreak="0">
    <w:nsid w:val="23745408"/>
    <w:multiLevelType w:val="hybridMultilevel"/>
    <w:tmpl w:val="183E618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23907D17"/>
    <w:multiLevelType w:val="hybridMultilevel"/>
    <w:tmpl w:val="5A8660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3C909BC"/>
    <w:multiLevelType w:val="hybridMultilevel"/>
    <w:tmpl w:val="4B8825E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8" w15:restartNumberingAfterBreak="0">
    <w:nsid w:val="26831BC8"/>
    <w:multiLevelType w:val="hybridMultilevel"/>
    <w:tmpl w:val="14EABD8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15:restartNumberingAfterBreak="0">
    <w:nsid w:val="281570A8"/>
    <w:multiLevelType w:val="hybridMultilevel"/>
    <w:tmpl w:val="948A1758"/>
    <w:lvl w:ilvl="0" w:tplc="0415000F">
      <w:start w:val="1"/>
      <w:numFmt w:val="decimal"/>
      <w:lvlText w:val="%1."/>
      <w:lvlJc w:val="left"/>
      <w:pPr>
        <w:ind w:left="720" w:hanging="360"/>
      </w:pPr>
    </w:lvl>
    <w:lvl w:ilvl="1" w:tplc="04150001">
      <w:start w:val="1"/>
      <w:numFmt w:val="bullet"/>
      <w:lvlText w:val=""/>
      <w:lvlJc w:val="left"/>
      <w:pPr>
        <w:ind w:left="1068"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7A0B95"/>
    <w:multiLevelType w:val="hybridMultilevel"/>
    <w:tmpl w:val="1EA2717E"/>
    <w:lvl w:ilvl="0" w:tplc="04150001">
      <w:start w:val="1"/>
      <w:numFmt w:val="bullet"/>
      <w:lvlText w:val=""/>
      <w:lvlJc w:val="left"/>
      <w:pPr>
        <w:ind w:left="855" w:hanging="360"/>
      </w:pPr>
      <w:rPr>
        <w:rFonts w:ascii="Symbol" w:hAnsi="Symbol" w:hint="default"/>
      </w:rPr>
    </w:lvl>
    <w:lvl w:ilvl="1" w:tplc="04150003" w:tentative="1">
      <w:start w:val="1"/>
      <w:numFmt w:val="bullet"/>
      <w:lvlText w:val="o"/>
      <w:lvlJc w:val="left"/>
      <w:pPr>
        <w:ind w:left="1575" w:hanging="360"/>
      </w:pPr>
      <w:rPr>
        <w:rFonts w:ascii="Courier New" w:hAnsi="Courier New" w:cs="Courier New" w:hint="default"/>
      </w:rPr>
    </w:lvl>
    <w:lvl w:ilvl="2" w:tplc="04150005" w:tentative="1">
      <w:start w:val="1"/>
      <w:numFmt w:val="bullet"/>
      <w:lvlText w:val=""/>
      <w:lvlJc w:val="left"/>
      <w:pPr>
        <w:ind w:left="2295" w:hanging="360"/>
      </w:pPr>
      <w:rPr>
        <w:rFonts w:ascii="Wingdings" w:hAnsi="Wingdings" w:hint="default"/>
      </w:rPr>
    </w:lvl>
    <w:lvl w:ilvl="3" w:tplc="04150001" w:tentative="1">
      <w:start w:val="1"/>
      <w:numFmt w:val="bullet"/>
      <w:lvlText w:val=""/>
      <w:lvlJc w:val="left"/>
      <w:pPr>
        <w:ind w:left="3015" w:hanging="360"/>
      </w:pPr>
      <w:rPr>
        <w:rFonts w:ascii="Symbol" w:hAnsi="Symbol" w:hint="default"/>
      </w:rPr>
    </w:lvl>
    <w:lvl w:ilvl="4" w:tplc="04150003" w:tentative="1">
      <w:start w:val="1"/>
      <w:numFmt w:val="bullet"/>
      <w:lvlText w:val="o"/>
      <w:lvlJc w:val="left"/>
      <w:pPr>
        <w:ind w:left="3735" w:hanging="360"/>
      </w:pPr>
      <w:rPr>
        <w:rFonts w:ascii="Courier New" w:hAnsi="Courier New" w:cs="Courier New" w:hint="default"/>
      </w:rPr>
    </w:lvl>
    <w:lvl w:ilvl="5" w:tplc="04150005" w:tentative="1">
      <w:start w:val="1"/>
      <w:numFmt w:val="bullet"/>
      <w:lvlText w:val=""/>
      <w:lvlJc w:val="left"/>
      <w:pPr>
        <w:ind w:left="4455" w:hanging="360"/>
      </w:pPr>
      <w:rPr>
        <w:rFonts w:ascii="Wingdings" w:hAnsi="Wingdings" w:hint="default"/>
      </w:rPr>
    </w:lvl>
    <w:lvl w:ilvl="6" w:tplc="04150001" w:tentative="1">
      <w:start w:val="1"/>
      <w:numFmt w:val="bullet"/>
      <w:lvlText w:val=""/>
      <w:lvlJc w:val="left"/>
      <w:pPr>
        <w:ind w:left="5175" w:hanging="360"/>
      </w:pPr>
      <w:rPr>
        <w:rFonts w:ascii="Symbol" w:hAnsi="Symbol" w:hint="default"/>
      </w:rPr>
    </w:lvl>
    <w:lvl w:ilvl="7" w:tplc="04150003" w:tentative="1">
      <w:start w:val="1"/>
      <w:numFmt w:val="bullet"/>
      <w:lvlText w:val="o"/>
      <w:lvlJc w:val="left"/>
      <w:pPr>
        <w:ind w:left="5895" w:hanging="360"/>
      </w:pPr>
      <w:rPr>
        <w:rFonts w:ascii="Courier New" w:hAnsi="Courier New" w:cs="Courier New" w:hint="default"/>
      </w:rPr>
    </w:lvl>
    <w:lvl w:ilvl="8" w:tplc="04150005" w:tentative="1">
      <w:start w:val="1"/>
      <w:numFmt w:val="bullet"/>
      <w:lvlText w:val=""/>
      <w:lvlJc w:val="left"/>
      <w:pPr>
        <w:ind w:left="6615" w:hanging="360"/>
      </w:pPr>
      <w:rPr>
        <w:rFonts w:ascii="Wingdings" w:hAnsi="Wingdings" w:hint="default"/>
      </w:rPr>
    </w:lvl>
  </w:abstractNum>
  <w:abstractNum w:abstractNumId="21" w15:restartNumberingAfterBreak="0">
    <w:nsid w:val="2B687B10"/>
    <w:multiLevelType w:val="hybridMultilevel"/>
    <w:tmpl w:val="0B24BFBA"/>
    <w:lvl w:ilvl="0" w:tplc="3CEA5A18">
      <w:start w:val="1"/>
      <w:numFmt w:val="decimal"/>
      <w:lvlText w:val="%1."/>
      <w:lvlJc w:val="left"/>
      <w:pPr>
        <w:ind w:left="720" w:hanging="360"/>
      </w:pPr>
      <w:rPr>
        <w:b/>
        <w:bCs/>
        <w:color w:val="auto"/>
      </w:rPr>
    </w:lvl>
    <w:lvl w:ilvl="1" w:tplc="04150001">
      <w:start w:val="1"/>
      <w:numFmt w:val="bullet"/>
      <w:lvlText w:val=""/>
      <w:lvlJc w:val="left"/>
      <w:pPr>
        <w:ind w:left="1068"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E97BFB"/>
    <w:multiLevelType w:val="hybridMultilevel"/>
    <w:tmpl w:val="C94C243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 w15:restartNumberingAfterBreak="0">
    <w:nsid w:val="2F0C096E"/>
    <w:multiLevelType w:val="hybridMultilevel"/>
    <w:tmpl w:val="D9EE2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0987514"/>
    <w:multiLevelType w:val="hybridMultilevel"/>
    <w:tmpl w:val="9E00F9E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31C22146"/>
    <w:multiLevelType w:val="hybridMultilevel"/>
    <w:tmpl w:val="5E7882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3EC0FB8"/>
    <w:multiLevelType w:val="hybridMultilevel"/>
    <w:tmpl w:val="755226C4"/>
    <w:lvl w:ilvl="0" w:tplc="E3AE3618">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9F5C19"/>
    <w:multiLevelType w:val="hybridMultilevel"/>
    <w:tmpl w:val="EA3A30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900636D"/>
    <w:multiLevelType w:val="hybridMultilevel"/>
    <w:tmpl w:val="0B0C414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0" w15:restartNumberingAfterBreak="0">
    <w:nsid w:val="39922AD3"/>
    <w:multiLevelType w:val="hybridMultilevel"/>
    <w:tmpl w:val="861EB98C"/>
    <w:lvl w:ilvl="0" w:tplc="CA3E5810">
      <w:start w:val="1"/>
      <w:numFmt w:val="bullet"/>
      <w:lvlText w:val=""/>
      <w:lvlJc w:val="left"/>
      <w:pPr>
        <w:ind w:left="720" w:hanging="360"/>
      </w:pPr>
      <w:rPr>
        <w:rFonts w:ascii="Symbol" w:hAnsi="Symbol" w:hint="default"/>
      </w:rPr>
    </w:lvl>
    <w:lvl w:ilvl="1" w:tplc="B7FA7F60">
      <w:start w:val="1"/>
      <w:numFmt w:val="bullet"/>
      <w:lvlText w:val="o"/>
      <w:lvlJc w:val="left"/>
      <w:pPr>
        <w:ind w:left="1440" w:hanging="360"/>
      </w:pPr>
      <w:rPr>
        <w:rFonts w:ascii="Courier New" w:hAnsi="Courier New" w:hint="default"/>
      </w:rPr>
    </w:lvl>
    <w:lvl w:ilvl="2" w:tplc="E82C68B6">
      <w:start w:val="1"/>
      <w:numFmt w:val="bullet"/>
      <w:lvlText w:val=""/>
      <w:lvlJc w:val="left"/>
      <w:pPr>
        <w:ind w:left="2160" w:hanging="360"/>
      </w:pPr>
      <w:rPr>
        <w:rFonts w:ascii="Wingdings" w:hAnsi="Wingdings" w:hint="default"/>
      </w:rPr>
    </w:lvl>
    <w:lvl w:ilvl="3" w:tplc="77E40186">
      <w:start w:val="1"/>
      <w:numFmt w:val="bullet"/>
      <w:lvlText w:val=""/>
      <w:lvlJc w:val="left"/>
      <w:pPr>
        <w:ind w:left="2880" w:hanging="360"/>
      </w:pPr>
      <w:rPr>
        <w:rFonts w:ascii="Symbol" w:hAnsi="Symbol" w:hint="default"/>
      </w:rPr>
    </w:lvl>
    <w:lvl w:ilvl="4" w:tplc="AF06E76A">
      <w:start w:val="1"/>
      <w:numFmt w:val="bullet"/>
      <w:lvlText w:val="o"/>
      <w:lvlJc w:val="left"/>
      <w:pPr>
        <w:ind w:left="3600" w:hanging="360"/>
      </w:pPr>
      <w:rPr>
        <w:rFonts w:ascii="Courier New" w:hAnsi="Courier New" w:hint="default"/>
      </w:rPr>
    </w:lvl>
    <w:lvl w:ilvl="5" w:tplc="7E88CFE4">
      <w:start w:val="1"/>
      <w:numFmt w:val="bullet"/>
      <w:lvlText w:val=""/>
      <w:lvlJc w:val="left"/>
      <w:pPr>
        <w:ind w:left="4320" w:hanging="360"/>
      </w:pPr>
      <w:rPr>
        <w:rFonts w:ascii="Wingdings" w:hAnsi="Wingdings" w:hint="default"/>
      </w:rPr>
    </w:lvl>
    <w:lvl w:ilvl="6" w:tplc="E8A6CA8A">
      <w:start w:val="1"/>
      <w:numFmt w:val="bullet"/>
      <w:lvlText w:val=""/>
      <w:lvlJc w:val="left"/>
      <w:pPr>
        <w:ind w:left="5040" w:hanging="360"/>
      </w:pPr>
      <w:rPr>
        <w:rFonts w:ascii="Symbol" w:hAnsi="Symbol" w:hint="default"/>
      </w:rPr>
    </w:lvl>
    <w:lvl w:ilvl="7" w:tplc="9B8CC848">
      <w:start w:val="1"/>
      <w:numFmt w:val="bullet"/>
      <w:lvlText w:val="o"/>
      <w:lvlJc w:val="left"/>
      <w:pPr>
        <w:ind w:left="5760" w:hanging="360"/>
      </w:pPr>
      <w:rPr>
        <w:rFonts w:ascii="Courier New" w:hAnsi="Courier New" w:hint="default"/>
      </w:rPr>
    </w:lvl>
    <w:lvl w:ilvl="8" w:tplc="1122A8B6">
      <w:start w:val="1"/>
      <w:numFmt w:val="bullet"/>
      <w:lvlText w:val=""/>
      <w:lvlJc w:val="left"/>
      <w:pPr>
        <w:ind w:left="6480" w:hanging="360"/>
      </w:pPr>
      <w:rPr>
        <w:rFonts w:ascii="Wingdings" w:hAnsi="Wingdings" w:hint="default"/>
      </w:rPr>
    </w:lvl>
  </w:abstractNum>
  <w:abstractNum w:abstractNumId="31" w15:restartNumberingAfterBreak="0">
    <w:nsid w:val="3AD66023"/>
    <w:multiLevelType w:val="hybridMultilevel"/>
    <w:tmpl w:val="E808274E"/>
    <w:lvl w:ilvl="0" w:tplc="FFFFFFFF">
      <w:start w:val="1"/>
      <w:numFmt w:val="decimal"/>
      <w:lvlText w:val="%1."/>
      <w:lvlJc w:val="left"/>
      <w:pPr>
        <w:ind w:left="360" w:hanging="360"/>
      </w:pPr>
      <w:rPr>
        <w:rFonts w:hint="default"/>
      </w:rPr>
    </w:lvl>
    <w:lvl w:ilvl="1" w:tplc="FFFFFFFF">
      <w:start w:val="1"/>
      <w:numFmt w:val="bullet"/>
      <w:lvlText w:val="o"/>
      <w:lvlJc w:val="left"/>
      <w:pPr>
        <w:ind w:left="502" w:hanging="360"/>
      </w:pPr>
      <w:rPr>
        <w:rFonts w:ascii="Courier New" w:hAnsi="Courier New" w:cs="Courier New" w:hint="default"/>
      </w:rPr>
    </w:lvl>
    <w:lvl w:ilvl="2" w:tplc="FFFFFFFF" w:tentative="1">
      <w:start w:val="1"/>
      <w:numFmt w:val="bullet"/>
      <w:lvlText w:val=""/>
      <w:lvlJc w:val="left"/>
      <w:pPr>
        <w:ind w:left="1222" w:hanging="360"/>
      </w:pPr>
      <w:rPr>
        <w:rFonts w:ascii="Wingdings" w:hAnsi="Wingdings" w:hint="default"/>
      </w:rPr>
    </w:lvl>
    <w:lvl w:ilvl="3" w:tplc="FFFFFFFF" w:tentative="1">
      <w:start w:val="1"/>
      <w:numFmt w:val="bullet"/>
      <w:lvlText w:val=""/>
      <w:lvlJc w:val="left"/>
      <w:pPr>
        <w:ind w:left="1942" w:hanging="360"/>
      </w:pPr>
      <w:rPr>
        <w:rFonts w:ascii="Symbol" w:hAnsi="Symbol" w:hint="default"/>
      </w:rPr>
    </w:lvl>
    <w:lvl w:ilvl="4" w:tplc="FFFFFFFF" w:tentative="1">
      <w:start w:val="1"/>
      <w:numFmt w:val="bullet"/>
      <w:lvlText w:val="o"/>
      <w:lvlJc w:val="left"/>
      <w:pPr>
        <w:ind w:left="2662" w:hanging="360"/>
      </w:pPr>
      <w:rPr>
        <w:rFonts w:ascii="Courier New" w:hAnsi="Courier New" w:cs="Courier New" w:hint="default"/>
      </w:rPr>
    </w:lvl>
    <w:lvl w:ilvl="5" w:tplc="FFFFFFFF" w:tentative="1">
      <w:start w:val="1"/>
      <w:numFmt w:val="bullet"/>
      <w:lvlText w:val=""/>
      <w:lvlJc w:val="left"/>
      <w:pPr>
        <w:ind w:left="3382" w:hanging="360"/>
      </w:pPr>
      <w:rPr>
        <w:rFonts w:ascii="Wingdings" w:hAnsi="Wingdings" w:hint="default"/>
      </w:rPr>
    </w:lvl>
    <w:lvl w:ilvl="6" w:tplc="FFFFFFFF" w:tentative="1">
      <w:start w:val="1"/>
      <w:numFmt w:val="bullet"/>
      <w:lvlText w:val=""/>
      <w:lvlJc w:val="left"/>
      <w:pPr>
        <w:ind w:left="4102" w:hanging="360"/>
      </w:pPr>
      <w:rPr>
        <w:rFonts w:ascii="Symbol" w:hAnsi="Symbol" w:hint="default"/>
      </w:rPr>
    </w:lvl>
    <w:lvl w:ilvl="7" w:tplc="FFFFFFFF" w:tentative="1">
      <w:start w:val="1"/>
      <w:numFmt w:val="bullet"/>
      <w:lvlText w:val="o"/>
      <w:lvlJc w:val="left"/>
      <w:pPr>
        <w:ind w:left="4822" w:hanging="360"/>
      </w:pPr>
      <w:rPr>
        <w:rFonts w:ascii="Courier New" w:hAnsi="Courier New" w:cs="Courier New" w:hint="default"/>
      </w:rPr>
    </w:lvl>
    <w:lvl w:ilvl="8" w:tplc="FFFFFFFF" w:tentative="1">
      <w:start w:val="1"/>
      <w:numFmt w:val="bullet"/>
      <w:lvlText w:val=""/>
      <w:lvlJc w:val="left"/>
      <w:pPr>
        <w:ind w:left="5542" w:hanging="360"/>
      </w:pPr>
      <w:rPr>
        <w:rFonts w:ascii="Wingdings" w:hAnsi="Wingdings" w:hint="default"/>
      </w:rPr>
    </w:lvl>
  </w:abstractNum>
  <w:abstractNum w:abstractNumId="32" w15:restartNumberingAfterBreak="0">
    <w:nsid w:val="3BCE1061"/>
    <w:multiLevelType w:val="hybridMultilevel"/>
    <w:tmpl w:val="24BED23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3" w15:restartNumberingAfterBreak="0">
    <w:nsid w:val="3BD50867"/>
    <w:multiLevelType w:val="hybridMultilevel"/>
    <w:tmpl w:val="F11E9C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004150A"/>
    <w:multiLevelType w:val="multilevel"/>
    <w:tmpl w:val="B76062A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hAnsi="Times New Roman" w:cs="Times New Roman" w:hint="default"/>
        <w:b w:val="0"/>
        <w:color w:val="000000"/>
        <w:sz w:val="2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FD64BD"/>
    <w:multiLevelType w:val="hybridMultilevel"/>
    <w:tmpl w:val="DEFC228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423E7B68"/>
    <w:multiLevelType w:val="hybridMultilevel"/>
    <w:tmpl w:val="7B2E078C"/>
    <w:lvl w:ilvl="0" w:tplc="38D8450E">
      <w:start w:val="1"/>
      <w:numFmt w:val="lowerLetter"/>
      <w:lvlText w:val="%1)"/>
      <w:lvlJc w:val="left"/>
      <w:pPr>
        <w:ind w:left="1080" w:hanging="720"/>
      </w:pPr>
      <w:rPr>
        <w:rFonts w:ascii="Times New Roman" w:hAnsi="Times New Roman" w:cs="Times New Roman" w:hint="default"/>
        <w:b w:val="0"/>
        <w:color w:val="000000"/>
        <w:sz w:val="23"/>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3CF0D32"/>
    <w:multiLevelType w:val="hybridMultilevel"/>
    <w:tmpl w:val="BBB0EC34"/>
    <w:lvl w:ilvl="0" w:tplc="92EA923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4842D80"/>
    <w:multiLevelType w:val="hybridMultilevel"/>
    <w:tmpl w:val="5EE6FD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50B0131"/>
    <w:multiLevelType w:val="hybridMultilevel"/>
    <w:tmpl w:val="D0DAE20A"/>
    <w:lvl w:ilvl="0" w:tplc="B914B470">
      <w:start w:val="1"/>
      <w:numFmt w:val="bullet"/>
      <w:lvlText w:val="−"/>
      <w:lvlJc w:val="left"/>
      <w:pPr>
        <w:ind w:left="783" w:hanging="360"/>
      </w:pPr>
      <w:rPr>
        <w:rFonts w:ascii="Verdana" w:hAnsi="Verdana"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40" w15:restartNumberingAfterBreak="0">
    <w:nsid w:val="46B0186D"/>
    <w:multiLevelType w:val="hybridMultilevel"/>
    <w:tmpl w:val="9E9C4A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B302688"/>
    <w:multiLevelType w:val="hybridMultilevel"/>
    <w:tmpl w:val="E6AE3D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D0B545E"/>
    <w:multiLevelType w:val="hybridMultilevel"/>
    <w:tmpl w:val="503679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DB67811"/>
    <w:multiLevelType w:val="hybridMultilevel"/>
    <w:tmpl w:val="F410AF1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4" w15:restartNumberingAfterBreak="0">
    <w:nsid w:val="4E1C5E7E"/>
    <w:multiLevelType w:val="hybridMultilevel"/>
    <w:tmpl w:val="6D748B64"/>
    <w:lvl w:ilvl="0" w:tplc="B914B470">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1EE643C"/>
    <w:multiLevelType w:val="hybridMultilevel"/>
    <w:tmpl w:val="5CFE1030"/>
    <w:lvl w:ilvl="0" w:tplc="1464A06A">
      <w:start w:val="1"/>
      <w:numFmt w:val="bullet"/>
      <w:lvlText w:val=""/>
      <w:lvlJc w:val="left"/>
      <w:pPr>
        <w:ind w:left="1068" w:hanging="360"/>
      </w:pPr>
      <w:rPr>
        <w:rFonts w:ascii="Symbol" w:hAnsi="Symbol" w:hint="default"/>
        <w:color w:val="auto"/>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6" w15:restartNumberingAfterBreak="0">
    <w:nsid w:val="56E8480D"/>
    <w:multiLevelType w:val="hybridMultilevel"/>
    <w:tmpl w:val="A50EA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71F05DC"/>
    <w:multiLevelType w:val="hybridMultilevel"/>
    <w:tmpl w:val="F24E5942"/>
    <w:lvl w:ilvl="0" w:tplc="AB22EC80">
      <w:start w:val="1"/>
      <w:numFmt w:val="decimal"/>
      <w:lvlText w:val="%1."/>
      <w:lvlJc w:val="left"/>
      <w:pPr>
        <w:ind w:left="360" w:hanging="360"/>
      </w:pPr>
      <w:rPr>
        <w:rFonts w:hint="default"/>
        <w:b/>
      </w:rPr>
    </w:lvl>
    <w:lvl w:ilvl="1" w:tplc="062AFDDA">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7C86EEE"/>
    <w:multiLevelType w:val="hybridMultilevel"/>
    <w:tmpl w:val="C94C24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604804BD"/>
    <w:multiLevelType w:val="hybridMultilevel"/>
    <w:tmpl w:val="E808274E"/>
    <w:lvl w:ilvl="0" w:tplc="92EA923A">
      <w:start w:val="1"/>
      <w:numFmt w:val="decimal"/>
      <w:lvlText w:val="%1."/>
      <w:lvlJc w:val="left"/>
      <w:pPr>
        <w:ind w:left="360" w:hanging="360"/>
      </w:pPr>
      <w:rPr>
        <w:rFonts w:hint="default"/>
      </w:rPr>
    </w:lvl>
    <w:lvl w:ilvl="1" w:tplc="04150003">
      <w:start w:val="1"/>
      <w:numFmt w:val="bullet"/>
      <w:lvlText w:val="o"/>
      <w:lvlJc w:val="left"/>
      <w:pPr>
        <w:ind w:left="502" w:hanging="360"/>
      </w:pPr>
      <w:rPr>
        <w:rFonts w:ascii="Courier New" w:hAnsi="Courier New" w:cs="Courier New" w:hint="default"/>
      </w:rPr>
    </w:lvl>
    <w:lvl w:ilvl="2" w:tplc="04150005" w:tentative="1">
      <w:start w:val="1"/>
      <w:numFmt w:val="bullet"/>
      <w:lvlText w:val=""/>
      <w:lvlJc w:val="left"/>
      <w:pPr>
        <w:ind w:left="1222" w:hanging="360"/>
      </w:pPr>
      <w:rPr>
        <w:rFonts w:ascii="Wingdings" w:hAnsi="Wingdings" w:hint="default"/>
      </w:rPr>
    </w:lvl>
    <w:lvl w:ilvl="3" w:tplc="04150001" w:tentative="1">
      <w:start w:val="1"/>
      <w:numFmt w:val="bullet"/>
      <w:lvlText w:val=""/>
      <w:lvlJc w:val="left"/>
      <w:pPr>
        <w:ind w:left="1942" w:hanging="360"/>
      </w:pPr>
      <w:rPr>
        <w:rFonts w:ascii="Symbol" w:hAnsi="Symbol" w:hint="default"/>
      </w:rPr>
    </w:lvl>
    <w:lvl w:ilvl="4" w:tplc="04150003" w:tentative="1">
      <w:start w:val="1"/>
      <w:numFmt w:val="bullet"/>
      <w:lvlText w:val="o"/>
      <w:lvlJc w:val="left"/>
      <w:pPr>
        <w:ind w:left="2662" w:hanging="360"/>
      </w:pPr>
      <w:rPr>
        <w:rFonts w:ascii="Courier New" w:hAnsi="Courier New" w:cs="Courier New" w:hint="default"/>
      </w:rPr>
    </w:lvl>
    <w:lvl w:ilvl="5" w:tplc="04150005" w:tentative="1">
      <w:start w:val="1"/>
      <w:numFmt w:val="bullet"/>
      <w:lvlText w:val=""/>
      <w:lvlJc w:val="left"/>
      <w:pPr>
        <w:ind w:left="3382" w:hanging="360"/>
      </w:pPr>
      <w:rPr>
        <w:rFonts w:ascii="Wingdings" w:hAnsi="Wingdings" w:hint="default"/>
      </w:rPr>
    </w:lvl>
    <w:lvl w:ilvl="6" w:tplc="04150001" w:tentative="1">
      <w:start w:val="1"/>
      <w:numFmt w:val="bullet"/>
      <w:lvlText w:val=""/>
      <w:lvlJc w:val="left"/>
      <w:pPr>
        <w:ind w:left="4102" w:hanging="360"/>
      </w:pPr>
      <w:rPr>
        <w:rFonts w:ascii="Symbol" w:hAnsi="Symbol" w:hint="default"/>
      </w:rPr>
    </w:lvl>
    <w:lvl w:ilvl="7" w:tplc="04150003" w:tentative="1">
      <w:start w:val="1"/>
      <w:numFmt w:val="bullet"/>
      <w:lvlText w:val="o"/>
      <w:lvlJc w:val="left"/>
      <w:pPr>
        <w:ind w:left="4822" w:hanging="360"/>
      </w:pPr>
      <w:rPr>
        <w:rFonts w:ascii="Courier New" w:hAnsi="Courier New" w:cs="Courier New" w:hint="default"/>
      </w:rPr>
    </w:lvl>
    <w:lvl w:ilvl="8" w:tplc="04150005" w:tentative="1">
      <w:start w:val="1"/>
      <w:numFmt w:val="bullet"/>
      <w:lvlText w:val=""/>
      <w:lvlJc w:val="left"/>
      <w:pPr>
        <w:ind w:left="5542" w:hanging="360"/>
      </w:pPr>
      <w:rPr>
        <w:rFonts w:ascii="Wingdings" w:hAnsi="Wingdings" w:hint="default"/>
      </w:rPr>
    </w:lvl>
  </w:abstractNum>
  <w:abstractNum w:abstractNumId="50" w15:restartNumberingAfterBreak="0">
    <w:nsid w:val="6DBF05AB"/>
    <w:multiLevelType w:val="hybridMultilevel"/>
    <w:tmpl w:val="3A9241B8"/>
    <w:lvl w:ilvl="0" w:tplc="04150017">
      <w:start w:val="1"/>
      <w:numFmt w:val="lowerLetter"/>
      <w:lvlText w:val="%1)"/>
      <w:lvlJc w:val="lef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1"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2" w15:restartNumberingAfterBreak="0">
    <w:nsid w:val="702D2B39"/>
    <w:multiLevelType w:val="hybridMultilevel"/>
    <w:tmpl w:val="E808274E"/>
    <w:lvl w:ilvl="0" w:tplc="FFFFFFFF">
      <w:start w:val="1"/>
      <w:numFmt w:val="decimal"/>
      <w:lvlText w:val="%1."/>
      <w:lvlJc w:val="left"/>
      <w:pPr>
        <w:ind w:left="360" w:hanging="360"/>
      </w:pPr>
      <w:rPr>
        <w:rFonts w:hint="default"/>
      </w:rPr>
    </w:lvl>
    <w:lvl w:ilvl="1" w:tplc="FFFFFFFF">
      <w:start w:val="1"/>
      <w:numFmt w:val="bullet"/>
      <w:lvlText w:val="o"/>
      <w:lvlJc w:val="left"/>
      <w:pPr>
        <w:ind w:left="502" w:hanging="360"/>
      </w:pPr>
      <w:rPr>
        <w:rFonts w:ascii="Courier New" w:hAnsi="Courier New" w:cs="Courier New" w:hint="default"/>
      </w:rPr>
    </w:lvl>
    <w:lvl w:ilvl="2" w:tplc="FFFFFFFF" w:tentative="1">
      <w:start w:val="1"/>
      <w:numFmt w:val="bullet"/>
      <w:lvlText w:val=""/>
      <w:lvlJc w:val="left"/>
      <w:pPr>
        <w:ind w:left="1222" w:hanging="360"/>
      </w:pPr>
      <w:rPr>
        <w:rFonts w:ascii="Wingdings" w:hAnsi="Wingdings" w:hint="default"/>
      </w:rPr>
    </w:lvl>
    <w:lvl w:ilvl="3" w:tplc="FFFFFFFF" w:tentative="1">
      <w:start w:val="1"/>
      <w:numFmt w:val="bullet"/>
      <w:lvlText w:val=""/>
      <w:lvlJc w:val="left"/>
      <w:pPr>
        <w:ind w:left="1942" w:hanging="360"/>
      </w:pPr>
      <w:rPr>
        <w:rFonts w:ascii="Symbol" w:hAnsi="Symbol" w:hint="default"/>
      </w:rPr>
    </w:lvl>
    <w:lvl w:ilvl="4" w:tplc="FFFFFFFF" w:tentative="1">
      <w:start w:val="1"/>
      <w:numFmt w:val="bullet"/>
      <w:lvlText w:val="o"/>
      <w:lvlJc w:val="left"/>
      <w:pPr>
        <w:ind w:left="2662" w:hanging="360"/>
      </w:pPr>
      <w:rPr>
        <w:rFonts w:ascii="Courier New" w:hAnsi="Courier New" w:cs="Courier New" w:hint="default"/>
      </w:rPr>
    </w:lvl>
    <w:lvl w:ilvl="5" w:tplc="FFFFFFFF" w:tentative="1">
      <w:start w:val="1"/>
      <w:numFmt w:val="bullet"/>
      <w:lvlText w:val=""/>
      <w:lvlJc w:val="left"/>
      <w:pPr>
        <w:ind w:left="3382" w:hanging="360"/>
      </w:pPr>
      <w:rPr>
        <w:rFonts w:ascii="Wingdings" w:hAnsi="Wingdings" w:hint="default"/>
      </w:rPr>
    </w:lvl>
    <w:lvl w:ilvl="6" w:tplc="FFFFFFFF" w:tentative="1">
      <w:start w:val="1"/>
      <w:numFmt w:val="bullet"/>
      <w:lvlText w:val=""/>
      <w:lvlJc w:val="left"/>
      <w:pPr>
        <w:ind w:left="4102" w:hanging="360"/>
      </w:pPr>
      <w:rPr>
        <w:rFonts w:ascii="Symbol" w:hAnsi="Symbol" w:hint="default"/>
      </w:rPr>
    </w:lvl>
    <w:lvl w:ilvl="7" w:tplc="FFFFFFFF" w:tentative="1">
      <w:start w:val="1"/>
      <w:numFmt w:val="bullet"/>
      <w:lvlText w:val="o"/>
      <w:lvlJc w:val="left"/>
      <w:pPr>
        <w:ind w:left="4822" w:hanging="360"/>
      </w:pPr>
      <w:rPr>
        <w:rFonts w:ascii="Courier New" w:hAnsi="Courier New" w:cs="Courier New" w:hint="default"/>
      </w:rPr>
    </w:lvl>
    <w:lvl w:ilvl="8" w:tplc="FFFFFFFF" w:tentative="1">
      <w:start w:val="1"/>
      <w:numFmt w:val="bullet"/>
      <w:lvlText w:val=""/>
      <w:lvlJc w:val="left"/>
      <w:pPr>
        <w:ind w:left="5542" w:hanging="360"/>
      </w:pPr>
      <w:rPr>
        <w:rFonts w:ascii="Wingdings" w:hAnsi="Wingdings" w:hint="default"/>
      </w:rPr>
    </w:lvl>
  </w:abstractNum>
  <w:abstractNum w:abstractNumId="53" w15:restartNumberingAfterBreak="0">
    <w:nsid w:val="745C39AE"/>
    <w:multiLevelType w:val="hybridMultilevel"/>
    <w:tmpl w:val="FF6C65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EE1D0A"/>
    <w:multiLevelType w:val="hybridMultilevel"/>
    <w:tmpl w:val="5CFA4A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670785D"/>
    <w:multiLevelType w:val="hybridMultilevel"/>
    <w:tmpl w:val="A9165EA2"/>
    <w:lvl w:ilvl="0" w:tplc="CA3E58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7B60721C"/>
    <w:multiLevelType w:val="hybridMultilevel"/>
    <w:tmpl w:val="07861C9C"/>
    <w:lvl w:ilvl="0" w:tplc="041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7B6C2170"/>
    <w:multiLevelType w:val="hybridMultilevel"/>
    <w:tmpl w:val="077687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7D0E535A"/>
    <w:multiLevelType w:val="hybridMultilevel"/>
    <w:tmpl w:val="CD2C9264"/>
    <w:lvl w:ilvl="0" w:tplc="5C383C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89706465">
    <w:abstractNumId w:val="3"/>
  </w:num>
  <w:num w:numId="2" w16cid:durableId="450636446">
    <w:abstractNumId w:val="51"/>
  </w:num>
  <w:num w:numId="3" w16cid:durableId="2128038642">
    <w:abstractNumId w:val="34"/>
  </w:num>
  <w:num w:numId="4" w16cid:durableId="835418820">
    <w:abstractNumId w:val="20"/>
  </w:num>
  <w:num w:numId="5" w16cid:durableId="237710451">
    <w:abstractNumId w:val="21"/>
  </w:num>
  <w:num w:numId="6" w16cid:durableId="1484616261">
    <w:abstractNumId w:val="49"/>
  </w:num>
  <w:num w:numId="7" w16cid:durableId="1832286257">
    <w:abstractNumId w:val="12"/>
  </w:num>
  <w:num w:numId="8" w16cid:durableId="1987542929">
    <w:abstractNumId w:val="44"/>
  </w:num>
  <w:num w:numId="9" w16cid:durableId="1017658715">
    <w:abstractNumId w:val="37"/>
  </w:num>
  <w:num w:numId="10" w16cid:durableId="1215389653">
    <w:abstractNumId w:val="36"/>
  </w:num>
  <w:num w:numId="11" w16cid:durableId="495263280">
    <w:abstractNumId w:val="57"/>
  </w:num>
  <w:num w:numId="12" w16cid:durableId="786968382">
    <w:abstractNumId w:val="5"/>
  </w:num>
  <w:num w:numId="13" w16cid:durableId="833951470">
    <w:abstractNumId w:val="48"/>
  </w:num>
  <w:num w:numId="14" w16cid:durableId="1476334936">
    <w:abstractNumId w:val="56"/>
  </w:num>
  <w:num w:numId="15" w16cid:durableId="824246565">
    <w:abstractNumId w:val="0"/>
  </w:num>
  <w:num w:numId="16" w16cid:durableId="2132088211">
    <w:abstractNumId w:val="45"/>
  </w:num>
  <w:num w:numId="17" w16cid:durableId="445853542">
    <w:abstractNumId w:val="26"/>
  </w:num>
  <w:num w:numId="18" w16cid:durableId="1561401996">
    <w:abstractNumId w:val="40"/>
  </w:num>
  <w:num w:numId="19" w16cid:durableId="1536846441">
    <w:abstractNumId w:val="33"/>
  </w:num>
  <w:num w:numId="20" w16cid:durableId="2002000245">
    <w:abstractNumId w:val="43"/>
  </w:num>
  <w:num w:numId="21" w16cid:durableId="559175782">
    <w:abstractNumId w:val="35"/>
  </w:num>
  <w:num w:numId="22" w16cid:durableId="2063626525">
    <w:abstractNumId w:val="53"/>
  </w:num>
  <w:num w:numId="23" w16cid:durableId="529998978">
    <w:abstractNumId w:val="42"/>
  </w:num>
  <w:num w:numId="24" w16cid:durableId="1142042254">
    <w:abstractNumId w:val="2"/>
  </w:num>
  <w:num w:numId="25" w16cid:durableId="1251162839">
    <w:abstractNumId w:val="38"/>
  </w:num>
  <w:num w:numId="26" w16cid:durableId="1635016988">
    <w:abstractNumId w:val="27"/>
  </w:num>
  <w:num w:numId="27" w16cid:durableId="310214413">
    <w:abstractNumId w:val="25"/>
  </w:num>
  <w:num w:numId="28" w16cid:durableId="1910844531">
    <w:abstractNumId w:val="19"/>
  </w:num>
  <w:num w:numId="29" w16cid:durableId="1291284761">
    <w:abstractNumId w:val="30"/>
  </w:num>
  <w:num w:numId="30" w16cid:durableId="4134054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84419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8979522">
    <w:abstractNumId w:val="10"/>
  </w:num>
  <w:num w:numId="33" w16cid:durableId="36897084">
    <w:abstractNumId w:val="6"/>
  </w:num>
  <w:num w:numId="34" w16cid:durableId="1005019061">
    <w:abstractNumId w:val="13"/>
  </w:num>
  <w:num w:numId="35" w16cid:durableId="511803255">
    <w:abstractNumId w:val="50"/>
  </w:num>
  <w:num w:numId="36" w16cid:durableId="601648985">
    <w:abstractNumId w:val="55"/>
  </w:num>
  <w:num w:numId="37" w16cid:durableId="1129133317">
    <w:abstractNumId w:val="31"/>
  </w:num>
  <w:num w:numId="38" w16cid:durableId="1702705978">
    <w:abstractNumId w:val="41"/>
  </w:num>
  <w:num w:numId="39" w16cid:durableId="1157648760">
    <w:abstractNumId w:val="18"/>
  </w:num>
  <w:num w:numId="40" w16cid:durableId="1014960543">
    <w:abstractNumId w:val="32"/>
  </w:num>
  <w:num w:numId="41" w16cid:durableId="463235859">
    <w:abstractNumId w:val="14"/>
  </w:num>
  <w:num w:numId="42" w16cid:durableId="277952053">
    <w:abstractNumId w:val="17"/>
  </w:num>
  <w:num w:numId="43" w16cid:durableId="1680621544">
    <w:abstractNumId w:val="15"/>
  </w:num>
  <w:num w:numId="44" w16cid:durableId="235823496">
    <w:abstractNumId w:val="29"/>
  </w:num>
  <w:num w:numId="45" w16cid:durableId="1089961488">
    <w:abstractNumId w:val="11"/>
  </w:num>
  <w:num w:numId="46" w16cid:durableId="536351547">
    <w:abstractNumId w:val="54"/>
  </w:num>
  <w:num w:numId="47" w16cid:durableId="303200409">
    <w:abstractNumId w:val="16"/>
  </w:num>
  <w:num w:numId="48" w16cid:durableId="890339266">
    <w:abstractNumId w:val="3"/>
  </w:num>
  <w:num w:numId="49" w16cid:durableId="884414479">
    <w:abstractNumId w:val="3"/>
  </w:num>
  <w:num w:numId="50" w16cid:durableId="1512253177">
    <w:abstractNumId w:val="39"/>
  </w:num>
  <w:num w:numId="51" w16cid:durableId="17827195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64115146">
    <w:abstractNumId w:val="46"/>
  </w:num>
  <w:num w:numId="53" w16cid:durableId="670791173">
    <w:abstractNumId w:val="34"/>
    <w:lvlOverride w:ilvl="0"/>
    <w:lvlOverride w:ilvl="1">
      <w:startOverride w:val="1"/>
    </w:lvlOverride>
    <w:lvlOverride w:ilvl="2"/>
    <w:lvlOverride w:ilvl="3"/>
    <w:lvlOverride w:ilvl="4"/>
    <w:lvlOverride w:ilvl="5"/>
    <w:lvlOverride w:ilvl="6"/>
    <w:lvlOverride w:ilvl="7"/>
    <w:lvlOverride w:ilvl="8"/>
  </w:num>
  <w:num w:numId="54" w16cid:durableId="1895501099">
    <w:abstractNumId w:val="28"/>
  </w:num>
  <w:num w:numId="55" w16cid:durableId="242574075">
    <w:abstractNumId w:val="4"/>
  </w:num>
  <w:num w:numId="56" w16cid:durableId="1115632061">
    <w:abstractNumId w:val="23"/>
  </w:num>
  <w:num w:numId="57" w16cid:durableId="14627271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52750890">
    <w:abstractNumId w:val="33"/>
  </w:num>
  <w:num w:numId="59" w16cid:durableId="369234462">
    <w:abstractNumId w:val="24"/>
  </w:num>
  <w:num w:numId="60" w16cid:durableId="2137065194">
    <w:abstractNumId w:val="52"/>
  </w:num>
  <w:num w:numId="61" w16cid:durableId="14384359">
    <w:abstractNumId w:val="49"/>
    <w:lvlOverride w:ilvl="0">
      <w:startOverride w:val="1"/>
    </w:lvlOverride>
    <w:lvlOverride w:ilvl="1"/>
    <w:lvlOverride w:ilvl="2"/>
    <w:lvlOverride w:ilvl="3"/>
    <w:lvlOverride w:ilvl="4"/>
    <w:lvlOverride w:ilvl="5"/>
    <w:lvlOverride w:ilvl="6"/>
    <w:lvlOverride w:ilvl="7"/>
    <w:lvlOverride w:ilvl="8"/>
  </w:num>
  <w:num w:numId="62" w16cid:durableId="14984236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146625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46482941">
    <w:abstractNumId w:val="1"/>
  </w:num>
  <w:num w:numId="65" w16cid:durableId="1470900991">
    <w:abstractNumId w:val="8"/>
  </w:num>
  <w:num w:numId="66" w16cid:durableId="874267940">
    <w:abstractNumId w:val="3"/>
  </w:num>
  <w:num w:numId="67" w16cid:durableId="686518846">
    <w:abstractNumId w:val="47"/>
  </w:num>
  <w:num w:numId="68" w16cid:durableId="1840150855">
    <w:abstractNumId w:val="5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F7"/>
    <w:rsid w:val="00001727"/>
    <w:rsid w:val="00001EB7"/>
    <w:rsid w:val="00005F31"/>
    <w:rsid w:val="00006805"/>
    <w:rsid w:val="00006CCF"/>
    <w:rsid w:val="00007C8E"/>
    <w:rsid w:val="000107B4"/>
    <w:rsid w:val="000138DF"/>
    <w:rsid w:val="0001593D"/>
    <w:rsid w:val="00016C32"/>
    <w:rsid w:val="00017D02"/>
    <w:rsid w:val="00021EE6"/>
    <w:rsid w:val="00022653"/>
    <w:rsid w:val="00022B04"/>
    <w:rsid w:val="000243E3"/>
    <w:rsid w:val="00025FF4"/>
    <w:rsid w:val="0002758E"/>
    <w:rsid w:val="00030100"/>
    <w:rsid w:val="000302C2"/>
    <w:rsid w:val="00030688"/>
    <w:rsid w:val="00030849"/>
    <w:rsid w:val="00032BC5"/>
    <w:rsid w:val="000331AF"/>
    <w:rsid w:val="00034FA5"/>
    <w:rsid w:val="00035C82"/>
    <w:rsid w:val="00035E60"/>
    <w:rsid w:val="00036173"/>
    <w:rsid w:val="00036B39"/>
    <w:rsid w:val="00036E4F"/>
    <w:rsid w:val="000403AF"/>
    <w:rsid w:val="00041D09"/>
    <w:rsid w:val="00042BB9"/>
    <w:rsid w:val="00042C7E"/>
    <w:rsid w:val="000431C3"/>
    <w:rsid w:val="000434EA"/>
    <w:rsid w:val="000441AB"/>
    <w:rsid w:val="00046035"/>
    <w:rsid w:val="00050A81"/>
    <w:rsid w:val="0005194D"/>
    <w:rsid w:val="00052FD2"/>
    <w:rsid w:val="00053F72"/>
    <w:rsid w:val="00055760"/>
    <w:rsid w:val="00056388"/>
    <w:rsid w:val="000565A9"/>
    <w:rsid w:val="00056935"/>
    <w:rsid w:val="0005751D"/>
    <w:rsid w:val="000601CB"/>
    <w:rsid w:val="000604CF"/>
    <w:rsid w:val="00060E7E"/>
    <w:rsid w:val="00060F5F"/>
    <w:rsid w:val="000640D9"/>
    <w:rsid w:val="00065ECB"/>
    <w:rsid w:val="00066DB5"/>
    <w:rsid w:val="000678C8"/>
    <w:rsid w:val="000706C0"/>
    <w:rsid w:val="0007209D"/>
    <w:rsid w:val="000722B1"/>
    <w:rsid w:val="0007281E"/>
    <w:rsid w:val="00072DF4"/>
    <w:rsid w:val="00073923"/>
    <w:rsid w:val="00074624"/>
    <w:rsid w:val="00074659"/>
    <w:rsid w:val="000761FE"/>
    <w:rsid w:val="0007662E"/>
    <w:rsid w:val="00076941"/>
    <w:rsid w:val="000805F5"/>
    <w:rsid w:val="00080C69"/>
    <w:rsid w:val="000813E0"/>
    <w:rsid w:val="00082D14"/>
    <w:rsid w:val="0008641D"/>
    <w:rsid w:val="000864C3"/>
    <w:rsid w:val="00086BA3"/>
    <w:rsid w:val="000870FA"/>
    <w:rsid w:val="00087303"/>
    <w:rsid w:val="000876D7"/>
    <w:rsid w:val="00087D14"/>
    <w:rsid w:val="00093CBA"/>
    <w:rsid w:val="00094B72"/>
    <w:rsid w:val="000951E5"/>
    <w:rsid w:val="00096CAE"/>
    <w:rsid w:val="00097D6A"/>
    <w:rsid w:val="000A32D3"/>
    <w:rsid w:val="000A3375"/>
    <w:rsid w:val="000A3EEE"/>
    <w:rsid w:val="000A45C3"/>
    <w:rsid w:val="000A45C4"/>
    <w:rsid w:val="000A71D1"/>
    <w:rsid w:val="000B04C5"/>
    <w:rsid w:val="000B223E"/>
    <w:rsid w:val="000B312B"/>
    <w:rsid w:val="000B3D1F"/>
    <w:rsid w:val="000B44D8"/>
    <w:rsid w:val="000B468C"/>
    <w:rsid w:val="000B5C70"/>
    <w:rsid w:val="000C0B11"/>
    <w:rsid w:val="000C19C5"/>
    <w:rsid w:val="000C1E94"/>
    <w:rsid w:val="000C3F21"/>
    <w:rsid w:val="000C5C41"/>
    <w:rsid w:val="000C70BD"/>
    <w:rsid w:val="000D07D9"/>
    <w:rsid w:val="000D0E57"/>
    <w:rsid w:val="000D0F4D"/>
    <w:rsid w:val="000D1133"/>
    <w:rsid w:val="000D156B"/>
    <w:rsid w:val="000D24CA"/>
    <w:rsid w:val="000D28E2"/>
    <w:rsid w:val="000D40F3"/>
    <w:rsid w:val="000D4442"/>
    <w:rsid w:val="000D56F7"/>
    <w:rsid w:val="000D7AF8"/>
    <w:rsid w:val="000E00AE"/>
    <w:rsid w:val="000E10F6"/>
    <w:rsid w:val="000E1241"/>
    <w:rsid w:val="000E1559"/>
    <w:rsid w:val="000E1CB1"/>
    <w:rsid w:val="000E26A2"/>
    <w:rsid w:val="000E2AED"/>
    <w:rsid w:val="000E432B"/>
    <w:rsid w:val="000E4C72"/>
    <w:rsid w:val="000E4DA3"/>
    <w:rsid w:val="000E5649"/>
    <w:rsid w:val="000E5905"/>
    <w:rsid w:val="000E6C23"/>
    <w:rsid w:val="000E747F"/>
    <w:rsid w:val="000E785B"/>
    <w:rsid w:val="000F00E5"/>
    <w:rsid w:val="000F0A87"/>
    <w:rsid w:val="000F1E25"/>
    <w:rsid w:val="000F303F"/>
    <w:rsid w:val="000F36A1"/>
    <w:rsid w:val="000F468E"/>
    <w:rsid w:val="000F7561"/>
    <w:rsid w:val="000F7BBC"/>
    <w:rsid w:val="0010025B"/>
    <w:rsid w:val="00100362"/>
    <w:rsid w:val="001006DF"/>
    <w:rsid w:val="00100DC5"/>
    <w:rsid w:val="0010134F"/>
    <w:rsid w:val="001017F2"/>
    <w:rsid w:val="00101C69"/>
    <w:rsid w:val="00101D24"/>
    <w:rsid w:val="00103270"/>
    <w:rsid w:val="00103B28"/>
    <w:rsid w:val="001043D1"/>
    <w:rsid w:val="00104AB0"/>
    <w:rsid w:val="0010659D"/>
    <w:rsid w:val="00107AFC"/>
    <w:rsid w:val="00110659"/>
    <w:rsid w:val="00111FFC"/>
    <w:rsid w:val="0011359B"/>
    <w:rsid w:val="00113734"/>
    <w:rsid w:val="00114405"/>
    <w:rsid w:val="00114BAE"/>
    <w:rsid w:val="00114BC1"/>
    <w:rsid w:val="00115C2B"/>
    <w:rsid w:val="00116B40"/>
    <w:rsid w:val="00117882"/>
    <w:rsid w:val="001212F5"/>
    <w:rsid w:val="001217BA"/>
    <w:rsid w:val="0012282C"/>
    <w:rsid w:val="001239FE"/>
    <w:rsid w:val="00123AB2"/>
    <w:rsid w:val="00123D22"/>
    <w:rsid w:val="001243C8"/>
    <w:rsid w:val="001247F5"/>
    <w:rsid w:val="00124E3C"/>
    <w:rsid w:val="0012581E"/>
    <w:rsid w:val="00125FEC"/>
    <w:rsid w:val="001260BB"/>
    <w:rsid w:val="00127C58"/>
    <w:rsid w:val="00127DD0"/>
    <w:rsid w:val="00130C1B"/>
    <w:rsid w:val="001314A1"/>
    <w:rsid w:val="00133DA0"/>
    <w:rsid w:val="0013496D"/>
    <w:rsid w:val="001350C4"/>
    <w:rsid w:val="0013584D"/>
    <w:rsid w:val="001367BA"/>
    <w:rsid w:val="00136B58"/>
    <w:rsid w:val="00137281"/>
    <w:rsid w:val="00137814"/>
    <w:rsid w:val="001401D8"/>
    <w:rsid w:val="00140BCE"/>
    <w:rsid w:val="00140FA9"/>
    <w:rsid w:val="001418CE"/>
    <w:rsid w:val="00142039"/>
    <w:rsid w:val="00142637"/>
    <w:rsid w:val="00142752"/>
    <w:rsid w:val="00142855"/>
    <w:rsid w:val="00142FAD"/>
    <w:rsid w:val="00145E84"/>
    <w:rsid w:val="00145F63"/>
    <w:rsid w:val="001541A8"/>
    <w:rsid w:val="001554AD"/>
    <w:rsid w:val="00155685"/>
    <w:rsid w:val="00156B71"/>
    <w:rsid w:val="0015767C"/>
    <w:rsid w:val="00162187"/>
    <w:rsid w:val="001624A2"/>
    <w:rsid w:val="00162BA0"/>
    <w:rsid w:val="00162E31"/>
    <w:rsid w:val="00163362"/>
    <w:rsid w:val="00163558"/>
    <w:rsid w:val="001638B9"/>
    <w:rsid w:val="00163DD3"/>
    <w:rsid w:val="00163E18"/>
    <w:rsid w:val="00164DC2"/>
    <w:rsid w:val="00164F56"/>
    <w:rsid w:val="00165445"/>
    <w:rsid w:val="001657D4"/>
    <w:rsid w:val="001659F9"/>
    <w:rsid w:val="00166F99"/>
    <w:rsid w:val="00167A0F"/>
    <w:rsid w:val="0017013C"/>
    <w:rsid w:val="001715AE"/>
    <w:rsid w:val="00172470"/>
    <w:rsid w:val="00172662"/>
    <w:rsid w:val="001738A6"/>
    <w:rsid w:val="001741D4"/>
    <w:rsid w:val="0017456D"/>
    <w:rsid w:val="001746AC"/>
    <w:rsid w:val="00175E8F"/>
    <w:rsid w:val="001769B2"/>
    <w:rsid w:val="00177192"/>
    <w:rsid w:val="00183372"/>
    <w:rsid w:val="001843A7"/>
    <w:rsid w:val="00185A77"/>
    <w:rsid w:val="00186A2D"/>
    <w:rsid w:val="00187199"/>
    <w:rsid w:val="00187284"/>
    <w:rsid w:val="001906BC"/>
    <w:rsid w:val="00190CA9"/>
    <w:rsid w:val="00191D2B"/>
    <w:rsid w:val="00192CCE"/>
    <w:rsid w:val="0019444C"/>
    <w:rsid w:val="001949E6"/>
    <w:rsid w:val="0019574F"/>
    <w:rsid w:val="00195FD1"/>
    <w:rsid w:val="00196589"/>
    <w:rsid w:val="00196DB1"/>
    <w:rsid w:val="00197372"/>
    <w:rsid w:val="00197EFC"/>
    <w:rsid w:val="001A00F4"/>
    <w:rsid w:val="001A2625"/>
    <w:rsid w:val="001A446B"/>
    <w:rsid w:val="001A5BB4"/>
    <w:rsid w:val="001A6207"/>
    <w:rsid w:val="001B068D"/>
    <w:rsid w:val="001B1004"/>
    <w:rsid w:val="001B1E01"/>
    <w:rsid w:val="001B4CEB"/>
    <w:rsid w:val="001B5E0F"/>
    <w:rsid w:val="001B6CDD"/>
    <w:rsid w:val="001C2BD9"/>
    <w:rsid w:val="001C39EA"/>
    <w:rsid w:val="001C3F5C"/>
    <w:rsid w:val="001C442E"/>
    <w:rsid w:val="001C491D"/>
    <w:rsid w:val="001C5AA3"/>
    <w:rsid w:val="001C72F8"/>
    <w:rsid w:val="001C76AA"/>
    <w:rsid w:val="001D134D"/>
    <w:rsid w:val="001D4AB3"/>
    <w:rsid w:val="001D6A39"/>
    <w:rsid w:val="001E036F"/>
    <w:rsid w:val="001E1506"/>
    <w:rsid w:val="001E1691"/>
    <w:rsid w:val="001E17FE"/>
    <w:rsid w:val="001E2BDE"/>
    <w:rsid w:val="001E3A49"/>
    <w:rsid w:val="001E40AC"/>
    <w:rsid w:val="001E43A7"/>
    <w:rsid w:val="001E4B99"/>
    <w:rsid w:val="001E4F5F"/>
    <w:rsid w:val="001E54C3"/>
    <w:rsid w:val="001E6420"/>
    <w:rsid w:val="001E6EA7"/>
    <w:rsid w:val="001E70D8"/>
    <w:rsid w:val="001E7B96"/>
    <w:rsid w:val="001F029E"/>
    <w:rsid w:val="001F0EFD"/>
    <w:rsid w:val="001F3304"/>
    <w:rsid w:val="001F3643"/>
    <w:rsid w:val="001F661C"/>
    <w:rsid w:val="001F66AD"/>
    <w:rsid w:val="001F7FB6"/>
    <w:rsid w:val="00200E58"/>
    <w:rsid w:val="00203413"/>
    <w:rsid w:val="0020353D"/>
    <w:rsid w:val="0020734A"/>
    <w:rsid w:val="002119AF"/>
    <w:rsid w:val="00212EBE"/>
    <w:rsid w:val="00213797"/>
    <w:rsid w:val="002170AE"/>
    <w:rsid w:val="0021766A"/>
    <w:rsid w:val="002177F1"/>
    <w:rsid w:val="00220B33"/>
    <w:rsid w:val="0022215B"/>
    <w:rsid w:val="0022342A"/>
    <w:rsid w:val="00223D8A"/>
    <w:rsid w:val="002242A5"/>
    <w:rsid w:val="00224786"/>
    <w:rsid w:val="00225193"/>
    <w:rsid w:val="002278CA"/>
    <w:rsid w:val="00227FA0"/>
    <w:rsid w:val="00230ADF"/>
    <w:rsid w:val="002312B0"/>
    <w:rsid w:val="002316A8"/>
    <w:rsid w:val="00231A74"/>
    <w:rsid w:val="00233381"/>
    <w:rsid w:val="00233695"/>
    <w:rsid w:val="00233D8D"/>
    <w:rsid w:val="002358DF"/>
    <w:rsid w:val="00236BC0"/>
    <w:rsid w:val="00237C8D"/>
    <w:rsid w:val="00241A33"/>
    <w:rsid w:val="00241F68"/>
    <w:rsid w:val="0024575F"/>
    <w:rsid w:val="00246D3E"/>
    <w:rsid w:val="002524C2"/>
    <w:rsid w:val="00252A10"/>
    <w:rsid w:val="00254244"/>
    <w:rsid w:val="0025437E"/>
    <w:rsid w:val="00254A37"/>
    <w:rsid w:val="002552A0"/>
    <w:rsid w:val="00256305"/>
    <w:rsid w:val="0025659C"/>
    <w:rsid w:val="00257C17"/>
    <w:rsid w:val="0026057E"/>
    <w:rsid w:val="002636C3"/>
    <w:rsid w:val="002657B0"/>
    <w:rsid w:val="002658DB"/>
    <w:rsid w:val="00267A13"/>
    <w:rsid w:val="00273784"/>
    <w:rsid w:val="00273BD9"/>
    <w:rsid w:val="002741AD"/>
    <w:rsid w:val="0027424F"/>
    <w:rsid w:val="00274274"/>
    <w:rsid w:val="002757EB"/>
    <w:rsid w:val="002758BD"/>
    <w:rsid w:val="0027601E"/>
    <w:rsid w:val="00276161"/>
    <w:rsid w:val="00277BD9"/>
    <w:rsid w:val="002801E2"/>
    <w:rsid w:val="002806FF"/>
    <w:rsid w:val="00281618"/>
    <w:rsid w:val="0028187B"/>
    <w:rsid w:val="002857CA"/>
    <w:rsid w:val="0028720C"/>
    <w:rsid w:val="002879D1"/>
    <w:rsid w:val="00287E17"/>
    <w:rsid w:val="002901CE"/>
    <w:rsid w:val="002904AF"/>
    <w:rsid w:val="00291B16"/>
    <w:rsid w:val="002946AA"/>
    <w:rsid w:val="00294B9F"/>
    <w:rsid w:val="00295E7D"/>
    <w:rsid w:val="00295FD7"/>
    <w:rsid w:val="002966A9"/>
    <w:rsid w:val="00297883"/>
    <w:rsid w:val="00297A30"/>
    <w:rsid w:val="002A02BB"/>
    <w:rsid w:val="002A0493"/>
    <w:rsid w:val="002A0A9C"/>
    <w:rsid w:val="002A1688"/>
    <w:rsid w:val="002A2925"/>
    <w:rsid w:val="002A404D"/>
    <w:rsid w:val="002A48EA"/>
    <w:rsid w:val="002A4CE8"/>
    <w:rsid w:val="002A6E52"/>
    <w:rsid w:val="002A6EA5"/>
    <w:rsid w:val="002B1769"/>
    <w:rsid w:val="002B1B0E"/>
    <w:rsid w:val="002B1D03"/>
    <w:rsid w:val="002B224F"/>
    <w:rsid w:val="002B6390"/>
    <w:rsid w:val="002B6D1E"/>
    <w:rsid w:val="002B77B7"/>
    <w:rsid w:val="002B7ADC"/>
    <w:rsid w:val="002C1CB2"/>
    <w:rsid w:val="002C2194"/>
    <w:rsid w:val="002C4037"/>
    <w:rsid w:val="002C4C12"/>
    <w:rsid w:val="002C570D"/>
    <w:rsid w:val="002C6783"/>
    <w:rsid w:val="002C7DE4"/>
    <w:rsid w:val="002D152E"/>
    <w:rsid w:val="002D1BA6"/>
    <w:rsid w:val="002D21C3"/>
    <w:rsid w:val="002D2A86"/>
    <w:rsid w:val="002D3DB5"/>
    <w:rsid w:val="002D4C84"/>
    <w:rsid w:val="002D5446"/>
    <w:rsid w:val="002E099E"/>
    <w:rsid w:val="002E2AFF"/>
    <w:rsid w:val="002E33D7"/>
    <w:rsid w:val="002E3E6F"/>
    <w:rsid w:val="002E3FB9"/>
    <w:rsid w:val="002E4059"/>
    <w:rsid w:val="002E5CD9"/>
    <w:rsid w:val="002E5D9A"/>
    <w:rsid w:val="002E6341"/>
    <w:rsid w:val="002E6EC2"/>
    <w:rsid w:val="002E6F91"/>
    <w:rsid w:val="002E74C5"/>
    <w:rsid w:val="002E75A4"/>
    <w:rsid w:val="002F055C"/>
    <w:rsid w:val="002F0FDB"/>
    <w:rsid w:val="002F1756"/>
    <w:rsid w:val="002F1884"/>
    <w:rsid w:val="002F2414"/>
    <w:rsid w:val="002F35F8"/>
    <w:rsid w:val="002F39E9"/>
    <w:rsid w:val="002F3C98"/>
    <w:rsid w:val="002F5A14"/>
    <w:rsid w:val="002F60C1"/>
    <w:rsid w:val="002F71C7"/>
    <w:rsid w:val="002F79C5"/>
    <w:rsid w:val="002F7C57"/>
    <w:rsid w:val="00300DA3"/>
    <w:rsid w:val="0030147B"/>
    <w:rsid w:val="003018A8"/>
    <w:rsid w:val="00303345"/>
    <w:rsid w:val="00303949"/>
    <w:rsid w:val="00304AB0"/>
    <w:rsid w:val="00304F71"/>
    <w:rsid w:val="00306AEC"/>
    <w:rsid w:val="00306DA2"/>
    <w:rsid w:val="00306F6A"/>
    <w:rsid w:val="0031368C"/>
    <w:rsid w:val="00315DAE"/>
    <w:rsid w:val="00316C83"/>
    <w:rsid w:val="00320B5F"/>
    <w:rsid w:val="00321357"/>
    <w:rsid w:val="003213B4"/>
    <w:rsid w:val="00322F7E"/>
    <w:rsid w:val="00323471"/>
    <w:rsid w:val="0032376E"/>
    <w:rsid w:val="00323EBB"/>
    <w:rsid w:val="00324342"/>
    <w:rsid w:val="00327B16"/>
    <w:rsid w:val="00327D04"/>
    <w:rsid w:val="00330325"/>
    <w:rsid w:val="0033053B"/>
    <w:rsid w:val="00330F1F"/>
    <w:rsid w:val="00331126"/>
    <w:rsid w:val="003315E2"/>
    <w:rsid w:val="00331C9C"/>
    <w:rsid w:val="00334A7C"/>
    <w:rsid w:val="00334D76"/>
    <w:rsid w:val="00335FAB"/>
    <w:rsid w:val="00340419"/>
    <w:rsid w:val="0034060C"/>
    <w:rsid w:val="0034185A"/>
    <w:rsid w:val="003426F5"/>
    <w:rsid w:val="00342927"/>
    <w:rsid w:val="0034356A"/>
    <w:rsid w:val="00343B2E"/>
    <w:rsid w:val="00344CB7"/>
    <w:rsid w:val="00345FE0"/>
    <w:rsid w:val="00346E0C"/>
    <w:rsid w:val="00350CB0"/>
    <w:rsid w:val="00351435"/>
    <w:rsid w:val="00351E8E"/>
    <w:rsid w:val="00354F7C"/>
    <w:rsid w:val="00355509"/>
    <w:rsid w:val="003568E4"/>
    <w:rsid w:val="00360454"/>
    <w:rsid w:val="00360B02"/>
    <w:rsid w:val="00360E27"/>
    <w:rsid w:val="00361575"/>
    <w:rsid w:val="00363073"/>
    <w:rsid w:val="00363357"/>
    <w:rsid w:val="00363363"/>
    <w:rsid w:val="00363895"/>
    <w:rsid w:val="00367B3C"/>
    <w:rsid w:val="0037099D"/>
    <w:rsid w:val="003709E8"/>
    <w:rsid w:val="00371FCC"/>
    <w:rsid w:val="003735B6"/>
    <w:rsid w:val="003736C8"/>
    <w:rsid w:val="00374610"/>
    <w:rsid w:val="003751B7"/>
    <w:rsid w:val="003765A9"/>
    <w:rsid w:val="00376977"/>
    <w:rsid w:val="00377C75"/>
    <w:rsid w:val="0038029D"/>
    <w:rsid w:val="00380C7F"/>
    <w:rsid w:val="00380F67"/>
    <w:rsid w:val="00381661"/>
    <w:rsid w:val="003818AA"/>
    <w:rsid w:val="00381BBE"/>
    <w:rsid w:val="00384239"/>
    <w:rsid w:val="003858F7"/>
    <w:rsid w:val="00385EB5"/>
    <w:rsid w:val="00387716"/>
    <w:rsid w:val="00387EE7"/>
    <w:rsid w:val="00391F40"/>
    <w:rsid w:val="00392589"/>
    <w:rsid w:val="00394701"/>
    <w:rsid w:val="00395368"/>
    <w:rsid w:val="00395A42"/>
    <w:rsid w:val="00396F50"/>
    <w:rsid w:val="003A080B"/>
    <w:rsid w:val="003A1321"/>
    <w:rsid w:val="003A1933"/>
    <w:rsid w:val="003A1E29"/>
    <w:rsid w:val="003A2A7A"/>
    <w:rsid w:val="003A2D29"/>
    <w:rsid w:val="003A3281"/>
    <w:rsid w:val="003A4DF1"/>
    <w:rsid w:val="003A737A"/>
    <w:rsid w:val="003A7478"/>
    <w:rsid w:val="003B001E"/>
    <w:rsid w:val="003B290E"/>
    <w:rsid w:val="003B29C3"/>
    <w:rsid w:val="003B2B78"/>
    <w:rsid w:val="003B2EAE"/>
    <w:rsid w:val="003B2EF5"/>
    <w:rsid w:val="003B316E"/>
    <w:rsid w:val="003B36DB"/>
    <w:rsid w:val="003B387B"/>
    <w:rsid w:val="003B39D6"/>
    <w:rsid w:val="003B59D0"/>
    <w:rsid w:val="003B5B37"/>
    <w:rsid w:val="003B5C16"/>
    <w:rsid w:val="003B6364"/>
    <w:rsid w:val="003B639A"/>
    <w:rsid w:val="003B6966"/>
    <w:rsid w:val="003C1032"/>
    <w:rsid w:val="003C1D59"/>
    <w:rsid w:val="003C2525"/>
    <w:rsid w:val="003C4CF7"/>
    <w:rsid w:val="003C4CFC"/>
    <w:rsid w:val="003C50E9"/>
    <w:rsid w:val="003C5FD0"/>
    <w:rsid w:val="003C66A5"/>
    <w:rsid w:val="003C7E56"/>
    <w:rsid w:val="003C7EB9"/>
    <w:rsid w:val="003D145C"/>
    <w:rsid w:val="003D2439"/>
    <w:rsid w:val="003D2795"/>
    <w:rsid w:val="003D2EFF"/>
    <w:rsid w:val="003D3DED"/>
    <w:rsid w:val="003D3FE5"/>
    <w:rsid w:val="003D4740"/>
    <w:rsid w:val="003D4F2F"/>
    <w:rsid w:val="003D4FDF"/>
    <w:rsid w:val="003D5C03"/>
    <w:rsid w:val="003D7159"/>
    <w:rsid w:val="003D7A97"/>
    <w:rsid w:val="003E07ED"/>
    <w:rsid w:val="003E17B7"/>
    <w:rsid w:val="003E18D8"/>
    <w:rsid w:val="003E19DC"/>
    <w:rsid w:val="003E2683"/>
    <w:rsid w:val="003E39D1"/>
    <w:rsid w:val="003E3E7B"/>
    <w:rsid w:val="003E40EA"/>
    <w:rsid w:val="003E4A77"/>
    <w:rsid w:val="003E57C6"/>
    <w:rsid w:val="003E5BBF"/>
    <w:rsid w:val="003E6DF9"/>
    <w:rsid w:val="003F139B"/>
    <w:rsid w:val="003F1F38"/>
    <w:rsid w:val="003F21B7"/>
    <w:rsid w:val="003F2682"/>
    <w:rsid w:val="003F28D5"/>
    <w:rsid w:val="003F3303"/>
    <w:rsid w:val="003F35AF"/>
    <w:rsid w:val="003F5A8F"/>
    <w:rsid w:val="003F6C80"/>
    <w:rsid w:val="00400C0A"/>
    <w:rsid w:val="00400F19"/>
    <w:rsid w:val="004014EE"/>
    <w:rsid w:val="00403F8B"/>
    <w:rsid w:val="004043AE"/>
    <w:rsid w:val="00404A6A"/>
    <w:rsid w:val="00405BC9"/>
    <w:rsid w:val="00406DA0"/>
    <w:rsid w:val="00407C7D"/>
    <w:rsid w:val="0041031C"/>
    <w:rsid w:val="00410B39"/>
    <w:rsid w:val="00410D2B"/>
    <w:rsid w:val="004110A9"/>
    <w:rsid w:val="004114C0"/>
    <w:rsid w:val="00411C02"/>
    <w:rsid w:val="00411DAD"/>
    <w:rsid w:val="00411FFE"/>
    <w:rsid w:val="00412F18"/>
    <w:rsid w:val="004132EF"/>
    <w:rsid w:val="00413E02"/>
    <w:rsid w:val="00415643"/>
    <w:rsid w:val="0041591A"/>
    <w:rsid w:val="004164B0"/>
    <w:rsid w:val="004167CA"/>
    <w:rsid w:val="0041695F"/>
    <w:rsid w:val="00416CBD"/>
    <w:rsid w:val="00417C01"/>
    <w:rsid w:val="00421AF1"/>
    <w:rsid w:val="0042446D"/>
    <w:rsid w:val="004248EE"/>
    <w:rsid w:val="00425456"/>
    <w:rsid w:val="004258FE"/>
    <w:rsid w:val="00425DAC"/>
    <w:rsid w:val="004267B8"/>
    <w:rsid w:val="00427420"/>
    <w:rsid w:val="00432CA6"/>
    <w:rsid w:val="00432F1C"/>
    <w:rsid w:val="0043314E"/>
    <w:rsid w:val="00433669"/>
    <w:rsid w:val="00434372"/>
    <w:rsid w:val="00434827"/>
    <w:rsid w:val="00435222"/>
    <w:rsid w:val="00437659"/>
    <w:rsid w:val="00437F5D"/>
    <w:rsid w:val="004413C7"/>
    <w:rsid w:val="00441AAC"/>
    <w:rsid w:val="00441ACB"/>
    <w:rsid w:val="00441AF2"/>
    <w:rsid w:val="004443EF"/>
    <w:rsid w:val="00444E6C"/>
    <w:rsid w:val="0044505E"/>
    <w:rsid w:val="00447110"/>
    <w:rsid w:val="00447B69"/>
    <w:rsid w:val="00450AA3"/>
    <w:rsid w:val="00450D19"/>
    <w:rsid w:val="00450F8E"/>
    <w:rsid w:val="0045119C"/>
    <w:rsid w:val="004526A1"/>
    <w:rsid w:val="00452C04"/>
    <w:rsid w:val="00453F70"/>
    <w:rsid w:val="004548B3"/>
    <w:rsid w:val="0045522A"/>
    <w:rsid w:val="00455492"/>
    <w:rsid w:val="004557B2"/>
    <w:rsid w:val="00455C34"/>
    <w:rsid w:val="004566B5"/>
    <w:rsid w:val="004612C3"/>
    <w:rsid w:val="004615EB"/>
    <w:rsid w:val="00461603"/>
    <w:rsid w:val="00461E27"/>
    <w:rsid w:val="0046208C"/>
    <w:rsid w:val="00464E13"/>
    <w:rsid w:val="004654CD"/>
    <w:rsid w:val="004668CE"/>
    <w:rsid w:val="00470A67"/>
    <w:rsid w:val="00470ACD"/>
    <w:rsid w:val="00470AE1"/>
    <w:rsid w:val="00470E7C"/>
    <w:rsid w:val="00471D14"/>
    <w:rsid w:val="00472695"/>
    <w:rsid w:val="00473973"/>
    <w:rsid w:val="00473C97"/>
    <w:rsid w:val="00474135"/>
    <w:rsid w:val="0047479F"/>
    <w:rsid w:val="00475943"/>
    <w:rsid w:val="00475F0B"/>
    <w:rsid w:val="004762D2"/>
    <w:rsid w:val="00476B62"/>
    <w:rsid w:val="004806B6"/>
    <w:rsid w:val="00480891"/>
    <w:rsid w:val="0048090A"/>
    <w:rsid w:val="004812BA"/>
    <w:rsid w:val="0048181B"/>
    <w:rsid w:val="0048222E"/>
    <w:rsid w:val="004827B6"/>
    <w:rsid w:val="00482B57"/>
    <w:rsid w:val="004834CD"/>
    <w:rsid w:val="00484D38"/>
    <w:rsid w:val="004861A7"/>
    <w:rsid w:val="00486220"/>
    <w:rsid w:val="00486D13"/>
    <w:rsid w:val="00487435"/>
    <w:rsid w:val="00487CEA"/>
    <w:rsid w:val="00490307"/>
    <w:rsid w:val="00490DFE"/>
    <w:rsid w:val="00490E3A"/>
    <w:rsid w:val="00494A74"/>
    <w:rsid w:val="00495736"/>
    <w:rsid w:val="00495A3C"/>
    <w:rsid w:val="00495E17"/>
    <w:rsid w:val="00496A35"/>
    <w:rsid w:val="0049706D"/>
    <w:rsid w:val="004A069B"/>
    <w:rsid w:val="004A0A53"/>
    <w:rsid w:val="004A4F97"/>
    <w:rsid w:val="004A5260"/>
    <w:rsid w:val="004A590D"/>
    <w:rsid w:val="004A6F03"/>
    <w:rsid w:val="004A752F"/>
    <w:rsid w:val="004A7CA0"/>
    <w:rsid w:val="004B0C6D"/>
    <w:rsid w:val="004B0DBF"/>
    <w:rsid w:val="004B0FE0"/>
    <w:rsid w:val="004B17AF"/>
    <w:rsid w:val="004B26D3"/>
    <w:rsid w:val="004B6CF7"/>
    <w:rsid w:val="004B6D97"/>
    <w:rsid w:val="004C0ACF"/>
    <w:rsid w:val="004C1C12"/>
    <w:rsid w:val="004C2073"/>
    <w:rsid w:val="004C5C7E"/>
    <w:rsid w:val="004C6B4E"/>
    <w:rsid w:val="004C710F"/>
    <w:rsid w:val="004C75A7"/>
    <w:rsid w:val="004C78D5"/>
    <w:rsid w:val="004D23E4"/>
    <w:rsid w:val="004D299C"/>
    <w:rsid w:val="004D4A51"/>
    <w:rsid w:val="004D4D05"/>
    <w:rsid w:val="004D50FB"/>
    <w:rsid w:val="004D5F1F"/>
    <w:rsid w:val="004E002A"/>
    <w:rsid w:val="004E1232"/>
    <w:rsid w:val="004E1E6B"/>
    <w:rsid w:val="004E2029"/>
    <w:rsid w:val="004E27D2"/>
    <w:rsid w:val="004E291B"/>
    <w:rsid w:val="004E3098"/>
    <w:rsid w:val="004E3C5D"/>
    <w:rsid w:val="004E3F93"/>
    <w:rsid w:val="004E45DD"/>
    <w:rsid w:val="004E4655"/>
    <w:rsid w:val="004E4707"/>
    <w:rsid w:val="004E4B60"/>
    <w:rsid w:val="004E4BEB"/>
    <w:rsid w:val="004E4FA9"/>
    <w:rsid w:val="004E5A17"/>
    <w:rsid w:val="004F0113"/>
    <w:rsid w:val="004F14B1"/>
    <w:rsid w:val="004F1E6D"/>
    <w:rsid w:val="004F2D06"/>
    <w:rsid w:val="004F35A2"/>
    <w:rsid w:val="004F3841"/>
    <w:rsid w:val="004F3ABC"/>
    <w:rsid w:val="004F3C24"/>
    <w:rsid w:val="004F4631"/>
    <w:rsid w:val="004F4FF3"/>
    <w:rsid w:val="004F73E0"/>
    <w:rsid w:val="004F753C"/>
    <w:rsid w:val="00500B46"/>
    <w:rsid w:val="00500B90"/>
    <w:rsid w:val="0050134C"/>
    <w:rsid w:val="00501893"/>
    <w:rsid w:val="0050424B"/>
    <w:rsid w:val="005057D2"/>
    <w:rsid w:val="00507515"/>
    <w:rsid w:val="00512DC0"/>
    <w:rsid w:val="005131E6"/>
    <w:rsid w:val="0051407A"/>
    <w:rsid w:val="00514260"/>
    <w:rsid w:val="005156CD"/>
    <w:rsid w:val="0051711A"/>
    <w:rsid w:val="0052002E"/>
    <w:rsid w:val="00521099"/>
    <w:rsid w:val="00521AD1"/>
    <w:rsid w:val="00521ECD"/>
    <w:rsid w:val="00521FF9"/>
    <w:rsid w:val="005261AF"/>
    <w:rsid w:val="00526ED4"/>
    <w:rsid w:val="00527480"/>
    <w:rsid w:val="00527BD5"/>
    <w:rsid w:val="005315A1"/>
    <w:rsid w:val="00534068"/>
    <w:rsid w:val="005365C9"/>
    <w:rsid w:val="00536A0A"/>
    <w:rsid w:val="00536F6C"/>
    <w:rsid w:val="00537C5D"/>
    <w:rsid w:val="0054000C"/>
    <w:rsid w:val="00540482"/>
    <w:rsid w:val="005405BA"/>
    <w:rsid w:val="00540D26"/>
    <w:rsid w:val="005419C0"/>
    <w:rsid w:val="00541A0B"/>
    <w:rsid w:val="00541B28"/>
    <w:rsid w:val="00542B89"/>
    <w:rsid w:val="00543487"/>
    <w:rsid w:val="00543A5A"/>
    <w:rsid w:val="005442AF"/>
    <w:rsid w:val="005453C3"/>
    <w:rsid w:val="00546B5D"/>
    <w:rsid w:val="00547290"/>
    <w:rsid w:val="00550320"/>
    <w:rsid w:val="00550738"/>
    <w:rsid w:val="00551310"/>
    <w:rsid w:val="00552810"/>
    <w:rsid w:val="005537A0"/>
    <w:rsid w:val="00554DCA"/>
    <w:rsid w:val="00555C44"/>
    <w:rsid w:val="00556137"/>
    <w:rsid w:val="005565B1"/>
    <w:rsid w:val="00557160"/>
    <w:rsid w:val="005579B5"/>
    <w:rsid w:val="00561B21"/>
    <w:rsid w:val="00562306"/>
    <w:rsid w:val="00562943"/>
    <w:rsid w:val="00563BC6"/>
    <w:rsid w:val="0056600B"/>
    <w:rsid w:val="0056723F"/>
    <w:rsid w:val="00570F4B"/>
    <w:rsid w:val="00570FE9"/>
    <w:rsid w:val="0057101D"/>
    <w:rsid w:val="00572D4C"/>
    <w:rsid w:val="00572DD3"/>
    <w:rsid w:val="005732F8"/>
    <w:rsid w:val="005741D6"/>
    <w:rsid w:val="00575335"/>
    <w:rsid w:val="00575CAD"/>
    <w:rsid w:val="00577E97"/>
    <w:rsid w:val="0058425A"/>
    <w:rsid w:val="00584D70"/>
    <w:rsid w:val="0058557E"/>
    <w:rsid w:val="00585BD7"/>
    <w:rsid w:val="005862B6"/>
    <w:rsid w:val="005862F8"/>
    <w:rsid w:val="00587DDC"/>
    <w:rsid w:val="00591DA3"/>
    <w:rsid w:val="00592BD5"/>
    <w:rsid w:val="00594909"/>
    <w:rsid w:val="00594BC3"/>
    <w:rsid w:val="005950BE"/>
    <w:rsid w:val="005954E3"/>
    <w:rsid w:val="00595660"/>
    <w:rsid w:val="0059575A"/>
    <w:rsid w:val="00597FDA"/>
    <w:rsid w:val="005A0058"/>
    <w:rsid w:val="005A0BB0"/>
    <w:rsid w:val="005A0E3F"/>
    <w:rsid w:val="005A0EF8"/>
    <w:rsid w:val="005A1447"/>
    <w:rsid w:val="005A1CCA"/>
    <w:rsid w:val="005A2347"/>
    <w:rsid w:val="005A238F"/>
    <w:rsid w:val="005A4CA4"/>
    <w:rsid w:val="005A4DE9"/>
    <w:rsid w:val="005A5693"/>
    <w:rsid w:val="005A63C6"/>
    <w:rsid w:val="005A6479"/>
    <w:rsid w:val="005A673E"/>
    <w:rsid w:val="005A7151"/>
    <w:rsid w:val="005A7CFF"/>
    <w:rsid w:val="005A7DB5"/>
    <w:rsid w:val="005B02B7"/>
    <w:rsid w:val="005B2E4B"/>
    <w:rsid w:val="005B33E3"/>
    <w:rsid w:val="005B6498"/>
    <w:rsid w:val="005B7F7A"/>
    <w:rsid w:val="005C06F6"/>
    <w:rsid w:val="005C083B"/>
    <w:rsid w:val="005C0DD5"/>
    <w:rsid w:val="005C0DE3"/>
    <w:rsid w:val="005C1E1E"/>
    <w:rsid w:val="005C1FD9"/>
    <w:rsid w:val="005C22BC"/>
    <w:rsid w:val="005C3369"/>
    <w:rsid w:val="005C3AC0"/>
    <w:rsid w:val="005C450A"/>
    <w:rsid w:val="005C45A4"/>
    <w:rsid w:val="005C6E2B"/>
    <w:rsid w:val="005C7A8A"/>
    <w:rsid w:val="005D28BC"/>
    <w:rsid w:val="005D52F4"/>
    <w:rsid w:val="005D6F4C"/>
    <w:rsid w:val="005D74B8"/>
    <w:rsid w:val="005E17D4"/>
    <w:rsid w:val="005E18D5"/>
    <w:rsid w:val="005E19BC"/>
    <w:rsid w:val="005E4CDF"/>
    <w:rsid w:val="005E4D19"/>
    <w:rsid w:val="005E5896"/>
    <w:rsid w:val="005E594C"/>
    <w:rsid w:val="005E772B"/>
    <w:rsid w:val="005F13F6"/>
    <w:rsid w:val="005F2BA1"/>
    <w:rsid w:val="005F4493"/>
    <w:rsid w:val="005F4EA5"/>
    <w:rsid w:val="005F6260"/>
    <w:rsid w:val="005F6648"/>
    <w:rsid w:val="005F796D"/>
    <w:rsid w:val="006007B9"/>
    <w:rsid w:val="00600B46"/>
    <w:rsid w:val="006012DB"/>
    <w:rsid w:val="006017CB"/>
    <w:rsid w:val="00601EBC"/>
    <w:rsid w:val="00605062"/>
    <w:rsid w:val="00605365"/>
    <w:rsid w:val="00612567"/>
    <w:rsid w:val="006132E9"/>
    <w:rsid w:val="006144FA"/>
    <w:rsid w:val="00615BCD"/>
    <w:rsid w:val="006171B5"/>
    <w:rsid w:val="00617345"/>
    <w:rsid w:val="00617D1F"/>
    <w:rsid w:val="00621FEC"/>
    <w:rsid w:val="00623B45"/>
    <w:rsid w:val="006241F5"/>
    <w:rsid w:val="006262E5"/>
    <w:rsid w:val="00626BA3"/>
    <w:rsid w:val="006271E2"/>
    <w:rsid w:val="00627615"/>
    <w:rsid w:val="00627781"/>
    <w:rsid w:val="00630A65"/>
    <w:rsid w:val="00632451"/>
    <w:rsid w:val="00633E70"/>
    <w:rsid w:val="00634A08"/>
    <w:rsid w:val="0063506B"/>
    <w:rsid w:val="0063575D"/>
    <w:rsid w:val="00640EC6"/>
    <w:rsid w:val="00642905"/>
    <w:rsid w:val="00642BBD"/>
    <w:rsid w:val="006460B2"/>
    <w:rsid w:val="0064703B"/>
    <w:rsid w:val="006507B3"/>
    <w:rsid w:val="00654118"/>
    <w:rsid w:val="006541D6"/>
    <w:rsid w:val="00654998"/>
    <w:rsid w:val="00654EF5"/>
    <w:rsid w:val="00655322"/>
    <w:rsid w:val="00655823"/>
    <w:rsid w:val="00655F94"/>
    <w:rsid w:val="006571B3"/>
    <w:rsid w:val="0065781B"/>
    <w:rsid w:val="0066009B"/>
    <w:rsid w:val="00661793"/>
    <w:rsid w:val="00663152"/>
    <w:rsid w:val="0066441D"/>
    <w:rsid w:val="00664B1A"/>
    <w:rsid w:val="00664E93"/>
    <w:rsid w:val="00664F61"/>
    <w:rsid w:val="00665A80"/>
    <w:rsid w:val="00665CE4"/>
    <w:rsid w:val="0066741C"/>
    <w:rsid w:val="0066749D"/>
    <w:rsid w:val="006678E7"/>
    <w:rsid w:val="006679F4"/>
    <w:rsid w:val="006706F3"/>
    <w:rsid w:val="00671B14"/>
    <w:rsid w:val="00671BEF"/>
    <w:rsid w:val="0067245A"/>
    <w:rsid w:val="00675FB2"/>
    <w:rsid w:val="00677B66"/>
    <w:rsid w:val="0068016E"/>
    <w:rsid w:val="006803A4"/>
    <w:rsid w:val="00681DC4"/>
    <w:rsid w:val="0068218C"/>
    <w:rsid w:val="00682DF5"/>
    <w:rsid w:val="0068488A"/>
    <w:rsid w:val="006857DF"/>
    <w:rsid w:val="00685A04"/>
    <w:rsid w:val="00685A1A"/>
    <w:rsid w:val="00686DAE"/>
    <w:rsid w:val="00687DCB"/>
    <w:rsid w:val="0068F657"/>
    <w:rsid w:val="006900BB"/>
    <w:rsid w:val="00690C67"/>
    <w:rsid w:val="00691623"/>
    <w:rsid w:val="00693396"/>
    <w:rsid w:val="0069696B"/>
    <w:rsid w:val="0069715D"/>
    <w:rsid w:val="006A1A00"/>
    <w:rsid w:val="006A34D7"/>
    <w:rsid w:val="006A3832"/>
    <w:rsid w:val="006A3C87"/>
    <w:rsid w:val="006A40D6"/>
    <w:rsid w:val="006A6CC5"/>
    <w:rsid w:val="006B03EE"/>
    <w:rsid w:val="006B0558"/>
    <w:rsid w:val="006B11F5"/>
    <w:rsid w:val="006B3F71"/>
    <w:rsid w:val="006B52F0"/>
    <w:rsid w:val="006B5453"/>
    <w:rsid w:val="006B55F8"/>
    <w:rsid w:val="006B648E"/>
    <w:rsid w:val="006B671A"/>
    <w:rsid w:val="006B72BF"/>
    <w:rsid w:val="006B742B"/>
    <w:rsid w:val="006B7749"/>
    <w:rsid w:val="006C1868"/>
    <w:rsid w:val="006C42FC"/>
    <w:rsid w:val="006C5BA1"/>
    <w:rsid w:val="006C62A3"/>
    <w:rsid w:val="006C6C90"/>
    <w:rsid w:val="006C6C9D"/>
    <w:rsid w:val="006C70AE"/>
    <w:rsid w:val="006C7EE7"/>
    <w:rsid w:val="006D0870"/>
    <w:rsid w:val="006D0D41"/>
    <w:rsid w:val="006D0DAC"/>
    <w:rsid w:val="006D11BF"/>
    <w:rsid w:val="006D1472"/>
    <w:rsid w:val="006D256D"/>
    <w:rsid w:val="006D3337"/>
    <w:rsid w:val="006D5250"/>
    <w:rsid w:val="006D5A2A"/>
    <w:rsid w:val="006D5C8C"/>
    <w:rsid w:val="006E02AD"/>
    <w:rsid w:val="006E0365"/>
    <w:rsid w:val="006E0AC5"/>
    <w:rsid w:val="006E12B7"/>
    <w:rsid w:val="006E20DA"/>
    <w:rsid w:val="006E3259"/>
    <w:rsid w:val="006E338F"/>
    <w:rsid w:val="006E3C67"/>
    <w:rsid w:val="006E542A"/>
    <w:rsid w:val="006E66FE"/>
    <w:rsid w:val="006E69EC"/>
    <w:rsid w:val="006E6C3D"/>
    <w:rsid w:val="006F036D"/>
    <w:rsid w:val="006F0DEC"/>
    <w:rsid w:val="006F2488"/>
    <w:rsid w:val="006F3BFA"/>
    <w:rsid w:val="006F451B"/>
    <w:rsid w:val="006F5573"/>
    <w:rsid w:val="006F5940"/>
    <w:rsid w:val="006F6286"/>
    <w:rsid w:val="006F6C40"/>
    <w:rsid w:val="006F72AB"/>
    <w:rsid w:val="006F78E1"/>
    <w:rsid w:val="00700050"/>
    <w:rsid w:val="00700385"/>
    <w:rsid w:val="00701704"/>
    <w:rsid w:val="00701F2F"/>
    <w:rsid w:val="00704571"/>
    <w:rsid w:val="00704CAB"/>
    <w:rsid w:val="007079E1"/>
    <w:rsid w:val="00707E28"/>
    <w:rsid w:val="00707FF7"/>
    <w:rsid w:val="00710818"/>
    <w:rsid w:val="00710E6B"/>
    <w:rsid w:val="00712791"/>
    <w:rsid w:val="00712A31"/>
    <w:rsid w:val="0071451F"/>
    <w:rsid w:val="0071595A"/>
    <w:rsid w:val="0071602D"/>
    <w:rsid w:val="007177FA"/>
    <w:rsid w:val="00720853"/>
    <w:rsid w:val="00721E4A"/>
    <w:rsid w:val="00722625"/>
    <w:rsid w:val="00723627"/>
    <w:rsid w:val="007245FF"/>
    <w:rsid w:val="00727614"/>
    <w:rsid w:val="007301DD"/>
    <w:rsid w:val="007307DF"/>
    <w:rsid w:val="00731136"/>
    <w:rsid w:val="00731310"/>
    <w:rsid w:val="007329A9"/>
    <w:rsid w:val="00733B9D"/>
    <w:rsid w:val="007357D6"/>
    <w:rsid w:val="007367EA"/>
    <w:rsid w:val="00737C74"/>
    <w:rsid w:val="007401BE"/>
    <w:rsid w:val="007407A4"/>
    <w:rsid w:val="00740ABA"/>
    <w:rsid w:val="00740E51"/>
    <w:rsid w:val="007418B1"/>
    <w:rsid w:val="007425E5"/>
    <w:rsid w:val="0074754D"/>
    <w:rsid w:val="0075186D"/>
    <w:rsid w:val="00751C8D"/>
    <w:rsid w:val="0075217B"/>
    <w:rsid w:val="00754AC5"/>
    <w:rsid w:val="00756808"/>
    <w:rsid w:val="00763D77"/>
    <w:rsid w:val="007648B4"/>
    <w:rsid w:val="00764EEC"/>
    <w:rsid w:val="00765CD7"/>
    <w:rsid w:val="00766263"/>
    <w:rsid w:val="00766760"/>
    <w:rsid w:val="00766AEF"/>
    <w:rsid w:val="007672A3"/>
    <w:rsid w:val="00770CE6"/>
    <w:rsid w:val="00770FB2"/>
    <w:rsid w:val="0077162E"/>
    <w:rsid w:val="00771794"/>
    <w:rsid w:val="00771E65"/>
    <w:rsid w:val="007755D5"/>
    <w:rsid w:val="00775D96"/>
    <w:rsid w:val="00776098"/>
    <w:rsid w:val="00776129"/>
    <w:rsid w:val="0077717E"/>
    <w:rsid w:val="00777D9E"/>
    <w:rsid w:val="00780685"/>
    <w:rsid w:val="0078229B"/>
    <w:rsid w:val="00782A19"/>
    <w:rsid w:val="00782D70"/>
    <w:rsid w:val="00783669"/>
    <w:rsid w:val="007856D8"/>
    <w:rsid w:val="00786B35"/>
    <w:rsid w:val="007878E3"/>
    <w:rsid w:val="007933F6"/>
    <w:rsid w:val="0079363C"/>
    <w:rsid w:val="007940A2"/>
    <w:rsid w:val="007941F6"/>
    <w:rsid w:val="00794224"/>
    <w:rsid w:val="00794365"/>
    <w:rsid w:val="00795225"/>
    <w:rsid w:val="00796288"/>
    <w:rsid w:val="007A0A3A"/>
    <w:rsid w:val="007A0C52"/>
    <w:rsid w:val="007A65D1"/>
    <w:rsid w:val="007A6CAB"/>
    <w:rsid w:val="007A761F"/>
    <w:rsid w:val="007B1E71"/>
    <w:rsid w:val="007B1E94"/>
    <w:rsid w:val="007B2C9B"/>
    <w:rsid w:val="007B3000"/>
    <w:rsid w:val="007B3663"/>
    <w:rsid w:val="007B5256"/>
    <w:rsid w:val="007B56AF"/>
    <w:rsid w:val="007B62CE"/>
    <w:rsid w:val="007B70AE"/>
    <w:rsid w:val="007B722F"/>
    <w:rsid w:val="007B78E5"/>
    <w:rsid w:val="007C01F0"/>
    <w:rsid w:val="007C0233"/>
    <w:rsid w:val="007C0725"/>
    <w:rsid w:val="007C0775"/>
    <w:rsid w:val="007C1539"/>
    <w:rsid w:val="007C170C"/>
    <w:rsid w:val="007C1798"/>
    <w:rsid w:val="007C1E38"/>
    <w:rsid w:val="007C25B1"/>
    <w:rsid w:val="007C25D8"/>
    <w:rsid w:val="007C2A59"/>
    <w:rsid w:val="007C3861"/>
    <w:rsid w:val="007C4C77"/>
    <w:rsid w:val="007C4D3E"/>
    <w:rsid w:val="007C646E"/>
    <w:rsid w:val="007C75EB"/>
    <w:rsid w:val="007C7792"/>
    <w:rsid w:val="007C7B8E"/>
    <w:rsid w:val="007D0B0C"/>
    <w:rsid w:val="007D0DA2"/>
    <w:rsid w:val="007D1B82"/>
    <w:rsid w:val="007D237D"/>
    <w:rsid w:val="007D31F4"/>
    <w:rsid w:val="007D488B"/>
    <w:rsid w:val="007D5A91"/>
    <w:rsid w:val="007E0D65"/>
    <w:rsid w:val="007E0E18"/>
    <w:rsid w:val="007E2BEE"/>
    <w:rsid w:val="007E314A"/>
    <w:rsid w:val="007E45DB"/>
    <w:rsid w:val="007E5D25"/>
    <w:rsid w:val="007E5D74"/>
    <w:rsid w:val="007E63CF"/>
    <w:rsid w:val="007E65FE"/>
    <w:rsid w:val="007E709B"/>
    <w:rsid w:val="007E71C1"/>
    <w:rsid w:val="007E7585"/>
    <w:rsid w:val="007E7FBD"/>
    <w:rsid w:val="007F06DA"/>
    <w:rsid w:val="007F1928"/>
    <w:rsid w:val="007F26F0"/>
    <w:rsid w:val="007F4197"/>
    <w:rsid w:val="007F427B"/>
    <w:rsid w:val="007F4D43"/>
    <w:rsid w:val="007F4D61"/>
    <w:rsid w:val="007F6355"/>
    <w:rsid w:val="007F6F2B"/>
    <w:rsid w:val="007F73CC"/>
    <w:rsid w:val="007F7D5B"/>
    <w:rsid w:val="0080024E"/>
    <w:rsid w:val="0080054D"/>
    <w:rsid w:val="00801EA8"/>
    <w:rsid w:val="008040DF"/>
    <w:rsid w:val="008047A8"/>
    <w:rsid w:val="00804BB5"/>
    <w:rsid w:val="0080542A"/>
    <w:rsid w:val="00810011"/>
    <w:rsid w:val="00810503"/>
    <w:rsid w:val="00811048"/>
    <w:rsid w:val="0081177B"/>
    <w:rsid w:val="00811939"/>
    <w:rsid w:val="00811C8F"/>
    <w:rsid w:val="00811D61"/>
    <w:rsid w:val="00812A40"/>
    <w:rsid w:val="008132C4"/>
    <w:rsid w:val="00813B8A"/>
    <w:rsid w:val="00813F6D"/>
    <w:rsid w:val="0081532B"/>
    <w:rsid w:val="00815655"/>
    <w:rsid w:val="00817EFC"/>
    <w:rsid w:val="008211CA"/>
    <w:rsid w:val="00824064"/>
    <w:rsid w:val="00825892"/>
    <w:rsid w:val="00826532"/>
    <w:rsid w:val="008270D0"/>
    <w:rsid w:val="00830437"/>
    <w:rsid w:val="008308CB"/>
    <w:rsid w:val="0083117A"/>
    <w:rsid w:val="00831CA4"/>
    <w:rsid w:val="00832363"/>
    <w:rsid w:val="008345C6"/>
    <w:rsid w:val="00834BDB"/>
    <w:rsid w:val="00835E39"/>
    <w:rsid w:val="0083607C"/>
    <w:rsid w:val="008363EE"/>
    <w:rsid w:val="0083694D"/>
    <w:rsid w:val="00837442"/>
    <w:rsid w:val="00841598"/>
    <w:rsid w:val="008417A5"/>
    <w:rsid w:val="00842A91"/>
    <w:rsid w:val="00842EFF"/>
    <w:rsid w:val="00843209"/>
    <w:rsid w:val="008437D3"/>
    <w:rsid w:val="0084488A"/>
    <w:rsid w:val="00844EF4"/>
    <w:rsid w:val="008453BD"/>
    <w:rsid w:val="00845DF8"/>
    <w:rsid w:val="00845FB6"/>
    <w:rsid w:val="008464A2"/>
    <w:rsid w:val="00850740"/>
    <w:rsid w:val="00852509"/>
    <w:rsid w:val="0085408B"/>
    <w:rsid w:val="008546E8"/>
    <w:rsid w:val="008568A0"/>
    <w:rsid w:val="00857957"/>
    <w:rsid w:val="0086060C"/>
    <w:rsid w:val="0086153C"/>
    <w:rsid w:val="008618FD"/>
    <w:rsid w:val="00862C1D"/>
    <w:rsid w:val="00863492"/>
    <w:rsid w:val="00863968"/>
    <w:rsid w:val="00864810"/>
    <w:rsid w:val="00867591"/>
    <w:rsid w:val="00870DF7"/>
    <w:rsid w:val="00871031"/>
    <w:rsid w:val="008733AA"/>
    <w:rsid w:val="00874465"/>
    <w:rsid w:val="0087527D"/>
    <w:rsid w:val="00875BCE"/>
    <w:rsid w:val="00876381"/>
    <w:rsid w:val="00876793"/>
    <w:rsid w:val="00880A4E"/>
    <w:rsid w:val="00880FD6"/>
    <w:rsid w:val="0088151B"/>
    <w:rsid w:val="0088410E"/>
    <w:rsid w:val="00885191"/>
    <w:rsid w:val="00890861"/>
    <w:rsid w:val="008926E9"/>
    <w:rsid w:val="008928E2"/>
    <w:rsid w:val="00892B54"/>
    <w:rsid w:val="00893717"/>
    <w:rsid w:val="00894BA5"/>
    <w:rsid w:val="00894EF3"/>
    <w:rsid w:val="008969E8"/>
    <w:rsid w:val="008A1890"/>
    <w:rsid w:val="008A1E80"/>
    <w:rsid w:val="008A28F3"/>
    <w:rsid w:val="008A3358"/>
    <w:rsid w:val="008A348A"/>
    <w:rsid w:val="008A3BB4"/>
    <w:rsid w:val="008A40B8"/>
    <w:rsid w:val="008A46AE"/>
    <w:rsid w:val="008A5038"/>
    <w:rsid w:val="008A5775"/>
    <w:rsid w:val="008A583A"/>
    <w:rsid w:val="008A5A52"/>
    <w:rsid w:val="008A74D6"/>
    <w:rsid w:val="008A7A5F"/>
    <w:rsid w:val="008A7B75"/>
    <w:rsid w:val="008A7CB4"/>
    <w:rsid w:val="008B08BA"/>
    <w:rsid w:val="008B0E77"/>
    <w:rsid w:val="008B0F84"/>
    <w:rsid w:val="008B4978"/>
    <w:rsid w:val="008C11BC"/>
    <w:rsid w:val="008C1341"/>
    <w:rsid w:val="008C234E"/>
    <w:rsid w:val="008C35AE"/>
    <w:rsid w:val="008C3912"/>
    <w:rsid w:val="008C3F39"/>
    <w:rsid w:val="008C4360"/>
    <w:rsid w:val="008C5C43"/>
    <w:rsid w:val="008C67C3"/>
    <w:rsid w:val="008C7201"/>
    <w:rsid w:val="008C728D"/>
    <w:rsid w:val="008C7974"/>
    <w:rsid w:val="008C79DE"/>
    <w:rsid w:val="008D0348"/>
    <w:rsid w:val="008D1FC1"/>
    <w:rsid w:val="008D3EEF"/>
    <w:rsid w:val="008D4268"/>
    <w:rsid w:val="008D4950"/>
    <w:rsid w:val="008D690E"/>
    <w:rsid w:val="008D79B0"/>
    <w:rsid w:val="008E03EA"/>
    <w:rsid w:val="008E1097"/>
    <w:rsid w:val="008E3A9A"/>
    <w:rsid w:val="008E5037"/>
    <w:rsid w:val="008E5191"/>
    <w:rsid w:val="008E57AF"/>
    <w:rsid w:val="008E5BA0"/>
    <w:rsid w:val="008E67FA"/>
    <w:rsid w:val="008E6FBF"/>
    <w:rsid w:val="008F04E3"/>
    <w:rsid w:val="008F0FC5"/>
    <w:rsid w:val="008F1D23"/>
    <w:rsid w:val="008F239C"/>
    <w:rsid w:val="008F46DE"/>
    <w:rsid w:val="008F47C3"/>
    <w:rsid w:val="008F4BBF"/>
    <w:rsid w:val="008F530B"/>
    <w:rsid w:val="008F53C8"/>
    <w:rsid w:val="008F61D2"/>
    <w:rsid w:val="00901E2B"/>
    <w:rsid w:val="00902743"/>
    <w:rsid w:val="009027EB"/>
    <w:rsid w:val="00902A53"/>
    <w:rsid w:val="009033E7"/>
    <w:rsid w:val="00904E87"/>
    <w:rsid w:val="00905879"/>
    <w:rsid w:val="00906103"/>
    <w:rsid w:val="009069C6"/>
    <w:rsid w:val="00907773"/>
    <w:rsid w:val="0091461D"/>
    <w:rsid w:val="00916B78"/>
    <w:rsid w:val="00917134"/>
    <w:rsid w:val="00917814"/>
    <w:rsid w:val="00921333"/>
    <w:rsid w:val="009216ED"/>
    <w:rsid w:val="00922D6B"/>
    <w:rsid w:val="00923919"/>
    <w:rsid w:val="00923CF9"/>
    <w:rsid w:val="00924BAC"/>
    <w:rsid w:val="00924F22"/>
    <w:rsid w:val="00926363"/>
    <w:rsid w:val="00926A79"/>
    <w:rsid w:val="009305C2"/>
    <w:rsid w:val="00932900"/>
    <w:rsid w:val="00932C90"/>
    <w:rsid w:val="00934151"/>
    <w:rsid w:val="00934D59"/>
    <w:rsid w:val="0093523E"/>
    <w:rsid w:val="00935BF7"/>
    <w:rsid w:val="009400FD"/>
    <w:rsid w:val="009402EE"/>
    <w:rsid w:val="009410E0"/>
    <w:rsid w:val="009414FC"/>
    <w:rsid w:val="00941C10"/>
    <w:rsid w:val="009420D7"/>
    <w:rsid w:val="00942C24"/>
    <w:rsid w:val="00943589"/>
    <w:rsid w:val="00944032"/>
    <w:rsid w:val="009440A7"/>
    <w:rsid w:val="009440CA"/>
    <w:rsid w:val="009458DB"/>
    <w:rsid w:val="00946C31"/>
    <w:rsid w:val="0095086A"/>
    <w:rsid w:val="00951919"/>
    <w:rsid w:val="00953FA7"/>
    <w:rsid w:val="00954574"/>
    <w:rsid w:val="009560B5"/>
    <w:rsid w:val="00956598"/>
    <w:rsid w:val="00956D26"/>
    <w:rsid w:val="0095777F"/>
    <w:rsid w:val="0096024A"/>
    <w:rsid w:val="009612CE"/>
    <w:rsid w:val="009613A9"/>
    <w:rsid w:val="00962F01"/>
    <w:rsid w:val="00963BE4"/>
    <w:rsid w:val="00970FE2"/>
    <w:rsid w:val="00971257"/>
    <w:rsid w:val="00972412"/>
    <w:rsid w:val="00973F23"/>
    <w:rsid w:val="009743C3"/>
    <w:rsid w:val="009745F5"/>
    <w:rsid w:val="00976C25"/>
    <w:rsid w:val="009832CE"/>
    <w:rsid w:val="00983CF8"/>
    <w:rsid w:val="0098423B"/>
    <w:rsid w:val="00984925"/>
    <w:rsid w:val="00984F6D"/>
    <w:rsid w:val="009871B1"/>
    <w:rsid w:val="00987B52"/>
    <w:rsid w:val="00987DBC"/>
    <w:rsid w:val="009903EE"/>
    <w:rsid w:val="009904DA"/>
    <w:rsid w:val="00990ABF"/>
    <w:rsid w:val="009923B1"/>
    <w:rsid w:val="00992B4F"/>
    <w:rsid w:val="00994FA9"/>
    <w:rsid w:val="0099555F"/>
    <w:rsid w:val="009962C9"/>
    <w:rsid w:val="0099645E"/>
    <w:rsid w:val="00996FA8"/>
    <w:rsid w:val="009A0F7D"/>
    <w:rsid w:val="009A18AA"/>
    <w:rsid w:val="009A224D"/>
    <w:rsid w:val="009A2A5E"/>
    <w:rsid w:val="009A33AD"/>
    <w:rsid w:val="009A3663"/>
    <w:rsid w:val="009A3EAE"/>
    <w:rsid w:val="009A4FDD"/>
    <w:rsid w:val="009A5B4A"/>
    <w:rsid w:val="009A6A25"/>
    <w:rsid w:val="009A7823"/>
    <w:rsid w:val="009AEB89"/>
    <w:rsid w:val="009B006E"/>
    <w:rsid w:val="009B092E"/>
    <w:rsid w:val="009B13B4"/>
    <w:rsid w:val="009B1B9A"/>
    <w:rsid w:val="009B30D5"/>
    <w:rsid w:val="009B3751"/>
    <w:rsid w:val="009B398F"/>
    <w:rsid w:val="009B4AF2"/>
    <w:rsid w:val="009B6FDE"/>
    <w:rsid w:val="009B7289"/>
    <w:rsid w:val="009B7F15"/>
    <w:rsid w:val="009C0AA8"/>
    <w:rsid w:val="009C1986"/>
    <w:rsid w:val="009C2CA5"/>
    <w:rsid w:val="009C35D0"/>
    <w:rsid w:val="009C421E"/>
    <w:rsid w:val="009C4BC3"/>
    <w:rsid w:val="009C511A"/>
    <w:rsid w:val="009C574F"/>
    <w:rsid w:val="009D0E4D"/>
    <w:rsid w:val="009D0EBF"/>
    <w:rsid w:val="009D0F7B"/>
    <w:rsid w:val="009D1D3E"/>
    <w:rsid w:val="009D1F35"/>
    <w:rsid w:val="009D3992"/>
    <w:rsid w:val="009D4654"/>
    <w:rsid w:val="009D5381"/>
    <w:rsid w:val="009D5454"/>
    <w:rsid w:val="009D5DF1"/>
    <w:rsid w:val="009D69F8"/>
    <w:rsid w:val="009E0525"/>
    <w:rsid w:val="009E05EA"/>
    <w:rsid w:val="009E08FC"/>
    <w:rsid w:val="009E1900"/>
    <w:rsid w:val="009E3BF7"/>
    <w:rsid w:val="009E419A"/>
    <w:rsid w:val="009E4DC8"/>
    <w:rsid w:val="009F0C15"/>
    <w:rsid w:val="009F2905"/>
    <w:rsid w:val="009F2ADB"/>
    <w:rsid w:val="009F2C75"/>
    <w:rsid w:val="009F4DEA"/>
    <w:rsid w:val="009F4EA3"/>
    <w:rsid w:val="009F5106"/>
    <w:rsid w:val="009F55F6"/>
    <w:rsid w:val="009F61F3"/>
    <w:rsid w:val="009F7BB7"/>
    <w:rsid w:val="00A00EDC"/>
    <w:rsid w:val="00A02616"/>
    <w:rsid w:val="00A0323F"/>
    <w:rsid w:val="00A040A5"/>
    <w:rsid w:val="00A045D2"/>
    <w:rsid w:val="00A055EC"/>
    <w:rsid w:val="00A073CC"/>
    <w:rsid w:val="00A112E2"/>
    <w:rsid w:val="00A11A6C"/>
    <w:rsid w:val="00A11C00"/>
    <w:rsid w:val="00A14CDA"/>
    <w:rsid w:val="00A15526"/>
    <w:rsid w:val="00A166D1"/>
    <w:rsid w:val="00A178EA"/>
    <w:rsid w:val="00A17DB3"/>
    <w:rsid w:val="00A22952"/>
    <w:rsid w:val="00A22A04"/>
    <w:rsid w:val="00A232D6"/>
    <w:rsid w:val="00A233AD"/>
    <w:rsid w:val="00A23B35"/>
    <w:rsid w:val="00A24016"/>
    <w:rsid w:val="00A246DE"/>
    <w:rsid w:val="00A251F3"/>
    <w:rsid w:val="00A258FA"/>
    <w:rsid w:val="00A25D24"/>
    <w:rsid w:val="00A26CF6"/>
    <w:rsid w:val="00A26ECE"/>
    <w:rsid w:val="00A279A1"/>
    <w:rsid w:val="00A32358"/>
    <w:rsid w:val="00A323D7"/>
    <w:rsid w:val="00A32632"/>
    <w:rsid w:val="00A32B58"/>
    <w:rsid w:val="00A32F12"/>
    <w:rsid w:val="00A330AA"/>
    <w:rsid w:val="00A33656"/>
    <w:rsid w:val="00A358A8"/>
    <w:rsid w:val="00A3590C"/>
    <w:rsid w:val="00A36901"/>
    <w:rsid w:val="00A40997"/>
    <w:rsid w:val="00A46836"/>
    <w:rsid w:val="00A5337E"/>
    <w:rsid w:val="00A5381F"/>
    <w:rsid w:val="00A53EA0"/>
    <w:rsid w:val="00A54646"/>
    <w:rsid w:val="00A548B3"/>
    <w:rsid w:val="00A54AA2"/>
    <w:rsid w:val="00A60C10"/>
    <w:rsid w:val="00A60CEB"/>
    <w:rsid w:val="00A610DC"/>
    <w:rsid w:val="00A61BF1"/>
    <w:rsid w:val="00A63560"/>
    <w:rsid w:val="00A63DA5"/>
    <w:rsid w:val="00A64B14"/>
    <w:rsid w:val="00A65761"/>
    <w:rsid w:val="00A65931"/>
    <w:rsid w:val="00A67880"/>
    <w:rsid w:val="00A67B6A"/>
    <w:rsid w:val="00A701CB"/>
    <w:rsid w:val="00A711D4"/>
    <w:rsid w:val="00A718AE"/>
    <w:rsid w:val="00A72B03"/>
    <w:rsid w:val="00A72CFD"/>
    <w:rsid w:val="00A731C4"/>
    <w:rsid w:val="00A738B2"/>
    <w:rsid w:val="00A76AA8"/>
    <w:rsid w:val="00A772EE"/>
    <w:rsid w:val="00A772FD"/>
    <w:rsid w:val="00A7746B"/>
    <w:rsid w:val="00A7762A"/>
    <w:rsid w:val="00A77992"/>
    <w:rsid w:val="00A80425"/>
    <w:rsid w:val="00A805F8"/>
    <w:rsid w:val="00A8345B"/>
    <w:rsid w:val="00A83AC2"/>
    <w:rsid w:val="00A86203"/>
    <w:rsid w:val="00A876C0"/>
    <w:rsid w:val="00A87BB8"/>
    <w:rsid w:val="00A91931"/>
    <w:rsid w:val="00A926FA"/>
    <w:rsid w:val="00A94EA5"/>
    <w:rsid w:val="00A94F3F"/>
    <w:rsid w:val="00A953D1"/>
    <w:rsid w:val="00A954EC"/>
    <w:rsid w:val="00A95547"/>
    <w:rsid w:val="00A957E3"/>
    <w:rsid w:val="00A965A8"/>
    <w:rsid w:val="00AA11A0"/>
    <w:rsid w:val="00AA6134"/>
    <w:rsid w:val="00AA68D8"/>
    <w:rsid w:val="00AB04C5"/>
    <w:rsid w:val="00AB095F"/>
    <w:rsid w:val="00AB2756"/>
    <w:rsid w:val="00AB298A"/>
    <w:rsid w:val="00AB35BB"/>
    <w:rsid w:val="00AB3D37"/>
    <w:rsid w:val="00AB3E5F"/>
    <w:rsid w:val="00AB472A"/>
    <w:rsid w:val="00AB4F3F"/>
    <w:rsid w:val="00AB5933"/>
    <w:rsid w:val="00AB6AE3"/>
    <w:rsid w:val="00AB6F4E"/>
    <w:rsid w:val="00AC0D29"/>
    <w:rsid w:val="00AC3483"/>
    <w:rsid w:val="00AC4783"/>
    <w:rsid w:val="00AC4B69"/>
    <w:rsid w:val="00AC4D0A"/>
    <w:rsid w:val="00AC4D3A"/>
    <w:rsid w:val="00AC6520"/>
    <w:rsid w:val="00AC671E"/>
    <w:rsid w:val="00AC73D1"/>
    <w:rsid w:val="00AD0060"/>
    <w:rsid w:val="00AD08FB"/>
    <w:rsid w:val="00AD155D"/>
    <w:rsid w:val="00AD15C9"/>
    <w:rsid w:val="00AD1B9A"/>
    <w:rsid w:val="00AD27CF"/>
    <w:rsid w:val="00AD34FA"/>
    <w:rsid w:val="00AD3A4B"/>
    <w:rsid w:val="00AD3B62"/>
    <w:rsid w:val="00AD449F"/>
    <w:rsid w:val="00AD52E6"/>
    <w:rsid w:val="00AD5B66"/>
    <w:rsid w:val="00AD66AB"/>
    <w:rsid w:val="00AD72D3"/>
    <w:rsid w:val="00AD7828"/>
    <w:rsid w:val="00AD7BF0"/>
    <w:rsid w:val="00AE1FD1"/>
    <w:rsid w:val="00AE3142"/>
    <w:rsid w:val="00AE4667"/>
    <w:rsid w:val="00AE6996"/>
    <w:rsid w:val="00AF0AAA"/>
    <w:rsid w:val="00AF0FFF"/>
    <w:rsid w:val="00AF355B"/>
    <w:rsid w:val="00AF3D62"/>
    <w:rsid w:val="00AF469B"/>
    <w:rsid w:val="00AF486E"/>
    <w:rsid w:val="00AF48A1"/>
    <w:rsid w:val="00AF5F43"/>
    <w:rsid w:val="00AF74BB"/>
    <w:rsid w:val="00AF78E7"/>
    <w:rsid w:val="00B01292"/>
    <w:rsid w:val="00B015B5"/>
    <w:rsid w:val="00B01D9E"/>
    <w:rsid w:val="00B02A25"/>
    <w:rsid w:val="00B0313A"/>
    <w:rsid w:val="00B031C4"/>
    <w:rsid w:val="00B0375A"/>
    <w:rsid w:val="00B03878"/>
    <w:rsid w:val="00B04253"/>
    <w:rsid w:val="00B04656"/>
    <w:rsid w:val="00B07E2D"/>
    <w:rsid w:val="00B124DC"/>
    <w:rsid w:val="00B1260A"/>
    <w:rsid w:val="00B13F9A"/>
    <w:rsid w:val="00B140DC"/>
    <w:rsid w:val="00B149FA"/>
    <w:rsid w:val="00B14BB1"/>
    <w:rsid w:val="00B157CB"/>
    <w:rsid w:val="00B15BDF"/>
    <w:rsid w:val="00B171F2"/>
    <w:rsid w:val="00B21FC4"/>
    <w:rsid w:val="00B225E2"/>
    <w:rsid w:val="00B23C58"/>
    <w:rsid w:val="00B23FAD"/>
    <w:rsid w:val="00B243A6"/>
    <w:rsid w:val="00B25CC4"/>
    <w:rsid w:val="00B263F1"/>
    <w:rsid w:val="00B26697"/>
    <w:rsid w:val="00B275E7"/>
    <w:rsid w:val="00B30024"/>
    <w:rsid w:val="00B3039C"/>
    <w:rsid w:val="00B319DA"/>
    <w:rsid w:val="00B32B27"/>
    <w:rsid w:val="00B3356D"/>
    <w:rsid w:val="00B33C8E"/>
    <w:rsid w:val="00B34F0D"/>
    <w:rsid w:val="00B3524F"/>
    <w:rsid w:val="00B36D71"/>
    <w:rsid w:val="00B40F37"/>
    <w:rsid w:val="00B41FD0"/>
    <w:rsid w:val="00B422B1"/>
    <w:rsid w:val="00B425CA"/>
    <w:rsid w:val="00B434BA"/>
    <w:rsid w:val="00B43AAA"/>
    <w:rsid w:val="00B43BAE"/>
    <w:rsid w:val="00B46040"/>
    <w:rsid w:val="00B46CE3"/>
    <w:rsid w:val="00B46F86"/>
    <w:rsid w:val="00B47587"/>
    <w:rsid w:val="00B50D58"/>
    <w:rsid w:val="00B52646"/>
    <w:rsid w:val="00B53024"/>
    <w:rsid w:val="00B54359"/>
    <w:rsid w:val="00B54981"/>
    <w:rsid w:val="00B55B3B"/>
    <w:rsid w:val="00B620FE"/>
    <w:rsid w:val="00B623BF"/>
    <w:rsid w:val="00B626B3"/>
    <w:rsid w:val="00B626FB"/>
    <w:rsid w:val="00B63FD3"/>
    <w:rsid w:val="00B64173"/>
    <w:rsid w:val="00B643B3"/>
    <w:rsid w:val="00B6538E"/>
    <w:rsid w:val="00B678D1"/>
    <w:rsid w:val="00B706AA"/>
    <w:rsid w:val="00B72294"/>
    <w:rsid w:val="00B72691"/>
    <w:rsid w:val="00B73346"/>
    <w:rsid w:val="00B73A71"/>
    <w:rsid w:val="00B74A24"/>
    <w:rsid w:val="00B75508"/>
    <w:rsid w:val="00B75C5A"/>
    <w:rsid w:val="00B76258"/>
    <w:rsid w:val="00B7676F"/>
    <w:rsid w:val="00B776D2"/>
    <w:rsid w:val="00B77CA9"/>
    <w:rsid w:val="00B80BBE"/>
    <w:rsid w:val="00B8145E"/>
    <w:rsid w:val="00B82FB1"/>
    <w:rsid w:val="00B83588"/>
    <w:rsid w:val="00B83727"/>
    <w:rsid w:val="00B85CC0"/>
    <w:rsid w:val="00B85DEA"/>
    <w:rsid w:val="00B86697"/>
    <w:rsid w:val="00B903C0"/>
    <w:rsid w:val="00B907AF"/>
    <w:rsid w:val="00B90CCD"/>
    <w:rsid w:val="00B90D72"/>
    <w:rsid w:val="00B918EF"/>
    <w:rsid w:val="00B92275"/>
    <w:rsid w:val="00B93252"/>
    <w:rsid w:val="00B93854"/>
    <w:rsid w:val="00B943E3"/>
    <w:rsid w:val="00B944B6"/>
    <w:rsid w:val="00B944E3"/>
    <w:rsid w:val="00B95BD7"/>
    <w:rsid w:val="00B96535"/>
    <w:rsid w:val="00B969FD"/>
    <w:rsid w:val="00B977C1"/>
    <w:rsid w:val="00B97818"/>
    <w:rsid w:val="00B97C86"/>
    <w:rsid w:val="00BA2474"/>
    <w:rsid w:val="00BA2B47"/>
    <w:rsid w:val="00BA2F9F"/>
    <w:rsid w:val="00BA324B"/>
    <w:rsid w:val="00BA3983"/>
    <w:rsid w:val="00BA4625"/>
    <w:rsid w:val="00BA4E8A"/>
    <w:rsid w:val="00BA534F"/>
    <w:rsid w:val="00BA5393"/>
    <w:rsid w:val="00BA557B"/>
    <w:rsid w:val="00BA63D7"/>
    <w:rsid w:val="00BA6E70"/>
    <w:rsid w:val="00BB0F89"/>
    <w:rsid w:val="00BB1E50"/>
    <w:rsid w:val="00BB2660"/>
    <w:rsid w:val="00BB2BD7"/>
    <w:rsid w:val="00BB4A27"/>
    <w:rsid w:val="00BB4BEB"/>
    <w:rsid w:val="00BB4F4E"/>
    <w:rsid w:val="00BB568C"/>
    <w:rsid w:val="00BB6BEB"/>
    <w:rsid w:val="00BB7B3F"/>
    <w:rsid w:val="00BC02DE"/>
    <w:rsid w:val="00BC07E1"/>
    <w:rsid w:val="00BC0815"/>
    <w:rsid w:val="00BC0F29"/>
    <w:rsid w:val="00BC1A5A"/>
    <w:rsid w:val="00BC1B02"/>
    <w:rsid w:val="00BC2009"/>
    <w:rsid w:val="00BC278D"/>
    <w:rsid w:val="00BC4E92"/>
    <w:rsid w:val="00BC5CF5"/>
    <w:rsid w:val="00BC6703"/>
    <w:rsid w:val="00BC7140"/>
    <w:rsid w:val="00BC78A4"/>
    <w:rsid w:val="00BD3605"/>
    <w:rsid w:val="00BD489E"/>
    <w:rsid w:val="00BD5403"/>
    <w:rsid w:val="00BD5D7C"/>
    <w:rsid w:val="00BD6280"/>
    <w:rsid w:val="00BD6483"/>
    <w:rsid w:val="00BD656B"/>
    <w:rsid w:val="00BD66F5"/>
    <w:rsid w:val="00BD6F7C"/>
    <w:rsid w:val="00BE0151"/>
    <w:rsid w:val="00BE2139"/>
    <w:rsid w:val="00BE5252"/>
    <w:rsid w:val="00BE5B28"/>
    <w:rsid w:val="00BE5E77"/>
    <w:rsid w:val="00BF0979"/>
    <w:rsid w:val="00BF1A7A"/>
    <w:rsid w:val="00BF2094"/>
    <w:rsid w:val="00BF24D2"/>
    <w:rsid w:val="00BF40EF"/>
    <w:rsid w:val="00BF43E8"/>
    <w:rsid w:val="00BF48BA"/>
    <w:rsid w:val="00BF55FD"/>
    <w:rsid w:val="00BF73FF"/>
    <w:rsid w:val="00C0044A"/>
    <w:rsid w:val="00C01025"/>
    <w:rsid w:val="00C01520"/>
    <w:rsid w:val="00C01F3B"/>
    <w:rsid w:val="00C022A4"/>
    <w:rsid w:val="00C03741"/>
    <w:rsid w:val="00C03866"/>
    <w:rsid w:val="00C054AD"/>
    <w:rsid w:val="00C10B7D"/>
    <w:rsid w:val="00C11484"/>
    <w:rsid w:val="00C11574"/>
    <w:rsid w:val="00C1168B"/>
    <w:rsid w:val="00C11E03"/>
    <w:rsid w:val="00C12BAC"/>
    <w:rsid w:val="00C12F63"/>
    <w:rsid w:val="00C1389B"/>
    <w:rsid w:val="00C13F64"/>
    <w:rsid w:val="00C1409A"/>
    <w:rsid w:val="00C149A9"/>
    <w:rsid w:val="00C157D9"/>
    <w:rsid w:val="00C1754A"/>
    <w:rsid w:val="00C17E0A"/>
    <w:rsid w:val="00C17EE3"/>
    <w:rsid w:val="00C17FF3"/>
    <w:rsid w:val="00C204CA"/>
    <w:rsid w:val="00C220E3"/>
    <w:rsid w:val="00C228B5"/>
    <w:rsid w:val="00C2383E"/>
    <w:rsid w:val="00C23A33"/>
    <w:rsid w:val="00C2460C"/>
    <w:rsid w:val="00C2497E"/>
    <w:rsid w:val="00C24BAF"/>
    <w:rsid w:val="00C25B34"/>
    <w:rsid w:val="00C2780C"/>
    <w:rsid w:val="00C2AA9D"/>
    <w:rsid w:val="00C2E941"/>
    <w:rsid w:val="00C30561"/>
    <w:rsid w:val="00C30E9E"/>
    <w:rsid w:val="00C31676"/>
    <w:rsid w:val="00C319F1"/>
    <w:rsid w:val="00C31C1B"/>
    <w:rsid w:val="00C321C6"/>
    <w:rsid w:val="00C321F7"/>
    <w:rsid w:val="00C3268F"/>
    <w:rsid w:val="00C3271A"/>
    <w:rsid w:val="00C32EF3"/>
    <w:rsid w:val="00C33024"/>
    <w:rsid w:val="00C33386"/>
    <w:rsid w:val="00C3576D"/>
    <w:rsid w:val="00C35CEB"/>
    <w:rsid w:val="00C36326"/>
    <w:rsid w:val="00C36EA9"/>
    <w:rsid w:val="00C36F5F"/>
    <w:rsid w:val="00C37E66"/>
    <w:rsid w:val="00C37E91"/>
    <w:rsid w:val="00C40D0E"/>
    <w:rsid w:val="00C415D8"/>
    <w:rsid w:val="00C4370B"/>
    <w:rsid w:val="00C43C49"/>
    <w:rsid w:val="00C43DE1"/>
    <w:rsid w:val="00C44F13"/>
    <w:rsid w:val="00C4506C"/>
    <w:rsid w:val="00C45B6D"/>
    <w:rsid w:val="00C472E9"/>
    <w:rsid w:val="00C511F3"/>
    <w:rsid w:val="00C518CC"/>
    <w:rsid w:val="00C51D00"/>
    <w:rsid w:val="00C52A96"/>
    <w:rsid w:val="00C52CB3"/>
    <w:rsid w:val="00C541E1"/>
    <w:rsid w:val="00C611E4"/>
    <w:rsid w:val="00C62E29"/>
    <w:rsid w:val="00C62EFB"/>
    <w:rsid w:val="00C64CD2"/>
    <w:rsid w:val="00C66DCF"/>
    <w:rsid w:val="00C71C3F"/>
    <w:rsid w:val="00C72ABF"/>
    <w:rsid w:val="00C72F1D"/>
    <w:rsid w:val="00C73081"/>
    <w:rsid w:val="00C74364"/>
    <w:rsid w:val="00C75779"/>
    <w:rsid w:val="00C762F8"/>
    <w:rsid w:val="00C765A8"/>
    <w:rsid w:val="00C77E36"/>
    <w:rsid w:val="00C80BA7"/>
    <w:rsid w:val="00C80D25"/>
    <w:rsid w:val="00C82587"/>
    <w:rsid w:val="00C83203"/>
    <w:rsid w:val="00C83411"/>
    <w:rsid w:val="00C867E0"/>
    <w:rsid w:val="00C9167C"/>
    <w:rsid w:val="00C92CE8"/>
    <w:rsid w:val="00C940FF"/>
    <w:rsid w:val="00C94224"/>
    <w:rsid w:val="00C94A70"/>
    <w:rsid w:val="00C95D33"/>
    <w:rsid w:val="00C9601A"/>
    <w:rsid w:val="00C9772B"/>
    <w:rsid w:val="00CA0D2B"/>
    <w:rsid w:val="00CA13BD"/>
    <w:rsid w:val="00CA1CF2"/>
    <w:rsid w:val="00CA3244"/>
    <w:rsid w:val="00CA39DB"/>
    <w:rsid w:val="00CA5E1A"/>
    <w:rsid w:val="00CA7362"/>
    <w:rsid w:val="00CB212F"/>
    <w:rsid w:val="00CB23EF"/>
    <w:rsid w:val="00CB50C2"/>
    <w:rsid w:val="00CB5D23"/>
    <w:rsid w:val="00CB5DFF"/>
    <w:rsid w:val="00CB7201"/>
    <w:rsid w:val="00CC0E60"/>
    <w:rsid w:val="00CC17D3"/>
    <w:rsid w:val="00CC25DE"/>
    <w:rsid w:val="00CC4E3B"/>
    <w:rsid w:val="00CC569D"/>
    <w:rsid w:val="00CC56F8"/>
    <w:rsid w:val="00CC706D"/>
    <w:rsid w:val="00CC7318"/>
    <w:rsid w:val="00CC7697"/>
    <w:rsid w:val="00CD0586"/>
    <w:rsid w:val="00CD084F"/>
    <w:rsid w:val="00CD23AD"/>
    <w:rsid w:val="00CD3133"/>
    <w:rsid w:val="00CD4898"/>
    <w:rsid w:val="00CD49CF"/>
    <w:rsid w:val="00CD49E8"/>
    <w:rsid w:val="00CD4DEA"/>
    <w:rsid w:val="00CD5EA3"/>
    <w:rsid w:val="00CD5EC4"/>
    <w:rsid w:val="00CD6023"/>
    <w:rsid w:val="00CD6413"/>
    <w:rsid w:val="00CD6552"/>
    <w:rsid w:val="00CD6FC5"/>
    <w:rsid w:val="00CD7272"/>
    <w:rsid w:val="00CD75F4"/>
    <w:rsid w:val="00CD7866"/>
    <w:rsid w:val="00CE04F6"/>
    <w:rsid w:val="00CE0659"/>
    <w:rsid w:val="00CE1721"/>
    <w:rsid w:val="00CE22ED"/>
    <w:rsid w:val="00CE4E27"/>
    <w:rsid w:val="00CE4F55"/>
    <w:rsid w:val="00CE515D"/>
    <w:rsid w:val="00CE579E"/>
    <w:rsid w:val="00CE6B09"/>
    <w:rsid w:val="00CE6EB8"/>
    <w:rsid w:val="00CE7BD5"/>
    <w:rsid w:val="00CF01B6"/>
    <w:rsid w:val="00CF058A"/>
    <w:rsid w:val="00CF1813"/>
    <w:rsid w:val="00CF215E"/>
    <w:rsid w:val="00CF2ADC"/>
    <w:rsid w:val="00CF3C58"/>
    <w:rsid w:val="00CF435A"/>
    <w:rsid w:val="00CF4EDB"/>
    <w:rsid w:val="00CF517F"/>
    <w:rsid w:val="00CF59BB"/>
    <w:rsid w:val="00CF5BD7"/>
    <w:rsid w:val="00CF6D7F"/>
    <w:rsid w:val="00CF70D6"/>
    <w:rsid w:val="00D0031B"/>
    <w:rsid w:val="00D00B28"/>
    <w:rsid w:val="00D00EDF"/>
    <w:rsid w:val="00D012B9"/>
    <w:rsid w:val="00D04738"/>
    <w:rsid w:val="00D072B1"/>
    <w:rsid w:val="00D07640"/>
    <w:rsid w:val="00D07644"/>
    <w:rsid w:val="00D078B8"/>
    <w:rsid w:val="00D07B0B"/>
    <w:rsid w:val="00D07E18"/>
    <w:rsid w:val="00D11240"/>
    <w:rsid w:val="00D113F8"/>
    <w:rsid w:val="00D11D75"/>
    <w:rsid w:val="00D12AD7"/>
    <w:rsid w:val="00D12E24"/>
    <w:rsid w:val="00D131C4"/>
    <w:rsid w:val="00D16E90"/>
    <w:rsid w:val="00D174E5"/>
    <w:rsid w:val="00D20220"/>
    <w:rsid w:val="00D206FA"/>
    <w:rsid w:val="00D20D25"/>
    <w:rsid w:val="00D21243"/>
    <w:rsid w:val="00D22D91"/>
    <w:rsid w:val="00D23B45"/>
    <w:rsid w:val="00D23C00"/>
    <w:rsid w:val="00D24D41"/>
    <w:rsid w:val="00D24D84"/>
    <w:rsid w:val="00D25DD8"/>
    <w:rsid w:val="00D270C8"/>
    <w:rsid w:val="00D275B7"/>
    <w:rsid w:val="00D30B55"/>
    <w:rsid w:val="00D31F82"/>
    <w:rsid w:val="00D32B36"/>
    <w:rsid w:val="00D33FB6"/>
    <w:rsid w:val="00D343B0"/>
    <w:rsid w:val="00D35C44"/>
    <w:rsid w:val="00D36593"/>
    <w:rsid w:val="00D369C4"/>
    <w:rsid w:val="00D36C1F"/>
    <w:rsid w:val="00D372BC"/>
    <w:rsid w:val="00D40E22"/>
    <w:rsid w:val="00D42B60"/>
    <w:rsid w:val="00D42E19"/>
    <w:rsid w:val="00D43A97"/>
    <w:rsid w:val="00D44AF3"/>
    <w:rsid w:val="00D44C59"/>
    <w:rsid w:val="00D459E3"/>
    <w:rsid w:val="00D45DF7"/>
    <w:rsid w:val="00D4606C"/>
    <w:rsid w:val="00D462E8"/>
    <w:rsid w:val="00D50046"/>
    <w:rsid w:val="00D529AF"/>
    <w:rsid w:val="00D52C71"/>
    <w:rsid w:val="00D5591C"/>
    <w:rsid w:val="00D6047D"/>
    <w:rsid w:val="00D612A9"/>
    <w:rsid w:val="00D623D5"/>
    <w:rsid w:val="00D62B57"/>
    <w:rsid w:val="00D62CFE"/>
    <w:rsid w:val="00D63ED9"/>
    <w:rsid w:val="00D64F56"/>
    <w:rsid w:val="00D6630E"/>
    <w:rsid w:val="00D67024"/>
    <w:rsid w:val="00D676AC"/>
    <w:rsid w:val="00D71A88"/>
    <w:rsid w:val="00D72715"/>
    <w:rsid w:val="00D742E1"/>
    <w:rsid w:val="00D76D90"/>
    <w:rsid w:val="00D776CD"/>
    <w:rsid w:val="00D77CF4"/>
    <w:rsid w:val="00D77D39"/>
    <w:rsid w:val="00D8078C"/>
    <w:rsid w:val="00D80B20"/>
    <w:rsid w:val="00D80B2E"/>
    <w:rsid w:val="00D80D3E"/>
    <w:rsid w:val="00D82E1B"/>
    <w:rsid w:val="00D83FDA"/>
    <w:rsid w:val="00D840D2"/>
    <w:rsid w:val="00D84F4A"/>
    <w:rsid w:val="00D858D1"/>
    <w:rsid w:val="00D861D2"/>
    <w:rsid w:val="00D90362"/>
    <w:rsid w:val="00D9150A"/>
    <w:rsid w:val="00D91B2D"/>
    <w:rsid w:val="00D91E93"/>
    <w:rsid w:val="00D92D59"/>
    <w:rsid w:val="00D92F0F"/>
    <w:rsid w:val="00D9319A"/>
    <w:rsid w:val="00D93B84"/>
    <w:rsid w:val="00D93CD8"/>
    <w:rsid w:val="00D94A97"/>
    <w:rsid w:val="00D95E34"/>
    <w:rsid w:val="00D95F44"/>
    <w:rsid w:val="00D9602B"/>
    <w:rsid w:val="00DA1798"/>
    <w:rsid w:val="00DA1B63"/>
    <w:rsid w:val="00DA23D2"/>
    <w:rsid w:val="00DA2623"/>
    <w:rsid w:val="00DA3763"/>
    <w:rsid w:val="00DA37DA"/>
    <w:rsid w:val="00DA3BBA"/>
    <w:rsid w:val="00DA4572"/>
    <w:rsid w:val="00DA51A0"/>
    <w:rsid w:val="00DB1F07"/>
    <w:rsid w:val="00DB1FE6"/>
    <w:rsid w:val="00DB20DD"/>
    <w:rsid w:val="00DB2283"/>
    <w:rsid w:val="00DB322C"/>
    <w:rsid w:val="00DB3426"/>
    <w:rsid w:val="00DB3B37"/>
    <w:rsid w:val="00DB3EF7"/>
    <w:rsid w:val="00DB4A09"/>
    <w:rsid w:val="00DB4BEB"/>
    <w:rsid w:val="00DB6666"/>
    <w:rsid w:val="00DB741B"/>
    <w:rsid w:val="00DC023E"/>
    <w:rsid w:val="00DC099E"/>
    <w:rsid w:val="00DC1C8B"/>
    <w:rsid w:val="00DC2FC9"/>
    <w:rsid w:val="00DC44A0"/>
    <w:rsid w:val="00DC65A5"/>
    <w:rsid w:val="00DD2720"/>
    <w:rsid w:val="00DD5AD9"/>
    <w:rsid w:val="00DD5D01"/>
    <w:rsid w:val="00DD5D39"/>
    <w:rsid w:val="00DD6258"/>
    <w:rsid w:val="00DD698D"/>
    <w:rsid w:val="00DD6C91"/>
    <w:rsid w:val="00DD6CCA"/>
    <w:rsid w:val="00DD6DBA"/>
    <w:rsid w:val="00DD7C81"/>
    <w:rsid w:val="00DE0550"/>
    <w:rsid w:val="00DE0714"/>
    <w:rsid w:val="00DE11F9"/>
    <w:rsid w:val="00DE2813"/>
    <w:rsid w:val="00DE4217"/>
    <w:rsid w:val="00DE4F54"/>
    <w:rsid w:val="00DE5078"/>
    <w:rsid w:val="00DE51A3"/>
    <w:rsid w:val="00DE5B64"/>
    <w:rsid w:val="00DE629B"/>
    <w:rsid w:val="00DE6BEC"/>
    <w:rsid w:val="00DF00DB"/>
    <w:rsid w:val="00DF31DB"/>
    <w:rsid w:val="00DF4F48"/>
    <w:rsid w:val="00DF507E"/>
    <w:rsid w:val="00DF5211"/>
    <w:rsid w:val="00DF52E4"/>
    <w:rsid w:val="00DF6FED"/>
    <w:rsid w:val="00DF71B6"/>
    <w:rsid w:val="00DF78D1"/>
    <w:rsid w:val="00E01202"/>
    <w:rsid w:val="00E02606"/>
    <w:rsid w:val="00E05699"/>
    <w:rsid w:val="00E05CD3"/>
    <w:rsid w:val="00E06270"/>
    <w:rsid w:val="00E069C9"/>
    <w:rsid w:val="00E07761"/>
    <w:rsid w:val="00E07A76"/>
    <w:rsid w:val="00E10542"/>
    <w:rsid w:val="00E12382"/>
    <w:rsid w:val="00E138C4"/>
    <w:rsid w:val="00E14032"/>
    <w:rsid w:val="00E142B3"/>
    <w:rsid w:val="00E143E2"/>
    <w:rsid w:val="00E15795"/>
    <w:rsid w:val="00E16871"/>
    <w:rsid w:val="00E16C5E"/>
    <w:rsid w:val="00E20AF1"/>
    <w:rsid w:val="00E20EBE"/>
    <w:rsid w:val="00E2367A"/>
    <w:rsid w:val="00E23E69"/>
    <w:rsid w:val="00E27068"/>
    <w:rsid w:val="00E27689"/>
    <w:rsid w:val="00E27C77"/>
    <w:rsid w:val="00E34B1A"/>
    <w:rsid w:val="00E36B46"/>
    <w:rsid w:val="00E37E52"/>
    <w:rsid w:val="00E40188"/>
    <w:rsid w:val="00E405B1"/>
    <w:rsid w:val="00E40747"/>
    <w:rsid w:val="00E40832"/>
    <w:rsid w:val="00E410B2"/>
    <w:rsid w:val="00E42AF2"/>
    <w:rsid w:val="00E435A4"/>
    <w:rsid w:val="00E43D1F"/>
    <w:rsid w:val="00E448DD"/>
    <w:rsid w:val="00E46318"/>
    <w:rsid w:val="00E4637B"/>
    <w:rsid w:val="00E46C86"/>
    <w:rsid w:val="00E503F9"/>
    <w:rsid w:val="00E50517"/>
    <w:rsid w:val="00E50F1A"/>
    <w:rsid w:val="00E5341E"/>
    <w:rsid w:val="00E538D5"/>
    <w:rsid w:val="00E55281"/>
    <w:rsid w:val="00E6047A"/>
    <w:rsid w:val="00E61171"/>
    <w:rsid w:val="00E612DE"/>
    <w:rsid w:val="00E6144C"/>
    <w:rsid w:val="00E618E6"/>
    <w:rsid w:val="00E6228E"/>
    <w:rsid w:val="00E62994"/>
    <w:rsid w:val="00E63899"/>
    <w:rsid w:val="00E63960"/>
    <w:rsid w:val="00E63DB9"/>
    <w:rsid w:val="00E6403F"/>
    <w:rsid w:val="00E665A3"/>
    <w:rsid w:val="00E67A77"/>
    <w:rsid w:val="00E7207F"/>
    <w:rsid w:val="00E72D9B"/>
    <w:rsid w:val="00E73521"/>
    <w:rsid w:val="00E75C28"/>
    <w:rsid w:val="00E75C7D"/>
    <w:rsid w:val="00E766B9"/>
    <w:rsid w:val="00E8066C"/>
    <w:rsid w:val="00E8148F"/>
    <w:rsid w:val="00E814BC"/>
    <w:rsid w:val="00E828BB"/>
    <w:rsid w:val="00E8303B"/>
    <w:rsid w:val="00E83459"/>
    <w:rsid w:val="00E855DC"/>
    <w:rsid w:val="00E85CDC"/>
    <w:rsid w:val="00E8665F"/>
    <w:rsid w:val="00E8744D"/>
    <w:rsid w:val="00E91091"/>
    <w:rsid w:val="00E91CA6"/>
    <w:rsid w:val="00E93F59"/>
    <w:rsid w:val="00E941CC"/>
    <w:rsid w:val="00E944DE"/>
    <w:rsid w:val="00E960DC"/>
    <w:rsid w:val="00E963AF"/>
    <w:rsid w:val="00E96D27"/>
    <w:rsid w:val="00E96D39"/>
    <w:rsid w:val="00E9778A"/>
    <w:rsid w:val="00E9C2CC"/>
    <w:rsid w:val="00EA2954"/>
    <w:rsid w:val="00EA29FD"/>
    <w:rsid w:val="00EA3849"/>
    <w:rsid w:val="00EA4202"/>
    <w:rsid w:val="00EA4800"/>
    <w:rsid w:val="00EA5562"/>
    <w:rsid w:val="00EA55BD"/>
    <w:rsid w:val="00EA5E95"/>
    <w:rsid w:val="00EB014D"/>
    <w:rsid w:val="00EB1F3A"/>
    <w:rsid w:val="00EB2414"/>
    <w:rsid w:val="00EB32A0"/>
    <w:rsid w:val="00EB347A"/>
    <w:rsid w:val="00EB4272"/>
    <w:rsid w:val="00EB49DB"/>
    <w:rsid w:val="00EB55F3"/>
    <w:rsid w:val="00EB6F8A"/>
    <w:rsid w:val="00EB7734"/>
    <w:rsid w:val="00EC0841"/>
    <w:rsid w:val="00EC1270"/>
    <w:rsid w:val="00EC2C03"/>
    <w:rsid w:val="00EC3524"/>
    <w:rsid w:val="00EC603F"/>
    <w:rsid w:val="00EC781D"/>
    <w:rsid w:val="00ED02E5"/>
    <w:rsid w:val="00ED1337"/>
    <w:rsid w:val="00ED1FC9"/>
    <w:rsid w:val="00ED43A4"/>
    <w:rsid w:val="00ED4651"/>
    <w:rsid w:val="00ED48EF"/>
    <w:rsid w:val="00ED642F"/>
    <w:rsid w:val="00EE049C"/>
    <w:rsid w:val="00EE0996"/>
    <w:rsid w:val="00EE236B"/>
    <w:rsid w:val="00EE2547"/>
    <w:rsid w:val="00EE2F8D"/>
    <w:rsid w:val="00EE570E"/>
    <w:rsid w:val="00EE5BF1"/>
    <w:rsid w:val="00EE5E33"/>
    <w:rsid w:val="00EE74D6"/>
    <w:rsid w:val="00EF063F"/>
    <w:rsid w:val="00EF0B6C"/>
    <w:rsid w:val="00EF2E21"/>
    <w:rsid w:val="00EF3C40"/>
    <w:rsid w:val="00EF3CD0"/>
    <w:rsid w:val="00EF4327"/>
    <w:rsid w:val="00EF434A"/>
    <w:rsid w:val="00EF4B5B"/>
    <w:rsid w:val="00EF5BF4"/>
    <w:rsid w:val="00EF5C4B"/>
    <w:rsid w:val="00F00512"/>
    <w:rsid w:val="00F00742"/>
    <w:rsid w:val="00F0113B"/>
    <w:rsid w:val="00F0175A"/>
    <w:rsid w:val="00F01A5C"/>
    <w:rsid w:val="00F02D1B"/>
    <w:rsid w:val="00F03054"/>
    <w:rsid w:val="00F03CF5"/>
    <w:rsid w:val="00F05168"/>
    <w:rsid w:val="00F061CF"/>
    <w:rsid w:val="00F06437"/>
    <w:rsid w:val="00F100C9"/>
    <w:rsid w:val="00F10F21"/>
    <w:rsid w:val="00F13322"/>
    <w:rsid w:val="00F14E7C"/>
    <w:rsid w:val="00F16E4A"/>
    <w:rsid w:val="00F17A04"/>
    <w:rsid w:val="00F207DF"/>
    <w:rsid w:val="00F208EF"/>
    <w:rsid w:val="00F21897"/>
    <w:rsid w:val="00F21CC5"/>
    <w:rsid w:val="00F22658"/>
    <w:rsid w:val="00F22EB1"/>
    <w:rsid w:val="00F2496C"/>
    <w:rsid w:val="00F253D3"/>
    <w:rsid w:val="00F26982"/>
    <w:rsid w:val="00F30162"/>
    <w:rsid w:val="00F3043C"/>
    <w:rsid w:val="00F30D87"/>
    <w:rsid w:val="00F318D1"/>
    <w:rsid w:val="00F32EC8"/>
    <w:rsid w:val="00F3357C"/>
    <w:rsid w:val="00F3367F"/>
    <w:rsid w:val="00F37B68"/>
    <w:rsid w:val="00F4069A"/>
    <w:rsid w:val="00F41F9F"/>
    <w:rsid w:val="00F438BE"/>
    <w:rsid w:val="00F43B61"/>
    <w:rsid w:val="00F45817"/>
    <w:rsid w:val="00F46208"/>
    <w:rsid w:val="00F46D10"/>
    <w:rsid w:val="00F47C13"/>
    <w:rsid w:val="00F50447"/>
    <w:rsid w:val="00F51037"/>
    <w:rsid w:val="00F51850"/>
    <w:rsid w:val="00F525F1"/>
    <w:rsid w:val="00F53EED"/>
    <w:rsid w:val="00F5427B"/>
    <w:rsid w:val="00F5465D"/>
    <w:rsid w:val="00F5504D"/>
    <w:rsid w:val="00F55CA9"/>
    <w:rsid w:val="00F56002"/>
    <w:rsid w:val="00F56957"/>
    <w:rsid w:val="00F56989"/>
    <w:rsid w:val="00F56B1E"/>
    <w:rsid w:val="00F56BA1"/>
    <w:rsid w:val="00F57B24"/>
    <w:rsid w:val="00F60581"/>
    <w:rsid w:val="00F60D3A"/>
    <w:rsid w:val="00F61E0E"/>
    <w:rsid w:val="00F61EFD"/>
    <w:rsid w:val="00F620CF"/>
    <w:rsid w:val="00F62729"/>
    <w:rsid w:val="00F63435"/>
    <w:rsid w:val="00F655F3"/>
    <w:rsid w:val="00F67D32"/>
    <w:rsid w:val="00F67D80"/>
    <w:rsid w:val="00F718CF"/>
    <w:rsid w:val="00F719E3"/>
    <w:rsid w:val="00F737F4"/>
    <w:rsid w:val="00F7582F"/>
    <w:rsid w:val="00F75ABF"/>
    <w:rsid w:val="00F76AAB"/>
    <w:rsid w:val="00F77494"/>
    <w:rsid w:val="00F77B60"/>
    <w:rsid w:val="00F80E3E"/>
    <w:rsid w:val="00F81103"/>
    <w:rsid w:val="00F8276A"/>
    <w:rsid w:val="00F82BE7"/>
    <w:rsid w:val="00F85ADA"/>
    <w:rsid w:val="00F86F85"/>
    <w:rsid w:val="00F87A7E"/>
    <w:rsid w:val="00F90F89"/>
    <w:rsid w:val="00F90FB8"/>
    <w:rsid w:val="00F92298"/>
    <w:rsid w:val="00F92318"/>
    <w:rsid w:val="00F9340F"/>
    <w:rsid w:val="00F95B30"/>
    <w:rsid w:val="00F9672D"/>
    <w:rsid w:val="00F96A13"/>
    <w:rsid w:val="00F977EA"/>
    <w:rsid w:val="00F97BAA"/>
    <w:rsid w:val="00F97FC9"/>
    <w:rsid w:val="00FA1C20"/>
    <w:rsid w:val="00FA2D91"/>
    <w:rsid w:val="00FA3662"/>
    <w:rsid w:val="00FA4060"/>
    <w:rsid w:val="00FA6E5A"/>
    <w:rsid w:val="00FA70DD"/>
    <w:rsid w:val="00FA7F22"/>
    <w:rsid w:val="00FB0803"/>
    <w:rsid w:val="00FB0818"/>
    <w:rsid w:val="00FB1E13"/>
    <w:rsid w:val="00FB1F7B"/>
    <w:rsid w:val="00FB21F8"/>
    <w:rsid w:val="00FB250C"/>
    <w:rsid w:val="00FB2C5C"/>
    <w:rsid w:val="00FB2D7B"/>
    <w:rsid w:val="00FB3034"/>
    <w:rsid w:val="00FB3BA8"/>
    <w:rsid w:val="00FB44C3"/>
    <w:rsid w:val="00FB4F6C"/>
    <w:rsid w:val="00FB5012"/>
    <w:rsid w:val="00FB50C8"/>
    <w:rsid w:val="00FB59D5"/>
    <w:rsid w:val="00FB6D74"/>
    <w:rsid w:val="00FB7BB5"/>
    <w:rsid w:val="00FB7E75"/>
    <w:rsid w:val="00FC133B"/>
    <w:rsid w:val="00FC171B"/>
    <w:rsid w:val="00FC1D1D"/>
    <w:rsid w:val="00FC2DE5"/>
    <w:rsid w:val="00FC4261"/>
    <w:rsid w:val="00FC42D0"/>
    <w:rsid w:val="00FC519D"/>
    <w:rsid w:val="00FC53A4"/>
    <w:rsid w:val="00FC576A"/>
    <w:rsid w:val="00FC586A"/>
    <w:rsid w:val="00FC631E"/>
    <w:rsid w:val="00FC6B22"/>
    <w:rsid w:val="00FC6F85"/>
    <w:rsid w:val="00FC74D8"/>
    <w:rsid w:val="00FC7D2C"/>
    <w:rsid w:val="00FD0F68"/>
    <w:rsid w:val="00FD155C"/>
    <w:rsid w:val="00FD198C"/>
    <w:rsid w:val="00FD323D"/>
    <w:rsid w:val="00FD4265"/>
    <w:rsid w:val="00FD5488"/>
    <w:rsid w:val="00FD58E9"/>
    <w:rsid w:val="00FD7AF1"/>
    <w:rsid w:val="00FE091C"/>
    <w:rsid w:val="00FE0D51"/>
    <w:rsid w:val="00FE4262"/>
    <w:rsid w:val="00FE4478"/>
    <w:rsid w:val="00FE66D0"/>
    <w:rsid w:val="00FE6E97"/>
    <w:rsid w:val="00FE72BE"/>
    <w:rsid w:val="00FE78AF"/>
    <w:rsid w:val="00FE7F0B"/>
    <w:rsid w:val="00FF0591"/>
    <w:rsid w:val="00FF0D5D"/>
    <w:rsid w:val="00FF3576"/>
    <w:rsid w:val="00FF6ACE"/>
    <w:rsid w:val="00FF6EBC"/>
    <w:rsid w:val="00FF7A09"/>
    <w:rsid w:val="00FF7A37"/>
    <w:rsid w:val="01104C7E"/>
    <w:rsid w:val="011440E0"/>
    <w:rsid w:val="01151EB5"/>
    <w:rsid w:val="012F1B3B"/>
    <w:rsid w:val="0134AB89"/>
    <w:rsid w:val="014FC0A1"/>
    <w:rsid w:val="0155BDD7"/>
    <w:rsid w:val="015E3309"/>
    <w:rsid w:val="017B681C"/>
    <w:rsid w:val="017D295B"/>
    <w:rsid w:val="01AE1AA2"/>
    <w:rsid w:val="01B42FC2"/>
    <w:rsid w:val="01DA7DBF"/>
    <w:rsid w:val="01E1FAFB"/>
    <w:rsid w:val="01FE3346"/>
    <w:rsid w:val="021E5862"/>
    <w:rsid w:val="025F4409"/>
    <w:rsid w:val="0280A636"/>
    <w:rsid w:val="028F452A"/>
    <w:rsid w:val="02BD93CA"/>
    <w:rsid w:val="02E7D2E5"/>
    <w:rsid w:val="02EACD4B"/>
    <w:rsid w:val="03303D06"/>
    <w:rsid w:val="035CAE31"/>
    <w:rsid w:val="0394C1CD"/>
    <w:rsid w:val="0433D066"/>
    <w:rsid w:val="047C2F0C"/>
    <w:rsid w:val="048EB1D0"/>
    <w:rsid w:val="050560F2"/>
    <w:rsid w:val="050863CA"/>
    <w:rsid w:val="052A7F57"/>
    <w:rsid w:val="0530922E"/>
    <w:rsid w:val="053E3C1D"/>
    <w:rsid w:val="0559EA37"/>
    <w:rsid w:val="056250C7"/>
    <w:rsid w:val="05747E5A"/>
    <w:rsid w:val="05BFA257"/>
    <w:rsid w:val="0612DE24"/>
    <w:rsid w:val="0621ABD3"/>
    <w:rsid w:val="0629B48C"/>
    <w:rsid w:val="06510735"/>
    <w:rsid w:val="0673C3AB"/>
    <w:rsid w:val="069E20ED"/>
    <w:rsid w:val="06A2AC2D"/>
    <w:rsid w:val="06F29D99"/>
    <w:rsid w:val="06F911D8"/>
    <w:rsid w:val="06F94963"/>
    <w:rsid w:val="072952EB"/>
    <w:rsid w:val="073B15A0"/>
    <w:rsid w:val="0758FD92"/>
    <w:rsid w:val="0771D109"/>
    <w:rsid w:val="078A7504"/>
    <w:rsid w:val="07AA8C22"/>
    <w:rsid w:val="07F4D91F"/>
    <w:rsid w:val="07F75C83"/>
    <w:rsid w:val="0807316B"/>
    <w:rsid w:val="080C7D84"/>
    <w:rsid w:val="08107480"/>
    <w:rsid w:val="08B2AB81"/>
    <w:rsid w:val="08D988EE"/>
    <w:rsid w:val="0913C9DA"/>
    <w:rsid w:val="0925B159"/>
    <w:rsid w:val="09518DCE"/>
    <w:rsid w:val="09A96C2F"/>
    <w:rsid w:val="09F8AE38"/>
    <w:rsid w:val="0A501A29"/>
    <w:rsid w:val="0A50728A"/>
    <w:rsid w:val="0AA971CB"/>
    <w:rsid w:val="0AAE0A65"/>
    <w:rsid w:val="0AFA7EEE"/>
    <w:rsid w:val="0B94CF41"/>
    <w:rsid w:val="0C529044"/>
    <w:rsid w:val="0C5D521B"/>
    <w:rsid w:val="0C96CB68"/>
    <w:rsid w:val="0CADE6BF"/>
    <w:rsid w:val="0CCF6C5D"/>
    <w:rsid w:val="0D1AF449"/>
    <w:rsid w:val="0D475C27"/>
    <w:rsid w:val="0D4B944F"/>
    <w:rsid w:val="0D623B7A"/>
    <w:rsid w:val="0D674A02"/>
    <w:rsid w:val="0D6F84F7"/>
    <w:rsid w:val="0D8F6182"/>
    <w:rsid w:val="0DC7DCF8"/>
    <w:rsid w:val="0DE7CA4C"/>
    <w:rsid w:val="0E9215A3"/>
    <w:rsid w:val="0E9D51F5"/>
    <w:rsid w:val="0EA1DCEF"/>
    <w:rsid w:val="0EB6782B"/>
    <w:rsid w:val="0EEA7F3C"/>
    <w:rsid w:val="0F0790D5"/>
    <w:rsid w:val="0F0F8FBA"/>
    <w:rsid w:val="0F59B3E0"/>
    <w:rsid w:val="0F76FAB8"/>
    <w:rsid w:val="0F82569E"/>
    <w:rsid w:val="0F937908"/>
    <w:rsid w:val="0FCC0A63"/>
    <w:rsid w:val="0FCF8385"/>
    <w:rsid w:val="0FD8F8BB"/>
    <w:rsid w:val="10378776"/>
    <w:rsid w:val="106B0B23"/>
    <w:rsid w:val="107D731C"/>
    <w:rsid w:val="107FCD24"/>
    <w:rsid w:val="10C59C71"/>
    <w:rsid w:val="10F4FABA"/>
    <w:rsid w:val="10FF8AF2"/>
    <w:rsid w:val="11082337"/>
    <w:rsid w:val="11173648"/>
    <w:rsid w:val="116BFC70"/>
    <w:rsid w:val="11A09DFB"/>
    <w:rsid w:val="11C24E62"/>
    <w:rsid w:val="12131C26"/>
    <w:rsid w:val="12595B78"/>
    <w:rsid w:val="1294098F"/>
    <w:rsid w:val="12F97F45"/>
    <w:rsid w:val="131B3197"/>
    <w:rsid w:val="13391E63"/>
    <w:rsid w:val="135FCE77"/>
    <w:rsid w:val="136870D4"/>
    <w:rsid w:val="136F7F48"/>
    <w:rsid w:val="13AF7519"/>
    <w:rsid w:val="13B67C61"/>
    <w:rsid w:val="13D318BA"/>
    <w:rsid w:val="13E13752"/>
    <w:rsid w:val="13FFBE04"/>
    <w:rsid w:val="1404A138"/>
    <w:rsid w:val="1406780E"/>
    <w:rsid w:val="145C8C74"/>
    <w:rsid w:val="146DAB75"/>
    <w:rsid w:val="1486C9D4"/>
    <w:rsid w:val="14AE75E5"/>
    <w:rsid w:val="14D892AA"/>
    <w:rsid w:val="14ECD7C3"/>
    <w:rsid w:val="14F9EF24"/>
    <w:rsid w:val="15073A7D"/>
    <w:rsid w:val="151216F0"/>
    <w:rsid w:val="15BE7424"/>
    <w:rsid w:val="15FC64BF"/>
    <w:rsid w:val="161ADB37"/>
    <w:rsid w:val="162A5D6A"/>
    <w:rsid w:val="16760B79"/>
    <w:rsid w:val="16E11C46"/>
    <w:rsid w:val="16FB54A7"/>
    <w:rsid w:val="1743EB61"/>
    <w:rsid w:val="174A7FD6"/>
    <w:rsid w:val="17D03553"/>
    <w:rsid w:val="181DC14D"/>
    <w:rsid w:val="18318FE6"/>
    <w:rsid w:val="18C542AA"/>
    <w:rsid w:val="18D0331F"/>
    <w:rsid w:val="19000C9F"/>
    <w:rsid w:val="190C51D0"/>
    <w:rsid w:val="198BC719"/>
    <w:rsid w:val="199F393E"/>
    <w:rsid w:val="19B73168"/>
    <w:rsid w:val="1A198099"/>
    <w:rsid w:val="1A672FBD"/>
    <w:rsid w:val="1A78F36A"/>
    <w:rsid w:val="1AA53EE7"/>
    <w:rsid w:val="1ACD6A43"/>
    <w:rsid w:val="1AD7F53E"/>
    <w:rsid w:val="1B04A502"/>
    <w:rsid w:val="1B32AD39"/>
    <w:rsid w:val="1B3BF031"/>
    <w:rsid w:val="1B473B43"/>
    <w:rsid w:val="1B6621F5"/>
    <w:rsid w:val="1B6E6C31"/>
    <w:rsid w:val="1B6F1773"/>
    <w:rsid w:val="1B869444"/>
    <w:rsid w:val="1BE534BE"/>
    <w:rsid w:val="1BF8D987"/>
    <w:rsid w:val="1C5A7612"/>
    <w:rsid w:val="1C7BFE89"/>
    <w:rsid w:val="1CDBFD8C"/>
    <w:rsid w:val="1D27B173"/>
    <w:rsid w:val="1DBB8C06"/>
    <w:rsid w:val="1DEF4CB5"/>
    <w:rsid w:val="1E48AD58"/>
    <w:rsid w:val="1E591D4F"/>
    <w:rsid w:val="1EB4BDB1"/>
    <w:rsid w:val="1EEB9066"/>
    <w:rsid w:val="1F2BD90E"/>
    <w:rsid w:val="1F36B7B9"/>
    <w:rsid w:val="1FA68081"/>
    <w:rsid w:val="1FBF9EEE"/>
    <w:rsid w:val="1FC9D256"/>
    <w:rsid w:val="1FD733FD"/>
    <w:rsid w:val="1FEA527C"/>
    <w:rsid w:val="20098E54"/>
    <w:rsid w:val="206FD745"/>
    <w:rsid w:val="207D3BA8"/>
    <w:rsid w:val="20E8A5EF"/>
    <w:rsid w:val="20F6483C"/>
    <w:rsid w:val="21A44F6B"/>
    <w:rsid w:val="21C8257F"/>
    <w:rsid w:val="21E3F30E"/>
    <w:rsid w:val="21F2DFB6"/>
    <w:rsid w:val="21F6CD82"/>
    <w:rsid w:val="2207A14E"/>
    <w:rsid w:val="221FCB5B"/>
    <w:rsid w:val="22694E60"/>
    <w:rsid w:val="22721642"/>
    <w:rsid w:val="22874618"/>
    <w:rsid w:val="22AD131C"/>
    <w:rsid w:val="22B96CA3"/>
    <w:rsid w:val="22F2786B"/>
    <w:rsid w:val="234441AE"/>
    <w:rsid w:val="2367A281"/>
    <w:rsid w:val="2385F334"/>
    <w:rsid w:val="239E852E"/>
    <w:rsid w:val="23BDBB08"/>
    <w:rsid w:val="240DE6A3"/>
    <w:rsid w:val="2425C072"/>
    <w:rsid w:val="243DB983"/>
    <w:rsid w:val="246BC86A"/>
    <w:rsid w:val="249ECC8D"/>
    <w:rsid w:val="24D04391"/>
    <w:rsid w:val="24F4C843"/>
    <w:rsid w:val="24FB5B29"/>
    <w:rsid w:val="250372E2"/>
    <w:rsid w:val="2519312C"/>
    <w:rsid w:val="2526EF47"/>
    <w:rsid w:val="25591D7E"/>
    <w:rsid w:val="259A018F"/>
    <w:rsid w:val="25A9FEF8"/>
    <w:rsid w:val="25C40684"/>
    <w:rsid w:val="25C9B95F"/>
    <w:rsid w:val="26092F49"/>
    <w:rsid w:val="268A1387"/>
    <w:rsid w:val="26FE928A"/>
    <w:rsid w:val="2740FFB6"/>
    <w:rsid w:val="274390B9"/>
    <w:rsid w:val="279FA642"/>
    <w:rsid w:val="27A02B00"/>
    <w:rsid w:val="27A960BC"/>
    <w:rsid w:val="27AB79D3"/>
    <w:rsid w:val="2832C87D"/>
    <w:rsid w:val="284D6846"/>
    <w:rsid w:val="2864D9B2"/>
    <w:rsid w:val="2875AD93"/>
    <w:rsid w:val="28A465BE"/>
    <w:rsid w:val="28C7ADC5"/>
    <w:rsid w:val="28D3D459"/>
    <w:rsid w:val="28DC32EB"/>
    <w:rsid w:val="28DF611A"/>
    <w:rsid w:val="29264BDC"/>
    <w:rsid w:val="293F4441"/>
    <w:rsid w:val="29426E96"/>
    <w:rsid w:val="29697619"/>
    <w:rsid w:val="29708D49"/>
    <w:rsid w:val="29769844"/>
    <w:rsid w:val="29B9FF6D"/>
    <w:rsid w:val="29BFE786"/>
    <w:rsid w:val="2A1148F2"/>
    <w:rsid w:val="2A23E1AB"/>
    <w:rsid w:val="2A3B809F"/>
    <w:rsid w:val="2A45CB34"/>
    <w:rsid w:val="2A769495"/>
    <w:rsid w:val="2AE5C6DB"/>
    <w:rsid w:val="2AFE776D"/>
    <w:rsid w:val="2B167C45"/>
    <w:rsid w:val="2B4C719B"/>
    <w:rsid w:val="2B95DB0B"/>
    <w:rsid w:val="2BAD8544"/>
    <w:rsid w:val="2BC381E2"/>
    <w:rsid w:val="2BDC258A"/>
    <w:rsid w:val="2C302051"/>
    <w:rsid w:val="2C568CBD"/>
    <w:rsid w:val="2C59EF08"/>
    <w:rsid w:val="2CC7D7C2"/>
    <w:rsid w:val="2CE41F8D"/>
    <w:rsid w:val="2CE8C559"/>
    <w:rsid w:val="2CF82CA6"/>
    <w:rsid w:val="2D191733"/>
    <w:rsid w:val="2D29D56B"/>
    <w:rsid w:val="2D32D895"/>
    <w:rsid w:val="2D479390"/>
    <w:rsid w:val="2D5C64A3"/>
    <w:rsid w:val="2DAA462F"/>
    <w:rsid w:val="2DB81E95"/>
    <w:rsid w:val="2DBBD2A0"/>
    <w:rsid w:val="2E12B564"/>
    <w:rsid w:val="2E85F236"/>
    <w:rsid w:val="2EAB1421"/>
    <w:rsid w:val="2F369C06"/>
    <w:rsid w:val="2F71FD66"/>
    <w:rsid w:val="2F7557D2"/>
    <w:rsid w:val="2F8C300B"/>
    <w:rsid w:val="2F918FCA"/>
    <w:rsid w:val="2F977695"/>
    <w:rsid w:val="2FA82FF8"/>
    <w:rsid w:val="3000865F"/>
    <w:rsid w:val="305E6A4B"/>
    <w:rsid w:val="3072E5E5"/>
    <w:rsid w:val="30739699"/>
    <w:rsid w:val="30C578D2"/>
    <w:rsid w:val="30C8ED51"/>
    <w:rsid w:val="31034660"/>
    <w:rsid w:val="31113E18"/>
    <w:rsid w:val="313D3404"/>
    <w:rsid w:val="315B0DE5"/>
    <w:rsid w:val="31C77470"/>
    <w:rsid w:val="32732E2A"/>
    <w:rsid w:val="328C638F"/>
    <w:rsid w:val="32C54602"/>
    <w:rsid w:val="32E51886"/>
    <w:rsid w:val="32EFE2AB"/>
    <w:rsid w:val="334B8478"/>
    <w:rsid w:val="33EB4888"/>
    <w:rsid w:val="3442B26C"/>
    <w:rsid w:val="3497085D"/>
    <w:rsid w:val="34DADB58"/>
    <w:rsid w:val="34FDA173"/>
    <w:rsid w:val="35197E55"/>
    <w:rsid w:val="352394F4"/>
    <w:rsid w:val="357B5CD8"/>
    <w:rsid w:val="357CA5E7"/>
    <w:rsid w:val="358EDAEE"/>
    <w:rsid w:val="35B4C7E4"/>
    <w:rsid w:val="35B8DFCA"/>
    <w:rsid w:val="35B9297F"/>
    <w:rsid w:val="35C101F1"/>
    <w:rsid w:val="35CC19E0"/>
    <w:rsid w:val="35E1AFD4"/>
    <w:rsid w:val="35E2F652"/>
    <w:rsid w:val="35FAEE86"/>
    <w:rsid w:val="35FE088F"/>
    <w:rsid w:val="3600D14E"/>
    <w:rsid w:val="365CF1B0"/>
    <w:rsid w:val="368D144E"/>
    <w:rsid w:val="36907A2D"/>
    <w:rsid w:val="36BC9A74"/>
    <w:rsid w:val="36EB235C"/>
    <w:rsid w:val="37042A6E"/>
    <w:rsid w:val="3719902F"/>
    <w:rsid w:val="37315311"/>
    <w:rsid w:val="375CD252"/>
    <w:rsid w:val="376E14F6"/>
    <w:rsid w:val="3775FAAF"/>
    <w:rsid w:val="377D8035"/>
    <w:rsid w:val="378CE95C"/>
    <w:rsid w:val="3795A09D"/>
    <w:rsid w:val="379E5163"/>
    <w:rsid w:val="37BF4202"/>
    <w:rsid w:val="37C1A449"/>
    <w:rsid w:val="38140CBF"/>
    <w:rsid w:val="38B8F1C1"/>
    <w:rsid w:val="3915035C"/>
    <w:rsid w:val="394E8824"/>
    <w:rsid w:val="3976965A"/>
    <w:rsid w:val="39EDC66C"/>
    <w:rsid w:val="3A15D729"/>
    <w:rsid w:val="3A34ADE5"/>
    <w:rsid w:val="3A3DE434"/>
    <w:rsid w:val="3A4B698F"/>
    <w:rsid w:val="3AA35BB7"/>
    <w:rsid w:val="3AC2AD8B"/>
    <w:rsid w:val="3ADC2FF7"/>
    <w:rsid w:val="3AF925F2"/>
    <w:rsid w:val="3AFBDFA4"/>
    <w:rsid w:val="3AFBE297"/>
    <w:rsid w:val="3AFF2B0F"/>
    <w:rsid w:val="3B23F262"/>
    <w:rsid w:val="3B86693D"/>
    <w:rsid w:val="3C204493"/>
    <w:rsid w:val="3C21EAAF"/>
    <w:rsid w:val="3C26BE79"/>
    <w:rsid w:val="3C29C05C"/>
    <w:rsid w:val="3C307646"/>
    <w:rsid w:val="3C6A72C9"/>
    <w:rsid w:val="3C780058"/>
    <w:rsid w:val="3C7B93B4"/>
    <w:rsid w:val="3C8A0C04"/>
    <w:rsid w:val="3C9EFEB6"/>
    <w:rsid w:val="3CB6293B"/>
    <w:rsid w:val="3D510D49"/>
    <w:rsid w:val="3D765531"/>
    <w:rsid w:val="3D84BF63"/>
    <w:rsid w:val="3D8695DE"/>
    <w:rsid w:val="3D91F982"/>
    <w:rsid w:val="3DAAC952"/>
    <w:rsid w:val="3DBA9B7F"/>
    <w:rsid w:val="3E13D0B9"/>
    <w:rsid w:val="3E220593"/>
    <w:rsid w:val="3E44A512"/>
    <w:rsid w:val="3E87FE11"/>
    <w:rsid w:val="3EB1623B"/>
    <w:rsid w:val="3ECEC95B"/>
    <w:rsid w:val="3EDC298F"/>
    <w:rsid w:val="3F296711"/>
    <w:rsid w:val="3F30EC66"/>
    <w:rsid w:val="3F4699B3"/>
    <w:rsid w:val="3FFEB6CE"/>
    <w:rsid w:val="400893E3"/>
    <w:rsid w:val="403E56B4"/>
    <w:rsid w:val="404994A3"/>
    <w:rsid w:val="405AC6DD"/>
    <w:rsid w:val="407878F3"/>
    <w:rsid w:val="407DB523"/>
    <w:rsid w:val="408C7BF8"/>
    <w:rsid w:val="4097FD0A"/>
    <w:rsid w:val="409BF1C6"/>
    <w:rsid w:val="409F4425"/>
    <w:rsid w:val="40D08D2D"/>
    <w:rsid w:val="4129B799"/>
    <w:rsid w:val="4176314C"/>
    <w:rsid w:val="419AA6C3"/>
    <w:rsid w:val="41B1069D"/>
    <w:rsid w:val="41DD29A7"/>
    <w:rsid w:val="421E4049"/>
    <w:rsid w:val="42247E6C"/>
    <w:rsid w:val="4256A8A9"/>
    <w:rsid w:val="42A21D5B"/>
    <w:rsid w:val="42E8F190"/>
    <w:rsid w:val="42EB13B8"/>
    <w:rsid w:val="43115097"/>
    <w:rsid w:val="431D1689"/>
    <w:rsid w:val="43209426"/>
    <w:rsid w:val="43742EAF"/>
    <w:rsid w:val="43B27E9B"/>
    <w:rsid w:val="43D6E4E7"/>
    <w:rsid w:val="43EE62B6"/>
    <w:rsid w:val="442CEC95"/>
    <w:rsid w:val="443B555A"/>
    <w:rsid w:val="447C5807"/>
    <w:rsid w:val="44D1D2B7"/>
    <w:rsid w:val="4576DAC6"/>
    <w:rsid w:val="4577A784"/>
    <w:rsid w:val="45BA4320"/>
    <w:rsid w:val="45C843BF"/>
    <w:rsid w:val="45CDB04F"/>
    <w:rsid w:val="46060DD5"/>
    <w:rsid w:val="460BB2EE"/>
    <w:rsid w:val="462AB62F"/>
    <w:rsid w:val="46539EDB"/>
    <w:rsid w:val="46F7D969"/>
    <w:rsid w:val="471DFDE9"/>
    <w:rsid w:val="478EA943"/>
    <w:rsid w:val="47A28659"/>
    <w:rsid w:val="47BA3D52"/>
    <w:rsid w:val="47C16C33"/>
    <w:rsid w:val="47E49FEB"/>
    <w:rsid w:val="481A3ABF"/>
    <w:rsid w:val="483DC350"/>
    <w:rsid w:val="484D90B2"/>
    <w:rsid w:val="4886F954"/>
    <w:rsid w:val="48897585"/>
    <w:rsid w:val="489E8688"/>
    <w:rsid w:val="48B20F43"/>
    <w:rsid w:val="48E21469"/>
    <w:rsid w:val="48E51E60"/>
    <w:rsid w:val="492883F4"/>
    <w:rsid w:val="49568360"/>
    <w:rsid w:val="4975AE7A"/>
    <w:rsid w:val="497EF29A"/>
    <w:rsid w:val="499EFB66"/>
    <w:rsid w:val="49B09AB3"/>
    <w:rsid w:val="49B9F026"/>
    <w:rsid w:val="49BB34FD"/>
    <w:rsid w:val="4A2545E6"/>
    <w:rsid w:val="4A2B3A15"/>
    <w:rsid w:val="4A3E5E84"/>
    <w:rsid w:val="4A4C97BB"/>
    <w:rsid w:val="4A8E9733"/>
    <w:rsid w:val="4AACE177"/>
    <w:rsid w:val="4AB3ED64"/>
    <w:rsid w:val="4AB77182"/>
    <w:rsid w:val="4AE183E5"/>
    <w:rsid w:val="4B53DD93"/>
    <w:rsid w:val="4B74518E"/>
    <w:rsid w:val="4BD8C1D4"/>
    <w:rsid w:val="4C0F28B1"/>
    <w:rsid w:val="4C134C7B"/>
    <w:rsid w:val="4C2DA1B9"/>
    <w:rsid w:val="4C3ED84D"/>
    <w:rsid w:val="4C5B3FAC"/>
    <w:rsid w:val="4CA351A1"/>
    <w:rsid w:val="4CB4C60F"/>
    <w:rsid w:val="4CC72E22"/>
    <w:rsid w:val="4D053776"/>
    <w:rsid w:val="4D6280E6"/>
    <w:rsid w:val="4D6F7FF1"/>
    <w:rsid w:val="4D9ED8F7"/>
    <w:rsid w:val="4DB5858C"/>
    <w:rsid w:val="4DE84C3B"/>
    <w:rsid w:val="4DEA2526"/>
    <w:rsid w:val="4E2EEBCC"/>
    <w:rsid w:val="4E58B9F8"/>
    <w:rsid w:val="4E6B6629"/>
    <w:rsid w:val="4E89D166"/>
    <w:rsid w:val="4F232BEF"/>
    <w:rsid w:val="4F24B255"/>
    <w:rsid w:val="4F30C085"/>
    <w:rsid w:val="4F4132B5"/>
    <w:rsid w:val="4F677806"/>
    <w:rsid w:val="4FB063D6"/>
    <w:rsid w:val="50544849"/>
    <w:rsid w:val="507B1940"/>
    <w:rsid w:val="50ABBF85"/>
    <w:rsid w:val="50B95506"/>
    <w:rsid w:val="50D73743"/>
    <w:rsid w:val="50DEDB27"/>
    <w:rsid w:val="50ED264E"/>
    <w:rsid w:val="511C9706"/>
    <w:rsid w:val="514E65EF"/>
    <w:rsid w:val="51579D9B"/>
    <w:rsid w:val="51894F0B"/>
    <w:rsid w:val="51DAE7F2"/>
    <w:rsid w:val="51F54009"/>
    <w:rsid w:val="521B3BB6"/>
    <w:rsid w:val="5247D491"/>
    <w:rsid w:val="5257E9B6"/>
    <w:rsid w:val="52E2450B"/>
    <w:rsid w:val="53276755"/>
    <w:rsid w:val="53423672"/>
    <w:rsid w:val="5374D5D4"/>
    <w:rsid w:val="538290FF"/>
    <w:rsid w:val="53845EF3"/>
    <w:rsid w:val="53999E82"/>
    <w:rsid w:val="53BD7719"/>
    <w:rsid w:val="53EA6E63"/>
    <w:rsid w:val="53F84AF1"/>
    <w:rsid w:val="5427EF45"/>
    <w:rsid w:val="543D0C04"/>
    <w:rsid w:val="54E1513A"/>
    <w:rsid w:val="54EA31AD"/>
    <w:rsid w:val="54F77031"/>
    <w:rsid w:val="5596CBB5"/>
    <w:rsid w:val="55B8FC13"/>
    <w:rsid w:val="55C82AE8"/>
    <w:rsid w:val="55E9F9E0"/>
    <w:rsid w:val="56415809"/>
    <w:rsid w:val="56C816EC"/>
    <w:rsid w:val="56E45AE4"/>
    <w:rsid w:val="575738CC"/>
    <w:rsid w:val="57775D7B"/>
    <w:rsid w:val="57F4FF7A"/>
    <w:rsid w:val="58688433"/>
    <w:rsid w:val="58870777"/>
    <w:rsid w:val="5903B249"/>
    <w:rsid w:val="590E460B"/>
    <w:rsid w:val="595C350C"/>
    <w:rsid w:val="596EFD94"/>
    <w:rsid w:val="598E04B5"/>
    <w:rsid w:val="59ADE6FA"/>
    <w:rsid w:val="59B64D4F"/>
    <w:rsid w:val="59E1638F"/>
    <w:rsid w:val="59FDF2FF"/>
    <w:rsid w:val="59FF84DD"/>
    <w:rsid w:val="5A76B801"/>
    <w:rsid w:val="5A943E96"/>
    <w:rsid w:val="5AE2AEF5"/>
    <w:rsid w:val="5AE5E17F"/>
    <w:rsid w:val="5AEB719B"/>
    <w:rsid w:val="5B10D9E6"/>
    <w:rsid w:val="5B11280B"/>
    <w:rsid w:val="5B153B12"/>
    <w:rsid w:val="5B16F51A"/>
    <w:rsid w:val="5B202D25"/>
    <w:rsid w:val="5B32069B"/>
    <w:rsid w:val="5B3A0E2A"/>
    <w:rsid w:val="5B3C6AE2"/>
    <w:rsid w:val="5B3F48C3"/>
    <w:rsid w:val="5BC1583F"/>
    <w:rsid w:val="5BC84BA1"/>
    <w:rsid w:val="5C0F5CED"/>
    <w:rsid w:val="5C48A743"/>
    <w:rsid w:val="5C9BF2D5"/>
    <w:rsid w:val="5C9DFA60"/>
    <w:rsid w:val="5CB4DFCE"/>
    <w:rsid w:val="5D0414A6"/>
    <w:rsid w:val="5D27CC41"/>
    <w:rsid w:val="5D40D113"/>
    <w:rsid w:val="5D513B7A"/>
    <w:rsid w:val="5D577C92"/>
    <w:rsid w:val="5D7AEBB2"/>
    <w:rsid w:val="5D809236"/>
    <w:rsid w:val="5D8CB8D8"/>
    <w:rsid w:val="5E022862"/>
    <w:rsid w:val="5E0420BC"/>
    <w:rsid w:val="5E0C28DB"/>
    <w:rsid w:val="5E24B32A"/>
    <w:rsid w:val="5E257915"/>
    <w:rsid w:val="5E3661BF"/>
    <w:rsid w:val="5E460DAA"/>
    <w:rsid w:val="5E47D7CF"/>
    <w:rsid w:val="5E4BB2D8"/>
    <w:rsid w:val="5E82C8EC"/>
    <w:rsid w:val="5E9202ED"/>
    <w:rsid w:val="5E9FCE95"/>
    <w:rsid w:val="5EB7BD94"/>
    <w:rsid w:val="5ED2F600"/>
    <w:rsid w:val="5EE9E4AD"/>
    <w:rsid w:val="5EED9DDB"/>
    <w:rsid w:val="5F19E336"/>
    <w:rsid w:val="5F1C6297"/>
    <w:rsid w:val="5F3A2FD6"/>
    <w:rsid w:val="5F3EA574"/>
    <w:rsid w:val="5F5F8D99"/>
    <w:rsid w:val="5FB6FD30"/>
    <w:rsid w:val="5FD5A196"/>
    <w:rsid w:val="5FF3BFD4"/>
    <w:rsid w:val="6076B3E7"/>
    <w:rsid w:val="608AC9CB"/>
    <w:rsid w:val="6091C64E"/>
    <w:rsid w:val="60CA8537"/>
    <w:rsid w:val="61304640"/>
    <w:rsid w:val="62128448"/>
    <w:rsid w:val="621A3051"/>
    <w:rsid w:val="6227CF4C"/>
    <w:rsid w:val="622D0B62"/>
    <w:rsid w:val="6264F1C9"/>
    <w:rsid w:val="62AB85C4"/>
    <w:rsid w:val="62C77E3C"/>
    <w:rsid w:val="62C95D6F"/>
    <w:rsid w:val="62D8029C"/>
    <w:rsid w:val="63C814D9"/>
    <w:rsid w:val="63DB39FE"/>
    <w:rsid w:val="63F92AD3"/>
    <w:rsid w:val="63FDDCCB"/>
    <w:rsid w:val="644561DE"/>
    <w:rsid w:val="647CF1EF"/>
    <w:rsid w:val="64A37862"/>
    <w:rsid w:val="64F74B2E"/>
    <w:rsid w:val="6558A62E"/>
    <w:rsid w:val="656CDE44"/>
    <w:rsid w:val="65891465"/>
    <w:rsid w:val="658FDB32"/>
    <w:rsid w:val="65B43E9C"/>
    <w:rsid w:val="65C687B8"/>
    <w:rsid w:val="65E9085C"/>
    <w:rsid w:val="660B2BB6"/>
    <w:rsid w:val="66930988"/>
    <w:rsid w:val="66BFCBCA"/>
    <w:rsid w:val="66E1CCEA"/>
    <w:rsid w:val="66EBCDD7"/>
    <w:rsid w:val="66EC234A"/>
    <w:rsid w:val="66FAEDDD"/>
    <w:rsid w:val="67270FCE"/>
    <w:rsid w:val="6739D4E4"/>
    <w:rsid w:val="67533D89"/>
    <w:rsid w:val="67C87A61"/>
    <w:rsid w:val="6810B26F"/>
    <w:rsid w:val="68248036"/>
    <w:rsid w:val="6846CFB2"/>
    <w:rsid w:val="6881C5CC"/>
    <w:rsid w:val="689946B6"/>
    <w:rsid w:val="68D09576"/>
    <w:rsid w:val="68E2F4B1"/>
    <w:rsid w:val="68E4D236"/>
    <w:rsid w:val="69129960"/>
    <w:rsid w:val="69164983"/>
    <w:rsid w:val="69713A6E"/>
    <w:rsid w:val="697B3B9A"/>
    <w:rsid w:val="6A03608C"/>
    <w:rsid w:val="6A1D2976"/>
    <w:rsid w:val="6A1D962D"/>
    <w:rsid w:val="6A491C92"/>
    <w:rsid w:val="6A8F8ECB"/>
    <w:rsid w:val="6B1456E0"/>
    <w:rsid w:val="6B1E153B"/>
    <w:rsid w:val="6B205A47"/>
    <w:rsid w:val="6B6035A6"/>
    <w:rsid w:val="6B9B102C"/>
    <w:rsid w:val="6BB7EB94"/>
    <w:rsid w:val="6C01F255"/>
    <w:rsid w:val="6C21DEF5"/>
    <w:rsid w:val="6C221429"/>
    <w:rsid w:val="6C63D1B4"/>
    <w:rsid w:val="6D0FF3F6"/>
    <w:rsid w:val="6D18ECB7"/>
    <w:rsid w:val="6D24341D"/>
    <w:rsid w:val="6D432A6B"/>
    <w:rsid w:val="6D49F9C4"/>
    <w:rsid w:val="6D75FB27"/>
    <w:rsid w:val="6D871AC0"/>
    <w:rsid w:val="6DBFEEEA"/>
    <w:rsid w:val="6DFEBBD1"/>
    <w:rsid w:val="6E5616AC"/>
    <w:rsid w:val="6E7748D3"/>
    <w:rsid w:val="6ED8D458"/>
    <w:rsid w:val="6F5BBF4B"/>
    <w:rsid w:val="6F629E56"/>
    <w:rsid w:val="6F62D2EE"/>
    <w:rsid w:val="6F89FA0E"/>
    <w:rsid w:val="6FB01825"/>
    <w:rsid w:val="704E10E3"/>
    <w:rsid w:val="70819A86"/>
    <w:rsid w:val="70AD8B66"/>
    <w:rsid w:val="70CEFD78"/>
    <w:rsid w:val="70F78FAC"/>
    <w:rsid w:val="710910F2"/>
    <w:rsid w:val="711E5524"/>
    <w:rsid w:val="71498E8B"/>
    <w:rsid w:val="716838ED"/>
    <w:rsid w:val="71B76FF9"/>
    <w:rsid w:val="71DD882F"/>
    <w:rsid w:val="721720BD"/>
    <w:rsid w:val="7218E799"/>
    <w:rsid w:val="7220CDF2"/>
    <w:rsid w:val="7233280C"/>
    <w:rsid w:val="72484E00"/>
    <w:rsid w:val="72780B5D"/>
    <w:rsid w:val="7280007C"/>
    <w:rsid w:val="729A0E0E"/>
    <w:rsid w:val="72A295E5"/>
    <w:rsid w:val="72E068D6"/>
    <w:rsid w:val="72E55FEE"/>
    <w:rsid w:val="72F07461"/>
    <w:rsid w:val="730AD891"/>
    <w:rsid w:val="7328F9DC"/>
    <w:rsid w:val="73600800"/>
    <w:rsid w:val="73748937"/>
    <w:rsid w:val="73E24D61"/>
    <w:rsid w:val="73E2FC32"/>
    <w:rsid w:val="74011965"/>
    <w:rsid w:val="740F7708"/>
    <w:rsid w:val="7430552E"/>
    <w:rsid w:val="757A5EAF"/>
    <w:rsid w:val="758CFEAA"/>
    <w:rsid w:val="75A7D7B3"/>
    <w:rsid w:val="75E3503F"/>
    <w:rsid w:val="76231A70"/>
    <w:rsid w:val="76369F88"/>
    <w:rsid w:val="764782A5"/>
    <w:rsid w:val="7673C385"/>
    <w:rsid w:val="768A08A9"/>
    <w:rsid w:val="76A10ECB"/>
    <w:rsid w:val="76BECE5A"/>
    <w:rsid w:val="76CD034E"/>
    <w:rsid w:val="7708F3D9"/>
    <w:rsid w:val="7719E954"/>
    <w:rsid w:val="774F53B7"/>
    <w:rsid w:val="774F9368"/>
    <w:rsid w:val="77530753"/>
    <w:rsid w:val="777BCF52"/>
    <w:rsid w:val="77B3CB43"/>
    <w:rsid w:val="77D74616"/>
    <w:rsid w:val="77FA3124"/>
    <w:rsid w:val="78128C58"/>
    <w:rsid w:val="781C69F3"/>
    <w:rsid w:val="784BB027"/>
    <w:rsid w:val="784CC3D5"/>
    <w:rsid w:val="78644EDD"/>
    <w:rsid w:val="78647F4F"/>
    <w:rsid w:val="78683CF4"/>
    <w:rsid w:val="78776554"/>
    <w:rsid w:val="78E0D2A3"/>
    <w:rsid w:val="78FB0BA2"/>
    <w:rsid w:val="790E15EA"/>
    <w:rsid w:val="7927955C"/>
    <w:rsid w:val="796504C5"/>
    <w:rsid w:val="7991D4F6"/>
    <w:rsid w:val="79963F26"/>
    <w:rsid w:val="79AC70C1"/>
    <w:rsid w:val="79B78F12"/>
    <w:rsid w:val="79E89436"/>
    <w:rsid w:val="79F5DD7D"/>
    <w:rsid w:val="7A3BE120"/>
    <w:rsid w:val="7A64E9A5"/>
    <w:rsid w:val="7AD051C3"/>
    <w:rsid w:val="7AD8094D"/>
    <w:rsid w:val="7B0A90D0"/>
    <w:rsid w:val="7B43E3E7"/>
    <w:rsid w:val="7B50AA26"/>
    <w:rsid w:val="7B6F642D"/>
    <w:rsid w:val="7BD077D6"/>
    <w:rsid w:val="7BF423B8"/>
    <w:rsid w:val="7C472CFE"/>
    <w:rsid w:val="7CE9C80A"/>
    <w:rsid w:val="7CEBA3FF"/>
    <w:rsid w:val="7CEFDB16"/>
    <w:rsid w:val="7CF0EC3E"/>
    <w:rsid w:val="7CFB07FA"/>
    <w:rsid w:val="7D0B348E"/>
    <w:rsid w:val="7D1E8B36"/>
    <w:rsid w:val="7D3EA8A5"/>
    <w:rsid w:val="7D9DAD00"/>
    <w:rsid w:val="7DBCEA57"/>
    <w:rsid w:val="7EC09DC9"/>
    <w:rsid w:val="7EEA741D"/>
    <w:rsid w:val="7F081898"/>
    <w:rsid w:val="7F16F920"/>
    <w:rsid w:val="7F305FE1"/>
    <w:rsid w:val="7F5D294C"/>
    <w:rsid w:val="7F9B54C2"/>
    <w:rsid w:val="7F9E03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235A18"/>
  <w15:chartTrackingRefBased/>
  <w15:docId w15:val="{FE2E36F6-D4FB-47C6-84F7-827436639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60BB"/>
    <w:pPr>
      <w:spacing w:after="40"/>
    </w:pPr>
    <w:rPr>
      <w:rFonts w:ascii="Arial" w:hAnsi="Arial"/>
      <w:sz w:val="24"/>
    </w:rPr>
  </w:style>
  <w:style w:type="paragraph" w:styleId="Nagwek1">
    <w:name w:val="heading 1"/>
    <w:basedOn w:val="Normalny"/>
    <w:next w:val="Normalny"/>
    <w:link w:val="Nagwek1Znak"/>
    <w:uiPriority w:val="9"/>
    <w:qFormat/>
    <w:rsid w:val="00BB6BEB"/>
    <w:pPr>
      <w:keepNext/>
      <w:keepLines/>
      <w:numPr>
        <w:numId w:val="1"/>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rsid w:val="00BB6BEB"/>
    <w:pPr>
      <w:keepNext/>
      <w:keepLines/>
      <w:numPr>
        <w:ilvl w:val="1"/>
        <w:numId w:val="1"/>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rsid w:val="00005F31"/>
    <w:pPr>
      <w:keepNext/>
      <w:keepLines/>
      <w:numPr>
        <w:ilvl w:val="2"/>
        <w:numId w:val="1"/>
      </w:numPr>
      <w:spacing w:before="40" w:after="0"/>
      <w:outlineLvl w:val="2"/>
    </w:pPr>
    <w:rPr>
      <w:rFonts w:eastAsiaTheme="majorEastAsia" w:cstheme="majorBidi"/>
      <w:b/>
      <w:color w:val="1F4D78" w:themeColor="accent1" w:themeShade="7F"/>
      <w:szCs w:val="24"/>
    </w:rPr>
  </w:style>
  <w:style w:type="paragraph" w:styleId="Nagwek4">
    <w:name w:val="heading 4"/>
    <w:basedOn w:val="Normalny"/>
    <w:next w:val="Normalny"/>
    <w:link w:val="Nagwek4Znak"/>
    <w:uiPriority w:val="9"/>
    <w:unhideWhenUsed/>
    <w:qFormat/>
    <w:rsid w:val="00C64CD2"/>
    <w:pPr>
      <w:keepNext/>
      <w:keepLines/>
      <w:numPr>
        <w:ilvl w:val="3"/>
        <w:numId w:val="1"/>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9B4AF2"/>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9B4AF2"/>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9B4AF2"/>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9B4AF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B4AF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D676AC"/>
    <w:rPr>
      <w:rFonts w:ascii="Arial" w:eastAsiaTheme="majorEastAsia" w:hAnsi="Arial" w:cstheme="majorBidi"/>
      <w:b/>
      <w:color w:val="1F4D78" w:themeColor="accent1" w:themeShade="7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semiHidden/>
    <w:unhideWhenUs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qFormat/>
    <w:rsid w:val="001E70D8"/>
    <w:rPr>
      <w:vertAlign w:val="superscript"/>
    </w:rPr>
  </w:style>
  <w:style w:type="paragraph" w:styleId="Tytu">
    <w:name w:val="Title"/>
    <w:basedOn w:val="Normalny"/>
    <w:next w:val="Normalny"/>
    <w:link w:val="TytuZnak"/>
    <w:uiPriority w:val="10"/>
    <w:qFormat/>
    <w:rsid w:val="001E70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70D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70D8"/>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1E70D8"/>
    <w:rPr>
      <w:rFonts w:eastAsiaTheme="minorEastAsia"/>
      <w:color w:val="5A5A5A" w:themeColor="text1" w:themeTint="A5"/>
      <w:spacing w:val="15"/>
    </w:rPr>
  </w:style>
  <w:style w:type="paragraph" w:styleId="Nagwek">
    <w:name w:val="header"/>
    <w:basedOn w:val="Normalny"/>
    <w:link w:val="NagwekZnak"/>
    <w:uiPriority w:val="99"/>
    <w:unhideWhenUs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qFormat/>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qFormat/>
    <w:rsid w:val="0063575D"/>
    <w:rPr>
      <w:rFonts w:cs="Times New Roman"/>
      <w:sz w:val="16"/>
    </w:rPr>
  </w:style>
  <w:style w:type="paragraph" w:styleId="Tekstdymka">
    <w:name w:val="Balloon Text"/>
    <w:basedOn w:val="Normalny"/>
    <w:link w:val="TekstdymkaZnak"/>
    <w:uiPriority w:val="99"/>
    <w:semiHidden/>
    <w:unhideWhenUs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rsid w:val="0017456D"/>
    <w:pPr>
      <w:spacing w:before="240" w:after="240" w:line="360" w:lineRule="auto"/>
    </w:pPr>
    <w:rPr>
      <w:rFonts w:eastAsia="Times New Roman" w:cs="Arial"/>
      <w:b/>
      <w:szCs w:val="24"/>
      <w:lang w:eastAsia="pl-PL"/>
    </w:rPr>
  </w:style>
  <w:style w:type="paragraph" w:styleId="Spistreci1">
    <w:name w:val="toc 1"/>
    <w:basedOn w:val="Normalny"/>
    <w:next w:val="Normalny"/>
    <w:autoRedefine/>
    <w:uiPriority w:val="39"/>
    <w:unhideWhenUsed/>
    <w:rsid w:val="0063575D"/>
    <w:pPr>
      <w:spacing w:after="100"/>
    </w:pPr>
  </w:style>
  <w:style w:type="paragraph" w:styleId="Spistreci2">
    <w:name w:val="toc 2"/>
    <w:basedOn w:val="Normalny"/>
    <w:next w:val="Normalny"/>
    <w:autoRedefine/>
    <w:uiPriority w:val="39"/>
    <w:unhideWhenUsed/>
    <w:rsid w:val="004F753C"/>
    <w:pPr>
      <w:tabs>
        <w:tab w:val="left" w:pos="880"/>
        <w:tab w:val="right" w:leader="dot" w:pos="9060"/>
      </w:tabs>
      <w:spacing w:after="100"/>
      <w:ind w:left="220"/>
    </w:pPr>
  </w:style>
  <w:style w:type="character" w:styleId="Hipercze">
    <w:name w:val="Hyperlink"/>
    <w:basedOn w:val="Domylnaczcionkaakapitu"/>
    <w:uiPriority w:val="99"/>
    <w:unhideWhenUsed/>
    <w:rsid w:val="0063575D"/>
    <w:rPr>
      <w:color w:val="0563C1" w:themeColor="hyperlink"/>
      <w:u w:val="single"/>
    </w:rPr>
  </w:style>
  <w:style w:type="paragraph" w:styleId="Akapitzlist">
    <w:name w:val="List Paragraph"/>
    <w:aliases w:val="Numerowanie,List Paragraph,Kolorowa lista — akcent 11,Akapit z listą BS"/>
    <w:basedOn w:val="Normalny"/>
    <w:link w:val="AkapitzlistZnak"/>
    <w:uiPriority w:val="1"/>
    <w:qFormat/>
    <w:rsid w:val="009B4AF2"/>
    <w:pPr>
      <w:ind w:left="720"/>
      <w:contextualSpacing/>
    </w:pPr>
  </w:style>
  <w:style w:type="character" w:customStyle="1" w:styleId="AkapitzlistZnak">
    <w:name w:val="Akapit z listą Znak"/>
    <w:aliases w:val="Numerowanie Znak,List Paragraph Znak,Kolorowa lista — akcent 11 Znak,Akapit z listą BS Znak"/>
    <w:basedOn w:val="Domylnaczcionkaakapitu"/>
    <w:link w:val="Akapitzlist"/>
    <w:uiPriority w:val="34"/>
    <w:qFormat/>
    <w:rsid w:val="00A23B35"/>
  </w:style>
  <w:style w:type="character" w:styleId="Wyrnienieintensywne">
    <w:name w:val="Intense Emphasis"/>
    <w:basedOn w:val="Domylnaczcionkaakapitu"/>
    <w:uiPriority w:val="21"/>
    <w:qFormat/>
    <w:rsid w:val="00D90362"/>
    <w:rPr>
      <w:rFonts w:ascii="Arial" w:hAnsi="Arial"/>
      <w:i w:val="0"/>
      <w:iCs/>
      <w:color w:val="5B9BD5" w:themeColor="accent1"/>
      <w:sz w:val="24"/>
      <w:u w:val="none"/>
    </w:rPr>
  </w:style>
  <w:style w:type="paragraph" w:styleId="Cytatintensywny">
    <w:name w:val="Intense Quote"/>
    <w:basedOn w:val="Normalny"/>
    <w:next w:val="Normalny"/>
    <w:link w:val="CytatintensywnyZnak"/>
    <w:uiPriority w:val="30"/>
    <w:qFormat/>
    <w:rsid w:val="00BB6BEB"/>
    <w:pPr>
      <w:pBdr>
        <w:top w:val="single" w:sz="4" w:space="10" w:color="5B9BD5" w:themeColor="accent1"/>
        <w:bottom w:val="single" w:sz="4" w:space="10" w:color="5B9BD5" w:themeColor="accent1"/>
      </w:pBdr>
      <w:spacing w:before="360" w:after="360" w:line="360" w:lineRule="auto"/>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rsid w:val="00BB6BEB"/>
    <w:rPr>
      <w:i/>
      <w:iCs/>
    </w:rPr>
  </w:style>
  <w:style w:type="paragraph" w:customStyle="1" w:styleId="wcicie">
    <w:name w:val="wcięcie"/>
    <w:basedOn w:val="Akapitzlist"/>
    <w:link w:val="wcicieZnak"/>
    <w:autoRedefine/>
    <w:qFormat/>
    <w:rsid w:val="00A23B35"/>
    <w:pPr>
      <w:ind w:left="2832"/>
    </w:pPr>
  </w:style>
  <w:style w:type="character" w:customStyle="1" w:styleId="wcicieZnak">
    <w:name w:val="wcięcie Znak"/>
    <w:basedOn w:val="AkapitzlistZnak"/>
    <w:link w:val="wcicie"/>
    <w:rsid w:val="00A23B35"/>
    <w:rPr>
      <w:rFonts w:ascii="Arial" w:hAnsi="Arial"/>
      <w:sz w:val="24"/>
    </w:rPr>
  </w:style>
  <w:style w:type="character" w:styleId="Wyrnieniedelikatne">
    <w:name w:val="Subtle Emphasis"/>
    <w:basedOn w:val="Domylnaczcionkaakapitu"/>
    <w:uiPriority w:val="19"/>
    <w:qFormat/>
    <w:rsid w:val="00D32B36"/>
    <w:rPr>
      <w:i/>
      <w:iCs/>
      <w:color w:val="404040" w:themeColor="text1" w:themeTint="BF"/>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rsid w:val="00E72D9B"/>
    <w:rPr>
      <w:b/>
      <w:bCs/>
    </w:rPr>
  </w:style>
  <w:style w:type="paragraph" w:customStyle="1" w:styleId="paragraph">
    <w:name w:val="paragraph"/>
    <w:basedOn w:val="Normalny"/>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rsid w:val="00E72D9B"/>
  </w:style>
  <w:style w:type="character" w:customStyle="1" w:styleId="scxw214345056">
    <w:name w:val="scxw214345056"/>
    <w:basedOn w:val="Domylnaczcionkaakapitu"/>
    <w:rsid w:val="00E72D9B"/>
  </w:style>
  <w:style w:type="character" w:customStyle="1" w:styleId="eop">
    <w:name w:val="eop"/>
    <w:basedOn w:val="Domylnaczcionkaakapitu"/>
    <w:rsid w:val="00E72D9B"/>
  </w:style>
  <w:style w:type="character" w:customStyle="1" w:styleId="superscript">
    <w:name w:val="superscript"/>
    <w:basedOn w:val="Domylnaczcionkaakapitu"/>
    <w:rsid w:val="00E72D9B"/>
  </w:style>
  <w:style w:type="character" w:customStyle="1" w:styleId="scxw62036022">
    <w:name w:val="scxw62036022"/>
    <w:basedOn w:val="Domylnaczcionkaakapitu"/>
    <w:rsid w:val="00E72D9B"/>
  </w:style>
  <w:style w:type="character" w:customStyle="1" w:styleId="scxw181190776">
    <w:name w:val="scxw181190776"/>
    <w:basedOn w:val="Domylnaczcionkaakapitu"/>
    <w:rsid w:val="00E72D9B"/>
  </w:style>
  <w:style w:type="paragraph" w:customStyle="1" w:styleId="Default">
    <w:name w:val="Default"/>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rsid w:val="00E72D9B"/>
  </w:style>
  <w:style w:type="character" w:customStyle="1" w:styleId="contextualspellingandgrammarerror">
    <w:name w:val="contextualspellingandgrammarerror"/>
    <w:basedOn w:val="Domylnaczcionkaakapitu"/>
    <w:rsid w:val="00E72D9B"/>
  </w:style>
  <w:style w:type="character" w:customStyle="1" w:styleId="lrzxr">
    <w:name w:val="lrzxr"/>
    <w:basedOn w:val="Domylnaczcionkaakapitu"/>
    <w:rsid w:val="00E72D9B"/>
  </w:style>
  <w:style w:type="paragraph" w:styleId="Spistreci3">
    <w:name w:val="toc 3"/>
    <w:basedOn w:val="Normalny"/>
    <w:next w:val="Normalny"/>
    <w:autoRedefine/>
    <w:uiPriority w:val="39"/>
    <w:unhideWhenUsed/>
    <w:rsid w:val="004258FE"/>
    <w:pPr>
      <w:spacing w:after="100"/>
      <w:ind w:left="480"/>
    </w:pPr>
  </w:style>
  <w:style w:type="character" w:customStyle="1" w:styleId="highlight">
    <w:name w:val="highlight"/>
    <w:basedOn w:val="Domylnaczcionkaakapitu"/>
    <w:rsid w:val="00BC2009"/>
  </w:style>
  <w:style w:type="character" w:customStyle="1" w:styleId="Nierozpoznanawzmianka1">
    <w:name w:val="Nierozpoznana wzmianka1"/>
    <w:basedOn w:val="Domylnaczcionkaakapitu"/>
    <w:uiPriority w:val="99"/>
    <w:semiHidden/>
    <w:unhideWhenUsed/>
    <w:rsid w:val="001F3643"/>
    <w:rPr>
      <w:color w:val="605E5C"/>
      <w:shd w:val="clear" w:color="auto" w:fill="E1DFDD"/>
    </w:rPr>
  </w:style>
  <w:style w:type="character" w:styleId="UyteHipercze">
    <w:name w:val="FollowedHyperlink"/>
    <w:basedOn w:val="Domylnaczcionkaakapitu"/>
    <w:uiPriority w:val="99"/>
    <w:semiHidden/>
    <w:unhideWhenUs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rsid w:val="1FEA527C"/>
  </w:style>
  <w:style w:type="paragraph" w:styleId="Legenda">
    <w:name w:val="caption"/>
    <w:basedOn w:val="Normalny"/>
    <w:next w:val="Normalny"/>
    <w:uiPriority w:val="35"/>
    <w:unhideWhenUsed/>
    <w:qFormat/>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rsid w:val="00324342"/>
    <w:rPr>
      <w:color w:val="605E5C"/>
      <w:shd w:val="clear" w:color="auto" w:fill="E1DFDD"/>
    </w:rPr>
  </w:style>
  <w:style w:type="character" w:customStyle="1" w:styleId="ui-provider">
    <w:name w:val="ui-provider"/>
    <w:basedOn w:val="Domylnaczcionkaakapitu"/>
    <w:rsid w:val="007E2BEE"/>
  </w:style>
  <w:style w:type="character" w:customStyle="1" w:styleId="Nierozpoznanawzmianka3">
    <w:name w:val="Nierozpoznana wzmianka3"/>
    <w:basedOn w:val="Domylnaczcionkaakapitu"/>
    <w:uiPriority w:val="99"/>
    <w:semiHidden/>
    <w:unhideWhenUsed/>
    <w:rsid w:val="007E314A"/>
    <w:rPr>
      <w:color w:val="605E5C"/>
      <w:shd w:val="clear" w:color="auto" w:fill="E1DFDD"/>
    </w:rPr>
  </w:style>
  <w:style w:type="paragraph" w:customStyle="1" w:styleId="xxmsonormal">
    <w:name w:val="x_xmsonormal"/>
    <w:basedOn w:val="Normalny"/>
    <w:rsid w:val="00B75C5A"/>
    <w:pPr>
      <w:spacing w:before="100" w:beforeAutospacing="1" w:after="100" w:afterAutospacing="1" w:line="240" w:lineRule="auto"/>
    </w:pPr>
    <w:rPr>
      <w:rFonts w:ascii="Times New Roman" w:hAnsi="Times New Roman" w:cs="Times New Roman"/>
      <w:szCs w:val="24"/>
      <w:lang w:eastAsia="pl-PL"/>
    </w:rPr>
  </w:style>
  <w:style w:type="paragraph" w:customStyle="1" w:styleId="xxmsolistparagraph">
    <w:name w:val="x_xmsolistparagraph"/>
    <w:basedOn w:val="Normalny"/>
    <w:rsid w:val="00B75C5A"/>
    <w:pPr>
      <w:spacing w:before="100" w:beforeAutospacing="1" w:after="100" w:afterAutospacing="1" w:line="240" w:lineRule="auto"/>
    </w:pPr>
    <w:rPr>
      <w:rFonts w:ascii="Times New Roman" w:hAnsi="Times New Roman" w:cs="Times New Roman"/>
      <w:szCs w:val="24"/>
      <w:lang w:eastAsia="pl-PL"/>
    </w:rPr>
  </w:style>
  <w:style w:type="character" w:customStyle="1" w:styleId="hgkelc">
    <w:name w:val="hgkelc"/>
    <w:basedOn w:val="Domylnaczcionkaakapitu"/>
    <w:rsid w:val="000870FA"/>
  </w:style>
  <w:style w:type="paragraph" w:customStyle="1" w:styleId="Ustp">
    <w:name w:val="Ustęp"/>
    <w:basedOn w:val="Tekstpodstawowy"/>
    <w:qFormat/>
    <w:rsid w:val="00D0031B"/>
    <w:pPr>
      <w:numPr>
        <w:numId w:val="15"/>
      </w:numPr>
      <w:tabs>
        <w:tab w:val="clear" w:pos="357"/>
      </w:tabs>
      <w:suppressAutoHyphens/>
      <w:spacing w:before="120" w:line="240" w:lineRule="auto"/>
      <w:ind w:left="720" w:hanging="360"/>
      <w:jc w:val="both"/>
    </w:pPr>
    <w:rPr>
      <w:rFonts w:ascii="Verdana" w:eastAsia="Times New Roman" w:hAnsi="Verdana" w:cs="Times New Roman"/>
      <w:sz w:val="20"/>
      <w:szCs w:val="20"/>
      <w:lang w:eastAsia="ar-SA"/>
    </w:rPr>
  </w:style>
  <w:style w:type="character" w:customStyle="1" w:styleId="TekstkomentarzaZnak1">
    <w:name w:val="Tekst komentarza Znak1"/>
    <w:basedOn w:val="Domylnaczcionkaakapitu"/>
    <w:uiPriority w:val="99"/>
    <w:rsid w:val="00D0031B"/>
    <w:rPr>
      <w:lang w:eastAsia="ar-SA"/>
    </w:rPr>
  </w:style>
  <w:style w:type="paragraph" w:styleId="Tekstpodstawowy">
    <w:name w:val="Body Text"/>
    <w:basedOn w:val="Normalny"/>
    <w:link w:val="TekstpodstawowyZnak"/>
    <w:uiPriority w:val="99"/>
    <w:semiHidden/>
    <w:unhideWhenUsed/>
    <w:rsid w:val="00D0031B"/>
    <w:pPr>
      <w:spacing w:after="120"/>
    </w:pPr>
  </w:style>
  <w:style w:type="character" w:customStyle="1" w:styleId="TekstpodstawowyZnak">
    <w:name w:val="Tekst podstawowy Znak"/>
    <w:basedOn w:val="Domylnaczcionkaakapitu"/>
    <w:link w:val="Tekstpodstawowy"/>
    <w:uiPriority w:val="99"/>
    <w:semiHidden/>
    <w:rsid w:val="00D0031B"/>
    <w:rPr>
      <w:rFonts w:ascii="Arial" w:hAnsi="Arial"/>
      <w:sz w:val="24"/>
    </w:rPr>
  </w:style>
  <w:style w:type="paragraph" w:styleId="Tekstprzypisukocowego">
    <w:name w:val="endnote text"/>
    <w:basedOn w:val="Normalny"/>
    <w:link w:val="TekstprzypisukocowegoZnak"/>
    <w:uiPriority w:val="99"/>
    <w:semiHidden/>
    <w:unhideWhenUsed/>
    <w:rsid w:val="00E6403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403F"/>
    <w:rPr>
      <w:rFonts w:ascii="Arial" w:hAnsi="Arial"/>
      <w:sz w:val="20"/>
      <w:szCs w:val="20"/>
    </w:rPr>
  </w:style>
  <w:style w:type="character" w:styleId="Odwoanieprzypisukocowego">
    <w:name w:val="endnote reference"/>
    <w:basedOn w:val="Domylnaczcionkaakapitu"/>
    <w:uiPriority w:val="99"/>
    <w:semiHidden/>
    <w:unhideWhenUsed/>
    <w:rsid w:val="00E6403F"/>
    <w:rPr>
      <w:vertAlign w:val="superscript"/>
    </w:rPr>
  </w:style>
  <w:style w:type="character" w:customStyle="1" w:styleId="h2">
    <w:name w:val="h2"/>
    <w:rsid w:val="00956D26"/>
  </w:style>
  <w:style w:type="character" w:customStyle="1" w:styleId="Nierozpoznanawzmianka4">
    <w:name w:val="Nierozpoznana wzmianka4"/>
    <w:basedOn w:val="Domylnaczcionkaakapitu"/>
    <w:uiPriority w:val="99"/>
    <w:semiHidden/>
    <w:unhideWhenUsed/>
    <w:rsid w:val="00FC6B22"/>
    <w:rPr>
      <w:color w:val="605E5C"/>
      <w:shd w:val="clear" w:color="auto" w:fill="E1DFDD"/>
    </w:rPr>
  </w:style>
  <w:style w:type="character" w:customStyle="1" w:styleId="Nierozpoznanawzmianka5">
    <w:name w:val="Nierozpoznana wzmianka5"/>
    <w:basedOn w:val="Domylnaczcionkaakapitu"/>
    <w:uiPriority w:val="99"/>
    <w:semiHidden/>
    <w:unhideWhenUsed/>
    <w:rsid w:val="00C80BA7"/>
    <w:rPr>
      <w:color w:val="605E5C"/>
      <w:shd w:val="clear" w:color="auto" w:fill="E1DFDD"/>
    </w:rPr>
  </w:style>
  <w:style w:type="character" w:customStyle="1" w:styleId="Nierozpoznanawzmianka6">
    <w:name w:val="Nierozpoznana wzmianka6"/>
    <w:basedOn w:val="Domylnaczcionkaakapitu"/>
    <w:uiPriority w:val="99"/>
    <w:semiHidden/>
    <w:unhideWhenUsed/>
    <w:rsid w:val="00340419"/>
    <w:rPr>
      <w:color w:val="605E5C"/>
      <w:shd w:val="clear" w:color="auto" w:fill="E1DFDD"/>
    </w:rPr>
  </w:style>
  <w:style w:type="paragraph" w:styleId="Bezodstpw">
    <w:name w:val="No Spacing"/>
    <w:uiPriority w:val="1"/>
    <w:qFormat/>
    <w:rsid w:val="00867591"/>
    <w:pPr>
      <w:spacing w:after="0" w:line="240" w:lineRule="auto"/>
    </w:pPr>
    <w:rPr>
      <w:rFonts w:ascii="Arial" w:hAnsi="Arial"/>
      <w:sz w:val="24"/>
    </w:rPr>
  </w:style>
  <w:style w:type="character" w:customStyle="1" w:styleId="Nierozpoznanawzmianka7">
    <w:name w:val="Nierozpoznana wzmianka7"/>
    <w:basedOn w:val="Domylnaczcionkaakapitu"/>
    <w:uiPriority w:val="99"/>
    <w:semiHidden/>
    <w:unhideWhenUsed/>
    <w:rsid w:val="00B263F1"/>
    <w:rPr>
      <w:color w:val="605E5C"/>
      <w:shd w:val="clear" w:color="auto" w:fill="E1DFDD"/>
    </w:rPr>
  </w:style>
  <w:style w:type="character" w:customStyle="1" w:styleId="Nierozpoznanawzmianka8">
    <w:name w:val="Nierozpoznana wzmianka8"/>
    <w:basedOn w:val="Domylnaczcionkaakapitu"/>
    <w:uiPriority w:val="99"/>
    <w:semiHidden/>
    <w:unhideWhenUsed/>
    <w:rsid w:val="00FB21F8"/>
    <w:rPr>
      <w:color w:val="605E5C"/>
      <w:shd w:val="clear" w:color="auto" w:fill="E1DFDD"/>
    </w:rPr>
  </w:style>
  <w:style w:type="character" w:customStyle="1" w:styleId="Nierozpoznanawzmianka9">
    <w:name w:val="Nierozpoznana wzmianka9"/>
    <w:basedOn w:val="Domylnaczcionkaakapitu"/>
    <w:uiPriority w:val="99"/>
    <w:semiHidden/>
    <w:unhideWhenUsed/>
    <w:rsid w:val="001F3304"/>
    <w:rPr>
      <w:color w:val="605E5C"/>
      <w:shd w:val="clear" w:color="auto" w:fill="E1DFDD"/>
    </w:rPr>
  </w:style>
  <w:style w:type="character" w:customStyle="1" w:styleId="Nierozpoznanawzmianka10">
    <w:name w:val="Nierozpoznana wzmianka10"/>
    <w:basedOn w:val="Domylnaczcionkaakapitu"/>
    <w:uiPriority w:val="99"/>
    <w:semiHidden/>
    <w:unhideWhenUsed/>
    <w:rsid w:val="00D46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202327619">
      <w:bodyDiv w:val="1"/>
      <w:marLeft w:val="0"/>
      <w:marRight w:val="0"/>
      <w:marTop w:val="0"/>
      <w:marBottom w:val="0"/>
      <w:divBdr>
        <w:top w:val="none" w:sz="0" w:space="0" w:color="auto"/>
        <w:left w:val="none" w:sz="0" w:space="0" w:color="auto"/>
        <w:bottom w:val="none" w:sz="0" w:space="0" w:color="auto"/>
        <w:right w:val="none" w:sz="0" w:space="0" w:color="auto"/>
      </w:divBdr>
    </w:div>
    <w:div w:id="238516376">
      <w:bodyDiv w:val="1"/>
      <w:marLeft w:val="0"/>
      <w:marRight w:val="0"/>
      <w:marTop w:val="0"/>
      <w:marBottom w:val="0"/>
      <w:divBdr>
        <w:top w:val="none" w:sz="0" w:space="0" w:color="auto"/>
        <w:left w:val="none" w:sz="0" w:space="0" w:color="auto"/>
        <w:bottom w:val="none" w:sz="0" w:space="0" w:color="auto"/>
        <w:right w:val="none" w:sz="0" w:space="0" w:color="auto"/>
      </w:divBdr>
    </w:div>
    <w:div w:id="295719668">
      <w:bodyDiv w:val="1"/>
      <w:marLeft w:val="0"/>
      <w:marRight w:val="0"/>
      <w:marTop w:val="0"/>
      <w:marBottom w:val="0"/>
      <w:divBdr>
        <w:top w:val="none" w:sz="0" w:space="0" w:color="auto"/>
        <w:left w:val="none" w:sz="0" w:space="0" w:color="auto"/>
        <w:bottom w:val="none" w:sz="0" w:space="0" w:color="auto"/>
        <w:right w:val="none" w:sz="0" w:space="0" w:color="auto"/>
      </w:divBdr>
    </w:div>
    <w:div w:id="411244433">
      <w:bodyDiv w:val="1"/>
      <w:marLeft w:val="0"/>
      <w:marRight w:val="0"/>
      <w:marTop w:val="0"/>
      <w:marBottom w:val="0"/>
      <w:divBdr>
        <w:top w:val="none" w:sz="0" w:space="0" w:color="auto"/>
        <w:left w:val="none" w:sz="0" w:space="0" w:color="auto"/>
        <w:bottom w:val="none" w:sz="0" w:space="0" w:color="auto"/>
        <w:right w:val="none" w:sz="0" w:space="0" w:color="auto"/>
      </w:divBdr>
    </w:div>
    <w:div w:id="414480409">
      <w:bodyDiv w:val="1"/>
      <w:marLeft w:val="0"/>
      <w:marRight w:val="0"/>
      <w:marTop w:val="0"/>
      <w:marBottom w:val="0"/>
      <w:divBdr>
        <w:top w:val="none" w:sz="0" w:space="0" w:color="auto"/>
        <w:left w:val="none" w:sz="0" w:space="0" w:color="auto"/>
        <w:bottom w:val="none" w:sz="0" w:space="0" w:color="auto"/>
        <w:right w:val="none" w:sz="0" w:space="0" w:color="auto"/>
      </w:divBdr>
    </w:div>
    <w:div w:id="429930519">
      <w:bodyDiv w:val="1"/>
      <w:marLeft w:val="0"/>
      <w:marRight w:val="0"/>
      <w:marTop w:val="0"/>
      <w:marBottom w:val="0"/>
      <w:divBdr>
        <w:top w:val="none" w:sz="0" w:space="0" w:color="auto"/>
        <w:left w:val="none" w:sz="0" w:space="0" w:color="auto"/>
        <w:bottom w:val="none" w:sz="0" w:space="0" w:color="auto"/>
        <w:right w:val="none" w:sz="0" w:space="0" w:color="auto"/>
      </w:divBdr>
    </w:div>
    <w:div w:id="556746518">
      <w:bodyDiv w:val="1"/>
      <w:marLeft w:val="0"/>
      <w:marRight w:val="0"/>
      <w:marTop w:val="0"/>
      <w:marBottom w:val="0"/>
      <w:divBdr>
        <w:top w:val="none" w:sz="0" w:space="0" w:color="auto"/>
        <w:left w:val="none" w:sz="0" w:space="0" w:color="auto"/>
        <w:bottom w:val="none" w:sz="0" w:space="0" w:color="auto"/>
        <w:right w:val="none" w:sz="0" w:space="0" w:color="auto"/>
      </w:divBdr>
    </w:div>
    <w:div w:id="667636980">
      <w:bodyDiv w:val="1"/>
      <w:marLeft w:val="0"/>
      <w:marRight w:val="0"/>
      <w:marTop w:val="0"/>
      <w:marBottom w:val="0"/>
      <w:divBdr>
        <w:top w:val="none" w:sz="0" w:space="0" w:color="auto"/>
        <w:left w:val="none" w:sz="0" w:space="0" w:color="auto"/>
        <w:bottom w:val="none" w:sz="0" w:space="0" w:color="auto"/>
        <w:right w:val="none" w:sz="0" w:space="0" w:color="auto"/>
      </w:divBdr>
    </w:div>
    <w:div w:id="669261421">
      <w:bodyDiv w:val="1"/>
      <w:marLeft w:val="0"/>
      <w:marRight w:val="0"/>
      <w:marTop w:val="0"/>
      <w:marBottom w:val="0"/>
      <w:divBdr>
        <w:top w:val="none" w:sz="0" w:space="0" w:color="auto"/>
        <w:left w:val="none" w:sz="0" w:space="0" w:color="auto"/>
        <w:bottom w:val="none" w:sz="0" w:space="0" w:color="auto"/>
        <w:right w:val="none" w:sz="0" w:space="0" w:color="auto"/>
      </w:divBdr>
    </w:div>
    <w:div w:id="737290175">
      <w:bodyDiv w:val="1"/>
      <w:marLeft w:val="0"/>
      <w:marRight w:val="0"/>
      <w:marTop w:val="0"/>
      <w:marBottom w:val="0"/>
      <w:divBdr>
        <w:top w:val="none" w:sz="0" w:space="0" w:color="auto"/>
        <w:left w:val="none" w:sz="0" w:space="0" w:color="auto"/>
        <w:bottom w:val="none" w:sz="0" w:space="0" w:color="auto"/>
        <w:right w:val="none" w:sz="0" w:space="0" w:color="auto"/>
      </w:divBdr>
    </w:div>
    <w:div w:id="797914579">
      <w:bodyDiv w:val="1"/>
      <w:marLeft w:val="0"/>
      <w:marRight w:val="0"/>
      <w:marTop w:val="0"/>
      <w:marBottom w:val="0"/>
      <w:divBdr>
        <w:top w:val="none" w:sz="0" w:space="0" w:color="auto"/>
        <w:left w:val="none" w:sz="0" w:space="0" w:color="auto"/>
        <w:bottom w:val="none" w:sz="0" w:space="0" w:color="auto"/>
        <w:right w:val="none" w:sz="0" w:space="0" w:color="auto"/>
      </w:divBdr>
      <w:divsChild>
        <w:div w:id="1448965550">
          <w:marLeft w:val="0"/>
          <w:marRight w:val="0"/>
          <w:marTop w:val="0"/>
          <w:marBottom w:val="0"/>
          <w:divBdr>
            <w:top w:val="none" w:sz="0" w:space="0" w:color="auto"/>
            <w:left w:val="none" w:sz="0" w:space="0" w:color="auto"/>
            <w:bottom w:val="none" w:sz="0" w:space="0" w:color="auto"/>
            <w:right w:val="none" w:sz="0" w:space="0" w:color="auto"/>
          </w:divBdr>
        </w:div>
      </w:divsChild>
    </w:div>
    <w:div w:id="1020082232">
      <w:bodyDiv w:val="1"/>
      <w:marLeft w:val="0"/>
      <w:marRight w:val="0"/>
      <w:marTop w:val="0"/>
      <w:marBottom w:val="0"/>
      <w:divBdr>
        <w:top w:val="none" w:sz="0" w:space="0" w:color="auto"/>
        <w:left w:val="none" w:sz="0" w:space="0" w:color="auto"/>
        <w:bottom w:val="none" w:sz="0" w:space="0" w:color="auto"/>
        <w:right w:val="none" w:sz="0" w:space="0" w:color="auto"/>
      </w:divBdr>
    </w:div>
    <w:div w:id="1078480080">
      <w:bodyDiv w:val="1"/>
      <w:marLeft w:val="0"/>
      <w:marRight w:val="0"/>
      <w:marTop w:val="0"/>
      <w:marBottom w:val="0"/>
      <w:divBdr>
        <w:top w:val="none" w:sz="0" w:space="0" w:color="auto"/>
        <w:left w:val="none" w:sz="0" w:space="0" w:color="auto"/>
        <w:bottom w:val="none" w:sz="0" w:space="0" w:color="auto"/>
        <w:right w:val="none" w:sz="0" w:space="0" w:color="auto"/>
      </w:divBdr>
    </w:div>
    <w:div w:id="1084764610">
      <w:bodyDiv w:val="1"/>
      <w:marLeft w:val="0"/>
      <w:marRight w:val="0"/>
      <w:marTop w:val="0"/>
      <w:marBottom w:val="0"/>
      <w:divBdr>
        <w:top w:val="none" w:sz="0" w:space="0" w:color="auto"/>
        <w:left w:val="none" w:sz="0" w:space="0" w:color="auto"/>
        <w:bottom w:val="none" w:sz="0" w:space="0" w:color="auto"/>
        <w:right w:val="none" w:sz="0" w:space="0" w:color="auto"/>
      </w:divBdr>
      <w:divsChild>
        <w:div w:id="741218307">
          <w:marLeft w:val="0"/>
          <w:marRight w:val="0"/>
          <w:marTop w:val="0"/>
          <w:marBottom w:val="0"/>
          <w:divBdr>
            <w:top w:val="none" w:sz="0" w:space="0" w:color="auto"/>
            <w:left w:val="none" w:sz="0" w:space="0" w:color="auto"/>
            <w:bottom w:val="none" w:sz="0" w:space="0" w:color="auto"/>
            <w:right w:val="none" w:sz="0" w:space="0" w:color="auto"/>
          </w:divBdr>
        </w:div>
      </w:divsChild>
    </w:div>
    <w:div w:id="1141531722">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39095478">
      <w:bodyDiv w:val="1"/>
      <w:marLeft w:val="0"/>
      <w:marRight w:val="0"/>
      <w:marTop w:val="0"/>
      <w:marBottom w:val="0"/>
      <w:divBdr>
        <w:top w:val="none" w:sz="0" w:space="0" w:color="auto"/>
        <w:left w:val="none" w:sz="0" w:space="0" w:color="auto"/>
        <w:bottom w:val="none" w:sz="0" w:space="0" w:color="auto"/>
        <w:right w:val="none" w:sz="0" w:space="0" w:color="auto"/>
      </w:divBdr>
    </w:div>
    <w:div w:id="1290471790">
      <w:bodyDiv w:val="1"/>
      <w:marLeft w:val="0"/>
      <w:marRight w:val="0"/>
      <w:marTop w:val="0"/>
      <w:marBottom w:val="0"/>
      <w:divBdr>
        <w:top w:val="none" w:sz="0" w:space="0" w:color="auto"/>
        <w:left w:val="none" w:sz="0" w:space="0" w:color="auto"/>
        <w:bottom w:val="none" w:sz="0" w:space="0" w:color="auto"/>
        <w:right w:val="none" w:sz="0" w:space="0" w:color="auto"/>
      </w:divBdr>
    </w:div>
    <w:div w:id="1291547903">
      <w:bodyDiv w:val="1"/>
      <w:marLeft w:val="0"/>
      <w:marRight w:val="0"/>
      <w:marTop w:val="0"/>
      <w:marBottom w:val="0"/>
      <w:divBdr>
        <w:top w:val="none" w:sz="0" w:space="0" w:color="auto"/>
        <w:left w:val="none" w:sz="0" w:space="0" w:color="auto"/>
        <w:bottom w:val="none" w:sz="0" w:space="0" w:color="auto"/>
        <w:right w:val="none" w:sz="0" w:space="0" w:color="auto"/>
      </w:divBdr>
    </w:div>
    <w:div w:id="1325746235">
      <w:bodyDiv w:val="1"/>
      <w:marLeft w:val="0"/>
      <w:marRight w:val="0"/>
      <w:marTop w:val="0"/>
      <w:marBottom w:val="0"/>
      <w:divBdr>
        <w:top w:val="none" w:sz="0" w:space="0" w:color="auto"/>
        <w:left w:val="none" w:sz="0" w:space="0" w:color="auto"/>
        <w:bottom w:val="none" w:sz="0" w:space="0" w:color="auto"/>
        <w:right w:val="none" w:sz="0" w:space="0" w:color="auto"/>
      </w:divBdr>
    </w:div>
    <w:div w:id="1348486173">
      <w:bodyDiv w:val="1"/>
      <w:marLeft w:val="0"/>
      <w:marRight w:val="0"/>
      <w:marTop w:val="0"/>
      <w:marBottom w:val="0"/>
      <w:divBdr>
        <w:top w:val="none" w:sz="0" w:space="0" w:color="auto"/>
        <w:left w:val="none" w:sz="0" w:space="0" w:color="auto"/>
        <w:bottom w:val="none" w:sz="0" w:space="0" w:color="auto"/>
        <w:right w:val="none" w:sz="0" w:space="0" w:color="auto"/>
      </w:divBdr>
    </w:div>
    <w:div w:id="1462268972">
      <w:bodyDiv w:val="1"/>
      <w:marLeft w:val="0"/>
      <w:marRight w:val="0"/>
      <w:marTop w:val="0"/>
      <w:marBottom w:val="0"/>
      <w:divBdr>
        <w:top w:val="none" w:sz="0" w:space="0" w:color="auto"/>
        <w:left w:val="none" w:sz="0" w:space="0" w:color="auto"/>
        <w:bottom w:val="none" w:sz="0" w:space="0" w:color="auto"/>
        <w:right w:val="none" w:sz="0" w:space="0" w:color="auto"/>
      </w:divBdr>
      <w:divsChild>
        <w:div w:id="1947955634">
          <w:marLeft w:val="0"/>
          <w:marRight w:val="0"/>
          <w:marTop w:val="0"/>
          <w:marBottom w:val="0"/>
          <w:divBdr>
            <w:top w:val="none" w:sz="0" w:space="0" w:color="auto"/>
            <w:left w:val="none" w:sz="0" w:space="0" w:color="auto"/>
            <w:bottom w:val="none" w:sz="0" w:space="0" w:color="auto"/>
            <w:right w:val="none" w:sz="0" w:space="0" w:color="auto"/>
          </w:divBdr>
        </w:div>
      </w:divsChild>
    </w:div>
    <w:div w:id="1484931679">
      <w:bodyDiv w:val="1"/>
      <w:marLeft w:val="0"/>
      <w:marRight w:val="0"/>
      <w:marTop w:val="0"/>
      <w:marBottom w:val="0"/>
      <w:divBdr>
        <w:top w:val="none" w:sz="0" w:space="0" w:color="auto"/>
        <w:left w:val="none" w:sz="0" w:space="0" w:color="auto"/>
        <w:bottom w:val="none" w:sz="0" w:space="0" w:color="auto"/>
        <w:right w:val="none" w:sz="0" w:space="0" w:color="auto"/>
      </w:divBdr>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695224253">
      <w:bodyDiv w:val="1"/>
      <w:marLeft w:val="0"/>
      <w:marRight w:val="0"/>
      <w:marTop w:val="0"/>
      <w:marBottom w:val="0"/>
      <w:divBdr>
        <w:top w:val="none" w:sz="0" w:space="0" w:color="auto"/>
        <w:left w:val="none" w:sz="0" w:space="0" w:color="auto"/>
        <w:bottom w:val="none" w:sz="0" w:space="0" w:color="auto"/>
        <w:right w:val="none" w:sz="0" w:space="0" w:color="auto"/>
      </w:divBdr>
    </w:div>
    <w:div w:id="1817257379">
      <w:bodyDiv w:val="1"/>
      <w:marLeft w:val="0"/>
      <w:marRight w:val="0"/>
      <w:marTop w:val="0"/>
      <w:marBottom w:val="0"/>
      <w:divBdr>
        <w:top w:val="none" w:sz="0" w:space="0" w:color="auto"/>
        <w:left w:val="none" w:sz="0" w:space="0" w:color="auto"/>
        <w:bottom w:val="none" w:sz="0" w:space="0" w:color="auto"/>
        <w:right w:val="none" w:sz="0" w:space="0" w:color="auto"/>
      </w:divBdr>
    </w:div>
    <w:div w:id="1823960208">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876648808">
      <w:bodyDiv w:val="1"/>
      <w:marLeft w:val="0"/>
      <w:marRight w:val="0"/>
      <w:marTop w:val="0"/>
      <w:marBottom w:val="0"/>
      <w:divBdr>
        <w:top w:val="none" w:sz="0" w:space="0" w:color="auto"/>
        <w:left w:val="none" w:sz="0" w:space="0" w:color="auto"/>
        <w:bottom w:val="none" w:sz="0" w:space="0" w:color="auto"/>
        <w:right w:val="none" w:sz="0" w:space="0" w:color="auto"/>
      </w:divBdr>
    </w:div>
    <w:div w:id="1878740787">
      <w:bodyDiv w:val="1"/>
      <w:marLeft w:val="0"/>
      <w:marRight w:val="0"/>
      <w:marTop w:val="0"/>
      <w:marBottom w:val="0"/>
      <w:divBdr>
        <w:top w:val="none" w:sz="0" w:space="0" w:color="auto"/>
        <w:left w:val="none" w:sz="0" w:space="0" w:color="auto"/>
        <w:bottom w:val="none" w:sz="0" w:space="0" w:color="auto"/>
        <w:right w:val="none" w:sz="0" w:space="0" w:color="auto"/>
      </w:divBdr>
    </w:div>
    <w:div w:id="1895892124">
      <w:bodyDiv w:val="1"/>
      <w:marLeft w:val="0"/>
      <w:marRight w:val="0"/>
      <w:marTop w:val="0"/>
      <w:marBottom w:val="0"/>
      <w:divBdr>
        <w:top w:val="none" w:sz="0" w:space="0" w:color="auto"/>
        <w:left w:val="none" w:sz="0" w:space="0" w:color="auto"/>
        <w:bottom w:val="none" w:sz="0" w:space="0" w:color="auto"/>
        <w:right w:val="none" w:sz="0" w:space="0" w:color="auto"/>
      </w:divBdr>
    </w:div>
    <w:div w:id="2007173640">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 w:id="2058628861">
      <w:bodyDiv w:val="1"/>
      <w:marLeft w:val="0"/>
      <w:marRight w:val="0"/>
      <w:marTop w:val="0"/>
      <w:marBottom w:val="0"/>
      <w:divBdr>
        <w:top w:val="none" w:sz="0" w:space="0" w:color="auto"/>
        <w:left w:val="none" w:sz="0" w:space="0" w:color="auto"/>
        <w:bottom w:val="none" w:sz="0" w:space="0" w:color="auto"/>
        <w:right w:val="none" w:sz="0" w:space="0" w:color="auto"/>
      </w:divBdr>
    </w:div>
    <w:div w:id="206112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lsi2021.slaskie.pl" TargetMode="External"/><Relationship Id="rId26" Type="http://schemas.openxmlformats.org/officeDocument/2006/relationships/hyperlink" Target="https://www.gov.pl/web/rozwoj-technologia/zrownowazony-rozwoj" TargetMode="External"/><Relationship Id="rId21" Type="http://schemas.openxmlformats.org/officeDocument/2006/relationships/hyperlink" Target="https://funduszeue.slaskie.pl/dokument/szop_fesl_2021_2027_v14" TargetMode="External"/><Relationship Id="rId34" Type="http://schemas.openxmlformats.org/officeDocument/2006/relationships/hyperlink" Target="mailto:lsi2021@slaskie.p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lsi2021-szkol.slaskie.pl" TargetMode="External"/><Relationship Id="rId25" Type="http://schemas.openxmlformats.org/officeDocument/2006/relationships/hyperlink" Target="https://www.gov.pl/web/rodzina/konwencja-o-prawach-osob-niepelnosprawnych" TargetMode="External"/><Relationship Id="rId33" Type="http://schemas.openxmlformats.org/officeDocument/2006/relationships/hyperlink" Target="mailto:punkt.kontaktowy@scp-slask.p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puap.gov.pl" TargetMode="External"/><Relationship Id="rId20" Type="http://schemas.openxmlformats.org/officeDocument/2006/relationships/hyperlink" Target="https://funduszeue.slaskie.pl" TargetMode="External"/><Relationship Id="rId29" Type="http://schemas.openxmlformats.org/officeDocument/2006/relationships/hyperlink" Target="https://bazakonkurencyjnosci.funduszeeuropejskie.gov.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ur-lex.europa.eu/legal-content/PL/TXT/?uri=celex%3A12012P%2FTXT" TargetMode="External"/><Relationship Id="rId32" Type="http://schemas.openxmlformats.org/officeDocument/2006/relationships/hyperlink" Target="mailto:ami.fesl@scp-slask.p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funduszeeuropejskie.gov.pl/strony/o-funduszach/fundusze-europejskie-bez-barier/dostepnosc-plus/" TargetMode="External"/><Relationship Id="rId28" Type="http://schemas.openxmlformats.org/officeDocument/2006/relationships/hyperlink" Target="https://www.funduszeeuropejskie.gov.pl/strony/o-funduszach/fundusze-na-lata-2021-2027/kpo/dnsh/"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funduszeeuropejskie.gov.pl" TargetMode="External"/><Relationship Id="rId31" Type="http://schemas.openxmlformats.org/officeDocument/2006/relationships/hyperlink" Target="mailto:lsi2021@slaskie.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funduszeeuropejskie.gov.pl/strony/o-funduszach/fundusze-europejskie-bez-barier/dostepnosc-plus/" TargetMode="External"/><Relationship Id="rId27" Type="http://schemas.openxmlformats.org/officeDocument/2006/relationships/hyperlink" Target="https://commission.europa.eu/strategy-and-policy/priorities-2019-2024/european-green-deal/delivering-european-green-deal_pl" TargetMode="External"/><Relationship Id="rId30" Type="http://schemas.openxmlformats.org/officeDocument/2006/relationships/hyperlink" Target="http://lsi2021.slaskie.pl/" TargetMode="External"/><Relationship Id="rId35" Type="http://schemas.openxmlformats.org/officeDocument/2006/relationships/hyperlink" Target="https://funduszeue.slaskie.pl/czytaj/dane_osobowe_FES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6cf09b-cc61-4cb9-b6cd-8ef0e7ec35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4" ma:contentTypeDescription="Utwórz nowy dokument." ma:contentTypeScope="" ma:versionID="6c346e5454d1d7e712569138e565a519">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0b52232b3391f0f1621cda6841d98859"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SharingHintHash" ma:index="13"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7c6cf09b-cc61-4cb9-b6cd-8ef0e7ec3519"/>
  </ds:schemaRefs>
</ds:datastoreItem>
</file>

<file path=customXml/itemProps2.xml><?xml version="1.0" encoding="utf-8"?>
<ds:datastoreItem xmlns:ds="http://schemas.openxmlformats.org/officeDocument/2006/customXml" ds:itemID="{ED77DC27-1DC1-464C-8017-73C641094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5484F7-F31C-40A5-B78F-51D76DDE4FC6}">
  <ds:schemaRefs>
    <ds:schemaRef ds:uri="http://schemas.openxmlformats.org/officeDocument/2006/bibliography"/>
  </ds:schemaRefs>
</ds:datastoreItem>
</file>

<file path=customXml/itemProps4.xml><?xml version="1.0" encoding="utf-8"?>
<ds:datastoreItem xmlns:ds="http://schemas.openxmlformats.org/officeDocument/2006/customXml" ds:itemID="{98928819-2956-42EF-B18B-BB2F12D58A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14318</Words>
  <Characters>85908</Characters>
  <Application>Microsoft Office Word</Application>
  <DocSecurity>0</DocSecurity>
  <Lines>715</Lines>
  <Paragraphs>200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Oset Norbert</dc:creator>
  <cp:keywords/>
  <dc:description/>
  <cp:lastModifiedBy>Anna Szymandera</cp:lastModifiedBy>
  <cp:revision>2</cp:revision>
  <cp:lastPrinted>2025-01-08T09:06:00Z</cp:lastPrinted>
  <dcterms:created xsi:type="dcterms:W3CDTF">2025-10-20T10:58:00Z</dcterms:created>
  <dcterms:modified xsi:type="dcterms:W3CDTF">2025-10-20T10:58:00Z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ies>
</file>