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0217" w14:textId="069832A9" w:rsidR="00325753" w:rsidRPr="00EA770A" w:rsidRDefault="00325753" w:rsidP="00EA770A">
      <w:pPr>
        <w:pStyle w:val="Nagwek2"/>
      </w:pPr>
      <w:bookmarkStart w:id="0" w:name="_Toc176341264"/>
      <w:bookmarkStart w:id="1" w:name="_Toc179976048"/>
      <w:r w:rsidRPr="00EA770A">
        <w:t xml:space="preserve">Załącznik nr </w:t>
      </w:r>
      <w:r w:rsidRPr="00EA770A">
        <w:rPr>
          <w:rStyle w:val="normaltextrun"/>
        </w:rPr>
        <w:t>5</w:t>
      </w:r>
      <w:r w:rsidRPr="00EA770A">
        <w:t xml:space="preserve"> </w:t>
      </w:r>
      <w:r w:rsidR="00EA770A" w:rsidRPr="00EA770A">
        <w:t xml:space="preserve">do </w:t>
      </w:r>
      <w:r w:rsidR="005B236C" w:rsidRPr="005B236C">
        <w:rPr>
          <w:rFonts w:eastAsia="Times New Roman" w:cs="Arial"/>
          <w:color w:val="2E74B5"/>
          <w:szCs w:val="28"/>
        </w:rPr>
        <w:t>Regulaminu wyboru projektów nr FESL.07.12-IZ.01-178/24</w:t>
      </w:r>
      <w:r w:rsidR="005B236C" w:rsidRPr="00111354">
        <w:rPr>
          <w:rFonts w:eastAsia="Times New Roman" w:cs="Arial"/>
          <w:color w:val="2E74B5"/>
          <w:szCs w:val="28"/>
        </w:rPr>
        <w:t xml:space="preserve"> </w:t>
      </w:r>
      <w:r w:rsidRPr="00EA770A">
        <w:t>– Zasady zawarcia umowy o dofinansowanie projektu</w:t>
      </w:r>
      <w:bookmarkEnd w:id="0"/>
      <w:bookmarkEnd w:id="1"/>
    </w:p>
    <w:p w14:paraId="7C3F1FE4" w14:textId="77777777" w:rsidR="00325753" w:rsidRDefault="00325753" w:rsidP="00325753"/>
    <w:p w14:paraId="1CB7717B" w14:textId="77777777" w:rsidR="00325753" w:rsidRPr="00FE7B69" w:rsidRDefault="00325753" w:rsidP="00325753">
      <w:pPr>
        <w:pStyle w:val="Akapitzlist"/>
        <w:numPr>
          <w:ilvl w:val="0"/>
          <w:numId w:val="3"/>
        </w:numPr>
        <w:spacing w:after="4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FE7B69">
        <w:rPr>
          <w:rFonts w:ascii="Arial" w:hAnsi="Arial" w:cs="Arial"/>
          <w:b/>
          <w:color w:val="4472C4" w:themeColor="accent1"/>
          <w:sz w:val="24"/>
          <w:szCs w:val="24"/>
        </w:rPr>
        <w:t>Warunki zawarcia umowy</w:t>
      </w:r>
    </w:p>
    <w:p w14:paraId="448934B4" w14:textId="77777777" w:rsidR="00325753" w:rsidRDefault="00325753" w:rsidP="00325753">
      <w:pPr>
        <w:spacing w:line="360" w:lineRule="auto"/>
        <w:rPr>
          <w:rFonts w:ascii="Arial" w:hAnsi="Arial" w:cs="Arial"/>
          <w:sz w:val="24"/>
          <w:szCs w:val="24"/>
        </w:rPr>
      </w:pPr>
    </w:p>
    <w:p w14:paraId="5EB7BFFF" w14:textId="77777777" w:rsidR="00325753" w:rsidRPr="00D60BDF" w:rsidRDefault="00325753" w:rsidP="00325753">
      <w:pPr>
        <w:spacing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Podstawę dofinansowania projektu stanowi umowa o dofinansowanie projektu.</w:t>
      </w:r>
    </w:p>
    <w:p w14:paraId="4A4D74F9" w14:textId="77777777" w:rsidR="00325753" w:rsidRPr="00D60BDF" w:rsidRDefault="00325753" w:rsidP="003257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b/>
          <w:bCs/>
          <w:sz w:val="24"/>
          <w:szCs w:val="24"/>
        </w:rPr>
        <w:t xml:space="preserve">Umowa o dofinansowanie projektu może zostać zawarta, </w:t>
      </w:r>
      <w:r w:rsidRPr="00D60BDF">
        <w:rPr>
          <w:rFonts w:ascii="Arial" w:hAnsi="Arial" w:cs="Arial"/>
          <w:sz w:val="24"/>
          <w:szCs w:val="24"/>
        </w:rPr>
        <w:t xml:space="preserve">jeżeli: </w:t>
      </w:r>
    </w:p>
    <w:p w14:paraId="188D5E69" w14:textId="77777777" w:rsidR="00325753" w:rsidRPr="00D60BDF" w:rsidRDefault="00325753" w:rsidP="0032575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 xml:space="preserve">dokonałeś czynności niezbędnych przed zawarciem umowy zgodnie z pkt 2 </w:t>
      </w:r>
      <w:r>
        <w:rPr>
          <w:rFonts w:ascii="Arial" w:hAnsi="Arial" w:cs="Arial"/>
          <w:sz w:val="24"/>
          <w:szCs w:val="24"/>
        </w:rPr>
        <w:t>niniejszego załącznika</w:t>
      </w:r>
      <w:r w:rsidRPr="00D60BDF">
        <w:rPr>
          <w:rFonts w:ascii="Arial" w:hAnsi="Arial" w:cs="Arial"/>
          <w:sz w:val="24"/>
          <w:szCs w:val="24"/>
        </w:rPr>
        <w:t>,</w:t>
      </w:r>
    </w:p>
    <w:p w14:paraId="026B8F7B" w14:textId="77777777" w:rsidR="00325753" w:rsidRPr="00D60BDF" w:rsidRDefault="00325753" w:rsidP="0032575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spełniłeś warunki umożliwiające udzielenie wsparcia,</w:t>
      </w:r>
    </w:p>
    <w:p w14:paraId="736C1109" w14:textId="00229F64" w:rsidR="00325753" w:rsidRDefault="00325753" w:rsidP="0032575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złożyłeś dokumenty wskazane w Regulaminie wyboru projektów</w:t>
      </w:r>
      <w:r w:rsidR="002B0ACD">
        <w:rPr>
          <w:rFonts w:ascii="Arial" w:hAnsi="Arial" w:cs="Arial"/>
          <w:sz w:val="24"/>
          <w:szCs w:val="24"/>
        </w:rPr>
        <w:t>.</w:t>
      </w:r>
    </w:p>
    <w:p w14:paraId="3B8FD276" w14:textId="77777777" w:rsidR="00FE7B69" w:rsidRPr="00D60BDF" w:rsidRDefault="00FE7B69" w:rsidP="00FE7B69">
      <w:pPr>
        <w:pStyle w:val="Akapitzlist"/>
        <w:spacing w:after="0" w:line="360" w:lineRule="auto"/>
        <w:ind w:left="780"/>
        <w:rPr>
          <w:rFonts w:ascii="Arial" w:hAnsi="Arial" w:cs="Arial"/>
          <w:sz w:val="24"/>
          <w:szCs w:val="24"/>
        </w:rPr>
      </w:pPr>
    </w:p>
    <w:p w14:paraId="26C6C615" w14:textId="77777777" w:rsidR="00325753" w:rsidRDefault="00325753" w:rsidP="00325753">
      <w:pPr>
        <w:spacing w:after="0" w:line="360" w:lineRule="auto"/>
        <w:rPr>
          <w:b/>
          <w:bCs/>
        </w:rPr>
      </w:pPr>
    </w:p>
    <w:p w14:paraId="32A9EA8C" w14:textId="77777777" w:rsidR="00325753" w:rsidRPr="00892E6A" w:rsidRDefault="00325753" w:rsidP="0032575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92E6A">
        <w:rPr>
          <w:rStyle w:val="normaltextrun"/>
          <w:rFonts w:ascii="Arial" w:eastAsiaTheme="majorEastAsia" w:hAnsi="Arial" w:cs="Arial"/>
          <w:b/>
          <w:bCs/>
          <w:color w:val="5B9BD5"/>
        </w:rPr>
        <w:t>Dowiedz się więcej:</w:t>
      </w:r>
      <w:r w:rsidRPr="00892E6A">
        <w:rPr>
          <w:rStyle w:val="eop"/>
          <w:rFonts w:ascii="Arial" w:eastAsiaTheme="majorEastAsia" w:hAnsi="Arial" w:cs="Arial"/>
          <w:color w:val="5B9BD5"/>
        </w:rPr>
        <w:t> </w:t>
      </w:r>
    </w:p>
    <w:p w14:paraId="3B97CB4F" w14:textId="57C7362E" w:rsidR="00325753" w:rsidRDefault="00325753" w:rsidP="00325753">
      <w:pPr>
        <w:pStyle w:val="paragraph"/>
        <w:spacing w:before="0" w:beforeAutospacing="0" w:after="24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Wzór </w:t>
      </w:r>
      <w:r w:rsidRPr="00892E6A">
        <w:rPr>
          <w:rStyle w:val="normaltextrun"/>
          <w:rFonts w:ascii="Arial" w:eastAsiaTheme="majorEastAsia" w:hAnsi="Arial" w:cs="Arial"/>
          <w:b/>
          <w:bCs/>
        </w:rPr>
        <w:t>umowy</w:t>
      </w:r>
      <w:r w:rsidRPr="00892E6A">
        <w:rPr>
          <w:rStyle w:val="normaltextrun"/>
          <w:rFonts w:ascii="Arial" w:eastAsiaTheme="majorEastAsia" w:hAnsi="Arial" w:cs="Arial"/>
          <w:b/>
          <w:bCs/>
          <w:color w:val="A6A6A6"/>
        </w:rPr>
        <w:t xml:space="preserve"> </w:t>
      </w: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o dofinansowanie projektu stanowi </w:t>
      </w:r>
      <w:hyperlink w:anchor="_Załącznik_nr_5." w:tgtFrame="_blank" w:history="1">
        <w:r w:rsidRPr="00905EEA">
          <w:rPr>
            <w:rStyle w:val="normaltextrun"/>
            <w:rFonts w:ascii="Arial" w:eastAsiaTheme="majorEastAsia" w:hAnsi="Arial" w:cs="Arial"/>
            <w:b/>
            <w:bCs/>
            <w:color w:val="0563C1"/>
            <w:u w:val="single"/>
          </w:rPr>
          <w:t>załącznik nr 6</w:t>
        </w:r>
      </w:hyperlink>
      <w:r w:rsidRPr="00905EEA">
        <w:rPr>
          <w:rStyle w:val="normaltextrun"/>
          <w:rFonts w:ascii="Arial" w:eastAsiaTheme="majorEastAsia" w:hAnsi="Arial" w:cs="Arial"/>
          <w:b/>
          <w:bCs/>
          <w:color w:val="0563C1"/>
          <w:u w:val="single"/>
        </w:rPr>
        <w:t xml:space="preserve"> </w:t>
      </w:r>
      <w:r w:rsidRPr="00905EE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d</w:t>
      </w: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>o Regulaminu wyboru projektów</w:t>
      </w:r>
      <w:r w:rsidRPr="00892E6A">
        <w:rPr>
          <w:rStyle w:val="normaltextrun"/>
          <w:rFonts w:ascii="Arial" w:eastAsiaTheme="majorEastAsia" w:hAnsi="Arial" w:cs="Arial"/>
          <w:color w:val="000000"/>
        </w:rPr>
        <w:t>. </w:t>
      </w:r>
      <w:r w:rsidRPr="00892E6A">
        <w:rPr>
          <w:rStyle w:val="eop"/>
          <w:rFonts w:ascii="Arial" w:eastAsiaTheme="majorEastAsia" w:hAnsi="Arial" w:cs="Arial"/>
          <w:color w:val="000000"/>
        </w:rPr>
        <w:t> </w:t>
      </w:r>
    </w:p>
    <w:p w14:paraId="495F765B" w14:textId="2E7174C9" w:rsidR="00325753" w:rsidRPr="00484CD8" w:rsidRDefault="00325753" w:rsidP="00325753">
      <w:pPr>
        <w:pStyle w:val="paragraph"/>
        <w:spacing w:before="0" w:beforeAutospacing="0" w:after="24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484CD8">
        <w:rPr>
          <w:rFonts w:ascii="Arial" w:hAnsi="Arial" w:cs="Arial"/>
          <w:color w:val="000000"/>
        </w:rPr>
        <w:t>Pamiętaj, by zapoznać się szczegółowo z zasadami oraz obowiązkami jakie są zawarte w umowie, abyś prawidłowo rozliczył projekt i uniknął kosztów niekwalifikowalnych.</w:t>
      </w:r>
    </w:p>
    <w:p w14:paraId="6E4C6709" w14:textId="493D0E59" w:rsidR="00325753" w:rsidRPr="00D60BDF" w:rsidRDefault="00325753" w:rsidP="00325753">
      <w:pPr>
        <w:pStyle w:val="paragraph"/>
        <w:spacing w:before="0" w:beforeAutospacing="0" w:after="240" w:afterAutospacing="0" w:line="360" w:lineRule="auto"/>
        <w:textAlignment w:val="baseline"/>
        <w:rPr>
          <w:rFonts w:ascii="Arial" w:hAnsi="Arial" w:cs="Arial"/>
        </w:rPr>
      </w:pPr>
      <w:r w:rsidRPr="02DB9383">
        <w:rPr>
          <w:rStyle w:val="normaltextrun"/>
          <w:rFonts w:ascii="Arial" w:eastAsiaTheme="majorEastAsia" w:hAnsi="Arial" w:cs="Arial"/>
          <w:color w:val="000000" w:themeColor="text1"/>
          <w:u w:val="single"/>
        </w:rPr>
        <w:t>Umowa zostanie zawarta w formie elektronicznej</w:t>
      </w:r>
      <w:r>
        <w:rPr>
          <w:rStyle w:val="Odwoanieprzypisudolnego"/>
          <w:rFonts w:ascii="Arial" w:eastAsiaTheme="majorEastAsia" w:hAnsi="Arial" w:cs="Arial"/>
          <w:color w:val="000000"/>
          <w:u w:val="single"/>
        </w:rPr>
        <w:footnoteReference w:id="1"/>
      </w:r>
      <w:r w:rsidRPr="02DB9383">
        <w:rPr>
          <w:rStyle w:val="normaltextrun"/>
          <w:rFonts w:ascii="Arial" w:eastAsiaTheme="majorEastAsia" w:hAnsi="Arial" w:cs="Arial"/>
          <w:color w:val="000000" w:themeColor="text1"/>
          <w:u w:val="single"/>
        </w:rPr>
        <w:t>. Elektroniczna postać umowy musi zostać podpisana kwalifikowanym podpisem elektronicznym. </w:t>
      </w:r>
      <w:r w:rsidRPr="02DB9383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0419A648" w14:textId="77777777" w:rsidR="00325753" w:rsidRPr="00D60BDF" w:rsidRDefault="00325753" w:rsidP="0032575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Umowa o dofinansowanie projektu NIE może zostać zawarta 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t>w przypadku, gdy: </w:t>
      </w:r>
    </w:p>
    <w:p w14:paraId="670CBBBF" w14:textId="77777777" w:rsidR="00325753" w:rsidRPr="00D60BDF" w:rsidRDefault="00325753" w:rsidP="0032575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 xml:space="preserve">nie dokonałeś czynności wymaganych zgodnie z pkt 2 </w:t>
      </w:r>
      <w:r>
        <w:rPr>
          <w:rFonts w:ascii="Arial" w:eastAsia="Times New Roman" w:hAnsi="Arial" w:cs="Arial"/>
          <w:sz w:val="24"/>
          <w:szCs w:val="24"/>
          <w:lang w:eastAsia="pl-PL"/>
        </w:rPr>
        <w:t>niniejszego załącznika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t>, </w:t>
      </w:r>
    </w:p>
    <w:p w14:paraId="6E8B72F0" w14:textId="77777777" w:rsidR="00325753" w:rsidRDefault="00325753" w:rsidP="0032575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zostałeś wykluczony z możliwości otrzymania dofinansowania na podstawie odrębnych przepisów, </w:t>
      </w:r>
    </w:p>
    <w:p w14:paraId="76C5583F" w14:textId="77777777" w:rsidR="00325753" w:rsidRPr="00D60BDF" w:rsidRDefault="00325753" w:rsidP="0032575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zrezygnowałeś z dofinansowania, </w:t>
      </w:r>
    </w:p>
    <w:p w14:paraId="0BD75ADB" w14:textId="77777777" w:rsidR="00325753" w:rsidRPr="00D60BDF" w:rsidRDefault="00325753" w:rsidP="0032575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doszło do unieważnienia postępowania w zakresie wyboru projektów. </w:t>
      </w:r>
    </w:p>
    <w:p w14:paraId="5FC541AC" w14:textId="77777777" w:rsidR="00325753" w:rsidRPr="00884D63" w:rsidRDefault="00325753" w:rsidP="00325753">
      <w:pPr>
        <w:spacing w:before="240" w:line="360" w:lineRule="auto"/>
        <w:rPr>
          <w:rFonts w:ascii="Arial" w:hAnsi="Arial" w:cs="Arial"/>
          <w:b/>
          <w:color w:val="4472C4" w:themeColor="accent1"/>
          <w:sz w:val="24"/>
          <w:szCs w:val="24"/>
          <w:lang w:eastAsia="pl-PL"/>
        </w:rPr>
      </w:pPr>
      <w:r w:rsidRPr="00884D63">
        <w:rPr>
          <w:rFonts w:ascii="Arial" w:hAnsi="Arial" w:cs="Arial"/>
          <w:b/>
          <w:color w:val="4472C4" w:themeColor="accent1"/>
          <w:sz w:val="24"/>
          <w:szCs w:val="24"/>
          <w:lang w:eastAsia="pl-PL"/>
        </w:rPr>
        <w:lastRenderedPageBreak/>
        <w:t>Uwaga! </w:t>
      </w:r>
    </w:p>
    <w:p w14:paraId="2D755394" w14:textId="77777777" w:rsidR="00325753" w:rsidRPr="00D60BDF" w:rsidRDefault="00325753" w:rsidP="00325753">
      <w:pPr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W uzasadnionych przypadkach możemy odmówić podpisania umowy o dofinansowanie, np. jeśli zachodzi obawa wyrządzenia szkody w mieniu publicznym. </w:t>
      </w:r>
    </w:p>
    <w:p w14:paraId="0914246B" w14:textId="77777777" w:rsidR="00325753" w:rsidRPr="00D60BDF" w:rsidRDefault="00325753" w:rsidP="00325753">
      <w:pPr>
        <w:spacing w:before="240" w:line="360" w:lineRule="auto"/>
        <w:textAlignment w:val="baseline"/>
        <w:rPr>
          <w:rFonts w:ascii="Arial" w:eastAsia="Times New Roman" w:hAnsi="Arial" w:cs="Arial"/>
          <w:color w:val="4472C4" w:themeColor="accent1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l-PL"/>
        </w:rPr>
        <w:t>Dowiedz się więcej:</w:t>
      </w:r>
      <w:r w:rsidRPr="00D60BDF">
        <w:rPr>
          <w:rFonts w:ascii="Arial" w:eastAsia="Times New Roman" w:hAnsi="Arial" w:cs="Arial"/>
          <w:color w:val="4472C4" w:themeColor="accent1"/>
          <w:sz w:val="24"/>
          <w:szCs w:val="24"/>
          <w:lang w:eastAsia="pl-PL"/>
        </w:rPr>
        <w:t> </w:t>
      </w:r>
    </w:p>
    <w:p w14:paraId="64C5D391" w14:textId="77777777" w:rsidR="00325753" w:rsidRPr="00D60BDF" w:rsidRDefault="00325753" w:rsidP="00325753">
      <w:pPr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Szczegółowe zapisy dotyczące umowy o dofinansowanie projektu znajdziesz w 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br/>
        <w:t>rozdziale 15 ustawy wdrożeniowej. </w:t>
      </w:r>
    </w:p>
    <w:p w14:paraId="14525272" w14:textId="77777777" w:rsidR="00325753" w:rsidRPr="00D60BDF" w:rsidRDefault="00325753" w:rsidP="00325753">
      <w:pPr>
        <w:spacing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E9E525E">
        <w:rPr>
          <w:rFonts w:ascii="Arial" w:eastAsia="Times New Roman" w:hAnsi="Arial" w:cs="Arial"/>
          <w:sz w:val="24"/>
          <w:szCs w:val="24"/>
          <w:lang w:eastAsia="pl-PL"/>
        </w:rPr>
        <w:t>Przetwarzanie danych osobowych będzie odbywało się na zasadach określonych w </w:t>
      </w:r>
      <w:r w:rsidRPr="00484CD8">
        <w:rPr>
          <w:rFonts w:ascii="Arial" w:eastAsia="Times New Roman" w:hAnsi="Arial" w:cs="Arial"/>
          <w:sz w:val="24"/>
          <w:szCs w:val="24"/>
          <w:lang w:eastAsia="pl-PL"/>
        </w:rPr>
        <w:t xml:space="preserve">umowie o dofinansowanie projektu. </w:t>
      </w:r>
    </w:p>
    <w:p w14:paraId="3531A10D" w14:textId="77777777" w:rsidR="00325753" w:rsidRDefault="00325753" w:rsidP="00325753"/>
    <w:p w14:paraId="4BFC4E0F" w14:textId="77777777" w:rsidR="00325753" w:rsidRPr="00D60BDF" w:rsidRDefault="00325753" w:rsidP="00325753">
      <w:pPr>
        <w:pStyle w:val="Akapitzlist"/>
        <w:numPr>
          <w:ilvl w:val="0"/>
          <w:numId w:val="3"/>
        </w:numPr>
        <w:spacing w:after="40"/>
        <w:rPr>
          <w:rFonts w:ascii="Arial" w:hAnsi="Arial" w:cs="Arial"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Co musisz zrobić przed zawarciem umowy o dofinansowanie</w:t>
      </w:r>
    </w:p>
    <w:p w14:paraId="294B633A" w14:textId="77777777" w:rsidR="00325753" w:rsidRPr="00884D63" w:rsidRDefault="00325753" w:rsidP="00325753">
      <w:pPr>
        <w:spacing w:line="360" w:lineRule="auto"/>
        <w:rPr>
          <w:rFonts w:ascii="Arial" w:hAnsi="Arial" w:cs="Arial"/>
          <w:sz w:val="24"/>
          <w:szCs w:val="24"/>
        </w:rPr>
      </w:pPr>
    </w:p>
    <w:p w14:paraId="4C2A7060" w14:textId="77777777" w:rsidR="00325753" w:rsidRPr="00884D63" w:rsidRDefault="00325753" w:rsidP="00325753">
      <w:pPr>
        <w:spacing w:line="360" w:lineRule="auto"/>
        <w:rPr>
          <w:rFonts w:ascii="Arial" w:hAnsi="Arial" w:cs="Arial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t>Na etapie podpisywania umowy o dofinansowanie będziemy prosić Cię o dostarczenie niezbędnej dokumentacji (zaświadczeń/oświadczeń).</w:t>
      </w:r>
    </w:p>
    <w:p w14:paraId="1325F795" w14:textId="77777777" w:rsidR="00325753" w:rsidRPr="00884D63" w:rsidRDefault="00325753" w:rsidP="00325753">
      <w:pPr>
        <w:spacing w:line="36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884D63">
        <w:rPr>
          <w:rStyle w:val="Pogrubienie"/>
          <w:rFonts w:cs="Arial"/>
          <w:szCs w:val="24"/>
        </w:rPr>
        <w:t>Musisz przedłożyć/dostarczyć nam:</w:t>
      </w:r>
      <w:r w:rsidRPr="00884D63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</w:p>
    <w:p w14:paraId="3297C767" w14:textId="77777777" w:rsidR="00325753" w:rsidRPr="00884D63" w:rsidRDefault="00325753" w:rsidP="00325753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84D63">
        <w:rPr>
          <w:rFonts w:ascii="Arial" w:eastAsia="Times New Roman" w:hAnsi="Arial" w:cs="Arial"/>
          <w:sz w:val="24"/>
          <w:szCs w:val="24"/>
        </w:rPr>
        <w:t xml:space="preserve">Pełnomocnictwo do reprezentowania Wnioskodawcy (gdy dokumenty są składane przez osobę/y nie posiadające statutowych uprawnień do reprezentowania Wnioskodawcy) </w:t>
      </w:r>
    </w:p>
    <w:p w14:paraId="03C97DB5" w14:textId="77777777" w:rsidR="00325753" w:rsidRPr="00884D63" w:rsidRDefault="00325753" w:rsidP="00325753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84D63">
        <w:rPr>
          <w:rFonts w:ascii="Arial" w:eastAsia="Times New Roman" w:hAnsi="Arial" w:cs="Arial"/>
          <w:sz w:val="24"/>
          <w:szCs w:val="24"/>
        </w:rPr>
        <w:t>Terminarz płatności, o którym mowa w Umowie o dofinansowanie projektu w ramach Programu Fundusze Europejskie dla Śląskiego 2021-2027, w wersji elektronicznej która znajduje się w LSI 2021.</w:t>
      </w:r>
    </w:p>
    <w:p w14:paraId="63E84093" w14:textId="77777777" w:rsidR="00325753" w:rsidRPr="00884D63" w:rsidRDefault="00325753" w:rsidP="00325753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t>Oświadczenie dotyczące Karty Praw Podstawowych Unii Europejskiej stanowiące załącznik nr 8 do niniejszego Regulaminu.</w:t>
      </w:r>
    </w:p>
    <w:p w14:paraId="60022D9A" w14:textId="77777777" w:rsidR="00325753" w:rsidRPr="00884D63" w:rsidRDefault="00325753" w:rsidP="00325753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t xml:space="preserve">Zaświadczenie o niezaleganiu ze składkami na ubezpieczenie społeczne, nie starsze niż </w:t>
      </w:r>
      <w:r w:rsidRPr="00884D63">
        <w:rPr>
          <w:rFonts w:ascii="Arial" w:eastAsia="Calibri" w:hAnsi="Arial" w:cs="Arial"/>
          <w:sz w:val="24"/>
          <w:szCs w:val="24"/>
        </w:rPr>
        <w:t>1 miesiąc na dzień jego złożenia w ION (dotyczy również Partnera).</w:t>
      </w:r>
    </w:p>
    <w:p w14:paraId="4E9C63DB" w14:textId="77777777" w:rsidR="00325753" w:rsidRPr="00884D63" w:rsidRDefault="00325753" w:rsidP="00325753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t xml:space="preserve">Zaświadczenie z Urzędu Skarbowego o niezaleganiu w podatkach, nie starsze niż </w:t>
      </w:r>
      <w:r w:rsidRPr="00884D63">
        <w:rPr>
          <w:rFonts w:ascii="Arial" w:eastAsia="Calibri" w:hAnsi="Arial" w:cs="Arial"/>
          <w:sz w:val="24"/>
          <w:szCs w:val="24"/>
        </w:rPr>
        <w:t>3 miesiące na dzień jego złożenia w ION (dotyczy również Partnera).</w:t>
      </w:r>
    </w:p>
    <w:p w14:paraId="60AFAC83" w14:textId="77777777" w:rsidR="00325753" w:rsidRPr="00884D63" w:rsidRDefault="00325753" w:rsidP="00325753">
      <w:pPr>
        <w:pStyle w:val="Akapitzlist"/>
        <w:numPr>
          <w:ilvl w:val="0"/>
          <w:numId w:val="5"/>
        </w:numPr>
        <w:spacing w:after="40" w:line="360" w:lineRule="auto"/>
        <w:rPr>
          <w:rFonts w:ascii="Arial" w:hAnsi="Arial" w:cs="Arial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lastRenderedPageBreak/>
        <w:t>Wniosek o dodanie osoby uprawnionej zarządzającej projektem po stronie Beneficjenta do CST2021.</w:t>
      </w:r>
    </w:p>
    <w:p w14:paraId="4E7A0344" w14:textId="77777777" w:rsidR="00325753" w:rsidRPr="00884D63" w:rsidRDefault="00325753" w:rsidP="00325753">
      <w:pPr>
        <w:pStyle w:val="Akapitzlist"/>
        <w:numPr>
          <w:ilvl w:val="0"/>
          <w:numId w:val="5"/>
        </w:numPr>
        <w:spacing w:after="40" w:line="360" w:lineRule="auto"/>
        <w:rPr>
          <w:rFonts w:ascii="Arial" w:hAnsi="Arial" w:cs="Arial"/>
          <w:b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t xml:space="preserve">Kopie zaświadczeń o pomocy de </w:t>
      </w:r>
      <w:proofErr w:type="spellStart"/>
      <w:r w:rsidRPr="00884D63">
        <w:rPr>
          <w:rFonts w:ascii="Arial" w:hAnsi="Arial" w:cs="Arial"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sz w:val="24"/>
          <w:szCs w:val="24"/>
        </w:rPr>
        <w:t xml:space="preserve">, zaświadczeń o pomocy de </w:t>
      </w:r>
      <w:proofErr w:type="spellStart"/>
      <w:r w:rsidRPr="00884D63">
        <w:rPr>
          <w:rFonts w:ascii="Arial" w:hAnsi="Arial" w:cs="Arial"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sz w:val="24"/>
          <w:szCs w:val="24"/>
        </w:rPr>
        <w:t xml:space="preserve"> w rolnictwie, zaświadczeń o pomocy de </w:t>
      </w:r>
      <w:proofErr w:type="spellStart"/>
      <w:r w:rsidRPr="00884D63">
        <w:rPr>
          <w:rFonts w:ascii="Arial" w:hAnsi="Arial" w:cs="Arial"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sz w:val="24"/>
          <w:szCs w:val="24"/>
        </w:rPr>
        <w:t xml:space="preserve"> w rybołówstwie albo oświadczenie o wielkości takiej pomocy, albo oświadczenie o nieotrzymaniu takiej pomocy dotyczących wynikającego z rozporządzenia 2023/2831 okresu, tj. 3 minionych lat - </w:t>
      </w:r>
      <w:r w:rsidRPr="00884D63">
        <w:rPr>
          <w:rFonts w:ascii="Arial" w:hAnsi="Arial" w:cs="Arial"/>
          <w:b/>
          <w:sz w:val="24"/>
          <w:szCs w:val="24"/>
        </w:rPr>
        <w:t xml:space="preserve">dotyczy projektów, w których występuje pomoc de </w:t>
      </w:r>
      <w:proofErr w:type="spellStart"/>
      <w:r w:rsidRPr="00884D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b/>
          <w:sz w:val="24"/>
          <w:szCs w:val="24"/>
        </w:rPr>
        <w:t xml:space="preserve"> (Projektodawca i/lub partner jest jednocześnie Beneficjentem pomocy de </w:t>
      </w:r>
      <w:proofErr w:type="spellStart"/>
      <w:r w:rsidRPr="00884D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b/>
          <w:sz w:val="24"/>
          <w:szCs w:val="24"/>
        </w:rPr>
        <w:t xml:space="preserve"> w ramach projektu).</w:t>
      </w:r>
    </w:p>
    <w:p w14:paraId="39DC3433" w14:textId="3CC2FF5E" w:rsidR="00325753" w:rsidRPr="00884D63" w:rsidRDefault="00325753" w:rsidP="00325753">
      <w:pPr>
        <w:pStyle w:val="Akapitzlist"/>
        <w:numPr>
          <w:ilvl w:val="0"/>
          <w:numId w:val="5"/>
        </w:numPr>
        <w:spacing w:after="40" w:line="360" w:lineRule="auto"/>
        <w:rPr>
          <w:rFonts w:ascii="Arial" w:hAnsi="Arial" w:cs="Arial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t xml:space="preserve">Informacje, o których mowa w art. 37 ust. 1 pkt 2 ustawy z dnia 30 kwietnia 2004 r. o postępowaniu w sprawach dotyczących pomocy publicznej (Formularz informacji przedstawianych przy ubieganiu się o pomoc de </w:t>
      </w:r>
      <w:proofErr w:type="spellStart"/>
      <w:r w:rsidRPr="00884D63">
        <w:rPr>
          <w:rFonts w:ascii="Arial" w:hAnsi="Arial" w:cs="Arial"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sz w:val="24"/>
          <w:szCs w:val="24"/>
        </w:rPr>
        <w:t xml:space="preserve"> - załącznik nr 1 do rozporządzeni</w:t>
      </w:r>
      <w:r w:rsidR="004A61B7">
        <w:rPr>
          <w:rFonts w:ascii="Arial" w:hAnsi="Arial" w:cs="Arial"/>
          <w:sz w:val="24"/>
          <w:szCs w:val="24"/>
        </w:rPr>
        <w:t>a</w:t>
      </w:r>
      <w:r w:rsidRPr="00884D63">
        <w:rPr>
          <w:rFonts w:ascii="Arial" w:hAnsi="Arial" w:cs="Arial"/>
          <w:sz w:val="24"/>
          <w:szCs w:val="24"/>
        </w:rPr>
        <w:t xml:space="preserve"> Rady Ministrów z dnia 30 lipca 2024 r. zmieniającego rozporządzenie w sprawie zakresu informacji przedstawianych przez podmiot ubiegający się o pomoc de </w:t>
      </w:r>
      <w:proofErr w:type="spellStart"/>
      <w:r w:rsidRPr="00884D63">
        <w:rPr>
          <w:rFonts w:ascii="Arial" w:hAnsi="Arial" w:cs="Arial"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sz w:val="24"/>
          <w:szCs w:val="24"/>
        </w:rPr>
        <w:t xml:space="preserve"> (Dz. U.</w:t>
      </w:r>
      <w:r w:rsidR="004A61B7">
        <w:rPr>
          <w:rFonts w:ascii="Arial" w:hAnsi="Arial" w:cs="Arial"/>
          <w:sz w:val="24"/>
          <w:szCs w:val="24"/>
        </w:rPr>
        <w:t xml:space="preserve"> z 2024 r.</w:t>
      </w:r>
      <w:r w:rsidRPr="00884D63">
        <w:rPr>
          <w:rFonts w:ascii="Arial" w:hAnsi="Arial" w:cs="Arial"/>
          <w:sz w:val="24"/>
          <w:szCs w:val="24"/>
        </w:rPr>
        <w:t xml:space="preserve">, poz. 1206) - </w:t>
      </w:r>
      <w:r w:rsidRPr="00884D63">
        <w:rPr>
          <w:rFonts w:ascii="Arial" w:hAnsi="Arial" w:cs="Arial"/>
          <w:b/>
          <w:sz w:val="24"/>
          <w:szCs w:val="24"/>
        </w:rPr>
        <w:t xml:space="preserve">dotyczy projektów, w których występuje pomoc de </w:t>
      </w:r>
      <w:proofErr w:type="spellStart"/>
      <w:r w:rsidRPr="00884D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b/>
          <w:sz w:val="24"/>
          <w:szCs w:val="24"/>
        </w:rPr>
        <w:t xml:space="preserve"> (Projektodawca jest jednocześnie Beneficjentem pomocy de </w:t>
      </w:r>
      <w:proofErr w:type="spellStart"/>
      <w:r w:rsidRPr="00884D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b/>
          <w:sz w:val="24"/>
          <w:szCs w:val="24"/>
        </w:rPr>
        <w:t xml:space="preserve"> w ramach projektu).</w:t>
      </w:r>
    </w:p>
    <w:p w14:paraId="4FCB62F7" w14:textId="77777777" w:rsidR="00325753" w:rsidRPr="00884D63" w:rsidRDefault="00325753" w:rsidP="00325753">
      <w:pPr>
        <w:pStyle w:val="Akapitzlist"/>
        <w:spacing w:line="360" w:lineRule="auto"/>
        <w:rPr>
          <w:rFonts w:ascii="Arial" w:hAnsi="Arial" w:cs="Arial"/>
          <w:b/>
          <w:color w:val="2E74B5" w:themeColor="accent5" w:themeShade="BF"/>
          <w:sz w:val="24"/>
          <w:szCs w:val="24"/>
        </w:rPr>
      </w:pPr>
    </w:p>
    <w:p w14:paraId="48A080C9" w14:textId="77777777" w:rsidR="00325753" w:rsidRDefault="00325753" w:rsidP="00325753">
      <w:pPr>
        <w:pStyle w:val="Akapitzlist"/>
        <w:spacing w:before="240" w:line="360" w:lineRule="auto"/>
        <w:rPr>
          <w:rFonts w:ascii="Arial" w:hAnsi="Arial" w:cs="Arial"/>
          <w:b/>
          <w:color w:val="2E74B5" w:themeColor="accent5" w:themeShade="BF"/>
          <w:sz w:val="24"/>
          <w:szCs w:val="24"/>
        </w:rPr>
      </w:pPr>
      <w:r w:rsidRPr="00884D63">
        <w:rPr>
          <w:rFonts w:ascii="Arial" w:hAnsi="Arial" w:cs="Arial"/>
          <w:b/>
          <w:color w:val="2E74B5" w:themeColor="accent5" w:themeShade="BF"/>
          <w:sz w:val="24"/>
          <w:szCs w:val="24"/>
        </w:rPr>
        <w:t>Uwaga!</w:t>
      </w:r>
    </w:p>
    <w:p w14:paraId="50797DCE" w14:textId="77777777" w:rsidR="00325753" w:rsidRPr="00884D63" w:rsidRDefault="00325753" w:rsidP="00325753">
      <w:pPr>
        <w:pStyle w:val="Akapitzlist"/>
        <w:spacing w:before="240" w:line="360" w:lineRule="auto"/>
        <w:rPr>
          <w:rFonts w:ascii="Arial" w:hAnsi="Arial" w:cs="Arial"/>
          <w:b/>
          <w:color w:val="2E74B5" w:themeColor="accent5" w:themeShade="BF"/>
          <w:sz w:val="24"/>
          <w:szCs w:val="24"/>
        </w:rPr>
      </w:pPr>
    </w:p>
    <w:p w14:paraId="19BA2A65" w14:textId="27852B52" w:rsidR="00325753" w:rsidRPr="004A61B7" w:rsidRDefault="00325753" w:rsidP="004A61B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t xml:space="preserve">Obowiązujący formularz informacji przedstawianych przy ubieganiu się o pomoc de </w:t>
      </w:r>
      <w:proofErr w:type="spellStart"/>
      <w:r w:rsidRPr="00884D63">
        <w:rPr>
          <w:rFonts w:ascii="Arial" w:hAnsi="Arial" w:cs="Arial"/>
          <w:sz w:val="24"/>
          <w:szCs w:val="24"/>
        </w:rPr>
        <w:t>minimis</w:t>
      </w:r>
      <w:proofErr w:type="spellEnd"/>
      <w:r w:rsidRPr="00884D63">
        <w:rPr>
          <w:rFonts w:ascii="Arial" w:hAnsi="Arial" w:cs="Arial"/>
          <w:sz w:val="24"/>
          <w:szCs w:val="24"/>
        </w:rPr>
        <w:t>, dostosowany do wymogów rozporządzenia KE 2023/2831 z dnia  13 grudnia 2023 r. w sprawie stosowania art. 107 i 108 Traktatu o funkcjonowaniu Unii Europejskiej do pomocy</w:t>
      </w:r>
      <w:r w:rsidR="004A61B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A61B7">
        <w:rPr>
          <w:rFonts w:ascii="Arial" w:hAnsi="Arial" w:cs="Arial"/>
          <w:sz w:val="24"/>
          <w:szCs w:val="24"/>
        </w:rPr>
        <w:t>minimis</w:t>
      </w:r>
      <w:proofErr w:type="spellEnd"/>
      <w:r w:rsidR="004A61B7">
        <w:rPr>
          <w:rFonts w:ascii="Arial" w:hAnsi="Arial" w:cs="Arial"/>
          <w:sz w:val="24"/>
          <w:szCs w:val="24"/>
        </w:rPr>
        <w:t xml:space="preserve">. </w:t>
      </w:r>
      <w:r w:rsidRPr="004A61B7">
        <w:rPr>
          <w:rFonts w:ascii="Arial" w:hAnsi="Arial" w:cs="Arial"/>
          <w:sz w:val="24"/>
          <w:szCs w:val="24"/>
        </w:rPr>
        <w:t xml:space="preserve">Formularz można pobrać ze strony UOKIK: </w:t>
      </w:r>
      <w:hyperlink r:id="rId10" w:history="1">
        <w:r w:rsidRPr="004A61B7">
          <w:rPr>
            <w:rStyle w:val="Hipercze"/>
            <w:rFonts w:ascii="Arial" w:hAnsi="Arial" w:cs="Arial"/>
            <w:sz w:val="24"/>
            <w:szCs w:val="24"/>
          </w:rPr>
          <w:t>https://uokik.gov.pl/nowe-zasady-pomocy-de-minimis</w:t>
        </w:r>
      </w:hyperlink>
      <w:r w:rsidRPr="004A61B7">
        <w:rPr>
          <w:rFonts w:ascii="Arial" w:hAnsi="Arial" w:cs="Arial"/>
          <w:sz w:val="24"/>
          <w:szCs w:val="24"/>
        </w:rPr>
        <w:t xml:space="preserve"> </w:t>
      </w:r>
    </w:p>
    <w:p w14:paraId="1B60AFC9" w14:textId="4B42F954" w:rsidR="008A71B0" w:rsidRPr="00AE4737" w:rsidRDefault="008A71B0" w:rsidP="0032575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AE4737">
        <w:rPr>
          <w:rFonts w:ascii="Arial" w:hAnsi="Arial" w:cs="Arial"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Pr="00AE4737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Pr="00AE4737">
        <w:rPr>
          <w:rFonts w:ascii="Arial" w:hAnsi="Arial" w:cs="Arial"/>
          <w:sz w:val="24"/>
          <w:szCs w:val="24"/>
          <w:lang w:eastAsia="pl-PL"/>
        </w:rPr>
        <w:t xml:space="preserve">, dostosowany do wymogów rozporządzenia KE 2023/2831 w wersji edytowalnej można pobrać ze strony UOKIK: </w:t>
      </w:r>
      <w:hyperlink r:id="rId11" w:history="1">
        <w:r w:rsidRPr="00AE4737">
          <w:rPr>
            <w:rStyle w:val="Hipercze"/>
            <w:rFonts w:ascii="Arial" w:hAnsi="Arial" w:cs="Arial"/>
            <w:sz w:val="24"/>
            <w:szCs w:val="24"/>
            <w:lang w:eastAsia="pl-PL"/>
          </w:rPr>
          <w:t>https://uokik.gov.pl/nowe-zasady-pomocy-de-minimis</w:t>
        </w:r>
      </w:hyperlink>
    </w:p>
    <w:p w14:paraId="15F92548" w14:textId="77777777" w:rsidR="00325753" w:rsidRPr="00884D63" w:rsidRDefault="00325753" w:rsidP="00325753">
      <w:pPr>
        <w:pStyle w:val="Akapitzlist"/>
        <w:numPr>
          <w:ilvl w:val="0"/>
          <w:numId w:val="5"/>
        </w:numPr>
        <w:spacing w:after="40" w:line="360" w:lineRule="auto"/>
        <w:rPr>
          <w:rFonts w:ascii="Arial" w:hAnsi="Arial" w:cs="Arial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lastRenderedPageBreak/>
        <w:t>Oświadczenie o kwalifikowalności podatku od towarów i usług (Oświadczenie VAT).</w:t>
      </w:r>
      <w:r w:rsidRPr="00884D63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21804AA" w14:textId="77777777" w:rsidR="00325753" w:rsidRPr="00CE2FED" w:rsidRDefault="00325753" w:rsidP="0032575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1F809A3D" w14:textId="77777777" w:rsidR="005E5205" w:rsidRPr="00237D30" w:rsidRDefault="005E5205" w:rsidP="005E5205">
      <w:pPr>
        <w:spacing w:line="360" w:lineRule="auto"/>
        <w:rPr>
          <w:rFonts w:ascii="Arial" w:hAnsi="Arial" w:cs="Arial"/>
          <w:sz w:val="24"/>
          <w:szCs w:val="24"/>
        </w:rPr>
      </w:pPr>
      <w:r w:rsidRPr="00237D30">
        <w:rPr>
          <w:rFonts w:ascii="Arial" w:hAnsi="Arial" w:cs="Arial"/>
          <w:sz w:val="24"/>
          <w:szCs w:val="24"/>
        </w:rPr>
        <w:t xml:space="preserve">Po otrzymaniu kompletu dokumentów zweryfikujemy ich poprawność w terminie nie dłuższym niż 60 dni od dnia ich otrzymania. Zastrzegamy przy tym, że nie jesteśmy związani powyższym terminem, jeśli w trakcie weryfikacji dokumenty wymagają poprawy. </w:t>
      </w:r>
    </w:p>
    <w:p w14:paraId="3F376690" w14:textId="77777777" w:rsidR="00EB5F99" w:rsidRPr="00237D30" w:rsidRDefault="00325753" w:rsidP="00325753">
      <w:pPr>
        <w:spacing w:line="360" w:lineRule="auto"/>
        <w:rPr>
          <w:rFonts w:ascii="Arial" w:hAnsi="Arial" w:cs="Arial"/>
          <w:sz w:val="24"/>
          <w:szCs w:val="24"/>
        </w:rPr>
      </w:pPr>
      <w:r w:rsidRPr="00237D30">
        <w:rPr>
          <w:rFonts w:ascii="Arial" w:hAnsi="Arial" w:cs="Arial"/>
          <w:sz w:val="24"/>
          <w:szCs w:val="24"/>
        </w:rPr>
        <w:t>Informacje o konieczności uzupełnienia dokumentacji przekażemy Ci w formie elektronicznej, przy czym termin ten będzie wynosił co najmniej 14 dni od daty doręczenia informacji.</w:t>
      </w:r>
    </w:p>
    <w:p w14:paraId="6B5D2D74" w14:textId="67950F77" w:rsidR="00C8654E" w:rsidRPr="00237D30" w:rsidRDefault="00C8654E" w:rsidP="00C8654E">
      <w:pPr>
        <w:spacing w:line="360" w:lineRule="auto"/>
        <w:rPr>
          <w:rStyle w:val="Wyrnienieintensywne"/>
          <w:rFonts w:cs="Arial"/>
          <w:iCs w:val="0"/>
          <w:strike/>
          <w:color w:val="auto"/>
          <w:szCs w:val="24"/>
        </w:rPr>
      </w:pPr>
      <w:r w:rsidRPr="00237D30">
        <w:rPr>
          <w:rFonts w:ascii="Arial" w:hAnsi="Arial" w:cs="Arial"/>
          <w:sz w:val="24"/>
          <w:szCs w:val="24"/>
        </w:rPr>
        <w:t>Umowa powinna zostać  zawarta w terminie nie dłuższym niż 30 dni od zakończenia przez nas weryfikacji dokumentów, o której mowa powyżej</w:t>
      </w:r>
      <w:r w:rsidR="005E5205" w:rsidRPr="00237D30">
        <w:rPr>
          <w:rFonts w:ascii="Arial" w:hAnsi="Arial" w:cs="Arial"/>
          <w:sz w:val="24"/>
          <w:szCs w:val="24"/>
        </w:rPr>
        <w:t>.</w:t>
      </w:r>
    </w:p>
    <w:p w14:paraId="743D9060" w14:textId="7F1439D7" w:rsidR="00325753" w:rsidRPr="00237D30" w:rsidRDefault="00AF0E21" w:rsidP="00325753">
      <w:pPr>
        <w:spacing w:line="360" w:lineRule="auto"/>
        <w:rPr>
          <w:rFonts w:ascii="Arial" w:hAnsi="Arial" w:cs="Arial"/>
        </w:rPr>
      </w:pPr>
      <w:r w:rsidRPr="00237D30">
        <w:rPr>
          <w:rFonts w:ascii="Arial" w:hAnsi="Arial" w:cs="Arial"/>
          <w:sz w:val="24"/>
          <w:szCs w:val="24"/>
        </w:rPr>
        <w:t>Ostateczny termin na zamknięcie procesu związanego z kompletowaniem niezbędnej dokumentacji oraz podpisywaniem umowy upływa maksymalnie po 6 miesiącach od daty wybrania projektu do dofinansowania.</w:t>
      </w:r>
    </w:p>
    <w:p w14:paraId="78D8A570" w14:textId="77777777" w:rsidR="00325753" w:rsidRPr="00884D63" w:rsidRDefault="00325753" w:rsidP="00325753">
      <w:pPr>
        <w:spacing w:before="240" w:line="360" w:lineRule="auto"/>
        <w:rPr>
          <w:rFonts w:ascii="Arial" w:hAnsi="Arial" w:cs="Arial"/>
          <w:b/>
          <w:iCs/>
          <w:color w:val="4472C4" w:themeColor="accent1"/>
          <w:sz w:val="24"/>
          <w:lang w:eastAsia="pl-PL"/>
        </w:rPr>
      </w:pPr>
      <w:r w:rsidRPr="00884D63">
        <w:rPr>
          <w:rFonts w:ascii="Arial" w:hAnsi="Arial" w:cs="Arial"/>
          <w:b/>
          <w:iCs/>
          <w:color w:val="4472C4" w:themeColor="accent1"/>
          <w:sz w:val="24"/>
          <w:lang w:eastAsia="pl-PL"/>
        </w:rPr>
        <w:t xml:space="preserve">Pamiętaj! </w:t>
      </w:r>
    </w:p>
    <w:p w14:paraId="6C89D0F4" w14:textId="77777777" w:rsidR="004D26B7" w:rsidRPr="00D12DD5" w:rsidRDefault="004D26B7" w:rsidP="004D26B7">
      <w:pPr>
        <w:spacing w:after="0" w:afterAutospacing="1" w:line="36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D12DD5">
        <w:rPr>
          <w:rFonts w:ascii="Arial" w:hAnsi="Arial" w:cs="Arial"/>
          <w:b/>
          <w:sz w:val="24"/>
          <w:szCs w:val="24"/>
        </w:rPr>
        <w:t xml:space="preserve">Informacje o konieczności złożenia dokumentacji oraz obowiązujących terminach przekażemy Ci w formie elektronicznej. </w:t>
      </w:r>
    </w:p>
    <w:p w14:paraId="5801E101" w14:textId="73B11BF1" w:rsidR="00AF0E21" w:rsidRPr="009C7BE2" w:rsidRDefault="00325753" w:rsidP="004D26B7">
      <w:pPr>
        <w:spacing w:after="0" w:afterAutospacing="1" w:line="360" w:lineRule="auto"/>
        <w:textAlignment w:val="baseline"/>
        <w:rPr>
          <w:rFonts w:ascii="Arial" w:hAnsi="Arial" w:cs="Arial"/>
          <w:sz w:val="24"/>
          <w:szCs w:val="24"/>
        </w:rPr>
      </w:pPr>
      <w:r w:rsidRPr="004D26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Niezłożenie wymaganych dokumentów w wyznaczonym terminie może oznaczać rezygnację z ubiegania się o dofinansowanie.</w:t>
      </w:r>
    </w:p>
    <w:p w14:paraId="40343A0D" w14:textId="77777777" w:rsidR="00AF0E21" w:rsidRPr="00AF0E21" w:rsidRDefault="00AF0E21" w:rsidP="00AF0E21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F0E2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ION zastrzega sobie prawo, w uzasadnionych przypadkach, do wezwania Projektodawcy do złożenia innych załączników, niż wyżej wymienione.</w:t>
      </w:r>
    </w:p>
    <w:p w14:paraId="1DD49FDA" w14:textId="04117E7C" w:rsidR="00325753" w:rsidRDefault="00325753" w:rsidP="00AF0E21">
      <w:pPr>
        <w:jc w:val="center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2E2E1F4F" w14:textId="63B29435" w:rsidR="00237D30" w:rsidRDefault="00237D30" w:rsidP="00AF0E21">
      <w:pPr>
        <w:jc w:val="center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54EC9FF3" w14:textId="7207FB69" w:rsidR="00237D30" w:rsidRDefault="00237D30" w:rsidP="00AF0E21">
      <w:pPr>
        <w:jc w:val="center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3744EF8B" w14:textId="77777777" w:rsidR="00237D30" w:rsidRPr="00884D63" w:rsidRDefault="00237D30" w:rsidP="00AF0E21">
      <w:pPr>
        <w:jc w:val="center"/>
        <w:rPr>
          <w:rFonts w:ascii="Arial" w:hAnsi="Arial" w:cs="Arial"/>
          <w:b/>
          <w:color w:val="1F3864" w:themeColor="accent1" w:themeShade="80"/>
          <w:sz w:val="24"/>
          <w:szCs w:val="24"/>
        </w:rPr>
      </w:pPr>
    </w:p>
    <w:p w14:paraId="01052AF7" w14:textId="77777777" w:rsidR="00325753" w:rsidRDefault="00325753" w:rsidP="00325753">
      <w:pPr>
        <w:pStyle w:val="Akapitzlist"/>
        <w:numPr>
          <w:ilvl w:val="0"/>
          <w:numId w:val="3"/>
        </w:numPr>
        <w:spacing w:after="40"/>
        <w:rPr>
          <w:rFonts w:ascii="Arial" w:hAnsi="Arial" w:cs="Arial"/>
          <w:b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lastRenderedPageBreak/>
        <w:t>Zabezpieczenie umowy</w:t>
      </w:r>
    </w:p>
    <w:p w14:paraId="3E4E051F" w14:textId="77777777" w:rsidR="00325753" w:rsidRPr="00D60BDF" w:rsidRDefault="00325753" w:rsidP="00325753">
      <w:pPr>
        <w:pStyle w:val="Akapitzlist"/>
        <w:spacing w:after="40"/>
        <w:rPr>
          <w:rFonts w:ascii="Arial" w:hAnsi="Arial" w:cs="Arial"/>
          <w:b/>
          <w:color w:val="4472C4" w:themeColor="accent1"/>
          <w:sz w:val="28"/>
        </w:rPr>
      </w:pPr>
    </w:p>
    <w:p w14:paraId="5227435D" w14:textId="77777777" w:rsidR="00325753" w:rsidRPr="00884D63" w:rsidRDefault="00325753" w:rsidP="00325753">
      <w:pPr>
        <w:spacing w:afterLines="160" w:after="384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4D63">
        <w:rPr>
          <w:rFonts w:ascii="Arial" w:hAnsi="Arial" w:cs="Arial"/>
          <w:color w:val="000000" w:themeColor="text1"/>
          <w:sz w:val="24"/>
          <w:szCs w:val="24"/>
        </w:rPr>
        <w:t xml:space="preserve">W przypadku podpisania umowy o dofinansowanie musisz wnieść poprawnie ustanowione zabezpieczenie prawidłowej realizacji umowy o dofinansowanie, </w:t>
      </w:r>
      <w:r w:rsidRPr="00884D63">
        <w:rPr>
          <w:rFonts w:ascii="Arial" w:eastAsia="Arial" w:hAnsi="Arial" w:cs="Arial"/>
          <w:sz w:val="24"/>
          <w:szCs w:val="24"/>
        </w:rPr>
        <w:t>na kwotę nie mniejszą niż wysokość kwoty dofinansowania</w:t>
      </w:r>
      <w:r w:rsidRPr="00884D6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7502891" w14:textId="77777777" w:rsidR="00325753" w:rsidRPr="00884D63" w:rsidRDefault="00325753" w:rsidP="00325753">
      <w:pPr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884D63">
        <w:rPr>
          <w:rFonts w:ascii="Arial" w:hAnsi="Arial" w:cs="Arial"/>
          <w:b/>
          <w:color w:val="000000"/>
          <w:sz w:val="24"/>
          <w:szCs w:val="24"/>
        </w:rPr>
        <w:t xml:space="preserve">forma zabezpieczenia: </w:t>
      </w:r>
      <w:r w:rsidRPr="00884D6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9311E16" w14:textId="77777777" w:rsidR="00325753" w:rsidRPr="00884D63" w:rsidRDefault="00325753" w:rsidP="00325753">
      <w:pPr>
        <w:numPr>
          <w:ilvl w:val="1"/>
          <w:numId w:val="6"/>
        </w:numPr>
        <w:tabs>
          <w:tab w:val="clear" w:pos="1440"/>
        </w:tabs>
        <w:autoSpaceDE w:val="0"/>
        <w:autoSpaceDN w:val="0"/>
        <w:adjustRightInd w:val="0"/>
        <w:spacing w:after="20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884D63">
        <w:rPr>
          <w:rFonts w:ascii="Arial" w:hAnsi="Arial" w:cs="Arial"/>
          <w:color w:val="000000"/>
          <w:sz w:val="24"/>
          <w:szCs w:val="24"/>
        </w:rPr>
        <w:t>weksel in blanco wraz z wypełnioną deklaracją wystawcy weksla in blanco, z zastrzeżeniem pkt 2 i 3. Na uzasadniony wniosek beneficjenta, IZ FESL może wyrazić pisemną zgodę na wydłużenie przedmiotowego terminu.</w:t>
      </w:r>
    </w:p>
    <w:p w14:paraId="07D4D189" w14:textId="2F55C0DE" w:rsidR="005A7B32" w:rsidRPr="005A7B32" w:rsidRDefault="00325753" w:rsidP="007344B8">
      <w:pPr>
        <w:numPr>
          <w:ilvl w:val="1"/>
          <w:numId w:val="6"/>
        </w:numPr>
        <w:tabs>
          <w:tab w:val="clear" w:pos="1440"/>
        </w:tabs>
        <w:autoSpaceDE w:val="0"/>
        <w:autoSpaceDN w:val="0"/>
        <w:adjustRightInd w:val="0"/>
        <w:spacing w:after="20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5A7B32">
        <w:rPr>
          <w:rFonts w:ascii="Arial" w:hAnsi="Arial" w:cs="Arial"/>
          <w:color w:val="000000" w:themeColor="text1"/>
          <w:sz w:val="24"/>
          <w:szCs w:val="24"/>
        </w:rPr>
        <w:t>w przypadku, gdy wartość dofinansowania projektu udzielonego w formie zaliczki lub wartość dofinansowania projektu po zsumowaniu z innymi wartościami dofinansowania projektów, które są realizowane równolegle w czasie</w:t>
      </w:r>
      <w:r w:rsidRPr="00CA2FE5"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5A7B32">
        <w:rPr>
          <w:rFonts w:ascii="Arial" w:hAnsi="Arial" w:cs="Arial"/>
          <w:color w:val="000000" w:themeColor="text1"/>
          <w:sz w:val="24"/>
          <w:szCs w:val="24"/>
        </w:rPr>
        <w:t xml:space="preserve">  przez beneficjenta na podstawie umów zawartych </w:t>
      </w:r>
      <w:r w:rsidRPr="005A7B32">
        <w:rPr>
          <w:rFonts w:ascii="Arial" w:hAnsi="Arial" w:cs="Arial"/>
          <w:sz w:val="24"/>
          <w:szCs w:val="24"/>
        </w:rPr>
        <w:t xml:space="preserve">z IZ FE SL, w ramach z EFS+, </w:t>
      </w:r>
      <w:r w:rsidRPr="005A7B32">
        <w:rPr>
          <w:rFonts w:ascii="Arial" w:hAnsi="Arial" w:cs="Arial"/>
          <w:color w:val="000000" w:themeColor="text1"/>
          <w:sz w:val="24"/>
          <w:szCs w:val="24"/>
        </w:rPr>
        <w:t xml:space="preserve">przekracza limit 10 mln PLN stosuje się zapisy wskazane w § 5 </w:t>
      </w:r>
      <w:r w:rsidR="009E7253">
        <w:rPr>
          <w:rFonts w:ascii="Arial" w:hAnsi="Arial" w:cs="Arial"/>
          <w:color w:val="000000" w:themeColor="text1"/>
          <w:sz w:val="24"/>
          <w:szCs w:val="24"/>
        </w:rPr>
        <w:t>ust.</w:t>
      </w:r>
      <w:r w:rsidRPr="005A7B32">
        <w:rPr>
          <w:rFonts w:ascii="Arial" w:hAnsi="Arial" w:cs="Arial"/>
          <w:color w:val="000000" w:themeColor="text1"/>
          <w:sz w:val="24"/>
          <w:szCs w:val="24"/>
        </w:rPr>
        <w:t xml:space="preserve"> 3 Rozporządzenia Ministra Funduszy i Polityki Regionalnej z dnia 21 września 2022 r. w sprawie zaliczek w ramach programów finansowanych z</w:t>
      </w:r>
      <w:r w:rsidR="00E049DD" w:rsidRPr="005A7B32">
        <w:rPr>
          <w:rFonts w:ascii="Arial" w:hAnsi="Arial" w:cs="Arial"/>
          <w:color w:val="000000" w:themeColor="text1"/>
          <w:sz w:val="24"/>
          <w:szCs w:val="24"/>
        </w:rPr>
        <w:t xml:space="preserve"> udziałem środków europejskich (</w:t>
      </w:r>
      <w:r w:rsidR="005A7B32" w:rsidRPr="005A7B32">
        <w:rPr>
          <w:rFonts w:ascii="Arial" w:hAnsi="Arial" w:cs="Arial"/>
          <w:sz w:val="24"/>
          <w:szCs w:val="24"/>
        </w:rPr>
        <w:t xml:space="preserve">z takim zastrzeżeniem, że: w ramach poręczenia według prawa cywilnego dopuszcza się wyłącznie poręczenie udzielone przez jednostki sektora finansów publicznych, przedstawiając zabezpieczenie w postaci hipoteki należy przedłożyć operat szacunkowy określający wartość rynkową nieruchomości sporządzony zgodnie z ustawą z dnia 21 sierpnia 1997 r. o gospodarce nieruchomościami tj. Dz.U. z 2024  poz. 1145 z </w:t>
      </w:r>
      <w:proofErr w:type="spellStart"/>
      <w:r w:rsidR="005A7B32" w:rsidRPr="005A7B32">
        <w:rPr>
          <w:rFonts w:ascii="Arial" w:hAnsi="Arial" w:cs="Arial"/>
          <w:sz w:val="24"/>
          <w:szCs w:val="24"/>
        </w:rPr>
        <w:t>poźn</w:t>
      </w:r>
      <w:proofErr w:type="spellEnd"/>
      <w:r w:rsidR="005A7B32" w:rsidRPr="005A7B3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A7B32" w:rsidRPr="005A7B32">
        <w:rPr>
          <w:rFonts w:ascii="Arial" w:hAnsi="Arial" w:cs="Arial"/>
          <w:sz w:val="24"/>
          <w:szCs w:val="24"/>
        </w:rPr>
        <w:t>zm</w:t>
      </w:r>
      <w:proofErr w:type="spellEnd"/>
      <w:r w:rsidR="005A7B32" w:rsidRPr="005A7B32">
        <w:rPr>
          <w:rFonts w:ascii="Arial" w:hAnsi="Arial" w:cs="Arial"/>
          <w:sz w:val="24"/>
          <w:szCs w:val="24"/>
        </w:rPr>
        <w:t>). Ostateczna decyzja o przyjęciu danej formy zabezpieczenia zostanie podjęta przez IZ.</w:t>
      </w:r>
      <w:r w:rsidR="005A7B32" w:rsidRPr="005A7B3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B41439" w14:textId="127E06BA" w:rsidR="00325753" w:rsidRPr="005A7B32" w:rsidRDefault="00325753" w:rsidP="007344B8">
      <w:pPr>
        <w:numPr>
          <w:ilvl w:val="1"/>
          <w:numId w:val="6"/>
        </w:numPr>
        <w:tabs>
          <w:tab w:val="clear" w:pos="1440"/>
        </w:tabs>
        <w:autoSpaceDE w:val="0"/>
        <w:autoSpaceDN w:val="0"/>
        <w:adjustRightInd w:val="0"/>
        <w:spacing w:after="20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5A7B32">
        <w:rPr>
          <w:rFonts w:ascii="Arial" w:hAnsi="Arial" w:cs="Arial"/>
          <w:color w:val="000000"/>
          <w:sz w:val="24"/>
          <w:szCs w:val="24"/>
        </w:rPr>
        <w:t xml:space="preserve">zabezpieczenie prawidłowej realizacji umowy w przypadku projektów o wartości przekraczającej limit, o którym mowa w pkt 2, jest składane </w:t>
      </w:r>
      <w:r w:rsidRPr="005A7B32">
        <w:rPr>
          <w:rFonts w:ascii="Arial" w:hAnsi="Arial" w:cs="Arial"/>
          <w:color w:val="000000"/>
          <w:sz w:val="24"/>
          <w:szCs w:val="24"/>
        </w:rPr>
        <w:lastRenderedPageBreak/>
        <w:t>nie później niż w terminie 15 dni roboczych od dnia podpisania przez obie strony umowy.</w:t>
      </w:r>
    </w:p>
    <w:p w14:paraId="38787E70" w14:textId="77777777" w:rsidR="00325753" w:rsidRPr="00884D63" w:rsidRDefault="00325753" w:rsidP="003257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884D6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termin </w:t>
      </w:r>
      <w:r w:rsidRPr="00884D63">
        <w:rPr>
          <w:rFonts w:ascii="Arial" w:hAnsi="Arial" w:cs="Arial"/>
          <w:b/>
          <w:color w:val="000000"/>
          <w:sz w:val="24"/>
          <w:szCs w:val="24"/>
        </w:rPr>
        <w:t>wniesienia</w:t>
      </w:r>
      <w:r w:rsidRPr="00884D6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zabezpieczenia:</w:t>
      </w:r>
      <w:r w:rsidRPr="00884D63">
        <w:rPr>
          <w:rFonts w:ascii="Arial" w:hAnsi="Arial" w:cs="Arial"/>
          <w:color w:val="000000" w:themeColor="text1"/>
          <w:sz w:val="24"/>
          <w:szCs w:val="24"/>
        </w:rPr>
        <w:t xml:space="preserve"> 10 dni roboczych, od dnia podpisania przez obie strony umowy, z zastrzeżeniem pkt 3. Na uzasadniony wniosek beneficjenta, IZ FE SL może wyrazić pisemną zgodę na wydłużenie przedmiotowego terminu.</w:t>
      </w:r>
    </w:p>
    <w:p w14:paraId="01975D37" w14:textId="77777777" w:rsidR="00325753" w:rsidRPr="00884D63" w:rsidRDefault="00325753" w:rsidP="003257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884D63">
        <w:rPr>
          <w:rFonts w:ascii="Arial" w:hAnsi="Arial" w:cs="Arial"/>
          <w:color w:val="000000" w:themeColor="text1"/>
          <w:sz w:val="24"/>
          <w:szCs w:val="24"/>
        </w:rPr>
        <w:t>Jeśli nie wniesiesz zabezpieczenia w wymaganej formie i terminie, umowa zostanie rozwiązana.</w:t>
      </w:r>
      <w:r w:rsidRPr="00884D63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</w:p>
    <w:p w14:paraId="26DFC83F" w14:textId="77777777" w:rsidR="00325753" w:rsidRDefault="00325753" w:rsidP="003257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884D63">
        <w:rPr>
          <w:rFonts w:ascii="Arial" w:hAnsi="Arial" w:cs="Arial"/>
          <w:sz w:val="24"/>
          <w:szCs w:val="24"/>
        </w:rPr>
        <w:t>Z powyższego obowiązku zwolnione są jednostki sektora finansów publicznych, fundacje, których jedynym fundatorem jest Skarb Państwa oraz Bank Gospodarstwa Krajowego (na podstawie art. 206 ust. 4 ustawy o finansach publicznych).</w:t>
      </w:r>
      <w:r w:rsidRPr="00884D63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</w:p>
    <w:p w14:paraId="7211D461" w14:textId="77777777" w:rsidR="00325753" w:rsidRPr="00884D63" w:rsidRDefault="00325753" w:rsidP="00325753">
      <w:pPr>
        <w:pStyle w:val="Akapitzlist"/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310D7B1F" w14:textId="77777777" w:rsidR="00325753" w:rsidRPr="00D60BDF" w:rsidRDefault="00325753" w:rsidP="00325753">
      <w:pPr>
        <w:pStyle w:val="Akapitzlist"/>
        <w:numPr>
          <w:ilvl w:val="0"/>
          <w:numId w:val="3"/>
        </w:numPr>
        <w:spacing w:after="4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D60BDF">
        <w:rPr>
          <w:rFonts w:ascii="Arial" w:hAnsi="Arial" w:cs="Arial"/>
          <w:b/>
          <w:color w:val="4472C4" w:themeColor="accent1"/>
          <w:sz w:val="24"/>
          <w:szCs w:val="24"/>
        </w:rPr>
        <w:t>Zmiany w projekcie przed zawarciem umowy</w:t>
      </w:r>
    </w:p>
    <w:p w14:paraId="6D392974" w14:textId="77777777" w:rsidR="00325753" w:rsidRDefault="00325753" w:rsidP="00325753"/>
    <w:p w14:paraId="44F83523" w14:textId="77777777" w:rsidR="00325753" w:rsidRPr="00D60BDF" w:rsidRDefault="00325753" w:rsidP="00325753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02DB9383">
        <w:rPr>
          <w:rFonts w:ascii="Arial" w:eastAsia="Arial" w:hAnsi="Arial" w:cs="Arial"/>
          <w:sz w:val="24"/>
          <w:szCs w:val="24"/>
        </w:rPr>
        <w:t>Jeżeli wystąpią okoliczności, które mogą mieć negatywny wpływ na wynik oceny Twojego projektu</w:t>
      </w:r>
      <w:r w:rsidRPr="00D60BDF"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 w:rsidRPr="02DB9383">
        <w:rPr>
          <w:rFonts w:ascii="Arial" w:eastAsia="Arial" w:hAnsi="Arial" w:cs="Arial"/>
          <w:sz w:val="24"/>
          <w:szCs w:val="24"/>
        </w:rPr>
        <w:t>, możliwe, że poddamy go ponownej ocenie. Zastosowanie znajdą wtedy zapisy rozdziału 5 Regulaminu wyboru projektów. Od takiej oceny będzie Ci przysługiwać prawo do protestu.</w:t>
      </w:r>
    </w:p>
    <w:p w14:paraId="600E9260" w14:textId="57E06E81" w:rsidR="00F56D66" w:rsidRDefault="00325753" w:rsidP="003B6B62">
      <w:pPr>
        <w:spacing w:line="360" w:lineRule="auto"/>
      </w:pPr>
      <w:r w:rsidRPr="0E9E525E">
        <w:rPr>
          <w:rFonts w:ascii="Arial" w:hAnsi="Arial" w:cs="Arial"/>
          <w:sz w:val="24"/>
          <w:szCs w:val="24"/>
        </w:rPr>
        <w:t xml:space="preserve">Informację o poddaniu projektu ponownej ocenie wyślemy Ci na skrzynkę </w:t>
      </w:r>
      <w:proofErr w:type="spellStart"/>
      <w:r w:rsidRPr="0E9E525E">
        <w:rPr>
          <w:rFonts w:ascii="Arial" w:hAnsi="Arial" w:cs="Arial"/>
          <w:sz w:val="24"/>
          <w:szCs w:val="24"/>
        </w:rPr>
        <w:t>ePUAP</w:t>
      </w:r>
      <w:proofErr w:type="spellEnd"/>
      <w:r w:rsidRPr="0E9E525E">
        <w:rPr>
          <w:rFonts w:ascii="Arial" w:hAnsi="Arial" w:cs="Arial"/>
          <w:sz w:val="24"/>
          <w:szCs w:val="24"/>
        </w:rPr>
        <w:t>, którą podałeś w sekcji „kontakty” lub skrzynkę wskazaną w Bazie Adresów Elektronicznych (e-Doręczenia).</w:t>
      </w:r>
      <w:bookmarkStart w:id="2" w:name="_Załącznik_nr_6"/>
      <w:bookmarkStart w:id="3" w:name="_Zał._nr_4:"/>
      <w:bookmarkStart w:id="4" w:name="_Zał._nr_4"/>
      <w:bookmarkEnd w:id="2"/>
      <w:bookmarkEnd w:id="3"/>
      <w:bookmarkEnd w:id="4"/>
    </w:p>
    <w:sectPr w:rsidR="00F56D66" w:rsidSect="00C4715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71A7" w14:textId="77777777" w:rsidR="00F26924" w:rsidRDefault="00F26924" w:rsidP="00325753">
      <w:pPr>
        <w:spacing w:after="0" w:line="240" w:lineRule="auto"/>
      </w:pPr>
      <w:r>
        <w:separator/>
      </w:r>
    </w:p>
  </w:endnote>
  <w:endnote w:type="continuationSeparator" w:id="0">
    <w:p w14:paraId="7DEEC531" w14:textId="77777777" w:rsidR="00F26924" w:rsidRDefault="00F26924" w:rsidP="0032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550801"/>
      <w:docPartObj>
        <w:docPartGallery w:val="Page Numbers (Bottom of Page)"/>
        <w:docPartUnique/>
      </w:docPartObj>
    </w:sdtPr>
    <w:sdtContent>
      <w:p w14:paraId="5486F7F5" w14:textId="0CE66BA3" w:rsidR="00054469" w:rsidRDefault="00F17B65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2956FD46" wp14:editId="093F21B4">
              <wp:extent cx="5755005" cy="420370"/>
              <wp:effectExtent l="0" t="0" r="0" b="0"/>
              <wp:docPr id="3" name="Obraz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C5ACD">
          <w:rPr>
            <w:noProof/>
          </w:rPr>
          <w:t>5</w:t>
        </w:r>
        <w:r>
          <w:fldChar w:fldCharType="end"/>
        </w:r>
      </w:p>
    </w:sdtContent>
  </w:sdt>
  <w:p w14:paraId="58E34267" w14:textId="77777777" w:rsidR="00054469" w:rsidRDefault="00054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639F" w14:textId="77777777" w:rsidR="00F26924" w:rsidRDefault="00F26924" w:rsidP="00325753">
      <w:pPr>
        <w:spacing w:after="0" w:line="240" w:lineRule="auto"/>
      </w:pPr>
      <w:r>
        <w:separator/>
      </w:r>
    </w:p>
  </w:footnote>
  <w:footnote w:type="continuationSeparator" w:id="0">
    <w:p w14:paraId="75D8047A" w14:textId="77777777" w:rsidR="00F26924" w:rsidRDefault="00F26924" w:rsidP="00325753">
      <w:pPr>
        <w:spacing w:after="0" w:line="240" w:lineRule="auto"/>
      </w:pPr>
      <w:r>
        <w:continuationSeparator/>
      </w:r>
    </w:p>
  </w:footnote>
  <w:footnote w:id="1">
    <w:p w14:paraId="573330A8" w14:textId="77777777" w:rsidR="00325753" w:rsidRPr="005A5B0C" w:rsidRDefault="00325753" w:rsidP="00325753">
      <w:pPr>
        <w:pStyle w:val="Tekstprzypisudolnego"/>
      </w:pPr>
      <w:r w:rsidRPr="00F17B65">
        <w:rPr>
          <w:rStyle w:val="Odwoanieprzypisudolnego"/>
          <w:rFonts w:ascii="Arial" w:hAnsi="Arial" w:cs="Arial"/>
        </w:rPr>
        <w:footnoteRef/>
      </w:r>
      <w:r w:rsidRPr="00F17B65">
        <w:rPr>
          <w:rFonts w:ascii="Arial" w:hAnsi="Arial" w:cs="Arial"/>
        </w:rPr>
        <w:t xml:space="preserve"> </w:t>
      </w:r>
      <w:r w:rsidRPr="00BA2955">
        <w:rPr>
          <w:rFonts w:ascii="Arial" w:hAnsi="Arial"/>
        </w:rPr>
        <w:t>W wyjątkowych sytuacjach ION może podjąć decyzję o podpisaniu umowy w formie papierowej.</w:t>
      </w:r>
    </w:p>
  </w:footnote>
  <w:footnote w:id="2">
    <w:p w14:paraId="61DE9238" w14:textId="465C462C" w:rsidR="00325753" w:rsidRPr="00F17B65" w:rsidRDefault="00325753" w:rsidP="0032575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7098B">
        <w:t xml:space="preserve"> </w:t>
      </w:r>
      <w:r w:rsidRPr="00F17B65">
        <w:rPr>
          <w:rFonts w:ascii="Arial" w:hAnsi="Arial" w:cs="Arial"/>
        </w:rPr>
        <w:t>Oświadczenie VAT składane jest wyłącznie w ramach projektu, którego łączny koszt wynosi co najmniej 5 mln EUR (włączając VAT) przez beneficjentów/partnerów, którzy zaliczą podatek VAT do wydatków kwalifikowalnych</w:t>
      </w:r>
    </w:p>
  </w:footnote>
  <w:footnote w:id="3">
    <w:p w14:paraId="329C4B7B" w14:textId="77777777" w:rsidR="00325753" w:rsidRPr="00CE2FED" w:rsidRDefault="00325753" w:rsidP="00325753">
      <w:pPr>
        <w:pStyle w:val="Tekstkomentarza"/>
        <w:rPr>
          <w:rFonts w:ascii="Arial" w:hAnsi="Arial" w:cs="Arial"/>
        </w:rPr>
      </w:pPr>
      <w:r w:rsidRPr="00123DF4">
        <w:rPr>
          <w:rStyle w:val="Odwoanieprzypisudolnego"/>
        </w:rPr>
        <w:footnoteRef/>
      </w:r>
      <w:r w:rsidRPr="00123DF4">
        <w:t xml:space="preserve"> </w:t>
      </w:r>
      <w:r w:rsidRPr="00CE2FED">
        <w:rPr>
          <w:rFonts w:ascii="Arial" w:hAnsi="Arial" w:cs="Arial"/>
        </w:rPr>
        <w:t>Projekty realizowane równolegle w czasie to projekty, których okres realizacji nakłada się na siebie.</w:t>
      </w:r>
    </w:p>
  </w:footnote>
  <w:footnote w:id="4">
    <w:p w14:paraId="31087F0F" w14:textId="77777777" w:rsidR="00325753" w:rsidRPr="00CE2FED" w:rsidRDefault="00325753" w:rsidP="00325753">
      <w:pPr>
        <w:pStyle w:val="Tekstprzypisudolnego"/>
      </w:pPr>
      <w:r w:rsidRPr="00CE2FED">
        <w:rPr>
          <w:rStyle w:val="Odwoanieprzypisudolnego"/>
          <w:rFonts w:ascii="Arial" w:hAnsi="Arial" w:cs="Arial"/>
        </w:rPr>
        <w:footnoteRef/>
      </w:r>
      <w:r w:rsidRPr="00CE2FED">
        <w:rPr>
          <w:rFonts w:ascii="Arial" w:hAnsi="Arial" w:cs="Arial"/>
        </w:rPr>
        <w:t xml:space="preserve"> Rozumie się przez to takie zmiany w projekcie, które skutkowałyby niespełnieniem kryteriów wyboru projektu, a w konsekwencji przyznaniem oceny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FF51" w14:textId="77777777" w:rsidR="00054469" w:rsidRPr="00257C17" w:rsidRDefault="00054469" w:rsidP="005936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553C9"/>
    <w:multiLevelType w:val="hybridMultilevel"/>
    <w:tmpl w:val="36166980"/>
    <w:lvl w:ilvl="0" w:tplc="505AE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313FF0"/>
    <w:multiLevelType w:val="hybridMultilevel"/>
    <w:tmpl w:val="3D36B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C455C"/>
    <w:multiLevelType w:val="hybridMultilevel"/>
    <w:tmpl w:val="41B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512FE"/>
    <w:multiLevelType w:val="multilevel"/>
    <w:tmpl w:val="B3EAB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1754F4"/>
    <w:multiLevelType w:val="hybridMultilevel"/>
    <w:tmpl w:val="63B22E16"/>
    <w:lvl w:ilvl="0" w:tplc="567AEA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3228E"/>
    <w:multiLevelType w:val="hybridMultilevel"/>
    <w:tmpl w:val="CE20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73066">
    <w:abstractNumId w:val="4"/>
  </w:num>
  <w:num w:numId="2" w16cid:durableId="371149728">
    <w:abstractNumId w:val="2"/>
  </w:num>
  <w:num w:numId="3" w16cid:durableId="744575131">
    <w:abstractNumId w:val="0"/>
  </w:num>
  <w:num w:numId="4" w16cid:durableId="65879857">
    <w:abstractNumId w:val="7"/>
  </w:num>
  <w:num w:numId="5" w16cid:durableId="184828671">
    <w:abstractNumId w:val="6"/>
  </w:num>
  <w:num w:numId="6" w16cid:durableId="1312322018">
    <w:abstractNumId w:val="5"/>
  </w:num>
  <w:num w:numId="7" w16cid:durableId="700059505">
    <w:abstractNumId w:val="1"/>
  </w:num>
  <w:num w:numId="8" w16cid:durableId="1851141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53"/>
    <w:rsid w:val="00054469"/>
    <w:rsid w:val="001A1A2D"/>
    <w:rsid w:val="001C4C57"/>
    <w:rsid w:val="001C72A2"/>
    <w:rsid w:val="001D1E50"/>
    <w:rsid w:val="00202C0C"/>
    <w:rsid w:val="002155EE"/>
    <w:rsid w:val="00237D30"/>
    <w:rsid w:val="002B0ACD"/>
    <w:rsid w:val="002D53F1"/>
    <w:rsid w:val="00325753"/>
    <w:rsid w:val="003B6B62"/>
    <w:rsid w:val="00442420"/>
    <w:rsid w:val="004A61B7"/>
    <w:rsid w:val="004D26B7"/>
    <w:rsid w:val="00512749"/>
    <w:rsid w:val="005A7B32"/>
    <w:rsid w:val="005B236C"/>
    <w:rsid w:val="005E5205"/>
    <w:rsid w:val="006A7C59"/>
    <w:rsid w:val="00775CB4"/>
    <w:rsid w:val="008450C6"/>
    <w:rsid w:val="008A71B0"/>
    <w:rsid w:val="00905EEA"/>
    <w:rsid w:val="0091614B"/>
    <w:rsid w:val="00961A40"/>
    <w:rsid w:val="00995090"/>
    <w:rsid w:val="009E7253"/>
    <w:rsid w:val="00A24620"/>
    <w:rsid w:val="00A86168"/>
    <w:rsid w:val="00A9109F"/>
    <w:rsid w:val="00AB5DB8"/>
    <w:rsid w:val="00AB7D72"/>
    <w:rsid w:val="00AC5ACD"/>
    <w:rsid w:val="00AE4737"/>
    <w:rsid w:val="00AF0E21"/>
    <w:rsid w:val="00B269EA"/>
    <w:rsid w:val="00B5635F"/>
    <w:rsid w:val="00B66644"/>
    <w:rsid w:val="00BA2955"/>
    <w:rsid w:val="00C8654E"/>
    <w:rsid w:val="00CA2FE5"/>
    <w:rsid w:val="00CE2FED"/>
    <w:rsid w:val="00D12DD5"/>
    <w:rsid w:val="00D9075E"/>
    <w:rsid w:val="00E049DD"/>
    <w:rsid w:val="00E16269"/>
    <w:rsid w:val="00E31D42"/>
    <w:rsid w:val="00EA770A"/>
    <w:rsid w:val="00EB5F99"/>
    <w:rsid w:val="00F17B65"/>
    <w:rsid w:val="00F26924"/>
    <w:rsid w:val="00F56D66"/>
    <w:rsid w:val="00FA489C"/>
    <w:rsid w:val="00F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876A"/>
  <w15:chartTrackingRefBased/>
  <w15:docId w15:val="{80C24A0A-1766-4F4F-9323-D471C8BE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75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75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5753"/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3257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32575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3257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753"/>
  </w:style>
  <w:style w:type="paragraph" w:styleId="Stopka">
    <w:name w:val="footer"/>
    <w:basedOn w:val="Normalny"/>
    <w:link w:val="StopkaZnak"/>
    <w:uiPriority w:val="99"/>
    <w:unhideWhenUsed/>
    <w:rsid w:val="00325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753"/>
  </w:style>
  <w:style w:type="character" w:styleId="Hipercze">
    <w:name w:val="Hyperlink"/>
    <w:basedOn w:val="Domylnaczcionkaakapitu"/>
    <w:uiPriority w:val="99"/>
    <w:unhideWhenUsed/>
    <w:rsid w:val="00325753"/>
    <w:rPr>
      <w:color w:val="0563C1" w:themeColor="hyperlink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,L1"/>
    <w:basedOn w:val="Normalny"/>
    <w:link w:val="AkapitzlistZnak"/>
    <w:uiPriority w:val="34"/>
    <w:qFormat/>
    <w:rsid w:val="0032575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25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753"/>
    <w:rPr>
      <w:sz w:val="20"/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325753"/>
  </w:style>
  <w:style w:type="character" w:styleId="Pogrubienie">
    <w:name w:val="Strong"/>
    <w:basedOn w:val="Domylnaczcionkaakapitu"/>
    <w:uiPriority w:val="22"/>
    <w:qFormat/>
    <w:rsid w:val="00325753"/>
    <w:rPr>
      <w:rFonts w:ascii="Arial" w:hAnsi="Arial"/>
      <w:b/>
      <w:bCs/>
      <w:sz w:val="24"/>
      <w:u w:val="none"/>
    </w:rPr>
  </w:style>
  <w:style w:type="character" w:styleId="Wyrnienieintensywne">
    <w:name w:val="Intense Emphasis"/>
    <w:basedOn w:val="Domylnaczcionkaakapitu"/>
    <w:uiPriority w:val="21"/>
    <w:qFormat/>
    <w:rsid w:val="00325753"/>
    <w:rPr>
      <w:rFonts w:ascii="Arial" w:hAnsi="Arial"/>
      <w:i w:val="0"/>
      <w:iCs/>
      <w:color w:val="4472C4" w:themeColor="accent1"/>
      <w:sz w:val="24"/>
      <w:u w:val="none"/>
    </w:rPr>
  </w:style>
  <w:style w:type="paragraph" w:customStyle="1" w:styleId="paragraph">
    <w:name w:val="paragraph"/>
    <w:basedOn w:val="Normalny"/>
    <w:rsid w:val="0032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25753"/>
  </w:style>
  <w:style w:type="character" w:customStyle="1" w:styleId="eop">
    <w:name w:val="eop"/>
    <w:basedOn w:val="Domylnaczcionkaakapitu"/>
    <w:rsid w:val="00325753"/>
  </w:style>
  <w:style w:type="character" w:customStyle="1" w:styleId="markedcontent">
    <w:name w:val="markedcontent"/>
    <w:basedOn w:val="Domylnaczcionkaakapitu"/>
    <w:rsid w:val="00E049DD"/>
  </w:style>
  <w:style w:type="character" w:styleId="Odwoaniedokomentarza">
    <w:name w:val="annotation reference"/>
    <w:basedOn w:val="Domylnaczcionkaakapitu"/>
    <w:uiPriority w:val="99"/>
    <w:semiHidden/>
    <w:unhideWhenUsed/>
    <w:rsid w:val="00AB7D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D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D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37D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kik.gov.pl/nowe-zasady-pomocy-de-minimi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nowe-zasady-pomocy-de-minim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FF3FFA558A844A21D3CB62072F9BD" ma:contentTypeVersion="16" ma:contentTypeDescription="Utwórz nowy dokument." ma:contentTypeScope="" ma:versionID="782b0b8625a035e18e206a6a6d4298c0">
  <xsd:schema xmlns:xsd="http://www.w3.org/2001/XMLSchema" xmlns:xs="http://www.w3.org/2001/XMLSchema" xmlns:p="http://schemas.microsoft.com/office/2006/metadata/properties" xmlns:ns3="a95edb9c-907a-4dba-b33c-92e7088265a5" xmlns:ns4="b35ebab7-d342-4322-b074-35ed913aaf40" targetNamespace="http://schemas.microsoft.com/office/2006/metadata/properties" ma:root="true" ma:fieldsID="15507517915c22456281ed6816220b82" ns3:_="" ns4:_="">
    <xsd:import namespace="a95edb9c-907a-4dba-b33c-92e7088265a5"/>
    <xsd:import namespace="b35ebab7-d342-4322-b074-35ed913aa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db9c-907a-4dba-b33c-92e70882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bab7-d342-4322-b074-35ed913aa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5edb9c-907a-4dba-b33c-92e7088265a5" xsi:nil="true"/>
  </documentManagement>
</p:properties>
</file>

<file path=customXml/itemProps1.xml><?xml version="1.0" encoding="utf-8"?>
<ds:datastoreItem xmlns:ds="http://schemas.openxmlformats.org/officeDocument/2006/customXml" ds:itemID="{540236C4-6317-41AC-95AC-A55D4D064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C0339-5971-4EC5-BB30-4481FAA21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db9c-907a-4dba-b33c-92e7088265a5"/>
    <ds:schemaRef ds:uri="b35ebab7-d342-4322-b074-35ed913aa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00F35-75E1-4364-B19D-BB96441B7365}">
  <ds:schemaRefs>
    <ds:schemaRef ds:uri="http://schemas.microsoft.com/office/2006/metadata/properties"/>
    <ds:schemaRef ds:uri="http://schemas.microsoft.com/office/infopath/2007/PartnerControls"/>
    <ds:schemaRef ds:uri="a95edb9c-907a-4dba-b33c-92e7088265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zawarcia umowy o dofinansowanie projektu</dc:title>
  <dc:subject/>
  <dc:creator>UMWSL DFS</dc:creator>
  <cp:keywords>FESL 2021-2027; FESL.07.12-IZ.01-178_24</cp:keywords>
  <dc:description/>
  <cp:lastModifiedBy>Sobisz Ewa</cp:lastModifiedBy>
  <cp:revision>2</cp:revision>
  <dcterms:created xsi:type="dcterms:W3CDTF">2025-09-25T11:44:00Z</dcterms:created>
  <dcterms:modified xsi:type="dcterms:W3CDTF">2025-09-25T11:44:00Z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0x010100AC2FF3FFA558A844A21D3CB62072F9BD</vt:lpwstr>
  </property>
</Properties>
</file>