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F07" w14:textId="77777777" w:rsidR="00E72D9B" w:rsidRDefault="00E72D9B" w:rsidP="002170AE"/>
    <w:p w14:paraId="7EE0EA5C"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58BBBD1"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2CB10616" w14:textId="64C9350D"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9F06E9">
        <w:rPr>
          <w:rFonts w:eastAsiaTheme="minorHAnsi" w:cstheme="minorBidi"/>
          <w:spacing w:val="0"/>
        </w:rPr>
        <w:t>POŁUDNIOWEGO</w:t>
      </w:r>
    </w:p>
    <w:p w14:paraId="1E434692" w14:textId="6DE9C0E9"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E42879">
        <w:t xml:space="preserve">nr </w:t>
      </w:r>
      <w:r w:rsidR="00E42879" w:rsidRPr="00E42879">
        <w:rPr>
          <w:rStyle w:val="ui-provider"/>
        </w:rPr>
        <w:t>FESL.09.01-IZ.01-149/24</w:t>
      </w:r>
    </w:p>
    <w:p w14:paraId="15F71AF2" w14:textId="19202386" w:rsidR="00E72D9B" w:rsidRPr="00A501A3" w:rsidRDefault="00E72D9B">
      <w:pPr>
        <w:pStyle w:val="Podtytu"/>
      </w:pPr>
      <w:r w:rsidRPr="00060FF5">
        <w:t>PRIORYTET</w:t>
      </w:r>
      <w:r w:rsidR="0070031B" w:rsidRPr="00060FF5">
        <w:t xml:space="preserve"> </w:t>
      </w:r>
      <w:r w:rsidR="00F90801">
        <w:t>IX</w:t>
      </w:r>
      <w:r w:rsidR="00845E5E" w:rsidRPr="00060FF5">
        <w:t xml:space="preserve"> </w:t>
      </w:r>
      <w:r w:rsidR="00F90801">
        <w:t>Fundusze Europejskie na rozwój terytorialny</w:t>
      </w:r>
    </w:p>
    <w:p w14:paraId="43D16977" w14:textId="6450B81E" w:rsidR="00E72D9B" w:rsidRPr="00A501A3" w:rsidRDefault="00E72D9B" w:rsidP="00A501A3">
      <w:pPr>
        <w:pStyle w:val="Podtytu"/>
      </w:pPr>
      <w:r w:rsidRPr="00523F05">
        <w:t xml:space="preserve">DZIAŁANIE </w:t>
      </w:r>
      <w:r w:rsidR="00F90801" w:rsidRPr="00A37EA0">
        <w:t>FESL.09.01 Zwiększenie roli kultury i turystyki w</w:t>
      </w:r>
      <w:r w:rsidR="00F90801">
        <w:t xml:space="preserve"> rozwoju subregionalnym - ZIT</w:t>
      </w:r>
      <w:r w:rsidR="00F90801" w:rsidRPr="00060FF5" w:rsidDel="00F90801">
        <w:t xml:space="preserve"> </w:t>
      </w:r>
      <w:r w:rsidR="00510825" w:rsidRPr="00060FF5">
        <w:t xml:space="preserve"> </w:t>
      </w:r>
    </w:p>
    <w:p w14:paraId="53C7D2DF" w14:textId="1A0D047A" w:rsidR="002170AE" w:rsidRDefault="0070031B" w:rsidP="00A501A3">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4C3C4F">
        <w:t>lipiec 2025</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3F18A48" w14:textId="27DD46EF" w:rsidR="00E72D9B" w:rsidRPr="00F036CE" w:rsidRDefault="00E72D9B" w:rsidP="00C83CBD">
          <w:pPr>
            <w:pStyle w:val="Nagwekspisutreci"/>
            <w:rPr>
              <w:rStyle w:val="Nagwek1Znak"/>
              <w:b/>
            </w:rPr>
          </w:pPr>
          <w:r w:rsidRPr="00F036CE">
            <w:rPr>
              <w:rStyle w:val="Nagwek1Znak"/>
            </w:rPr>
            <w:t>Spis treści</w:t>
          </w:r>
        </w:p>
        <w:p w14:paraId="51B06324" w14:textId="2C18E236" w:rsidR="00A85730"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2342590" w:history="1">
            <w:r w:rsidR="00A85730" w:rsidRPr="00AA4029">
              <w:rPr>
                <w:rStyle w:val="Hipercze"/>
                <w:rFonts w:eastAsiaTheme="majorEastAsia" w:cstheme="majorBidi"/>
                <w:b/>
                <w:noProof/>
              </w:rPr>
              <w:t>Wykaz skrótów</w:t>
            </w:r>
            <w:r w:rsidR="00A85730">
              <w:rPr>
                <w:noProof/>
                <w:webHidden/>
              </w:rPr>
              <w:tab/>
            </w:r>
            <w:r w:rsidR="00A85730">
              <w:rPr>
                <w:noProof/>
                <w:webHidden/>
              </w:rPr>
              <w:fldChar w:fldCharType="begin"/>
            </w:r>
            <w:r w:rsidR="00A85730">
              <w:rPr>
                <w:noProof/>
                <w:webHidden/>
              </w:rPr>
              <w:instrText xml:space="preserve"> PAGEREF _Toc202342590 \h </w:instrText>
            </w:r>
            <w:r w:rsidR="00A85730">
              <w:rPr>
                <w:noProof/>
                <w:webHidden/>
              </w:rPr>
            </w:r>
            <w:r w:rsidR="00A85730">
              <w:rPr>
                <w:noProof/>
                <w:webHidden/>
              </w:rPr>
              <w:fldChar w:fldCharType="separate"/>
            </w:r>
            <w:r w:rsidR="00A85730">
              <w:rPr>
                <w:noProof/>
                <w:webHidden/>
              </w:rPr>
              <w:t>4</w:t>
            </w:r>
            <w:r w:rsidR="00A85730">
              <w:rPr>
                <w:noProof/>
                <w:webHidden/>
              </w:rPr>
              <w:fldChar w:fldCharType="end"/>
            </w:r>
          </w:hyperlink>
        </w:p>
        <w:p w14:paraId="76D83670" w14:textId="1E6C925B" w:rsidR="00A85730" w:rsidRDefault="00E219D6">
          <w:pPr>
            <w:pStyle w:val="Spistreci1"/>
            <w:rPr>
              <w:rFonts w:asciiTheme="minorHAnsi" w:eastAsiaTheme="minorEastAsia" w:hAnsiTheme="minorHAnsi"/>
              <w:noProof/>
              <w:sz w:val="22"/>
              <w:lang w:eastAsia="pl-PL"/>
            </w:rPr>
          </w:pPr>
          <w:hyperlink w:anchor="_Toc202342591" w:history="1">
            <w:r w:rsidR="00A85730" w:rsidRPr="00AA4029">
              <w:rPr>
                <w:rStyle w:val="Hipercze"/>
                <w:rFonts w:eastAsiaTheme="majorEastAsia" w:cstheme="majorBidi"/>
                <w:b/>
                <w:noProof/>
              </w:rPr>
              <w:t>Słownik pojęć</w:t>
            </w:r>
            <w:r w:rsidR="00A85730">
              <w:rPr>
                <w:noProof/>
                <w:webHidden/>
              </w:rPr>
              <w:tab/>
            </w:r>
            <w:r w:rsidR="00A85730">
              <w:rPr>
                <w:noProof/>
                <w:webHidden/>
              </w:rPr>
              <w:fldChar w:fldCharType="begin"/>
            </w:r>
            <w:r w:rsidR="00A85730">
              <w:rPr>
                <w:noProof/>
                <w:webHidden/>
              </w:rPr>
              <w:instrText xml:space="preserve"> PAGEREF _Toc202342591 \h </w:instrText>
            </w:r>
            <w:r w:rsidR="00A85730">
              <w:rPr>
                <w:noProof/>
                <w:webHidden/>
              </w:rPr>
            </w:r>
            <w:r w:rsidR="00A85730">
              <w:rPr>
                <w:noProof/>
                <w:webHidden/>
              </w:rPr>
              <w:fldChar w:fldCharType="separate"/>
            </w:r>
            <w:r w:rsidR="00A85730">
              <w:rPr>
                <w:noProof/>
                <w:webHidden/>
              </w:rPr>
              <w:t>5</w:t>
            </w:r>
            <w:r w:rsidR="00A85730">
              <w:rPr>
                <w:noProof/>
                <w:webHidden/>
              </w:rPr>
              <w:fldChar w:fldCharType="end"/>
            </w:r>
          </w:hyperlink>
        </w:p>
        <w:p w14:paraId="5FAD6923" w14:textId="4B3F6EE5" w:rsidR="00A85730" w:rsidRDefault="00E219D6">
          <w:pPr>
            <w:pStyle w:val="Spistreci1"/>
            <w:rPr>
              <w:rFonts w:asciiTheme="minorHAnsi" w:eastAsiaTheme="minorEastAsia" w:hAnsiTheme="minorHAnsi"/>
              <w:noProof/>
              <w:sz w:val="22"/>
              <w:lang w:eastAsia="pl-PL"/>
            </w:rPr>
          </w:pPr>
          <w:hyperlink w:anchor="_Toc202342592" w:history="1">
            <w:r w:rsidR="00A85730" w:rsidRPr="00AA4029">
              <w:rPr>
                <w:rStyle w:val="Hipercze"/>
                <w:noProof/>
              </w:rPr>
              <w:t>1.</w:t>
            </w:r>
            <w:r w:rsidR="00A85730">
              <w:rPr>
                <w:rFonts w:asciiTheme="minorHAnsi" w:eastAsiaTheme="minorEastAsia" w:hAnsiTheme="minorHAnsi"/>
                <w:noProof/>
                <w:sz w:val="22"/>
                <w:lang w:eastAsia="pl-PL"/>
              </w:rPr>
              <w:tab/>
            </w:r>
            <w:r w:rsidR="00A85730" w:rsidRPr="00AA4029">
              <w:rPr>
                <w:rStyle w:val="Hipercze"/>
                <w:noProof/>
              </w:rPr>
              <w:t>Informacje o naborze</w:t>
            </w:r>
            <w:r w:rsidR="00A85730">
              <w:rPr>
                <w:noProof/>
                <w:webHidden/>
              </w:rPr>
              <w:tab/>
            </w:r>
            <w:r w:rsidR="00A85730">
              <w:rPr>
                <w:noProof/>
                <w:webHidden/>
              </w:rPr>
              <w:fldChar w:fldCharType="begin"/>
            </w:r>
            <w:r w:rsidR="00A85730">
              <w:rPr>
                <w:noProof/>
                <w:webHidden/>
              </w:rPr>
              <w:instrText xml:space="preserve"> PAGEREF _Toc202342592 \h </w:instrText>
            </w:r>
            <w:r w:rsidR="00A85730">
              <w:rPr>
                <w:noProof/>
                <w:webHidden/>
              </w:rPr>
            </w:r>
            <w:r w:rsidR="00A85730">
              <w:rPr>
                <w:noProof/>
                <w:webHidden/>
              </w:rPr>
              <w:fldChar w:fldCharType="separate"/>
            </w:r>
            <w:r w:rsidR="00A85730">
              <w:rPr>
                <w:noProof/>
                <w:webHidden/>
              </w:rPr>
              <w:t>9</w:t>
            </w:r>
            <w:r w:rsidR="00A85730">
              <w:rPr>
                <w:noProof/>
                <w:webHidden/>
              </w:rPr>
              <w:fldChar w:fldCharType="end"/>
            </w:r>
          </w:hyperlink>
        </w:p>
        <w:p w14:paraId="1AA746B3" w14:textId="68EC5E9F"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3" w:history="1">
            <w:r w:rsidR="00A85730" w:rsidRPr="00AA4029">
              <w:rPr>
                <w:rStyle w:val="Hipercze"/>
                <w:noProof/>
              </w:rPr>
              <w:t>1.1</w:t>
            </w:r>
            <w:r w:rsidR="00A85730">
              <w:rPr>
                <w:rFonts w:asciiTheme="minorHAnsi" w:eastAsiaTheme="minorEastAsia" w:hAnsiTheme="minorHAnsi"/>
                <w:noProof/>
                <w:sz w:val="22"/>
                <w:lang w:eastAsia="pl-PL"/>
              </w:rPr>
              <w:tab/>
            </w:r>
            <w:r w:rsidR="00A85730" w:rsidRPr="00AA4029">
              <w:rPr>
                <w:rStyle w:val="Hipercze"/>
                <w:noProof/>
              </w:rPr>
              <w:t>Jak wziąć udział w naborze</w:t>
            </w:r>
            <w:r w:rsidR="00A85730">
              <w:rPr>
                <w:noProof/>
                <w:webHidden/>
              </w:rPr>
              <w:tab/>
            </w:r>
            <w:r w:rsidR="00A85730">
              <w:rPr>
                <w:noProof/>
                <w:webHidden/>
              </w:rPr>
              <w:fldChar w:fldCharType="begin"/>
            </w:r>
            <w:r w:rsidR="00A85730">
              <w:rPr>
                <w:noProof/>
                <w:webHidden/>
              </w:rPr>
              <w:instrText xml:space="preserve"> PAGEREF _Toc202342593 \h </w:instrText>
            </w:r>
            <w:r w:rsidR="00A85730">
              <w:rPr>
                <w:noProof/>
                <w:webHidden/>
              </w:rPr>
            </w:r>
            <w:r w:rsidR="00A85730">
              <w:rPr>
                <w:noProof/>
                <w:webHidden/>
              </w:rPr>
              <w:fldChar w:fldCharType="separate"/>
            </w:r>
            <w:r w:rsidR="00A85730">
              <w:rPr>
                <w:noProof/>
                <w:webHidden/>
              </w:rPr>
              <w:t>10</w:t>
            </w:r>
            <w:r w:rsidR="00A85730">
              <w:rPr>
                <w:noProof/>
                <w:webHidden/>
              </w:rPr>
              <w:fldChar w:fldCharType="end"/>
            </w:r>
          </w:hyperlink>
        </w:p>
        <w:p w14:paraId="1E4FF27B" w14:textId="646A236D"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4" w:history="1">
            <w:r w:rsidR="00A85730" w:rsidRPr="00AA4029">
              <w:rPr>
                <w:rStyle w:val="Hipercze"/>
                <w:noProof/>
              </w:rPr>
              <w:t xml:space="preserve">1.2 </w:t>
            </w:r>
            <w:r w:rsidR="00A85730">
              <w:rPr>
                <w:rFonts w:asciiTheme="minorHAnsi" w:eastAsiaTheme="minorEastAsia" w:hAnsiTheme="minorHAnsi"/>
                <w:noProof/>
                <w:sz w:val="22"/>
                <w:lang w:eastAsia="pl-PL"/>
              </w:rPr>
              <w:tab/>
            </w:r>
            <w:r w:rsidR="00A85730" w:rsidRPr="00AA4029">
              <w:rPr>
                <w:rStyle w:val="Hipercze"/>
                <w:noProof/>
              </w:rPr>
              <w:t>Ważne daty</w:t>
            </w:r>
            <w:r w:rsidR="00A85730">
              <w:rPr>
                <w:noProof/>
                <w:webHidden/>
              </w:rPr>
              <w:tab/>
            </w:r>
            <w:r w:rsidR="00A85730">
              <w:rPr>
                <w:noProof/>
                <w:webHidden/>
              </w:rPr>
              <w:fldChar w:fldCharType="begin"/>
            </w:r>
            <w:r w:rsidR="00A85730">
              <w:rPr>
                <w:noProof/>
                <w:webHidden/>
              </w:rPr>
              <w:instrText xml:space="preserve"> PAGEREF _Toc202342594 \h </w:instrText>
            </w:r>
            <w:r w:rsidR="00A85730">
              <w:rPr>
                <w:noProof/>
                <w:webHidden/>
              </w:rPr>
            </w:r>
            <w:r w:rsidR="00A85730">
              <w:rPr>
                <w:noProof/>
                <w:webHidden/>
              </w:rPr>
              <w:fldChar w:fldCharType="separate"/>
            </w:r>
            <w:r w:rsidR="00A85730">
              <w:rPr>
                <w:noProof/>
                <w:webHidden/>
              </w:rPr>
              <w:t>10</w:t>
            </w:r>
            <w:r w:rsidR="00A85730">
              <w:rPr>
                <w:noProof/>
                <w:webHidden/>
              </w:rPr>
              <w:fldChar w:fldCharType="end"/>
            </w:r>
          </w:hyperlink>
        </w:p>
        <w:p w14:paraId="7C162E06" w14:textId="29A02F5E"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5" w:history="1">
            <w:r w:rsidR="00A85730" w:rsidRPr="00AA4029">
              <w:rPr>
                <w:rStyle w:val="Hipercze"/>
                <w:noProof/>
              </w:rPr>
              <w:t xml:space="preserve">1.3 </w:t>
            </w:r>
            <w:r w:rsidR="00A85730">
              <w:rPr>
                <w:rFonts w:asciiTheme="minorHAnsi" w:eastAsiaTheme="minorEastAsia" w:hAnsiTheme="minorHAnsi"/>
                <w:noProof/>
                <w:sz w:val="22"/>
                <w:lang w:eastAsia="pl-PL"/>
              </w:rPr>
              <w:tab/>
            </w:r>
            <w:r w:rsidR="00A85730" w:rsidRPr="00AA4029">
              <w:rPr>
                <w:rStyle w:val="Hipercze"/>
                <w:noProof/>
              </w:rPr>
              <w:t>Kto może ubiegać się o dofinansowanie - typy wnioskodawcy</w:t>
            </w:r>
            <w:r w:rsidR="00A85730">
              <w:rPr>
                <w:noProof/>
                <w:webHidden/>
              </w:rPr>
              <w:tab/>
            </w:r>
            <w:r w:rsidR="00A85730">
              <w:rPr>
                <w:noProof/>
                <w:webHidden/>
              </w:rPr>
              <w:fldChar w:fldCharType="begin"/>
            </w:r>
            <w:r w:rsidR="00A85730">
              <w:rPr>
                <w:noProof/>
                <w:webHidden/>
              </w:rPr>
              <w:instrText xml:space="preserve"> PAGEREF _Toc202342595 \h </w:instrText>
            </w:r>
            <w:r w:rsidR="00A85730">
              <w:rPr>
                <w:noProof/>
                <w:webHidden/>
              </w:rPr>
            </w:r>
            <w:r w:rsidR="00A85730">
              <w:rPr>
                <w:noProof/>
                <w:webHidden/>
              </w:rPr>
              <w:fldChar w:fldCharType="separate"/>
            </w:r>
            <w:r w:rsidR="00A85730">
              <w:rPr>
                <w:noProof/>
                <w:webHidden/>
              </w:rPr>
              <w:t>11</w:t>
            </w:r>
            <w:r w:rsidR="00A85730">
              <w:rPr>
                <w:noProof/>
                <w:webHidden/>
              </w:rPr>
              <w:fldChar w:fldCharType="end"/>
            </w:r>
          </w:hyperlink>
        </w:p>
        <w:p w14:paraId="79F0981C" w14:textId="73BB424C"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6" w:history="1">
            <w:r w:rsidR="00A85730" w:rsidRPr="00AA4029">
              <w:rPr>
                <w:rStyle w:val="Hipercze"/>
                <w:noProof/>
              </w:rPr>
              <w:t xml:space="preserve">1.4 </w:t>
            </w:r>
            <w:r w:rsidR="00A85730">
              <w:rPr>
                <w:rFonts w:asciiTheme="minorHAnsi" w:eastAsiaTheme="minorEastAsia" w:hAnsiTheme="minorHAnsi"/>
                <w:noProof/>
                <w:sz w:val="22"/>
                <w:lang w:eastAsia="pl-PL"/>
              </w:rPr>
              <w:tab/>
            </w:r>
            <w:r w:rsidR="00A85730" w:rsidRPr="00AA4029">
              <w:rPr>
                <w:rStyle w:val="Hipercze"/>
                <w:noProof/>
              </w:rPr>
              <w:t>Co możesz zrealizować w projekcie - typy projektów</w:t>
            </w:r>
            <w:r w:rsidR="00A85730">
              <w:rPr>
                <w:noProof/>
                <w:webHidden/>
              </w:rPr>
              <w:tab/>
            </w:r>
            <w:r w:rsidR="00A85730">
              <w:rPr>
                <w:noProof/>
                <w:webHidden/>
              </w:rPr>
              <w:fldChar w:fldCharType="begin"/>
            </w:r>
            <w:r w:rsidR="00A85730">
              <w:rPr>
                <w:noProof/>
                <w:webHidden/>
              </w:rPr>
              <w:instrText xml:space="preserve"> PAGEREF _Toc202342596 \h </w:instrText>
            </w:r>
            <w:r w:rsidR="00A85730">
              <w:rPr>
                <w:noProof/>
                <w:webHidden/>
              </w:rPr>
            </w:r>
            <w:r w:rsidR="00A85730">
              <w:rPr>
                <w:noProof/>
                <w:webHidden/>
              </w:rPr>
              <w:fldChar w:fldCharType="separate"/>
            </w:r>
            <w:r w:rsidR="00A85730">
              <w:rPr>
                <w:noProof/>
                <w:webHidden/>
              </w:rPr>
              <w:t>12</w:t>
            </w:r>
            <w:r w:rsidR="00A85730">
              <w:rPr>
                <w:noProof/>
                <w:webHidden/>
              </w:rPr>
              <w:fldChar w:fldCharType="end"/>
            </w:r>
          </w:hyperlink>
        </w:p>
        <w:p w14:paraId="1E0854CC" w14:textId="12D3ACDE"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7" w:history="1">
            <w:r w:rsidR="00A85730" w:rsidRPr="00AA4029">
              <w:rPr>
                <w:rStyle w:val="Hipercze"/>
                <w:noProof/>
              </w:rPr>
              <w:t>1.5</w:t>
            </w:r>
            <w:r w:rsidR="00A85730">
              <w:rPr>
                <w:rFonts w:asciiTheme="minorHAnsi" w:eastAsiaTheme="minorEastAsia" w:hAnsiTheme="minorHAnsi"/>
                <w:noProof/>
                <w:sz w:val="22"/>
                <w:lang w:eastAsia="pl-PL"/>
              </w:rPr>
              <w:tab/>
            </w:r>
            <w:r w:rsidR="00A85730" w:rsidRPr="00AA4029">
              <w:rPr>
                <w:rStyle w:val="Hipercze"/>
                <w:noProof/>
              </w:rPr>
              <w:t>Jakie warunki musisz spełnić</w:t>
            </w:r>
            <w:r w:rsidR="00A85730">
              <w:rPr>
                <w:noProof/>
                <w:webHidden/>
              </w:rPr>
              <w:tab/>
            </w:r>
            <w:r w:rsidR="00A85730">
              <w:rPr>
                <w:noProof/>
                <w:webHidden/>
              </w:rPr>
              <w:fldChar w:fldCharType="begin"/>
            </w:r>
            <w:r w:rsidR="00A85730">
              <w:rPr>
                <w:noProof/>
                <w:webHidden/>
              </w:rPr>
              <w:instrText xml:space="preserve"> PAGEREF _Toc202342597 \h </w:instrText>
            </w:r>
            <w:r w:rsidR="00A85730">
              <w:rPr>
                <w:noProof/>
                <w:webHidden/>
              </w:rPr>
            </w:r>
            <w:r w:rsidR="00A85730">
              <w:rPr>
                <w:noProof/>
                <w:webHidden/>
              </w:rPr>
              <w:fldChar w:fldCharType="separate"/>
            </w:r>
            <w:r w:rsidR="00A85730">
              <w:rPr>
                <w:noProof/>
                <w:webHidden/>
              </w:rPr>
              <w:t>12</w:t>
            </w:r>
            <w:r w:rsidR="00A85730">
              <w:rPr>
                <w:noProof/>
                <w:webHidden/>
              </w:rPr>
              <w:fldChar w:fldCharType="end"/>
            </w:r>
          </w:hyperlink>
        </w:p>
        <w:p w14:paraId="40A9DBDE" w14:textId="651DBFE7"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8" w:history="1">
            <w:r w:rsidR="00A85730" w:rsidRPr="00AA4029">
              <w:rPr>
                <w:rStyle w:val="Hipercze"/>
                <w:noProof/>
              </w:rPr>
              <w:t>1.6</w:t>
            </w:r>
            <w:r w:rsidR="00A85730">
              <w:rPr>
                <w:rFonts w:asciiTheme="minorHAnsi" w:eastAsiaTheme="minorEastAsia" w:hAnsiTheme="minorHAnsi"/>
                <w:noProof/>
                <w:sz w:val="22"/>
                <w:lang w:eastAsia="pl-PL"/>
              </w:rPr>
              <w:tab/>
            </w:r>
            <w:r w:rsidR="00A85730" w:rsidRPr="00AA4029">
              <w:rPr>
                <w:rStyle w:val="Hipercze"/>
                <w:noProof/>
              </w:rPr>
              <w:t>Kto skorzysta na realizacji projektu – nie dotyczy</w:t>
            </w:r>
            <w:r w:rsidR="00A85730">
              <w:rPr>
                <w:noProof/>
                <w:webHidden/>
              </w:rPr>
              <w:tab/>
            </w:r>
            <w:r w:rsidR="00A85730">
              <w:rPr>
                <w:noProof/>
                <w:webHidden/>
              </w:rPr>
              <w:fldChar w:fldCharType="begin"/>
            </w:r>
            <w:r w:rsidR="00A85730">
              <w:rPr>
                <w:noProof/>
                <w:webHidden/>
              </w:rPr>
              <w:instrText xml:space="preserve"> PAGEREF _Toc202342598 \h </w:instrText>
            </w:r>
            <w:r w:rsidR="00A85730">
              <w:rPr>
                <w:noProof/>
                <w:webHidden/>
              </w:rPr>
            </w:r>
            <w:r w:rsidR="00A85730">
              <w:rPr>
                <w:noProof/>
                <w:webHidden/>
              </w:rPr>
              <w:fldChar w:fldCharType="separate"/>
            </w:r>
            <w:r w:rsidR="00A85730">
              <w:rPr>
                <w:noProof/>
                <w:webHidden/>
              </w:rPr>
              <w:t>14</w:t>
            </w:r>
            <w:r w:rsidR="00A85730">
              <w:rPr>
                <w:noProof/>
                <w:webHidden/>
              </w:rPr>
              <w:fldChar w:fldCharType="end"/>
            </w:r>
          </w:hyperlink>
        </w:p>
        <w:p w14:paraId="4F64B19C" w14:textId="49046F38"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599" w:history="1">
            <w:r w:rsidR="00A85730" w:rsidRPr="00AA4029">
              <w:rPr>
                <w:rStyle w:val="Hipercze"/>
                <w:noProof/>
              </w:rPr>
              <w:t>1.7</w:t>
            </w:r>
            <w:r w:rsidR="00A85730">
              <w:rPr>
                <w:rFonts w:asciiTheme="minorHAnsi" w:eastAsiaTheme="minorEastAsia" w:hAnsiTheme="minorHAnsi"/>
                <w:noProof/>
                <w:sz w:val="22"/>
                <w:lang w:eastAsia="pl-PL"/>
              </w:rPr>
              <w:tab/>
            </w:r>
            <w:r w:rsidR="00A85730" w:rsidRPr="00AA4029">
              <w:rPr>
                <w:rStyle w:val="Hipercze"/>
                <w:noProof/>
              </w:rPr>
              <w:t>Informacje dotyczące partnerstwa</w:t>
            </w:r>
            <w:r w:rsidR="00A85730">
              <w:rPr>
                <w:noProof/>
                <w:webHidden/>
              </w:rPr>
              <w:tab/>
            </w:r>
            <w:r w:rsidR="00A85730">
              <w:rPr>
                <w:noProof/>
                <w:webHidden/>
              </w:rPr>
              <w:fldChar w:fldCharType="begin"/>
            </w:r>
            <w:r w:rsidR="00A85730">
              <w:rPr>
                <w:noProof/>
                <w:webHidden/>
              </w:rPr>
              <w:instrText xml:space="preserve"> PAGEREF _Toc202342599 \h </w:instrText>
            </w:r>
            <w:r w:rsidR="00A85730">
              <w:rPr>
                <w:noProof/>
                <w:webHidden/>
              </w:rPr>
            </w:r>
            <w:r w:rsidR="00A85730">
              <w:rPr>
                <w:noProof/>
                <w:webHidden/>
              </w:rPr>
              <w:fldChar w:fldCharType="separate"/>
            </w:r>
            <w:r w:rsidR="00A85730">
              <w:rPr>
                <w:noProof/>
                <w:webHidden/>
              </w:rPr>
              <w:t>14</w:t>
            </w:r>
            <w:r w:rsidR="00A85730">
              <w:rPr>
                <w:noProof/>
                <w:webHidden/>
              </w:rPr>
              <w:fldChar w:fldCharType="end"/>
            </w:r>
          </w:hyperlink>
        </w:p>
        <w:p w14:paraId="64FE7EF8" w14:textId="57E2194B"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0" w:history="1">
            <w:r w:rsidR="00A85730" w:rsidRPr="00AA4029">
              <w:rPr>
                <w:rStyle w:val="Hipercze"/>
                <w:noProof/>
              </w:rPr>
              <w:t>1.8</w:t>
            </w:r>
            <w:r w:rsidR="00A85730">
              <w:rPr>
                <w:rFonts w:asciiTheme="minorHAnsi" w:eastAsiaTheme="minorEastAsia" w:hAnsiTheme="minorHAnsi"/>
                <w:noProof/>
                <w:sz w:val="22"/>
                <w:lang w:eastAsia="pl-PL"/>
              </w:rPr>
              <w:tab/>
            </w:r>
            <w:r w:rsidR="00A85730" w:rsidRPr="00AA4029">
              <w:rPr>
                <w:rStyle w:val="Hipercze"/>
                <w:noProof/>
              </w:rPr>
              <w:t>Zgodność z zasadami horyzontalnymi</w:t>
            </w:r>
            <w:r w:rsidR="00A85730">
              <w:rPr>
                <w:noProof/>
                <w:webHidden/>
              </w:rPr>
              <w:tab/>
            </w:r>
            <w:r w:rsidR="00A85730">
              <w:rPr>
                <w:noProof/>
                <w:webHidden/>
              </w:rPr>
              <w:fldChar w:fldCharType="begin"/>
            </w:r>
            <w:r w:rsidR="00A85730">
              <w:rPr>
                <w:noProof/>
                <w:webHidden/>
              </w:rPr>
              <w:instrText xml:space="preserve"> PAGEREF _Toc202342600 \h </w:instrText>
            </w:r>
            <w:r w:rsidR="00A85730">
              <w:rPr>
                <w:noProof/>
                <w:webHidden/>
              </w:rPr>
            </w:r>
            <w:r w:rsidR="00A85730">
              <w:rPr>
                <w:noProof/>
                <w:webHidden/>
              </w:rPr>
              <w:fldChar w:fldCharType="separate"/>
            </w:r>
            <w:r w:rsidR="00A85730">
              <w:rPr>
                <w:noProof/>
                <w:webHidden/>
              </w:rPr>
              <w:t>15</w:t>
            </w:r>
            <w:r w:rsidR="00A85730">
              <w:rPr>
                <w:noProof/>
                <w:webHidden/>
              </w:rPr>
              <w:fldChar w:fldCharType="end"/>
            </w:r>
          </w:hyperlink>
        </w:p>
        <w:p w14:paraId="1259CD02" w14:textId="13834CC9" w:rsidR="00A85730" w:rsidRDefault="00E219D6">
          <w:pPr>
            <w:pStyle w:val="Spistreci1"/>
            <w:rPr>
              <w:rFonts w:asciiTheme="minorHAnsi" w:eastAsiaTheme="minorEastAsia" w:hAnsiTheme="minorHAnsi"/>
              <w:noProof/>
              <w:sz w:val="22"/>
              <w:lang w:eastAsia="pl-PL"/>
            </w:rPr>
          </w:pPr>
          <w:hyperlink w:anchor="_Toc202342601" w:history="1">
            <w:r w:rsidR="00A85730" w:rsidRPr="00AA4029">
              <w:rPr>
                <w:rStyle w:val="Hipercze"/>
                <w:noProof/>
              </w:rPr>
              <w:t>2.</w:t>
            </w:r>
            <w:r w:rsidR="00A85730">
              <w:rPr>
                <w:rFonts w:asciiTheme="minorHAnsi" w:eastAsiaTheme="minorEastAsia" w:hAnsiTheme="minorHAnsi"/>
                <w:noProof/>
                <w:sz w:val="22"/>
                <w:lang w:eastAsia="pl-PL"/>
              </w:rPr>
              <w:tab/>
            </w:r>
            <w:r w:rsidR="00A85730" w:rsidRPr="00AA4029">
              <w:rPr>
                <w:rStyle w:val="Hipercze"/>
                <w:noProof/>
              </w:rPr>
              <w:t>Informacje finansowe</w:t>
            </w:r>
            <w:r w:rsidR="00A85730">
              <w:rPr>
                <w:noProof/>
                <w:webHidden/>
              </w:rPr>
              <w:tab/>
            </w:r>
            <w:r w:rsidR="00A85730">
              <w:rPr>
                <w:noProof/>
                <w:webHidden/>
              </w:rPr>
              <w:fldChar w:fldCharType="begin"/>
            </w:r>
            <w:r w:rsidR="00A85730">
              <w:rPr>
                <w:noProof/>
                <w:webHidden/>
              </w:rPr>
              <w:instrText xml:space="preserve"> PAGEREF _Toc202342601 \h </w:instrText>
            </w:r>
            <w:r w:rsidR="00A85730">
              <w:rPr>
                <w:noProof/>
                <w:webHidden/>
              </w:rPr>
            </w:r>
            <w:r w:rsidR="00A85730">
              <w:rPr>
                <w:noProof/>
                <w:webHidden/>
              </w:rPr>
              <w:fldChar w:fldCharType="separate"/>
            </w:r>
            <w:r w:rsidR="00A85730">
              <w:rPr>
                <w:noProof/>
                <w:webHidden/>
              </w:rPr>
              <w:t>17</w:t>
            </w:r>
            <w:r w:rsidR="00A85730">
              <w:rPr>
                <w:noProof/>
                <w:webHidden/>
              </w:rPr>
              <w:fldChar w:fldCharType="end"/>
            </w:r>
          </w:hyperlink>
        </w:p>
        <w:p w14:paraId="1A1A8232" w14:textId="648037AE"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2" w:history="1">
            <w:r w:rsidR="00A85730" w:rsidRPr="00AA4029">
              <w:rPr>
                <w:rStyle w:val="Hipercze"/>
                <w:noProof/>
              </w:rPr>
              <w:t>2.1</w:t>
            </w:r>
            <w:r w:rsidR="00A85730">
              <w:rPr>
                <w:rFonts w:asciiTheme="minorHAnsi" w:eastAsiaTheme="minorEastAsia" w:hAnsiTheme="minorHAnsi"/>
                <w:noProof/>
                <w:sz w:val="22"/>
                <w:lang w:eastAsia="pl-PL"/>
              </w:rPr>
              <w:tab/>
            </w:r>
            <w:r w:rsidR="00A85730" w:rsidRPr="00AA4029">
              <w:rPr>
                <w:rStyle w:val="Hipercze"/>
                <w:noProof/>
              </w:rPr>
              <w:t>Podstawowe informacje finansowe</w:t>
            </w:r>
            <w:r w:rsidR="00A85730">
              <w:rPr>
                <w:noProof/>
                <w:webHidden/>
              </w:rPr>
              <w:tab/>
            </w:r>
            <w:r w:rsidR="00A85730">
              <w:rPr>
                <w:noProof/>
                <w:webHidden/>
              </w:rPr>
              <w:fldChar w:fldCharType="begin"/>
            </w:r>
            <w:r w:rsidR="00A85730">
              <w:rPr>
                <w:noProof/>
                <w:webHidden/>
              </w:rPr>
              <w:instrText xml:space="preserve"> PAGEREF _Toc202342602 \h </w:instrText>
            </w:r>
            <w:r w:rsidR="00A85730">
              <w:rPr>
                <w:noProof/>
                <w:webHidden/>
              </w:rPr>
            </w:r>
            <w:r w:rsidR="00A85730">
              <w:rPr>
                <w:noProof/>
                <w:webHidden/>
              </w:rPr>
              <w:fldChar w:fldCharType="separate"/>
            </w:r>
            <w:r w:rsidR="00A85730">
              <w:rPr>
                <w:noProof/>
                <w:webHidden/>
              </w:rPr>
              <w:t>17</w:t>
            </w:r>
            <w:r w:rsidR="00A85730">
              <w:rPr>
                <w:noProof/>
                <w:webHidden/>
              </w:rPr>
              <w:fldChar w:fldCharType="end"/>
            </w:r>
          </w:hyperlink>
        </w:p>
        <w:p w14:paraId="0601820C" w14:textId="42CF86E7"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3" w:history="1">
            <w:r w:rsidR="00A85730" w:rsidRPr="00AA4029">
              <w:rPr>
                <w:rStyle w:val="Hipercze"/>
                <w:noProof/>
              </w:rPr>
              <w:t>2.2</w:t>
            </w:r>
            <w:r w:rsidR="00A85730">
              <w:rPr>
                <w:rFonts w:asciiTheme="minorHAnsi" w:eastAsiaTheme="minorEastAsia" w:hAnsiTheme="minorHAnsi"/>
                <w:noProof/>
                <w:sz w:val="22"/>
                <w:lang w:eastAsia="pl-PL"/>
              </w:rPr>
              <w:tab/>
            </w:r>
            <w:r w:rsidR="00A85730" w:rsidRPr="00AA4029">
              <w:rPr>
                <w:rStyle w:val="Hipercze"/>
                <w:noProof/>
              </w:rPr>
              <w:t>Środki przeznaczone na mechanizm racjonalnych usprawnień w naborze</w:t>
            </w:r>
            <w:r w:rsidR="00A85730">
              <w:rPr>
                <w:noProof/>
                <w:webHidden/>
              </w:rPr>
              <w:tab/>
            </w:r>
            <w:r w:rsidR="00A85730">
              <w:rPr>
                <w:noProof/>
                <w:webHidden/>
              </w:rPr>
              <w:fldChar w:fldCharType="begin"/>
            </w:r>
            <w:r w:rsidR="00A85730">
              <w:rPr>
                <w:noProof/>
                <w:webHidden/>
              </w:rPr>
              <w:instrText xml:space="preserve"> PAGEREF _Toc202342603 \h </w:instrText>
            </w:r>
            <w:r w:rsidR="00A85730">
              <w:rPr>
                <w:noProof/>
                <w:webHidden/>
              </w:rPr>
            </w:r>
            <w:r w:rsidR="00A85730">
              <w:rPr>
                <w:noProof/>
                <w:webHidden/>
              </w:rPr>
              <w:fldChar w:fldCharType="separate"/>
            </w:r>
            <w:r w:rsidR="00A85730">
              <w:rPr>
                <w:noProof/>
                <w:webHidden/>
              </w:rPr>
              <w:t>18</w:t>
            </w:r>
            <w:r w:rsidR="00A85730">
              <w:rPr>
                <w:noProof/>
                <w:webHidden/>
              </w:rPr>
              <w:fldChar w:fldCharType="end"/>
            </w:r>
          </w:hyperlink>
        </w:p>
        <w:p w14:paraId="02E6BD96" w14:textId="686C3764"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4" w:history="1">
            <w:r w:rsidR="00A85730" w:rsidRPr="00AA4029">
              <w:rPr>
                <w:rStyle w:val="Hipercze"/>
                <w:noProof/>
              </w:rPr>
              <w:t>2.3</w:t>
            </w:r>
            <w:r w:rsidR="00A85730">
              <w:rPr>
                <w:rFonts w:asciiTheme="minorHAnsi" w:eastAsiaTheme="minorEastAsia" w:hAnsiTheme="minorHAnsi"/>
                <w:noProof/>
                <w:sz w:val="22"/>
                <w:lang w:eastAsia="pl-PL"/>
              </w:rPr>
              <w:tab/>
            </w:r>
            <w:r w:rsidR="00A85730" w:rsidRPr="00AA4029">
              <w:rPr>
                <w:rStyle w:val="Hipercze"/>
                <w:noProof/>
              </w:rPr>
              <w:t>Kwalifikowalność wydatków</w:t>
            </w:r>
            <w:r w:rsidR="00A85730">
              <w:rPr>
                <w:noProof/>
                <w:webHidden/>
              </w:rPr>
              <w:tab/>
            </w:r>
            <w:r w:rsidR="00A85730">
              <w:rPr>
                <w:noProof/>
                <w:webHidden/>
              </w:rPr>
              <w:fldChar w:fldCharType="begin"/>
            </w:r>
            <w:r w:rsidR="00A85730">
              <w:rPr>
                <w:noProof/>
                <w:webHidden/>
              </w:rPr>
              <w:instrText xml:space="preserve"> PAGEREF _Toc202342604 \h </w:instrText>
            </w:r>
            <w:r w:rsidR="00A85730">
              <w:rPr>
                <w:noProof/>
                <w:webHidden/>
              </w:rPr>
            </w:r>
            <w:r w:rsidR="00A85730">
              <w:rPr>
                <w:noProof/>
                <w:webHidden/>
              </w:rPr>
              <w:fldChar w:fldCharType="separate"/>
            </w:r>
            <w:r w:rsidR="00A85730">
              <w:rPr>
                <w:noProof/>
                <w:webHidden/>
              </w:rPr>
              <w:t>18</w:t>
            </w:r>
            <w:r w:rsidR="00A85730">
              <w:rPr>
                <w:noProof/>
                <w:webHidden/>
              </w:rPr>
              <w:fldChar w:fldCharType="end"/>
            </w:r>
          </w:hyperlink>
        </w:p>
        <w:p w14:paraId="6903D1F2" w14:textId="3C0CE764" w:rsidR="00A85730" w:rsidRDefault="00E219D6">
          <w:pPr>
            <w:pStyle w:val="Spistreci1"/>
            <w:rPr>
              <w:rFonts w:asciiTheme="minorHAnsi" w:eastAsiaTheme="minorEastAsia" w:hAnsiTheme="minorHAnsi"/>
              <w:noProof/>
              <w:sz w:val="22"/>
              <w:lang w:eastAsia="pl-PL"/>
            </w:rPr>
          </w:pPr>
          <w:hyperlink w:anchor="_Toc202342605" w:history="1">
            <w:r w:rsidR="00A85730" w:rsidRPr="00AA4029">
              <w:rPr>
                <w:rStyle w:val="Hipercze"/>
                <w:noProof/>
              </w:rPr>
              <w:t>3</w:t>
            </w:r>
            <w:r w:rsidR="00A85730">
              <w:rPr>
                <w:rFonts w:asciiTheme="minorHAnsi" w:eastAsiaTheme="minorEastAsia" w:hAnsiTheme="minorHAnsi"/>
                <w:noProof/>
                <w:sz w:val="22"/>
                <w:lang w:eastAsia="pl-PL"/>
              </w:rPr>
              <w:tab/>
            </w:r>
            <w:r w:rsidR="00A85730" w:rsidRPr="00AA4029">
              <w:rPr>
                <w:rStyle w:val="Hipercze"/>
                <w:noProof/>
              </w:rPr>
              <w:t>Wniosek o dofinansowanie projektu (WOD)</w:t>
            </w:r>
            <w:r w:rsidR="00A85730">
              <w:rPr>
                <w:noProof/>
                <w:webHidden/>
              </w:rPr>
              <w:tab/>
            </w:r>
            <w:r w:rsidR="00A85730">
              <w:rPr>
                <w:noProof/>
                <w:webHidden/>
              </w:rPr>
              <w:fldChar w:fldCharType="begin"/>
            </w:r>
            <w:r w:rsidR="00A85730">
              <w:rPr>
                <w:noProof/>
                <w:webHidden/>
              </w:rPr>
              <w:instrText xml:space="preserve"> PAGEREF _Toc202342605 \h </w:instrText>
            </w:r>
            <w:r w:rsidR="00A85730">
              <w:rPr>
                <w:noProof/>
                <w:webHidden/>
              </w:rPr>
            </w:r>
            <w:r w:rsidR="00A85730">
              <w:rPr>
                <w:noProof/>
                <w:webHidden/>
              </w:rPr>
              <w:fldChar w:fldCharType="separate"/>
            </w:r>
            <w:r w:rsidR="00A85730">
              <w:rPr>
                <w:noProof/>
                <w:webHidden/>
              </w:rPr>
              <w:t>20</w:t>
            </w:r>
            <w:r w:rsidR="00A85730">
              <w:rPr>
                <w:noProof/>
                <w:webHidden/>
              </w:rPr>
              <w:fldChar w:fldCharType="end"/>
            </w:r>
          </w:hyperlink>
        </w:p>
        <w:p w14:paraId="529A226F" w14:textId="6BAF4FCD"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6" w:history="1">
            <w:r w:rsidR="00A85730" w:rsidRPr="00AA4029">
              <w:rPr>
                <w:rStyle w:val="Hipercze"/>
                <w:noProof/>
              </w:rPr>
              <w:t>3.1</w:t>
            </w:r>
            <w:r w:rsidR="00A85730">
              <w:rPr>
                <w:rFonts w:asciiTheme="minorHAnsi" w:eastAsiaTheme="minorEastAsia" w:hAnsiTheme="minorHAnsi"/>
                <w:noProof/>
                <w:sz w:val="22"/>
                <w:lang w:eastAsia="pl-PL"/>
              </w:rPr>
              <w:tab/>
            </w:r>
            <w:r w:rsidR="00A85730" w:rsidRPr="00AA4029">
              <w:rPr>
                <w:rStyle w:val="Hipercze"/>
                <w:noProof/>
              </w:rPr>
              <w:t>Sposób złożenia wniosku o dofinansowanie</w:t>
            </w:r>
            <w:r w:rsidR="00A85730">
              <w:rPr>
                <w:noProof/>
                <w:webHidden/>
              </w:rPr>
              <w:tab/>
            </w:r>
            <w:r w:rsidR="00A85730">
              <w:rPr>
                <w:noProof/>
                <w:webHidden/>
              </w:rPr>
              <w:fldChar w:fldCharType="begin"/>
            </w:r>
            <w:r w:rsidR="00A85730">
              <w:rPr>
                <w:noProof/>
                <w:webHidden/>
              </w:rPr>
              <w:instrText xml:space="preserve"> PAGEREF _Toc202342606 \h </w:instrText>
            </w:r>
            <w:r w:rsidR="00A85730">
              <w:rPr>
                <w:noProof/>
                <w:webHidden/>
              </w:rPr>
            </w:r>
            <w:r w:rsidR="00A85730">
              <w:rPr>
                <w:noProof/>
                <w:webHidden/>
              </w:rPr>
              <w:fldChar w:fldCharType="separate"/>
            </w:r>
            <w:r w:rsidR="00A85730">
              <w:rPr>
                <w:noProof/>
                <w:webHidden/>
              </w:rPr>
              <w:t>20</w:t>
            </w:r>
            <w:r w:rsidR="00A85730">
              <w:rPr>
                <w:noProof/>
                <w:webHidden/>
              </w:rPr>
              <w:fldChar w:fldCharType="end"/>
            </w:r>
          </w:hyperlink>
        </w:p>
        <w:p w14:paraId="7E27CDEB" w14:textId="6820CF13"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7" w:history="1">
            <w:r w:rsidR="00A85730" w:rsidRPr="00AA4029">
              <w:rPr>
                <w:rStyle w:val="Hipercze"/>
                <w:noProof/>
              </w:rPr>
              <w:t>3.2</w:t>
            </w:r>
            <w:r w:rsidR="00A85730">
              <w:rPr>
                <w:rFonts w:asciiTheme="minorHAnsi" w:eastAsiaTheme="minorEastAsia" w:hAnsiTheme="minorHAnsi"/>
                <w:noProof/>
                <w:sz w:val="22"/>
                <w:lang w:eastAsia="pl-PL"/>
              </w:rPr>
              <w:tab/>
            </w:r>
            <w:r w:rsidR="00A85730" w:rsidRPr="00AA4029">
              <w:rPr>
                <w:rStyle w:val="Hipercze"/>
                <w:noProof/>
              </w:rPr>
              <w:t>Sposób, forma i termin składania załączników do WOD</w:t>
            </w:r>
            <w:r w:rsidR="00A85730">
              <w:rPr>
                <w:noProof/>
                <w:webHidden/>
              </w:rPr>
              <w:tab/>
            </w:r>
            <w:r w:rsidR="00A85730">
              <w:rPr>
                <w:noProof/>
                <w:webHidden/>
              </w:rPr>
              <w:fldChar w:fldCharType="begin"/>
            </w:r>
            <w:r w:rsidR="00A85730">
              <w:rPr>
                <w:noProof/>
                <w:webHidden/>
              </w:rPr>
              <w:instrText xml:space="preserve"> PAGEREF _Toc202342607 \h </w:instrText>
            </w:r>
            <w:r w:rsidR="00A85730">
              <w:rPr>
                <w:noProof/>
                <w:webHidden/>
              </w:rPr>
            </w:r>
            <w:r w:rsidR="00A85730">
              <w:rPr>
                <w:noProof/>
                <w:webHidden/>
              </w:rPr>
              <w:fldChar w:fldCharType="separate"/>
            </w:r>
            <w:r w:rsidR="00A85730">
              <w:rPr>
                <w:noProof/>
                <w:webHidden/>
              </w:rPr>
              <w:t>21</w:t>
            </w:r>
            <w:r w:rsidR="00A85730">
              <w:rPr>
                <w:noProof/>
                <w:webHidden/>
              </w:rPr>
              <w:fldChar w:fldCharType="end"/>
            </w:r>
          </w:hyperlink>
        </w:p>
        <w:p w14:paraId="5813A928" w14:textId="2014A7CC"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08" w:history="1">
            <w:r w:rsidR="00A85730" w:rsidRPr="00AA4029">
              <w:rPr>
                <w:rStyle w:val="Hipercze"/>
                <w:noProof/>
              </w:rPr>
              <w:t>3.3</w:t>
            </w:r>
            <w:r w:rsidR="00A85730">
              <w:rPr>
                <w:rFonts w:asciiTheme="minorHAnsi" w:eastAsiaTheme="minorEastAsia" w:hAnsiTheme="minorHAnsi"/>
                <w:noProof/>
                <w:sz w:val="22"/>
                <w:lang w:eastAsia="pl-PL"/>
              </w:rPr>
              <w:tab/>
            </w:r>
            <w:r w:rsidR="00A85730" w:rsidRPr="00AA4029">
              <w:rPr>
                <w:rStyle w:val="Hipercze"/>
                <w:noProof/>
              </w:rPr>
              <w:t>Awaria LSI 2021</w:t>
            </w:r>
            <w:r w:rsidR="00A85730">
              <w:rPr>
                <w:noProof/>
                <w:webHidden/>
              </w:rPr>
              <w:tab/>
            </w:r>
            <w:r w:rsidR="00A85730">
              <w:rPr>
                <w:noProof/>
                <w:webHidden/>
              </w:rPr>
              <w:fldChar w:fldCharType="begin"/>
            </w:r>
            <w:r w:rsidR="00A85730">
              <w:rPr>
                <w:noProof/>
                <w:webHidden/>
              </w:rPr>
              <w:instrText xml:space="preserve"> PAGEREF _Toc202342608 \h </w:instrText>
            </w:r>
            <w:r w:rsidR="00A85730">
              <w:rPr>
                <w:noProof/>
                <w:webHidden/>
              </w:rPr>
            </w:r>
            <w:r w:rsidR="00A85730">
              <w:rPr>
                <w:noProof/>
                <w:webHidden/>
              </w:rPr>
              <w:fldChar w:fldCharType="separate"/>
            </w:r>
            <w:r w:rsidR="00A85730">
              <w:rPr>
                <w:noProof/>
                <w:webHidden/>
              </w:rPr>
              <w:t>23</w:t>
            </w:r>
            <w:r w:rsidR="00A85730">
              <w:rPr>
                <w:noProof/>
                <w:webHidden/>
              </w:rPr>
              <w:fldChar w:fldCharType="end"/>
            </w:r>
          </w:hyperlink>
        </w:p>
        <w:p w14:paraId="054D35E2" w14:textId="5820CA32" w:rsidR="00A85730" w:rsidRDefault="00E219D6">
          <w:pPr>
            <w:pStyle w:val="Spistreci3"/>
            <w:tabs>
              <w:tab w:val="left" w:pos="1320"/>
              <w:tab w:val="right" w:leader="dot" w:pos="9060"/>
            </w:tabs>
            <w:rPr>
              <w:rFonts w:asciiTheme="minorHAnsi" w:eastAsiaTheme="minorEastAsia" w:hAnsiTheme="minorHAnsi"/>
              <w:noProof/>
              <w:sz w:val="22"/>
              <w:lang w:eastAsia="pl-PL"/>
            </w:rPr>
          </w:pPr>
          <w:hyperlink w:anchor="_Toc202342609" w:history="1">
            <w:r w:rsidR="00A85730" w:rsidRPr="00AA4029">
              <w:rPr>
                <w:rStyle w:val="Hipercze"/>
                <w:rFonts w:eastAsia="Times New Roman"/>
                <w:noProof/>
                <w:lang w:eastAsia="pl-PL"/>
              </w:rPr>
              <w:t>3.3.1</w:t>
            </w:r>
            <w:r w:rsidR="00A85730">
              <w:rPr>
                <w:rFonts w:asciiTheme="minorHAnsi" w:eastAsiaTheme="minorEastAsia" w:hAnsiTheme="minorHAnsi"/>
                <w:noProof/>
                <w:sz w:val="22"/>
                <w:lang w:eastAsia="pl-PL"/>
              </w:rPr>
              <w:tab/>
            </w:r>
            <w:r w:rsidR="00A85730" w:rsidRPr="00AA4029">
              <w:rPr>
                <w:rStyle w:val="Hipercze"/>
                <w:rFonts w:eastAsia="Times New Roman"/>
                <w:noProof/>
                <w:lang w:eastAsia="pl-PL"/>
              </w:rPr>
              <w:t>Awaria krytyczna</w:t>
            </w:r>
            <w:r w:rsidR="00A85730">
              <w:rPr>
                <w:noProof/>
                <w:webHidden/>
              </w:rPr>
              <w:tab/>
            </w:r>
            <w:r w:rsidR="00A85730">
              <w:rPr>
                <w:noProof/>
                <w:webHidden/>
              </w:rPr>
              <w:fldChar w:fldCharType="begin"/>
            </w:r>
            <w:r w:rsidR="00A85730">
              <w:rPr>
                <w:noProof/>
                <w:webHidden/>
              </w:rPr>
              <w:instrText xml:space="preserve"> PAGEREF _Toc202342609 \h </w:instrText>
            </w:r>
            <w:r w:rsidR="00A85730">
              <w:rPr>
                <w:noProof/>
                <w:webHidden/>
              </w:rPr>
            </w:r>
            <w:r w:rsidR="00A85730">
              <w:rPr>
                <w:noProof/>
                <w:webHidden/>
              </w:rPr>
              <w:fldChar w:fldCharType="separate"/>
            </w:r>
            <w:r w:rsidR="00A85730">
              <w:rPr>
                <w:noProof/>
                <w:webHidden/>
              </w:rPr>
              <w:t>23</w:t>
            </w:r>
            <w:r w:rsidR="00A85730">
              <w:rPr>
                <w:noProof/>
                <w:webHidden/>
              </w:rPr>
              <w:fldChar w:fldCharType="end"/>
            </w:r>
          </w:hyperlink>
        </w:p>
        <w:p w14:paraId="7E18C41D" w14:textId="215B1B8E" w:rsidR="00A85730" w:rsidRDefault="00E219D6">
          <w:pPr>
            <w:pStyle w:val="Spistreci3"/>
            <w:tabs>
              <w:tab w:val="left" w:pos="1320"/>
              <w:tab w:val="right" w:leader="dot" w:pos="9060"/>
            </w:tabs>
            <w:rPr>
              <w:rFonts w:asciiTheme="minorHAnsi" w:eastAsiaTheme="minorEastAsia" w:hAnsiTheme="minorHAnsi"/>
              <w:noProof/>
              <w:sz w:val="22"/>
              <w:lang w:eastAsia="pl-PL"/>
            </w:rPr>
          </w:pPr>
          <w:hyperlink w:anchor="_Toc202342610" w:history="1">
            <w:r w:rsidR="00A85730" w:rsidRPr="00AA4029">
              <w:rPr>
                <w:rStyle w:val="Hipercze"/>
                <w:rFonts w:eastAsia="Times New Roman"/>
                <w:noProof/>
                <w:lang w:eastAsia="pl-PL"/>
              </w:rPr>
              <w:t>3.3.2</w:t>
            </w:r>
            <w:r w:rsidR="00A85730">
              <w:rPr>
                <w:rFonts w:asciiTheme="minorHAnsi" w:eastAsiaTheme="minorEastAsia" w:hAnsiTheme="minorHAnsi"/>
                <w:noProof/>
                <w:sz w:val="22"/>
                <w:lang w:eastAsia="pl-PL"/>
              </w:rPr>
              <w:tab/>
            </w:r>
            <w:r w:rsidR="00A85730" w:rsidRPr="00AA4029">
              <w:rPr>
                <w:rStyle w:val="Hipercze"/>
                <w:rFonts w:eastAsia="Times New Roman"/>
                <w:noProof/>
                <w:lang w:eastAsia="pl-PL"/>
              </w:rPr>
              <w:t>Inne awarie systemu</w:t>
            </w:r>
            <w:r w:rsidR="00A85730">
              <w:rPr>
                <w:noProof/>
                <w:webHidden/>
              </w:rPr>
              <w:tab/>
            </w:r>
            <w:r w:rsidR="00A85730">
              <w:rPr>
                <w:noProof/>
                <w:webHidden/>
              </w:rPr>
              <w:fldChar w:fldCharType="begin"/>
            </w:r>
            <w:r w:rsidR="00A85730">
              <w:rPr>
                <w:noProof/>
                <w:webHidden/>
              </w:rPr>
              <w:instrText xml:space="preserve"> PAGEREF _Toc202342610 \h </w:instrText>
            </w:r>
            <w:r w:rsidR="00A85730">
              <w:rPr>
                <w:noProof/>
                <w:webHidden/>
              </w:rPr>
            </w:r>
            <w:r w:rsidR="00A85730">
              <w:rPr>
                <w:noProof/>
                <w:webHidden/>
              </w:rPr>
              <w:fldChar w:fldCharType="separate"/>
            </w:r>
            <w:r w:rsidR="00A85730">
              <w:rPr>
                <w:noProof/>
                <w:webHidden/>
              </w:rPr>
              <w:t>24</w:t>
            </w:r>
            <w:r w:rsidR="00A85730">
              <w:rPr>
                <w:noProof/>
                <w:webHidden/>
              </w:rPr>
              <w:fldChar w:fldCharType="end"/>
            </w:r>
          </w:hyperlink>
        </w:p>
        <w:p w14:paraId="17288266" w14:textId="524C9D94" w:rsidR="00A85730" w:rsidRDefault="00E219D6">
          <w:pPr>
            <w:pStyle w:val="Spistreci3"/>
            <w:tabs>
              <w:tab w:val="left" w:pos="1320"/>
              <w:tab w:val="right" w:leader="dot" w:pos="9060"/>
            </w:tabs>
            <w:rPr>
              <w:rFonts w:asciiTheme="minorHAnsi" w:eastAsiaTheme="minorEastAsia" w:hAnsiTheme="minorHAnsi"/>
              <w:noProof/>
              <w:sz w:val="22"/>
              <w:lang w:eastAsia="pl-PL"/>
            </w:rPr>
          </w:pPr>
          <w:hyperlink w:anchor="_Toc202342611" w:history="1">
            <w:r w:rsidR="00A85730" w:rsidRPr="00AA4029">
              <w:rPr>
                <w:rStyle w:val="Hipercze"/>
                <w:rFonts w:eastAsia="Times New Roman"/>
                <w:noProof/>
                <w:lang w:eastAsia="pl-PL"/>
              </w:rPr>
              <w:t>3.3.3</w:t>
            </w:r>
            <w:r w:rsidR="00A85730">
              <w:rPr>
                <w:rFonts w:asciiTheme="minorHAnsi" w:eastAsiaTheme="minorEastAsia" w:hAnsiTheme="minorHAnsi"/>
                <w:noProof/>
                <w:sz w:val="22"/>
                <w:lang w:eastAsia="pl-PL"/>
              </w:rPr>
              <w:tab/>
            </w:r>
            <w:r w:rsidR="00A85730" w:rsidRPr="00AA4029">
              <w:rPr>
                <w:rStyle w:val="Hipercze"/>
                <w:rFonts w:eastAsia="Times New Roman"/>
                <w:noProof/>
                <w:lang w:eastAsia="pl-PL"/>
              </w:rPr>
              <w:t>Sposoby zgłaszania awarii i błędów LSI 2021</w:t>
            </w:r>
            <w:r w:rsidR="00A85730">
              <w:rPr>
                <w:noProof/>
                <w:webHidden/>
              </w:rPr>
              <w:tab/>
            </w:r>
            <w:r w:rsidR="00A85730">
              <w:rPr>
                <w:noProof/>
                <w:webHidden/>
              </w:rPr>
              <w:fldChar w:fldCharType="begin"/>
            </w:r>
            <w:r w:rsidR="00A85730">
              <w:rPr>
                <w:noProof/>
                <w:webHidden/>
              </w:rPr>
              <w:instrText xml:space="preserve"> PAGEREF _Toc202342611 \h </w:instrText>
            </w:r>
            <w:r w:rsidR="00A85730">
              <w:rPr>
                <w:noProof/>
                <w:webHidden/>
              </w:rPr>
            </w:r>
            <w:r w:rsidR="00A85730">
              <w:rPr>
                <w:noProof/>
                <w:webHidden/>
              </w:rPr>
              <w:fldChar w:fldCharType="separate"/>
            </w:r>
            <w:r w:rsidR="00A85730">
              <w:rPr>
                <w:noProof/>
                <w:webHidden/>
              </w:rPr>
              <w:t>24</w:t>
            </w:r>
            <w:r w:rsidR="00A85730">
              <w:rPr>
                <w:noProof/>
                <w:webHidden/>
              </w:rPr>
              <w:fldChar w:fldCharType="end"/>
            </w:r>
          </w:hyperlink>
        </w:p>
        <w:p w14:paraId="081F5242" w14:textId="16431A9C"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2" w:history="1">
            <w:r w:rsidR="00A85730" w:rsidRPr="00AA4029">
              <w:rPr>
                <w:rStyle w:val="Hipercze"/>
                <w:noProof/>
              </w:rPr>
              <w:t>3.4</w:t>
            </w:r>
            <w:r w:rsidR="00A85730">
              <w:rPr>
                <w:rFonts w:asciiTheme="minorHAnsi" w:eastAsiaTheme="minorEastAsia" w:hAnsiTheme="minorHAnsi"/>
                <w:noProof/>
                <w:sz w:val="22"/>
                <w:lang w:eastAsia="pl-PL"/>
              </w:rPr>
              <w:tab/>
            </w:r>
            <w:r w:rsidR="00A85730" w:rsidRPr="00AA4029">
              <w:rPr>
                <w:rStyle w:val="Hipercze"/>
                <w:noProof/>
              </w:rPr>
              <w:t>Unieważnienie postępowania w zakresie wyboru projektów</w:t>
            </w:r>
            <w:r w:rsidR="00A85730">
              <w:rPr>
                <w:noProof/>
                <w:webHidden/>
              </w:rPr>
              <w:tab/>
            </w:r>
            <w:r w:rsidR="00A85730">
              <w:rPr>
                <w:noProof/>
                <w:webHidden/>
              </w:rPr>
              <w:fldChar w:fldCharType="begin"/>
            </w:r>
            <w:r w:rsidR="00A85730">
              <w:rPr>
                <w:noProof/>
                <w:webHidden/>
              </w:rPr>
              <w:instrText xml:space="preserve"> PAGEREF _Toc202342612 \h </w:instrText>
            </w:r>
            <w:r w:rsidR="00A85730">
              <w:rPr>
                <w:noProof/>
                <w:webHidden/>
              </w:rPr>
            </w:r>
            <w:r w:rsidR="00A85730">
              <w:rPr>
                <w:noProof/>
                <w:webHidden/>
              </w:rPr>
              <w:fldChar w:fldCharType="separate"/>
            </w:r>
            <w:r w:rsidR="00A85730">
              <w:rPr>
                <w:noProof/>
                <w:webHidden/>
              </w:rPr>
              <w:t>25</w:t>
            </w:r>
            <w:r w:rsidR="00A85730">
              <w:rPr>
                <w:noProof/>
                <w:webHidden/>
              </w:rPr>
              <w:fldChar w:fldCharType="end"/>
            </w:r>
          </w:hyperlink>
        </w:p>
        <w:p w14:paraId="34A3613B" w14:textId="195CDC91" w:rsidR="00A85730" w:rsidRDefault="00E219D6">
          <w:pPr>
            <w:pStyle w:val="Spistreci1"/>
            <w:rPr>
              <w:rFonts w:asciiTheme="minorHAnsi" w:eastAsiaTheme="minorEastAsia" w:hAnsiTheme="minorHAnsi"/>
              <w:noProof/>
              <w:sz w:val="22"/>
              <w:lang w:eastAsia="pl-PL"/>
            </w:rPr>
          </w:pPr>
          <w:hyperlink w:anchor="_Toc202342613" w:history="1">
            <w:r w:rsidR="00A85730" w:rsidRPr="00AA4029">
              <w:rPr>
                <w:rStyle w:val="Hipercze"/>
                <w:noProof/>
              </w:rPr>
              <w:t>4</w:t>
            </w:r>
            <w:r w:rsidR="00A85730">
              <w:rPr>
                <w:rFonts w:asciiTheme="minorHAnsi" w:eastAsiaTheme="minorEastAsia" w:hAnsiTheme="minorHAnsi"/>
                <w:noProof/>
                <w:sz w:val="22"/>
                <w:lang w:eastAsia="pl-PL"/>
              </w:rPr>
              <w:tab/>
            </w:r>
            <w:r w:rsidR="00A85730" w:rsidRPr="00AA4029">
              <w:rPr>
                <w:rStyle w:val="Hipercze"/>
                <w:noProof/>
              </w:rPr>
              <w:t>Kryteria wyboru projektów i wskaźniki</w:t>
            </w:r>
            <w:r w:rsidR="00A85730">
              <w:rPr>
                <w:noProof/>
                <w:webHidden/>
              </w:rPr>
              <w:tab/>
            </w:r>
            <w:r w:rsidR="00A85730">
              <w:rPr>
                <w:noProof/>
                <w:webHidden/>
              </w:rPr>
              <w:fldChar w:fldCharType="begin"/>
            </w:r>
            <w:r w:rsidR="00A85730">
              <w:rPr>
                <w:noProof/>
                <w:webHidden/>
              </w:rPr>
              <w:instrText xml:space="preserve"> PAGEREF _Toc202342613 \h </w:instrText>
            </w:r>
            <w:r w:rsidR="00A85730">
              <w:rPr>
                <w:noProof/>
                <w:webHidden/>
              </w:rPr>
            </w:r>
            <w:r w:rsidR="00A85730">
              <w:rPr>
                <w:noProof/>
                <w:webHidden/>
              </w:rPr>
              <w:fldChar w:fldCharType="separate"/>
            </w:r>
            <w:r w:rsidR="00A85730">
              <w:rPr>
                <w:noProof/>
                <w:webHidden/>
              </w:rPr>
              <w:t>26</w:t>
            </w:r>
            <w:r w:rsidR="00A85730">
              <w:rPr>
                <w:noProof/>
                <w:webHidden/>
              </w:rPr>
              <w:fldChar w:fldCharType="end"/>
            </w:r>
          </w:hyperlink>
        </w:p>
        <w:p w14:paraId="7AD5D132" w14:textId="414BCFDD"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4" w:history="1">
            <w:r w:rsidR="00A85730" w:rsidRPr="00AA4029">
              <w:rPr>
                <w:rStyle w:val="Hipercze"/>
                <w:noProof/>
              </w:rPr>
              <w:t>4.1</w:t>
            </w:r>
            <w:r w:rsidR="00A85730">
              <w:rPr>
                <w:rFonts w:asciiTheme="minorHAnsi" w:eastAsiaTheme="minorEastAsia" w:hAnsiTheme="minorHAnsi"/>
                <w:noProof/>
                <w:sz w:val="22"/>
                <w:lang w:eastAsia="pl-PL"/>
              </w:rPr>
              <w:tab/>
            </w:r>
            <w:r w:rsidR="00A85730" w:rsidRPr="00AA4029">
              <w:rPr>
                <w:rStyle w:val="Hipercze"/>
                <w:noProof/>
              </w:rPr>
              <w:t>Kryteria wyboru projektów</w:t>
            </w:r>
            <w:r w:rsidR="00A85730">
              <w:rPr>
                <w:noProof/>
                <w:webHidden/>
              </w:rPr>
              <w:tab/>
            </w:r>
            <w:r w:rsidR="00A85730">
              <w:rPr>
                <w:noProof/>
                <w:webHidden/>
              </w:rPr>
              <w:fldChar w:fldCharType="begin"/>
            </w:r>
            <w:r w:rsidR="00A85730">
              <w:rPr>
                <w:noProof/>
                <w:webHidden/>
              </w:rPr>
              <w:instrText xml:space="preserve"> PAGEREF _Toc202342614 \h </w:instrText>
            </w:r>
            <w:r w:rsidR="00A85730">
              <w:rPr>
                <w:noProof/>
                <w:webHidden/>
              </w:rPr>
            </w:r>
            <w:r w:rsidR="00A85730">
              <w:rPr>
                <w:noProof/>
                <w:webHidden/>
              </w:rPr>
              <w:fldChar w:fldCharType="separate"/>
            </w:r>
            <w:r w:rsidR="00A85730">
              <w:rPr>
                <w:noProof/>
                <w:webHidden/>
              </w:rPr>
              <w:t>26</w:t>
            </w:r>
            <w:r w:rsidR="00A85730">
              <w:rPr>
                <w:noProof/>
                <w:webHidden/>
              </w:rPr>
              <w:fldChar w:fldCharType="end"/>
            </w:r>
          </w:hyperlink>
        </w:p>
        <w:p w14:paraId="77C77747" w14:textId="39064BAC"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5" w:history="1">
            <w:r w:rsidR="00A85730" w:rsidRPr="00AA4029">
              <w:rPr>
                <w:rStyle w:val="Hipercze"/>
                <w:noProof/>
              </w:rPr>
              <w:t>4.2</w:t>
            </w:r>
            <w:r w:rsidR="00A85730">
              <w:rPr>
                <w:rFonts w:asciiTheme="minorHAnsi" w:eastAsiaTheme="minorEastAsia" w:hAnsiTheme="minorHAnsi"/>
                <w:noProof/>
                <w:sz w:val="22"/>
                <w:lang w:eastAsia="pl-PL"/>
              </w:rPr>
              <w:tab/>
            </w:r>
            <w:r w:rsidR="00A85730" w:rsidRPr="00AA4029">
              <w:rPr>
                <w:rStyle w:val="Hipercze"/>
                <w:noProof/>
              </w:rPr>
              <w:t>Wskaźniki</w:t>
            </w:r>
            <w:r w:rsidR="00A85730">
              <w:rPr>
                <w:noProof/>
                <w:webHidden/>
              </w:rPr>
              <w:tab/>
            </w:r>
            <w:r w:rsidR="00A85730">
              <w:rPr>
                <w:noProof/>
                <w:webHidden/>
              </w:rPr>
              <w:fldChar w:fldCharType="begin"/>
            </w:r>
            <w:r w:rsidR="00A85730">
              <w:rPr>
                <w:noProof/>
                <w:webHidden/>
              </w:rPr>
              <w:instrText xml:space="preserve"> PAGEREF _Toc202342615 \h </w:instrText>
            </w:r>
            <w:r w:rsidR="00A85730">
              <w:rPr>
                <w:noProof/>
                <w:webHidden/>
              </w:rPr>
            </w:r>
            <w:r w:rsidR="00A85730">
              <w:rPr>
                <w:noProof/>
                <w:webHidden/>
              </w:rPr>
              <w:fldChar w:fldCharType="separate"/>
            </w:r>
            <w:r w:rsidR="00A85730">
              <w:rPr>
                <w:noProof/>
                <w:webHidden/>
              </w:rPr>
              <w:t>26</w:t>
            </w:r>
            <w:r w:rsidR="00A85730">
              <w:rPr>
                <w:noProof/>
                <w:webHidden/>
              </w:rPr>
              <w:fldChar w:fldCharType="end"/>
            </w:r>
          </w:hyperlink>
        </w:p>
        <w:p w14:paraId="3A37D268" w14:textId="7B8E7820" w:rsidR="00A85730" w:rsidRDefault="00E219D6">
          <w:pPr>
            <w:pStyle w:val="Spistreci1"/>
            <w:rPr>
              <w:rFonts w:asciiTheme="minorHAnsi" w:eastAsiaTheme="minorEastAsia" w:hAnsiTheme="minorHAnsi"/>
              <w:noProof/>
              <w:sz w:val="22"/>
              <w:lang w:eastAsia="pl-PL"/>
            </w:rPr>
          </w:pPr>
          <w:hyperlink w:anchor="_Toc202342616" w:history="1">
            <w:r w:rsidR="00A85730" w:rsidRPr="00AA4029">
              <w:rPr>
                <w:rStyle w:val="Hipercze"/>
                <w:noProof/>
              </w:rPr>
              <w:t>5</w:t>
            </w:r>
            <w:r w:rsidR="00A85730">
              <w:rPr>
                <w:rFonts w:asciiTheme="minorHAnsi" w:eastAsiaTheme="minorEastAsia" w:hAnsiTheme="minorHAnsi"/>
                <w:noProof/>
                <w:sz w:val="22"/>
                <w:lang w:eastAsia="pl-PL"/>
              </w:rPr>
              <w:tab/>
            </w:r>
            <w:r w:rsidR="00A85730" w:rsidRPr="00AA4029">
              <w:rPr>
                <w:rStyle w:val="Hipercze"/>
                <w:noProof/>
              </w:rPr>
              <w:t>Wybór projektów do dofinansowania</w:t>
            </w:r>
            <w:r w:rsidR="00A85730">
              <w:rPr>
                <w:noProof/>
                <w:webHidden/>
              </w:rPr>
              <w:tab/>
            </w:r>
            <w:r w:rsidR="00A85730">
              <w:rPr>
                <w:noProof/>
                <w:webHidden/>
              </w:rPr>
              <w:fldChar w:fldCharType="begin"/>
            </w:r>
            <w:r w:rsidR="00A85730">
              <w:rPr>
                <w:noProof/>
                <w:webHidden/>
              </w:rPr>
              <w:instrText xml:space="preserve"> PAGEREF _Toc202342616 \h </w:instrText>
            </w:r>
            <w:r w:rsidR="00A85730">
              <w:rPr>
                <w:noProof/>
                <w:webHidden/>
              </w:rPr>
            </w:r>
            <w:r w:rsidR="00A85730">
              <w:rPr>
                <w:noProof/>
                <w:webHidden/>
              </w:rPr>
              <w:fldChar w:fldCharType="separate"/>
            </w:r>
            <w:r w:rsidR="00A85730">
              <w:rPr>
                <w:noProof/>
                <w:webHidden/>
              </w:rPr>
              <w:t>27</w:t>
            </w:r>
            <w:r w:rsidR="00A85730">
              <w:rPr>
                <w:noProof/>
                <w:webHidden/>
              </w:rPr>
              <w:fldChar w:fldCharType="end"/>
            </w:r>
          </w:hyperlink>
        </w:p>
        <w:p w14:paraId="0A8FC41D" w14:textId="7B50EB5E"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7" w:history="1">
            <w:r w:rsidR="00A85730" w:rsidRPr="00AA4029">
              <w:rPr>
                <w:rStyle w:val="Hipercze"/>
                <w:noProof/>
              </w:rPr>
              <w:t>5.1</w:t>
            </w:r>
            <w:r w:rsidR="00A85730">
              <w:rPr>
                <w:rFonts w:asciiTheme="minorHAnsi" w:eastAsiaTheme="minorEastAsia" w:hAnsiTheme="minorHAnsi"/>
                <w:noProof/>
                <w:sz w:val="22"/>
                <w:lang w:eastAsia="pl-PL"/>
              </w:rPr>
              <w:tab/>
            </w:r>
            <w:r w:rsidR="00A85730" w:rsidRPr="00AA4029">
              <w:rPr>
                <w:rStyle w:val="Hipercze"/>
                <w:noProof/>
              </w:rPr>
              <w:t>Sposób wyboru projektów</w:t>
            </w:r>
            <w:r w:rsidR="00A85730">
              <w:rPr>
                <w:noProof/>
                <w:webHidden/>
              </w:rPr>
              <w:tab/>
            </w:r>
            <w:r w:rsidR="00A85730">
              <w:rPr>
                <w:noProof/>
                <w:webHidden/>
              </w:rPr>
              <w:fldChar w:fldCharType="begin"/>
            </w:r>
            <w:r w:rsidR="00A85730">
              <w:rPr>
                <w:noProof/>
                <w:webHidden/>
              </w:rPr>
              <w:instrText xml:space="preserve"> PAGEREF _Toc202342617 \h </w:instrText>
            </w:r>
            <w:r w:rsidR="00A85730">
              <w:rPr>
                <w:noProof/>
                <w:webHidden/>
              </w:rPr>
            </w:r>
            <w:r w:rsidR="00A85730">
              <w:rPr>
                <w:noProof/>
                <w:webHidden/>
              </w:rPr>
              <w:fldChar w:fldCharType="separate"/>
            </w:r>
            <w:r w:rsidR="00A85730">
              <w:rPr>
                <w:noProof/>
                <w:webHidden/>
              </w:rPr>
              <w:t>27</w:t>
            </w:r>
            <w:r w:rsidR="00A85730">
              <w:rPr>
                <w:noProof/>
                <w:webHidden/>
              </w:rPr>
              <w:fldChar w:fldCharType="end"/>
            </w:r>
          </w:hyperlink>
        </w:p>
        <w:p w14:paraId="48634854" w14:textId="51BD3740"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8" w:history="1">
            <w:r w:rsidR="00A85730" w:rsidRPr="00AA4029">
              <w:rPr>
                <w:rStyle w:val="Hipercze"/>
                <w:noProof/>
              </w:rPr>
              <w:t>5.2</w:t>
            </w:r>
            <w:r w:rsidR="00A85730">
              <w:rPr>
                <w:rFonts w:asciiTheme="minorHAnsi" w:eastAsiaTheme="minorEastAsia" w:hAnsiTheme="minorHAnsi"/>
                <w:noProof/>
                <w:sz w:val="22"/>
                <w:lang w:eastAsia="pl-PL"/>
              </w:rPr>
              <w:tab/>
            </w:r>
            <w:r w:rsidR="00A85730" w:rsidRPr="00AA4029">
              <w:rPr>
                <w:rStyle w:val="Hipercze"/>
                <w:noProof/>
              </w:rPr>
              <w:t>Opis procedury oceny projektów</w:t>
            </w:r>
            <w:r w:rsidR="00A85730">
              <w:rPr>
                <w:noProof/>
                <w:webHidden/>
              </w:rPr>
              <w:tab/>
            </w:r>
            <w:r w:rsidR="00A85730">
              <w:rPr>
                <w:noProof/>
                <w:webHidden/>
              </w:rPr>
              <w:fldChar w:fldCharType="begin"/>
            </w:r>
            <w:r w:rsidR="00A85730">
              <w:rPr>
                <w:noProof/>
                <w:webHidden/>
              </w:rPr>
              <w:instrText xml:space="preserve"> PAGEREF _Toc202342618 \h </w:instrText>
            </w:r>
            <w:r w:rsidR="00A85730">
              <w:rPr>
                <w:noProof/>
                <w:webHidden/>
              </w:rPr>
            </w:r>
            <w:r w:rsidR="00A85730">
              <w:rPr>
                <w:noProof/>
                <w:webHidden/>
              </w:rPr>
              <w:fldChar w:fldCharType="separate"/>
            </w:r>
            <w:r w:rsidR="00A85730">
              <w:rPr>
                <w:noProof/>
                <w:webHidden/>
              </w:rPr>
              <w:t>27</w:t>
            </w:r>
            <w:r w:rsidR="00A85730">
              <w:rPr>
                <w:noProof/>
                <w:webHidden/>
              </w:rPr>
              <w:fldChar w:fldCharType="end"/>
            </w:r>
          </w:hyperlink>
        </w:p>
        <w:p w14:paraId="23DA9669" w14:textId="4F6E4CDA"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19" w:history="1">
            <w:r w:rsidR="00A85730" w:rsidRPr="00AA4029">
              <w:rPr>
                <w:rStyle w:val="Hipercze"/>
                <w:noProof/>
              </w:rPr>
              <w:t>5.3</w:t>
            </w:r>
            <w:r w:rsidR="00A85730">
              <w:rPr>
                <w:rFonts w:asciiTheme="minorHAnsi" w:eastAsiaTheme="minorEastAsia" w:hAnsiTheme="minorHAnsi"/>
                <w:noProof/>
                <w:sz w:val="22"/>
                <w:lang w:eastAsia="pl-PL"/>
              </w:rPr>
              <w:tab/>
            </w:r>
            <w:r w:rsidR="00A85730" w:rsidRPr="00AA4029">
              <w:rPr>
                <w:rStyle w:val="Hipercze"/>
                <w:noProof/>
              </w:rPr>
              <w:t>Uzupełnienie i poprawa wniosków o dofinansowanie</w:t>
            </w:r>
            <w:r w:rsidR="00A85730">
              <w:rPr>
                <w:noProof/>
                <w:webHidden/>
              </w:rPr>
              <w:tab/>
            </w:r>
            <w:r w:rsidR="00A85730">
              <w:rPr>
                <w:noProof/>
                <w:webHidden/>
              </w:rPr>
              <w:fldChar w:fldCharType="begin"/>
            </w:r>
            <w:r w:rsidR="00A85730">
              <w:rPr>
                <w:noProof/>
                <w:webHidden/>
              </w:rPr>
              <w:instrText xml:space="preserve"> PAGEREF _Toc202342619 \h </w:instrText>
            </w:r>
            <w:r w:rsidR="00A85730">
              <w:rPr>
                <w:noProof/>
                <w:webHidden/>
              </w:rPr>
            </w:r>
            <w:r w:rsidR="00A85730">
              <w:rPr>
                <w:noProof/>
                <w:webHidden/>
              </w:rPr>
              <w:fldChar w:fldCharType="separate"/>
            </w:r>
            <w:r w:rsidR="00A85730">
              <w:rPr>
                <w:noProof/>
                <w:webHidden/>
              </w:rPr>
              <w:t>28</w:t>
            </w:r>
            <w:r w:rsidR="00A85730">
              <w:rPr>
                <w:noProof/>
                <w:webHidden/>
              </w:rPr>
              <w:fldChar w:fldCharType="end"/>
            </w:r>
          </w:hyperlink>
        </w:p>
        <w:p w14:paraId="13C8F019" w14:textId="6291D559"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0" w:history="1">
            <w:r w:rsidR="00A85730" w:rsidRPr="00AA4029">
              <w:rPr>
                <w:rStyle w:val="Hipercze"/>
                <w:noProof/>
              </w:rPr>
              <w:t>5.4</w:t>
            </w:r>
            <w:r w:rsidR="00A85730">
              <w:rPr>
                <w:rFonts w:asciiTheme="minorHAnsi" w:eastAsiaTheme="minorEastAsia" w:hAnsiTheme="minorHAnsi"/>
                <w:noProof/>
                <w:sz w:val="22"/>
                <w:lang w:eastAsia="pl-PL"/>
              </w:rPr>
              <w:tab/>
            </w:r>
            <w:r w:rsidR="00A85730" w:rsidRPr="00AA4029">
              <w:rPr>
                <w:rStyle w:val="Hipercze"/>
                <w:noProof/>
              </w:rPr>
              <w:t>Wyniki oceny</w:t>
            </w:r>
            <w:r w:rsidR="00A85730">
              <w:rPr>
                <w:noProof/>
                <w:webHidden/>
              </w:rPr>
              <w:tab/>
            </w:r>
            <w:r w:rsidR="00A85730">
              <w:rPr>
                <w:noProof/>
                <w:webHidden/>
              </w:rPr>
              <w:fldChar w:fldCharType="begin"/>
            </w:r>
            <w:r w:rsidR="00A85730">
              <w:rPr>
                <w:noProof/>
                <w:webHidden/>
              </w:rPr>
              <w:instrText xml:space="preserve"> PAGEREF _Toc202342620 \h </w:instrText>
            </w:r>
            <w:r w:rsidR="00A85730">
              <w:rPr>
                <w:noProof/>
                <w:webHidden/>
              </w:rPr>
            </w:r>
            <w:r w:rsidR="00A85730">
              <w:rPr>
                <w:noProof/>
                <w:webHidden/>
              </w:rPr>
              <w:fldChar w:fldCharType="separate"/>
            </w:r>
            <w:r w:rsidR="00A85730">
              <w:rPr>
                <w:noProof/>
                <w:webHidden/>
              </w:rPr>
              <w:t>30</w:t>
            </w:r>
            <w:r w:rsidR="00A85730">
              <w:rPr>
                <w:noProof/>
                <w:webHidden/>
              </w:rPr>
              <w:fldChar w:fldCharType="end"/>
            </w:r>
          </w:hyperlink>
        </w:p>
        <w:p w14:paraId="1EAF9A2B" w14:textId="0BD48C5A"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1" w:history="1">
            <w:r w:rsidR="00A85730" w:rsidRPr="00AA4029">
              <w:rPr>
                <w:rStyle w:val="Hipercze"/>
                <w:noProof/>
              </w:rPr>
              <w:t>5.5</w:t>
            </w:r>
            <w:r w:rsidR="00A85730">
              <w:rPr>
                <w:rFonts w:asciiTheme="minorHAnsi" w:eastAsiaTheme="minorEastAsia" w:hAnsiTheme="minorHAnsi"/>
                <w:noProof/>
                <w:sz w:val="22"/>
                <w:lang w:eastAsia="pl-PL"/>
              </w:rPr>
              <w:tab/>
            </w:r>
            <w:r w:rsidR="00A85730" w:rsidRPr="00AA4029">
              <w:rPr>
                <w:rStyle w:val="Hipercze"/>
                <w:noProof/>
              </w:rPr>
              <w:t>Procedura odwoławcza</w:t>
            </w:r>
            <w:r w:rsidR="00A85730">
              <w:rPr>
                <w:noProof/>
                <w:webHidden/>
              </w:rPr>
              <w:tab/>
            </w:r>
            <w:r w:rsidR="00A85730">
              <w:rPr>
                <w:noProof/>
                <w:webHidden/>
              </w:rPr>
              <w:fldChar w:fldCharType="begin"/>
            </w:r>
            <w:r w:rsidR="00A85730">
              <w:rPr>
                <w:noProof/>
                <w:webHidden/>
              </w:rPr>
              <w:instrText xml:space="preserve"> PAGEREF _Toc202342621 \h </w:instrText>
            </w:r>
            <w:r w:rsidR="00A85730">
              <w:rPr>
                <w:noProof/>
                <w:webHidden/>
              </w:rPr>
            </w:r>
            <w:r w:rsidR="00A85730">
              <w:rPr>
                <w:noProof/>
                <w:webHidden/>
              </w:rPr>
              <w:fldChar w:fldCharType="separate"/>
            </w:r>
            <w:r w:rsidR="00A85730">
              <w:rPr>
                <w:noProof/>
                <w:webHidden/>
              </w:rPr>
              <w:t>31</w:t>
            </w:r>
            <w:r w:rsidR="00A85730">
              <w:rPr>
                <w:noProof/>
                <w:webHidden/>
              </w:rPr>
              <w:fldChar w:fldCharType="end"/>
            </w:r>
          </w:hyperlink>
        </w:p>
        <w:p w14:paraId="51BA281B" w14:textId="06A1A0E1" w:rsidR="00A85730" w:rsidRDefault="00E219D6">
          <w:pPr>
            <w:pStyle w:val="Spistreci1"/>
            <w:rPr>
              <w:rFonts w:asciiTheme="minorHAnsi" w:eastAsiaTheme="minorEastAsia" w:hAnsiTheme="minorHAnsi"/>
              <w:noProof/>
              <w:sz w:val="22"/>
              <w:lang w:eastAsia="pl-PL"/>
            </w:rPr>
          </w:pPr>
          <w:hyperlink w:anchor="_Toc202342622" w:history="1">
            <w:r w:rsidR="00A85730" w:rsidRPr="00AA4029">
              <w:rPr>
                <w:rStyle w:val="Hipercze"/>
                <w:noProof/>
              </w:rPr>
              <w:t>6</w:t>
            </w:r>
            <w:r w:rsidR="00A85730">
              <w:rPr>
                <w:rFonts w:asciiTheme="minorHAnsi" w:eastAsiaTheme="minorEastAsia" w:hAnsiTheme="minorHAnsi"/>
                <w:noProof/>
                <w:sz w:val="22"/>
                <w:lang w:eastAsia="pl-PL"/>
              </w:rPr>
              <w:tab/>
            </w:r>
            <w:r w:rsidR="00A85730" w:rsidRPr="00AA4029">
              <w:rPr>
                <w:rStyle w:val="Hipercze"/>
                <w:noProof/>
              </w:rPr>
              <w:t>Umowa o dofinansowanie projektu</w:t>
            </w:r>
            <w:r w:rsidR="00A85730">
              <w:rPr>
                <w:noProof/>
                <w:webHidden/>
              </w:rPr>
              <w:tab/>
            </w:r>
            <w:r w:rsidR="00A85730">
              <w:rPr>
                <w:noProof/>
                <w:webHidden/>
              </w:rPr>
              <w:fldChar w:fldCharType="begin"/>
            </w:r>
            <w:r w:rsidR="00A85730">
              <w:rPr>
                <w:noProof/>
                <w:webHidden/>
              </w:rPr>
              <w:instrText xml:space="preserve"> PAGEREF _Toc202342622 \h </w:instrText>
            </w:r>
            <w:r w:rsidR="00A85730">
              <w:rPr>
                <w:noProof/>
                <w:webHidden/>
              </w:rPr>
            </w:r>
            <w:r w:rsidR="00A85730">
              <w:rPr>
                <w:noProof/>
                <w:webHidden/>
              </w:rPr>
              <w:fldChar w:fldCharType="separate"/>
            </w:r>
            <w:r w:rsidR="00A85730">
              <w:rPr>
                <w:noProof/>
                <w:webHidden/>
              </w:rPr>
              <w:t>34</w:t>
            </w:r>
            <w:r w:rsidR="00A85730">
              <w:rPr>
                <w:noProof/>
                <w:webHidden/>
              </w:rPr>
              <w:fldChar w:fldCharType="end"/>
            </w:r>
          </w:hyperlink>
        </w:p>
        <w:p w14:paraId="6DA16E65" w14:textId="7BFB17EA"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3" w:history="1">
            <w:r w:rsidR="00A85730" w:rsidRPr="00AA4029">
              <w:rPr>
                <w:rStyle w:val="Hipercze"/>
                <w:noProof/>
              </w:rPr>
              <w:t>6.1</w:t>
            </w:r>
            <w:r w:rsidR="00A85730">
              <w:rPr>
                <w:rFonts w:asciiTheme="minorHAnsi" w:eastAsiaTheme="minorEastAsia" w:hAnsiTheme="minorHAnsi"/>
                <w:noProof/>
                <w:sz w:val="22"/>
                <w:lang w:eastAsia="pl-PL"/>
              </w:rPr>
              <w:tab/>
            </w:r>
            <w:r w:rsidR="00A85730" w:rsidRPr="00AA4029">
              <w:rPr>
                <w:rStyle w:val="Hipercze"/>
                <w:noProof/>
              </w:rPr>
              <w:t>Warunki zawarcia umowy</w:t>
            </w:r>
            <w:r w:rsidR="00A85730">
              <w:rPr>
                <w:noProof/>
                <w:webHidden/>
              </w:rPr>
              <w:tab/>
            </w:r>
            <w:r w:rsidR="00A85730">
              <w:rPr>
                <w:noProof/>
                <w:webHidden/>
              </w:rPr>
              <w:fldChar w:fldCharType="begin"/>
            </w:r>
            <w:r w:rsidR="00A85730">
              <w:rPr>
                <w:noProof/>
                <w:webHidden/>
              </w:rPr>
              <w:instrText xml:space="preserve"> PAGEREF _Toc202342623 \h </w:instrText>
            </w:r>
            <w:r w:rsidR="00A85730">
              <w:rPr>
                <w:noProof/>
                <w:webHidden/>
              </w:rPr>
            </w:r>
            <w:r w:rsidR="00A85730">
              <w:rPr>
                <w:noProof/>
                <w:webHidden/>
              </w:rPr>
              <w:fldChar w:fldCharType="separate"/>
            </w:r>
            <w:r w:rsidR="00A85730">
              <w:rPr>
                <w:noProof/>
                <w:webHidden/>
              </w:rPr>
              <w:t>34</w:t>
            </w:r>
            <w:r w:rsidR="00A85730">
              <w:rPr>
                <w:noProof/>
                <w:webHidden/>
              </w:rPr>
              <w:fldChar w:fldCharType="end"/>
            </w:r>
          </w:hyperlink>
        </w:p>
        <w:p w14:paraId="651509AE" w14:textId="253A70BB"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4" w:history="1">
            <w:r w:rsidR="00A85730" w:rsidRPr="00AA4029">
              <w:rPr>
                <w:rStyle w:val="Hipercze"/>
                <w:noProof/>
              </w:rPr>
              <w:t>6.2</w:t>
            </w:r>
            <w:r w:rsidR="00A85730">
              <w:rPr>
                <w:rFonts w:asciiTheme="minorHAnsi" w:eastAsiaTheme="minorEastAsia" w:hAnsiTheme="minorHAnsi"/>
                <w:noProof/>
                <w:sz w:val="22"/>
                <w:lang w:eastAsia="pl-PL"/>
              </w:rPr>
              <w:tab/>
            </w:r>
            <w:r w:rsidR="00A85730" w:rsidRPr="00AA4029">
              <w:rPr>
                <w:rStyle w:val="Hipercze"/>
                <w:noProof/>
              </w:rPr>
              <w:t>Co musisz zrobić przed zawarciem umowy o dofinansowanie</w:t>
            </w:r>
            <w:r w:rsidR="00A85730">
              <w:rPr>
                <w:noProof/>
                <w:webHidden/>
              </w:rPr>
              <w:tab/>
            </w:r>
            <w:r w:rsidR="00A85730">
              <w:rPr>
                <w:noProof/>
                <w:webHidden/>
              </w:rPr>
              <w:fldChar w:fldCharType="begin"/>
            </w:r>
            <w:r w:rsidR="00A85730">
              <w:rPr>
                <w:noProof/>
                <w:webHidden/>
              </w:rPr>
              <w:instrText xml:space="preserve"> PAGEREF _Toc202342624 \h </w:instrText>
            </w:r>
            <w:r w:rsidR="00A85730">
              <w:rPr>
                <w:noProof/>
                <w:webHidden/>
              </w:rPr>
            </w:r>
            <w:r w:rsidR="00A85730">
              <w:rPr>
                <w:noProof/>
                <w:webHidden/>
              </w:rPr>
              <w:fldChar w:fldCharType="separate"/>
            </w:r>
            <w:r w:rsidR="00A85730">
              <w:rPr>
                <w:noProof/>
                <w:webHidden/>
              </w:rPr>
              <w:t>36</w:t>
            </w:r>
            <w:r w:rsidR="00A85730">
              <w:rPr>
                <w:noProof/>
                <w:webHidden/>
              </w:rPr>
              <w:fldChar w:fldCharType="end"/>
            </w:r>
          </w:hyperlink>
        </w:p>
        <w:p w14:paraId="7321551D" w14:textId="68169881"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5" w:history="1">
            <w:r w:rsidR="00A85730" w:rsidRPr="00AA4029">
              <w:rPr>
                <w:rStyle w:val="Hipercze"/>
                <w:noProof/>
              </w:rPr>
              <w:t>6.3</w:t>
            </w:r>
            <w:r w:rsidR="00A85730">
              <w:rPr>
                <w:rFonts w:asciiTheme="minorHAnsi" w:eastAsiaTheme="minorEastAsia" w:hAnsiTheme="minorHAnsi"/>
                <w:noProof/>
                <w:sz w:val="22"/>
                <w:lang w:eastAsia="pl-PL"/>
              </w:rPr>
              <w:tab/>
            </w:r>
            <w:r w:rsidR="00A85730" w:rsidRPr="00AA4029">
              <w:rPr>
                <w:rStyle w:val="Hipercze"/>
                <w:noProof/>
              </w:rPr>
              <w:t>Zabezpieczenie umowy</w:t>
            </w:r>
            <w:r w:rsidR="00A85730">
              <w:rPr>
                <w:noProof/>
                <w:webHidden/>
              </w:rPr>
              <w:tab/>
            </w:r>
            <w:r w:rsidR="00A85730">
              <w:rPr>
                <w:noProof/>
                <w:webHidden/>
              </w:rPr>
              <w:fldChar w:fldCharType="begin"/>
            </w:r>
            <w:r w:rsidR="00A85730">
              <w:rPr>
                <w:noProof/>
                <w:webHidden/>
              </w:rPr>
              <w:instrText xml:space="preserve"> PAGEREF _Toc202342625 \h </w:instrText>
            </w:r>
            <w:r w:rsidR="00A85730">
              <w:rPr>
                <w:noProof/>
                <w:webHidden/>
              </w:rPr>
            </w:r>
            <w:r w:rsidR="00A85730">
              <w:rPr>
                <w:noProof/>
                <w:webHidden/>
              </w:rPr>
              <w:fldChar w:fldCharType="separate"/>
            </w:r>
            <w:r w:rsidR="00A85730">
              <w:rPr>
                <w:noProof/>
                <w:webHidden/>
              </w:rPr>
              <w:t>43</w:t>
            </w:r>
            <w:r w:rsidR="00A85730">
              <w:rPr>
                <w:noProof/>
                <w:webHidden/>
              </w:rPr>
              <w:fldChar w:fldCharType="end"/>
            </w:r>
          </w:hyperlink>
        </w:p>
        <w:p w14:paraId="60CB31DE" w14:textId="355894E3"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6" w:history="1">
            <w:r w:rsidR="00A85730" w:rsidRPr="00AA4029">
              <w:rPr>
                <w:rStyle w:val="Hipercze"/>
                <w:noProof/>
              </w:rPr>
              <w:t>6.4</w:t>
            </w:r>
            <w:r w:rsidR="00A85730">
              <w:rPr>
                <w:rFonts w:asciiTheme="minorHAnsi" w:eastAsiaTheme="minorEastAsia" w:hAnsiTheme="minorHAnsi"/>
                <w:noProof/>
                <w:sz w:val="22"/>
                <w:lang w:eastAsia="pl-PL"/>
              </w:rPr>
              <w:tab/>
            </w:r>
            <w:r w:rsidR="00A85730" w:rsidRPr="00AA4029">
              <w:rPr>
                <w:rStyle w:val="Hipercze"/>
                <w:noProof/>
              </w:rPr>
              <w:t>Zmiany w projekcie przed zawarciem umowy</w:t>
            </w:r>
            <w:r w:rsidR="00A85730">
              <w:rPr>
                <w:noProof/>
                <w:webHidden/>
              </w:rPr>
              <w:tab/>
            </w:r>
            <w:r w:rsidR="00A85730">
              <w:rPr>
                <w:noProof/>
                <w:webHidden/>
              </w:rPr>
              <w:fldChar w:fldCharType="begin"/>
            </w:r>
            <w:r w:rsidR="00A85730">
              <w:rPr>
                <w:noProof/>
                <w:webHidden/>
              </w:rPr>
              <w:instrText xml:space="preserve"> PAGEREF _Toc202342626 \h </w:instrText>
            </w:r>
            <w:r w:rsidR="00A85730">
              <w:rPr>
                <w:noProof/>
                <w:webHidden/>
              </w:rPr>
            </w:r>
            <w:r w:rsidR="00A85730">
              <w:rPr>
                <w:noProof/>
                <w:webHidden/>
              </w:rPr>
              <w:fldChar w:fldCharType="separate"/>
            </w:r>
            <w:r w:rsidR="00A85730">
              <w:rPr>
                <w:noProof/>
                <w:webHidden/>
              </w:rPr>
              <w:t>44</w:t>
            </w:r>
            <w:r w:rsidR="00A85730">
              <w:rPr>
                <w:noProof/>
                <w:webHidden/>
              </w:rPr>
              <w:fldChar w:fldCharType="end"/>
            </w:r>
          </w:hyperlink>
        </w:p>
        <w:p w14:paraId="6E45070F" w14:textId="284CF453" w:rsidR="00A85730" w:rsidRDefault="00E219D6">
          <w:pPr>
            <w:pStyle w:val="Spistreci1"/>
            <w:rPr>
              <w:rFonts w:asciiTheme="minorHAnsi" w:eastAsiaTheme="minorEastAsia" w:hAnsiTheme="minorHAnsi"/>
              <w:noProof/>
              <w:sz w:val="22"/>
              <w:lang w:eastAsia="pl-PL"/>
            </w:rPr>
          </w:pPr>
          <w:hyperlink w:anchor="_Toc202342627" w:history="1">
            <w:r w:rsidR="00A85730" w:rsidRPr="00AA4029">
              <w:rPr>
                <w:rStyle w:val="Hipercze"/>
                <w:noProof/>
              </w:rPr>
              <w:t>7</w:t>
            </w:r>
            <w:r w:rsidR="00A85730">
              <w:rPr>
                <w:rFonts w:asciiTheme="minorHAnsi" w:eastAsiaTheme="minorEastAsia" w:hAnsiTheme="minorHAnsi"/>
                <w:noProof/>
                <w:sz w:val="22"/>
                <w:lang w:eastAsia="pl-PL"/>
              </w:rPr>
              <w:tab/>
            </w:r>
            <w:r w:rsidR="00A85730" w:rsidRPr="00AA4029">
              <w:rPr>
                <w:rStyle w:val="Hipercze"/>
                <w:noProof/>
              </w:rPr>
              <w:t>Komunikacja z ION</w:t>
            </w:r>
            <w:r w:rsidR="00A85730">
              <w:rPr>
                <w:noProof/>
                <w:webHidden/>
              </w:rPr>
              <w:tab/>
            </w:r>
            <w:r w:rsidR="00A85730">
              <w:rPr>
                <w:noProof/>
                <w:webHidden/>
              </w:rPr>
              <w:fldChar w:fldCharType="begin"/>
            </w:r>
            <w:r w:rsidR="00A85730">
              <w:rPr>
                <w:noProof/>
                <w:webHidden/>
              </w:rPr>
              <w:instrText xml:space="preserve"> PAGEREF _Toc202342627 \h </w:instrText>
            </w:r>
            <w:r w:rsidR="00A85730">
              <w:rPr>
                <w:noProof/>
                <w:webHidden/>
              </w:rPr>
            </w:r>
            <w:r w:rsidR="00A85730">
              <w:rPr>
                <w:noProof/>
                <w:webHidden/>
              </w:rPr>
              <w:fldChar w:fldCharType="separate"/>
            </w:r>
            <w:r w:rsidR="00A85730">
              <w:rPr>
                <w:noProof/>
                <w:webHidden/>
              </w:rPr>
              <w:t>45</w:t>
            </w:r>
            <w:r w:rsidR="00A85730">
              <w:rPr>
                <w:noProof/>
                <w:webHidden/>
              </w:rPr>
              <w:fldChar w:fldCharType="end"/>
            </w:r>
          </w:hyperlink>
        </w:p>
        <w:p w14:paraId="692CBC7D" w14:textId="4A2B7E11"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8" w:history="1">
            <w:r w:rsidR="00A85730" w:rsidRPr="00AA4029">
              <w:rPr>
                <w:rStyle w:val="Hipercze"/>
                <w:noProof/>
              </w:rPr>
              <w:t>7.1</w:t>
            </w:r>
            <w:r w:rsidR="00A85730">
              <w:rPr>
                <w:rFonts w:asciiTheme="minorHAnsi" w:eastAsiaTheme="minorEastAsia" w:hAnsiTheme="minorHAnsi"/>
                <w:noProof/>
                <w:sz w:val="22"/>
                <w:lang w:eastAsia="pl-PL"/>
              </w:rPr>
              <w:tab/>
            </w:r>
            <w:r w:rsidR="00A85730" w:rsidRPr="00AA4029">
              <w:rPr>
                <w:rStyle w:val="Hipercze"/>
                <w:noProof/>
              </w:rPr>
              <w:t>Dane teleadresowe do kontaktu</w:t>
            </w:r>
            <w:r w:rsidR="00A85730">
              <w:rPr>
                <w:noProof/>
                <w:webHidden/>
              </w:rPr>
              <w:tab/>
            </w:r>
            <w:r w:rsidR="00A85730">
              <w:rPr>
                <w:noProof/>
                <w:webHidden/>
              </w:rPr>
              <w:fldChar w:fldCharType="begin"/>
            </w:r>
            <w:r w:rsidR="00A85730">
              <w:rPr>
                <w:noProof/>
                <w:webHidden/>
              </w:rPr>
              <w:instrText xml:space="preserve"> PAGEREF _Toc202342628 \h </w:instrText>
            </w:r>
            <w:r w:rsidR="00A85730">
              <w:rPr>
                <w:noProof/>
                <w:webHidden/>
              </w:rPr>
            </w:r>
            <w:r w:rsidR="00A85730">
              <w:rPr>
                <w:noProof/>
                <w:webHidden/>
              </w:rPr>
              <w:fldChar w:fldCharType="separate"/>
            </w:r>
            <w:r w:rsidR="00A85730">
              <w:rPr>
                <w:noProof/>
                <w:webHidden/>
              </w:rPr>
              <w:t>45</w:t>
            </w:r>
            <w:r w:rsidR="00A85730">
              <w:rPr>
                <w:noProof/>
                <w:webHidden/>
              </w:rPr>
              <w:fldChar w:fldCharType="end"/>
            </w:r>
          </w:hyperlink>
        </w:p>
        <w:p w14:paraId="7447F2EE" w14:textId="7C1A9B70"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29" w:history="1">
            <w:r w:rsidR="00A85730" w:rsidRPr="00AA4029">
              <w:rPr>
                <w:rStyle w:val="Hipercze"/>
                <w:noProof/>
              </w:rPr>
              <w:t>7.2</w:t>
            </w:r>
            <w:r w:rsidR="00A85730">
              <w:rPr>
                <w:rFonts w:asciiTheme="minorHAnsi" w:eastAsiaTheme="minorEastAsia" w:hAnsiTheme="minorHAnsi"/>
                <w:noProof/>
                <w:sz w:val="22"/>
                <w:lang w:eastAsia="pl-PL"/>
              </w:rPr>
              <w:tab/>
            </w:r>
            <w:r w:rsidR="00A85730" w:rsidRPr="00AA4029">
              <w:rPr>
                <w:rStyle w:val="Hipercze"/>
                <w:noProof/>
              </w:rPr>
              <w:t>Komunikacja dotycząca procesu oceny wniosku</w:t>
            </w:r>
            <w:r w:rsidR="00A85730">
              <w:rPr>
                <w:noProof/>
                <w:webHidden/>
              </w:rPr>
              <w:tab/>
            </w:r>
            <w:r w:rsidR="00A85730">
              <w:rPr>
                <w:noProof/>
                <w:webHidden/>
              </w:rPr>
              <w:fldChar w:fldCharType="begin"/>
            </w:r>
            <w:r w:rsidR="00A85730">
              <w:rPr>
                <w:noProof/>
                <w:webHidden/>
              </w:rPr>
              <w:instrText xml:space="preserve"> PAGEREF _Toc202342629 \h </w:instrText>
            </w:r>
            <w:r w:rsidR="00A85730">
              <w:rPr>
                <w:noProof/>
                <w:webHidden/>
              </w:rPr>
            </w:r>
            <w:r w:rsidR="00A85730">
              <w:rPr>
                <w:noProof/>
                <w:webHidden/>
              </w:rPr>
              <w:fldChar w:fldCharType="separate"/>
            </w:r>
            <w:r w:rsidR="00A85730">
              <w:rPr>
                <w:noProof/>
                <w:webHidden/>
              </w:rPr>
              <w:t>46</w:t>
            </w:r>
            <w:r w:rsidR="00A85730">
              <w:rPr>
                <w:noProof/>
                <w:webHidden/>
              </w:rPr>
              <w:fldChar w:fldCharType="end"/>
            </w:r>
          </w:hyperlink>
        </w:p>
        <w:p w14:paraId="073F8768" w14:textId="752A08A9" w:rsidR="00A85730" w:rsidRDefault="00E219D6">
          <w:pPr>
            <w:pStyle w:val="Spistreci2"/>
            <w:tabs>
              <w:tab w:val="left" w:pos="880"/>
              <w:tab w:val="right" w:leader="dot" w:pos="9060"/>
            </w:tabs>
            <w:rPr>
              <w:rFonts w:asciiTheme="minorHAnsi" w:eastAsiaTheme="minorEastAsia" w:hAnsiTheme="minorHAnsi"/>
              <w:noProof/>
              <w:sz w:val="22"/>
              <w:lang w:eastAsia="pl-PL"/>
            </w:rPr>
          </w:pPr>
          <w:hyperlink w:anchor="_Toc202342630" w:history="1">
            <w:r w:rsidR="00A85730" w:rsidRPr="00AA4029">
              <w:rPr>
                <w:rStyle w:val="Hipercze"/>
                <w:noProof/>
              </w:rPr>
              <w:t>7.3</w:t>
            </w:r>
            <w:r w:rsidR="00A85730">
              <w:rPr>
                <w:rFonts w:asciiTheme="minorHAnsi" w:eastAsiaTheme="minorEastAsia" w:hAnsiTheme="minorHAnsi"/>
                <w:noProof/>
                <w:sz w:val="22"/>
                <w:lang w:eastAsia="pl-PL"/>
              </w:rPr>
              <w:tab/>
            </w:r>
            <w:r w:rsidR="00A85730" w:rsidRPr="00AA4029">
              <w:rPr>
                <w:rStyle w:val="Hipercze"/>
                <w:noProof/>
              </w:rPr>
              <w:t>Udzielanie informacji przez wnioskodawcę podmiotom zewnętrznym</w:t>
            </w:r>
            <w:r w:rsidR="00A85730">
              <w:rPr>
                <w:noProof/>
                <w:webHidden/>
              </w:rPr>
              <w:tab/>
            </w:r>
            <w:r w:rsidR="00A85730">
              <w:rPr>
                <w:noProof/>
                <w:webHidden/>
              </w:rPr>
              <w:fldChar w:fldCharType="begin"/>
            </w:r>
            <w:r w:rsidR="00A85730">
              <w:rPr>
                <w:noProof/>
                <w:webHidden/>
              </w:rPr>
              <w:instrText xml:space="preserve"> PAGEREF _Toc202342630 \h </w:instrText>
            </w:r>
            <w:r w:rsidR="00A85730">
              <w:rPr>
                <w:noProof/>
                <w:webHidden/>
              </w:rPr>
            </w:r>
            <w:r w:rsidR="00A85730">
              <w:rPr>
                <w:noProof/>
                <w:webHidden/>
              </w:rPr>
              <w:fldChar w:fldCharType="separate"/>
            </w:r>
            <w:r w:rsidR="00A85730">
              <w:rPr>
                <w:noProof/>
                <w:webHidden/>
              </w:rPr>
              <w:t>47</w:t>
            </w:r>
            <w:r w:rsidR="00A85730">
              <w:rPr>
                <w:noProof/>
                <w:webHidden/>
              </w:rPr>
              <w:fldChar w:fldCharType="end"/>
            </w:r>
          </w:hyperlink>
        </w:p>
        <w:p w14:paraId="2B3A4679" w14:textId="2A449B7F" w:rsidR="00A85730" w:rsidRDefault="00E219D6">
          <w:pPr>
            <w:pStyle w:val="Spistreci1"/>
            <w:rPr>
              <w:rFonts w:asciiTheme="minorHAnsi" w:eastAsiaTheme="minorEastAsia" w:hAnsiTheme="minorHAnsi"/>
              <w:noProof/>
              <w:sz w:val="22"/>
              <w:lang w:eastAsia="pl-PL"/>
            </w:rPr>
          </w:pPr>
          <w:hyperlink w:anchor="_Toc202342631" w:history="1">
            <w:r w:rsidR="00A85730" w:rsidRPr="00AA4029">
              <w:rPr>
                <w:rStyle w:val="Hipercze"/>
                <w:noProof/>
              </w:rPr>
              <w:t>8</w:t>
            </w:r>
            <w:r w:rsidR="00A85730">
              <w:rPr>
                <w:rFonts w:asciiTheme="minorHAnsi" w:eastAsiaTheme="minorEastAsia" w:hAnsiTheme="minorHAnsi"/>
                <w:noProof/>
                <w:sz w:val="22"/>
                <w:lang w:eastAsia="pl-PL"/>
              </w:rPr>
              <w:tab/>
            </w:r>
            <w:r w:rsidR="00A85730" w:rsidRPr="00AA4029">
              <w:rPr>
                <w:rStyle w:val="Hipercze"/>
                <w:noProof/>
              </w:rPr>
              <w:t>Przetwarzanie danych osobowych</w:t>
            </w:r>
            <w:r w:rsidR="00A85730">
              <w:rPr>
                <w:noProof/>
                <w:webHidden/>
              </w:rPr>
              <w:tab/>
            </w:r>
            <w:r w:rsidR="00A85730">
              <w:rPr>
                <w:noProof/>
                <w:webHidden/>
              </w:rPr>
              <w:fldChar w:fldCharType="begin"/>
            </w:r>
            <w:r w:rsidR="00A85730">
              <w:rPr>
                <w:noProof/>
                <w:webHidden/>
              </w:rPr>
              <w:instrText xml:space="preserve"> PAGEREF _Toc202342631 \h </w:instrText>
            </w:r>
            <w:r w:rsidR="00A85730">
              <w:rPr>
                <w:noProof/>
                <w:webHidden/>
              </w:rPr>
            </w:r>
            <w:r w:rsidR="00A85730">
              <w:rPr>
                <w:noProof/>
                <w:webHidden/>
              </w:rPr>
              <w:fldChar w:fldCharType="separate"/>
            </w:r>
            <w:r w:rsidR="00A85730">
              <w:rPr>
                <w:noProof/>
                <w:webHidden/>
              </w:rPr>
              <w:t>48</w:t>
            </w:r>
            <w:r w:rsidR="00A85730">
              <w:rPr>
                <w:noProof/>
                <w:webHidden/>
              </w:rPr>
              <w:fldChar w:fldCharType="end"/>
            </w:r>
          </w:hyperlink>
        </w:p>
        <w:p w14:paraId="75AE5171" w14:textId="5C766F21" w:rsidR="00A85730" w:rsidRDefault="00E219D6">
          <w:pPr>
            <w:pStyle w:val="Spistreci1"/>
            <w:rPr>
              <w:rFonts w:asciiTheme="minorHAnsi" w:eastAsiaTheme="minorEastAsia" w:hAnsiTheme="minorHAnsi"/>
              <w:noProof/>
              <w:sz w:val="22"/>
              <w:lang w:eastAsia="pl-PL"/>
            </w:rPr>
          </w:pPr>
          <w:hyperlink w:anchor="_Toc202342632" w:history="1">
            <w:r w:rsidR="00A85730" w:rsidRPr="00AA4029">
              <w:rPr>
                <w:rStyle w:val="Hipercze"/>
                <w:noProof/>
              </w:rPr>
              <w:t>9</w:t>
            </w:r>
            <w:r w:rsidR="00A85730">
              <w:rPr>
                <w:rFonts w:asciiTheme="minorHAnsi" w:eastAsiaTheme="minorEastAsia" w:hAnsiTheme="minorHAnsi"/>
                <w:noProof/>
                <w:sz w:val="22"/>
                <w:lang w:eastAsia="pl-PL"/>
              </w:rPr>
              <w:tab/>
            </w:r>
            <w:r w:rsidR="00A85730" w:rsidRPr="00AA4029">
              <w:rPr>
                <w:rStyle w:val="Hipercze"/>
                <w:noProof/>
              </w:rPr>
              <w:t>Podstawy prawne</w:t>
            </w:r>
            <w:r w:rsidR="00A85730">
              <w:rPr>
                <w:noProof/>
                <w:webHidden/>
              </w:rPr>
              <w:tab/>
            </w:r>
            <w:r w:rsidR="00A85730">
              <w:rPr>
                <w:noProof/>
                <w:webHidden/>
              </w:rPr>
              <w:fldChar w:fldCharType="begin"/>
            </w:r>
            <w:r w:rsidR="00A85730">
              <w:rPr>
                <w:noProof/>
                <w:webHidden/>
              </w:rPr>
              <w:instrText xml:space="preserve"> PAGEREF _Toc202342632 \h </w:instrText>
            </w:r>
            <w:r w:rsidR="00A85730">
              <w:rPr>
                <w:noProof/>
                <w:webHidden/>
              </w:rPr>
            </w:r>
            <w:r w:rsidR="00A85730">
              <w:rPr>
                <w:noProof/>
                <w:webHidden/>
              </w:rPr>
              <w:fldChar w:fldCharType="separate"/>
            </w:r>
            <w:r w:rsidR="00A85730">
              <w:rPr>
                <w:noProof/>
                <w:webHidden/>
              </w:rPr>
              <w:t>49</w:t>
            </w:r>
            <w:r w:rsidR="00A85730">
              <w:rPr>
                <w:noProof/>
                <w:webHidden/>
              </w:rPr>
              <w:fldChar w:fldCharType="end"/>
            </w:r>
          </w:hyperlink>
        </w:p>
        <w:p w14:paraId="3B7752D0" w14:textId="1F690C10" w:rsidR="00A85730" w:rsidRDefault="00E219D6">
          <w:pPr>
            <w:pStyle w:val="Spistreci1"/>
            <w:rPr>
              <w:rFonts w:asciiTheme="minorHAnsi" w:eastAsiaTheme="minorEastAsia" w:hAnsiTheme="minorHAnsi"/>
              <w:noProof/>
              <w:sz w:val="22"/>
              <w:lang w:eastAsia="pl-PL"/>
            </w:rPr>
          </w:pPr>
          <w:hyperlink w:anchor="_Toc202342633" w:history="1">
            <w:r w:rsidR="00A85730" w:rsidRPr="00AA4029">
              <w:rPr>
                <w:rStyle w:val="Hipercze"/>
                <w:noProof/>
              </w:rPr>
              <w:t>10</w:t>
            </w:r>
            <w:r w:rsidR="00A85730">
              <w:rPr>
                <w:rFonts w:asciiTheme="minorHAnsi" w:eastAsiaTheme="minorEastAsia" w:hAnsiTheme="minorHAnsi"/>
                <w:noProof/>
                <w:sz w:val="22"/>
                <w:lang w:eastAsia="pl-PL"/>
              </w:rPr>
              <w:tab/>
            </w:r>
            <w:r w:rsidR="00A85730" w:rsidRPr="00AA4029">
              <w:rPr>
                <w:rStyle w:val="Hipercze"/>
                <w:noProof/>
              </w:rPr>
              <w:t>Załączniki do Regulaminu</w:t>
            </w:r>
            <w:r w:rsidR="00A85730">
              <w:rPr>
                <w:noProof/>
                <w:webHidden/>
              </w:rPr>
              <w:tab/>
            </w:r>
            <w:r w:rsidR="00A85730">
              <w:rPr>
                <w:noProof/>
                <w:webHidden/>
              </w:rPr>
              <w:fldChar w:fldCharType="begin"/>
            </w:r>
            <w:r w:rsidR="00A85730">
              <w:rPr>
                <w:noProof/>
                <w:webHidden/>
              </w:rPr>
              <w:instrText xml:space="preserve"> PAGEREF _Toc202342633 \h </w:instrText>
            </w:r>
            <w:r w:rsidR="00A85730">
              <w:rPr>
                <w:noProof/>
                <w:webHidden/>
              </w:rPr>
            </w:r>
            <w:r w:rsidR="00A85730">
              <w:rPr>
                <w:noProof/>
                <w:webHidden/>
              </w:rPr>
              <w:fldChar w:fldCharType="separate"/>
            </w:r>
            <w:r w:rsidR="00A85730">
              <w:rPr>
                <w:noProof/>
                <w:webHidden/>
              </w:rPr>
              <w:t>52</w:t>
            </w:r>
            <w:r w:rsidR="00A85730">
              <w:rPr>
                <w:noProof/>
                <w:webHidden/>
              </w:rPr>
              <w:fldChar w:fldCharType="end"/>
            </w:r>
          </w:hyperlink>
        </w:p>
        <w:p w14:paraId="54D2B4A8" w14:textId="0AB80BFB" w:rsidR="003A4D5D" w:rsidRDefault="00E72D9B">
          <w:pPr>
            <w:rPr>
              <w:color w:val="000000"/>
              <w:shd w:val="clear" w:color="auto" w:fill="E6E6E6"/>
              <w14:textFill>
                <w14:solidFill>
                  <w14:srgbClr w14:val="000000">
                    <w14:lumMod w14:val="75000"/>
                  </w14:srgbClr>
                </w14:solidFill>
              </w14:textFill>
            </w:rPr>
          </w:pPr>
          <w:r>
            <w:rPr>
              <w:b/>
              <w:bCs/>
              <w:color w:val="2B579A"/>
              <w:shd w:val="clear" w:color="auto" w:fill="E6E6E6"/>
            </w:rPr>
            <w:fldChar w:fldCharType="end"/>
          </w:r>
        </w:p>
      </w:sdtContent>
    </w:sdt>
    <w:p w14:paraId="027F8176" w14:textId="77777777" w:rsidR="003A4D5D" w:rsidRDefault="003A4D5D">
      <w:pPr>
        <w:spacing w:line="259" w:lineRule="auto"/>
        <w:rPr>
          <w:color w:val="000000"/>
          <w:shd w:val="clear" w:color="auto" w:fill="E6E6E6"/>
          <w14:textFill>
            <w14:solidFill>
              <w14:srgbClr w14:val="000000">
                <w14:lumMod w14:val="75000"/>
              </w14:srgbClr>
            </w14:solidFill>
          </w14:textFill>
        </w:rPr>
      </w:pPr>
      <w:r>
        <w:rPr>
          <w:color w:val="000000"/>
          <w:shd w:val="clear" w:color="auto" w:fill="E6E6E6"/>
          <w14:textFill>
            <w14:solidFill>
              <w14:srgbClr w14:val="000000">
                <w14:lumMod w14:val="75000"/>
              </w14:srgbClr>
            </w14:solidFill>
          </w14:textFill>
        </w:rPr>
        <w:br w:type="page"/>
      </w:r>
    </w:p>
    <w:p w14:paraId="7593CD65" w14:textId="77777777" w:rsidR="000207ED" w:rsidRDefault="000207ED">
      <w:pPr>
        <w:rPr>
          <w:rFonts w:eastAsiaTheme="majorEastAsia" w:cstheme="majorBidi"/>
          <w:b/>
          <w:color w:val="2E74B5" w:themeColor="accent1" w:themeShade="BF"/>
          <w:sz w:val="32"/>
          <w:szCs w:val="32"/>
        </w:rPr>
      </w:pPr>
    </w:p>
    <w:p w14:paraId="3269628E"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202342590"/>
      <w:r w:rsidRPr="00A85AF9">
        <w:rPr>
          <w:rFonts w:eastAsiaTheme="majorEastAsia" w:cstheme="majorBidi"/>
          <w:b/>
          <w:color w:val="2E74B5" w:themeColor="accent1" w:themeShade="BF"/>
          <w:sz w:val="32"/>
          <w:szCs w:val="32"/>
        </w:rPr>
        <w:t>Wykaz skrótów</w:t>
      </w:r>
      <w:bookmarkEnd w:id="1"/>
    </w:p>
    <w:p w14:paraId="0FF6AD0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05592F1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4970C37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0606E5C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7" w:history="1">
        <w:r w:rsidRPr="00A85AF9">
          <w:rPr>
            <w:rFonts w:cs="Arial"/>
            <w:bCs/>
            <w:color w:val="0563C1" w:themeColor="hyperlink"/>
            <w:u w:val="single"/>
          </w:rPr>
          <w:t>ePUAP</w:t>
        </w:r>
      </w:hyperlink>
      <w:r w:rsidRPr="00A85AF9">
        <w:rPr>
          <w:rFonts w:cs="Arial"/>
          <w:bCs/>
        </w:rPr>
        <w:t>;</w:t>
      </w:r>
    </w:p>
    <w:p w14:paraId="51AAA6D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1ACF56E1" w14:textId="452079D0" w:rsid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09EE08B7" w14:textId="33D81F52" w:rsidR="003D3FE0" w:rsidRPr="00E058A5" w:rsidRDefault="00E058A5" w:rsidP="00E42879">
      <w:pPr>
        <w:numPr>
          <w:ilvl w:val="0"/>
          <w:numId w:val="11"/>
        </w:numPr>
        <w:spacing w:after="240"/>
        <w:contextualSpacing/>
        <w:rPr>
          <w:rFonts w:cs="Arial"/>
          <w:szCs w:val="24"/>
        </w:rPr>
      </w:pPr>
      <w:r w:rsidRPr="433C6243">
        <w:rPr>
          <w:rFonts w:cs="Arial"/>
        </w:rPr>
        <w:t>ICOMOS - Międzynarodowa Rada Ochrony Zabytków i Miejsc Historycznych</w:t>
      </w:r>
    </w:p>
    <w:p w14:paraId="1F44C83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2CC27F1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3C9342C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7876359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69F3E0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4BF3344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8"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4C28DE6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56EA17F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6DA6888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8D020B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3841AE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1FB34C81" w14:textId="14CD88BB" w:rsidR="00A85AF9" w:rsidRPr="00A85AF9" w:rsidRDefault="00A85AF9" w:rsidP="00E42879">
      <w:pPr>
        <w:numPr>
          <w:ilvl w:val="0"/>
          <w:numId w:val="11"/>
        </w:numPr>
        <w:spacing w:after="240"/>
        <w:contextualSpacing/>
        <w:textAlignment w:val="baseline"/>
      </w:pPr>
      <w:r w:rsidRPr="00A85AF9">
        <w:rPr>
          <w:rFonts w:cs="Arial"/>
          <w:bCs/>
        </w:rPr>
        <w:t>ZIT – Zintegrowane Inwestycje Terytorialne</w:t>
      </w:r>
    </w:p>
    <w:p w14:paraId="3C8AB98B" w14:textId="77777777" w:rsidR="00A85AF9" w:rsidRPr="00A85AF9" w:rsidRDefault="00A85AF9" w:rsidP="00A85AF9">
      <w:pPr>
        <w:rPr>
          <w:rFonts w:cs="Arial"/>
          <w:szCs w:val="24"/>
        </w:rPr>
      </w:pPr>
      <w:r w:rsidRPr="00A85AF9">
        <w:rPr>
          <w:rFonts w:cs="Arial"/>
          <w:szCs w:val="24"/>
        </w:rPr>
        <w:br w:type="page"/>
      </w:r>
    </w:p>
    <w:p w14:paraId="30FCEAAE"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202342591"/>
      <w:r w:rsidRPr="00A85AF9">
        <w:rPr>
          <w:rFonts w:eastAsiaTheme="majorEastAsia" w:cstheme="majorBidi"/>
          <w:b/>
          <w:color w:val="2E74B5" w:themeColor="accent1" w:themeShade="BF"/>
          <w:sz w:val="32"/>
          <w:szCs w:val="32"/>
        </w:rPr>
        <w:lastRenderedPageBreak/>
        <w:t>Słownik pojęć</w:t>
      </w:r>
      <w:bookmarkEnd w:id="3"/>
    </w:p>
    <w:p w14:paraId="71C3DF3D"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Awaria krytyczna LSI 2021</w:t>
      </w:r>
      <w:r w:rsidRPr="00A85AF9">
        <w:rPr>
          <w:rFonts w:cs="Arial"/>
          <w:bCs/>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025812B0"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Decyzja o dofinansowaniu projektu</w:t>
      </w:r>
      <w:r w:rsidRPr="00A85AF9">
        <w:rPr>
          <w:rFonts w:cs="Arial"/>
          <w:bCs/>
        </w:rPr>
        <w:t xml:space="preserve"> – decyzja podjęta przez jednostkę sektora finansów publicznych, która stanowi podstawę dofinansowania projektu, w przypadku, gdy ta jednostka jest jednocześnie instytucją udzielającą dofinansowania oraz wnioskodawcą.</w:t>
      </w:r>
    </w:p>
    <w:p w14:paraId="07D1903B"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Dzień</w:t>
      </w:r>
      <w:r w:rsidRPr="00A85AF9">
        <w:rPr>
          <w:rFonts w:cs="Arial"/>
          <w:bCs/>
        </w:rPr>
        <w:t xml:space="preserve"> – dzień kalendarzowy, o ile nie wskazano inaczej. Jeżeli koniec terminu do wykonania czynności przypada na dzień uznany ustawowo za wolny od pracy lub na sobotę, termin upływa następnego dnia, który nie jest dniem wolnym od pracy ani sobotą.</w:t>
      </w:r>
    </w:p>
    <w:p w14:paraId="0D96D3F2"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Dofinansowanie</w:t>
      </w:r>
      <w:r w:rsidRPr="00A85AF9">
        <w:rPr>
          <w:rFonts w:cs="Arial"/>
          <w:bCs/>
        </w:rPr>
        <w:t xml:space="preserve"> – finansowanie UE lub współfinansowanie krajowe z budżetu państwa, przyznane na podstawie umowy o dofinansowanie projektu albo decyzji o dofinansowaniu projektu.</w:t>
      </w:r>
    </w:p>
    <w:p w14:paraId="6E4DB156"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Dostępność</w:t>
      </w:r>
      <w:r w:rsidRPr="00A85AF9">
        <w:rPr>
          <w:rFonts w:cs="Arial"/>
          <w:bCs/>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3599174F" w14:textId="77777777" w:rsidR="00105843" w:rsidRDefault="00105843" w:rsidP="000463A9">
      <w:pPr>
        <w:numPr>
          <w:ilvl w:val="0"/>
          <w:numId w:val="11"/>
        </w:numPr>
        <w:spacing w:after="240"/>
        <w:contextualSpacing/>
        <w:textAlignment w:val="baseline"/>
        <w:rPr>
          <w:rFonts w:cs="Arial"/>
          <w:bCs/>
        </w:rPr>
      </w:pPr>
      <w:r w:rsidRPr="00E42879">
        <w:rPr>
          <w:rFonts w:cs="Arial"/>
          <w:b/>
          <w:bCs/>
        </w:rPr>
        <w:t>e-Doręczenia</w:t>
      </w:r>
      <w:r w:rsidRPr="00105843">
        <w:rPr>
          <w:rFonts w:cs="Arial"/>
          <w:bCs/>
        </w:rPr>
        <w:t xml:space="preserve"> - doręczanie korespondencji z wykorzystaniem publicznej usługi rejestrowanego doręczenia elektronicznego w rozumieniu przepisów ustawy z 18 listopada 2020 r. o doręczeniach elektronicznych</w:t>
      </w:r>
    </w:p>
    <w:p w14:paraId="4D1FF283"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Kontrakt programowy</w:t>
      </w:r>
      <w:r w:rsidRPr="00A85AF9">
        <w:rPr>
          <w:rFonts w:cs="Arial"/>
          <w:bCs/>
        </w:rPr>
        <w:t xml:space="preserve"> – rodzaj umowy zawieranej między rządem a zarządem województwa, określającej kierunki i warunki wydatkowania </w:t>
      </w:r>
      <w:r w:rsidRPr="00A85AF9">
        <w:rPr>
          <w:rFonts w:cs="Arial"/>
          <w:bCs/>
        </w:rPr>
        <w:lastRenderedPageBreak/>
        <w:t>funduszy unijnych oraz kluczowe przedsięwzięcia w ramach programu regionalnego. </w:t>
      </w:r>
    </w:p>
    <w:p w14:paraId="5DA769FF"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Kryteria wyboru projektów</w:t>
      </w:r>
      <w:r w:rsidRPr="00A85AF9">
        <w:rPr>
          <w:rFonts w:cs="Arial"/>
          <w:bCs/>
        </w:rPr>
        <w:t xml:space="preserve"> – kryteria umożliwiające ocenę projektu, zatwierdzone przez komitet monitorujący, o którym mowa w art. 38 rozporządzenia ogólnego.</w:t>
      </w:r>
    </w:p>
    <w:p w14:paraId="7A9A56BE"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Mechanizm racjonalnych usprawnień (MRU)</w:t>
      </w:r>
      <w:r w:rsidRPr="00A85AF9">
        <w:rPr>
          <w:rFonts w:cs="Arial"/>
          <w:bCs/>
        </w:rPr>
        <w:t xml:space="preserve">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0DFEA193" w14:textId="77777777" w:rsidR="00A85AF9" w:rsidRDefault="00A85AF9" w:rsidP="000463A9">
      <w:pPr>
        <w:numPr>
          <w:ilvl w:val="0"/>
          <w:numId w:val="11"/>
        </w:numPr>
        <w:spacing w:after="240"/>
        <w:contextualSpacing/>
        <w:textAlignment w:val="baseline"/>
        <w:rPr>
          <w:rFonts w:cs="Arial"/>
          <w:bCs/>
        </w:rPr>
      </w:pPr>
      <w:r w:rsidRPr="00E42879">
        <w:rPr>
          <w:rFonts w:cs="Arial"/>
          <w:b/>
          <w:bCs/>
        </w:rPr>
        <w:t>Oczywiste omyłki</w:t>
      </w:r>
      <w:r w:rsidRPr="00A85AF9">
        <w:rPr>
          <w:rFonts w:cs="Arial"/>
          <w:bCs/>
        </w:rPr>
        <w:t xml:space="preserve"> - omyłki widoczne, takie jak błędy rachunkowe w wykonaniu działania matematycznego, błędy pisarskie, polegające na przekręceniu, opuszczeniu wyrazu.</w:t>
      </w:r>
    </w:p>
    <w:p w14:paraId="7C894344" w14:textId="77777777" w:rsidR="004F72F0" w:rsidRPr="004F72F0" w:rsidRDefault="003D56A1" w:rsidP="004F72F0">
      <w:pPr>
        <w:numPr>
          <w:ilvl w:val="0"/>
          <w:numId w:val="11"/>
        </w:numPr>
        <w:spacing w:after="240"/>
        <w:contextualSpacing/>
        <w:textAlignment w:val="baseline"/>
        <w:rPr>
          <w:rFonts w:cs="Arial"/>
          <w:bCs/>
        </w:rPr>
      </w:pPr>
      <w:r w:rsidRPr="00E42879">
        <w:rPr>
          <w:rFonts w:cs="Arial"/>
          <w:b/>
          <w:bCs/>
        </w:rPr>
        <w:t>O</w:t>
      </w:r>
      <w:r w:rsidR="004F72F0" w:rsidRPr="00E42879">
        <w:rPr>
          <w:rFonts w:cs="Arial"/>
          <w:b/>
          <w:bCs/>
        </w:rPr>
        <w:t>pieka instytucjonalna</w:t>
      </w:r>
      <w:r w:rsidR="004F72F0" w:rsidRPr="004F72F0">
        <w:rPr>
          <w:rFonts w:cs="Arial"/>
          <w:bCs/>
        </w:rPr>
        <w:t xml:space="preserve"> – usługi świadczone:</w:t>
      </w:r>
    </w:p>
    <w:p w14:paraId="38E670C1"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7B806910"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84B798F"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52832868"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0CB2063C"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24A5E738"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0BA4046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6057097" w14:textId="6B901453" w:rsidR="00E7605B" w:rsidRPr="004F72F0" w:rsidRDefault="004F72F0" w:rsidP="004F72F0">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5749772D" w14:textId="1FA2C538" w:rsidR="00E7605B" w:rsidRPr="009A4B4E" w:rsidRDefault="004F72F0" w:rsidP="00A8417B">
      <w:pPr>
        <w:pStyle w:val="Akapitzlist"/>
        <w:numPr>
          <w:ilvl w:val="0"/>
          <w:numId w:val="33"/>
        </w:numPr>
      </w:pPr>
      <w:r w:rsidRPr="009A4B4E">
        <w:t>dom pomocy społecznej, o którym mowa w ustawie z dnia 12 marca 2004 r. o pomocy społecznej;</w:t>
      </w:r>
    </w:p>
    <w:p w14:paraId="22EDEDF6" w14:textId="77777777" w:rsidR="004F72F0" w:rsidRPr="009A4B4E" w:rsidRDefault="004F72F0" w:rsidP="00A8417B">
      <w:pPr>
        <w:pStyle w:val="Akapitzlist"/>
        <w:numPr>
          <w:ilvl w:val="0"/>
          <w:numId w:val="33"/>
        </w:numPr>
      </w:pPr>
      <w:r w:rsidRPr="009A4B4E">
        <w:t>zakład opiekuńczo-leczniczy i zakład pielęgnacyjno-opiekuńczy, o których mowa w ustawie z dnia 27 sierpnia 2004 r. o świadczeniach opieki zdrowotnej</w:t>
      </w:r>
      <w:r w:rsidR="007913EB" w:rsidRPr="009A4B4E">
        <w:t xml:space="preserve"> </w:t>
      </w:r>
      <w:r w:rsidRPr="009A4B4E">
        <w:t>finansowanych ze środków publicznych (Dz. U. z 2022 r. poz. 2561, z późn. zm.)</w:t>
      </w:r>
    </w:p>
    <w:p w14:paraId="1CCEC4E5"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Partner</w:t>
      </w:r>
      <w:r w:rsidRPr="00A85AF9">
        <w:rPr>
          <w:rFonts w:cs="Arial"/>
          <w:bCs/>
        </w:rPr>
        <w:t xml:space="preserve"> - podmiot wskazany we wniosku jako realizator, wybrany w celu wspólnej realizacji projektu, zgodnie z art. 39 ust.1 ustawy wdrożeniowej.</w:t>
      </w:r>
    </w:p>
    <w:p w14:paraId="43644674"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Portal</w:t>
      </w:r>
      <w:r w:rsidRPr="00A85AF9">
        <w:rPr>
          <w:rFonts w:cs="Arial"/>
          <w:bCs/>
        </w:rPr>
        <w:t xml:space="preserve"> – portal internetowy, o którym mowa w art. 46 lit. b rozporządzenia ogólnego (funduszeeuropejskie.gov.pl), dostarczający informacji na temat wszystkich programów operacyjnych w Polsce.</w:t>
      </w:r>
    </w:p>
    <w:p w14:paraId="78EFB1FE"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Postępowanie</w:t>
      </w:r>
      <w:r w:rsidRPr="00A85AF9">
        <w:rPr>
          <w:rFonts w:cs="Arial"/>
          <w:bCs/>
        </w:rPr>
        <w:t xml:space="preserve"> – działania w zakresie wyboru projektów, obejmujące nabór i ocenę wniosków o dofinansowanie oraz rozstrzygnięcia w zakresie przyznania dofinansowania;</w:t>
      </w:r>
    </w:p>
    <w:p w14:paraId="1E8C6605"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Projekt</w:t>
      </w:r>
      <w:r w:rsidRPr="00A85AF9">
        <w:rPr>
          <w:rFonts w:cs="Arial"/>
          <w:bCs/>
        </w:rPr>
        <w:t xml:space="preserve"> – przedsięwzięcie zmierzające do osiągnięcia założonego celu określonego wskaźnikami, z określonym początkiem i końcem realizacji, zgłoszone do objęcia albo objęte dofinansowaniem UE w ramach programu.</w:t>
      </w:r>
    </w:p>
    <w:p w14:paraId="0B329454"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Rozstrzygnięcie naboru</w:t>
      </w:r>
      <w:r w:rsidRPr="00A85AF9">
        <w:rPr>
          <w:rFonts w:cs="Arial"/>
          <w:bCs/>
        </w:rPr>
        <w:t xml:space="preserve"> – zatwierdzenie przez właściwą instytucję wyników oceny projektów, zawierające przyznane oceny, w tym uzyskaną liczbę punktów.</w:t>
      </w:r>
    </w:p>
    <w:p w14:paraId="2E710B12"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Strona internetowa programu FE SL 2021-2027</w:t>
      </w:r>
      <w:r w:rsidR="000E240F">
        <w:rPr>
          <w:rFonts w:cs="Arial"/>
          <w:bCs/>
        </w:rPr>
        <w:t xml:space="preserve"> </w:t>
      </w:r>
      <w:r w:rsidRPr="00A85AF9">
        <w:rPr>
          <w:rFonts w:cs="Arial"/>
          <w:bCs/>
        </w:rPr>
        <w:t>–</w:t>
      </w:r>
      <w:r w:rsidR="000E240F">
        <w:rPr>
          <w:rFonts w:cs="Arial"/>
          <w:bCs/>
        </w:rPr>
        <w:t xml:space="preserve"> </w:t>
      </w:r>
      <w:r w:rsidR="000E240F" w:rsidRPr="000E240F">
        <w:t>www.funduszeue.slaskie.pl</w:t>
      </w:r>
      <w:r w:rsidRPr="00A85AF9">
        <w:rPr>
          <w:rFonts w:cs="Arial"/>
          <w:bCs/>
        </w:rPr>
        <w:t xml:space="preserve"> – strona internetowa dostarczająca informacje na temat programu Fundusze Europejskie dla Śląskiego na lata 2021-2027.</w:t>
      </w:r>
    </w:p>
    <w:p w14:paraId="41C27FFD"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Ustawa wdrożeniowa</w:t>
      </w:r>
      <w:r w:rsidRPr="00A85AF9">
        <w:rPr>
          <w:rFonts w:cs="Arial"/>
          <w:bCs/>
        </w:rPr>
        <w:t xml:space="preserve"> – ustawa z dnia 28 kwietnia 2022 r. o zasadach realizacji zadań finansowanych ze środków europejskich w perspektywie finansowej 2021-2027. </w:t>
      </w:r>
    </w:p>
    <w:p w14:paraId="5DB4ED91" w14:textId="77777777" w:rsidR="00A85AF9" w:rsidRPr="00E42879" w:rsidRDefault="00A85AF9" w:rsidP="000463A9">
      <w:pPr>
        <w:numPr>
          <w:ilvl w:val="0"/>
          <w:numId w:val="11"/>
        </w:numPr>
        <w:spacing w:after="240"/>
        <w:contextualSpacing/>
        <w:textAlignment w:val="baseline"/>
        <w:rPr>
          <w:rFonts w:cs="Arial"/>
          <w:b/>
          <w:bCs/>
        </w:rPr>
      </w:pPr>
      <w:r w:rsidRPr="00E42879">
        <w:rPr>
          <w:rFonts w:cs="Arial"/>
          <w:b/>
          <w:bCs/>
        </w:rPr>
        <w:t>Umowa o dofinansowanie projektu – oznacza:</w:t>
      </w:r>
    </w:p>
    <w:p w14:paraId="010AB9A8" w14:textId="77777777" w:rsidR="00A85AF9" w:rsidRPr="00A85AF9" w:rsidRDefault="00A85AF9" w:rsidP="00BD7B5C">
      <w:pPr>
        <w:numPr>
          <w:ilvl w:val="2"/>
          <w:numId w:val="27"/>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13811DAD" w14:textId="77777777" w:rsidR="00A85AF9" w:rsidRPr="00A85AF9" w:rsidRDefault="00A85AF9" w:rsidP="00BD7B5C">
      <w:pPr>
        <w:numPr>
          <w:ilvl w:val="2"/>
          <w:numId w:val="27"/>
        </w:numPr>
        <w:spacing w:after="0"/>
        <w:ind w:left="1134" w:hanging="425"/>
      </w:pPr>
      <w:r w:rsidRPr="00A85AF9">
        <w:lastRenderedPageBreak/>
        <w:t>porozumienie, o którym mowa w art. 206 ust. 5 ustawy z dnia 27 sierpnia 2009 r. o finansach publicznych, zawarte między właściwą instytucją a wnioskodawcą, którego projekt został wybrany do dofinansowania.</w:t>
      </w:r>
    </w:p>
    <w:p w14:paraId="0DC815FF" w14:textId="77777777" w:rsidR="008C4076" w:rsidRPr="00F960DF" w:rsidRDefault="008C4076" w:rsidP="008C4076">
      <w:pPr>
        <w:numPr>
          <w:ilvl w:val="0"/>
          <w:numId w:val="11"/>
        </w:numPr>
        <w:spacing w:after="240"/>
        <w:contextualSpacing/>
        <w:textAlignment w:val="baseline"/>
        <w:rPr>
          <w:rFonts w:cs="Arial"/>
        </w:rPr>
      </w:pPr>
      <w:r w:rsidRPr="008D2EB1">
        <w:rPr>
          <w:rFonts w:cs="Arial"/>
          <w:b/>
        </w:rPr>
        <w:t>Wielofunkcyjne centrum kultury</w:t>
      </w:r>
      <w:r w:rsidRPr="433C6243">
        <w:rPr>
          <w:rFonts w:cs="Arial"/>
        </w:rPr>
        <w:t xml:space="preserve"> - obiekt lub zespół obiektów instytucji kultury, na terenie których w wyniku realizacji projektu, oprócz funkcji kulturalnej, realizowane będą co najmniej 2 funkcje m. in.:</w:t>
      </w:r>
    </w:p>
    <w:p w14:paraId="50008DA9" w14:textId="77777777" w:rsidR="008C4076" w:rsidRPr="00F960DF" w:rsidRDefault="008C4076" w:rsidP="00BD7B5C">
      <w:pPr>
        <w:numPr>
          <w:ilvl w:val="0"/>
          <w:numId w:val="31"/>
        </w:numPr>
        <w:spacing w:after="0"/>
        <w:contextualSpacing/>
        <w:textAlignment w:val="baseline"/>
        <w:rPr>
          <w:rFonts w:ascii="Calibri" w:hAnsi="Calibri" w:cs="Arial"/>
          <w:bCs/>
          <w:sz w:val="22"/>
        </w:rPr>
      </w:pPr>
      <w:r w:rsidRPr="00063571">
        <w:rPr>
          <w:rFonts w:cs="Arial"/>
          <w:bCs/>
        </w:rPr>
        <w:t>Funkcja turystyczna</w:t>
      </w:r>
      <w:r w:rsidRPr="4D6B6AA4">
        <w:rPr>
          <w:rFonts w:cs="Arial"/>
        </w:rPr>
        <w:t xml:space="preserve"> – wszelkie działania wpływające na obsługę ruchu turystycznego, w tym informacja i promocja turystyki</w:t>
      </w:r>
    </w:p>
    <w:p w14:paraId="404764CF" w14:textId="77777777" w:rsidR="008C4076" w:rsidRPr="00F960DF" w:rsidRDefault="008C4076" w:rsidP="00BD7B5C">
      <w:pPr>
        <w:numPr>
          <w:ilvl w:val="0"/>
          <w:numId w:val="31"/>
        </w:numPr>
        <w:spacing w:after="0"/>
        <w:contextualSpacing/>
        <w:textAlignment w:val="baseline"/>
        <w:rPr>
          <w:rFonts w:ascii="Calibri" w:hAnsi="Calibri" w:cs="Arial"/>
          <w:bCs/>
          <w:sz w:val="22"/>
        </w:rPr>
      </w:pPr>
      <w:r w:rsidRPr="00063571">
        <w:rPr>
          <w:rFonts w:cs="Arial"/>
          <w:bCs/>
        </w:rPr>
        <w:t>Funkcja społeczna</w:t>
      </w:r>
      <w:r w:rsidRPr="4D6B6AA4">
        <w:rPr>
          <w:rFonts w:cs="Arial"/>
        </w:rPr>
        <w:t xml:space="preserve"> – wszelkie działania mające na celu aktywizację społeczną, w tym projekty kierowane do osób lub rodzin zagrożonych wykluczeniem społecznym </w:t>
      </w:r>
    </w:p>
    <w:p w14:paraId="0DF33FEE" w14:textId="77777777" w:rsidR="008C4076" w:rsidRPr="00F960DF" w:rsidRDefault="008C4076" w:rsidP="00BD7B5C">
      <w:pPr>
        <w:numPr>
          <w:ilvl w:val="0"/>
          <w:numId w:val="31"/>
        </w:numPr>
        <w:spacing w:after="0"/>
        <w:contextualSpacing/>
        <w:textAlignment w:val="baseline"/>
        <w:rPr>
          <w:rFonts w:ascii="Calibri" w:hAnsi="Calibri" w:cs="Arial"/>
          <w:bCs/>
          <w:sz w:val="22"/>
        </w:rPr>
      </w:pPr>
      <w:r w:rsidRPr="00063571">
        <w:rPr>
          <w:rFonts w:cs="Arial"/>
          <w:bCs/>
        </w:rPr>
        <w:t>Funkcja gospodarcza</w:t>
      </w:r>
      <w:r w:rsidRPr="4D6B6AA4">
        <w:rPr>
          <w:rFonts w:cs="Arial"/>
        </w:rPr>
        <w:t xml:space="preserve"> – wszelkie działania generujące przychody z tytułu prowadzenia działalności gospodarczej </w:t>
      </w:r>
    </w:p>
    <w:p w14:paraId="37B567E6" w14:textId="2EC79255" w:rsidR="008C4076" w:rsidRPr="00E42879" w:rsidRDefault="008C4076" w:rsidP="00BD7B5C">
      <w:pPr>
        <w:numPr>
          <w:ilvl w:val="0"/>
          <w:numId w:val="31"/>
        </w:numPr>
        <w:spacing w:after="0"/>
        <w:contextualSpacing/>
        <w:textAlignment w:val="baseline"/>
        <w:rPr>
          <w:rFonts w:ascii="Calibri" w:hAnsi="Calibri" w:cs="Arial"/>
          <w:bCs/>
          <w:sz w:val="22"/>
        </w:rPr>
      </w:pPr>
      <w:r w:rsidRPr="00063571">
        <w:rPr>
          <w:rFonts w:cs="Arial"/>
          <w:bCs/>
        </w:rPr>
        <w:t>Funkcja edukacyjna</w:t>
      </w:r>
      <w:r w:rsidRPr="4D6B6AA4">
        <w:rPr>
          <w:rFonts w:cs="Arial"/>
        </w:rPr>
        <w:t xml:space="preserve"> – wszelkie działania służące dostarczaniu wiedzy i nabywaniu nowych umiejętności</w:t>
      </w:r>
    </w:p>
    <w:p w14:paraId="5B5C3FCD" w14:textId="360D4FA6" w:rsidR="00A85AF9" w:rsidRPr="00A85AF9" w:rsidRDefault="00A85AF9" w:rsidP="000463A9">
      <w:pPr>
        <w:numPr>
          <w:ilvl w:val="0"/>
          <w:numId w:val="11"/>
        </w:numPr>
        <w:spacing w:after="240"/>
        <w:contextualSpacing/>
        <w:textAlignment w:val="baseline"/>
        <w:rPr>
          <w:rFonts w:cs="Arial"/>
          <w:bCs/>
        </w:rPr>
      </w:pPr>
      <w:r w:rsidRPr="00E42879">
        <w:rPr>
          <w:rFonts w:cs="Arial"/>
          <w:b/>
          <w:bCs/>
        </w:rPr>
        <w:t>Wniosek o dofinansowanie (WOD)</w:t>
      </w:r>
      <w:r w:rsidRPr="00A85AF9">
        <w:rPr>
          <w:rFonts w:cs="Arial"/>
          <w:bCs/>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7D088B86"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Wnioskodawca</w:t>
      </w:r>
      <w:r w:rsidRPr="00A85AF9">
        <w:rPr>
          <w:rFonts w:cs="Arial"/>
          <w:bCs/>
        </w:rPr>
        <w:t xml:space="preserve"> – podmiot, który złożył wniosek o dofinansowanie projektu.</w:t>
      </w:r>
    </w:p>
    <w:p w14:paraId="4BDD995A" w14:textId="77777777" w:rsidR="00A85AF9" w:rsidRPr="00A85AF9" w:rsidRDefault="00A85AF9" w:rsidP="000463A9">
      <w:pPr>
        <w:numPr>
          <w:ilvl w:val="0"/>
          <w:numId w:val="11"/>
        </w:numPr>
        <w:spacing w:after="240"/>
        <w:contextualSpacing/>
        <w:textAlignment w:val="baseline"/>
        <w:rPr>
          <w:rFonts w:cs="Arial"/>
          <w:bCs/>
        </w:rPr>
      </w:pPr>
      <w:r w:rsidRPr="00E42879">
        <w:rPr>
          <w:rFonts w:cs="Arial"/>
          <w:b/>
          <w:bCs/>
        </w:rPr>
        <w:t>ZIT</w:t>
      </w:r>
      <w:r w:rsidRPr="00A85AF9">
        <w:rPr>
          <w:rFonts w:cs="Arial"/>
          <w:bCs/>
        </w:rPr>
        <w:t xml:space="preserve"> - instrument rozwoju terytorialnego, o którym mowa w art. 34 ustawy wdrożeniowej.</w:t>
      </w:r>
    </w:p>
    <w:p w14:paraId="0F50ED56"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EADB557"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59128DD1" w14:textId="77777777" w:rsidR="00E72D9B" w:rsidRPr="00E72D9B" w:rsidRDefault="00E72D9B" w:rsidP="00E72D9B">
      <w:pPr>
        <w:pStyle w:val="Nagwek1"/>
      </w:pPr>
      <w:bookmarkStart w:id="4" w:name="_Toc202342592"/>
      <w:r w:rsidRPr="00E72D9B">
        <w:lastRenderedPageBreak/>
        <w:t>Informacje o naborze</w:t>
      </w:r>
      <w:bookmarkEnd w:id="0"/>
      <w:bookmarkEnd w:id="4"/>
    </w:p>
    <w:p w14:paraId="37D76225"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5CDCE966" w14:textId="4274B303"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801747">
        <w:t>Strategii Zintegrowanego Rozwoju Terytorialnego Aglomeracji Beskidzkiej na lata 2021-2027 (z perspektywą do roku 2030).</w:t>
      </w:r>
    </w:p>
    <w:p w14:paraId="21F2E498"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7E385C54"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533AFCCC"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190108BC" w14:textId="77777777" w:rsidR="49A9E1B3" w:rsidRDefault="49A9E1B3" w:rsidP="00A501A3">
      <w:r w:rsidRPr="5EC7A306">
        <w:t>Instytucja Organizująca Nabór (ION):</w:t>
      </w:r>
    </w:p>
    <w:p w14:paraId="57B8D9FB"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698F492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38F718C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7A7DF3BC" w14:textId="77777777"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4CFC8003"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0DC7D1BA" w14:textId="03F93348"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Wybór do dofinansowania projektów realizowanych w ramach Priorytetu V</w:t>
      </w:r>
      <w:r w:rsidR="00BC682E" w:rsidRPr="00646527">
        <w:rPr>
          <w:rFonts w:cs="Arial"/>
        </w:rPr>
        <w:t>III</w:t>
      </w:r>
      <w:r w:rsidR="002C3C28" w:rsidRPr="00646527">
        <w:rPr>
          <w:rFonts w:cs="Arial"/>
        </w:rPr>
        <w:t xml:space="preserve"> Fundusze Europejskie </w:t>
      </w:r>
      <w:r w:rsidR="00BC682E" w:rsidRPr="00646527">
        <w:rPr>
          <w:rFonts w:cs="Arial"/>
        </w:rPr>
        <w:t>na infrastrukturę dla mieszkańca</w:t>
      </w:r>
      <w:r w:rsidR="002C3C28" w:rsidRPr="00646527">
        <w:rPr>
          <w:rFonts w:cs="Arial"/>
        </w:rPr>
        <w:t xml:space="preserve">, </w:t>
      </w:r>
      <w:r w:rsidR="0070031B" w:rsidRPr="00646527">
        <w:rPr>
          <w:rFonts w:cs="Arial"/>
        </w:rPr>
        <w:t xml:space="preserve">Działanie </w:t>
      </w:r>
      <w:r w:rsidR="00D51F9C">
        <w:rPr>
          <w:rFonts w:cs="Arial"/>
        </w:rPr>
        <w:t>09</w:t>
      </w:r>
      <w:r w:rsidR="00845E5E" w:rsidRPr="00646527">
        <w:rPr>
          <w:rFonts w:cs="Arial"/>
        </w:rPr>
        <w:t>.</w:t>
      </w:r>
      <w:r w:rsidR="00D51F9C">
        <w:rPr>
          <w:rFonts w:cs="Arial"/>
        </w:rPr>
        <w:t>01</w:t>
      </w:r>
      <w:r w:rsidR="00845E5E" w:rsidRPr="00646527">
        <w:rPr>
          <w:rFonts w:cs="Arial"/>
        </w:rPr>
        <w:t xml:space="preserve"> </w:t>
      </w:r>
      <w:r w:rsidR="00D51F9C" w:rsidRPr="006D5048">
        <w:rPr>
          <w:rFonts w:cs="Arial"/>
        </w:rPr>
        <w:t xml:space="preserve">Zwiększenie roli kultury i turystyki w rozwoju subregionalnym </w:t>
      </w:r>
      <w:r w:rsidR="00D51F9C">
        <w:rPr>
          <w:rFonts w:cs="Arial"/>
        </w:rPr>
        <w:t>–</w:t>
      </w:r>
      <w:r w:rsidR="00D51F9C" w:rsidRPr="006D5048">
        <w:rPr>
          <w:rFonts w:cs="Arial"/>
        </w:rPr>
        <w:t xml:space="preserve"> ZIT</w:t>
      </w:r>
      <w:r w:rsidR="00D51F9C">
        <w:rPr>
          <w:rFonts w:cs="Arial"/>
        </w:rPr>
        <w:t>.</w:t>
      </w:r>
    </w:p>
    <w:p w14:paraId="45C58FDB"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72CA2BE" w14:textId="77777777" w:rsidR="00E72D9B" w:rsidRDefault="00E72D9B" w:rsidP="000463A9">
      <w:pPr>
        <w:pStyle w:val="Nagwek2"/>
        <w:numPr>
          <w:ilvl w:val="1"/>
          <w:numId w:val="15"/>
        </w:numPr>
        <w:spacing w:after="240"/>
        <w:ind w:left="357" w:hanging="357"/>
      </w:pPr>
      <w:bookmarkStart w:id="6" w:name="_Toc114570831"/>
      <w:bookmarkStart w:id="7" w:name="_Toc202342593"/>
      <w:r w:rsidRPr="00E72D9B">
        <w:lastRenderedPageBreak/>
        <w:t>Jak wziąć udział w naborze</w:t>
      </w:r>
      <w:bookmarkEnd w:id="6"/>
      <w:bookmarkEnd w:id="7"/>
    </w:p>
    <w:p w14:paraId="166C393A" w14:textId="77777777" w:rsidR="00D303AA" w:rsidRDefault="00D303AA" w:rsidP="0092184D">
      <w:pPr>
        <w:ind w:left="360"/>
      </w:pPr>
      <w:r w:rsidRPr="00D303AA">
        <w:t>Jeżeli chcesz wziąć udział w tym naborze, zapoznaj się z niniejszym Regulaminem.</w:t>
      </w:r>
    </w:p>
    <w:p w14:paraId="50DC369E"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2B282F5B" w14:textId="77777777" w:rsidR="006C3A21" w:rsidRDefault="239E852E" w:rsidP="0092184D">
      <w:pPr>
        <w:ind w:left="360"/>
      </w:pPr>
      <w:r>
        <w:t>Zrobisz to w systemie teleinformatycznym - LSI 2021.</w:t>
      </w:r>
    </w:p>
    <w:p w14:paraId="3FAD7560" w14:textId="77777777" w:rsidR="002658DB" w:rsidRPr="002658DB" w:rsidRDefault="784F8BBA" w:rsidP="000A4B81">
      <w:pPr>
        <w:pStyle w:val="Nagwek2"/>
        <w:numPr>
          <w:ilvl w:val="1"/>
          <w:numId w:val="0"/>
        </w:numPr>
        <w:spacing w:after="240"/>
      </w:pPr>
      <w:bookmarkStart w:id="8" w:name="_Toc114570832"/>
      <w:bookmarkStart w:id="9" w:name="_Toc202342594"/>
      <w:r>
        <w:t xml:space="preserve">1.2 </w:t>
      </w:r>
      <w:r w:rsidR="00417997">
        <w:tab/>
      </w:r>
      <w:r w:rsidR="00E72D9B">
        <w:t>Ważne daty</w:t>
      </w:r>
      <w:bookmarkEnd w:id="8"/>
      <w:bookmarkEnd w:id="9"/>
    </w:p>
    <w:p w14:paraId="7C7CAA01" w14:textId="628239C2"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F97A48">
        <w:rPr>
          <w:color w:val="2E74B5" w:themeColor="accent1" w:themeShade="BF"/>
        </w:rPr>
        <w:t>4</w:t>
      </w:r>
      <w:r w:rsidR="00CC7323" w:rsidRPr="0092184D">
        <w:rPr>
          <w:color w:val="2E74B5" w:themeColor="accent1" w:themeShade="BF"/>
        </w:rPr>
        <w:t>-0</w:t>
      </w:r>
      <w:r w:rsidR="00F97A48">
        <w:rPr>
          <w:color w:val="2E74B5" w:themeColor="accent1" w:themeShade="BF"/>
        </w:rPr>
        <w:t>7</w:t>
      </w:r>
      <w:r w:rsidR="00CC7323" w:rsidRPr="0092184D">
        <w:rPr>
          <w:color w:val="2E74B5" w:themeColor="accent1" w:themeShade="BF"/>
        </w:rPr>
        <w:t>-</w:t>
      </w:r>
      <w:r w:rsidR="00F97A48">
        <w:rPr>
          <w:color w:val="2E74B5" w:themeColor="accent1" w:themeShade="BF"/>
        </w:rPr>
        <w:t>31</w:t>
      </w:r>
    </w:p>
    <w:p w14:paraId="5592E92A" w14:textId="50B3F9E9"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F97A48">
        <w:rPr>
          <w:color w:val="2E74B5" w:themeColor="accent1" w:themeShade="BF"/>
        </w:rPr>
        <w:t>4</w:t>
      </w:r>
      <w:r w:rsidR="00CC7323" w:rsidRPr="0092184D">
        <w:rPr>
          <w:color w:val="2E74B5" w:themeColor="accent1" w:themeShade="BF"/>
        </w:rPr>
        <w:t>-</w:t>
      </w:r>
      <w:r w:rsidR="00F97A48">
        <w:rPr>
          <w:color w:val="2E74B5" w:themeColor="accent1" w:themeShade="BF"/>
        </w:rPr>
        <w:t>1</w:t>
      </w:r>
      <w:r w:rsidR="005A7CBB">
        <w:rPr>
          <w:color w:val="2E74B5" w:themeColor="accent1" w:themeShade="BF"/>
        </w:rPr>
        <w:t>2-06</w:t>
      </w:r>
    </w:p>
    <w:p w14:paraId="0007D364" w14:textId="5C0AE2D9" w:rsidR="00E72D9B" w:rsidRPr="0092184D" w:rsidRDefault="00E72D9B" w:rsidP="0092184D">
      <w:pPr>
        <w:ind w:left="360"/>
        <w:rPr>
          <w:rFonts w:eastAsia="Arial"/>
          <w:szCs w:val="24"/>
        </w:rPr>
      </w:pPr>
      <w:r w:rsidRPr="004F2B79">
        <w:t>Orientacyjny termin zakończenia postępowania</w:t>
      </w:r>
      <w:r w:rsidRPr="0088152D">
        <w:t xml:space="preserve">: </w:t>
      </w:r>
      <w:r w:rsidR="00A941F6" w:rsidRPr="0088152D">
        <w:t>I</w:t>
      </w:r>
      <w:r w:rsidR="00737198" w:rsidRPr="0088152D">
        <w:t>I</w:t>
      </w:r>
      <w:r w:rsidRPr="0088152D">
        <w:t xml:space="preserve"> kwartał 202</w:t>
      </w:r>
      <w:r w:rsidR="00737198" w:rsidRPr="0088152D">
        <w:t>5</w:t>
      </w:r>
      <w:r w:rsidR="00A941F6" w:rsidRPr="0088152D">
        <w:t xml:space="preserve"> </w:t>
      </w:r>
      <w:r w:rsidRPr="0088152D">
        <w:t>r.</w:t>
      </w:r>
    </w:p>
    <w:p w14:paraId="474562B8"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4BE8F9F2"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43C99CDE"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2893D654"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4A921AA6"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62152CBE"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61625814" w14:textId="77777777" w:rsidR="1CCF854F" w:rsidRDefault="0CA32F30" w:rsidP="006F5357">
      <w:r w:rsidRPr="3920A4F9">
        <w:t xml:space="preserve">Zmiana terminu składania </w:t>
      </w:r>
      <w:r w:rsidR="0F943D03" w:rsidRPr="3920A4F9">
        <w:t>wniosków o dofinansowanie</w:t>
      </w:r>
      <w:r w:rsidRPr="3920A4F9">
        <w:t xml:space="preserve"> może nastąpić w przypadku: </w:t>
      </w:r>
    </w:p>
    <w:p w14:paraId="65EB6D0F" w14:textId="77777777" w:rsidR="00DB72DC" w:rsidRPr="00DB72DC" w:rsidRDefault="00DB72DC" w:rsidP="00BD7B5C">
      <w:pPr>
        <w:numPr>
          <w:ilvl w:val="0"/>
          <w:numId w:val="21"/>
        </w:numPr>
        <w:spacing w:after="240"/>
        <w:contextualSpacing/>
        <w:textAlignment w:val="baseline"/>
        <w:rPr>
          <w:rFonts w:cs="Arial"/>
          <w:bCs/>
        </w:rPr>
      </w:pPr>
      <w:r w:rsidRPr="00DB72DC">
        <w:rPr>
          <w:rFonts w:cs="Arial"/>
          <w:bCs/>
        </w:rPr>
        <w:t>wystąpienia awarii LSI2021/CST2021</w:t>
      </w:r>
    </w:p>
    <w:p w14:paraId="13C3C9F8" w14:textId="77777777" w:rsidR="00DB72DC" w:rsidRPr="00DB72DC" w:rsidRDefault="00DB72DC" w:rsidP="00BD7B5C">
      <w:pPr>
        <w:numPr>
          <w:ilvl w:val="0"/>
          <w:numId w:val="21"/>
        </w:numPr>
        <w:spacing w:after="240"/>
        <w:contextualSpacing/>
        <w:textAlignment w:val="baseline"/>
        <w:rPr>
          <w:rFonts w:eastAsia="Calibri" w:cs="Arial"/>
          <w:bCs/>
        </w:rPr>
      </w:pPr>
      <w:r w:rsidRPr="00DB72DC">
        <w:rPr>
          <w:rFonts w:cs="Arial"/>
          <w:bCs/>
        </w:rPr>
        <w:t xml:space="preserve">zwiększenia kwoty przewidzianej na dofinansowanie projektów w ramach postępowania, </w:t>
      </w:r>
    </w:p>
    <w:p w14:paraId="5927E9B0" w14:textId="77777777" w:rsidR="00DB72DC" w:rsidRPr="00DB72DC" w:rsidRDefault="00DB72DC" w:rsidP="00BD7B5C">
      <w:pPr>
        <w:numPr>
          <w:ilvl w:val="0"/>
          <w:numId w:val="21"/>
        </w:numPr>
        <w:spacing w:after="240"/>
        <w:contextualSpacing/>
        <w:textAlignment w:val="baseline"/>
        <w:rPr>
          <w:rFonts w:eastAsia="Calibri" w:cs="Arial"/>
          <w:bCs/>
        </w:rPr>
      </w:pPr>
      <w:r w:rsidRPr="00DB72DC">
        <w:rPr>
          <w:rFonts w:cs="Arial"/>
          <w:bCs/>
        </w:rPr>
        <w:t>innej niż przewidywana pierwotnie liczba składanych wniosków,</w:t>
      </w:r>
    </w:p>
    <w:p w14:paraId="6B3CE06C" w14:textId="77777777" w:rsidR="00DB72DC" w:rsidRPr="00DB72DC" w:rsidRDefault="00DB72DC" w:rsidP="00BD7B5C">
      <w:pPr>
        <w:numPr>
          <w:ilvl w:val="0"/>
          <w:numId w:val="21"/>
        </w:numPr>
        <w:spacing w:after="240"/>
        <w:contextualSpacing/>
        <w:textAlignment w:val="baseline"/>
        <w:rPr>
          <w:rFonts w:eastAsia="Calibri" w:cs="Arial"/>
          <w:bCs/>
        </w:rPr>
      </w:pPr>
      <w:r w:rsidRPr="00DB72DC">
        <w:rPr>
          <w:rFonts w:cs="Arial"/>
          <w:bCs/>
        </w:rPr>
        <w:t>zmiany regulaminu wyboru projektów;</w:t>
      </w:r>
    </w:p>
    <w:p w14:paraId="197A871F" w14:textId="77777777" w:rsidR="00DB72DC" w:rsidRPr="00DB72DC" w:rsidRDefault="00DB72DC" w:rsidP="00BD7B5C">
      <w:pPr>
        <w:numPr>
          <w:ilvl w:val="0"/>
          <w:numId w:val="21"/>
        </w:numPr>
        <w:spacing w:after="240"/>
        <w:contextualSpacing/>
        <w:textAlignment w:val="baseline"/>
        <w:rPr>
          <w:rFonts w:eastAsia="Calibri" w:cs="Arial"/>
          <w:bCs/>
        </w:rPr>
      </w:pPr>
      <w:r w:rsidRPr="00DB72DC">
        <w:rPr>
          <w:rFonts w:cs="Arial"/>
          <w:bCs/>
        </w:rPr>
        <w:lastRenderedPageBreak/>
        <w:t>zmiany przepisów prawa, mającej wpływ na regulacje zawarte w Regulaminie, ale nie skutkujące koniecznością anulowania naboru;</w:t>
      </w:r>
    </w:p>
    <w:p w14:paraId="0C9E7BB8" w14:textId="77777777" w:rsidR="00DB72DC" w:rsidRPr="00DB72DC" w:rsidRDefault="00DB72DC" w:rsidP="00BD7B5C">
      <w:pPr>
        <w:numPr>
          <w:ilvl w:val="0"/>
          <w:numId w:val="21"/>
        </w:numPr>
        <w:spacing w:after="240"/>
        <w:contextualSpacing/>
        <w:textAlignment w:val="baseline"/>
        <w:rPr>
          <w:rFonts w:eastAsia="Calibri" w:cs="Arial"/>
          <w:bCs/>
        </w:rPr>
      </w:pPr>
      <w:r w:rsidRPr="00DB72DC">
        <w:rPr>
          <w:rFonts w:cs="Arial"/>
          <w:bCs/>
        </w:rPr>
        <w:t>zmiany kryteriów wyboru projektów, z zastrzeżeniem, iż kryteria wyboru projektów mogą ulec zmianie wyłącznie wówczas, gdy w ramach naboru nie został złożony jeszcze wniosek o dofinansowanie;</w:t>
      </w:r>
    </w:p>
    <w:p w14:paraId="36FCF1F3" w14:textId="77777777" w:rsidR="00DB72DC" w:rsidRPr="00DB72DC" w:rsidRDefault="00DB72DC" w:rsidP="00BD7B5C">
      <w:pPr>
        <w:numPr>
          <w:ilvl w:val="0"/>
          <w:numId w:val="21"/>
        </w:numPr>
        <w:spacing w:before="240" w:after="240"/>
        <w:contextualSpacing/>
        <w:textAlignment w:val="baseline"/>
        <w:rPr>
          <w:rFonts w:cs="Arial"/>
          <w:bCs/>
        </w:rPr>
      </w:pPr>
      <w:r w:rsidRPr="00DB72DC">
        <w:rPr>
          <w:rFonts w:cs="Arial"/>
          <w:bCs/>
        </w:rPr>
        <w:t>w naborach realizowanych w ramach instrumentu terytorialnego ZIT – na wniosek danego Związku ZIT.</w:t>
      </w:r>
    </w:p>
    <w:p w14:paraId="0878DEF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200DFBCD" w14:textId="77777777" w:rsidR="00E72D9B" w:rsidRPr="00E72D9B" w:rsidRDefault="452E3BB8" w:rsidP="6A5DF18D">
      <w:pPr>
        <w:pStyle w:val="Nagwek2"/>
        <w:numPr>
          <w:ilvl w:val="1"/>
          <w:numId w:val="0"/>
        </w:numPr>
      </w:pPr>
      <w:bookmarkStart w:id="10" w:name="_Toc114570833"/>
      <w:bookmarkStart w:id="11" w:name="_Toc202342595"/>
      <w:r>
        <w:t xml:space="preserve">1.3 </w:t>
      </w:r>
      <w:r w:rsidR="00417997">
        <w:tab/>
      </w:r>
      <w:r w:rsidR="00E72D9B" w:rsidRPr="00E72D9B">
        <w:t xml:space="preserve">Kto może ubiegać się o dofinansowanie - typy </w:t>
      </w:r>
      <w:r w:rsidR="00CE22ED">
        <w:t>wnioskodawcy</w:t>
      </w:r>
      <w:bookmarkEnd w:id="10"/>
      <w:bookmarkEnd w:id="11"/>
    </w:p>
    <w:p w14:paraId="5381B40C"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31E522A0"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43D011DB" w14:textId="0D015161" w:rsidR="00E7149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777"/>
        <w:gridCol w:w="3002"/>
        <w:gridCol w:w="2912"/>
        <w:gridCol w:w="2376"/>
      </w:tblGrid>
      <w:tr w:rsidR="00DF5277" w:rsidRPr="002E11DE" w14:paraId="50662994" w14:textId="77777777" w:rsidTr="00E71494">
        <w:trPr>
          <w:tblHeader/>
        </w:trPr>
        <w:tc>
          <w:tcPr>
            <w:tcW w:w="613" w:type="dxa"/>
            <w:shd w:val="clear" w:color="auto" w:fill="BFBFBF" w:themeFill="background1" w:themeFillShade="BF"/>
          </w:tcPr>
          <w:p w14:paraId="23E90E46" w14:textId="77777777" w:rsidR="008D1976" w:rsidRPr="0051735C" w:rsidRDefault="008D1976" w:rsidP="00CD6E03">
            <w:pPr>
              <w:rPr>
                <w:rFonts w:cs="Arial"/>
                <w:b/>
                <w:szCs w:val="24"/>
              </w:rPr>
            </w:pPr>
            <w:r w:rsidRPr="0051735C">
              <w:rPr>
                <w:rFonts w:cs="Arial"/>
                <w:b/>
                <w:szCs w:val="24"/>
              </w:rPr>
              <w:t>Lp.</w:t>
            </w:r>
          </w:p>
        </w:tc>
        <w:tc>
          <w:tcPr>
            <w:tcW w:w="3075" w:type="dxa"/>
            <w:shd w:val="clear" w:color="auto" w:fill="BFBFBF" w:themeFill="background1" w:themeFillShade="BF"/>
          </w:tcPr>
          <w:p w14:paraId="3ED568B3" w14:textId="77777777" w:rsidR="008D1976" w:rsidRPr="002E11DE" w:rsidRDefault="008D1976" w:rsidP="00CD6E03">
            <w:pPr>
              <w:rPr>
                <w:rFonts w:cs="Arial"/>
                <w:b/>
                <w:szCs w:val="24"/>
              </w:rPr>
            </w:pPr>
            <w:r w:rsidRPr="0051735C">
              <w:rPr>
                <w:rFonts w:cs="Arial"/>
                <w:b/>
                <w:szCs w:val="24"/>
              </w:rPr>
              <w:t>Typ beneficjenta ogólny</w:t>
            </w:r>
          </w:p>
        </w:tc>
        <w:tc>
          <w:tcPr>
            <w:tcW w:w="2975" w:type="dxa"/>
            <w:shd w:val="clear" w:color="auto" w:fill="BFBFBF" w:themeFill="background1" w:themeFillShade="BF"/>
          </w:tcPr>
          <w:p w14:paraId="1C1E69A1" w14:textId="77777777" w:rsidR="008D1976" w:rsidRPr="002E11DE" w:rsidRDefault="008D1976" w:rsidP="00CD6E03">
            <w:pPr>
              <w:rPr>
                <w:rFonts w:cs="Arial"/>
                <w:b/>
                <w:szCs w:val="24"/>
              </w:rPr>
            </w:pPr>
            <w:r w:rsidRPr="002E11DE">
              <w:rPr>
                <w:rFonts w:cs="Arial"/>
                <w:b/>
                <w:szCs w:val="24"/>
              </w:rPr>
              <w:t>Typ beneficjenta szczegółowy</w:t>
            </w:r>
          </w:p>
        </w:tc>
        <w:tc>
          <w:tcPr>
            <w:tcW w:w="2404" w:type="dxa"/>
            <w:shd w:val="clear" w:color="auto" w:fill="BFBFBF" w:themeFill="background1" w:themeFillShade="BF"/>
          </w:tcPr>
          <w:p w14:paraId="55C70DB8" w14:textId="77777777" w:rsidR="008D1976" w:rsidRPr="002E11DE" w:rsidRDefault="008D1976" w:rsidP="00CD6E03">
            <w:pPr>
              <w:rPr>
                <w:rFonts w:cs="Arial"/>
                <w:b/>
                <w:szCs w:val="24"/>
              </w:rPr>
            </w:pPr>
            <w:r w:rsidRPr="002E11DE">
              <w:rPr>
                <w:rFonts w:cs="Arial"/>
                <w:b/>
                <w:szCs w:val="24"/>
              </w:rPr>
              <w:t>Warunki / wyjaśnienia</w:t>
            </w:r>
          </w:p>
        </w:tc>
      </w:tr>
      <w:tr w:rsidR="00E05BDD" w:rsidRPr="0051735C" w14:paraId="40FD6BAD" w14:textId="77777777" w:rsidTr="00E71494">
        <w:trPr>
          <w:trHeight w:val="2279"/>
          <w:tblHeader/>
        </w:trPr>
        <w:tc>
          <w:tcPr>
            <w:tcW w:w="613" w:type="dxa"/>
          </w:tcPr>
          <w:p w14:paraId="0FD93E93" w14:textId="664E437E" w:rsidR="008D1976" w:rsidRPr="0051735C" w:rsidRDefault="00053A3C" w:rsidP="00E42879">
            <w:pPr>
              <w:ind w:left="360"/>
            </w:pPr>
            <w:r>
              <w:t>1.</w:t>
            </w:r>
          </w:p>
        </w:tc>
        <w:tc>
          <w:tcPr>
            <w:tcW w:w="3075" w:type="dxa"/>
          </w:tcPr>
          <w:p w14:paraId="1C423D49" w14:textId="77777777" w:rsidR="008D1976" w:rsidRPr="0051735C" w:rsidRDefault="008D1976" w:rsidP="00CD6E03">
            <w:pPr>
              <w:rPr>
                <w:rFonts w:cs="Arial"/>
                <w:szCs w:val="24"/>
              </w:rPr>
            </w:pPr>
            <w:r w:rsidRPr="002E11DE">
              <w:rPr>
                <w:rFonts w:cs="Arial"/>
                <w:szCs w:val="24"/>
              </w:rPr>
              <w:t>Administracja publiczna</w:t>
            </w:r>
          </w:p>
        </w:tc>
        <w:tc>
          <w:tcPr>
            <w:tcW w:w="2975" w:type="dxa"/>
          </w:tcPr>
          <w:p w14:paraId="3435CF9E" w14:textId="77777777" w:rsidR="008D1976" w:rsidRPr="0051735C" w:rsidRDefault="008D1976" w:rsidP="00CD6E03">
            <w:pPr>
              <w:rPr>
                <w:rFonts w:cs="Arial"/>
                <w:szCs w:val="24"/>
              </w:rPr>
            </w:pPr>
            <w:r w:rsidRPr="002E11DE">
              <w:rPr>
                <w:rFonts w:cs="Arial"/>
                <w:szCs w:val="24"/>
              </w:rPr>
              <w:t>Jednostki Samorządu Terytorialnego</w:t>
            </w:r>
          </w:p>
        </w:tc>
        <w:tc>
          <w:tcPr>
            <w:tcW w:w="2404" w:type="dxa"/>
          </w:tcPr>
          <w:p w14:paraId="0F6ABFC9"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D4C3E44" w14:textId="77777777" w:rsidR="008D1976" w:rsidRPr="0051735C" w:rsidRDefault="008D1976" w:rsidP="00CD6E03">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DF5277" w:rsidRPr="0051735C" w14:paraId="6FBB4792" w14:textId="77777777" w:rsidTr="00E71494">
        <w:trPr>
          <w:tblHeader/>
        </w:trPr>
        <w:tc>
          <w:tcPr>
            <w:tcW w:w="613" w:type="dxa"/>
          </w:tcPr>
          <w:p w14:paraId="72D778D8" w14:textId="654EA02A" w:rsidR="006D119F" w:rsidRPr="0051735C" w:rsidRDefault="00053A3C" w:rsidP="00E42879">
            <w:pPr>
              <w:ind w:left="360"/>
            </w:pPr>
            <w:r>
              <w:t>2.</w:t>
            </w:r>
          </w:p>
        </w:tc>
        <w:tc>
          <w:tcPr>
            <w:tcW w:w="3075" w:type="dxa"/>
          </w:tcPr>
          <w:p w14:paraId="4F43ECC8" w14:textId="41E40597" w:rsidR="006D119F" w:rsidRPr="002E11DE" w:rsidRDefault="006D119F" w:rsidP="00CD6E03">
            <w:pPr>
              <w:rPr>
                <w:rFonts w:cs="Arial"/>
                <w:szCs w:val="24"/>
              </w:rPr>
            </w:pPr>
            <w:r>
              <w:rPr>
                <w:rFonts w:cs="Arial"/>
                <w:szCs w:val="24"/>
              </w:rPr>
              <w:t>Służby publiczne</w:t>
            </w:r>
          </w:p>
        </w:tc>
        <w:tc>
          <w:tcPr>
            <w:tcW w:w="2975" w:type="dxa"/>
          </w:tcPr>
          <w:p w14:paraId="7BDF874D" w14:textId="7BC6BE90" w:rsidR="006D119F" w:rsidRPr="002E11DE" w:rsidRDefault="006D119F" w:rsidP="00CD6E03">
            <w:pPr>
              <w:rPr>
                <w:rFonts w:cs="Arial"/>
                <w:szCs w:val="24"/>
              </w:rPr>
            </w:pPr>
            <w:r>
              <w:rPr>
                <w:rFonts w:cs="Arial"/>
                <w:szCs w:val="24"/>
              </w:rPr>
              <w:t>Instytucje kultury</w:t>
            </w:r>
          </w:p>
        </w:tc>
        <w:tc>
          <w:tcPr>
            <w:tcW w:w="2404" w:type="dxa"/>
          </w:tcPr>
          <w:p w14:paraId="49567C39" w14:textId="57FA253C" w:rsidR="006D119F" w:rsidRPr="002E11DE" w:rsidRDefault="00DA2825" w:rsidP="00CD6E03">
            <w:pPr>
              <w:autoSpaceDE w:val="0"/>
              <w:autoSpaceDN w:val="0"/>
              <w:adjustRightInd w:val="0"/>
              <w:rPr>
                <w:rFonts w:cs="Arial"/>
                <w:szCs w:val="24"/>
              </w:rPr>
            </w:pPr>
            <w:r>
              <w:rPr>
                <w:rFonts w:cs="Arial"/>
                <w:szCs w:val="24"/>
              </w:rPr>
              <w:t>Nie dotyczy</w:t>
            </w:r>
          </w:p>
        </w:tc>
      </w:tr>
      <w:tr w:rsidR="00DF5277" w:rsidRPr="0051735C" w14:paraId="776FD9B9" w14:textId="77777777" w:rsidTr="00E71494">
        <w:trPr>
          <w:tblHeader/>
        </w:trPr>
        <w:tc>
          <w:tcPr>
            <w:tcW w:w="613" w:type="dxa"/>
          </w:tcPr>
          <w:p w14:paraId="4730F2D5" w14:textId="1E3BBA3B" w:rsidR="00DA2825" w:rsidRPr="0051735C" w:rsidRDefault="00053A3C" w:rsidP="00E42879">
            <w:pPr>
              <w:ind w:left="360"/>
            </w:pPr>
            <w:r>
              <w:t>3.</w:t>
            </w:r>
          </w:p>
        </w:tc>
        <w:tc>
          <w:tcPr>
            <w:tcW w:w="3075" w:type="dxa"/>
          </w:tcPr>
          <w:p w14:paraId="3BE0B836" w14:textId="0F04CD73" w:rsidR="00DA2825" w:rsidRDefault="00DA2825" w:rsidP="00CD6E03">
            <w:pPr>
              <w:rPr>
                <w:rFonts w:cs="Arial"/>
                <w:szCs w:val="24"/>
              </w:rPr>
            </w:pPr>
            <w:r>
              <w:rPr>
                <w:rFonts w:cs="Arial"/>
                <w:szCs w:val="24"/>
              </w:rPr>
              <w:t>Służby publiczne</w:t>
            </w:r>
          </w:p>
        </w:tc>
        <w:tc>
          <w:tcPr>
            <w:tcW w:w="2975" w:type="dxa"/>
          </w:tcPr>
          <w:p w14:paraId="3707B97F" w14:textId="6087D396" w:rsidR="00DA2825" w:rsidRDefault="00DA2825" w:rsidP="00CD6E03">
            <w:pPr>
              <w:rPr>
                <w:rFonts w:cs="Arial"/>
                <w:szCs w:val="24"/>
              </w:rPr>
            </w:pPr>
            <w:r w:rsidRPr="00E42879">
              <w:rPr>
                <w:rFonts w:eastAsia="Times New Roman" w:cs="Arial"/>
                <w:szCs w:val="24"/>
                <w:lang w:eastAsia="pl-PL"/>
              </w:rPr>
              <w:t>Jednostki organizacyjne   działające w imieniu jednostek samorządu terytorialnego</w:t>
            </w:r>
          </w:p>
        </w:tc>
        <w:tc>
          <w:tcPr>
            <w:tcW w:w="2404" w:type="dxa"/>
          </w:tcPr>
          <w:p w14:paraId="3E641AB9" w14:textId="513958BC" w:rsidR="00DA2825" w:rsidRPr="002E11DE" w:rsidRDefault="00DA2825" w:rsidP="00CD6E03">
            <w:pPr>
              <w:autoSpaceDE w:val="0"/>
              <w:autoSpaceDN w:val="0"/>
              <w:adjustRightInd w:val="0"/>
              <w:rPr>
                <w:rFonts w:cs="Arial"/>
                <w:szCs w:val="24"/>
              </w:rPr>
            </w:pPr>
            <w:r>
              <w:rPr>
                <w:rFonts w:cs="Arial"/>
                <w:szCs w:val="24"/>
              </w:rPr>
              <w:t>Nie dotyczy</w:t>
            </w:r>
          </w:p>
        </w:tc>
      </w:tr>
      <w:tr w:rsidR="00DF5277" w:rsidRPr="0051735C" w14:paraId="49734587" w14:textId="77777777" w:rsidTr="00E71494">
        <w:trPr>
          <w:tblHeader/>
        </w:trPr>
        <w:tc>
          <w:tcPr>
            <w:tcW w:w="613" w:type="dxa"/>
          </w:tcPr>
          <w:p w14:paraId="13299F12" w14:textId="5758A4FF" w:rsidR="00DA2825" w:rsidRPr="0051735C" w:rsidRDefault="00053A3C" w:rsidP="00E42879">
            <w:pPr>
              <w:ind w:left="360"/>
            </w:pPr>
            <w:r>
              <w:t>4.</w:t>
            </w:r>
          </w:p>
        </w:tc>
        <w:tc>
          <w:tcPr>
            <w:tcW w:w="3075" w:type="dxa"/>
          </w:tcPr>
          <w:p w14:paraId="3EC83E4B" w14:textId="6AFEAE2D" w:rsidR="00DA2825" w:rsidRDefault="00DA2825" w:rsidP="00CD6E03">
            <w:pPr>
              <w:rPr>
                <w:rFonts w:cs="Arial"/>
                <w:szCs w:val="24"/>
              </w:rPr>
            </w:pPr>
            <w:r w:rsidRPr="00BF772C">
              <w:rPr>
                <w:rFonts w:cs="Arial"/>
                <w:szCs w:val="24"/>
              </w:rPr>
              <w:t>Organizacje społeczne i związki wyznaniow</w:t>
            </w:r>
            <w:r>
              <w:rPr>
                <w:rFonts w:cs="Arial"/>
                <w:szCs w:val="24"/>
              </w:rPr>
              <w:t>e</w:t>
            </w:r>
          </w:p>
        </w:tc>
        <w:tc>
          <w:tcPr>
            <w:tcW w:w="2975" w:type="dxa"/>
          </w:tcPr>
          <w:p w14:paraId="230AAB66" w14:textId="684C0007" w:rsidR="00DA2825" w:rsidRPr="00DA2825" w:rsidRDefault="00DA2825" w:rsidP="00CD6E03">
            <w:pPr>
              <w:rPr>
                <w:rFonts w:eastAsia="Times New Roman" w:cs="Arial"/>
                <w:szCs w:val="24"/>
                <w:lang w:eastAsia="pl-PL"/>
              </w:rPr>
            </w:pPr>
            <w:r>
              <w:rPr>
                <w:rFonts w:eastAsia="Times New Roman" w:cs="Arial"/>
                <w:szCs w:val="24"/>
                <w:lang w:eastAsia="pl-PL"/>
              </w:rPr>
              <w:t>Organizacje pozarządowe</w:t>
            </w:r>
          </w:p>
        </w:tc>
        <w:tc>
          <w:tcPr>
            <w:tcW w:w="2404" w:type="dxa"/>
          </w:tcPr>
          <w:p w14:paraId="6B5E2DF6" w14:textId="13671CD8" w:rsidR="00DA2825" w:rsidRDefault="00DA2825" w:rsidP="00CD6E03">
            <w:pPr>
              <w:autoSpaceDE w:val="0"/>
              <w:autoSpaceDN w:val="0"/>
              <w:adjustRightInd w:val="0"/>
              <w:rPr>
                <w:rFonts w:cs="Arial"/>
                <w:szCs w:val="24"/>
              </w:rPr>
            </w:pPr>
            <w:r>
              <w:rPr>
                <w:rFonts w:cs="Arial"/>
                <w:szCs w:val="24"/>
              </w:rPr>
              <w:t>Nie dotyczy</w:t>
            </w:r>
          </w:p>
        </w:tc>
      </w:tr>
      <w:tr w:rsidR="00297DAC" w:rsidRPr="0051735C" w14:paraId="53F6A691" w14:textId="77777777" w:rsidTr="00E42879">
        <w:trPr>
          <w:tblHeader/>
        </w:trPr>
        <w:tc>
          <w:tcPr>
            <w:tcW w:w="613" w:type="dxa"/>
          </w:tcPr>
          <w:p w14:paraId="10A068C9" w14:textId="534DE74F" w:rsidR="00297DAC" w:rsidRPr="0051735C" w:rsidRDefault="00053A3C" w:rsidP="00E42879">
            <w:pPr>
              <w:ind w:left="360"/>
            </w:pPr>
            <w:r>
              <w:t>5.</w:t>
            </w:r>
          </w:p>
        </w:tc>
        <w:tc>
          <w:tcPr>
            <w:tcW w:w="3075" w:type="dxa"/>
          </w:tcPr>
          <w:p w14:paraId="74E0A5CE" w14:textId="4A4B3880" w:rsidR="00297DAC" w:rsidRPr="00BF772C" w:rsidRDefault="00297DAC" w:rsidP="00CD6E03">
            <w:pPr>
              <w:rPr>
                <w:rFonts w:cs="Arial"/>
                <w:szCs w:val="24"/>
              </w:rPr>
            </w:pPr>
            <w:r w:rsidRPr="00916E72">
              <w:rPr>
                <w:rFonts w:cs="Arial"/>
                <w:szCs w:val="24"/>
              </w:rPr>
              <w:t>Organizacje społeczne i związki wyznaniowe</w:t>
            </w:r>
          </w:p>
        </w:tc>
        <w:tc>
          <w:tcPr>
            <w:tcW w:w="2975" w:type="dxa"/>
          </w:tcPr>
          <w:p w14:paraId="6945D847" w14:textId="5DC8854F" w:rsidR="00297DAC" w:rsidRDefault="00297DAC" w:rsidP="00CD6E03">
            <w:pPr>
              <w:rPr>
                <w:rFonts w:eastAsia="Times New Roman" w:cs="Arial"/>
                <w:szCs w:val="24"/>
                <w:lang w:eastAsia="pl-PL"/>
              </w:rPr>
            </w:pPr>
            <w:r w:rsidRPr="0088152D">
              <w:rPr>
                <w:rFonts w:cs="Arial"/>
                <w:szCs w:val="24"/>
              </w:rPr>
              <w:t>Niepubliczne instytucje kultury</w:t>
            </w:r>
          </w:p>
        </w:tc>
        <w:tc>
          <w:tcPr>
            <w:tcW w:w="2404" w:type="dxa"/>
          </w:tcPr>
          <w:p w14:paraId="37871328" w14:textId="6B4D988A" w:rsidR="00297DAC" w:rsidRDefault="00297DAC" w:rsidP="00CD6E03">
            <w:pPr>
              <w:autoSpaceDE w:val="0"/>
              <w:autoSpaceDN w:val="0"/>
              <w:adjustRightInd w:val="0"/>
              <w:rPr>
                <w:rFonts w:cs="Arial"/>
                <w:szCs w:val="24"/>
              </w:rPr>
            </w:pPr>
            <w:r>
              <w:rPr>
                <w:rFonts w:cs="Arial"/>
                <w:szCs w:val="24"/>
              </w:rPr>
              <w:t>Nie dotyczy</w:t>
            </w:r>
          </w:p>
        </w:tc>
      </w:tr>
      <w:tr w:rsidR="00297DAC" w:rsidRPr="0051735C" w14:paraId="0F30BAEE" w14:textId="77777777" w:rsidTr="00E42879">
        <w:trPr>
          <w:tblHeader/>
        </w:trPr>
        <w:tc>
          <w:tcPr>
            <w:tcW w:w="613" w:type="dxa"/>
          </w:tcPr>
          <w:p w14:paraId="5EE377A4" w14:textId="71C3783A" w:rsidR="00297DAC" w:rsidRPr="0051735C" w:rsidRDefault="00053A3C" w:rsidP="00E42879">
            <w:pPr>
              <w:ind w:left="360"/>
            </w:pPr>
            <w:r>
              <w:t>6.</w:t>
            </w:r>
          </w:p>
        </w:tc>
        <w:tc>
          <w:tcPr>
            <w:tcW w:w="3075" w:type="dxa"/>
          </w:tcPr>
          <w:p w14:paraId="5771BF0B" w14:textId="11A64673" w:rsidR="00297DAC" w:rsidRPr="00916E72" w:rsidRDefault="00297DAC" w:rsidP="00CD6E03">
            <w:pPr>
              <w:rPr>
                <w:rFonts w:cs="Arial"/>
                <w:szCs w:val="24"/>
              </w:rPr>
            </w:pPr>
            <w:r w:rsidRPr="00BF772C">
              <w:rPr>
                <w:rFonts w:cs="Arial"/>
                <w:szCs w:val="24"/>
              </w:rPr>
              <w:t>Organizacje społeczne i związki wyznaniow</w:t>
            </w:r>
            <w:r>
              <w:rPr>
                <w:rFonts w:cs="Arial"/>
                <w:szCs w:val="24"/>
              </w:rPr>
              <w:t>e</w:t>
            </w:r>
          </w:p>
        </w:tc>
        <w:tc>
          <w:tcPr>
            <w:tcW w:w="2975" w:type="dxa"/>
          </w:tcPr>
          <w:p w14:paraId="41BAFB7D" w14:textId="1F444FAC" w:rsidR="00297DAC" w:rsidRPr="00B10CA1" w:rsidRDefault="00297DAC" w:rsidP="00CD6E03">
            <w:pPr>
              <w:rPr>
                <w:rFonts w:cs="Arial"/>
                <w:szCs w:val="24"/>
                <w:highlight w:val="yellow"/>
              </w:rPr>
            </w:pPr>
            <w:r w:rsidRPr="00E42879">
              <w:rPr>
                <w:rFonts w:cs="Arial"/>
                <w:szCs w:val="24"/>
              </w:rPr>
              <w:t>Pozarządowe organizacje turystyczne</w:t>
            </w:r>
          </w:p>
        </w:tc>
        <w:tc>
          <w:tcPr>
            <w:tcW w:w="2404" w:type="dxa"/>
          </w:tcPr>
          <w:p w14:paraId="3D4EB2DE" w14:textId="06A72031" w:rsidR="00297DAC" w:rsidRDefault="00297DAC" w:rsidP="00CD6E03">
            <w:pPr>
              <w:autoSpaceDE w:val="0"/>
              <w:autoSpaceDN w:val="0"/>
              <w:adjustRightInd w:val="0"/>
              <w:rPr>
                <w:rFonts w:cs="Arial"/>
                <w:szCs w:val="24"/>
              </w:rPr>
            </w:pPr>
            <w:r>
              <w:rPr>
                <w:rFonts w:cs="Arial"/>
                <w:szCs w:val="24"/>
              </w:rPr>
              <w:t>Nie dotyczy</w:t>
            </w:r>
          </w:p>
        </w:tc>
      </w:tr>
    </w:tbl>
    <w:p w14:paraId="5518B5CC" w14:textId="77777777" w:rsidR="00E72D9B" w:rsidRPr="00EE0CE9" w:rsidRDefault="00E72D9B" w:rsidP="000A4B81">
      <w:pPr>
        <w:spacing w:before="240" w:after="0"/>
        <w:textAlignment w:val="baseline"/>
        <w:rPr>
          <w:rStyle w:val="Pogrubienie"/>
        </w:rPr>
      </w:pPr>
      <w:r w:rsidRPr="00EE0CE9">
        <w:rPr>
          <w:rStyle w:val="Pogrubienie"/>
        </w:rPr>
        <w:lastRenderedPageBreak/>
        <w:t>NIE możesz ubiegać się o dofinansowanie, jeśli:</w:t>
      </w:r>
    </w:p>
    <w:p w14:paraId="300326CE"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03F4828F" w14:textId="77777777" w:rsidR="00E72D9B" w:rsidRDefault="3462DCF5" w:rsidP="000A4B81">
      <w:pPr>
        <w:pStyle w:val="Nagwek2"/>
        <w:numPr>
          <w:ilvl w:val="1"/>
          <w:numId w:val="0"/>
        </w:numPr>
        <w:spacing w:after="240"/>
      </w:pPr>
      <w:bookmarkStart w:id="12" w:name="_Toc114570834"/>
      <w:bookmarkStart w:id="13" w:name="_Toc202342596"/>
      <w:r>
        <w:t xml:space="preserve">1.4 </w:t>
      </w:r>
      <w:r w:rsidR="00417997">
        <w:tab/>
      </w:r>
      <w:r w:rsidR="00E72D9B">
        <w:t>Co możesz zrealizować w projekcie - typy projektów</w:t>
      </w:r>
      <w:bookmarkEnd w:id="12"/>
      <w:bookmarkEnd w:id="13"/>
    </w:p>
    <w:p w14:paraId="5FAA2252" w14:textId="77777777" w:rsidR="00291F81" w:rsidRDefault="00291F81" w:rsidP="00291F81">
      <w:pPr>
        <w:spacing w:after="240"/>
        <w:rPr>
          <w:rFonts w:eastAsia="Times New Roman" w:cs="Arial"/>
          <w:lang w:eastAsia="pl-PL"/>
        </w:rPr>
      </w:pPr>
      <w:r w:rsidRPr="000846C8">
        <w:rPr>
          <w:rFonts w:eastAsia="Times New Roman" w:cs="Arial"/>
          <w:lang w:eastAsia="pl-PL"/>
        </w:rPr>
        <w:t xml:space="preserve">W ramach EFRR zaplanowano środki na zwiększenie roli kultury i turystyki w rozwoju subregionalnym – ZIT w ramach typów projektu: </w:t>
      </w:r>
    </w:p>
    <w:p w14:paraId="79298EF9" w14:textId="32A9B931" w:rsidR="00DF5277" w:rsidRDefault="009A4B4E" w:rsidP="00E42879">
      <w:pPr>
        <w:rPr>
          <w:lang w:eastAsia="pl-PL"/>
        </w:rPr>
      </w:pPr>
      <w:r>
        <w:rPr>
          <w:lang w:eastAsia="pl-PL"/>
        </w:rPr>
        <w:t xml:space="preserve">1. </w:t>
      </w:r>
      <w:r w:rsidR="00291F81" w:rsidRPr="00DF5277">
        <w:rPr>
          <w:lang w:eastAsia="pl-PL"/>
        </w:rPr>
        <w:t xml:space="preserve">Rozwój infrastruktury kultury. </w:t>
      </w:r>
    </w:p>
    <w:p w14:paraId="229E8B62" w14:textId="1D9F2A64" w:rsidR="00DF5277" w:rsidRDefault="009A4B4E" w:rsidP="00E42879">
      <w:pPr>
        <w:rPr>
          <w:lang w:eastAsia="pl-PL"/>
        </w:rPr>
      </w:pPr>
      <w:r>
        <w:rPr>
          <w:lang w:eastAsia="pl-PL"/>
        </w:rPr>
        <w:t xml:space="preserve">2. </w:t>
      </w:r>
      <w:r w:rsidR="00291F81" w:rsidRPr="00DF5277">
        <w:rPr>
          <w:lang w:eastAsia="pl-PL"/>
        </w:rPr>
        <w:t xml:space="preserve">Infrastruktura turystyczna i dziedzictwa kulturowego. </w:t>
      </w:r>
    </w:p>
    <w:p w14:paraId="7E004988" w14:textId="335B66D7" w:rsidR="00960D3B" w:rsidRDefault="009A4B4E">
      <w:r>
        <w:t xml:space="preserve">3. </w:t>
      </w:r>
      <w:r w:rsidR="00291F81" w:rsidRPr="00DF5277">
        <w:t xml:space="preserve">Sieci szlaków turystycznych </w:t>
      </w:r>
    </w:p>
    <w:p w14:paraId="04A94D5B" w14:textId="27F0A883" w:rsidR="00960D3B" w:rsidRDefault="00960D3B">
      <w:r>
        <w:t>Dla każdego z typów projektu obowiązuje odrębny zestaw kryteriów.</w:t>
      </w:r>
    </w:p>
    <w:p w14:paraId="27145C69" w14:textId="6C11DF1D" w:rsidR="00291F81" w:rsidRPr="00960D3B" w:rsidRDefault="00291F81" w:rsidP="004D19BB">
      <w:r w:rsidRPr="00DF5277">
        <w:t xml:space="preserve">Nie dopuszcza się łączenia typów projektu w ramach jednego projektu. </w:t>
      </w:r>
    </w:p>
    <w:p w14:paraId="5A5CC9D3" w14:textId="77777777" w:rsidR="00E72D9B" w:rsidRPr="007A08F9" w:rsidRDefault="00E72D9B" w:rsidP="00C83CBD">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34B797A4" w14:textId="66D134B6"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291F81" w:rsidRPr="004D19BB">
          <w:rPr>
            <w:rStyle w:val="Hipercze"/>
            <w:rFonts w:cs="Arial"/>
          </w:rPr>
          <w:t>SZOP FE SL 2021_2027</w:t>
        </w:r>
      </w:hyperlink>
    </w:p>
    <w:p w14:paraId="02414F51"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202342597"/>
      <w:r>
        <w:t>Jakie warunki musisz spełnić</w:t>
      </w:r>
      <w:bookmarkEnd w:id="14"/>
      <w:bookmarkEnd w:id="15"/>
      <w:bookmarkEnd w:id="16"/>
      <w:bookmarkEnd w:id="17"/>
    </w:p>
    <w:p w14:paraId="1E8C76A6"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0DB075D5" w14:textId="4BF093C6" w:rsidR="00714CE3" w:rsidRDefault="00E72D9B" w:rsidP="00A501A3">
      <w:pPr>
        <w:rPr>
          <w:rFonts w:eastAsia="Times New Roman" w:cs="Arial"/>
          <w:szCs w:val="24"/>
          <w:lang w:eastAsia="pl-PL"/>
        </w:rPr>
      </w:pPr>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25F54ED2" w14:textId="0A279AB1" w:rsidR="004670F2" w:rsidRPr="00714CE3" w:rsidRDefault="004670F2" w:rsidP="004670F2">
      <w:r>
        <w:t>Warunki wsparcia:</w:t>
      </w:r>
    </w:p>
    <w:p w14:paraId="170A4232" w14:textId="2F6F43D2" w:rsidR="001A5E67" w:rsidRDefault="00A55D62" w:rsidP="00A8417B">
      <w:pPr>
        <w:pStyle w:val="Akapitzlist"/>
        <w:numPr>
          <w:ilvl w:val="0"/>
          <w:numId w:val="32"/>
        </w:numPr>
      </w:pPr>
      <w:bookmarkStart w:id="18" w:name="_Hlk170898002"/>
      <w:r w:rsidRPr="00774137">
        <w:t>Aplikować o wsparcie mogą wnioskodawcy, których projekty wynikają ze</w:t>
      </w:r>
      <w:r w:rsidR="004D19BB">
        <w:t xml:space="preserve"> </w:t>
      </w:r>
      <w:r w:rsidR="004D19BB" w:rsidRPr="004D19BB">
        <w:t>Strategii Zintegrowanego Rozwoju Terytorialnego Aglomeracji Beskidzkiej na lata 2021-2027 (z perspektywą do roku 2030)</w:t>
      </w:r>
      <w:r w:rsidRPr="00774137">
        <w:t>, zgodnie z art. 34 ust.15 pkt. 3 ustawy wdrożeniowej</w:t>
      </w:r>
      <w:r>
        <w:t xml:space="preserve">. </w:t>
      </w:r>
      <w:r w:rsidRPr="00271C79">
        <w:t>Dla naboru obowiązuje lista projektów ZIT aktualna na moment zakończenia naboru</w:t>
      </w:r>
      <w:bookmarkEnd w:id="18"/>
      <w:r w:rsidRPr="00271C79">
        <w:t>.</w:t>
      </w:r>
      <w:bookmarkStart w:id="19" w:name="_Hlk170898211"/>
    </w:p>
    <w:p w14:paraId="0550B782" w14:textId="77777777" w:rsidR="0088152D" w:rsidRDefault="00A55D62" w:rsidP="00A8417B">
      <w:pPr>
        <w:pStyle w:val="Akapitzlist"/>
        <w:numPr>
          <w:ilvl w:val="0"/>
          <w:numId w:val="32"/>
        </w:numPr>
      </w:pPr>
      <w:r w:rsidRPr="00076FF1">
        <w:lastRenderedPageBreak/>
        <w:t>Brak wsparcia dla państwowych instytucji kultury i instytucji kultury współprowadzonych przez administrację rządową i samorządową (z wyłączeniem przedsięwzięć uzgodnionych w kontrakcie programowym).</w:t>
      </w:r>
      <w:r>
        <w:t xml:space="preserve"> </w:t>
      </w:r>
    </w:p>
    <w:p w14:paraId="2DF9ACC5" w14:textId="70AF049C" w:rsidR="001A5E67" w:rsidRDefault="00A55D62" w:rsidP="00A8417B">
      <w:pPr>
        <w:pStyle w:val="Akapitzlist"/>
        <w:numPr>
          <w:ilvl w:val="0"/>
          <w:numId w:val="32"/>
        </w:numPr>
      </w:pPr>
      <w:r w:rsidRPr="00076FF1">
        <w:t>Ze wsparcia na poziomie regionalnym wykluczone są także obiekty UNESCO oraz Pomniki Historii Prezydenta RP- na cele związane z prowadzeniem działalności kulturalnej.</w:t>
      </w:r>
      <w:bookmarkStart w:id="20" w:name="_Hlk170908774"/>
      <w:bookmarkEnd w:id="19"/>
    </w:p>
    <w:p w14:paraId="169275AA" w14:textId="77777777" w:rsidR="00BB69FD" w:rsidRDefault="00A55D62" w:rsidP="00A8417B">
      <w:pPr>
        <w:pStyle w:val="Akapitzlist"/>
        <w:numPr>
          <w:ilvl w:val="0"/>
          <w:numId w:val="32"/>
        </w:numPr>
      </w:pPr>
      <w:r>
        <w:t>Inwestycje w nowe obiekty będą dopuszczalne tylko w wyjątkowych, uzasadnionych okolicznościach.</w:t>
      </w:r>
      <w:bookmarkStart w:id="21" w:name="_Hlk170908800"/>
      <w:bookmarkEnd w:id="20"/>
    </w:p>
    <w:p w14:paraId="7C6D895D" w14:textId="685FABF3" w:rsidR="001A5E67" w:rsidRDefault="00A55D62" w:rsidP="00A8417B">
      <w:pPr>
        <w:pStyle w:val="Akapitzlist"/>
        <w:numPr>
          <w:ilvl w:val="0"/>
          <w:numId w:val="32"/>
        </w:numPr>
      </w:pPr>
      <w:r w:rsidRPr="00A55D62">
        <w:t>Działania w obszarze turystyki będą realizowane z poszanowaniem lokalnych zasobów przyrody i przy minimalnej ingerencji w środowisko naturalne oraz z wykorzystaniem rozwiązań cyfrowych.</w:t>
      </w:r>
      <w:bookmarkStart w:id="22" w:name="_Hlk170910506"/>
      <w:bookmarkEnd w:id="21"/>
    </w:p>
    <w:p w14:paraId="7E29FA72" w14:textId="7A5F80F9" w:rsidR="00A65D3C" w:rsidRDefault="00A65D3C" w:rsidP="00A8417B">
      <w:pPr>
        <w:pStyle w:val="Akapitzlist"/>
        <w:numPr>
          <w:ilvl w:val="0"/>
          <w:numId w:val="32"/>
        </w:numPr>
      </w:pPr>
      <w:r w:rsidRPr="00411E04">
        <w:rPr>
          <w:b/>
        </w:rPr>
        <w:t xml:space="preserve">W 3 typie projektu w przypadku turystycznych szlaków rowerowych w przebiegu Regionalnych Tras Rowerowych </w:t>
      </w:r>
      <w:r>
        <w:t>wsparcie będzie zgodne z zasadami uzgodnionymi dla Regionalnych Tras Rowerowych</w:t>
      </w:r>
      <w:r w:rsidRPr="00A476F4">
        <w:t xml:space="preserve"> </w:t>
      </w:r>
      <w:r>
        <w:t>w ramach celu priorytetowego 2: Bardziej przyjazna dla środowiska, niskoemisyjna i przechodząca w kierunku gospodarki zeroemisyjnej oraz odporna Europa dzięki promowaniu czystej i sprawiedliwej transformacji energetycznej, zielonych i niebieskich inwestycji, gospodarki o obiegu zamkniętym</w:t>
      </w:r>
      <w:r w:rsidRPr="001A5E67">
        <w:t xml:space="preserve"> </w:t>
      </w:r>
      <w:r>
        <w:t>łagodzenia zmian klimatu i przystosowania się do nich, zapobiegania ryzyku i zarządzania ryzykiem, oraz zrównoważonej mobilności miejskiej, w tym:</w:t>
      </w:r>
    </w:p>
    <w:p w14:paraId="2B79D7BC" w14:textId="77777777" w:rsidR="00A65D3C" w:rsidRDefault="00A65D3C" w:rsidP="00A8417B">
      <w:pPr>
        <w:pStyle w:val="Akapitzlist"/>
      </w:pPr>
      <w:r>
        <w:t>Inwestycje w zakresie budowy dróg rowerowych muszą spełniać wymagania techniczne i standardy budowy dróg rowerowych w województwie śląskim, w zależności od obszaru, na którym będą realizowane, tj.:</w:t>
      </w:r>
    </w:p>
    <w:p w14:paraId="680BB70D" w14:textId="77777777" w:rsidR="00A65D3C" w:rsidRDefault="00A65D3C" w:rsidP="00A8417B">
      <w:pPr>
        <w:pStyle w:val="Akapitzlist"/>
        <w:numPr>
          <w:ilvl w:val="0"/>
          <w:numId w:val="35"/>
        </w:numPr>
      </w:pPr>
      <w:r>
        <w:t xml:space="preserve">„Regionalna Polityka Miejska Województwa Śląskiego” przyjęta Uchwałą </w:t>
      </w:r>
      <w:r w:rsidRPr="00DC3353">
        <w:t>Zarządu Województwa Śląskiego nr 2703/297/VI/2021 z dnia 15 grudnia 2021 r</w:t>
      </w:r>
      <w:r w:rsidRPr="00DC3353">
        <w:rPr>
          <w:rStyle w:val="Odwoanieprzypisudolnego"/>
        </w:rPr>
        <w:footnoteReference w:id="3"/>
      </w:r>
      <w:r w:rsidRPr="00DC3353">
        <w:t>.</w:t>
      </w:r>
      <w:r>
        <w:t>;</w:t>
      </w:r>
    </w:p>
    <w:p w14:paraId="7449C25E" w14:textId="77777777" w:rsidR="00A65D3C" w:rsidRDefault="00A65D3C" w:rsidP="00A8417B">
      <w:pPr>
        <w:pStyle w:val="Akapitzlist"/>
        <w:numPr>
          <w:ilvl w:val="0"/>
          <w:numId w:val="35"/>
        </w:numPr>
      </w:pPr>
      <w:r>
        <w:t>Wzdłuż dróg Wojewódzkich administrowanych przez Zarząd Dróg Wojewódzkich w Katowicach: „Wytyczne projektowania dróg dla rowerów na drogach wojewódzkich administrowanych przez Zarząd Dróg Wojewódzkich w Katowicach” (WP-DDR v. grudzień 2021</w:t>
      </w:r>
      <w:r>
        <w:rPr>
          <w:rStyle w:val="Odwoanieprzypisudolnego"/>
        </w:rPr>
        <w:footnoteReference w:id="4"/>
      </w:r>
      <w:r>
        <w:t>);</w:t>
      </w:r>
    </w:p>
    <w:p w14:paraId="6ED030BD" w14:textId="6F679847" w:rsidR="00A65D3C" w:rsidRDefault="00A65D3C" w:rsidP="00A8417B">
      <w:pPr>
        <w:pStyle w:val="Akapitzlist"/>
        <w:numPr>
          <w:ilvl w:val="0"/>
          <w:numId w:val="35"/>
        </w:numPr>
      </w:pPr>
      <w:r>
        <w:lastRenderedPageBreak/>
        <w:t>Na pozostałym obszarze Województwa: „Wytyczne projektowania infrastruktury dla rowerów</w:t>
      </w:r>
      <w:r>
        <w:rPr>
          <w:rStyle w:val="Odwoanieprzypisudolnego"/>
        </w:rPr>
        <w:footnoteReference w:id="5"/>
      </w:r>
      <w:r>
        <w:t>” przygotowane przez Ministerstwo Infrastruktury, które rekomendował Minister Infrastruktury w dniu 19 września 2022 r.</w:t>
      </w:r>
    </w:p>
    <w:p w14:paraId="70C974AD" w14:textId="13A19EE4" w:rsidR="00004636" w:rsidRDefault="00A65D3C" w:rsidP="00A8417B">
      <w:pPr>
        <w:pStyle w:val="Akapitzlist"/>
      </w:pPr>
      <w:r>
        <w:t xml:space="preserve">W </w:t>
      </w:r>
      <w:r w:rsidR="00BA56FB" w:rsidRPr="00BA56FB">
        <w:t>przypadku infrastruktury rowerowej realizowanej w ramach sieci RTR wymagana jest pozytywna opinia właściwej komórki organizacyjnej Urzędu Marszałkowskiego Województwa Śląskiego odpowiedzialnego za Regionalną Politykę Rowerową Województwa Śląskiego ws. real</w:t>
      </w:r>
      <w:r w:rsidR="00BA56FB">
        <w:t>izacji projektu</w:t>
      </w:r>
      <w:r w:rsidR="00BA56FB">
        <w:rPr>
          <w:rStyle w:val="Odwoanieprzypisudolnego"/>
        </w:rPr>
        <w:footnoteReference w:id="6"/>
      </w:r>
      <w:r w:rsidR="00BA56FB" w:rsidRPr="00BA56FB">
        <w:t xml:space="preserve"> zgodnie Regionalną Polityką Rowerową wraz z planem regionalnych tras rowerowych przyjętą uchwalą nr 2309/461/VI/2023 Zarząd Województwa Śląskiego z dn. 3 listopada 2023 r. Opinię będziesz musiał dołączyć na moment złożenia wniosku o dofinansowanie (uwzględnij w swoim harmonogramie prac nad wnioskiem o dofinansowanie czas niezbędny na uzyskanie opinii).</w:t>
      </w:r>
    </w:p>
    <w:p w14:paraId="519F8585" w14:textId="444DF72C" w:rsidR="00004636" w:rsidRDefault="00004636" w:rsidP="00A8417B">
      <w:pPr>
        <w:pStyle w:val="Akapitzlist"/>
      </w:pPr>
      <w:r>
        <w:t>Twój projekt musi wynikać (być spójny</w:t>
      </w:r>
      <w:r>
        <w:rPr>
          <w:rStyle w:val="Odwoanieprzypisudolnego"/>
        </w:rPr>
        <w:footnoteReference w:id="7"/>
      </w:r>
      <w:r>
        <w:t>) z Planu Zrównoważonej Mobilności Miejskiej (SUMP) Subregionu Centralnego, przygotowanego zgodnie z wymogami programu, czego potwierdzeniem będzie pozytywna opinia Centrum Unijnych Projektów Transportowych (CUPT). Pozytywna opinia CUPT dot. SUMP jest wymagana na moment zakończenia naboru projektów.</w:t>
      </w:r>
      <w:r w:rsidR="00411E04">
        <w:t xml:space="preserve"> </w:t>
      </w:r>
      <w:r w:rsidR="001E6F91">
        <w:t>Na moment złożenia wniosku o dofinansowanie konieczne do uwzględnienia będą rekomendacje CUPT dotyczące JST aplikującej o dofinansowanie.</w:t>
      </w:r>
    </w:p>
    <w:p w14:paraId="62033B58" w14:textId="74D42FF5" w:rsidR="00E72D9B" w:rsidRPr="00E91832" w:rsidDel="00B24AAC" w:rsidRDefault="2E85F236" w:rsidP="000463A9">
      <w:pPr>
        <w:pStyle w:val="Nagwek2"/>
        <w:numPr>
          <w:ilvl w:val="1"/>
          <w:numId w:val="16"/>
        </w:numPr>
        <w:spacing w:after="240"/>
        <w:ind w:left="646"/>
      </w:pPr>
      <w:bookmarkStart w:id="23" w:name="_Toc114570836"/>
      <w:bookmarkStart w:id="24" w:name="_Toc202342598"/>
      <w:bookmarkEnd w:id="22"/>
      <w:r w:rsidRPr="00E91832">
        <w:t>Kto skorzysta na realizacji projektu</w:t>
      </w:r>
      <w:bookmarkEnd w:id="23"/>
      <w:r w:rsidR="002E3880">
        <w:t xml:space="preserve"> – nie dotyczy</w:t>
      </w:r>
      <w:bookmarkEnd w:id="24"/>
    </w:p>
    <w:p w14:paraId="31089847" w14:textId="77777777" w:rsidR="00E72D9B" w:rsidRDefault="2E85F236" w:rsidP="000463A9">
      <w:pPr>
        <w:pStyle w:val="Nagwek2"/>
        <w:numPr>
          <w:ilvl w:val="1"/>
          <w:numId w:val="16"/>
        </w:numPr>
        <w:spacing w:after="240"/>
        <w:ind w:left="646"/>
      </w:pPr>
      <w:bookmarkStart w:id="25" w:name="_Toc111010158"/>
      <w:bookmarkStart w:id="26" w:name="_Toc111010215"/>
      <w:bookmarkStart w:id="27" w:name="_Toc114570837"/>
      <w:bookmarkStart w:id="28" w:name="_Toc202342599"/>
      <w:r>
        <w:t>Informacje dotyczące partnerstwa</w:t>
      </w:r>
      <w:bookmarkEnd w:id="25"/>
      <w:bookmarkEnd w:id="26"/>
      <w:bookmarkEnd w:id="27"/>
      <w:bookmarkEnd w:id="28"/>
    </w:p>
    <w:p w14:paraId="31C6B88E" w14:textId="77777777" w:rsidR="00D64D1E" w:rsidRPr="006304C5" w:rsidRDefault="00D64D1E" w:rsidP="006304C5">
      <w:pPr>
        <w:spacing w:after="0"/>
        <w:rPr>
          <w:rFonts w:eastAsia="Arial" w:cs="Arial"/>
          <w:szCs w:val="24"/>
        </w:rPr>
      </w:pPr>
      <w:bookmarkStart w:id="29" w:name="_Toc111010159"/>
      <w:bookmarkStart w:id="30" w:name="_Toc111010216"/>
      <w:bookmarkStart w:id="31" w:name="_Toc114570838"/>
      <w:r w:rsidRPr="006304C5">
        <w:rPr>
          <w:rFonts w:eastAsia="Arial" w:cs="Arial"/>
          <w:b/>
          <w:szCs w:val="24"/>
        </w:rPr>
        <w:t>Projekty partnerskie</w:t>
      </w:r>
    </w:p>
    <w:p w14:paraId="2FA2F47B" w14:textId="77777777" w:rsidR="00D64D1E" w:rsidRDefault="00D64D1E" w:rsidP="000A4B81">
      <w:pPr>
        <w:spacing w:after="240"/>
        <w:textAlignment w:val="baseline"/>
        <w:rPr>
          <w:rFonts w:eastAsia="Arial" w:cs="Arial"/>
          <w:szCs w:val="24"/>
        </w:rPr>
      </w:pPr>
      <w:r w:rsidRPr="006304C5">
        <w:rPr>
          <w:rFonts w:eastAsia="Arial" w:cs="Arial"/>
          <w:szCs w:val="24"/>
        </w:rPr>
        <w:lastRenderedPageBreak/>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1989E4CF"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5A1B8FAC"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6E639558"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7D654554" w14:textId="77777777" w:rsidR="007B5256" w:rsidRDefault="007B5256" w:rsidP="000463A9">
      <w:pPr>
        <w:pStyle w:val="Nagwek2"/>
        <w:numPr>
          <w:ilvl w:val="1"/>
          <w:numId w:val="16"/>
        </w:numPr>
        <w:spacing w:after="240"/>
      </w:pPr>
      <w:bookmarkStart w:id="32" w:name="_Toc202342600"/>
      <w:r>
        <w:t>Zgodność z zasadami</w:t>
      </w:r>
      <w:r w:rsidR="00F86F85">
        <w:t xml:space="preserve"> horyzontalnymi</w:t>
      </w:r>
      <w:bookmarkEnd w:id="32"/>
    </w:p>
    <w:bookmarkEnd w:id="29"/>
    <w:bookmarkEnd w:id="30"/>
    <w:bookmarkEnd w:id="31"/>
    <w:p w14:paraId="3121AB2A"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73B049A4"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4D05FB2F"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79821569" w14:textId="77777777" w:rsidR="00626C7E" w:rsidRPr="00626C7E" w:rsidRDefault="00626C7E" w:rsidP="00BD7B5C">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0E7C4719" w14:textId="77777777" w:rsidR="00626C7E" w:rsidRPr="00626C7E" w:rsidRDefault="00626C7E" w:rsidP="00BD7B5C">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50C03790" w14:textId="77777777" w:rsidR="00626C7E" w:rsidRPr="00626C7E" w:rsidRDefault="00626C7E" w:rsidP="00BD7B5C">
      <w:pPr>
        <w:numPr>
          <w:ilvl w:val="0"/>
          <w:numId w:val="20"/>
        </w:numPr>
        <w:spacing w:after="120"/>
        <w:ind w:left="426" w:hanging="284"/>
        <w:rPr>
          <w:rFonts w:eastAsia="Arial" w:cs="Arial"/>
          <w:szCs w:val="24"/>
        </w:rPr>
      </w:pPr>
      <w:r w:rsidRPr="00626C7E">
        <w:rPr>
          <w:rFonts w:eastAsia="Arial" w:cs="Arial"/>
          <w:b/>
          <w:bCs/>
          <w:szCs w:val="24"/>
        </w:rPr>
        <w:lastRenderedPageBreak/>
        <w:t>Kartą Praw Podstawowych Unii Europejskiej</w:t>
      </w:r>
    </w:p>
    <w:p w14:paraId="792072F7" w14:textId="77777777" w:rsidR="00626C7E" w:rsidRPr="00626C7E" w:rsidRDefault="00626C7E" w:rsidP="00BD7B5C">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6CE75DE5" w14:textId="77777777" w:rsidR="00626C7E" w:rsidRPr="00626C7E" w:rsidRDefault="00626C7E" w:rsidP="00BD7B5C">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030A1740"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352AABDF"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411057A4"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2AFEFFF4"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13ADF129"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13096A3E"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6B3D96C6" w14:textId="77777777" w:rsidR="00376977" w:rsidRPr="002B718A" w:rsidRDefault="00376977" w:rsidP="00A8417B">
      <w:pPr>
        <w:pStyle w:val="Akapitzlist"/>
        <w:rPr>
          <w:rStyle w:val="Hipercze"/>
          <w:rFonts w:eastAsia="Arial" w:cstheme="minorBidi"/>
          <w:bCs w:val="0"/>
          <w:color w:val="auto"/>
          <w:u w:val="none"/>
        </w:rPr>
      </w:pPr>
      <w:r>
        <w:rPr>
          <w:rStyle w:val="Hipercze"/>
        </w:rPr>
        <w:br w:type="page"/>
      </w:r>
    </w:p>
    <w:p w14:paraId="34CE2A5C" w14:textId="6D91764D" w:rsidR="00E72D9B" w:rsidRPr="009F63F9" w:rsidRDefault="00E72D9B" w:rsidP="000463A9">
      <w:pPr>
        <w:pStyle w:val="Nagwek1"/>
        <w:numPr>
          <w:ilvl w:val="0"/>
          <w:numId w:val="16"/>
        </w:numPr>
      </w:pPr>
      <w:bookmarkStart w:id="33" w:name="_Toc202342601"/>
      <w:r w:rsidRPr="009F63F9">
        <w:lastRenderedPageBreak/>
        <w:t>Informacje finansowe</w:t>
      </w:r>
      <w:bookmarkEnd w:id="33"/>
      <w:r w:rsidRPr="009F63F9">
        <w:t xml:space="preserve"> </w:t>
      </w:r>
    </w:p>
    <w:p w14:paraId="643BCBC9" w14:textId="77777777" w:rsidR="00E72D9B" w:rsidRDefault="00DA2623" w:rsidP="000463A9">
      <w:pPr>
        <w:pStyle w:val="Nagwek2"/>
        <w:numPr>
          <w:ilvl w:val="1"/>
          <w:numId w:val="17"/>
        </w:numPr>
        <w:spacing w:after="240"/>
        <w:ind w:left="646"/>
      </w:pPr>
      <w:bookmarkStart w:id="34" w:name="_Toc202342602"/>
      <w:r>
        <w:t>Podstawowe informacje finansowe</w:t>
      </w:r>
      <w:bookmarkEnd w:id="34"/>
    </w:p>
    <w:p w14:paraId="6505B8FB" w14:textId="77777777"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3A47FF0C" w14:textId="77777777" w:rsidTr="12DA9EF5">
        <w:trPr>
          <w:tblHeader/>
        </w:trPr>
        <w:tc>
          <w:tcPr>
            <w:tcW w:w="4469" w:type="dxa"/>
          </w:tcPr>
          <w:p w14:paraId="279662A8" w14:textId="77777777"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4F5388F8" w14:textId="77777777" w:rsidR="00D90362" w:rsidRPr="00A22072" w:rsidRDefault="00D90362" w:rsidP="00CF24DA">
            <w:pPr>
              <w:spacing w:line="276" w:lineRule="auto"/>
              <w:rPr>
                <w:rFonts w:eastAsia="Times New Roman" w:cs="Arial"/>
                <w:b/>
                <w:szCs w:val="24"/>
                <w:lang w:eastAsia="pl-PL"/>
              </w:rPr>
            </w:pPr>
          </w:p>
        </w:tc>
        <w:tc>
          <w:tcPr>
            <w:tcW w:w="4842" w:type="dxa"/>
          </w:tcPr>
          <w:p w14:paraId="7E6B7419" w14:textId="77777777" w:rsidR="00E64F39"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wkład Unii Europejskiej</w:t>
            </w:r>
            <w:r w:rsidR="00E64F39">
              <w:rPr>
                <w:rFonts w:eastAsia="Times New Roman" w:cs="Arial"/>
                <w:iCs/>
                <w:color w:val="2E74B5" w:themeColor="accent1" w:themeShade="BF"/>
                <w:lang w:eastAsia="pl-PL"/>
              </w:rPr>
              <w:t>:</w:t>
            </w:r>
          </w:p>
          <w:p w14:paraId="3632AE69" w14:textId="55B2710C" w:rsidR="00E64F39" w:rsidRPr="00B95925" w:rsidRDefault="00286618" w:rsidP="00E42879">
            <w:pPr>
              <w:spacing w:before="240"/>
            </w:pPr>
            <w:r>
              <w:rPr>
                <w:rFonts w:eastAsiaTheme="minorHAnsi" w:cstheme="minorBidi"/>
                <w:lang w:eastAsia="pl-PL"/>
              </w:rPr>
              <w:t xml:space="preserve">59 300 319,91 </w:t>
            </w:r>
            <w:r w:rsidR="0E59EB3A" w:rsidRPr="00E42879">
              <w:rPr>
                <w:rFonts w:eastAsiaTheme="minorHAnsi" w:cstheme="minorBidi"/>
                <w:lang w:eastAsia="pl-PL"/>
              </w:rPr>
              <w:t>PLN</w:t>
            </w:r>
            <w:r w:rsidR="44BABED2" w:rsidRPr="00B95925">
              <w:t xml:space="preserve"> </w:t>
            </w:r>
          </w:p>
          <w:p w14:paraId="5525C758" w14:textId="20E5AD67" w:rsidR="00AF6701" w:rsidRPr="00B95925" w:rsidRDefault="00FE622C" w:rsidP="00E42879">
            <w:pPr>
              <w:ind w:left="360" w:hanging="360"/>
            </w:pPr>
            <w:r w:rsidRPr="00B95925">
              <w:t xml:space="preserve">13 730 740,00 </w:t>
            </w:r>
            <w:r w:rsidR="00AF6701" w:rsidRPr="00B95925">
              <w:t>EUR</w:t>
            </w:r>
          </w:p>
          <w:p w14:paraId="52BA65F0" w14:textId="4CF17C32" w:rsidR="00D90362" w:rsidRDefault="44BABED2" w:rsidP="00E42879">
            <w:pPr>
              <w:spacing w:before="240"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rsidRPr="009F63F9">
              <w:t xml:space="preserve">tj. </w:t>
            </w:r>
            <w:r w:rsidR="00286618" w:rsidRPr="009F63F9">
              <w:t>4,3188</w:t>
            </w:r>
            <w:r w:rsidR="00BC7C4E" w:rsidRPr="009F63F9">
              <w:t xml:space="preserve"> </w:t>
            </w:r>
            <w:r w:rsidR="00204F7C" w:rsidRPr="00796427">
              <w:t>PLN</w:t>
            </w:r>
            <w:r w:rsidRPr="00796427">
              <w:t>)</w:t>
            </w:r>
            <w:r w:rsidR="23E34F04" w:rsidRPr="00400F84">
              <w:rPr>
                <w:rStyle w:val="Odwoanieprzypisudolnego"/>
                <w:rFonts w:eastAsia="Times New Roman" w:cs="Arial"/>
                <w:iCs/>
                <w:color w:val="A6A6A6" w:themeColor="background1" w:themeShade="A6"/>
                <w:lang w:eastAsia="pl-PL"/>
              </w:rPr>
              <w:t xml:space="preserve"> </w:t>
            </w:r>
          </w:p>
          <w:p w14:paraId="53E58BD7"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2832A746" w14:textId="7709A80C"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t>
            </w:r>
            <w:r w:rsidRPr="00E42879">
              <w:rPr>
                <w:rFonts w:eastAsia="Times New Roman" w:cs="Arial"/>
                <w:lang w:eastAsia="pl-PL"/>
              </w:rPr>
              <w:t xml:space="preserve">wkład budżetu państwa </w:t>
            </w:r>
            <w:r w:rsidR="65CACE00" w:rsidRPr="00E42879">
              <w:rPr>
                <w:rFonts w:eastAsia="Times New Roman" w:cs="Arial"/>
                <w:lang w:eastAsia="pl-PL"/>
              </w:rPr>
              <w:t xml:space="preserve">- </w:t>
            </w:r>
            <w:r w:rsidR="00E12038" w:rsidRPr="00C83CBD">
              <w:rPr>
                <w:rFonts w:eastAsia="Times New Roman" w:cs="Arial"/>
                <w:lang w:eastAsia="pl-PL"/>
              </w:rPr>
              <w:t>n</w:t>
            </w:r>
            <w:r w:rsidR="5ADD89FC" w:rsidRPr="00C83CBD">
              <w:rPr>
                <w:rFonts w:eastAsia="Times New Roman" w:cs="Arial"/>
                <w:lang w:eastAsia="pl-PL"/>
              </w:rPr>
              <w:t>ie dotyczy</w:t>
            </w:r>
          </w:p>
        </w:tc>
      </w:tr>
      <w:tr w:rsidR="00D90362" w:rsidRPr="00A22072" w14:paraId="54B8464A" w14:textId="77777777" w:rsidTr="00264726">
        <w:trPr>
          <w:trHeight w:val="3453"/>
          <w:tblHeader/>
        </w:trPr>
        <w:tc>
          <w:tcPr>
            <w:tcW w:w="4469" w:type="dxa"/>
          </w:tcPr>
          <w:p w14:paraId="7710484C"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46B27CC0" w14:textId="77777777" w:rsidR="00B4290D" w:rsidRPr="00264726" w:rsidRDefault="00B4290D" w:rsidP="00E42879">
            <w:pPr>
              <w:pStyle w:val="NormalnyWeb"/>
              <w:spacing w:before="0" w:beforeAutospacing="0" w:after="24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6E202272" w14:textId="1A0D7B2B" w:rsidR="00DB20A7" w:rsidRPr="00DB20A7" w:rsidRDefault="00DB20A7" w:rsidP="00DB20A7">
            <w:pPr>
              <w:pStyle w:val="NormalnyWeb"/>
              <w:spacing w:after="0"/>
              <w:rPr>
                <w:rFonts w:ascii="Arial" w:eastAsia="Calibri" w:hAnsi="Arial"/>
                <w:szCs w:val="22"/>
                <w:lang w:eastAsia="en-US"/>
              </w:rPr>
            </w:pPr>
            <w:r w:rsidRPr="00DB20A7">
              <w:rPr>
                <w:rFonts w:ascii="Arial" w:eastAsia="Calibri" w:hAnsi="Arial"/>
                <w:szCs w:val="22"/>
                <w:lang w:eastAsia="en-US"/>
              </w:rPr>
              <w:t xml:space="preserve">- do 85% dla kosztów bezpośrednich lub zgodnie z zasadami udzielania pomocy publicznej/pomocy de minimis; </w:t>
            </w:r>
          </w:p>
          <w:p w14:paraId="4648B47F" w14:textId="0F6E3495" w:rsidR="00F22BDD" w:rsidRPr="00264726" w:rsidRDefault="00DB20A7" w:rsidP="00DB20A7">
            <w:pPr>
              <w:pStyle w:val="NormalnyWeb"/>
              <w:spacing w:after="0"/>
              <w:rPr>
                <w:rFonts w:ascii="Arial" w:eastAsia="Calibri" w:hAnsi="Arial"/>
                <w:szCs w:val="22"/>
                <w:lang w:eastAsia="en-US"/>
              </w:rPr>
            </w:pPr>
            <w:r w:rsidRPr="00DB20A7">
              <w:rPr>
                <w:rFonts w:ascii="Arial" w:eastAsia="Calibri" w:hAnsi="Arial"/>
                <w:szCs w:val="22"/>
                <w:lang w:eastAsia="en-US"/>
              </w:rPr>
              <w:t>- do 85% dla kosztów pośrednich lub zgodnie z zasadami udzielania pomocy publicznej/pomocy de minimis.</w:t>
            </w:r>
          </w:p>
          <w:p w14:paraId="63B6A016" w14:textId="77777777" w:rsidR="00DD4C5C" w:rsidRDefault="00DD4C5C" w:rsidP="00B4290D">
            <w:pPr>
              <w:pStyle w:val="NormalnyWeb"/>
              <w:spacing w:before="0" w:beforeAutospacing="0" w:after="0" w:afterAutospacing="0"/>
              <w:rPr>
                <w:rFonts w:ascii="Arial" w:eastAsia="Calibri" w:hAnsi="Arial"/>
                <w:szCs w:val="22"/>
                <w:lang w:eastAsia="en-US"/>
              </w:rPr>
            </w:pPr>
          </w:p>
          <w:p w14:paraId="70284A53" w14:textId="77777777" w:rsidR="00D90362" w:rsidRPr="00436C33" w:rsidRDefault="00D90362" w:rsidP="00F1580A">
            <w:pPr>
              <w:spacing w:line="240" w:lineRule="auto"/>
              <w:rPr>
                <w:color w:val="2E74B5" w:themeColor="accent1" w:themeShade="BF"/>
              </w:rPr>
            </w:pPr>
          </w:p>
        </w:tc>
      </w:tr>
    </w:tbl>
    <w:p w14:paraId="3C6D73B4"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4DFC8CAB"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CAD5283" w14:textId="77777777" w:rsidR="3106D840"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504355FD" w14:textId="77777777" w:rsidR="00D71D15" w:rsidRDefault="00D71D15" w:rsidP="00CF24DA">
      <w:pPr>
        <w:spacing w:after="240"/>
        <w:textAlignment w:val="baseline"/>
        <w:rPr>
          <w:rFonts w:cs="Arial"/>
          <w:szCs w:val="24"/>
          <w:vertAlign w:val="superscript"/>
        </w:rPr>
      </w:pPr>
    </w:p>
    <w:p w14:paraId="4246A20D" w14:textId="5CB6FB1F"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w:t>
      </w:r>
      <w:r w:rsidR="00C00B4F">
        <w:rPr>
          <w:rFonts w:cs="Arial"/>
        </w:rPr>
        <w:t xml:space="preserve"> </w:t>
      </w:r>
      <w:r w:rsidRPr="00D71D15">
        <w:rPr>
          <w:rFonts w:cs="Arial"/>
        </w:rPr>
        <w:t>Ostateczną decyzję w tym zakresie podejmie IZ na etapie oceny projektów złożonych w naborze.</w:t>
      </w:r>
    </w:p>
    <w:p w14:paraId="2AC3B014" w14:textId="77777777" w:rsidR="00E72D9B" w:rsidRDefault="00E72D9B" w:rsidP="000463A9">
      <w:pPr>
        <w:pStyle w:val="Nagwek2"/>
        <w:numPr>
          <w:ilvl w:val="1"/>
          <w:numId w:val="17"/>
        </w:numPr>
        <w:spacing w:after="240"/>
        <w:ind w:left="646"/>
      </w:pPr>
      <w:bookmarkStart w:id="35" w:name="_Toc202342603"/>
      <w:r w:rsidRPr="00E72D9B">
        <w:t>Środki przeznaczone na mechanizm racjonalnych usprawnień w naborze</w:t>
      </w:r>
      <w:bookmarkEnd w:id="35"/>
    </w:p>
    <w:p w14:paraId="3046C390"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25C92C0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31ABC62A" w14:textId="77777777" w:rsidR="00B969FD" w:rsidRPr="00B969FD" w:rsidRDefault="47A28659" w:rsidP="000463A9">
      <w:pPr>
        <w:pStyle w:val="Nagwek2"/>
        <w:numPr>
          <w:ilvl w:val="1"/>
          <w:numId w:val="17"/>
        </w:numPr>
        <w:spacing w:before="240" w:after="240"/>
        <w:ind w:left="646"/>
      </w:pPr>
      <w:bookmarkStart w:id="36" w:name="_Toc202342604"/>
      <w:r>
        <w:t>Kwalifikowalność wydatków</w:t>
      </w:r>
      <w:bookmarkEnd w:id="36"/>
    </w:p>
    <w:p w14:paraId="25DE1220" w14:textId="77777777" w:rsidR="00DE5BB0" w:rsidRDefault="7720A706" w:rsidP="0055102E">
      <w:pPr>
        <w:spacing w:after="240"/>
        <w:rPr>
          <w:rFonts w:eastAsia="Arial" w:cs="Arial"/>
          <w:szCs w:val="24"/>
        </w:rPr>
      </w:pPr>
      <w:bookmarkStart w:id="37"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536A196F"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285E9FED"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512A1074"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55C6054F"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28C6995E" w14:textId="68167C43" w:rsidR="00F256A4" w:rsidRDefault="0BA3B59D" w:rsidP="0055102E">
      <w:pPr>
        <w:spacing w:after="240"/>
        <w:rPr>
          <w:rFonts w:eastAsia="Arial" w:cs="Arial"/>
        </w:rPr>
      </w:pPr>
      <w:r w:rsidRPr="62432737">
        <w:rPr>
          <w:rFonts w:eastAsia="Arial" w:cs="Arial"/>
        </w:rPr>
        <w:lastRenderedPageBreak/>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r w:rsidR="008164DE">
        <w:rPr>
          <w:rFonts w:eastAsia="Arial" w:cs="Arial"/>
        </w:rPr>
        <w:t>.</w:t>
      </w:r>
    </w:p>
    <w:p w14:paraId="65F673AD" w14:textId="77777777" w:rsidR="00F256A4" w:rsidRDefault="00F256A4">
      <w:pPr>
        <w:spacing w:line="259" w:lineRule="auto"/>
        <w:rPr>
          <w:rFonts w:eastAsia="Arial" w:cs="Arial"/>
        </w:rPr>
      </w:pPr>
    </w:p>
    <w:p w14:paraId="3AC0AD75"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0CCB33C7"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6A8E1DB3"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69165602" w14:textId="77777777" w:rsidR="00E72D9B" w:rsidRPr="009B4AF2" w:rsidRDefault="00E72D9B" w:rsidP="000463A9">
      <w:pPr>
        <w:pStyle w:val="Nagwek1"/>
        <w:numPr>
          <w:ilvl w:val="0"/>
          <w:numId w:val="17"/>
        </w:numPr>
      </w:pPr>
      <w:bookmarkStart w:id="38" w:name="_Toc202342605"/>
      <w:r>
        <w:lastRenderedPageBreak/>
        <w:t xml:space="preserve">Wniosek o </w:t>
      </w:r>
      <w:r w:rsidRPr="00E72D9B">
        <w:t>dofinansowanie</w:t>
      </w:r>
      <w:bookmarkStart w:id="39" w:name="_Toc110860019"/>
      <w:bookmarkStart w:id="40" w:name="_Toc110860054"/>
      <w:bookmarkStart w:id="41" w:name="_Toc110860020"/>
      <w:bookmarkStart w:id="42" w:name="_Toc110860055"/>
      <w:bookmarkStart w:id="43" w:name="_Toc110860021"/>
      <w:bookmarkStart w:id="44" w:name="_Toc110860056"/>
      <w:bookmarkEnd w:id="37"/>
      <w:bookmarkEnd w:id="39"/>
      <w:bookmarkEnd w:id="40"/>
      <w:bookmarkEnd w:id="41"/>
      <w:bookmarkEnd w:id="42"/>
      <w:bookmarkEnd w:id="43"/>
      <w:bookmarkEnd w:id="44"/>
      <w:r>
        <w:t xml:space="preserve"> projektu (WOD)</w:t>
      </w:r>
      <w:bookmarkEnd w:id="38"/>
    </w:p>
    <w:p w14:paraId="18EE7FD8" w14:textId="77777777" w:rsidR="00E72D9B" w:rsidRDefault="00E72D9B" w:rsidP="000463A9">
      <w:pPr>
        <w:pStyle w:val="Nagwek2"/>
        <w:numPr>
          <w:ilvl w:val="1"/>
          <w:numId w:val="17"/>
        </w:numPr>
        <w:spacing w:after="240"/>
        <w:ind w:left="646"/>
      </w:pPr>
      <w:bookmarkStart w:id="45" w:name="_Toc110860386"/>
      <w:bookmarkStart w:id="46" w:name="_Toc111010161"/>
      <w:bookmarkStart w:id="47" w:name="_Toc111010218"/>
      <w:bookmarkStart w:id="48" w:name="_Toc114570842"/>
      <w:bookmarkStart w:id="49" w:name="_Toc202342606"/>
      <w:bookmarkEnd w:id="45"/>
      <w:r>
        <w:t xml:space="preserve">Sposób złożenia </w:t>
      </w:r>
      <w:r w:rsidRPr="00D8589B">
        <w:t>wniosku</w:t>
      </w:r>
      <w:bookmarkEnd w:id="46"/>
      <w:bookmarkEnd w:id="47"/>
      <w:bookmarkEnd w:id="48"/>
      <w:r>
        <w:t xml:space="preserve"> o dofinansowanie</w:t>
      </w:r>
      <w:bookmarkEnd w:id="49"/>
    </w:p>
    <w:p w14:paraId="10AB3147"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128E1FED"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716B843D" w14:textId="77777777" w:rsidR="00E72D9B" w:rsidRPr="00042BB9" w:rsidRDefault="00E72D9B" w:rsidP="00C83CBD">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44BCFA64"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50"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50"/>
    </w:p>
    <w:p w14:paraId="20DEAD44"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9A9C280"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20977634"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6D9E6A3A"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715E1BE4"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4260FE87"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1E114EE5"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190C7678" w14:textId="3CD15B7D" w:rsidR="00DE6BEC" w:rsidRPr="00376F1B" w:rsidRDefault="00C46EE7" w:rsidP="00C83CBD">
      <w:r>
        <w:t xml:space="preserve">1. </w:t>
      </w:r>
      <w:r w:rsidR="27A02B00" w:rsidRPr="00376F1B">
        <w:t>Z</w:t>
      </w:r>
      <w:r w:rsidR="5E0C28DB" w:rsidRPr="00376F1B">
        <w:t xml:space="preserve">arejestruj konto użytkownika pod adresem </w:t>
      </w:r>
      <w:hyperlink r:id="rId23" w:history="1">
        <w:r w:rsidR="00353D67" w:rsidRPr="00353D67">
          <w:rPr>
            <w:rStyle w:val="Hipercze"/>
          </w:rPr>
          <w:t>LSI2021</w:t>
        </w:r>
      </w:hyperlink>
      <w:r w:rsidR="5E0C28DB" w:rsidRPr="00376F1B">
        <w:t xml:space="preserve"> </w:t>
      </w:r>
      <w:r w:rsidR="00E72D9B" w:rsidRPr="007A08F9">
        <w:t>(jeżeli posiadasz konto użytkownika – pomiń ten krok)</w:t>
      </w:r>
      <w:r w:rsidR="00E72D9B" w:rsidRPr="00376F1B">
        <w:t>;</w:t>
      </w:r>
    </w:p>
    <w:p w14:paraId="0E2993D1" w14:textId="0658CAE6" w:rsidR="00E72D9B" w:rsidRPr="00376F1B" w:rsidRDefault="00C46EE7" w:rsidP="00C83CBD">
      <w:r>
        <w:t xml:space="preserve">2. </w:t>
      </w:r>
      <w:r w:rsidR="00C951ED" w:rsidRPr="005E7ED0">
        <w:t>Przyłącz konto do profilu lub s</w:t>
      </w:r>
      <w:r w:rsidR="5E0C28DB" w:rsidRPr="005E7ED0">
        <w:t>twórz profil</w:t>
      </w:r>
      <w:r w:rsidR="00C951ED">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 xml:space="preserve">(jeżeli posiadasz </w:t>
      </w:r>
      <w:r w:rsidR="5E0C28DB" w:rsidRPr="5FF3BFD4">
        <w:lastRenderedPageBreak/>
        <w:t>konto przyłączone do interesującego Cię profilu – pomiń ten krok i wybierz właściwy profil z listy dostępnych profili)</w:t>
      </w:r>
      <w:r w:rsidR="3F30EC66" w:rsidRPr="5FF3BFD4">
        <w:t>:</w:t>
      </w:r>
    </w:p>
    <w:p w14:paraId="6C187192" w14:textId="77777777" w:rsidR="002C4C12" w:rsidRPr="00F54AAE" w:rsidRDefault="6FB01825" w:rsidP="00A8417B">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00C9D42C" w14:textId="77777777" w:rsidR="00A701CB" w:rsidRPr="00D06128" w:rsidRDefault="394E8824" w:rsidP="00A8417B">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567F2993" w14:textId="7ABF2217" w:rsidR="00DB676F" w:rsidRPr="005E7ED0" w:rsidRDefault="00D439A3" w:rsidP="00C83CBD">
      <w:r>
        <w:t xml:space="preserve">3. </w:t>
      </w:r>
      <w:r w:rsidR="2DB81E95" w:rsidRPr="005E7ED0">
        <w:t>W</w:t>
      </w:r>
      <w:r w:rsidR="60CA8537" w:rsidRPr="005E7ED0">
        <w:t>ybierz interesujący Cię nabór i kliknij „rozpocznij projekt”</w:t>
      </w:r>
      <w:r w:rsidR="00DB676F">
        <w:t>.</w:t>
      </w:r>
    </w:p>
    <w:p w14:paraId="394DCB1D" w14:textId="368BA700" w:rsidR="00DB676F" w:rsidRPr="005E7ED0" w:rsidRDefault="00D439A3" w:rsidP="00C83CBD">
      <w:r>
        <w:t xml:space="preserve">4. </w:t>
      </w:r>
      <w:r w:rsidR="2CF82CA6"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0DB676F">
        <w:t>.</w:t>
      </w:r>
    </w:p>
    <w:p w14:paraId="53E2C19A" w14:textId="3290CC40" w:rsidR="00E72D9B" w:rsidRPr="009D4D11" w:rsidRDefault="00D439A3" w:rsidP="00C83CBD">
      <w:r>
        <w:t xml:space="preserve">5. </w:t>
      </w:r>
      <w:r w:rsidR="59B64D4F"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3D2A1952"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131A399B"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51"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7020A87A" w14:textId="77777777" w:rsidR="00E72D9B" w:rsidRDefault="00E72D9B" w:rsidP="000463A9">
      <w:pPr>
        <w:pStyle w:val="Nagwek2"/>
        <w:numPr>
          <w:ilvl w:val="1"/>
          <w:numId w:val="17"/>
        </w:numPr>
        <w:spacing w:after="240"/>
        <w:ind w:left="646"/>
      </w:pPr>
      <w:bookmarkStart w:id="52" w:name="_Toc202342607"/>
      <w:bookmarkEnd w:id="51"/>
      <w:r w:rsidRPr="006A7176">
        <w:t>Sposób</w:t>
      </w:r>
      <w:r w:rsidR="001F3643">
        <w:t>, forma i termin</w:t>
      </w:r>
      <w:r w:rsidRPr="006A7176">
        <w:t xml:space="preserve"> składania </w:t>
      </w:r>
      <w:r w:rsidRPr="00E72D9B">
        <w:t>załączników</w:t>
      </w:r>
      <w:r w:rsidRPr="006A7176">
        <w:t xml:space="preserve"> do </w:t>
      </w:r>
      <w:r w:rsidR="00C4370B">
        <w:t>WOD</w:t>
      </w:r>
      <w:bookmarkEnd w:id="52"/>
    </w:p>
    <w:p w14:paraId="2FEC40DD"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139556E6" w14:textId="6D718E8B" w:rsidR="00286618"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02D9CB7B" w14:textId="77777777" w:rsidR="00286618" w:rsidRPr="00286618" w:rsidRDefault="00286618" w:rsidP="00BD7B5C">
      <w:pPr>
        <w:numPr>
          <w:ilvl w:val="0"/>
          <w:numId w:val="30"/>
        </w:numPr>
        <w:spacing w:after="0"/>
        <w:contextualSpacing/>
        <w:textAlignment w:val="baseline"/>
        <w:rPr>
          <w:rFonts w:cs="Arial"/>
          <w:bCs/>
          <w:lang w:eastAsia="pl-PL"/>
        </w:rPr>
      </w:pPr>
      <w:r w:rsidRPr="00286618">
        <w:rPr>
          <w:rFonts w:cs="Arial"/>
          <w:bCs/>
          <w:lang w:eastAsia="pl-PL"/>
        </w:rPr>
        <w:t>Analiza finansowa i ekonomiczna</w:t>
      </w:r>
    </w:p>
    <w:p w14:paraId="43A2C563" w14:textId="77777777" w:rsidR="00286618" w:rsidRPr="00286618" w:rsidRDefault="00286618" w:rsidP="00BD7B5C">
      <w:pPr>
        <w:numPr>
          <w:ilvl w:val="0"/>
          <w:numId w:val="30"/>
        </w:numPr>
        <w:spacing w:after="0"/>
        <w:contextualSpacing/>
        <w:textAlignment w:val="baseline"/>
        <w:rPr>
          <w:rFonts w:cs="Arial"/>
          <w:bCs/>
          <w:lang w:eastAsia="pl-PL"/>
        </w:rPr>
      </w:pPr>
      <w:r w:rsidRPr="00286618">
        <w:rPr>
          <w:rFonts w:cs="Arial"/>
          <w:bCs/>
          <w:lang w:eastAsia="pl-PL"/>
        </w:rPr>
        <w:t>Analiza zgodności projektu z zasadami pomocy publicznej i/lub pomocy de minimis</w:t>
      </w:r>
    </w:p>
    <w:p w14:paraId="51BA0A44" w14:textId="6FBEC71E" w:rsidR="00286618" w:rsidRPr="00286618" w:rsidRDefault="00286618" w:rsidP="00BD7B5C">
      <w:pPr>
        <w:numPr>
          <w:ilvl w:val="0"/>
          <w:numId w:val="30"/>
        </w:numPr>
        <w:spacing w:after="0"/>
        <w:contextualSpacing/>
        <w:textAlignment w:val="baseline"/>
        <w:rPr>
          <w:rFonts w:cs="Arial"/>
          <w:bCs/>
          <w:lang w:eastAsia="pl-PL"/>
        </w:rPr>
      </w:pPr>
      <w:r w:rsidRPr="00286618">
        <w:rPr>
          <w:rFonts w:cs="Arial"/>
          <w:bCs/>
          <w:lang w:eastAsia="pl-PL"/>
        </w:rPr>
        <w:t>Informacja o prawie do dysponowania nieruchomością</w:t>
      </w:r>
    </w:p>
    <w:p w14:paraId="38765B90" w14:textId="77777777" w:rsidR="00286618" w:rsidRDefault="00286618" w:rsidP="00EA3013">
      <w:pPr>
        <w:spacing w:after="0"/>
        <w:textAlignment w:val="baseline"/>
        <w:rPr>
          <w:rFonts w:eastAsia="Times New Roman" w:cs="Arial"/>
          <w:b/>
          <w:lang w:eastAsia="pl-PL"/>
        </w:rPr>
      </w:pPr>
    </w:p>
    <w:p w14:paraId="15813189" w14:textId="3F9D06F4" w:rsidR="003F0474" w:rsidRPr="00C83CBD" w:rsidRDefault="00286618" w:rsidP="00EA3013">
      <w:pPr>
        <w:spacing w:after="0"/>
        <w:textAlignment w:val="baseline"/>
        <w:rPr>
          <w:rFonts w:eastAsia="Times New Roman" w:cs="Arial"/>
          <w:b/>
          <w:szCs w:val="24"/>
          <w:lang w:eastAsia="pl-PL"/>
        </w:rPr>
      </w:pPr>
      <w:r w:rsidRPr="00C83CBD">
        <w:rPr>
          <w:rFonts w:eastAsia="Times New Roman" w:cs="Arial"/>
          <w:b/>
          <w:szCs w:val="24"/>
          <w:lang w:eastAsia="pl-PL"/>
        </w:rPr>
        <w:lastRenderedPageBreak/>
        <w:t>Załączniki dodatkowe</w:t>
      </w:r>
      <w:r w:rsidR="00796427" w:rsidRPr="00C83CBD">
        <w:rPr>
          <w:rFonts w:eastAsia="Times New Roman" w:cs="Arial"/>
          <w:b/>
          <w:szCs w:val="24"/>
          <w:lang w:eastAsia="pl-PL"/>
        </w:rPr>
        <w:t xml:space="preserve"> (wymagane, jeśli dotyczą projektu)</w:t>
      </w:r>
      <w:r w:rsidRPr="00C83CBD">
        <w:rPr>
          <w:rFonts w:eastAsia="Times New Roman" w:cs="Arial"/>
          <w:b/>
          <w:szCs w:val="24"/>
          <w:lang w:eastAsia="pl-PL"/>
        </w:rPr>
        <w:t>:</w:t>
      </w:r>
    </w:p>
    <w:p w14:paraId="185600AE" w14:textId="00D8411D" w:rsidR="00BF4D41" w:rsidRDefault="00BF4D41" w:rsidP="00A8417B">
      <w:pPr>
        <w:pStyle w:val="Akapitzlist"/>
        <w:rPr>
          <w:lang w:eastAsia="pl-PL"/>
        </w:rPr>
      </w:pPr>
      <w:r w:rsidRPr="00A70A19">
        <w:rPr>
          <w:lang w:eastAsia="pl-PL"/>
        </w:rPr>
        <w:t>Oświadczenie o kwalifikowalności VAT</w:t>
      </w:r>
    </w:p>
    <w:p w14:paraId="0346AAAA" w14:textId="4D03BE49" w:rsidR="00EA168A" w:rsidRPr="00A70A19" w:rsidRDefault="00EA168A" w:rsidP="00A8417B">
      <w:pPr>
        <w:pStyle w:val="Akapitzlist"/>
        <w:rPr>
          <w:lang w:eastAsia="pl-PL"/>
        </w:rPr>
      </w:pPr>
      <w:r>
        <w:rPr>
          <w:lang w:eastAsia="pl-PL"/>
        </w:rPr>
        <w:t>Dokumentacja techniczna dla projektów infrastrukturalnych: Projekt budowlany albo PFU (wraz z trybem zaprojektuj i wybuduj) nie musi być dołączona do wniosku o dofinansowanie</w:t>
      </w:r>
    </w:p>
    <w:p w14:paraId="3664D79F" w14:textId="03126F35" w:rsidR="00BF4D41" w:rsidRPr="00C83CBD" w:rsidRDefault="00BF4D41" w:rsidP="00A8417B">
      <w:pPr>
        <w:pStyle w:val="Akapitzlist"/>
        <w:rPr>
          <w:lang w:eastAsia="pl-PL"/>
        </w:rPr>
      </w:pPr>
      <w:r w:rsidRPr="00A70A19">
        <w:rPr>
          <w:lang w:eastAsia="pl-PL"/>
        </w:rPr>
        <w:t>Statut lub inny dokument potwierdzający formę prawną wnioskodawcy/ partnera</w:t>
      </w:r>
    </w:p>
    <w:p w14:paraId="754101B1" w14:textId="767D5B58" w:rsidR="00DB72DC" w:rsidRDefault="00DB72DC" w:rsidP="00A8417B">
      <w:pPr>
        <w:pStyle w:val="Akapitzlist"/>
        <w:rPr>
          <w:lang w:eastAsia="pl-PL"/>
        </w:rPr>
      </w:pPr>
      <w:r w:rsidRPr="00C83CBD">
        <w:rPr>
          <w:lang w:eastAsia="pl-PL"/>
        </w:rPr>
        <w:t xml:space="preserve">Formularz przedstawiony przy ubieganiu się o pomoc de </w:t>
      </w:r>
      <w:r w:rsidR="00A70A19" w:rsidRPr="00C83CBD">
        <w:rPr>
          <w:lang w:eastAsia="pl-PL"/>
        </w:rPr>
        <w:t>minimis</w:t>
      </w:r>
    </w:p>
    <w:p w14:paraId="422640AB" w14:textId="66F0FDFB" w:rsidR="007853DC" w:rsidRPr="00A70A19" w:rsidRDefault="007853DC" w:rsidP="00A8417B">
      <w:pPr>
        <w:pStyle w:val="Akapitzlist"/>
        <w:rPr>
          <w:lang w:eastAsia="pl-PL"/>
        </w:rPr>
      </w:pPr>
      <w:r>
        <w:rPr>
          <w:lang w:eastAsia="pl-PL"/>
        </w:rPr>
        <w:t>Zaświadczenie/o</w:t>
      </w:r>
      <w:r w:rsidR="00B86C74">
        <w:rPr>
          <w:lang w:eastAsia="pl-PL"/>
        </w:rPr>
        <w:t>świadczenie dotyczące pomocy de minimis</w:t>
      </w:r>
    </w:p>
    <w:p w14:paraId="1C8975EE" w14:textId="7A19761E" w:rsidR="00BF4D41" w:rsidRDefault="00BF4D41" w:rsidP="00A8417B">
      <w:pPr>
        <w:pStyle w:val="Akapitzlist"/>
        <w:rPr>
          <w:lang w:eastAsia="pl-PL"/>
        </w:rPr>
      </w:pPr>
      <w:r w:rsidRPr="00A70A19">
        <w:rPr>
          <w:lang w:eastAsia="pl-PL"/>
        </w:rPr>
        <w:t>Formularz przedstawiany przy ubieganiu się o pomoc inną niż de minimis</w:t>
      </w:r>
    </w:p>
    <w:p w14:paraId="3DD56605" w14:textId="26103740" w:rsidR="00A70A19" w:rsidRDefault="00A70A19" w:rsidP="00A8417B">
      <w:pPr>
        <w:pStyle w:val="Akapitzlist"/>
        <w:rPr>
          <w:lang w:eastAsia="pl-PL"/>
        </w:rPr>
      </w:pPr>
      <w:r>
        <w:rPr>
          <w:lang w:eastAsia="pl-PL"/>
        </w:rPr>
        <w:t>Wyliczenie dopuszczalnej kwoty pomocy</w:t>
      </w:r>
    </w:p>
    <w:p w14:paraId="57245CF4" w14:textId="7BCFC5FD" w:rsidR="00A70A19" w:rsidRDefault="00A70A19" w:rsidP="00A8417B">
      <w:pPr>
        <w:pStyle w:val="Akapitzlist"/>
        <w:rPr>
          <w:lang w:eastAsia="pl-PL"/>
        </w:rPr>
      </w:pPr>
      <w:r>
        <w:rPr>
          <w:lang w:eastAsia="pl-PL"/>
        </w:rPr>
        <w:t>Sprawozdanie finansowe</w:t>
      </w:r>
    </w:p>
    <w:p w14:paraId="6CEB78DD" w14:textId="5BB8D228" w:rsidR="00A70A19" w:rsidRDefault="00A70A19" w:rsidP="00A8417B">
      <w:pPr>
        <w:pStyle w:val="Akapitzlist"/>
        <w:rPr>
          <w:lang w:eastAsia="pl-PL"/>
        </w:rPr>
      </w:pPr>
      <w:r>
        <w:rPr>
          <w:lang w:eastAsia="pl-PL"/>
        </w:rPr>
        <w:t>Zaświadczenie/deklaracja organu odpowiedzialnego za monitorowanie obszarów Natura 2000</w:t>
      </w:r>
    </w:p>
    <w:p w14:paraId="1392A05C" w14:textId="34A9C46F" w:rsidR="00A70A19" w:rsidRDefault="00A70A19" w:rsidP="00A8417B">
      <w:pPr>
        <w:pStyle w:val="Akapitzlist"/>
        <w:rPr>
          <w:lang w:eastAsia="pl-PL"/>
        </w:rPr>
      </w:pPr>
      <w:r w:rsidRPr="00C83CBD">
        <w:rPr>
          <w:lang w:eastAsia="pl-PL"/>
        </w:rPr>
        <w:t>Deklaracja zgodności projektu z celami środowiskowymi dla jednolitej części wód lub dokument (informacja) potwierdzający zgodność projektu z celami środowiskowymi dla jednolitej części wód (jeśli dotyczy)</w:t>
      </w:r>
    </w:p>
    <w:p w14:paraId="6FE19D94" w14:textId="0E61DBA1" w:rsidR="00A70A19" w:rsidRDefault="00A70A19" w:rsidP="00A8417B">
      <w:pPr>
        <w:pStyle w:val="Akapitzlist"/>
        <w:rPr>
          <w:lang w:eastAsia="pl-PL"/>
        </w:rPr>
      </w:pPr>
      <w:r>
        <w:rPr>
          <w:lang w:eastAsia="pl-PL"/>
        </w:rPr>
        <w:t>Analiza popytu i oceny potrzeb w celu ograniczenia ryzyka nieefektywności w ramach działania 9.1</w:t>
      </w:r>
    </w:p>
    <w:p w14:paraId="5B336669" w14:textId="227F2B2A" w:rsidR="00A70A19" w:rsidRDefault="00A70A19" w:rsidP="00A8417B">
      <w:pPr>
        <w:pStyle w:val="Akapitzlist"/>
        <w:rPr>
          <w:lang w:eastAsia="pl-PL"/>
        </w:rPr>
      </w:pPr>
      <w:r>
        <w:rPr>
          <w:lang w:eastAsia="pl-PL"/>
        </w:rPr>
        <w:t>Mapa lokalizująca projekt w najbliższym otoczeniu</w:t>
      </w:r>
    </w:p>
    <w:p w14:paraId="1B3E001A" w14:textId="74D259A0" w:rsidR="00A70A19" w:rsidRPr="00C83CBD" w:rsidRDefault="00A70A19" w:rsidP="00A8417B">
      <w:pPr>
        <w:pStyle w:val="Akapitzlist"/>
        <w:rPr>
          <w:lang w:eastAsia="pl-PL"/>
        </w:rPr>
      </w:pPr>
      <w:r w:rsidRPr="00C83CBD">
        <w:rPr>
          <w:lang w:eastAsia="pl-PL"/>
        </w:rPr>
        <w:t>Opinia</w:t>
      </w:r>
      <w:r w:rsidR="00D86186">
        <w:rPr>
          <w:lang w:eastAsia="pl-PL"/>
        </w:rPr>
        <w:t xml:space="preserve"> </w:t>
      </w:r>
      <w:r w:rsidR="00D86186" w:rsidRPr="00D86186">
        <w:rPr>
          <w:lang w:eastAsia="pl-PL"/>
        </w:rPr>
        <w:t>właściwej komórki organizacyjnej Urzędu Marszałkowskiego Województwa Śląskiego odpowiedzialnego za Regionalną Politykę Rowerową Województwa Śląsk</w:t>
      </w:r>
      <w:r w:rsidR="00D86186">
        <w:rPr>
          <w:lang w:eastAsia="pl-PL"/>
        </w:rPr>
        <w:t>iego ws. realizacji projektu</w:t>
      </w:r>
      <w:r w:rsidR="00D86186">
        <w:rPr>
          <w:rStyle w:val="Odwoanieprzypisudolnego"/>
          <w:lang w:eastAsia="pl-PL"/>
        </w:rPr>
        <w:footnoteReference w:id="8"/>
      </w:r>
      <w:r w:rsidR="00D86186" w:rsidRPr="00D86186">
        <w:rPr>
          <w:lang w:eastAsia="pl-PL"/>
        </w:rPr>
        <w:t xml:space="preserve"> dotyczy przypadku objęcia zakresem projektu infrastruktury rowerowej realizowanej w ramach sieci Regionalnej Trasy Rowerowej.</w:t>
      </w:r>
      <w:r w:rsidRPr="00C83CBD">
        <w:rPr>
          <w:lang w:eastAsia="pl-PL"/>
        </w:rPr>
        <w:t xml:space="preserve">. </w:t>
      </w:r>
    </w:p>
    <w:p w14:paraId="3496A74F" w14:textId="003B9FA5" w:rsidR="00A70A19" w:rsidRDefault="00A70A19" w:rsidP="00A8417B">
      <w:pPr>
        <w:pStyle w:val="Akapitzlist"/>
        <w:rPr>
          <w:lang w:eastAsia="pl-PL"/>
        </w:rPr>
      </w:pPr>
      <w:r w:rsidRPr="00C83CBD">
        <w:rPr>
          <w:lang w:eastAsia="pl-PL"/>
        </w:rPr>
        <w:t>Ostateczne zezwolenie na inwestycję</w:t>
      </w:r>
    </w:p>
    <w:p w14:paraId="0A6834EB" w14:textId="3624E675" w:rsidR="00A70A19" w:rsidRPr="00C83CBD" w:rsidRDefault="00A70A19" w:rsidP="00A8417B">
      <w:pPr>
        <w:pStyle w:val="Akapitzlist"/>
        <w:rPr>
          <w:lang w:eastAsia="pl-PL"/>
        </w:rPr>
      </w:pPr>
      <w:r>
        <w:rPr>
          <w:lang w:eastAsia="pl-PL"/>
        </w:rPr>
        <w:t>Decyzja o środowiskowych uwarunkowaniach</w:t>
      </w:r>
    </w:p>
    <w:p w14:paraId="535AB2A3" w14:textId="77777777" w:rsidR="00A70A19" w:rsidRPr="00C83CBD" w:rsidRDefault="00A70A19" w:rsidP="00A8417B">
      <w:pPr>
        <w:pStyle w:val="Akapitzlist"/>
        <w:rPr>
          <w:lang w:eastAsia="pl-PL"/>
        </w:rPr>
      </w:pPr>
      <w:r w:rsidRPr="00C83CBD">
        <w:rPr>
          <w:lang w:eastAsia="pl-PL"/>
        </w:rPr>
        <w:t>Pozwolenie wodnoprawne</w:t>
      </w:r>
    </w:p>
    <w:p w14:paraId="5983E9B6" w14:textId="77777777" w:rsidR="00A70A19" w:rsidRPr="00C83CBD" w:rsidRDefault="00A70A19" w:rsidP="00A8417B">
      <w:pPr>
        <w:pStyle w:val="Akapitzlist"/>
        <w:rPr>
          <w:lang w:eastAsia="pl-PL"/>
        </w:rPr>
      </w:pPr>
      <w:r w:rsidRPr="00C83CBD">
        <w:rPr>
          <w:lang w:eastAsia="pl-PL"/>
        </w:rPr>
        <w:t>Kopia zawartej umowy/porozumienia na realizację wspólnego przedsięwzięcia - dotyczy projektów partnerskich</w:t>
      </w:r>
    </w:p>
    <w:p w14:paraId="5C6324C4" w14:textId="6F9DA57F" w:rsidR="00A70A19" w:rsidRDefault="00A70A19" w:rsidP="00A8417B">
      <w:pPr>
        <w:pStyle w:val="Akapitzlist"/>
        <w:rPr>
          <w:lang w:eastAsia="pl-PL"/>
        </w:rPr>
      </w:pPr>
      <w:r>
        <w:rPr>
          <w:lang w:eastAsia="pl-PL"/>
        </w:rPr>
        <w:lastRenderedPageBreak/>
        <w:t>Umowa/Projekt umowy o partnerstwie publiczno-prywatnym</w:t>
      </w:r>
    </w:p>
    <w:p w14:paraId="0DE2E530" w14:textId="4BC3994C" w:rsidR="00A70A19" w:rsidRDefault="00A70A19" w:rsidP="00A8417B">
      <w:pPr>
        <w:pStyle w:val="Akapitzlist"/>
        <w:rPr>
          <w:lang w:eastAsia="pl-PL"/>
        </w:rPr>
      </w:pPr>
      <w:r>
        <w:rPr>
          <w:lang w:eastAsia="pl-PL"/>
        </w:rPr>
        <w:t>Analiza potrzeb i wymagań, lub ocena efektywności realizacji przedsięwzięcia – dotyczy projektów hybrydowych</w:t>
      </w:r>
    </w:p>
    <w:p w14:paraId="29DCE2EF" w14:textId="02C041B6" w:rsidR="00A70A19" w:rsidRDefault="00A70A19" w:rsidP="00A8417B">
      <w:pPr>
        <w:pStyle w:val="Akapitzlist"/>
        <w:rPr>
          <w:lang w:eastAsia="pl-PL"/>
        </w:rPr>
      </w:pPr>
      <w:r>
        <w:rPr>
          <w:lang w:eastAsia="pl-PL"/>
        </w:rPr>
        <w:t>Dokument potwierdzający zgodność z zasadą „zanieczyszczający płaci”</w:t>
      </w:r>
    </w:p>
    <w:p w14:paraId="55396C03" w14:textId="77777777" w:rsidR="002E6390" w:rsidRPr="00C83CBD" w:rsidRDefault="002E6390" w:rsidP="00A8417B">
      <w:pPr>
        <w:pStyle w:val="Akapitzlist"/>
        <w:rPr>
          <w:lang w:eastAsia="pl-PL"/>
        </w:rPr>
      </w:pPr>
      <w:r w:rsidRPr="00C83CBD">
        <w:rPr>
          <w:lang w:eastAsia="pl-PL"/>
        </w:rPr>
        <w:t>Decyzja o wpisie obiektu do rejestru zabytków prowadzonego przez Śląskiego Wojewódzkiego Konserwatora Zabytków</w:t>
      </w:r>
    </w:p>
    <w:p w14:paraId="60BF4EAF" w14:textId="77777777" w:rsidR="002E6390" w:rsidRPr="00C83CBD" w:rsidRDefault="002E6390" w:rsidP="00A8417B">
      <w:pPr>
        <w:pStyle w:val="Akapitzlist"/>
        <w:rPr>
          <w:lang w:eastAsia="pl-PL"/>
        </w:rPr>
      </w:pPr>
      <w:r w:rsidRPr="00C83CBD">
        <w:rPr>
          <w:lang w:eastAsia="pl-PL"/>
        </w:rPr>
        <w:t>Informacja  potwierdzająca zgodność projektu z europejskimi regulacjami w zakresie dziedzictwa kulturowego</w:t>
      </w:r>
    </w:p>
    <w:p w14:paraId="3F40D31B" w14:textId="50B5774C" w:rsidR="002E6390" w:rsidRPr="00C83CBD" w:rsidRDefault="002E6390" w:rsidP="00A8417B">
      <w:pPr>
        <w:pStyle w:val="Akapitzlist"/>
        <w:rPr>
          <w:lang w:eastAsia="pl-PL"/>
        </w:rPr>
      </w:pPr>
      <w:r>
        <w:rPr>
          <w:lang w:eastAsia="pl-PL"/>
        </w:rPr>
        <w:t>Inne załączniki wymagane zapisami Instrukcji wypełniania wniosku</w:t>
      </w:r>
    </w:p>
    <w:p w14:paraId="0F55E0F6" w14:textId="25AFEECF" w:rsidR="00335D35" w:rsidRDefault="00335D35" w:rsidP="00C83CBD">
      <w:pPr>
        <w:rPr>
          <w:lang w:eastAsia="pl-PL"/>
        </w:rPr>
      </w:pPr>
    </w:p>
    <w:p w14:paraId="6CA3EFB7"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68304214"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1E63EA2F"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7A1BDCA5" w14:textId="77777777" w:rsidR="00E72D9B" w:rsidRDefault="00E72D9B" w:rsidP="000463A9">
      <w:pPr>
        <w:pStyle w:val="Nagwek2"/>
        <w:numPr>
          <w:ilvl w:val="1"/>
          <w:numId w:val="17"/>
        </w:numPr>
        <w:spacing w:after="240"/>
        <w:ind w:left="646"/>
      </w:pPr>
      <w:bookmarkStart w:id="53" w:name="_Toc202342608"/>
      <w:r>
        <w:t xml:space="preserve">Awaria </w:t>
      </w:r>
      <w:r w:rsidRPr="00D8589B">
        <w:t>LSI</w:t>
      </w:r>
      <w:r>
        <w:t xml:space="preserve"> </w:t>
      </w:r>
      <w:r w:rsidRPr="00E72D9B">
        <w:t>2021</w:t>
      </w:r>
      <w:bookmarkEnd w:id="53"/>
    </w:p>
    <w:p w14:paraId="19ECA266" w14:textId="77777777" w:rsidR="0017685C" w:rsidRPr="00D50B47" w:rsidRDefault="0017685C" w:rsidP="000463A9">
      <w:pPr>
        <w:pStyle w:val="Nagwek3"/>
        <w:numPr>
          <w:ilvl w:val="2"/>
          <w:numId w:val="17"/>
        </w:numPr>
        <w:ind w:hanging="1"/>
        <w:rPr>
          <w:rFonts w:eastAsia="Times New Roman"/>
          <w:lang w:eastAsia="pl-PL"/>
        </w:rPr>
      </w:pPr>
      <w:bookmarkStart w:id="54" w:name="_Toc146709678"/>
      <w:bookmarkStart w:id="55" w:name="_Toc202342609"/>
      <w:r>
        <w:rPr>
          <w:rFonts w:eastAsia="Times New Roman"/>
          <w:lang w:eastAsia="pl-PL"/>
        </w:rPr>
        <w:t>Awaria krytyczna</w:t>
      </w:r>
      <w:bookmarkEnd w:id="54"/>
      <w:bookmarkEnd w:id="55"/>
    </w:p>
    <w:p w14:paraId="261EF1A8"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0C298244"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2F772214" w14:textId="77777777" w:rsidR="00E72D9B" w:rsidRDefault="2E85F236" w:rsidP="00A8417B">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086315A9" w14:textId="77777777" w:rsidR="00E72D9B" w:rsidRPr="00AB0801" w:rsidRDefault="001A0CB1" w:rsidP="00A8417B">
      <w:pPr>
        <w:pStyle w:val="Akapitzlist"/>
        <w:numPr>
          <w:ilvl w:val="0"/>
          <w:numId w:val="3"/>
        </w:numPr>
        <w:rPr>
          <w:lang w:eastAsia="pl-PL"/>
        </w:rPr>
      </w:pPr>
      <w:r w:rsidRPr="001A0CB1">
        <w:rPr>
          <w:lang w:eastAsia="pl-PL"/>
        </w:rPr>
        <w:t xml:space="preserve">jest awarią o charakterze technicznym, która dotyczy wszystkich potencjalnych wnioskodawców, potwierdzoną przez głównego </w:t>
      </w:r>
      <w:r w:rsidRPr="001A0CB1">
        <w:rPr>
          <w:lang w:eastAsia="pl-PL"/>
        </w:rPr>
        <w:lastRenderedPageBreak/>
        <w:t>administratora LSI 2021, o której poinformowano na stronie internetowej programu FE SL 2021-2027</w:t>
      </w:r>
      <w:r w:rsidR="004C5AD4">
        <w:rPr>
          <w:lang w:eastAsia="pl-PL"/>
        </w:rPr>
        <w:t xml:space="preserve"> </w:t>
      </w:r>
      <w:r w:rsidRPr="001A0CB1">
        <w:rPr>
          <w:lang w:eastAsia="pl-PL"/>
        </w:rPr>
        <w:t>w formie komunikatu,</w:t>
      </w:r>
    </w:p>
    <w:p w14:paraId="5C42B74E" w14:textId="77777777" w:rsidR="00E72D9B" w:rsidRPr="00EA3849" w:rsidRDefault="2E85F236" w:rsidP="00A8417B">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067F0D0C"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53243370"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ED644BA" w14:textId="77777777" w:rsidR="0017685C" w:rsidRDefault="0017685C" w:rsidP="0017685C">
      <w:pPr>
        <w:pStyle w:val="Nagwek3"/>
        <w:numPr>
          <w:ilvl w:val="0"/>
          <w:numId w:val="0"/>
        </w:numPr>
        <w:ind w:left="568"/>
        <w:rPr>
          <w:rFonts w:eastAsia="Times New Roman"/>
          <w:lang w:eastAsia="pl-PL"/>
        </w:rPr>
      </w:pPr>
      <w:bookmarkStart w:id="56" w:name="_Toc202342610"/>
      <w:r w:rsidRPr="0017685C">
        <w:rPr>
          <w:rFonts w:eastAsia="Times New Roman"/>
          <w:lang w:eastAsia="pl-PL"/>
        </w:rPr>
        <w:t>3.3.2</w:t>
      </w:r>
      <w:r w:rsidRPr="0017685C">
        <w:rPr>
          <w:rFonts w:eastAsia="Times New Roman"/>
          <w:lang w:eastAsia="pl-PL"/>
        </w:rPr>
        <w:tab/>
        <w:t>Inne awarie systemu</w:t>
      </w:r>
      <w:bookmarkEnd w:id="56"/>
    </w:p>
    <w:p w14:paraId="6D1762C4"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3534F92E" w14:textId="77777777" w:rsidR="004F3245" w:rsidRDefault="004F3245" w:rsidP="004F3245">
      <w:pPr>
        <w:pStyle w:val="Nagwek3"/>
        <w:numPr>
          <w:ilvl w:val="0"/>
          <w:numId w:val="0"/>
        </w:numPr>
        <w:ind w:left="568"/>
        <w:rPr>
          <w:rFonts w:eastAsia="Times New Roman"/>
          <w:lang w:eastAsia="pl-PL"/>
        </w:rPr>
      </w:pPr>
      <w:bookmarkStart w:id="57" w:name="_Toc202342611"/>
      <w:r w:rsidRPr="004F3245">
        <w:rPr>
          <w:rFonts w:eastAsia="Times New Roman"/>
          <w:lang w:eastAsia="pl-PL"/>
        </w:rPr>
        <w:t>3.3.3</w:t>
      </w:r>
      <w:r w:rsidRPr="004F3245">
        <w:rPr>
          <w:rFonts w:eastAsia="Times New Roman"/>
          <w:lang w:eastAsia="pl-PL"/>
        </w:rPr>
        <w:tab/>
        <w:t>Sposoby zgłaszania awarii i błędów LSI 2021</w:t>
      </w:r>
      <w:bookmarkEnd w:id="57"/>
    </w:p>
    <w:p w14:paraId="4C483CD7"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0A52E9DD"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29E26A06" w14:textId="77777777" w:rsidR="00E72D9B" w:rsidRPr="00812A40" w:rsidRDefault="00E72D9B" w:rsidP="00C83CBD">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6E0A3E7F"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1A0C7192" w14:textId="77777777" w:rsidR="001026C8" w:rsidRPr="001026C8" w:rsidRDefault="001026C8" w:rsidP="00A8417B">
      <w:pPr>
        <w:pStyle w:val="Akapitzlist"/>
        <w:numPr>
          <w:ilvl w:val="1"/>
          <w:numId w:val="18"/>
        </w:numPr>
        <w:rPr>
          <w:lang w:eastAsia="pl-PL"/>
        </w:rPr>
      </w:pPr>
      <w:r w:rsidRPr="001026C8">
        <w:rPr>
          <w:lang w:eastAsia="pl-PL"/>
        </w:rPr>
        <w:t>imię i nazwisko,</w:t>
      </w:r>
    </w:p>
    <w:p w14:paraId="6A6DA303" w14:textId="77777777" w:rsidR="001026C8" w:rsidRPr="001026C8" w:rsidRDefault="001026C8" w:rsidP="00A8417B">
      <w:pPr>
        <w:pStyle w:val="Akapitzlist"/>
        <w:numPr>
          <w:ilvl w:val="1"/>
          <w:numId w:val="18"/>
        </w:numPr>
        <w:rPr>
          <w:lang w:eastAsia="pl-PL"/>
        </w:rPr>
      </w:pPr>
      <w:r w:rsidRPr="001026C8">
        <w:rPr>
          <w:lang w:eastAsia="pl-PL"/>
        </w:rPr>
        <w:t>nazwę profilu,</w:t>
      </w:r>
    </w:p>
    <w:p w14:paraId="0B13940B" w14:textId="77777777" w:rsidR="001026C8" w:rsidRPr="001026C8" w:rsidRDefault="001026C8" w:rsidP="00A8417B">
      <w:pPr>
        <w:pStyle w:val="Akapitzlist"/>
        <w:numPr>
          <w:ilvl w:val="1"/>
          <w:numId w:val="18"/>
        </w:numPr>
        <w:rPr>
          <w:lang w:eastAsia="pl-PL"/>
        </w:rPr>
      </w:pPr>
      <w:r w:rsidRPr="001026C8">
        <w:rPr>
          <w:lang w:eastAsia="pl-PL"/>
        </w:rPr>
        <w:t>login w LSI 2021,</w:t>
      </w:r>
    </w:p>
    <w:p w14:paraId="09231755" w14:textId="77777777" w:rsidR="001026C8" w:rsidRPr="001026C8" w:rsidRDefault="001026C8" w:rsidP="00A8417B">
      <w:pPr>
        <w:pStyle w:val="Akapitzlist"/>
        <w:numPr>
          <w:ilvl w:val="1"/>
          <w:numId w:val="18"/>
        </w:numPr>
        <w:rPr>
          <w:lang w:eastAsia="pl-PL"/>
        </w:rPr>
      </w:pPr>
      <w:r w:rsidRPr="001026C8">
        <w:rPr>
          <w:lang w:eastAsia="pl-PL"/>
        </w:rPr>
        <w:t>numer telefonu,</w:t>
      </w:r>
    </w:p>
    <w:p w14:paraId="2242C73C" w14:textId="77777777" w:rsidR="001026C8" w:rsidRPr="001026C8" w:rsidRDefault="001026C8" w:rsidP="00A8417B">
      <w:pPr>
        <w:pStyle w:val="Akapitzlist"/>
        <w:numPr>
          <w:ilvl w:val="1"/>
          <w:numId w:val="18"/>
        </w:numPr>
        <w:rPr>
          <w:lang w:eastAsia="pl-PL"/>
        </w:rPr>
      </w:pPr>
      <w:r w:rsidRPr="001026C8">
        <w:rPr>
          <w:lang w:eastAsia="pl-PL"/>
        </w:rPr>
        <w:t>numer naboru,</w:t>
      </w:r>
    </w:p>
    <w:p w14:paraId="76E21AD7" w14:textId="77777777" w:rsidR="001026C8" w:rsidRPr="001026C8" w:rsidRDefault="001026C8" w:rsidP="00A8417B">
      <w:pPr>
        <w:pStyle w:val="Akapitzlist"/>
        <w:numPr>
          <w:ilvl w:val="1"/>
          <w:numId w:val="18"/>
        </w:numPr>
        <w:rPr>
          <w:lang w:eastAsia="pl-PL"/>
        </w:rPr>
      </w:pPr>
      <w:r w:rsidRPr="001026C8">
        <w:rPr>
          <w:lang w:eastAsia="pl-PL"/>
        </w:rPr>
        <w:t>nr ID projektu,</w:t>
      </w:r>
    </w:p>
    <w:p w14:paraId="5B2CA656" w14:textId="77777777" w:rsidR="001026C8" w:rsidRPr="001026C8" w:rsidRDefault="001026C8" w:rsidP="00A8417B">
      <w:pPr>
        <w:pStyle w:val="Akapitzlist"/>
        <w:numPr>
          <w:ilvl w:val="1"/>
          <w:numId w:val="18"/>
        </w:numPr>
        <w:rPr>
          <w:lang w:eastAsia="pl-PL"/>
        </w:rPr>
      </w:pPr>
      <w:r w:rsidRPr="001026C8">
        <w:rPr>
          <w:lang w:eastAsia="pl-PL"/>
        </w:rPr>
        <w:lastRenderedPageBreak/>
        <w:t>datę i godzinę wystąpienia błędu,</w:t>
      </w:r>
    </w:p>
    <w:p w14:paraId="5AF61160" w14:textId="77777777" w:rsidR="001026C8" w:rsidRPr="001026C8" w:rsidRDefault="001026C8" w:rsidP="00A8417B">
      <w:pPr>
        <w:pStyle w:val="Akapitzlist"/>
        <w:numPr>
          <w:ilvl w:val="1"/>
          <w:numId w:val="18"/>
        </w:numPr>
        <w:rPr>
          <w:lang w:eastAsia="pl-PL"/>
        </w:rPr>
      </w:pPr>
      <w:r w:rsidRPr="001026C8">
        <w:rPr>
          <w:lang w:eastAsia="pl-PL"/>
        </w:rPr>
        <w:t>wersję przeglądarki internetowej,</w:t>
      </w:r>
    </w:p>
    <w:p w14:paraId="2D056B70" w14:textId="77777777" w:rsidR="001026C8" w:rsidRPr="001026C8" w:rsidRDefault="001026C8" w:rsidP="00A8417B">
      <w:pPr>
        <w:pStyle w:val="Akapitzlist"/>
        <w:numPr>
          <w:ilvl w:val="1"/>
          <w:numId w:val="18"/>
        </w:numPr>
        <w:rPr>
          <w:lang w:eastAsia="pl-PL"/>
        </w:rPr>
      </w:pPr>
      <w:r w:rsidRPr="001026C8">
        <w:rPr>
          <w:lang w:eastAsia="pl-PL"/>
        </w:rPr>
        <w:t>szczegółowy opis błędu,</w:t>
      </w:r>
    </w:p>
    <w:p w14:paraId="43F7802E" w14:textId="77777777" w:rsidR="001026C8" w:rsidRPr="001026C8" w:rsidRDefault="001026C8" w:rsidP="00A8417B">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08FD2C0C" w14:textId="77777777" w:rsidR="00E72D9B" w:rsidRPr="001026C8" w:rsidRDefault="001026C8" w:rsidP="00A8417B">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738F78D6"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21B9796"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57933A6B" w14:textId="77777777" w:rsidR="00A246DE" w:rsidRPr="00AD5B58" w:rsidRDefault="00A246DE" w:rsidP="000463A9">
      <w:pPr>
        <w:pStyle w:val="Nagwek2"/>
        <w:numPr>
          <w:ilvl w:val="1"/>
          <w:numId w:val="17"/>
        </w:numPr>
        <w:spacing w:after="240"/>
        <w:ind w:left="646"/>
      </w:pPr>
      <w:bookmarkStart w:id="58" w:name="_Toc202342612"/>
      <w:r w:rsidRPr="00AD5B58">
        <w:t>Unieważnienie postępowania w zakresie wyboru projektów</w:t>
      </w:r>
      <w:bookmarkEnd w:id="58"/>
    </w:p>
    <w:p w14:paraId="46350E69"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7C76AF6D" w14:textId="77777777" w:rsidR="002C6678" w:rsidRPr="001D4CD8" w:rsidRDefault="002C6678" w:rsidP="00A8417B">
      <w:pPr>
        <w:pStyle w:val="Akapitzlist"/>
        <w:numPr>
          <w:ilvl w:val="0"/>
          <w:numId w:val="14"/>
        </w:numPr>
        <w:rPr>
          <w:lang w:eastAsia="pl-PL"/>
        </w:rPr>
      </w:pPr>
      <w:r w:rsidRPr="001D4CD8">
        <w:rPr>
          <w:lang w:eastAsia="pl-PL"/>
        </w:rPr>
        <w:t>w terminie składania wniosków o dofinansowanie projektu nie złożono wniosku lub</w:t>
      </w:r>
    </w:p>
    <w:p w14:paraId="7034EE44" w14:textId="77777777" w:rsidR="002C6678" w:rsidRPr="001D4CD8" w:rsidRDefault="002C6678" w:rsidP="00A8417B">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39A5A8B4" w14:textId="77777777" w:rsidR="002C6678" w:rsidRPr="001D4CD8" w:rsidRDefault="002C6678" w:rsidP="00A8417B">
      <w:pPr>
        <w:pStyle w:val="Akapitzlist"/>
        <w:numPr>
          <w:ilvl w:val="0"/>
          <w:numId w:val="14"/>
        </w:numPr>
        <w:rPr>
          <w:lang w:eastAsia="pl-PL"/>
        </w:rPr>
      </w:pPr>
      <w:r w:rsidRPr="001D4CD8">
        <w:rPr>
          <w:lang w:eastAsia="pl-PL"/>
        </w:rPr>
        <w:t>postępowanie obarczone jest niemożliwą do usunięcia wadą prawną.</w:t>
      </w:r>
    </w:p>
    <w:p w14:paraId="2345E0ED"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4AD2AE47" w14:textId="77777777" w:rsidR="00E72D9B" w:rsidRPr="009B4AF2" w:rsidRDefault="00E72D9B" w:rsidP="000463A9">
      <w:pPr>
        <w:pStyle w:val="Nagwek1"/>
        <w:numPr>
          <w:ilvl w:val="0"/>
          <w:numId w:val="17"/>
        </w:numPr>
      </w:pPr>
      <w:bookmarkStart w:id="60" w:name="_Toc202342613"/>
      <w:r>
        <w:lastRenderedPageBreak/>
        <w:t>Kryteria wyboru projektów i wskaźniki</w:t>
      </w:r>
      <w:bookmarkStart w:id="61" w:name="_Toc110860026"/>
      <w:bookmarkStart w:id="62" w:name="_Toc110860061"/>
      <w:bookmarkEnd w:id="59"/>
      <w:bookmarkEnd w:id="60"/>
      <w:bookmarkEnd w:id="61"/>
      <w:bookmarkEnd w:id="62"/>
    </w:p>
    <w:p w14:paraId="0F74ACE4" w14:textId="4F86BB87" w:rsidR="00B84491" w:rsidRPr="004513F6" w:rsidRDefault="00E72D9B" w:rsidP="000463A9">
      <w:pPr>
        <w:pStyle w:val="Nagwek2"/>
        <w:numPr>
          <w:ilvl w:val="1"/>
          <w:numId w:val="17"/>
        </w:numPr>
        <w:spacing w:after="240" w:line="240" w:lineRule="auto"/>
        <w:rPr>
          <w:sz w:val="24"/>
          <w:szCs w:val="24"/>
        </w:rPr>
      </w:pPr>
      <w:bookmarkStart w:id="63" w:name="_Toc110860392"/>
      <w:bookmarkStart w:id="64" w:name="_Toc111010164"/>
      <w:bookmarkStart w:id="65" w:name="_Toc111010221"/>
      <w:bookmarkStart w:id="66" w:name="_Toc114570846"/>
      <w:bookmarkStart w:id="67" w:name="_Toc202342614"/>
      <w:bookmarkEnd w:id="63"/>
      <w:r w:rsidRPr="004513F6">
        <w:rPr>
          <w:sz w:val="24"/>
          <w:szCs w:val="24"/>
        </w:rPr>
        <w:t>Kryteria wyboru</w:t>
      </w:r>
      <w:bookmarkEnd w:id="64"/>
      <w:bookmarkEnd w:id="65"/>
      <w:bookmarkEnd w:id="66"/>
      <w:r w:rsidRPr="004513F6">
        <w:rPr>
          <w:sz w:val="24"/>
          <w:szCs w:val="24"/>
        </w:rPr>
        <w:t xml:space="preserve"> projektów</w:t>
      </w:r>
      <w:bookmarkEnd w:id="67"/>
    </w:p>
    <w:p w14:paraId="0A196B2B"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0C30F6EA" w14:textId="77777777" w:rsidR="00E72D9B" w:rsidRDefault="00E72D9B" w:rsidP="000463A9">
      <w:pPr>
        <w:pStyle w:val="Nagwek2"/>
        <w:numPr>
          <w:ilvl w:val="1"/>
          <w:numId w:val="17"/>
        </w:numPr>
        <w:spacing w:after="240"/>
        <w:ind w:left="646"/>
      </w:pPr>
      <w:bookmarkStart w:id="68" w:name="_Toc111010165"/>
      <w:bookmarkStart w:id="69" w:name="_Toc111010222"/>
      <w:bookmarkStart w:id="70" w:name="_Toc114570847"/>
      <w:bookmarkStart w:id="71" w:name="_Toc202342615"/>
      <w:r w:rsidRPr="00E72D9B">
        <w:t>Wskaźniki</w:t>
      </w:r>
      <w:bookmarkEnd w:id="68"/>
      <w:bookmarkEnd w:id="69"/>
      <w:bookmarkEnd w:id="70"/>
      <w:bookmarkEnd w:id="71"/>
    </w:p>
    <w:p w14:paraId="4D7D1B84"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53956CBF"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2679B467" w14:textId="77777777" w:rsidR="00E72D9B" w:rsidRDefault="5E0C28DB" w:rsidP="2058049C">
      <w:pPr>
        <w:rPr>
          <w:rFonts w:eastAsiaTheme="majorEastAsia" w:cstheme="majorBidi"/>
          <w:b/>
          <w:color w:val="2E74B5" w:themeColor="accent1" w:themeShade="BF"/>
          <w:sz w:val="32"/>
          <w:szCs w:val="32"/>
        </w:rPr>
      </w:pPr>
      <w:bookmarkStart w:id="7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3" w:name="_Toc114570848"/>
      <w:bookmarkEnd w:id="72"/>
      <w:r w:rsidR="00E72D9B">
        <w:br w:type="page"/>
      </w:r>
    </w:p>
    <w:p w14:paraId="260AA52B" w14:textId="77777777" w:rsidR="00E72D9B" w:rsidRDefault="78FB0BA2" w:rsidP="000463A9">
      <w:pPr>
        <w:pStyle w:val="Nagwek1"/>
        <w:numPr>
          <w:ilvl w:val="0"/>
          <w:numId w:val="17"/>
        </w:numPr>
        <w:spacing w:before="240" w:after="240"/>
      </w:pPr>
      <w:bookmarkStart w:id="74" w:name="_Toc202342616"/>
      <w:r>
        <w:lastRenderedPageBreak/>
        <w:t>W</w:t>
      </w:r>
      <w:r w:rsidR="2E85F236">
        <w:t>yb</w:t>
      </w:r>
      <w:r w:rsidR="1BE534BE">
        <w:t>ó</w:t>
      </w:r>
      <w:r w:rsidR="2E85F236">
        <w:t>r projektów do dofinansowania</w:t>
      </w:r>
      <w:bookmarkStart w:id="75" w:name="_Toc110860030"/>
      <w:bookmarkStart w:id="76" w:name="_Toc110860065"/>
      <w:bookmarkEnd w:id="73"/>
      <w:bookmarkEnd w:id="74"/>
      <w:bookmarkEnd w:id="75"/>
      <w:bookmarkEnd w:id="76"/>
    </w:p>
    <w:p w14:paraId="016F1C9F" w14:textId="77777777" w:rsidR="00E72D9B" w:rsidRDefault="00E72D9B" w:rsidP="000463A9">
      <w:pPr>
        <w:pStyle w:val="Nagwek2"/>
        <w:numPr>
          <w:ilvl w:val="1"/>
          <w:numId w:val="17"/>
        </w:numPr>
        <w:spacing w:before="240" w:after="240"/>
      </w:pPr>
      <w:bookmarkStart w:id="77" w:name="_Toc110860396"/>
      <w:bookmarkStart w:id="78" w:name="_Toc111010166"/>
      <w:bookmarkStart w:id="79" w:name="_Toc111010223"/>
      <w:bookmarkStart w:id="80" w:name="_Toc114570849"/>
      <w:bookmarkStart w:id="81" w:name="_Toc202342617"/>
      <w:bookmarkEnd w:id="77"/>
      <w:r>
        <w:t>Sposób wyboru projektów</w:t>
      </w:r>
      <w:bookmarkEnd w:id="78"/>
      <w:bookmarkEnd w:id="79"/>
      <w:bookmarkEnd w:id="80"/>
      <w:bookmarkEnd w:id="81"/>
    </w:p>
    <w:p w14:paraId="1EA9A381"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6CF257FD"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28267F3B" w14:textId="77777777" w:rsidR="00E72D9B" w:rsidRPr="00812A40" w:rsidRDefault="035CAE31" w:rsidP="000463A9">
      <w:pPr>
        <w:pStyle w:val="Nagwek2"/>
        <w:numPr>
          <w:ilvl w:val="1"/>
          <w:numId w:val="17"/>
        </w:numPr>
        <w:spacing w:after="240"/>
        <w:rPr>
          <w:b w:val="0"/>
        </w:rPr>
      </w:pPr>
      <w:bookmarkStart w:id="82" w:name="_Toc202342618"/>
      <w:r w:rsidRPr="00D131C4">
        <w:t xml:space="preserve">Opis procedury </w:t>
      </w:r>
      <w:r w:rsidR="02EACD4B">
        <w:t>oceny</w:t>
      </w:r>
      <w:r w:rsidRPr="00D131C4">
        <w:t xml:space="preserve"> projektów</w:t>
      </w:r>
      <w:bookmarkEnd w:id="82"/>
    </w:p>
    <w:p w14:paraId="67EBD578" w14:textId="77777777" w:rsidR="00DF2F73" w:rsidRPr="00013DD6" w:rsidRDefault="00082025" w:rsidP="00013DD6">
      <w:bookmarkStart w:id="83" w:name="_Hlk131665454"/>
      <w:r w:rsidRPr="00013DD6">
        <w:t>Twój wniosek będzie oceniony</w:t>
      </w:r>
      <w:r w:rsidR="00DF2F73" w:rsidRPr="00013DD6">
        <w:t xml:space="preserve"> przez Komisję Oceny Projektów (KOP). KOP ocenia projekty w zakresie spełniania kryteriów wyboru projektów.</w:t>
      </w:r>
    </w:p>
    <w:p w14:paraId="5D695108" w14:textId="77777777" w:rsidR="00DF2F73" w:rsidRPr="00013DD6" w:rsidRDefault="00DF2F73" w:rsidP="00013DD6">
      <w:r w:rsidRPr="00013DD6">
        <w:t>Prace KOP nadzoruje ION. Sposób działania KOP określa regulamin KOP.</w:t>
      </w:r>
    </w:p>
    <w:p w14:paraId="2C568416"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0E161437" w14:textId="77777777" w:rsidR="00DF2F73" w:rsidRPr="00013DD6" w:rsidRDefault="00DF2F73" w:rsidP="00013DD6">
      <w:r w:rsidRPr="00013DD6">
        <w:t>Ocena projektów podzielona jest na etapy: formalny oraz merytoryczny.</w:t>
      </w:r>
    </w:p>
    <w:bookmarkEnd w:id="83"/>
    <w:p w14:paraId="00123BC1" w14:textId="77777777" w:rsidR="00DF2F73" w:rsidRPr="00013DD6" w:rsidRDefault="00DF2F73" w:rsidP="00013DD6">
      <w:r w:rsidRPr="00013DD6">
        <w:t>Ocena formalna</w:t>
      </w:r>
    </w:p>
    <w:p w14:paraId="568B1050"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2FFDA58E"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30C50D8E" w14:textId="77777777" w:rsidR="00DF2F73" w:rsidRPr="00013DD6" w:rsidRDefault="00DF2F73" w:rsidP="00A8417B">
      <w:pPr>
        <w:pStyle w:val="Akapitzlist"/>
        <w:numPr>
          <w:ilvl w:val="0"/>
          <w:numId w:val="22"/>
        </w:numPr>
      </w:pPr>
      <w:r w:rsidRPr="00013DD6">
        <w:t>oceniony pozytywnie w ramach tego etapu i następnie skierowany do etapu oceny merytorycznej – w przypadku spełnienia wszystkich kryteriów dla etapu oceny formalnej albo</w:t>
      </w:r>
    </w:p>
    <w:p w14:paraId="12A5D9AE" w14:textId="77777777" w:rsidR="00DF2F73" w:rsidRPr="00013DD6" w:rsidRDefault="00DF2F73" w:rsidP="00A8417B">
      <w:pPr>
        <w:pStyle w:val="Akapitzlist"/>
        <w:numPr>
          <w:ilvl w:val="0"/>
          <w:numId w:val="22"/>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7F9C9A8F" w14:textId="77777777" w:rsidR="00DF2F73" w:rsidRPr="00013DD6" w:rsidRDefault="00DF2F73" w:rsidP="00A8417B">
      <w:pPr>
        <w:pStyle w:val="Akapitzlist"/>
        <w:numPr>
          <w:ilvl w:val="0"/>
          <w:numId w:val="22"/>
        </w:numPr>
      </w:pPr>
      <w:r w:rsidRPr="00013DD6">
        <w:t>oceniony negatywnie w ramach tego etapu w przypadku niespełnienia któregokolwiek z kryteriów formalnych.</w:t>
      </w:r>
    </w:p>
    <w:p w14:paraId="35E2628D" w14:textId="77777777"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48EB85C7" w14:textId="77777777" w:rsidR="00DF2F73" w:rsidRPr="00013DD6" w:rsidRDefault="00DF2F73" w:rsidP="00013DD6">
      <w:r w:rsidRPr="00013DD6">
        <w:t>Ocena merytoryczna</w:t>
      </w:r>
    </w:p>
    <w:p w14:paraId="0E77F2DF"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2AAD04BE"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4A9BBB8C"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5376D17C" w14:textId="77777777" w:rsidR="00DF2F73" w:rsidRPr="00013DD6" w:rsidRDefault="104D7EA3" w:rsidP="00A8417B">
      <w:pPr>
        <w:pStyle w:val="Akapitzlist"/>
        <w:numPr>
          <w:ilvl w:val="0"/>
          <w:numId w:val="23"/>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104F63E8" w14:textId="77777777" w:rsidR="65D2B0BE" w:rsidRPr="00013DD6" w:rsidRDefault="261DB707" w:rsidP="00A8417B">
      <w:pPr>
        <w:pStyle w:val="Akapitzlist"/>
        <w:numPr>
          <w:ilvl w:val="0"/>
          <w:numId w:val="23"/>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50B8774C" w14:textId="77777777" w:rsidR="00DF2F73" w:rsidRPr="00013DD6" w:rsidRDefault="77A497A8" w:rsidP="00A8417B">
      <w:pPr>
        <w:pStyle w:val="Akapitzlist"/>
        <w:numPr>
          <w:ilvl w:val="0"/>
          <w:numId w:val="23"/>
        </w:numPr>
      </w:pPr>
      <w:r w:rsidRPr="00013DD6">
        <w:t>oceniony negatywnie w ramach tego etapu merytorycznego w przypadku niespełnienia któregokolwiek z wymaganych kryteriów merytorycznych.</w:t>
      </w:r>
    </w:p>
    <w:p w14:paraId="4FC58B68" w14:textId="77777777" w:rsidR="00DF2F73" w:rsidRPr="00013DD6" w:rsidRDefault="00DF2F73" w:rsidP="00013DD6">
      <w:bookmarkStart w:id="8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4"/>
    <w:p w14:paraId="6881E4BA"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A30AC81"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1856B126" w14:textId="77777777" w:rsidR="00E72D9B" w:rsidRDefault="00E72D9B" w:rsidP="2058049C">
      <w:pPr>
        <w:pStyle w:val="Tekstkomentarza"/>
        <w:spacing w:line="360" w:lineRule="auto"/>
        <w:rPr>
          <w:color w:val="A6A6A6" w:themeColor="background1" w:themeShade="A6"/>
          <w:sz w:val="22"/>
          <w:szCs w:val="22"/>
        </w:rPr>
      </w:pPr>
    </w:p>
    <w:p w14:paraId="50D6C1F1" w14:textId="77777777" w:rsidR="00E72D9B" w:rsidRDefault="2E85F236" w:rsidP="000463A9">
      <w:pPr>
        <w:pStyle w:val="Nagwek2"/>
        <w:numPr>
          <w:ilvl w:val="1"/>
          <w:numId w:val="17"/>
        </w:numPr>
        <w:spacing w:after="240"/>
      </w:pPr>
      <w:bookmarkStart w:id="85" w:name="_Toc111010167"/>
      <w:bookmarkStart w:id="86" w:name="_Toc111010224"/>
      <w:bookmarkStart w:id="87" w:name="_Toc114570850"/>
      <w:bookmarkStart w:id="88" w:name="_Toc202342619"/>
      <w:r>
        <w:t xml:space="preserve">Uzupełnienie </w:t>
      </w:r>
      <w:r w:rsidR="24F4C843">
        <w:t xml:space="preserve">i poprawa </w:t>
      </w:r>
      <w:r>
        <w:t>wniosków</w:t>
      </w:r>
      <w:bookmarkEnd w:id="85"/>
      <w:bookmarkEnd w:id="86"/>
      <w:bookmarkEnd w:id="87"/>
      <w:r>
        <w:t xml:space="preserve"> o dofinansowanie</w:t>
      </w:r>
      <w:bookmarkEnd w:id="88"/>
    </w:p>
    <w:p w14:paraId="59DB0ACC"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433A228E"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284C7163"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17A6A79A"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6F78811B"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7CFDD18E"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05D3264"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0262FF46" w14:textId="77777777" w:rsidR="0025148E" w:rsidRDefault="0025148E" w:rsidP="00A8417B">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o prolongatę terminu dokonania poprawy. ION może wyznaczyć inny termin na dokonanie poprawy lub uzupełnienia.</w:t>
      </w:r>
    </w:p>
    <w:p w14:paraId="2AE7C4D9" w14:textId="77777777" w:rsidR="00056415" w:rsidRPr="00706859" w:rsidRDefault="00706859" w:rsidP="00A8417B">
      <w:pPr>
        <w:pStyle w:val="Akapitzlist"/>
        <w:numPr>
          <w:ilvl w:val="0"/>
          <w:numId w:val="19"/>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187776F4"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A1B2903"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3F011EAC"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29028A5F" w14:textId="77777777" w:rsidR="50B95506" w:rsidRPr="00ED5AEE" w:rsidRDefault="76369F88" w:rsidP="001B6CE7">
      <w:pPr>
        <w:spacing w:before="240" w:after="240"/>
        <w:rPr>
          <w:b/>
          <w:bCs/>
        </w:rPr>
      </w:pPr>
      <w:bookmarkStart w:id="89" w:name="_Hlk119500519"/>
      <w:r w:rsidRPr="00ED5AEE">
        <w:rPr>
          <w:b/>
          <w:bCs/>
        </w:rPr>
        <w:lastRenderedPageBreak/>
        <w:t>Poprawa/uzupełnienie WOD następuje w LSI2021</w:t>
      </w:r>
      <w:bookmarkEnd w:id="89"/>
      <w:r w:rsidRPr="00ED5AEE">
        <w:rPr>
          <w:b/>
          <w:bCs/>
        </w:rPr>
        <w:t>.</w:t>
      </w:r>
    </w:p>
    <w:p w14:paraId="618328D7" w14:textId="77777777" w:rsidR="00E72D9B" w:rsidRDefault="2E85F236" w:rsidP="000463A9">
      <w:pPr>
        <w:pStyle w:val="Nagwek2"/>
        <w:numPr>
          <w:ilvl w:val="1"/>
          <w:numId w:val="17"/>
        </w:numPr>
        <w:spacing w:before="240" w:after="240"/>
      </w:pPr>
      <w:bookmarkStart w:id="90" w:name="_Toc202342620"/>
      <w:r>
        <w:t>Wyniki oceny</w:t>
      </w:r>
      <w:bookmarkEnd w:id="90"/>
    </w:p>
    <w:p w14:paraId="7FC2A122"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8AC9E2B"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413CCB89"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1" w:name="_Hlk129785742"/>
      <w:r w:rsidRPr="00E76249">
        <w:rPr>
          <w:bCs/>
        </w:rPr>
        <w:t>publikowane będą także na stronie internetowej FE SL 2021-2027 oraz na portalu</w:t>
      </w:r>
      <w:bookmarkEnd w:id="91"/>
      <w:r w:rsidR="237EC4C3" w:rsidRPr="001B6CE7">
        <w:rPr>
          <w:bCs/>
          <w:sz w:val="22"/>
        </w:rPr>
        <w:t>.</w:t>
      </w:r>
    </w:p>
    <w:p w14:paraId="54592088" w14:textId="77777777" w:rsidR="00E72D9B" w:rsidRDefault="0050644D" w:rsidP="00E72D9B">
      <w:r>
        <w:t>Nabór kończy się zatwierdzeniem wyników oceny.</w:t>
      </w:r>
    </w:p>
    <w:p w14:paraId="7A41F278" w14:textId="77777777" w:rsidR="00E72D9B" w:rsidRDefault="00E72D9B" w:rsidP="00812A40">
      <w:r>
        <w:t>Zatwierdzenie oceny Twojego wniosk</w:t>
      </w:r>
      <w:r w:rsidR="00F67D32">
        <w:t>u może zakończyć się:</w:t>
      </w:r>
    </w:p>
    <w:p w14:paraId="4EFFE978" w14:textId="77777777" w:rsidR="00E72D9B" w:rsidRDefault="568789A6" w:rsidP="00A8417B">
      <w:pPr>
        <w:pStyle w:val="Akapitzlist"/>
        <w:numPr>
          <w:ilvl w:val="0"/>
          <w:numId w:val="24"/>
        </w:numPr>
      </w:pPr>
      <w:r>
        <w:t>pozytywną ocen</w:t>
      </w:r>
      <w:r w:rsidR="30BEFA4E">
        <w:t>ą</w:t>
      </w:r>
      <w:r>
        <w:t xml:space="preserve"> projektu i </w:t>
      </w:r>
      <w:r w:rsidR="036121C7">
        <w:t>wybraniem projektu do dofinansowania</w:t>
      </w:r>
      <w:r w:rsidR="23E1FF7D">
        <w:t>.</w:t>
      </w:r>
    </w:p>
    <w:p w14:paraId="04DE15DC" w14:textId="77777777" w:rsidR="00297A3E" w:rsidRDefault="036121C7" w:rsidP="00A8417B">
      <w:pPr>
        <w:pStyle w:val="Akapitzlist"/>
        <w:numPr>
          <w:ilvl w:val="0"/>
          <w:numId w:val="24"/>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p>
    <w:p w14:paraId="4AAC6E72" w14:textId="7CC74CE6" w:rsidR="00BA4BDC" w:rsidRDefault="00CA08B7" w:rsidP="00297A3E">
      <w:r w:rsidRPr="00CA08B7">
        <w:t xml:space="preserve">Po zakończeniu naboru </w:t>
      </w:r>
      <w:r w:rsidR="00F174DB">
        <w:t>podamy</w:t>
      </w:r>
      <w:r w:rsidRPr="00CA08B7">
        <w:t xml:space="preserve"> do publicznej wiadomości na swojej stronie internetowej oraz </w:t>
      </w:r>
      <w:r w:rsidR="004941DF">
        <w:t>n</w:t>
      </w:r>
      <w:r w:rsidRPr="00CA08B7">
        <w:t>a portalu informację o składzie KOP ze wskazaniem ekspertów.</w:t>
      </w:r>
    </w:p>
    <w:p w14:paraId="5415DAB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65737285"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18FD3754"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45405148" w14:textId="77777777" w:rsidR="00E72D9B" w:rsidRDefault="2E85F236" w:rsidP="000463A9">
      <w:pPr>
        <w:pStyle w:val="Nagwek2"/>
        <w:numPr>
          <w:ilvl w:val="1"/>
          <w:numId w:val="17"/>
        </w:numPr>
        <w:spacing w:after="240"/>
        <w:ind w:left="646"/>
      </w:pPr>
      <w:bookmarkStart w:id="92" w:name="_Toc111010169"/>
      <w:bookmarkStart w:id="93" w:name="_Toc111010226"/>
      <w:bookmarkStart w:id="94" w:name="_Toc114570852"/>
      <w:bookmarkStart w:id="95" w:name="_Toc202342621"/>
      <w:r>
        <w:lastRenderedPageBreak/>
        <w:t>Procedura odwoławcza</w:t>
      </w:r>
      <w:bookmarkEnd w:id="92"/>
      <w:bookmarkEnd w:id="93"/>
      <w:bookmarkEnd w:id="94"/>
      <w:bookmarkEnd w:id="95"/>
    </w:p>
    <w:p w14:paraId="4F7B00BC" w14:textId="77777777" w:rsidR="00E72D9B" w:rsidRDefault="00E72D9B" w:rsidP="00E72D9B">
      <w:bookmarkStart w:id="96" w:name="_Hlk115084696"/>
      <w:r>
        <w:t>Jeśli Twój projekt otrzymał ocenę negatywną, możesz wnieść protest.</w:t>
      </w:r>
    </w:p>
    <w:p w14:paraId="3CD8145F"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489265D1" w14:textId="77777777" w:rsidR="00BC4E92" w:rsidRPr="007941F6" w:rsidRDefault="0022215B" w:rsidP="00C83CBD">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3358CC95"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6"/>
    <w:p w14:paraId="70AD38CF" w14:textId="77777777" w:rsidR="00E72D9B" w:rsidRPr="00042BB9" w:rsidRDefault="00E72D9B" w:rsidP="00C83CBD">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40693E62" w14:textId="77777777" w:rsidR="00E72D9B" w:rsidRDefault="00E72D9B" w:rsidP="00E72D9B">
      <w:r>
        <w:t>Twój protest musi zawierać:</w:t>
      </w:r>
    </w:p>
    <w:p w14:paraId="208AFFB5" w14:textId="77777777" w:rsidR="00E72D9B" w:rsidRDefault="00E72D9B" w:rsidP="00A8417B">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F808EE2" w14:textId="77777777" w:rsidR="00E72D9B" w:rsidRDefault="00E72D9B" w:rsidP="00A8417B">
      <w:pPr>
        <w:pStyle w:val="Akapitzlist"/>
        <w:numPr>
          <w:ilvl w:val="0"/>
          <w:numId w:val="4"/>
        </w:numPr>
      </w:pPr>
      <w:r>
        <w:t>Twoje dane</w:t>
      </w:r>
      <w:r w:rsidR="007755D5">
        <w:t xml:space="preserve"> (nazwę Wnioskodawcy, adres)</w:t>
      </w:r>
      <w:r>
        <w:t>;</w:t>
      </w:r>
    </w:p>
    <w:p w14:paraId="51F63C8E" w14:textId="77777777" w:rsidR="00E72D9B" w:rsidRDefault="00E72D9B" w:rsidP="00A8417B">
      <w:pPr>
        <w:pStyle w:val="Akapitzlist"/>
        <w:numPr>
          <w:ilvl w:val="0"/>
          <w:numId w:val="4"/>
        </w:numPr>
      </w:pPr>
      <w:r>
        <w:t>numer wniosku o dofinansowanie (którego oceny dotyczy protest);</w:t>
      </w:r>
    </w:p>
    <w:p w14:paraId="6E7E0639" w14:textId="77777777" w:rsidR="00E72D9B" w:rsidRDefault="00E72D9B" w:rsidP="00A8417B">
      <w:pPr>
        <w:pStyle w:val="Akapitzlist"/>
        <w:numPr>
          <w:ilvl w:val="0"/>
          <w:numId w:val="4"/>
        </w:numPr>
      </w:pPr>
      <w:r>
        <w:t>kryteria wyboru projektów, z których oceną się nie zgadzasz (wraz z</w:t>
      </w:r>
      <w:r w:rsidR="00864810">
        <w:t> </w:t>
      </w:r>
      <w:r>
        <w:t>uzasadnieniem);</w:t>
      </w:r>
    </w:p>
    <w:p w14:paraId="73C1B576" w14:textId="77777777" w:rsidR="00E72D9B" w:rsidRDefault="00E72D9B" w:rsidP="00A8417B">
      <w:pPr>
        <w:pStyle w:val="Akapitzlist"/>
        <w:numPr>
          <w:ilvl w:val="0"/>
          <w:numId w:val="4"/>
        </w:numPr>
      </w:pPr>
      <w:r>
        <w:t>zarzuty proceduralne, jeżeli uważasz, że takie naruszenia miały miejsce (wraz z uzasadnieniem);</w:t>
      </w:r>
    </w:p>
    <w:p w14:paraId="695B5A57" w14:textId="77777777" w:rsidR="00E72D9B" w:rsidRDefault="00E72D9B" w:rsidP="00A8417B">
      <w:pPr>
        <w:pStyle w:val="Akapitzlist"/>
        <w:numPr>
          <w:ilvl w:val="0"/>
          <w:numId w:val="4"/>
        </w:numPr>
      </w:pPr>
      <w:r>
        <w:t>Twój podpis lub podpis osoby, która Cię reprezentuje (wraz z dokumentem, który potwierdza prawo tej osoby do występowania w Twoim imieniu).</w:t>
      </w:r>
    </w:p>
    <w:p w14:paraId="70A599CA" w14:textId="77777777" w:rsidR="00994BAE" w:rsidRDefault="00994BAE" w:rsidP="00C83CBD">
      <w:pPr>
        <w:pStyle w:val="Nagwekspisutreci"/>
        <w:rPr>
          <w:rStyle w:val="Wyrnienieintensywne"/>
          <w:color w:val="2E74B5" w:themeColor="accent1" w:themeShade="BF"/>
        </w:rPr>
      </w:pPr>
    </w:p>
    <w:p w14:paraId="1C09C096" w14:textId="77777777" w:rsidR="00E72D9B" w:rsidRPr="00042BB9" w:rsidRDefault="00E72D9B" w:rsidP="00C83CBD">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3D2E0B0A"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A6A6297" w14:textId="77777777" w:rsidR="0038655A" w:rsidRDefault="0038655A" w:rsidP="00C83CBD">
      <w:pPr>
        <w:pStyle w:val="Nagwekspisutreci"/>
        <w:rPr>
          <w:rStyle w:val="Wyrnienieintensywne"/>
          <w:color w:val="2E74B5" w:themeColor="accent1" w:themeShade="BF"/>
        </w:rPr>
      </w:pPr>
      <w:bookmarkStart w:id="97" w:name="_Hlk115084887"/>
    </w:p>
    <w:p w14:paraId="4E54FA2B" w14:textId="77777777" w:rsidR="00E72D9B" w:rsidRPr="00042BB9" w:rsidRDefault="00E72D9B" w:rsidP="00C83CBD">
      <w:pPr>
        <w:pStyle w:val="Nagwekspisutreci"/>
        <w:rPr>
          <w:rStyle w:val="Wyrnienieintensywne"/>
          <w:color w:val="2E74B5" w:themeColor="accent1" w:themeShade="BF"/>
        </w:rPr>
      </w:pPr>
      <w:r w:rsidRPr="00042BB9">
        <w:rPr>
          <w:rStyle w:val="Wyrnienieintensywne"/>
          <w:color w:val="2E74B5" w:themeColor="accent1" w:themeShade="BF"/>
        </w:rPr>
        <w:lastRenderedPageBreak/>
        <w:t xml:space="preserve">Pamiętaj! </w:t>
      </w:r>
    </w:p>
    <w:p w14:paraId="2D0E301E" w14:textId="77777777" w:rsidR="00E72D9B" w:rsidRDefault="00E72D9B" w:rsidP="001B6CE7">
      <w:pPr>
        <w:spacing w:after="240"/>
      </w:pPr>
      <w:r>
        <w:t>Możesz złożyć tylko jeden protest dla każdego etapu oceny.</w:t>
      </w:r>
    </w:p>
    <w:bookmarkEnd w:id="97"/>
    <w:p w14:paraId="1458C957" w14:textId="77777777" w:rsidR="00E72D9B" w:rsidRDefault="00E72D9B" w:rsidP="001B6CE7">
      <w:pPr>
        <w:spacing w:after="240"/>
      </w:pPr>
      <w:r>
        <w:t xml:space="preserve">Jeśli składasz protest, </w:t>
      </w:r>
      <w:r w:rsidRPr="00700385">
        <w:rPr>
          <w:b/>
        </w:rPr>
        <w:t>nie możesz</w:t>
      </w:r>
      <w:r>
        <w:t>:</w:t>
      </w:r>
    </w:p>
    <w:p w14:paraId="2D30CB4D" w14:textId="77777777" w:rsidR="00E72D9B" w:rsidRDefault="00E72D9B" w:rsidP="00A8417B">
      <w:pPr>
        <w:pStyle w:val="Akapitzlist"/>
        <w:numPr>
          <w:ilvl w:val="0"/>
          <w:numId w:val="5"/>
        </w:numPr>
      </w:pPr>
      <w:r>
        <w:t>podważać zasadności kryteriów oceny;</w:t>
      </w:r>
    </w:p>
    <w:p w14:paraId="43F40165" w14:textId="77777777" w:rsidR="00E72D9B" w:rsidRDefault="00E72D9B" w:rsidP="00A8417B">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02E650EB" w14:textId="77777777" w:rsidR="00E72D9B" w:rsidRDefault="00E72D9B" w:rsidP="00A8417B">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58BAF6F3" w14:textId="77777777" w:rsidR="00E72D9B" w:rsidRDefault="00E72D9B" w:rsidP="00E72D9B">
      <w:r>
        <w:t xml:space="preserve">Swój protest złóż do </w:t>
      </w:r>
      <w:r w:rsidR="002F1899">
        <w:t>Instytucji Zarządzającej FE SL 2021-2027</w:t>
      </w:r>
      <w:r>
        <w:t>:</w:t>
      </w:r>
    </w:p>
    <w:p w14:paraId="17A0AF3C" w14:textId="77777777" w:rsidR="00E72D9B" w:rsidRPr="00DD709B" w:rsidRDefault="00E72D9B" w:rsidP="00A8417B">
      <w:pPr>
        <w:pStyle w:val="Akapitzlist"/>
        <w:numPr>
          <w:ilvl w:val="0"/>
          <w:numId w:val="25"/>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0A6F4AF2"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6A9AD797" w14:textId="77777777" w:rsidR="00E72D9B" w:rsidRDefault="5E0C28DB" w:rsidP="00A8417B">
      <w:pPr>
        <w:pStyle w:val="Akapitzlist"/>
        <w:numPr>
          <w:ilvl w:val="0"/>
          <w:numId w:val="25"/>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514DA61A" w14:textId="77777777" w:rsidR="00A96E81" w:rsidRPr="001B6CE7" w:rsidRDefault="00A96E81" w:rsidP="00A96E81">
      <w:pPr>
        <w:rPr>
          <w:b/>
          <w:szCs w:val="24"/>
        </w:rPr>
      </w:pPr>
      <w:r w:rsidRPr="001B6CE7">
        <w:rPr>
          <w:b/>
          <w:szCs w:val="24"/>
        </w:rPr>
        <w:t>Urząd Marszałkowski Województwa Śląskiego</w:t>
      </w:r>
    </w:p>
    <w:p w14:paraId="2AEA2304" w14:textId="77777777" w:rsidR="00A96E81" w:rsidRPr="001B6CE7" w:rsidRDefault="00A96E81" w:rsidP="00A96E81">
      <w:pPr>
        <w:rPr>
          <w:b/>
          <w:szCs w:val="24"/>
        </w:rPr>
      </w:pPr>
      <w:r w:rsidRPr="001B6CE7">
        <w:rPr>
          <w:b/>
          <w:szCs w:val="24"/>
        </w:rPr>
        <w:t>Departament Rozwoju i Transformacji Regionu</w:t>
      </w:r>
    </w:p>
    <w:p w14:paraId="734E15AF" w14:textId="77777777" w:rsidR="00864810" w:rsidRPr="00A96E81" w:rsidRDefault="00A96E81" w:rsidP="3C29C05C">
      <w:pPr>
        <w:rPr>
          <w:szCs w:val="24"/>
        </w:rPr>
      </w:pPr>
      <w:r w:rsidRPr="001B6CE7">
        <w:rPr>
          <w:b/>
          <w:szCs w:val="24"/>
        </w:rPr>
        <w:t>ul. Ligonia 46, 40-037 Katowice</w:t>
      </w:r>
    </w:p>
    <w:p w14:paraId="15A2D47C"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22BE60E8" w14:textId="77777777" w:rsidR="00E72D9B" w:rsidRPr="00042BB9" w:rsidRDefault="00E72D9B" w:rsidP="00C83CBD">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7C985F2C" w14:textId="77777777" w:rsidR="00E72D9B" w:rsidRDefault="00E72D9B" w:rsidP="00E72D9B">
      <w:r>
        <w:t>Możesz wycofać protest przed zakończeniem postępowania odwoławczego.</w:t>
      </w:r>
    </w:p>
    <w:p w14:paraId="7C881257" w14:textId="77777777" w:rsidR="00E72D9B" w:rsidRDefault="00E72D9B" w:rsidP="00E72D9B">
      <w:r>
        <w:t>Jeśli wycofasz protest:</w:t>
      </w:r>
    </w:p>
    <w:p w14:paraId="0B34A173" w14:textId="77777777" w:rsidR="00E72D9B" w:rsidRDefault="00E72D9B" w:rsidP="00A8417B">
      <w:pPr>
        <w:pStyle w:val="Akapitzlist"/>
        <w:numPr>
          <w:ilvl w:val="0"/>
          <w:numId w:val="6"/>
        </w:numPr>
      </w:pPr>
      <w:r>
        <w:t>zostanie on pozostawiony bez rozpatrzenia;</w:t>
      </w:r>
    </w:p>
    <w:p w14:paraId="7D226668" w14:textId="77777777" w:rsidR="00E72D9B" w:rsidRDefault="00E72D9B" w:rsidP="00A8417B">
      <w:pPr>
        <w:pStyle w:val="Akapitzlist"/>
        <w:numPr>
          <w:ilvl w:val="0"/>
          <w:numId w:val="6"/>
        </w:numPr>
      </w:pPr>
      <w:r>
        <w:t>nie będziesz mógł wnieść go ponownie,</w:t>
      </w:r>
    </w:p>
    <w:p w14:paraId="2BBF9560" w14:textId="77777777" w:rsidR="00E72D9B" w:rsidRDefault="00E72D9B" w:rsidP="00A8417B">
      <w:pPr>
        <w:pStyle w:val="Akapitzlist"/>
        <w:numPr>
          <w:ilvl w:val="0"/>
          <w:numId w:val="6"/>
        </w:numPr>
      </w:pPr>
      <w:r>
        <w:lastRenderedPageBreak/>
        <w:t xml:space="preserve">nie będziesz mógł złożyć skargi do </w:t>
      </w:r>
      <w:r w:rsidR="00830437">
        <w:t>Wojewódzkiego S</w:t>
      </w:r>
      <w:r>
        <w:t xml:space="preserve">ądu </w:t>
      </w:r>
      <w:r w:rsidR="00830437">
        <w:t>A</w:t>
      </w:r>
      <w:r>
        <w:t>dministracyjnego w</w:t>
      </w:r>
      <w:r w:rsidR="00BA4BDC">
        <w:t xml:space="preserve"> </w:t>
      </w:r>
      <w:r>
        <w:t>Gliwicach.</w:t>
      </w:r>
    </w:p>
    <w:p w14:paraId="6FD2456F"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70BEB10D" w14:textId="77777777" w:rsidR="004A0A53" w:rsidRDefault="003D4740" w:rsidP="00E72D9B">
      <w:r>
        <w:t>Twój protest rozpatrzymy w ciągu 21 dni od dnia jego otrzymania. W uzasadnionych przypadkach może to potrwać dłużej (maksymalnie 45 dni), o czym zostaniesz poinformowany.</w:t>
      </w:r>
    </w:p>
    <w:p w14:paraId="5E9B3822"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9"/>
      </w:r>
      <w:r w:rsidRPr="003D07AA">
        <w:t>.</w:t>
      </w:r>
    </w:p>
    <w:p w14:paraId="03C5464C"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42269233" w14:textId="77777777" w:rsidR="00E72D9B" w:rsidRDefault="00E72D9B" w:rsidP="00E72D9B">
      <w:r>
        <w:t>Szczegółowe zapisy dotyczące procedury odwoławczej znajdziesz w rozdziale 16 ustawy wdrożeniowej.</w:t>
      </w:r>
    </w:p>
    <w:p w14:paraId="5CC37808" w14:textId="77777777" w:rsidR="00E72D9B" w:rsidRPr="00875ACB" w:rsidRDefault="00F67D32" w:rsidP="00F47C13">
      <w:r>
        <w:br w:type="page"/>
      </w:r>
    </w:p>
    <w:p w14:paraId="51E0AC03" w14:textId="77777777" w:rsidR="00E72D9B" w:rsidRDefault="3AC2AD8B" w:rsidP="000463A9">
      <w:pPr>
        <w:pStyle w:val="Nagwek1"/>
        <w:numPr>
          <w:ilvl w:val="0"/>
          <w:numId w:val="17"/>
        </w:numPr>
        <w:spacing w:after="240"/>
      </w:pPr>
      <w:bookmarkStart w:id="98" w:name="_Toc114570853"/>
      <w:bookmarkStart w:id="99" w:name="_Toc202342622"/>
      <w:r w:rsidRPr="006F78E1">
        <w:lastRenderedPageBreak/>
        <w:t xml:space="preserve">Umowa </w:t>
      </w:r>
      <w:r>
        <w:t xml:space="preserve">o </w:t>
      </w:r>
      <w:r w:rsidRPr="006F78E1">
        <w:t>dofinansowanie</w:t>
      </w:r>
      <w:r>
        <w:t xml:space="preserve"> projektu</w:t>
      </w:r>
      <w:bookmarkEnd w:id="98"/>
      <w:r w:rsidR="00EA5562">
        <w:rPr>
          <w:rStyle w:val="Odwoanieprzypisudolnego"/>
        </w:rPr>
        <w:footnoteReference w:id="10"/>
      </w:r>
      <w:bookmarkEnd w:id="99"/>
    </w:p>
    <w:p w14:paraId="3333D884" w14:textId="77777777" w:rsidR="00E72D9B" w:rsidRDefault="2E85F236" w:rsidP="000463A9">
      <w:pPr>
        <w:pStyle w:val="Nagwek2"/>
        <w:numPr>
          <w:ilvl w:val="1"/>
          <w:numId w:val="17"/>
        </w:numPr>
        <w:spacing w:after="240"/>
      </w:pPr>
      <w:bookmarkStart w:id="100" w:name="_Toc202342623"/>
      <w:r>
        <w:t>Warunki zawarcia umowy</w:t>
      </w:r>
      <w:bookmarkEnd w:id="100"/>
    </w:p>
    <w:p w14:paraId="6706093B" w14:textId="77777777" w:rsidR="00E72D9B" w:rsidRPr="00A060B1" w:rsidRDefault="2E85F236" w:rsidP="1FEA527C">
      <w:pPr>
        <w:rPr>
          <w:rFonts w:cs="Arial"/>
        </w:rPr>
      </w:pPr>
      <w:r w:rsidRPr="1FEA527C">
        <w:rPr>
          <w:rFonts w:cs="Arial"/>
        </w:rPr>
        <w:t>Podstawę dofinansowania projektu stanowi umowa o dofinansowanie projektu.</w:t>
      </w:r>
    </w:p>
    <w:p w14:paraId="6D9D0EFF" w14:textId="77777777" w:rsidR="00E72D9B" w:rsidRPr="00CE4E27" w:rsidRDefault="00E72D9B" w:rsidP="00E72D9B">
      <w:pPr>
        <w:autoSpaceDE w:val="0"/>
        <w:autoSpaceDN w:val="0"/>
        <w:adjustRightInd w:val="0"/>
        <w:spacing w:after="0"/>
      </w:pPr>
      <w:r w:rsidRPr="00CE4E27">
        <w:rPr>
          <w:b/>
          <w:bCs/>
        </w:rPr>
        <w:t xml:space="preserve">Umowa o dofinansowanie projektu może zostać zawarta, </w:t>
      </w:r>
      <w:r w:rsidRPr="00CE4E27">
        <w:t>jeżeli:</w:t>
      </w:r>
    </w:p>
    <w:p w14:paraId="3D55426D" w14:textId="77777777" w:rsidR="008A5775" w:rsidRDefault="3AC2AD8B" w:rsidP="00A8417B">
      <w:pPr>
        <w:pStyle w:val="Akapitzlist"/>
        <w:numPr>
          <w:ilvl w:val="0"/>
          <w:numId w:val="9"/>
        </w:numPr>
      </w:pPr>
      <w:r>
        <w:t>dokonałeś czynności niezbędnych przed zawarciem umowy</w:t>
      </w:r>
      <w:r w:rsidR="37315311">
        <w:t xml:space="preserve"> zgodnie z pkt 6.2</w:t>
      </w:r>
      <w:r w:rsidR="72F07461">
        <w:t xml:space="preserve"> Regulaminu wyboru projektów</w:t>
      </w:r>
      <w:r>
        <w:t>,</w:t>
      </w:r>
    </w:p>
    <w:p w14:paraId="0AE217C2" w14:textId="77777777" w:rsidR="00E72D9B" w:rsidRPr="00A060B1" w:rsidRDefault="5AE5E17F" w:rsidP="00A8417B">
      <w:pPr>
        <w:pStyle w:val="Akapitzlist"/>
        <w:numPr>
          <w:ilvl w:val="0"/>
          <w:numId w:val="9"/>
        </w:numPr>
      </w:pPr>
      <w:r>
        <w:t>spełniłeś warunki umożliwiające udzielenie wsparcia,</w:t>
      </w:r>
    </w:p>
    <w:p w14:paraId="1EB61DE2" w14:textId="77777777" w:rsidR="00E72D9B" w:rsidRPr="00A060B1" w:rsidRDefault="2E85F236" w:rsidP="00A8417B">
      <w:pPr>
        <w:pStyle w:val="Akapitzlist"/>
        <w:numPr>
          <w:ilvl w:val="0"/>
          <w:numId w:val="9"/>
        </w:numPr>
      </w:pPr>
      <w:r>
        <w:t xml:space="preserve">złożyłeś dokumenty wskazane w </w:t>
      </w:r>
      <w:r w:rsidR="00972412">
        <w:t>R</w:t>
      </w:r>
      <w:r>
        <w:t xml:space="preserve">egulaminie </w:t>
      </w:r>
      <w:r w:rsidR="4CB4C60F">
        <w:t>wyboru projektów</w:t>
      </w:r>
      <w:r>
        <w:t>,</w:t>
      </w:r>
    </w:p>
    <w:p w14:paraId="4BA5279D" w14:textId="77777777" w:rsidR="00E72D9B" w:rsidRPr="007C090A" w:rsidRDefault="2E85F236" w:rsidP="00A8417B">
      <w:pPr>
        <w:pStyle w:val="Akapitzlist"/>
        <w:numPr>
          <w:ilvl w:val="0"/>
          <w:numId w:val="9"/>
        </w:numPr>
        <w:rPr>
          <w:szCs w:val="24"/>
        </w:rPr>
      </w:pPr>
      <w:r w:rsidRPr="007C090A">
        <w:rPr>
          <w:lang w:eastAsia="ar-SA"/>
        </w:rPr>
        <w:t>będą dostępne środki</w:t>
      </w:r>
      <w:r w:rsidRPr="007C090A">
        <w:t>.</w:t>
      </w:r>
    </w:p>
    <w:p w14:paraId="19ED9AF0" w14:textId="41E62EFF" w:rsidR="004C6774" w:rsidRDefault="004C6774" w:rsidP="004C6774">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7D1BE5C0" w14:textId="2AFA0D7B" w:rsidR="00B71174" w:rsidRDefault="00B71174" w:rsidP="00A8417B">
      <w:pPr>
        <w:pStyle w:val="Akapitzlist"/>
        <w:numPr>
          <w:ilvl w:val="0"/>
          <w:numId w:val="58"/>
        </w:numPr>
      </w:pPr>
      <w:r w:rsidRPr="00523F05">
        <w:t>Termin na zawarcie umowy o dofinansowanie wynosi 3 miesiące od podjęcia uchwały w sprawie wyboru do dofinansowania.</w:t>
      </w:r>
    </w:p>
    <w:p w14:paraId="55E3E832" w14:textId="4AE5CE17" w:rsidR="00CE4140" w:rsidRPr="00A501A3" w:rsidRDefault="00CE4140" w:rsidP="00A8417B">
      <w:pPr>
        <w:pStyle w:val="Akapitzlist"/>
        <w:numPr>
          <w:ilvl w:val="0"/>
          <w:numId w:val="58"/>
        </w:numPr>
      </w:pPr>
      <w:r w:rsidRPr="00CE4140">
        <w:t>Termin może zostać przedłużony o dodatkowe 3 miesiące na Twój uzasadniony wniosek lub z naszej inicjatywy - jeżeli zaistnieją obiektywne przesłanki do jego przedłużenia</w:t>
      </w:r>
      <w:r w:rsidR="008A6B57">
        <w:t>.</w:t>
      </w:r>
    </w:p>
    <w:p w14:paraId="679A8E3F" w14:textId="43E94497" w:rsidR="002A24F0" w:rsidRPr="00A501A3" w:rsidRDefault="002A24F0" w:rsidP="00A8417B">
      <w:pPr>
        <w:pStyle w:val="Akapitzlist"/>
        <w:numPr>
          <w:ilvl w:val="0"/>
          <w:numId w:val="58"/>
        </w:numPr>
      </w:pPr>
      <w:r w:rsidRPr="00234DB7">
        <w:t>Zastrzegamy sobie prawo do przedłużenia terminu na zawarcie umowy o dofinansowanie w przypadku braku dostępności środków lub/i decyzji Komisji Europejskiej w sprawie notyfikacji</w:t>
      </w:r>
      <w:r>
        <w:t xml:space="preserve"> </w:t>
      </w:r>
      <w:r w:rsidRPr="001172AE">
        <w:t>lub, gdy umowa wymaga przeprowadzenia ponownego obiegu ze względu na konieczność zmiany wniosku o dofinansowanie na skutek przekroczenia określonego limitu pomocy de minimis na dzień zawarcia umowy o dofinansowanie projektu</w:t>
      </w:r>
      <w:r w:rsidR="00D112A9">
        <w:t xml:space="preserve"> </w:t>
      </w:r>
      <w:r w:rsidR="00D112A9" w:rsidRPr="00D112A9">
        <w:t>lub z innych przyczyn powstałych po stronie IZ FE SL</w:t>
      </w:r>
      <w:r>
        <w:rPr>
          <w:rStyle w:val="Odwoanieprzypisudolnego"/>
        </w:rPr>
        <w:footnoteReference w:id="11"/>
      </w:r>
      <w:r w:rsidRPr="00234DB7">
        <w:t>.</w:t>
      </w:r>
    </w:p>
    <w:p w14:paraId="36A5BB03" w14:textId="48324808" w:rsidR="00B71174" w:rsidRPr="00C83CBD" w:rsidRDefault="002A24F0" w:rsidP="00A8417B">
      <w:pPr>
        <w:pStyle w:val="Akapitzlist"/>
        <w:numPr>
          <w:ilvl w:val="0"/>
          <w:numId w:val="58"/>
        </w:numPr>
        <w:rPr>
          <w:b/>
        </w:rPr>
      </w:pPr>
      <w:r>
        <w:t>Jeżeli umowa nie zostanie podpisana w terminie 6 miesięcy od podjęcia uchwały w sprawie wyboru do dofinansowania - odmówimy jej zawarcia</w:t>
      </w:r>
      <w:r w:rsidR="00310FB3">
        <w:t xml:space="preserve"> </w:t>
      </w:r>
      <w:r w:rsidR="00310FB3" w:rsidRPr="00310FB3">
        <w:t>(za wyjątkiem sytuacji opisanych w pkt. 3)</w:t>
      </w:r>
      <w:r w:rsidR="516EAAA3">
        <w:t>.</w:t>
      </w:r>
    </w:p>
    <w:p w14:paraId="131D3969" w14:textId="77777777" w:rsidR="002A24F0" w:rsidRPr="004C6774" w:rsidRDefault="002A24F0" w:rsidP="00A8417B">
      <w:pPr>
        <w:pStyle w:val="Akapitzlist"/>
        <w:numPr>
          <w:ilvl w:val="0"/>
          <w:numId w:val="58"/>
        </w:numPr>
      </w:pPr>
      <w:r w:rsidRPr="004C6774">
        <w:t xml:space="preserve">Dokumenty niezbędne do zawarcia umowy musisz złożyć w terminie umożliwiającym jej zawarcie. Niezłożenie wymaganych dokumentów w </w:t>
      </w:r>
      <w:r w:rsidRPr="004C6774">
        <w:lastRenderedPageBreak/>
        <w:t>wyznaczonym przez nas terminie oznacza Twoją rezygnację z ubiegania się o dofinansowanie.</w:t>
      </w:r>
    </w:p>
    <w:p w14:paraId="41948E70" w14:textId="77777777" w:rsidR="002A24F0" w:rsidRPr="004C6774" w:rsidRDefault="002A24F0" w:rsidP="00A8417B">
      <w:pPr>
        <w:pStyle w:val="Akapitzlist"/>
        <w:numPr>
          <w:ilvl w:val="0"/>
          <w:numId w:val="58"/>
        </w:numPr>
      </w:pPr>
      <w:r w:rsidRPr="004C6774">
        <w:t>Przygotowaną przez nas umowę w pierwszej kolejności podpisujesz Ty.</w:t>
      </w:r>
    </w:p>
    <w:p w14:paraId="5B5B1325" w14:textId="77777777" w:rsidR="002A24F0" w:rsidRPr="004C6774" w:rsidRDefault="002A24F0" w:rsidP="00A8417B">
      <w:pPr>
        <w:pStyle w:val="Akapitzlist"/>
        <w:numPr>
          <w:ilvl w:val="0"/>
          <w:numId w:val="58"/>
        </w:numPr>
      </w:pPr>
      <w:r w:rsidRPr="004C6774">
        <w:t>Za datę podpisania umowy o dofinansowanie rozumie się datę złożenia ostatniego podpisu / kwalifikowanego podpisu elektronicznego przez Członka Zarządu Województwa lub osobę upoważnioną ze strony Zarządu Województwa.</w:t>
      </w:r>
    </w:p>
    <w:p w14:paraId="525F33A1" w14:textId="77777777" w:rsidR="002A24F0" w:rsidRPr="004C6774" w:rsidRDefault="002A24F0" w:rsidP="00A8417B">
      <w:pPr>
        <w:pStyle w:val="Akapitzlist"/>
        <w:numPr>
          <w:ilvl w:val="0"/>
          <w:numId w:val="58"/>
        </w:numPr>
      </w:pPr>
      <w:r w:rsidRPr="004C6774">
        <w:t>Zawarcie umowy o dofinansowanie może zostać poprzedzone kontrolą.</w:t>
      </w:r>
    </w:p>
    <w:p w14:paraId="64A79EAA" w14:textId="545B6F1F" w:rsidR="002A24F0" w:rsidRPr="00C83CBD" w:rsidRDefault="002A24F0" w:rsidP="00A8417B">
      <w:pPr>
        <w:pStyle w:val="Akapitzlist"/>
        <w:numPr>
          <w:ilvl w:val="0"/>
          <w:numId w:val="58"/>
        </w:numPr>
        <w:rPr>
          <w:b/>
          <w:szCs w:val="24"/>
        </w:rPr>
      </w:pPr>
      <w:r w:rsidRPr="004C6774">
        <w:t>W przypadku wystąpienia nieprawidłowości kwota dofinansowania</w:t>
      </w:r>
      <w:r>
        <w:t xml:space="preserve"> może zostać przez nas pomniejszona. Pomniejszenia możemy dokonać zarówno przed, jak i po podpisaniu umowy o dofinansowanie.</w:t>
      </w:r>
    </w:p>
    <w:p w14:paraId="75C90350" w14:textId="77777777" w:rsidR="00E72D9B" w:rsidRPr="001B6CE7" w:rsidRDefault="00E72D9B" w:rsidP="001B6CE7">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3B910667" w14:textId="77777777" w:rsidR="00E72D9B" w:rsidRPr="00D83424" w:rsidRDefault="00E72D9B" w:rsidP="001B6CE7">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D02F0F" w:rsidRPr="006C63AA">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sidRPr="00D83424">
        <w:rPr>
          <w:rFonts w:cs="Arial"/>
          <w:b/>
          <w:color w:val="000000"/>
          <w:szCs w:val="24"/>
        </w:rPr>
        <w:t>Regulaminu</w:t>
      </w:r>
      <w:r w:rsidR="00163362" w:rsidRPr="00D83424">
        <w:rPr>
          <w:rFonts w:cs="Arial"/>
          <w:b/>
          <w:color w:val="000000"/>
          <w:szCs w:val="24"/>
        </w:rPr>
        <w:t xml:space="preserve"> wyboru projektów</w:t>
      </w:r>
      <w:r w:rsidRPr="00D83424">
        <w:rPr>
          <w:rFonts w:cs="Arial"/>
          <w:color w:val="000000"/>
          <w:szCs w:val="24"/>
        </w:rPr>
        <w:t>.</w:t>
      </w:r>
    </w:p>
    <w:p w14:paraId="45AF7E73" w14:textId="77777777" w:rsidR="004E1E6B" w:rsidRPr="00D83424" w:rsidRDefault="05BFA257" w:rsidP="001B6CE7">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004E1E6B" w:rsidRPr="00D83424">
        <w:rPr>
          <w:rStyle w:val="Odwoanieprzypisudolnego"/>
          <w:rFonts w:cs="Arial"/>
          <w:color w:val="000000"/>
        </w:rPr>
        <w:footnoteReference w:id="12"/>
      </w:r>
      <w:r w:rsidRPr="00D83424">
        <w:rPr>
          <w:rFonts w:cs="Arial"/>
          <w:color w:val="000000" w:themeColor="text1"/>
        </w:rPr>
        <w:t>. Elektroniczna postać umowy musi zostać podpisana kwalifikowanym podpisem elektronicznym.</w:t>
      </w:r>
    </w:p>
    <w:p w14:paraId="7892E43B" w14:textId="77777777"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364A9F33" w14:textId="77777777" w:rsidR="00E72D9B" w:rsidRDefault="01E1FAFB" w:rsidP="00A8417B">
      <w:pPr>
        <w:pStyle w:val="Akapitzlist"/>
        <w:numPr>
          <w:ilvl w:val="0"/>
          <w:numId w:val="10"/>
        </w:numPr>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67CA336D" w14:textId="77777777" w:rsidR="00E72D9B" w:rsidRDefault="00E72D9B" w:rsidP="00A8417B">
      <w:pPr>
        <w:pStyle w:val="Akapitzlist"/>
        <w:numPr>
          <w:ilvl w:val="0"/>
          <w:numId w:val="10"/>
        </w:numPr>
      </w:pPr>
      <w:r>
        <w:t>zostałeś wykluczony z możliwości otrzymania dofinansowania na podstawie odrębnych przepisów,</w:t>
      </w:r>
    </w:p>
    <w:p w14:paraId="5323DCE0" w14:textId="77777777" w:rsidR="00E72D9B" w:rsidRDefault="00E72D9B" w:rsidP="00A8417B">
      <w:pPr>
        <w:pStyle w:val="Akapitzlist"/>
        <w:numPr>
          <w:ilvl w:val="0"/>
          <w:numId w:val="10"/>
        </w:numPr>
      </w:pPr>
      <w:r>
        <w:t>zrezygnowałeś z dofinansowania,</w:t>
      </w:r>
    </w:p>
    <w:p w14:paraId="21DD5604" w14:textId="77777777" w:rsidR="00E72D9B" w:rsidRPr="004C6B4E" w:rsidRDefault="00E72D9B" w:rsidP="00A8417B">
      <w:pPr>
        <w:pStyle w:val="Akapitzlist"/>
        <w:numPr>
          <w:ilvl w:val="0"/>
          <w:numId w:val="10"/>
        </w:numPr>
        <w:rPr>
          <w:szCs w:val="24"/>
        </w:rPr>
      </w:pPr>
      <w:r>
        <w:t>doszło do unieważnienia postępowania w zakresie wyboru projektów</w:t>
      </w:r>
      <w:r w:rsidR="00D40E22">
        <w:t>.</w:t>
      </w:r>
    </w:p>
    <w:p w14:paraId="4339ACB9" w14:textId="77777777" w:rsidR="00E72D9B" w:rsidRPr="009903EE" w:rsidRDefault="00E72D9B" w:rsidP="00C83CBD">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16A403CF" w14:textId="23B2663E" w:rsidR="004258FE" w:rsidRDefault="00E72D9B" w:rsidP="0055102E">
      <w:pPr>
        <w:autoSpaceDE w:val="0"/>
        <w:autoSpaceDN w:val="0"/>
        <w:adjustRightInd w:val="0"/>
        <w:spacing w:after="240"/>
        <w:rPr>
          <w:szCs w:val="24"/>
        </w:rPr>
      </w:pPr>
      <w:r>
        <w:t xml:space="preserve">W uzasadnionych przypadkach możemy odmówić podpisania umowy o dofinansowanie, </w:t>
      </w:r>
      <w:r w:rsidR="004E1E6B">
        <w:t xml:space="preserve">np. </w:t>
      </w:r>
      <w:r>
        <w:t>jeśli zachodzi obawa wyrządzenia szkody w mieniu publicznym</w:t>
      </w:r>
      <w:r w:rsidR="00310FB3">
        <w:t xml:space="preserve"> </w:t>
      </w:r>
      <w:r w:rsidR="00310FB3" w:rsidRPr="00310FB3">
        <w:t>lub jeśli w wyniku analizy przedłożonych dokumentów istnieje poważne ryzyko niezrealizowania i/lub nieutrzymania celów projektu</w:t>
      </w:r>
      <w:r>
        <w:t>.</w:t>
      </w:r>
    </w:p>
    <w:p w14:paraId="2D32E46E" w14:textId="77777777" w:rsidR="00E72D9B" w:rsidRPr="001B6CE7" w:rsidRDefault="00E72D9B" w:rsidP="00E72D9B">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lastRenderedPageBreak/>
        <w:t>Dowiedz się więcej:</w:t>
      </w:r>
    </w:p>
    <w:p w14:paraId="14722DB3" w14:textId="77777777" w:rsidR="00E72D9B" w:rsidRPr="00A84A0D" w:rsidRDefault="00E72D9B" w:rsidP="001B6CE7">
      <w:pPr>
        <w:autoSpaceDE w:val="0"/>
        <w:autoSpaceDN w:val="0"/>
        <w:adjustRightInd w:val="0"/>
        <w:spacing w:after="240"/>
        <w:rPr>
          <w:rFonts w:cs="Arial"/>
          <w:color w:val="000000"/>
          <w:szCs w:val="24"/>
        </w:rPr>
      </w:pPr>
      <w:r w:rsidRPr="00A84A0D">
        <w:rPr>
          <w:szCs w:val="24"/>
        </w:rPr>
        <w:t>Szczegółowe zapisy dotyczące umowy o dofinansowanie projektu znajdziesz w</w:t>
      </w:r>
      <w:r w:rsidR="00BA4BDC">
        <w:rPr>
          <w:szCs w:val="24"/>
        </w:rPr>
        <w:br/>
      </w:r>
      <w:r w:rsidRPr="00A84A0D">
        <w:rPr>
          <w:szCs w:val="24"/>
        </w:rPr>
        <w:t>rozdziale 15 ustawy wdrożeniowej.</w:t>
      </w:r>
    </w:p>
    <w:p w14:paraId="7B4FE86B" w14:textId="77777777" w:rsidR="00E72D9B" w:rsidRPr="00B30F11" w:rsidRDefault="3AC2AD8B" w:rsidP="00E72D9B">
      <w:pPr>
        <w:rPr>
          <w:szCs w:val="24"/>
        </w:rPr>
      </w:pPr>
      <w:r w:rsidRPr="00B30F11">
        <w:rPr>
          <w:szCs w:val="24"/>
        </w:rPr>
        <w:t>Przetwarzanie danych osobowych będzie odbywało się na zasadach określonych w </w:t>
      </w:r>
      <w:r w:rsidR="00630F13" w:rsidRPr="007E57D3">
        <w:rPr>
          <w:szCs w:val="24"/>
        </w:rPr>
        <w:t>umowie o dofinansowanie projektu oraz Przewodniku dla beneficjentów FE SL 2021-2027.</w:t>
      </w:r>
    </w:p>
    <w:p w14:paraId="43943A25" w14:textId="77777777" w:rsidR="00E72D9B" w:rsidRDefault="2E85F236" w:rsidP="000463A9">
      <w:pPr>
        <w:pStyle w:val="Nagwek2"/>
        <w:numPr>
          <w:ilvl w:val="1"/>
          <w:numId w:val="17"/>
        </w:numPr>
        <w:spacing w:after="240"/>
      </w:pPr>
      <w:bookmarkStart w:id="101" w:name="_Toc202342624"/>
      <w:r>
        <w:t>Co musisz zrobić przed zawarciem umowy o</w:t>
      </w:r>
      <w:r w:rsidR="00BA4BDC">
        <w:t xml:space="preserve"> </w:t>
      </w:r>
      <w:r>
        <w:t>dofinansowanie</w:t>
      </w:r>
      <w:bookmarkEnd w:id="101"/>
    </w:p>
    <w:p w14:paraId="28877F39" w14:textId="77777777" w:rsidR="00E72D9B" w:rsidRPr="005517C8" w:rsidRDefault="3AC2AD8B" w:rsidP="00E72D9B">
      <w:r>
        <w:t>Na etapie podpisywania umowy o dofinansowanie będziemy prosić Cię o dostarczenie niezbędnej dokumentacji (zaświadczeń/oświadczeń).</w:t>
      </w:r>
    </w:p>
    <w:p w14:paraId="7128891E" w14:textId="77777777" w:rsidR="00E72D9B" w:rsidRDefault="00E72D9B" w:rsidP="00E72D9B">
      <w:pPr>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sidR="006457D5">
        <w:rPr>
          <w:rStyle w:val="Pogrubienie"/>
        </w:rPr>
        <w:t xml:space="preserve"> </w:t>
      </w:r>
      <w:r w:rsidR="004761FA" w:rsidRPr="004761FA">
        <w:rPr>
          <w:b/>
          <w:szCs w:val="24"/>
        </w:rPr>
        <w:t>następujące dokumenty:</w:t>
      </w:r>
    </w:p>
    <w:p w14:paraId="3B2134D1" w14:textId="77777777" w:rsidR="00A338E1" w:rsidRPr="007E57D3" w:rsidRDefault="00A338E1" w:rsidP="00A8417B">
      <w:pPr>
        <w:pStyle w:val="Akapitzlist"/>
        <w:numPr>
          <w:ilvl w:val="0"/>
          <w:numId w:val="59"/>
        </w:numPr>
        <w:rPr>
          <w:rStyle w:val="Pogrubienie"/>
        </w:rPr>
      </w:pPr>
      <w:r w:rsidRPr="007E57D3">
        <w:rPr>
          <w:rStyle w:val="Pogrubienie"/>
        </w:rPr>
        <w:t>Oświadczenie o posiadanych rachunkach bankowych (formularz nr 1).</w:t>
      </w:r>
    </w:p>
    <w:p w14:paraId="03F40594"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4386B577"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21EC60A3" w14:textId="77777777" w:rsidR="00EA1624" w:rsidRPr="00CE74DE"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04440EDB" w14:textId="77777777" w:rsidR="004259AC" w:rsidRPr="004259AC" w:rsidRDefault="004259AC" w:rsidP="00A8417B">
      <w:pPr>
        <w:pStyle w:val="Akapitzlist"/>
        <w:numPr>
          <w:ilvl w:val="0"/>
          <w:numId w:val="59"/>
        </w:numPr>
        <w:rPr>
          <w:rStyle w:val="Pogrubienie"/>
        </w:rPr>
      </w:pPr>
      <w:r w:rsidRPr="004259AC">
        <w:rPr>
          <w:rStyle w:val="Pogrubienie"/>
        </w:rPr>
        <w:t>Oświadczenie o zabezpieczeniu 25% wydatków kwalifikowalnych pozbawionych wsparcia ze środków publicznych (dotyczy projektów objętych regionalną pomocą inwestycyjną) (formularz nr 2). </w:t>
      </w:r>
    </w:p>
    <w:p w14:paraId="41FA9F88" w14:textId="77777777" w:rsidR="004259AC" w:rsidRPr="00EA4333" w:rsidRDefault="00024C0C" w:rsidP="004259AC">
      <w:pPr>
        <w:ind w:left="360"/>
        <w:textAlignment w:val="baseline"/>
        <w:rPr>
          <w:rFonts w:eastAsia="Times New Roman" w:cs="Arial"/>
          <w:szCs w:val="24"/>
          <w:lang w:eastAsia="pl-PL"/>
        </w:rPr>
      </w:pPr>
      <w:r w:rsidRPr="00024C0C">
        <w:rPr>
          <w:rFonts w:eastAsia="Times New Roman" w:cs="Arial"/>
          <w:szCs w:val="24"/>
          <w:lang w:eastAsia="pl-PL"/>
        </w:rPr>
        <w:t>Oświadczenie należy złożyć odrębnie dla każdego podmiotu, który otrzymuje pomoc publiczną w projekcie (np. w projektach partnerskich tożsamy wymóg dotyczy partnerów, gdy otrzymują oni pomoc publiczną).</w:t>
      </w:r>
    </w:p>
    <w:p w14:paraId="46C6F22F" w14:textId="77777777" w:rsidR="004259AC" w:rsidRPr="003D6153" w:rsidRDefault="004259AC" w:rsidP="00A8417B">
      <w:pPr>
        <w:pStyle w:val="Akapitzlist"/>
        <w:numPr>
          <w:ilvl w:val="0"/>
          <w:numId w:val="59"/>
        </w:numPr>
        <w:rPr>
          <w:rStyle w:val="Pogrubienie"/>
        </w:rPr>
      </w:pPr>
      <w:r w:rsidRPr="003D6153">
        <w:rPr>
          <w:rStyle w:val="Pogrubienie"/>
        </w:rPr>
        <w:t>Oświadczenie o udzieleniu licencji niewyłącznej (formularz nr 3). </w:t>
      </w:r>
    </w:p>
    <w:p w14:paraId="5945BD6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637F16F1"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lastRenderedPageBreak/>
        <w:t xml:space="preserve">Oświadczenie składa również podmiot realizujący </w:t>
      </w:r>
      <w:r w:rsidR="004B1922">
        <w:rPr>
          <w:rFonts w:eastAsia="Times New Roman" w:cs="Arial"/>
          <w:szCs w:val="24"/>
          <w:lang w:eastAsia="pl-PL"/>
        </w:rPr>
        <w:t xml:space="preserve">projekt </w:t>
      </w:r>
      <w:r w:rsidRPr="00EA4333">
        <w:rPr>
          <w:rFonts w:eastAsia="Times New Roman" w:cs="Arial"/>
          <w:szCs w:val="24"/>
          <w:lang w:eastAsia="pl-PL"/>
        </w:rPr>
        <w:t>(w przypadku, gdy</w:t>
      </w:r>
      <w:r w:rsidR="00324125">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1D9FFA30" w14:textId="77777777" w:rsidR="004259AC" w:rsidRPr="003D6153" w:rsidRDefault="004259AC" w:rsidP="00A8417B">
      <w:pPr>
        <w:pStyle w:val="Akapitzlist"/>
        <w:numPr>
          <w:ilvl w:val="0"/>
          <w:numId w:val="59"/>
        </w:numPr>
        <w:rPr>
          <w:rStyle w:val="Pogrubienie"/>
        </w:rPr>
      </w:pPr>
      <w:r w:rsidRPr="003D6153">
        <w:rPr>
          <w:rStyle w:val="Pogrubienie"/>
        </w:rPr>
        <w:t>Oświadczenie o niezaleganiu z podatkami i opłatami (formularz nr 4). </w:t>
      </w:r>
    </w:p>
    <w:p w14:paraId="1D4DC6BA" w14:textId="77777777" w:rsidR="004259AC" w:rsidRDefault="004259AC" w:rsidP="00806FF8">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w:t>
      </w:r>
      <w:r w:rsidR="00806FF8">
        <w:rPr>
          <w:rFonts w:eastAsia="Times New Roman" w:cs="Arial"/>
          <w:szCs w:val="24"/>
          <w:lang w:eastAsia="pl-PL"/>
        </w:rPr>
        <w:t xml:space="preserve"> </w:t>
      </w:r>
      <w:r w:rsidRPr="00CE74DE">
        <w:rPr>
          <w:rFonts w:eastAsia="Times New Roman" w:cs="Arial"/>
          <w:szCs w:val="24"/>
          <w:lang w:eastAsia="pl-PL"/>
        </w:rPr>
        <w:t>oświadczenie jest składane przez partnera wiodącego oraz każdego z partnerów. </w:t>
      </w:r>
    </w:p>
    <w:p w14:paraId="4BCD8564" w14:textId="77777777" w:rsidR="004259AC"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sidR="004B1922">
        <w:rPr>
          <w:rFonts w:eastAsia="Times New Roman" w:cs="Arial"/>
          <w:szCs w:val="24"/>
          <w:lang w:eastAsia="pl-PL"/>
        </w:rPr>
        <w:t xml:space="preserve">projekt </w:t>
      </w:r>
      <w:r w:rsidRPr="00EA4333">
        <w:rPr>
          <w:rFonts w:eastAsia="Times New Roman" w:cs="Arial"/>
          <w:szCs w:val="24"/>
          <w:lang w:eastAsia="pl-PL"/>
        </w:rPr>
        <w:t>(w przypadku, gdy</w:t>
      </w:r>
      <w:r w:rsidR="00324125">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26833388" w14:textId="77777777" w:rsidR="00CA0D08" w:rsidRPr="00EA4333" w:rsidRDefault="00CA0D08" w:rsidP="004259AC">
      <w:pPr>
        <w:ind w:left="360"/>
        <w:textAlignment w:val="baseline"/>
        <w:rPr>
          <w:rFonts w:eastAsia="Times New Roman" w:cs="Arial"/>
          <w:szCs w:val="24"/>
          <w:lang w:eastAsia="pl-PL"/>
        </w:rPr>
      </w:pPr>
      <w:r w:rsidRPr="00CA0D08">
        <w:rPr>
          <w:rFonts w:eastAsia="Times New Roman" w:cs="Arial"/>
          <w:szCs w:val="24"/>
          <w:lang w:eastAsia="pl-PL"/>
        </w:rPr>
        <w:t>Oświadczenie jest ważne do 3 miesięcy od daty podpisania oświadczenia.</w:t>
      </w:r>
    </w:p>
    <w:p w14:paraId="125CB8F5" w14:textId="77777777" w:rsidR="004259AC" w:rsidRPr="003D6153" w:rsidRDefault="004259AC" w:rsidP="00A8417B">
      <w:pPr>
        <w:pStyle w:val="Akapitzlist"/>
        <w:numPr>
          <w:ilvl w:val="0"/>
          <w:numId w:val="59"/>
        </w:numPr>
        <w:rPr>
          <w:rStyle w:val="Pogrubienie"/>
        </w:rPr>
      </w:pPr>
      <w:r w:rsidRPr="003D6153">
        <w:rPr>
          <w:rStyle w:val="Pogrubienie"/>
        </w:rPr>
        <w:t>Oświadczenie o braku działań dyskryminujących (formularz nr 5). </w:t>
      </w:r>
    </w:p>
    <w:p w14:paraId="0A304C9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79F748E5"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1EB465B1" w14:textId="77777777" w:rsidR="004259AC" w:rsidRPr="003D6153" w:rsidRDefault="004259AC" w:rsidP="00A8417B">
      <w:pPr>
        <w:pStyle w:val="Akapitzlist"/>
        <w:numPr>
          <w:ilvl w:val="0"/>
          <w:numId w:val="59"/>
        </w:numPr>
        <w:rPr>
          <w:rStyle w:val="Pogrubienie"/>
        </w:rPr>
      </w:pPr>
      <w:r w:rsidRPr="003D6153">
        <w:rPr>
          <w:rStyle w:val="Pogrubienie"/>
        </w:rPr>
        <w:t xml:space="preserve">Oświadczenie o sytuacji ekonomicznej podmiotu, któremu ma być udzielone wsparcie (formularz nr 6). </w:t>
      </w:r>
    </w:p>
    <w:p w14:paraId="09ADEB6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Oświadczenie składa wnioskodawca </w:t>
      </w:r>
      <w:r w:rsidRPr="00A85730">
        <w:rPr>
          <w:rFonts w:eastAsia="Times New Roman" w:cs="Arial"/>
          <w:szCs w:val="24"/>
          <w:u w:val="single"/>
          <w:lang w:eastAsia="pl-PL"/>
        </w:rPr>
        <w:t>będący przedsiębiorcą</w:t>
      </w:r>
      <w:r w:rsidRPr="00CE74DE">
        <w:rPr>
          <w:rFonts w:eastAsia="Times New Roman" w:cs="Arial"/>
          <w:szCs w:val="24"/>
          <w:lang w:eastAsia="pl-PL"/>
        </w:rPr>
        <w:t xml:space="preserve"> w rozumieniu przepisów unijnych, a </w:t>
      </w:r>
      <w:r w:rsidR="005C3DCA">
        <w:rPr>
          <w:rFonts w:eastAsia="Times New Roman" w:cs="Arial"/>
          <w:szCs w:val="24"/>
          <w:lang w:eastAsia="pl-PL"/>
        </w:rPr>
        <w:t xml:space="preserve">w </w:t>
      </w:r>
      <w:r w:rsidRPr="00CE74DE">
        <w:rPr>
          <w:rFonts w:eastAsia="Times New Roman" w:cs="Arial"/>
          <w:szCs w:val="24"/>
          <w:lang w:eastAsia="pl-PL"/>
        </w:rPr>
        <w:t>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702BA4ED" w14:textId="77777777" w:rsidR="004259AC" w:rsidRPr="00EA4333" w:rsidRDefault="004259AC" w:rsidP="004259AC">
      <w:pPr>
        <w:ind w:left="360"/>
        <w:textAlignment w:val="baseline"/>
        <w:rPr>
          <w:szCs w:val="24"/>
        </w:rPr>
      </w:pPr>
      <w:r w:rsidRPr="00EA4333">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t>
      </w:r>
      <w:r w:rsidR="00024C0C">
        <w:rPr>
          <w:rFonts w:eastAsia="Times New Roman" w:cs="Arial"/>
          <w:szCs w:val="24"/>
          <w:lang w:eastAsia="pl-PL"/>
        </w:rPr>
        <w:t>w publicznych rejestrach.</w:t>
      </w:r>
    </w:p>
    <w:p w14:paraId="55631D3F"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5665CB2F" w14:textId="77777777" w:rsidR="004259AC" w:rsidRPr="003D6153" w:rsidRDefault="004259AC" w:rsidP="00A8417B">
      <w:pPr>
        <w:pStyle w:val="Akapitzlist"/>
        <w:numPr>
          <w:ilvl w:val="0"/>
          <w:numId w:val="59"/>
        </w:numPr>
        <w:rPr>
          <w:rStyle w:val="Pogrubienie"/>
        </w:rPr>
      </w:pPr>
      <w:r w:rsidRPr="003D6153">
        <w:rPr>
          <w:rStyle w:val="Pogrubienie"/>
        </w:rPr>
        <w:t>Formularz informacji przedstawianych przy ubieganiu się o pomoc inną niż pomoc de minimis lub pomoc de minimis w rolnictwie i rybołówstwie. </w:t>
      </w:r>
    </w:p>
    <w:p w14:paraId="4D56F38C" w14:textId="77777777" w:rsidR="00DA5714" w:rsidRDefault="004259AC" w:rsidP="007B04FD">
      <w:pPr>
        <w:ind w:left="360"/>
        <w:textAlignment w:val="baseline"/>
        <w:rPr>
          <w:rFonts w:eastAsia="Times New Roman" w:cs="Arial"/>
          <w:szCs w:val="24"/>
          <w:lang w:eastAsia="pl-PL"/>
        </w:rPr>
      </w:pPr>
      <w:r w:rsidRPr="00CB3732">
        <w:rPr>
          <w:rFonts w:eastAsia="Times New Roman" w:cs="Arial"/>
          <w:szCs w:val="24"/>
          <w:lang w:eastAsia="pl-PL"/>
        </w:rPr>
        <w:lastRenderedPageBreak/>
        <w:t>Dotyczy projektów</w:t>
      </w:r>
      <w:r w:rsidR="005C3DCA">
        <w:rPr>
          <w:rFonts w:eastAsia="Times New Roman" w:cs="Arial"/>
          <w:szCs w:val="24"/>
          <w:lang w:eastAsia="pl-PL"/>
        </w:rPr>
        <w:t>,</w:t>
      </w:r>
      <w:r w:rsidRPr="00CB3732">
        <w:rPr>
          <w:rFonts w:eastAsia="Times New Roman" w:cs="Arial"/>
          <w:szCs w:val="24"/>
          <w:lang w:eastAsia="pl-PL"/>
        </w:rPr>
        <w:t xml:space="preserve"> w których występuje pomoc publiczna</w:t>
      </w:r>
      <w:r w:rsidRPr="00CE74DE">
        <w:rPr>
          <w:rFonts w:eastAsia="Times New Roman" w:cs="Arial"/>
          <w:szCs w:val="24"/>
          <w:lang w:eastAsia="pl-PL"/>
        </w:rPr>
        <w:t>.</w:t>
      </w:r>
      <w:r w:rsidR="007B04FD">
        <w:rPr>
          <w:rFonts w:eastAsia="Times New Roman" w:cs="Arial"/>
          <w:szCs w:val="24"/>
          <w:lang w:eastAsia="pl-PL"/>
        </w:rPr>
        <w:t xml:space="preserve"> </w:t>
      </w:r>
    </w:p>
    <w:p w14:paraId="1A30A6FD" w14:textId="70D242BB" w:rsidR="007B04FD" w:rsidRPr="007B04FD" w:rsidRDefault="007B04FD" w:rsidP="007B04FD">
      <w:pPr>
        <w:ind w:left="360"/>
        <w:textAlignment w:val="baseline"/>
        <w:rPr>
          <w:rFonts w:eastAsia="Times New Roman" w:cs="Arial"/>
          <w:szCs w:val="24"/>
          <w:lang w:eastAsia="pl-PL"/>
        </w:rPr>
      </w:pPr>
      <w:r w:rsidRPr="007B04FD">
        <w:rPr>
          <w:rFonts w:eastAsia="Times New Roman" w:cs="Arial"/>
          <w:szCs w:val="24"/>
          <w:lang w:eastAsia="pl-PL"/>
        </w:rPr>
        <w:t>Formularz należy złożyć odrębnie dla każdego podmiotu, który otrzymuje pomoc publiczną w projekcie (np. w projektach partnerskich tożsamy wymóg dotyczy partnerów, gdy otrzymują oni pomoc publiczną).</w:t>
      </w:r>
    </w:p>
    <w:p w14:paraId="5782F460" w14:textId="77777777" w:rsidR="004259AC" w:rsidRPr="00CE74DE" w:rsidRDefault="007B04FD" w:rsidP="007B04FD">
      <w:pPr>
        <w:ind w:left="360"/>
        <w:textAlignment w:val="baseline"/>
        <w:rPr>
          <w:rFonts w:eastAsia="Times New Roman" w:cs="Arial"/>
          <w:szCs w:val="24"/>
          <w:lang w:eastAsia="pl-PL"/>
        </w:rPr>
      </w:pPr>
      <w:r w:rsidRPr="007B04FD">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7B04FD">
        <w:rPr>
          <w:rFonts w:eastAsia="Times New Roman" w:cs="Arial"/>
          <w:b/>
          <w:szCs w:val="24"/>
          <w:lang w:eastAsia="pl-PL"/>
        </w:rPr>
        <w:t>Wymóg ten dotyczy każdego podmiotu, który otrzymuje pomoc publiczną w projekcie.</w:t>
      </w:r>
    </w:p>
    <w:p w14:paraId="55E5F71E" w14:textId="77777777" w:rsidR="004259AC" w:rsidRPr="003D6153" w:rsidRDefault="004259AC" w:rsidP="00A8417B">
      <w:pPr>
        <w:pStyle w:val="Akapitzlist"/>
        <w:numPr>
          <w:ilvl w:val="0"/>
          <w:numId w:val="59"/>
        </w:numPr>
        <w:rPr>
          <w:rStyle w:val="Pogrubienie"/>
        </w:rPr>
      </w:pPr>
      <w:r w:rsidRPr="003D6153">
        <w:rPr>
          <w:rStyle w:val="Pogrubienie"/>
        </w:rPr>
        <w:t xml:space="preserve">Formularz informacji przedstawianych przy ubieganiu się o pomoc de minimis. </w:t>
      </w:r>
    </w:p>
    <w:p w14:paraId="7246177B"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Dotyczy projektów, w których występuje pomoc de minimis. </w:t>
      </w:r>
    </w:p>
    <w:p w14:paraId="05FFC4DF" w14:textId="77777777" w:rsidR="00996AB6" w:rsidRPr="00996AB6" w:rsidRDefault="00996AB6" w:rsidP="00996AB6">
      <w:pPr>
        <w:ind w:left="360"/>
        <w:textAlignment w:val="baseline"/>
        <w:rPr>
          <w:rFonts w:eastAsia="Times New Roman" w:cs="Arial"/>
          <w:szCs w:val="24"/>
          <w:lang w:eastAsia="pl-PL"/>
        </w:rPr>
      </w:pPr>
      <w:r w:rsidRPr="00996AB6">
        <w:rPr>
          <w:rFonts w:eastAsia="Times New Roman" w:cs="Arial"/>
          <w:szCs w:val="24"/>
          <w:lang w:eastAsia="pl-PL"/>
        </w:rPr>
        <w:t>Formularz należy złożyć odrębnie dla każdego podmiotu, który otrzymuje pomoc de minimis w projekcie (np. w projektach partnerskich tożsamy wymóg dotyczy partnerów, gdy otrzymują oni pomoc de minimis).</w:t>
      </w:r>
    </w:p>
    <w:p w14:paraId="403043CD" w14:textId="77777777" w:rsidR="004259AC" w:rsidRPr="00CE74DE" w:rsidRDefault="00996AB6" w:rsidP="00996AB6">
      <w:pPr>
        <w:ind w:left="360"/>
        <w:textAlignment w:val="baseline"/>
        <w:rPr>
          <w:rFonts w:eastAsia="Times New Roman" w:cs="Arial"/>
          <w:szCs w:val="24"/>
          <w:lang w:eastAsia="pl-PL"/>
        </w:rPr>
      </w:pPr>
      <w:r w:rsidRPr="00996AB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996AB6">
        <w:rPr>
          <w:rFonts w:eastAsia="Times New Roman" w:cs="Arial"/>
          <w:b/>
          <w:szCs w:val="24"/>
          <w:lang w:eastAsia="pl-PL"/>
        </w:rPr>
        <w:t>Wymóg ten dotyczy każdego podmiotu, który otrzymuje pomoc de minimis w projekcie.</w:t>
      </w:r>
    </w:p>
    <w:p w14:paraId="16A5F06F" w14:textId="77777777" w:rsidR="004259AC" w:rsidRPr="003D6153" w:rsidRDefault="004259AC" w:rsidP="00A8417B">
      <w:pPr>
        <w:pStyle w:val="Akapitzlist"/>
        <w:numPr>
          <w:ilvl w:val="0"/>
          <w:numId w:val="59"/>
        </w:numPr>
        <w:rPr>
          <w:rStyle w:val="Pogrubienie"/>
        </w:rPr>
      </w:pPr>
      <w:r w:rsidRPr="003D6153">
        <w:rPr>
          <w:rStyle w:val="Pogrubienie"/>
        </w:rPr>
        <w:t>Dokumenty dotyczące oceny oddziaływania na środowisko /jeśli dotyczy/. </w:t>
      </w:r>
    </w:p>
    <w:p w14:paraId="77058772" w14:textId="685DDDFB"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w:t>
      </w:r>
      <w:r w:rsidR="005C3DCA">
        <w:rPr>
          <w:rFonts w:eastAsia="Times New Roman" w:cs="Arial"/>
          <w:szCs w:val="24"/>
          <w:lang w:eastAsia="pl-PL"/>
        </w:rPr>
        <w:t>e</w:t>
      </w:r>
      <w:r w:rsidRPr="00CE74DE">
        <w:rPr>
          <w:rFonts w:eastAsia="Times New Roman" w:cs="Arial"/>
          <w:szCs w:val="24"/>
          <w:lang w:eastAsia="pl-PL"/>
        </w:rPr>
        <w:t xml:space="preserve"> ponownej oceny. </w:t>
      </w:r>
    </w:p>
    <w:p w14:paraId="2386A095" w14:textId="77777777" w:rsidR="00310FB3" w:rsidRPr="00CE5E5D" w:rsidRDefault="00310FB3" w:rsidP="00310FB3">
      <w:pPr>
        <w:ind w:left="360"/>
        <w:textAlignment w:val="baseline"/>
        <w:rPr>
          <w:rFonts w:eastAsia="Times New Roman" w:cs="Arial"/>
          <w:szCs w:val="24"/>
          <w:lang w:eastAsia="pl-PL"/>
        </w:rPr>
      </w:pPr>
      <w:r w:rsidRPr="00CE5E5D">
        <w:rPr>
          <w:rFonts w:eastAsia="Times New Roman" w:cs="Arial"/>
          <w:szCs w:val="24"/>
          <w:u w:val="single"/>
          <w:lang w:eastAsia="pl-PL"/>
        </w:rPr>
        <w:lastRenderedPageBreak/>
        <w:t>W przypadku projektów realizowanych w oparciu o PFU, a także w partnerstwie publiczno-prywatnym</w:t>
      </w:r>
      <w:r w:rsidRPr="00CE5E5D">
        <w:rPr>
          <w:rFonts w:eastAsia="Times New Roman" w:cs="Arial"/>
          <w:szCs w:val="24"/>
          <w:lang w:eastAsia="pl-PL"/>
        </w:rPr>
        <w:t xml:space="preserve"> dokument należy przedłożyć najpóźniej do dnia złożenia pierwszego wniosku o płatność, w ramach którego beneficjent:</w:t>
      </w:r>
    </w:p>
    <w:p w14:paraId="7ECB33D0" w14:textId="77777777" w:rsidR="00310FB3" w:rsidRPr="00CE5E5D" w:rsidRDefault="00310FB3" w:rsidP="00310FB3">
      <w:pPr>
        <w:ind w:left="360"/>
        <w:textAlignment w:val="baseline"/>
        <w:rPr>
          <w:rFonts w:eastAsia="Times New Roman" w:cs="Arial"/>
          <w:szCs w:val="24"/>
          <w:lang w:eastAsia="pl-PL"/>
        </w:rPr>
      </w:pPr>
      <w:r w:rsidRPr="00CE5E5D">
        <w:rPr>
          <w:rFonts w:eastAsia="Times New Roman" w:cs="Arial"/>
          <w:szCs w:val="24"/>
          <w:lang w:eastAsia="pl-PL"/>
        </w:rPr>
        <w:t xml:space="preserve">- wnioskuje o zaliczkę na wydatki dotyczące zakresu rzeczowego lub </w:t>
      </w:r>
    </w:p>
    <w:p w14:paraId="548FC1E6" w14:textId="77777777" w:rsidR="00310FB3" w:rsidRPr="00CE74DE" w:rsidRDefault="00310FB3" w:rsidP="00310FB3">
      <w:pPr>
        <w:ind w:left="360"/>
        <w:textAlignment w:val="baseline"/>
        <w:rPr>
          <w:rFonts w:eastAsia="Times New Roman" w:cs="Arial"/>
          <w:szCs w:val="24"/>
          <w:lang w:eastAsia="pl-PL"/>
        </w:rPr>
      </w:pPr>
      <w:r w:rsidRPr="00CE5E5D">
        <w:rPr>
          <w:rFonts w:eastAsia="Times New Roman" w:cs="Arial"/>
          <w:szCs w:val="24"/>
          <w:lang w:eastAsia="pl-PL"/>
        </w:rPr>
        <w:t>- wykazuje wydatki dotyczące zakresu rzeczowego.</w:t>
      </w:r>
    </w:p>
    <w:p w14:paraId="7419CA6F" w14:textId="77777777" w:rsidR="00310FB3" w:rsidRPr="00CE74DE" w:rsidRDefault="00310FB3" w:rsidP="004259AC">
      <w:pPr>
        <w:ind w:left="360"/>
        <w:textAlignment w:val="baseline"/>
        <w:rPr>
          <w:rFonts w:eastAsia="Times New Roman" w:cs="Arial"/>
          <w:szCs w:val="24"/>
          <w:lang w:eastAsia="pl-PL"/>
        </w:rPr>
      </w:pPr>
    </w:p>
    <w:p w14:paraId="2A2A184D" w14:textId="77777777" w:rsidR="004259AC" w:rsidRPr="003D6153" w:rsidRDefault="004259AC" w:rsidP="00A8417B">
      <w:pPr>
        <w:pStyle w:val="Akapitzlist"/>
        <w:numPr>
          <w:ilvl w:val="0"/>
          <w:numId w:val="59"/>
        </w:numPr>
        <w:rPr>
          <w:rStyle w:val="Pogrubienie"/>
        </w:rPr>
      </w:pPr>
      <w:r w:rsidRPr="003D6153">
        <w:rPr>
          <w:rStyle w:val="Pogrubienie"/>
        </w:rPr>
        <w:t>Ostateczne dokumenty zezwalające na rozpoczęcie inwestycji zgodnie z przepisami prawa /jeśli dotyczy/. </w:t>
      </w:r>
    </w:p>
    <w:p w14:paraId="2BF30D6D"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Dokument należy przedłożyć, gdy nie został załączony na etapie oceny wniosku o dofinansowanie lub w przypadku, gdy decyzja nie zawierała adnotacji o ostateczności. </w:t>
      </w:r>
    </w:p>
    <w:p w14:paraId="2656E511" w14:textId="3BB82D66" w:rsidR="003A3CDA" w:rsidRPr="003A3CDA" w:rsidRDefault="003A3CDA" w:rsidP="003A3CDA">
      <w:pPr>
        <w:ind w:left="360"/>
        <w:textAlignment w:val="baseline"/>
        <w:rPr>
          <w:rFonts w:eastAsia="Times New Roman" w:cs="Arial"/>
          <w:szCs w:val="24"/>
          <w:lang w:eastAsia="pl-PL"/>
        </w:rPr>
      </w:pPr>
      <w:r w:rsidRPr="00A85730">
        <w:rPr>
          <w:rFonts w:eastAsia="Times New Roman" w:cs="Arial"/>
          <w:szCs w:val="24"/>
          <w:u w:val="single"/>
          <w:lang w:eastAsia="pl-PL"/>
        </w:rPr>
        <w:t>W przypadku projektów realizowanych w oparciu o PFU</w:t>
      </w:r>
      <w:r w:rsidR="00626EDC">
        <w:rPr>
          <w:rFonts w:eastAsia="Times New Roman" w:cs="Arial"/>
          <w:szCs w:val="24"/>
          <w:u w:val="single"/>
          <w:lang w:eastAsia="pl-PL"/>
        </w:rPr>
        <w:t xml:space="preserve">, a także </w:t>
      </w:r>
      <w:r w:rsidRPr="00A85730">
        <w:rPr>
          <w:rFonts w:eastAsia="Times New Roman" w:cs="Arial"/>
          <w:szCs w:val="24"/>
          <w:u w:val="single"/>
          <w:lang w:eastAsia="pl-PL"/>
        </w:rPr>
        <w:t>w partnerstwie publiczno-prywatnym</w:t>
      </w:r>
      <w:r w:rsidRPr="003A3CDA">
        <w:rPr>
          <w:rFonts w:eastAsia="Times New Roman" w:cs="Arial"/>
          <w:szCs w:val="24"/>
          <w:lang w:eastAsia="pl-PL"/>
        </w:rPr>
        <w:t xml:space="preserve"> dokument należy przedłożyć najpóźniej do dnia złożenia pierwszego wniosku o płatność, w ramach którego beneficjent:</w:t>
      </w:r>
    </w:p>
    <w:p w14:paraId="6E9E882D" w14:textId="77777777" w:rsidR="003A3CDA" w:rsidRPr="003A3CDA" w:rsidRDefault="003A3CDA" w:rsidP="003A3CDA">
      <w:pPr>
        <w:ind w:left="360"/>
        <w:textAlignment w:val="baseline"/>
        <w:rPr>
          <w:rFonts w:eastAsia="Times New Roman" w:cs="Arial"/>
          <w:szCs w:val="24"/>
          <w:lang w:eastAsia="pl-PL"/>
        </w:rPr>
      </w:pPr>
      <w:r w:rsidRPr="003A3CDA">
        <w:rPr>
          <w:rFonts w:eastAsia="Times New Roman" w:cs="Arial"/>
          <w:szCs w:val="24"/>
          <w:lang w:eastAsia="pl-PL"/>
        </w:rPr>
        <w:t xml:space="preserve">- wnioskuje o zaliczkę na wydatki dotyczące zakresu rzeczowego lub </w:t>
      </w:r>
    </w:p>
    <w:p w14:paraId="52DB1FBB" w14:textId="77777777" w:rsidR="003A3CDA" w:rsidRDefault="003A3CDA" w:rsidP="003A3CDA">
      <w:pPr>
        <w:ind w:left="360"/>
        <w:textAlignment w:val="baseline"/>
        <w:rPr>
          <w:rFonts w:eastAsia="Times New Roman" w:cs="Arial"/>
          <w:szCs w:val="24"/>
          <w:lang w:eastAsia="pl-PL"/>
        </w:rPr>
      </w:pPr>
      <w:r w:rsidRPr="003A3CDA">
        <w:rPr>
          <w:rFonts w:eastAsia="Times New Roman" w:cs="Arial"/>
          <w:szCs w:val="24"/>
          <w:lang w:eastAsia="pl-PL"/>
        </w:rPr>
        <w:t>- wykazuje wydatki dotyczące zakresu rzeczowego.</w:t>
      </w:r>
    </w:p>
    <w:p w14:paraId="3B5D2CAA" w14:textId="77777777" w:rsidR="004259AC" w:rsidRDefault="004259AC" w:rsidP="003A3CDA">
      <w:pPr>
        <w:ind w:left="360"/>
        <w:textAlignment w:val="baseline"/>
        <w:rPr>
          <w:rFonts w:eastAsia="Times New Roman" w:cs="Arial"/>
          <w:szCs w:val="24"/>
          <w:lang w:eastAsia="pl-PL"/>
        </w:rPr>
      </w:pPr>
      <w:r w:rsidRPr="00CE74DE">
        <w:rPr>
          <w:rFonts w:eastAsia="Times New Roman" w:cs="Arial"/>
          <w:szCs w:val="24"/>
          <w:lang w:eastAsia="pl-PL"/>
        </w:rPr>
        <w:t xml:space="preserve">W przypadku, gdy dokumentem zezwalającym na rozpoczęcie realizacji inwestycji jest </w:t>
      </w:r>
      <w:r w:rsidRPr="00A85730">
        <w:rPr>
          <w:rFonts w:eastAsia="Times New Roman" w:cs="Arial"/>
          <w:szCs w:val="24"/>
          <w:u w:val="single"/>
          <w:lang w:eastAsia="pl-PL"/>
        </w:rPr>
        <w:t>zgłoszenie robót budowlanych</w:t>
      </w:r>
      <w:r w:rsidRPr="00CE74DE">
        <w:rPr>
          <w:rFonts w:eastAsia="Times New Roman" w:cs="Arial"/>
          <w:szCs w:val="24"/>
          <w:lang w:eastAsia="pl-PL"/>
        </w:rPr>
        <w:t xml:space="preserve"> wnioskodawca jest zobowiązany do przedłożenia dokumentu wraz z informacją wnioskodawcy o braku sprzeciwu organu administracji architektoniczno-budowlanej wobec zgłoszenia inwestora. </w:t>
      </w:r>
    </w:p>
    <w:p w14:paraId="0087468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W przypadku </w:t>
      </w:r>
      <w:r w:rsidRPr="00A85730">
        <w:rPr>
          <w:rFonts w:eastAsia="Times New Roman" w:cs="Arial"/>
          <w:szCs w:val="24"/>
          <w:u w:val="single"/>
          <w:lang w:eastAsia="pl-PL"/>
        </w:rPr>
        <w:t>decyzji o pozwoleniu na budowę</w:t>
      </w:r>
      <w:r w:rsidRPr="00CE74DE">
        <w:rPr>
          <w:rFonts w:eastAsia="Times New Roman" w:cs="Arial"/>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60A9A1E7" w14:textId="77777777" w:rsidR="004259AC" w:rsidRPr="00CB3732" w:rsidRDefault="004259AC" w:rsidP="004259AC">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66B4F43B" w14:textId="77777777" w:rsidR="004259AC" w:rsidRPr="00CB3732" w:rsidRDefault="004259AC" w:rsidP="004259AC">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67B7FECE" w14:textId="0B0442AA" w:rsidR="00A24C63" w:rsidRDefault="004259AC" w:rsidP="003020D4">
      <w:pPr>
        <w:ind w:left="426"/>
        <w:textAlignment w:val="baseline"/>
        <w:rPr>
          <w:rFonts w:eastAsia="Times New Roman" w:cs="Arial"/>
          <w:szCs w:val="24"/>
          <w:lang w:eastAsia="pl-PL"/>
        </w:rPr>
      </w:pPr>
      <w:r>
        <w:rPr>
          <w:rFonts w:eastAsia="Times New Roman" w:cs="Arial"/>
          <w:szCs w:val="24"/>
          <w:lang w:eastAsia="pl-PL"/>
        </w:rPr>
        <w:lastRenderedPageBreak/>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7724DA2B" w14:textId="64AD4EE1" w:rsidR="00CF4569" w:rsidRDefault="00CF4569" w:rsidP="00A8417B">
      <w:pPr>
        <w:pStyle w:val="Akapitzlist"/>
        <w:numPr>
          <w:ilvl w:val="0"/>
          <w:numId w:val="59"/>
        </w:numPr>
        <w:rPr>
          <w:rStyle w:val="Pogrubienie"/>
        </w:rPr>
      </w:pPr>
      <w:r w:rsidRPr="19E58A89">
        <w:rPr>
          <w:rStyle w:val="Pogrubienie"/>
        </w:rPr>
        <w:t>Deklaracja zgodności projektu z celami środowiskowymi dla jednolitej części wód</w:t>
      </w:r>
      <w:r w:rsidR="00F6163F">
        <w:t xml:space="preserve"> </w:t>
      </w:r>
      <w:r w:rsidR="00F6163F" w:rsidRPr="19E58A89">
        <w:rPr>
          <w:rStyle w:val="Pogrubienie"/>
        </w:rPr>
        <w:t>lub dokument (informacja) potwierdzający zgodność projektu z celami środowiskowymi dla jednolitej części wód</w:t>
      </w:r>
      <w:r w:rsidRPr="19E58A89">
        <w:rPr>
          <w:rStyle w:val="Pogrubienie"/>
        </w:rPr>
        <w:t xml:space="preserve"> /jeśli dotyczy/.</w:t>
      </w:r>
    </w:p>
    <w:p w14:paraId="5BD2AB3D" w14:textId="77777777" w:rsidR="00BC4582" w:rsidRPr="00BC4582" w:rsidRDefault="00BC4582" w:rsidP="00BC4582">
      <w:pPr>
        <w:ind w:left="426"/>
        <w:rPr>
          <w:rStyle w:val="Pogrubienie"/>
          <w:b w:val="0"/>
        </w:rPr>
      </w:pPr>
      <w:r>
        <w:rPr>
          <w:rStyle w:val="Pogrubienie"/>
          <w:b w:val="0"/>
        </w:rPr>
        <w:t xml:space="preserve">Dokument </w:t>
      </w:r>
      <w:r w:rsidRPr="00BC4582">
        <w:rPr>
          <w:rStyle w:val="Pogrubienie"/>
          <w:b w:val="0"/>
        </w:rPr>
        <w:t>należy przedłożyć najpóźniej do dnia złożenia pierwszego wniosku o płatność, w ramach którego beneficjent:</w:t>
      </w:r>
    </w:p>
    <w:p w14:paraId="3C003AAC" w14:textId="77777777" w:rsidR="00BC4582" w:rsidRPr="00BC4582" w:rsidRDefault="00BC4582" w:rsidP="00BC4582">
      <w:pPr>
        <w:ind w:left="426"/>
        <w:rPr>
          <w:rStyle w:val="Pogrubienie"/>
          <w:b w:val="0"/>
        </w:rPr>
      </w:pPr>
      <w:r w:rsidRPr="00BC4582">
        <w:rPr>
          <w:rStyle w:val="Pogrubienie"/>
          <w:b w:val="0"/>
        </w:rPr>
        <w:t>- wnioskuje o zaliczkę na wydatki dotyczące zakresu rzeczowego lub</w:t>
      </w:r>
    </w:p>
    <w:p w14:paraId="6FD7A775" w14:textId="77777777" w:rsidR="00CF4569" w:rsidRPr="00806FF8" w:rsidRDefault="00BC4582" w:rsidP="00BC4582">
      <w:pPr>
        <w:ind w:left="426"/>
        <w:rPr>
          <w:rStyle w:val="Pogrubienie"/>
          <w:b w:val="0"/>
        </w:rPr>
      </w:pPr>
      <w:r w:rsidRPr="00BC4582">
        <w:rPr>
          <w:rStyle w:val="Pogrubienie"/>
          <w:b w:val="0"/>
        </w:rPr>
        <w:t>- wykazuje wydatki dotyczące zakresu rzeczowego.</w:t>
      </w:r>
    </w:p>
    <w:p w14:paraId="3F401E94" w14:textId="77777777" w:rsidR="004259AC" w:rsidRPr="003D6153" w:rsidRDefault="004259AC" w:rsidP="00A8417B">
      <w:pPr>
        <w:pStyle w:val="Akapitzlist"/>
        <w:numPr>
          <w:ilvl w:val="0"/>
          <w:numId w:val="59"/>
        </w:numPr>
        <w:rPr>
          <w:rStyle w:val="Pogrubienie"/>
        </w:rPr>
      </w:pPr>
      <w:r w:rsidRPr="003D6153">
        <w:rPr>
          <w:rStyle w:val="Pogrubienie"/>
        </w:rPr>
        <w:t>Harmonogram składania wniosków o płatność. </w:t>
      </w:r>
    </w:p>
    <w:p w14:paraId="19E1DCF9" w14:textId="77777777" w:rsidR="003D6153" w:rsidRPr="00CE74DE" w:rsidRDefault="004259AC" w:rsidP="00B861F1">
      <w:pPr>
        <w:ind w:left="360"/>
        <w:textAlignment w:val="baseline"/>
        <w:rPr>
          <w:rFonts w:eastAsia="Times New Roman" w:cs="Arial"/>
          <w:szCs w:val="24"/>
          <w:lang w:eastAsia="pl-PL"/>
        </w:rPr>
      </w:pPr>
      <w:r w:rsidRPr="00CE74DE">
        <w:rPr>
          <w:rFonts w:eastAsia="Times New Roman" w:cs="Arial"/>
          <w:szCs w:val="24"/>
          <w:lang w:eastAsia="pl-PL"/>
        </w:rPr>
        <w:t>Harmonogram składany jest przez wnioskodawcę w systemie LSI</w:t>
      </w:r>
      <w:r w:rsidR="00A6086F">
        <w:rPr>
          <w:rFonts w:eastAsia="Times New Roman" w:cs="Arial"/>
          <w:szCs w:val="24"/>
          <w:lang w:eastAsia="pl-PL"/>
        </w:rPr>
        <w:t>2021/CST2021</w:t>
      </w:r>
      <w:r w:rsidRPr="00CE74DE">
        <w:rPr>
          <w:rFonts w:eastAsia="Times New Roman" w:cs="Arial"/>
          <w:szCs w:val="24"/>
          <w:lang w:eastAsia="pl-PL"/>
        </w:rPr>
        <w:t>. </w:t>
      </w:r>
    </w:p>
    <w:p w14:paraId="08E701B2" w14:textId="77777777" w:rsidR="004259AC" w:rsidRPr="003D6153" w:rsidRDefault="004259AC" w:rsidP="00A8417B">
      <w:pPr>
        <w:pStyle w:val="Akapitzlist"/>
        <w:numPr>
          <w:ilvl w:val="0"/>
          <w:numId w:val="59"/>
        </w:numPr>
        <w:rPr>
          <w:rStyle w:val="Pogrubienie"/>
        </w:rPr>
      </w:pPr>
      <w:r w:rsidRPr="003D6153">
        <w:rPr>
          <w:rStyle w:val="Pogrubienie"/>
        </w:rPr>
        <w:t>Informacja o wyborze zabezpieczenia prawidłowej realizacji umowy. </w:t>
      </w:r>
    </w:p>
    <w:p w14:paraId="2138B6D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17CB6A9E"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71C5E352" w14:textId="77777777" w:rsidR="004259AC" w:rsidRPr="00927252" w:rsidRDefault="004259AC" w:rsidP="00A8417B">
      <w:pPr>
        <w:pStyle w:val="Akapitzlist"/>
        <w:numPr>
          <w:ilvl w:val="0"/>
          <w:numId w:val="59"/>
        </w:numPr>
        <w:rPr>
          <w:rStyle w:val="Pogrubienie"/>
        </w:rPr>
      </w:pPr>
      <w:r w:rsidRPr="00927252">
        <w:rPr>
          <w:rStyle w:val="Pogrubienie"/>
        </w:rPr>
        <w:t>Dokumenty potwierdzające wartość otrzymanych środków ze źródeł zewnętrznych /jeśli dotyczy/. </w:t>
      </w:r>
    </w:p>
    <w:p w14:paraId="4FAEBC45" w14:textId="77777777" w:rsidR="004259AC" w:rsidRPr="00CE74DE" w:rsidRDefault="004259AC" w:rsidP="004259AC">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7D798A17" w14:textId="6D2031C7" w:rsidR="004259AC" w:rsidRPr="00927252" w:rsidRDefault="004259AC" w:rsidP="00A8417B">
      <w:pPr>
        <w:pStyle w:val="Akapitzlist"/>
        <w:numPr>
          <w:ilvl w:val="0"/>
          <w:numId w:val="59"/>
        </w:numPr>
        <w:rPr>
          <w:rStyle w:val="Pogrubienie"/>
        </w:rPr>
      </w:pPr>
      <w:r w:rsidRPr="00927252">
        <w:rPr>
          <w:rStyle w:val="Pogrubienie"/>
        </w:rPr>
        <w:t xml:space="preserve">Dokumenty potwierdzające posiadanie środków na zabezpieczanie wkładu własnego zgodne z zapisami </w:t>
      </w:r>
      <w:r w:rsidR="00310FB3">
        <w:rPr>
          <w:rStyle w:val="Pogrubienie"/>
        </w:rPr>
        <w:t>I</w:t>
      </w:r>
      <w:r w:rsidRPr="00927252">
        <w:rPr>
          <w:rStyle w:val="Pogrubienie"/>
        </w:rPr>
        <w:t xml:space="preserve">nstrukcji wypełniania wniosku o dofinansowanie projektu </w:t>
      </w:r>
      <w:r w:rsidR="00310FB3" w:rsidRPr="00310FB3">
        <w:rPr>
          <w:rStyle w:val="Pogrubienie"/>
        </w:rPr>
        <w:t>(nie dotyczy wnioskodawcy będącego jednostką samorządu terytorialnego lub Górnośląsko-Zagłębiowską Metropolią).</w:t>
      </w:r>
      <w:r w:rsidRPr="00927252">
        <w:rPr>
          <w:rStyle w:val="Pogrubienie"/>
        </w:rPr>
        <w:t> </w:t>
      </w:r>
    </w:p>
    <w:p w14:paraId="40C780D1" w14:textId="2EAAEE9D" w:rsidR="00310FB3" w:rsidRDefault="00310FB3" w:rsidP="004259AC">
      <w:pPr>
        <w:ind w:left="360"/>
        <w:textAlignment w:val="baseline"/>
        <w:rPr>
          <w:rFonts w:eastAsia="Times New Roman" w:cs="Arial"/>
          <w:szCs w:val="24"/>
          <w:lang w:eastAsia="pl-PL"/>
        </w:rPr>
      </w:pPr>
      <w:r w:rsidRPr="00310FB3">
        <w:rPr>
          <w:rFonts w:eastAsia="Times New Roman" w:cs="Arial"/>
          <w:szCs w:val="24"/>
          <w:lang w:eastAsia="pl-PL"/>
        </w:rPr>
        <w:lastRenderedPageBreak/>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14EFB3F1" w14:textId="73726410" w:rsidR="004259AC" w:rsidRPr="00A85730" w:rsidRDefault="004259AC" w:rsidP="00A85730">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4AD6CF8F"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w:t>
      </w:r>
      <w:r w:rsidR="009D71CE">
        <w:rPr>
          <w:rFonts w:eastAsia="Times New Roman" w:cs="Arial"/>
          <w:szCs w:val="24"/>
          <w:lang w:eastAsia="pl-PL"/>
        </w:rPr>
        <w:t xml:space="preserve"> </w:t>
      </w:r>
      <w:r w:rsidRPr="00CE74DE">
        <w:rPr>
          <w:rFonts w:eastAsia="Times New Roman" w:cs="Arial"/>
          <w:szCs w:val="24"/>
          <w:lang w:eastAsia="pl-PL"/>
        </w:rPr>
        <w:t>z zastrzeżeniem, że muszą stanowić koszty kwalifikowalne inwestycji.</w:t>
      </w:r>
    </w:p>
    <w:p w14:paraId="2DE584D4" w14:textId="77777777" w:rsidR="004259AC" w:rsidRPr="00927252" w:rsidRDefault="004259AC" w:rsidP="00A8417B">
      <w:pPr>
        <w:pStyle w:val="Akapitzlist"/>
        <w:numPr>
          <w:ilvl w:val="0"/>
          <w:numId w:val="59"/>
        </w:numPr>
        <w:rPr>
          <w:rStyle w:val="Pogrubienie"/>
        </w:rPr>
      </w:pPr>
      <w:r w:rsidRPr="00927252">
        <w:rPr>
          <w:rStyle w:val="Pogrubienie"/>
        </w:rPr>
        <w:t>Pełnomocnictwo do podpisania umowy o dofinansowanie zawieranej w ramach FE SL 2021-2027</w:t>
      </w:r>
      <w:r w:rsidR="0049416F">
        <w:rPr>
          <w:rStyle w:val="Pogrubienie"/>
        </w:rPr>
        <w:t xml:space="preserve"> /jeśli dotyczy/</w:t>
      </w:r>
      <w:r w:rsidRPr="00927252">
        <w:rPr>
          <w:rStyle w:val="Pogrubienie"/>
        </w:rPr>
        <w:t>. </w:t>
      </w:r>
    </w:p>
    <w:p w14:paraId="592597B9"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Pełnomocnictwo powinno zawierać imię i nazwisko oraz numer PESEL i zakres pełnomocnictwa. </w:t>
      </w:r>
      <w:r w:rsidRPr="00A85730">
        <w:rPr>
          <w:rFonts w:eastAsia="Times New Roman" w:cs="Arial"/>
          <w:szCs w:val="24"/>
          <w:u w:val="single"/>
          <w:lang w:eastAsia="pl-PL"/>
        </w:rPr>
        <w:t>Nie należy wskazywać w pełnomocnictwie numeru i serii dowodu osobistego</w:t>
      </w:r>
      <w:r w:rsidRPr="00CE74DE">
        <w:rPr>
          <w:rFonts w:eastAsia="Times New Roman" w:cs="Arial"/>
          <w:szCs w:val="24"/>
          <w:lang w:eastAsia="pl-PL"/>
        </w:rPr>
        <w:t>. </w:t>
      </w:r>
    </w:p>
    <w:p w14:paraId="123A84D4" w14:textId="44EE6B67" w:rsidR="004259AC" w:rsidRPr="00927252" w:rsidRDefault="004259AC" w:rsidP="00A8417B">
      <w:pPr>
        <w:pStyle w:val="Akapitzlist"/>
        <w:numPr>
          <w:ilvl w:val="0"/>
          <w:numId w:val="59"/>
        </w:numPr>
        <w:rPr>
          <w:rStyle w:val="Pogrubienie"/>
        </w:rPr>
      </w:pPr>
      <w:r w:rsidRPr="00927252">
        <w:rPr>
          <w:rStyle w:val="Pogrubienie"/>
        </w:rPr>
        <w:t xml:space="preserve">Dokumenty wynikające z </w:t>
      </w:r>
      <w:r w:rsidR="00310FB3">
        <w:rPr>
          <w:rStyle w:val="Pogrubienie"/>
        </w:rPr>
        <w:t>I</w:t>
      </w:r>
      <w:r w:rsidRPr="00927252">
        <w:rPr>
          <w:rStyle w:val="Pogrubienie"/>
        </w:rPr>
        <w:t>nstrukcji wypełniania wniosku o dofinansowanie projektu stanowiącej załącznik do regulaminu wyboru projektów w ramach programu FE SL 2021-2027</w:t>
      </w:r>
      <w:r w:rsidR="0049416F">
        <w:rPr>
          <w:rStyle w:val="Pogrubienie"/>
        </w:rPr>
        <w:t xml:space="preserve"> </w:t>
      </w:r>
      <w:r w:rsidR="000B22E6" w:rsidRPr="000B22E6">
        <w:rPr>
          <w:rStyle w:val="Pogrubienie"/>
        </w:rPr>
        <w:t>(np. dokumenty potwierdzające prawo do dysponowania nieruchomością na cele realizacji projektu oraz w okresie trwałości) /jeśli dotyczy/.</w:t>
      </w:r>
    </w:p>
    <w:p w14:paraId="6A066CB7" w14:textId="77777777" w:rsidR="0021399B" w:rsidRPr="00BD4C34" w:rsidRDefault="0021399B" w:rsidP="00A85730">
      <w:pPr>
        <w:rPr>
          <w:rStyle w:val="Pogrubienie"/>
        </w:rPr>
      </w:pPr>
    </w:p>
    <w:p w14:paraId="05CDFF7B" w14:textId="77777777" w:rsidR="00C24BA1" w:rsidRPr="009C2FAF" w:rsidRDefault="00C24BA1" w:rsidP="00A8417B">
      <w:pPr>
        <w:pStyle w:val="Akapitzlist"/>
        <w:numPr>
          <w:ilvl w:val="0"/>
          <w:numId w:val="59"/>
        </w:numPr>
        <w:rPr>
          <w:rStyle w:val="Pogrubienie"/>
          <w:rFonts w:cstheme="minorBidi"/>
          <w:bCs/>
        </w:rPr>
      </w:pPr>
      <w:r w:rsidRPr="00C24BA1">
        <w:rPr>
          <w:rStyle w:val="Pogrubienie"/>
        </w:rPr>
        <w:t>Oświadczenie o kwalifikowalności VAT (formularz nr 7). </w:t>
      </w:r>
    </w:p>
    <w:p w14:paraId="4ACEBAAB" w14:textId="77777777" w:rsidR="009D71CE" w:rsidRPr="009D71CE" w:rsidRDefault="009D71CE" w:rsidP="009D71CE">
      <w:pPr>
        <w:ind w:left="360"/>
        <w:textAlignment w:val="baseline"/>
        <w:rPr>
          <w:rFonts w:eastAsia="Times New Roman" w:cs="Arial"/>
          <w:lang w:eastAsia="pl-PL"/>
        </w:rPr>
      </w:pPr>
      <w:r w:rsidRPr="009D71CE">
        <w:rPr>
          <w:rFonts w:eastAsia="Times New Roman" w:cs="Arial"/>
          <w:lang w:eastAsia="pl-PL"/>
        </w:rPr>
        <w:t>Dotyczy projektów, dla których wskazano brak prawnej możliwości odzyskania podatku VAT (tj. VAT w projekcie stanowi koszt kwalifikowalny):</w:t>
      </w:r>
    </w:p>
    <w:p w14:paraId="77DC19AB" w14:textId="77777777" w:rsidR="009D71CE" w:rsidRPr="009D71CE" w:rsidRDefault="009D71CE" w:rsidP="009D71CE">
      <w:pPr>
        <w:ind w:left="360"/>
        <w:textAlignment w:val="baseline"/>
        <w:rPr>
          <w:rFonts w:eastAsia="Times New Roman" w:cs="Arial"/>
          <w:lang w:eastAsia="pl-PL"/>
        </w:rPr>
      </w:pPr>
      <w:r w:rsidRPr="009D71CE">
        <w:rPr>
          <w:rFonts w:eastAsia="Times New Roman" w:cs="Arial"/>
          <w:lang w:eastAsia="pl-PL"/>
        </w:rPr>
        <w:t>- o wartości całkowitej co najmniej 5 mln Euro,</w:t>
      </w:r>
    </w:p>
    <w:p w14:paraId="51D1B65F" w14:textId="77777777" w:rsidR="009D71CE" w:rsidRDefault="009D71CE" w:rsidP="009D71CE">
      <w:pPr>
        <w:ind w:left="360"/>
        <w:textAlignment w:val="baseline"/>
        <w:rPr>
          <w:rFonts w:eastAsia="Times New Roman" w:cs="Arial"/>
          <w:lang w:eastAsia="pl-PL"/>
        </w:rPr>
      </w:pPr>
      <w:r w:rsidRPr="009D71CE">
        <w:rPr>
          <w:rFonts w:eastAsia="Times New Roman" w:cs="Arial"/>
          <w:lang w:eastAsia="pl-PL"/>
        </w:rPr>
        <w:t>- projektów podlegających zasadom pomocy publicznej, bez względu na ich wartość.</w:t>
      </w:r>
    </w:p>
    <w:p w14:paraId="754E4116" w14:textId="7A456287" w:rsidR="00C24BA1" w:rsidRDefault="00C24BA1" w:rsidP="00C24BA1">
      <w:pPr>
        <w:ind w:left="360"/>
        <w:textAlignment w:val="baseline"/>
        <w:rPr>
          <w:rFonts w:eastAsia="Times New Roman" w:cs="Arial"/>
          <w:lang w:eastAsia="pl-PL"/>
        </w:rPr>
      </w:pPr>
      <w:r w:rsidRPr="19E58A89">
        <w:rPr>
          <w:rFonts w:eastAsia="Times New Roman" w:cs="Arial"/>
          <w:lang w:eastAsia="pl-PL"/>
        </w:rPr>
        <w:lastRenderedPageBreak/>
        <w:t>Oświadczenie składa wnioskodawca, a w przypadku projektów partnerskich oświadczenie jest składane przez partnera wiodącego oraz każdego z partnerów -</w:t>
      </w:r>
      <w:r w:rsidR="6175207F" w:rsidRPr="19E58A89">
        <w:rPr>
          <w:rFonts w:eastAsia="Times New Roman" w:cs="Arial"/>
          <w:lang w:eastAsia="pl-PL"/>
        </w:rPr>
        <w:t xml:space="preserve"> </w:t>
      </w:r>
      <w:r w:rsidRPr="19E58A89">
        <w:rPr>
          <w:rFonts w:eastAsia="Times New Roman" w:cs="Arial"/>
          <w:lang w:eastAsia="pl-PL"/>
        </w:rPr>
        <w:t>zgodnie z montażem finansowym we wniosku o dofinansowanie. </w:t>
      </w:r>
    </w:p>
    <w:p w14:paraId="5623DC61" w14:textId="40F29433" w:rsidR="00C24BA1" w:rsidRPr="008C3340" w:rsidRDefault="00C24BA1" w:rsidP="00C24BA1">
      <w:pPr>
        <w:ind w:left="360"/>
        <w:textAlignment w:val="baseline"/>
        <w:rPr>
          <w:rFonts w:eastAsia="Times New Roman" w:cs="Arial"/>
          <w:szCs w:val="24"/>
          <w:lang w:eastAsia="pl-PL"/>
        </w:rPr>
      </w:pPr>
    </w:p>
    <w:p w14:paraId="38CA6AF4" w14:textId="77777777" w:rsidR="00C24BA1" w:rsidRPr="00C24BA1" w:rsidRDefault="00C24BA1" w:rsidP="00A8417B">
      <w:pPr>
        <w:pStyle w:val="Akapitzlist"/>
        <w:numPr>
          <w:ilvl w:val="0"/>
          <w:numId w:val="59"/>
        </w:numPr>
        <w:rPr>
          <w:rStyle w:val="Pogrubienie"/>
          <w:rFonts w:cstheme="minorBidi"/>
          <w:bCs/>
        </w:rPr>
      </w:pPr>
      <w:r w:rsidRPr="00C24BA1">
        <w:rPr>
          <w:rStyle w:val="Pogrubienie"/>
        </w:rPr>
        <w:t>Wniosek o dodanie osoby uprawnionej zarządzającej projektem po stronie beneficjenta (formularz nr 8). </w:t>
      </w:r>
    </w:p>
    <w:p w14:paraId="6B4C46E7" w14:textId="77777777" w:rsidR="00A338E1" w:rsidRPr="00AC3792" w:rsidRDefault="00A338E1" w:rsidP="00AC3792">
      <w:pPr>
        <w:spacing w:before="240"/>
        <w:rPr>
          <w:rStyle w:val="Pogrubienie"/>
        </w:rPr>
      </w:pPr>
      <w:r w:rsidRPr="00AC3792">
        <w:rPr>
          <w:rStyle w:val="Pogrubienie"/>
        </w:rPr>
        <w:t>W dniu zawarcia umowy o dofinansowanie wnioskodawca składa następujące</w:t>
      </w:r>
      <w:r w:rsidR="00486EB1">
        <w:rPr>
          <w:rStyle w:val="Pogrubienie"/>
        </w:rPr>
        <w:t xml:space="preserve"> </w:t>
      </w:r>
      <w:r w:rsidRPr="00AC3792">
        <w:rPr>
          <w:rStyle w:val="Pogrubienie"/>
        </w:rPr>
        <w:t>dokumenty:</w:t>
      </w:r>
    </w:p>
    <w:p w14:paraId="6848F26B" w14:textId="77777777" w:rsidR="00F649EF" w:rsidRPr="00A8417B" w:rsidRDefault="00F649EF" w:rsidP="00A8417B">
      <w:pPr>
        <w:pStyle w:val="Akapitzlist"/>
        <w:numPr>
          <w:ilvl w:val="0"/>
          <w:numId w:val="60"/>
        </w:numPr>
        <w:rPr>
          <w:rStyle w:val="Pogrubienie"/>
          <w:rFonts w:cstheme="minorBidi"/>
          <w:bCs/>
        </w:rPr>
      </w:pPr>
      <w:r w:rsidRPr="00F649EF">
        <w:rPr>
          <w:rStyle w:val="Pogrubienie"/>
        </w:rPr>
        <w:t xml:space="preserve">Oświadczenie o trudnej sytuacji finansowej </w:t>
      </w:r>
      <w:r w:rsidR="00C76160" w:rsidRPr="00F649EF">
        <w:rPr>
          <w:rStyle w:val="Pogrubienie"/>
        </w:rPr>
        <w:t>(formularz nr 9)</w:t>
      </w:r>
      <w:r w:rsidR="00C76160">
        <w:rPr>
          <w:rStyle w:val="Pogrubienie"/>
        </w:rPr>
        <w:t xml:space="preserve"> </w:t>
      </w:r>
      <w:r w:rsidRPr="00F649EF">
        <w:rPr>
          <w:rStyle w:val="Pogrubienie"/>
        </w:rPr>
        <w:t>/jeśli dotyczy/. </w:t>
      </w:r>
    </w:p>
    <w:p w14:paraId="5188DF4B"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 xml:space="preserve">Oświadczenie składa wnioskodawca, a w przypadku projektów partnerskich oświadczenie jest składane przez partnera wiodącego oraz każdego z partnerów </w:t>
      </w:r>
      <w:r w:rsidRPr="00A85730">
        <w:rPr>
          <w:rFonts w:eastAsia="Times New Roman" w:cs="Arial"/>
          <w:szCs w:val="24"/>
          <w:u w:val="single"/>
          <w:lang w:eastAsia="pl-PL"/>
        </w:rPr>
        <w:t>w przypadku, gdy są przedsiębiorcami w rozumieniu przepisów unijnych</w:t>
      </w:r>
      <w:r w:rsidRPr="000B03BC">
        <w:rPr>
          <w:rFonts w:eastAsia="Times New Roman" w:cs="Arial"/>
          <w:szCs w:val="24"/>
          <w:lang w:eastAsia="pl-PL"/>
        </w:rPr>
        <w:t>. </w:t>
      </w:r>
    </w:p>
    <w:p w14:paraId="0AEB13B8"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77603AA7" w14:textId="77777777" w:rsidR="00F649EF" w:rsidRPr="00A8417B" w:rsidRDefault="00F649EF" w:rsidP="00A8417B">
      <w:pPr>
        <w:pStyle w:val="Akapitzlist"/>
        <w:numPr>
          <w:ilvl w:val="0"/>
          <w:numId w:val="60"/>
        </w:numPr>
        <w:rPr>
          <w:rStyle w:val="Pogrubienie"/>
          <w:rFonts w:cstheme="minorBidi"/>
          <w:bCs/>
        </w:rPr>
      </w:pPr>
      <w:r w:rsidRPr="00F649EF">
        <w:rPr>
          <w:rStyle w:val="Pogrubienie"/>
        </w:rPr>
        <w:t xml:space="preserve">Oświadczenie </w:t>
      </w:r>
      <w:r w:rsidR="00C32849" w:rsidRPr="00C32849">
        <w:rPr>
          <w:rStyle w:val="Pogrubienie"/>
        </w:rPr>
        <w:t xml:space="preserve">o otrzymanej pomocy de minimis </w:t>
      </w:r>
      <w:r w:rsidR="00BF058E">
        <w:rPr>
          <w:rStyle w:val="Pogrubienie"/>
        </w:rPr>
        <w:t xml:space="preserve">oraz </w:t>
      </w:r>
      <w:r w:rsidR="00C32849" w:rsidRPr="00C32849">
        <w:rPr>
          <w:rStyle w:val="Pogrubienie"/>
        </w:rPr>
        <w:t xml:space="preserve">pomocy de minimis w rolnictwie lub rybołówstwie (formularz nr 10) lub zaświadczenie o otrzymanej pomocy de minimis </w:t>
      </w:r>
      <w:r w:rsidR="00BF058E">
        <w:rPr>
          <w:rStyle w:val="Pogrubienie"/>
        </w:rPr>
        <w:t xml:space="preserve">oraz </w:t>
      </w:r>
      <w:r w:rsidR="00C32849" w:rsidRPr="00C32849">
        <w:rPr>
          <w:rStyle w:val="Pogrubienie"/>
        </w:rPr>
        <w:t>pomocy de minimis w rolnictwie lub rybołówstwie /jeśli dotyczy</w:t>
      </w:r>
      <w:r w:rsidRPr="00F649EF">
        <w:rPr>
          <w:rStyle w:val="Pogrubienie"/>
        </w:rPr>
        <w:t>/. </w:t>
      </w:r>
    </w:p>
    <w:p w14:paraId="41B71D71" w14:textId="77777777" w:rsidR="00FC5CA1" w:rsidRPr="00FC5CA1" w:rsidRDefault="00FC5CA1" w:rsidP="00FC5CA1">
      <w:pPr>
        <w:ind w:left="360"/>
        <w:textAlignment w:val="baseline"/>
        <w:rPr>
          <w:rFonts w:eastAsia="Times New Roman" w:cs="Arial"/>
          <w:szCs w:val="24"/>
          <w:lang w:eastAsia="pl-PL"/>
        </w:rPr>
      </w:pPr>
      <w:r w:rsidRPr="00FC5CA1">
        <w:rPr>
          <w:rFonts w:eastAsia="Times New Roman" w:cs="Arial"/>
          <w:szCs w:val="24"/>
          <w:lang w:eastAsia="pl-PL"/>
        </w:rPr>
        <w:t>Dotyczy projektów, w których występuje pomoc de minimis.</w:t>
      </w:r>
    </w:p>
    <w:p w14:paraId="28F14CCC" w14:textId="4A5533DF" w:rsidR="00F649EF" w:rsidRDefault="00FC5CA1" w:rsidP="00FC5CA1">
      <w:pPr>
        <w:ind w:left="360"/>
        <w:textAlignment w:val="baseline"/>
        <w:rPr>
          <w:rFonts w:eastAsia="Times New Roman" w:cs="Arial"/>
          <w:szCs w:val="24"/>
          <w:lang w:eastAsia="pl-PL"/>
        </w:rPr>
      </w:pPr>
      <w:r w:rsidRPr="00FC5CA1">
        <w:rPr>
          <w:rFonts w:eastAsia="Times New Roman" w:cs="Arial"/>
          <w:szCs w:val="24"/>
          <w:lang w:eastAsia="pl-PL"/>
        </w:rPr>
        <w:t>Dokument należy złożyć odrębnie dla każdego podmiotu, który otrzymuje pomoc de minimis w projekcie (np. w projektach partnerskich tożsamy wymóg dotyczy partnerów, gdy otrzymują oni pomoc de minimis)</w:t>
      </w:r>
      <w:r w:rsidR="00366EFE">
        <w:rPr>
          <w:rFonts w:eastAsia="Times New Roman" w:cs="Arial"/>
          <w:szCs w:val="24"/>
          <w:lang w:eastAsia="pl-PL"/>
        </w:rPr>
        <w:t>.</w:t>
      </w:r>
    </w:p>
    <w:p w14:paraId="4C1BF24B"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672B0C53" w14:textId="77777777" w:rsidR="00F649EF" w:rsidRPr="00CE74DE" w:rsidRDefault="00D74A1C" w:rsidP="00F649EF">
      <w:pPr>
        <w:ind w:left="360"/>
        <w:textAlignment w:val="baseline"/>
        <w:rPr>
          <w:rFonts w:eastAsia="Times New Roman" w:cs="Arial"/>
          <w:szCs w:val="24"/>
          <w:lang w:eastAsia="pl-PL"/>
        </w:rPr>
      </w:pPr>
      <w:r w:rsidRPr="00D74A1C">
        <w:rPr>
          <w:rFonts w:eastAsia="Times New Roman" w:cs="Arial"/>
          <w:szCs w:val="24"/>
          <w:lang w:eastAsia="pl-PL"/>
        </w:rPr>
        <w:lastRenderedPageBreak/>
        <w:t xml:space="preserve">Jeżeli podmiot nie otrzymał wcześniej pomocy de minimis </w:t>
      </w:r>
      <w:r w:rsidR="00BF058E">
        <w:rPr>
          <w:rFonts w:eastAsia="Times New Roman" w:cs="Arial"/>
          <w:szCs w:val="24"/>
          <w:lang w:eastAsia="pl-PL"/>
        </w:rPr>
        <w:t xml:space="preserve">oraz </w:t>
      </w:r>
      <w:r w:rsidRPr="00D74A1C">
        <w:rPr>
          <w:rFonts w:eastAsia="Times New Roman" w:cs="Arial"/>
          <w:szCs w:val="24"/>
          <w:lang w:eastAsia="pl-PL"/>
        </w:rPr>
        <w:t xml:space="preserve">pomocy de minimis w rolnictwie lub rybołówstwie należy złożyć oświadczenie w tym zakresie.  </w:t>
      </w:r>
    </w:p>
    <w:p w14:paraId="7984A743" w14:textId="7C6B84C6" w:rsidR="00F14475" w:rsidRDefault="00346DD1" w:rsidP="0082133F">
      <w:pPr>
        <w:rPr>
          <w:rStyle w:val="Pogrubienie"/>
          <w:b w:val="0"/>
          <w:iCs/>
        </w:rPr>
      </w:pPr>
      <w:r w:rsidRPr="008F67D8">
        <w:rPr>
          <w:rStyle w:val="Pogrubienie"/>
          <w:b w:val="0"/>
          <w:iCs/>
        </w:rPr>
        <w:t>Informacje</w:t>
      </w:r>
      <w:r w:rsidR="00F818A1" w:rsidRPr="008F67D8">
        <w:rPr>
          <w:rStyle w:val="Pogrubienie"/>
          <w:b w:val="0"/>
          <w:iCs/>
        </w:rPr>
        <w:t xml:space="preserve"> o konieczności uzupełnienia dokumentacji przekażemy Ci w formie elektronicznej za pośrednictwem skrzynki podawczej ePUAP</w:t>
      </w:r>
      <w:r w:rsidR="00105843">
        <w:rPr>
          <w:rStyle w:val="Pogrubienie"/>
          <w:b w:val="0"/>
          <w:iCs/>
        </w:rPr>
        <w:t>/</w:t>
      </w:r>
      <w:r w:rsidR="002668DA">
        <w:rPr>
          <w:rStyle w:val="Pogrubienie"/>
          <w:b w:val="0"/>
          <w:iCs/>
        </w:rPr>
        <w:t xml:space="preserve"> </w:t>
      </w:r>
      <w:r w:rsidR="00105843" w:rsidRPr="00105843">
        <w:rPr>
          <w:rStyle w:val="Pogrubienie"/>
          <w:b w:val="0"/>
          <w:iCs/>
        </w:rPr>
        <w:t>e-Doręczenia</w:t>
      </w:r>
      <w:r w:rsidR="00F818A1" w:rsidRPr="008F67D8">
        <w:rPr>
          <w:rStyle w:val="Pogrubienie"/>
          <w:b w:val="0"/>
          <w:iCs/>
        </w:rPr>
        <w:t>.</w:t>
      </w:r>
    </w:p>
    <w:p w14:paraId="5B3B52A2" w14:textId="77777777" w:rsidR="00A8417B" w:rsidRPr="00A8417B" w:rsidRDefault="00A8417B" w:rsidP="00A8417B">
      <w:pPr>
        <w:spacing w:before="240" w:after="240"/>
        <w:rPr>
          <w:rFonts w:cs="Arial"/>
          <w:bCs/>
          <w:color w:val="2E74B5" w:themeColor="accent1" w:themeShade="BF"/>
          <w:szCs w:val="24"/>
          <w:lang w:eastAsia="pl-PL"/>
        </w:rPr>
      </w:pPr>
      <w:r w:rsidRPr="00A8417B">
        <w:rPr>
          <w:rFonts w:cs="Arial"/>
          <w:bCs/>
          <w:color w:val="2E74B5" w:themeColor="accent1" w:themeShade="BF"/>
          <w:szCs w:val="24"/>
          <w:lang w:eastAsia="pl-PL"/>
        </w:rPr>
        <w:t>Uwaga !</w:t>
      </w:r>
    </w:p>
    <w:p w14:paraId="43D19B30" w14:textId="05DB4B51" w:rsidR="00A8417B" w:rsidRPr="00A8417B" w:rsidRDefault="00A8417B" w:rsidP="0082133F">
      <w:pPr>
        <w:rPr>
          <w:rStyle w:val="Pogrubienie"/>
          <w:bCs w:val="0"/>
          <w:iCs/>
        </w:rPr>
      </w:pPr>
      <w:r w:rsidRPr="00A8417B">
        <w:rPr>
          <w:b/>
          <w:iCs/>
        </w:rPr>
        <w:t xml:space="preserve">Formularze niezbędne do zawarcia umowy o dofinansowanie dostępne są na stronie </w:t>
      </w:r>
      <w:hyperlink r:id="rId25" w:history="1">
        <w:r w:rsidRPr="00A8417B">
          <w:rPr>
            <w:b/>
            <w:iCs/>
            <w:color w:val="0563C1" w:themeColor="hyperlink"/>
            <w:u w:val="single"/>
          </w:rPr>
          <w:t>Zestawienie dokumentów do podpisania umowy</w:t>
        </w:r>
      </w:hyperlink>
      <w:r w:rsidRPr="00A8417B">
        <w:rPr>
          <w:b/>
          <w:iCs/>
        </w:rPr>
        <w:t>.</w:t>
      </w:r>
    </w:p>
    <w:p w14:paraId="7111B0BE" w14:textId="77777777" w:rsidR="00E72D9B" w:rsidRPr="00AC3792" w:rsidRDefault="00E72D9B" w:rsidP="00C83CBD">
      <w:pPr>
        <w:pStyle w:val="Nagwekspisutreci"/>
        <w:rPr>
          <w:rStyle w:val="Wyrnienieintensywne"/>
          <w:color w:val="2E74B5" w:themeColor="accent1" w:themeShade="BF"/>
        </w:rPr>
      </w:pPr>
      <w:r w:rsidRPr="0092135C">
        <w:rPr>
          <w:rStyle w:val="Wyrnienieintensywne"/>
          <w:color w:val="2E74B5" w:themeColor="accent1" w:themeShade="BF"/>
        </w:rPr>
        <w:t xml:space="preserve">Pamiętaj! </w:t>
      </w:r>
    </w:p>
    <w:p w14:paraId="4EB66F85" w14:textId="77777777" w:rsidR="00524EC1" w:rsidRPr="00AC3792" w:rsidRDefault="00E72D9B" w:rsidP="00AC3792">
      <w:pPr>
        <w:rPr>
          <w:rStyle w:val="Pogrubienie"/>
        </w:rPr>
      </w:pPr>
      <w:r w:rsidRPr="00AC3792">
        <w:rPr>
          <w:rStyle w:val="Pogrubienie"/>
        </w:rPr>
        <w:t>Niezłożenie wymaganych dokumentów w wyznaczonym terminie oznacza</w:t>
      </w:r>
      <w:r w:rsidR="00C310A8">
        <w:rPr>
          <w:rStyle w:val="Pogrubienie"/>
        </w:rPr>
        <w:t xml:space="preserve"> </w:t>
      </w:r>
      <w:r w:rsidR="00524EC1" w:rsidRPr="00AC3792">
        <w:rPr>
          <w:rStyle w:val="Pogrubienie"/>
        </w:rPr>
        <w:t>Twoją rezygnację z ubiegania się o dofinansowanie.</w:t>
      </w:r>
    </w:p>
    <w:p w14:paraId="47E11CF4" w14:textId="77777777" w:rsidR="00524EC1" w:rsidRPr="00AC3792" w:rsidRDefault="00524EC1" w:rsidP="00AC3792">
      <w:pPr>
        <w:rPr>
          <w:rStyle w:val="Pogrubienie"/>
        </w:rPr>
      </w:pPr>
      <w:r w:rsidRPr="00AC3792">
        <w:rPr>
          <w:rStyle w:val="Pogrubienie"/>
        </w:rPr>
        <w:t>Złożone przez Ciebie dokumenty nie mogą budzić formalnych i prawnych wątpliwości ION pod względem możliwości zawarcia umowy.</w:t>
      </w:r>
    </w:p>
    <w:p w14:paraId="22209C1A" w14:textId="77777777" w:rsidR="00E72D9B" w:rsidRDefault="2E85F236" w:rsidP="000463A9">
      <w:pPr>
        <w:pStyle w:val="Nagwek2"/>
        <w:numPr>
          <w:ilvl w:val="1"/>
          <w:numId w:val="17"/>
        </w:numPr>
        <w:spacing w:after="240"/>
        <w:ind w:left="646"/>
      </w:pPr>
      <w:bookmarkStart w:id="102" w:name="_Toc111010172"/>
      <w:bookmarkStart w:id="103" w:name="_Toc111010229"/>
      <w:bookmarkStart w:id="104" w:name="_Toc114570856"/>
      <w:bookmarkStart w:id="105" w:name="_Toc202342625"/>
      <w:r>
        <w:t>Zabezpieczenie umowy</w:t>
      </w:r>
      <w:bookmarkEnd w:id="102"/>
      <w:bookmarkEnd w:id="103"/>
      <w:bookmarkEnd w:id="104"/>
      <w:bookmarkEnd w:id="105"/>
    </w:p>
    <w:p w14:paraId="581154A8" w14:textId="77777777" w:rsidR="00E72D9B" w:rsidRPr="00731F87" w:rsidRDefault="3AC2AD8B" w:rsidP="002658DB">
      <w:pPr>
        <w:autoSpaceDE w:val="0"/>
        <w:autoSpaceDN w:val="0"/>
        <w:adjustRightInd w:val="0"/>
        <w:spacing w:after="0"/>
        <w:rPr>
          <w:rFonts w:cs="Arial"/>
          <w:color w:val="000000" w:themeColor="text1"/>
        </w:rPr>
      </w:pPr>
      <w:r w:rsidRPr="45BA4320">
        <w:rPr>
          <w:rFonts w:cs="Arial"/>
          <w:color w:val="000000" w:themeColor="text1"/>
        </w:rPr>
        <w:t xml:space="preserve">W przypadku podpisania umowy o dofinansowanie musisz wnieść poprawnie ustanowione zabezpieczenie prawidłowej realizacji umowy o dofinansowanie, </w:t>
      </w:r>
      <w:r w:rsidRPr="45BA4320">
        <w:rPr>
          <w:rFonts w:eastAsia="Arial" w:cs="Arial"/>
        </w:rPr>
        <w:t xml:space="preserve">na kwotę </w:t>
      </w:r>
      <w:r w:rsidR="00D97ED7" w:rsidRPr="00731F87">
        <w:rPr>
          <w:rFonts w:cs="Arial"/>
          <w:color w:val="000000" w:themeColor="text1"/>
        </w:rPr>
        <w:t>nie mniejszą niż wysokość łącznej kwoty dofinansowania /jeśli dotyczy/.</w:t>
      </w:r>
    </w:p>
    <w:p w14:paraId="2BE98840" w14:textId="77777777" w:rsidR="003C357E" w:rsidRPr="003C357E" w:rsidRDefault="003C357E" w:rsidP="009E6610">
      <w:pPr>
        <w:numPr>
          <w:ilvl w:val="0"/>
          <w:numId w:val="8"/>
        </w:numPr>
        <w:autoSpaceDE w:val="0"/>
        <w:autoSpaceDN w:val="0"/>
        <w:adjustRightInd w:val="0"/>
        <w:spacing w:after="287"/>
        <w:contextualSpacing/>
        <w:rPr>
          <w:rFonts w:cs="Arial"/>
          <w:szCs w:val="24"/>
        </w:rPr>
      </w:pPr>
      <w:r w:rsidRPr="003C357E">
        <w:rPr>
          <w:rFonts w:cs="Arial"/>
          <w:b/>
          <w:szCs w:val="24"/>
        </w:rPr>
        <w:t>form</w:t>
      </w:r>
      <w:r w:rsidR="003736C3">
        <w:rPr>
          <w:rFonts w:cs="Arial"/>
          <w:b/>
          <w:szCs w:val="24"/>
        </w:rPr>
        <w:t>y</w:t>
      </w:r>
      <w:r w:rsidRPr="003C357E">
        <w:rPr>
          <w:rFonts w:cs="Arial"/>
          <w:b/>
          <w:szCs w:val="24"/>
        </w:rPr>
        <w:t xml:space="preserve"> zabezpiecze</w:t>
      </w:r>
      <w:r w:rsidR="003736C3">
        <w:rPr>
          <w:rFonts w:cs="Arial"/>
          <w:b/>
          <w:szCs w:val="24"/>
        </w:rPr>
        <w:t>ń</w:t>
      </w:r>
      <w:r w:rsidRPr="003C357E">
        <w:rPr>
          <w:rFonts w:cs="Arial"/>
          <w:szCs w:val="24"/>
        </w:rPr>
        <w:t xml:space="preserve"> zostały wskazane w przepisach rozporządzenia Ministra </w:t>
      </w:r>
      <w:r w:rsidR="00E7693D">
        <w:rPr>
          <w:rFonts w:cs="Arial"/>
          <w:szCs w:val="24"/>
        </w:rPr>
        <w:t>Funduszy i Polityki Regionalnej</w:t>
      </w:r>
      <w:r w:rsidRPr="003C357E">
        <w:rPr>
          <w:rFonts w:cs="Arial"/>
          <w:szCs w:val="24"/>
        </w:rPr>
        <w:t xml:space="preserve"> z 21 września 2022 r. w sprawie zaliczek w</w:t>
      </w:r>
      <w:r w:rsidR="00814BCD">
        <w:rPr>
          <w:rFonts w:cs="Arial"/>
          <w:szCs w:val="24"/>
        </w:rPr>
        <w:t xml:space="preserve"> </w:t>
      </w:r>
      <w:r w:rsidRPr="003C357E">
        <w:rPr>
          <w:rFonts w:cs="Arial"/>
          <w:szCs w:val="24"/>
        </w:rPr>
        <w:t>ramach programów finansowanych z udziałem środków europejskich,</w:t>
      </w:r>
    </w:p>
    <w:p w14:paraId="391CC336" w14:textId="77777777" w:rsidR="003C357E" w:rsidRDefault="003C357E" w:rsidP="009E6610">
      <w:pPr>
        <w:numPr>
          <w:ilvl w:val="0"/>
          <w:numId w:val="8"/>
        </w:numPr>
        <w:autoSpaceDE w:val="0"/>
        <w:autoSpaceDN w:val="0"/>
        <w:adjustRightInd w:val="0"/>
        <w:spacing w:after="240"/>
        <w:ind w:left="714" w:hanging="357"/>
        <w:rPr>
          <w:rFonts w:cs="Arial"/>
          <w:szCs w:val="24"/>
        </w:rPr>
      </w:pPr>
      <w:r w:rsidRPr="003C357E">
        <w:rPr>
          <w:rFonts w:cs="Arial"/>
          <w:b/>
          <w:szCs w:val="24"/>
        </w:rPr>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1F79BECB" w14:textId="77777777" w:rsidR="00437640" w:rsidRPr="00437640" w:rsidRDefault="00437640" w:rsidP="0082133F">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1C9932DC" w14:textId="77777777" w:rsidR="00437640" w:rsidRPr="00437640" w:rsidRDefault="00437640" w:rsidP="0082133F">
      <w:pPr>
        <w:suppressAutoHyphens/>
        <w:spacing w:after="240"/>
      </w:pPr>
      <w:r w:rsidRPr="00437640">
        <w:lastRenderedPageBreak/>
        <w:t>Zabezpieczenie ustanawiane jest na okres od dnia zawarcia umowy do upływu okresu trwałości projektu. Ponosisz koszty ustanowienia, zmiany i wykreślenia zabezpieczenia oraz wszelkie inne koszty związane z zabezpieczeniem.</w:t>
      </w:r>
    </w:p>
    <w:p w14:paraId="3C40F5D8" w14:textId="77777777" w:rsidR="00437640" w:rsidRPr="00437640" w:rsidRDefault="00437640" w:rsidP="0082133F">
      <w:pPr>
        <w:suppressAutoHyphens/>
        <w:spacing w:before="240" w:after="240"/>
        <w:rPr>
          <w:rFonts w:cstheme="minorHAnsi"/>
        </w:rPr>
      </w:pPr>
      <w:r w:rsidRPr="00437640">
        <w:rPr>
          <w:rFonts w:cstheme="minorHAnsi"/>
        </w:rPr>
        <w:t>W przypadku, jeżeli prawidłowo wypełnisz wszelkie zobowiązania określone w</w:t>
      </w:r>
      <w:r w:rsidR="00814BCD">
        <w:rPr>
          <w:rFonts w:cstheme="minorHAnsi"/>
        </w:rPr>
        <w:t xml:space="preserve"> </w:t>
      </w:r>
      <w:r w:rsidRPr="00437640">
        <w:rPr>
          <w:rFonts w:cstheme="minorHAnsi"/>
        </w:rPr>
        <w:t>umowie, zwrócimy ustanowione zabezpieczenie po upływie okresu trwałości projektu.</w:t>
      </w:r>
    </w:p>
    <w:p w14:paraId="232423BB" w14:textId="77777777" w:rsidR="00437640" w:rsidRPr="00437640" w:rsidRDefault="00437640" w:rsidP="0082133F">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3C7B829E" w14:textId="77777777" w:rsidR="00437640" w:rsidRDefault="00437640" w:rsidP="0082133F">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694EBE63" w14:textId="77777777" w:rsidR="00EA5562" w:rsidRDefault="00EA5562" w:rsidP="000463A9">
      <w:pPr>
        <w:pStyle w:val="Nagwek2"/>
        <w:numPr>
          <w:ilvl w:val="1"/>
          <w:numId w:val="17"/>
        </w:numPr>
        <w:spacing w:after="240"/>
        <w:ind w:left="646"/>
      </w:pPr>
      <w:bookmarkStart w:id="106" w:name="_Toc202342626"/>
      <w:r>
        <w:t>Zmiany w projekcie przed zawarciem umowy</w:t>
      </w:r>
      <w:bookmarkEnd w:id="106"/>
    </w:p>
    <w:p w14:paraId="0CEAD7C0" w14:textId="77777777" w:rsidR="00EA5562" w:rsidRPr="00D00EDF" w:rsidRDefault="50544849" w:rsidP="45BA4320">
      <w:pPr>
        <w:spacing w:after="240"/>
        <w:rPr>
          <w:rFonts w:eastAsia="Arial" w:cs="Arial"/>
        </w:rPr>
      </w:pPr>
      <w:r w:rsidRPr="45BA4320">
        <w:rPr>
          <w:rFonts w:eastAsia="Arial" w:cs="Arial"/>
        </w:rPr>
        <w:t>Jeżeli wystąpią okoliczności, które mogą mieć negatywny wpływ na wynik oceny Twojego projektu</w:t>
      </w:r>
      <w:r w:rsidR="00600B46" w:rsidRPr="45BA4320">
        <w:rPr>
          <w:rFonts w:eastAsia="Arial" w:cs="Arial"/>
          <w:vertAlign w:val="superscript"/>
        </w:rPr>
        <w:footnoteReference w:id="13"/>
      </w:r>
      <w:r w:rsidRPr="45BA4320">
        <w:rPr>
          <w:rFonts w:eastAsia="Arial" w:cs="Arial"/>
        </w:rPr>
        <w:t xml:space="preserve">, możliwe, że poddamy go ponownej ocenie. Zastosowanie znajdą wtedy zapisy rozdziału 5. Od </w:t>
      </w:r>
      <w:r w:rsidR="0068189E">
        <w:rPr>
          <w:rFonts w:eastAsia="Arial" w:cs="Arial"/>
        </w:rPr>
        <w:t>t</w:t>
      </w:r>
      <w:r w:rsidRPr="45BA4320">
        <w:rPr>
          <w:rFonts w:eastAsia="Arial" w:cs="Arial"/>
        </w:rPr>
        <w:t>akiej oceny będzie Ci</w:t>
      </w:r>
      <w:r w:rsidR="0559EA37" w:rsidRPr="45BA4320">
        <w:rPr>
          <w:rFonts w:eastAsia="Arial" w:cs="Arial"/>
        </w:rPr>
        <w:t xml:space="preserve"> przysługiwać</w:t>
      </w:r>
      <w:r w:rsidRPr="45BA4320">
        <w:rPr>
          <w:rFonts w:eastAsia="Arial" w:cs="Arial"/>
        </w:rPr>
        <w:t xml:space="preserve"> prawo do protestu.</w:t>
      </w:r>
    </w:p>
    <w:p w14:paraId="286396ED" w14:textId="77777777" w:rsidR="00EA5562" w:rsidRPr="00D00EDF" w:rsidRDefault="00EA5562" w:rsidP="00D00EDF">
      <w:r>
        <w:t>Informację o poddaniu projektu ponownej ocenie wyślemy Ci na skrzynkę ePUAP, którą podałeś w sekcji „kontakty”</w:t>
      </w:r>
      <w:r w:rsidR="005D6D2F" w:rsidRPr="005D6D2F">
        <w:t xml:space="preserve"> lub skrzynk</w:t>
      </w:r>
      <w:r w:rsidR="0057047A">
        <w:t>ę</w:t>
      </w:r>
      <w:r w:rsidR="005D6D2F" w:rsidRPr="005D6D2F">
        <w:t xml:space="preserve"> wskazan</w:t>
      </w:r>
      <w:r w:rsidR="0057047A">
        <w:t>ą</w:t>
      </w:r>
      <w:r w:rsidR="005D6D2F" w:rsidRPr="005D6D2F">
        <w:t xml:space="preserve"> w </w:t>
      </w:r>
      <w:r w:rsidR="001E472A">
        <w:t>B</w:t>
      </w:r>
      <w:r w:rsidR="005D6D2F" w:rsidRPr="005D6D2F">
        <w:t xml:space="preserve">azie </w:t>
      </w:r>
      <w:r w:rsidR="001E472A">
        <w:t>A</w:t>
      </w:r>
      <w:r w:rsidR="005D6D2F" w:rsidRPr="005D6D2F">
        <w:t xml:space="preserve">dresów </w:t>
      </w:r>
      <w:r w:rsidR="001E472A">
        <w:t>E</w:t>
      </w:r>
      <w:r w:rsidR="005D6D2F" w:rsidRPr="005D6D2F">
        <w:t>lektronicznych (e-Doręczenia)</w:t>
      </w:r>
      <w:r>
        <w:t>.</w:t>
      </w:r>
      <w:r w:rsidRPr="3C6A72C9">
        <w:rPr>
          <w:color w:val="A6A6A6" w:themeColor="background1" w:themeShade="A6"/>
        </w:rPr>
        <w:t xml:space="preserve"> </w:t>
      </w:r>
    </w:p>
    <w:p w14:paraId="0FA1C217" w14:textId="77777777" w:rsidR="00EA5562" w:rsidRPr="00EA5562" w:rsidRDefault="008270D0" w:rsidP="008270D0">
      <w:r>
        <w:br w:type="page"/>
      </w:r>
    </w:p>
    <w:p w14:paraId="4B9FA47A" w14:textId="77777777" w:rsidR="00E72D9B" w:rsidRDefault="2E85F236" w:rsidP="000463A9">
      <w:pPr>
        <w:pStyle w:val="Nagwek1"/>
        <w:numPr>
          <w:ilvl w:val="0"/>
          <w:numId w:val="17"/>
        </w:numPr>
      </w:pPr>
      <w:bookmarkStart w:id="107" w:name="_Toc202342627"/>
      <w:bookmarkStart w:id="108" w:name="_Toc114570859"/>
      <w:r>
        <w:lastRenderedPageBreak/>
        <w:t>Komunikacja z ION</w:t>
      </w:r>
      <w:bookmarkEnd w:id="107"/>
    </w:p>
    <w:p w14:paraId="4675B808" w14:textId="77777777" w:rsidR="2E85F236" w:rsidRDefault="206FD745" w:rsidP="000463A9">
      <w:pPr>
        <w:pStyle w:val="Nagwek2"/>
        <w:numPr>
          <w:ilvl w:val="1"/>
          <w:numId w:val="17"/>
        </w:numPr>
        <w:spacing w:after="240"/>
        <w:ind w:left="646"/>
      </w:pPr>
      <w:r w:rsidRPr="009903EE">
        <w:t xml:space="preserve"> </w:t>
      </w:r>
      <w:bookmarkStart w:id="109" w:name="_Toc202342628"/>
      <w:r w:rsidRPr="009903EE">
        <w:t>Dane teleadresowe do kontaktu</w:t>
      </w:r>
      <w:bookmarkEnd w:id="109"/>
    </w:p>
    <w:p w14:paraId="2D21F156" w14:textId="1567AFF5"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0A342F56" w14:textId="329A409C" w:rsidR="005E76B1" w:rsidRPr="0002525A" w:rsidRDefault="00302138" w:rsidP="00A8417B">
      <w:pPr>
        <w:pStyle w:val="Akapitzlist"/>
        <w:rPr>
          <w:rStyle w:val="Pogrubienie"/>
        </w:rPr>
      </w:pPr>
      <w:r>
        <w:t>t</w:t>
      </w:r>
      <w:r w:rsidRPr="00F95EBA">
        <w:t>elefonicznie lub e-mailowo za pośrednictwem właściwego punktu informacyjnego:</w:t>
      </w:r>
    </w:p>
    <w:p w14:paraId="0F08A779" w14:textId="77777777" w:rsidR="005E76B1" w:rsidRDefault="4176314C" w:rsidP="0002525A">
      <w:pPr>
        <w:ind w:firstLine="709"/>
      </w:pPr>
      <w:r w:rsidRPr="00D81C34">
        <w:rPr>
          <w:bCs/>
        </w:rPr>
        <w:t xml:space="preserve">Główny Punkt Informacyjny o Funduszach Europejskich w Katowicach </w:t>
      </w:r>
    </w:p>
    <w:p w14:paraId="5A0D8D65" w14:textId="77777777" w:rsidR="005E76B1" w:rsidRDefault="4176314C" w:rsidP="0002525A">
      <w:pPr>
        <w:ind w:firstLine="709"/>
      </w:pPr>
      <w:r>
        <w:t xml:space="preserve">al. Wojciecha Korfantego 79, </w:t>
      </w:r>
      <w:r w:rsidRPr="1FEA527C">
        <w:rPr>
          <w:rStyle w:val="lrzxr"/>
        </w:rPr>
        <w:t>40-131 Katowice</w:t>
      </w:r>
    </w:p>
    <w:p w14:paraId="54F63D9F" w14:textId="77777777" w:rsidR="005E76B1" w:rsidRDefault="4176314C" w:rsidP="0002525A">
      <w:pPr>
        <w:ind w:firstLine="709"/>
      </w:pPr>
      <w:r w:rsidRPr="1FEA527C">
        <w:t xml:space="preserve">godziny pracy: pon. 7:00 – 17:00, wt. – pt. 7:30 – 15:30. </w:t>
      </w:r>
    </w:p>
    <w:p w14:paraId="05A6E61D" w14:textId="77777777" w:rsidR="005E76B1" w:rsidRDefault="4176314C" w:rsidP="0002525A">
      <w:pPr>
        <w:ind w:firstLine="709"/>
      </w:pPr>
      <w:r w:rsidRPr="1FEA527C">
        <w:t xml:space="preserve">Telefony konsultantów: </w:t>
      </w:r>
    </w:p>
    <w:p w14:paraId="6ED6A8D8"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3C185D28" w14:textId="5DE3EE36" w:rsidR="1FEA527C" w:rsidRDefault="4176314C" w:rsidP="0002525A">
      <w:pPr>
        <w:ind w:firstLine="709"/>
      </w:pPr>
      <w:r w:rsidRPr="1FEA527C">
        <w:t xml:space="preserve">e-mail: </w:t>
      </w:r>
      <w:hyperlink r:id="rId26" w:history="1">
        <w:r w:rsidRPr="007B04FD">
          <w:t>punktinformacyjny@slaskie.pl</w:t>
        </w:r>
      </w:hyperlink>
    </w:p>
    <w:p w14:paraId="0DBA9696" w14:textId="332B317C" w:rsidR="4176314C" w:rsidRPr="0002525A" w:rsidRDefault="00302138" w:rsidP="00A8417B">
      <w:pPr>
        <w:pStyle w:val="Akapitzlist"/>
        <w:rPr>
          <w:rStyle w:val="Pogrubienie"/>
        </w:rPr>
      </w:pPr>
      <w:r w:rsidRPr="00F95EBA">
        <w:t>w siedzibie ION</w:t>
      </w:r>
    </w:p>
    <w:p w14:paraId="4A2F9DCE" w14:textId="77777777" w:rsidR="00406AC6" w:rsidRDefault="00406AC6" w:rsidP="00DA3839">
      <w:pPr>
        <w:ind w:firstLine="709"/>
        <w:rPr>
          <w:rFonts w:cs="Arial"/>
        </w:rPr>
      </w:pPr>
      <w:r w:rsidRPr="00704846">
        <w:rPr>
          <w:rFonts w:cs="Arial"/>
        </w:rPr>
        <w:t>Departamentu Europejskiego Funduszu Rozwoju Regionalnego</w:t>
      </w:r>
    </w:p>
    <w:p w14:paraId="1FC5D336" w14:textId="77777777" w:rsidR="00406AC6" w:rsidRPr="00704846" w:rsidRDefault="00406AC6" w:rsidP="00DA3839">
      <w:pPr>
        <w:ind w:firstLine="709"/>
        <w:rPr>
          <w:rFonts w:cs="Arial"/>
        </w:rPr>
      </w:pPr>
      <w:r w:rsidRPr="00704846">
        <w:rPr>
          <w:rFonts w:cs="Arial"/>
        </w:rPr>
        <w:t>ul. Dąbrowskiego 23, 40-037 Katowice</w:t>
      </w:r>
    </w:p>
    <w:p w14:paraId="03447D43" w14:textId="77777777" w:rsidR="00406AC6" w:rsidRDefault="00406AC6" w:rsidP="00C83CBD">
      <w:pPr>
        <w:spacing w:after="0" w:line="480" w:lineRule="auto"/>
        <w:ind w:firstLine="709"/>
        <w:rPr>
          <w:rFonts w:cs="Arial"/>
        </w:rPr>
      </w:pPr>
      <w:r w:rsidRPr="1FEA527C">
        <w:rPr>
          <w:rFonts w:cs="Arial"/>
        </w:rPr>
        <w:t>w godzinach pracy: 7:30 – 15:30.</w:t>
      </w:r>
    </w:p>
    <w:p w14:paraId="0D77E8A5" w14:textId="77777777" w:rsidR="004C3EC4" w:rsidRDefault="00406AC6" w:rsidP="004C3EC4">
      <w:pPr>
        <w:spacing w:after="240"/>
        <w:ind w:left="709"/>
        <w:rPr>
          <w:rFonts w:cs="Arial"/>
        </w:rPr>
      </w:pPr>
      <w:r w:rsidRPr="1FEA527C">
        <w:rPr>
          <w:rFonts w:cs="Arial"/>
        </w:rPr>
        <w:t>Telefon w celu ustalenia spotkania:</w:t>
      </w:r>
    </w:p>
    <w:p w14:paraId="7586211E" w14:textId="4B5FFEB8" w:rsidR="00406AC6" w:rsidRDefault="00406AC6" w:rsidP="00447D07">
      <w:pPr>
        <w:spacing w:after="240"/>
        <w:ind w:left="709"/>
        <w:rPr>
          <w:rFonts w:cs="Arial"/>
        </w:rPr>
      </w:pPr>
      <w:r w:rsidRPr="3FDBA1FF">
        <w:rPr>
          <w:rFonts w:cs="Arial"/>
        </w:rPr>
        <w:t xml:space="preserve"> </w:t>
      </w:r>
      <w:r w:rsidR="00A33021" w:rsidRPr="3FDBA1FF">
        <w:rPr>
          <w:rFonts w:cs="Arial"/>
        </w:rPr>
        <w:t>+48 32 +48 32 77 40 3</w:t>
      </w:r>
      <w:r w:rsidR="36CAEAAE" w:rsidRPr="3FDBA1FF">
        <w:rPr>
          <w:rFonts w:cs="Arial"/>
        </w:rPr>
        <w:t>08</w:t>
      </w:r>
      <w:r w:rsidR="00A33021" w:rsidRPr="3FDBA1FF">
        <w:rPr>
          <w:rFonts w:cs="Arial"/>
        </w:rPr>
        <w:t>,  +48 32 77 40</w:t>
      </w:r>
      <w:r w:rsidR="00302138" w:rsidRPr="3FDBA1FF">
        <w:rPr>
          <w:rFonts w:cs="Arial"/>
        </w:rPr>
        <w:t> </w:t>
      </w:r>
      <w:r w:rsidR="00A33021" w:rsidRPr="3FDBA1FF">
        <w:rPr>
          <w:rFonts w:cs="Arial"/>
        </w:rPr>
        <w:t>3</w:t>
      </w:r>
      <w:r w:rsidR="36950651" w:rsidRPr="3FDBA1FF">
        <w:rPr>
          <w:rFonts w:cs="Arial"/>
        </w:rPr>
        <w:t>20</w:t>
      </w:r>
      <w:r w:rsidR="00A33021" w:rsidRPr="3FDBA1FF">
        <w:rPr>
          <w:rFonts w:cs="Arial"/>
        </w:rPr>
        <w:t>.</w:t>
      </w:r>
    </w:p>
    <w:p w14:paraId="7EE65E3A" w14:textId="0CA9B2D7" w:rsidR="00302138" w:rsidRPr="00C83CBD" w:rsidRDefault="00F95EBA" w:rsidP="00A8417B">
      <w:pPr>
        <w:pStyle w:val="Akapitzlist"/>
      </w:pPr>
      <w:r>
        <w:t>t</w:t>
      </w:r>
      <w:r w:rsidR="00302138" w:rsidRPr="00C83CBD">
        <w:t>elefonicznie i e-mailowo do osób odpowiedzialnych za nabór:</w:t>
      </w:r>
    </w:p>
    <w:p w14:paraId="276BBF37" w14:textId="4F958AAF" w:rsidR="00A33021" w:rsidRPr="0002525A" w:rsidRDefault="00A33021" w:rsidP="00C83CBD">
      <w:pPr>
        <w:ind w:left="1134"/>
        <w:rPr>
          <w:rStyle w:val="Pogrubienie"/>
        </w:rPr>
      </w:pPr>
      <w:r w:rsidRPr="3FDBA1FF">
        <w:rPr>
          <w:rStyle w:val="Pogrubienie"/>
          <w:b w:val="0"/>
          <w:bCs w:val="0"/>
        </w:rPr>
        <w:t>kultura</w:t>
      </w:r>
      <w:r w:rsidR="00447D07" w:rsidRPr="3FDBA1FF">
        <w:rPr>
          <w:rStyle w:val="Pogrubienie"/>
          <w:b w:val="0"/>
          <w:bCs w:val="0"/>
        </w:rPr>
        <w:t>_</w:t>
      </w:r>
      <w:r w:rsidRPr="3FDBA1FF">
        <w:rPr>
          <w:rStyle w:val="Pogrubienie"/>
          <w:b w:val="0"/>
          <w:bCs w:val="0"/>
        </w:rPr>
        <w:t>i</w:t>
      </w:r>
      <w:r w:rsidR="00447D07" w:rsidRPr="3FDBA1FF">
        <w:rPr>
          <w:rStyle w:val="Pogrubienie"/>
          <w:b w:val="0"/>
          <w:bCs w:val="0"/>
        </w:rPr>
        <w:t>_</w:t>
      </w:r>
      <w:r w:rsidRPr="3FDBA1FF">
        <w:rPr>
          <w:rStyle w:val="Pogrubienie"/>
          <w:b w:val="0"/>
          <w:bCs w:val="0"/>
        </w:rPr>
        <w:t>turystyka</w:t>
      </w:r>
      <w:r w:rsidR="00447D07" w:rsidRPr="3FDBA1FF">
        <w:rPr>
          <w:rStyle w:val="Pogrubienie"/>
          <w:b w:val="0"/>
          <w:bCs w:val="0"/>
        </w:rPr>
        <w:t>_</w:t>
      </w:r>
      <w:r w:rsidRPr="3FDBA1FF">
        <w:rPr>
          <w:rStyle w:val="Pogrubienie"/>
          <w:b w:val="0"/>
          <w:bCs w:val="0"/>
        </w:rPr>
        <w:t>subregionalna</w:t>
      </w:r>
      <w:r w:rsidR="00447D07" w:rsidRPr="3FDBA1FF">
        <w:rPr>
          <w:rStyle w:val="Pogrubienie"/>
          <w:b w:val="0"/>
          <w:bCs w:val="0"/>
        </w:rPr>
        <w:t>_</w:t>
      </w:r>
      <w:r w:rsidRPr="3FDBA1FF">
        <w:rPr>
          <w:rStyle w:val="Pogrubienie"/>
          <w:b w:val="0"/>
          <w:bCs w:val="0"/>
        </w:rPr>
        <w:t>fr@slaskie.pl (+48 32 77 40 3</w:t>
      </w:r>
      <w:r w:rsidR="5AEFE289" w:rsidRPr="3FDBA1FF">
        <w:rPr>
          <w:rStyle w:val="Pogrubienie"/>
          <w:b w:val="0"/>
          <w:bCs w:val="0"/>
        </w:rPr>
        <w:t>08</w:t>
      </w:r>
      <w:r w:rsidRPr="3FDBA1FF">
        <w:rPr>
          <w:rStyle w:val="Pogrubienie"/>
          <w:b w:val="0"/>
          <w:bCs w:val="0"/>
        </w:rPr>
        <w:t>, +48 32 77 40 3</w:t>
      </w:r>
      <w:r w:rsidR="76FD495B" w:rsidRPr="3FDBA1FF">
        <w:rPr>
          <w:rStyle w:val="Pogrubienie"/>
          <w:b w:val="0"/>
          <w:bCs w:val="0"/>
        </w:rPr>
        <w:t>20</w:t>
      </w:r>
      <w:r w:rsidRPr="3FDBA1FF">
        <w:rPr>
          <w:rStyle w:val="Pogrubienie"/>
          <w:b w:val="0"/>
          <w:bCs w:val="0"/>
        </w:rPr>
        <w:t>).</w:t>
      </w:r>
    </w:p>
    <w:p w14:paraId="432FCE71" w14:textId="77777777" w:rsidR="1F36B7B9" w:rsidRDefault="1F36B7B9" w:rsidP="00C83CBD">
      <w:pPr>
        <w:pStyle w:val="Nagwekspisutreci"/>
        <w:rPr>
          <w:rStyle w:val="Wyrnienieintensywne"/>
          <w:color w:val="2E74B5" w:themeColor="accent1" w:themeShade="BF"/>
        </w:rPr>
      </w:pPr>
      <w:r w:rsidRPr="1FEA527C">
        <w:rPr>
          <w:rStyle w:val="Wyrnienieintensywne"/>
          <w:color w:val="2E74B5" w:themeColor="accent1" w:themeShade="BF"/>
        </w:rPr>
        <w:t>Uwaga!</w:t>
      </w:r>
    </w:p>
    <w:p w14:paraId="1C0F8C9C"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1B92020F"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lastRenderedPageBreak/>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4B65B491"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7CD0495"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F357CCE"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3201B8EA" w14:textId="77777777" w:rsidR="2E85F236" w:rsidRDefault="6F89FA0E" w:rsidP="000463A9">
      <w:pPr>
        <w:pStyle w:val="Nagwek2"/>
        <w:numPr>
          <w:ilvl w:val="1"/>
          <w:numId w:val="17"/>
        </w:numPr>
        <w:spacing w:before="240" w:after="240" w:line="276" w:lineRule="auto"/>
        <w:ind w:left="935" w:hanging="578"/>
      </w:pPr>
      <w:r>
        <w:t xml:space="preserve"> </w:t>
      </w:r>
      <w:bookmarkStart w:id="110" w:name="_Toc202342629"/>
      <w:r>
        <w:t>Komunikacja dotycząca procesu oceny wniosku</w:t>
      </w:r>
      <w:bookmarkEnd w:id="110"/>
    </w:p>
    <w:p w14:paraId="071FA6D4"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644FC0DF" w14:textId="77777777" w:rsidR="6F89FA0E" w:rsidRPr="003C2525" w:rsidRDefault="6F89FA0E" w:rsidP="00C83CBD">
      <w:pPr>
        <w:pStyle w:val="Nagwekspisutreci"/>
        <w:rPr>
          <w:rStyle w:val="Wyrnienieintensywne"/>
          <w:color w:val="2E74B5" w:themeColor="accent1" w:themeShade="BF"/>
        </w:rPr>
      </w:pPr>
      <w:r w:rsidRPr="003C2525">
        <w:rPr>
          <w:rStyle w:val="Wyrnienieintensywne"/>
          <w:color w:val="2E74B5" w:themeColor="accent1" w:themeShade="BF"/>
        </w:rPr>
        <w:t>Pamiętaj!</w:t>
      </w:r>
    </w:p>
    <w:p w14:paraId="62A70B2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3D636601"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294D0CDB" w14:textId="77777777" w:rsidR="608AC9CB" w:rsidRDefault="608AC9CB" w:rsidP="00C83CBD">
      <w:pPr>
        <w:pStyle w:val="Nagwekspisutreci"/>
        <w:rPr>
          <w:rStyle w:val="Wyrnienieintensywne"/>
          <w:color w:val="2E74B5" w:themeColor="accent1" w:themeShade="BF"/>
        </w:rPr>
      </w:pPr>
      <w:r w:rsidRPr="1FEA527C">
        <w:rPr>
          <w:rStyle w:val="Wyrnienieintensywne"/>
          <w:color w:val="2E74B5" w:themeColor="accent1" w:themeShade="BF"/>
        </w:rPr>
        <w:t>Uwaga!</w:t>
      </w:r>
    </w:p>
    <w:p w14:paraId="0BF2F4E5"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2A9A5AD" w14:textId="77777777"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41457EF7" w14:textId="77777777" w:rsidR="37C1A449" w:rsidRPr="003C2525" w:rsidRDefault="37C1A449" w:rsidP="00C83CBD">
      <w:pPr>
        <w:pStyle w:val="Nagwekspisutreci"/>
        <w:rPr>
          <w:rStyle w:val="Wyrnienieintensywne"/>
          <w:color w:val="2E74B5" w:themeColor="accent1" w:themeShade="BF"/>
        </w:rPr>
      </w:pPr>
      <w:r w:rsidRPr="003C2525">
        <w:rPr>
          <w:rStyle w:val="Wyrnienieintensywne"/>
          <w:color w:val="2E74B5" w:themeColor="accent1" w:themeShade="BF"/>
        </w:rPr>
        <w:t>Pamiętaj!</w:t>
      </w:r>
    </w:p>
    <w:p w14:paraId="2224AE83" w14:textId="77777777" w:rsidR="00814BCD" w:rsidRDefault="37C1A449" w:rsidP="00CC1685">
      <w:r>
        <w:lastRenderedPageBreak/>
        <w:t>Złożenie wniosku o dofinansowanie oznacza, że akceptujesz wskazany powyżej sposób komunikacji elektronicznej.</w:t>
      </w:r>
    </w:p>
    <w:p w14:paraId="7CE4A0D6"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69FB37A3" w14:textId="77777777" w:rsidR="37C1A449" w:rsidRDefault="37C1A449" w:rsidP="00CC1685">
      <w:r>
        <w:t>Doręczenie pism za pomocą środków komunikacji elektronicznej oznacza, że nie masz prawa do roszczeń, jeżeli dojdzie do sytuacji dla Ciebie niekorzystnej wskutek</w:t>
      </w:r>
    </w:p>
    <w:p w14:paraId="659258D5" w14:textId="77777777" w:rsidR="37C1A449" w:rsidRDefault="37C1A449" w:rsidP="00A8417B">
      <w:pPr>
        <w:pStyle w:val="Akapitzlist"/>
        <w:numPr>
          <w:ilvl w:val="0"/>
          <w:numId w:val="1"/>
        </w:numPr>
      </w:pPr>
      <w:r>
        <w:t>nieodebrania pisma</w:t>
      </w:r>
    </w:p>
    <w:p w14:paraId="3A66BD72" w14:textId="77777777" w:rsidR="37C1A449" w:rsidRDefault="37C1A449" w:rsidP="00A8417B">
      <w:pPr>
        <w:pStyle w:val="Akapitzlist"/>
        <w:numPr>
          <w:ilvl w:val="0"/>
          <w:numId w:val="1"/>
        </w:numPr>
      </w:pPr>
      <w:r>
        <w:t>nieterminowego odebrania pisma albo</w:t>
      </w:r>
    </w:p>
    <w:p w14:paraId="127E7EA1" w14:textId="77777777" w:rsidR="1FEA527C" w:rsidRDefault="37C1A449" w:rsidP="00A8417B">
      <w:pPr>
        <w:pStyle w:val="Akapitzlist"/>
        <w:numPr>
          <w:ilvl w:val="0"/>
          <w:numId w:val="1"/>
        </w:numPr>
      </w:pPr>
      <w:r>
        <w:t>innego uchybienia, w tym niepoinformowania ION o zmianie danych teleadresowych w zakresie komunikacji elektronicznej.</w:t>
      </w:r>
    </w:p>
    <w:p w14:paraId="19CCB384" w14:textId="77777777" w:rsidR="1FEA527C" w:rsidRDefault="37C1A449" w:rsidP="00CC1685">
      <w:r>
        <w:t>W zakresie procedury odwoławczej komunikacja jest prowadzona zgodnie z</w:t>
      </w:r>
      <w:r w:rsidR="002B77B7">
        <w:t> </w:t>
      </w:r>
      <w:r>
        <w:t>Podrozdziałem 5.5</w:t>
      </w:r>
    </w:p>
    <w:p w14:paraId="5D0F9E4D" w14:textId="77777777" w:rsidR="00E72D9B" w:rsidRDefault="37C1A449" w:rsidP="0082133F">
      <w:pPr>
        <w:spacing w:after="240"/>
      </w:pPr>
      <w:r>
        <w:t>W zakresie umowy o dofinansowanie projektu komunikacja jest prowadzona zgodnie z rozdziałem 6.</w:t>
      </w:r>
    </w:p>
    <w:p w14:paraId="3B38D786" w14:textId="77777777" w:rsidR="00E72D9B" w:rsidRDefault="2E85F236" w:rsidP="000463A9">
      <w:pPr>
        <w:pStyle w:val="Nagwek2"/>
        <w:numPr>
          <w:ilvl w:val="1"/>
          <w:numId w:val="17"/>
        </w:numPr>
        <w:spacing w:after="240"/>
        <w:ind w:left="646"/>
      </w:pPr>
      <w:bookmarkStart w:id="111" w:name="_Toc202342630"/>
      <w:r>
        <w:t>Udzielanie informacji przez wnioskodawcę podmiotom zewnętrznym</w:t>
      </w:r>
      <w:bookmarkEnd w:id="111"/>
    </w:p>
    <w:p w14:paraId="0EB10A92" w14:textId="529F0833"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8"/>
    </w:p>
    <w:p w14:paraId="38EF432E" w14:textId="77777777" w:rsidR="00EE049C" w:rsidRDefault="00D82E1B" w:rsidP="00D82E1B">
      <w:pPr>
        <w:rPr>
          <w:rFonts w:cs="Arial"/>
          <w:szCs w:val="24"/>
        </w:rPr>
      </w:pPr>
      <w:r>
        <w:rPr>
          <w:rFonts w:cs="Arial"/>
          <w:szCs w:val="24"/>
        </w:rPr>
        <w:br w:type="page"/>
      </w:r>
    </w:p>
    <w:p w14:paraId="4DF101C5" w14:textId="77777777" w:rsidR="00EE049C" w:rsidRDefault="00EE049C" w:rsidP="000463A9">
      <w:pPr>
        <w:pStyle w:val="Nagwek1"/>
        <w:numPr>
          <w:ilvl w:val="0"/>
          <w:numId w:val="17"/>
        </w:numPr>
      </w:pPr>
      <w:bookmarkStart w:id="112" w:name="_Toc202342631"/>
      <w:r>
        <w:lastRenderedPageBreak/>
        <w:t>Przetwarzanie danych osobowych</w:t>
      </w:r>
      <w:bookmarkEnd w:id="112"/>
    </w:p>
    <w:p w14:paraId="31DDB60A"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219D5E73"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D3D19D3" w14:textId="77777777" w:rsidR="00EE049C" w:rsidRDefault="00EE049C" w:rsidP="00C83CBD">
      <w:pPr>
        <w:pStyle w:val="Nagwekspisutreci"/>
        <w:rPr>
          <w:rStyle w:val="Wyrnienieintensywne"/>
          <w:color w:val="2E74B5" w:themeColor="accent1" w:themeShade="BF"/>
        </w:rPr>
      </w:pPr>
      <w:r w:rsidRPr="0031258F">
        <w:rPr>
          <w:rStyle w:val="Wyrnienieintensywne"/>
          <w:color w:val="2E74B5" w:themeColor="accent1" w:themeShade="BF"/>
        </w:rPr>
        <w:t>Pamiętaj!</w:t>
      </w:r>
    </w:p>
    <w:p w14:paraId="1C148866"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5AC1753D"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4ABB8A3D" w14:textId="77777777" w:rsidR="00EE049C" w:rsidRPr="006870A7" w:rsidRDefault="00EE049C" w:rsidP="00A8417B">
      <w:pPr>
        <w:pStyle w:val="Akapitzlist"/>
        <w:numPr>
          <w:ilvl w:val="0"/>
          <w:numId w:val="12"/>
        </w:numPr>
      </w:pPr>
      <w:r w:rsidRPr="006870A7">
        <w:t xml:space="preserve">powinieneś realizować obowiązki </w:t>
      </w:r>
      <w:r>
        <w:t>administratora danych,</w:t>
      </w:r>
    </w:p>
    <w:p w14:paraId="17B32147" w14:textId="77777777" w:rsidR="00EE049C" w:rsidRPr="0031258F" w:rsidRDefault="00EE049C" w:rsidP="00A8417B">
      <w:pPr>
        <w:pStyle w:val="Akapitzlist"/>
        <w:numPr>
          <w:ilvl w:val="0"/>
          <w:numId w:val="12"/>
        </w:numPr>
      </w:pPr>
      <w:r w:rsidRPr="00D11342">
        <w:t xml:space="preserve">pomiędzy </w:t>
      </w:r>
      <w:r w:rsidRPr="0031258F">
        <w:t>Tobą a nami będzie dochodzić do przekazywania danych osobowych – zarówno Twoich jak i innych osób.</w:t>
      </w:r>
    </w:p>
    <w:p w14:paraId="4E104F79"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2C5B503"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5BE2F0C"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8"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7C1FBBF8" w14:textId="77777777" w:rsidR="00E72D9B" w:rsidRPr="00C83923" w:rsidRDefault="006466AF" w:rsidP="000463A9">
      <w:pPr>
        <w:pStyle w:val="Nagwek1"/>
        <w:numPr>
          <w:ilvl w:val="0"/>
          <w:numId w:val="17"/>
        </w:numPr>
      </w:pPr>
      <w:r>
        <w:lastRenderedPageBreak/>
        <w:t xml:space="preserve"> </w:t>
      </w:r>
      <w:bookmarkStart w:id="113" w:name="_Toc202342632"/>
      <w:r w:rsidR="2E85F236">
        <w:t>Podstawy prawne</w:t>
      </w:r>
      <w:bookmarkEnd w:id="113"/>
    </w:p>
    <w:p w14:paraId="687B0669" w14:textId="77777777" w:rsidR="009E2B79" w:rsidRDefault="00E72D9B" w:rsidP="00F55AFF">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52B1EAF2" w14:textId="77777777" w:rsidR="00153FFE" w:rsidRPr="00594DC4" w:rsidRDefault="00594DC4" w:rsidP="00A85730">
      <w:bookmarkStart w:id="114"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14"/>
    <w:p w14:paraId="252390E1" w14:textId="77777777" w:rsidR="00E72D9B" w:rsidRPr="006D5F67" w:rsidRDefault="08ECACF4" w:rsidP="00A85730">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079D8F5" w14:textId="77777777" w:rsidR="00E72D9B" w:rsidRPr="006D5F67" w:rsidRDefault="00E72D9B" w:rsidP="00A85730">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852B4F" w14:textId="77777777" w:rsidR="00C9541A" w:rsidRDefault="00C9541A" w:rsidP="00A85730">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8DB5CA7" w14:textId="77777777" w:rsidR="00C9541A" w:rsidRDefault="00C9541A" w:rsidP="00A85730">
      <w:r w:rsidRPr="006F56EB">
        <w:t>Ustawa z dnia 11 września 2019 r. Prawo zamówień publicznych (t.j. Dz. U. z 202</w:t>
      </w:r>
      <w:r w:rsidR="009D3C07">
        <w:t>3</w:t>
      </w:r>
      <w:r w:rsidRPr="006F56EB">
        <w:t xml:space="preserve"> r., poz. </w:t>
      </w:r>
      <w:r w:rsidR="009D3C07">
        <w:t>1605</w:t>
      </w:r>
      <w:r w:rsidRPr="006F56EB">
        <w:t xml:space="preserve"> z późn. zm</w:t>
      </w:r>
      <w:r w:rsidR="007A08F9">
        <w:t>.</w:t>
      </w:r>
      <w:r w:rsidRPr="006F56EB">
        <w:t>).</w:t>
      </w:r>
    </w:p>
    <w:p w14:paraId="527E3C2C" w14:textId="77777777" w:rsidR="003337A3" w:rsidRDefault="003337A3" w:rsidP="00A85730">
      <w:r w:rsidRPr="0CECDBCC">
        <w:t>Ustawa z dnia 23 kwietnia 1964 r. Kodeks cywilny (t.j. Dz. U. z 202</w:t>
      </w:r>
      <w:r w:rsidR="000D1F42">
        <w:t>3</w:t>
      </w:r>
      <w:r w:rsidRPr="0CECDBCC">
        <w:t xml:space="preserve"> r. poz. 1</w:t>
      </w:r>
      <w:r w:rsidR="000D1F42">
        <w:t>610</w:t>
      </w:r>
      <w:r w:rsidRPr="0CECDBCC">
        <w:t xml:space="preserve"> z późn. zm.)</w:t>
      </w:r>
    </w:p>
    <w:p w14:paraId="4FD74517" w14:textId="77777777" w:rsidR="002668DA" w:rsidRPr="006F56EB" w:rsidRDefault="002668DA" w:rsidP="00A85730">
      <w:r w:rsidRPr="002668DA">
        <w:t>Ustawa z dnia 18 listopada 2020 r. o doręczeniach elektronicznych</w:t>
      </w:r>
      <w:r>
        <w:t xml:space="preserve"> (t.j. </w:t>
      </w:r>
      <w:r w:rsidRPr="002668DA">
        <w:t>Dz.U. 2023 poz. 285</w:t>
      </w:r>
      <w:r w:rsidR="00193D52">
        <w:t xml:space="preserve"> z późn. zm.</w:t>
      </w:r>
      <w:r>
        <w:t>)</w:t>
      </w:r>
    </w:p>
    <w:p w14:paraId="10826CC8" w14:textId="77777777" w:rsidR="09A3A486" w:rsidRPr="006D5F67" w:rsidRDefault="09A3A486" w:rsidP="00A85730">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7693FDEF" w14:textId="77777777" w:rsidR="0CECDBCC" w:rsidRDefault="09A3A486" w:rsidP="00A85730">
      <w:r w:rsidRPr="0CECDBCC">
        <w:lastRenderedPageBreak/>
        <w:t>Rozporządzenie Ministra Rozwoju i Finansów z 21 września 2022 r. w sprawie zaliczek w ramach programów finansowanych z udziałem środków europejskich (Dz. U. z 2022 r. poz. 2055).</w:t>
      </w:r>
    </w:p>
    <w:p w14:paraId="2681AC64" w14:textId="77777777" w:rsidR="00E72D9B" w:rsidRPr="00C83923" w:rsidRDefault="00E72D9B" w:rsidP="00074748">
      <w:pPr>
        <w:spacing w:after="0"/>
        <w:ind w:left="851"/>
        <w:rPr>
          <w:rFonts w:cs="Arial"/>
          <w:szCs w:val="24"/>
        </w:rPr>
      </w:pPr>
      <w:r w:rsidRPr="00C83923">
        <w:rPr>
          <w:rFonts w:cs="Arial"/>
          <w:szCs w:val="24"/>
        </w:rPr>
        <w:t>oraz</w:t>
      </w:r>
    </w:p>
    <w:p w14:paraId="57BF47D3" w14:textId="77777777" w:rsidR="008F5565" w:rsidRDefault="008F5565" w:rsidP="00A85730">
      <w:bookmarkStart w:id="11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15"/>
    <w:p w14:paraId="60335F23" w14:textId="77777777" w:rsidR="00E72D9B" w:rsidRPr="00C83923" w:rsidRDefault="430A51FC" w:rsidP="00A85730">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2DD5BABA" w14:textId="30120E20" w:rsidR="00E72D9B" w:rsidRDefault="3AC2AD8B" w:rsidP="00A85730">
      <w:r w:rsidRPr="45BA4320">
        <w:t xml:space="preserve">Szczegółowy Opis Priorytetów dla FE SL 2021-2027(SZOP FE SL) uchwalony przez Zarząd Województwa Śląskiego Uchwałą nr </w:t>
      </w:r>
      <w:r w:rsidR="00A2387A">
        <w:t>129</w:t>
      </w:r>
      <w:r w:rsidR="00200E38">
        <w:t>/5/VII/2024</w:t>
      </w:r>
      <w:r w:rsidRPr="45BA4320">
        <w:t xml:space="preserve"> z dnia</w:t>
      </w:r>
      <w:r w:rsidR="00200E38">
        <w:t xml:space="preserve"> 29 maja 2024 r.</w:t>
      </w:r>
      <w:r w:rsidR="00A57229">
        <w:t xml:space="preserve"> (wersja </w:t>
      </w:r>
      <w:r w:rsidR="00200E38">
        <w:t>10</w:t>
      </w:r>
      <w:r w:rsidR="00A57229">
        <w:t>)</w:t>
      </w:r>
    </w:p>
    <w:p w14:paraId="423C32F4" w14:textId="77777777" w:rsidR="005B7BDB" w:rsidRDefault="005B7BDB" w:rsidP="00A85730">
      <w:r>
        <w:t xml:space="preserve">Kryteria wyboru projektów przyjęte uchwałą KM FE SL nr 116 z dnia 7 grudnia 2024 r. </w:t>
      </w:r>
    </w:p>
    <w:p w14:paraId="6BFF5BA0" w14:textId="77777777" w:rsidR="005B7BDB" w:rsidRDefault="005B7BDB" w:rsidP="00A85730">
      <w:r>
        <w:t xml:space="preserve">Kryteria wyboru projektów przyjęte uchwałą KM FE SL nr 117 z dnia 7 grudnia 2024 r. </w:t>
      </w:r>
    </w:p>
    <w:p w14:paraId="38AEE0E5" w14:textId="77777777" w:rsidR="005B7BDB" w:rsidRPr="00563529" w:rsidRDefault="005B7BDB" w:rsidP="00A85730">
      <w:r w:rsidRPr="006F229A">
        <w:t>Kryteria wyboru projektów przyjęte uchwałą KM FE SL nr 118 z dnia 7 grudnia 2024 r.</w:t>
      </w:r>
    </w:p>
    <w:p w14:paraId="0DC197E3" w14:textId="77777777" w:rsidR="00DF1FA2" w:rsidRPr="00DF1FA2" w:rsidRDefault="00DF1FA2" w:rsidP="00A85730">
      <w:r w:rsidRPr="00DF1FA2">
        <w:t>Wytyczne dotyczące wyboru projektów na lata 2021-2027, zatwierdzone</w:t>
      </w:r>
      <w:r w:rsidR="0059376D">
        <w:t xml:space="preserve"> </w:t>
      </w:r>
      <w:r w:rsidRPr="00DF1FA2">
        <w:t>12 października 2022 r., obowiązujące od 27 października 2022 r.</w:t>
      </w:r>
    </w:p>
    <w:p w14:paraId="56EC89CC" w14:textId="77777777" w:rsidR="00DF1FA2" w:rsidRPr="00DF1FA2" w:rsidRDefault="00DF1FA2" w:rsidP="00A85730">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4B6F4900" w14:textId="77777777" w:rsidR="00DF1FA2" w:rsidRPr="00DF1FA2" w:rsidRDefault="00DF1FA2" w:rsidP="00A85730">
      <w:r w:rsidRPr="00DF1FA2">
        <w:t>Wytyczne dotyczące kwalifikowalności wydatków na lata 2021-2027,</w:t>
      </w:r>
      <w:r w:rsidR="009E2B79">
        <w:t xml:space="preserve"> </w:t>
      </w:r>
      <w:r w:rsidRPr="00DF1FA2">
        <w:t>zatwierdzone 18 listopada 2022 r., obowiązujące od 25 listopada 2022 r.</w:t>
      </w:r>
    </w:p>
    <w:p w14:paraId="07506270" w14:textId="77777777" w:rsidR="00DF1FA2" w:rsidRDefault="00DF1FA2" w:rsidP="00A85730">
      <w:r w:rsidRPr="00DF1FA2">
        <w:t>Wytyczne dotyczące realizacji zasad równościowych w ramach funduszy unijnych na lata 2021-2027, zatwierdzone 29 grudnia 2022 r., obowiązujące od 5 stycznia 2023 r.</w:t>
      </w:r>
    </w:p>
    <w:p w14:paraId="31DD2992" w14:textId="77777777" w:rsidR="00E74F2C" w:rsidRDefault="4939C1A7" w:rsidP="00A85730">
      <w:r w:rsidRPr="00D81C34">
        <w:lastRenderedPageBreak/>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C909970" w14:textId="77777777" w:rsidR="00074748" w:rsidRPr="009E2B79" w:rsidRDefault="00074748" w:rsidP="00A85730">
      <w:r w:rsidRPr="00074748">
        <w:t>Wytyczne dotyczące realizacji projektów z udziałem środków Europejskiego Funduszu Społecznego Plus w regionalnych programach na lata 2021–2027, zatwierdzone 6 grudnia 2023 r., obowiązujące od 8 grudnia 2023</w:t>
      </w:r>
    </w:p>
    <w:p w14:paraId="225B1789" w14:textId="77777777" w:rsidR="007B2B1B" w:rsidRPr="00E74F2C" w:rsidRDefault="007B2B1B" w:rsidP="0092663F">
      <w:bookmarkStart w:id="116"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p>
    <w:bookmarkEnd w:id="116"/>
    <w:p w14:paraId="1BA29EF1" w14:textId="77777777"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8B8318E" w14:textId="77777777" w:rsidR="00944032" w:rsidRPr="00F55AFF" w:rsidRDefault="00DE779F" w:rsidP="00F77FE5">
      <w:p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03C1C583" w14:textId="6B27572A" w:rsidR="009C2FAF"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71CD1B35" w14:textId="5DB4E638" w:rsidR="00E26564" w:rsidRPr="00EE27AC" w:rsidRDefault="7B2D0994" w:rsidP="00F77FE5">
      <w:r w:rsidRPr="009C2FAF">
        <w:t xml:space="preserve">Rozporządzenie Komisji (UE) nr 651/2014 z dnia 17 czerwca 2014 r. uznające niektóre rodzaje pomocy za zgodne z rynkiem wewnętrznym w zastosowaniu art. 107 i 108 Traktatu </w:t>
      </w:r>
      <w:r w:rsidR="0AEC10D7" w:rsidRPr="00495039">
        <w:t>(Dz. Urz. UE L 187/1 z 26 czerwca 2014 r. z późn.zm.)</w:t>
      </w:r>
    </w:p>
    <w:p w14:paraId="455FA27A" w14:textId="77777777" w:rsidR="00EE27AC" w:rsidRPr="00F55AFF" w:rsidRDefault="7B2D0994" w:rsidP="00F77FE5">
      <w:p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00E8F678" w14:textId="77777777" w:rsidR="00046FCA" w:rsidRPr="00F55AFF" w:rsidRDefault="7B2D0994" w:rsidP="00F77FE5">
      <w:p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04440C66" w14:textId="24FC010A" w:rsidR="00E72D9B" w:rsidRDefault="00235FCC" w:rsidP="00F77FE5">
      <w:r w:rsidRPr="00235FCC">
        <w:t>Rozporządzenie Ministra Funduszy i Polityki Regionalnej z dnia 7 grudnia 2023 r. zmieniające rozporządzenie w sprawie udzielania pomocy na inwestycje w układy wysokosprawnej kogeneracji oraz na propagowanie energii ze źródeł odnawialnych w ramach regionalnych programów na lata 2021-2027</w:t>
      </w:r>
      <w:r>
        <w:t xml:space="preserve"> (</w:t>
      </w:r>
      <w:r w:rsidR="1D8BFF3B">
        <w:t>Dz. U. z 202</w:t>
      </w:r>
      <w:r>
        <w:t>3</w:t>
      </w:r>
      <w:r w:rsidR="1D8BFF3B">
        <w:t xml:space="preserve"> r. poz. 26</w:t>
      </w:r>
      <w:r>
        <w:t>71</w:t>
      </w:r>
      <w:r w:rsidR="00CB75F7">
        <w:t xml:space="preserve"> z późn. zm.</w:t>
      </w:r>
      <w:r w:rsidR="1D8BFF3B">
        <w:t>).</w:t>
      </w:r>
    </w:p>
    <w:p w14:paraId="1314DEBB" w14:textId="77777777" w:rsidR="00354478" w:rsidRPr="00354478" w:rsidRDefault="00354478" w:rsidP="00F77FE5">
      <w:r w:rsidRPr="00354478">
        <w:lastRenderedPageBreak/>
        <w:t>Rozporządzenie Ministra Funduszy i Polityki Regionalnej z dnia 7 sierpnia 2023 r. w sprawie udzielania pomocy inwestycyjnej na kulturę i zachowanie dziedzictwa kulturowego w ramach regionalnych programów na lata 2021–2027 (Dz. U. poz. 1678)</w:t>
      </w:r>
    </w:p>
    <w:p w14:paraId="3512A3A2" w14:textId="1F23626D" w:rsidR="00A51748" w:rsidRDefault="00354478" w:rsidP="00240FE0">
      <w:r w:rsidRPr="006F229A">
        <w:t>Rozporządzenie Ministra funduszy i polityki regionalnej z dnia 24 sierpnia 2023 r. w sprawie udzielania pomocy inwestycyjnej na infrastrukturę sportową i wielofunkcyjną infrastrukturę rekreacyjną w ramach regionalnych programów na lata 2021–2027</w:t>
      </w:r>
      <w:r w:rsidR="00A85730">
        <w:t>.</w:t>
      </w:r>
    </w:p>
    <w:p w14:paraId="2B83ADB7" w14:textId="77777777" w:rsidR="00A85730" w:rsidRDefault="00A85730" w:rsidP="00240FE0"/>
    <w:p w14:paraId="271C3FB7" w14:textId="77777777" w:rsidR="001700C0" w:rsidRPr="00523F05" w:rsidRDefault="00240FE0" w:rsidP="00240FE0">
      <w:r w:rsidRPr="00240FE0">
        <w:t>Pomoc publiczna / pomoc de minimis będzie udzielana na podstawach prawnych aktualnych na moment podpisania umowy</w:t>
      </w:r>
    </w:p>
    <w:p w14:paraId="01C51C5C" w14:textId="77777777" w:rsidR="00E72D9B" w:rsidRDefault="00E730FE" w:rsidP="000463A9">
      <w:pPr>
        <w:pStyle w:val="Nagwek1"/>
        <w:numPr>
          <w:ilvl w:val="0"/>
          <w:numId w:val="17"/>
        </w:numPr>
      </w:pPr>
      <w:bookmarkStart w:id="117" w:name="_Toc114570866"/>
      <w:r>
        <w:t xml:space="preserve"> </w:t>
      </w:r>
      <w:bookmarkStart w:id="118" w:name="_Toc202342633"/>
      <w:r w:rsidR="2E85F236">
        <w:t>Załączniki</w:t>
      </w:r>
      <w:bookmarkEnd w:id="117"/>
      <w:r w:rsidR="008C7201">
        <w:t xml:space="preserve"> do Regulaminu</w:t>
      </w:r>
      <w:bookmarkEnd w:id="118"/>
    </w:p>
    <w:p w14:paraId="01DDB6D7"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9" w:name="_Zał._nr_1:"/>
      <w:bookmarkEnd w:id="119"/>
    </w:p>
    <w:p w14:paraId="31BBF92D" w14:textId="77777777" w:rsidR="00D01526" w:rsidRDefault="00D01526" w:rsidP="004513F6">
      <w:pPr>
        <w:pStyle w:val="paragraph"/>
        <w:numPr>
          <w:ilvl w:val="0"/>
          <w:numId w:val="28"/>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1352FE20" w14:textId="77777777" w:rsidR="00D01526" w:rsidRDefault="00D01526" w:rsidP="004513F6">
      <w:pPr>
        <w:pStyle w:val="paragraph"/>
        <w:numPr>
          <w:ilvl w:val="0"/>
          <w:numId w:val="28"/>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71EBC818" w14:textId="77777777" w:rsidR="00D01526" w:rsidRDefault="00D01526" w:rsidP="004513F6">
      <w:pPr>
        <w:pStyle w:val="paragraph"/>
        <w:numPr>
          <w:ilvl w:val="0"/>
          <w:numId w:val="28"/>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7D6842F1" w14:textId="77777777" w:rsidR="00D01526" w:rsidRDefault="00D01526" w:rsidP="004513F6">
      <w:pPr>
        <w:pStyle w:val="paragraph"/>
        <w:numPr>
          <w:ilvl w:val="0"/>
          <w:numId w:val="28"/>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4FE604C7" w14:textId="05B2A180" w:rsidR="0081102C" w:rsidRPr="00F77FE5" w:rsidRDefault="0020076A" w:rsidP="00F77FE5">
      <w:pPr>
        <w:pStyle w:val="paragraph"/>
        <w:numPr>
          <w:ilvl w:val="0"/>
          <w:numId w:val="28"/>
        </w:numPr>
        <w:spacing w:line="360" w:lineRule="auto"/>
        <w:textAlignment w:val="baseline"/>
        <w:rPr>
          <w:rStyle w:val="normaltextrun"/>
          <w:rFonts w:ascii="Arial" w:hAnsi="Arial" w:cs="Arial"/>
        </w:rPr>
      </w:pPr>
      <w:r>
        <w:rPr>
          <w:rStyle w:val="normaltextrun"/>
          <w:rFonts w:ascii="Arial" w:hAnsi="Arial" w:cs="Arial"/>
        </w:rPr>
        <w:t>Wzór umowy o dofinansowanie projektu;</w:t>
      </w:r>
    </w:p>
    <w:p w14:paraId="46522CA5" w14:textId="77777777" w:rsidR="00D01526" w:rsidRPr="00D01526" w:rsidRDefault="00D01526" w:rsidP="004513F6">
      <w:pPr>
        <w:pStyle w:val="paragraph"/>
        <w:numPr>
          <w:ilvl w:val="0"/>
          <w:numId w:val="28"/>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5987946D" w14:textId="77777777" w:rsidR="00C30E7C" w:rsidRPr="00C83CBD" w:rsidRDefault="00C30E7C" w:rsidP="00CA7F25">
      <w:pPr>
        <w:sectPr w:rsidR="00C30E7C" w:rsidRPr="00C83CBD" w:rsidSect="00A501A3">
          <w:headerReference w:type="default" r:id="rId30"/>
          <w:pgSz w:w="11906" w:h="16838"/>
          <w:pgMar w:top="1417" w:right="1417" w:bottom="1134" w:left="1417" w:header="708" w:footer="708" w:gutter="0"/>
          <w:cols w:space="708"/>
          <w:docGrid w:linePitch="360"/>
        </w:sectPr>
      </w:pPr>
      <w:bookmarkStart w:id="120" w:name="_Załącznik_nr_1"/>
      <w:bookmarkStart w:id="121" w:name="_Zał._nr_2:"/>
      <w:bookmarkEnd w:id="120"/>
      <w:bookmarkEnd w:id="121"/>
    </w:p>
    <w:p w14:paraId="4155F54F" w14:textId="77777777" w:rsidR="00D45DF7" w:rsidRPr="00D742E1" w:rsidRDefault="00D45DF7">
      <w:pPr>
        <w:tabs>
          <w:tab w:val="left" w:pos="3868"/>
        </w:tabs>
      </w:pPr>
      <w:bookmarkStart w:id="122" w:name="_Załącznik_nr_2"/>
      <w:bookmarkStart w:id="123" w:name="_Zał._nr_3:"/>
      <w:bookmarkStart w:id="124" w:name="_Zał._nr_3"/>
      <w:bookmarkStart w:id="125" w:name="_Załącznik_nr_3"/>
      <w:bookmarkStart w:id="126" w:name="_Załącznik_nr_4"/>
      <w:bookmarkStart w:id="127" w:name="_Załącznik_nr_5."/>
      <w:bookmarkStart w:id="128" w:name="_Zał._nr_4:"/>
      <w:bookmarkStart w:id="129" w:name="_Zał._nr_4"/>
      <w:bookmarkEnd w:id="122"/>
      <w:bookmarkEnd w:id="123"/>
      <w:bookmarkEnd w:id="124"/>
      <w:bookmarkEnd w:id="125"/>
      <w:bookmarkEnd w:id="126"/>
      <w:bookmarkEnd w:id="127"/>
      <w:bookmarkEnd w:id="128"/>
      <w:bookmarkEnd w:id="129"/>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9F41" w14:textId="77777777" w:rsidR="00E219D6" w:rsidRDefault="00E219D6" w:rsidP="001E70D8">
      <w:pPr>
        <w:spacing w:after="0" w:line="240" w:lineRule="auto"/>
      </w:pPr>
      <w:r>
        <w:separator/>
      </w:r>
    </w:p>
  </w:endnote>
  <w:endnote w:type="continuationSeparator" w:id="0">
    <w:p w14:paraId="1F6DE2B6" w14:textId="77777777" w:rsidR="00E219D6" w:rsidRDefault="00E219D6" w:rsidP="001E70D8">
      <w:pPr>
        <w:spacing w:after="0" w:line="240" w:lineRule="auto"/>
      </w:pPr>
      <w:r>
        <w:continuationSeparator/>
      </w:r>
    </w:p>
  </w:endnote>
  <w:endnote w:type="continuationNotice" w:id="1">
    <w:p w14:paraId="551B24BB" w14:textId="77777777" w:rsidR="00E219D6" w:rsidRDefault="00E21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5DCF" w14:textId="77777777" w:rsidR="00F77FE5" w:rsidRDefault="00F77F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0655C1C0" w14:textId="65213853" w:rsidR="00F77FE5" w:rsidRDefault="00F77FE5" w:rsidP="003F2884">
        <w:pPr>
          <w:pStyle w:val="Stopka"/>
          <w:jc w:val="right"/>
        </w:pPr>
        <w:r>
          <w:fldChar w:fldCharType="begin"/>
        </w:r>
        <w:r>
          <w:instrText>PAGE   \* MERGEFORMAT</w:instrText>
        </w:r>
        <w:r>
          <w:fldChar w:fldCharType="separate"/>
        </w:r>
        <w:r>
          <w:rPr>
            <w:noProof/>
          </w:rPr>
          <w:t>52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2DA1" w14:textId="77777777" w:rsidR="00F77FE5" w:rsidRDefault="00F77FE5">
    <w:pPr>
      <w:pStyle w:val="Stopka"/>
    </w:pPr>
    <w:r>
      <w:rPr>
        <w:rFonts w:cs="Arial"/>
        <w:noProof/>
        <w:szCs w:val="24"/>
        <w:lang w:eastAsia="pl-PL"/>
      </w:rPr>
      <w:drawing>
        <wp:inline distT="0" distB="0" distL="0" distR="0" wp14:anchorId="4C082AA0" wp14:editId="705808B3">
          <wp:extent cx="5755123" cy="42066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777C" w14:textId="77777777" w:rsidR="00F77FE5" w:rsidRDefault="00F77FE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36F3BC85" w14:textId="77777777" w:rsidR="00F77FE5" w:rsidRDefault="00F77FE5">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3F93F942" w14:textId="77777777" w:rsidR="00F77FE5" w:rsidRDefault="00F77F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6F53" w14:textId="77777777" w:rsidR="00E219D6" w:rsidRDefault="00E219D6" w:rsidP="001E70D8">
      <w:pPr>
        <w:spacing w:after="0" w:line="240" w:lineRule="auto"/>
      </w:pPr>
      <w:r>
        <w:separator/>
      </w:r>
    </w:p>
  </w:footnote>
  <w:footnote w:type="continuationSeparator" w:id="0">
    <w:p w14:paraId="037833D3" w14:textId="77777777" w:rsidR="00E219D6" w:rsidRDefault="00E219D6" w:rsidP="001E70D8">
      <w:pPr>
        <w:spacing w:after="0" w:line="240" w:lineRule="auto"/>
      </w:pPr>
      <w:r>
        <w:continuationSeparator/>
      </w:r>
    </w:p>
  </w:footnote>
  <w:footnote w:type="continuationNotice" w:id="1">
    <w:p w14:paraId="14080586" w14:textId="77777777" w:rsidR="00E219D6" w:rsidRDefault="00E219D6">
      <w:pPr>
        <w:spacing w:after="0" w:line="240" w:lineRule="auto"/>
      </w:pPr>
    </w:p>
  </w:footnote>
  <w:footnote w:id="2">
    <w:p w14:paraId="7C52AD4A" w14:textId="77777777" w:rsidR="00F77FE5" w:rsidRPr="00BB6BEB" w:rsidRDefault="00F77FE5"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1D31AD6A" w14:textId="77777777" w:rsidR="00F77FE5" w:rsidRDefault="00F77FE5" w:rsidP="00A65D3C">
      <w:pPr>
        <w:pStyle w:val="Tekstprzypisudolnego"/>
      </w:pPr>
      <w:r>
        <w:rPr>
          <w:rStyle w:val="Odwoanieprzypisudolnego"/>
        </w:rPr>
        <w:footnoteRef/>
      </w:r>
      <w:r>
        <w:t xml:space="preserve"> </w:t>
      </w:r>
      <w:r w:rsidRPr="00D3367F">
        <w:t>https://www.slaskie.pl/content/regionalna-polityka-miejska</w:t>
      </w:r>
    </w:p>
  </w:footnote>
  <w:footnote w:id="4">
    <w:p w14:paraId="15D688FD" w14:textId="77777777" w:rsidR="00F77FE5" w:rsidRDefault="00F77FE5" w:rsidP="00A65D3C">
      <w:pPr>
        <w:pStyle w:val="Tekstprzypisudolnego"/>
      </w:pPr>
      <w:r>
        <w:rPr>
          <w:rStyle w:val="Odwoanieprzypisudolnego"/>
        </w:rPr>
        <w:footnoteRef/>
      </w:r>
      <w:r>
        <w:t xml:space="preserve"> </w:t>
      </w:r>
      <w:r w:rsidRPr="00D3367F">
        <w:t>https://zdw.katowice.pl/pl/10/1648463303/160</w:t>
      </w:r>
    </w:p>
  </w:footnote>
  <w:footnote w:id="5">
    <w:p w14:paraId="6251FE57" w14:textId="77777777" w:rsidR="00F77FE5" w:rsidRDefault="00F77FE5" w:rsidP="00A65D3C">
      <w:pPr>
        <w:pStyle w:val="Tekstprzypisudolnego"/>
      </w:pPr>
      <w:r>
        <w:rPr>
          <w:rStyle w:val="Odwoanieprzypisudolnego"/>
        </w:rPr>
        <w:footnoteRef/>
      </w:r>
      <w:r>
        <w:t xml:space="preserve"> </w:t>
      </w:r>
      <w:r w:rsidRPr="00D3367F">
        <w:t>https://www.google.com/url?sa=t&amp;rct=j&amp;q=&amp;esrc=s&amp;source=web&amp;cd=&amp;ved=2ahUKEwiQt6u5vP-CAxUzQvEDHccUBIIQFnoECBIQAQ&amp;url=https%3A%2F%2Fwww.gov.pl%2Fattachment%2Ff9fcd496-d071-4909-b9c8-91cf6dea1da1&amp;usg=AOvVaw3NIkUmEjSLFkdLguqlqe1w&amp;opi=89978449</w:t>
      </w:r>
    </w:p>
  </w:footnote>
  <w:footnote w:id="6">
    <w:p w14:paraId="3A595F0E" w14:textId="4C1BB673" w:rsidR="00F77FE5" w:rsidRDefault="00F77FE5">
      <w:pPr>
        <w:pStyle w:val="Tekstprzypisudolnego"/>
      </w:pPr>
      <w:r>
        <w:rPr>
          <w:rStyle w:val="Odwoanieprzypisudolnego"/>
        </w:rPr>
        <w:footnoteRef/>
      </w:r>
      <w:r>
        <w:t xml:space="preserve"> </w:t>
      </w:r>
      <w:r w:rsidRPr="00BA56FB">
        <w:t>opinia wydana przez Pełnomocnika Marszałka Woj. Śl. ds. polityki rowerowej jest równoznaczna z opinią właściwej komórki organizacyjnej Urzędu Marszałkowskiego Województwa Śląskiego odpowiedzialnej za Regionalną Politykę Rowerową Województwa Śląskiego</w:t>
      </w:r>
    </w:p>
  </w:footnote>
  <w:footnote w:id="7">
    <w:p w14:paraId="6FD232EE" w14:textId="77777777" w:rsidR="00F77FE5" w:rsidRDefault="00F77FE5" w:rsidP="00004636">
      <w:pPr>
        <w:pStyle w:val="Tekstprzypisudolnego"/>
      </w:pPr>
      <w:r>
        <w:rPr>
          <w:rStyle w:val="Odwoanieprzypisudolnego"/>
        </w:rPr>
        <w:footnoteRef/>
      </w:r>
      <w:r>
        <w:t xml:space="preserve"> </w:t>
      </w:r>
      <w:r w:rsidRPr="00B57E5C">
        <w:t>Spójność wnioskowanego projektu z SUMP będzie weryfikowana na etapie oceny merytorycznej. Warunkiem jest brak sprzeczności projektu z postanowieniami planu. Projekt nie może także podważać celów SUMP ani kolidować z innymi działaniami podejmowanymi na jego podstawie. Nie jest natomiast wymagane bezpośrednie wskazanie danej inwestycji w planie.</w:t>
      </w:r>
    </w:p>
  </w:footnote>
  <w:footnote w:id="8">
    <w:p w14:paraId="44C53FF8" w14:textId="4EC54A7A" w:rsidR="00F77FE5" w:rsidRDefault="00F77FE5">
      <w:pPr>
        <w:pStyle w:val="Tekstprzypisudolnego"/>
      </w:pPr>
      <w:r>
        <w:rPr>
          <w:rStyle w:val="Odwoanieprzypisudolnego"/>
        </w:rPr>
        <w:footnoteRef/>
      </w:r>
      <w:r>
        <w:t xml:space="preserve"> </w:t>
      </w:r>
      <w:r w:rsidRPr="00D86186">
        <w:t>opinia wydana przez Pełnomocnika Marszałka Woj. Śl. ds. polityki rowerowej jest równoznaczna z opinią właściwej komórki organizacyjnej Urzędu Marszałkowskiego Województwa Śląskiego odpowiedzialnej za Regionalną Politykę Rowerową Województwa Śląskiego</w:t>
      </w:r>
    </w:p>
  </w:footnote>
  <w:footnote w:id="9">
    <w:p w14:paraId="0ACEF03D" w14:textId="77777777" w:rsidR="00F77FE5" w:rsidRDefault="00F77FE5"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10">
    <w:p w14:paraId="3FE30D7B" w14:textId="77777777" w:rsidR="00F77FE5" w:rsidRDefault="00F77FE5"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11">
    <w:p w14:paraId="2F4FE29A" w14:textId="77777777" w:rsidR="00F77FE5" w:rsidRDefault="00F77FE5" w:rsidP="002A24F0">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12">
    <w:p w14:paraId="16CA2654" w14:textId="77777777" w:rsidR="00F77FE5" w:rsidRDefault="00F77FE5"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13">
    <w:p w14:paraId="642D2999" w14:textId="77777777" w:rsidR="00F77FE5" w:rsidRDefault="00F77FE5"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D65F" w14:textId="77777777" w:rsidR="00F77FE5" w:rsidRDefault="00F77F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639" w14:textId="77777777" w:rsidR="00F77FE5" w:rsidRDefault="00F77FE5" w:rsidP="0088152D">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37A7" w14:textId="77777777" w:rsidR="00F77FE5" w:rsidRDefault="00F77FE5">
    <w:pPr>
      <w:pStyle w:val="Nagwek"/>
    </w:pPr>
    <w:r>
      <w:rPr>
        <w:noProof/>
        <w:color w:val="2B579A"/>
        <w:shd w:val="clear" w:color="auto" w:fill="E6E6E6"/>
        <w:lang w:eastAsia="pl-PL"/>
      </w:rPr>
      <w:drawing>
        <wp:inline distT="0" distB="0" distL="0" distR="0" wp14:anchorId="20C46797" wp14:editId="29C6D5E3">
          <wp:extent cx="1511935" cy="506095"/>
          <wp:effectExtent l="0" t="0" r="0" b="8255"/>
          <wp:docPr id="1" name="Obraz 1"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14FE" w14:textId="77777777" w:rsidR="00F77FE5" w:rsidRDefault="00F77FE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65AA" w14:textId="77777777" w:rsidR="00F77FE5" w:rsidRDefault="00F77FE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E6C4" w14:textId="77777777" w:rsidR="00F77FE5" w:rsidRPr="00257C17" w:rsidRDefault="00F77FE5"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E70"/>
    <w:multiLevelType w:val="hybridMultilevel"/>
    <w:tmpl w:val="4898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6D7401"/>
    <w:multiLevelType w:val="hybridMultilevel"/>
    <w:tmpl w:val="41E6A474"/>
    <w:lvl w:ilvl="0" w:tplc="D95A0A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A991F78"/>
    <w:multiLevelType w:val="hybridMultilevel"/>
    <w:tmpl w:val="DB981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8AF0C03"/>
    <w:multiLevelType w:val="hybridMultilevel"/>
    <w:tmpl w:val="9808F360"/>
    <w:lvl w:ilvl="0" w:tplc="D95A0A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F749E4"/>
    <w:multiLevelType w:val="hybridMultilevel"/>
    <w:tmpl w:val="A080E4B8"/>
    <w:lvl w:ilvl="0" w:tplc="1DBE7EB6">
      <w:start w:val="1"/>
      <w:numFmt w:val="decimal"/>
      <w:lvlText w:val="%1."/>
      <w:lvlJc w:val="center"/>
      <w:pPr>
        <w:ind w:left="720" w:hanging="360"/>
      </w:pPr>
      <w:rPr>
        <w:rFonts w:ascii="Arial" w:hAnsi="Arial" w:cs="Arial" w:hint="default"/>
        <w:sz w:val="24"/>
        <w:szCs w:val="24"/>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D153B"/>
    <w:multiLevelType w:val="hybridMultilevel"/>
    <w:tmpl w:val="D7DA79B4"/>
    <w:lvl w:ilvl="0" w:tplc="7DCC5B9A">
      <w:start w:val="1"/>
      <w:numFmt w:val="decimal"/>
      <w:lvlText w:val="%1."/>
      <w:lvlJc w:val="left"/>
      <w:pPr>
        <w:ind w:left="720" w:hanging="360"/>
      </w:pPr>
      <w:rPr>
        <w:rFonts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BA5FA2"/>
    <w:multiLevelType w:val="hybridMultilevel"/>
    <w:tmpl w:val="B7D639DA"/>
    <w:lvl w:ilvl="0" w:tplc="C60C2FE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6A7FE6"/>
    <w:multiLevelType w:val="hybridMultilevel"/>
    <w:tmpl w:val="DD1AB336"/>
    <w:lvl w:ilvl="0" w:tplc="C1989FF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587E10"/>
    <w:multiLevelType w:val="hybridMultilevel"/>
    <w:tmpl w:val="9E0A6D9E"/>
    <w:lvl w:ilvl="0" w:tplc="0415000F">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A804D3"/>
    <w:multiLevelType w:val="hybridMultilevel"/>
    <w:tmpl w:val="36E66D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0D2BD6"/>
    <w:multiLevelType w:val="hybridMultilevel"/>
    <w:tmpl w:val="D8CEE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7" w15:restartNumberingAfterBreak="0">
    <w:nsid w:val="52A42E15"/>
    <w:multiLevelType w:val="hybridMultilevel"/>
    <w:tmpl w:val="F9D277C2"/>
    <w:lvl w:ilvl="0" w:tplc="B268B232">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2C4664D"/>
    <w:multiLevelType w:val="hybridMultilevel"/>
    <w:tmpl w:val="675214F4"/>
    <w:lvl w:ilvl="0" w:tplc="1B18D64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B51647"/>
    <w:multiLevelType w:val="hybridMultilevel"/>
    <w:tmpl w:val="1FE02F30"/>
    <w:lvl w:ilvl="0" w:tplc="CC789604">
      <w:start w:val="1"/>
      <w:numFmt w:val="lowerLetter"/>
      <w:lvlText w:val="%1)"/>
      <w:lvlJc w:val="left"/>
      <w:pPr>
        <w:ind w:left="1440" w:hanging="360"/>
      </w:pPr>
      <w:rPr>
        <w:rFonts w:ascii="Arial" w:hAnsi="Arial" w:cs="Arial"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B2245EF"/>
    <w:multiLevelType w:val="hybridMultilevel"/>
    <w:tmpl w:val="6F7EC5AE"/>
    <w:lvl w:ilvl="0" w:tplc="3084A23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CD74D5"/>
    <w:multiLevelType w:val="hybridMultilevel"/>
    <w:tmpl w:val="ACAA74B4"/>
    <w:lvl w:ilvl="0" w:tplc="A762EA7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E55E7"/>
    <w:multiLevelType w:val="hybridMultilevel"/>
    <w:tmpl w:val="95A2E392"/>
    <w:lvl w:ilvl="0" w:tplc="3C9CA178">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36"/>
  </w:num>
  <w:num w:numId="4">
    <w:abstractNumId w:val="34"/>
  </w:num>
  <w:num w:numId="5">
    <w:abstractNumId w:val="39"/>
  </w:num>
  <w:num w:numId="6">
    <w:abstractNumId w:val="15"/>
  </w:num>
  <w:num w:numId="7">
    <w:abstractNumId w:val="20"/>
  </w:num>
  <w:num w:numId="8">
    <w:abstractNumId w:val="25"/>
  </w:num>
  <w:num w:numId="9">
    <w:abstractNumId w:val="9"/>
  </w:num>
  <w:num w:numId="10">
    <w:abstractNumId w:val="31"/>
  </w:num>
  <w:num w:numId="11">
    <w:abstractNumId w:val="13"/>
  </w:num>
  <w:num w:numId="12">
    <w:abstractNumId w:val="2"/>
  </w:num>
  <w:num w:numId="13">
    <w:abstractNumId w:val="18"/>
  </w:num>
  <w:num w:numId="14">
    <w:abstractNumId w:val="16"/>
  </w:num>
  <w:num w:numId="15">
    <w:abstractNumId w:val="29"/>
  </w:num>
  <w:num w:numId="16">
    <w:abstractNumId w:val="12"/>
  </w:num>
  <w:num w:numId="17">
    <w:abstractNumId w:val="14"/>
  </w:num>
  <w:num w:numId="18">
    <w:abstractNumId w:val="21"/>
  </w:num>
  <w:num w:numId="19">
    <w:abstractNumId w:val="10"/>
  </w:num>
  <w:num w:numId="20">
    <w:abstractNumId w:val="26"/>
  </w:num>
  <w:num w:numId="21">
    <w:abstractNumId w:val="33"/>
  </w:num>
  <w:num w:numId="22">
    <w:abstractNumId w:val="8"/>
  </w:num>
  <w:num w:numId="23">
    <w:abstractNumId w:val="38"/>
  </w:num>
  <w:num w:numId="24">
    <w:abstractNumId w:val="7"/>
  </w:num>
  <w:num w:numId="25">
    <w:abstractNumId w:val="3"/>
  </w:num>
  <w:num w:numId="26">
    <w:abstractNumId w:val="28"/>
  </w:num>
  <w:num w:numId="27">
    <w:abstractNumId w:val="6"/>
  </w:num>
  <w:num w:numId="28">
    <w:abstractNumId w:val="30"/>
  </w:num>
  <w:num w:numId="29">
    <w:abstractNumId w:val="40"/>
  </w:num>
  <w:num w:numId="30">
    <w:abstractNumId w:val="27"/>
  </w:num>
  <w:num w:numId="31">
    <w:abstractNumId w:val="32"/>
  </w:num>
  <w:num w:numId="32">
    <w:abstractNumId w:val="23"/>
  </w:num>
  <w:num w:numId="33">
    <w:abstractNumId w:val="4"/>
  </w:num>
  <w:num w:numId="34">
    <w:abstractNumId w:val="19"/>
  </w:num>
  <w:num w:numId="35">
    <w:abstractNumId w:val="11"/>
  </w:num>
  <w:num w:numId="36">
    <w:abstractNumId w:val="19"/>
    <w:lvlOverride w:ilvl="0">
      <w:startOverride w:val="1"/>
    </w:lvlOverride>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5"/>
  </w:num>
  <w:num w:numId="42">
    <w:abstractNumId w:val="28"/>
    <w:lvlOverride w:ilvl="0">
      <w:startOverride w:val="1"/>
    </w:lvlOverride>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35"/>
  </w:num>
  <w:num w:numId="48">
    <w:abstractNumId w:val="35"/>
    <w:lvlOverride w:ilvl="0">
      <w:startOverride w:val="1"/>
    </w:lvlOverride>
  </w:num>
  <w:num w:numId="49">
    <w:abstractNumId w:val="35"/>
    <w:lvlOverride w:ilvl="0">
      <w:startOverride w:val="1"/>
    </w:lvlOverride>
  </w:num>
  <w:num w:numId="50">
    <w:abstractNumId w:val="35"/>
    <w:lvlOverride w:ilvl="0">
      <w:startOverride w:val="1"/>
    </w:lvlOverride>
  </w:num>
  <w:num w:numId="51">
    <w:abstractNumId w:val="35"/>
    <w:lvlOverride w:ilvl="0">
      <w:startOverride w:val="1"/>
    </w:lvlOverride>
  </w:num>
  <w:num w:numId="52">
    <w:abstractNumId w:val="35"/>
    <w:lvlOverride w:ilvl="0">
      <w:startOverride w:val="1"/>
    </w:lvlOverride>
  </w:num>
  <w:num w:numId="53">
    <w:abstractNumId w:val="35"/>
    <w:lvlOverride w:ilvl="0">
      <w:startOverride w:val="1"/>
    </w:lvlOverride>
  </w:num>
  <w:num w:numId="54">
    <w:abstractNumId w:val="35"/>
    <w:lvlOverride w:ilvl="0">
      <w:startOverride w:val="1"/>
    </w:lvlOverride>
  </w:num>
  <w:num w:numId="55">
    <w:abstractNumId w:val="24"/>
  </w:num>
  <w:num w:numId="56">
    <w:abstractNumId w:val="35"/>
  </w:num>
  <w:num w:numId="57">
    <w:abstractNumId w:val="0"/>
  </w:num>
  <w:num w:numId="58">
    <w:abstractNumId w:val="17"/>
  </w:num>
  <w:num w:numId="59">
    <w:abstractNumId w:val="22"/>
  </w:num>
  <w:num w:numId="60">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ocumentProtection w:edit="readOnly" w:formatting="1" w:enforcement="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636"/>
    <w:rsid w:val="000047C7"/>
    <w:rsid w:val="00006EB4"/>
    <w:rsid w:val="00006FFB"/>
    <w:rsid w:val="000107B4"/>
    <w:rsid w:val="000109D8"/>
    <w:rsid w:val="00011F3C"/>
    <w:rsid w:val="00013DD6"/>
    <w:rsid w:val="00014263"/>
    <w:rsid w:val="000207ED"/>
    <w:rsid w:val="00021D40"/>
    <w:rsid w:val="00021EBC"/>
    <w:rsid w:val="00022653"/>
    <w:rsid w:val="00024C0C"/>
    <w:rsid w:val="0002525A"/>
    <w:rsid w:val="00025839"/>
    <w:rsid w:val="0002720E"/>
    <w:rsid w:val="00030602"/>
    <w:rsid w:val="00032BC5"/>
    <w:rsid w:val="00034FA5"/>
    <w:rsid w:val="00035BE7"/>
    <w:rsid w:val="00036AE6"/>
    <w:rsid w:val="00036B82"/>
    <w:rsid w:val="000403AF"/>
    <w:rsid w:val="00042BB9"/>
    <w:rsid w:val="000434EA"/>
    <w:rsid w:val="0004390B"/>
    <w:rsid w:val="00045843"/>
    <w:rsid w:val="00045BD4"/>
    <w:rsid w:val="000463A9"/>
    <w:rsid w:val="00046FCA"/>
    <w:rsid w:val="00050587"/>
    <w:rsid w:val="000510D5"/>
    <w:rsid w:val="0005250B"/>
    <w:rsid w:val="0005283C"/>
    <w:rsid w:val="00053A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2C5"/>
    <w:rsid w:val="00073923"/>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22E6"/>
    <w:rsid w:val="000B2616"/>
    <w:rsid w:val="000B39B3"/>
    <w:rsid w:val="000B5224"/>
    <w:rsid w:val="000B6B84"/>
    <w:rsid w:val="000C0E7E"/>
    <w:rsid w:val="000C1AA6"/>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1D4"/>
    <w:rsid w:val="001022C8"/>
    <w:rsid w:val="001026C8"/>
    <w:rsid w:val="00103B28"/>
    <w:rsid w:val="00104275"/>
    <w:rsid w:val="001047AC"/>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6EE7"/>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0CE"/>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966B4"/>
    <w:rsid w:val="001A00F4"/>
    <w:rsid w:val="001A0725"/>
    <w:rsid w:val="001A0792"/>
    <w:rsid w:val="001A0CB1"/>
    <w:rsid w:val="001A117A"/>
    <w:rsid w:val="001A409F"/>
    <w:rsid w:val="001A446B"/>
    <w:rsid w:val="001A5BB4"/>
    <w:rsid w:val="001A5E67"/>
    <w:rsid w:val="001A6207"/>
    <w:rsid w:val="001A6664"/>
    <w:rsid w:val="001B3138"/>
    <w:rsid w:val="001B39DD"/>
    <w:rsid w:val="001B5C4A"/>
    <w:rsid w:val="001B6CE7"/>
    <w:rsid w:val="001B7A84"/>
    <w:rsid w:val="001C0C8D"/>
    <w:rsid w:val="001C1A2D"/>
    <w:rsid w:val="001C2BD9"/>
    <w:rsid w:val="001C3A5C"/>
    <w:rsid w:val="001C560C"/>
    <w:rsid w:val="001C6602"/>
    <w:rsid w:val="001C6D7F"/>
    <w:rsid w:val="001C7251"/>
    <w:rsid w:val="001D1ECB"/>
    <w:rsid w:val="001D3777"/>
    <w:rsid w:val="001D425A"/>
    <w:rsid w:val="001D4CD8"/>
    <w:rsid w:val="001D4D7F"/>
    <w:rsid w:val="001D524E"/>
    <w:rsid w:val="001D7962"/>
    <w:rsid w:val="001E0C64"/>
    <w:rsid w:val="001E19BE"/>
    <w:rsid w:val="001E1BE3"/>
    <w:rsid w:val="001E2B1D"/>
    <w:rsid w:val="001E2F47"/>
    <w:rsid w:val="001E308A"/>
    <w:rsid w:val="001E40AC"/>
    <w:rsid w:val="001E472A"/>
    <w:rsid w:val="001E6F91"/>
    <w:rsid w:val="001E70D8"/>
    <w:rsid w:val="001E799A"/>
    <w:rsid w:val="001F3643"/>
    <w:rsid w:val="001F3A17"/>
    <w:rsid w:val="001F5A60"/>
    <w:rsid w:val="001F661C"/>
    <w:rsid w:val="001F76A0"/>
    <w:rsid w:val="00200517"/>
    <w:rsid w:val="0020076A"/>
    <w:rsid w:val="00200BCE"/>
    <w:rsid w:val="00200E38"/>
    <w:rsid w:val="00203413"/>
    <w:rsid w:val="00203A98"/>
    <w:rsid w:val="00204E66"/>
    <w:rsid w:val="00204F7C"/>
    <w:rsid w:val="00206C66"/>
    <w:rsid w:val="0021018E"/>
    <w:rsid w:val="00210FA9"/>
    <w:rsid w:val="00212473"/>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5FCC"/>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2284"/>
    <w:rsid w:val="00272E93"/>
    <w:rsid w:val="002737E2"/>
    <w:rsid w:val="00276161"/>
    <w:rsid w:val="00277BD9"/>
    <w:rsid w:val="002801E2"/>
    <w:rsid w:val="00280C47"/>
    <w:rsid w:val="00281618"/>
    <w:rsid w:val="00281DD2"/>
    <w:rsid w:val="00283A2E"/>
    <w:rsid w:val="00283CCD"/>
    <w:rsid w:val="002843E4"/>
    <w:rsid w:val="00286618"/>
    <w:rsid w:val="00291F81"/>
    <w:rsid w:val="00295230"/>
    <w:rsid w:val="00295A26"/>
    <w:rsid w:val="00295FD7"/>
    <w:rsid w:val="002966A9"/>
    <w:rsid w:val="00296AB6"/>
    <w:rsid w:val="00297A3E"/>
    <w:rsid w:val="00297DAC"/>
    <w:rsid w:val="00297E6A"/>
    <w:rsid w:val="002A0BFA"/>
    <w:rsid w:val="002A24F0"/>
    <w:rsid w:val="002A30F2"/>
    <w:rsid w:val="002A4CE8"/>
    <w:rsid w:val="002A58BF"/>
    <w:rsid w:val="002A5F1C"/>
    <w:rsid w:val="002A6E52"/>
    <w:rsid w:val="002B002A"/>
    <w:rsid w:val="002B150D"/>
    <w:rsid w:val="002B1769"/>
    <w:rsid w:val="002B1B0E"/>
    <w:rsid w:val="002B3463"/>
    <w:rsid w:val="002B3718"/>
    <w:rsid w:val="002B493A"/>
    <w:rsid w:val="002B5362"/>
    <w:rsid w:val="002B6D1E"/>
    <w:rsid w:val="002B718A"/>
    <w:rsid w:val="002B77B7"/>
    <w:rsid w:val="002C0113"/>
    <w:rsid w:val="002C1CB2"/>
    <w:rsid w:val="002C300A"/>
    <w:rsid w:val="002C3C28"/>
    <w:rsid w:val="002C4037"/>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6390"/>
    <w:rsid w:val="002E7481"/>
    <w:rsid w:val="002F1899"/>
    <w:rsid w:val="002F4D4A"/>
    <w:rsid w:val="002F5C0E"/>
    <w:rsid w:val="002F6ED7"/>
    <w:rsid w:val="002F7C57"/>
    <w:rsid w:val="0030147B"/>
    <w:rsid w:val="003020D4"/>
    <w:rsid w:val="00302138"/>
    <w:rsid w:val="00304578"/>
    <w:rsid w:val="00304A0C"/>
    <w:rsid w:val="00306DA2"/>
    <w:rsid w:val="00306F6A"/>
    <w:rsid w:val="00310FB3"/>
    <w:rsid w:val="00323BE6"/>
    <w:rsid w:val="00324125"/>
    <w:rsid w:val="00324342"/>
    <w:rsid w:val="0032637B"/>
    <w:rsid w:val="0033257A"/>
    <w:rsid w:val="00332D1A"/>
    <w:rsid w:val="003330BA"/>
    <w:rsid w:val="003337A3"/>
    <w:rsid w:val="00334A7C"/>
    <w:rsid w:val="0033558F"/>
    <w:rsid w:val="00335750"/>
    <w:rsid w:val="00335D35"/>
    <w:rsid w:val="003423B9"/>
    <w:rsid w:val="00345B54"/>
    <w:rsid w:val="00345FE9"/>
    <w:rsid w:val="003462DA"/>
    <w:rsid w:val="00346DD1"/>
    <w:rsid w:val="00350C94"/>
    <w:rsid w:val="00351290"/>
    <w:rsid w:val="00353A2F"/>
    <w:rsid w:val="00353D67"/>
    <w:rsid w:val="00354478"/>
    <w:rsid w:val="00355BF5"/>
    <w:rsid w:val="0036064E"/>
    <w:rsid w:val="00360E27"/>
    <w:rsid w:val="0036171F"/>
    <w:rsid w:val="003626A2"/>
    <w:rsid w:val="00364B07"/>
    <w:rsid w:val="00366EFE"/>
    <w:rsid w:val="003703E5"/>
    <w:rsid w:val="003734E4"/>
    <w:rsid w:val="003736C3"/>
    <w:rsid w:val="003747B7"/>
    <w:rsid w:val="00376977"/>
    <w:rsid w:val="00376F1B"/>
    <w:rsid w:val="0037721E"/>
    <w:rsid w:val="00380070"/>
    <w:rsid w:val="00381661"/>
    <w:rsid w:val="00381F45"/>
    <w:rsid w:val="00385196"/>
    <w:rsid w:val="0038655A"/>
    <w:rsid w:val="0038732B"/>
    <w:rsid w:val="00391D7A"/>
    <w:rsid w:val="003938C2"/>
    <w:rsid w:val="00393C01"/>
    <w:rsid w:val="00394B7F"/>
    <w:rsid w:val="003A009D"/>
    <w:rsid w:val="003A0BFB"/>
    <w:rsid w:val="003A24F0"/>
    <w:rsid w:val="003A3281"/>
    <w:rsid w:val="003A3CDA"/>
    <w:rsid w:val="003A4D5D"/>
    <w:rsid w:val="003B316E"/>
    <w:rsid w:val="003B3601"/>
    <w:rsid w:val="003B368A"/>
    <w:rsid w:val="003B36EB"/>
    <w:rsid w:val="003B387B"/>
    <w:rsid w:val="003C2525"/>
    <w:rsid w:val="003C2A25"/>
    <w:rsid w:val="003C357E"/>
    <w:rsid w:val="003C394B"/>
    <w:rsid w:val="003C4498"/>
    <w:rsid w:val="003C478B"/>
    <w:rsid w:val="003C4CF7"/>
    <w:rsid w:val="003D0927"/>
    <w:rsid w:val="003D3FE0"/>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44"/>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1E04"/>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3739"/>
    <w:rsid w:val="00435CBE"/>
    <w:rsid w:val="00436047"/>
    <w:rsid w:val="00436B6D"/>
    <w:rsid w:val="00436B72"/>
    <w:rsid w:val="00436C33"/>
    <w:rsid w:val="00437640"/>
    <w:rsid w:val="00437F5D"/>
    <w:rsid w:val="00441AAC"/>
    <w:rsid w:val="00441D04"/>
    <w:rsid w:val="00447B69"/>
    <w:rsid w:val="00447D07"/>
    <w:rsid w:val="00450BA2"/>
    <w:rsid w:val="0045119C"/>
    <w:rsid w:val="004513F6"/>
    <w:rsid w:val="004531F9"/>
    <w:rsid w:val="004557AA"/>
    <w:rsid w:val="004569A3"/>
    <w:rsid w:val="00461603"/>
    <w:rsid w:val="0046340C"/>
    <w:rsid w:val="00465724"/>
    <w:rsid w:val="004670F2"/>
    <w:rsid w:val="00467F46"/>
    <w:rsid w:val="0047015E"/>
    <w:rsid w:val="004704C5"/>
    <w:rsid w:val="00470995"/>
    <w:rsid w:val="00470E7C"/>
    <w:rsid w:val="0047112C"/>
    <w:rsid w:val="00471616"/>
    <w:rsid w:val="00471D14"/>
    <w:rsid w:val="0047322D"/>
    <w:rsid w:val="0047381E"/>
    <w:rsid w:val="004761FA"/>
    <w:rsid w:val="0048090A"/>
    <w:rsid w:val="0048181B"/>
    <w:rsid w:val="00484897"/>
    <w:rsid w:val="00486D13"/>
    <w:rsid w:val="00486EB1"/>
    <w:rsid w:val="00492FD9"/>
    <w:rsid w:val="0049416F"/>
    <w:rsid w:val="004941DF"/>
    <w:rsid w:val="00495039"/>
    <w:rsid w:val="00495B17"/>
    <w:rsid w:val="00497014"/>
    <w:rsid w:val="004A0A53"/>
    <w:rsid w:val="004A132D"/>
    <w:rsid w:val="004A232C"/>
    <w:rsid w:val="004A4D50"/>
    <w:rsid w:val="004A4F97"/>
    <w:rsid w:val="004A6EFA"/>
    <w:rsid w:val="004A752F"/>
    <w:rsid w:val="004A755C"/>
    <w:rsid w:val="004A7E20"/>
    <w:rsid w:val="004B1922"/>
    <w:rsid w:val="004B45EF"/>
    <w:rsid w:val="004B5B4D"/>
    <w:rsid w:val="004B7DF8"/>
    <w:rsid w:val="004C0ACF"/>
    <w:rsid w:val="004C3941"/>
    <w:rsid w:val="004C3C4F"/>
    <w:rsid w:val="004C3EC4"/>
    <w:rsid w:val="004C5AD4"/>
    <w:rsid w:val="004C5C7E"/>
    <w:rsid w:val="004C6774"/>
    <w:rsid w:val="004C6941"/>
    <w:rsid w:val="004C6B4E"/>
    <w:rsid w:val="004D19BB"/>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5019"/>
    <w:rsid w:val="004F72F0"/>
    <w:rsid w:val="00500275"/>
    <w:rsid w:val="005009E4"/>
    <w:rsid w:val="00500D31"/>
    <w:rsid w:val="00501F7C"/>
    <w:rsid w:val="0050206C"/>
    <w:rsid w:val="00504532"/>
    <w:rsid w:val="005045C7"/>
    <w:rsid w:val="0050482C"/>
    <w:rsid w:val="005057F0"/>
    <w:rsid w:val="0050644D"/>
    <w:rsid w:val="00507850"/>
    <w:rsid w:val="00510825"/>
    <w:rsid w:val="00513628"/>
    <w:rsid w:val="00513B0B"/>
    <w:rsid w:val="00514D74"/>
    <w:rsid w:val="00521ECD"/>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600B"/>
    <w:rsid w:val="0057047A"/>
    <w:rsid w:val="00572DD3"/>
    <w:rsid w:val="00574371"/>
    <w:rsid w:val="00574AF1"/>
    <w:rsid w:val="005759A0"/>
    <w:rsid w:val="00575A04"/>
    <w:rsid w:val="00575C42"/>
    <w:rsid w:val="00576164"/>
    <w:rsid w:val="00581C74"/>
    <w:rsid w:val="00582D3A"/>
    <w:rsid w:val="005830E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A7CBB"/>
    <w:rsid w:val="005B258F"/>
    <w:rsid w:val="005B3554"/>
    <w:rsid w:val="005B64BB"/>
    <w:rsid w:val="005B7B28"/>
    <w:rsid w:val="005B7BDB"/>
    <w:rsid w:val="005B7F7A"/>
    <w:rsid w:val="005C0CA5"/>
    <w:rsid w:val="005C0D4D"/>
    <w:rsid w:val="005C0DE3"/>
    <w:rsid w:val="005C1479"/>
    <w:rsid w:val="005C2153"/>
    <w:rsid w:val="005C22BC"/>
    <w:rsid w:val="005C3AC0"/>
    <w:rsid w:val="005C3DCA"/>
    <w:rsid w:val="005C51A1"/>
    <w:rsid w:val="005C6E2B"/>
    <w:rsid w:val="005C70B0"/>
    <w:rsid w:val="005C7692"/>
    <w:rsid w:val="005D02AD"/>
    <w:rsid w:val="005D0617"/>
    <w:rsid w:val="005D32AB"/>
    <w:rsid w:val="005D52F4"/>
    <w:rsid w:val="005D6D2F"/>
    <w:rsid w:val="005E019E"/>
    <w:rsid w:val="005E1305"/>
    <w:rsid w:val="005E29A5"/>
    <w:rsid w:val="005E4D19"/>
    <w:rsid w:val="005E76B1"/>
    <w:rsid w:val="005E7CEE"/>
    <w:rsid w:val="005E7ED0"/>
    <w:rsid w:val="005F136B"/>
    <w:rsid w:val="005F25AB"/>
    <w:rsid w:val="005F35BF"/>
    <w:rsid w:val="005F5119"/>
    <w:rsid w:val="005F5EFC"/>
    <w:rsid w:val="005F6648"/>
    <w:rsid w:val="005F7173"/>
    <w:rsid w:val="005F796D"/>
    <w:rsid w:val="00600B46"/>
    <w:rsid w:val="00602559"/>
    <w:rsid w:val="006028C2"/>
    <w:rsid w:val="00606667"/>
    <w:rsid w:val="00610579"/>
    <w:rsid w:val="00612567"/>
    <w:rsid w:val="00613560"/>
    <w:rsid w:val="0061358B"/>
    <w:rsid w:val="0061371D"/>
    <w:rsid w:val="00617D1F"/>
    <w:rsid w:val="00621C00"/>
    <w:rsid w:val="00625AA7"/>
    <w:rsid w:val="006262E5"/>
    <w:rsid w:val="00626C7E"/>
    <w:rsid w:val="00626EDC"/>
    <w:rsid w:val="00627615"/>
    <w:rsid w:val="00627781"/>
    <w:rsid w:val="006304C5"/>
    <w:rsid w:val="00630F13"/>
    <w:rsid w:val="00631004"/>
    <w:rsid w:val="00631C84"/>
    <w:rsid w:val="006327AE"/>
    <w:rsid w:val="00633572"/>
    <w:rsid w:val="00633B48"/>
    <w:rsid w:val="0063474D"/>
    <w:rsid w:val="0063575D"/>
    <w:rsid w:val="00640EC6"/>
    <w:rsid w:val="00642559"/>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E93"/>
    <w:rsid w:val="006678E7"/>
    <w:rsid w:val="00670B14"/>
    <w:rsid w:val="006736C1"/>
    <w:rsid w:val="006814DC"/>
    <w:rsid w:val="0068189E"/>
    <w:rsid w:val="00681980"/>
    <w:rsid w:val="00683B51"/>
    <w:rsid w:val="006845E8"/>
    <w:rsid w:val="0068569E"/>
    <w:rsid w:val="006857DF"/>
    <w:rsid w:val="00686DAE"/>
    <w:rsid w:val="0068F657"/>
    <w:rsid w:val="00692363"/>
    <w:rsid w:val="00693F53"/>
    <w:rsid w:val="006976AA"/>
    <w:rsid w:val="006A188B"/>
    <w:rsid w:val="006A1DF4"/>
    <w:rsid w:val="006A40D6"/>
    <w:rsid w:val="006A4BEF"/>
    <w:rsid w:val="006B03B1"/>
    <w:rsid w:val="006B49A1"/>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8A9"/>
    <w:rsid w:val="006C7DD9"/>
    <w:rsid w:val="006D0916"/>
    <w:rsid w:val="006D0983"/>
    <w:rsid w:val="006D119F"/>
    <w:rsid w:val="006D2134"/>
    <w:rsid w:val="006D2A88"/>
    <w:rsid w:val="006D5421"/>
    <w:rsid w:val="006D5C8C"/>
    <w:rsid w:val="006D5E40"/>
    <w:rsid w:val="006D5F67"/>
    <w:rsid w:val="006D6977"/>
    <w:rsid w:val="006D7325"/>
    <w:rsid w:val="006D7ACE"/>
    <w:rsid w:val="006E1988"/>
    <w:rsid w:val="006E25FF"/>
    <w:rsid w:val="006E309B"/>
    <w:rsid w:val="006E3979"/>
    <w:rsid w:val="006E4B85"/>
    <w:rsid w:val="006E6C3D"/>
    <w:rsid w:val="006E9102"/>
    <w:rsid w:val="006F2488"/>
    <w:rsid w:val="006F4800"/>
    <w:rsid w:val="006F5357"/>
    <w:rsid w:val="006F5539"/>
    <w:rsid w:val="006F5573"/>
    <w:rsid w:val="006F6A72"/>
    <w:rsid w:val="006F71EA"/>
    <w:rsid w:val="006F78E1"/>
    <w:rsid w:val="006F7A3B"/>
    <w:rsid w:val="0070031B"/>
    <w:rsid w:val="00700385"/>
    <w:rsid w:val="00701704"/>
    <w:rsid w:val="007047E7"/>
    <w:rsid w:val="00706859"/>
    <w:rsid w:val="007073AF"/>
    <w:rsid w:val="00712766"/>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7614"/>
    <w:rsid w:val="007301DD"/>
    <w:rsid w:val="00730E3C"/>
    <w:rsid w:val="00731C6B"/>
    <w:rsid w:val="00731F87"/>
    <w:rsid w:val="007337F5"/>
    <w:rsid w:val="007352C8"/>
    <w:rsid w:val="007367EA"/>
    <w:rsid w:val="00737198"/>
    <w:rsid w:val="00737B2B"/>
    <w:rsid w:val="00737C74"/>
    <w:rsid w:val="007400FF"/>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3E83"/>
    <w:rsid w:val="007653BA"/>
    <w:rsid w:val="00765D3C"/>
    <w:rsid w:val="007668CA"/>
    <w:rsid w:val="00766AEF"/>
    <w:rsid w:val="00767082"/>
    <w:rsid w:val="00771720"/>
    <w:rsid w:val="00771756"/>
    <w:rsid w:val="007717DD"/>
    <w:rsid w:val="00771E65"/>
    <w:rsid w:val="007739A5"/>
    <w:rsid w:val="00773F0F"/>
    <w:rsid w:val="00774137"/>
    <w:rsid w:val="00774218"/>
    <w:rsid w:val="007755D5"/>
    <w:rsid w:val="00775DAC"/>
    <w:rsid w:val="00777978"/>
    <w:rsid w:val="00777D9E"/>
    <w:rsid w:val="00784FDC"/>
    <w:rsid w:val="00785161"/>
    <w:rsid w:val="007853DC"/>
    <w:rsid w:val="007856D8"/>
    <w:rsid w:val="00786A25"/>
    <w:rsid w:val="00786BA5"/>
    <w:rsid w:val="007878E3"/>
    <w:rsid w:val="00790AE0"/>
    <w:rsid w:val="007913EB"/>
    <w:rsid w:val="00793071"/>
    <w:rsid w:val="007941F6"/>
    <w:rsid w:val="007944D1"/>
    <w:rsid w:val="00795225"/>
    <w:rsid w:val="00796288"/>
    <w:rsid w:val="00796427"/>
    <w:rsid w:val="00797C63"/>
    <w:rsid w:val="007A08F9"/>
    <w:rsid w:val="007A138E"/>
    <w:rsid w:val="007A3A9C"/>
    <w:rsid w:val="007A6AF0"/>
    <w:rsid w:val="007A713E"/>
    <w:rsid w:val="007B04FD"/>
    <w:rsid w:val="007B15C3"/>
    <w:rsid w:val="007B1BA5"/>
    <w:rsid w:val="007B1E71"/>
    <w:rsid w:val="007B2B1B"/>
    <w:rsid w:val="007B2C9B"/>
    <w:rsid w:val="007B5256"/>
    <w:rsid w:val="007B78E5"/>
    <w:rsid w:val="007C0725"/>
    <w:rsid w:val="007C090A"/>
    <w:rsid w:val="007C2A59"/>
    <w:rsid w:val="007C4D3E"/>
    <w:rsid w:val="007C532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E7CCD"/>
    <w:rsid w:val="007F39A3"/>
    <w:rsid w:val="007F4104"/>
    <w:rsid w:val="007F5D43"/>
    <w:rsid w:val="007F6F2B"/>
    <w:rsid w:val="007F786A"/>
    <w:rsid w:val="007F7D5B"/>
    <w:rsid w:val="00801747"/>
    <w:rsid w:val="00802397"/>
    <w:rsid w:val="00806464"/>
    <w:rsid w:val="00806FF8"/>
    <w:rsid w:val="00810E0F"/>
    <w:rsid w:val="0081102C"/>
    <w:rsid w:val="00811430"/>
    <w:rsid w:val="0081153B"/>
    <w:rsid w:val="00811C8F"/>
    <w:rsid w:val="00812A40"/>
    <w:rsid w:val="00813311"/>
    <w:rsid w:val="00813F6D"/>
    <w:rsid w:val="00814BCD"/>
    <w:rsid w:val="008164DE"/>
    <w:rsid w:val="00817EFC"/>
    <w:rsid w:val="0082060B"/>
    <w:rsid w:val="00820C51"/>
    <w:rsid w:val="0082133F"/>
    <w:rsid w:val="00823059"/>
    <w:rsid w:val="00824064"/>
    <w:rsid w:val="00825892"/>
    <w:rsid w:val="008270D0"/>
    <w:rsid w:val="00830437"/>
    <w:rsid w:val="008308CB"/>
    <w:rsid w:val="008328B0"/>
    <w:rsid w:val="00833F68"/>
    <w:rsid w:val="008348B3"/>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454E"/>
    <w:rsid w:val="00864810"/>
    <w:rsid w:val="00865080"/>
    <w:rsid w:val="0086734D"/>
    <w:rsid w:val="008725AF"/>
    <w:rsid w:val="00872E83"/>
    <w:rsid w:val="00875844"/>
    <w:rsid w:val="00880A4E"/>
    <w:rsid w:val="00880FD6"/>
    <w:rsid w:val="0088152D"/>
    <w:rsid w:val="00881FD2"/>
    <w:rsid w:val="00882A9F"/>
    <w:rsid w:val="00882E8E"/>
    <w:rsid w:val="00885F90"/>
    <w:rsid w:val="00887C83"/>
    <w:rsid w:val="00891F51"/>
    <w:rsid w:val="008928E2"/>
    <w:rsid w:val="008946C1"/>
    <w:rsid w:val="00894EF3"/>
    <w:rsid w:val="008969E8"/>
    <w:rsid w:val="008A2CDF"/>
    <w:rsid w:val="008A3358"/>
    <w:rsid w:val="008A348A"/>
    <w:rsid w:val="008A3B08"/>
    <w:rsid w:val="008A428D"/>
    <w:rsid w:val="008A4C01"/>
    <w:rsid w:val="008A5775"/>
    <w:rsid w:val="008A5A52"/>
    <w:rsid w:val="008A6B57"/>
    <w:rsid w:val="008B08BA"/>
    <w:rsid w:val="008B10DB"/>
    <w:rsid w:val="008B4978"/>
    <w:rsid w:val="008B4AD4"/>
    <w:rsid w:val="008B4CC0"/>
    <w:rsid w:val="008B753C"/>
    <w:rsid w:val="008C11BC"/>
    <w:rsid w:val="008C2D80"/>
    <w:rsid w:val="008C2EBA"/>
    <w:rsid w:val="008C35AE"/>
    <w:rsid w:val="008C3912"/>
    <w:rsid w:val="008C4076"/>
    <w:rsid w:val="008C4360"/>
    <w:rsid w:val="008C44F5"/>
    <w:rsid w:val="008C4C73"/>
    <w:rsid w:val="008C60DB"/>
    <w:rsid w:val="008C68CF"/>
    <w:rsid w:val="008C7201"/>
    <w:rsid w:val="008C78F5"/>
    <w:rsid w:val="008D0348"/>
    <w:rsid w:val="008D193B"/>
    <w:rsid w:val="008D1976"/>
    <w:rsid w:val="008D239D"/>
    <w:rsid w:val="008D3DCD"/>
    <w:rsid w:val="008E0197"/>
    <w:rsid w:val="008E086E"/>
    <w:rsid w:val="008E2C38"/>
    <w:rsid w:val="008E2DB0"/>
    <w:rsid w:val="008E39C3"/>
    <w:rsid w:val="008E5D41"/>
    <w:rsid w:val="008E6FBF"/>
    <w:rsid w:val="008F1C9C"/>
    <w:rsid w:val="008F29A0"/>
    <w:rsid w:val="008F38A7"/>
    <w:rsid w:val="008F46DE"/>
    <w:rsid w:val="008F47C3"/>
    <w:rsid w:val="008F5565"/>
    <w:rsid w:val="008F61D2"/>
    <w:rsid w:val="008F67D8"/>
    <w:rsid w:val="008F6F3E"/>
    <w:rsid w:val="00902743"/>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23F0"/>
    <w:rsid w:val="00932900"/>
    <w:rsid w:val="00935BD3"/>
    <w:rsid w:val="009360F7"/>
    <w:rsid w:val="00936477"/>
    <w:rsid w:val="009373C3"/>
    <w:rsid w:val="00940266"/>
    <w:rsid w:val="009405B9"/>
    <w:rsid w:val="0094097C"/>
    <w:rsid w:val="0094124B"/>
    <w:rsid w:val="009436D4"/>
    <w:rsid w:val="00943731"/>
    <w:rsid w:val="00944032"/>
    <w:rsid w:val="009448C9"/>
    <w:rsid w:val="00945D33"/>
    <w:rsid w:val="0095086A"/>
    <w:rsid w:val="0095215E"/>
    <w:rsid w:val="00953FA7"/>
    <w:rsid w:val="00954574"/>
    <w:rsid w:val="00955223"/>
    <w:rsid w:val="0095542E"/>
    <w:rsid w:val="00956418"/>
    <w:rsid w:val="0095691C"/>
    <w:rsid w:val="00960D3B"/>
    <w:rsid w:val="009633BB"/>
    <w:rsid w:val="009657EC"/>
    <w:rsid w:val="00965958"/>
    <w:rsid w:val="0096606F"/>
    <w:rsid w:val="00970CD7"/>
    <w:rsid w:val="009723DD"/>
    <w:rsid w:val="00972412"/>
    <w:rsid w:val="00972A1E"/>
    <w:rsid w:val="00973C6F"/>
    <w:rsid w:val="00974886"/>
    <w:rsid w:val="0098423B"/>
    <w:rsid w:val="009842C0"/>
    <w:rsid w:val="00984A08"/>
    <w:rsid w:val="00984F6D"/>
    <w:rsid w:val="009853FF"/>
    <w:rsid w:val="009903EE"/>
    <w:rsid w:val="00990ABF"/>
    <w:rsid w:val="0099138C"/>
    <w:rsid w:val="009921DD"/>
    <w:rsid w:val="00994BAE"/>
    <w:rsid w:val="009958D6"/>
    <w:rsid w:val="00995EE3"/>
    <w:rsid w:val="009967F9"/>
    <w:rsid w:val="00996AB6"/>
    <w:rsid w:val="00996FA8"/>
    <w:rsid w:val="0099B6F5"/>
    <w:rsid w:val="009A0D61"/>
    <w:rsid w:val="009A169B"/>
    <w:rsid w:val="009A197A"/>
    <w:rsid w:val="009A1F75"/>
    <w:rsid w:val="009A224D"/>
    <w:rsid w:val="009A2591"/>
    <w:rsid w:val="009A3255"/>
    <w:rsid w:val="009A37F8"/>
    <w:rsid w:val="009A4B4E"/>
    <w:rsid w:val="009A4BF0"/>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2FAF"/>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71CE"/>
    <w:rsid w:val="009E0525"/>
    <w:rsid w:val="009E2B79"/>
    <w:rsid w:val="009E2E90"/>
    <w:rsid w:val="009E4DC8"/>
    <w:rsid w:val="009E62D6"/>
    <w:rsid w:val="009E6610"/>
    <w:rsid w:val="009F06E9"/>
    <w:rsid w:val="009F09FA"/>
    <w:rsid w:val="009F1877"/>
    <w:rsid w:val="009F1F30"/>
    <w:rsid w:val="009F439F"/>
    <w:rsid w:val="009F5106"/>
    <w:rsid w:val="009F55F6"/>
    <w:rsid w:val="009F5D5A"/>
    <w:rsid w:val="009F63F9"/>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6371"/>
    <w:rsid w:val="00A17839"/>
    <w:rsid w:val="00A21292"/>
    <w:rsid w:val="00A21BCB"/>
    <w:rsid w:val="00A228EA"/>
    <w:rsid w:val="00A2387A"/>
    <w:rsid w:val="00A23B35"/>
    <w:rsid w:val="00A246DE"/>
    <w:rsid w:val="00A24A6D"/>
    <w:rsid w:val="00A24C63"/>
    <w:rsid w:val="00A26CF6"/>
    <w:rsid w:val="00A26D7A"/>
    <w:rsid w:val="00A27BA0"/>
    <w:rsid w:val="00A320CC"/>
    <w:rsid w:val="00A32B58"/>
    <w:rsid w:val="00A33021"/>
    <w:rsid w:val="00A338E1"/>
    <w:rsid w:val="00A3741C"/>
    <w:rsid w:val="00A4099E"/>
    <w:rsid w:val="00A40B4A"/>
    <w:rsid w:val="00A41112"/>
    <w:rsid w:val="00A45FC7"/>
    <w:rsid w:val="00A4616F"/>
    <w:rsid w:val="00A4668E"/>
    <w:rsid w:val="00A500A1"/>
    <w:rsid w:val="00A501A3"/>
    <w:rsid w:val="00A51748"/>
    <w:rsid w:val="00A54646"/>
    <w:rsid w:val="00A55D62"/>
    <w:rsid w:val="00A57229"/>
    <w:rsid w:val="00A6086F"/>
    <w:rsid w:val="00A63DA5"/>
    <w:rsid w:val="00A63DCE"/>
    <w:rsid w:val="00A65761"/>
    <w:rsid w:val="00A65D3C"/>
    <w:rsid w:val="00A65E60"/>
    <w:rsid w:val="00A67880"/>
    <w:rsid w:val="00A701CB"/>
    <w:rsid w:val="00A70A19"/>
    <w:rsid w:val="00A72433"/>
    <w:rsid w:val="00A763AF"/>
    <w:rsid w:val="00A7746B"/>
    <w:rsid w:val="00A8417B"/>
    <w:rsid w:val="00A841AC"/>
    <w:rsid w:val="00A85730"/>
    <w:rsid w:val="00A85AF9"/>
    <w:rsid w:val="00A86753"/>
    <w:rsid w:val="00A93471"/>
    <w:rsid w:val="00A93ACF"/>
    <w:rsid w:val="00A941F6"/>
    <w:rsid w:val="00A94B47"/>
    <w:rsid w:val="00A957E3"/>
    <w:rsid w:val="00A95A1B"/>
    <w:rsid w:val="00A96E81"/>
    <w:rsid w:val="00AA2CD2"/>
    <w:rsid w:val="00AA2EF8"/>
    <w:rsid w:val="00AA5B40"/>
    <w:rsid w:val="00AA6134"/>
    <w:rsid w:val="00AA7232"/>
    <w:rsid w:val="00AB04C5"/>
    <w:rsid w:val="00AB3902"/>
    <w:rsid w:val="00AB472A"/>
    <w:rsid w:val="00AB6F4E"/>
    <w:rsid w:val="00AC1E3E"/>
    <w:rsid w:val="00AC3792"/>
    <w:rsid w:val="00AC4783"/>
    <w:rsid w:val="00AC4D3A"/>
    <w:rsid w:val="00AC671E"/>
    <w:rsid w:val="00AC7931"/>
    <w:rsid w:val="00AC7B3E"/>
    <w:rsid w:val="00AC7F65"/>
    <w:rsid w:val="00AD34D6"/>
    <w:rsid w:val="00AD5B58"/>
    <w:rsid w:val="00AD7828"/>
    <w:rsid w:val="00AE0D9C"/>
    <w:rsid w:val="00AE4968"/>
    <w:rsid w:val="00AE5877"/>
    <w:rsid w:val="00AE71BA"/>
    <w:rsid w:val="00AF486E"/>
    <w:rsid w:val="00AF5B31"/>
    <w:rsid w:val="00AF6701"/>
    <w:rsid w:val="00AF6756"/>
    <w:rsid w:val="00AF6961"/>
    <w:rsid w:val="00AF78E7"/>
    <w:rsid w:val="00B028CE"/>
    <w:rsid w:val="00B04656"/>
    <w:rsid w:val="00B07B86"/>
    <w:rsid w:val="00B101B7"/>
    <w:rsid w:val="00B10F4B"/>
    <w:rsid w:val="00B14DA9"/>
    <w:rsid w:val="00B16AB6"/>
    <w:rsid w:val="00B16C26"/>
    <w:rsid w:val="00B24AAC"/>
    <w:rsid w:val="00B27DE9"/>
    <w:rsid w:val="00B30C9C"/>
    <w:rsid w:val="00B30F11"/>
    <w:rsid w:val="00B31359"/>
    <w:rsid w:val="00B323CF"/>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1FD"/>
    <w:rsid w:val="00B52646"/>
    <w:rsid w:val="00B54459"/>
    <w:rsid w:val="00B55D59"/>
    <w:rsid w:val="00B56179"/>
    <w:rsid w:val="00B605E5"/>
    <w:rsid w:val="00B623BF"/>
    <w:rsid w:val="00B62808"/>
    <w:rsid w:val="00B63A08"/>
    <w:rsid w:val="00B64173"/>
    <w:rsid w:val="00B673D8"/>
    <w:rsid w:val="00B71174"/>
    <w:rsid w:val="00B72C09"/>
    <w:rsid w:val="00B7383A"/>
    <w:rsid w:val="00B748C0"/>
    <w:rsid w:val="00B74A24"/>
    <w:rsid w:val="00B75ABC"/>
    <w:rsid w:val="00B7749A"/>
    <w:rsid w:val="00B8145E"/>
    <w:rsid w:val="00B81AE8"/>
    <w:rsid w:val="00B8212A"/>
    <w:rsid w:val="00B82733"/>
    <w:rsid w:val="00B84491"/>
    <w:rsid w:val="00B861F1"/>
    <w:rsid w:val="00B86C74"/>
    <w:rsid w:val="00B9075F"/>
    <w:rsid w:val="00B907AF"/>
    <w:rsid w:val="00B9132B"/>
    <w:rsid w:val="00B918EF"/>
    <w:rsid w:val="00B92D7E"/>
    <w:rsid w:val="00B943E3"/>
    <w:rsid w:val="00B957CF"/>
    <w:rsid w:val="00B95925"/>
    <w:rsid w:val="00B96608"/>
    <w:rsid w:val="00B969FD"/>
    <w:rsid w:val="00B97325"/>
    <w:rsid w:val="00B97818"/>
    <w:rsid w:val="00BA0077"/>
    <w:rsid w:val="00BA432B"/>
    <w:rsid w:val="00BA4BDC"/>
    <w:rsid w:val="00BA56FB"/>
    <w:rsid w:val="00BA66A0"/>
    <w:rsid w:val="00BB0F89"/>
    <w:rsid w:val="00BB1B33"/>
    <w:rsid w:val="00BB69FD"/>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5CE2"/>
    <w:rsid w:val="00BD64B4"/>
    <w:rsid w:val="00BD6FC7"/>
    <w:rsid w:val="00BD7B5C"/>
    <w:rsid w:val="00BE0112"/>
    <w:rsid w:val="00BE4245"/>
    <w:rsid w:val="00BE5252"/>
    <w:rsid w:val="00BE5E77"/>
    <w:rsid w:val="00BE6172"/>
    <w:rsid w:val="00BE7024"/>
    <w:rsid w:val="00BF058E"/>
    <w:rsid w:val="00BF089B"/>
    <w:rsid w:val="00BF0979"/>
    <w:rsid w:val="00BF3634"/>
    <w:rsid w:val="00BF387C"/>
    <w:rsid w:val="00BF4B6B"/>
    <w:rsid w:val="00BF4C8C"/>
    <w:rsid w:val="00BF4D41"/>
    <w:rsid w:val="00C00B4F"/>
    <w:rsid w:val="00C02396"/>
    <w:rsid w:val="00C025F6"/>
    <w:rsid w:val="00C03AA9"/>
    <w:rsid w:val="00C042F8"/>
    <w:rsid w:val="00C05EA1"/>
    <w:rsid w:val="00C11BB1"/>
    <w:rsid w:val="00C12BAC"/>
    <w:rsid w:val="00C12E4A"/>
    <w:rsid w:val="00C136BE"/>
    <w:rsid w:val="00C13F64"/>
    <w:rsid w:val="00C1409A"/>
    <w:rsid w:val="00C1BE2B"/>
    <w:rsid w:val="00C2383E"/>
    <w:rsid w:val="00C23D5F"/>
    <w:rsid w:val="00C24BA1"/>
    <w:rsid w:val="00C25221"/>
    <w:rsid w:val="00C252BA"/>
    <w:rsid w:val="00C2614E"/>
    <w:rsid w:val="00C26394"/>
    <w:rsid w:val="00C27B9F"/>
    <w:rsid w:val="00C2AA9D"/>
    <w:rsid w:val="00C2E941"/>
    <w:rsid w:val="00C30E7C"/>
    <w:rsid w:val="00C30E9E"/>
    <w:rsid w:val="00C310A8"/>
    <w:rsid w:val="00C321C6"/>
    <w:rsid w:val="00C321F7"/>
    <w:rsid w:val="00C3268F"/>
    <w:rsid w:val="00C3271A"/>
    <w:rsid w:val="00C32849"/>
    <w:rsid w:val="00C33024"/>
    <w:rsid w:val="00C33386"/>
    <w:rsid w:val="00C33BAB"/>
    <w:rsid w:val="00C35CD5"/>
    <w:rsid w:val="00C36567"/>
    <w:rsid w:val="00C4264F"/>
    <w:rsid w:val="00C42EC6"/>
    <w:rsid w:val="00C4370B"/>
    <w:rsid w:val="00C43E7E"/>
    <w:rsid w:val="00C4506C"/>
    <w:rsid w:val="00C45FBD"/>
    <w:rsid w:val="00C46EE7"/>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3CBD"/>
    <w:rsid w:val="00C951ED"/>
    <w:rsid w:val="00C9541A"/>
    <w:rsid w:val="00C95D33"/>
    <w:rsid w:val="00C96DF6"/>
    <w:rsid w:val="00CA08B7"/>
    <w:rsid w:val="00CA0D08"/>
    <w:rsid w:val="00CA65C7"/>
    <w:rsid w:val="00CA72B2"/>
    <w:rsid w:val="00CA7F25"/>
    <w:rsid w:val="00CB00E6"/>
    <w:rsid w:val="00CB0C2D"/>
    <w:rsid w:val="00CB45BB"/>
    <w:rsid w:val="00CB5CDF"/>
    <w:rsid w:val="00CB61D5"/>
    <w:rsid w:val="00CB62BA"/>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4923"/>
    <w:rsid w:val="00CD6023"/>
    <w:rsid w:val="00CD67D3"/>
    <w:rsid w:val="00CD6B52"/>
    <w:rsid w:val="00CD6E03"/>
    <w:rsid w:val="00CD717F"/>
    <w:rsid w:val="00CE1111"/>
    <w:rsid w:val="00CE1721"/>
    <w:rsid w:val="00CE22ED"/>
    <w:rsid w:val="00CE3DD5"/>
    <w:rsid w:val="00CE4090"/>
    <w:rsid w:val="00CE4140"/>
    <w:rsid w:val="00CE4E27"/>
    <w:rsid w:val="00CE5512"/>
    <w:rsid w:val="00CE6C5F"/>
    <w:rsid w:val="00CE7662"/>
    <w:rsid w:val="00CE7889"/>
    <w:rsid w:val="00CE7BF3"/>
    <w:rsid w:val="00CF1813"/>
    <w:rsid w:val="00CF24DA"/>
    <w:rsid w:val="00CF2681"/>
    <w:rsid w:val="00CF2ADC"/>
    <w:rsid w:val="00CF3DDD"/>
    <w:rsid w:val="00CF4011"/>
    <w:rsid w:val="00CF4569"/>
    <w:rsid w:val="00D00B28"/>
    <w:rsid w:val="00D00EDF"/>
    <w:rsid w:val="00D01297"/>
    <w:rsid w:val="00D01526"/>
    <w:rsid w:val="00D0208D"/>
    <w:rsid w:val="00D02F0F"/>
    <w:rsid w:val="00D0593F"/>
    <w:rsid w:val="00D06CF3"/>
    <w:rsid w:val="00D078B8"/>
    <w:rsid w:val="00D07E18"/>
    <w:rsid w:val="00D10C55"/>
    <w:rsid w:val="00D112A9"/>
    <w:rsid w:val="00D11867"/>
    <w:rsid w:val="00D12202"/>
    <w:rsid w:val="00D131C4"/>
    <w:rsid w:val="00D15A8E"/>
    <w:rsid w:val="00D16888"/>
    <w:rsid w:val="00D202B7"/>
    <w:rsid w:val="00D203AB"/>
    <w:rsid w:val="00D224AE"/>
    <w:rsid w:val="00D24687"/>
    <w:rsid w:val="00D303AA"/>
    <w:rsid w:val="00D31642"/>
    <w:rsid w:val="00D327C8"/>
    <w:rsid w:val="00D32B36"/>
    <w:rsid w:val="00D337AC"/>
    <w:rsid w:val="00D33FB6"/>
    <w:rsid w:val="00D35CAC"/>
    <w:rsid w:val="00D372BC"/>
    <w:rsid w:val="00D40E22"/>
    <w:rsid w:val="00D439A3"/>
    <w:rsid w:val="00D441A0"/>
    <w:rsid w:val="00D45DF7"/>
    <w:rsid w:val="00D45FD9"/>
    <w:rsid w:val="00D4606C"/>
    <w:rsid w:val="00D50B47"/>
    <w:rsid w:val="00D518D7"/>
    <w:rsid w:val="00D51F9C"/>
    <w:rsid w:val="00D5297D"/>
    <w:rsid w:val="00D541A0"/>
    <w:rsid w:val="00D5490B"/>
    <w:rsid w:val="00D54D5A"/>
    <w:rsid w:val="00D556B1"/>
    <w:rsid w:val="00D55971"/>
    <w:rsid w:val="00D5792A"/>
    <w:rsid w:val="00D57B4F"/>
    <w:rsid w:val="00D6186A"/>
    <w:rsid w:val="00D6283A"/>
    <w:rsid w:val="00D64286"/>
    <w:rsid w:val="00D64D1E"/>
    <w:rsid w:val="00D66A64"/>
    <w:rsid w:val="00D66D1D"/>
    <w:rsid w:val="00D67024"/>
    <w:rsid w:val="00D673C1"/>
    <w:rsid w:val="00D676AC"/>
    <w:rsid w:val="00D71D15"/>
    <w:rsid w:val="00D72BF1"/>
    <w:rsid w:val="00D73464"/>
    <w:rsid w:val="00D742E1"/>
    <w:rsid w:val="00D74A1C"/>
    <w:rsid w:val="00D751BA"/>
    <w:rsid w:val="00D75E65"/>
    <w:rsid w:val="00D769F4"/>
    <w:rsid w:val="00D76D90"/>
    <w:rsid w:val="00D771AF"/>
    <w:rsid w:val="00D776CD"/>
    <w:rsid w:val="00D80B20"/>
    <w:rsid w:val="00D81C34"/>
    <w:rsid w:val="00D82DA7"/>
    <w:rsid w:val="00D82E1B"/>
    <w:rsid w:val="00D833D5"/>
    <w:rsid w:val="00D83424"/>
    <w:rsid w:val="00D83FDA"/>
    <w:rsid w:val="00D84058"/>
    <w:rsid w:val="00D86186"/>
    <w:rsid w:val="00D86AE0"/>
    <w:rsid w:val="00D90362"/>
    <w:rsid w:val="00D928F5"/>
    <w:rsid w:val="00D92A45"/>
    <w:rsid w:val="00D93B84"/>
    <w:rsid w:val="00D944E4"/>
    <w:rsid w:val="00D95F44"/>
    <w:rsid w:val="00D966B1"/>
    <w:rsid w:val="00D97D4B"/>
    <w:rsid w:val="00D97ED7"/>
    <w:rsid w:val="00DA082A"/>
    <w:rsid w:val="00DA1B63"/>
    <w:rsid w:val="00DA1ED5"/>
    <w:rsid w:val="00DA20D0"/>
    <w:rsid w:val="00DA23D2"/>
    <w:rsid w:val="00DA2623"/>
    <w:rsid w:val="00DA2825"/>
    <w:rsid w:val="00DA37D4"/>
    <w:rsid w:val="00DA37DA"/>
    <w:rsid w:val="00DA3839"/>
    <w:rsid w:val="00DA3F16"/>
    <w:rsid w:val="00DA5714"/>
    <w:rsid w:val="00DA6BC3"/>
    <w:rsid w:val="00DA7CA7"/>
    <w:rsid w:val="00DB0475"/>
    <w:rsid w:val="00DB1A39"/>
    <w:rsid w:val="00DB20A7"/>
    <w:rsid w:val="00DB2283"/>
    <w:rsid w:val="00DB3EF7"/>
    <w:rsid w:val="00DB4806"/>
    <w:rsid w:val="00DB4A62"/>
    <w:rsid w:val="00DB4BEB"/>
    <w:rsid w:val="00DB586A"/>
    <w:rsid w:val="00DB5AC8"/>
    <w:rsid w:val="00DB60CE"/>
    <w:rsid w:val="00DB676F"/>
    <w:rsid w:val="00DB7014"/>
    <w:rsid w:val="00DB72DC"/>
    <w:rsid w:val="00DB79C6"/>
    <w:rsid w:val="00DC099E"/>
    <w:rsid w:val="00DC1C8B"/>
    <w:rsid w:val="00DC71AA"/>
    <w:rsid w:val="00DC7378"/>
    <w:rsid w:val="00DD39B4"/>
    <w:rsid w:val="00DD4C5C"/>
    <w:rsid w:val="00DD5D01"/>
    <w:rsid w:val="00DD5F6A"/>
    <w:rsid w:val="00DD6258"/>
    <w:rsid w:val="00DD698D"/>
    <w:rsid w:val="00DD6BE8"/>
    <w:rsid w:val="00DD709B"/>
    <w:rsid w:val="00DE03E9"/>
    <w:rsid w:val="00DE10C1"/>
    <w:rsid w:val="00DE3EB7"/>
    <w:rsid w:val="00DE4F54"/>
    <w:rsid w:val="00DE5BB0"/>
    <w:rsid w:val="00DE6BEC"/>
    <w:rsid w:val="00DE779F"/>
    <w:rsid w:val="00DF1FA2"/>
    <w:rsid w:val="00DF250A"/>
    <w:rsid w:val="00DF2F73"/>
    <w:rsid w:val="00DF507E"/>
    <w:rsid w:val="00DF5211"/>
    <w:rsid w:val="00DF5277"/>
    <w:rsid w:val="00DF73E6"/>
    <w:rsid w:val="00E00F70"/>
    <w:rsid w:val="00E01E8E"/>
    <w:rsid w:val="00E02E6D"/>
    <w:rsid w:val="00E033A5"/>
    <w:rsid w:val="00E03A61"/>
    <w:rsid w:val="00E0474F"/>
    <w:rsid w:val="00E058A5"/>
    <w:rsid w:val="00E05BDD"/>
    <w:rsid w:val="00E065C0"/>
    <w:rsid w:val="00E07761"/>
    <w:rsid w:val="00E107B3"/>
    <w:rsid w:val="00E10ACC"/>
    <w:rsid w:val="00E12038"/>
    <w:rsid w:val="00E143E2"/>
    <w:rsid w:val="00E15795"/>
    <w:rsid w:val="00E16310"/>
    <w:rsid w:val="00E17535"/>
    <w:rsid w:val="00E219D6"/>
    <w:rsid w:val="00E22A28"/>
    <w:rsid w:val="00E2367A"/>
    <w:rsid w:val="00E26113"/>
    <w:rsid w:val="00E26564"/>
    <w:rsid w:val="00E27C77"/>
    <w:rsid w:val="00E302A4"/>
    <w:rsid w:val="00E31C55"/>
    <w:rsid w:val="00E3266F"/>
    <w:rsid w:val="00E343BF"/>
    <w:rsid w:val="00E34406"/>
    <w:rsid w:val="00E36C5F"/>
    <w:rsid w:val="00E405B1"/>
    <w:rsid w:val="00E410B2"/>
    <w:rsid w:val="00E413E8"/>
    <w:rsid w:val="00E41DB1"/>
    <w:rsid w:val="00E42879"/>
    <w:rsid w:val="00E436B5"/>
    <w:rsid w:val="00E43D1F"/>
    <w:rsid w:val="00E4637B"/>
    <w:rsid w:val="00E46A1C"/>
    <w:rsid w:val="00E503F9"/>
    <w:rsid w:val="00E5094F"/>
    <w:rsid w:val="00E5724E"/>
    <w:rsid w:val="00E57337"/>
    <w:rsid w:val="00E60BF4"/>
    <w:rsid w:val="00E6144C"/>
    <w:rsid w:val="00E62A2B"/>
    <w:rsid w:val="00E6304B"/>
    <w:rsid w:val="00E63A32"/>
    <w:rsid w:val="00E64F39"/>
    <w:rsid w:val="00E66976"/>
    <w:rsid w:val="00E67929"/>
    <w:rsid w:val="00E71494"/>
    <w:rsid w:val="00E72D9B"/>
    <w:rsid w:val="00E730FE"/>
    <w:rsid w:val="00E74DB8"/>
    <w:rsid w:val="00E74F2C"/>
    <w:rsid w:val="00E7605B"/>
    <w:rsid w:val="00E76249"/>
    <w:rsid w:val="00E7693D"/>
    <w:rsid w:val="00E8066C"/>
    <w:rsid w:val="00E814BC"/>
    <w:rsid w:val="00E8665F"/>
    <w:rsid w:val="00E90D95"/>
    <w:rsid w:val="00E91832"/>
    <w:rsid w:val="00E91848"/>
    <w:rsid w:val="00E92C52"/>
    <w:rsid w:val="00E94948"/>
    <w:rsid w:val="00E94C4C"/>
    <w:rsid w:val="00E9510D"/>
    <w:rsid w:val="00E960DC"/>
    <w:rsid w:val="00E963AF"/>
    <w:rsid w:val="00E9641C"/>
    <w:rsid w:val="00E9648A"/>
    <w:rsid w:val="00E976A0"/>
    <w:rsid w:val="00E9C2CC"/>
    <w:rsid w:val="00EA106F"/>
    <w:rsid w:val="00EA10C4"/>
    <w:rsid w:val="00EA12BB"/>
    <w:rsid w:val="00EA1624"/>
    <w:rsid w:val="00EA168A"/>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2318"/>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658"/>
    <w:rsid w:val="00F22BDD"/>
    <w:rsid w:val="00F256A4"/>
    <w:rsid w:val="00F256AF"/>
    <w:rsid w:val="00F26551"/>
    <w:rsid w:val="00F27C4E"/>
    <w:rsid w:val="00F30B81"/>
    <w:rsid w:val="00F33245"/>
    <w:rsid w:val="00F34EB5"/>
    <w:rsid w:val="00F404D9"/>
    <w:rsid w:val="00F40B26"/>
    <w:rsid w:val="00F4498E"/>
    <w:rsid w:val="00F44E76"/>
    <w:rsid w:val="00F47C13"/>
    <w:rsid w:val="00F50B6E"/>
    <w:rsid w:val="00F5330F"/>
    <w:rsid w:val="00F5427B"/>
    <w:rsid w:val="00F55AFF"/>
    <w:rsid w:val="00F56957"/>
    <w:rsid w:val="00F56BA1"/>
    <w:rsid w:val="00F6050E"/>
    <w:rsid w:val="00F6163F"/>
    <w:rsid w:val="00F620CF"/>
    <w:rsid w:val="00F6235C"/>
    <w:rsid w:val="00F6394F"/>
    <w:rsid w:val="00F63FC8"/>
    <w:rsid w:val="00F649EF"/>
    <w:rsid w:val="00F655F3"/>
    <w:rsid w:val="00F65BED"/>
    <w:rsid w:val="00F67D32"/>
    <w:rsid w:val="00F70DCC"/>
    <w:rsid w:val="00F70F42"/>
    <w:rsid w:val="00F75D4A"/>
    <w:rsid w:val="00F76AAB"/>
    <w:rsid w:val="00F77FE5"/>
    <w:rsid w:val="00F81103"/>
    <w:rsid w:val="00F818A1"/>
    <w:rsid w:val="00F8461F"/>
    <w:rsid w:val="00F853DA"/>
    <w:rsid w:val="00F86F85"/>
    <w:rsid w:val="00F87A7E"/>
    <w:rsid w:val="00F90712"/>
    <w:rsid w:val="00F90801"/>
    <w:rsid w:val="00F92298"/>
    <w:rsid w:val="00F92318"/>
    <w:rsid w:val="00F9316F"/>
    <w:rsid w:val="00F95EBA"/>
    <w:rsid w:val="00F963F0"/>
    <w:rsid w:val="00F97A48"/>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01F"/>
    <w:rsid w:val="00FE118D"/>
    <w:rsid w:val="00FE38E4"/>
    <w:rsid w:val="00FE4270"/>
    <w:rsid w:val="00FE5C1C"/>
    <w:rsid w:val="00FE622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060F20"/>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CEA2BB"/>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9E58A89"/>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BC3520"/>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950651"/>
    <w:rsid w:val="36BC9A74"/>
    <w:rsid w:val="36CAEAAE"/>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DBA1FF"/>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757D7"/>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20D524"/>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6EAAA3"/>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EFE289"/>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75207F"/>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9D9B15"/>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D495B"/>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C336"/>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C83CBD"/>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CA7F25"/>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A8417B"/>
    <w:pPr>
      <w:spacing w:after="240"/>
      <w:ind w:left="1416"/>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8417B"/>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86953482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zkol.slaskie.pl/" TargetMode="External"/><Relationship Id="rId26" Type="http://schemas.openxmlformats.org/officeDocument/2006/relationships/hyperlink" Target="mailto:punktinformacyjny@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puap.gov.pl/" TargetMode="External"/><Relationship Id="rId25" Type="http://schemas.openxmlformats.org/officeDocument/2006/relationships/hyperlink" Target="https://funduszeue.slaskie.pl/web/guest/w/zestawienie_dok_do_podpisania_umowy_01082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si2021-auth.slaskie.pl/realms/lsi2021/protocol/openid-connect/auth?client_id=LSI2021&amp;redirect_uri=https%3A%2F%2Flsi2021.slaskie.pl%2F&amp;state=5d08b87d-13c6-4fe7-854b-d1ab2090c79f&amp;response_mode=fragment&amp;response_type=code&amp;scope=openid&amp;nonce=de3a61b0-dbe8-4acb-8ca7-7c4e4c9ed3e7%20" TargetMode="External"/><Relationship Id="rId28" Type="http://schemas.openxmlformats.org/officeDocument/2006/relationships/hyperlink" Target="https://funduszeue.slaskie.pl/czytaj/dane_osobowe_FESL"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dokument/eszop_fesl_2021_2027_v10%20" TargetMode="External"/><Relationship Id="rId27" Type="http://schemas.openxmlformats.org/officeDocument/2006/relationships/hyperlink" Target="mailto:lsi2021@slaskie.pl"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5" ma:contentTypeDescription="Utwórz nowy dokument." ma:contentTypeScope="" ma:versionID="653250aa666cda680bc69d9da4d25369">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71ace8622069938cfb4f0e0602e14d83"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7c6cf09b-cc61-4cb9-b6cd-8ef0e7ec3519"/>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2ED207F0-634D-4C61-A94A-7CCBF5CB175B}">
  <ds:schemaRefs>
    <ds:schemaRef ds:uri="http://schemas.openxmlformats.org/officeDocument/2006/bibliography"/>
  </ds:schemaRefs>
</ds:datastoreItem>
</file>

<file path=customXml/itemProps4.xml><?xml version="1.0" encoding="utf-8"?>
<ds:datastoreItem xmlns:ds="http://schemas.openxmlformats.org/officeDocument/2006/customXml" ds:itemID="{E23FE0FB-D369-460A-BC59-0DA509CE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15</TotalTime>
  <Pages>52</Pages>
  <Words>11399</Words>
  <Characters>68399</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Suliga Katarzyna</cp:lastModifiedBy>
  <cp:revision>5</cp:revision>
  <dcterms:created xsi:type="dcterms:W3CDTF">2025-07-02T05:50:00Z</dcterms:created>
  <dcterms:modified xsi:type="dcterms:W3CDTF">2025-07-02T09:34:00Z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