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37F80" w14:textId="09D8BE30" w:rsidR="002049BC" w:rsidRPr="002E1DD9" w:rsidRDefault="002049BC" w:rsidP="002049BC">
      <w:pPr>
        <w:spacing w:after="12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bookmarkStart w:id="0" w:name="_Toc416693506"/>
      <w:r w:rsidRPr="37A9ED7E">
        <w:rPr>
          <w:rFonts w:ascii="Arial" w:hAnsi="Arial" w:cs="Arial"/>
          <w:b/>
          <w:bCs/>
          <w:sz w:val="21"/>
          <w:szCs w:val="21"/>
        </w:rPr>
        <w:t xml:space="preserve">Uchwała nr </w:t>
      </w:r>
      <w:r w:rsidR="008C7DED">
        <w:rPr>
          <w:rFonts w:ascii="Arial" w:hAnsi="Arial" w:cs="Arial"/>
          <w:b/>
          <w:bCs/>
          <w:sz w:val="21"/>
          <w:szCs w:val="21"/>
        </w:rPr>
        <w:t>178</w:t>
      </w:r>
    </w:p>
    <w:p w14:paraId="085F23B3" w14:textId="77777777" w:rsidR="002049BC" w:rsidRPr="002E1DD9" w:rsidRDefault="002049BC" w:rsidP="002049BC">
      <w:pPr>
        <w:spacing w:after="12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2E1DD9">
        <w:rPr>
          <w:rFonts w:ascii="Arial" w:hAnsi="Arial" w:cs="Arial"/>
          <w:b/>
          <w:bCs/>
          <w:sz w:val="21"/>
          <w:szCs w:val="21"/>
        </w:rPr>
        <w:t>Komitetu Monitorującego</w:t>
      </w:r>
    </w:p>
    <w:p w14:paraId="44E94778" w14:textId="77777777" w:rsidR="002049BC" w:rsidRPr="002E1DD9" w:rsidRDefault="002049BC" w:rsidP="002049BC">
      <w:pPr>
        <w:spacing w:after="12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2E1DD9">
        <w:rPr>
          <w:rFonts w:ascii="Arial" w:hAnsi="Arial" w:cs="Arial"/>
          <w:b/>
          <w:bCs/>
          <w:sz w:val="21"/>
          <w:szCs w:val="21"/>
        </w:rPr>
        <w:t>program Fundusze Europejskie dla Śląskiego 2021- 2027</w:t>
      </w:r>
    </w:p>
    <w:p w14:paraId="44679E56" w14:textId="3565902D" w:rsidR="002049BC" w:rsidRPr="002E1DD9" w:rsidRDefault="002049BC" w:rsidP="002049BC">
      <w:pPr>
        <w:spacing w:after="12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53416B7">
        <w:rPr>
          <w:rFonts w:ascii="Arial" w:hAnsi="Arial" w:cs="Arial"/>
          <w:b/>
          <w:bCs/>
          <w:sz w:val="21"/>
          <w:szCs w:val="21"/>
        </w:rPr>
        <w:t xml:space="preserve">z dnia </w:t>
      </w:r>
      <w:r w:rsidR="61721DA7" w:rsidRPr="053416B7">
        <w:rPr>
          <w:rFonts w:ascii="Arial" w:hAnsi="Arial" w:cs="Arial"/>
          <w:b/>
          <w:bCs/>
          <w:sz w:val="21"/>
          <w:szCs w:val="21"/>
        </w:rPr>
        <w:t>13 czerwca 2025</w:t>
      </w:r>
      <w:r w:rsidRPr="053416B7">
        <w:rPr>
          <w:rFonts w:ascii="Arial" w:hAnsi="Arial" w:cs="Arial"/>
          <w:b/>
          <w:bCs/>
          <w:sz w:val="21"/>
          <w:szCs w:val="21"/>
        </w:rPr>
        <w:t xml:space="preserve"> roku</w:t>
      </w:r>
    </w:p>
    <w:p w14:paraId="5632179E" w14:textId="77777777" w:rsidR="002049BC" w:rsidRPr="002E1DD9" w:rsidRDefault="002049BC" w:rsidP="002049BC">
      <w:pPr>
        <w:spacing w:after="120" w:line="360" w:lineRule="auto"/>
        <w:jc w:val="center"/>
        <w:rPr>
          <w:rFonts w:ascii="Arial" w:hAnsi="Arial" w:cs="Arial"/>
          <w:sz w:val="21"/>
          <w:szCs w:val="21"/>
        </w:rPr>
      </w:pPr>
      <w:r w:rsidRPr="002E1DD9">
        <w:rPr>
          <w:rFonts w:ascii="Arial" w:hAnsi="Arial" w:cs="Arial"/>
          <w:sz w:val="21"/>
          <w:szCs w:val="21"/>
        </w:rPr>
        <w:t>w sprawie</w:t>
      </w:r>
    </w:p>
    <w:p w14:paraId="5AC0E216" w14:textId="77777777" w:rsidR="002049BC" w:rsidRPr="002E1DD9" w:rsidRDefault="002049BC" w:rsidP="002049BC">
      <w:pPr>
        <w:pStyle w:val="Default"/>
        <w:spacing w:after="360" w:line="360" w:lineRule="auto"/>
        <w:jc w:val="center"/>
        <w:rPr>
          <w:sz w:val="21"/>
          <w:szCs w:val="21"/>
        </w:rPr>
      </w:pPr>
      <w:r w:rsidRPr="11C00346">
        <w:rPr>
          <w:sz w:val="21"/>
          <w:szCs w:val="21"/>
        </w:rPr>
        <w:t xml:space="preserve">zmiany nazwy typu projektu dla kryteriów wyboru projektów dla działania </w:t>
      </w:r>
      <w:bookmarkStart w:id="1" w:name="_Hlk196905789"/>
      <w:r w:rsidRPr="11C00346">
        <w:rPr>
          <w:sz w:val="21"/>
          <w:szCs w:val="21"/>
        </w:rPr>
        <w:t xml:space="preserve">FESL.02.08 Wsparcie dla klimatu (typ projektu – Adaptacja do zmian klimatu) Programu Fundusze Europejskie dla Śląskiego 2021-2027, tryb konkurencyjny </w:t>
      </w:r>
      <w:bookmarkEnd w:id="1"/>
    </w:p>
    <w:p w14:paraId="34AE5017" w14:textId="77777777" w:rsidR="002049BC" w:rsidRPr="002E1DD9" w:rsidRDefault="002049BC" w:rsidP="002049BC">
      <w:pPr>
        <w:spacing w:after="240"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 w:rsidRPr="002E1DD9">
        <w:rPr>
          <w:rFonts w:ascii="Arial" w:hAnsi="Arial" w:cs="Arial"/>
          <w:i/>
          <w:iCs/>
          <w:sz w:val="21"/>
          <w:szCs w:val="21"/>
        </w:rPr>
        <w:t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1E4363FD" w14:textId="77777777" w:rsidR="002049BC" w:rsidRPr="002E1DD9" w:rsidRDefault="002049BC" w:rsidP="002049BC">
      <w:pPr>
        <w:spacing w:before="120" w:after="120"/>
        <w:jc w:val="center"/>
        <w:rPr>
          <w:rFonts w:ascii="Arial" w:hAnsi="Arial" w:cs="Arial"/>
          <w:sz w:val="21"/>
          <w:szCs w:val="21"/>
        </w:rPr>
      </w:pPr>
      <w:r w:rsidRPr="002E1DD9">
        <w:rPr>
          <w:rFonts w:ascii="Arial" w:hAnsi="Arial" w:cs="Arial"/>
          <w:sz w:val="21"/>
          <w:szCs w:val="21"/>
        </w:rPr>
        <w:t>§ 1</w:t>
      </w:r>
    </w:p>
    <w:p w14:paraId="1A5FAE63" w14:textId="678F5AD9" w:rsidR="002049BC" w:rsidRPr="002E1DD9" w:rsidRDefault="002049BC" w:rsidP="002049BC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</w:rPr>
      </w:pPr>
      <w:r w:rsidRPr="053416B7">
        <w:rPr>
          <w:rStyle w:val="Pogrubienie"/>
          <w:rFonts w:ascii="Arial" w:hAnsi="Arial" w:cs="Arial"/>
          <w:b w:val="0"/>
          <w:bCs w:val="0"/>
          <w:sz w:val="21"/>
          <w:szCs w:val="21"/>
        </w:rPr>
        <w:t>Zmienia się dotychczasową nazwę typu projektu Adaptacja do zmian klimatu dla kryteriów wyboru projektów</w:t>
      </w:r>
      <w:r w:rsidRPr="053416B7">
        <w:rPr>
          <w:rFonts w:ascii="Arial" w:hAnsi="Arial" w:cs="Arial"/>
          <w:sz w:val="21"/>
          <w:szCs w:val="21"/>
        </w:rPr>
        <w:t xml:space="preserve"> </w:t>
      </w:r>
      <w:r w:rsidRPr="053416B7">
        <w:rPr>
          <w:rFonts w:ascii="Arial" w:hAnsi="Arial" w:cs="Arial"/>
          <w:b/>
          <w:bCs/>
          <w:sz w:val="21"/>
          <w:szCs w:val="21"/>
        </w:rPr>
        <w:t>dla działania FESL</w:t>
      </w:r>
      <w:r w:rsidR="008C7DED">
        <w:rPr>
          <w:rFonts w:ascii="Arial" w:hAnsi="Arial" w:cs="Arial"/>
          <w:b/>
          <w:bCs/>
          <w:sz w:val="21"/>
          <w:szCs w:val="21"/>
        </w:rPr>
        <w:t>.</w:t>
      </w:r>
      <w:r w:rsidRPr="053416B7">
        <w:rPr>
          <w:rFonts w:ascii="Arial" w:hAnsi="Arial" w:cs="Arial"/>
          <w:b/>
          <w:bCs/>
          <w:sz w:val="21"/>
          <w:szCs w:val="21"/>
        </w:rPr>
        <w:t xml:space="preserve">02.08 </w:t>
      </w:r>
      <w:r w:rsidRPr="053416B7">
        <w:rPr>
          <w:rFonts w:ascii="Arial" w:hAnsi="Arial" w:cs="Arial"/>
          <w:sz w:val="21"/>
          <w:szCs w:val="21"/>
        </w:rPr>
        <w:t>Wsparcie dla klimatu, tryb konkurencyjny, nadając jej następujące brzmienie: Adaptacja terenów zurbanizowanych do zmian klimatu, poprzez zmianę Uchwały nr 90 Komitetu Monitorującego program Fundusze Europejskie dla Śląskiego 2021- 2027 z dnia 12 października 2023 r. Zmiana wynika z wprowadzenia zmian do Szczegółowego Opisu Priorytetów Programu Fundusze Europejskie dla Śląskiego 2021-2027. Treść kryteriów pozostaje bez zmian.</w:t>
      </w:r>
    </w:p>
    <w:p w14:paraId="63B1DEC2" w14:textId="77777777" w:rsidR="002049BC" w:rsidRPr="002E1DD9" w:rsidRDefault="002049BC" w:rsidP="002049BC">
      <w:pPr>
        <w:pStyle w:val="Akapitzlist"/>
        <w:numPr>
          <w:ilvl w:val="0"/>
          <w:numId w:val="2"/>
        </w:numPr>
        <w:spacing w:after="72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</w:rPr>
      </w:pPr>
      <w:r w:rsidRPr="002E1DD9">
        <w:rPr>
          <w:rFonts w:ascii="Arial" w:hAnsi="Arial" w:cs="Arial"/>
          <w:sz w:val="21"/>
          <w:szCs w:val="21"/>
        </w:rPr>
        <w:t>Kryteria wyboru projektów stanowią załącznik do niniejszej uchwały.</w:t>
      </w:r>
    </w:p>
    <w:p w14:paraId="39BBADAA" w14:textId="77777777" w:rsidR="002049BC" w:rsidRPr="002E1DD9" w:rsidRDefault="002049BC" w:rsidP="002049BC">
      <w:pPr>
        <w:pStyle w:val="Akapitzlist"/>
        <w:tabs>
          <w:tab w:val="left" w:pos="4253"/>
        </w:tabs>
        <w:spacing w:line="360" w:lineRule="auto"/>
        <w:ind w:left="3540" w:firstLine="708"/>
        <w:rPr>
          <w:rFonts w:ascii="Arial" w:hAnsi="Arial" w:cs="Arial"/>
          <w:sz w:val="21"/>
          <w:szCs w:val="21"/>
        </w:rPr>
      </w:pPr>
      <w:r w:rsidRPr="002E1DD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2E1DD9">
        <w:rPr>
          <w:rFonts w:ascii="Arial" w:hAnsi="Arial" w:cs="Arial"/>
          <w:sz w:val="21"/>
          <w:szCs w:val="21"/>
        </w:rPr>
        <w:t>§ 2</w:t>
      </w:r>
    </w:p>
    <w:p w14:paraId="70022FE4" w14:textId="77777777" w:rsidR="002049BC" w:rsidRPr="002E1DD9" w:rsidRDefault="002049BC" w:rsidP="002049BC">
      <w:pPr>
        <w:spacing w:before="120" w:after="120" w:line="360" w:lineRule="auto"/>
        <w:rPr>
          <w:rFonts w:ascii="Arial" w:hAnsi="Arial" w:cs="Arial"/>
          <w:sz w:val="21"/>
          <w:szCs w:val="21"/>
        </w:rPr>
      </w:pPr>
      <w:r w:rsidRPr="002E1DD9">
        <w:rPr>
          <w:rFonts w:ascii="Arial" w:hAnsi="Arial" w:cs="Arial"/>
          <w:sz w:val="21"/>
          <w:szCs w:val="21"/>
        </w:rPr>
        <w:t>Uchwała wchodzi w życie z dniem podjęcia.</w:t>
      </w:r>
    </w:p>
    <w:p w14:paraId="1EF43591" w14:textId="77777777" w:rsidR="002049BC" w:rsidRPr="002E1DD9" w:rsidRDefault="002049BC" w:rsidP="002049BC">
      <w:pPr>
        <w:pStyle w:val="NormalnyWeb"/>
        <w:ind w:left="5664" w:right="1275"/>
        <w:jc w:val="center"/>
        <w:rPr>
          <w:rFonts w:ascii="Arial" w:eastAsiaTheme="minorEastAsia" w:hAnsi="Arial" w:cs="Arial"/>
          <w:b/>
          <w:bCs/>
          <w:sz w:val="21"/>
          <w:szCs w:val="21"/>
        </w:rPr>
      </w:pPr>
      <w:r w:rsidRPr="002E1DD9">
        <w:rPr>
          <w:rFonts w:ascii="Arial" w:eastAsiaTheme="minorEastAsia" w:hAnsi="Arial" w:cs="Arial"/>
          <w:b/>
          <w:bCs/>
          <w:sz w:val="21"/>
          <w:szCs w:val="21"/>
        </w:rPr>
        <w:t>Przewodniczący</w:t>
      </w:r>
    </w:p>
    <w:p w14:paraId="19B7B958" w14:textId="77777777" w:rsidR="002049BC" w:rsidRDefault="002049BC" w:rsidP="002049BC">
      <w:pPr>
        <w:pStyle w:val="NormalnyWeb"/>
        <w:ind w:left="4248"/>
        <w:jc w:val="center"/>
        <w:rPr>
          <w:rFonts w:ascii="Arial" w:eastAsiaTheme="minorEastAsia" w:hAnsi="Arial" w:cs="Arial"/>
          <w:b/>
          <w:bCs/>
          <w:sz w:val="21"/>
          <w:szCs w:val="21"/>
        </w:rPr>
      </w:pPr>
      <w:r w:rsidRPr="053416B7">
        <w:rPr>
          <w:rFonts w:ascii="Arial" w:eastAsiaTheme="minorEastAsia" w:hAnsi="Arial" w:cs="Arial"/>
          <w:b/>
          <w:bCs/>
          <w:sz w:val="21"/>
          <w:szCs w:val="21"/>
        </w:rPr>
        <w:t>KM FE SL 2021-2027</w:t>
      </w:r>
    </w:p>
    <w:p w14:paraId="29DE1EA0" w14:textId="77777777" w:rsidR="002049BC" w:rsidRPr="00282F27" w:rsidRDefault="002049BC" w:rsidP="004D5D42">
      <w:pPr>
        <w:pStyle w:val="NormalnyWeb"/>
        <w:spacing w:before="1200" w:beforeAutospacing="0"/>
        <w:ind w:left="4394"/>
        <w:jc w:val="center"/>
        <w:rPr>
          <w:rFonts w:ascii="Arial" w:eastAsia="Arial" w:hAnsi="Arial" w:cs="Arial"/>
          <w:b/>
          <w:bCs/>
          <w:iCs/>
          <w:sz w:val="21"/>
          <w:szCs w:val="21"/>
        </w:rPr>
        <w:sectPr w:rsidR="002049BC" w:rsidRPr="00282F27" w:rsidSect="00CC6897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  <w:r w:rsidRPr="002E1DD9">
        <w:rPr>
          <w:rFonts w:ascii="Arial" w:eastAsiaTheme="minorEastAsia" w:hAnsi="Arial" w:cs="Arial"/>
          <w:b/>
          <w:bCs/>
          <w:sz w:val="21"/>
          <w:szCs w:val="21"/>
        </w:rPr>
        <w:t>Leszek Pietrasze</w:t>
      </w:r>
      <w:bookmarkEnd w:id="0"/>
      <w:r w:rsidRPr="002E1DD9">
        <w:rPr>
          <w:rFonts w:ascii="Arial" w:eastAsiaTheme="minorEastAsia" w:hAnsi="Arial" w:cs="Arial"/>
          <w:b/>
          <w:bCs/>
          <w:sz w:val="21"/>
          <w:szCs w:val="21"/>
        </w:rPr>
        <w:t>k</w:t>
      </w:r>
    </w:p>
    <w:p w14:paraId="046C84D5" w14:textId="31756B9C" w:rsidR="00C203D5" w:rsidRPr="00C1484A" w:rsidRDefault="00C203D5" w:rsidP="00C1484A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C1484A">
        <w:rPr>
          <w:rFonts w:asciiTheme="minorHAnsi" w:eastAsiaTheme="majorEastAsia" w:hAnsiTheme="minorHAnsi" w:cstheme="minorHAnsi"/>
          <w:b/>
          <w:sz w:val="24"/>
          <w:szCs w:val="32"/>
        </w:rPr>
        <w:lastRenderedPageBreak/>
        <w:t xml:space="preserve">Tabela </w:t>
      </w:r>
      <w:r w:rsidRPr="00C1484A">
        <w:rPr>
          <w:rFonts w:asciiTheme="minorHAnsi" w:eastAsiaTheme="majorEastAsia" w:hAnsiTheme="minorHAnsi" w:cstheme="minorHAnsi"/>
          <w:b/>
          <w:sz w:val="24"/>
          <w:szCs w:val="32"/>
        </w:rPr>
        <w:fldChar w:fldCharType="begin"/>
      </w:r>
      <w:r w:rsidRPr="00C1484A">
        <w:rPr>
          <w:rFonts w:asciiTheme="minorHAnsi" w:eastAsiaTheme="majorEastAsia" w:hAnsiTheme="minorHAnsi" w:cstheme="minorHAnsi"/>
          <w:b/>
          <w:sz w:val="24"/>
          <w:szCs w:val="32"/>
        </w:rPr>
        <w:instrText xml:space="preserve"> SEQ Tabela \* ARABIC </w:instrText>
      </w:r>
      <w:r w:rsidRPr="00C1484A">
        <w:rPr>
          <w:rFonts w:asciiTheme="minorHAnsi" w:eastAsiaTheme="majorEastAsia" w:hAnsiTheme="minorHAnsi" w:cstheme="minorHAnsi"/>
          <w:b/>
          <w:sz w:val="24"/>
          <w:szCs w:val="32"/>
        </w:rPr>
        <w:fldChar w:fldCharType="separate"/>
      </w:r>
      <w:r w:rsidR="008C7DED" w:rsidRPr="00C1484A">
        <w:rPr>
          <w:rFonts w:asciiTheme="minorHAnsi" w:eastAsiaTheme="majorEastAsia" w:hAnsiTheme="minorHAnsi" w:cstheme="minorHAnsi"/>
          <w:b/>
          <w:sz w:val="24"/>
          <w:szCs w:val="32"/>
        </w:rPr>
        <w:t>1</w:t>
      </w:r>
      <w:r w:rsidRPr="00C1484A">
        <w:rPr>
          <w:rFonts w:asciiTheme="minorHAnsi" w:eastAsiaTheme="majorEastAsia" w:hAnsiTheme="minorHAnsi" w:cstheme="minorHAnsi"/>
          <w:b/>
          <w:sz w:val="24"/>
          <w:szCs w:val="32"/>
        </w:rPr>
        <w:fldChar w:fldCharType="end"/>
      </w:r>
      <w:r w:rsidRPr="00C1484A">
        <w:rPr>
          <w:rFonts w:asciiTheme="minorHAnsi" w:eastAsiaTheme="majorEastAsia" w:hAnsiTheme="minorHAnsi" w:cstheme="minorHAnsi"/>
          <w:b/>
          <w:sz w:val="24"/>
          <w:szCs w:val="32"/>
        </w:rPr>
        <w:t>. Kryteria formalne ogólne</w:t>
      </w:r>
    </w:p>
    <w:tbl>
      <w:tblPr>
        <w:tblStyle w:val="Tabela-Siatka"/>
        <w:tblW w:w="14242" w:type="dxa"/>
        <w:tblLayout w:type="fixed"/>
        <w:tblLook w:val="04A0" w:firstRow="1" w:lastRow="0" w:firstColumn="1" w:lastColumn="0" w:noHBand="0" w:noVBand="1"/>
        <w:tblCaption w:val="Kryteria formalne ogólne"/>
        <w:tblDescription w:val="Tabela 1. Zestawienie kryteriów formalnych ogólnych dla działania 2.8"/>
      </w:tblPr>
      <w:tblGrid>
        <w:gridCol w:w="1008"/>
        <w:gridCol w:w="2248"/>
        <w:gridCol w:w="5685"/>
        <w:gridCol w:w="2020"/>
        <w:gridCol w:w="1560"/>
        <w:gridCol w:w="1721"/>
      </w:tblGrid>
      <w:tr w:rsidR="002F3446" w:rsidRPr="00B22B1A" w14:paraId="3B9D767D" w14:textId="77777777" w:rsidTr="000D0CB1">
        <w:trPr>
          <w:trHeight w:val="300"/>
          <w:tblHeader/>
        </w:trPr>
        <w:tc>
          <w:tcPr>
            <w:tcW w:w="1008" w:type="dxa"/>
            <w:shd w:val="clear" w:color="auto" w:fill="A6A6A6" w:themeFill="background1" w:themeFillShade="A6"/>
            <w:hideMark/>
          </w:tcPr>
          <w:p w14:paraId="30A5A872" w14:textId="77777777" w:rsidR="002F3446" w:rsidRPr="00B22B1A" w:rsidRDefault="002F3446" w:rsidP="006D01CB">
            <w:pPr>
              <w:pStyle w:val="Akapitzlist"/>
              <w:ind w:left="22"/>
              <w:rPr>
                <w:rFonts w:cstheme="minorHAnsi"/>
                <w:b/>
                <w:sz w:val="24"/>
                <w:szCs w:val="24"/>
              </w:rPr>
            </w:pPr>
            <w:bookmarkStart w:id="2" w:name="_Hlk142037456"/>
            <w:r w:rsidRPr="00B22B1A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248" w:type="dxa"/>
            <w:shd w:val="clear" w:color="auto" w:fill="A6A6A6" w:themeFill="background1" w:themeFillShade="A6"/>
            <w:hideMark/>
          </w:tcPr>
          <w:p w14:paraId="5E3BF3CE" w14:textId="77777777" w:rsidR="002F3446" w:rsidRPr="00B22B1A" w:rsidRDefault="002F3446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5685" w:type="dxa"/>
            <w:shd w:val="clear" w:color="auto" w:fill="A6A6A6" w:themeFill="background1" w:themeFillShade="A6"/>
            <w:hideMark/>
          </w:tcPr>
          <w:p w14:paraId="3D05103C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064CA4F1" w14:textId="77777777" w:rsidR="002F3446" w:rsidRPr="00B22B1A" w:rsidRDefault="002F3446" w:rsidP="006D01C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A6A6A6" w:themeFill="background1" w:themeFillShade="A6"/>
            <w:hideMark/>
          </w:tcPr>
          <w:p w14:paraId="45606E8B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560" w:type="dxa"/>
            <w:shd w:val="clear" w:color="auto" w:fill="A6A6A6" w:themeFill="background1" w:themeFillShade="A6"/>
            <w:hideMark/>
          </w:tcPr>
          <w:p w14:paraId="1F7D9ECB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721" w:type="dxa"/>
            <w:shd w:val="clear" w:color="auto" w:fill="A6A6A6" w:themeFill="background1" w:themeFillShade="A6"/>
            <w:hideMark/>
          </w:tcPr>
          <w:p w14:paraId="3141927C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bookmarkStart w:id="3" w:name="_Hlk125464591"/>
            <w:r w:rsidRPr="00B22B1A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  <w:bookmarkEnd w:id="3"/>
          </w:p>
        </w:tc>
      </w:tr>
      <w:bookmarkEnd w:id="2"/>
      <w:tr w:rsidR="002F3446" w:rsidRPr="00B22B1A" w14:paraId="42647987" w14:textId="77777777" w:rsidTr="000D0CB1">
        <w:trPr>
          <w:trHeight w:val="300"/>
        </w:trPr>
        <w:tc>
          <w:tcPr>
            <w:tcW w:w="1008" w:type="dxa"/>
            <w:hideMark/>
          </w:tcPr>
          <w:p w14:paraId="22D77247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3E47D19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Terminowość złożenia uzupełnienia wniosku </w:t>
            </w:r>
          </w:p>
        </w:tc>
        <w:tc>
          <w:tcPr>
            <w:tcW w:w="5685" w:type="dxa"/>
            <w:hideMark/>
          </w:tcPr>
          <w:p w14:paraId="6440E98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uzupełnienie wniosku złożono w terminie wskazanym w wezwaniu. </w:t>
            </w:r>
          </w:p>
        </w:tc>
        <w:tc>
          <w:tcPr>
            <w:tcW w:w="2020" w:type="dxa"/>
            <w:hideMark/>
          </w:tcPr>
          <w:p w14:paraId="294C693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Tak </w:t>
            </w:r>
          </w:p>
          <w:p w14:paraId="736D362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podlega uzupełnieniu </w:t>
            </w:r>
          </w:p>
        </w:tc>
        <w:tc>
          <w:tcPr>
            <w:tcW w:w="1560" w:type="dxa"/>
            <w:hideMark/>
          </w:tcPr>
          <w:p w14:paraId="3FC3417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40B3879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Dotyczy etapu uzupełnienia dokumentacji </w:t>
            </w:r>
          </w:p>
        </w:tc>
      </w:tr>
      <w:tr w:rsidR="002F3446" w:rsidRPr="00B22B1A" w14:paraId="580BEBA6" w14:textId="77777777" w:rsidTr="000D0CB1">
        <w:trPr>
          <w:trHeight w:val="300"/>
        </w:trPr>
        <w:tc>
          <w:tcPr>
            <w:tcW w:w="1008" w:type="dxa"/>
            <w:hideMark/>
          </w:tcPr>
          <w:p w14:paraId="2396FE32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2A288F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Poprawność formalna wniosku o dofinansowanie i załączników </w:t>
            </w:r>
          </w:p>
        </w:tc>
        <w:tc>
          <w:tcPr>
            <w:tcW w:w="5685" w:type="dxa"/>
            <w:hideMark/>
          </w:tcPr>
          <w:p w14:paraId="606CA26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429E1D75" w14:textId="4FB174F6" w:rsidR="002F3446" w:rsidRPr="00B22B1A" w:rsidRDefault="00B22B1A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zy wypełniono wszystkie wymagane pola wniosku? (nie dotyczy pól objętych walidacją oraz wypełnianych automatycznie; ocenie podlega, czy każde z wymaganych pól wypełniono treścią lub wybrano jedną z dostępnych opcji – bez analizy samych zapisów),  </w:t>
            </w:r>
          </w:p>
          <w:p w14:paraId="46DCF083" w14:textId="7D661C02" w:rsidR="002F3446" w:rsidRPr="00B22B1A" w:rsidRDefault="00B22B1A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zy wniosek nie zawiera błędów rachunkowych/omyłek pisarskich?  </w:t>
            </w:r>
          </w:p>
          <w:p w14:paraId="2503B7B8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wniosek zawiera wszystkie informacje na temat projektu niezbędne do oceny kryteriów w tym wymagane analizy wskazane w instrukcji wypełniania wniosku? Czy informacje są spójne? </w:t>
            </w:r>
          </w:p>
          <w:p w14:paraId="1AABD76D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Czy załączniki wymagane regulaminem wyboru projektów zostały dołączone? </w:t>
            </w:r>
          </w:p>
          <w:p w14:paraId="4D74324F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ww. załączniki są możliwe do odczytania/otwarcia? </w:t>
            </w:r>
          </w:p>
          <w:p w14:paraId="7DBAE600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ww. załączniki są wypełnione poprawnie, czytelnie? </w:t>
            </w:r>
          </w:p>
        </w:tc>
        <w:tc>
          <w:tcPr>
            <w:tcW w:w="2020" w:type="dxa"/>
            <w:hideMark/>
          </w:tcPr>
          <w:p w14:paraId="06167E0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7ED4E9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55EC1F3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5E7560B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6B43771" w14:textId="77777777" w:rsidTr="000D0CB1">
        <w:trPr>
          <w:trHeight w:val="300"/>
        </w:trPr>
        <w:tc>
          <w:tcPr>
            <w:tcW w:w="1008" w:type="dxa"/>
            <w:hideMark/>
          </w:tcPr>
          <w:p w14:paraId="5C5C2EB9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7794CD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Kwalifikowalność podmiotowa </w:t>
            </w:r>
          </w:p>
        </w:tc>
        <w:tc>
          <w:tcPr>
            <w:tcW w:w="5685" w:type="dxa"/>
            <w:hideMark/>
          </w:tcPr>
          <w:p w14:paraId="6386BC6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42F7DBB8" w14:textId="77777777" w:rsidR="002F3446" w:rsidRPr="00096708" w:rsidRDefault="002F3446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Czy wnioskodawca wpisuje się w katalog beneficjentów przewidzianych w regulaminie wyboru projektów? </w:t>
            </w:r>
          </w:p>
          <w:p w14:paraId="39B5032D" w14:textId="77777777" w:rsidR="002F3446" w:rsidRPr="00096708" w:rsidRDefault="002F3446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Czy wszyscy partnerzy (jeśli występują) wpisują się w katalog beneficjentów przewidzianych w regulaminie wyboru projektów (nie dotyczy </w:t>
            </w:r>
            <w:proofErr w:type="spellStart"/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ppp</w:t>
            </w:r>
            <w:proofErr w:type="spellEnd"/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)? </w:t>
            </w:r>
          </w:p>
          <w:p w14:paraId="7047AD50" w14:textId="3ACA186B" w:rsidR="002F3446" w:rsidRPr="00096708" w:rsidRDefault="00096708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oraz partnerzy nie zostali wykluczeni z możliwości aplikowania na podstawie odrębnych przepisów prawa (np. firmy współpracujące z Rosją)? </w:t>
            </w:r>
          </w:p>
          <w:p w14:paraId="08D0B959" w14:textId="77777777" w:rsidR="002F3446" w:rsidRPr="00096708" w:rsidRDefault="002F3446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Czy wnioskodawca posiada osobowość prawną bądź zdolność do podejmowania czynności prawnych? </w:t>
            </w:r>
          </w:p>
        </w:tc>
        <w:tc>
          <w:tcPr>
            <w:tcW w:w="2020" w:type="dxa"/>
            <w:hideMark/>
          </w:tcPr>
          <w:p w14:paraId="4A63325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5A90325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68E8068D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28502BF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10E8BD72" w14:textId="77777777" w:rsidTr="000D0CB1">
        <w:trPr>
          <w:trHeight w:val="300"/>
        </w:trPr>
        <w:tc>
          <w:tcPr>
            <w:tcW w:w="1008" w:type="dxa"/>
            <w:hideMark/>
          </w:tcPr>
          <w:p w14:paraId="6ABFBC2B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8A2C0D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Kwalifikowalność przedmiotowa projektu </w:t>
            </w:r>
          </w:p>
        </w:tc>
        <w:tc>
          <w:tcPr>
            <w:tcW w:w="5685" w:type="dxa"/>
            <w:hideMark/>
          </w:tcPr>
          <w:p w14:paraId="76CC142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0E2DEA2C" w14:textId="0E322AE3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projekt wpisuje się w typ/typy projektu/ działanie podlegające dofinansowaniu w ramach naboru (określone w regulaminie wyboru projektów)? </w:t>
            </w:r>
          </w:p>
          <w:p w14:paraId="127D50E9" w14:textId="716A452F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52D91171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projekt znajduje się na liście przedsięwzięć priorytetowych w Kontrakcie Programowym dla Województwa Śląskiego (dot. projektów w trybie niekonkurencyjnym)? </w:t>
            </w:r>
          </w:p>
          <w:p w14:paraId="6C95B396" w14:textId="62D3960B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projekt wynika ze strategii Zintegrowanych Inwestycji Terytorialnych oraz czy jest projektem zintegrowanym lub strategii rozwoju ponadlokalnego pełniącej funkcję strategii ZIT? (dotyczy projektów realizowanych w naborach, organizowanych w oparciu o instrument terytorialny ZIT) </w:t>
            </w:r>
          </w:p>
          <w:p w14:paraId="4617837E" w14:textId="47F3AEC3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C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projekt nie został zakończony/lub w pełni wdrożony przed złożeniem wniosku o dofinansowanie? </w:t>
            </w:r>
          </w:p>
          <w:p w14:paraId="0F1C584F" w14:textId="77777777" w:rsidR="002F3446" w:rsidRPr="00096708" w:rsidRDefault="002F3446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Czy założenia projektu są zgodne z warunkami/wymogami konkursu zawartymi w regulaminie wyboru projektów? </w:t>
            </w:r>
          </w:p>
          <w:p w14:paraId="4D7498E1" w14:textId="720CF40D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założenia projektu są zgodne z celem działania oraz limitami i ograniczeniami wskazanymi w programie FE SL 2021-2027, regulaminie wyboru projektów oraz w opisie działania w SZOP (właściwy na dzień ogłoszenia naboru) albo w ramach kwalifikowalności kosztów? </w:t>
            </w:r>
          </w:p>
          <w:p w14:paraId="0D19C2D6" w14:textId="04F60D8D" w:rsidR="002F3446" w:rsidRPr="00096708" w:rsidRDefault="002F3446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Czy projekt jest zgodny z Lokalną Strategią Rozwoju - jeśli dotyczy</w:t>
            </w:r>
          </w:p>
        </w:tc>
        <w:tc>
          <w:tcPr>
            <w:tcW w:w="2020" w:type="dxa"/>
            <w:hideMark/>
          </w:tcPr>
          <w:p w14:paraId="3054501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D90DBE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2951993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3A70B55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1C60597B" w14:textId="77777777" w:rsidTr="000D0CB1">
        <w:trPr>
          <w:trHeight w:val="300"/>
        </w:trPr>
        <w:tc>
          <w:tcPr>
            <w:tcW w:w="1008" w:type="dxa"/>
            <w:hideMark/>
          </w:tcPr>
          <w:p w14:paraId="4BB869CC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CBF977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Zgodność projektu z zasadami pomocy publicznej lub pomocy de </w:t>
            </w:r>
            <w:proofErr w:type="spellStart"/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minimis</w:t>
            </w:r>
            <w:proofErr w:type="spellEnd"/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85" w:type="dxa"/>
            <w:hideMark/>
          </w:tcPr>
          <w:p w14:paraId="5D22A0B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 ramach projektu weryfikowane będzie: </w:t>
            </w:r>
          </w:p>
          <w:p w14:paraId="147BBF3B" w14:textId="23667071" w:rsidR="002F3446" w:rsidRPr="000D0CB1" w:rsidRDefault="00096708" w:rsidP="00DA37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wnioskodawca dokonał w sposób właściwy analizy projektu pod kątem przesłanek wynikających z art. 107 ust. 1 TFUE? </w:t>
            </w:r>
          </w:p>
          <w:p w14:paraId="6A6409DB" w14:textId="4119934A" w:rsidR="002F3446" w:rsidRPr="000D0CB1" w:rsidRDefault="000D0CB1" w:rsidP="00DA37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projekt spełnia wszelkie warunki, wynikające z właściwych aktów normatywnych, regulujących udzielanie danej kategorii pomocy, w tym: </w:t>
            </w:r>
          </w:p>
          <w:p w14:paraId="1ADB0515" w14:textId="77777777" w:rsidR="002F3446" w:rsidRPr="000D0CB1" w:rsidRDefault="002F3446" w:rsidP="00DA37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Wnioskodawca wybrał prawidłową podstawę prawną udzielenia pomocy, oraz prawidłowo przyporządkował wydatki do wybranej podstawy? </w:t>
            </w:r>
          </w:p>
          <w:p w14:paraId="5F5EA708" w14:textId="6AAA91F6" w:rsidR="002F3446" w:rsidRPr="000D0CB1" w:rsidRDefault="52D91171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Wnioskodawca nie rozpoczął prac przed złożeniem wniosku? „</w:t>
            </w:r>
            <w:r w:rsidR="67C1D654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R</w:t>
            </w: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ozpoczęcie prac” oznacza rozpoczęcie robót budowlanych związanych z inwestycją lub pierwsze prawnie wiążące zobowiązanie do zamówienia urządzeń lub inne zobowiązanie, które sprawia, że inwestycja staje się nieodwracalna, zależnie od tego, co nastąpi najpierw? (dotyczy w przypadku, gdy wybrana podstawa udzielenia pomocy wymaga zastosowania efektu zachęty/ uzależnia spełnienie efektu zachęty od złożenia wniosku przed rozpoczęciem robót); </w:t>
            </w:r>
          </w:p>
          <w:p w14:paraId="4D3AC4C8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Czy wszystkie koszty kwalifikowalne wpisują się w daną podstawę prawną (w tym odpowiedni scenariusz)? </w:t>
            </w:r>
          </w:p>
          <w:p w14:paraId="629C158E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Czy Wnioskodawca prawidłowo ustalił intensywność wsparcia dla wydatków objętych daną podstawą prawną? /tj., zgodnie z odpowiednim scenariuszem/ odpowiednią literą / poprawnymi </w:t>
            </w:r>
            <w:r w:rsidRPr="000D0CB1">
              <w:rPr>
                <w:rFonts w:eastAsia="Times New Roman" w:cstheme="minorHAnsi"/>
                <w:sz w:val="24"/>
                <w:szCs w:val="24"/>
                <w:lang w:eastAsia="pl-PL"/>
              </w:rPr>
              <w:t>wyliczeniami/? </w:t>
            </w:r>
          </w:p>
          <w:p w14:paraId="18F3CDD1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sz w:val="24"/>
                <w:szCs w:val="24"/>
                <w:lang w:eastAsia="pl-PL"/>
              </w:rPr>
              <w:t>Czy wkład własny wolny jest od innego wsparcia publicznego (jeśli dotyczy)? </w:t>
            </w:r>
          </w:p>
          <w:p w14:paraId="5C2B8D9C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montaż finansowy spełnia zasady kumulacji pomocy? </w:t>
            </w:r>
          </w:p>
          <w:p w14:paraId="0DE48CD7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Wnioskodawca wykazał spełnienie innych (jeśli występują) warunków wynikających z danej podstawy prawnej? </w:t>
            </w:r>
          </w:p>
          <w:p w14:paraId="13FBCE8D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Czy Wnioskodawca prawidłowo wypełnił Formularz przedstawiany przy ubieganiu się o pomoc inną niż pomoc de </w:t>
            </w:r>
            <w:proofErr w:type="spellStart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minimis</w:t>
            </w:r>
            <w:proofErr w:type="spellEnd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i/lub Formularz przedstawiany przy ubieganiu się o pomoc de </w:t>
            </w:r>
            <w:proofErr w:type="spellStart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minimis</w:t>
            </w:r>
            <w:proofErr w:type="spellEnd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? </w:t>
            </w:r>
          </w:p>
          <w:p w14:paraId="3E2FC4C6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 xml:space="preserve">Czy Wnioskodawca dołączył Zaświadczenie/oświadczenie dotyczące pomocy de </w:t>
            </w:r>
            <w:proofErr w:type="spellStart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minimis</w:t>
            </w:r>
            <w:proofErr w:type="spellEnd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(jeśli dotyczy) </w:t>
            </w:r>
          </w:p>
          <w:p w14:paraId="499CB9B2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 przypadku pomocy udzielonej w oparciu o rozporządzenie 651/2014: przedsiębiorca nie znajduje się w trudnej sytuacji?  </w:t>
            </w:r>
          </w:p>
        </w:tc>
        <w:tc>
          <w:tcPr>
            <w:tcW w:w="2020" w:type="dxa"/>
            <w:hideMark/>
          </w:tcPr>
          <w:p w14:paraId="1C8CAC5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5BBD6FA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0D71744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5485642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4E4F6169" w14:textId="77777777" w:rsidTr="000D0CB1">
        <w:trPr>
          <w:trHeight w:val="300"/>
        </w:trPr>
        <w:tc>
          <w:tcPr>
            <w:tcW w:w="1008" w:type="dxa"/>
            <w:hideMark/>
          </w:tcPr>
          <w:p w14:paraId="37557C55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658F88A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Poprawność określenia działań </w:t>
            </w:r>
            <w:proofErr w:type="spellStart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informacyjno</w:t>
            </w:r>
            <w:proofErr w:type="spellEnd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- promocyjnych w projekcie </w:t>
            </w:r>
          </w:p>
          <w:p w14:paraId="4E79EB8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85" w:type="dxa"/>
            <w:hideMark/>
          </w:tcPr>
          <w:p w14:paraId="364D356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4B0622A1" w14:textId="1DB178D5" w:rsidR="002F3446" w:rsidRPr="000D0CB1" w:rsidRDefault="002F3446" w:rsidP="00DA375A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sz w:val="24"/>
                <w:szCs w:val="24"/>
                <w:lang w:eastAsia="pl-PL"/>
              </w:rPr>
              <w:t>Czy działania informacyjno- promocyjne są zgodne z zaleceniami/zasadami w tym zakresie, w szczególności z zasadami wskazanymi w art. 50 rozporządzenia 2021/1060? </w:t>
            </w:r>
          </w:p>
          <w:p w14:paraId="456B6A82" w14:textId="77777777" w:rsidR="002F3446" w:rsidRPr="00B22B1A" w:rsidRDefault="002F3446" w:rsidP="000D0CB1">
            <w:pPr>
              <w:ind w:left="360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Czy beneficjent we wniosku wskazał: </w:t>
            </w:r>
          </w:p>
          <w:p w14:paraId="44E1C5E8" w14:textId="77777777" w:rsidR="002F3446" w:rsidRPr="00B22B1A" w:rsidRDefault="002F3446" w:rsidP="00DA375A">
            <w:pPr>
              <w:pStyle w:val="Akapitzlist"/>
              <w:numPr>
                <w:ilvl w:val="0"/>
                <w:numId w:val="3"/>
              </w:num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nietechniczny tytuł projektu,</w:t>
            </w:r>
          </w:p>
          <w:p w14:paraId="24723677" w14:textId="77777777" w:rsidR="002F3446" w:rsidRPr="00B22B1A" w:rsidRDefault="002F3446" w:rsidP="00DA375A">
            <w:pPr>
              <w:pStyle w:val="Akapitzlist"/>
              <w:numPr>
                <w:ilvl w:val="0"/>
                <w:numId w:val="3"/>
              </w:num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streszczenie działań promocyjnych projektu,</w:t>
            </w:r>
          </w:p>
          <w:p w14:paraId="4CA03D42" w14:textId="2CAE86E6" w:rsidR="002F3446" w:rsidRPr="00B22B1A" w:rsidRDefault="52D91171" w:rsidP="00DA375A">
            <w:pPr>
              <w:pStyle w:val="Akapitzlist"/>
              <w:numPr>
                <w:ilvl w:val="0"/>
                <w:numId w:val="3"/>
              </w:num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>adres strony internetowej/profilu mediów społecznościowych, na których projekt będzie promowany</w:t>
            </w:r>
            <w:r w:rsidR="6A69D2D7"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020" w:type="dxa"/>
            <w:hideMark/>
          </w:tcPr>
          <w:p w14:paraId="3A5AF88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4EFC131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3774B22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12E3F58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7F36A56A" w14:textId="77777777" w:rsidTr="000D0CB1">
        <w:trPr>
          <w:trHeight w:val="300"/>
        </w:trPr>
        <w:tc>
          <w:tcPr>
            <w:tcW w:w="1008" w:type="dxa"/>
            <w:hideMark/>
          </w:tcPr>
          <w:p w14:paraId="5658CE69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27F3871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Zgodność projektu z zasadą zrównoważonego rozwoju w tym zasadą „nie czyń poważnych szkód (DNSH)  </w:t>
            </w:r>
          </w:p>
        </w:tc>
        <w:tc>
          <w:tcPr>
            <w:tcW w:w="5685" w:type="dxa"/>
            <w:hideMark/>
          </w:tcPr>
          <w:p w14:paraId="57431E27" w14:textId="29D84F49" w:rsidR="002F3446" w:rsidRPr="00B22B1A" w:rsidRDefault="002F3446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 W ramach kryterium weryfikowane będzie:</w:t>
            </w:r>
          </w:p>
          <w:p w14:paraId="44E8A0EC" w14:textId="01203F1E" w:rsidR="002F3446" w:rsidRPr="000D0CB1" w:rsidRDefault="000D0CB1" w:rsidP="00DA375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</w:rPr>
            </w:pPr>
            <w:r w:rsidRPr="000D0CB1">
              <w:rPr>
                <w:rFonts w:eastAsia="Arial" w:cstheme="minorHAnsi"/>
                <w:sz w:val="24"/>
                <w:szCs w:val="24"/>
              </w:rPr>
              <w:t>C</w:t>
            </w:r>
            <w:r w:rsidR="002F3446" w:rsidRPr="000D0CB1">
              <w:rPr>
                <w:rFonts w:eastAsia="Arial" w:cstheme="minorHAnsi"/>
                <w:sz w:val="24"/>
                <w:szCs w:val="24"/>
              </w:rPr>
              <w:t xml:space="preserve">zy projekt spełnia zasadę zrównoważonego rozwoju, o której mowa w art. 9 ust. 4 rozporządzenia Parlamentu Europejskiego i Rady 2021/1060. tj. czy promuje wymogi ochrony środowiska, m.in. efektywne i racjonalne gospodarowanie zasobami, dostosowanie do zmian klimatu oraz łagodzenie wpływu jego skutków, ochronę różnorodności biologicznej. W celu określenia powyższego, niezbędne będzie wykazanie istotnego wkładu w realizację co najmniej jednego z celów środowiskowych określonych w art. 9 zgodnie z art. 10–16 Rozporządzenia Parlamentu Europejskiego i Rady </w:t>
            </w:r>
            <w:r w:rsidR="002F3446" w:rsidRPr="000D0CB1">
              <w:rPr>
                <w:rFonts w:eastAsia="Arial" w:cstheme="minorHAnsi"/>
                <w:sz w:val="24"/>
                <w:szCs w:val="24"/>
              </w:rPr>
              <w:lastRenderedPageBreak/>
              <w:t>(UE) 2020/852 z dnia 18 czerwca 2020 r. w sprawie ustanowienia ram ułatwiających zrównoważone inwestycje, zmieniającego rozporządzenie (UE) 2019/2088.</w:t>
            </w:r>
          </w:p>
          <w:p w14:paraId="4BF5513F" w14:textId="77777777" w:rsidR="000D0CB1" w:rsidRPr="000D0CB1" w:rsidRDefault="000D0CB1" w:rsidP="00DA375A">
            <w:pPr>
              <w:pStyle w:val="Akapitzlist"/>
              <w:numPr>
                <w:ilvl w:val="0"/>
                <w:numId w:val="17"/>
              </w:numPr>
              <w:rPr>
                <w:rFonts w:eastAsia="Arial" w:cstheme="minorHAnsi"/>
                <w:sz w:val="24"/>
                <w:szCs w:val="24"/>
              </w:rPr>
            </w:pPr>
            <w:r w:rsidRPr="000D0CB1">
              <w:rPr>
                <w:rFonts w:eastAsia="Arial" w:cstheme="minorHAnsi"/>
                <w:sz w:val="24"/>
                <w:szCs w:val="24"/>
              </w:rPr>
              <w:t>C</w:t>
            </w:r>
            <w:r w:rsidR="002F3446" w:rsidRPr="000D0CB1">
              <w:rPr>
                <w:rFonts w:eastAsia="Arial" w:cstheme="minorHAnsi"/>
                <w:sz w:val="24"/>
                <w:szCs w:val="24"/>
              </w:rPr>
              <w:t xml:space="preserve">zy projekt jest zgodny z zasadą “nie czyń poważnych szkód”, tj.  czy nie będzie wyrządzał poważnych szkód dla żadnego z celów środowiskowych, określonych w art. 17 Rozporządzenia Parlamentu Europejskiego i Rady (UE) 2020/852 z dnia 18 czerwca 2020 r. w sprawie ustanowienia ram ułatwiających zrównoważone inwestycje, zmieniającego rozporządzenie (UE) 2019/2088. </w:t>
            </w:r>
          </w:p>
          <w:p w14:paraId="2B726703" w14:textId="54CCB2D4" w:rsidR="002F3446" w:rsidRPr="00B22B1A" w:rsidRDefault="002F3446" w:rsidP="000D0CB1">
            <w:pPr>
              <w:ind w:left="360"/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Potwierdzając spełnienie zgodności projektu z zasadą DNSH należy odnieść się do zapisów dokumentu stanowiącego załącznik nr 6 do „Prognozy oddziaływania na środowisko dla projektu Programu Fundusze Europejskie dla </w:t>
            </w:r>
            <w:r w:rsidRPr="00B22B1A">
              <w:rPr>
                <w:rFonts w:eastAsia="Arial" w:cstheme="minorHAnsi"/>
                <w:sz w:val="24"/>
                <w:szCs w:val="24"/>
              </w:rPr>
              <w:lastRenderedPageBreak/>
              <w:t>Śląskiego 2021-2027”, tj. do analizy dotyczącej wpływu poszczególnych działań wspieranych w programie na wszystkie cele środowiskowe wskazane w wyżej wymienionym rozporządzeniu.</w:t>
            </w:r>
          </w:p>
          <w:p w14:paraId="5EE6996E" w14:textId="77777777" w:rsidR="002F3446" w:rsidRPr="00B22B1A" w:rsidRDefault="002F3446" w:rsidP="000D0CB1">
            <w:pPr>
              <w:ind w:left="360"/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Dodatkowo zgodność projektu z zasadą DNSH będzie weryfikowana na podstawie deklaracji dotyczącej zgodności projektu z celami dla jednolitych części wód oraz deklaracji organu odpowiedzialnego za monitorowanie obszarów Natura 2000 a także dokumentacji dot. oceny oddziaływania na środowisko (jeśli dotyczy), pozwoleń inwestycyjnych i wynikających z nich warunków (pozwolenie na budowę, ZRID, pozwolenie wodnoprawne itd.), (w przypadku inwestycji dla których istnieje obowiązek pozyskania wymienionej przykładowo dokumentacji). W przypadku braku zezwoleń inwestycyjnych w momencie aplikowania badanie zostanie </w:t>
            </w:r>
            <w:r w:rsidRPr="00B22B1A">
              <w:rPr>
                <w:rFonts w:eastAsia="Arial" w:cstheme="minorHAnsi"/>
                <w:sz w:val="24"/>
                <w:szCs w:val="24"/>
              </w:rPr>
              <w:lastRenderedPageBreak/>
              <w:t>przeprowadzone na podstawie opisu zaplanowanych do uzyskania zezwoleń wraz z deklaracją, iż zostaną zastosowane wszelkie obowiązki nakładane w ramach przedmiotowych zezwoleń.</w:t>
            </w:r>
          </w:p>
        </w:tc>
        <w:tc>
          <w:tcPr>
            <w:tcW w:w="2020" w:type="dxa"/>
            <w:hideMark/>
          </w:tcPr>
          <w:p w14:paraId="4F990BC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D65533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733740B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29BAD2D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382FC65" w14:textId="77777777" w:rsidTr="000D0CB1">
        <w:trPr>
          <w:trHeight w:val="300"/>
        </w:trPr>
        <w:tc>
          <w:tcPr>
            <w:tcW w:w="1008" w:type="dxa"/>
            <w:hideMark/>
          </w:tcPr>
          <w:p w14:paraId="6E74DF9F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14B3CA6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Odporność infrastruktury na zmiany klimatu </w:t>
            </w:r>
          </w:p>
        </w:tc>
        <w:tc>
          <w:tcPr>
            <w:tcW w:w="5685" w:type="dxa"/>
            <w:hideMark/>
          </w:tcPr>
          <w:p w14:paraId="5067A934" w14:textId="3E79FB0C" w:rsidR="002F3446" w:rsidRPr="00B22B1A" w:rsidRDefault="52D91171" w:rsidP="2C608025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Weryfikacja polega na ocenie czy projekt jest zgodny z art. 73 ust. 2 lit. j) CPR tzn. czy inwestycja w infrastrukturę o przewidywanej trwałości wynoszącej co najmniej pięć lat przewidziana w ramach projektu jest odporna na zmiany klimatu</w:t>
            </w:r>
            <w:r w:rsidRPr="00B22B1A">
              <w:rPr>
                <w:rFonts w:cstheme="minorHAnsi"/>
                <w:color w:val="000000" w:themeColor="text1"/>
                <w:sz w:val="24"/>
                <w:szCs w:val="24"/>
              </w:rPr>
              <w:t>, a także czy jest zgodny z metodologią wynikającą z Wytycznych Komisji Europejskiej: ZAWIADOMIENIE KOMISJI Wytyczne techniczne dotyczące weryfikacji infrastruktury pod względem wpływu na klimat  w latach 2021–2027 (2021/C 373/01), tj. czy w projekcie przewidziano działania  na rzecz łagodzenia zmian klimatu oraz przystosowania do tych zmian</w:t>
            </w: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. Przez powyższe rozumie się proces mający na celu zapobieganie podatności </w:t>
            </w: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infrastruktury na potencjalne długoterminowe skutki zmian klimatu, przy jednoczesnym zapewnieniu przestrzegania zasady „efektywności energetycznej przede wszystkim” oraz zgodności poziomu emisji gazów cieplarnianych wynikających z projektu z celem osiągnięcia neutralności klimatycznej w 2050 r. </w:t>
            </w:r>
          </w:p>
          <w:p w14:paraId="33D3120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Weryfikacja przeprowadzana jest na podstawie uzasadnienia odporności przedsięwzięcia na zmiany klimatu przedstawionego we wniosku o dofinansowanie. </w:t>
            </w:r>
          </w:p>
          <w:p w14:paraId="43682E4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020" w:type="dxa"/>
            <w:hideMark/>
          </w:tcPr>
          <w:p w14:paraId="0EC329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01E4AC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5526DF5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4F524DE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115FCDBB" w14:textId="77777777" w:rsidTr="000D0CB1">
        <w:trPr>
          <w:trHeight w:val="300"/>
        </w:trPr>
        <w:tc>
          <w:tcPr>
            <w:tcW w:w="1008" w:type="dxa"/>
            <w:hideMark/>
          </w:tcPr>
          <w:p w14:paraId="73197CFD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33DCEEF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Zgodność projektu z zasadą „zanieczyszczający płaci" </w:t>
            </w:r>
          </w:p>
        </w:tc>
        <w:tc>
          <w:tcPr>
            <w:tcW w:w="5685" w:type="dxa"/>
            <w:hideMark/>
          </w:tcPr>
          <w:p w14:paraId="3DC9747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Spełnienie zasady „zanieczyszczający płaci” wymaga, aby zanieczyszczający pokrywali koszty spowodowanego przez siebie zanieczyszczenia lub szkody w środowisku, w tym koszty środków wprowadzonych w celu zapobieżenia i zaradzenia temu zanieczyszczeniu i szkodzie oraz ich kontroli, a także </w:t>
            </w: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koszty ponoszone w związku z tym przez społeczeństwo. Dotyczy to w szczególności zanieczyszczeń przemysłowych, zanieczyszczeń wody i gleby oraz gospodarowania odpadami. </w:t>
            </w:r>
          </w:p>
          <w:p w14:paraId="7486E70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Przyjmuje się, iż zasada „zanieczyszczający płaci” jest spełniona w przypadku, gdy właścicielem obszaru/terenu „zanieczyszczonego”, na którym prowadzone są prace objęte projektem jest organ administracji publicznej (np. </w:t>
            </w:r>
            <w:proofErr w:type="spellStart"/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jst</w:t>
            </w:r>
            <w:proofErr w:type="spellEnd"/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państwowe jednostki organizacyjne posiadające lub nieposiadające osobowości prawnej, organy administracji zespolonej i niezespolonej) lub gdy władztwo tego obszaru/terenu powierzone zostało takiemu podmiotowi. W tym ujęciu organ administracji publicznej nie jest traktowany jako „zanieczyszczający”.  Przesłanką takiego podejścia jest założenie, że ww. podmiot publiczny przejmując własność (lub władztwo) terenu „zanieczyszczonego”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był świadomy konieczności przeprowadzenia działań niwelujących „zanieczyszczenie”, ponieważ: </w:t>
            </w:r>
          </w:p>
          <w:p w14:paraId="7659EEE7" w14:textId="77777777" w:rsidR="002F3446" w:rsidRPr="000D0CB1" w:rsidRDefault="002F3446" w:rsidP="00DA375A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nie było możliwe ustalenie podmiotu, który spowodował „zanieczyszczenie”, </w:t>
            </w:r>
          </w:p>
          <w:p w14:paraId="732EFB64" w14:textId="77777777" w:rsidR="002F3446" w:rsidRPr="000D0CB1" w:rsidRDefault="002F3446" w:rsidP="00DA375A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nie było/jest możliwe pociągnięcie do odpowiedzialności podmiotu gospodarczego, od którego obszar/teren ten został przejęty np. z uwagi na jego upadłość lub niewypłacalność, a wobec niemożności wyegzekwowania od podmiotu zobowiązanego do usunięcia odpadów, powinien sam usunąć te odpady, </w:t>
            </w:r>
          </w:p>
          <w:p w14:paraId="6C6F25AF" w14:textId="77777777" w:rsidR="002F3446" w:rsidRPr="000D0CB1" w:rsidRDefault="002F3446" w:rsidP="00DA375A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podmiot gospodarczy nie został prawnie zobowiązany do podjęcia takich działań w okresie prowadzenia działalności lub po jej zaprzestaniu. </w:t>
            </w:r>
          </w:p>
          <w:p w14:paraId="7F059C3D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Sposób weryfikacji [0/1]: </w:t>
            </w:r>
          </w:p>
          <w:p w14:paraId="1547BF2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Wnioskodawca jest organem administracji publicznej, który jest właścicielem obszaru/terenu objętego projektem lub posiada władztwo tego terenu - 1 (kryterium spełnione), </w:t>
            </w:r>
          </w:p>
          <w:p w14:paraId="7C7C2F4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Wnioskodawca niebędący organem administracji publicznej przedstawił dokumenty świadczące o wyczerpaniu wszelkich środków prawnych (odwołania, rekompensaty, wyroki sądowe) związanych z wystąpieniem o zadośćuczynienie szkody w środowisku lub likwidacji zanieczyszczenia (np. wystąpiono do zakładu górniczego lub SRK o naprawę szkody). </w:t>
            </w:r>
          </w:p>
          <w:p w14:paraId="432E8BE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Jeśli podjęte środki prawne nie doprowadziły do osiągniecia zamierzonego efektu uznaje się wówczas, że Wnioskodawca nie jest traktowany jako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„zanieczyszczający” oraz, że wsparcie środkami FE SL jest możliwe i uzasadnione.  </w:t>
            </w:r>
          </w:p>
          <w:p w14:paraId="6BBA50A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[Wnioskodawca przestawił wymagane dokumenty – 1 (kryterium spełnione), 0 (brak spełnienia kryterium) – brak przedstawienia stosownych dokumentów]  </w:t>
            </w:r>
          </w:p>
          <w:p w14:paraId="65B5A6F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lub </w:t>
            </w:r>
          </w:p>
          <w:p w14:paraId="04D2E22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Wnioskodawca niebędący organem administracji publicznej przedstawił niezależną ekspertyzę potwierdzającą, że identyfikacja podmiotu „zanieczyszczającego” nie jest jednoznacznie możliwa (przeprowadzono postępowanie, w toku którego podjęto próbę ustaleń co do podmiotu zobowiązanej likwidacji zanieczyszczenia lub naprawy szkody w środowisku), a teren/obszar objęty projektem mimo to wymaga podjęcia działań naprawczych. Uznaje się wówczas, że Wnioskodawca nie jest traktowany jako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„zanieczyszczający” oraz, że wsparcie środkami FE SL jest możliwe i uzasadnione.  </w:t>
            </w:r>
          </w:p>
          <w:p w14:paraId="293A507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[Wnioskodawca przestawił wymagane dokumenty – 1 (kryterium spełnione), 0 (brak spełnienia kryterium) – brak przedstawienia stosownych dokumentów]  </w:t>
            </w:r>
          </w:p>
          <w:p w14:paraId="3D2D2FA8" w14:textId="77777777" w:rsidR="002F3446" w:rsidRPr="00B22B1A" w:rsidRDefault="002F3446" w:rsidP="006D01CB">
            <w:pPr>
              <w:spacing w:before="100" w:beforeAutospacing="1" w:after="100" w:afterAutospacing="1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lub </w:t>
            </w:r>
          </w:p>
          <w:p w14:paraId="098A1EB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odniesieniu do gruntów leśnych i rolnych (ust. z dnia 3 lutego 1995 r. o ochronie gruntów rolnych i leśnych) – na podstawie dokumentów uzyskanych od właściwego miejscowo Starosty powiatowego: </w:t>
            </w:r>
          </w:p>
          <w:p w14:paraId="12CA2948" w14:textId="77777777" w:rsidR="002F3446" w:rsidRPr="00B22B1A" w:rsidRDefault="002F3446" w:rsidP="00DA375A">
            <w:pPr>
              <w:numPr>
                <w:ilvl w:val="0"/>
                <w:numId w:val="4"/>
              </w:numPr>
              <w:spacing w:before="100" w:beforeAutospacing="1" w:after="100" w:afterAutospacing="1"/>
              <w:ind w:left="1080" w:firstLine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decyzji o zakończeniu rekultywacji </w:t>
            </w:r>
          </w:p>
          <w:p w14:paraId="709E62DB" w14:textId="77777777" w:rsidR="002F3446" w:rsidRPr="00B22B1A" w:rsidRDefault="002F3446" w:rsidP="006D01CB">
            <w:pPr>
              <w:spacing w:before="100" w:beforeAutospacing="1" w:after="100" w:afterAutospacing="1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lub </w:t>
            </w:r>
          </w:p>
          <w:p w14:paraId="07435224" w14:textId="77777777" w:rsidR="002F3446" w:rsidRPr="00B22B1A" w:rsidRDefault="002F3446" w:rsidP="00DA375A">
            <w:pPr>
              <w:numPr>
                <w:ilvl w:val="0"/>
                <w:numId w:val="5"/>
              </w:numPr>
              <w:spacing w:before="100" w:beforeAutospacing="1" w:after="100" w:afterAutospacing="1"/>
              <w:ind w:left="1080" w:firstLine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zaświadczenia – stanowiącego, że grunty (obszar/teren) nie były objęte koniecznością przeprowadzenia rekultywacji </w:t>
            </w:r>
          </w:p>
          <w:p w14:paraId="3CB2D5D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Uznaje się, że Wnioskodawca nie jest traktowany jako „zanieczyszczający” ponieważ zgodnie z prawem dla terenu/obszaru objętego projektem nie istniał obowiązek prawny likwidacji zanieczyszczenia (tu: przeprowadzenia działań rekultywacyjnych), a zatem nie istnieje też podmiot, który doprowadził do takiego zanieczyszczenia (lit. b) lub potwierdzono, że wszelkie zobowiązania „zanieczyszczającego” zostały spełnione (lit. a).  W obu przypadkach wsparcie środkami FE SL jest możliwe i uzasadnione.  </w:t>
            </w:r>
          </w:p>
          <w:p w14:paraId="33C1893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Wnioskodawca przestawił wymagane dokumenty – 1 (kryterium spełnione), 0 (brak spełnienia kryterium) – brak przedstawienia stosownych dokumentów</w:t>
            </w:r>
          </w:p>
        </w:tc>
        <w:tc>
          <w:tcPr>
            <w:tcW w:w="2020" w:type="dxa"/>
            <w:hideMark/>
          </w:tcPr>
          <w:p w14:paraId="22BAF2F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90755E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297761E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63F38C7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582336A" w14:textId="77777777" w:rsidTr="000D0CB1">
        <w:trPr>
          <w:trHeight w:val="300"/>
        </w:trPr>
        <w:tc>
          <w:tcPr>
            <w:tcW w:w="1008" w:type="dxa"/>
            <w:hideMark/>
          </w:tcPr>
          <w:p w14:paraId="23642A05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4ACC64D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Zgodność projektu z zasadą równości kobiet i mężczyzn </w:t>
            </w:r>
          </w:p>
        </w:tc>
        <w:tc>
          <w:tcPr>
            <w:tcW w:w="5685" w:type="dxa"/>
            <w:hideMark/>
          </w:tcPr>
          <w:p w14:paraId="034052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Przez zgodność z zasadą równości kobiet i mężczyzn należy rozumieć pozytywny lub neutralny wpływ projektu na tę zasadę. </w:t>
            </w:r>
          </w:p>
          <w:p w14:paraId="55AC28F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 </w:t>
            </w:r>
          </w:p>
          <w:p w14:paraId="48AB7C1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Neutralność projektu w stosunku do zasady równości kobiet i mężczyzn dopuszczalna jest tylko w sytuacji, kiedy w ramach projektu wnioskodawca wskaże uzasadnienie, dlaczego dany projekt nie jest w stanie zrealizować jakichkolwiek działań wpływających na spełnienie ww. zasady, a uzasadnienie to zostanie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uznane przez instytucję oceniającą projekt za adekwatne i wystarczające. </w:t>
            </w:r>
          </w:p>
          <w:p w14:paraId="75C48DB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przypadku negatywnego wpływu na realizację zasady równości kobiet i mężczyzn kryterium zostanie uznane za niespełnione. </w:t>
            </w:r>
          </w:p>
          <w:p w14:paraId="107CAB8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zostanie zweryfikowane na podstawie zapisów we wniosku o dofinansowanie projektu, zwłaszcza zapisów z części dot. realizacji zasad horyzontalnych. </w:t>
            </w:r>
          </w:p>
        </w:tc>
        <w:tc>
          <w:tcPr>
            <w:tcW w:w="2020" w:type="dxa"/>
            <w:hideMark/>
          </w:tcPr>
          <w:p w14:paraId="19CC0C1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43F7B55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0F51AF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2618EE7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01BC86C5" w14:textId="77777777" w:rsidTr="000D0CB1">
        <w:trPr>
          <w:trHeight w:val="300"/>
        </w:trPr>
        <w:tc>
          <w:tcPr>
            <w:tcW w:w="1008" w:type="dxa"/>
            <w:hideMark/>
          </w:tcPr>
          <w:p w14:paraId="0EFB229B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36B578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Zgodność projektu z zasadą równości szans i niedyskryminacji, w tym dostępności dla osób z niepełnosprawnościami </w:t>
            </w:r>
          </w:p>
        </w:tc>
        <w:tc>
          <w:tcPr>
            <w:tcW w:w="5685" w:type="dxa"/>
            <w:hideMark/>
          </w:tcPr>
          <w:p w14:paraId="58096088" w14:textId="0A51BEBC" w:rsidR="002F3446" w:rsidRPr="00B22B1A" w:rsidRDefault="002F3446" w:rsidP="006D01CB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Przez </w:t>
            </w: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zgodność projektu z zasadą równości szans i niedyskryminacji, w tym dostępności dla osób z </w:t>
            </w:r>
            <w:r w:rsidRPr="00B22B1A">
              <w:rPr>
                <w:rFonts w:eastAsia="Arial" w:cstheme="minorHAnsi"/>
                <w:sz w:val="24"/>
                <w:szCs w:val="24"/>
                <w:lang w:eastAsia="pl-PL"/>
              </w:rPr>
              <w:t>niepełnosprawnościami</w:t>
            </w: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 należy rozumieć </w:t>
            </w:r>
            <w:r w:rsidRPr="00B22B1A">
              <w:rPr>
                <w:rFonts w:eastAsia="Arial" w:cstheme="minorHAnsi"/>
                <w:sz w:val="24"/>
                <w:szCs w:val="24"/>
              </w:rPr>
              <w:t>pozytywny wpływ projektu na realizację tej zasady, czyli</w:t>
            </w:r>
            <w:r w:rsidRPr="00B22B1A">
              <w:rPr>
                <w:rFonts w:eastAsia="Arial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zapewnienie dostępności infrastruktury, środków transportu, towarów, usług, technologii i systemów informacyjno-komunikacyjnych oraz wszelkich produktów projektów (w tym także usług), które nie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 (np. poprzez standardy dostępności) lub jeśli to niemożliwe – racjonalne usprawnienie (oba zdefiniowane w ww. Wytycznych). </w:t>
            </w:r>
          </w:p>
          <w:p w14:paraId="7AC92BB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zasobów modernizowanych</w:t>
            </w:r>
            <w:r w:rsidRPr="00B22B1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(m.in. przebudowa</w:t>
            </w:r>
            <w:r w:rsidRPr="00B22B1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B22B1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, rozbudowa</w:t>
            </w:r>
            <w:r w:rsidRPr="00B22B1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), zastosowanie standardów dostępności jest obowiązkowe, o ile pozwalają na to warunki techniczne i zakres prowadzonej modernizacji. </w:t>
            </w:r>
          </w:p>
          <w:p w14:paraId="129F751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WCAG 2.1, nawet w przypadku braku kwalifikowalności takich wydatków w projekcie.  </w:t>
            </w:r>
          </w:p>
          <w:p w14:paraId="0A5C747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  </w:t>
            </w:r>
          </w:p>
          <w:p w14:paraId="17EBA82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przypadku negatywnego lub neutralnego wpływu projektu na realizację zasady równości szans i niedyskryminacji, w tym dostępność dla osób z niepełnosprawnościami, kryterium zostanie uznane za niespełnione. </w:t>
            </w:r>
          </w:p>
          <w:p w14:paraId="469FCF1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 Kryterium zostanie zweryfikowane na podstawie zapisów we wniosku o dofinansowanie projektu,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zwłaszcza zapisów z części dot. realizacji zasad horyzontalnych. </w:t>
            </w:r>
          </w:p>
        </w:tc>
        <w:tc>
          <w:tcPr>
            <w:tcW w:w="2020" w:type="dxa"/>
            <w:hideMark/>
          </w:tcPr>
          <w:p w14:paraId="7BD8922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E6BB21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449CFB8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556AEAB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3509CDF7" w14:textId="77777777" w:rsidTr="000D0CB1">
        <w:trPr>
          <w:trHeight w:val="300"/>
        </w:trPr>
        <w:tc>
          <w:tcPr>
            <w:tcW w:w="1008" w:type="dxa"/>
            <w:hideMark/>
          </w:tcPr>
          <w:p w14:paraId="388ADDD4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426CD29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Zgodność projektu z Kartą Praw Podstawowych Unii Europejskiej z dnia 26 października 2012 r. (Dz. Urz. UE C 326 z 26.10.2012, str. 391), w zakresie odnoszącym się do sposobu realizacji, zakresu projektu i wnioskodawcy.</w:t>
            </w:r>
          </w:p>
        </w:tc>
        <w:tc>
          <w:tcPr>
            <w:tcW w:w="5685" w:type="dxa"/>
            <w:hideMark/>
          </w:tcPr>
          <w:p w14:paraId="63D749F6" w14:textId="77777777" w:rsidR="002F3446" w:rsidRPr="00B22B1A" w:rsidRDefault="002F3446" w:rsidP="006D01CB">
            <w:pPr>
              <w:spacing w:beforeAutospacing="1" w:afterAutospacing="1"/>
              <w:rPr>
                <w:rFonts w:eastAsia="Arial"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dot. realizacji zasad horyzontalnych. Żaden aspekt projektu, jego zakres oraz sposób jego realizacji nie może naruszać zapisów Karty.</w:t>
            </w:r>
          </w:p>
          <w:p w14:paraId="553D462C" w14:textId="77777777" w:rsidR="002F3446" w:rsidRPr="00B22B1A" w:rsidRDefault="002F3446" w:rsidP="006D01CB">
            <w:pPr>
              <w:spacing w:beforeAutospacing="1" w:afterAutospacing="1"/>
              <w:rPr>
                <w:rFonts w:eastAsia="Arial"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Wsparcie polityki spójności będzie udzielane wyłącznie </w:t>
            </w:r>
            <w:r w:rsidRPr="00B22B1A">
              <w:rPr>
                <w:rFonts w:eastAsia="Arial" w:cstheme="minorHAnsi"/>
                <w:sz w:val="24"/>
                <w:szCs w:val="24"/>
                <w:lang w:eastAsia="pl-PL"/>
              </w:rPr>
              <w:t>projektom</w:t>
            </w:r>
            <w:r w:rsidRPr="00B22B1A">
              <w:rPr>
                <w:rFonts w:eastAsia="Arial" w:cstheme="minorHAnsi"/>
                <w:sz w:val="24"/>
                <w:szCs w:val="24"/>
              </w:rPr>
              <w:t xml:space="preserve"> i beneficjentom, którzy przestrzegają przepisów antydyskryminacyjnych, o których mowa w art. 9 ust. 3 Rozporządzenia PE i Rady nr 2021/1060. Wymagane będzie wskazanie przez wnioskodawcę </w:t>
            </w:r>
            <w:r w:rsidRPr="00B22B1A">
              <w:rPr>
                <w:rFonts w:eastAsia="Arial" w:cstheme="minorHAnsi"/>
                <w:sz w:val="24"/>
                <w:szCs w:val="24"/>
              </w:rPr>
              <w:lastRenderedPageBreak/>
              <w:t>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 zostały opublikowane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przypadku, gdy wnioskodawcą jest podmiot kontrolowany przez JST lub od niej zależny, wymóg dotyczy również tej JST. W przeciwnym razie wsparcie w ramach polityki spójności nie może być udzielone.</w:t>
            </w:r>
          </w:p>
          <w:p w14:paraId="2AB9DDBA" w14:textId="77777777" w:rsidR="002F3446" w:rsidRPr="00B22B1A" w:rsidRDefault="002F3446" w:rsidP="006D01CB">
            <w:pPr>
              <w:spacing w:beforeAutospacing="1" w:afterAutospacing="1"/>
              <w:rPr>
                <w:rFonts w:eastAsia="Arial"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lastRenderedPageBreak/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</w:tc>
        <w:tc>
          <w:tcPr>
            <w:tcW w:w="2020" w:type="dxa"/>
            <w:hideMark/>
          </w:tcPr>
          <w:p w14:paraId="377BF6F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9BD7B9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653BAD0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3D6A60A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6856EC84" w14:textId="77777777" w:rsidTr="000D0CB1">
        <w:trPr>
          <w:trHeight w:val="300"/>
        </w:trPr>
        <w:tc>
          <w:tcPr>
            <w:tcW w:w="1008" w:type="dxa"/>
            <w:hideMark/>
          </w:tcPr>
          <w:p w14:paraId="542F4F86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60ABCDE" w14:textId="77777777" w:rsidR="002F3446" w:rsidRPr="00B22B1A" w:rsidRDefault="002F3446" w:rsidP="006D01CB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4FC6DC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Zgodność projektu z Konwencją o Prawach Osób Niepełnosprawnych, sporządzoną w Nowym Jorku dnia 13 grudnia 2006 r. (Dz. U. z 2012 r. poz. 1169, z </w:t>
            </w:r>
            <w:proofErr w:type="spellStart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późn</w:t>
            </w:r>
            <w:proofErr w:type="spellEnd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zm.), w zakresie odnoszącym się do sposobu realizacji,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zakresu projektu i wnioskodawcy. </w:t>
            </w:r>
          </w:p>
        </w:tc>
        <w:tc>
          <w:tcPr>
            <w:tcW w:w="5685" w:type="dxa"/>
            <w:hideMark/>
          </w:tcPr>
          <w:p w14:paraId="730C896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42FFA535" w14:textId="77777777" w:rsidR="002F3446" w:rsidRPr="00B22B1A" w:rsidRDefault="002F3446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zostanie zweryfikowane na podstawie zapisów we wniosku o dofinansowanie projektu, zwłaszcza zapisów z części dot. realizacji zasad horyzontalnych. </w:t>
            </w:r>
          </w:p>
        </w:tc>
        <w:tc>
          <w:tcPr>
            <w:tcW w:w="2020" w:type="dxa"/>
            <w:hideMark/>
          </w:tcPr>
          <w:p w14:paraId="6471C10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TAK </w:t>
            </w:r>
          </w:p>
          <w:p w14:paraId="7B076DD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670E408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28CD558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589E5429" w14:textId="77777777" w:rsidTr="000D0CB1">
        <w:trPr>
          <w:trHeight w:val="300"/>
        </w:trPr>
        <w:tc>
          <w:tcPr>
            <w:tcW w:w="1008" w:type="dxa"/>
            <w:hideMark/>
          </w:tcPr>
          <w:p w14:paraId="69BC60F0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ADFC0FC" w14:textId="023757C1" w:rsidR="002F3446" w:rsidRPr="00B22B1A" w:rsidRDefault="002F3446" w:rsidP="78C37F4E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Zgodność projektu z zasadą </w:t>
            </w:r>
            <w:proofErr w:type="spellStart"/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deinstytucjonalizacji</w:t>
            </w:r>
            <w:proofErr w:type="spellEnd"/>
          </w:p>
        </w:tc>
        <w:tc>
          <w:tcPr>
            <w:tcW w:w="5685" w:type="dxa"/>
            <w:hideMark/>
          </w:tcPr>
          <w:p w14:paraId="1E9E524B" w14:textId="5867BE45" w:rsidR="002F3446" w:rsidRPr="00B22B1A" w:rsidRDefault="6C5D960D" w:rsidP="59A503E6">
            <w:p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Wsparcie będzie udzielane wyłącznie projektom zgodnym z zasadą </w:t>
            </w:r>
            <w:proofErr w:type="spellStart"/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deinstytucjonalizacji</w:t>
            </w:r>
            <w:proofErr w:type="spellEnd"/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:</w:t>
            </w:r>
          </w:p>
          <w:p w14:paraId="67633ED9" w14:textId="450294A8" w:rsidR="002F3446" w:rsidRPr="000D0CB1" w:rsidRDefault="6C5D960D" w:rsidP="00DA375A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>w zakresie CP4: inwestycje infrastrukturalne w placówki świadczące całodobową opiekę długoterminową w instytucjonalnych formach nie będą wspierane; </w:t>
            </w:r>
          </w:p>
          <w:p w14:paraId="0201891B" w14:textId="70DA4E48" w:rsidR="002F3446" w:rsidRPr="000D0CB1" w:rsidRDefault="6C5D960D" w:rsidP="00DA375A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sz w:val="24"/>
                <w:szCs w:val="24"/>
              </w:rPr>
            </w:pP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 zakresie wszystkich CP: jeśli inwestycja dotyczy infrastruktury obszaru usług edukacyjnych, społecznych i zdrowotnych – weryfikacji podlega, czy inwestycja jest zgodna z: </w:t>
            </w:r>
            <w:r w:rsidRPr="000D0CB1">
              <w:rPr>
                <w:rFonts w:eastAsia="Arial" w:cstheme="minorHAnsi"/>
                <w:sz w:val="24"/>
                <w:szCs w:val="24"/>
              </w:rPr>
              <w:t xml:space="preserve"> </w:t>
            </w:r>
          </w:p>
          <w:p w14:paraId="54146D3C" w14:textId="2284C80B" w:rsidR="002F3446" w:rsidRPr="00B22B1A" w:rsidRDefault="6C5D960D" w:rsidP="00DA375A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57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zapisami art. 9 Rozporządzenia 1060/2021, wymogami Konwencji ONZ o Prawach Osób Niepełnosprawnych (w szczególności art.19), w tym Komentarzami Ogólnymi 4 i 5 oraz uwagami końcowymi dla Polski Komitetu ONZ ds. Praw Osób Niepełnosprawnych, z należytym poszanowaniem zasad równości, wolności </w:t>
            </w: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>wyboru, prawa do niezależnego życia, dostępności i zakazu wszelkich form segregacji;</w:t>
            </w:r>
          </w:p>
          <w:p w14:paraId="7EDA1A01" w14:textId="7087D709" w:rsidR="002F3446" w:rsidRPr="000D0CB1" w:rsidRDefault="6C5D960D" w:rsidP="00DA375A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57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strategią </w:t>
            </w:r>
            <w:proofErr w:type="spellStart"/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>deinstytucjonalizacji</w:t>
            </w:r>
            <w:proofErr w:type="spellEnd"/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, Kartą Praw Podstawowych, Europejskim Filarem Praw Społecznych, Strategią na rzecz praw osób niepełnosprawnych 2021-2030, Konwencją ONZ </w:t>
            </w:r>
            <w:r w:rsidR="002F3446" w:rsidRPr="000D0CB1">
              <w:rPr>
                <w:rFonts w:cstheme="minorHAnsi"/>
                <w:sz w:val="24"/>
                <w:szCs w:val="24"/>
              </w:rPr>
              <w:br/>
            </w: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>o Prawach Dziecka (w szczególności art. 20 i 21).</w:t>
            </w:r>
          </w:p>
          <w:p w14:paraId="019D5D25" w14:textId="700185B4" w:rsidR="002F3446" w:rsidRPr="00B22B1A" w:rsidRDefault="6C5D960D" w:rsidP="004E07D2">
            <w:p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W ocenie Instytucja Zarządzająca korzystać będzie z definicji zawartych w Wytycznych dotyczących realizacji projektów z udziałem środków Europejskiego Funduszu Społecznego Plus w regionalnych programach na lata 2021–2027.</w:t>
            </w:r>
          </w:p>
          <w:p w14:paraId="74FB6FAA" w14:textId="20FC0473" w:rsidR="002F3446" w:rsidRPr="00B22B1A" w:rsidRDefault="6C5D960D" w:rsidP="59A503E6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>Kryterium zostanie zweryfikowane na podstawie zapisów we wniosku o dofinansowanie projektu. </w:t>
            </w:r>
            <w:r w:rsidR="002F3446"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20" w:type="dxa"/>
            <w:hideMark/>
          </w:tcPr>
          <w:p w14:paraId="6CF7D12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A1FC3D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2FAA21D9" w14:textId="4A6691A4" w:rsidR="002F3446" w:rsidRPr="00B22B1A" w:rsidRDefault="002F3446" w:rsidP="59A503E6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</w:t>
            </w:r>
          </w:p>
        </w:tc>
        <w:tc>
          <w:tcPr>
            <w:tcW w:w="1721" w:type="dxa"/>
            <w:hideMark/>
          </w:tcPr>
          <w:p w14:paraId="2CE1419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077F86F6" w14:textId="77777777" w:rsidTr="000D0CB1">
        <w:trPr>
          <w:trHeight w:val="300"/>
        </w:trPr>
        <w:tc>
          <w:tcPr>
            <w:tcW w:w="1008" w:type="dxa"/>
            <w:hideMark/>
          </w:tcPr>
          <w:p w14:paraId="4D0F90F8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69395F6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Prawidłowość zawarcia partnerstwa – w tym partnerstwa </w:t>
            </w:r>
            <w:proofErr w:type="spellStart"/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publiczno</w:t>
            </w:r>
            <w:proofErr w:type="spellEnd"/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- prywatnego (jeśli dotyczy) </w:t>
            </w:r>
          </w:p>
        </w:tc>
        <w:tc>
          <w:tcPr>
            <w:tcW w:w="5685" w:type="dxa"/>
            <w:hideMark/>
          </w:tcPr>
          <w:p w14:paraId="590D95B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W ramach kryterium weryfikowane będzie: </w:t>
            </w:r>
          </w:p>
          <w:p w14:paraId="79352FCB" w14:textId="77777777" w:rsidR="002F3446" w:rsidRPr="000D0CB1" w:rsidRDefault="002F3446" w:rsidP="00DA375A">
            <w:pPr>
              <w:pStyle w:val="Akapitzlist"/>
              <w:numPr>
                <w:ilvl w:val="0"/>
                <w:numId w:val="2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Czy przedstawiono zakres i formę udziału poszczególnych partnerów w projekcie, w tym </w:t>
            </w: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podział obowiązków związanych z utrzymaniem projektu co najmniej w okresie trwałości, </w:t>
            </w:r>
          </w:p>
          <w:p w14:paraId="0877864C" w14:textId="3319571B" w:rsidR="002F3446" w:rsidRPr="000D0CB1" w:rsidRDefault="000D0CB1" w:rsidP="00DA375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załączono załącznik: podpisana umowa partnerstwa (dotyczy partnerstwa zawartego zgodnie z art. 39 ustawy z dnia 28 kwietnia 2022 roku o zasadach realizacji zadań finansowanych ze środków europejskich w perspektywie finansowej 2021–2027</w:t>
            </w:r>
          </w:p>
          <w:p w14:paraId="6C67B559" w14:textId="2F5BB27F" w:rsidR="002F3446" w:rsidRPr="000D0CB1" w:rsidRDefault="000D0CB1" w:rsidP="00DA375A">
            <w:pPr>
              <w:pStyle w:val="Akapitzlist"/>
              <w:numPr>
                <w:ilvl w:val="0"/>
                <w:numId w:val="2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w przypadku projektu partnerskiego, dochowano wszystkich obowiązków wynikających z ustawy z dnia 28 kwietnia 2022 roku o zasadach realizacji zadań finansowanych ze środków europejskich w perspektywie finansowej 2021–2027, </w:t>
            </w:r>
          </w:p>
          <w:p w14:paraId="61A509D2" w14:textId="5D42EDC5" w:rsidR="002F3446" w:rsidRPr="000D0CB1" w:rsidRDefault="000D0CB1" w:rsidP="00DA375A">
            <w:pPr>
              <w:pStyle w:val="Akapitzlist"/>
              <w:numPr>
                <w:ilvl w:val="0"/>
                <w:numId w:val="2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zy w przypadku projektu hybrydowego, dochowano wszystkich obowiązków wynikających z Rozporządzenia Parlamentu Europejskiego i Rady (UE) 2021/1060 z dnia 24 czerwca 2021 r., oraz art. 40. 1. ustawy z dnia 28 kwietnia 2022 roku o 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 xml:space="preserve">zasadach realizacji zadań finansowanych ze środków europejskich w perspektywie finansowej 2021–2027 oraz z ustawy z dnia 19 grudnia 2008 r (Dz.U. z 2022 r. poz. 407) o partnerstwie </w:t>
            </w:r>
            <w:proofErr w:type="spellStart"/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publiczno</w:t>
            </w:r>
            <w:proofErr w:type="spellEnd"/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–prywatnym (Rozdział 1a-4)? </w:t>
            </w:r>
          </w:p>
        </w:tc>
        <w:tc>
          <w:tcPr>
            <w:tcW w:w="2020" w:type="dxa"/>
            <w:hideMark/>
          </w:tcPr>
          <w:p w14:paraId="1376AC1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4AB57A7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podlega uzupełnieniu </w:t>
            </w:r>
          </w:p>
        </w:tc>
        <w:tc>
          <w:tcPr>
            <w:tcW w:w="1560" w:type="dxa"/>
            <w:hideMark/>
          </w:tcPr>
          <w:p w14:paraId="2F27642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</w:tc>
        <w:tc>
          <w:tcPr>
            <w:tcW w:w="1721" w:type="dxa"/>
            <w:hideMark/>
          </w:tcPr>
          <w:p w14:paraId="153AB00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3AFAC2D2" w14:textId="77777777" w:rsidTr="000D0CB1">
        <w:trPr>
          <w:trHeight w:val="300"/>
        </w:trPr>
        <w:tc>
          <w:tcPr>
            <w:tcW w:w="1008" w:type="dxa"/>
            <w:hideMark/>
          </w:tcPr>
          <w:p w14:paraId="4269485C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C09C5B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Wynikanie projektu z aktualnego i pozytywnie zaopiniowanego programu rewitalizacji (jeśli dotyczy) </w:t>
            </w:r>
          </w:p>
        </w:tc>
        <w:tc>
          <w:tcPr>
            <w:tcW w:w="5685" w:type="dxa"/>
            <w:hideMark/>
          </w:tcPr>
          <w:p w14:paraId="7DF2E49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Wynikanie z programu rewitalizacji jest obligatoryjne dla projektów aplikujących o dofinansowanie w ramach działań 9.3 Rewitalizacja obszarów miejskich oraz 9.5 Rewitalizacja obszarów wiejskich. W przypadku projektów aplikujących o dofinansowanie w ramach innych działań niż 9.3 i 9.5, ocena wynikania projektu z programu rewitalizacji badana jest tylko dla tych projektów, które we wniosku o dofinansowanie deklarują się jako projekty rewitalizacyjne.  </w:t>
            </w:r>
          </w:p>
          <w:p w14:paraId="6A37FF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Przedmiotem oceny formalnej jest potwierdzenie:  </w:t>
            </w:r>
          </w:p>
          <w:p w14:paraId="01545CFC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program rewitalizacji, zatwierdzony został nie później niż dzień złożenia wniosku o 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dofinansowanie i znajduje się w wykazie programów rewitalizacji województwa śląskiego zamieszczonego w Wykazie programów rewitalizacji Województwa Śląskiego? </w:t>
            </w:r>
          </w:p>
          <w:p w14:paraId="1C7FD3F7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Czy projekt znajduje się na liście planowanych podstawowych/ogólnej charakterystyki pozostałych przedsięwzięć rewitalizacyjnych określonych w programie rewitalizacji? </w:t>
            </w:r>
          </w:p>
          <w:p w14:paraId="6EF368D8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projekt znajduje się na obszarze/podobszarze rewitalizacji (z zastrzeżeniem zastosowania art. 15 ust.3 ustawy z dnia 9 października 2015 r. o rewitalizacji), lokalizacja projektu będzie weryfikowana przy pomocy narzędzia </w:t>
            </w:r>
            <w:r w:rsidRPr="009B096A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Otwartego Regionalnego Systemu Informacji Przestrzennej Województwa Śląskiego</w:t>
            </w:r>
            <w:r w:rsidRPr="009B096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(ORSIP 2.0 lub jego aktualizacja)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? </w:t>
            </w:r>
          </w:p>
          <w:p w14:paraId="0B0A2211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lokalizacja projektu (nr działki, adres) nie uległa zmianie w stosunku do lokalizacji podanej w programie rewitalizacji, lokalizacja projektu będzie 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weryfikowana przy pomocy narzędzia </w:t>
            </w:r>
            <w:r w:rsidRPr="009B096A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Otwartego Regionalnego Systemu Informacji Przestrzennej Województwa Śląskiego (</w:t>
            </w:r>
            <w:r w:rsidRPr="009B096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ORSIP 2.0 lub jego aktualizacja)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?  </w:t>
            </w:r>
          </w:p>
          <w:p w14:paraId="28A6D467" w14:textId="77777777" w:rsid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Autospacing="1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zakres zadań projektu wskazanego we wniosku o dofinansowanie nie uległ zmianie w stosunku do zakresu zadań projektu wskazanego w programie rewitalizacji (dotyczy projektów podstawowych)? </w:t>
            </w:r>
          </w:p>
          <w:p w14:paraId="65441638" w14:textId="77777777" w:rsidR="009B096A" w:rsidRDefault="009B096A" w:rsidP="009B096A">
            <w:pPr>
              <w:pStyle w:val="Akapitzlist"/>
              <w:spacing w:beforeAutospacing="1" w:afterAutospacing="1"/>
              <w:ind w:left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1EC99E26" w14:textId="232F3655" w:rsidR="002F3446" w:rsidRPr="009B096A" w:rsidRDefault="002F3446" w:rsidP="009B096A">
            <w:pPr>
              <w:pStyle w:val="Akapitzlist"/>
              <w:spacing w:beforeAutospacing="1" w:afterAutospacing="1"/>
              <w:ind w:left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Dopuszcza się realizację części projektu (np. poprzez etapowanie inwestycji) wskazanego w programie rewitalizacji, o ile część projektu będzie stanowić autonomiczną całość pod względem wykonalności i zapewnienia funkcjonalności całości zamierzenia inwestycyjnego.</w:t>
            </w:r>
            <w:r w:rsidR="006D01CB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przypadku projektu, którego realizacja wykracza poza obszar rewitalizacji, weryfikacji podlegać będzie informacja zawarta w 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programie rewitalizacji ukazująca zasadność takiego działania.</w:t>
            </w:r>
          </w:p>
          <w:p w14:paraId="37C4E595" w14:textId="77777777" w:rsidR="002F3446" w:rsidRPr="00B22B1A" w:rsidRDefault="002F3446" w:rsidP="006D01CB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020" w:type="dxa"/>
            <w:hideMark/>
          </w:tcPr>
          <w:p w14:paraId="17A84D7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EAF800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DCF6B2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394F86F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43A7B36F" w14:textId="77777777" w:rsidTr="000D0CB1">
        <w:trPr>
          <w:trHeight w:val="300"/>
        </w:trPr>
        <w:tc>
          <w:tcPr>
            <w:tcW w:w="1008" w:type="dxa"/>
            <w:hideMark/>
          </w:tcPr>
          <w:p w14:paraId="4110D87E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3E4E2A5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Funkcjonowanie infrastruktury w okresie trwałości </w:t>
            </w:r>
          </w:p>
        </w:tc>
        <w:tc>
          <w:tcPr>
            <w:tcW w:w="5685" w:type="dxa"/>
            <w:hideMark/>
          </w:tcPr>
          <w:p w14:paraId="57BA6FB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265DB1B4" w14:textId="6783075F" w:rsidR="002F3446" w:rsidRPr="009B096A" w:rsidRDefault="002F3446" w:rsidP="00DA375A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prawidłowo określono okres trwałości (3/5 lat / Nie dotyczy)</w:t>
            </w:r>
            <w:r w:rsidR="009B096A"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?</w:t>
            </w:r>
          </w:p>
          <w:p w14:paraId="73770C85" w14:textId="4EA36FD8" w:rsidR="002F3446" w:rsidRPr="009B096A" w:rsidRDefault="52D91171" w:rsidP="00DA375A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opisano założenia dot</w:t>
            </w:r>
            <w:r w:rsidR="5ED43571"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yczące</w:t>
            </w:r>
            <w:r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utrzymania celów i trwałości, odpłatne świadczenie usług. Czy opisy są zrozumiałe, logiczne i jednoznaczne?</w:t>
            </w:r>
          </w:p>
        </w:tc>
        <w:tc>
          <w:tcPr>
            <w:tcW w:w="2020" w:type="dxa"/>
            <w:hideMark/>
          </w:tcPr>
          <w:p w14:paraId="39284B1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TAK </w:t>
            </w:r>
          </w:p>
          <w:p w14:paraId="59D6A10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9EC6F4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1E7683B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:rsidDel="00131B37" w14:paraId="54909020" w14:textId="77777777" w:rsidTr="000D0CB1">
        <w:trPr>
          <w:trHeight w:val="300"/>
        </w:trPr>
        <w:tc>
          <w:tcPr>
            <w:tcW w:w="1008" w:type="dxa"/>
            <w:hideMark/>
          </w:tcPr>
          <w:p w14:paraId="139B8CC2" w14:textId="77777777" w:rsidR="002F3446" w:rsidRPr="00B22B1A" w:rsidDel="00131B37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173A360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Poprawność informacji dot. zadań w projekcie </w:t>
            </w:r>
          </w:p>
        </w:tc>
        <w:tc>
          <w:tcPr>
            <w:tcW w:w="5685" w:type="dxa"/>
            <w:hideMark/>
          </w:tcPr>
          <w:p w14:paraId="5C4F7CDB" w14:textId="77777777" w:rsidR="002F3446" w:rsidRPr="00B22B1A" w:rsidDel="00131B37" w:rsidRDefault="002F3446" w:rsidP="009B096A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ramach kryterium weryfikowane będzie: </w:t>
            </w:r>
          </w:p>
          <w:p w14:paraId="7075B55F" w14:textId="397B2E7E" w:rsidR="002F3446" w:rsidRPr="009B096A" w:rsidDel="00131B37" w:rsidRDefault="009B096A" w:rsidP="00DA375A">
            <w:pPr>
              <w:pStyle w:val="Akapitzlist"/>
              <w:numPr>
                <w:ilvl w:val="0"/>
                <w:numId w:val="24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nazwa zadania jest adekwatna i odpowiada zakresowi rzeczowemu zadania?  </w:t>
            </w:r>
          </w:p>
          <w:p w14:paraId="6EBBF937" w14:textId="0F11F19C" w:rsidR="002F3446" w:rsidRPr="009B096A" w:rsidDel="00131B37" w:rsidRDefault="009B096A" w:rsidP="00DA375A">
            <w:pPr>
              <w:pStyle w:val="Akapitzlist"/>
              <w:numPr>
                <w:ilvl w:val="0"/>
                <w:numId w:val="24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zy informacje podane w polu „Opis i uzasadnienie zadania, opis działań planowanych do realizacji w ramach zadań / określenie realizatora” są </w:t>
            </w:r>
            <w:r w:rsidR="002F3446" w:rsidRPr="009B096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wystarczające i adekwatne do identyfikacji zakresu rzeczowego zadania? </w:t>
            </w:r>
          </w:p>
          <w:p w14:paraId="3C54AEFD" w14:textId="346B4903" w:rsidR="002F3446" w:rsidRPr="009B096A" w:rsidDel="00131B37" w:rsidRDefault="009B096A" w:rsidP="00DA375A">
            <w:pPr>
              <w:pStyle w:val="Akapitzlist"/>
              <w:numPr>
                <w:ilvl w:val="0"/>
                <w:numId w:val="24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wskazano realizatora przy poszczególnych zadaniach?  </w:t>
            </w:r>
          </w:p>
        </w:tc>
        <w:tc>
          <w:tcPr>
            <w:tcW w:w="2020" w:type="dxa"/>
            <w:hideMark/>
          </w:tcPr>
          <w:p w14:paraId="17C9EB11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84BA5C5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4923520E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6B0FB49B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33281119" w14:textId="77777777" w:rsidTr="000D0CB1">
        <w:trPr>
          <w:trHeight w:val="300"/>
        </w:trPr>
        <w:tc>
          <w:tcPr>
            <w:tcW w:w="1008" w:type="dxa"/>
            <w:hideMark/>
          </w:tcPr>
          <w:p w14:paraId="48F5F22B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1E582D9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Kwalifikowalność wydatków </w:t>
            </w:r>
          </w:p>
        </w:tc>
        <w:tc>
          <w:tcPr>
            <w:tcW w:w="5685" w:type="dxa"/>
            <w:hideMark/>
          </w:tcPr>
          <w:p w14:paraId="37D9EF1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ramach kryterium weryfikowane będzie: </w:t>
            </w:r>
          </w:p>
          <w:p w14:paraId="3EB73601" w14:textId="738D6002" w:rsidR="002F3446" w:rsidRPr="009B096A" w:rsidRDefault="009B096A" w:rsidP="00DA375A">
            <w:pPr>
              <w:pStyle w:val="Akapitzlist"/>
              <w:numPr>
                <w:ilvl w:val="0"/>
                <w:numId w:val="26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wydatki zostały/zostaną poniesione w okresie kwalifikowalności wydatków? tj. czy w przypadku wydatków już poniesionych, żaden z wydatków nie został poniesiony przed 1 stycznia 2021?  </w:t>
            </w:r>
          </w:p>
          <w:p w14:paraId="159F919E" w14:textId="236F69BA" w:rsidR="002F3446" w:rsidRPr="009B096A" w:rsidRDefault="009B096A" w:rsidP="00DA375A">
            <w:pPr>
              <w:pStyle w:val="Akapitzlist"/>
              <w:numPr>
                <w:ilvl w:val="0"/>
                <w:numId w:val="26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zy w przypadku wydatków zaplanowanych do poniesienia, zostaną one poniesione najpóźniej 31 </w:t>
            </w:r>
            <w:r w:rsidR="002F3446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grudnia 2029 r.  </w:t>
            </w:r>
          </w:p>
          <w:p w14:paraId="25A2184B" w14:textId="69688CD9" w:rsidR="002F3446" w:rsidRPr="009B096A" w:rsidRDefault="009B096A" w:rsidP="00DA375A">
            <w:pPr>
              <w:pStyle w:val="Akapitzlist"/>
              <w:numPr>
                <w:ilvl w:val="0"/>
                <w:numId w:val="26"/>
              </w:numPr>
              <w:spacing w:after="0"/>
              <w:ind w:left="357" w:hanging="357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zy wydatki są zgodne z zasadami kwalifikowalności wydatków określonymi w programie FE SL 2021-2027, regulaminie naboru / wytycznych / zasadach wsparcia, określonych przez IZ, obowiązujących w dniu ogłoszenia naboru? </w:t>
            </w:r>
          </w:p>
          <w:p w14:paraId="568AAA12" w14:textId="1F1B723C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ind w:left="357" w:hanging="357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C</w:t>
            </w:r>
            <w:r w:rsidR="002F3446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zy wydatki są logicznie 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powiązane i wynikają z zaplanowanych prac? </w:t>
            </w:r>
          </w:p>
          <w:p w14:paraId="20AB508E" w14:textId="68A19657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 ramach zadań dotyczących kosztów bezpośrednich nie ujęto wydatków stanowiących koszty pośrednie? </w:t>
            </w:r>
          </w:p>
          <w:p w14:paraId="673E0D28" w14:textId="2AF8FFE0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wybrano poprawną kategorię kosztu? </w:t>
            </w:r>
          </w:p>
          <w:p w14:paraId="528BB2DD" w14:textId="3112EB9A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poprawnie wskazano kategorię limitowaną przy poszczególnych wydatkach? </w:t>
            </w:r>
          </w:p>
          <w:p w14:paraId="5459A160" w14:textId="20581159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wydatki nie przekraczają limitów (w przypadku obowiązywania limitu; dotyczy także kosztów pośrednich)? </w:t>
            </w:r>
          </w:p>
          <w:p w14:paraId="0D90B898" w14:textId="6E947C39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 przypadku zaznaczenia we wniosku możliwości odzyskania podatku VAT, koszt z tego tytułu został uznany za niekwalifikowalny? (dotyczy projektów powyżej 5 mln EUR) </w:t>
            </w:r>
          </w:p>
        </w:tc>
        <w:tc>
          <w:tcPr>
            <w:tcW w:w="2020" w:type="dxa"/>
            <w:hideMark/>
          </w:tcPr>
          <w:p w14:paraId="0406551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01FB443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F74212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  <w:p w14:paraId="4527EF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Kwalifikowalność oceniana będzie na podstawie dokumentów obowiązujących w momencie ogłoszenia naboru. Po wyborze do dofinansowa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nia, stosowanie będą zapisy dokumentu, obowiązującego na moment ponoszenia wydatku.  </w:t>
            </w:r>
          </w:p>
        </w:tc>
        <w:tc>
          <w:tcPr>
            <w:tcW w:w="1721" w:type="dxa"/>
            <w:hideMark/>
          </w:tcPr>
          <w:p w14:paraId="281E72D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2F3446" w:rsidRPr="00B22B1A" w14:paraId="0412EF49" w14:textId="77777777" w:rsidTr="000D0CB1">
        <w:trPr>
          <w:trHeight w:val="300"/>
        </w:trPr>
        <w:tc>
          <w:tcPr>
            <w:tcW w:w="1008" w:type="dxa"/>
            <w:hideMark/>
          </w:tcPr>
          <w:p w14:paraId="2324BD02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373AFC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Poprawność określenia poziomu dofinansowania oraz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kosztów projektu (badane na moment składania wniosku) </w:t>
            </w:r>
          </w:p>
        </w:tc>
        <w:tc>
          <w:tcPr>
            <w:tcW w:w="5685" w:type="dxa"/>
            <w:hideMark/>
          </w:tcPr>
          <w:p w14:paraId="182BF62F" w14:textId="77777777" w:rsidR="002F3446" w:rsidRPr="00B22B1A" w:rsidRDefault="002F3446" w:rsidP="009B096A">
            <w:p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W ramach kryterium weryfikowane będzie: </w:t>
            </w:r>
          </w:p>
          <w:p w14:paraId="69903114" w14:textId="11A9733E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minimalny wkład własny jako % wydatków kwalifikowalnych (jeśli określono w regulaminie wyboru projektów)?  </w:t>
            </w:r>
          </w:p>
          <w:p w14:paraId="5BB7BB75" w14:textId="79CA6D04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minimalną i maksymalną wartość projektu (jeśli określono w regulaminie wyboru projektów)?  </w:t>
            </w:r>
          </w:p>
          <w:p w14:paraId="329F66A0" w14:textId="56CE0474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minimalną i maksymalną wartość wydatków kwalifikowalnych projektu (jeśli określono w regulaminie wyboru projektów)? </w:t>
            </w:r>
          </w:p>
          <w:p w14:paraId="2830C9EA" w14:textId="2F8DD762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poziom dofinansowania z uwzględnieniem dochodu w projekcie (jeśli odpowiednie wytyczne wymagają uwzględniania dochodu przy ustalaniu wielkości dofinansowania)?  </w:t>
            </w:r>
          </w:p>
          <w:p w14:paraId="72BEDBEA" w14:textId="7D7423EC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zy wnioskowane dofinansowanie nie przekracza alokacji przeznaczonej na nabór/maksymalnej 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kwoty dofinansowania dla projektu wskazanej w regulaminie (na moment złożenia wniosku)?  </w:t>
            </w:r>
          </w:p>
          <w:p w14:paraId="1F078BE8" w14:textId="05BC3FBF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poprawnie wskazano źródło finansowania wkładu własnego?  </w:t>
            </w:r>
          </w:p>
        </w:tc>
        <w:tc>
          <w:tcPr>
            <w:tcW w:w="2020" w:type="dxa"/>
            <w:hideMark/>
          </w:tcPr>
          <w:p w14:paraId="7F8F0C5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DD91CE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podlega uzupełnieniu </w:t>
            </w:r>
          </w:p>
        </w:tc>
        <w:tc>
          <w:tcPr>
            <w:tcW w:w="1560" w:type="dxa"/>
            <w:hideMark/>
          </w:tcPr>
          <w:p w14:paraId="7D36A5D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</w:tc>
        <w:tc>
          <w:tcPr>
            <w:tcW w:w="1721" w:type="dxa"/>
            <w:hideMark/>
          </w:tcPr>
          <w:p w14:paraId="3485978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5DD818A" w14:textId="77777777" w:rsidTr="000D0CB1">
        <w:trPr>
          <w:trHeight w:val="300"/>
        </w:trPr>
        <w:tc>
          <w:tcPr>
            <w:tcW w:w="1008" w:type="dxa"/>
            <w:hideMark/>
          </w:tcPr>
          <w:p w14:paraId="657283CE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537703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Poprawność doboru wskaźników projektu oraz ich wartości </w:t>
            </w:r>
          </w:p>
        </w:tc>
        <w:tc>
          <w:tcPr>
            <w:tcW w:w="5685" w:type="dxa"/>
            <w:hideMark/>
          </w:tcPr>
          <w:p w14:paraId="6AD7F964" w14:textId="77777777" w:rsidR="002F3446" w:rsidRPr="00B22B1A" w:rsidRDefault="002F3446" w:rsidP="006D01CB">
            <w:pPr>
              <w:spacing w:before="100" w:beforeAutospacing="1" w:after="100" w:afterAutospacing="1"/>
              <w:ind w:left="480" w:hanging="46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ramach kryterium weryfikowane będzie: </w:t>
            </w:r>
          </w:p>
          <w:p w14:paraId="7A875940" w14:textId="79ACF8E7" w:rsidR="002F3446" w:rsidRPr="009B096A" w:rsidRDefault="009B096A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wskaźniki zostały dobrane odpowiednio do zakresu i efektów projektu?  </w:t>
            </w:r>
          </w:p>
          <w:p w14:paraId="3577EA0E" w14:textId="4D5E8BA6" w:rsidR="002F3446" w:rsidRPr="009B096A" w:rsidRDefault="009B096A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wybrał możliwe do zrealizowania wskaźniki, oznaczone w regulaminie wyboru projektów?  (czy nie brakuje wskaźnika) </w:t>
            </w:r>
          </w:p>
          <w:p w14:paraId="545AF406" w14:textId="541FFC63" w:rsidR="002F3446" w:rsidRPr="009B096A" w:rsidRDefault="009B096A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zgodnie z załącznikiem nr 2 do regulaminu naboru wskazano: sposób szacowania wartości wskaźników, właściwy (prawidłowy) termin osiągnięcia oraz sposób pomiaru wskaźników, dokument rozliczający wskaźniki (narzędzia pomiaru), sposób monitorowania wskaźników w trwałości (jeśli dotyczy). Czy opisy są zrozumiałe, logiczne i jednoznaczne?  </w:t>
            </w:r>
          </w:p>
          <w:p w14:paraId="40507B52" w14:textId="77777777" w:rsidR="002F3446" w:rsidRPr="009B096A" w:rsidRDefault="002F3446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Czy informacje dot. wskaźników zawarte we wniosku i załącznikach są spójne? </w:t>
            </w:r>
          </w:p>
        </w:tc>
        <w:tc>
          <w:tcPr>
            <w:tcW w:w="2020" w:type="dxa"/>
            <w:hideMark/>
          </w:tcPr>
          <w:p w14:paraId="6A97DD4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5F1069C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3B786C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02B99D8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</w:tbl>
    <w:p w14:paraId="53C9ED4C" w14:textId="09C41C9D" w:rsidR="00403763" w:rsidRPr="00C1484A" w:rsidRDefault="22C0BE11" w:rsidP="00C1484A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C1484A">
        <w:rPr>
          <w:rFonts w:asciiTheme="minorHAnsi" w:eastAsiaTheme="majorEastAsia" w:hAnsiTheme="minorHAnsi" w:cstheme="minorHAnsi"/>
          <w:b/>
          <w:sz w:val="24"/>
          <w:szCs w:val="32"/>
        </w:rPr>
        <w:t xml:space="preserve">Tabela 2. Kryteria formalne specyficzne </w:t>
      </w:r>
    </w:p>
    <w:p w14:paraId="3B0769AF" w14:textId="3831063A" w:rsidR="00403763" w:rsidRPr="00B22B1A" w:rsidRDefault="00E635C7" w:rsidP="00E56B77">
      <w:pPr>
        <w:spacing w:before="100" w:beforeAutospacing="1" w:after="100" w:afterAutospacing="1" w:line="240" w:lineRule="auto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BRAK</w:t>
      </w:r>
    </w:p>
    <w:p w14:paraId="1D0E375E" w14:textId="61D703FA" w:rsidR="00C203D5" w:rsidRPr="00C1484A" w:rsidRDefault="00C203D5" w:rsidP="00C1484A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bookmarkStart w:id="4" w:name="_GoBack"/>
      <w:r w:rsidRPr="00C1484A">
        <w:rPr>
          <w:rFonts w:asciiTheme="minorHAnsi" w:eastAsiaTheme="majorEastAsia" w:hAnsiTheme="minorHAnsi" w:cstheme="minorHAnsi"/>
          <w:b/>
          <w:sz w:val="24"/>
          <w:szCs w:val="32"/>
        </w:rPr>
        <w:t>Tabela 3. Kryteria merytoryczne ogólne</w:t>
      </w: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  <w:tblCaption w:val="Kryteria merytoryczne ogólne"/>
        <w:tblDescription w:val="Tabela 3. Zestawienie kryteriów merytorycznych ogólnych dla działania 2.8"/>
      </w:tblPr>
      <w:tblGrid>
        <w:gridCol w:w="866"/>
        <w:gridCol w:w="2106"/>
        <w:gridCol w:w="5954"/>
        <w:gridCol w:w="1842"/>
        <w:gridCol w:w="1985"/>
        <w:gridCol w:w="1559"/>
      </w:tblGrid>
      <w:tr w:rsidR="00E56B77" w:rsidRPr="00B22B1A" w14:paraId="321D3851" w14:textId="77777777" w:rsidTr="24818248">
        <w:trPr>
          <w:trHeight w:val="300"/>
          <w:tblHeader/>
        </w:trPr>
        <w:tc>
          <w:tcPr>
            <w:tcW w:w="866" w:type="dxa"/>
            <w:shd w:val="clear" w:color="auto" w:fill="A6A6A6" w:themeFill="background1" w:themeFillShade="A6"/>
            <w:hideMark/>
          </w:tcPr>
          <w:bookmarkEnd w:id="4"/>
          <w:p w14:paraId="2BF58BE8" w14:textId="77777777" w:rsidR="00E56B77" w:rsidRPr="00B22B1A" w:rsidRDefault="00E56B77" w:rsidP="006D01CB">
            <w:pPr>
              <w:pStyle w:val="Akapitzlist"/>
              <w:ind w:left="22"/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106" w:type="dxa"/>
            <w:shd w:val="clear" w:color="auto" w:fill="A6A6A6" w:themeFill="background1" w:themeFillShade="A6"/>
            <w:hideMark/>
          </w:tcPr>
          <w:p w14:paraId="0605085F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5954" w:type="dxa"/>
            <w:shd w:val="clear" w:color="auto" w:fill="A6A6A6" w:themeFill="background1" w:themeFillShade="A6"/>
            <w:hideMark/>
          </w:tcPr>
          <w:p w14:paraId="0A1ECF43" w14:textId="77777777" w:rsidR="00E56B77" w:rsidRPr="00B22B1A" w:rsidRDefault="00E56B77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5B01F5A6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hideMark/>
          </w:tcPr>
          <w:p w14:paraId="7539BB41" w14:textId="77777777" w:rsidR="00E56B77" w:rsidRPr="00E43E1D" w:rsidRDefault="00E56B77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E43E1D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985" w:type="dxa"/>
            <w:shd w:val="clear" w:color="auto" w:fill="A6A6A6" w:themeFill="background1" w:themeFillShade="A6"/>
            <w:hideMark/>
          </w:tcPr>
          <w:p w14:paraId="42D19BF5" w14:textId="77777777" w:rsidR="00E56B77" w:rsidRPr="00E43E1D" w:rsidRDefault="00E56B77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E43E1D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559" w:type="dxa"/>
            <w:shd w:val="clear" w:color="auto" w:fill="A6A6A6" w:themeFill="background1" w:themeFillShade="A6"/>
            <w:hideMark/>
          </w:tcPr>
          <w:p w14:paraId="7E58DCD8" w14:textId="77777777" w:rsidR="00E56B77" w:rsidRPr="00E43E1D" w:rsidRDefault="00E56B77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E43E1D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</w:p>
        </w:tc>
      </w:tr>
      <w:tr w:rsidR="00E56B77" w:rsidRPr="00B22B1A" w14:paraId="5AD70169" w14:textId="77777777" w:rsidTr="24818248">
        <w:trPr>
          <w:trHeight w:val="300"/>
        </w:trPr>
        <w:tc>
          <w:tcPr>
            <w:tcW w:w="866" w:type="dxa"/>
            <w:hideMark/>
          </w:tcPr>
          <w:p w14:paraId="260639FE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57EB9273" w14:textId="1B8FBEF9" w:rsidR="00E56B77" w:rsidRPr="00B22B1A" w:rsidRDefault="00E56B77" w:rsidP="2C608025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Właściwie przeprowadzona analiza finansowa i ekonomiczna</w:t>
            </w:r>
          </w:p>
        </w:tc>
        <w:tc>
          <w:tcPr>
            <w:tcW w:w="5954" w:type="dxa"/>
            <w:hideMark/>
          </w:tcPr>
          <w:p w14:paraId="035E231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ramach kryterium ocenie podlega: </w:t>
            </w:r>
          </w:p>
          <w:p w14:paraId="4D73FC1F" w14:textId="2D057CF4" w:rsidR="00E56B77" w:rsidRPr="00E43E1D" w:rsidRDefault="00E56B77" w:rsidP="00DA375A">
            <w:pPr>
              <w:pStyle w:val="Akapitzlist"/>
              <w:numPr>
                <w:ilvl w:val="0"/>
                <w:numId w:val="29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poprawność założeń i obliczeń – analiza i ocena zasadności i realności założeń przyjętych do analizy </w:t>
            </w: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finansowej oraz poprawności w tym spójności przygotowanych kalkulacji;</w:t>
            </w:r>
          </w:p>
          <w:p w14:paraId="759C0CE5" w14:textId="06807705" w:rsidR="00E56B77" w:rsidRPr="00E43E1D" w:rsidRDefault="00E56B77" w:rsidP="00DA375A">
            <w:pPr>
              <w:pStyle w:val="Akapitzlist"/>
              <w:numPr>
                <w:ilvl w:val="0"/>
                <w:numId w:val="29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zasadność ponoszenia nakładów odtworzeniowych nakłady te muszą mieć charakter niezbędny dla zapewnienia operacyjności projektu w przyjętym okresie odniesienia. Wnioskodawca szczegółowo uzasadnia w polu opisowym analizy konieczność poniesienia tych nakładów dla zapewnienia operacyjności projektu. Ocenie podlega, czy opis ten potwierdza zasadność poniesienia nakładów odtworzeniowych;</w:t>
            </w:r>
          </w:p>
          <w:p w14:paraId="7EA7B303" w14:textId="184F4CA1" w:rsidR="00E56B77" w:rsidRPr="00E43E1D" w:rsidRDefault="00E56B77" w:rsidP="00DA375A">
            <w:pPr>
              <w:pStyle w:val="Akapitzlist"/>
              <w:numPr>
                <w:ilvl w:val="0"/>
                <w:numId w:val="29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zasadność zastosowania innej metody liczenia wartości rezydualnej aniżeli opartej o wartość przepływów pieniężnych. Wnioskodawca uzasadnia w polu opisowym analizy zastosowanie metody liczenia wartości rezydualnej innej niż metody opartej o wartość przepływów pieniężnych. Ocenie wówczas podlega, czy opis ten potwierdza zasadność </w:t>
            </w: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zastosowania innej metody niż wskazane w Wytycznych dotyczących zagadnień związanych z przygotowaniem projektów inwestycyjnych, w tym hybrydowych na lata 2021-2027.</w:t>
            </w:r>
          </w:p>
          <w:p w14:paraId="028B63D1" w14:textId="2C96C475" w:rsidR="00E56B77" w:rsidRPr="00E43E1D" w:rsidRDefault="00E56B77" w:rsidP="00DA375A">
            <w:pPr>
              <w:pStyle w:val="Akapitzlist"/>
              <w:numPr>
                <w:ilvl w:val="0"/>
                <w:numId w:val="29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uwzględnienie w analizie ekonomicznej uwarunkowań rynkowych branży oraz specyfikę projektu, opierając się o wszystkie istotne środowiskowe, gospodarcze i społeczne efekty.</w:t>
            </w:r>
          </w:p>
          <w:p w14:paraId="388107C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Badanie analizy finansowej i ekonomicznej ma miejsce na etapie oceny projektu na podstawie założeń wskazanych przez wnioskodawcę. </w:t>
            </w:r>
          </w:p>
        </w:tc>
        <w:tc>
          <w:tcPr>
            <w:tcW w:w="1842" w:type="dxa"/>
            <w:hideMark/>
          </w:tcPr>
          <w:p w14:paraId="4914B96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B1ABB2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Brak możliwości uzupełnienia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w trybie konkurencyjnym </w:t>
            </w:r>
          </w:p>
        </w:tc>
        <w:tc>
          <w:tcPr>
            <w:tcW w:w="1985" w:type="dxa"/>
            <w:hideMark/>
          </w:tcPr>
          <w:p w14:paraId="0B89B8B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  <w:p w14:paraId="3D80AC4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ocena pozytywna:</w:t>
            </w:r>
          </w:p>
          <w:p w14:paraId="0C5F2C64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w przypadku właściwie przeprowadzonej analizy finansowej i ekonomicznej, bądź gdy analiza obciążona jest błędami/brakami, ale pozwalająca ustalić poprawną wartość dofinansowania, trwałość finansową projektu i inne parametry projektu, dla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których parametry finansowe i ekonomiczne są istotne.</w:t>
            </w:r>
          </w:p>
          <w:p w14:paraId="3A36BC1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Ocena negatywna:</w:t>
            </w:r>
          </w:p>
          <w:p w14:paraId="60D9937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analiza finansowa i ekonomiczna przeprowadzona niewłaściwie. W takiej sytuacji ma miejsce negatywna ocena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merytoryczna projektu. </w:t>
            </w:r>
          </w:p>
          <w:p w14:paraId="15FA49E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Ekspert uzasadnia dokonaną ocenę</w:t>
            </w:r>
          </w:p>
          <w:p w14:paraId="3DF182A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hideMark/>
          </w:tcPr>
          <w:p w14:paraId="752D02F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4759D5B2" w14:textId="77777777" w:rsidTr="24818248">
        <w:trPr>
          <w:trHeight w:val="300"/>
        </w:trPr>
        <w:tc>
          <w:tcPr>
            <w:tcW w:w="866" w:type="dxa"/>
            <w:hideMark/>
          </w:tcPr>
          <w:p w14:paraId="055E10F5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04BD4B7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Efektywność inwestycji </w:t>
            </w:r>
          </w:p>
        </w:tc>
        <w:tc>
          <w:tcPr>
            <w:tcW w:w="5954" w:type="dxa"/>
            <w:hideMark/>
          </w:tcPr>
          <w:p w14:paraId="6D05D4F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Ocena w ramach kryterium ma na celu zweryfikować, czy projekt spełnia wymagania art. 73 ust. 2 lit. „c” Rozporządzenia Parlamentu Europejskiego I Rady (UE) 2021/1060 z dnia 24 czerwca 2021 r. tj. zapewnia, że wybrana operacja odzwierciedla najkorzystniejszą relację między kwotą wsparcia, podejmowanymi działaniami i osiąganymi celami. </w:t>
            </w:r>
          </w:p>
          <w:p w14:paraId="13C92BA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Opis sposobu weryfikacji kryterium: </w:t>
            </w:r>
          </w:p>
          <w:p w14:paraId="279B9608" w14:textId="6E8840A4" w:rsidR="00E56B77" w:rsidRPr="00B22B1A" w:rsidRDefault="00E56B77" w:rsidP="2C608025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1.</w:t>
            </w:r>
            <w:r w:rsidRPr="00B22B1A">
              <w:rPr>
                <w:rFonts w:cstheme="minorHAnsi"/>
                <w:sz w:val="24"/>
                <w:szCs w:val="24"/>
              </w:rPr>
              <w:tab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Na podstawie wyliczonych wskaźników efektywności finansowej ocenia się, czy bieżąca wartość przyszłych przychodów pokrywa bieżąc</w:t>
            </w:r>
            <w:r w:rsidR="7B3FB02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ą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wartoś</w:t>
            </w:r>
            <w:r w:rsidR="1D67D21C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ć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kosztów projektu. W takim wypadku co do zasady inwestycja może sama się finansować, a wsparcie z funduszy nie jest zasadne. Zasadniczo dla projektu wymagającego dofinansowania z funduszy UE finansowa bieżąca wartość netto inwestycji przed otrzymaniem wkładu z UE powinna mieć wartość ujemną, a finansowa stopa zwrotu z inwestycji – niższą od stopy dyskontowej użytej w analizie finansowej. </w:t>
            </w:r>
          </w:p>
          <w:p w14:paraId="16D782E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Wyjątek od tej zasady może wynikać ze specyfiki projektu np. oszczędności w projektach dot. podniesienia efektywności energetycznej budynków, znacznego poziomu ryzyka związanego z wysokim poziomem innowacyjności, jak również faktu objęcia projektu pomocą publiczną. Ekspert bazując na doświadczeniu i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wiedzy merytorycznej w zakresie ocenianego obszaru, dokonuje weryfikacji czy odstępstwo od w/w zasady jest uzasadnione. </w:t>
            </w:r>
          </w:p>
          <w:p w14:paraId="64C4C0A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Odstępstwem od badania wskaźników efektywności finansowej będą inwestycje o całkowitym koszcie kwalifikowanym poniżej 50 mln zł, w następujących działaniach: </w:t>
            </w:r>
          </w:p>
          <w:p w14:paraId="6B1F1151" w14:textId="60B23FB2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W formule grantowej/parasolowej – działanie 2.6, 10.6</w:t>
            </w:r>
          </w:p>
          <w:p w14:paraId="21E8440B" w14:textId="5E518EF4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Wsparcie dla klimatu – działanie 2.8, 2.9</w:t>
            </w:r>
          </w:p>
          <w:p w14:paraId="668717F6" w14:textId="091A4FEF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Wzmocnienie potencjału służb ratowniczych – działanie 2.10</w:t>
            </w:r>
          </w:p>
          <w:p w14:paraId="67AF1A85" w14:textId="344AFFA0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Ochrona przyrody i bioróżnorodność – działanie 2.14, 2.15</w:t>
            </w:r>
          </w:p>
          <w:p w14:paraId="43995E92" w14:textId="1C463C33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Rekultywacja terenów zdegradowanych – działanie 2.16, 10.7 </w:t>
            </w:r>
          </w:p>
          <w:p w14:paraId="6DCDE359" w14:textId="49A138A3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Regionalne Trasy Rowerowe – działanie 3.3,</w:t>
            </w:r>
          </w:p>
          <w:p w14:paraId="0E97C525" w14:textId="33C9E6E1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Drogi wojewódzkie – działanie 4.1</w:t>
            </w:r>
          </w:p>
          <w:p w14:paraId="6F72E100" w14:textId="3499FCF3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Drogi powiatowe i gminne – działanie 4.2</w:t>
            </w:r>
          </w:p>
          <w:p w14:paraId="252E9E8F" w14:textId="4C103FEC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Szkolnictwo zawodowe prowadzone przez powiaty bądź na zlecenie powiatów – w ramach działania 8.3, 10.14</w:t>
            </w:r>
          </w:p>
          <w:p w14:paraId="08859A9C" w14:textId="5EAD4D33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E-zdrowie – działanie 8.5</w:t>
            </w:r>
          </w:p>
          <w:p w14:paraId="0889112A" w14:textId="382AF750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Infrastruktura ochrony zdrowia – działanie 8.6</w:t>
            </w:r>
          </w:p>
          <w:p w14:paraId="0D643E78" w14:textId="3AC5E27C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Wsparcie planowania transformacji – działanie 10.10 </w:t>
            </w:r>
          </w:p>
          <w:p w14:paraId="59BD3CA3" w14:textId="53443D9A" w:rsidR="00E56B77" w:rsidRPr="00B22B1A" w:rsidRDefault="00E43E1D" w:rsidP="00E43E1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2. </w:t>
            </w:r>
            <w:r w:rsidR="00E56B77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Weryfikacji podlega również czy planowane efekty są proporcjonalne w stosunku do planowanych do poniesienia lub zaangażowania nakładów inwestycyjnych, zasobów infrastrukturalnych, ludzkich, etc. bazując na podstawie dostępnych aktów prawnych oraz doświadczenia i specjalistycznej wiedzy. Ocena efektywności projektu dokonywana jest na podstawie założeń projektu oraz zamierzeń wnioskodawcy, opisanych </w:t>
            </w:r>
            <w:r w:rsidR="00E56B77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we wniosku o dofinansowanie na etapie oceny projektu przed wyborem do dofinansowania.</w:t>
            </w:r>
          </w:p>
          <w:p w14:paraId="4BCC1826" w14:textId="5AB79B1B" w:rsidR="00E56B77" w:rsidRPr="00B22B1A" w:rsidRDefault="00E43E1D" w:rsidP="00E43E1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3. </w:t>
            </w:r>
            <w:r w:rsidR="00E56B77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Dodatkowo ekspert weryfikuje czy założone efekty i cele projektu są adekwatne do planowanych nakładów. Ocenie podlega: czy wnioskodawca wybrał najbardziej efektywną metodę osiągnięcia danych celów/efektów; czy zatwierdzony budżet projektu umożliwia osiągnięcie najlepszych efektów względem alternatywnych rozwiązań; na ile zaplanowane działania są niezbędne do realizacji projektu (trafność), czy tworzą efekt synergii, czy generują jedynie koszty (spójność); w jakim stopniu zaplanowane działania i związane z nimi nakłady przyczyniają się do realizacji celów projektu i osiągnięcia zakładanych efektów (użyteczność).</w:t>
            </w:r>
          </w:p>
          <w:p w14:paraId="6FC748F6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Badanie efektywności inwestycji ma miejsce na etapie oceny projektu na podstawie założeń wskazanych przez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wnioskodawcę. Zmiany w projektach dokonywane są na etapie realizacji projektu zgodnie z postanowieniami umowy o dofinansowanie.</w:t>
            </w:r>
          </w:p>
        </w:tc>
        <w:tc>
          <w:tcPr>
            <w:tcW w:w="1842" w:type="dxa"/>
            <w:hideMark/>
          </w:tcPr>
          <w:p w14:paraId="4B46F96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CDBD8BC" w14:textId="1165E281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yterium w trybie konkurencyjnym</w:t>
            </w:r>
          </w:p>
          <w:p w14:paraId="1916941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123C107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559" w:type="dxa"/>
            <w:hideMark/>
          </w:tcPr>
          <w:p w14:paraId="25519F5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E56B77" w:rsidRPr="00B22B1A" w14:paraId="57516778" w14:textId="77777777" w:rsidTr="24818248">
        <w:trPr>
          <w:trHeight w:val="300"/>
        </w:trPr>
        <w:tc>
          <w:tcPr>
            <w:tcW w:w="866" w:type="dxa"/>
            <w:hideMark/>
          </w:tcPr>
          <w:p w14:paraId="5C67DD63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17A502F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Stabilność finansowa i organizacyjna Wnioskodawcy/partnerów/ operatorów do utrzymania trwałości projektu </w:t>
            </w:r>
          </w:p>
        </w:tc>
        <w:tc>
          <w:tcPr>
            <w:tcW w:w="5954" w:type="dxa"/>
            <w:hideMark/>
          </w:tcPr>
          <w:p w14:paraId="3070B6E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Ocena w ramach kryterium ma na celu zweryfikować, czy projekt spełnia wymagania art. 73 ust. 2 lit. „d” Rozporządzenia Parlamentu Europejskiego I Rady (UE) 2021/1060 z dnia 24 czerwca 2021 r. tj. czy beneficjent ma niezbędne zasoby i mechanizmy finansowe, aby pokryć koszty eksploatacji i utrzymania w odniesieniu do operacji obejmujących inwestycje w infrastrukturę lub inwestycje produkcyjne, tak by zapewnić stabilność ich finansowania. </w:t>
            </w:r>
          </w:p>
          <w:p w14:paraId="6F263DB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Opis sposobu weryfikacji kryterium:</w:t>
            </w:r>
          </w:p>
          <w:p w14:paraId="291BA334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  <w:r w:rsidRPr="00B22B1A">
              <w:rPr>
                <w:rFonts w:cstheme="minorHAnsi"/>
                <w:sz w:val="24"/>
                <w:szCs w:val="24"/>
              </w:rPr>
              <w:tab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Ekspert weryfikuje, czy Wnioskodawca (w przypadku projektów partnerskich także partner) i/lub operator dysponuje finansową zdolnością, aby pokryć koszty eksploatacji i utrzymania w odniesieniu do operacji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obejmujących inwestycje w infrastrukturę lub inwestycje produkcyjne, tak by zapewnić stabilność ich finansowania w deklarowanym terminie, zgodnie z założonym planem finansowym. W tym celu brana jest również pod uwagę ocena ryzyka, która ma pokazać, czy określone czynniki ryzyka nie spowodują utraty płynności finansowej lub efektywności ekonomicznej projektu.</w:t>
            </w:r>
          </w:p>
          <w:p w14:paraId="2450BB1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  <w:r w:rsidRPr="00B22B1A">
              <w:rPr>
                <w:rFonts w:cstheme="minorHAnsi"/>
                <w:sz w:val="24"/>
                <w:szCs w:val="24"/>
              </w:rPr>
              <w:tab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Analizie podlegają informacje wskazane w analizie finansowej tj. czy wpływy finansowe (źródła finansowania projektu, łącznie z przychodami oraz innymi wpływami) wystarczą na pokrycie wszystkich kosztów, w tym finansowych, rok po roku, na przestrzeni całego okresu odniesienia. Trwałość finansowa inwestycji zostaje potwierdzona, jeśli skumulowane przepływy pieniężne netto nie są ujemne we wszystkich latach analizy. </w:t>
            </w:r>
          </w:p>
          <w:p w14:paraId="48251EF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Gdy analiza finansowa wykaże deficyt pomiędzy strumieniami przychodzącymi i wychodzącymi do projektu ocenie podlega czy przedstawione uzasadnienie we wniosku o dofinansowanie, jest wiarygodne i pozwoli uznać, iż Wnioskodawca/partner/operator jest w stanie pokryć koszty eksploatacji i utrzymania inwestycji realizowanej w ramach projektu zarówno na etapie inwestycyjnym, jak i operacyjnym. </w:t>
            </w:r>
          </w:p>
          <w:p w14:paraId="5322C95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Opis we wniosku powinien dostarczyć informacji jakie zasoby, o ile takie występują, zostaną wykorzystane w projekcie, aby uzupełnić deficyt (jeśli występuje); czy projekt nie generuje ryzyka wystąpienia braku środków pieniężnych. W przypadku, gdy środki finansowe na utrzymanie przedmiotu projektu pochodzić będą od podmiotu zewnętrznego, opis powinien zawierać informację dotyczące zdolności tego podmiotu do wniesienia określonej wielkości środków w prognozowanej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wysokości oraz formalne zobowiązanie tego podmiotu do finansowania przedmiotu projektu.</w:t>
            </w:r>
          </w:p>
          <w:p w14:paraId="789405D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3.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ab/>
              <w:t>Analizie podlega również sytuacja finansowa wnioskodawcy/partnera/operatora W tym celu posłużą informacje wskazane we wniosku o dofinansowanie.</w:t>
            </w:r>
          </w:p>
          <w:p w14:paraId="61B1227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4.</w:t>
            </w:r>
            <w:r w:rsidRPr="00B22B1A">
              <w:rPr>
                <w:rFonts w:cstheme="minorHAnsi"/>
                <w:sz w:val="24"/>
                <w:szCs w:val="24"/>
              </w:rPr>
              <w:tab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Weryfikacji podlega także zdolność organizacyjna, techniczna i uwarunkowań prawnych wnioskodawcy/partnera/operatora do utrzymania efektów i rezultatów projektu. Badaniu podlega potencjał organizacyjny i techniczny niezbędny do utrzymania trwałości projektu w tym m.in. posiadanie odpowiednich zasobów ludzkich (organizacyjnych oraz kadrowych), posiadanie odpowiednich zasobów technicznych (np. infrastruktura/zaplecze techniczne), uwarunkowania prawne umożliwiają utrzymanie efektów projektu w okresie trwałości. Źródłem informacji tym zakresie będzie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opis w polu C.1. Założenia dot. utrzymania celów i trwałości.</w:t>
            </w:r>
          </w:p>
          <w:p w14:paraId="6384C1F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Jeśli po zakończeniu realizacji projektu dofinansowana infrastruktura zostanie przekazana innemu podmiotowi, ocenie podlega opis potencjału organizacyjnego i technicznego tego podmiotu wskazany w e wniosku o dofinansowanie.</w:t>
            </w:r>
          </w:p>
        </w:tc>
        <w:tc>
          <w:tcPr>
            <w:tcW w:w="1842" w:type="dxa"/>
            <w:hideMark/>
          </w:tcPr>
          <w:p w14:paraId="77130A0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074D02A" w14:textId="0C18235C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yterium w trybie konkurencyjnym</w:t>
            </w:r>
          </w:p>
          <w:p w14:paraId="0C62AD7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40A51EF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  <w:p w14:paraId="19A101A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Uznaje się, iż w projekcie o całkowitym koszcie kwalifikowanym poniżej 50 mln zł, deklaracja jednostki samorządu terytorialnego (oraz ich związków i stowarzyszeń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oraz jednostek w których JST ma ponad 50% udziałów lub akcji) o zapewnieniu finansowania ze środków budżetowych dla utrzymania trwałości finansowej projektu jest wystarczająca w tym zakresie. </w:t>
            </w:r>
          </w:p>
        </w:tc>
        <w:tc>
          <w:tcPr>
            <w:tcW w:w="1559" w:type="dxa"/>
            <w:hideMark/>
          </w:tcPr>
          <w:p w14:paraId="50C9586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3A4C9610" w14:textId="77777777" w:rsidTr="24818248">
        <w:trPr>
          <w:trHeight w:val="300"/>
        </w:trPr>
        <w:tc>
          <w:tcPr>
            <w:tcW w:w="866" w:type="dxa"/>
            <w:hideMark/>
          </w:tcPr>
          <w:p w14:paraId="68FB50B1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0C5377F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Realność wskaźników projektu </w:t>
            </w:r>
          </w:p>
        </w:tc>
        <w:tc>
          <w:tcPr>
            <w:tcW w:w="5954" w:type="dxa"/>
            <w:hideMark/>
          </w:tcPr>
          <w:p w14:paraId="792CD94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Weryfikacji podlega deklarowana wartość wskaźników produktu i rezultatu, w szczególności: </w:t>
            </w:r>
          </w:p>
          <w:p w14:paraId="489931C5" w14:textId="77777777" w:rsidR="00E56B77" w:rsidRPr="00E43E1D" w:rsidRDefault="00E56B77" w:rsidP="00E43E1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Czy wskaźnik jest prawidłowy (zastosowano prawidłowe wyliczenia, czy jednostka miary jest prawidłowa). </w:t>
            </w:r>
          </w:p>
          <w:p w14:paraId="3817217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zastosowana metodologia pomiaru jest adekwatna do założonego typu projektu (czy przyjęto prawidłowe założenia). </w:t>
            </w:r>
          </w:p>
          <w:p w14:paraId="6A6BB65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Zmiany wartości wskaźników mogą być dokonane zgodnie z zapisami umowy (zmiany takie nie stanowią zmian wpływających na kryterium). </w:t>
            </w:r>
          </w:p>
        </w:tc>
        <w:tc>
          <w:tcPr>
            <w:tcW w:w="1842" w:type="dxa"/>
            <w:hideMark/>
          </w:tcPr>
          <w:p w14:paraId="413ECE7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1849C08" w14:textId="67A05A01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yterium w trybie konkurencyjnym</w:t>
            </w:r>
          </w:p>
          <w:p w14:paraId="776293B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1BCA48F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  <w:p w14:paraId="3A5D47D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ocena pozytywna: </w:t>
            </w:r>
          </w:p>
          <w:p w14:paraId="279A4B2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przypadku potwierdzenia prawidłowości wskaźników i metodologii oraz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 przypadku błędów/braków, które nie przeszkadzają ustalić prawidłowej wartości wskaźników. </w:t>
            </w:r>
          </w:p>
          <w:p w14:paraId="6542635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Ocena negatywna: </w:t>
            </w:r>
          </w:p>
          <w:p w14:paraId="3EEA260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Wartości wskaźników określone niewłaściwie. Brak możliwości ustalenia ich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prawidłowej wartości z uwagi na liczne niespójności w tym zakresie w dokumentacji aplikacyjnej. </w:t>
            </w:r>
          </w:p>
        </w:tc>
        <w:tc>
          <w:tcPr>
            <w:tcW w:w="1559" w:type="dxa"/>
            <w:hideMark/>
          </w:tcPr>
          <w:p w14:paraId="37C2769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20697237" w14:textId="77777777" w:rsidTr="24818248">
        <w:trPr>
          <w:trHeight w:val="300"/>
        </w:trPr>
        <w:tc>
          <w:tcPr>
            <w:tcW w:w="866" w:type="dxa"/>
            <w:hideMark/>
          </w:tcPr>
          <w:p w14:paraId="2725AC6B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6B545F1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Stopień przygotowania inwestycji do realizacji </w:t>
            </w:r>
          </w:p>
        </w:tc>
        <w:tc>
          <w:tcPr>
            <w:tcW w:w="5954" w:type="dxa"/>
            <w:hideMark/>
          </w:tcPr>
          <w:p w14:paraId="1ED09D25" w14:textId="77777777" w:rsidR="00E56B77" w:rsidRPr="00B22B1A" w:rsidRDefault="00E56B77" w:rsidP="006D01CB">
            <w:p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Ekspert weryfikuje formalno-prawną gotowość </w:t>
            </w:r>
          </w:p>
          <w:p w14:paraId="4429594D" w14:textId="77777777" w:rsidR="00E56B77" w:rsidRPr="00B22B1A" w:rsidRDefault="00E56B77" w:rsidP="006D01CB">
            <w:pPr>
              <w:spacing w:after="0"/>
              <w:ind w:hanging="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projektu do realizacji poprzez ocenę dołączonych </w:t>
            </w:r>
          </w:p>
          <w:p w14:paraId="0153B60B" w14:textId="77777777" w:rsidR="00E56B77" w:rsidRPr="00B22B1A" w:rsidRDefault="00E56B77" w:rsidP="006D01CB">
            <w:pPr>
              <w:spacing w:after="0"/>
              <w:ind w:hanging="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na etapie składania wniosku dokumentów w </w:t>
            </w:r>
          </w:p>
          <w:p w14:paraId="037B7A06" w14:textId="77777777" w:rsidR="00E56B77" w:rsidRPr="00B22B1A" w:rsidRDefault="00E56B77" w:rsidP="006D01CB">
            <w:pPr>
              <w:spacing w:after="0"/>
              <w:ind w:hanging="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postaci zezwolenia na inwestycję, </w:t>
            </w:r>
          </w:p>
          <w:p w14:paraId="3304EA3C" w14:textId="77777777" w:rsidR="00E56B77" w:rsidRPr="00B22B1A" w:rsidRDefault="00E56B77" w:rsidP="006D01CB">
            <w:pPr>
              <w:spacing w:after="0"/>
              <w:ind w:hanging="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przeprowadzenia postępowań o udzielenie </w:t>
            </w:r>
          </w:p>
          <w:p w14:paraId="5E9ACBA8" w14:textId="77777777" w:rsidR="00E56B77" w:rsidRPr="00B22B1A" w:rsidRDefault="00E56B77" w:rsidP="006D01CB">
            <w:p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zamówienia publicznego; </w:t>
            </w:r>
          </w:p>
        </w:tc>
        <w:tc>
          <w:tcPr>
            <w:tcW w:w="1842" w:type="dxa"/>
            <w:hideMark/>
          </w:tcPr>
          <w:p w14:paraId="7383CDF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 </w:t>
            </w:r>
          </w:p>
          <w:p w14:paraId="2282AF9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0A97FD2B" w14:textId="2DFF2946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wiązuje w trybie konkurencyjnym</w:t>
            </w:r>
          </w:p>
          <w:p w14:paraId="03D81A04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1985" w:type="dxa"/>
            <w:hideMark/>
          </w:tcPr>
          <w:p w14:paraId="36391307" w14:textId="77777777" w:rsidR="00DA375A" w:rsidRDefault="00E56B77" w:rsidP="00DA375A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  <w:r w:rsidRPr="00B22B1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Punktowa (punkty sumują się):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  <w:p w14:paraId="76E9A3C6" w14:textId="1834A20A" w:rsidR="00E56B77" w:rsidRPr="00B22B1A" w:rsidRDefault="00E56B77" w:rsidP="00DA375A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– inwestycja posiada aktualną/ważną ostat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czną decyzję o środowiskowych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uwarunkowaniach </w:t>
            </w:r>
          </w:p>
          <w:p w14:paraId="0342532E" w14:textId="43A6BB06" w:rsidR="00E56B77" w:rsidRPr="00B22B1A" w:rsidRDefault="00E56B77" w:rsidP="006D01CB">
            <w:pPr>
              <w:spacing w:before="100" w:beforeAutospacing="1" w:after="100" w:afterAutospacing="1"/>
              <w:ind w:left="105" w:hanging="10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(dla całości projektu lub wszystkich przedsięwzięć w nim zawartych, dla których jest wymagana) i jest ona ważna co najmniej przez 6 miesięcy od daty złożenia wniosku. Projekty, dla których zgodnie z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prawem decyzja taka nie jest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wymagana otrzymują 2 pkt; </w:t>
            </w:r>
          </w:p>
          <w:p w14:paraId="5BBA6B78" w14:textId="7C24B8CE" w:rsidR="00E56B77" w:rsidRPr="00B22B1A" w:rsidRDefault="00E56B77" w:rsidP="2C608025">
            <w:pPr>
              <w:spacing w:before="100" w:beforeAutospacing="1" w:after="100" w:afterAutospacing="1"/>
              <w:ind w:left="105" w:hanging="10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2 pkt – inwestycja posiada wymagane prawem zezwolenia na inwestycję obejmujące wszystkie przedsięwzięcia, będące składowymi projektu (np. Zgłoszenie / pozwolenie na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budowę, ZRID, decyzja konserwatora zabytków, zgłoszenie robót budowlanych, pozwolenie wodnoprawne itp.; w przypadku decyzji musi mieć ona charakter ostateczny) i są one ważne co najmniej przez 6 miesięcy od daty złożenia wniosku, bądź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rozpoczę</w:t>
            </w:r>
            <w:r w:rsidR="0B220755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cia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realizacji robót w oparciu o te zezwolenie/zezwolenia. Projekty, dla których zgodnie z prawem zezwolenie takie nie jest wymagane otrzymują 2 pkt. </w:t>
            </w:r>
          </w:p>
          <w:p w14:paraId="19B9B748" w14:textId="7FA103F1" w:rsidR="00E56B77" w:rsidRPr="00B22B1A" w:rsidRDefault="00E56B77" w:rsidP="006D01CB">
            <w:pPr>
              <w:spacing w:before="100" w:beforeAutospacing="1" w:after="100" w:afterAutospacing="1"/>
              <w:ind w:left="105" w:hanging="10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– ogłoszono postępowania o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udzielenie zamówienia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publicznego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obejmującego min. 50% całkowitych wydatków </w:t>
            </w:r>
          </w:p>
          <w:p w14:paraId="04B91316" w14:textId="77777777" w:rsidR="00E56B77" w:rsidRPr="00B22B1A" w:rsidRDefault="00E56B77" w:rsidP="006D01CB">
            <w:pPr>
              <w:spacing w:before="100" w:beforeAutospacing="1" w:after="100" w:afterAutospacing="1"/>
              <w:ind w:left="105" w:hanging="10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kwalifikowanych; 0 pkt. – projekt nie spełnia żadnego z ww. warunków</w:t>
            </w:r>
          </w:p>
          <w:p w14:paraId="4B1DE2DF" w14:textId="77777777" w:rsidR="00E56B77" w:rsidRPr="00B22B1A" w:rsidRDefault="00E56B77" w:rsidP="006D01CB">
            <w:pPr>
              <w:spacing w:before="100" w:beforeAutospacing="1" w:after="100" w:afterAutospacing="1"/>
              <w:ind w:left="105" w:hanging="10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Maksymalnie do uzyskania 6 pkt. </w:t>
            </w:r>
          </w:p>
          <w:p w14:paraId="5495617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hideMark/>
          </w:tcPr>
          <w:p w14:paraId="01C93E5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obowiązuje na etapie oceny projektu </w:t>
            </w:r>
          </w:p>
        </w:tc>
      </w:tr>
      <w:tr w:rsidR="00E56B77" w:rsidRPr="00B22B1A" w14:paraId="3D2D3A0C" w14:textId="77777777" w:rsidTr="24818248">
        <w:trPr>
          <w:trHeight w:val="300"/>
        </w:trPr>
        <w:tc>
          <w:tcPr>
            <w:tcW w:w="866" w:type="dxa"/>
            <w:hideMark/>
          </w:tcPr>
          <w:p w14:paraId="084F5CF6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67ADFD9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5" w:name="_Hlk129672873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Zasięg oddziaływania projektu </w:t>
            </w:r>
            <w:bookmarkEnd w:id="5"/>
          </w:p>
        </w:tc>
        <w:tc>
          <w:tcPr>
            <w:tcW w:w="5954" w:type="dxa"/>
            <w:hideMark/>
          </w:tcPr>
          <w:p w14:paraId="711F0DD8" w14:textId="77777777" w:rsidR="00E56B77" w:rsidRPr="00B22B1A" w:rsidRDefault="00E56B77" w:rsidP="006D01CB">
            <w:pPr>
              <w:spacing w:after="0"/>
              <w:ind w:left="30" w:hanging="3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Ekspert, na podstawie zakresu projektu dokonywać </w:t>
            </w:r>
          </w:p>
          <w:p w14:paraId="25EC461D" w14:textId="32C5F6E2" w:rsidR="00E56B77" w:rsidRPr="00B22B1A" w:rsidRDefault="00E56B77" w:rsidP="006D01CB">
            <w:pPr>
              <w:spacing w:after="0"/>
              <w:ind w:left="30" w:hanging="3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będzie oceny wpływu projektu na otoczenie. W 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uzasadnieniu dla przyznanych punktów ekspert </w:t>
            </w:r>
          </w:p>
          <w:p w14:paraId="744A9AC0" w14:textId="77777777" w:rsidR="00E56B77" w:rsidRPr="00B22B1A" w:rsidRDefault="00E56B77" w:rsidP="006D01CB">
            <w:pPr>
              <w:spacing w:after="0"/>
              <w:ind w:left="30" w:hanging="3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zobowiązany będzie do wskazania konkretnych </w:t>
            </w:r>
          </w:p>
          <w:p w14:paraId="6D1FBE3E" w14:textId="77777777" w:rsidR="00E56B77" w:rsidRPr="00B22B1A" w:rsidRDefault="00E56B77" w:rsidP="006D01CB">
            <w:p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przesłanek, którymi kierował się przy ocenie. </w:t>
            </w:r>
          </w:p>
        </w:tc>
        <w:tc>
          <w:tcPr>
            <w:tcW w:w="1842" w:type="dxa"/>
            <w:hideMark/>
          </w:tcPr>
          <w:p w14:paraId="75D2528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 </w:t>
            </w:r>
          </w:p>
          <w:p w14:paraId="20B4BE3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 </w:t>
            </w:r>
          </w:p>
          <w:p w14:paraId="50F20E3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obowiązuje w trybie konkurencyjnym </w:t>
            </w:r>
          </w:p>
        </w:tc>
        <w:tc>
          <w:tcPr>
            <w:tcW w:w="1985" w:type="dxa"/>
            <w:hideMark/>
          </w:tcPr>
          <w:p w14:paraId="7118EDDC" w14:textId="77777777" w:rsidR="00E56B77" w:rsidRPr="00B22B1A" w:rsidRDefault="00E56B77" w:rsidP="006D01CB">
            <w:pPr>
              <w:spacing w:before="100" w:beforeAutospacing="1" w:after="100" w:afterAutospacing="1"/>
              <w:ind w:left="-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Punktowa: 1-4 </w:t>
            </w:r>
          </w:p>
          <w:p w14:paraId="10920844" w14:textId="1B9FC328" w:rsidR="00E56B77" w:rsidRPr="00B22B1A" w:rsidRDefault="00E56B77" w:rsidP="4C2A846D">
            <w:pPr>
              <w:spacing w:before="100" w:beforeAutospacing="1" w:after="100" w:afterAutospacing="1"/>
              <w:ind w:left="-15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4C2A846D">
              <w:rPr>
                <w:rFonts w:eastAsia="Times New Roman"/>
                <w:sz w:val="24"/>
                <w:szCs w:val="24"/>
                <w:lang w:eastAsia="pl-PL"/>
              </w:rPr>
              <w:t>1 pkt – zasięg oddziaływania – lokalny (ograniczony do terenu jednej gminy); </w:t>
            </w:r>
          </w:p>
          <w:p w14:paraId="49E4C4FF" w14:textId="591DC231" w:rsidR="00E56B77" w:rsidRPr="00B22B1A" w:rsidRDefault="00E56B77" w:rsidP="0009459C">
            <w:pPr>
              <w:spacing w:before="100" w:beforeAutospacing="1" w:after="100" w:afterAutospacing="1"/>
              <w:ind w:left="-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– zasięg oddziaływania ponad</w:t>
            </w:r>
            <w:r w:rsidR="0009459C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lokalny (wykraczający poza granice gminy); </w:t>
            </w:r>
          </w:p>
          <w:p w14:paraId="0075E37B" w14:textId="3E9199DB" w:rsidR="00E56B77" w:rsidRPr="00B22B1A" w:rsidRDefault="00E56B77" w:rsidP="4C2A846D">
            <w:pPr>
              <w:spacing w:before="100" w:beforeAutospacing="1" w:after="100" w:afterAutospacing="1"/>
              <w:ind w:left="-15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4C2A846D">
              <w:rPr>
                <w:rFonts w:eastAsia="Times New Roman"/>
                <w:sz w:val="24"/>
                <w:szCs w:val="24"/>
                <w:lang w:eastAsia="pl-PL"/>
              </w:rPr>
              <w:t>3 pkt – zasięg regionalny</w:t>
            </w:r>
            <w:r w:rsidR="0009459C" w:rsidRPr="4C2A846D">
              <w:rPr>
                <w:rFonts w:eastAsia="Times New Roman"/>
                <w:sz w:val="24"/>
                <w:szCs w:val="24"/>
                <w:lang w:eastAsia="pl-PL"/>
              </w:rPr>
              <w:t xml:space="preserve"> </w:t>
            </w:r>
            <w:r w:rsidRPr="4C2A846D">
              <w:rPr>
                <w:rFonts w:eastAsia="Times New Roman"/>
                <w:sz w:val="24"/>
                <w:szCs w:val="24"/>
                <w:lang w:eastAsia="pl-PL"/>
              </w:rPr>
              <w:t>(obejmujący całe</w:t>
            </w:r>
            <w:r w:rsidR="0009459C" w:rsidRPr="4C2A846D">
              <w:rPr>
                <w:rFonts w:eastAsia="Times New Roman"/>
                <w:sz w:val="24"/>
                <w:szCs w:val="24"/>
                <w:lang w:eastAsia="pl-PL"/>
              </w:rPr>
              <w:t xml:space="preserve"> </w:t>
            </w:r>
            <w:r w:rsidRPr="4C2A846D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 xml:space="preserve">województwo) bądź co najmniej </w:t>
            </w:r>
            <w:proofErr w:type="spellStart"/>
            <w:r w:rsidRPr="4C2A846D">
              <w:rPr>
                <w:rFonts w:eastAsia="Times New Roman"/>
                <w:sz w:val="24"/>
                <w:szCs w:val="24"/>
                <w:lang w:eastAsia="pl-PL"/>
              </w:rPr>
              <w:t>subregionalny</w:t>
            </w:r>
            <w:proofErr w:type="spellEnd"/>
            <w:r w:rsidRPr="4C2A846D">
              <w:rPr>
                <w:rFonts w:eastAsia="Times New Roman"/>
                <w:sz w:val="24"/>
                <w:szCs w:val="24"/>
                <w:lang w:eastAsia="pl-PL"/>
              </w:rPr>
              <w:t xml:space="preserve"> w</w:t>
            </w:r>
            <w:r w:rsidR="0009459C" w:rsidRPr="4C2A846D">
              <w:rPr>
                <w:rFonts w:eastAsia="Times New Roman"/>
                <w:sz w:val="24"/>
                <w:szCs w:val="24"/>
                <w:lang w:eastAsia="pl-PL"/>
              </w:rPr>
              <w:t xml:space="preserve"> </w:t>
            </w:r>
            <w:r w:rsidRPr="4C2A846D">
              <w:rPr>
                <w:rFonts w:eastAsia="Times New Roman"/>
                <w:sz w:val="24"/>
                <w:szCs w:val="24"/>
                <w:lang w:eastAsia="pl-PL"/>
              </w:rPr>
              <w:t>przypadku konkursów </w:t>
            </w:r>
            <w:r w:rsidR="0009459C" w:rsidRPr="4C2A846D">
              <w:rPr>
                <w:rFonts w:eastAsia="Times New Roman"/>
                <w:sz w:val="24"/>
                <w:szCs w:val="24"/>
                <w:lang w:eastAsia="pl-PL"/>
              </w:rPr>
              <w:t xml:space="preserve"> </w:t>
            </w:r>
            <w:r w:rsidRPr="4C2A846D">
              <w:rPr>
                <w:rFonts w:eastAsia="Times New Roman"/>
                <w:sz w:val="24"/>
                <w:szCs w:val="24"/>
                <w:lang w:eastAsia="pl-PL"/>
              </w:rPr>
              <w:t>dedykowanych ZIT/; </w:t>
            </w:r>
          </w:p>
          <w:p w14:paraId="10FD6FA0" w14:textId="1FFE8E88" w:rsidR="00E56B77" w:rsidRPr="00B22B1A" w:rsidRDefault="00E56B77" w:rsidP="0009459C">
            <w:pPr>
              <w:spacing w:before="100" w:beforeAutospacing="1" w:after="100" w:afterAutospacing="1"/>
              <w:ind w:left="-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4 pkt – zasięg ponadregionalny </w:t>
            </w:r>
            <w:r w:rsidR="0009459C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(obejmujący całe województwo </w:t>
            </w:r>
            <w:r w:rsidR="0009459C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i wykraczający poza terytorium </w:t>
            </w:r>
            <w:r w:rsidR="0009459C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województwa). </w:t>
            </w:r>
          </w:p>
          <w:p w14:paraId="65B014F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Maksymalnie do uzyskania 4 pkt. </w:t>
            </w:r>
          </w:p>
        </w:tc>
        <w:tc>
          <w:tcPr>
            <w:tcW w:w="1559" w:type="dxa"/>
            <w:hideMark/>
          </w:tcPr>
          <w:p w14:paraId="2F21C27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obowiązuje na etapie oceny projektu </w:t>
            </w:r>
          </w:p>
        </w:tc>
      </w:tr>
      <w:tr w:rsidR="00E56B77" w:rsidRPr="00B22B1A" w14:paraId="76C720BB" w14:textId="77777777" w:rsidTr="24818248">
        <w:trPr>
          <w:trHeight w:val="300"/>
        </w:trPr>
        <w:tc>
          <w:tcPr>
            <w:tcW w:w="866" w:type="dxa"/>
            <w:hideMark/>
          </w:tcPr>
          <w:p w14:paraId="0B18C5C4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506796C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6" w:name="_Hlk129672894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Wpływ projektu na realizację celów środowiskowo-klimatycznych UE określonych w dokumencie Europejski Zielony Ład (zasada „Nie czyń poważnych szkód” – DNSH) </w:t>
            </w:r>
            <w:bookmarkEnd w:id="6"/>
          </w:p>
        </w:tc>
        <w:tc>
          <w:tcPr>
            <w:tcW w:w="5954" w:type="dxa"/>
            <w:hideMark/>
          </w:tcPr>
          <w:p w14:paraId="3110B22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oceniany będzie istotny wkład w realizację celów środowiskowych określonych w Rozporządzeniu PE i Rady 2020/852 z dnia 18 czerwca 2020 r. w sprawie ustanowienia ram ułatwiających zrównoważone inwestycje, tj.: </w:t>
            </w:r>
          </w:p>
          <w:p w14:paraId="688E614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- łagodzenie zmian klimatu, </w:t>
            </w:r>
          </w:p>
          <w:p w14:paraId="39377B2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- adaptacja do zmian klimatu, </w:t>
            </w:r>
          </w:p>
          <w:p w14:paraId="207B3E4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- zrównoważone wykorzystywanie i ochrona zasobów wodnych i morskich, </w:t>
            </w:r>
          </w:p>
          <w:p w14:paraId="3311512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- przejście na gospodarkę o obiegu zamkniętym, </w:t>
            </w:r>
          </w:p>
          <w:p w14:paraId="3A6449A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- zapobieganie zanieczyszczeniu i jego kontrola, </w:t>
            </w:r>
          </w:p>
          <w:p w14:paraId="346B1DE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ochrona i odbudowa bioróżnorodności i ekosystemów. Ocena zostanie dokonana na podstawie działań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proekologicznych wnoszących istotny wkład w realizację powyższych celów środowiskowych</w:t>
            </w:r>
          </w:p>
        </w:tc>
        <w:tc>
          <w:tcPr>
            <w:tcW w:w="1842" w:type="dxa"/>
            <w:hideMark/>
          </w:tcPr>
          <w:p w14:paraId="0C671FA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 </w:t>
            </w:r>
          </w:p>
          <w:p w14:paraId="6B352EDD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7253CA25" w14:textId="3E7BFCAC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obowiązuje w trybie konkur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encyjnym</w:t>
            </w:r>
          </w:p>
          <w:p w14:paraId="137EE30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05D7770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Punktowa: </w:t>
            </w:r>
          </w:p>
          <w:p w14:paraId="35FF17D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4 pkt – w projekcie przewidziano działania proekologiczne wnoszące istotny wkład w realizację 4 i więcej celów środowiskowych</w:t>
            </w:r>
          </w:p>
          <w:p w14:paraId="1641B4E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3 pkt – w projekcie przewidziano działania proekologiczne w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noszące istotny wkład w realizację 3 celów środowiskowych</w:t>
            </w:r>
          </w:p>
          <w:p w14:paraId="71C68F3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– w projekcie przewidziano działania proekologiczne wnoszące istotny wkład w realizację 2 celów środowiskowych</w:t>
            </w:r>
          </w:p>
          <w:p w14:paraId="6970DD6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1 pkt – w projekcie przewidziano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działania proekologiczne wnoszące istotny wkład w realizację 1 celu środowiskowego</w:t>
            </w:r>
          </w:p>
          <w:p w14:paraId="29EAFA6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 pkt – projekt nie ma istotnego wpływu na cele środowiskowe (nie przewidziano w projekcie przedsięwzięć proekologicznych) </w:t>
            </w:r>
          </w:p>
          <w:p w14:paraId="36954BE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Maksymalnie do uzyskania 4 pkt. </w:t>
            </w:r>
          </w:p>
        </w:tc>
        <w:tc>
          <w:tcPr>
            <w:tcW w:w="1559" w:type="dxa"/>
            <w:hideMark/>
          </w:tcPr>
          <w:p w14:paraId="188D10B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48F6A113" w14:textId="77777777" w:rsidTr="24818248">
        <w:trPr>
          <w:trHeight w:val="300"/>
        </w:trPr>
        <w:tc>
          <w:tcPr>
            <w:tcW w:w="866" w:type="dxa"/>
            <w:hideMark/>
          </w:tcPr>
          <w:p w14:paraId="503FA77C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35091C2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7" w:name="_Hlk129672920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Zastosowanie standardu ochrony drzew </w:t>
            </w:r>
            <w:bookmarkEnd w:id="7"/>
          </w:p>
        </w:tc>
        <w:tc>
          <w:tcPr>
            <w:tcW w:w="5954" w:type="dxa"/>
            <w:hideMark/>
          </w:tcPr>
          <w:p w14:paraId="3989274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kryterium zostanie poddane ocenie zastosowanie w projekcie standardów ochrony drzew wg informacji przedstawionych we wniosku o dofinansowanie: </w:t>
            </w:r>
          </w:p>
          <w:p w14:paraId="5DB3DFD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inwestycji realizowanych na obszarze, gdzie występuje zieleń (drzewa, krzewy, pnącza i inne formy zieleni) zostaną/zostały zastosowane zasady standardów ochrony drzew, opisane np. w opracowaniu:</w:t>
            </w:r>
            <w:r w:rsidRPr="00B22B1A">
              <w:rPr>
                <w:rFonts w:eastAsia="Times New Roman" w:cstheme="minorHAnsi"/>
                <w:color w:val="0078D4"/>
                <w:sz w:val="24"/>
                <w:szCs w:val="24"/>
                <w:lang w:eastAsia="pl-PL"/>
              </w:rPr>
              <w:t> </w:t>
            </w:r>
            <w:r w:rsidRPr="00B22B1A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Standard ochrony drzew i innych form zieleni w procesie inwestycyjnym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tj. co najmniej zostanie/zostały opracowane: inwentaryzacja dendrologiczna, operat dendrologiczny i projekt ochrony zieleni oraz ustalenia z nich wynikające zostaną/zostały uwzględnione w procesie inwestycyjnym. </w:t>
            </w:r>
          </w:p>
        </w:tc>
        <w:tc>
          <w:tcPr>
            <w:tcW w:w="1842" w:type="dxa"/>
            <w:hideMark/>
          </w:tcPr>
          <w:p w14:paraId="589E7B1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 </w:t>
            </w:r>
          </w:p>
          <w:p w14:paraId="52E6031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5D117759" w14:textId="7C81416C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wiązuje w trybie konkurencyjnym</w:t>
            </w:r>
          </w:p>
          <w:p w14:paraId="021C840D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1B029DB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Punktowe: </w:t>
            </w:r>
          </w:p>
          <w:p w14:paraId="4E69821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0 pkt – brak standardu ochrony drzew </w:t>
            </w:r>
          </w:p>
          <w:p w14:paraId="40B1CDC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- zastosowanie standardu ochrony drzew. </w:t>
            </w:r>
          </w:p>
          <w:p w14:paraId="0030486D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Maksymalnie do uzyskania 2 pkt </w:t>
            </w:r>
          </w:p>
        </w:tc>
        <w:tc>
          <w:tcPr>
            <w:tcW w:w="1559" w:type="dxa"/>
            <w:hideMark/>
          </w:tcPr>
          <w:p w14:paraId="57573E1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E56B77" w:rsidRPr="00B22B1A" w14:paraId="7842F52A" w14:textId="77777777" w:rsidTr="24818248">
        <w:trPr>
          <w:trHeight w:val="300"/>
        </w:trPr>
        <w:tc>
          <w:tcPr>
            <w:tcW w:w="866" w:type="dxa"/>
            <w:hideMark/>
          </w:tcPr>
          <w:p w14:paraId="388E2327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3FE7736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8" w:name="_Hlk129672943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Dążenie do realizacji założeń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Nowego Europejskiego </w:t>
            </w:r>
            <w:proofErr w:type="spellStart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Bauhausu</w:t>
            </w:r>
            <w:proofErr w:type="spellEnd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  <w:bookmarkEnd w:id="8"/>
          <w:p w14:paraId="2D43D16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954" w:type="dxa"/>
            <w:hideMark/>
          </w:tcPr>
          <w:p w14:paraId="1DC5F84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Nowy Europejski </w:t>
            </w:r>
            <w:proofErr w:type="spellStart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Bauhaus</w:t>
            </w:r>
            <w:proofErr w:type="spellEnd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(NEB) wyraża ambicję UE tworzenia estetycznych, zrównoważonych i integracyjnych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miejsc, produktów i sposobów życia. Ma na celu poprawę życia Europejczyków w innowacyjny i skoncentrowany na człowieku sposób, w tym poprzez modernizację budynków, przestrzeni publicznych i usług. </w:t>
            </w:r>
          </w:p>
          <w:p w14:paraId="4ED164D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Założenia projektowe NEB osadzone są na 3 filarach: </w:t>
            </w:r>
          </w:p>
          <w:p w14:paraId="5215C79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• Piękna: są estetyczne, ale także inspirowane sztuką i kulturą, odpowiadające na potrzeby i poprawiające jakość doświadczenia i wrażeń poza samą funkcjonalnością. </w:t>
            </w:r>
          </w:p>
          <w:p w14:paraId="2897F7D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• Zrównoważonego rozwoju, zgodności z naturą, środowiskiem, </w:t>
            </w:r>
          </w:p>
          <w:p w14:paraId="690C3EE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• Integracji, włączenia, zachęcania do dialogu między przedstawicielami różnych kultur, dyscyplin, płci i wieku. </w:t>
            </w:r>
          </w:p>
          <w:p w14:paraId="15D64CE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Założenia te zostały sprecyzowane w poradniku dołączonym do regulaminu naboru. </w:t>
            </w:r>
          </w:p>
          <w:p w14:paraId="59504494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Ekspert oceni czy zastosowane w projekcie rozwiązania wpisują się w ww. założenia. </w:t>
            </w:r>
          </w:p>
        </w:tc>
        <w:tc>
          <w:tcPr>
            <w:tcW w:w="1842" w:type="dxa"/>
            <w:hideMark/>
          </w:tcPr>
          <w:p w14:paraId="7763D0B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 </w:t>
            </w:r>
          </w:p>
          <w:p w14:paraId="4B4B968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Brak możliwości uzupełnienia kryterium </w:t>
            </w:r>
          </w:p>
          <w:p w14:paraId="2DD9EDBE" w14:textId="43BE1A4A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wiązuje w trybie konkurencyjnym</w:t>
            </w:r>
          </w:p>
          <w:p w14:paraId="1C8256C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4F49134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Punktowe: </w:t>
            </w:r>
          </w:p>
          <w:p w14:paraId="41762B1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 pkt - projekt nie przewiduje rozwiązań NEB </w:t>
            </w:r>
          </w:p>
          <w:p w14:paraId="6D60F5F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1 pkt - projekt przewiduje rozwiązania NEB </w:t>
            </w:r>
          </w:p>
          <w:p w14:paraId="3BC7E27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Maksymalnie do uzyskania 1 pkt </w:t>
            </w:r>
          </w:p>
        </w:tc>
        <w:tc>
          <w:tcPr>
            <w:tcW w:w="1559" w:type="dxa"/>
            <w:hideMark/>
          </w:tcPr>
          <w:p w14:paraId="7E46AC0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4F8B6A17" w14:textId="77777777" w:rsidTr="24818248">
        <w:trPr>
          <w:trHeight w:val="300"/>
        </w:trPr>
        <w:tc>
          <w:tcPr>
            <w:tcW w:w="866" w:type="dxa"/>
            <w:hideMark/>
          </w:tcPr>
          <w:p w14:paraId="3BC43E13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728E357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9" w:name="_Hlk129672961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Partnerstwo w projekcie- jeśli dotyczy </w:t>
            </w:r>
            <w:bookmarkEnd w:id="9"/>
          </w:p>
        </w:tc>
        <w:tc>
          <w:tcPr>
            <w:tcW w:w="5954" w:type="dxa"/>
            <w:hideMark/>
          </w:tcPr>
          <w:p w14:paraId="54A5286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Ekspert ocenia czy inwestycja realizowana jest w formule projektu partnerskiego - zgodnie z art 39 Ustawy o zasadach realizacji zadań finansowanych ze środków europejskich w perspektywie finansowej 2021-2027. </w:t>
            </w:r>
          </w:p>
        </w:tc>
        <w:tc>
          <w:tcPr>
            <w:tcW w:w="1842" w:type="dxa"/>
            <w:hideMark/>
          </w:tcPr>
          <w:p w14:paraId="5F0B2D0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 </w:t>
            </w:r>
          </w:p>
          <w:p w14:paraId="4ACABE2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5EECE35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obowiązuje w trybie konkurencyjnym </w:t>
            </w:r>
          </w:p>
        </w:tc>
        <w:tc>
          <w:tcPr>
            <w:tcW w:w="1985" w:type="dxa"/>
            <w:hideMark/>
          </w:tcPr>
          <w:p w14:paraId="40DB256D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Punktowa:  </w:t>
            </w:r>
          </w:p>
          <w:p w14:paraId="32379ABE" w14:textId="66D8B802" w:rsidR="00E56B77" w:rsidRPr="00B22B1A" w:rsidRDefault="00E56B77" w:rsidP="005A5C21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Projekt realizowany w partnerstwie – 1 pkt.</w:t>
            </w:r>
          </w:p>
          <w:p w14:paraId="1A384431" w14:textId="23180191" w:rsidR="00E56B77" w:rsidRPr="00B22B1A" w:rsidRDefault="00E56B77" w:rsidP="005A5C21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Projekt realizowany poza partnerstwem – 0 pkt.</w:t>
            </w:r>
          </w:p>
          <w:p w14:paraId="7B9CC51E" w14:textId="6B00CD2C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Maksymalnie do uzyskania 1 pkt</w:t>
            </w:r>
          </w:p>
        </w:tc>
        <w:tc>
          <w:tcPr>
            <w:tcW w:w="1559" w:type="dxa"/>
            <w:hideMark/>
          </w:tcPr>
          <w:p w14:paraId="48430E6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79CB2356" w14:textId="77777777" w:rsidTr="24818248">
        <w:trPr>
          <w:trHeight w:val="300"/>
        </w:trPr>
        <w:tc>
          <w:tcPr>
            <w:tcW w:w="866" w:type="dxa"/>
            <w:hideMark/>
          </w:tcPr>
          <w:p w14:paraId="3271DFCE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025B9071" w14:textId="18CC055A" w:rsidR="00E56B77" w:rsidRPr="00B22B1A" w:rsidRDefault="00E56B77" w:rsidP="005A5C21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10" w:name="_Hlk129672980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Realizacja projektu w formule partnerstwa publiczno-prywatnego (projekt hybrydowy) lub w formule ESCO – jeśli dotyczy. </w:t>
            </w:r>
            <w:bookmarkEnd w:id="10"/>
          </w:p>
        </w:tc>
        <w:tc>
          <w:tcPr>
            <w:tcW w:w="5954" w:type="dxa"/>
            <w:hideMark/>
          </w:tcPr>
          <w:p w14:paraId="0DC0F23B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ind w:right="21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Premiowana będzie realizacja inwestycji jako projektu hybrydowego (PPP) lub w formule ESCO w oparciu o umowę EPC. </w:t>
            </w:r>
          </w:p>
          <w:p w14:paraId="3E19773C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ind w:right="21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Projekt hybrydowy – zgodnie z art. 40 ustawy z dnia 28 kwietnia 2022 roku o zasadach realizacji zadań finansowanych ze środków europejskich w perspektywie finansowej 2021–2027, polega na wspólnej realizacji projektu przez partnerstwo publiczno-prywatne, o którym mowa w art. 2 pkt 15 rozporządzenia ogólnego. </w:t>
            </w:r>
          </w:p>
          <w:p w14:paraId="7200134F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ind w:right="21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Formuła ESCO oznacza realizację projektu we współpracy z przedsiębiorstwem usług energetycznych, które dostarcza usługę poprawiającą efektywność energetyczną u beneficjenta, a wynagrodzenie (zwrot kosztów) za usługę otrzymuje z oszczędności uzyskanych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ze zmniejszenia kosztów zużywanej energii wynikających z wdrożonych rozwiązań. </w:t>
            </w:r>
          </w:p>
          <w:p w14:paraId="07F1A7B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>Umowa</w:t>
            </w:r>
            <w:proofErr w:type="spellEnd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 xml:space="preserve"> EPC (ang. – </w:t>
            </w:r>
            <w:proofErr w:type="spellStart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>skrót</w:t>
            </w:r>
            <w:proofErr w:type="spellEnd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>od</w:t>
            </w:r>
            <w:proofErr w:type="spellEnd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 xml:space="preserve"> energy performance contract).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Założenia EPC oznaczają, że wypłata wynagrodzenia dla wykonawcy inwestycji jest uzależniona od tego, czy planowany efekt energetyczny jest rzeczywiście osiągany w poszczególnych latach po zakończeniu prac. W oparciu o umowę EPC współpraca może być realizowana poprzez formułę PPP/ESCO. </w:t>
            </w:r>
          </w:p>
        </w:tc>
        <w:tc>
          <w:tcPr>
            <w:tcW w:w="1842" w:type="dxa"/>
            <w:hideMark/>
          </w:tcPr>
          <w:p w14:paraId="5CBC3EF2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NIE. </w:t>
            </w:r>
          </w:p>
          <w:p w14:paraId="3CC7A27B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Brak możliwości uzupełnienia kryterium. </w:t>
            </w:r>
          </w:p>
          <w:p w14:paraId="51B116FC" w14:textId="52295C5D" w:rsidR="00E56B77" w:rsidRPr="00B22B1A" w:rsidRDefault="00E56B77" w:rsidP="006D01CB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obow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iązuje w trybie konkurencyjnym</w:t>
            </w:r>
          </w:p>
          <w:p w14:paraId="11CB944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4A03E2EC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ind w:right="39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Punktowa: </w:t>
            </w:r>
          </w:p>
          <w:p w14:paraId="3DD3D945" w14:textId="2E198E88" w:rsidR="00E56B77" w:rsidRPr="00B22B1A" w:rsidRDefault="00E56B77" w:rsidP="0009459C">
            <w:pPr>
              <w:spacing w:before="100" w:beforeAutospacing="1" w:after="100" w:afterAutospacing="1" w:line="240" w:lineRule="auto"/>
              <w:ind w:right="39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Sposób przyznawania punktacji: </w:t>
            </w:r>
          </w:p>
          <w:p w14:paraId="3F4EAF8C" w14:textId="4AE796D7" w:rsidR="00E56B77" w:rsidRPr="00B22B1A" w:rsidRDefault="00E56B77" w:rsidP="0009459C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1)  Projekt realizowany w formule ESCO - dokonano wyboru partnera prywatnego przed złożeniem wniosku o dofinansowanie oraz podpisano umowę o EPC (umowa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dołączona do wniosku o dofinansowanie) - 6 pkt. </w:t>
            </w:r>
          </w:p>
          <w:p w14:paraId="564664D6" w14:textId="3D1B4D56" w:rsidR="00E56B77" w:rsidRPr="00B22B1A" w:rsidRDefault="00E56B77" w:rsidP="0009459C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2)  Projekt realizowany jest w formule PPP - dokonano wyboru partnera prywatnego przed złożeniem wniosku o dofinansowanie oraz podpisano umowę o PPP (umowa dołączona do wniosku o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dofinansowanie) - 5 pkt. </w:t>
            </w:r>
          </w:p>
          <w:p w14:paraId="752D1748" w14:textId="163C3E94" w:rsidR="00E56B77" w:rsidRPr="00B22B1A" w:rsidRDefault="00E56B77" w:rsidP="0009459C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3) Projekt realizowany w formule ESCO - dokonano wyboru partnera prywatnego przed złożeniem wniosku o dofinansowanie, na podstawie oświadczenia we wniosku – 4 pkt </w:t>
            </w:r>
          </w:p>
          <w:p w14:paraId="6E39CADF" w14:textId="179DF89D" w:rsidR="00E56B77" w:rsidRPr="00B22B1A" w:rsidRDefault="00E56B77" w:rsidP="0009459C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4) Projekt realizowany jest w formule PPP - dokonano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wyboru partnera prywatnego przed złożeniem wniosku o dofinansowanie, na podstawie oświadczenia we wniosku –3 pkt </w:t>
            </w:r>
          </w:p>
          <w:p w14:paraId="69E28CB3" w14:textId="78EAB5A6" w:rsidR="00E56B77" w:rsidRPr="00B22B1A" w:rsidRDefault="00E56B77" w:rsidP="0009459C">
            <w:pPr>
              <w:spacing w:line="257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5) Projekt planowany do realizacji w formule ESCO lub w formule PPP - weryfikowane na podstawie dołączonego do wniosku dokumentu: ocena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efektywności realizacji przedsięwzięcia lub analiza potrzeb i wymagań – 2 pkt</w:t>
            </w:r>
          </w:p>
          <w:p w14:paraId="333C8F9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Maksymalnie do uzyskania 6 pkt. </w:t>
            </w:r>
          </w:p>
        </w:tc>
        <w:tc>
          <w:tcPr>
            <w:tcW w:w="1559" w:type="dxa"/>
            <w:hideMark/>
          </w:tcPr>
          <w:p w14:paraId="355E32AF" w14:textId="68E8070C" w:rsidR="00E56B77" w:rsidRPr="00842823" w:rsidRDefault="1CAAC42E" w:rsidP="24818248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00842823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 xml:space="preserve">Nie dotyczy </w:t>
            </w:r>
          </w:p>
        </w:tc>
      </w:tr>
      <w:tr w:rsidR="00E56B77" w:rsidRPr="00B22B1A" w14:paraId="4DCF5E75" w14:textId="77777777" w:rsidTr="24818248">
        <w:trPr>
          <w:trHeight w:val="300"/>
        </w:trPr>
        <w:tc>
          <w:tcPr>
            <w:tcW w:w="866" w:type="dxa"/>
            <w:hideMark/>
          </w:tcPr>
          <w:p w14:paraId="01178A30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11" w:name="_Hlk129673007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7F1D154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Wynikanie projektu z aktualnego i pozytywnie zaopiniowanego programu rewitalizacji (jeśli dotyczy) </w:t>
            </w:r>
          </w:p>
        </w:tc>
        <w:tc>
          <w:tcPr>
            <w:tcW w:w="5954" w:type="dxa"/>
            <w:hideMark/>
          </w:tcPr>
          <w:p w14:paraId="19C6F7D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zostanie zweryfikowane na etapie oceny wniosku o dofinansowanie na podstawie informacji wskazanej we wniosku o dofinansowanie. Kryterium nie dotyczy działań 9.3 Rewitalizacja obszarów miejskich oraz 9.5 Rewitalizacja obszarów wiejskich. </w:t>
            </w:r>
          </w:p>
        </w:tc>
        <w:tc>
          <w:tcPr>
            <w:tcW w:w="1842" w:type="dxa"/>
            <w:hideMark/>
          </w:tcPr>
          <w:p w14:paraId="011F332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 </w:t>
            </w:r>
          </w:p>
          <w:p w14:paraId="24FA013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260C53C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obowiązuje w trybie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konkurencyjnym </w:t>
            </w:r>
          </w:p>
        </w:tc>
        <w:tc>
          <w:tcPr>
            <w:tcW w:w="1985" w:type="dxa"/>
            <w:hideMark/>
          </w:tcPr>
          <w:p w14:paraId="41F5AC6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Punktowe </w:t>
            </w:r>
          </w:p>
          <w:p w14:paraId="08E3BDB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 pkt – projekt nie jest projektem rewitalizacyjnym </w:t>
            </w:r>
          </w:p>
          <w:p w14:paraId="23F263A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– projekt jest projektem rewitalizacyjnym  </w:t>
            </w:r>
          </w:p>
        </w:tc>
        <w:tc>
          <w:tcPr>
            <w:tcW w:w="1559" w:type="dxa"/>
            <w:hideMark/>
          </w:tcPr>
          <w:p w14:paraId="24E7059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E56B77" w:rsidRPr="00B22B1A" w14:paraId="1FEF6098" w14:textId="77777777" w:rsidTr="24818248">
        <w:trPr>
          <w:trHeight w:val="300"/>
        </w:trPr>
        <w:tc>
          <w:tcPr>
            <w:tcW w:w="866" w:type="dxa"/>
            <w:hideMark/>
          </w:tcPr>
          <w:p w14:paraId="2767831A" w14:textId="77777777" w:rsidR="00E56B77" w:rsidRPr="00B22B1A" w:rsidRDefault="00E56B77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106" w:type="dxa"/>
            <w:hideMark/>
          </w:tcPr>
          <w:p w14:paraId="491D32B1" w14:textId="77777777" w:rsidR="00E56B77" w:rsidRPr="00B22B1A" w:rsidRDefault="00E56B77" w:rsidP="006D01C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cstheme="minorHAnsi"/>
                <w:color w:val="000000" w:themeColor="text1"/>
                <w:sz w:val="24"/>
                <w:szCs w:val="24"/>
              </w:rPr>
              <w:t>Zastosowanie w projekcie zielonych zamówień publicznych</w:t>
            </w:r>
          </w:p>
        </w:tc>
        <w:tc>
          <w:tcPr>
            <w:tcW w:w="5954" w:type="dxa"/>
            <w:hideMark/>
          </w:tcPr>
          <w:p w14:paraId="002E9DA0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>Zielone zamówienia publiczne oznaczają politykę, w ramach której zamawiający włącza kryteria i/lub wymagania ekologiczne do procesu zakupów (procedur udzielania zamówień publicznych) i poszukuje rozwiązań ograniczających negatywny wpływ produktów/usług na środowisko oraz uwzględniających cały cykl życia produktów, a poprzez to wpływa na rozwój i upowszechnienie technologii środowiskowych. </w:t>
            </w:r>
          </w:p>
          <w:p w14:paraId="1761B721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 xml:space="preserve"> W ramach kryterium oceniane będzie zastosowanie „zielonych zamówień publicznych” w postępowaniach zakończonych. Opis zamówienia uwzględniający kwestię „zielonych zamówień publicznych” (np. odwołanie do aspektów/kryteriów środowiskowych /m.in. energooszczędności, surowców odnawialnych i z </w:t>
            </w:r>
            <w:r w:rsidRPr="00B22B1A">
              <w:rPr>
                <w:rFonts w:cstheme="minorHAnsi"/>
                <w:sz w:val="24"/>
                <w:szCs w:val="24"/>
              </w:rPr>
              <w:lastRenderedPageBreak/>
              <w:t>odzysku, niskiej emisji, niskiego poziomu odpadów/) powinien zostać zawarty we wniosku. </w:t>
            </w:r>
          </w:p>
          <w:p w14:paraId="1ABB22B7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>Przykłady działań dla poszczególnych obszarów tematycznych, których stosowanie zaleca się przy udzielaniu zamówień publicznych (</w:t>
            </w:r>
            <w:r w:rsidRPr="00B22B1A">
              <w:rPr>
                <w:rFonts w:cstheme="minorHAnsi"/>
                <w:b/>
                <w:bCs/>
                <w:sz w:val="24"/>
                <w:szCs w:val="24"/>
              </w:rPr>
              <w:t>Kryteria KE):</w:t>
            </w:r>
            <w:r w:rsidRPr="00B22B1A">
              <w:rPr>
                <w:rFonts w:cstheme="minorHAnsi"/>
                <w:sz w:val="24"/>
                <w:szCs w:val="24"/>
              </w:rPr>
              <w:t> </w:t>
            </w:r>
          </w:p>
          <w:p w14:paraId="182F9165" w14:textId="24D5A0DF" w:rsidR="00E56B77" w:rsidRPr="00B22B1A" w:rsidRDefault="00104D54" w:rsidP="006D01CB">
            <w:pPr>
              <w:rPr>
                <w:rFonts w:cstheme="minorHAnsi"/>
                <w:sz w:val="24"/>
                <w:szCs w:val="24"/>
              </w:rPr>
            </w:pPr>
            <w:hyperlink r:id="rId16" w:history="1">
              <w:r w:rsidR="00B4224A" w:rsidRPr="00B22B1A">
                <w:rPr>
                  <w:rStyle w:val="Hipercze"/>
                  <w:rFonts w:cstheme="minorHAnsi"/>
                  <w:sz w:val="24"/>
                  <w:szCs w:val="24"/>
                </w:rPr>
                <w:t>https://www.uzp.gov.pl/baza-wiedzy/zrownowazone-zamowienia-publiczne/zielone-zamowienia/kryteria-srodowiskowe-gpp</w:t>
              </w:r>
            </w:hyperlink>
            <w:r w:rsidR="00E56B77" w:rsidRPr="00B22B1A">
              <w:rPr>
                <w:rFonts w:cstheme="minorHAnsi"/>
                <w:sz w:val="24"/>
                <w:szCs w:val="24"/>
              </w:rPr>
              <w:t xml:space="preserve">  </w:t>
            </w:r>
          </w:p>
          <w:p w14:paraId="73E97D3F" w14:textId="77777777" w:rsidR="00E56B77" w:rsidRPr="00B22B1A" w:rsidRDefault="00104D54" w:rsidP="006D01CB">
            <w:pPr>
              <w:rPr>
                <w:rFonts w:cstheme="minorHAnsi"/>
                <w:sz w:val="24"/>
                <w:szCs w:val="24"/>
              </w:rPr>
            </w:pPr>
            <w:hyperlink r:id="rId17" w:history="1">
              <w:r w:rsidR="00E56B77" w:rsidRPr="00B22B1A">
                <w:rPr>
                  <w:rStyle w:val="Hipercze"/>
                  <w:rFonts w:cstheme="minorHAnsi"/>
                  <w:sz w:val="24"/>
                  <w:szCs w:val="24"/>
                </w:rPr>
                <w:t>https://www.gov.pl/web/uzp/kryteria-srodowiskowe-gpp</w:t>
              </w:r>
            </w:hyperlink>
            <w:r w:rsidR="00E56B77" w:rsidRPr="00B22B1A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14:paraId="5F76C482" w14:textId="77777777" w:rsidR="00E56B77" w:rsidRPr="00B22B1A" w:rsidRDefault="00E56B77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</w:t>
            </w:r>
          </w:p>
          <w:p w14:paraId="6A5D9B59" w14:textId="77777777" w:rsidR="00E56B77" w:rsidRPr="00B22B1A" w:rsidRDefault="00E56B77" w:rsidP="006D01CB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241D834B" w14:textId="77777777" w:rsidR="00E56B77" w:rsidRPr="00B22B1A" w:rsidRDefault="00E56B77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obowiązuje w trybie konkurencyjnym</w:t>
            </w:r>
          </w:p>
        </w:tc>
        <w:tc>
          <w:tcPr>
            <w:tcW w:w="1985" w:type="dxa"/>
            <w:hideMark/>
          </w:tcPr>
          <w:p w14:paraId="1B42A58C" w14:textId="77777777" w:rsidR="00E56B77" w:rsidRPr="00B22B1A" w:rsidRDefault="00E56B77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Punktowa:</w:t>
            </w:r>
          </w:p>
          <w:p w14:paraId="66D5A268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 xml:space="preserve">0 pkt – nie przewidziano zastosowania zielonych zamówień  </w:t>
            </w:r>
          </w:p>
          <w:p w14:paraId="2CC4529D" w14:textId="77777777" w:rsidR="00E56B77" w:rsidRPr="00B22B1A" w:rsidRDefault="00E56B77" w:rsidP="006D01CB">
            <w:pPr>
              <w:rPr>
                <w:rFonts w:eastAsia="Arial"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>2 pkt - zastosowanie zielonych zamówień publicznych</w:t>
            </w:r>
          </w:p>
        </w:tc>
        <w:tc>
          <w:tcPr>
            <w:tcW w:w="1559" w:type="dxa"/>
            <w:hideMark/>
          </w:tcPr>
          <w:p w14:paraId="02A21AEB" w14:textId="77777777" w:rsidR="00E56B77" w:rsidRPr="00B22B1A" w:rsidRDefault="00E56B77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bookmarkEnd w:id="11"/>
    <w:p w14:paraId="19531807" w14:textId="04257E05" w:rsidR="00125AAE" w:rsidRPr="00C1484A" w:rsidRDefault="002B587C" w:rsidP="00C1484A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C1484A">
        <w:rPr>
          <w:rFonts w:asciiTheme="minorHAnsi" w:eastAsiaTheme="majorEastAsia" w:hAnsiTheme="minorHAnsi" w:cstheme="minorHAnsi"/>
          <w:b/>
          <w:sz w:val="24"/>
          <w:szCs w:val="32"/>
        </w:rPr>
        <w:lastRenderedPageBreak/>
        <w:t xml:space="preserve">Tabela </w:t>
      </w:r>
      <w:r w:rsidR="00EB3815" w:rsidRPr="00C1484A">
        <w:rPr>
          <w:rFonts w:asciiTheme="minorHAnsi" w:eastAsiaTheme="majorEastAsia" w:hAnsiTheme="minorHAnsi" w:cstheme="minorHAnsi"/>
          <w:b/>
          <w:sz w:val="24"/>
          <w:szCs w:val="32"/>
        </w:rPr>
        <w:t>4</w:t>
      </w:r>
      <w:r w:rsidRPr="00C1484A">
        <w:rPr>
          <w:rFonts w:asciiTheme="minorHAnsi" w:eastAsiaTheme="majorEastAsia" w:hAnsiTheme="minorHAnsi" w:cstheme="minorHAnsi"/>
          <w:b/>
          <w:sz w:val="24"/>
          <w:szCs w:val="32"/>
        </w:rPr>
        <w:t xml:space="preserve">. Kryteria merytoryczne specyficzne </w:t>
      </w:r>
    </w:p>
    <w:tbl>
      <w:tblPr>
        <w:tblStyle w:val="Tabela-Siatka"/>
        <w:tblW w:w="14242" w:type="dxa"/>
        <w:tblLayout w:type="fixed"/>
        <w:tblLook w:val="04A0" w:firstRow="1" w:lastRow="0" w:firstColumn="1" w:lastColumn="0" w:noHBand="0" w:noVBand="1"/>
        <w:tblCaption w:val="Kryteria merytoryczne specyficzne"/>
        <w:tblDescription w:val="Tabela 4. Zestawienie kryteriów merytorycznych specyficznych dla działania 2.8"/>
      </w:tblPr>
      <w:tblGrid>
        <w:gridCol w:w="1008"/>
        <w:gridCol w:w="2248"/>
        <w:gridCol w:w="5685"/>
        <w:gridCol w:w="1827"/>
        <w:gridCol w:w="1753"/>
        <w:gridCol w:w="1721"/>
      </w:tblGrid>
      <w:tr w:rsidR="00FF383E" w:rsidRPr="00283650" w14:paraId="2AB15ECE" w14:textId="77777777" w:rsidTr="22D00386">
        <w:trPr>
          <w:trHeight w:val="300"/>
          <w:tblHeader/>
        </w:trPr>
        <w:tc>
          <w:tcPr>
            <w:tcW w:w="1008" w:type="dxa"/>
            <w:shd w:val="clear" w:color="auto" w:fill="A6A6A6" w:themeFill="background1" w:themeFillShade="A6"/>
            <w:hideMark/>
          </w:tcPr>
          <w:p w14:paraId="3933E768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248" w:type="dxa"/>
            <w:shd w:val="clear" w:color="auto" w:fill="A6A6A6" w:themeFill="background1" w:themeFillShade="A6"/>
            <w:hideMark/>
          </w:tcPr>
          <w:p w14:paraId="174141E6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5685" w:type="dxa"/>
            <w:shd w:val="clear" w:color="auto" w:fill="A6A6A6" w:themeFill="background1" w:themeFillShade="A6"/>
            <w:hideMark/>
          </w:tcPr>
          <w:p w14:paraId="3D89C21D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68E896CB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6A6A6" w:themeFill="background1" w:themeFillShade="A6"/>
            <w:hideMark/>
          </w:tcPr>
          <w:p w14:paraId="3DEDD5CB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753" w:type="dxa"/>
            <w:shd w:val="clear" w:color="auto" w:fill="A6A6A6" w:themeFill="background1" w:themeFillShade="A6"/>
            <w:hideMark/>
          </w:tcPr>
          <w:p w14:paraId="682FA3BC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721" w:type="dxa"/>
            <w:shd w:val="clear" w:color="auto" w:fill="A6A6A6" w:themeFill="background1" w:themeFillShade="A6"/>
            <w:hideMark/>
          </w:tcPr>
          <w:p w14:paraId="06A95F15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</w:p>
        </w:tc>
      </w:tr>
      <w:tr w:rsidR="006A6AC2" w:rsidRPr="00283650" w14:paraId="2D136477" w14:textId="77777777" w:rsidTr="22D00386">
        <w:trPr>
          <w:trHeight w:val="30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A4B763" w14:textId="47FA456D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1C1095" w14:textId="21D2AF04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Zielono-niebieska infrastruktura w projektach związanych z budową/przebudową kanalizacji deszczowej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B4DFC6" w14:textId="13AC1679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W ramach kryterium ocenie będzie podlegać czy w projekcie związanym z budową/przebudową kanalizacji deszczowej zastosowano elementy zielono-niebieskiej infrastruktury np. zielone ściany, zielone przystanki, ogrody deszczowe, muldy chłonne, nowe nasadzenia, rowy i niecki infiltracyjne itd.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E6CB6A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0/1</w:t>
            </w:r>
          </w:p>
          <w:p w14:paraId="54F978E2" w14:textId="701688D5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353DBD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0/1</w:t>
            </w:r>
          </w:p>
          <w:p w14:paraId="1C4AFEB0" w14:textId="77777777" w:rsidR="006A6AC2" w:rsidRPr="006A6AC2" w:rsidRDefault="006A6AC2" w:rsidP="006A6AC2">
            <w:pPr>
              <w:pStyle w:val="NormalnyWeb"/>
              <w:spacing w:after="240" w:afterAutospacing="0"/>
              <w:rPr>
                <w:rFonts w:asciiTheme="minorHAnsi" w:hAnsiTheme="minorHAnsi" w:cstheme="minorHAnsi"/>
              </w:rPr>
            </w:pPr>
            <w:r w:rsidRPr="006A6AC2">
              <w:rPr>
                <w:rFonts w:asciiTheme="minorHAnsi" w:hAnsiTheme="minorHAnsi" w:cstheme="minorHAnsi"/>
              </w:rPr>
              <w:t>1 pkt - spełnia kryterium</w:t>
            </w:r>
          </w:p>
          <w:p w14:paraId="04195B5E" w14:textId="77777777" w:rsidR="006A6AC2" w:rsidRPr="006A6AC2" w:rsidRDefault="006A6AC2" w:rsidP="006A6AC2">
            <w:pPr>
              <w:pStyle w:val="NormalnyWeb"/>
              <w:spacing w:after="240" w:afterAutospacing="0"/>
              <w:rPr>
                <w:rFonts w:asciiTheme="minorHAnsi" w:hAnsiTheme="minorHAnsi" w:cstheme="minorHAnsi"/>
              </w:rPr>
            </w:pPr>
            <w:r w:rsidRPr="006A6AC2">
              <w:rPr>
                <w:rFonts w:asciiTheme="minorHAnsi" w:hAnsiTheme="minorHAnsi" w:cstheme="minorHAnsi"/>
              </w:rPr>
              <w:t>0 pkt – nie spełnia kryterium – ocena negatywna</w:t>
            </w:r>
          </w:p>
          <w:p w14:paraId="019F5AA9" w14:textId="3FB61AF7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65AFBA" w14:textId="3E758F39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Nie dotyczy</w:t>
            </w:r>
          </w:p>
        </w:tc>
      </w:tr>
      <w:tr w:rsidR="006A6AC2" w:rsidRPr="00283650" w14:paraId="2403362B" w14:textId="77777777" w:rsidTr="22D00386">
        <w:trPr>
          <w:trHeight w:val="30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A884F8" w14:textId="666A7BC6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01E8CC" w14:textId="57BD8CAB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/>
                <w:sz w:val="24"/>
                <w:szCs w:val="24"/>
              </w:rPr>
              <w:t xml:space="preserve">Kompleksowość rozwiązań zastosowanych w projekcie 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4CB79F" w14:textId="1DCA6612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W ramach kryterium oceniana będzie kompleksowość rozwiązań zastosowanych w projekcie, tj. rodzaj i adekwatność stosowanych metod adaptacji obszaru będącego przedmiotem projektu. Oceniający zweryfikuje, czy projekt obejmuje rozwiązanie najlepiej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dostosowane do istniejącej infrastruktury (np. cieków wodnych, wód stojących, kanalizacji deszczowej, dachów i elewacji budynków itd.), czy pod uwagę są brane rodzaje roślin najbardziej przyczyniające się do filtracji wody/ powietrza, a także czy w projekcie uwzględniono rozwiązania dotyczące cieków wodnych i wód stojących oraz wód opadowych. 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BA943B" w14:textId="77777777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NIE</w:t>
            </w:r>
          </w:p>
          <w:p w14:paraId="28D59784" w14:textId="77777777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2E2D1C9D" w14:textId="2237AE1D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27500" w14:textId="77777777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Punktowe</w:t>
            </w:r>
          </w:p>
          <w:p w14:paraId="39E462A2" w14:textId="5F6C72A8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Skala 1-4 pkt</w:t>
            </w:r>
          </w:p>
          <w:p w14:paraId="273A5F0E" w14:textId="3103CED3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1 pkt – w projekcie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uwzględniono dostosowanie istniejącej infrastruktury do zmian adaptacyjnych</w:t>
            </w:r>
          </w:p>
          <w:p w14:paraId="6A9F1801" w14:textId="52FC10E6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/>
                <w:sz w:val="24"/>
                <w:szCs w:val="24"/>
              </w:rPr>
              <w:t>1 pkt – w projekcie uwzględniono zastosowanie roślinności przyczyniającej się do filtracji wody i powietrza</w:t>
            </w:r>
          </w:p>
          <w:p w14:paraId="73DC2D1E" w14:textId="44A21C22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/>
                <w:sz w:val="24"/>
                <w:szCs w:val="24"/>
              </w:rPr>
              <w:lastRenderedPageBreak/>
              <w:t>1 pkt – w projekcie uwzględniono rozwiązania dotyczące cieków wodnych i wód stojących</w:t>
            </w:r>
          </w:p>
          <w:p w14:paraId="20597E75" w14:textId="66B745D4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1 pkt – w projekcie zastosowania rozwiązania dotyczące wykorzystania wód opadowych</w:t>
            </w:r>
          </w:p>
          <w:p w14:paraId="24551DB5" w14:textId="77777777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Punkty sumują się.</w:t>
            </w:r>
          </w:p>
          <w:p w14:paraId="70615C01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Max 4 pkt</w:t>
            </w:r>
          </w:p>
          <w:p w14:paraId="13AF8250" w14:textId="29F11ECF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26F148" w14:textId="19B596E5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Kryterium rozstrzygające nr 3</w:t>
            </w:r>
          </w:p>
        </w:tc>
      </w:tr>
      <w:tr w:rsidR="006A6AC2" w:rsidRPr="00283650" w14:paraId="7D8DAB34" w14:textId="77777777" w:rsidTr="22D00386">
        <w:trPr>
          <w:trHeight w:val="30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0B7F04" w14:textId="6C1B4217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14ACD9" w14:textId="5448AB31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sz w:val="24"/>
                <w:szCs w:val="24"/>
              </w:rPr>
              <w:t>Wielkość obszaru objętego adaptacją do zmian klimatu w stosunku do wielkości miejscowości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37C5FD" w14:textId="6D24D9C5" w:rsidR="006A6AC2" w:rsidRPr="006A6AC2" w:rsidRDefault="006A6AC2" w:rsidP="3E7750C5">
            <w:pPr>
              <w:rPr>
                <w:sz w:val="24"/>
                <w:szCs w:val="24"/>
              </w:rPr>
            </w:pPr>
            <w:r w:rsidRPr="3E7750C5">
              <w:rPr>
                <w:sz w:val="24"/>
                <w:szCs w:val="24"/>
              </w:rPr>
              <w:t>W ramach kryterium weryfikowany będzie stosunek wielkości obszaru objętego adaptacją do zmian klimatu względem całkowitej powierzchni miejscowości</w:t>
            </w:r>
            <w:r w:rsidR="604AE36A" w:rsidRPr="3E7750C5">
              <w:rPr>
                <w:sz w:val="24"/>
                <w:szCs w:val="24"/>
              </w:rPr>
              <w:t xml:space="preserve"> </w:t>
            </w:r>
            <w:r w:rsidRPr="3E7750C5">
              <w:rPr>
                <w:sz w:val="24"/>
                <w:szCs w:val="24"/>
              </w:rPr>
              <w:t>(w km2), wyrażony w %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81A285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 NIE</w:t>
            </w:r>
          </w:p>
          <w:p w14:paraId="2F8FDDEF" w14:textId="2521772B" w:rsidR="006A6AC2" w:rsidRPr="00160CB3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1AB36DDA" w14:textId="013A06C1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EE5547" w14:textId="422C15EF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sz w:val="24"/>
                <w:szCs w:val="24"/>
              </w:rPr>
              <w:t>Punktowe</w:t>
            </w:r>
          </w:p>
          <w:p w14:paraId="1362E976" w14:textId="5E32A4B8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sz w:val="24"/>
                <w:szCs w:val="24"/>
              </w:rPr>
              <w:t>Skala 2/4/6/8 pkt</w:t>
            </w:r>
          </w:p>
          <w:p w14:paraId="111DA173" w14:textId="1FD98DCB" w:rsidR="006A6AC2" w:rsidRPr="006A6AC2" w:rsidRDefault="006A6AC2" w:rsidP="201D9FEF">
            <w:pPr>
              <w:rPr>
                <w:sz w:val="24"/>
                <w:szCs w:val="24"/>
              </w:rPr>
            </w:pPr>
            <w:r w:rsidRPr="201D9FEF">
              <w:rPr>
                <w:sz w:val="24"/>
                <w:szCs w:val="24"/>
              </w:rPr>
              <w:t xml:space="preserve">2 pkt – obszar objęty projektem obejmuje </w:t>
            </w:r>
            <w:r w:rsidR="00E339D1">
              <w:rPr>
                <w:sz w:val="24"/>
                <w:szCs w:val="24"/>
              </w:rPr>
              <w:t xml:space="preserve">więcej niż </w:t>
            </w:r>
            <w:r w:rsidR="00944433">
              <w:rPr>
                <w:sz w:val="24"/>
                <w:szCs w:val="24"/>
              </w:rPr>
              <w:t xml:space="preserve"> 0% do</w:t>
            </w:r>
            <w:r w:rsidR="00F15C6B">
              <w:rPr>
                <w:sz w:val="24"/>
                <w:szCs w:val="24"/>
              </w:rPr>
              <w:t xml:space="preserve"> </w:t>
            </w:r>
            <w:r w:rsidRPr="201D9FEF">
              <w:rPr>
                <w:sz w:val="24"/>
                <w:szCs w:val="24"/>
              </w:rPr>
              <w:t xml:space="preserve">1% całkowitej powierzchni </w:t>
            </w:r>
            <w:r w:rsidRPr="201D9FEF">
              <w:rPr>
                <w:sz w:val="24"/>
                <w:szCs w:val="24"/>
              </w:rPr>
              <w:lastRenderedPageBreak/>
              <w:t>miejscowości w km2</w:t>
            </w:r>
          </w:p>
          <w:p w14:paraId="5631C40B" w14:textId="50A9B6EB" w:rsidR="006A6AC2" w:rsidRPr="006A6AC2" w:rsidRDefault="006A6AC2" w:rsidP="201D9FEF">
            <w:pPr>
              <w:rPr>
                <w:sz w:val="24"/>
                <w:szCs w:val="24"/>
              </w:rPr>
            </w:pPr>
            <w:r w:rsidRPr="201D9FEF">
              <w:rPr>
                <w:sz w:val="24"/>
                <w:szCs w:val="24"/>
              </w:rPr>
              <w:t xml:space="preserve">4 pkt - obszar objęty projektem obejmuje </w:t>
            </w:r>
            <w:r w:rsidR="00E339D1">
              <w:rPr>
                <w:sz w:val="24"/>
                <w:szCs w:val="24"/>
              </w:rPr>
              <w:t xml:space="preserve">więcej niż </w:t>
            </w:r>
            <w:r w:rsidR="00944433">
              <w:rPr>
                <w:sz w:val="24"/>
                <w:szCs w:val="24"/>
              </w:rPr>
              <w:t xml:space="preserve"> </w:t>
            </w:r>
            <w:r w:rsidRPr="201D9FEF">
              <w:rPr>
                <w:sz w:val="24"/>
                <w:szCs w:val="24"/>
              </w:rPr>
              <w:t xml:space="preserve">1% </w:t>
            </w:r>
            <w:r w:rsidR="00944433">
              <w:rPr>
                <w:sz w:val="24"/>
                <w:szCs w:val="24"/>
              </w:rPr>
              <w:t>do</w:t>
            </w:r>
            <w:r w:rsidRPr="201D9FEF">
              <w:rPr>
                <w:sz w:val="24"/>
                <w:szCs w:val="24"/>
              </w:rPr>
              <w:t xml:space="preserve"> 3% całkowitej powierzchni miejscowości w km2</w:t>
            </w:r>
          </w:p>
          <w:p w14:paraId="3CE9AC3A" w14:textId="677D9011" w:rsidR="006A6AC2" w:rsidRPr="006A6AC2" w:rsidRDefault="006A6AC2" w:rsidP="201D9FEF">
            <w:pPr>
              <w:rPr>
                <w:sz w:val="24"/>
                <w:szCs w:val="24"/>
              </w:rPr>
            </w:pPr>
            <w:r w:rsidRPr="201D9FEF">
              <w:rPr>
                <w:sz w:val="24"/>
                <w:szCs w:val="24"/>
              </w:rPr>
              <w:t xml:space="preserve">6 pkt - obszar objęty projektem obejmuje </w:t>
            </w:r>
            <w:r w:rsidR="00E339D1">
              <w:rPr>
                <w:sz w:val="24"/>
                <w:szCs w:val="24"/>
              </w:rPr>
              <w:lastRenderedPageBreak/>
              <w:t xml:space="preserve">więcej niż </w:t>
            </w:r>
            <w:r w:rsidR="00944433">
              <w:rPr>
                <w:sz w:val="24"/>
                <w:szCs w:val="24"/>
              </w:rPr>
              <w:t xml:space="preserve"> </w:t>
            </w:r>
            <w:r w:rsidRPr="201D9FEF">
              <w:rPr>
                <w:sz w:val="24"/>
                <w:szCs w:val="24"/>
              </w:rPr>
              <w:t xml:space="preserve">3% </w:t>
            </w:r>
            <w:r w:rsidR="00944433">
              <w:rPr>
                <w:sz w:val="24"/>
                <w:szCs w:val="24"/>
              </w:rPr>
              <w:t>do</w:t>
            </w:r>
            <w:r w:rsidRPr="201D9FEF">
              <w:rPr>
                <w:sz w:val="24"/>
                <w:szCs w:val="24"/>
              </w:rPr>
              <w:t xml:space="preserve"> 5% całkowitej powierzchni miejscowości w km2</w:t>
            </w:r>
          </w:p>
          <w:p w14:paraId="4D078BF1" w14:textId="570CBCE8" w:rsidR="006A6AC2" w:rsidRPr="006A6AC2" w:rsidRDefault="006A6AC2" w:rsidP="201D9FEF">
            <w:pPr>
              <w:rPr>
                <w:sz w:val="24"/>
                <w:szCs w:val="24"/>
              </w:rPr>
            </w:pPr>
            <w:r w:rsidRPr="201D9FEF">
              <w:rPr>
                <w:sz w:val="24"/>
                <w:szCs w:val="24"/>
              </w:rPr>
              <w:t xml:space="preserve">8 pkt - obszar objęty projektem obejmuje </w:t>
            </w:r>
            <w:r w:rsidR="00944433">
              <w:rPr>
                <w:sz w:val="24"/>
                <w:szCs w:val="24"/>
              </w:rPr>
              <w:t xml:space="preserve">powyżej </w:t>
            </w:r>
            <w:r w:rsidRPr="201D9FEF">
              <w:rPr>
                <w:sz w:val="24"/>
                <w:szCs w:val="24"/>
              </w:rPr>
              <w:t>5% całkowitej powierzchni miejscowości w km2</w:t>
            </w:r>
          </w:p>
          <w:p w14:paraId="01A7B12D" w14:textId="1EB7FD3B" w:rsidR="006A6AC2" w:rsidRPr="006A6AC2" w:rsidRDefault="006A6AC2" w:rsidP="1EE296BD">
            <w:pPr>
              <w:rPr>
                <w:sz w:val="24"/>
                <w:szCs w:val="24"/>
              </w:rPr>
            </w:pPr>
            <w:r w:rsidRPr="1EE296BD">
              <w:rPr>
                <w:sz w:val="24"/>
                <w:szCs w:val="24"/>
              </w:rPr>
              <w:lastRenderedPageBreak/>
              <w:t>W przypadku realizacji projektu w dw</w:t>
            </w:r>
            <w:r w:rsidR="006C6248">
              <w:rPr>
                <w:sz w:val="24"/>
                <w:szCs w:val="24"/>
              </w:rPr>
              <w:t>óch</w:t>
            </w:r>
            <w:r w:rsidRPr="1EE296BD">
              <w:rPr>
                <w:sz w:val="24"/>
                <w:szCs w:val="24"/>
              </w:rPr>
              <w:t xml:space="preserve"> lub więcej miejscowościach</w:t>
            </w:r>
            <w:r w:rsidR="00403528" w:rsidRPr="1EE296BD">
              <w:rPr>
                <w:sz w:val="24"/>
                <w:szCs w:val="24"/>
              </w:rPr>
              <w:t>, pod uwagę brany</w:t>
            </w:r>
            <w:r w:rsidRPr="1EE296BD">
              <w:rPr>
                <w:sz w:val="24"/>
                <w:szCs w:val="24"/>
              </w:rPr>
              <w:t xml:space="preserve"> będzie </w:t>
            </w:r>
            <w:r w:rsidR="00403528" w:rsidRPr="1EE296BD">
              <w:rPr>
                <w:sz w:val="24"/>
                <w:szCs w:val="24"/>
              </w:rPr>
              <w:t>stosunek sumy</w:t>
            </w:r>
            <w:r w:rsidRPr="1EE296BD">
              <w:rPr>
                <w:sz w:val="24"/>
                <w:szCs w:val="24"/>
              </w:rPr>
              <w:t xml:space="preserve"> powierzchni objętej projektem do sumy powierzchni miejscowości objętych projektem </w:t>
            </w:r>
            <w:r w:rsidR="00403528" w:rsidRPr="1EE296BD">
              <w:rPr>
                <w:sz w:val="24"/>
                <w:szCs w:val="24"/>
              </w:rPr>
              <w:t xml:space="preserve">(Powierzchnia </w:t>
            </w:r>
            <w:r w:rsidR="00403528" w:rsidRPr="1EE296BD">
              <w:rPr>
                <w:sz w:val="24"/>
                <w:szCs w:val="24"/>
              </w:rPr>
              <w:lastRenderedPageBreak/>
              <w:t>miejscowości badana będzie na podstawie danych z GUS lub Geoportal.gov.pl. Dopuszcza się wskazanie danych z alternatywnego, rzetelnego źródła informacji).</w:t>
            </w:r>
          </w:p>
          <w:p w14:paraId="2B76075B" w14:textId="3517D27A" w:rsidR="00160CB3" w:rsidRDefault="00160CB3" w:rsidP="006A6AC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Punkty nie sumują się</w:t>
            </w:r>
          </w:p>
          <w:p w14:paraId="708A103F" w14:textId="6CE1BF55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sz w:val="24"/>
                <w:szCs w:val="24"/>
              </w:rPr>
              <w:t>Max 8 pkt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9E28BC" w14:textId="292E3104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A6AC2" w:rsidRPr="00283650" w14:paraId="4C165419" w14:textId="77777777" w:rsidTr="22D00386">
        <w:trPr>
          <w:trHeight w:val="300"/>
        </w:trPr>
        <w:tc>
          <w:tcPr>
            <w:tcW w:w="1008" w:type="dxa"/>
            <w:shd w:val="clear" w:color="auto" w:fill="auto"/>
          </w:tcPr>
          <w:p w14:paraId="2B945B27" w14:textId="3EDC14E3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7579B11F" w14:textId="6F49AA79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Powierzchnia zlikwidowanego w ramach projektu trwałego zasklepienia gruntu </w:t>
            </w:r>
          </w:p>
        </w:tc>
        <w:tc>
          <w:tcPr>
            <w:tcW w:w="5685" w:type="dxa"/>
            <w:shd w:val="clear" w:color="auto" w:fill="auto"/>
          </w:tcPr>
          <w:p w14:paraId="588CD6D0" w14:textId="533DE9E9" w:rsidR="006A6AC2" w:rsidRPr="006A6AC2" w:rsidRDefault="006A6AC2" w:rsidP="22D00386">
            <w:pPr>
              <w:rPr>
                <w:sz w:val="24"/>
                <w:szCs w:val="24"/>
              </w:rPr>
            </w:pPr>
            <w:r w:rsidRPr="22D00386">
              <w:rPr>
                <w:color w:val="000000" w:themeColor="text1"/>
                <w:sz w:val="24"/>
                <w:szCs w:val="24"/>
              </w:rPr>
              <w:t>W ramach kryterium oceniana będzie powierzchnia obszaru, objętego likwidacją trwałego zasklepienia/uszczelnienia gruntu (np. poprzez usunięcie betonu) w m</w:t>
            </w:r>
            <w:r w:rsidRPr="22D00386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="65CE5777" w:rsidRPr="22D00386">
              <w:rPr>
                <w:color w:val="000000" w:themeColor="text1"/>
                <w:sz w:val="24"/>
                <w:szCs w:val="24"/>
              </w:rPr>
              <w:t xml:space="preserve">, </w:t>
            </w:r>
            <w:r w:rsidR="78B8B7F7" w:rsidRPr="22D00386">
              <w:rPr>
                <w:color w:val="000000" w:themeColor="text1"/>
                <w:sz w:val="24"/>
                <w:szCs w:val="24"/>
              </w:rPr>
              <w:t>p</w:t>
            </w:r>
            <w:r w:rsidR="6E66F156" w:rsidRPr="22D00386">
              <w:rPr>
                <w:color w:val="000000" w:themeColor="text1"/>
                <w:sz w:val="24"/>
                <w:szCs w:val="24"/>
              </w:rPr>
              <w:t>rzy założeniu, iż podjęte działania zostały przez eksperta uznane za skuteczne – tj</w:t>
            </w:r>
            <w:r w:rsidR="0FA897EF" w:rsidRPr="22D00386">
              <w:rPr>
                <w:color w:val="000000" w:themeColor="text1"/>
                <w:sz w:val="24"/>
                <w:szCs w:val="24"/>
              </w:rPr>
              <w:t>.</w:t>
            </w:r>
            <w:r w:rsidR="6E66F156" w:rsidRPr="22D00386">
              <w:rPr>
                <w:color w:val="000000" w:themeColor="text1"/>
                <w:sz w:val="24"/>
                <w:szCs w:val="24"/>
              </w:rPr>
              <w:t xml:space="preserve"> poprawiają </w:t>
            </w:r>
            <w:r w:rsidR="2D0BD688" w:rsidRPr="22D00386">
              <w:rPr>
                <w:color w:val="000000" w:themeColor="text1"/>
                <w:sz w:val="24"/>
                <w:szCs w:val="24"/>
              </w:rPr>
              <w:t>przepuszczalność</w:t>
            </w:r>
            <w:r w:rsidR="6E66F156" w:rsidRPr="22D00386">
              <w:rPr>
                <w:color w:val="000000" w:themeColor="text1"/>
                <w:sz w:val="24"/>
                <w:szCs w:val="24"/>
              </w:rPr>
              <w:t xml:space="preserve"> gruntu</w:t>
            </w:r>
            <w:r w:rsidR="47661829" w:rsidRPr="22D00386">
              <w:rPr>
                <w:color w:val="000000" w:themeColor="text1"/>
                <w:sz w:val="24"/>
                <w:szCs w:val="24"/>
              </w:rPr>
              <w:t xml:space="preserve"> </w:t>
            </w:r>
            <w:r w:rsidR="548EC2FD" w:rsidRPr="22D00386">
              <w:rPr>
                <w:color w:val="000000" w:themeColor="text1"/>
                <w:sz w:val="24"/>
                <w:szCs w:val="24"/>
              </w:rPr>
              <w:t xml:space="preserve">skutkującą zwiększoną </w:t>
            </w:r>
            <w:r w:rsidR="47661829" w:rsidRPr="22D00386">
              <w:rPr>
                <w:color w:val="000000" w:themeColor="text1"/>
                <w:sz w:val="24"/>
                <w:szCs w:val="24"/>
              </w:rPr>
              <w:t>zdolnoś</w:t>
            </w:r>
            <w:r w:rsidR="5350943D" w:rsidRPr="22D00386">
              <w:rPr>
                <w:color w:val="000000" w:themeColor="text1"/>
                <w:sz w:val="24"/>
                <w:szCs w:val="24"/>
              </w:rPr>
              <w:t>cią</w:t>
            </w:r>
            <w:r w:rsidR="47661829" w:rsidRPr="22D00386">
              <w:rPr>
                <w:color w:val="000000" w:themeColor="text1"/>
                <w:sz w:val="24"/>
                <w:szCs w:val="24"/>
              </w:rPr>
              <w:t xml:space="preserve"> do magazynowania wody</w:t>
            </w:r>
            <w:r w:rsidR="6E66F156" w:rsidRPr="22D00386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14:paraId="319D3305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 NIE</w:t>
            </w:r>
          </w:p>
          <w:p w14:paraId="01EC7536" w14:textId="4BE10DC8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2E19E0C6" w14:textId="0AC1C277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67593FCD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Punktowe</w:t>
            </w:r>
          </w:p>
          <w:p w14:paraId="65F19B9A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0EB44A8" w14:textId="77777777" w:rsidR="006A6AC2" w:rsidRPr="006A6AC2" w:rsidRDefault="006A6AC2" w:rsidP="006A6AC2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Skala 2/4/6 pkt</w:t>
            </w:r>
          </w:p>
          <w:p w14:paraId="5CB58F1C" w14:textId="771490CA" w:rsidR="006A6AC2" w:rsidRPr="006A6AC2" w:rsidRDefault="46D2D91D" w:rsidP="22D00386">
            <w:pPr>
              <w:rPr>
                <w:color w:val="000000"/>
                <w:sz w:val="24"/>
                <w:szCs w:val="24"/>
              </w:rPr>
            </w:pPr>
            <w:r w:rsidRPr="22D00386">
              <w:rPr>
                <w:color w:val="000000" w:themeColor="text1"/>
                <w:sz w:val="24"/>
                <w:szCs w:val="24"/>
              </w:rPr>
              <w:t xml:space="preserve">0 pkt - podjęte działania nie </w:t>
            </w:r>
            <w:r w:rsidR="4442294F" w:rsidRPr="22D00386">
              <w:rPr>
                <w:color w:val="000000" w:themeColor="text1"/>
                <w:sz w:val="24"/>
                <w:szCs w:val="24"/>
              </w:rPr>
              <w:t>zwiększają</w:t>
            </w:r>
            <w:r w:rsidRPr="22D00386">
              <w:rPr>
                <w:color w:val="000000" w:themeColor="text1"/>
                <w:sz w:val="24"/>
                <w:szCs w:val="24"/>
              </w:rPr>
              <w:t xml:space="preserve"> </w:t>
            </w:r>
            <w:r w:rsidR="0FF32805" w:rsidRPr="22D00386">
              <w:rPr>
                <w:color w:val="000000" w:themeColor="text1"/>
                <w:sz w:val="24"/>
                <w:szCs w:val="24"/>
              </w:rPr>
              <w:t xml:space="preserve">przepuszczalności </w:t>
            </w:r>
            <w:r w:rsidRPr="22D00386">
              <w:rPr>
                <w:color w:val="000000" w:themeColor="text1"/>
                <w:sz w:val="24"/>
                <w:szCs w:val="24"/>
              </w:rPr>
              <w:t xml:space="preserve">gruntu </w:t>
            </w:r>
          </w:p>
          <w:p w14:paraId="023A6449" w14:textId="0943721B" w:rsidR="006A6AC2" w:rsidRPr="00160CB3" w:rsidRDefault="006A6AC2" w:rsidP="22D00386">
            <w:pPr>
              <w:rPr>
                <w:color w:val="000000" w:themeColor="text1"/>
                <w:sz w:val="24"/>
                <w:szCs w:val="24"/>
              </w:rPr>
            </w:pPr>
            <w:r w:rsidRPr="22D00386">
              <w:rPr>
                <w:color w:val="000000" w:themeColor="text1"/>
                <w:sz w:val="24"/>
                <w:szCs w:val="24"/>
              </w:rPr>
              <w:t xml:space="preserve">2 pkt – obszar objęty likwidacją trwałego zasklepienia gruntu o wielkości </w:t>
            </w:r>
            <w:r w:rsidR="00F15C6B" w:rsidRPr="22D00386">
              <w:rPr>
                <w:color w:val="000000" w:themeColor="text1"/>
                <w:sz w:val="24"/>
                <w:szCs w:val="24"/>
              </w:rPr>
              <w:lastRenderedPageBreak/>
              <w:t>większej niż</w:t>
            </w:r>
            <w:r w:rsidRPr="22D00386">
              <w:rPr>
                <w:color w:val="000000" w:themeColor="text1"/>
                <w:sz w:val="24"/>
                <w:szCs w:val="24"/>
              </w:rPr>
              <w:t xml:space="preserve"> 0m2 do 2000 m2</w:t>
            </w:r>
          </w:p>
          <w:p w14:paraId="6B6B9189" w14:textId="7B7D1CD8" w:rsidR="006A6AC2" w:rsidRPr="006A6AC2" w:rsidRDefault="006A6AC2" w:rsidP="22D00386">
            <w:pPr>
              <w:rPr>
                <w:color w:val="000000"/>
                <w:sz w:val="24"/>
                <w:szCs w:val="24"/>
              </w:rPr>
            </w:pPr>
            <w:r w:rsidRPr="22D00386">
              <w:rPr>
                <w:color w:val="000000" w:themeColor="text1"/>
                <w:sz w:val="24"/>
                <w:szCs w:val="24"/>
              </w:rPr>
              <w:t xml:space="preserve">4 pkt –obszar objęty likwidacją trwałego zasklepienia gruntu o wielkości </w:t>
            </w:r>
            <w:r w:rsidR="00F15C6B" w:rsidRPr="22D00386">
              <w:rPr>
                <w:color w:val="000000" w:themeColor="text1"/>
                <w:sz w:val="24"/>
                <w:szCs w:val="24"/>
              </w:rPr>
              <w:t>większej niż</w:t>
            </w:r>
            <w:r w:rsidRPr="22D00386">
              <w:rPr>
                <w:color w:val="000000" w:themeColor="text1"/>
                <w:sz w:val="24"/>
                <w:szCs w:val="24"/>
              </w:rPr>
              <w:t xml:space="preserve"> 2000 m2 do 4000m2</w:t>
            </w:r>
          </w:p>
          <w:p w14:paraId="5D7F4DB9" w14:textId="47E3C5B2" w:rsidR="006A6AC2" w:rsidRDefault="006A6AC2" w:rsidP="006A6AC2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6 pkt –</w:t>
            </w:r>
            <w:r w:rsidR="00F15C6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obszar objęty likwidacją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trwałego zasklepienia gruntu o wielkości powyżej 4000 m2 </w:t>
            </w:r>
          </w:p>
          <w:p w14:paraId="7E8D2B2F" w14:textId="1521854D" w:rsidR="00160CB3" w:rsidRPr="00160CB3" w:rsidRDefault="00160CB3" w:rsidP="006A6AC2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Punkty nie sumują się</w:t>
            </w:r>
          </w:p>
          <w:p w14:paraId="77D59077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Max 6 pkt</w:t>
            </w:r>
          </w:p>
          <w:p w14:paraId="31D0E565" w14:textId="6C40BDE4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</w:tcPr>
          <w:p w14:paraId="3812C5EC" w14:textId="77777777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Kryterium rozstrzygające nr 2</w:t>
            </w:r>
          </w:p>
          <w:p w14:paraId="35FD28E3" w14:textId="503C92E4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A6AC2" w:rsidRPr="00283650" w14:paraId="7FAB4427" w14:textId="77777777" w:rsidTr="22D00386">
        <w:trPr>
          <w:trHeight w:val="300"/>
        </w:trPr>
        <w:tc>
          <w:tcPr>
            <w:tcW w:w="1008" w:type="dxa"/>
            <w:shd w:val="clear" w:color="auto" w:fill="auto"/>
          </w:tcPr>
          <w:p w14:paraId="0926BC81" w14:textId="7C2B7BFD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2E1A6713" w14:textId="2F4D2522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Wykorzystanie wód opadowych w projekcie</w:t>
            </w:r>
          </w:p>
        </w:tc>
        <w:tc>
          <w:tcPr>
            <w:tcW w:w="5685" w:type="dxa"/>
            <w:shd w:val="clear" w:color="auto" w:fill="auto"/>
          </w:tcPr>
          <w:p w14:paraId="4AE43D71" w14:textId="28DD58A5" w:rsidR="006A6AC2" w:rsidRPr="006A6AC2" w:rsidRDefault="006A6AC2" w:rsidP="3E7750C5">
            <w:pPr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W ramach kryterium weryfikowany będzie sposób wykorzystania wód opadowych w projekcie, tj. czy wody te będą wykorzystane do:</w:t>
            </w:r>
          </w:p>
          <w:p w14:paraId="3115F3D7" w14:textId="32485B98" w:rsidR="006A6AC2" w:rsidRPr="006A6AC2" w:rsidRDefault="006A6AC2" w:rsidP="3E7750C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podlewania zieleni;</w:t>
            </w:r>
          </w:p>
          <w:p w14:paraId="32384623" w14:textId="77777777" w:rsidR="006A6AC2" w:rsidRPr="006A6AC2" w:rsidRDefault="006A6AC2" w:rsidP="006A6AC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fontann i skwerów wodnych;</w:t>
            </w:r>
          </w:p>
          <w:p w14:paraId="33E78E0C" w14:textId="77777777" w:rsidR="006A6AC2" w:rsidRPr="006A6AC2" w:rsidRDefault="006A6AC2" w:rsidP="006A6AC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zasilania zbiorników przeciwpożarowych;</w:t>
            </w:r>
          </w:p>
          <w:p w14:paraId="55413A53" w14:textId="77777777" w:rsidR="006A6AC2" w:rsidRPr="006A6AC2" w:rsidRDefault="006A6AC2" w:rsidP="006A6AC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szaletów publicznych;</w:t>
            </w:r>
          </w:p>
          <w:p w14:paraId="4267656F" w14:textId="77777777" w:rsidR="006A6AC2" w:rsidRPr="006A6AC2" w:rsidRDefault="006A6AC2" w:rsidP="006A6AC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chłodzenia lub zmywania powierzchni utwardzonych, w tym ulic, itp.</w:t>
            </w:r>
          </w:p>
          <w:p w14:paraId="13AB20A7" w14:textId="52B5E1CF" w:rsidR="006A6AC2" w:rsidRPr="006A6AC2" w:rsidRDefault="006A6AC2" w:rsidP="3E7750C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rozsączania do gruntu</w:t>
            </w:r>
          </w:p>
          <w:p w14:paraId="16AA5E43" w14:textId="733025DC" w:rsidR="7620FFE1" w:rsidRDefault="7620FFE1" w:rsidP="3E7750C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color w:val="000000" w:themeColor="text1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inne</w:t>
            </w:r>
          </w:p>
          <w:p w14:paraId="45F0FEF2" w14:textId="3DFB8260" w:rsidR="006A6AC2" w:rsidRPr="006A6AC2" w:rsidRDefault="006A6AC2" w:rsidP="3E7750C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</w:tcPr>
          <w:p w14:paraId="3BF9F11C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 NIE</w:t>
            </w:r>
          </w:p>
          <w:p w14:paraId="6593955D" w14:textId="4567984A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497168D9" w14:textId="7C36C70A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5085378D" w14:textId="2E59735A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Punktowe</w:t>
            </w:r>
          </w:p>
          <w:p w14:paraId="1FCDB39A" w14:textId="09C87CAA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Skala </w:t>
            </w:r>
            <w:r w:rsidR="00F15C6B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-7 pkt</w:t>
            </w:r>
          </w:p>
          <w:p w14:paraId="55979B1D" w14:textId="10B7C722" w:rsidR="00F15C6B" w:rsidRDefault="00F15C6B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0 pkt </w:t>
            </w:r>
            <w:r w:rsidR="00944433">
              <w:rPr>
                <w:rFonts w:cstheme="minorHAnsi"/>
                <w:color w:val="000000" w:themeColor="text1"/>
                <w:sz w:val="24"/>
                <w:szCs w:val="24"/>
              </w:rPr>
              <w:t>–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944433">
              <w:rPr>
                <w:rFonts w:cstheme="minorHAnsi"/>
                <w:color w:val="000000" w:themeColor="text1"/>
                <w:sz w:val="24"/>
                <w:szCs w:val="24"/>
              </w:rPr>
              <w:t xml:space="preserve">brak wykorzystania </w:t>
            </w:r>
            <w:r w:rsidR="00944433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wód opadowych w projekcie</w:t>
            </w:r>
          </w:p>
          <w:p w14:paraId="2E289F0A" w14:textId="5CFF9F85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1 pkt – wykorzystanie wód opadowych do podlewania zieleni </w:t>
            </w:r>
          </w:p>
          <w:p w14:paraId="6A6BFB4D" w14:textId="7D929A99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1 pkt – wykorzystanie wód opadowych do zasilania fontann i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kurtyn wodnych</w:t>
            </w:r>
          </w:p>
          <w:p w14:paraId="236E4693" w14:textId="2C48C304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1 pkt – wykorzystanie wód opadowych do zasilania zbiorników przeciwpożarowych</w:t>
            </w:r>
          </w:p>
          <w:p w14:paraId="15433F0C" w14:textId="757C888F" w:rsidR="006A6AC2" w:rsidRPr="00160CB3" w:rsidRDefault="006A6AC2" w:rsidP="006A6AC2">
            <w:pPr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 xml:space="preserve">1 pkt – wykorzystanie wód opadowych do zasilania </w:t>
            </w:r>
            <w:r w:rsidRPr="3E7750C5">
              <w:rPr>
                <w:color w:val="000000" w:themeColor="text1"/>
                <w:sz w:val="24"/>
                <w:szCs w:val="24"/>
              </w:rPr>
              <w:lastRenderedPageBreak/>
              <w:t>szaletów</w:t>
            </w:r>
            <w:r w:rsidR="08D090EC" w:rsidRPr="3E7750C5">
              <w:rPr>
                <w:color w:val="000000" w:themeColor="text1"/>
                <w:sz w:val="24"/>
                <w:szCs w:val="24"/>
              </w:rPr>
              <w:t xml:space="preserve"> </w:t>
            </w:r>
            <w:r w:rsidRPr="3E7750C5">
              <w:rPr>
                <w:color w:val="000000" w:themeColor="text1"/>
                <w:sz w:val="24"/>
                <w:szCs w:val="24"/>
              </w:rPr>
              <w:t>publicznych</w:t>
            </w:r>
          </w:p>
          <w:p w14:paraId="72D34CC9" w14:textId="77618435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1 pkt – wykorzystanie wód opadowych do chłodzenia/czyszczenia powierzchni utwardzonych np. ulic</w:t>
            </w:r>
          </w:p>
          <w:p w14:paraId="390C2618" w14:textId="2BA38B04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1 pkt – wykorzystanie wód opadowych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rozsączania do gruntu</w:t>
            </w:r>
          </w:p>
          <w:p w14:paraId="7F574BD5" w14:textId="5B5427C9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1 pkt – inne</w:t>
            </w:r>
          </w:p>
          <w:p w14:paraId="5305196C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Punkty sumują się.</w:t>
            </w:r>
          </w:p>
          <w:p w14:paraId="05AD2592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Max 7 pkt</w:t>
            </w:r>
          </w:p>
          <w:p w14:paraId="2189013A" w14:textId="380A3F9A" w:rsidR="006A6AC2" w:rsidRPr="006A6AC2" w:rsidRDefault="006A6AC2" w:rsidP="006A6AC2">
            <w:pPr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</w:tcPr>
          <w:p w14:paraId="33347CFA" w14:textId="2274F6C4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A6AC2" w:rsidRPr="00283650" w14:paraId="12A48178" w14:textId="77777777" w:rsidTr="22D00386">
        <w:trPr>
          <w:trHeight w:val="300"/>
        </w:trPr>
        <w:tc>
          <w:tcPr>
            <w:tcW w:w="1008" w:type="dxa"/>
            <w:shd w:val="clear" w:color="auto" w:fill="auto"/>
          </w:tcPr>
          <w:p w14:paraId="553147F2" w14:textId="4BB25498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0E33A9FC" w14:textId="0720251F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Zastosowanie zieleni w kształtowaniu przestrzeni publicznych</w:t>
            </w:r>
          </w:p>
        </w:tc>
        <w:tc>
          <w:tcPr>
            <w:tcW w:w="5685" w:type="dxa"/>
            <w:shd w:val="clear" w:color="auto" w:fill="auto"/>
          </w:tcPr>
          <w:p w14:paraId="039722AA" w14:textId="0AF5EA28" w:rsidR="006A6AC2" w:rsidRPr="006A6AC2" w:rsidRDefault="006A6AC2" w:rsidP="3E7750C5">
            <w:pPr>
              <w:rPr>
                <w:rFonts w:eastAsiaTheme="minorEastAsia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 xml:space="preserve">W ramach kryterium oceniane będzie zastosowanie elementów zielonej infrastruktury w kształtowaniu przestrzeni publicznych, tj. parków kieszonkowych, ogrodów deszczowych, zielonych: dachów, ścian, poboczy dróg, torowisk, szpalerów drzew, </w:t>
            </w:r>
            <w:proofErr w:type="spellStart"/>
            <w:r w:rsidRPr="3E7750C5">
              <w:rPr>
                <w:color w:val="000000" w:themeColor="text1"/>
                <w:sz w:val="24"/>
                <w:szCs w:val="24"/>
              </w:rPr>
              <w:t>parkletów</w:t>
            </w:r>
            <w:proofErr w:type="spellEnd"/>
            <w:r w:rsidRPr="3E7750C5">
              <w:rPr>
                <w:color w:val="000000" w:themeColor="text1"/>
                <w:sz w:val="24"/>
                <w:szCs w:val="24"/>
              </w:rPr>
              <w:t>, a także ogrodów</w:t>
            </w:r>
            <w:r w:rsidR="55A18E2B" w:rsidRPr="3E7750C5">
              <w:rPr>
                <w:color w:val="000000" w:themeColor="text1"/>
                <w:sz w:val="24"/>
                <w:szCs w:val="24"/>
              </w:rPr>
              <w:t xml:space="preserve"> </w:t>
            </w:r>
            <w:r w:rsidRPr="3E7750C5">
              <w:rPr>
                <w:color w:val="000000" w:themeColor="text1"/>
                <w:sz w:val="24"/>
                <w:szCs w:val="24"/>
              </w:rPr>
              <w:t>wertykalnych, łąk kwietnych oraz innych rozwiązań</w:t>
            </w:r>
            <w:r w:rsidR="08C70558" w:rsidRPr="3E7750C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14:paraId="13C697F2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 NIE</w:t>
            </w:r>
          </w:p>
          <w:p w14:paraId="0FAEE437" w14:textId="69D3BA0E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50CBB0FF" w14:textId="6B469D2A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1B526694" w14:textId="7CD8C32E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Punktowe</w:t>
            </w:r>
          </w:p>
          <w:p w14:paraId="0A892846" w14:textId="0AF2DB08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Skala </w:t>
            </w:r>
            <w:r w:rsidR="00DF2DB8">
              <w:rPr>
                <w:rFonts w:cstheme="minorHAnsi"/>
                <w:color w:val="000000" w:themeColor="text1"/>
                <w:sz w:val="24"/>
                <w:szCs w:val="24"/>
              </w:rPr>
              <w:t>0/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1/2/3/4 pkt</w:t>
            </w:r>
          </w:p>
          <w:p w14:paraId="4ADAABA5" w14:textId="4E70F74A" w:rsidR="006A6AC2" w:rsidRPr="006A6AC2" w:rsidRDefault="006A6AC2" w:rsidP="3E7750C5">
            <w:pPr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 xml:space="preserve">4 pkt – zastosowanie w projekcie </w:t>
            </w:r>
            <w:r w:rsidRPr="3E7750C5">
              <w:rPr>
                <w:color w:val="000000" w:themeColor="text1"/>
                <w:sz w:val="24"/>
                <w:szCs w:val="24"/>
              </w:rPr>
              <w:lastRenderedPageBreak/>
              <w:t>czterech (lub więcej) “zielonych elementów”</w:t>
            </w:r>
          </w:p>
          <w:p w14:paraId="41F7A4D8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3 pkt – zastosowanie w projekcie trzech “zielonych elementów” </w:t>
            </w:r>
          </w:p>
          <w:p w14:paraId="547BCC62" w14:textId="0DEC69C4" w:rsidR="006A6AC2" w:rsidRPr="006A6AC2" w:rsidRDefault="006A6AC2" w:rsidP="3E7750C5">
            <w:pPr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2 pkt - zastosowanie w projekcie dwóch “zielonych elementów”</w:t>
            </w:r>
          </w:p>
          <w:p w14:paraId="43C88F44" w14:textId="77777777" w:rsidR="00DF2DB8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1 pkt – zastosowanie jednego “zielonego elementu” </w:t>
            </w:r>
          </w:p>
          <w:p w14:paraId="2C5CA43E" w14:textId="099211FB" w:rsidR="006A6AC2" w:rsidRPr="006A6AC2" w:rsidRDefault="00DF2DB8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0 pkt – brak zastosowania zieleni w kształtowaniu przestrzeni publicznych</w:t>
            </w:r>
          </w:p>
          <w:p w14:paraId="7915B3CA" w14:textId="5D36DE3D" w:rsidR="006A6AC2" w:rsidRDefault="00160CB3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Punkty nie sumują się</w:t>
            </w:r>
          </w:p>
          <w:p w14:paraId="509F4158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Max 4 pkt</w:t>
            </w:r>
          </w:p>
          <w:p w14:paraId="22E6C746" w14:textId="7C598CFC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</w:tcPr>
          <w:p w14:paraId="63E57BA2" w14:textId="6C888063" w:rsidR="006A6AC2" w:rsidRPr="006A6AC2" w:rsidRDefault="006A6AC2" w:rsidP="006A6AC2">
            <w:pPr>
              <w:jc w:val="center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6A6AC2" w:rsidRPr="00283650" w14:paraId="08F420D3" w14:textId="77777777" w:rsidTr="22D00386">
        <w:trPr>
          <w:trHeight w:val="300"/>
        </w:trPr>
        <w:tc>
          <w:tcPr>
            <w:tcW w:w="1008" w:type="dxa"/>
            <w:shd w:val="clear" w:color="auto" w:fill="auto"/>
          </w:tcPr>
          <w:p w14:paraId="38D6BE01" w14:textId="071DDF89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2143F5A5" w14:textId="456A1861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Wpływ projektu na wody powierzchniowe</w:t>
            </w:r>
          </w:p>
        </w:tc>
        <w:tc>
          <w:tcPr>
            <w:tcW w:w="5685" w:type="dxa"/>
            <w:shd w:val="clear" w:color="auto" w:fill="auto"/>
          </w:tcPr>
          <w:p w14:paraId="47338725" w14:textId="6C8DC560" w:rsidR="006A6AC2" w:rsidRPr="006A6AC2" w:rsidRDefault="006A6AC2" w:rsidP="3E7750C5">
            <w:pPr>
              <w:rPr>
                <w:rFonts w:eastAsiaTheme="minorEastAsia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W ramach kryterium ocenie będzie podlegać wpływ działań przewidzianych w projekcie na wody powierzchniowe. Premiowane będą projekty, które przewidują zatrzymanie wody jak najbliżej miejsca jej spadku na powierzchnię ziemi i jak najdłuższe spowalnianie jej odpływu</w:t>
            </w:r>
            <w:r w:rsidR="68511F35" w:rsidRPr="3E7750C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14:paraId="733F091E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 NIE</w:t>
            </w:r>
          </w:p>
          <w:p w14:paraId="468B69A4" w14:textId="0634D1C0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1ED465DE" w14:textId="77777777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2C2E8C6F" w14:textId="12B3943C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Skala 0/1/2/3 pkt</w:t>
            </w:r>
          </w:p>
          <w:p w14:paraId="10CE46A2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3 pkt – zatrzymanie wody w miejscu jej spadku na powierzchnię ziemi </w:t>
            </w:r>
          </w:p>
          <w:p w14:paraId="54787331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2 pkt – zatrzymanie lub spowolnienie spływu wody poza miejscem jej spadku na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powierzchnię ziemi zanim dotrze ona do najbliższego naturalnego cieku wodnego (rzeki) </w:t>
            </w:r>
          </w:p>
          <w:p w14:paraId="2BE7FD70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1 pkt – zatrzymanie lub spowolnienie spływu wody w cieku wodnym (rzece) </w:t>
            </w:r>
          </w:p>
          <w:p w14:paraId="597E52A4" w14:textId="7C0422B5" w:rsid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0 pkt – nie wpływa na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kryterium lub brakuje tej informacji we wniosku</w:t>
            </w:r>
          </w:p>
          <w:p w14:paraId="45B479CE" w14:textId="40522D4D" w:rsidR="00160CB3" w:rsidRPr="006A6AC2" w:rsidRDefault="00160CB3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Punkty nie sumują się</w:t>
            </w:r>
          </w:p>
          <w:p w14:paraId="5E3543DB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 Max 3 pkt</w:t>
            </w:r>
          </w:p>
          <w:p w14:paraId="5554BDCE" w14:textId="77777777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</w:tcPr>
          <w:p w14:paraId="2F025E9B" w14:textId="28D1790E" w:rsidR="006A6AC2" w:rsidRPr="006A6AC2" w:rsidRDefault="006A6AC2" w:rsidP="006A6AC2">
            <w:pPr>
              <w:jc w:val="center"/>
              <w:rPr>
                <w:rFonts w:eastAsiaTheme="minorEastAsia"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Kryterium rozstrzygające nr 1</w:t>
            </w:r>
          </w:p>
        </w:tc>
      </w:tr>
      <w:tr w:rsidR="006A6AC2" w:rsidRPr="00283650" w14:paraId="2B8017B7" w14:textId="77777777" w:rsidTr="22D00386">
        <w:trPr>
          <w:trHeight w:val="300"/>
        </w:trPr>
        <w:tc>
          <w:tcPr>
            <w:tcW w:w="1008" w:type="dxa"/>
            <w:shd w:val="clear" w:color="auto" w:fill="auto"/>
          </w:tcPr>
          <w:p w14:paraId="49D91049" w14:textId="7CB9FFA8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27529D22" w14:textId="4CCEC2C7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Promowanie oraz podnoszenie świadomości mieszkańców/instytucji w zakresie zmian klimatu </w:t>
            </w:r>
          </w:p>
        </w:tc>
        <w:tc>
          <w:tcPr>
            <w:tcW w:w="5685" w:type="dxa"/>
            <w:shd w:val="clear" w:color="auto" w:fill="auto"/>
          </w:tcPr>
          <w:p w14:paraId="2762E84F" w14:textId="384B2083" w:rsidR="006A6AC2" w:rsidRPr="006A6AC2" w:rsidRDefault="006A6AC2" w:rsidP="3E7750C5">
            <w:pPr>
              <w:rPr>
                <w:rFonts w:eastAsiaTheme="minorEastAsia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W ramach kryterium oceniane będzie, czy w projekcie przewidziano działania związane z promowaniem oraz podnoszeniem świadomości mieszkańców/instytucji w zakresie zmian klimatycznych, tj</w:t>
            </w:r>
            <w:r w:rsidR="09587A0B" w:rsidRPr="3E7750C5">
              <w:rPr>
                <w:color w:val="000000" w:themeColor="text1"/>
                <w:sz w:val="24"/>
                <w:szCs w:val="24"/>
              </w:rPr>
              <w:t>.</w:t>
            </w:r>
            <w:r w:rsidRPr="3E7750C5">
              <w:rPr>
                <w:color w:val="000000" w:themeColor="text1"/>
                <w:sz w:val="24"/>
                <w:szCs w:val="24"/>
              </w:rPr>
              <w:t xml:space="preserve"> działania o charakterze informacyjno-edukacyjnym, skierowane do społeczności i/lub instytucji z obszaru objętego realizacją projektu.</w:t>
            </w:r>
          </w:p>
        </w:tc>
        <w:tc>
          <w:tcPr>
            <w:tcW w:w="1827" w:type="dxa"/>
            <w:shd w:val="clear" w:color="auto" w:fill="auto"/>
          </w:tcPr>
          <w:p w14:paraId="028DA24D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NIE</w:t>
            </w:r>
          </w:p>
          <w:p w14:paraId="0E981534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1876F911" w14:textId="77777777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661B8B73" w14:textId="16AE6665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Skala 0/2 pkt</w:t>
            </w:r>
          </w:p>
          <w:p w14:paraId="49C19B36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2 pkt – Projekt przewiduje działania związane z promowaniem oraz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podnoszeniem świadomości w zakresie zmian klimatu</w:t>
            </w:r>
          </w:p>
          <w:p w14:paraId="236C37B1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9A1494F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0 pkt – Projekt nie przewiduje działań związanych z promowaniem oraz podnoszeniem świadomości w zakresie zmian klimatu</w:t>
            </w:r>
          </w:p>
          <w:p w14:paraId="273DB6E7" w14:textId="380D70A9" w:rsidR="006A6AC2" w:rsidRPr="006A6AC2" w:rsidRDefault="00160CB3" w:rsidP="006A6AC2">
            <w:pPr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lastRenderedPageBreak/>
              <w:t>Max 2 pkt.</w:t>
            </w:r>
          </w:p>
        </w:tc>
        <w:tc>
          <w:tcPr>
            <w:tcW w:w="1721" w:type="dxa"/>
            <w:shd w:val="clear" w:color="auto" w:fill="auto"/>
          </w:tcPr>
          <w:p w14:paraId="059E7877" w14:textId="530B8A00" w:rsidR="006A6AC2" w:rsidRPr="006A6AC2" w:rsidRDefault="006A6AC2" w:rsidP="006A6AC2">
            <w:pPr>
              <w:jc w:val="center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14:paraId="1B6B5609" w14:textId="412C1B32" w:rsidR="00125AAE" w:rsidRPr="00B22B1A" w:rsidRDefault="00125AAE" w:rsidP="001E7091">
      <w:pPr>
        <w:spacing w:before="100" w:beforeAutospacing="1" w:after="100" w:afterAutospacing="1" w:line="240" w:lineRule="auto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sectPr w:rsidR="00125AAE" w:rsidRPr="00B22B1A" w:rsidSect="009E1CA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67C33" w14:textId="77777777" w:rsidR="00E7786B" w:rsidRDefault="00E7786B" w:rsidP="009029B5">
      <w:pPr>
        <w:spacing w:after="0" w:line="240" w:lineRule="auto"/>
      </w:pPr>
      <w:r>
        <w:separator/>
      </w:r>
    </w:p>
  </w:endnote>
  <w:endnote w:type="continuationSeparator" w:id="0">
    <w:p w14:paraId="7887D80B" w14:textId="77777777" w:rsidR="00E7786B" w:rsidRDefault="00E7786B" w:rsidP="009029B5">
      <w:pPr>
        <w:spacing w:after="0" w:line="240" w:lineRule="auto"/>
      </w:pPr>
      <w:r>
        <w:continuationSeparator/>
      </w:r>
    </w:p>
  </w:endnote>
  <w:endnote w:type="continuationNotice" w:id="1">
    <w:p w14:paraId="300BE935" w14:textId="77777777" w:rsidR="00E7786B" w:rsidRDefault="00E778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F4B62" w14:textId="77777777" w:rsidR="002049BC" w:rsidRDefault="002049BC">
    <w:pPr>
      <w:pStyle w:val="Stopka"/>
    </w:pPr>
  </w:p>
  <w:p w14:paraId="635BE80F" w14:textId="77777777" w:rsidR="002049BC" w:rsidRDefault="002049BC" w:rsidP="001C26EA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9F04C80" wp14:editId="62B3731C">
          <wp:extent cx="5755005" cy="420370"/>
          <wp:effectExtent l="0" t="0" r="0" b="0"/>
          <wp:docPr id="5" name="Obraz 5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9CAE6" w14:textId="77777777" w:rsidR="002049BC" w:rsidRDefault="002049BC" w:rsidP="002E1D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C2FB4" w14:textId="77777777" w:rsidR="009E1CAE" w:rsidRDefault="009E1CAE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0706480"/>
      <w:docPartObj>
        <w:docPartGallery w:val="Page Numbers (Bottom of Page)"/>
        <w:docPartUnique/>
      </w:docPartObj>
    </w:sdtPr>
    <w:sdtEndPr/>
    <w:sdtContent>
      <w:p w14:paraId="7929D55C" w14:textId="32109CC2" w:rsidR="009E1CAE" w:rsidRDefault="009E1C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9EAAED1" w14:textId="7B787283" w:rsidR="001E7091" w:rsidRDefault="001E7091" w:rsidP="001C26EA">
    <w:pPr>
      <w:pStyle w:val="Stopka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C4EE1" w14:textId="56CE17B4" w:rsidR="009E1CAE" w:rsidRPr="009E1CAE" w:rsidRDefault="009E1CAE" w:rsidP="009E1CAE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B704801" wp14:editId="5D87329E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03F20" w14:textId="77777777" w:rsidR="00E7786B" w:rsidRDefault="00E7786B" w:rsidP="009029B5">
      <w:pPr>
        <w:spacing w:after="0" w:line="240" w:lineRule="auto"/>
      </w:pPr>
      <w:r>
        <w:separator/>
      </w:r>
    </w:p>
  </w:footnote>
  <w:footnote w:type="continuationSeparator" w:id="0">
    <w:p w14:paraId="00CBEFF1" w14:textId="77777777" w:rsidR="00E7786B" w:rsidRDefault="00E7786B" w:rsidP="009029B5">
      <w:pPr>
        <w:spacing w:after="0" w:line="240" w:lineRule="auto"/>
      </w:pPr>
      <w:r>
        <w:continuationSeparator/>
      </w:r>
    </w:p>
  </w:footnote>
  <w:footnote w:type="continuationNotice" w:id="1">
    <w:p w14:paraId="3D9D787B" w14:textId="77777777" w:rsidR="00E7786B" w:rsidRDefault="00E7786B">
      <w:pPr>
        <w:spacing w:after="0" w:line="240" w:lineRule="auto"/>
      </w:pPr>
    </w:p>
  </w:footnote>
  <w:footnote w:id="2">
    <w:p w14:paraId="3DBF4CC6" w14:textId="77777777" w:rsidR="001E7091" w:rsidRDefault="001E7091" w:rsidP="002F3446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W przypadku modernizacji dostępność dotyczy tych elementów budynku, które były przedmiotem finansowania z funduszy unijnych.</w:t>
      </w:r>
    </w:p>
  </w:footnote>
  <w:footnote w:id="3">
    <w:p w14:paraId="6EF116E7" w14:textId="77777777" w:rsidR="001E7091" w:rsidRDefault="001E7091" w:rsidP="002F3446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4">
    <w:p w14:paraId="320886FE" w14:textId="77777777" w:rsidR="001E7091" w:rsidRDefault="001E7091" w:rsidP="002F3446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Rozbudowa to powiększenie, rozszerzenie budowli, obszaru już zabudowanego, dobudowywanie nowych elementów.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9BAF0" w14:textId="77777777" w:rsidR="002049BC" w:rsidRPr="00EB4B90" w:rsidRDefault="002049BC" w:rsidP="00EC45A2">
    <w:pPr>
      <w:pStyle w:val="Default"/>
      <w:spacing w:line="360" w:lineRule="auto"/>
      <w:jc w:val="center"/>
      <w:rPr>
        <w:sz w:val="22"/>
      </w:rPr>
    </w:pPr>
    <w:r w:rsidRPr="00EB4B90">
      <w:rPr>
        <w:sz w:val="22"/>
      </w:rPr>
      <w:t>Załącznik do Uchwały nr</w:t>
    </w:r>
    <w:r>
      <w:rPr>
        <w:sz w:val="22"/>
      </w:rPr>
      <w:t xml:space="preserve"> ………. </w:t>
    </w:r>
    <w:r w:rsidRPr="00EB4B90">
      <w:rPr>
        <w:sz w:val="22"/>
      </w:rPr>
      <w:t>Komitetu Monitorującego Fundusze Europejskie dla Śląskieg</w:t>
    </w:r>
    <w:r>
      <w:rPr>
        <w:sz w:val="22"/>
      </w:rPr>
      <w:t>o 2021-2027 z dnia ………..</w:t>
    </w:r>
    <w:r w:rsidRPr="00222D8D">
      <w:rPr>
        <w:sz w:val="22"/>
      </w:rPr>
      <w:t xml:space="preserve"> </w:t>
    </w:r>
    <w:r w:rsidRPr="00EB4B90">
      <w:rPr>
        <w:sz w:val="22"/>
      </w:rPr>
      <w:t>202</w:t>
    </w:r>
    <w:r>
      <w:rPr>
        <w:sz w:val="22"/>
      </w:rPr>
      <w:t>5</w:t>
    </w:r>
    <w:r w:rsidRPr="00EB4B90">
      <w:rPr>
        <w:sz w:val="22"/>
      </w:rPr>
      <w:t xml:space="preserve"> roku w sprawie zatwierdzenia kryteriów wyboru projektów dla działania </w:t>
    </w:r>
    <w:r w:rsidRPr="00EB4B90">
      <w:rPr>
        <w:rFonts w:eastAsiaTheme="minorEastAsia"/>
        <w:bCs/>
        <w:iCs/>
        <w:sz w:val="22"/>
        <w:szCs w:val="20"/>
      </w:rPr>
      <w:t>FESL.0</w:t>
    </w:r>
    <w:r>
      <w:rPr>
        <w:rFonts w:eastAsiaTheme="minorEastAsia"/>
        <w:bCs/>
        <w:iCs/>
        <w:sz w:val="22"/>
        <w:szCs w:val="20"/>
      </w:rPr>
      <w:t>2</w:t>
    </w:r>
    <w:r w:rsidRPr="00EB4B90">
      <w:rPr>
        <w:rFonts w:eastAsiaTheme="minorEastAsia"/>
        <w:bCs/>
        <w:iCs/>
        <w:sz w:val="22"/>
        <w:szCs w:val="20"/>
      </w:rPr>
      <w:t>.0</w:t>
    </w:r>
    <w:r>
      <w:rPr>
        <w:rFonts w:eastAsiaTheme="minorEastAsia"/>
        <w:bCs/>
        <w:iCs/>
        <w:sz w:val="22"/>
        <w:szCs w:val="20"/>
      </w:rPr>
      <w:t>8 Wsparcie dla klimatu</w:t>
    </w:r>
    <w:r w:rsidRPr="00EB4B90">
      <w:rPr>
        <w:rFonts w:eastAsiaTheme="minorEastAsia"/>
        <w:bCs/>
        <w:iCs/>
        <w:sz w:val="22"/>
        <w:szCs w:val="20"/>
      </w:rPr>
      <w:t xml:space="preserve"> </w:t>
    </w:r>
    <w:r w:rsidRPr="00F048DE">
      <w:rPr>
        <w:rFonts w:eastAsiaTheme="minorEastAsia"/>
        <w:bCs/>
        <w:iCs/>
        <w:sz w:val="22"/>
        <w:szCs w:val="20"/>
      </w:rPr>
      <w:t xml:space="preserve">(typ projektu – </w:t>
    </w:r>
    <w:r w:rsidRPr="00F97710">
      <w:rPr>
        <w:rFonts w:eastAsiaTheme="minorEastAsia"/>
        <w:bCs/>
        <w:iCs/>
        <w:sz w:val="22"/>
        <w:szCs w:val="20"/>
      </w:rPr>
      <w:t>Przeciwdziałanie skutkom suszy</w:t>
    </w:r>
    <w:r>
      <w:rPr>
        <w:rFonts w:eastAsiaTheme="minorEastAsia"/>
        <w:bCs/>
        <w:iCs/>
        <w:sz w:val="22"/>
        <w:szCs w:val="20"/>
      </w:rPr>
      <w:t xml:space="preserve"> i powodzi</w:t>
    </w:r>
    <w:r w:rsidRPr="00F048DE">
      <w:rPr>
        <w:rFonts w:eastAsiaTheme="minorEastAsia"/>
        <w:bCs/>
        <w:iCs/>
        <w:sz w:val="22"/>
        <w:szCs w:val="20"/>
      </w:rPr>
      <w:t>)</w:t>
    </w:r>
    <w:r>
      <w:rPr>
        <w:rFonts w:eastAsiaTheme="minorEastAsia"/>
        <w:bCs/>
        <w:iCs/>
        <w:sz w:val="22"/>
        <w:szCs w:val="20"/>
      </w:rPr>
      <w:t>, tryb konkurencyjny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56F71" w14:textId="77777777" w:rsidR="002049BC" w:rsidRDefault="002049BC" w:rsidP="002E1D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2E809" w14:textId="77777777" w:rsidR="009E1CAE" w:rsidRDefault="009E1CAE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32F13" w14:textId="77777777" w:rsidR="007C7037" w:rsidRPr="00773E7B" w:rsidRDefault="007C7037" w:rsidP="007C7037">
    <w:pPr>
      <w:pStyle w:val="Default"/>
      <w:spacing w:line="360" w:lineRule="auto"/>
      <w:jc w:val="center"/>
      <w:rPr>
        <w:sz w:val="22"/>
        <w:szCs w:val="22"/>
      </w:rPr>
    </w:pPr>
    <w:r w:rsidRPr="3AE4BD40">
      <w:rPr>
        <w:sz w:val="22"/>
        <w:szCs w:val="22"/>
      </w:rPr>
      <w:t xml:space="preserve">Załącznik do Uchwały nr </w:t>
    </w:r>
    <w:r>
      <w:rPr>
        <w:sz w:val="22"/>
        <w:szCs w:val="22"/>
      </w:rPr>
      <w:t>178</w:t>
    </w:r>
    <w:r w:rsidRPr="3AE4BD40">
      <w:rPr>
        <w:sz w:val="22"/>
        <w:szCs w:val="22"/>
      </w:rPr>
      <w:t xml:space="preserve"> Komitetu Monitorującego Fundusze Europejskie dla Śląskiego 2021-2027 z dnia 13 czerwca 2025 roku w sprawie zmiany nazwy typu projektu dla kryteriów wyboru projektów dla działania FESL.02.08 Wsparcie dla klimatu (typ projektu – Adaptacja do zmian klimatu)</w:t>
    </w:r>
    <w:r w:rsidRPr="3AE4BD40">
      <w:rPr>
        <w:rFonts w:eastAsiaTheme="minorEastAsia"/>
        <w:sz w:val="22"/>
        <w:szCs w:val="22"/>
      </w:rPr>
      <w:t>, tryb konkurencyjny</w:t>
    </w:r>
  </w:p>
  <w:p w14:paraId="33BAD50B" w14:textId="77777777" w:rsidR="009E1CAE" w:rsidRDefault="009E1CAE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00C84" w14:textId="595AA8A7" w:rsidR="009E1CAE" w:rsidRPr="00773E7B" w:rsidRDefault="3AE4BD40" w:rsidP="053416B7">
    <w:pPr>
      <w:pStyle w:val="Default"/>
      <w:spacing w:line="360" w:lineRule="auto"/>
      <w:jc w:val="center"/>
      <w:rPr>
        <w:sz w:val="22"/>
        <w:szCs w:val="22"/>
      </w:rPr>
    </w:pPr>
    <w:r w:rsidRPr="3AE4BD40">
      <w:rPr>
        <w:sz w:val="22"/>
        <w:szCs w:val="22"/>
      </w:rPr>
      <w:t xml:space="preserve">Załącznik do Uchwały nr </w:t>
    </w:r>
    <w:r w:rsidR="008C7DED">
      <w:rPr>
        <w:sz w:val="22"/>
        <w:szCs w:val="22"/>
      </w:rPr>
      <w:t>178</w:t>
    </w:r>
    <w:r w:rsidRPr="3AE4BD40">
      <w:rPr>
        <w:sz w:val="22"/>
        <w:szCs w:val="22"/>
      </w:rPr>
      <w:t xml:space="preserve"> Komitetu Monitorującego Fundusze Europejskie dla Śląskiego 2021-2027 z dnia 13 czerwca 2025 roku w sprawie zmiany nazwy typu projektu dla kryteriów wyboru projektów dla działania FESL.02.08 Wsparcie dla klimatu (typ projektu – Adaptacja do zmian klimatu)</w:t>
    </w:r>
    <w:bookmarkStart w:id="12" w:name="_Toc433127960"/>
    <w:bookmarkStart w:id="13" w:name="_Toc527017886"/>
    <w:r w:rsidRPr="3AE4BD40">
      <w:rPr>
        <w:rFonts w:eastAsiaTheme="minorEastAsia"/>
        <w:sz w:val="22"/>
        <w:szCs w:val="22"/>
      </w:rPr>
      <w:t>, tryb konkurencyjny</w:t>
    </w:r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FF631"/>
    <w:multiLevelType w:val="hybridMultilevel"/>
    <w:tmpl w:val="E0ACB896"/>
    <w:lvl w:ilvl="0" w:tplc="FCF4C9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0E467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39EA33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B9C67F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56D91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2804F2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54C573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4DEC5F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ED24AD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3429F3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AF1364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7C4663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D846E1"/>
    <w:multiLevelType w:val="hybridMultilevel"/>
    <w:tmpl w:val="ED10359E"/>
    <w:lvl w:ilvl="0" w:tplc="73EA49EE">
      <w:start w:val="1"/>
      <w:numFmt w:val="decimal"/>
      <w:lvlText w:val="%1."/>
      <w:lvlJc w:val="left"/>
      <w:pPr>
        <w:ind w:left="720" w:hanging="360"/>
      </w:pPr>
    </w:lvl>
    <w:lvl w:ilvl="1" w:tplc="B42C8096">
      <w:start w:val="1"/>
      <w:numFmt w:val="lowerLetter"/>
      <w:lvlText w:val="%2."/>
      <w:lvlJc w:val="left"/>
      <w:pPr>
        <w:ind w:left="1440" w:hanging="360"/>
      </w:pPr>
    </w:lvl>
    <w:lvl w:ilvl="2" w:tplc="8770420A">
      <w:start w:val="1"/>
      <w:numFmt w:val="lowerRoman"/>
      <w:lvlText w:val="%3."/>
      <w:lvlJc w:val="right"/>
      <w:pPr>
        <w:ind w:left="2160" w:hanging="180"/>
      </w:pPr>
    </w:lvl>
    <w:lvl w:ilvl="3" w:tplc="0A863BBC">
      <w:start w:val="1"/>
      <w:numFmt w:val="decimal"/>
      <w:lvlText w:val="%4."/>
      <w:lvlJc w:val="left"/>
      <w:pPr>
        <w:ind w:left="2880" w:hanging="360"/>
      </w:pPr>
    </w:lvl>
    <w:lvl w:ilvl="4" w:tplc="0E66CB62">
      <w:start w:val="1"/>
      <w:numFmt w:val="lowerLetter"/>
      <w:lvlText w:val="%5."/>
      <w:lvlJc w:val="left"/>
      <w:pPr>
        <w:ind w:left="3600" w:hanging="360"/>
      </w:pPr>
    </w:lvl>
    <w:lvl w:ilvl="5" w:tplc="0A163CEC">
      <w:start w:val="1"/>
      <w:numFmt w:val="lowerRoman"/>
      <w:lvlText w:val="%6."/>
      <w:lvlJc w:val="right"/>
      <w:pPr>
        <w:ind w:left="4320" w:hanging="180"/>
      </w:pPr>
    </w:lvl>
    <w:lvl w:ilvl="6" w:tplc="B162A130">
      <w:start w:val="1"/>
      <w:numFmt w:val="decimal"/>
      <w:lvlText w:val="%7."/>
      <w:lvlJc w:val="left"/>
      <w:pPr>
        <w:ind w:left="5040" w:hanging="360"/>
      </w:pPr>
    </w:lvl>
    <w:lvl w:ilvl="7" w:tplc="3FB21EDE">
      <w:start w:val="1"/>
      <w:numFmt w:val="lowerLetter"/>
      <w:lvlText w:val="%8."/>
      <w:lvlJc w:val="left"/>
      <w:pPr>
        <w:ind w:left="5760" w:hanging="360"/>
      </w:pPr>
    </w:lvl>
    <w:lvl w:ilvl="8" w:tplc="82E4FA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9BEE1"/>
    <w:multiLevelType w:val="hybridMultilevel"/>
    <w:tmpl w:val="BB22784E"/>
    <w:lvl w:ilvl="0" w:tplc="AFC6B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D64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B45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6A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4A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E3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A0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27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CEAA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269B9"/>
    <w:multiLevelType w:val="hybridMultilevel"/>
    <w:tmpl w:val="4484D2DA"/>
    <w:lvl w:ilvl="0" w:tplc="A76E97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BE3600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835684"/>
    <w:multiLevelType w:val="hybridMultilevel"/>
    <w:tmpl w:val="A3A09974"/>
    <w:lvl w:ilvl="0" w:tplc="89B0C35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637AC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BD555F"/>
    <w:multiLevelType w:val="hybridMultilevel"/>
    <w:tmpl w:val="09568264"/>
    <w:lvl w:ilvl="0" w:tplc="B4022ABE">
      <w:start w:val="1"/>
      <w:numFmt w:val="decimal"/>
      <w:lvlText w:val="%1."/>
      <w:lvlJc w:val="left"/>
      <w:pPr>
        <w:ind w:left="360" w:hanging="360"/>
      </w:pPr>
    </w:lvl>
    <w:lvl w:ilvl="1" w:tplc="05888B24">
      <w:start w:val="1"/>
      <w:numFmt w:val="lowerLetter"/>
      <w:lvlText w:val="%2."/>
      <w:lvlJc w:val="left"/>
      <w:pPr>
        <w:ind w:left="1014" w:hanging="360"/>
      </w:pPr>
    </w:lvl>
    <w:lvl w:ilvl="2" w:tplc="6980B8E0">
      <w:start w:val="1"/>
      <w:numFmt w:val="lowerRoman"/>
      <w:lvlText w:val="%3."/>
      <w:lvlJc w:val="right"/>
      <w:pPr>
        <w:ind w:left="1734" w:hanging="180"/>
      </w:pPr>
    </w:lvl>
    <w:lvl w:ilvl="3" w:tplc="E15AED16">
      <w:start w:val="1"/>
      <w:numFmt w:val="decimal"/>
      <w:lvlText w:val="%4."/>
      <w:lvlJc w:val="left"/>
      <w:pPr>
        <w:ind w:left="2454" w:hanging="360"/>
      </w:pPr>
    </w:lvl>
    <w:lvl w:ilvl="4" w:tplc="00E25088">
      <w:start w:val="1"/>
      <w:numFmt w:val="lowerLetter"/>
      <w:lvlText w:val="%5."/>
      <w:lvlJc w:val="left"/>
      <w:pPr>
        <w:ind w:left="3174" w:hanging="360"/>
      </w:pPr>
    </w:lvl>
    <w:lvl w:ilvl="5" w:tplc="F538E688">
      <w:start w:val="1"/>
      <w:numFmt w:val="lowerRoman"/>
      <w:lvlText w:val="%6."/>
      <w:lvlJc w:val="right"/>
      <w:pPr>
        <w:ind w:left="3894" w:hanging="180"/>
      </w:pPr>
    </w:lvl>
    <w:lvl w:ilvl="6" w:tplc="8E78163A">
      <w:start w:val="1"/>
      <w:numFmt w:val="decimal"/>
      <w:lvlText w:val="%7."/>
      <w:lvlJc w:val="left"/>
      <w:pPr>
        <w:ind w:left="4614" w:hanging="360"/>
      </w:pPr>
    </w:lvl>
    <w:lvl w:ilvl="7" w:tplc="ECCCE30E">
      <w:start w:val="1"/>
      <w:numFmt w:val="lowerLetter"/>
      <w:lvlText w:val="%8."/>
      <w:lvlJc w:val="left"/>
      <w:pPr>
        <w:ind w:left="5334" w:hanging="360"/>
      </w:pPr>
    </w:lvl>
    <w:lvl w:ilvl="8" w:tplc="156C2C82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3956623E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DA7877"/>
    <w:multiLevelType w:val="hybridMultilevel"/>
    <w:tmpl w:val="995E17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7478BC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1A5B06"/>
    <w:multiLevelType w:val="hybridMultilevel"/>
    <w:tmpl w:val="8EF60794"/>
    <w:lvl w:ilvl="0" w:tplc="732CC204">
      <w:start w:val="1"/>
      <w:numFmt w:val="decimal"/>
      <w:lvlText w:val="%1."/>
      <w:lvlJc w:val="center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1125E"/>
    <w:multiLevelType w:val="hybridMultilevel"/>
    <w:tmpl w:val="98986DC4"/>
    <w:lvl w:ilvl="0" w:tplc="9100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225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AE07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A38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699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FE7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A76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06AC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220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53792F"/>
    <w:multiLevelType w:val="hybridMultilevel"/>
    <w:tmpl w:val="8C866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925FC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8D780E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C6B5A"/>
    <w:multiLevelType w:val="multilevel"/>
    <w:tmpl w:val="80861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1F62C0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1B5B87"/>
    <w:multiLevelType w:val="hybridMultilevel"/>
    <w:tmpl w:val="153E7060"/>
    <w:lvl w:ilvl="0" w:tplc="A56CCD9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203FA"/>
    <w:multiLevelType w:val="hybridMultilevel"/>
    <w:tmpl w:val="954CF3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09195E"/>
    <w:multiLevelType w:val="multilevel"/>
    <w:tmpl w:val="D938CB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BD7CF4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1A1E52"/>
    <w:multiLevelType w:val="hybridMultilevel"/>
    <w:tmpl w:val="AC884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D5152F"/>
    <w:multiLevelType w:val="multilevel"/>
    <w:tmpl w:val="A952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FD126F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77FA88"/>
    <w:multiLevelType w:val="hybridMultilevel"/>
    <w:tmpl w:val="49828C42"/>
    <w:lvl w:ilvl="0" w:tplc="47A025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82A6F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D68DC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F457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F861B8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064423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094A1E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DFC6B8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8B8D10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963655"/>
    <w:multiLevelType w:val="hybridMultilevel"/>
    <w:tmpl w:val="DEFC0AFE"/>
    <w:lvl w:ilvl="0" w:tplc="A440D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26810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C26AEF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6"/>
  </w:num>
  <w:num w:numId="5">
    <w:abstractNumId w:val="23"/>
  </w:num>
  <w:num w:numId="6">
    <w:abstractNumId w:val="21"/>
  </w:num>
  <w:num w:numId="7">
    <w:abstractNumId w:val="14"/>
  </w:num>
  <w:num w:numId="8">
    <w:abstractNumId w:val="28"/>
  </w:num>
  <w:num w:numId="9">
    <w:abstractNumId w:val="0"/>
  </w:num>
  <w:num w:numId="10">
    <w:abstractNumId w:val="10"/>
  </w:num>
  <w:num w:numId="11">
    <w:abstractNumId w:val="25"/>
  </w:num>
  <w:num w:numId="12">
    <w:abstractNumId w:val="22"/>
  </w:num>
  <w:num w:numId="13">
    <w:abstractNumId w:val="17"/>
  </w:num>
  <w:num w:numId="14">
    <w:abstractNumId w:val="1"/>
  </w:num>
  <w:num w:numId="15">
    <w:abstractNumId w:val="11"/>
  </w:num>
  <w:num w:numId="16">
    <w:abstractNumId w:val="20"/>
  </w:num>
  <w:num w:numId="17">
    <w:abstractNumId w:val="13"/>
  </w:num>
  <w:num w:numId="18">
    <w:abstractNumId w:val="27"/>
  </w:num>
  <w:num w:numId="19">
    <w:abstractNumId w:val="6"/>
  </w:num>
  <w:num w:numId="20">
    <w:abstractNumId w:val="29"/>
  </w:num>
  <w:num w:numId="21">
    <w:abstractNumId w:val="12"/>
  </w:num>
  <w:num w:numId="22">
    <w:abstractNumId w:val="24"/>
  </w:num>
  <w:num w:numId="23">
    <w:abstractNumId w:val="7"/>
  </w:num>
  <w:num w:numId="24">
    <w:abstractNumId w:val="30"/>
  </w:num>
  <w:num w:numId="25">
    <w:abstractNumId w:val="9"/>
  </w:num>
  <w:num w:numId="26">
    <w:abstractNumId w:val="19"/>
  </w:num>
  <w:num w:numId="27">
    <w:abstractNumId w:val="2"/>
  </w:num>
  <w:num w:numId="28">
    <w:abstractNumId w:val="31"/>
  </w:num>
  <w:num w:numId="29">
    <w:abstractNumId w:val="3"/>
  </w:num>
  <w:num w:numId="30">
    <w:abstractNumId w:val="18"/>
  </w:num>
  <w:num w:numId="31">
    <w:abstractNumId w:val="16"/>
  </w:num>
  <w:num w:numId="32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55"/>
    <w:rsid w:val="0001536D"/>
    <w:rsid w:val="00022CF7"/>
    <w:rsid w:val="00025C6C"/>
    <w:rsid w:val="00040FDB"/>
    <w:rsid w:val="00042C2A"/>
    <w:rsid w:val="00052FEB"/>
    <w:rsid w:val="00054F52"/>
    <w:rsid w:val="000654DF"/>
    <w:rsid w:val="00090A86"/>
    <w:rsid w:val="0009459C"/>
    <w:rsid w:val="00096708"/>
    <w:rsid w:val="00096C6F"/>
    <w:rsid w:val="000975C4"/>
    <w:rsid w:val="00097CD1"/>
    <w:rsid w:val="000A1EC7"/>
    <w:rsid w:val="000A4537"/>
    <w:rsid w:val="000B2A0D"/>
    <w:rsid w:val="000B3CD6"/>
    <w:rsid w:val="000B6B8A"/>
    <w:rsid w:val="000C16E8"/>
    <w:rsid w:val="000D0CB1"/>
    <w:rsid w:val="000D6DA2"/>
    <w:rsid w:val="000E3104"/>
    <w:rsid w:val="000E7E32"/>
    <w:rsid w:val="000F2422"/>
    <w:rsid w:val="00104D54"/>
    <w:rsid w:val="00104E60"/>
    <w:rsid w:val="001051C4"/>
    <w:rsid w:val="00111591"/>
    <w:rsid w:val="001248B2"/>
    <w:rsid w:val="00125AAE"/>
    <w:rsid w:val="00160CB3"/>
    <w:rsid w:val="001636F5"/>
    <w:rsid w:val="001651B1"/>
    <w:rsid w:val="001733F6"/>
    <w:rsid w:val="00174B15"/>
    <w:rsid w:val="001754A8"/>
    <w:rsid w:val="00191C1B"/>
    <w:rsid w:val="0019545A"/>
    <w:rsid w:val="00197F09"/>
    <w:rsid w:val="001A382A"/>
    <w:rsid w:val="001A3C70"/>
    <w:rsid w:val="001A5DBE"/>
    <w:rsid w:val="001C26EA"/>
    <w:rsid w:val="001C6617"/>
    <w:rsid w:val="001C6C71"/>
    <w:rsid w:val="001D63D2"/>
    <w:rsid w:val="001E16F4"/>
    <w:rsid w:val="001E7091"/>
    <w:rsid w:val="001F3396"/>
    <w:rsid w:val="001F5F7A"/>
    <w:rsid w:val="00203C43"/>
    <w:rsid w:val="002049BC"/>
    <w:rsid w:val="00210095"/>
    <w:rsid w:val="00217B2A"/>
    <w:rsid w:val="0023555D"/>
    <w:rsid w:val="002426B9"/>
    <w:rsid w:val="00243335"/>
    <w:rsid w:val="00251BCB"/>
    <w:rsid w:val="00256F07"/>
    <w:rsid w:val="00257F0C"/>
    <w:rsid w:val="002644F6"/>
    <w:rsid w:val="0026481A"/>
    <w:rsid w:val="00264C43"/>
    <w:rsid w:val="002671C1"/>
    <w:rsid w:val="0027565C"/>
    <w:rsid w:val="00280E49"/>
    <w:rsid w:val="00283650"/>
    <w:rsid w:val="0029122B"/>
    <w:rsid w:val="0029353D"/>
    <w:rsid w:val="00293B8A"/>
    <w:rsid w:val="002943FA"/>
    <w:rsid w:val="002A3FA9"/>
    <w:rsid w:val="002A7274"/>
    <w:rsid w:val="002B0AE7"/>
    <w:rsid w:val="002B587C"/>
    <w:rsid w:val="002B7351"/>
    <w:rsid w:val="002B7C57"/>
    <w:rsid w:val="002D28A6"/>
    <w:rsid w:val="002E3152"/>
    <w:rsid w:val="002E540D"/>
    <w:rsid w:val="002E7857"/>
    <w:rsid w:val="002E9319"/>
    <w:rsid w:val="002F08C6"/>
    <w:rsid w:val="002F2339"/>
    <w:rsid w:val="002F3446"/>
    <w:rsid w:val="002F453A"/>
    <w:rsid w:val="002F50C2"/>
    <w:rsid w:val="00304028"/>
    <w:rsid w:val="0030695E"/>
    <w:rsid w:val="00306CD4"/>
    <w:rsid w:val="00307022"/>
    <w:rsid w:val="0030767D"/>
    <w:rsid w:val="0031245C"/>
    <w:rsid w:val="00313735"/>
    <w:rsid w:val="00314C8C"/>
    <w:rsid w:val="00323331"/>
    <w:rsid w:val="00332E84"/>
    <w:rsid w:val="003375FF"/>
    <w:rsid w:val="00337C98"/>
    <w:rsid w:val="00353112"/>
    <w:rsid w:val="00367A56"/>
    <w:rsid w:val="00367DC8"/>
    <w:rsid w:val="00370AD8"/>
    <w:rsid w:val="003737F4"/>
    <w:rsid w:val="0037477A"/>
    <w:rsid w:val="00376A35"/>
    <w:rsid w:val="00381A46"/>
    <w:rsid w:val="00386B96"/>
    <w:rsid w:val="003902F3"/>
    <w:rsid w:val="003940B7"/>
    <w:rsid w:val="003A03F7"/>
    <w:rsid w:val="003A484B"/>
    <w:rsid w:val="003A5A85"/>
    <w:rsid w:val="003C0BA1"/>
    <w:rsid w:val="003C0F43"/>
    <w:rsid w:val="003D43B6"/>
    <w:rsid w:val="003D7E33"/>
    <w:rsid w:val="003F3535"/>
    <w:rsid w:val="00403528"/>
    <w:rsid w:val="00403763"/>
    <w:rsid w:val="00413384"/>
    <w:rsid w:val="004201FA"/>
    <w:rsid w:val="004302F5"/>
    <w:rsid w:val="00437684"/>
    <w:rsid w:val="004420BC"/>
    <w:rsid w:val="00445108"/>
    <w:rsid w:val="00451644"/>
    <w:rsid w:val="00454C80"/>
    <w:rsid w:val="00455866"/>
    <w:rsid w:val="004561D5"/>
    <w:rsid w:val="00460B24"/>
    <w:rsid w:val="00464B8E"/>
    <w:rsid w:val="00474268"/>
    <w:rsid w:val="00481A03"/>
    <w:rsid w:val="004835C9"/>
    <w:rsid w:val="004929F9"/>
    <w:rsid w:val="00494A64"/>
    <w:rsid w:val="00497BD4"/>
    <w:rsid w:val="00497E32"/>
    <w:rsid w:val="004A7DDE"/>
    <w:rsid w:val="004B3080"/>
    <w:rsid w:val="004B51D6"/>
    <w:rsid w:val="004C3D74"/>
    <w:rsid w:val="004D5D42"/>
    <w:rsid w:val="004E07D2"/>
    <w:rsid w:val="004E78D3"/>
    <w:rsid w:val="004F5458"/>
    <w:rsid w:val="00522101"/>
    <w:rsid w:val="00530452"/>
    <w:rsid w:val="00530A65"/>
    <w:rsid w:val="00533263"/>
    <w:rsid w:val="00541040"/>
    <w:rsid w:val="00543583"/>
    <w:rsid w:val="005465A2"/>
    <w:rsid w:val="00547E53"/>
    <w:rsid w:val="00552122"/>
    <w:rsid w:val="00554820"/>
    <w:rsid w:val="005570A7"/>
    <w:rsid w:val="00557EDC"/>
    <w:rsid w:val="00581496"/>
    <w:rsid w:val="005926CE"/>
    <w:rsid w:val="005A1ED6"/>
    <w:rsid w:val="005A5C21"/>
    <w:rsid w:val="005A5E47"/>
    <w:rsid w:val="005A6403"/>
    <w:rsid w:val="005B3138"/>
    <w:rsid w:val="005B6314"/>
    <w:rsid w:val="005C0BFF"/>
    <w:rsid w:val="005C5EA9"/>
    <w:rsid w:val="005C77F0"/>
    <w:rsid w:val="005E227B"/>
    <w:rsid w:val="005E49FF"/>
    <w:rsid w:val="005F152A"/>
    <w:rsid w:val="005F2301"/>
    <w:rsid w:val="006021C0"/>
    <w:rsid w:val="0062463D"/>
    <w:rsid w:val="00643592"/>
    <w:rsid w:val="00665548"/>
    <w:rsid w:val="006676D2"/>
    <w:rsid w:val="00672A2A"/>
    <w:rsid w:val="00674623"/>
    <w:rsid w:val="00683890"/>
    <w:rsid w:val="00686793"/>
    <w:rsid w:val="0069111B"/>
    <w:rsid w:val="00695047"/>
    <w:rsid w:val="00696702"/>
    <w:rsid w:val="006A0D11"/>
    <w:rsid w:val="006A6AC2"/>
    <w:rsid w:val="006C2223"/>
    <w:rsid w:val="006C6248"/>
    <w:rsid w:val="006C7224"/>
    <w:rsid w:val="006D01CB"/>
    <w:rsid w:val="006D69DD"/>
    <w:rsid w:val="006D7D81"/>
    <w:rsid w:val="006E3AFA"/>
    <w:rsid w:val="006E6A1B"/>
    <w:rsid w:val="006F1CCB"/>
    <w:rsid w:val="006F5F71"/>
    <w:rsid w:val="00706CB6"/>
    <w:rsid w:val="007110C1"/>
    <w:rsid w:val="00724838"/>
    <w:rsid w:val="00743C3A"/>
    <w:rsid w:val="0075478F"/>
    <w:rsid w:val="00755761"/>
    <w:rsid w:val="0076572D"/>
    <w:rsid w:val="007707E2"/>
    <w:rsid w:val="00773E7B"/>
    <w:rsid w:val="0077668D"/>
    <w:rsid w:val="0077767B"/>
    <w:rsid w:val="0078339D"/>
    <w:rsid w:val="00787E84"/>
    <w:rsid w:val="00793EBA"/>
    <w:rsid w:val="007B34B0"/>
    <w:rsid w:val="007B46ED"/>
    <w:rsid w:val="007C7037"/>
    <w:rsid w:val="007D0EEB"/>
    <w:rsid w:val="007E2F13"/>
    <w:rsid w:val="007E33ED"/>
    <w:rsid w:val="007E3E16"/>
    <w:rsid w:val="007E6713"/>
    <w:rsid w:val="007F52F1"/>
    <w:rsid w:val="007F7101"/>
    <w:rsid w:val="008067CE"/>
    <w:rsid w:val="00806BA4"/>
    <w:rsid w:val="0082088E"/>
    <w:rsid w:val="00831D2C"/>
    <w:rsid w:val="00832759"/>
    <w:rsid w:val="00833BCB"/>
    <w:rsid w:val="00836A19"/>
    <w:rsid w:val="0084074F"/>
    <w:rsid w:val="0084104C"/>
    <w:rsid w:val="00841334"/>
    <w:rsid w:val="00842823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126D"/>
    <w:rsid w:val="008838CC"/>
    <w:rsid w:val="00884232"/>
    <w:rsid w:val="008904C2"/>
    <w:rsid w:val="008A0202"/>
    <w:rsid w:val="008A155C"/>
    <w:rsid w:val="008C3234"/>
    <w:rsid w:val="008C5123"/>
    <w:rsid w:val="008C7DED"/>
    <w:rsid w:val="008D1A58"/>
    <w:rsid w:val="008D2687"/>
    <w:rsid w:val="008E3B92"/>
    <w:rsid w:val="008F0BA9"/>
    <w:rsid w:val="00902221"/>
    <w:rsid w:val="009029B5"/>
    <w:rsid w:val="009036EE"/>
    <w:rsid w:val="00904F4D"/>
    <w:rsid w:val="009357E9"/>
    <w:rsid w:val="00944315"/>
    <w:rsid w:val="00944433"/>
    <w:rsid w:val="00944AFC"/>
    <w:rsid w:val="00945C9E"/>
    <w:rsid w:val="00951860"/>
    <w:rsid w:val="0096227A"/>
    <w:rsid w:val="00975B77"/>
    <w:rsid w:val="0099054F"/>
    <w:rsid w:val="009924C7"/>
    <w:rsid w:val="00994A34"/>
    <w:rsid w:val="009A3146"/>
    <w:rsid w:val="009A510E"/>
    <w:rsid w:val="009B096A"/>
    <w:rsid w:val="009B3AA9"/>
    <w:rsid w:val="009B3AB9"/>
    <w:rsid w:val="009B406B"/>
    <w:rsid w:val="009D5C4D"/>
    <w:rsid w:val="009D64C3"/>
    <w:rsid w:val="009E0070"/>
    <w:rsid w:val="009E1472"/>
    <w:rsid w:val="009E1CAE"/>
    <w:rsid w:val="009E43C9"/>
    <w:rsid w:val="009F1A30"/>
    <w:rsid w:val="009F2239"/>
    <w:rsid w:val="009F603F"/>
    <w:rsid w:val="009F60B0"/>
    <w:rsid w:val="00A031BA"/>
    <w:rsid w:val="00A06FFA"/>
    <w:rsid w:val="00A106C0"/>
    <w:rsid w:val="00A14A0F"/>
    <w:rsid w:val="00A14D7E"/>
    <w:rsid w:val="00A16540"/>
    <w:rsid w:val="00A22E9B"/>
    <w:rsid w:val="00A243AE"/>
    <w:rsid w:val="00A27313"/>
    <w:rsid w:val="00A51292"/>
    <w:rsid w:val="00A54113"/>
    <w:rsid w:val="00A56DCF"/>
    <w:rsid w:val="00A6025E"/>
    <w:rsid w:val="00A61320"/>
    <w:rsid w:val="00A7368F"/>
    <w:rsid w:val="00A76019"/>
    <w:rsid w:val="00A7682C"/>
    <w:rsid w:val="00A777E9"/>
    <w:rsid w:val="00A81A49"/>
    <w:rsid w:val="00A81FB6"/>
    <w:rsid w:val="00A82C7E"/>
    <w:rsid w:val="00A84060"/>
    <w:rsid w:val="00A85155"/>
    <w:rsid w:val="00A8669C"/>
    <w:rsid w:val="00A91B63"/>
    <w:rsid w:val="00A9307C"/>
    <w:rsid w:val="00A9395D"/>
    <w:rsid w:val="00AB6C33"/>
    <w:rsid w:val="00AC05A1"/>
    <w:rsid w:val="00AD044E"/>
    <w:rsid w:val="00AD3B71"/>
    <w:rsid w:val="00AD3D36"/>
    <w:rsid w:val="00B01329"/>
    <w:rsid w:val="00B028B9"/>
    <w:rsid w:val="00B10342"/>
    <w:rsid w:val="00B12BE4"/>
    <w:rsid w:val="00B229CD"/>
    <w:rsid w:val="00B22B1A"/>
    <w:rsid w:val="00B311DA"/>
    <w:rsid w:val="00B34EB9"/>
    <w:rsid w:val="00B4224A"/>
    <w:rsid w:val="00B51B92"/>
    <w:rsid w:val="00B551C6"/>
    <w:rsid w:val="00B65021"/>
    <w:rsid w:val="00B778B3"/>
    <w:rsid w:val="00B82DFB"/>
    <w:rsid w:val="00B91CA4"/>
    <w:rsid w:val="00B92C2F"/>
    <w:rsid w:val="00B94144"/>
    <w:rsid w:val="00B978E0"/>
    <w:rsid w:val="00BA1227"/>
    <w:rsid w:val="00BA5E80"/>
    <w:rsid w:val="00BA66A6"/>
    <w:rsid w:val="00BB0E7F"/>
    <w:rsid w:val="00BC0F23"/>
    <w:rsid w:val="00BC3739"/>
    <w:rsid w:val="00BD6A3E"/>
    <w:rsid w:val="00BE3447"/>
    <w:rsid w:val="00BE5D81"/>
    <w:rsid w:val="00BF4FA1"/>
    <w:rsid w:val="00C1484A"/>
    <w:rsid w:val="00C203D5"/>
    <w:rsid w:val="00C23E8B"/>
    <w:rsid w:val="00C23E9C"/>
    <w:rsid w:val="00C24674"/>
    <w:rsid w:val="00C261A5"/>
    <w:rsid w:val="00C33AFF"/>
    <w:rsid w:val="00C431DE"/>
    <w:rsid w:val="00C50DEE"/>
    <w:rsid w:val="00C53A71"/>
    <w:rsid w:val="00C546AF"/>
    <w:rsid w:val="00CA3A97"/>
    <w:rsid w:val="00CB4EC3"/>
    <w:rsid w:val="00CB7DFE"/>
    <w:rsid w:val="00CD0875"/>
    <w:rsid w:val="00CD4990"/>
    <w:rsid w:val="00CD62A1"/>
    <w:rsid w:val="00CD6454"/>
    <w:rsid w:val="00CD7A81"/>
    <w:rsid w:val="00CE0868"/>
    <w:rsid w:val="00CE5A63"/>
    <w:rsid w:val="00CE6244"/>
    <w:rsid w:val="00CE7D61"/>
    <w:rsid w:val="00CEE4BC"/>
    <w:rsid w:val="00CF3396"/>
    <w:rsid w:val="00CF4003"/>
    <w:rsid w:val="00CF47E6"/>
    <w:rsid w:val="00D00F21"/>
    <w:rsid w:val="00D028E9"/>
    <w:rsid w:val="00D0340B"/>
    <w:rsid w:val="00D03EC1"/>
    <w:rsid w:val="00D104F6"/>
    <w:rsid w:val="00D17EED"/>
    <w:rsid w:val="00D22D09"/>
    <w:rsid w:val="00D314B5"/>
    <w:rsid w:val="00D349D1"/>
    <w:rsid w:val="00D40D80"/>
    <w:rsid w:val="00D56AB9"/>
    <w:rsid w:val="00D65C47"/>
    <w:rsid w:val="00D776DB"/>
    <w:rsid w:val="00D8105B"/>
    <w:rsid w:val="00D81305"/>
    <w:rsid w:val="00D8305F"/>
    <w:rsid w:val="00D842D1"/>
    <w:rsid w:val="00D84F8F"/>
    <w:rsid w:val="00D9177E"/>
    <w:rsid w:val="00D9362C"/>
    <w:rsid w:val="00D9382A"/>
    <w:rsid w:val="00D9696F"/>
    <w:rsid w:val="00D96C48"/>
    <w:rsid w:val="00D9718D"/>
    <w:rsid w:val="00DA375A"/>
    <w:rsid w:val="00DA542A"/>
    <w:rsid w:val="00DA6CC2"/>
    <w:rsid w:val="00DB2448"/>
    <w:rsid w:val="00DC0706"/>
    <w:rsid w:val="00DC226F"/>
    <w:rsid w:val="00DC33D0"/>
    <w:rsid w:val="00DF25A2"/>
    <w:rsid w:val="00DF2DB8"/>
    <w:rsid w:val="00DF35BC"/>
    <w:rsid w:val="00DF5934"/>
    <w:rsid w:val="00DF5FCE"/>
    <w:rsid w:val="00DF7C40"/>
    <w:rsid w:val="00E000FC"/>
    <w:rsid w:val="00E023C1"/>
    <w:rsid w:val="00E17A93"/>
    <w:rsid w:val="00E26DE1"/>
    <w:rsid w:val="00E30E81"/>
    <w:rsid w:val="00E316F0"/>
    <w:rsid w:val="00E33044"/>
    <w:rsid w:val="00E339D1"/>
    <w:rsid w:val="00E43E1D"/>
    <w:rsid w:val="00E56B77"/>
    <w:rsid w:val="00E57EF6"/>
    <w:rsid w:val="00E61FB4"/>
    <w:rsid w:val="00E635C7"/>
    <w:rsid w:val="00E6526E"/>
    <w:rsid w:val="00E70D97"/>
    <w:rsid w:val="00E726FD"/>
    <w:rsid w:val="00E7786B"/>
    <w:rsid w:val="00E77F7C"/>
    <w:rsid w:val="00E93323"/>
    <w:rsid w:val="00EA0F60"/>
    <w:rsid w:val="00EA1E39"/>
    <w:rsid w:val="00EA4339"/>
    <w:rsid w:val="00EA4B2A"/>
    <w:rsid w:val="00EB3815"/>
    <w:rsid w:val="00EB4B90"/>
    <w:rsid w:val="00EC5F89"/>
    <w:rsid w:val="00EE2607"/>
    <w:rsid w:val="00EF4F1E"/>
    <w:rsid w:val="00F048DE"/>
    <w:rsid w:val="00F145B5"/>
    <w:rsid w:val="00F15B78"/>
    <w:rsid w:val="00F15C6B"/>
    <w:rsid w:val="00F16CB4"/>
    <w:rsid w:val="00F22E62"/>
    <w:rsid w:val="00F27A18"/>
    <w:rsid w:val="00F42168"/>
    <w:rsid w:val="00F454FF"/>
    <w:rsid w:val="00F5772A"/>
    <w:rsid w:val="00F64B6E"/>
    <w:rsid w:val="00F70630"/>
    <w:rsid w:val="00F7434E"/>
    <w:rsid w:val="00F74A97"/>
    <w:rsid w:val="00F7633A"/>
    <w:rsid w:val="00F77CDD"/>
    <w:rsid w:val="00F85200"/>
    <w:rsid w:val="00F863F5"/>
    <w:rsid w:val="00F9631D"/>
    <w:rsid w:val="00FA07BC"/>
    <w:rsid w:val="00FA6E5E"/>
    <w:rsid w:val="00FA7CA3"/>
    <w:rsid w:val="00FB09AF"/>
    <w:rsid w:val="00FB0ADE"/>
    <w:rsid w:val="00FB54FD"/>
    <w:rsid w:val="00FB779E"/>
    <w:rsid w:val="00FC23DD"/>
    <w:rsid w:val="00FE1179"/>
    <w:rsid w:val="00FF350D"/>
    <w:rsid w:val="00FF383E"/>
    <w:rsid w:val="00FF4DAC"/>
    <w:rsid w:val="010707C1"/>
    <w:rsid w:val="010C3DFF"/>
    <w:rsid w:val="0127DAEB"/>
    <w:rsid w:val="013390E3"/>
    <w:rsid w:val="013BD1F8"/>
    <w:rsid w:val="01706B1C"/>
    <w:rsid w:val="0178F711"/>
    <w:rsid w:val="017B8657"/>
    <w:rsid w:val="0192F1FB"/>
    <w:rsid w:val="01A1BCC7"/>
    <w:rsid w:val="01A1F2A8"/>
    <w:rsid w:val="01CB47F0"/>
    <w:rsid w:val="01E39D2A"/>
    <w:rsid w:val="020E1231"/>
    <w:rsid w:val="021A2621"/>
    <w:rsid w:val="0245153A"/>
    <w:rsid w:val="0252CC06"/>
    <w:rsid w:val="02739AEF"/>
    <w:rsid w:val="02A80E60"/>
    <w:rsid w:val="02B2EFEB"/>
    <w:rsid w:val="02BD6882"/>
    <w:rsid w:val="02C2EB5A"/>
    <w:rsid w:val="02C591AB"/>
    <w:rsid w:val="02C92481"/>
    <w:rsid w:val="02D09756"/>
    <w:rsid w:val="02D87BAC"/>
    <w:rsid w:val="02FBAF26"/>
    <w:rsid w:val="030EE46A"/>
    <w:rsid w:val="031620FF"/>
    <w:rsid w:val="033095B0"/>
    <w:rsid w:val="033DC309"/>
    <w:rsid w:val="035125CA"/>
    <w:rsid w:val="0351B113"/>
    <w:rsid w:val="03A50B4C"/>
    <w:rsid w:val="03A5910F"/>
    <w:rsid w:val="03AC9A61"/>
    <w:rsid w:val="03CD17CE"/>
    <w:rsid w:val="0400A872"/>
    <w:rsid w:val="041535BB"/>
    <w:rsid w:val="04204718"/>
    <w:rsid w:val="04323A35"/>
    <w:rsid w:val="043758E7"/>
    <w:rsid w:val="045E744A"/>
    <w:rsid w:val="0460746A"/>
    <w:rsid w:val="04A1CBEF"/>
    <w:rsid w:val="04A4B6EF"/>
    <w:rsid w:val="04AAD2DB"/>
    <w:rsid w:val="04D68EDA"/>
    <w:rsid w:val="04D9936A"/>
    <w:rsid w:val="04E703F4"/>
    <w:rsid w:val="04E9BDD9"/>
    <w:rsid w:val="0519C024"/>
    <w:rsid w:val="051EDF23"/>
    <w:rsid w:val="0529D05D"/>
    <w:rsid w:val="05324BA0"/>
    <w:rsid w:val="053416B7"/>
    <w:rsid w:val="055A7299"/>
    <w:rsid w:val="05986FCB"/>
    <w:rsid w:val="05A46659"/>
    <w:rsid w:val="05C8CCE8"/>
    <w:rsid w:val="05FA8C1C"/>
    <w:rsid w:val="05FF779A"/>
    <w:rsid w:val="060672B0"/>
    <w:rsid w:val="064DA5F2"/>
    <w:rsid w:val="0651E32D"/>
    <w:rsid w:val="065A0C9E"/>
    <w:rsid w:val="0681B59E"/>
    <w:rsid w:val="06828379"/>
    <w:rsid w:val="068B844B"/>
    <w:rsid w:val="06946409"/>
    <w:rsid w:val="06B85FC2"/>
    <w:rsid w:val="06C383B1"/>
    <w:rsid w:val="06C80974"/>
    <w:rsid w:val="06EB1643"/>
    <w:rsid w:val="06EB773C"/>
    <w:rsid w:val="06EF1873"/>
    <w:rsid w:val="071C6B9B"/>
    <w:rsid w:val="07256485"/>
    <w:rsid w:val="072CA1F7"/>
    <w:rsid w:val="072E1A6F"/>
    <w:rsid w:val="0741AD56"/>
    <w:rsid w:val="074833A5"/>
    <w:rsid w:val="075673E7"/>
    <w:rsid w:val="075AA486"/>
    <w:rsid w:val="07621098"/>
    <w:rsid w:val="076432F0"/>
    <w:rsid w:val="077333F4"/>
    <w:rsid w:val="07821C4A"/>
    <w:rsid w:val="0785C723"/>
    <w:rsid w:val="078683AA"/>
    <w:rsid w:val="078789E1"/>
    <w:rsid w:val="07AB1CB1"/>
    <w:rsid w:val="07B00921"/>
    <w:rsid w:val="07B7B3FA"/>
    <w:rsid w:val="07D49C6F"/>
    <w:rsid w:val="07E61044"/>
    <w:rsid w:val="07F800B1"/>
    <w:rsid w:val="0803EEE0"/>
    <w:rsid w:val="0804E6F3"/>
    <w:rsid w:val="080C801F"/>
    <w:rsid w:val="082734E6"/>
    <w:rsid w:val="083E9F3D"/>
    <w:rsid w:val="08561987"/>
    <w:rsid w:val="08630B55"/>
    <w:rsid w:val="0867F9D9"/>
    <w:rsid w:val="088EFF58"/>
    <w:rsid w:val="088FDB8B"/>
    <w:rsid w:val="08AA63D7"/>
    <w:rsid w:val="08C70558"/>
    <w:rsid w:val="08D090EC"/>
    <w:rsid w:val="08D562DB"/>
    <w:rsid w:val="08D734C0"/>
    <w:rsid w:val="08DD9B33"/>
    <w:rsid w:val="08F3257B"/>
    <w:rsid w:val="08F8335F"/>
    <w:rsid w:val="090997C2"/>
    <w:rsid w:val="090D2FFA"/>
    <w:rsid w:val="09160A2F"/>
    <w:rsid w:val="091A5754"/>
    <w:rsid w:val="09260907"/>
    <w:rsid w:val="09587A0B"/>
    <w:rsid w:val="098CAD4C"/>
    <w:rsid w:val="0991AD60"/>
    <w:rsid w:val="0994F693"/>
    <w:rsid w:val="099DBD52"/>
    <w:rsid w:val="09B6D9F4"/>
    <w:rsid w:val="09BF784E"/>
    <w:rsid w:val="0A002D1D"/>
    <w:rsid w:val="0A03AAED"/>
    <w:rsid w:val="0A0D394D"/>
    <w:rsid w:val="0A0DCE1A"/>
    <w:rsid w:val="0A157ED6"/>
    <w:rsid w:val="0A1D48AE"/>
    <w:rsid w:val="0A481869"/>
    <w:rsid w:val="0A729ADC"/>
    <w:rsid w:val="0A7E8E2C"/>
    <w:rsid w:val="0A7EC3CB"/>
    <w:rsid w:val="0A9184FA"/>
    <w:rsid w:val="0A9BBCFE"/>
    <w:rsid w:val="0AA9005B"/>
    <w:rsid w:val="0AB9D58C"/>
    <w:rsid w:val="0AF413C7"/>
    <w:rsid w:val="0B002213"/>
    <w:rsid w:val="0B080FC3"/>
    <w:rsid w:val="0B220755"/>
    <w:rsid w:val="0B2EA7C8"/>
    <w:rsid w:val="0B3BC1B3"/>
    <w:rsid w:val="0B406338"/>
    <w:rsid w:val="0B4F577F"/>
    <w:rsid w:val="0B4FAAD8"/>
    <w:rsid w:val="0B7F73CA"/>
    <w:rsid w:val="0B80A517"/>
    <w:rsid w:val="0B836537"/>
    <w:rsid w:val="0BBB8725"/>
    <w:rsid w:val="0BC69FC6"/>
    <w:rsid w:val="0BF19D51"/>
    <w:rsid w:val="0C051FDD"/>
    <w:rsid w:val="0C331D2B"/>
    <w:rsid w:val="0C369EA6"/>
    <w:rsid w:val="0C37A413"/>
    <w:rsid w:val="0C6BFF07"/>
    <w:rsid w:val="0C6E4004"/>
    <w:rsid w:val="0C786A31"/>
    <w:rsid w:val="0C8B240E"/>
    <w:rsid w:val="0CC95C67"/>
    <w:rsid w:val="0CE13581"/>
    <w:rsid w:val="0CEBD233"/>
    <w:rsid w:val="0D314BBC"/>
    <w:rsid w:val="0D3F7301"/>
    <w:rsid w:val="0D436CBA"/>
    <w:rsid w:val="0D4B47D2"/>
    <w:rsid w:val="0D4D0CBD"/>
    <w:rsid w:val="0D536DBC"/>
    <w:rsid w:val="0D5D9093"/>
    <w:rsid w:val="0D5E6C42"/>
    <w:rsid w:val="0D688DD6"/>
    <w:rsid w:val="0D6AF27F"/>
    <w:rsid w:val="0D87B037"/>
    <w:rsid w:val="0D87B305"/>
    <w:rsid w:val="0D9FC178"/>
    <w:rsid w:val="0DA0F03E"/>
    <w:rsid w:val="0DCE2F46"/>
    <w:rsid w:val="0DDBA37C"/>
    <w:rsid w:val="0DDCCAB7"/>
    <w:rsid w:val="0DF1D374"/>
    <w:rsid w:val="0DF26342"/>
    <w:rsid w:val="0E2DBB47"/>
    <w:rsid w:val="0E33109D"/>
    <w:rsid w:val="0E396D31"/>
    <w:rsid w:val="0E453F3B"/>
    <w:rsid w:val="0E5F679F"/>
    <w:rsid w:val="0E7497DD"/>
    <w:rsid w:val="0E9B4E62"/>
    <w:rsid w:val="0EA535A1"/>
    <w:rsid w:val="0EB0EA54"/>
    <w:rsid w:val="0EB65D0A"/>
    <w:rsid w:val="0ED04B63"/>
    <w:rsid w:val="0EE3805B"/>
    <w:rsid w:val="0EE8A443"/>
    <w:rsid w:val="0F141052"/>
    <w:rsid w:val="0F1536BC"/>
    <w:rsid w:val="0F22CCC4"/>
    <w:rsid w:val="0F239842"/>
    <w:rsid w:val="0F314F97"/>
    <w:rsid w:val="0F51FF4F"/>
    <w:rsid w:val="0F6661DD"/>
    <w:rsid w:val="0F69FFA7"/>
    <w:rsid w:val="0F7405D2"/>
    <w:rsid w:val="0FA0554F"/>
    <w:rsid w:val="0FA897EF"/>
    <w:rsid w:val="0FB14A1C"/>
    <w:rsid w:val="0FBA9439"/>
    <w:rsid w:val="0FC01FF6"/>
    <w:rsid w:val="0FC2F17D"/>
    <w:rsid w:val="0FCB3331"/>
    <w:rsid w:val="0FF32805"/>
    <w:rsid w:val="10252EA7"/>
    <w:rsid w:val="10371E0C"/>
    <w:rsid w:val="103DE5B7"/>
    <w:rsid w:val="106BF105"/>
    <w:rsid w:val="107C310C"/>
    <w:rsid w:val="10939A3B"/>
    <w:rsid w:val="10988A40"/>
    <w:rsid w:val="10ADA6FA"/>
    <w:rsid w:val="10BF68A3"/>
    <w:rsid w:val="10F169E6"/>
    <w:rsid w:val="10F2FF95"/>
    <w:rsid w:val="10F7085A"/>
    <w:rsid w:val="1106FCAF"/>
    <w:rsid w:val="110A9912"/>
    <w:rsid w:val="11104BD9"/>
    <w:rsid w:val="1139687F"/>
    <w:rsid w:val="114F2227"/>
    <w:rsid w:val="1166AF64"/>
    <w:rsid w:val="1175E223"/>
    <w:rsid w:val="1192CEE8"/>
    <w:rsid w:val="11ABD233"/>
    <w:rsid w:val="11B92687"/>
    <w:rsid w:val="11C00346"/>
    <w:rsid w:val="11CC9543"/>
    <w:rsid w:val="11E6AE62"/>
    <w:rsid w:val="11EF1F51"/>
    <w:rsid w:val="12163509"/>
    <w:rsid w:val="121CB941"/>
    <w:rsid w:val="12204505"/>
    <w:rsid w:val="1233316B"/>
    <w:rsid w:val="123A0C4C"/>
    <w:rsid w:val="1241BCD1"/>
    <w:rsid w:val="124DA4F7"/>
    <w:rsid w:val="1270AD53"/>
    <w:rsid w:val="1282DDCE"/>
    <w:rsid w:val="1284238E"/>
    <w:rsid w:val="129427E5"/>
    <w:rsid w:val="129AE9E3"/>
    <w:rsid w:val="129BA15E"/>
    <w:rsid w:val="12A52B18"/>
    <w:rsid w:val="12A8D9D1"/>
    <w:rsid w:val="12C4366A"/>
    <w:rsid w:val="12CB14F8"/>
    <w:rsid w:val="12D39581"/>
    <w:rsid w:val="131B96F1"/>
    <w:rsid w:val="13470E71"/>
    <w:rsid w:val="13627A0D"/>
    <w:rsid w:val="137271FC"/>
    <w:rsid w:val="13819B8D"/>
    <w:rsid w:val="1397F1A7"/>
    <w:rsid w:val="13AE3D17"/>
    <w:rsid w:val="13E02D75"/>
    <w:rsid w:val="13EBBF8E"/>
    <w:rsid w:val="1402A6AE"/>
    <w:rsid w:val="1408152E"/>
    <w:rsid w:val="1419FEFD"/>
    <w:rsid w:val="144498A7"/>
    <w:rsid w:val="1447EC9B"/>
    <w:rsid w:val="144B0DD7"/>
    <w:rsid w:val="144FE2A1"/>
    <w:rsid w:val="14641EC0"/>
    <w:rsid w:val="14651617"/>
    <w:rsid w:val="1476CDF6"/>
    <w:rsid w:val="14BEFD8D"/>
    <w:rsid w:val="14C11EA1"/>
    <w:rsid w:val="14C8FCD7"/>
    <w:rsid w:val="14D13869"/>
    <w:rsid w:val="14D79E56"/>
    <w:rsid w:val="14F5652D"/>
    <w:rsid w:val="1503EF0B"/>
    <w:rsid w:val="151E0682"/>
    <w:rsid w:val="153BD1C9"/>
    <w:rsid w:val="153EBD6A"/>
    <w:rsid w:val="1549D906"/>
    <w:rsid w:val="15C8EBD8"/>
    <w:rsid w:val="15C9DB60"/>
    <w:rsid w:val="15F07DFA"/>
    <w:rsid w:val="15FCA800"/>
    <w:rsid w:val="16142C0E"/>
    <w:rsid w:val="16167948"/>
    <w:rsid w:val="16408D05"/>
    <w:rsid w:val="164E494C"/>
    <w:rsid w:val="1655EBCB"/>
    <w:rsid w:val="166412F4"/>
    <w:rsid w:val="16741575"/>
    <w:rsid w:val="167AAE18"/>
    <w:rsid w:val="169BEB93"/>
    <w:rsid w:val="16E97D99"/>
    <w:rsid w:val="16F713CB"/>
    <w:rsid w:val="17040E95"/>
    <w:rsid w:val="17071C15"/>
    <w:rsid w:val="171278A6"/>
    <w:rsid w:val="171CE87E"/>
    <w:rsid w:val="171F6DCB"/>
    <w:rsid w:val="1750E00E"/>
    <w:rsid w:val="1788D9ED"/>
    <w:rsid w:val="1797A78D"/>
    <w:rsid w:val="17A60A52"/>
    <w:rsid w:val="17BC07E7"/>
    <w:rsid w:val="17E0F167"/>
    <w:rsid w:val="17EF76C9"/>
    <w:rsid w:val="1828A933"/>
    <w:rsid w:val="1831D198"/>
    <w:rsid w:val="1837CA72"/>
    <w:rsid w:val="183E328D"/>
    <w:rsid w:val="18489F29"/>
    <w:rsid w:val="18813D2B"/>
    <w:rsid w:val="1897C927"/>
    <w:rsid w:val="18A75F44"/>
    <w:rsid w:val="18B0988D"/>
    <w:rsid w:val="18B603BA"/>
    <w:rsid w:val="18B8B8DF"/>
    <w:rsid w:val="18BD77AA"/>
    <w:rsid w:val="18C373AB"/>
    <w:rsid w:val="18CB93C9"/>
    <w:rsid w:val="18DC4C9C"/>
    <w:rsid w:val="18EA2514"/>
    <w:rsid w:val="190949B0"/>
    <w:rsid w:val="190CBEF5"/>
    <w:rsid w:val="19102315"/>
    <w:rsid w:val="194B2915"/>
    <w:rsid w:val="196B2281"/>
    <w:rsid w:val="197A2605"/>
    <w:rsid w:val="19A5398E"/>
    <w:rsid w:val="19C0FA7B"/>
    <w:rsid w:val="19C102B4"/>
    <w:rsid w:val="19CEFF73"/>
    <w:rsid w:val="19D5A368"/>
    <w:rsid w:val="1A0E2236"/>
    <w:rsid w:val="1A342D8A"/>
    <w:rsid w:val="1A36F383"/>
    <w:rsid w:val="1A38DA3A"/>
    <w:rsid w:val="1A446C12"/>
    <w:rsid w:val="1A4A4877"/>
    <w:rsid w:val="1A897E61"/>
    <w:rsid w:val="1A92A3FD"/>
    <w:rsid w:val="1AC4ABBB"/>
    <w:rsid w:val="1AD0C20E"/>
    <w:rsid w:val="1ADAB1A9"/>
    <w:rsid w:val="1AE79D31"/>
    <w:rsid w:val="1AECDECD"/>
    <w:rsid w:val="1B24C24A"/>
    <w:rsid w:val="1B24CDDD"/>
    <w:rsid w:val="1B503F1E"/>
    <w:rsid w:val="1B75D34F"/>
    <w:rsid w:val="1BC65D02"/>
    <w:rsid w:val="1BCF1EA9"/>
    <w:rsid w:val="1BE3694F"/>
    <w:rsid w:val="1C0BE885"/>
    <w:rsid w:val="1C10A34A"/>
    <w:rsid w:val="1C245131"/>
    <w:rsid w:val="1C414B78"/>
    <w:rsid w:val="1C41CC29"/>
    <w:rsid w:val="1C875160"/>
    <w:rsid w:val="1CAAC42E"/>
    <w:rsid w:val="1CBD21CB"/>
    <w:rsid w:val="1D0C6328"/>
    <w:rsid w:val="1D14223D"/>
    <w:rsid w:val="1D1E951D"/>
    <w:rsid w:val="1D35E269"/>
    <w:rsid w:val="1D427912"/>
    <w:rsid w:val="1D67D21C"/>
    <w:rsid w:val="1D7A0AC9"/>
    <w:rsid w:val="1D7AD067"/>
    <w:rsid w:val="1D814F95"/>
    <w:rsid w:val="1D8B9EEF"/>
    <w:rsid w:val="1D9D57B7"/>
    <w:rsid w:val="1DA56480"/>
    <w:rsid w:val="1DC115C4"/>
    <w:rsid w:val="1DC5DA08"/>
    <w:rsid w:val="1DD09E40"/>
    <w:rsid w:val="1DF1F01D"/>
    <w:rsid w:val="1DF21B91"/>
    <w:rsid w:val="1E088740"/>
    <w:rsid w:val="1E0E49FA"/>
    <w:rsid w:val="1E34A9A9"/>
    <w:rsid w:val="1E4CB7D9"/>
    <w:rsid w:val="1E67921B"/>
    <w:rsid w:val="1E8B887A"/>
    <w:rsid w:val="1EB948F8"/>
    <w:rsid w:val="1EBD774F"/>
    <w:rsid w:val="1ED3A94A"/>
    <w:rsid w:val="1ED60989"/>
    <w:rsid w:val="1EDC0FC0"/>
    <w:rsid w:val="1EDD5B31"/>
    <w:rsid w:val="1EE296BD"/>
    <w:rsid w:val="1EE62524"/>
    <w:rsid w:val="1EE689DB"/>
    <w:rsid w:val="1EE6B174"/>
    <w:rsid w:val="1EFFDECB"/>
    <w:rsid w:val="1F15FEE5"/>
    <w:rsid w:val="1F6041E2"/>
    <w:rsid w:val="1F861AA2"/>
    <w:rsid w:val="1F899115"/>
    <w:rsid w:val="1FA05065"/>
    <w:rsid w:val="1FB2C17E"/>
    <w:rsid w:val="1FBA5F61"/>
    <w:rsid w:val="1FDBD9B3"/>
    <w:rsid w:val="1FE7BF59"/>
    <w:rsid w:val="201C75F5"/>
    <w:rsid w:val="201D9FEF"/>
    <w:rsid w:val="20246B4E"/>
    <w:rsid w:val="203587C8"/>
    <w:rsid w:val="204458BB"/>
    <w:rsid w:val="2059135F"/>
    <w:rsid w:val="20764E1D"/>
    <w:rsid w:val="2079E73A"/>
    <w:rsid w:val="20947718"/>
    <w:rsid w:val="20B504AF"/>
    <w:rsid w:val="20CAA58C"/>
    <w:rsid w:val="20CAE89E"/>
    <w:rsid w:val="20E983D3"/>
    <w:rsid w:val="20F1AD44"/>
    <w:rsid w:val="20F306F0"/>
    <w:rsid w:val="2100BB90"/>
    <w:rsid w:val="21185608"/>
    <w:rsid w:val="21195644"/>
    <w:rsid w:val="21357543"/>
    <w:rsid w:val="21575CEB"/>
    <w:rsid w:val="21889094"/>
    <w:rsid w:val="21897D85"/>
    <w:rsid w:val="2194A2E3"/>
    <w:rsid w:val="21D24D7A"/>
    <w:rsid w:val="221E5236"/>
    <w:rsid w:val="222B19CF"/>
    <w:rsid w:val="224D2E97"/>
    <w:rsid w:val="225F8AA8"/>
    <w:rsid w:val="22706675"/>
    <w:rsid w:val="2292B3A9"/>
    <w:rsid w:val="22AC38E3"/>
    <w:rsid w:val="22B526A5"/>
    <w:rsid w:val="22BCF9EA"/>
    <w:rsid w:val="22BE2F0E"/>
    <w:rsid w:val="22C0BE11"/>
    <w:rsid w:val="22C0DFAE"/>
    <w:rsid w:val="22C0FBE7"/>
    <w:rsid w:val="22C56140"/>
    <w:rsid w:val="22C9B7E4"/>
    <w:rsid w:val="22C9D4C8"/>
    <w:rsid w:val="22CE2EA9"/>
    <w:rsid w:val="22D00386"/>
    <w:rsid w:val="22E437B9"/>
    <w:rsid w:val="22E7D6EE"/>
    <w:rsid w:val="22EF815B"/>
    <w:rsid w:val="22F2AF16"/>
    <w:rsid w:val="23224586"/>
    <w:rsid w:val="2324503C"/>
    <w:rsid w:val="2338EA57"/>
    <w:rsid w:val="2339E230"/>
    <w:rsid w:val="233D7899"/>
    <w:rsid w:val="2348832A"/>
    <w:rsid w:val="2348E259"/>
    <w:rsid w:val="2363B3D7"/>
    <w:rsid w:val="237834CA"/>
    <w:rsid w:val="238C724E"/>
    <w:rsid w:val="2394A003"/>
    <w:rsid w:val="23A7D541"/>
    <w:rsid w:val="23BEB4E1"/>
    <w:rsid w:val="23E5FCE3"/>
    <w:rsid w:val="242F4C4F"/>
    <w:rsid w:val="243B2F1C"/>
    <w:rsid w:val="2459441B"/>
    <w:rsid w:val="24669599"/>
    <w:rsid w:val="2473CC55"/>
    <w:rsid w:val="247DF00D"/>
    <w:rsid w:val="24818248"/>
    <w:rsid w:val="248216AF"/>
    <w:rsid w:val="24A33919"/>
    <w:rsid w:val="24ACD3C6"/>
    <w:rsid w:val="24BBF95D"/>
    <w:rsid w:val="24CB6719"/>
    <w:rsid w:val="24D6798C"/>
    <w:rsid w:val="24DD8FEE"/>
    <w:rsid w:val="24F11C49"/>
    <w:rsid w:val="250A58B6"/>
    <w:rsid w:val="2516A050"/>
    <w:rsid w:val="25309151"/>
    <w:rsid w:val="25364AA9"/>
    <w:rsid w:val="2540A101"/>
    <w:rsid w:val="2563B45C"/>
    <w:rsid w:val="25703226"/>
    <w:rsid w:val="25753482"/>
    <w:rsid w:val="2582426A"/>
    <w:rsid w:val="25879656"/>
    <w:rsid w:val="258C5128"/>
    <w:rsid w:val="25D201DE"/>
    <w:rsid w:val="25F8DA7F"/>
    <w:rsid w:val="2605CF6B"/>
    <w:rsid w:val="261DF148"/>
    <w:rsid w:val="2620056D"/>
    <w:rsid w:val="2648A427"/>
    <w:rsid w:val="2652D361"/>
    <w:rsid w:val="265BF0FE"/>
    <w:rsid w:val="26609693"/>
    <w:rsid w:val="2661F1FE"/>
    <w:rsid w:val="2689F725"/>
    <w:rsid w:val="26A163B9"/>
    <w:rsid w:val="26B3F415"/>
    <w:rsid w:val="26CF44B9"/>
    <w:rsid w:val="26D719BC"/>
    <w:rsid w:val="26DC40FB"/>
    <w:rsid w:val="26DE8427"/>
    <w:rsid w:val="26E4D3A7"/>
    <w:rsid w:val="271104E3"/>
    <w:rsid w:val="2722F818"/>
    <w:rsid w:val="276A93D0"/>
    <w:rsid w:val="279E0A3F"/>
    <w:rsid w:val="27BACCBD"/>
    <w:rsid w:val="27C33C7E"/>
    <w:rsid w:val="27C6A7EF"/>
    <w:rsid w:val="27E93CBA"/>
    <w:rsid w:val="280203F3"/>
    <w:rsid w:val="2805B49A"/>
    <w:rsid w:val="28073734"/>
    <w:rsid w:val="286D8AA3"/>
    <w:rsid w:val="28854C60"/>
    <w:rsid w:val="2895060F"/>
    <w:rsid w:val="289B98A5"/>
    <w:rsid w:val="28A64419"/>
    <w:rsid w:val="29016072"/>
    <w:rsid w:val="2905BBCD"/>
    <w:rsid w:val="292F773C"/>
    <w:rsid w:val="295702F0"/>
    <w:rsid w:val="29686D55"/>
    <w:rsid w:val="298044E9"/>
    <w:rsid w:val="2985792E"/>
    <w:rsid w:val="298E9371"/>
    <w:rsid w:val="29905C29"/>
    <w:rsid w:val="299AEC04"/>
    <w:rsid w:val="29AC1584"/>
    <w:rsid w:val="29AE01EE"/>
    <w:rsid w:val="29FE3899"/>
    <w:rsid w:val="2A103F6B"/>
    <w:rsid w:val="2A11D404"/>
    <w:rsid w:val="2A1F7134"/>
    <w:rsid w:val="2A29459A"/>
    <w:rsid w:val="2A4B69A5"/>
    <w:rsid w:val="2A4C03B1"/>
    <w:rsid w:val="2A4F21B8"/>
    <w:rsid w:val="2A56931A"/>
    <w:rsid w:val="2A585F9B"/>
    <w:rsid w:val="2A6460DE"/>
    <w:rsid w:val="2A6BEFC4"/>
    <w:rsid w:val="2A81EAC7"/>
    <w:rsid w:val="2A82B3C6"/>
    <w:rsid w:val="2AEF197B"/>
    <w:rsid w:val="2AF08C74"/>
    <w:rsid w:val="2AF39E3D"/>
    <w:rsid w:val="2B29FB37"/>
    <w:rsid w:val="2B3FE3DD"/>
    <w:rsid w:val="2B4AAF12"/>
    <w:rsid w:val="2B4E5516"/>
    <w:rsid w:val="2B542F34"/>
    <w:rsid w:val="2B55A461"/>
    <w:rsid w:val="2B5A6B7F"/>
    <w:rsid w:val="2B60D684"/>
    <w:rsid w:val="2B618140"/>
    <w:rsid w:val="2B66CBB4"/>
    <w:rsid w:val="2B7031A6"/>
    <w:rsid w:val="2B99D2E4"/>
    <w:rsid w:val="2BDD3196"/>
    <w:rsid w:val="2BE302D4"/>
    <w:rsid w:val="2BFA523C"/>
    <w:rsid w:val="2BFB92AC"/>
    <w:rsid w:val="2C2EA907"/>
    <w:rsid w:val="2C379E3A"/>
    <w:rsid w:val="2C4BF96C"/>
    <w:rsid w:val="2C4D6BA2"/>
    <w:rsid w:val="2C608025"/>
    <w:rsid w:val="2C7D7E5D"/>
    <w:rsid w:val="2C7EE680"/>
    <w:rsid w:val="2CB6FF31"/>
    <w:rsid w:val="2CCCA739"/>
    <w:rsid w:val="2CE67F73"/>
    <w:rsid w:val="2D052050"/>
    <w:rsid w:val="2D084DF9"/>
    <w:rsid w:val="2D087DFC"/>
    <w:rsid w:val="2D0BD688"/>
    <w:rsid w:val="2D0C0207"/>
    <w:rsid w:val="2D1B902D"/>
    <w:rsid w:val="2D2D18C7"/>
    <w:rsid w:val="2D39410F"/>
    <w:rsid w:val="2D4BACC5"/>
    <w:rsid w:val="2D51F09C"/>
    <w:rsid w:val="2D533EE3"/>
    <w:rsid w:val="2D8D145D"/>
    <w:rsid w:val="2DAE83EC"/>
    <w:rsid w:val="2DB9AE5F"/>
    <w:rsid w:val="2DBE155D"/>
    <w:rsid w:val="2DCA7968"/>
    <w:rsid w:val="2DEC9F05"/>
    <w:rsid w:val="2DF837D1"/>
    <w:rsid w:val="2DFBADDA"/>
    <w:rsid w:val="2E0DB328"/>
    <w:rsid w:val="2E45A5D8"/>
    <w:rsid w:val="2E590148"/>
    <w:rsid w:val="2E65B411"/>
    <w:rsid w:val="2E66BA51"/>
    <w:rsid w:val="2E6E5D27"/>
    <w:rsid w:val="2E8EAA0B"/>
    <w:rsid w:val="2EAB7A97"/>
    <w:rsid w:val="2EBC000A"/>
    <w:rsid w:val="2EC83C0F"/>
    <w:rsid w:val="2EE60B30"/>
    <w:rsid w:val="2EE65B87"/>
    <w:rsid w:val="2EE78347"/>
    <w:rsid w:val="2EFF6ED3"/>
    <w:rsid w:val="2F0FCEB9"/>
    <w:rsid w:val="2F171402"/>
    <w:rsid w:val="2F1E4C88"/>
    <w:rsid w:val="2F2A48B7"/>
    <w:rsid w:val="2F3655B5"/>
    <w:rsid w:val="2F42F11C"/>
    <w:rsid w:val="2F4FE7A0"/>
    <w:rsid w:val="2F63C399"/>
    <w:rsid w:val="2F6683A2"/>
    <w:rsid w:val="2F822418"/>
    <w:rsid w:val="2F977E3B"/>
    <w:rsid w:val="2FB51F1F"/>
    <w:rsid w:val="2FD6B777"/>
    <w:rsid w:val="2FD6E690"/>
    <w:rsid w:val="2FDC24A1"/>
    <w:rsid w:val="2FFC56BF"/>
    <w:rsid w:val="30275C1F"/>
    <w:rsid w:val="303E8BF0"/>
    <w:rsid w:val="30408A58"/>
    <w:rsid w:val="307B5DA2"/>
    <w:rsid w:val="30828D87"/>
    <w:rsid w:val="308FB9B5"/>
    <w:rsid w:val="309624C9"/>
    <w:rsid w:val="309B0976"/>
    <w:rsid w:val="30ACB25B"/>
    <w:rsid w:val="30AFA47F"/>
    <w:rsid w:val="30D9635F"/>
    <w:rsid w:val="30DCDA98"/>
    <w:rsid w:val="31029C59"/>
    <w:rsid w:val="3104A970"/>
    <w:rsid w:val="311D28C6"/>
    <w:rsid w:val="314372C6"/>
    <w:rsid w:val="3143D7DD"/>
    <w:rsid w:val="318D3125"/>
    <w:rsid w:val="3192F6F8"/>
    <w:rsid w:val="31982720"/>
    <w:rsid w:val="31C3D90C"/>
    <w:rsid w:val="31C8B373"/>
    <w:rsid w:val="31E47B02"/>
    <w:rsid w:val="31E5FBD4"/>
    <w:rsid w:val="31F26BD2"/>
    <w:rsid w:val="323C4505"/>
    <w:rsid w:val="324973F9"/>
    <w:rsid w:val="32546931"/>
    <w:rsid w:val="32648418"/>
    <w:rsid w:val="326B19FC"/>
    <w:rsid w:val="327A91DE"/>
    <w:rsid w:val="3284CDC1"/>
    <w:rsid w:val="328701B5"/>
    <w:rsid w:val="32A079D1"/>
    <w:rsid w:val="32C9A4DB"/>
    <w:rsid w:val="3336B560"/>
    <w:rsid w:val="3351A765"/>
    <w:rsid w:val="3358CC76"/>
    <w:rsid w:val="335A7BBC"/>
    <w:rsid w:val="33671145"/>
    <w:rsid w:val="336D6B97"/>
    <w:rsid w:val="337A31C9"/>
    <w:rsid w:val="338204E9"/>
    <w:rsid w:val="33CD1320"/>
    <w:rsid w:val="33E49ECE"/>
    <w:rsid w:val="34147B5A"/>
    <w:rsid w:val="3415503B"/>
    <w:rsid w:val="34178ABE"/>
    <w:rsid w:val="341E1C84"/>
    <w:rsid w:val="34286E07"/>
    <w:rsid w:val="346D4242"/>
    <w:rsid w:val="347621BC"/>
    <w:rsid w:val="347AD0F5"/>
    <w:rsid w:val="349B5F92"/>
    <w:rsid w:val="349C622C"/>
    <w:rsid w:val="34BE6D2F"/>
    <w:rsid w:val="34C2B560"/>
    <w:rsid w:val="34C701CE"/>
    <w:rsid w:val="34CCE077"/>
    <w:rsid w:val="34DAD145"/>
    <w:rsid w:val="34DD8A8F"/>
    <w:rsid w:val="34FCBFA1"/>
    <w:rsid w:val="34FD7910"/>
    <w:rsid w:val="35138FE1"/>
    <w:rsid w:val="35298C89"/>
    <w:rsid w:val="353263FF"/>
    <w:rsid w:val="353C7575"/>
    <w:rsid w:val="3551F001"/>
    <w:rsid w:val="3553D274"/>
    <w:rsid w:val="355799B1"/>
    <w:rsid w:val="3561C6CB"/>
    <w:rsid w:val="357C1423"/>
    <w:rsid w:val="35D0585F"/>
    <w:rsid w:val="35E273B3"/>
    <w:rsid w:val="35E283FC"/>
    <w:rsid w:val="35EEC0D9"/>
    <w:rsid w:val="361061E2"/>
    <w:rsid w:val="363B707E"/>
    <w:rsid w:val="364D3FBE"/>
    <w:rsid w:val="367A024E"/>
    <w:rsid w:val="36AE2A2C"/>
    <w:rsid w:val="36AE87B4"/>
    <w:rsid w:val="36BF1DF0"/>
    <w:rsid w:val="36C12AA1"/>
    <w:rsid w:val="36D9CCDB"/>
    <w:rsid w:val="36DD6818"/>
    <w:rsid w:val="36DD85C7"/>
    <w:rsid w:val="36E57527"/>
    <w:rsid w:val="36EA1B49"/>
    <w:rsid w:val="36EBBA9B"/>
    <w:rsid w:val="36ED5609"/>
    <w:rsid w:val="36EDBA1C"/>
    <w:rsid w:val="372C960A"/>
    <w:rsid w:val="37583EE4"/>
    <w:rsid w:val="3769A09F"/>
    <w:rsid w:val="3785A155"/>
    <w:rsid w:val="3789508C"/>
    <w:rsid w:val="3793C02C"/>
    <w:rsid w:val="37A7C7CF"/>
    <w:rsid w:val="37A9ED7E"/>
    <w:rsid w:val="37D3F290"/>
    <w:rsid w:val="37D9A6A9"/>
    <w:rsid w:val="37D9E71E"/>
    <w:rsid w:val="37DE1DD8"/>
    <w:rsid w:val="37F45C5B"/>
    <w:rsid w:val="3802D731"/>
    <w:rsid w:val="381B9D47"/>
    <w:rsid w:val="38247EB7"/>
    <w:rsid w:val="385552D5"/>
    <w:rsid w:val="38723E2F"/>
    <w:rsid w:val="388AD9B5"/>
    <w:rsid w:val="389D8D98"/>
    <w:rsid w:val="38B6FDF6"/>
    <w:rsid w:val="38C16D37"/>
    <w:rsid w:val="38F21A42"/>
    <w:rsid w:val="38F38F8A"/>
    <w:rsid w:val="39191415"/>
    <w:rsid w:val="3942B6F7"/>
    <w:rsid w:val="395656A3"/>
    <w:rsid w:val="3959083C"/>
    <w:rsid w:val="397480B6"/>
    <w:rsid w:val="397550E7"/>
    <w:rsid w:val="3984478C"/>
    <w:rsid w:val="39AEB9E9"/>
    <w:rsid w:val="39D1BADE"/>
    <w:rsid w:val="39D1F8C0"/>
    <w:rsid w:val="39E29732"/>
    <w:rsid w:val="39F99CA1"/>
    <w:rsid w:val="39FAFDF0"/>
    <w:rsid w:val="3A6F95FD"/>
    <w:rsid w:val="3A8B7879"/>
    <w:rsid w:val="3A9C6A50"/>
    <w:rsid w:val="3AB90CCE"/>
    <w:rsid w:val="3AC2ACB0"/>
    <w:rsid w:val="3AE4BD40"/>
    <w:rsid w:val="3AE6A742"/>
    <w:rsid w:val="3B06B17F"/>
    <w:rsid w:val="3B0A8AE3"/>
    <w:rsid w:val="3B158D35"/>
    <w:rsid w:val="3B1BD24B"/>
    <w:rsid w:val="3B289E67"/>
    <w:rsid w:val="3B2F781C"/>
    <w:rsid w:val="3B334AD8"/>
    <w:rsid w:val="3B43D5AE"/>
    <w:rsid w:val="3B61FCC3"/>
    <w:rsid w:val="3B820680"/>
    <w:rsid w:val="3B86FDDF"/>
    <w:rsid w:val="3B8870A2"/>
    <w:rsid w:val="3B8C814C"/>
    <w:rsid w:val="3B96CE51"/>
    <w:rsid w:val="3BAE2C6C"/>
    <w:rsid w:val="3BB26588"/>
    <w:rsid w:val="3BC3A98E"/>
    <w:rsid w:val="3BC7315B"/>
    <w:rsid w:val="3BCB9DF9"/>
    <w:rsid w:val="3BE3274B"/>
    <w:rsid w:val="3BE8587C"/>
    <w:rsid w:val="3BEB94B9"/>
    <w:rsid w:val="3BF6B3BF"/>
    <w:rsid w:val="3BFA5473"/>
    <w:rsid w:val="3C1473D4"/>
    <w:rsid w:val="3C19447D"/>
    <w:rsid w:val="3C257380"/>
    <w:rsid w:val="3C2AFDF2"/>
    <w:rsid w:val="3C3A1E4B"/>
    <w:rsid w:val="3C4BC972"/>
    <w:rsid w:val="3C77590E"/>
    <w:rsid w:val="3C964A8D"/>
    <w:rsid w:val="3C9D86F3"/>
    <w:rsid w:val="3CB4F478"/>
    <w:rsid w:val="3CB7A2AC"/>
    <w:rsid w:val="3CB7DD8F"/>
    <w:rsid w:val="3CCF4C67"/>
    <w:rsid w:val="3CD0D94E"/>
    <w:rsid w:val="3CD343D7"/>
    <w:rsid w:val="3CDB792A"/>
    <w:rsid w:val="3CE51C92"/>
    <w:rsid w:val="3CE921A8"/>
    <w:rsid w:val="3D1CF4DA"/>
    <w:rsid w:val="3D5C978D"/>
    <w:rsid w:val="3D65EDD0"/>
    <w:rsid w:val="3D665013"/>
    <w:rsid w:val="3D6C5C6F"/>
    <w:rsid w:val="3D7B39F9"/>
    <w:rsid w:val="3D865231"/>
    <w:rsid w:val="3D9F0042"/>
    <w:rsid w:val="3DA30739"/>
    <w:rsid w:val="3DA736BF"/>
    <w:rsid w:val="3DD4EC16"/>
    <w:rsid w:val="3DD5193F"/>
    <w:rsid w:val="3DF5B98A"/>
    <w:rsid w:val="3DF5BF4E"/>
    <w:rsid w:val="3E089640"/>
    <w:rsid w:val="3E17E71C"/>
    <w:rsid w:val="3E19AEAC"/>
    <w:rsid w:val="3E1EC446"/>
    <w:rsid w:val="3E1FB5FF"/>
    <w:rsid w:val="3E2C40A9"/>
    <w:rsid w:val="3E45AA34"/>
    <w:rsid w:val="3E46AB95"/>
    <w:rsid w:val="3E53730D"/>
    <w:rsid w:val="3E5A0353"/>
    <w:rsid w:val="3E603F29"/>
    <w:rsid w:val="3E704F98"/>
    <w:rsid w:val="3E7750C5"/>
    <w:rsid w:val="3E77FB78"/>
    <w:rsid w:val="3E92091F"/>
    <w:rsid w:val="3E9D808C"/>
    <w:rsid w:val="3EA149CA"/>
    <w:rsid w:val="3EA90835"/>
    <w:rsid w:val="3EC22FAA"/>
    <w:rsid w:val="3EC47208"/>
    <w:rsid w:val="3EDB717F"/>
    <w:rsid w:val="3EDC3B9D"/>
    <w:rsid w:val="3EFC3E3B"/>
    <w:rsid w:val="3F1FDAD4"/>
    <w:rsid w:val="3F23357B"/>
    <w:rsid w:val="3FA76492"/>
    <w:rsid w:val="3FCB42E9"/>
    <w:rsid w:val="3FEF436E"/>
    <w:rsid w:val="3FF35CAA"/>
    <w:rsid w:val="3FF8DC40"/>
    <w:rsid w:val="40056E60"/>
    <w:rsid w:val="400DCF49"/>
    <w:rsid w:val="40162C20"/>
    <w:rsid w:val="402DD980"/>
    <w:rsid w:val="402F635F"/>
    <w:rsid w:val="40325B1E"/>
    <w:rsid w:val="403362C7"/>
    <w:rsid w:val="404BF988"/>
    <w:rsid w:val="405370FE"/>
    <w:rsid w:val="405E6384"/>
    <w:rsid w:val="407B4BF9"/>
    <w:rsid w:val="407E1857"/>
    <w:rsid w:val="40846635"/>
    <w:rsid w:val="408EF321"/>
    <w:rsid w:val="409C65FF"/>
    <w:rsid w:val="409D7011"/>
    <w:rsid w:val="40AFFA07"/>
    <w:rsid w:val="40CEBC9A"/>
    <w:rsid w:val="40D74EC9"/>
    <w:rsid w:val="40D9B399"/>
    <w:rsid w:val="40E550B9"/>
    <w:rsid w:val="40E57912"/>
    <w:rsid w:val="4122ADFA"/>
    <w:rsid w:val="41290F82"/>
    <w:rsid w:val="413CF7C0"/>
    <w:rsid w:val="414A2648"/>
    <w:rsid w:val="417161CC"/>
    <w:rsid w:val="41782835"/>
    <w:rsid w:val="4185C00B"/>
    <w:rsid w:val="418963FF"/>
    <w:rsid w:val="41A1C5D6"/>
    <w:rsid w:val="41A308F9"/>
    <w:rsid w:val="41AE6360"/>
    <w:rsid w:val="41B1F2A0"/>
    <w:rsid w:val="41C27F8D"/>
    <w:rsid w:val="41C81D38"/>
    <w:rsid w:val="41EED414"/>
    <w:rsid w:val="41F26462"/>
    <w:rsid w:val="42394072"/>
    <w:rsid w:val="424AE27F"/>
    <w:rsid w:val="425AD63D"/>
    <w:rsid w:val="425D897E"/>
    <w:rsid w:val="427D11A5"/>
    <w:rsid w:val="4292FD70"/>
    <w:rsid w:val="42AA3C5E"/>
    <w:rsid w:val="42AE6788"/>
    <w:rsid w:val="42C467B7"/>
    <w:rsid w:val="42D9EBAB"/>
    <w:rsid w:val="42E13508"/>
    <w:rsid w:val="42E28FA8"/>
    <w:rsid w:val="42FDDD8B"/>
    <w:rsid w:val="431C38F5"/>
    <w:rsid w:val="4322D7A5"/>
    <w:rsid w:val="432EE6D3"/>
    <w:rsid w:val="433970FF"/>
    <w:rsid w:val="434899D9"/>
    <w:rsid w:val="43670421"/>
    <w:rsid w:val="436EE1AF"/>
    <w:rsid w:val="439C4D55"/>
    <w:rsid w:val="43AC6918"/>
    <w:rsid w:val="43B1346C"/>
    <w:rsid w:val="43CC436A"/>
    <w:rsid w:val="43DAEFB5"/>
    <w:rsid w:val="43DD7E41"/>
    <w:rsid w:val="44328CAA"/>
    <w:rsid w:val="4442294F"/>
    <w:rsid w:val="44521FF0"/>
    <w:rsid w:val="446E3E43"/>
    <w:rsid w:val="447B4466"/>
    <w:rsid w:val="4483D639"/>
    <w:rsid w:val="44B99725"/>
    <w:rsid w:val="44C9D0D1"/>
    <w:rsid w:val="44E14990"/>
    <w:rsid w:val="4503906A"/>
    <w:rsid w:val="452D0892"/>
    <w:rsid w:val="4538D45B"/>
    <w:rsid w:val="453F15F6"/>
    <w:rsid w:val="454235D3"/>
    <w:rsid w:val="454E9908"/>
    <w:rsid w:val="45534212"/>
    <w:rsid w:val="4556D8F4"/>
    <w:rsid w:val="457EE9AC"/>
    <w:rsid w:val="45810DE8"/>
    <w:rsid w:val="459276FF"/>
    <w:rsid w:val="45999993"/>
    <w:rsid w:val="45B3B5F0"/>
    <w:rsid w:val="45BD1618"/>
    <w:rsid w:val="45BF0473"/>
    <w:rsid w:val="45BF6D35"/>
    <w:rsid w:val="45D08E71"/>
    <w:rsid w:val="45D1031D"/>
    <w:rsid w:val="45F198A3"/>
    <w:rsid w:val="45FA3F83"/>
    <w:rsid w:val="46044A3C"/>
    <w:rsid w:val="460EBE4D"/>
    <w:rsid w:val="460F76EC"/>
    <w:rsid w:val="463E5CA5"/>
    <w:rsid w:val="4646787E"/>
    <w:rsid w:val="4678309B"/>
    <w:rsid w:val="4678CC25"/>
    <w:rsid w:val="4689BAD7"/>
    <w:rsid w:val="4696962D"/>
    <w:rsid w:val="469EA4E3"/>
    <w:rsid w:val="46AB5B93"/>
    <w:rsid w:val="46C65540"/>
    <w:rsid w:val="46CE2525"/>
    <w:rsid w:val="46D2D91D"/>
    <w:rsid w:val="46EF8819"/>
    <w:rsid w:val="46F8B83C"/>
    <w:rsid w:val="4703E42C"/>
    <w:rsid w:val="4709AC95"/>
    <w:rsid w:val="47329446"/>
    <w:rsid w:val="47618D7E"/>
    <w:rsid w:val="47661829"/>
    <w:rsid w:val="476BFAB9"/>
    <w:rsid w:val="476FD99F"/>
    <w:rsid w:val="477E2019"/>
    <w:rsid w:val="4793E2E4"/>
    <w:rsid w:val="4794F247"/>
    <w:rsid w:val="47B1E96A"/>
    <w:rsid w:val="47BAEF60"/>
    <w:rsid w:val="47BEAEF5"/>
    <w:rsid w:val="47C755A6"/>
    <w:rsid w:val="47F5AA72"/>
    <w:rsid w:val="48101958"/>
    <w:rsid w:val="4810A29D"/>
    <w:rsid w:val="4817DF59"/>
    <w:rsid w:val="486A48C5"/>
    <w:rsid w:val="487DE84C"/>
    <w:rsid w:val="48896459"/>
    <w:rsid w:val="488B587A"/>
    <w:rsid w:val="48B2FAB3"/>
    <w:rsid w:val="48BA7FD9"/>
    <w:rsid w:val="48C8B8F3"/>
    <w:rsid w:val="48F4B6DA"/>
    <w:rsid w:val="490627EF"/>
    <w:rsid w:val="4916B066"/>
    <w:rsid w:val="49177EB5"/>
    <w:rsid w:val="491B922C"/>
    <w:rsid w:val="492AFE1B"/>
    <w:rsid w:val="493DD116"/>
    <w:rsid w:val="495504F9"/>
    <w:rsid w:val="495DE57F"/>
    <w:rsid w:val="497F115D"/>
    <w:rsid w:val="49823CA9"/>
    <w:rsid w:val="4994FFF6"/>
    <w:rsid w:val="49B77DB6"/>
    <w:rsid w:val="49CF1B52"/>
    <w:rsid w:val="49D36B90"/>
    <w:rsid w:val="49E0CE9B"/>
    <w:rsid w:val="49EBE9F7"/>
    <w:rsid w:val="49F85A1A"/>
    <w:rsid w:val="4A11A316"/>
    <w:rsid w:val="4A1CAD0A"/>
    <w:rsid w:val="4A46C54E"/>
    <w:rsid w:val="4A54E2F3"/>
    <w:rsid w:val="4A5C6DF2"/>
    <w:rsid w:val="4A703A74"/>
    <w:rsid w:val="4A7A9B39"/>
    <w:rsid w:val="4A893574"/>
    <w:rsid w:val="4A90873B"/>
    <w:rsid w:val="4A9B0F6B"/>
    <w:rsid w:val="4AAC3513"/>
    <w:rsid w:val="4AD66292"/>
    <w:rsid w:val="4AE204CD"/>
    <w:rsid w:val="4AFB68F3"/>
    <w:rsid w:val="4B2D01BE"/>
    <w:rsid w:val="4B2EA09F"/>
    <w:rsid w:val="4B35EC16"/>
    <w:rsid w:val="4B46479E"/>
    <w:rsid w:val="4B4CC643"/>
    <w:rsid w:val="4B56A358"/>
    <w:rsid w:val="4BA713A0"/>
    <w:rsid w:val="4BC50C05"/>
    <w:rsid w:val="4BCAEF42"/>
    <w:rsid w:val="4BE89026"/>
    <w:rsid w:val="4BF5B588"/>
    <w:rsid w:val="4BF852ED"/>
    <w:rsid w:val="4C05B8AF"/>
    <w:rsid w:val="4C0C90AB"/>
    <w:rsid w:val="4C247632"/>
    <w:rsid w:val="4C260399"/>
    <w:rsid w:val="4C2A846D"/>
    <w:rsid w:val="4C2BDE35"/>
    <w:rsid w:val="4C440978"/>
    <w:rsid w:val="4C5A7069"/>
    <w:rsid w:val="4C733742"/>
    <w:rsid w:val="4C8AC3AB"/>
    <w:rsid w:val="4CA3AA20"/>
    <w:rsid w:val="4CABE64F"/>
    <w:rsid w:val="4CE217FF"/>
    <w:rsid w:val="4D014625"/>
    <w:rsid w:val="4D03F380"/>
    <w:rsid w:val="4D15D3ED"/>
    <w:rsid w:val="4D302BFB"/>
    <w:rsid w:val="4D3D66A9"/>
    <w:rsid w:val="4D7A4755"/>
    <w:rsid w:val="4D9F283D"/>
    <w:rsid w:val="4DBBD1D1"/>
    <w:rsid w:val="4DE6253A"/>
    <w:rsid w:val="4DED3335"/>
    <w:rsid w:val="4DF93F9F"/>
    <w:rsid w:val="4DF99AA4"/>
    <w:rsid w:val="4E126966"/>
    <w:rsid w:val="4E237220"/>
    <w:rsid w:val="4E45A44B"/>
    <w:rsid w:val="4E55FDB6"/>
    <w:rsid w:val="4EA3FD16"/>
    <w:rsid w:val="4EB44666"/>
    <w:rsid w:val="4EC186F4"/>
    <w:rsid w:val="4EC8D587"/>
    <w:rsid w:val="4EE8FAA8"/>
    <w:rsid w:val="4EF09D36"/>
    <w:rsid w:val="4F064776"/>
    <w:rsid w:val="4F0F3957"/>
    <w:rsid w:val="4F1FB100"/>
    <w:rsid w:val="4F2E7B7F"/>
    <w:rsid w:val="4F3471A1"/>
    <w:rsid w:val="4F39E702"/>
    <w:rsid w:val="4F3C5C87"/>
    <w:rsid w:val="4F43E0E6"/>
    <w:rsid w:val="4F57136F"/>
    <w:rsid w:val="4F637835"/>
    <w:rsid w:val="4F6839BC"/>
    <w:rsid w:val="4F842E55"/>
    <w:rsid w:val="4F92082A"/>
    <w:rsid w:val="4F939897"/>
    <w:rsid w:val="4F951000"/>
    <w:rsid w:val="4FCB5E73"/>
    <w:rsid w:val="4FCC168E"/>
    <w:rsid w:val="4FE1B9B4"/>
    <w:rsid w:val="4FE8E618"/>
    <w:rsid w:val="5002A3BB"/>
    <w:rsid w:val="5015F544"/>
    <w:rsid w:val="5019A71A"/>
    <w:rsid w:val="501D535E"/>
    <w:rsid w:val="502AE678"/>
    <w:rsid w:val="50872B68"/>
    <w:rsid w:val="508B9D87"/>
    <w:rsid w:val="50942B13"/>
    <w:rsid w:val="50C0FFB7"/>
    <w:rsid w:val="50C3EECF"/>
    <w:rsid w:val="50C98F6F"/>
    <w:rsid w:val="50D4125A"/>
    <w:rsid w:val="50DBCB0D"/>
    <w:rsid w:val="50E44770"/>
    <w:rsid w:val="510D7BB4"/>
    <w:rsid w:val="511B1791"/>
    <w:rsid w:val="51208531"/>
    <w:rsid w:val="512AF28C"/>
    <w:rsid w:val="515F487B"/>
    <w:rsid w:val="51755E8C"/>
    <w:rsid w:val="518A0615"/>
    <w:rsid w:val="51A7754F"/>
    <w:rsid w:val="51C6B6D9"/>
    <w:rsid w:val="51CD02D7"/>
    <w:rsid w:val="51D74BDA"/>
    <w:rsid w:val="51EC7EBE"/>
    <w:rsid w:val="521AE993"/>
    <w:rsid w:val="523E49BE"/>
    <w:rsid w:val="5242B2EF"/>
    <w:rsid w:val="5249CE34"/>
    <w:rsid w:val="525569C3"/>
    <w:rsid w:val="5265F20D"/>
    <w:rsid w:val="527BD22F"/>
    <w:rsid w:val="52BE4A4F"/>
    <w:rsid w:val="52D91171"/>
    <w:rsid w:val="52FC9E7C"/>
    <w:rsid w:val="5303818A"/>
    <w:rsid w:val="5330A2C3"/>
    <w:rsid w:val="5339C840"/>
    <w:rsid w:val="5340E8F5"/>
    <w:rsid w:val="5343272F"/>
    <w:rsid w:val="5350943D"/>
    <w:rsid w:val="536692C5"/>
    <w:rsid w:val="536A257A"/>
    <w:rsid w:val="537E7D0A"/>
    <w:rsid w:val="538BAFEB"/>
    <w:rsid w:val="539C3287"/>
    <w:rsid w:val="53A77210"/>
    <w:rsid w:val="53ACBA3B"/>
    <w:rsid w:val="53BFF186"/>
    <w:rsid w:val="53F3A20B"/>
    <w:rsid w:val="541450B4"/>
    <w:rsid w:val="5428C954"/>
    <w:rsid w:val="542CBE62"/>
    <w:rsid w:val="5432EC25"/>
    <w:rsid w:val="545CD55E"/>
    <w:rsid w:val="546C83F0"/>
    <w:rsid w:val="547FFE2E"/>
    <w:rsid w:val="54822D7F"/>
    <w:rsid w:val="5487AD87"/>
    <w:rsid w:val="548C0379"/>
    <w:rsid w:val="548EC2FD"/>
    <w:rsid w:val="54A91922"/>
    <w:rsid w:val="54C53A8F"/>
    <w:rsid w:val="54C62BB8"/>
    <w:rsid w:val="54DD1A0A"/>
    <w:rsid w:val="54F6018E"/>
    <w:rsid w:val="550736A3"/>
    <w:rsid w:val="550DE90E"/>
    <w:rsid w:val="55293C73"/>
    <w:rsid w:val="5529776C"/>
    <w:rsid w:val="5538EDE7"/>
    <w:rsid w:val="5539B5B0"/>
    <w:rsid w:val="555519EA"/>
    <w:rsid w:val="5568E886"/>
    <w:rsid w:val="5587ACA1"/>
    <w:rsid w:val="559220B2"/>
    <w:rsid w:val="55A18E2B"/>
    <w:rsid w:val="55B5F213"/>
    <w:rsid w:val="55C76449"/>
    <w:rsid w:val="55D4A84B"/>
    <w:rsid w:val="55D77B40"/>
    <w:rsid w:val="55EAF410"/>
    <w:rsid w:val="55EB2927"/>
    <w:rsid w:val="55F5439B"/>
    <w:rsid w:val="55F93C60"/>
    <w:rsid w:val="55FFEE70"/>
    <w:rsid w:val="5612CE7F"/>
    <w:rsid w:val="5629868B"/>
    <w:rsid w:val="5629A18A"/>
    <w:rsid w:val="564EAE5F"/>
    <w:rsid w:val="5684A8B0"/>
    <w:rsid w:val="56861384"/>
    <w:rsid w:val="568C0EE8"/>
    <w:rsid w:val="56971C69"/>
    <w:rsid w:val="56D12961"/>
    <w:rsid w:val="56F2B11A"/>
    <w:rsid w:val="570042A6"/>
    <w:rsid w:val="57504228"/>
    <w:rsid w:val="57524BA2"/>
    <w:rsid w:val="575388F4"/>
    <w:rsid w:val="5753D700"/>
    <w:rsid w:val="575C1FDB"/>
    <w:rsid w:val="576C61B0"/>
    <w:rsid w:val="577A9EFA"/>
    <w:rsid w:val="577FFE2A"/>
    <w:rsid w:val="57835A6C"/>
    <w:rsid w:val="57AD1A4B"/>
    <w:rsid w:val="57BF108B"/>
    <w:rsid w:val="57D0306A"/>
    <w:rsid w:val="57E3DCD5"/>
    <w:rsid w:val="57F9DF66"/>
    <w:rsid w:val="58040A0F"/>
    <w:rsid w:val="5816B6D3"/>
    <w:rsid w:val="581CD000"/>
    <w:rsid w:val="582217A5"/>
    <w:rsid w:val="5847E381"/>
    <w:rsid w:val="584CB6C1"/>
    <w:rsid w:val="585DEB44"/>
    <w:rsid w:val="588806D6"/>
    <w:rsid w:val="5898293B"/>
    <w:rsid w:val="589E2E48"/>
    <w:rsid w:val="58A49D80"/>
    <w:rsid w:val="58C7F40C"/>
    <w:rsid w:val="58F7DFCF"/>
    <w:rsid w:val="590FA565"/>
    <w:rsid w:val="593F8ED7"/>
    <w:rsid w:val="59861B55"/>
    <w:rsid w:val="598CEC66"/>
    <w:rsid w:val="598DE8E6"/>
    <w:rsid w:val="5993DEE1"/>
    <w:rsid w:val="59A3B8C3"/>
    <w:rsid w:val="59A503E6"/>
    <w:rsid w:val="59C3120A"/>
    <w:rsid w:val="59CF7F56"/>
    <w:rsid w:val="59DDEAA4"/>
    <w:rsid w:val="59FAF16F"/>
    <w:rsid w:val="5A23D737"/>
    <w:rsid w:val="5A2B3AEC"/>
    <w:rsid w:val="5A2B66AE"/>
    <w:rsid w:val="5A3151FD"/>
    <w:rsid w:val="5A4BD87B"/>
    <w:rsid w:val="5A86E414"/>
    <w:rsid w:val="5A871790"/>
    <w:rsid w:val="5A9DB02F"/>
    <w:rsid w:val="5AE19F28"/>
    <w:rsid w:val="5AF417DB"/>
    <w:rsid w:val="5B2C434E"/>
    <w:rsid w:val="5B34061B"/>
    <w:rsid w:val="5B4733B6"/>
    <w:rsid w:val="5B587C9E"/>
    <w:rsid w:val="5B5F9179"/>
    <w:rsid w:val="5B7F614F"/>
    <w:rsid w:val="5B8404F0"/>
    <w:rsid w:val="5BA9DF13"/>
    <w:rsid w:val="5BC4625D"/>
    <w:rsid w:val="5BC900C4"/>
    <w:rsid w:val="5BE8E1EA"/>
    <w:rsid w:val="5BF2C172"/>
    <w:rsid w:val="5BF650B0"/>
    <w:rsid w:val="5C228DF9"/>
    <w:rsid w:val="5C2F1CF6"/>
    <w:rsid w:val="5C3FD2D3"/>
    <w:rsid w:val="5C432203"/>
    <w:rsid w:val="5C530BF6"/>
    <w:rsid w:val="5C73E8FA"/>
    <w:rsid w:val="5C8B8967"/>
    <w:rsid w:val="5C8C64AA"/>
    <w:rsid w:val="5CA1B47B"/>
    <w:rsid w:val="5CAAFD99"/>
    <w:rsid w:val="5CCC6A53"/>
    <w:rsid w:val="5CDA5D95"/>
    <w:rsid w:val="5CFD95E9"/>
    <w:rsid w:val="5D18AECB"/>
    <w:rsid w:val="5D1DE42C"/>
    <w:rsid w:val="5D1E17BE"/>
    <w:rsid w:val="5D234384"/>
    <w:rsid w:val="5D2F56ED"/>
    <w:rsid w:val="5D47A8D7"/>
    <w:rsid w:val="5D5B77F9"/>
    <w:rsid w:val="5D5E67B5"/>
    <w:rsid w:val="5D5FD973"/>
    <w:rsid w:val="5D65D9F2"/>
    <w:rsid w:val="5D75214C"/>
    <w:rsid w:val="5D9081F7"/>
    <w:rsid w:val="5D98B5CC"/>
    <w:rsid w:val="5DCAED57"/>
    <w:rsid w:val="5DF24A90"/>
    <w:rsid w:val="5DF4B1E0"/>
    <w:rsid w:val="5DF7D0CE"/>
    <w:rsid w:val="5DFEA4C7"/>
    <w:rsid w:val="5E0BECDD"/>
    <w:rsid w:val="5E0D1CA7"/>
    <w:rsid w:val="5E0D385A"/>
    <w:rsid w:val="5E4EDDAE"/>
    <w:rsid w:val="5E4FE848"/>
    <w:rsid w:val="5E6CFAB4"/>
    <w:rsid w:val="5E74DE10"/>
    <w:rsid w:val="5EA5EB88"/>
    <w:rsid w:val="5ED19553"/>
    <w:rsid w:val="5ED43571"/>
    <w:rsid w:val="5EE5E263"/>
    <w:rsid w:val="5EF4F8A1"/>
    <w:rsid w:val="5F0790BA"/>
    <w:rsid w:val="5F14A97F"/>
    <w:rsid w:val="5F6141E0"/>
    <w:rsid w:val="5F62EB32"/>
    <w:rsid w:val="5F6547BA"/>
    <w:rsid w:val="5F672153"/>
    <w:rsid w:val="5F87416C"/>
    <w:rsid w:val="5F88B37F"/>
    <w:rsid w:val="5F8FAC6D"/>
    <w:rsid w:val="5F90E2FE"/>
    <w:rsid w:val="5F92C42B"/>
    <w:rsid w:val="5F96F643"/>
    <w:rsid w:val="5FAFE977"/>
    <w:rsid w:val="5FDF69A5"/>
    <w:rsid w:val="5FF9E7C1"/>
    <w:rsid w:val="5FFB0345"/>
    <w:rsid w:val="600643A0"/>
    <w:rsid w:val="6018921D"/>
    <w:rsid w:val="603CC6E8"/>
    <w:rsid w:val="603DC84E"/>
    <w:rsid w:val="60475994"/>
    <w:rsid w:val="604AD350"/>
    <w:rsid w:val="604AE36A"/>
    <w:rsid w:val="6079D25C"/>
    <w:rsid w:val="609AACA3"/>
    <w:rsid w:val="60C61841"/>
    <w:rsid w:val="60D5FD4B"/>
    <w:rsid w:val="61153DC9"/>
    <w:rsid w:val="61175F73"/>
    <w:rsid w:val="6129EB52"/>
    <w:rsid w:val="613FDF78"/>
    <w:rsid w:val="614BB9D8"/>
    <w:rsid w:val="614FE07A"/>
    <w:rsid w:val="61506B64"/>
    <w:rsid w:val="61721DA7"/>
    <w:rsid w:val="618F5C22"/>
    <w:rsid w:val="61A13807"/>
    <w:rsid w:val="61A1ECAA"/>
    <w:rsid w:val="61A21401"/>
    <w:rsid w:val="61B7DEAF"/>
    <w:rsid w:val="61ED007B"/>
    <w:rsid w:val="62093615"/>
    <w:rsid w:val="623CF679"/>
    <w:rsid w:val="624C6D75"/>
    <w:rsid w:val="62A9E7BE"/>
    <w:rsid w:val="62ACC906"/>
    <w:rsid w:val="62E10EC2"/>
    <w:rsid w:val="6308BB7A"/>
    <w:rsid w:val="63652B99"/>
    <w:rsid w:val="637EFA56"/>
    <w:rsid w:val="63A36642"/>
    <w:rsid w:val="63A3E391"/>
    <w:rsid w:val="63A4CF88"/>
    <w:rsid w:val="63FABA96"/>
    <w:rsid w:val="6411B35B"/>
    <w:rsid w:val="64415A45"/>
    <w:rsid w:val="644B6944"/>
    <w:rsid w:val="64589A19"/>
    <w:rsid w:val="645C0ACC"/>
    <w:rsid w:val="647E08AA"/>
    <w:rsid w:val="64802CF1"/>
    <w:rsid w:val="6490DBE3"/>
    <w:rsid w:val="64BDC2B4"/>
    <w:rsid w:val="64BEC981"/>
    <w:rsid w:val="64D2D1F7"/>
    <w:rsid w:val="64D32594"/>
    <w:rsid w:val="64D9B4C3"/>
    <w:rsid w:val="65168638"/>
    <w:rsid w:val="651ACAB7"/>
    <w:rsid w:val="6535F296"/>
    <w:rsid w:val="657DCDEF"/>
    <w:rsid w:val="659E1A83"/>
    <w:rsid w:val="65A180C1"/>
    <w:rsid w:val="65B1AC18"/>
    <w:rsid w:val="65C59F86"/>
    <w:rsid w:val="65CD8CBC"/>
    <w:rsid w:val="65CE5777"/>
    <w:rsid w:val="65DCA89A"/>
    <w:rsid w:val="65F7F503"/>
    <w:rsid w:val="661900C1"/>
    <w:rsid w:val="6628ED9E"/>
    <w:rsid w:val="6644A537"/>
    <w:rsid w:val="664A17B5"/>
    <w:rsid w:val="6651AACF"/>
    <w:rsid w:val="6661A08F"/>
    <w:rsid w:val="66761CB5"/>
    <w:rsid w:val="667D10E5"/>
    <w:rsid w:val="669BF03C"/>
    <w:rsid w:val="66AEC4FF"/>
    <w:rsid w:val="66B0FD6D"/>
    <w:rsid w:val="66EEFAD4"/>
    <w:rsid w:val="66FD24A8"/>
    <w:rsid w:val="67068ADC"/>
    <w:rsid w:val="67071951"/>
    <w:rsid w:val="6749541D"/>
    <w:rsid w:val="6749E2F0"/>
    <w:rsid w:val="6751F331"/>
    <w:rsid w:val="676EDF1B"/>
    <w:rsid w:val="67722007"/>
    <w:rsid w:val="6773F336"/>
    <w:rsid w:val="67A02A99"/>
    <w:rsid w:val="67A645A3"/>
    <w:rsid w:val="67B676DE"/>
    <w:rsid w:val="67C1D654"/>
    <w:rsid w:val="67D5E298"/>
    <w:rsid w:val="67DBFA48"/>
    <w:rsid w:val="67DD21DB"/>
    <w:rsid w:val="67EDB186"/>
    <w:rsid w:val="67EFB1E4"/>
    <w:rsid w:val="67F66A43"/>
    <w:rsid w:val="68090BC8"/>
    <w:rsid w:val="680E8473"/>
    <w:rsid w:val="6825D088"/>
    <w:rsid w:val="682AB21B"/>
    <w:rsid w:val="6839BB10"/>
    <w:rsid w:val="68511F35"/>
    <w:rsid w:val="685F4F3C"/>
    <w:rsid w:val="6865F62B"/>
    <w:rsid w:val="686E5AE7"/>
    <w:rsid w:val="68913B4A"/>
    <w:rsid w:val="68A6F1F4"/>
    <w:rsid w:val="68D281FC"/>
    <w:rsid w:val="69039E04"/>
    <w:rsid w:val="69086C22"/>
    <w:rsid w:val="690E0399"/>
    <w:rsid w:val="6913497A"/>
    <w:rsid w:val="69528208"/>
    <w:rsid w:val="69533282"/>
    <w:rsid w:val="696A6E26"/>
    <w:rsid w:val="698261B3"/>
    <w:rsid w:val="698F0831"/>
    <w:rsid w:val="69ACFC5F"/>
    <w:rsid w:val="69D1CFD6"/>
    <w:rsid w:val="69D3DBBD"/>
    <w:rsid w:val="6A06A1CB"/>
    <w:rsid w:val="6A40F29B"/>
    <w:rsid w:val="6A46582E"/>
    <w:rsid w:val="6A4D13F8"/>
    <w:rsid w:val="6A69D2D7"/>
    <w:rsid w:val="6A891ED3"/>
    <w:rsid w:val="6A9686B1"/>
    <w:rsid w:val="6AD656BB"/>
    <w:rsid w:val="6AE0B26E"/>
    <w:rsid w:val="6B1B42B6"/>
    <w:rsid w:val="6B1C57FD"/>
    <w:rsid w:val="6B1FF16A"/>
    <w:rsid w:val="6B26789F"/>
    <w:rsid w:val="6B2E715B"/>
    <w:rsid w:val="6B312C41"/>
    <w:rsid w:val="6B475DB4"/>
    <w:rsid w:val="6B524FFB"/>
    <w:rsid w:val="6B552473"/>
    <w:rsid w:val="6B594A53"/>
    <w:rsid w:val="6B6A077F"/>
    <w:rsid w:val="6B718C6A"/>
    <w:rsid w:val="6B8F1B01"/>
    <w:rsid w:val="6BA2E486"/>
    <w:rsid w:val="6BA5E941"/>
    <w:rsid w:val="6BA96CBA"/>
    <w:rsid w:val="6BBFCDD1"/>
    <w:rsid w:val="6BD5A3C8"/>
    <w:rsid w:val="6BE48AFF"/>
    <w:rsid w:val="6C0F0688"/>
    <w:rsid w:val="6C25ED98"/>
    <w:rsid w:val="6C3001B4"/>
    <w:rsid w:val="6C340F11"/>
    <w:rsid w:val="6C3CFC15"/>
    <w:rsid w:val="6C42719A"/>
    <w:rsid w:val="6C476459"/>
    <w:rsid w:val="6C5D960D"/>
    <w:rsid w:val="6C61423A"/>
    <w:rsid w:val="6C811270"/>
    <w:rsid w:val="6C82C56B"/>
    <w:rsid w:val="6C96E045"/>
    <w:rsid w:val="6CA0A88D"/>
    <w:rsid w:val="6CAA21A0"/>
    <w:rsid w:val="6CBC4032"/>
    <w:rsid w:val="6CD9BEF2"/>
    <w:rsid w:val="6CE9B36A"/>
    <w:rsid w:val="6CECCB71"/>
    <w:rsid w:val="6D17B877"/>
    <w:rsid w:val="6D183E3A"/>
    <w:rsid w:val="6D406B75"/>
    <w:rsid w:val="6D4279AD"/>
    <w:rsid w:val="6D4B290B"/>
    <w:rsid w:val="6D825F75"/>
    <w:rsid w:val="6D8753F6"/>
    <w:rsid w:val="6DA6180A"/>
    <w:rsid w:val="6DB3ADFD"/>
    <w:rsid w:val="6DBE5496"/>
    <w:rsid w:val="6DD6E8C7"/>
    <w:rsid w:val="6E0EE732"/>
    <w:rsid w:val="6E2992F9"/>
    <w:rsid w:val="6E52A73E"/>
    <w:rsid w:val="6E66F156"/>
    <w:rsid w:val="6E6A6BA4"/>
    <w:rsid w:val="6E6B38FB"/>
    <w:rsid w:val="6E8AE14A"/>
    <w:rsid w:val="6EB9A36D"/>
    <w:rsid w:val="6ECFD0A4"/>
    <w:rsid w:val="6F388D96"/>
    <w:rsid w:val="6F436799"/>
    <w:rsid w:val="6F67A276"/>
    <w:rsid w:val="6F6D3947"/>
    <w:rsid w:val="6F8EB3D1"/>
    <w:rsid w:val="6F91DEBC"/>
    <w:rsid w:val="6F9DD2CF"/>
    <w:rsid w:val="6FC0CB4C"/>
    <w:rsid w:val="700C8AEA"/>
    <w:rsid w:val="70181A1C"/>
    <w:rsid w:val="70271312"/>
    <w:rsid w:val="702C3C77"/>
    <w:rsid w:val="70476C8D"/>
    <w:rsid w:val="705F3848"/>
    <w:rsid w:val="706CCD89"/>
    <w:rsid w:val="707CB4BD"/>
    <w:rsid w:val="70856385"/>
    <w:rsid w:val="7096BA3B"/>
    <w:rsid w:val="70BE81D3"/>
    <w:rsid w:val="70CC3A23"/>
    <w:rsid w:val="70FDCA3B"/>
    <w:rsid w:val="71134389"/>
    <w:rsid w:val="712BE6E6"/>
    <w:rsid w:val="713AA7AA"/>
    <w:rsid w:val="713D9C08"/>
    <w:rsid w:val="715AF153"/>
    <w:rsid w:val="716299C4"/>
    <w:rsid w:val="717DE3C7"/>
    <w:rsid w:val="71849C4C"/>
    <w:rsid w:val="718891E0"/>
    <w:rsid w:val="719B2CB7"/>
    <w:rsid w:val="71A959AF"/>
    <w:rsid w:val="71B1A89C"/>
    <w:rsid w:val="71C2638B"/>
    <w:rsid w:val="71C465F7"/>
    <w:rsid w:val="71DF3600"/>
    <w:rsid w:val="71E295D3"/>
    <w:rsid w:val="720D60AE"/>
    <w:rsid w:val="7213E7A8"/>
    <w:rsid w:val="72402C46"/>
    <w:rsid w:val="725C1185"/>
    <w:rsid w:val="725C8AB6"/>
    <w:rsid w:val="72973977"/>
    <w:rsid w:val="72AE38F8"/>
    <w:rsid w:val="72B5F588"/>
    <w:rsid w:val="72D5C733"/>
    <w:rsid w:val="72D6FEDD"/>
    <w:rsid w:val="72F596CB"/>
    <w:rsid w:val="73015701"/>
    <w:rsid w:val="7347436D"/>
    <w:rsid w:val="734D78FD"/>
    <w:rsid w:val="73551946"/>
    <w:rsid w:val="73556683"/>
    <w:rsid w:val="73A1A4D2"/>
    <w:rsid w:val="73CDC364"/>
    <w:rsid w:val="73D4FBAB"/>
    <w:rsid w:val="73E8DAF4"/>
    <w:rsid w:val="73E8E7E0"/>
    <w:rsid w:val="73F13B57"/>
    <w:rsid w:val="73FC7EE2"/>
    <w:rsid w:val="740BF70C"/>
    <w:rsid w:val="740EF176"/>
    <w:rsid w:val="7410314C"/>
    <w:rsid w:val="748C6F01"/>
    <w:rsid w:val="7498017B"/>
    <w:rsid w:val="74A2B952"/>
    <w:rsid w:val="74AA3B9B"/>
    <w:rsid w:val="74B631F8"/>
    <w:rsid w:val="74F16505"/>
    <w:rsid w:val="74F26A98"/>
    <w:rsid w:val="74F496D5"/>
    <w:rsid w:val="750DBECE"/>
    <w:rsid w:val="75267240"/>
    <w:rsid w:val="753E1F8A"/>
    <w:rsid w:val="75546CD4"/>
    <w:rsid w:val="75819A43"/>
    <w:rsid w:val="7581AD5D"/>
    <w:rsid w:val="75995FE0"/>
    <w:rsid w:val="759AC2A0"/>
    <w:rsid w:val="75A6FE64"/>
    <w:rsid w:val="75C2AC55"/>
    <w:rsid w:val="75C43543"/>
    <w:rsid w:val="75DD6FB9"/>
    <w:rsid w:val="75F2C584"/>
    <w:rsid w:val="7603F8B1"/>
    <w:rsid w:val="76160653"/>
    <w:rsid w:val="761675ED"/>
    <w:rsid w:val="761987FD"/>
    <w:rsid w:val="7620FFE1"/>
    <w:rsid w:val="76353A08"/>
    <w:rsid w:val="7673DEE8"/>
    <w:rsid w:val="76838992"/>
    <w:rsid w:val="7695D4AE"/>
    <w:rsid w:val="76965496"/>
    <w:rsid w:val="7698960A"/>
    <w:rsid w:val="76D77379"/>
    <w:rsid w:val="76DAB34F"/>
    <w:rsid w:val="770CBCD0"/>
    <w:rsid w:val="773045E6"/>
    <w:rsid w:val="7740F917"/>
    <w:rsid w:val="775961ED"/>
    <w:rsid w:val="7764DB2F"/>
    <w:rsid w:val="7768A03F"/>
    <w:rsid w:val="777D7577"/>
    <w:rsid w:val="779B65CA"/>
    <w:rsid w:val="77B67C5A"/>
    <w:rsid w:val="77CF3E05"/>
    <w:rsid w:val="77DC7143"/>
    <w:rsid w:val="77ED8BC1"/>
    <w:rsid w:val="77F01E7C"/>
    <w:rsid w:val="780FAF49"/>
    <w:rsid w:val="781405ED"/>
    <w:rsid w:val="78184D51"/>
    <w:rsid w:val="784737DF"/>
    <w:rsid w:val="785FAEA3"/>
    <w:rsid w:val="786295AD"/>
    <w:rsid w:val="7889EB36"/>
    <w:rsid w:val="78B8B7F7"/>
    <w:rsid w:val="78C37F4E"/>
    <w:rsid w:val="78C4AC7A"/>
    <w:rsid w:val="78DE0A76"/>
    <w:rsid w:val="78DEEE0C"/>
    <w:rsid w:val="78E4C851"/>
    <w:rsid w:val="78EFFA8C"/>
    <w:rsid w:val="790470A0"/>
    <w:rsid w:val="790B7DC8"/>
    <w:rsid w:val="790EB966"/>
    <w:rsid w:val="79218FE6"/>
    <w:rsid w:val="7945B6A2"/>
    <w:rsid w:val="794B5A72"/>
    <w:rsid w:val="794BE9DF"/>
    <w:rsid w:val="79550EF8"/>
    <w:rsid w:val="795CAF9A"/>
    <w:rsid w:val="798268E9"/>
    <w:rsid w:val="798EE900"/>
    <w:rsid w:val="79DFE2F9"/>
    <w:rsid w:val="79FDACF8"/>
    <w:rsid w:val="7A26A6C7"/>
    <w:rsid w:val="7A4432F6"/>
    <w:rsid w:val="7A698C4F"/>
    <w:rsid w:val="7A6BA5F6"/>
    <w:rsid w:val="7A760A4C"/>
    <w:rsid w:val="7AB0496A"/>
    <w:rsid w:val="7AB7EE18"/>
    <w:rsid w:val="7AC842D7"/>
    <w:rsid w:val="7AC9F622"/>
    <w:rsid w:val="7ACF9B84"/>
    <w:rsid w:val="7AFB391F"/>
    <w:rsid w:val="7B13B213"/>
    <w:rsid w:val="7B164BC9"/>
    <w:rsid w:val="7B3C2C58"/>
    <w:rsid w:val="7B3FB02B"/>
    <w:rsid w:val="7B5080F9"/>
    <w:rsid w:val="7B521FE0"/>
    <w:rsid w:val="7B594A0A"/>
    <w:rsid w:val="7B607868"/>
    <w:rsid w:val="7B7C1641"/>
    <w:rsid w:val="7B86E8A6"/>
    <w:rsid w:val="7B956108"/>
    <w:rsid w:val="7B95B3C4"/>
    <w:rsid w:val="7B9DB3D6"/>
    <w:rsid w:val="7BB8FFDB"/>
    <w:rsid w:val="7BC6E533"/>
    <w:rsid w:val="7BE70E8C"/>
    <w:rsid w:val="7BF524E1"/>
    <w:rsid w:val="7C021AD4"/>
    <w:rsid w:val="7C04548B"/>
    <w:rsid w:val="7C074D18"/>
    <w:rsid w:val="7C10AFCA"/>
    <w:rsid w:val="7C22125B"/>
    <w:rsid w:val="7C43AF71"/>
    <w:rsid w:val="7C4A0D0D"/>
    <w:rsid w:val="7C55AC00"/>
    <w:rsid w:val="7C68D696"/>
    <w:rsid w:val="7C6F8363"/>
    <w:rsid w:val="7C7186EC"/>
    <w:rsid w:val="7C72AE3C"/>
    <w:rsid w:val="7C8547D7"/>
    <w:rsid w:val="7C88EF7C"/>
    <w:rsid w:val="7C8C74B6"/>
    <w:rsid w:val="7CCAA6DE"/>
    <w:rsid w:val="7CDA3EE5"/>
    <w:rsid w:val="7CF63250"/>
    <w:rsid w:val="7CFEF678"/>
    <w:rsid w:val="7D1AD77F"/>
    <w:rsid w:val="7D2AE044"/>
    <w:rsid w:val="7D35F332"/>
    <w:rsid w:val="7D3B92E3"/>
    <w:rsid w:val="7D498A9C"/>
    <w:rsid w:val="7D52C74B"/>
    <w:rsid w:val="7D59533B"/>
    <w:rsid w:val="7D777C6C"/>
    <w:rsid w:val="7D9166ED"/>
    <w:rsid w:val="7D98533C"/>
    <w:rsid w:val="7DBFFC76"/>
    <w:rsid w:val="7DC1A847"/>
    <w:rsid w:val="7DDAD91B"/>
    <w:rsid w:val="7DF261F5"/>
    <w:rsid w:val="7DF82F19"/>
    <w:rsid w:val="7E071D4C"/>
    <w:rsid w:val="7E0FE9E7"/>
    <w:rsid w:val="7E10FD51"/>
    <w:rsid w:val="7E1C9D9D"/>
    <w:rsid w:val="7E20581C"/>
    <w:rsid w:val="7E276850"/>
    <w:rsid w:val="7E398783"/>
    <w:rsid w:val="7E40A6D8"/>
    <w:rsid w:val="7E419DDF"/>
    <w:rsid w:val="7E41F563"/>
    <w:rsid w:val="7E786877"/>
    <w:rsid w:val="7E7CA15D"/>
    <w:rsid w:val="7EB221DC"/>
    <w:rsid w:val="7EB8A724"/>
    <w:rsid w:val="7EBEF08B"/>
    <w:rsid w:val="7ED2331C"/>
    <w:rsid w:val="7F2298DF"/>
    <w:rsid w:val="7F22B2ED"/>
    <w:rsid w:val="7F2CB67D"/>
    <w:rsid w:val="7F3BBA2C"/>
    <w:rsid w:val="7F48508C"/>
    <w:rsid w:val="7F4DCE2F"/>
    <w:rsid w:val="7F724967"/>
    <w:rsid w:val="7F8BAF3E"/>
    <w:rsid w:val="7F93A9BE"/>
    <w:rsid w:val="7FB6F44C"/>
    <w:rsid w:val="7FBF4F20"/>
    <w:rsid w:val="7FBFEF82"/>
    <w:rsid w:val="7FC4ADFF"/>
    <w:rsid w:val="7FE78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2644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644F6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2B587C"/>
    <w:pPr>
      <w:widowControl w:val="0"/>
      <w:spacing w:after="0" w:line="259" w:lineRule="auto"/>
    </w:pPr>
    <w:rPr>
      <w:rFonts w:cs="Calibri"/>
    </w:rPr>
  </w:style>
  <w:style w:type="character" w:customStyle="1" w:styleId="markedcontent">
    <w:name w:val="markedcontent"/>
    <w:basedOn w:val="Domylnaczcionkaakapitu"/>
    <w:uiPriority w:val="1"/>
    <w:rsid w:val="0088126D"/>
  </w:style>
  <w:style w:type="character" w:customStyle="1" w:styleId="scxw140550318">
    <w:name w:val="scxw140550318"/>
    <w:basedOn w:val="Domylnaczcionkaakapitu"/>
    <w:rsid w:val="007110C1"/>
  </w:style>
  <w:style w:type="character" w:customStyle="1" w:styleId="ui-provider">
    <w:name w:val="ui-provider"/>
    <w:basedOn w:val="Domylnaczcionkaakapitu"/>
    <w:rsid w:val="00C203D5"/>
  </w:style>
  <w:style w:type="character" w:styleId="Hipercze">
    <w:name w:val="Hyperlink"/>
    <w:basedOn w:val="Domylnaczcionkaakapitu"/>
    <w:uiPriority w:val="99"/>
    <w:unhideWhenUsed/>
    <w:rsid w:val="00E56B7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E11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6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57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85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75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28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1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39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18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70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88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47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2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0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65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3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71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7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68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8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7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82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14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91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39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887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45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6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168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77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8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56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0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74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9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2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19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7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54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60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49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16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1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93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66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76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88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72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04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07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82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52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63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54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73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1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2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78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16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8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9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5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72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36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51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72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55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8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13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41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989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52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84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31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6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8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4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7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35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3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35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15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24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92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87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5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8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9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2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44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23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6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30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453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9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38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6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67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77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63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4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06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1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27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5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98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10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83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13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01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45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1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7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7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97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0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6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7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5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96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50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31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59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7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65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72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4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43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64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6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4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8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80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2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6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15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5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4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8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71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95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63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1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23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937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46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0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85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2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30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4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8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8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2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5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8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34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3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14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8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8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14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6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28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60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91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04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10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90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30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0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70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33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2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8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72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899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63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89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73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8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11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92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68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5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1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91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33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99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7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3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12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49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7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9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93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49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59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202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62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542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12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53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32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36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8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4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504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757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2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97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8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3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6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4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0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2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5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0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35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1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51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9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62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61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7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5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53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9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0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6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88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3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29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4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24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52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1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8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46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86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45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8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4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3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3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48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12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44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93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90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54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70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92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9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1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3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4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7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79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96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85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16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08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8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7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71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8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500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5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1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66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78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78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1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623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7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4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77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8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84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74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8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38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40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48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4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64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8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40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53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02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02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0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06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76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55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837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4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02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7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9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40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0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94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47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7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76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2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40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3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2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90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42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7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420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7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7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54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4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93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80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34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4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0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4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6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3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8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9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3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66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3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387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15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02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03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87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36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3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75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s://www.gov.pl/web/uzp/kryteria-srodowiskowe-gp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zp.gov.pl/baza-wiedzy/zrownowazone-zamowienia-publiczne/zielone-zamowienia/kryteria-srodowiskowe-gpp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Żukowska Justyna</DisplayName>
        <AccountId>31</AccountId>
        <AccountType/>
      </UserInfo>
      <UserInfo>
        <DisplayName>Domżalska Anna</DisplayName>
        <AccountId>13</AccountId>
        <AccountType/>
      </UserInfo>
      <UserInfo>
        <DisplayName>Wodniok Agnieszka</DisplayName>
        <AccountId>42</AccountId>
        <AccountType/>
      </UserInfo>
      <UserInfo>
        <DisplayName>Golda-Zdrada Romana</DisplayName>
        <AccountId>16</AccountId>
        <AccountType/>
      </UserInfo>
      <UserInfo>
        <DisplayName>Czapla Marzena</DisplayName>
        <AccountId>50</AccountId>
        <AccountType/>
      </UserInfo>
    </SharedWithUsers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05561-8ECC-402C-AA03-B6621F784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infopath/2007/PartnerControls"/>
    <ds:schemaRef ds:uri="67045f44-ec46-4ccc-a0f5-6e6600517be9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ea1f0649-767e-4101-ac42-4c88ca8afb4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27B54297-680E-4D7A-9CD5-363046153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95</Pages>
  <Words>8636</Words>
  <Characters>51820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FESL.02.08.typ projektu –typ projektu – Adaptacja do zmian klimatu</vt:lpstr>
    </vt:vector>
  </TitlesOfParts>
  <Company>UMWSL</Company>
  <LinksUpToDate>false</LinksUpToDate>
  <CharactersWithSpaces>60336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FESL.02.08.typ projektu –typ projektu – Adaptacja do zmian klimatu</dc:title>
  <dc:subject>zatwierdzenia kryteriów wyboru projektów dla działania 02.08 Wsparcie dla klimatu (typ projektu – Adaptacja do zmian klimatu) Programu Fundusze Europejskie dla Śląskiego 2021-2027</dc:subject>
  <dc:creator>Woźniak Anna</dc:creator>
  <cp:keywords>Kryteria</cp:keywords>
  <cp:lastModifiedBy>Wdowiak Jakub</cp:lastModifiedBy>
  <cp:revision>23</cp:revision>
  <cp:lastPrinted>2025-06-10T05:04:00Z</cp:lastPrinted>
  <dcterms:created xsi:type="dcterms:W3CDTF">2025-05-06T09:46:00Z</dcterms:created>
  <dcterms:modified xsi:type="dcterms:W3CDTF">2025-06-18T07:47:00Z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