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3F7B4DD5" w:rsidR="00793CC9" w:rsidRPr="003D7905" w:rsidRDefault="009E3B4C" w:rsidP="73E3E95A">
      <w:pPr>
        <w:spacing w:after="120" w:line="360" w:lineRule="auto"/>
        <w:jc w:val="center"/>
        <w:rPr>
          <w:rFonts w:asciiTheme="minorHAnsi" w:eastAsiaTheme="minorEastAsia" w:hAnsiTheme="minorHAnsi" w:cstheme="minorBidi"/>
          <w:b/>
          <w:bCs/>
        </w:rPr>
      </w:pPr>
      <w:bookmarkStart w:id="0" w:name="_Toc416693506"/>
      <w:r w:rsidRPr="0D766743">
        <w:rPr>
          <w:rFonts w:asciiTheme="minorHAnsi" w:eastAsiaTheme="minorEastAsia" w:hAnsiTheme="minorHAnsi" w:cstheme="minorBidi"/>
          <w:b/>
          <w:bCs/>
        </w:rPr>
        <w:t>Uchwała nr</w:t>
      </w:r>
      <w:r w:rsidR="001B37EC" w:rsidRPr="0D766743">
        <w:rPr>
          <w:rFonts w:asciiTheme="minorHAnsi" w:eastAsiaTheme="minorEastAsia" w:hAnsiTheme="minorHAnsi" w:cstheme="minorBidi"/>
          <w:b/>
          <w:bCs/>
        </w:rPr>
        <w:t xml:space="preserve"> </w:t>
      </w:r>
      <w:r w:rsidR="1BE3412C" w:rsidRPr="0D766743">
        <w:rPr>
          <w:rFonts w:asciiTheme="minorHAnsi" w:eastAsiaTheme="minorEastAsia" w:hAnsiTheme="minorHAnsi" w:cstheme="minorBidi"/>
          <w:b/>
          <w:bCs/>
        </w:rPr>
        <w:t>14</w:t>
      </w:r>
      <w:r w:rsidR="2631B90F" w:rsidRPr="0D766743">
        <w:rPr>
          <w:rFonts w:asciiTheme="minorHAnsi" w:eastAsiaTheme="minorEastAsia" w:hAnsiTheme="minorHAnsi" w:cstheme="minorBidi"/>
          <w:b/>
          <w:bCs/>
        </w:rPr>
        <w:t>1</w:t>
      </w:r>
      <w:r>
        <w:br/>
      </w:r>
      <w:r w:rsidR="00793CC9" w:rsidRPr="0D766743">
        <w:rPr>
          <w:rFonts w:asciiTheme="minorHAnsi" w:eastAsiaTheme="minorEastAsia" w:hAnsiTheme="minorHAnsi" w:cstheme="minorBidi"/>
          <w:b/>
          <w:bCs/>
        </w:rPr>
        <w:t>Komitetu Monitorującego</w:t>
      </w:r>
      <w:r>
        <w:br/>
      </w:r>
      <w:r w:rsidR="5A3D648C" w:rsidRPr="0D766743">
        <w:rPr>
          <w:rFonts w:asciiTheme="minorHAnsi" w:eastAsiaTheme="minorEastAsia" w:hAnsiTheme="minorHAnsi" w:cstheme="minorBidi"/>
          <w:b/>
          <w:bCs/>
        </w:rPr>
        <w:t xml:space="preserve">program </w:t>
      </w:r>
      <w:r w:rsidR="00793CC9" w:rsidRPr="0D766743">
        <w:rPr>
          <w:rFonts w:asciiTheme="minorHAnsi" w:eastAsiaTheme="minorEastAsia" w:hAnsiTheme="minorHAnsi" w:cstheme="minorBidi"/>
          <w:b/>
          <w:bCs/>
        </w:rPr>
        <w:t>Fundusze Europejskie dla Śląskiego 2021- 2027</w:t>
      </w:r>
      <w:r>
        <w:br/>
      </w:r>
      <w:r w:rsidR="00793CC9" w:rsidRPr="0D766743">
        <w:rPr>
          <w:rFonts w:asciiTheme="minorHAnsi" w:eastAsiaTheme="minorEastAsia" w:hAnsiTheme="minorHAnsi" w:cstheme="minorBidi"/>
          <w:b/>
          <w:bCs/>
        </w:rPr>
        <w:t xml:space="preserve">z </w:t>
      </w:r>
      <w:r w:rsidRPr="0D766743">
        <w:rPr>
          <w:rFonts w:asciiTheme="minorHAnsi" w:eastAsiaTheme="minorEastAsia" w:hAnsiTheme="minorHAnsi" w:cstheme="minorBidi"/>
          <w:b/>
          <w:bCs/>
        </w:rPr>
        <w:t>dnia</w:t>
      </w:r>
      <w:r w:rsidR="317D3FAB" w:rsidRPr="0D766743">
        <w:rPr>
          <w:rFonts w:asciiTheme="minorHAnsi" w:eastAsiaTheme="minorEastAsia" w:hAnsiTheme="minorHAnsi" w:cstheme="minorBidi"/>
          <w:b/>
          <w:bCs/>
        </w:rPr>
        <w:t xml:space="preserve"> 13 czerwca </w:t>
      </w:r>
      <w:r w:rsidR="001B37EC" w:rsidRPr="0D766743">
        <w:rPr>
          <w:rFonts w:asciiTheme="minorHAnsi" w:eastAsiaTheme="minorEastAsia" w:hAnsiTheme="minorHAnsi" w:cstheme="minorBidi"/>
          <w:b/>
          <w:bCs/>
        </w:rPr>
        <w:t>202</w:t>
      </w:r>
      <w:r w:rsidR="000F6C4F" w:rsidRPr="0D766743">
        <w:rPr>
          <w:rFonts w:asciiTheme="minorHAnsi" w:eastAsiaTheme="minorEastAsia" w:hAnsiTheme="minorHAnsi" w:cstheme="minorBidi"/>
          <w:b/>
          <w:bCs/>
        </w:rPr>
        <w:t>4</w:t>
      </w:r>
      <w:r w:rsidRPr="0D766743">
        <w:rPr>
          <w:rFonts w:asciiTheme="minorHAnsi" w:eastAsiaTheme="minorEastAsia" w:hAnsiTheme="minorHAnsi" w:cstheme="minorBidi"/>
          <w:b/>
          <w:bCs/>
        </w:rPr>
        <w:t xml:space="preserve"> </w:t>
      </w:r>
      <w:r w:rsidR="00793CC9" w:rsidRPr="0D766743">
        <w:rPr>
          <w:rFonts w:asciiTheme="minorHAnsi" w:eastAsiaTheme="minorEastAsia" w:hAnsiTheme="minorHAnsi" w:cstheme="minorBidi"/>
          <w:b/>
          <w:bCs/>
        </w:rPr>
        <w:t>roku</w:t>
      </w:r>
    </w:p>
    <w:p w14:paraId="4F915D7D" w14:textId="0815E280" w:rsidR="00841334" w:rsidRPr="00A63E8D" w:rsidRDefault="00793CC9" w:rsidP="73E3E95A">
      <w:pPr>
        <w:pStyle w:val="Default"/>
        <w:spacing w:before="120" w:after="120" w:line="360" w:lineRule="auto"/>
        <w:contextualSpacing/>
        <w:jc w:val="center"/>
        <w:rPr>
          <w:rFonts w:asciiTheme="minorHAnsi" w:eastAsiaTheme="minorEastAsia" w:hAnsiTheme="minorHAnsi" w:cstheme="minorBidi"/>
          <w:sz w:val="22"/>
          <w:szCs w:val="22"/>
        </w:rPr>
      </w:pPr>
      <w:r w:rsidRPr="73E3E95A">
        <w:rPr>
          <w:rFonts w:asciiTheme="minorHAnsi" w:eastAsiaTheme="minorEastAsia" w:hAnsiTheme="minorHAnsi" w:cstheme="minorBidi"/>
          <w:sz w:val="22"/>
          <w:szCs w:val="22"/>
        </w:rPr>
        <w:t>w sprawie</w:t>
      </w:r>
      <w:r>
        <w:br/>
      </w:r>
      <w:r w:rsidR="0037477A" w:rsidRPr="73E3E95A">
        <w:rPr>
          <w:rFonts w:asciiTheme="minorHAnsi" w:eastAsiaTheme="minorEastAsia" w:hAnsiTheme="minorHAnsi" w:cstheme="minorBidi"/>
          <w:sz w:val="22"/>
          <w:szCs w:val="22"/>
        </w:rPr>
        <w:t>zatwierdzenia</w:t>
      </w:r>
      <w:r w:rsidR="00460B24" w:rsidRPr="73E3E95A">
        <w:rPr>
          <w:rFonts w:asciiTheme="minorHAnsi" w:eastAsiaTheme="minorEastAsia" w:hAnsiTheme="minorHAnsi" w:cstheme="minorBidi"/>
          <w:sz w:val="22"/>
          <w:szCs w:val="22"/>
        </w:rPr>
        <w:t xml:space="preserve"> </w:t>
      </w:r>
      <w:r w:rsidR="0001536D" w:rsidRPr="73E3E95A">
        <w:rPr>
          <w:rFonts w:asciiTheme="minorHAnsi" w:eastAsiaTheme="minorEastAsia" w:hAnsiTheme="minorHAnsi" w:cstheme="minorBidi"/>
          <w:sz w:val="22"/>
          <w:szCs w:val="22"/>
        </w:rPr>
        <w:t xml:space="preserve">kryteriów wyboru projektów dla działania </w:t>
      </w:r>
      <w:r w:rsidR="00687CB6" w:rsidRPr="73E3E95A">
        <w:rPr>
          <w:rFonts w:asciiTheme="minorHAnsi" w:eastAsiaTheme="minorEastAsia" w:hAnsiTheme="minorHAnsi" w:cstheme="minorBidi"/>
          <w:sz w:val="22"/>
          <w:szCs w:val="22"/>
        </w:rPr>
        <w:t>FESL 09.0</w:t>
      </w:r>
      <w:r w:rsidR="00C53438" w:rsidRPr="73E3E95A">
        <w:rPr>
          <w:rFonts w:asciiTheme="minorHAnsi" w:eastAsiaTheme="minorEastAsia" w:hAnsiTheme="minorHAnsi" w:cstheme="minorBidi"/>
          <w:sz w:val="22"/>
          <w:szCs w:val="22"/>
        </w:rPr>
        <w:t>5</w:t>
      </w:r>
      <w:r w:rsidR="00687CB6" w:rsidRPr="73E3E95A">
        <w:rPr>
          <w:rFonts w:asciiTheme="minorHAnsi" w:eastAsiaTheme="minorEastAsia" w:hAnsiTheme="minorHAnsi" w:cstheme="minorBidi"/>
          <w:sz w:val="22"/>
          <w:szCs w:val="22"/>
        </w:rPr>
        <w:t xml:space="preserve"> </w:t>
      </w:r>
      <w:bookmarkStart w:id="1" w:name="_Hlk166486311"/>
      <w:r w:rsidR="00687CB6" w:rsidRPr="73E3E95A">
        <w:rPr>
          <w:rFonts w:asciiTheme="minorHAnsi" w:eastAsiaTheme="minorEastAsia" w:hAnsiTheme="minorHAnsi" w:cstheme="minorBidi"/>
          <w:sz w:val="22"/>
          <w:szCs w:val="22"/>
        </w:rPr>
        <w:t xml:space="preserve">Rewitalizacja obszarów </w:t>
      </w:r>
      <w:r w:rsidR="00C53438" w:rsidRPr="73E3E95A">
        <w:rPr>
          <w:rFonts w:asciiTheme="minorHAnsi" w:eastAsiaTheme="minorEastAsia" w:hAnsiTheme="minorHAnsi" w:cstheme="minorBidi"/>
          <w:sz w:val="22"/>
          <w:szCs w:val="22"/>
        </w:rPr>
        <w:t>wiejskich</w:t>
      </w:r>
      <w:r w:rsidR="2B8FE718" w:rsidRPr="73E3E95A">
        <w:rPr>
          <w:rFonts w:asciiTheme="minorHAnsi" w:eastAsiaTheme="minorEastAsia" w:hAnsiTheme="minorHAnsi" w:cstheme="minorBidi"/>
          <w:sz w:val="22"/>
          <w:szCs w:val="22"/>
        </w:rPr>
        <w:t>, tryb konkurencyjny</w:t>
      </w:r>
      <w:bookmarkEnd w:id="1"/>
    </w:p>
    <w:p w14:paraId="4F5A84CB" w14:textId="59836EEE" w:rsidR="00AD13FA" w:rsidRPr="00F46FC7" w:rsidRDefault="00AD13FA" w:rsidP="73E3E95A">
      <w:pPr>
        <w:spacing w:after="720" w:line="360" w:lineRule="auto"/>
        <w:jc w:val="both"/>
        <w:rPr>
          <w:rFonts w:asciiTheme="minorHAnsi" w:eastAsiaTheme="minorEastAsia" w:hAnsiTheme="minorHAnsi" w:cstheme="minorBidi"/>
          <w:i/>
          <w:iCs/>
        </w:rPr>
      </w:pPr>
      <w:r w:rsidRPr="73E3E95A">
        <w:rPr>
          <w:rFonts w:asciiTheme="minorHAnsi" w:eastAsiaTheme="minorEastAsia" w:hAnsiTheme="minorHAnsi" w:cstheme="minorBidi"/>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73B07BE7" w14:textId="77777777" w:rsidR="00793CC9" w:rsidRPr="0069227C" w:rsidRDefault="00793CC9" w:rsidP="73E3E95A">
      <w:pPr>
        <w:spacing w:before="120" w:after="120" w:line="360" w:lineRule="auto"/>
        <w:jc w:val="center"/>
        <w:rPr>
          <w:rFonts w:asciiTheme="minorHAnsi" w:eastAsiaTheme="minorEastAsia" w:hAnsiTheme="minorHAnsi" w:cstheme="minorBidi"/>
        </w:rPr>
      </w:pPr>
      <w:r w:rsidRPr="73E3E95A">
        <w:rPr>
          <w:rFonts w:asciiTheme="minorHAnsi" w:eastAsiaTheme="minorEastAsia" w:hAnsiTheme="minorHAnsi" w:cstheme="minorBidi"/>
        </w:rPr>
        <w:t>§ 1</w:t>
      </w:r>
    </w:p>
    <w:p w14:paraId="14225C44" w14:textId="2F730D10" w:rsidR="00E33044" w:rsidRPr="00A63E8D" w:rsidRDefault="0037477A" w:rsidP="73E3E95A">
      <w:pPr>
        <w:pStyle w:val="Akapitzlist"/>
        <w:numPr>
          <w:ilvl w:val="0"/>
          <w:numId w:val="1"/>
        </w:numPr>
        <w:spacing w:after="0" w:line="360" w:lineRule="auto"/>
        <w:ind w:left="567"/>
        <w:jc w:val="both"/>
        <w:rPr>
          <w:rFonts w:asciiTheme="minorHAnsi" w:eastAsiaTheme="minorEastAsia" w:hAnsiTheme="minorHAnsi" w:cstheme="minorBidi"/>
        </w:rPr>
      </w:pPr>
      <w:r w:rsidRPr="73E3E95A">
        <w:rPr>
          <w:rStyle w:val="Pogrubienie"/>
          <w:rFonts w:asciiTheme="minorHAnsi" w:eastAsiaTheme="minorEastAsia" w:hAnsiTheme="minorHAnsi" w:cstheme="minorBidi"/>
          <w:b w:val="0"/>
          <w:bCs w:val="0"/>
        </w:rPr>
        <w:t xml:space="preserve">Zatwierdza się </w:t>
      </w:r>
      <w:r w:rsidR="00F5772A" w:rsidRPr="73E3E95A">
        <w:rPr>
          <w:rStyle w:val="Pogrubienie"/>
          <w:rFonts w:asciiTheme="minorHAnsi" w:eastAsiaTheme="minorEastAsia" w:hAnsiTheme="minorHAnsi" w:cstheme="minorBidi"/>
          <w:b w:val="0"/>
          <w:bCs w:val="0"/>
        </w:rPr>
        <w:t>kryteria wyboru projektów</w:t>
      </w:r>
      <w:r w:rsidR="0031245C" w:rsidRPr="73E3E95A">
        <w:rPr>
          <w:rFonts w:asciiTheme="minorHAnsi" w:eastAsiaTheme="minorEastAsia" w:hAnsiTheme="minorHAnsi" w:cstheme="minorBidi"/>
        </w:rPr>
        <w:t xml:space="preserve"> </w:t>
      </w:r>
      <w:r w:rsidR="00A6025E" w:rsidRPr="73E3E95A">
        <w:rPr>
          <w:rFonts w:asciiTheme="minorHAnsi" w:eastAsiaTheme="minorEastAsia" w:hAnsiTheme="minorHAnsi" w:cstheme="minorBidi"/>
        </w:rPr>
        <w:t>dla</w:t>
      </w:r>
      <w:r w:rsidR="0001536D" w:rsidRPr="73E3E95A">
        <w:rPr>
          <w:rFonts w:asciiTheme="minorHAnsi" w:eastAsiaTheme="minorEastAsia" w:hAnsiTheme="minorHAnsi" w:cstheme="minorBidi"/>
        </w:rPr>
        <w:t xml:space="preserve"> </w:t>
      </w:r>
      <w:r w:rsidR="0001536D" w:rsidRPr="73E3E95A">
        <w:rPr>
          <w:rFonts w:asciiTheme="minorHAnsi" w:eastAsiaTheme="minorEastAsia" w:hAnsiTheme="minorHAnsi" w:cstheme="minorBidi"/>
          <w:b/>
          <w:bCs/>
        </w:rPr>
        <w:t xml:space="preserve">działania </w:t>
      </w:r>
      <w:r w:rsidR="00CC0CC3" w:rsidRPr="73E3E95A">
        <w:rPr>
          <w:rFonts w:asciiTheme="minorHAnsi" w:eastAsiaTheme="minorEastAsia" w:hAnsiTheme="minorHAnsi" w:cstheme="minorBidi"/>
          <w:b/>
          <w:bCs/>
        </w:rPr>
        <w:t xml:space="preserve">FESL </w:t>
      </w:r>
      <w:r w:rsidR="00687CB6" w:rsidRPr="73E3E95A">
        <w:rPr>
          <w:rFonts w:asciiTheme="minorHAnsi" w:eastAsiaTheme="minorEastAsia" w:hAnsiTheme="minorHAnsi" w:cstheme="minorBidi"/>
          <w:b/>
          <w:bCs/>
        </w:rPr>
        <w:t>09</w:t>
      </w:r>
      <w:r w:rsidR="0049036C" w:rsidRPr="73E3E95A">
        <w:rPr>
          <w:rFonts w:asciiTheme="minorHAnsi" w:eastAsiaTheme="minorEastAsia" w:hAnsiTheme="minorHAnsi" w:cstheme="minorBidi"/>
          <w:b/>
          <w:bCs/>
        </w:rPr>
        <w:t>.</w:t>
      </w:r>
      <w:r w:rsidR="00687CB6" w:rsidRPr="73E3E95A">
        <w:rPr>
          <w:rFonts w:asciiTheme="minorHAnsi" w:eastAsiaTheme="minorEastAsia" w:hAnsiTheme="minorHAnsi" w:cstheme="minorBidi"/>
          <w:b/>
          <w:bCs/>
        </w:rPr>
        <w:t>0</w:t>
      </w:r>
      <w:r w:rsidR="00C53438" w:rsidRPr="73E3E95A">
        <w:rPr>
          <w:rFonts w:asciiTheme="minorHAnsi" w:eastAsiaTheme="minorEastAsia" w:hAnsiTheme="minorHAnsi" w:cstheme="minorBidi"/>
          <w:b/>
          <w:bCs/>
        </w:rPr>
        <w:t>5</w:t>
      </w:r>
      <w:r w:rsidR="00CC0CC3" w:rsidRPr="73E3E95A">
        <w:rPr>
          <w:rFonts w:asciiTheme="minorHAnsi" w:eastAsiaTheme="minorEastAsia" w:hAnsiTheme="minorHAnsi" w:cstheme="minorBidi"/>
        </w:rPr>
        <w:t xml:space="preserve"> </w:t>
      </w:r>
      <w:r w:rsidR="00687CB6" w:rsidRPr="73E3E95A">
        <w:rPr>
          <w:rFonts w:asciiTheme="minorHAnsi" w:eastAsiaTheme="minorEastAsia" w:hAnsiTheme="minorHAnsi" w:cstheme="minorBidi"/>
        </w:rPr>
        <w:t xml:space="preserve">Rewitalizacja obszarów </w:t>
      </w:r>
      <w:r w:rsidR="00C53438" w:rsidRPr="73E3E95A">
        <w:rPr>
          <w:rFonts w:asciiTheme="minorHAnsi" w:eastAsiaTheme="minorEastAsia" w:hAnsiTheme="minorHAnsi" w:cstheme="minorBidi"/>
        </w:rPr>
        <w:t>wiejskich</w:t>
      </w:r>
      <w:r w:rsidR="00687CB6" w:rsidRPr="73E3E95A">
        <w:rPr>
          <w:rFonts w:asciiTheme="minorHAnsi" w:eastAsiaTheme="minorEastAsia" w:hAnsiTheme="minorHAnsi" w:cstheme="minorBidi"/>
        </w:rPr>
        <w:t xml:space="preserve"> </w:t>
      </w:r>
    </w:p>
    <w:p w14:paraId="053A5953" w14:textId="77777777" w:rsidR="000B6B8A" w:rsidRPr="0069227C" w:rsidRDefault="00CA3A97" w:rsidP="73E3E95A">
      <w:pPr>
        <w:pStyle w:val="Akapitzlist"/>
        <w:numPr>
          <w:ilvl w:val="0"/>
          <w:numId w:val="1"/>
        </w:numPr>
        <w:spacing w:after="0" w:line="360" w:lineRule="auto"/>
        <w:ind w:left="567" w:hanging="284"/>
        <w:jc w:val="both"/>
        <w:rPr>
          <w:rFonts w:asciiTheme="minorHAnsi" w:eastAsiaTheme="minorEastAsia" w:hAnsiTheme="minorHAnsi" w:cstheme="minorBidi"/>
        </w:rPr>
      </w:pPr>
      <w:r w:rsidRPr="73E3E95A">
        <w:rPr>
          <w:rFonts w:asciiTheme="minorHAnsi" w:eastAsiaTheme="minorEastAsia" w:hAnsiTheme="minorHAnsi" w:cstheme="minorBidi"/>
        </w:rPr>
        <w:t>Kryteria</w:t>
      </w:r>
      <w:r w:rsidR="002E540D" w:rsidRPr="73E3E95A">
        <w:rPr>
          <w:rFonts w:asciiTheme="minorHAnsi" w:eastAsiaTheme="minorEastAsia" w:hAnsiTheme="minorHAnsi" w:cstheme="minorBidi"/>
        </w:rPr>
        <w:t xml:space="preserve"> wyboru projektów </w:t>
      </w:r>
      <w:r w:rsidR="002A3FA9" w:rsidRPr="73E3E95A">
        <w:rPr>
          <w:rFonts w:asciiTheme="minorHAnsi" w:eastAsiaTheme="minorEastAsia" w:hAnsiTheme="minorHAnsi" w:cstheme="minorBidi"/>
        </w:rPr>
        <w:t>stanowią zał</w:t>
      </w:r>
      <w:r w:rsidR="00E2610C" w:rsidRPr="73E3E95A">
        <w:rPr>
          <w:rFonts w:asciiTheme="minorHAnsi" w:eastAsiaTheme="minorEastAsia" w:hAnsiTheme="minorHAnsi" w:cstheme="minorBidi"/>
        </w:rPr>
        <w:t>ącznik do niniejszej uchwały.</w:t>
      </w:r>
    </w:p>
    <w:p w14:paraId="2A81769B" w14:textId="77777777" w:rsidR="002F453A" w:rsidRPr="0069227C" w:rsidRDefault="00F5772A" w:rsidP="73E3E95A">
      <w:pPr>
        <w:pStyle w:val="Akapitzlist"/>
        <w:tabs>
          <w:tab w:val="left" w:pos="4253"/>
        </w:tabs>
        <w:spacing w:before="120" w:after="120" w:line="360" w:lineRule="auto"/>
        <w:ind w:left="0" w:firstLine="4394"/>
        <w:rPr>
          <w:rFonts w:asciiTheme="minorHAnsi" w:eastAsiaTheme="minorEastAsia" w:hAnsiTheme="minorHAnsi" w:cstheme="minorBidi"/>
        </w:rPr>
      </w:pPr>
      <w:r w:rsidRPr="73E3E95A">
        <w:rPr>
          <w:rFonts w:asciiTheme="minorHAnsi" w:eastAsiaTheme="minorEastAsia" w:hAnsiTheme="minorHAnsi" w:cstheme="minorBidi"/>
        </w:rPr>
        <w:t>§ 2</w:t>
      </w:r>
    </w:p>
    <w:p w14:paraId="43AFEDA7" w14:textId="77777777" w:rsidR="00CB4EC3" w:rsidRPr="0069227C" w:rsidRDefault="00F5772A" w:rsidP="73E3E95A">
      <w:pPr>
        <w:spacing w:after="0" w:line="360" w:lineRule="auto"/>
        <w:rPr>
          <w:rFonts w:asciiTheme="minorHAnsi" w:eastAsiaTheme="minorEastAsia" w:hAnsiTheme="minorHAnsi" w:cstheme="minorBidi"/>
        </w:rPr>
      </w:pPr>
      <w:r w:rsidRPr="73E3E95A">
        <w:rPr>
          <w:rFonts w:asciiTheme="minorHAnsi" w:eastAsiaTheme="minorEastAsia" w:hAnsiTheme="minorHAnsi" w:cstheme="minorBidi"/>
        </w:rPr>
        <w:t>Uchwała wchodzi w życie z dniem podjęcia.</w:t>
      </w:r>
    </w:p>
    <w:bookmarkEnd w:id="0"/>
    <w:p w14:paraId="4854177F" w14:textId="77777777" w:rsidR="00D202CB" w:rsidRDefault="002D1DE2" w:rsidP="00D202CB">
      <w:pPr>
        <w:pStyle w:val="paragraph"/>
        <w:spacing w:beforeAutospacing="0" w:afterAutospacing="0"/>
        <w:ind w:left="5655" w:right="1275"/>
        <w:jc w:val="center"/>
        <w:textAlignment w:val="baseline"/>
      </w:pPr>
      <w:r w:rsidRPr="7CABDB29">
        <w:rPr>
          <w:rFonts w:asciiTheme="minorHAnsi" w:eastAsiaTheme="minorEastAsia" w:hAnsiTheme="minorHAnsi" w:cstheme="minorBidi"/>
          <w:b/>
          <w:bCs/>
          <w:sz w:val="22"/>
          <w:szCs w:val="22"/>
        </w:rPr>
        <w:t xml:space="preserve"> </w:t>
      </w:r>
      <w:r w:rsidR="00D202CB">
        <w:rPr>
          <w:rStyle w:val="normaltextrun"/>
          <w:rFonts w:ascii="Calibri" w:hAnsi="Calibri" w:cs="Calibri"/>
          <w:b/>
          <w:bCs/>
          <w:sz w:val="22"/>
          <w:szCs w:val="22"/>
        </w:rPr>
        <w:t>Zastępca Przewodniczącego</w:t>
      </w:r>
      <w:r w:rsidR="00D202CB">
        <w:rPr>
          <w:rStyle w:val="eop"/>
          <w:rFonts w:ascii="Calibri" w:hAnsi="Calibri" w:cs="Calibri"/>
          <w:sz w:val="22"/>
          <w:szCs w:val="22"/>
        </w:rPr>
        <w:t> </w:t>
      </w:r>
    </w:p>
    <w:p w14:paraId="5D164178" w14:textId="77777777" w:rsidR="00D202CB" w:rsidRDefault="00D202CB" w:rsidP="00D202CB">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39DA8CBC" w14:textId="77777777" w:rsidR="00D202CB" w:rsidRDefault="00D202CB" w:rsidP="00D202CB">
      <w:pPr>
        <w:pStyle w:val="paragraph"/>
        <w:ind w:left="4245"/>
        <w:jc w:val="center"/>
        <w:textAlignment w:val="baseline"/>
      </w:pPr>
      <w:r>
        <w:rPr>
          <w:rStyle w:val="eop"/>
          <w:rFonts w:ascii="Calibri" w:hAnsi="Calibri" w:cs="Calibri"/>
          <w:sz w:val="22"/>
          <w:szCs w:val="22"/>
        </w:rPr>
        <w:t> </w:t>
      </w:r>
    </w:p>
    <w:p w14:paraId="1055D09B" w14:textId="77777777" w:rsidR="00D202CB" w:rsidRDefault="00D202CB" w:rsidP="00D202CB">
      <w:pPr>
        <w:pStyle w:val="paragraph"/>
        <w:ind w:left="4245"/>
        <w:jc w:val="center"/>
        <w:textAlignment w:val="baseline"/>
      </w:pPr>
      <w:r>
        <w:rPr>
          <w:rStyle w:val="normaltextrun"/>
          <w:rFonts w:ascii="Calibri" w:hAnsi="Calibri" w:cs="Calibri"/>
          <w:b/>
          <w:bCs/>
          <w:sz w:val="22"/>
          <w:szCs w:val="22"/>
        </w:rPr>
        <w:t>Małgorzata Staś</w:t>
      </w:r>
    </w:p>
    <w:p w14:paraId="1157A640" w14:textId="2A0DCC88" w:rsidR="00254207" w:rsidRPr="0069227C" w:rsidRDefault="00254207" w:rsidP="00D202CB">
      <w:pPr>
        <w:spacing w:before="100" w:beforeAutospacing="1" w:after="480" w:line="360" w:lineRule="auto"/>
        <w:ind w:left="5103" w:right="992"/>
        <w:jc w:val="center"/>
        <w:rPr>
          <w:rFonts w:asciiTheme="minorHAnsi" w:eastAsiaTheme="minorEastAsia" w:hAnsiTheme="minorHAnsi" w:cstheme="minorHAnsi"/>
          <w:b/>
          <w:bCs/>
        </w:rPr>
        <w:sectPr w:rsidR="00254207" w:rsidRPr="0069227C" w:rsidSect="00AB5D95">
          <w:headerReference w:type="default" r:id="rId12"/>
          <w:footerReference w:type="default" r:id="rId13"/>
          <w:pgSz w:w="11906" w:h="16838"/>
          <w:pgMar w:top="1417" w:right="1417" w:bottom="1417" w:left="1417" w:header="708" w:footer="708" w:gutter="0"/>
          <w:cols w:space="708"/>
          <w:titlePg/>
          <w:docGrid w:linePitch="360"/>
        </w:sectPr>
      </w:pPr>
      <w:bookmarkStart w:id="2" w:name="_GoBack"/>
      <w:bookmarkEnd w:id="2"/>
    </w:p>
    <w:p w14:paraId="0A834AB7" w14:textId="77777777" w:rsidR="00AD097C" w:rsidRPr="0069227C" w:rsidRDefault="00AD097C" w:rsidP="00AD097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61027AC2" w14:textId="6CDD2632" w:rsidR="00D67F7F" w:rsidRPr="00D67F7F" w:rsidRDefault="009C65B5" w:rsidP="00D67F7F">
      <w:pPr>
        <w:keepNext/>
        <w:keepLines/>
        <w:spacing w:before="240" w:after="240"/>
        <w:outlineLvl w:val="0"/>
        <w:rPr>
          <w:rFonts w:asciiTheme="minorHAnsi" w:eastAsia="Arial" w:hAnsiTheme="minorHAnsi" w:cstheme="minorHAnsi"/>
          <w:b/>
          <w:bCs/>
          <w:sz w:val="24"/>
          <w:szCs w:val="24"/>
        </w:rPr>
      </w:pPr>
      <w:r w:rsidRPr="7CF180B6">
        <w:rPr>
          <w:rFonts w:asciiTheme="minorHAnsi" w:eastAsia="Arial" w:hAnsiTheme="minorHAnsi" w:cstheme="minorBidi"/>
          <w:b/>
          <w:bCs/>
          <w:sz w:val="24"/>
          <w:szCs w:val="24"/>
        </w:rPr>
        <w:t xml:space="preserve">Działanie </w:t>
      </w:r>
      <w:r w:rsidR="00005DB3" w:rsidRPr="00005DB3">
        <w:rPr>
          <w:rFonts w:asciiTheme="minorHAnsi" w:eastAsia="Arial" w:hAnsiTheme="minorHAnsi" w:cstheme="minorBidi"/>
          <w:b/>
          <w:bCs/>
          <w:sz w:val="24"/>
          <w:szCs w:val="24"/>
        </w:rPr>
        <w:t>09.0</w:t>
      </w:r>
      <w:r w:rsidR="00C53438">
        <w:rPr>
          <w:rFonts w:asciiTheme="minorHAnsi" w:eastAsia="Arial" w:hAnsiTheme="minorHAnsi" w:cstheme="minorBidi"/>
          <w:b/>
          <w:bCs/>
          <w:sz w:val="24"/>
          <w:szCs w:val="24"/>
        </w:rPr>
        <w:t>5</w:t>
      </w:r>
      <w:r w:rsidR="00005DB3" w:rsidRPr="00005DB3">
        <w:rPr>
          <w:rFonts w:asciiTheme="minorHAnsi" w:eastAsia="Arial" w:hAnsiTheme="minorHAnsi" w:cstheme="minorBidi"/>
          <w:b/>
          <w:bCs/>
          <w:sz w:val="24"/>
          <w:szCs w:val="24"/>
        </w:rPr>
        <w:t xml:space="preserve"> Rewitalizacja obszarów </w:t>
      </w:r>
      <w:r w:rsidR="00C53438">
        <w:rPr>
          <w:rFonts w:asciiTheme="minorHAnsi" w:eastAsia="Arial" w:hAnsiTheme="minorHAnsi" w:cstheme="minorBidi"/>
          <w:b/>
          <w:bCs/>
          <w:sz w:val="24"/>
          <w:szCs w:val="24"/>
        </w:rPr>
        <w:t>wiejskich</w:t>
      </w:r>
    </w:p>
    <w:p w14:paraId="51FEE6B6" w14:textId="411F57B1" w:rsidR="00AD097C" w:rsidRDefault="00AD097C" w:rsidP="00AD097C">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sidR="00D202CB">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lanych ogólnych. "/>
      </w:tblPr>
      <w:tblGrid>
        <w:gridCol w:w="795"/>
        <w:gridCol w:w="2584"/>
        <w:gridCol w:w="4758"/>
        <w:gridCol w:w="1925"/>
        <w:gridCol w:w="1891"/>
        <w:gridCol w:w="2359"/>
      </w:tblGrid>
      <w:tr w:rsidR="00526D78" w:rsidRPr="00D93532" w14:paraId="1E7823A3" w14:textId="77777777" w:rsidTr="717A0C25">
        <w:trPr>
          <w:tblHeader/>
        </w:trPr>
        <w:tc>
          <w:tcPr>
            <w:tcW w:w="800" w:type="dxa"/>
            <w:shd w:val="clear" w:color="auto" w:fill="BFBFBF" w:themeFill="background1" w:themeFillShade="BF"/>
          </w:tcPr>
          <w:p w14:paraId="45933223" w14:textId="77777777" w:rsidR="00526D78" w:rsidRPr="00D93532" w:rsidRDefault="00526D78" w:rsidP="717A0C25">
            <w:pPr>
              <w:rPr>
                <w:b/>
                <w:bCs/>
                <w:sz w:val="24"/>
                <w:szCs w:val="24"/>
              </w:rPr>
            </w:pPr>
            <w:r w:rsidRPr="717A0C25">
              <w:rPr>
                <w:b/>
                <w:bCs/>
                <w:sz w:val="24"/>
                <w:szCs w:val="24"/>
              </w:rPr>
              <w:t>L.p.</w:t>
            </w:r>
          </w:p>
        </w:tc>
        <w:tc>
          <w:tcPr>
            <w:tcW w:w="2584" w:type="dxa"/>
            <w:shd w:val="clear" w:color="auto" w:fill="BFBFBF" w:themeFill="background1" w:themeFillShade="BF"/>
          </w:tcPr>
          <w:p w14:paraId="3AF74062" w14:textId="77777777" w:rsidR="00526D78" w:rsidRPr="00D93532" w:rsidRDefault="00526D78" w:rsidP="0099187D">
            <w:pPr>
              <w:rPr>
                <w:rFonts w:eastAsia="Arial" w:cstheme="minorHAnsi"/>
                <w:sz w:val="24"/>
                <w:szCs w:val="24"/>
              </w:rPr>
            </w:pPr>
            <w:r w:rsidRPr="00D93532">
              <w:rPr>
                <w:rFonts w:eastAsia="Arial" w:cstheme="minorHAnsi"/>
                <w:b/>
                <w:bCs/>
                <w:sz w:val="24"/>
                <w:szCs w:val="24"/>
              </w:rPr>
              <w:t>Nazwa kryterium</w:t>
            </w:r>
          </w:p>
        </w:tc>
        <w:tc>
          <w:tcPr>
            <w:tcW w:w="4781" w:type="dxa"/>
            <w:shd w:val="clear" w:color="auto" w:fill="BFBFBF" w:themeFill="background1" w:themeFillShade="BF"/>
          </w:tcPr>
          <w:p w14:paraId="3A6DB702" w14:textId="77777777" w:rsidR="00526D78" w:rsidRPr="00D93532" w:rsidRDefault="00526D78" w:rsidP="0099187D">
            <w:pPr>
              <w:rPr>
                <w:rFonts w:eastAsia="Arial" w:cstheme="minorHAnsi"/>
                <w:b/>
                <w:bCs/>
                <w:sz w:val="24"/>
                <w:szCs w:val="24"/>
              </w:rPr>
            </w:pPr>
            <w:r w:rsidRPr="00D93532">
              <w:rPr>
                <w:rFonts w:eastAsia="Arial" w:cstheme="minorHAnsi"/>
                <w:b/>
                <w:bCs/>
                <w:sz w:val="24"/>
                <w:szCs w:val="24"/>
              </w:rPr>
              <w:t>Definicja kryterium</w:t>
            </w:r>
          </w:p>
          <w:p w14:paraId="1E12A58A" w14:textId="77777777" w:rsidR="00526D78" w:rsidRPr="00D93532" w:rsidRDefault="00526D78" w:rsidP="0099187D">
            <w:pPr>
              <w:rPr>
                <w:rFonts w:cstheme="minorHAnsi"/>
                <w:sz w:val="24"/>
                <w:szCs w:val="24"/>
              </w:rPr>
            </w:pPr>
          </w:p>
        </w:tc>
        <w:tc>
          <w:tcPr>
            <w:tcW w:w="1879" w:type="dxa"/>
            <w:shd w:val="clear" w:color="auto" w:fill="BFBFBF" w:themeFill="background1" w:themeFillShade="BF"/>
          </w:tcPr>
          <w:p w14:paraId="4C65627E" w14:textId="77777777" w:rsidR="00526D78" w:rsidRPr="00D93532" w:rsidRDefault="00526D78" w:rsidP="0099187D">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688060ED" w14:textId="77777777" w:rsidR="00526D78" w:rsidRPr="00D93532" w:rsidRDefault="00526D78" w:rsidP="0099187D">
            <w:pPr>
              <w:rPr>
                <w:rFonts w:cstheme="minorHAnsi"/>
                <w:b/>
                <w:bCs/>
                <w:sz w:val="24"/>
                <w:szCs w:val="24"/>
              </w:rPr>
            </w:pPr>
            <w:r w:rsidRPr="00D93532">
              <w:rPr>
                <w:rFonts w:cstheme="minorHAnsi"/>
                <w:b/>
                <w:bCs/>
                <w:sz w:val="24"/>
                <w:szCs w:val="24"/>
              </w:rPr>
              <w:t>Sposób oceny kryterium</w:t>
            </w:r>
          </w:p>
        </w:tc>
        <w:tc>
          <w:tcPr>
            <w:tcW w:w="2377" w:type="dxa"/>
            <w:shd w:val="clear" w:color="auto" w:fill="BFBFBF" w:themeFill="background1" w:themeFillShade="BF"/>
          </w:tcPr>
          <w:p w14:paraId="2013462E" w14:textId="77777777" w:rsidR="00526D78" w:rsidRPr="00D93532" w:rsidRDefault="00526D78" w:rsidP="0099187D">
            <w:pPr>
              <w:rPr>
                <w:rFonts w:cstheme="minorHAnsi"/>
                <w:b/>
                <w:bCs/>
                <w:sz w:val="24"/>
                <w:szCs w:val="24"/>
              </w:rPr>
            </w:pPr>
            <w:r w:rsidRPr="00D93532">
              <w:rPr>
                <w:rFonts w:cstheme="minorHAnsi"/>
                <w:b/>
                <w:bCs/>
                <w:sz w:val="24"/>
                <w:szCs w:val="24"/>
              </w:rPr>
              <w:t>Szczególne znaczenie kryterium</w:t>
            </w:r>
          </w:p>
        </w:tc>
      </w:tr>
      <w:tr w:rsidR="00526D78" w:rsidRPr="00D93532" w14:paraId="2CEE3571" w14:textId="77777777" w:rsidTr="717A0C25">
        <w:tc>
          <w:tcPr>
            <w:tcW w:w="800" w:type="dxa"/>
          </w:tcPr>
          <w:p w14:paraId="01FBDE4A" w14:textId="77777777" w:rsidR="00526D78" w:rsidRPr="00D93532" w:rsidRDefault="00526D78" w:rsidP="0099187D">
            <w:pPr>
              <w:rPr>
                <w:rFonts w:cstheme="minorHAnsi"/>
                <w:sz w:val="24"/>
                <w:szCs w:val="24"/>
              </w:rPr>
            </w:pPr>
            <w:r w:rsidRPr="00D93532">
              <w:rPr>
                <w:rFonts w:cstheme="minorHAnsi"/>
                <w:sz w:val="24"/>
                <w:szCs w:val="24"/>
              </w:rPr>
              <w:t>1.</w:t>
            </w:r>
          </w:p>
        </w:tc>
        <w:tc>
          <w:tcPr>
            <w:tcW w:w="2584" w:type="dxa"/>
          </w:tcPr>
          <w:p w14:paraId="368B6798"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81" w:type="dxa"/>
          </w:tcPr>
          <w:p w14:paraId="1D11FA3B"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879" w:type="dxa"/>
          </w:tcPr>
          <w:p w14:paraId="55B962E7" w14:textId="77777777" w:rsidR="00526D78" w:rsidRPr="00D93532" w:rsidRDefault="00526D78" w:rsidP="0099187D">
            <w:pPr>
              <w:rPr>
                <w:rFonts w:cstheme="minorHAnsi"/>
                <w:sz w:val="24"/>
                <w:szCs w:val="24"/>
              </w:rPr>
            </w:pPr>
            <w:r w:rsidRPr="00D93532">
              <w:rPr>
                <w:rFonts w:cstheme="minorHAnsi"/>
                <w:sz w:val="24"/>
                <w:szCs w:val="24"/>
              </w:rPr>
              <w:t>Tak</w:t>
            </w:r>
          </w:p>
          <w:p w14:paraId="44141DF8" w14:textId="77777777" w:rsidR="00526D78" w:rsidRPr="00D93532" w:rsidRDefault="00526D78" w:rsidP="0099187D">
            <w:pPr>
              <w:rPr>
                <w:rFonts w:cstheme="minorHAnsi"/>
                <w:sz w:val="24"/>
                <w:szCs w:val="24"/>
              </w:rPr>
            </w:pPr>
            <w:r w:rsidRPr="00D93532">
              <w:rPr>
                <w:rFonts w:cstheme="minorHAnsi"/>
                <w:sz w:val="24"/>
                <w:szCs w:val="24"/>
              </w:rPr>
              <w:t xml:space="preserve">Kryterium nie podlega uzupełnieniu </w:t>
            </w:r>
          </w:p>
        </w:tc>
        <w:tc>
          <w:tcPr>
            <w:tcW w:w="1891" w:type="dxa"/>
          </w:tcPr>
          <w:p w14:paraId="52CE9C11"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5B46245F" w14:textId="77777777" w:rsidR="00526D78" w:rsidRPr="00D93532" w:rsidRDefault="00526D78" w:rsidP="0099187D">
            <w:pPr>
              <w:rPr>
                <w:rFonts w:cstheme="minorHAnsi"/>
                <w:sz w:val="24"/>
                <w:szCs w:val="24"/>
              </w:rPr>
            </w:pPr>
            <w:r w:rsidRPr="00D93532">
              <w:rPr>
                <w:rFonts w:cstheme="minorHAnsi"/>
                <w:sz w:val="24"/>
                <w:szCs w:val="24"/>
              </w:rPr>
              <w:t xml:space="preserve">Dotyczy etapu uzupełnienia dokumentacji </w:t>
            </w:r>
          </w:p>
        </w:tc>
      </w:tr>
      <w:tr w:rsidR="00526D78" w:rsidRPr="00D93532" w14:paraId="3A5D55F8" w14:textId="77777777" w:rsidTr="717A0C25">
        <w:tc>
          <w:tcPr>
            <w:tcW w:w="800" w:type="dxa"/>
          </w:tcPr>
          <w:p w14:paraId="4984FD3A" w14:textId="77777777" w:rsidR="00526D78" w:rsidRPr="00D93532" w:rsidRDefault="00526D78" w:rsidP="0099187D">
            <w:pPr>
              <w:rPr>
                <w:rFonts w:cstheme="minorHAnsi"/>
                <w:sz w:val="24"/>
                <w:szCs w:val="24"/>
              </w:rPr>
            </w:pPr>
            <w:r w:rsidRPr="00D93532">
              <w:rPr>
                <w:rFonts w:cstheme="minorHAnsi"/>
                <w:sz w:val="24"/>
                <w:szCs w:val="24"/>
              </w:rPr>
              <w:t>2.</w:t>
            </w:r>
          </w:p>
        </w:tc>
        <w:tc>
          <w:tcPr>
            <w:tcW w:w="2584" w:type="dxa"/>
          </w:tcPr>
          <w:p w14:paraId="0DF3775C"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81" w:type="dxa"/>
          </w:tcPr>
          <w:p w14:paraId="5036BD5E"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5F0B9AC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5B3DF07A"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nie zawiera błędów rachunkowych/omyłek pisarskich?  </w:t>
            </w:r>
          </w:p>
          <w:p w14:paraId="723F61E4"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49B656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588E311A"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61FEA8FB"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879" w:type="dxa"/>
          </w:tcPr>
          <w:p w14:paraId="01A58CAA"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47120350"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1915FEB0"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7BD87715"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0494C610" w14:textId="77777777" w:rsidTr="717A0C25">
        <w:tc>
          <w:tcPr>
            <w:tcW w:w="800" w:type="dxa"/>
          </w:tcPr>
          <w:p w14:paraId="29B7CFF4" w14:textId="77777777" w:rsidR="00526D78" w:rsidRPr="00D93532" w:rsidRDefault="00526D78" w:rsidP="0099187D">
            <w:pPr>
              <w:rPr>
                <w:rFonts w:cstheme="minorHAnsi"/>
                <w:sz w:val="24"/>
                <w:szCs w:val="24"/>
              </w:rPr>
            </w:pPr>
            <w:r w:rsidRPr="00D93532">
              <w:rPr>
                <w:rFonts w:cstheme="minorHAnsi"/>
                <w:sz w:val="24"/>
                <w:szCs w:val="24"/>
              </w:rPr>
              <w:t>3.</w:t>
            </w:r>
          </w:p>
        </w:tc>
        <w:tc>
          <w:tcPr>
            <w:tcW w:w="2584" w:type="dxa"/>
          </w:tcPr>
          <w:p w14:paraId="0BB19AB6"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81" w:type="dxa"/>
          </w:tcPr>
          <w:p w14:paraId="3788EE24"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1B24B37F"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6A06CF7F"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22533C77"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6E436856"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879" w:type="dxa"/>
          </w:tcPr>
          <w:p w14:paraId="2B06938B" w14:textId="77777777" w:rsidR="00526D78" w:rsidRPr="00D93532" w:rsidRDefault="00526D78" w:rsidP="0099187D">
            <w:pPr>
              <w:rPr>
                <w:rFonts w:cstheme="minorHAnsi"/>
                <w:sz w:val="24"/>
                <w:szCs w:val="24"/>
              </w:rPr>
            </w:pPr>
            <w:r w:rsidRPr="00D93532">
              <w:rPr>
                <w:rFonts w:cstheme="minorHAnsi"/>
                <w:sz w:val="24"/>
                <w:szCs w:val="24"/>
              </w:rPr>
              <w:lastRenderedPageBreak/>
              <w:t>Tak</w:t>
            </w:r>
          </w:p>
          <w:p w14:paraId="36570F57" w14:textId="77777777" w:rsidR="00526D78" w:rsidRPr="00D93532" w:rsidRDefault="00526D78" w:rsidP="0099187D">
            <w:pPr>
              <w:rPr>
                <w:rFonts w:eastAsiaTheme="minorEastAsia" w:cstheme="minorHAnsi"/>
                <w:sz w:val="24"/>
                <w:szCs w:val="24"/>
              </w:rPr>
            </w:pPr>
            <w:r w:rsidRPr="00D93532">
              <w:rPr>
                <w:rFonts w:eastAsiaTheme="minorEastAsia" w:cstheme="minorHAnsi"/>
                <w:sz w:val="24"/>
                <w:szCs w:val="24"/>
              </w:rPr>
              <w:lastRenderedPageBreak/>
              <w:t xml:space="preserve">Kryterium podlega uzupełnieniu </w:t>
            </w:r>
          </w:p>
        </w:tc>
        <w:tc>
          <w:tcPr>
            <w:tcW w:w="1891" w:type="dxa"/>
          </w:tcPr>
          <w:p w14:paraId="44F46043"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0/1 </w:t>
            </w:r>
          </w:p>
        </w:tc>
        <w:tc>
          <w:tcPr>
            <w:tcW w:w="2377" w:type="dxa"/>
          </w:tcPr>
          <w:p w14:paraId="6E1DB424"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5493CBAD" w14:textId="77777777" w:rsidTr="717A0C25">
        <w:tc>
          <w:tcPr>
            <w:tcW w:w="800" w:type="dxa"/>
          </w:tcPr>
          <w:p w14:paraId="5A7F0663" w14:textId="77777777" w:rsidR="00526D78" w:rsidRPr="00D93532" w:rsidRDefault="00526D78" w:rsidP="0099187D">
            <w:pPr>
              <w:rPr>
                <w:rFonts w:cstheme="minorHAnsi"/>
                <w:sz w:val="24"/>
                <w:szCs w:val="24"/>
              </w:rPr>
            </w:pPr>
            <w:r w:rsidRPr="00D93532">
              <w:rPr>
                <w:rFonts w:cstheme="minorHAnsi"/>
                <w:sz w:val="24"/>
                <w:szCs w:val="24"/>
              </w:rPr>
              <w:t>4.</w:t>
            </w:r>
          </w:p>
        </w:tc>
        <w:tc>
          <w:tcPr>
            <w:tcW w:w="2584" w:type="dxa"/>
          </w:tcPr>
          <w:p w14:paraId="5624F51B"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81" w:type="dxa"/>
          </w:tcPr>
          <w:p w14:paraId="62DBF14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2AC46D9D"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w:t>
            </w:r>
            <w:r w:rsidRPr="00D93532">
              <w:rPr>
                <w:rFonts w:eastAsia="Arial" w:cstheme="minorHAnsi"/>
                <w:color w:val="000000"/>
                <w:sz w:val="24"/>
                <w:szCs w:val="24"/>
                <w:lang w:eastAsia="pl-PL"/>
              </w:rPr>
              <w:lastRenderedPageBreak/>
              <w:t xml:space="preserve">dofinansowaniu w ramach naboru (określone w regulaminie wyboru projektów)? </w:t>
            </w:r>
          </w:p>
          <w:p w14:paraId="4CADEFAF"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47D0E9A3"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w:t>
            </w:r>
            <w:r w:rsidRPr="00D93532">
              <w:rPr>
                <w:rFonts w:eastAsia="Arial" w:cstheme="minorHAnsi"/>
                <w:color w:val="000000"/>
                <w:sz w:val="24"/>
                <w:szCs w:val="24"/>
                <w:lang w:eastAsia="pl-PL"/>
              </w:rPr>
              <w:lastRenderedPageBreak/>
              <w:t>finansowanych ze środków europejskich w perspektywie finansowej 2021–2027</w:t>
            </w:r>
          </w:p>
          <w:p w14:paraId="349FDC9F"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73DF8165"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60740463"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5DD93E2D"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879" w:type="dxa"/>
          </w:tcPr>
          <w:p w14:paraId="723339FB" w14:textId="77777777" w:rsidR="00526D78" w:rsidRPr="00D93532" w:rsidRDefault="00526D78" w:rsidP="0099187D">
            <w:pPr>
              <w:rPr>
                <w:rFonts w:cstheme="minorHAnsi"/>
                <w:sz w:val="24"/>
                <w:szCs w:val="24"/>
              </w:rPr>
            </w:pPr>
            <w:r w:rsidRPr="00D93532">
              <w:rPr>
                <w:rFonts w:cstheme="minorHAnsi"/>
                <w:sz w:val="24"/>
                <w:szCs w:val="24"/>
              </w:rPr>
              <w:lastRenderedPageBreak/>
              <w:t>TAK</w:t>
            </w:r>
          </w:p>
          <w:p w14:paraId="32445921"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31C2614"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0/1 </w:t>
            </w:r>
          </w:p>
        </w:tc>
        <w:tc>
          <w:tcPr>
            <w:tcW w:w="2377" w:type="dxa"/>
          </w:tcPr>
          <w:p w14:paraId="69ED6DA2"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70BF34A1" w14:textId="77777777" w:rsidTr="717A0C25">
        <w:tc>
          <w:tcPr>
            <w:tcW w:w="800" w:type="dxa"/>
          </w:tcPr>
          <w:p w14:paraId="44F984F0" w14:textId="77777777" w:rsidR="00526D78" w:rsidRPr="00D93532" w:rsidRDefault="00526D78" w:rsidP="0099187D">
            <w:pPr>
              <w:rPr>
                <w:rFonts w:cstheme="minorHAnsi"/>
                <w:sz w:val="24"/>
                <w:szCs w:val="24"/>
              </w:rPr>
            </w:pPr>
            <w:r w:rsidRPr="00D93532">
              <w:rPr>
                <w:rFonts w:cstheme="minorHAnsi"/>
                <w:sz w:val="24"/>
                <w:szCs w:val="24"/>
              </w:rPr>
              <w:lastRenderedPageBreak/>
              <w:t>5.</w:t>
            </w:r>
          </w:p>
        </w:tc>
        <w:tc>
          <w:tcPr>
            <w:tcW w:w="2584" w:type="dxa"/>
          </w:tcPr>
          <w:p w14:paraId="336DC3E7"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81" w:type="dxa"/>
          </w:tcPr>
          <w:p w14:paraId="15015128"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6E933602"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wnioskodawca dokonał w sposób właściwy analizy projektu pod kątem przesłanek wynikających z art. 107 ust. 1 TFUE? </w:t>
            </w:r>
          </w:p>
          <w:p w14:paraId="208BD9B3"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projekt spełnia wszelkie warunki, wynikające z właściwych aktów normatywnych, regulujących udzielanie danej kategorii pomocy, w tym: </w:t>
            </w:r>
          </w:p>
          <w:p w14:paraId="302B5BF4"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wybrał prawidłową podstawę prawną udzielenia pomocy, oraz prawidłowo przyporządkował wydatki do wybranej podstawy? (jeśli dotyczy) </w:t>
            </w:r>
          </w:p>
          <w:p w14:paraId="0A7374C3"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nie rozpoczął prac przed złożeniem wniosku? „Rozpoczęcie prac” oznacza rozpoczęcie robót budowlanych </w:t>
            </w:r>
            <w:r w:rsidRPr="00D93532">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A531D82"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wszystkie koszty kwalifikowalne wpisują się w daną podstawę prawną (w tym odpowiedni scenariusz)? </w:t>
            </w:r>
          </w:p>
          <w:p w14:paraId="319FAE56"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D93532">
              <w:rPr>
                <w:rFonts w:eastAsia="Arial" w:cstheme="minorHAnsi"/>
                <w:color w:val="000000"/>
                <w:sz w:val="24"/>
                <w:szCs w:val="24"/>
                <w:lang w:eastAsia="pl-PL"/>
              </w:rPr>
              <w:lastRenderedPageBreak/>
              <w:t xml:space="preserve">odpowiednią literą / poprawnymi </w:t>
            </w:r>
            <w:r w:rsidRPr="00D93532">
              <w:rPr>
                <w:rFonts w:eastAsia="Arial" w:cstheme="minorHAnsi"/>
                <w:sz w:val="24"/>
                <w:szCs w:val="24"/>
                <w:lang w:eastAsia="pl-PL"/>
              </w:rPr>
              <w:t>wyliczeniami/? </w:t>
            </w:r>
          </w:p>
          <w:p w14:paraId="55EFF63A"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sz w:val="24"/>
                <w:szCs w:val="24"/>
                <w:lang w:eastAsia="pl-PL"/>
              </w:rPr>
              <w:t>Czy wkład własny wolny jest od innego wsparcia publicznego (jeśli dotyczy)? </w:t>
            </w:r>
          </w:p>
          <w:p w14:paraId="71C5F8DE"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montaż finansowy spełnia zasady kumulacji pomocy? </w:t>
            </w:r>
          </w:p>
          <w:p w14:paraId="52E948C5"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wykazał spełnienie innych (jeśli występują) warunków wynikających z danej podstawy prawnej? </w:t>
            </w:r>
          </w:p>
          <w:p w14:paraId="5A998B9A"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i/lub Formularz przedstawiany przy ubieganiu się o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p w14:paraId="4F8D6B36"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dołączył Zaświadczenie/oświadczenie dotyczące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(jeśli dotyczy) </w:t>
            </w:r>
          </w:p>
          <w:p w14:paraId="7F56CF67" w14:textId="77777777" w:rsidR="00526D78" w:rsidRPr="00D93532" w:rsidRDefault="00526D78" w:rsidP="0099187D">
            <w:pPr>
              <w:pStyle w:val="Akapitzlist"/>
              <w:numPr>
                <w:ilvl w:val="0"/>
                <w:numId w:val="6"/>
              </w:numPr>
              <w:spacing w:after="0"/>
              <w:rPr>
                <w:rFonts w:eastAsia="Arial" w:cstheme="minorHAnsi"/>
                <w:sz w:val="24"/>
                <w:szCs w:val="24"/>
                <w:lang w:eastAsia="pl-PL"/>
              </w:rPr>
            </w:pPr>
            <w:r w:rsidRPr="00D93532">
              <w:rPr>
                <w:rFonts w:eastAsia="Arial" w:cstheme="minorHAnsi"/>
                <w:color w:val="000000"/>
                <w:sz w:val="24"/>
                <w:szCs w:val="24"/>
                <w:lang w:eastAsia="pl-PL"/>
              </w:rPr>
              <w:lastRenderedPageBreak/>
              <w:t>Czy w przypadku pomocy udzielonej w oparciu o rozporządzenie 651/2014: przedsiębiorca nie znajduje się w trudnej sytuacji?  </w:t>
            </w:r>
          </w:p>
        </w:tc>
        <w:tc>
          <w:tcPr>
            <w:tcW w:w="1879" w:type="dxa"/>
          </w:tcPr>
          <w:p w14:paraId="405FABFD" w14:textId="77777777" w:rsidR="00526D78" w:rsidRPr="00D93532" w:rsidRDefault="00526D78" w:rsidP="0099187D">
            <w:pPr>
              <w:rPr>
                <w:rFonts w:cstheme="minorHAnsi"/>
                <w:sz w:val="24"/>
                <w:szCs w:val="24"/>
              </w:rPr>
            </w:pPr>
            <w:r w:rsidRPr="00D93532">
              <w:rPr>
                <w:rFonts w:cstheme="minorHAnsi"/>
                <w:sz w:val="24"/>
                <w:szCs w:val="24"/>
              </w:rPr>
              <w:lastRenderedPageBreak/>
              <w:t>TAK</w:t>
            </w:r>
          </w:p>
          <w:p w14:paraId="3155CF45"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43FD530C"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6867CA0D"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49397EF5" w14:textId="77777777" w:rsidTr="717A0C25">
        <w:tc>
          <w:tcPr>
            <w:tcW w:w="800" w:type="dxa"/>
          </w:tcPr>
          <w:p w14:paraId="7252F182" w14:textId="77777777" w:rsidR="00526D78" w:rsidRPr="00D93532" w:rsidRDefault="00526D78" w:rsidP="0099187D">
            <w:pPr>
              <w:rPr>
                <w:rFonts w:cstheme="minorHAnsi"/>
                <w:sz w:val="24"/>
                <w:szCs w:val="24"/>
              </w:rPr>
            </w:pPr>
            <w:r w:rsidRPr="00D93532">
              <w:rPr>
                <w:rFonts w:cstheme="minorHAnsi"/>
                <w:sz w:val="24"/>
                <w:szCs w:val="24"/>
              </w:rPr>
              <w:lastRenderedPageBreak/>
              <w:t>6.</w:t>
            </w:r>
          </w:p>
        </w:tc>
        <w:tc>
          <w:tcPr>
            <w:tcW w:w="2584" w:type="dxa"/>
          </w:tcPr>
          <w:p w14:paraId="7307ED27"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Poprawność określenia działań </w:t>
            </w:r>
            <w:proofErr w:type="spellStart"/>
            <w:r w:rsidRPr="00D93532">
              <w:rPr>
                <w:rFonts w:eastAsia="Arial" w:cstheme="minorHAnsi"/>
                <w:sz w:val="24"/>
                <w:szCs w:val="24"/>
                <w:lang w:eastAsia="pl-PL"/>
              </w:rPr>
              <w:t>informacyjno</w:t>
            </w:r>
            <w:proofErr w:type="spellEnd"/>
            <w:r w:rsidRPr="00D93532">
              <w:rPr>
                <w:rFonts w:eastAsia="Arial" w:cstheme="minorHAnsi"/>
                <w:sz w:val="24"/>
                <w:szCs w:val="24"/>
                <w:lang w:eastAsia="pl-PL"/>
              </w:rPr>
              <w:t xml:space="preserve"> - promocyjnych w projekcie </w:t>
            </w:r>
          </w:p>
          <w:p w14:paraId="1221E4C9"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w:t>
            </w:r>
          </w:p>
        </w:tc>
        <w:tc>
          <w:tcPr>
            <w:tcW w:w="4781" w:type="dxa"/>
          </w:tcPr>
          <w:p w14:paraId="3952B0FC"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45C95B4"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5EE7F248" w14:textId="77777777" w:rsidR="00526D78" w:rsidRPr="00D93532" w:rsidRDefault="00526D78" w:rsidP="0099187D">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03469079" w14:textId="77777777" w:rsidR="00526D78" w:rsidRPr="00D93532" w:rsidRDefault="00526D78" w:rsidP="0099187D">
            <w:pPr>
              <w:pStyle w:val="Akapitzlist"/>
              <w:numPr>
                <w:ilvl w:val="0"/>
                <w:numId w:val="7"/>
              </w:numPr>
              <w:spacing w:after="0"/>
              <w:rPr>
                <w:rFonts w:eastAsia="Arial" w:cstheme="minorHAnsi"/>
                <w:color w:val="000000" w:themeColor="text1"/>
                <w:sz w:val="24"/>
                <w:szCs w:val="24"/>
              </w:rPr>
            </w:pPr>
            <w:r w:rsidRPr="00D93532">
              <w:rPr>
                <w:rFonts w:eastAsia="Arial" w:cstheme="minorHAnsi"/>
                <w:color w:val="000000" w:themeColor="text1"/>
                <w:sz w:val="24"/>
                <w:szCs w:val="24"/>
              </w:rPr>
              <w:t>nietechniczny tytuł projektu,</w:t>
            </w:r>
          </w:p>
          <w:p w14:paraId="45211D0A" w14:textId="77777777" w:rsidR="00526D78" w:rsidRPr="00D93532" w:rsidRDefault="00526D78" w:rsidP="0099187D">
            <w:pPr>
              <w:pStyle w:val="Akapitzlist"/>
              <w:numPr>
                <w:ilvl w:val="0"/>
                <w:numId w:val="7"/>
              </w:numPr>
              <w:spacing w:after="0"/>
              <w:rPr>
                <w:rFonts w:eastAsia="Arial" w:cstheme="minorHAnsi"/>
                <w:color w:val="000000" w:themeColor="text1"/>
                <w:sz w:val="24"/>
                <w:szCs w:val="24"/>
              </w:rPr>
            </w:pPr>
            <w:r w:rsidRPr="00D93532">
              <w:rPr>
                <w:rFonts w:eastAsia="Arial" w:cstheme="minorHAnsi"/>
                <w:color w:val="000000" w:themeColor="text1"/>
                <w:sz w:val="24"/>
                <w:szCs w:val="24"/>
              </w:rPr>
              <w:t>streszczenie działań promocyjnych projektu,</w:t>
            </w:r>
          </w:p>
          <w:p w14:paraId="2263F37C" w14:textId="77777777" w:rsidR="00526D78" w:rsidRPr="00D93532" w:rsidRDefault="00526D78" w:rsidP="0099187D">
            <w:pPr>
              <w:pStyle w:val="Akapitzlist"/>
              <w:numPr>
                <w:ilvl w:val="0"/>
                <w:numId w:val="7"/>
              </w:numPr>
              <w:spacing w:after="0"/>
              <w:rPr>
                <w:rFonts w:cstheme="minorHAnsi"/>
                <w:sz w:val="24"/>
                <w:szCs w:val="24"/>
              </w:rPr>
            </w:pPr>
            <w:r w:rsidRPr="00D93532">
              <w:rPr>
                <w:rFonts w:eastAsia="Arial" w:cstheme="minorHAnsi"/>
                <w:color w:val="000000" w:themeColor="text1"/>
                <w:sz w:val="24"/>
                <w:szCs w:val="24"/>
              </w:rPr>
              <w:t>adres strony internetowej/profilu mediów społecznościowych, na których projekt będzie promowany?</w:t>
            </w:r>
          </w:p>
        </w:tc>
        <w:tc>
          <w:tcPr>
            <w:tcW w:w="1879" w:type="dxa"/>
          </w:tcPr>
          <w:p w14:paraId="6F80A746" w14:textId="77777777" w:rsidR="00526D78" w:rsidRPr="00D93532" w:rsidRDefault="00526D78" w:rsidP="0099187D">
            <w:pPr>
              <w:rPr>
                <w:rFonts w:cstheme="minorHAnsi"/>
                <w:sz w:val="24"/>
                <w:szCs w:val="24"/>
              </w:rPr>
            </w:pPr>
            <w:r w:rsidRPr="00D93532">
              <w:rPr>
                <w:rFonts w:cstheme="minorHAnsi"/>
                <w:sz w:val="24"/>
                <w:szCs w:val="24"/>
              </w:rPr>
              <w:t>TAK</w:t>
            </w:r>
          </w:p>
          <w:p w14:paraId="359E105B"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0BE64A81"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1CC4E95E"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02D7F50F" w14:textId="77777777" w:rsidTr="717A0C25">
        <w:tc>
          <w:tcPr>
            <w:tcW w:w="800" w:type="dxa"/>
          </w:tcPr>
          <w:p w14:paraId="3DC8659B" w14:textId="77777777" w:rsidR="00526D78" w:rsidRPr="00D93532" w:rsidRDefault="00526D78" w:rsidP="0099187D">
            <w:pPr>
              <w:rPr>
                <w:rFonts w:cstheme="minorHAnsi"/>
                <w:sz w:val="24"/>
                <w:szCs w:val="24"/>
              </w:rPr>
            </w:pPr>
            <w:r w:rsidRPr="00D93532">
              <w:rPr>
                <w:rFonts w:cstheme="minorHAnsi"/>
                <w:sz w:val="24"/>
                <w:szCs w:val="24"/>
              </w:rPr>
              <w:lastRenderedPageBreak/>
              <w:t>7.</w:t>
            </w:r>
          </w:p>
        </w:tc>
        <w:tc>
          <w:tcPr>
            <w:tcW w:w="2584" w:type="dxa"/>
          </w:tcPr>
          <w:p w14:paraId="4BEEB4AA"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81" w:type="dxa"/>
          </w:tcPr>
          <w:p w14:paraId="1F95B0EE"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4CB165C3" w14:textId="77777777" w:rsidR="00526D78" w:rsidRPr="00D93532" w:rsidRDefault="00526D78" w:rsidP="0099187D">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4C99D8BC" w14:textId="77777777" w:rsidR="00526D78" w:rsidRPr="00D93532" w:rsidRDefault="00526D78" w:rsidP="0099187D">
            <w:pPr>
              <w:rPr>
                <w:rFonts w:eastAsia="Arial" w:cstheme="minorHAnsi"/>
                <w:sz w:val="24"/>
                <w:szCs w:val="24"/>
              </w:rPr>
            </w:pPr>
          </w:p>
          <w:p w14:paraId="7022E1C4" w14:textId="57D5EEB0" w:rsidR="00526D78" w:rsidRPr="00D93532" w:rsidRDefault="00526D78" w:rsidP="0099187D">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w:t>
            </w:r>
            <w:r w:rsidRPr="00D93532">
              <w:rPr>
                <w:rFonts w:eastAsia="Arial" w:cstheme="minorHAnsi"/>
                <w:sz w:val="24"/>
                <w:szCs w:val="24"/>
              </w:rPr>
              <w:lastRenderedPageBreak/>
              <w:t>ułatwiających zrównoważone inwestycje, zmieniającego rozporządzenie (UE) 2019/2088.</w:t>
            </w:r>
          </w:p>
          <w:p w14:paraId="6AE47883" w14:textId="4532B3D3" w:rsidR="00526D78" w:rsidRPr="00D93532" w:rsidRDefault="00526D78" w:rsidP="0099187D">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59F035AB" w14:textId="77777777" w:rsidR="00526D78" w:rsidRPr="00D93532" w:rsidRDefault="00526D78" w:rsidP="0099187D">
            <w:pPr>
              <w:rPr>
                <w:rFonts w:eastAsia="Arial" w:cstheme="minorHAnsi"/>
                <w:sz w:val="24"/>
                <w:szCs w:val="24"/>
              </w:rPr>
            </w:pPr>
            <w:r w:rsidRPr="00D93532">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t>
            </w:r>
            <w:r w:rsidRPr="00D93532">
              <w:rPr>
                <w:rFonts w:eastAsia="Arial" w:cstheme="minorHAnsi"/>
                <w:sz w:val="24"/>
                <w:szCs w:val="24"/>
              </w:rPr>
              <w:lastRenderedPageBreak/>
              <w:t>w programie na wszystkie cele środowiskowe wskazane w wyżej wymienionym rozporządzeniu.</w:t>
            </w:r>
          </w:p>
          <w:p w14:paraId="6F47D987" w14:textId="77777777" w:rsidR="00526D78" w:rsidRPr="00D93532" w:rsidRDefault="00526D78" w:rsidP="0099187D">
            <w:pPr>
              <w:rPr>
                <w:rFonts w:eastAsia="Arial" w:cstheme="minorHAnsi"/>
                <w:sz w:val="24"/>
                <w:szCs w:val="24"/>
              </w:rPr>
            </w:pPr>
            <w:r w:rsidRPr="00D93532">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w:t>
            </w:r>
            <w:r w:rsidRPr="00D93532">
              <w:rPr>
                <w:rFonts w:eastAsia="Arial" w:cstheme="minorHAnsi"/>
                <w:sz w:val="24"/>
                <w:szCs w:val="24"/>
              </w:rPr>
              <w:lastRenderedPageBreak/>
              <w:t>zaplanowanych do uzyskania zezwoleń wraz z deklaracją, iż zostaną zastosowane wszelkie obowiązki nakładane w ramach przedmiotowych zezwoleń.</w:t>
            </w:r>
          </w:p>
        </w:tc>
        <w:tc>
          <w:tcPr>
            <w:tcW w:w="1879" w:type="dxa"/>
          </w:tcPr>
          <w:p w14:paraId="32710C46"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35F0B990"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tc>
        <w:tc>
          <w:tcPr>
            <w:tcW w:w="1891" w:type="dxa"/>
          </w:tcPr>
          <w:p w14:paraId="6F0BA4DF"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2CC0FDDE"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6E324F4D" w14:textId="77777777" w:rsidTr="717A0C25">
        <w:tc>
          <w:tcPr>
            <w:tcW w:w="800" w:type="dxa"/>
          </w:tcPr>
          <w:p w14:paraId="31E0F7E6" w14:textId="77777777" w:rsidR="00526D78" w:rsidRPr="00D93532" w:rsidRDefault="00526D78" w:rsidP="0099187D">
            <w:pPr>
              <w:rPr>
                <w:rFonts w:cstheme="minorHAnsi"/>
                <w:sz w:val="24"/>
                <w:szCs w:val="24"/>
              </w:rPr>
            </w:pPr>
            <w:r w:rsidRPr="00D93532">
              <w:rPr>
                <w:rFonts w:cstheme="minorHAnsi"/>
                <w:sz w:val="24"/>
                <w:szCs w:val="24"/>
              </w:rPr>
              <w:lastRenderedPageBreak/>
              <w:t>8.</w:t>
            </w:r>
          </w:p>
        </w:tc>
        <w:tc>
          <w:tcPr>
            <w:tcW w:w="2584" w:type="dxa"/>
          </w:tcPr>
          <w:p w14:paraId="1E92F5EC"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81" w:type="dxa"/>
          </w:tcPr>
          <w:p w14:paraId="06F10E2B"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D93532">
              <w:rPr>
                <w:rFonts w:eastAsia="Arial" w:cstheme="minorHAnsi"/>
                <w:color w:val="000000" w:themeColor="text1"/>
                <w:sz w:val="24"/>
                <w:szCs w:val="24"/>
                <w:lang w:eastAsia="pl-PL"/>
              </w:rPr>
              <w:t xml:space="preserve">. Przez powyższe rozumie się proces mający na celu </w:t>
            </w:r>
            <w:r w:rsidRPr="00D93532">
              <w:rPr>
                <w:rFonts w:eastAsia="Arial" w:cstheme="minorHAnsi"/>
                <w:color w:val="000000" w:themeColor="text1"/>
                <w:sz w:val="24"/>
                <w:szCs w:val="24"/>
                <w:lang w:eastAsia="pl-PL"/>
              </w:rPr>
              <w:lastRenderedPageBreak/>
              <w:t>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4FD612E" w14:textId="4CA0B579" w:rsidR="00526D78" w:rsidRPr="007379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879" w:type="dxa"/>
          </w:tcPr>
          <w:p w14:paraId="2785DBB5" w14:textId="77777777" w:rsidR="00526D78" w:rsidRPr="00D93532" w:rsidRDefault="00526D78" w:rsidP="0099187D">
            <w:pPr>
              <w:rPr>
                <w:rFonts w:cstheme="minorHAnsi"/>
                <w:sz w:val="24"/>
                <w:szCs w:val="24"/>
              </w:rPr>
            </w:pPr>
            <w:r w:rsidRPr="00D93532">
              <w:rPr>
                <w:rFonts w:cstheme="minorHAnsi"/>
                <w:sz w:val="24"/>
                <w:szCs w:val="24"/>
              </w:rPr>
              <w:lastRenderedPageBreak/>
              <w:t>TAK</w:t>
            </w:r>
          </w:p>
          <w:p w14:paraId="554A78DB" w14:textId="77777777" w:rsidR="00526D78" w:rsidRPr="00D93532" w:rsidRDefault="00526D78" w:rsidP="0099187D">
            <w:pPr>
              <w:rPr>
                <w:rFonts w:cstheme="minorHAnsi"/>
                <w:sz w:val="24"/>
                <w:szCs w:val="24"/>
              </w:rPr>
            </w:pPr>
          </w:p>
          <w:p w14:paraId="250B5C0D"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3FD7272E"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3C06DBFD"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1B56B48B" w14:textId="77777777" w:rsidTr="717A0C25">
        <w:tc>
          <w:tcPr>
            <w:tcW w:w="800" w:type="dxa"/>
          </w:tcPr>
          <w:p w14:paraId="1B192760" w14:textId="77777777" w:rsidR="00526D78" w:rsidRPr="00D93532" w:rsidRDefault="00526D78" w:rsidP="0099187D">
            <w:pPr>
              <w:rPr>
                <w:rFonts w:cstheme="minorHAnsi"/>
                <w:sz w:val="24"/>
                <w:szCs w:val="24"/>
              </w:rPr>
            </w:pPr>
            <w:r w:rsidRPr="00D93532">
              <w:rPr>
                <w:rFonts w:cstheme="minorHAnsi"/>
                <w:sz w:val="24"/>
                <w:szCs w:val="24"/>
              </w:rPr>
              <w:t>9.</w:t>
            </w:r>
          </w:p>
        </w:tc>
        <w:tc>
          <w:tcPr>
            <w:tcW w:w="2584" w:type="dxa"/>
          </w:tcPr>
          <w:p w14:paraId="2F083EA8"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81" w:type="dxa"/>
          </w:tcPr>
          <w:p w14:paraId="6A587005"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w:t>
            </w:r>
            <w:r w:rsidRPr="00D93532">
              <w:rPr>
                <w:rFonts w:eastAsia="Arial" w:cstheme="minorHAnsi"/>
                <w:color w:val="000000" w:themeColor="text1"/>
                <w:sz w:val="24"/>
                <w:szCs w:val="24"/>
                <w:lang w:eastAsia="pl-PL"/>
              </w:rPr>
              <w:lastRenderedPageBreak/>
              <w:t>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DCE6A7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tym ujęciu organ administracji publicznej nie </w:t>
            </w:r>
            <w:r w:rsidRPr="00D93532">
              <w:rPr>
                <w:rFonts w:eastAsia="Arial" w:cstheme="minorHAnsi"/>
                <w:color w:val="000000" w:themeColor="text1"/>
                <w:sz w:val="24"/>
                <w:szCs w:val="24"/>
                <w:lang w:eastAsia="pl-PL"/>
              </w:rPr>
              <w:lastRenderedPageBreak/>
              <w:t>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2D78B0F" w14:textId="77777777" w:rsidR="00526D78" w:rsidRPr="00D93532" w:rsidRDefault="00526D78" w:rsidP="0099187D">
            <w:pPr>
              <w:pStyle w:val="Akapitzlist"/>
              <w:numPr>
                <w:ilvl w:val="0"/>
                <w:numId w:val="8"/>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 możliwe ustalenie podmiotu, który spowodował „zanieczyszczenie”, </w:t>
            </w:r>
          </w:p>
          <w:p w14:paraId="31FE95E4" w14:textId="77777777" w:rsidR="00526D78" w:rsidRPr="00D93532" w:rsidRDefault="00526D78" w:rsidP="0099187D">
            <w:pPr>
              <w:pStyle w:val="Akapitzlist"/>
              <w:numPr>
                <w:ilvl w:val="0"/>
                <w:numId w:val="8"/>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0EC924B2" w14:textId="77777777" w:rsidR="00526D78" w:rsidRPr="00D93532" w:rsidRDefault="00526D78" w:rsidP="0099187D">
            <w:pPr>
              <w:pStyle w:val="Akapitzlist"/>
              <w:numPr>
                <w:ilvl w:val="0"/>
                <w:numId w:val="8"/>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podmiot gospodarczy nie został prawnie zobowiązany do podjęcia takich działań w okresie prowadzenia działalności lub po jej zaprzestaniu. </w:t>
            </w:r>
          </w:p>
          <w:p w14:paraId="5591847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4A93FE8E"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2A997D4E"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w:t>
            </w:r>
            <w:r w:rsidRPr="00D93532">
              <w:rPr>
                <w:rFonts w:eastAsia="Arial" w:cstheme="minorHAnsi"/>
                <w:color w:val="000000" w:themeColor="text1"/>
                <w:sz w:val="24"/>
                <w:szCs w:val="24"/>
                <w:lang w:eastAsia="pl-PL"/>
              </w:rPr>
              <w:lastRenderedPageBreak/>
              <w:t>zakładu górniczego lub SRK o naprawę szkody). </w:t>
            </w:r>
          </w:p>
          <w:p w14:paraId="5D68EC81"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1D460288"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21DBE3F0"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0BC44170"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w:t>
            </w:r>
            <w:r w:rsidRPr="00D93532">
              <w:rPr>
                <w:rFonts w:eastAsia="Arial" w:cstheme="minorHAnsi"/>
                <w:color w:val="000000" w:themeColor="text1"/>
                <w:sz w:val="24"/>
                <w:szCs w:val="24"/>
                <w:lang w:eastAsia="pl-PL"/>
              </w:rPr>
              <w:lastRenderedPageBreak/>
              <w:t>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030F1199"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7422DEFD"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78D189E5"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 odniesieniu do gruntów leśnych i rolnych (ust. z dnia 3 lutego 1995 r. o ochronie </w:t>
            </w:r>
            <w:r w:rsidRPr="00D93532">
              <w:rPr>
                <w:rFonts w:eastAsia="Arial" w:cstheme="minorHAnsi"/>
                <w:color w:val="000000" w:themeColor="text1"/>
                <w:sz w:val="24"/>
                <w:szCs w:val="24"/>
                <w:lang w:eastAsia="pl-PL"/>
              </w:rPr>
              <w:lastRenderedPageBreak/>
              <w:t>gruntów rolnych i leśnych) – na podstawie dokumentów uzyskanych od właściwego miejscowo Starosty powiatowego: </w:t>
            </w:r>
          </w:p>
          <w:p w14:paraId="19A3FC06" w14:textId="77777777" w:rsidR="00526D78" w:rsidRPr="00D93532" w:rsidRDefault="00526D78" w:rsidP="0099187D">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decyzji o zakończeniu rekultywacji </w:t>
            </w:r>
          </w:p>
          <w:p w14:paraId="43081FF6"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29BEF989" w14:textId="77777777" w:rsidR="00526D78" w:rsidRPr="00D93532" w:rsidRDefault="00526D78" w:rsidP="0099187D">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zaświadczenia – stanowiącego, że grunty (obszar/teren) nie były objęte koniecznością przeprowadzenia rekultywacji </w:t>
            </w:r>
          </w:p>
          <w:p w14:paraId="1E77B618" w14:textId="77777777" w:rsidR="00526D78" w:rsidRPr="00D93532" w:rsidRDefault="00526D78" w:rsidP="0099187D">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w:t>
            </w:r>
            <w:r w:rsidRPr="00D93532">
              <w:rPr>
                <w:rFonts w:eastAsia="Arial" w:cstheme="minorHAnsi"/>
                <w:color w:val="000000" w:themeColor="text1"/>
                <w:sz w:val="24"/>
                <w:szCs w:val="24"/>
                <w:lang w:eastAsia="pl-PL"/>
              </w:rPr>
              <w:lastRenderedPageBreak/>
              <w:t>spełnione (lit. a).  W obu przypadkach wsparcie środkami FE SL jest możliwe i uzasadnione.  </w:t>
            </w:r>
          </w:p>
          <w:p w14:paraId="71916878"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79" w:type="dxa"/>
          </w:tcPr>
          <w:p w14:paraId="7261B4CF"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296254B9" w14:textId="77777777" w:rsidR="00526D78" w:rsidRPr="00D93532" w:rsidRDefault="00526D78" w:rsidP="0099187D">
            <w:pPr>
              <w:rPr>
                <w:rFonts w:cstheme="minorHAnsi"/>
                <w:sz w:val="24"/>
                <w:szCs w:val="24"/>
              </w:rPr>
            </w:pPr>
            <w:r w:rsidRPr="00D93532">
              <w:rPr>
                <w:rFonts w:cstheme="minorHAnsi"/>
                <w:sz w:val="24"/>
                <w:szCs w:val="24"/>
              </w:rPr>
              <w:lastRenderedPageBreak/>
              <w:t>Kryterium podlega uzupełnieniu</w:t>
            </w:r>
          </w:p>
        </w:tc>
        <w:tc>
          <w:tcPr>
            <w:tcW w:w="1891" w:type="dxa"/>
          </w:tcPr>
          <w:p w14:paraId="3C5909DC"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0/1 </w:t>
            </w:r>
          </w:p>
        </w:tc>
        <w:tc>
          <w:tcPr>
            <w:tcW w:w="2377" w:type="dxa"/>
          </w:tcPr>
          <w:p w14:paraId="3EDC0FCB"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6AB59AFF" w14:textId="77777777" w:rsidTr="717A0C25">
        <w:tc>
          <w:tcPr>
            <w:tcW w:w="800" w:type="dxa"/>
          </w:tcPr>
          <w:p w14:paraId="6858EB25" w14:textId="77777777" w:rsidR="00526D78" w:rsidRPr="00D93532" w:rsidRDefault="00526D78" w:rsidP="0099187D">
            <w:pPr>
              <w:rPr>
                <w:rFonts w:cstheme="minorHAnsi"/>
                <w:sz w:val="24"/>
                <w:szCs w:val="24"/>
              </w:rPr>
            </w:pPr>
            <w:r w:rsidRPr="00D93532">
              <w:rPr>
                <w:rFonts w:cstheme="minorHAnsi"/>
                <w:sz w:val="24"/>
                <w:szCs w:val="24"/>
              </w:rPr>
              <w:lastRenderedPageBreak/>
              <w:t>10.</w:t>
            </w:r>
          </w:p>
        </w:tc>
        <w:tc>
          <w:tcPr>
            <w:tcW w:w="2584" w:type="dxa"/>
          </w:tcPr>
          <w:p w14:paraId="3641E28D"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81" w:type="dxa"/>
          </w:tcPr>
          <w:p w14:paraId="189D1B95"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5E37ED3B"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w:t>
            </w:r>
            <w:r w:rsidRPr="00D93532">
              <w:rPr>
                <w:rFonts w:eastAsia="Arial" w:cstheme="minorHAnsi"/>
                <w:sz w:val="24"/>
                <w:szCs w:val="24"/>
                <w:lang w:eastAsia="pl-PL"/>
              </w:rPr>
              <w:lastRenderedPageBreak/>
              <w:t>dyskryminacji i wykluczenia ze względu na płeć. </w:t>
            </w:r>
          </w:p>
          <w:p w14:paraId="2294E2ED"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44D2668E"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56B521DD"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Kryterium zostanie zweryfikowane na podstawie zapisów we wniosku o </w:t>
            </w:r>
            <w:r w:rsidRPr="00D93532">
              <w:rPr>
                <w:rFonts w:eastAsia="Arial" w:cstheme="minorHAnsi"/>
                <w:sz w:val="24"/>
                <w:szCs w:val="24"/>
                <w:lang w:eastAsia="pl-PL"/>
              </w:rPr>
              <w:lastRenderedPageBreak/>
              <w:t>dofinansowanie projektu, zwłaszcza zapisów z części dot. realizacji zasad horyzontalnych. </w:t>
            </w:r>
          </w:p>
        </w:tc>
        <w:tc>
          <w:tcPr>
            <w:tcW w:w="1879" w:type="dxa"/>
          </w:tcPr>
          <w:p w14:paraId="7DE0F1AD"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39A4643F"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72A69C07"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7CBC9BE5"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069BE9C2" w14:textId="77777777" w:rsidTr="717A0C25">
        <w:tc>
          <w:tcPr>
            <w:tcW w:w="800" w:type="dxa"/>
          </w:tcPr>
          <w:p w14:paraId="54081DC0" w14:textId="77777777" w:rsidR="00526D78" w:rsidRPr="00D93532" w:rsidRDefault="00526D78" w:rsidP="0099187D">
            <w:pPr>
              <w:rPr>
                <w:rFonts w:cstheme="minorHAnsi"/>
                <w:sz w:val="24"/>
                <w:szCs w:val="24"/>
              </w:rPr>
            </w:pPr>
            <w:r w:rsidRPr="00D93532">
              <w:rPr>
                <w:rFonts w:cstheme="minorHAnsi"/>
                <w:sz w:val="24"/>
                <w:szCs w:val="24"/>
              </w:rPr>
              <w:lastRenderedPageBreak/>
              <w:t>11.</w:t>
            </w:r>
          </w:p>
        </w:tc>
        <w:tc>
          <w:tcPr>
            <w:tcW w:w="2584" w:type="dxa"/>
          </w:tcPr>
          <w:p w14:paraId="566A24EB"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81" w:type="dxa"/>
          </w:tcPr>
          <w:p w14:paraId="411720DD"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w:t>
            </w:r>
            <w:r w:rsidRPr="00D93532">
              <w:rPr>
                <w:rFonts w:eastAsia="Arial" w:cstheme="minorHAnsi"/>
                <w:sz w:val="24"/>
                <w:szCs w:val="24"/>
                <w:lang w:eastAsia="pl-PL"/>
              </w:rPr>
              <w:lastRenderedPageBreak/>
              <w:t>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2F54A1CB"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 xml:space="preserve">(m.in. </w:t>
            </w:r>
            <w:r w:rsidRPr="00D93532">
              <w:rPr>
                <w:rFonts w:eastAsia="Arial" w:cstheme="minorHAnsi"/>
                <w:sz w:val="24"/>
                <w:szCs w:val="24"/>
                <w:lang w:eastAsia="pl-PL"/>
              </w:rPr>
              <w:lastRenderedPageBreak/>
              <w:t>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5CCFA49D"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24EAF9E5"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65819E61"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8A5E76D"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79" w:type="dxa"/>
          </w:tcPr>
          <w:p w14:paraId="4FAC018F"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14C4B74C"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p w14:paraId="59B8AB1C" w14:textId="77777777" w:rsidR="00526D78" w:rsidRPr="00D93532" w:rsidRDefault="00526D78" w:rsidP="0099187D">
            <w:pPr>
              <w:rPr>
                <w:rFonts w:cstheme="minorHAnsi"/>
                <w:sz w:val="24"/>
                <w:szCs w:val="24"/>
              </w:rPr>
            </w:pPr>
          </w:p>
        </w:tc>
        <w:tc>
          <w:tcPr>
            <w:tcW w:w="1891" w:type="dxa"/>
          </w:tcPr>
          <w:p w14:paraId="1C893C79"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57E1A5A1"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21A6FEE7" w14:textId="77777777" w:rsidTr="717A0C25">
        <w:tc>
          <w:tcPr>
            <w:tcW w:w="800" w:type="dxa"/>
          </w:tcPr>
          <w:p w14:paraId="266369E8" w14:textId="77777777" w:rsidR="00526D78" w:rsidRPr="00D93532" w:rsidRDefault="00526D78" w:rsidP="0099187D">
            <w:pPr>
              <w:rPr>
                <w:rFonts w:cstheme="minorHAnsi"/>
                <w:sz w:val="24"/>
                <w:szCs w:val="24"/>
              </w:rPr>
            </w:pPr>
            <w:r w:rsidRPr="00D93532">
              <w:rPr>
                <w:rFonts w:cstheme="minorHAnsi"/>
                <w:sz w:val="24"/>
                <w:szCs w:val="24"/>
              </w:rPr>
              <w:lastRenderedPageBreak/>
              <w:t>12.</w:t>
            </w:r>
          </w:p>
        </w:tc>
        <w:tc>
          <w:tcPr>
            <w:tcW w:w="2584" w:type="dxa"/>
          </w:tcPr>
          <w:p w14:paraId="4EE2A61F"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81" w:type="dxa"/>
          </w:tcPr>
          <w:p w14:paraId="680BDFFB" w14:textId="77777777" w:rsidR="00526D78" w:rsidRPr="00D93532" w:rsidRDefault="00526D78" w:rsidP="0099187D">
            <w:pPr>
              <w:rPr>
                <w:rFonts w:eastAsia="Arial" w:cstheme="minorHAnsi"/>
                <w:sz w:val="24"/>
                <w:szCs w:val="24"/>
              </w:rPr>
            </w:pPr>
            <w:r w:rsidRPr="00D93532">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2A9C8F87" w14:textId="77777777" w:rsidR="00526D78" w:rsidRPr="00D93532" w:rsidRDefault="00526D78" w:rsidP="0099187D">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w:t>
            </w:r>
            <w:r w:rsidRPr="00D93532">
              <w:rPr>
                <w:rFonts w:eastAsia="Arial" w:cstheme="minorHAnsi"/>
                <w:sz w:val="24"/>
                <w:szCs w:val="24"/>
              </w:rPr>
              <w:lastRenderedPageBreak/>
              <w:t xml:space="preserve">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w:t>
            </w:r>
            <w:r w:rsidRPr="00D93532">
              <w:rPr>
                <w:rFonts w:eastAsia="Arial" w:cstheme="minorHAnsi"/>
                <w:sz w:val="24"/>
                <w:szCs w:val="24"/>
              </w:rPr>
              <w:lastRenderedPageBreak/>
              <w:t>przeciwnym razie wsparcie w ramach polityki spójności nie może być udzielone.</w:t>
            </w:r>
          </w:p>
          <w:p w14:paraId="533B04BC" w14:textId="77777777" w:rsidR="00526D78" w:rsidRPr="00D93532" w:rsidRDefault="00526D78" w:rsidP="0099187D">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79" w:type="dxa"/>
          </w:tcPr>
          <w:p w14:paraId="1A318035"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781037E8"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213DCA80"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5A8E56DB"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347F17ED" w14:textId="77777777" w:rsidTr="717A0C25">
        <w:tc>
          <w:tcPr>
            <w:tcW w:w="800" w:type="dxa"/>
          </w:tcPr>
          <w:p w14:paraId="1E8DBA9D" w14:textId="77777777" w:rsidR="00526D78" w:rsidRPr="00D93532" w:rsidRDefault="00526D78" w:rsidP="0099187D">
            <w:pPr>
              <w:rPr>
                <w:rFonts w:cstheme="minorHAnsi"/>
                <w:sz w:val="24"/>
                <w:szCs w:val="24"/>
              </w:rPr>
            </w:pPr>
            <w:r w:rsidRPr="00D93532">
              <w:rPr>
                <w:rFonts w:cstheme="minorHAnsi"/>
                <w:sz w:val="24"/>
                <w:szCs w:val="24"/>
              </w:rPr>
              <w:lastRenderedPageBreak/>
              <w:t>13.</w:t>
            </w:r>
          </w:p>
        </w:tc>
        <w:tc>
          <w:tcPr>
            <w:tcW w:w="2584" w:type="dxa"/>
          </w:tcPr>
          <w:p w14:paraId="3E3CD295"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D93532">
              <w:rPr>
                <w:rFonts w:eastAsia="Arial" w:cstheme="minorHAnsi"/>
                <w:sz w:val="24"/>
                <w:szCs w:val="24"/>
                <w:lang w:eastAsia="pl-PL"/>
              </w:rPr>
              <w:t>późn</w:t>
            </w:r>
            <w:proofErr w:type="spellEnd"/>
            <w:r w:rsidRPr="00D93532">
              <w:rPr>
                <w:rFonts w:eastAsia="Arial" w:cstheme="minorHAnsi"/>
                <w:sz w:val="24"/>
                <w:szCs w:val="24"/>
                <w:lang w:eastAsia="pl-PL"/>
              </w:rPr>
              <w:t xml:space="preserve">. zm.), w zakresie odnoszącym się do sposobu </w:t>
            </w:r>
            <w:r w:rsidRPr="00D93532">
              <w:rPr>
                <w:rFonts w:eastAsia="Arial" w:cstheme="minorHAnsi"/>
                <w:sz w:val="24"/>
                <w:szCs w:val="24"/>
                <w:lang w:eastAsia="pl-PL"/>
              </w:rPr>
              <w:lastRenderedPageBreak/>
              <w:t>realizacji, zakresu projektu i wnioskodawcy. </w:t>
            </w:r>
          </w:p>
        </w:tc>
        <w:tc>
          <w:tcPr>
            <w:tcW w:w="4781" w:type="dxa"/>
          </w:tcPr>
          <w:p w14:paraId="3E6764C9"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1F9257E0" w14:textId="77777777" w:rsidR="00526D78" w:rsidRPr="00D93532" w:rsidRDefault="00526D78" w:rsidP="0099187D">
            <w:pPr>
              <w:rPr>
                <w:rFonts w:eastAsia="Arial" w:cstheme="minorHAnsi"/>
                <w:sz w:val="24"/>
                <w:szCs w:val="24"/>
              </w:rPr>
            </w:pPr>
            <w:r w:rsidRPr="00D93532">
              <w:rPr>
                <w:rFonts w:eastAsia="Arial" w:cstheme="minorHAnsi"/>
                <w:sz w:val="24"/>
                <w:szCs w:val="24"/>
                <w:lang w:eastAsia="pl-PL"/>
              </w:rPr>
              <w:t xml:space="preserve">Kryterium zostanie zweryfikowane na podstawie zapisów we wniosku o </w:t>
            </w:r>
            <w:r w:rsidRPr="00D93532">
              <w:rPr>
                <w:rFonts w:eastAsia="Arial" w:cstheme="minorHAnsi"/>
                <w:sz w:val="24"/>
                <w:szCs w:val="24"/>
                <w:lang w:eastAsia="pl-PL"/>
              </w:rPr>
              <w:lastRenderedPageBreak/>
              <w:t>dofinansowanie projektu, zwłaszcza zapisów z części dot. realizacji zasad horyzontalnych. </w:t>
            </w:r>
          </w:p>
        </w:tc>
        <w:tc>
          <w:tcPr>
            <w:tcW w:w="1879" w:type="dxa"/>
          </w:tcPr>
          <w:p w14:paraId="4C41F295"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19041F8A"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tc>
        <w:tc>
          <w:tcPr>
            <w:tcW w:w="1891" w:type="dxa"/>
          </w:tcPr>
          <w:p w14:paraId="4E3AA9B4"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3B8D3D8D"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1DA62CE7" w14:textId="77777777" w:rsidTr="717A0C25">
        <w:tc>
          <w:tcPr>
            <w:tcW w:w="800" w:type="dxa"/>
          </w:tcPr>
          <w:p w14:paraId="0AC5A070" w14:textId="77777777" w:rsidR="00526D78" w:rsidRPr="00D93532" w:rsidRDefault="00526D78" w:rsidP="0099187D">
            <w:pPr>
              <w:rPr>
                <w:rFonts w:cstheme="minorHAnsi"/>
                <w:sz w:val="24"/>
                <w:szCs w:val="24"/>
              </w:rPr>
            </w:pPr>
            <w:r w:rsidRPr="00D93532">
              <w:rPr>
                <w:rFonts w:cstheme="minorHAnsi"/>
                <w:sz w:val="24"/>
                <w:szCs w:val="24"/>
              </w:rPr>
              <w:t>14.</w:t>
            </w:r>
          </w:p>
        </w:tc>
        <w:tc>
          <w:tcPr>
            <w:tcW w:w="2584" w:type="dxa"/>
          </w:tcPr>
          <w:p w14:paraId="5AA8AB26"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81" w:type="dxa"/>
          </w:tcPr>
          <w:p w14:paraId="13BAAF11" w14:textId="77777777" w:rsidR="00526D78" w:rsidRPr="00D93532" w:rsidRDefault="00526D78" w:rsidP="0099187D">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7BDAE5FB" w14:textId="77777777" w:rsidR="00526D78" w:rsidRPr="00D93532" w:rsidRDefault="00526D78" w:rsidP="0099187D">
            <w:pPr>
              <w:pStyle w:val="Akapitzlist"/>
              <w:numPr>
                <w:ilvl w:val="0"/>
                <w:numId w:val="10"/>
              </w:numPr>
              <w:spacing w:after="0"/>
              <w:ind w:left="476" w:hanging="283"/>
              <w:rPr>
                <w:rFonts w:eastAsia="Arial" w:cstheme="minorHAnsi"/>
                <w:color w:val="000000" w:themeColor="text1"/>
                <w:sz w:val="24"/>
                <w:szCs w:val="24"/>
              </w:rPr>
            </w:pPr>
            <w:r w:rsidRPr="00D93532">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17B5C0FA" w14:textId="77777777" w:rsidR="00526D78" w:rsidRPr="00D93532" w:rsidRDefault="00526D78" w:rsidP="0099187D">
            <w:pPr>
              <w:pStyle w:val="Akapitzlist"/>
              <w:numPr>
                <w:ilvl w:val="0"/>
                <w:numId w:val="10"/>
              </w:numPr>
              <w:spacing w:after="0"/>
              <w:ind w:left="476" w:hanging="283"/>
              <w:rPr>
                <w:rFonts w:eastAsia="Arial" w:cstheme="minorHAnsi"/>
                <w:sz w:val="24"/>
                <w:szCs w:val="24"/>
              </w:rPr>
            </w:pPr>
            <w:r w:rsidRPr="00D9353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D93532">
              <w:rPr>
                <w:rFonts w:eastAsia="Arial" w:cstheme="minorHAnsi"/>
                <w:sz w:val="24"/>
                <w:szCs w:val="24"/>
              </w:rPr>
              <w:t xml:space="preserve"> </w:t>
            </w:r>
          </w:p>
          <w:p w14:paraId="32B8F4CA" w14:textId="77777777" w:rsidR="00526D78" w:rsidRPr="00D93532" w:rsidRDefault="00526D78" w:rsidP="0099187D">
            <w:pPr>
              <w:rPr>
                <w:rFonts w:eastAsia="Arial" w:cstheme="minorHAnsi"/>
                <w:color w:val="000000" w:themeColor="text1"/>
                <w:sz w:val="24"/>
                <w:szCs w:val="24"/>
              </w:rPr>
            </w:pPr>
            <w:r w:rsidRPr="00D93532">
              <w:rPr>
                <w:rFonts w:eastAsia="Arial" w:cstheme="minorHAnsi"/>
                <w:color w:val="000000" w:themeColor="text1"/>
                <w:sz w:val="24"/>
                <w:szCs w:val="24"/>
              </w:rPr>
              <w:t xml:space="preserve">zapisami art. 9 Rozporządzenia 1060/2021, wymogami Konwencji ONZ o Prawach Osób </w:t>
            </w:r>
            <w:r w:rsidRPr="00D93532">
              <w:rPr>
                <w:rFonts w:eastAsia="Arial" w:cstheme="minorHAnsi"/>
                <w:color w:val="000000" w:themeColor="text1"/>
                <w:sz w:val="24"/>
                <w:szCs w:val="24"/>
              </w:rPr>
              <w:lastRenderedPageBreak/>
              <w:t>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C93A52C" w14:textId="77777777" w:rsidR="00526D78" w:rsidRPr="00D93532" w:rsidRDefault="00526D78" w:rsidP="0099187D">
            <w:pPr>
              <w:rPr>
                <w:rFonts w:eastAsia="Arial" w:cstheme="minorHAnsi"/>
                <w:color w:val="000000" w:themeColor="text1"/>
                <w:sz w:val="24"/>
                <w:szCs w:val="24"/>
              </w:rPr>
            </w:pPr>
            <w:r w:rsidRPr="00D93532">
              <w:rPr>
                <w:rFonts w:eastAsia="Arial" w:cstheme="minorHAnsi"/>
                <w:color w:val="000000" w:themeColor="text1"/>
                <w:sz w:val="24"/>
                <w:szCs w:val="24"/>
              </w:rPr>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4734873D" w14:textId="77777777" w:rsidR="00526D78" w:rsidRPr="00D93532" w:rsidRDefault="00526D78" w:rsidP="0099187D">
            <w:pPr>
              <w:rPr>
                <w:rFonts w:eastAsia="Arial" w:cstheme="minorHAnsi"/>
                <w:color w:val="000000" w:themeColor="text1"/>
                <w:sz w:val="24"/>
                <w:szCs w:val="24"/>
              </w:rPr>
            </w:pPr>
            <w:r w:rsidRPr="00D93532">
              <w:rPr>
                <w:rFonts w:eastAsia="Arial" w:cstheme="minorHAnsi"/>
                <w:color w:val="000000" w:themeColor="text1"/>
                <w:sz w:val="24"/>
                <w:szCs w:val="24"/>
              </w:rPr>
              <w:t xml:space="preserve">W ocenie Instytucja Zarządzająca korzystać będzie z definicji zawartych w Wytycznych dotyczących realizacji projektów z udziałem środków Europejskiego Funduszu Społecznego </w:t>
            </w:r>
            <w:r w:rsidRPr="00D93532">
              <w:rPr>
                <w:rFonts w:eastAsia="Arial" w:cstheme="minorHAnsi"/>
                <w:color w:val="000000" w:themeColor="text1"/>
                <w:sz w:val="24"/>
                <w:szCs w:val="24"/>
              </w:rPr>
              <w:lastRenderedPageBreak/>
              <w:t>Plus w regionalnych programach na lata 2021–2027.</w:t>
            </w:r>
          </w:p>
          <w:p w14:paraId="45350B8C"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879" w:type="dxa"/>
          </w:tcPr>
          <w:p w14:paraId="1F08D247"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3077AE28"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7A610F7E" w14:textId="77777777" w:rsidR="00526D78" w:rsidRPr="00D93532" w:rsidRDefault="00526D78" w:rsidP="0099187D">
            <w:pPr>
              <w:rPr>
                <w:rFonts w:cstheme="minorHAnsi"/>
                <w:sz w:val="24"/>
                <w:szCs w:val="24"/>
              </w:rPr>
            </w:pPr>
            <w:r w:rsidRPr="00D93532">
              <w:rPr>
                <w:rFonts w:cstheme="minorHAnsi"/>
                <w:sz w:val="24"/>
                <w:szCs w:val="24"/>
              </w:rPr>
              <w:t>0/1</w:t>
            </w:r>
          </w:p>
        </w:tc>
        <w:tc>
          <w:tcPr>
            <w:tcW w:w="2377" w:type="dxa"/>
          </w:tcPr>
          <w:p w14:paraId="789C423E"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6804FE5C" w14:textId="77777777" w:rsidTr="717A0C25">
        <w:tc>
          <w:tcPr>
            <w:tcW w:w="800" w:type="dxa"/>
          </w:tcPr>
          <w:p w14:paraId="0B154E72" w14:textId="77777777" w:rsidR="00526D78" w:rsidRPr="00D93532" w:rsidRDefault="00526D78" w:rsidP="0099187D">
            <w:pPr>
              <w:rPr>
                <w:rFonts w:cstheme="minorHAnsi"/>
                <w:sz w:val="24"/>
                <w:szCs w:val="24"/>
              </w:rPr>
            </w:pPr>
            <w:r w:rsidRPr="00D93532">
              <w:rPr>
                <w:rFonts w:cstheme="minorHAnsi"/>
                <w:sz w:val="24"/>
                <w:szCs w:val="24"/>
              </w:rPr>
              <w:lastRenderedPageBreak/>
              <w:t>15.</w:t>
            </w:r>
          </w:p>
        </w:tc>
        <w:tc>
          <w:tcPr>
            <w:tcW w:w="2584" w:type="dxa"/>
          </w:tcPr>
          <w:p w14:paraId="4B6F2B8D"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partnerstwa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 prywatnego (jeśli dotyczy) </w:t>
            </w:r>
          </w:p>
        </w:tc>
        <w:tc>
          <w:tcPr>
            <w:tcW w:w="4781" w:type="dxa"/>
          </w:tcPr>
          <w:p w14:paraId="02E6ACA6"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667A0969" w14:textId="77777777" w:rsidR="00526D78" w:rsidRPr="00D93532" w:rsidRDefault="00526D78" w:rsidP="0099187D">
            <w:pPr>
              <w:pStyle w:val="Akapitzlist"/>
              <w:numPr>
                <w:ilvl w:val="0"/>
                <w:numId w:val="11"/>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2C7E852" w14:textId="77777777" w:rsidR="00526D78" w:rsidRPr="00D93532" w:rsidRDefault="00526D78" w:rsidP="0099187D">
            <w:pPr>
              <w:pStyle w:val="Akapitzlist"/>
              <w:numPr>
                <w:ilvl w:val="0"/>
                <w:numId w:val="11"/>
              </w:numPr>
              <w:spacing w:after="0"/>
              <w:ind w:left="335" w:hanging="284"/>
              <w:rPr>
                <w:rFonts w:eastAsia="Arial" w:cstheme="minorHAnsi"/>
                <w:color w:val="000000" w:themeColor="text1"/>
                <w:sz w:val="24"/>
                <w:szCs w:val="24"/>
                <w:lang w:eastAsia="pl-PL"/>
              </w:rPr>
            </w:pPr>
            <w:r w:rsidRPr="00D93532">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7A288733" w14:textId="77777777" w:rsidR="00526D78" w:rsidRPr="00D93532" w:rsidRDefault="00526D78" w:rsidP="0099187D">
            <w:pPr>
              <w:pStyle w:val="Akapitzlist"/>
              <w:numPr>
                <w:ilvl w:val="0"/>
                <w:numId w:val="11"/>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7FD7A1A4" w14:textId="77777777" w:rsidR="00526D78" w:rsidRPr="00D93532" w:rsidRDefault="00526D78" w:rsidP="0099187D">
            <w:pPr>
              <w:pStyle w:val="Akapitzlist"/>
              <w:numPr>
                <w:ilvl w:val="0"/>
                <w:numId w:val="11"/>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–prywatnym (Rozdział 1a-4)? </w:t>
            </w:r>
          </w:p>
        </w:tc>
        <w:tc>
          <w:tcPr>
            <w:tcW w:w="1879" w:type="dxa"/>
          </w:tcPr>
          <w:p w14:paraId="0E6102FF" w14:textId="77777777" w:rsidR="00526D78" w:rsidRPr="00D93532" w:rsidRDefault="00526D78" w:rsidP="0099187D">
            <w:pPr>
              <w:rPr>
                <w:rFonts w:cstheme="minorHAnsi"/>
                <w:sz w:val="24"/>
                <w:szCs w:val="24"/>
              </w:rPr>
            </w:pPr>
            <w:r w:rsidRPr="00D93532">
              <w:rPr>
                <w:rFonts w:cstheme="minorHAnsi"/>
                <w:sz w:val="24"/>
                <w:szCs w:val="24"/>
              </w:rPr>
              <w:lastRenderedPageBreak/>
              <w:t>TAK</w:t>
            </w:r>
          </w:p>
          <w:p w14:paraId="3ABCB233"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740D25E4"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37739417"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04406B13" w14:textId="77777777" w:rsidTr="717A0C25">
        <w:tc>
          <w:tcPr>
            <w:tcW w:w="800" w:type="dxa"/>
          </w:tcPr>
          <w:p w14:paraId="229EFE9E" w14:textId="77777777" w:rsidR="00526D78" w:rsidRPr="00D93532" w:rsidRDefault="00526D78" w:rsidP="0099187D">
            <w:pPr>
              <w:rPr>
                <w:rFonts w:cstheme="minorHAnsi"/>
                <w:sz w:val="24"/>
                <w:szCs w:val="24"/>
              </w:rPr>
            </w:pPr>
            <w:r w:rsidRPr="00D93532">
              <w:rPr>
                <w:rFonts w:cstheme="minorHAnsi"/>
                <w:sz w:val="24"/>
                <w:szCs w:val="24"/>
              </w:rPr>
              <w:t>16.</w:t>
            </w:r>
          </w:p>
        </w:tc>
        <w:tc>
          <w:tcPr>
            <w:tcW w:w="2584" w:type="dxa"/>
          </w:tcPr>
          <w:p w14:paraId="489ABC27"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Wynikanie projektu z aktualnego i pozytywnie </w:t>
            </w:r>
            <w:r w:rsidRPr="00D93532">
              <w:rPr>
                <w:rFonts w:eastAsia="Arial" w:cstheme="minorHAnsi"/>
                <w:sz w:val="24"/>
                <w:szCs w:val="24"/>
                <w:lang w:eastAsia="pl-PL"/>
              </w:rPr>
              <w:lastRenderedPageBreak/>
              <w:t>zaopiniowanego programu rewitalizacji (jeśli dotyczy) </w:t>
            </w:r>
          </w:p>
        </w:tc>
        <w:tc>
          <w:tcPr>
            <w:tcW w:w="4781" w:type="dxa"/>
          </w:tcPr>
          <w:p w14:paraId="73310C51"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lastRenderedPageBreak/>
              <w:t xml:space="preserve">Wynikanie z programu rewitalizacji jest obligatoryjne dla projektów aplikujących o </w:t>
            </w:r>
            <w:r w:rsidRPr="00D93532">
              <w:rPr>
                <w:rFonts w:eastAsia="Arial" w:cstheme="minorHAnsi"/>
                <w:sz w:val="24"/>
                <w:szCs w:val="24"/>
                <w:lang w:eastAsia="pl-PL"/>
              </w:rPr>
              <w:lastRenderedPageBreak/>
              <w:t>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3BB26BB3"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46DA77A3" w14:textId="77777777" w:rsidR="00526D78" w:rsidRPr="00D93532" w:rsidRDefault="00526D78" w:rsidP="0099187D">
            <w:pPr>
              <w:pStyle w:val="Akapitzlist"/>
              <w:numPr>
                <w:ilvl w:val="0"/>
                <w:numId w:val="12"/>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program rewitalizacji, zatwierdzony został nie później niż dzień złożenia wniosku o dofinansowanie i znajduje się w </w:t>
            </w:r>
            <w:r w:rsidRPr="00D93532">
              <w:rPr>
                <w:rFonts w:eastAsia="Arial" w:cstheme="minorHAnsi"/>
                <w:sz w:val="24"/>
                <w:szCs w:val="24"/>
              </w:rPr>
              <w:t>Wykazie Gminnych Programów Rewitalizacji Województwa Śląskiego w ramach FE SL 2021-2027</w:t>
            </w:r>
            <w:r w:rsidRPr="00D93532">
              <w:rPr>
                <w:rFonts w:eastAsia="Arial" w:cstheme="minorHAnsi"/>
                <w:sz w:val="24"/>
                <w:szCs w:val="24"/>
                <w:lang w:eastAsia="pl-PL"/>
              </w:rPr>
              <w:t>? </w:t>
            </w:r>
          </w:p>
          <w:p w14:paraId="462C783D" w14:textId="77777777" w:rsidR="00526D78" w:rsidRPr="00D93532" w:rsidRDefault="00526D78" w:rsidP="0099187D">
            <w:pPr>
              <w:pStyle w:val="Akapitzlist"/>
              <w:numPr>
                <w:ilvl w:val="0"/>
                <w:numId w:val="12"/>
              </w:numPr>
              <w:spacing w:after="0"/>
              <w:ind w:left="476" w:hanging="283"/>
              <w:rPr>
                <w:rFonts w:eastAsia="Arial" w:cstheme="minorHAnsi"/>
                <w:sz w:val="24"/>
                <w:szCs w:val="24"/>
                <w:lang w:eastAsia="pl-PL"/>
              </w:rPr>
            </w:pPr>
            <w:r w:rsidRPr="00D93532">
              <w:rPr>
                <w:rFonts w:eastAsia="Arial" w:cstheme="minorHAnsi"/>
                <w:sz w:val="24"/>
                <w:szCs w:val="24"/>
                <w:lang w:eastAsia="pl-PL"/>
              </w:rPr>
              <w:lastRenderedPageBreak/>
              <w:t>Czy projekt znajduje się na liście planowanych podstawowych/ogólnej charakterystyki pozostałych przedsięwzięć rewitalizacyjnych określonych w programie rewitalizacji? </w:t>
            </w:r>
          </w:p>
          <w:p w14:paraId="330D95B3" w14:textId="77777777" w:rsidR="00526D78" w:rsidRPr="00D93532" w:rsidRDefault="00526D78" w:rsidP="0099187D">
            <w:pPr>
              <w:pStyle w:val="Akapitzlist"/>
              <w:numPr>
                <w:ilvl w:val="0"/>
                <w:numId w:val="12"/>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w:t>
            </w:r>
            <w:r w:rsidRPr="00D93532">
              <w:rPr>
                <w:rFonts w:eastAsia="Arial" w:cstheme="minorHAnsi"/>
                <w:b/>
                <w:bCs/>
                <w:sz w:val="24"/>
                <w:szCs w:val="24"/>
                <w:lang w:eastAsia="pl-PL"/>
              </w:rPr>
              <w:t xml:space="preserve"> (ORSIP 2.0 lub jego aktualizacja)</w:t>
            </w:r>
            <w:r w:rsidRPr="00D93532">
              <w:rPr>
                <w:rFonts w:eastAsia="Arial" w:cstheme="minorHAnsi"/>
                <w:sz w:val="24"/>
                <w:szCs w:val="24"/>
                <w:lang w:eastAsia="pl-PL"/>
              </w:rPr>
              <w:t>? </w:t>
            </w:r>
          </w:p>
          <w:p w14:paraId="2B34D031" w14:textId="77777777" w:rsidR="00526D78" w:rsidRPr="00D93532" w:rsidRDefault="00526D78" w:rsidP="0099187D">
            <w:pPr>
              <w:pStyle w:val="Akapitzlist"/>
              <w:numPr>
                <w:ilvl w:val="0"/>
                <w:numId w:val="12"/>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93532">
              <w:rPr>
                <w:rFonts w:eastAsia="Arial" w:cstheme="minorHAnsi"/>
                <w:iCs/>
                <w:sz w:val="24"/>
                <w:szCs w:val="24"/>
                <w:lang w:eastAsia="pl-PL"/>
              </w:rPr>
              <w:lastRenderedPageBreak/>
              <w:t>Otwartego Regionalnego Systemu Informacji Przestrzennej Województwa Śląskiego (</w:t>
            </w:r>
            <w:r w:rsidRPr="00D93532">
              <w:rPr>
                <w:rFonts w:eastAsia="Arial" w:cstheme="minorHAnsi"/>
                <w:b/>
                <w:bCs/>
                <w:sz w:val="24"/>
                <w:szCs w:val="24"/>
                <w:lang w:eastAsia="pl-PL"/>
              </w:rPr>
              <w:t>ORSIP 2.0 lub jego aktualizacja)</w:t>
            </w:r>
            <w:r w:rsidRPr="00D93532">
              <w:rPr>
                <w:rFonts w:eastAsia="Arial" w:cstheme="minorHAnsi"/>
                <w:sz w:val="24"/>
                <w:szCs w:val="24"/>
                <w:lang w:eastAsia="pl-PL"/>
              </w:rPr>
              <w:t>?  </w:t>
            </w:r>
          </w:p>
          <w:p w14:paraId="2423AB50" w14:textId="77777777" w:rsidR="00526D78" w:rsidRPr="00D93532" w:rsidRDefault="00526D78" w:rsidP="0099187D">
            <w:pPr>
              <w:pStyle w:val="Akapitzlist"/>
              <w:numPr>
                <w:ilvl w:val="0"/>
                <w:numId w:val="12"/>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D93532">
              <w:rPr>
                <w:rFonts w:eastAsia="Arial" w:cstheme="minorHAnsi"/>
                <w:sz w:val="24"/>
                <w:szCs w:val="24"/>
                <w:lang w:eastAsia="pl-PL"/>
              </w:rPr>
              <w:br/>
            </w:r>
          </w:p>
          <w:p w14:paraId="076FE8CB" w14:textId="77777777" w:rsidR="00526D78" w:rsidRPr="00D93532" w:rsidRDefault="00526D78" w:rsidP="0099187D">
            <w:pPr>
              <w:rPr>
                <w:rFonts w:eastAsia="Arial" w:cstheme="minorHAnsi"/>
                <w:sz w:val="24"/>
                <w:szCs w:val="24"/>
                <w:lang w:eastAsia="pl-PL"/>
              </w:rPr>
            </w:pPr>
            <w:r w:rsidRPr="00D93532">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w:t>
            </w:r>
            <w:r w:rsidRPr="00D93532">
              <w:rPr>
                <w:rFonts w:eastAsia="Arial" w:cstheme="minorHAnsi"/>
                <w:sz w:val="24"/>
                <w:szCs w:val="24"/>
                <w:lang w:eastAsia="pl-PL"/>
              </w:rPr>
              <w:lastRenderedPageBreak/>
              <w:t>informacja zawarta w programie rewitalizacji ukazująca zasadność takiego działania.</w:t>
            </w:r>
          </w:p>
          <w:p w14:paraId="6B426738" w14:textId="77777777" w:rsidR="00526D78" w:rsidRPr="00D93532" w:rsidRDefault="00526D78" w:rsidP="0099187D">
            <w:pPr>
              <w:rPr>
                <w:rFonts w:eastAsia="Arial" w:cstheme="minorHAnsi"/>
                <w:sz w:val="24"/>
                <w:szCs w:val="24"/>
                <w:lang w:eastAsia="pl-PL"/>
              </w:rPr>
            </w:pPr>
          </w:p>
        </w:tc>
        <w:tc>
          <w:tcPr>
            <w:tcW w:w="1879" w:type="dxa"/>
          </w:tcPr>
          <w:p w14:paraId="6D7EC760"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33B3ADC7"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F1E8788"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0/1 </w:t>
            </w:r>
          </w:p>
        </w:tc>
        <w:tc>
          <w:tcPr>
            <w:tcW w:w="2377" w:type="dxa"/>
          </w:tcPr>
          <w:p w14:paraId="214236E3"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56188685" w14:textId="77777777" w:rsidTr="717A0C25">
        <w:tc>
          <w:tcPr>
            <w:tcW w:w="800" w:type="dxa"/>
          </w:tcPr>
          <w:p w14:paraId="36586BC1" w14:textId="77777777" w:rsidR="00526D78" w:rsidRPr="00D93532" w:rsidRDefault="00526D78" w:rsidP="0099187D">
            <w:pPr>
              <w:rPr>
                <w:rFonts w:cstheme="minorHAnsi"/>
                <w:sz w:val="24"/>
                <w:szCs w:val="24"/>
              </w:rPr>
            </w:pPr>
            <w:r w:rsidRPr="00D93532">
              <w:rPr>
                <w:rFonts w:cstheme="minorHAnsi"/>
                <w:sz w:val="24"/>
                <w:szCs w:val="24"/>
              </w:rPr>
              <w:lastRenderedPageBreak/>
              <w:t>17.</w:t>
            </w:r>
          </w:p>
        </w:tc>
        <w:tc>
          <w:tcPr>
            <w:tcW w:w="2584" w:type="dxa"/>
          </w:tcPr>
          <w:p w14:paraId="792A9943"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81" w:type="dxa"/>
          </w:tcPr>
          <w:p w14:paraId="72468A7C"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173BADA9" w14:textId="77777777" w:rsidR="00526D78" w:rsidRPr="00D93532" w:rsidRDefault="00526D78" w:rsidP="0099187D">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prawidłowo określono okres trwałości (3/5 lat / Nie dotyczy)?</w:t>
            </w:r>
          </w:p>
          <w:p w14:paraId="6781F48C" w14:textId="77777777" w:rsidR="00526D78" w:rsidRPr="00D93532" w:rsidRDefault="00526D78" w:rsidP="0099187D">
            <w:pPr>
              <w:pStyle w:val="Akapitzlist"/>
              <w:numPr>
                <w:ilvl w:val="0"/>
                <w:numId w:val="13"/>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79" w:type="dxa"/>
          </w:tcPr>
          <w:p w14:paraId="7F8F9BFC" w14:textId="77777777" w:rsidR="00526D78" w:rsidRPr="00D93532" w:rsidRDefault="00526D78" w:rsidP="0099187D">
            <w:pPr>
              <w:rPr>
                <w:rFonts w:cstheme="minorHAnsi"/>
                <w:sz w:val="24"/>
                <w:szCs w:val="24"/>
              </w:rPr>
            </w:pPr>
            <w:r w:rsidRPr="00D93532">
              <w:rPr>
                <w:rFonts w:cstheme="minorHAnsi"/>
                <w:sz w:val="24"/>
                <w:szCs w:val="24"/>
              </w:rPr>
              <w:t xml:space="preserve">TAK </w:t>
            </w:r>
          </w:p>
          <w:p w14:paraId="43601FC9"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tc>
        <w:tc>
          <w:tcPr>
            <w:tcW w:w="1891" w:type="dxa"/>
          </w:tcPr>
          <w:p w14:paraId="59B04AFE"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5B39DE78"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0013693F" w14:textId="77777777" w:rsidTr="717A0C25">
        <w:tc>
          <w:tcPr>
            <w:tcW w:w="800" w:type="dxa"/>
          </w:tcPr>
          <w:p w14:paraId="05ED8FDC" w14:textId="77777777" w:rsidR="00526D78" w:rsidRPr="00D93532" w:rsidRDefault="00526D78" w:rsidP="0099187D">
            <w:pPr>
              <w:rPr>
                <w:rFonts w:cstheme="minorHAnsi"/>
                <w:sz w:val="24"/>
                <w:szCs w:val="24"/>
              </w:rPr>
            </w:pPr>
            <w:r w:rsidRPr="00D93532">
              <w:rPr>
                <w:rFonts w:cstheme="minorHAnsi"/>
                <w:sz w:val="24"/>
                <w:szCs w:val="24"/>
              </w:rPr>
              <w:t>18.</w:t>
            </w:r>
          </w:p>
        </w:tc>
        <w:tc>
          <w:tcPr>
            <w:tcW w:w="2584" w:type="dxa"/>
          </w:tcPr>
          <w:p w14:paraId="05B4A1D9" w14:textId="77777777" w:rsidR="00526D78" w:rsidRPr="00D93532" w:rsidDel="00131B37"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81" w:type="dxa"/>
          </w:tcPr>
          <w:p w14:paraId="7DB1BAC6" w14:textId="77777777" w:rsidR="00526D78" w:rsidRPr="00D93532" w:rsidDel="00131B37"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26573FEF" w14:textId="77777777" w:rsidR="00526D78" w:rsidRPr="00D93532"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nazwa zadania jest adekwatna i odpowiada zakresowi rzeczowemu zadania?  </w:t>
            </w:r>
          </w:p>
          <w:p w14:paraId="7C3C6CFE" w14:textId="77777777" w:rsidR="00526D78" w:rsidRPr="00D93532"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informacje podane w polu „Opis i uzasadnienie zadania, opis działań planowanych do realizacji w ramach zadań </w:t>
            </w:r>
            <w:r w:rsidRPr="00D93532">
              <w:rPr>
                <w:rFonts w:eastAsia="Arial" w:cstheme="minorHAnsi"/>
                <w:color w:val="000000" w:themeColor="text1"/>
                <w:sz w:val="24"/>
                <w:szCs w:val="24"/>
                <w:lang w:eastAsia="pl-PL"/>
              </w:rPr>
              <w:lastRenderedPageBreak/>
              <w:t>/ określenie realizatora” są wystarczające i adekwatne do identyfikacji zakresu rzeczowego zadania? </w:t>
            </w:r>
          </w:p>
          <w:p w14:paraId="352E3CD1" w14:textId="77777777" w:rsidR="00526D78" w:rsidRPr="00D93532"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wskazano realizatora przy poszczególnych zadaniach?  </w:t>
            </w:r>
          </w:p>
        </w:tc>
        <w:tc>
          <w:tcPr>
            <w:tcW w:w="1879" w:type="dxa"/>
          </w:tcPr>
          <w:p w14:paraId="49DFF12C"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2F33F742"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77A16362"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056EA097"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59EDB0E6" w14:textId="77777777" w:rsidTr="717A0C25">
        <w:tc>
          <w:tcPr>
            <w:tcW w:w="800" w:type="dxa"/>
          </w:tcPr>
          <w:p w14:paraId="03B945B2" w14:textId="77777777" w:rsidR="00526D78" w:rsidRPr="00D93532" w:rsidRDefault="00526D78" w:rsidP="0099187D">
            <w:pPr>
              <w:rPr>
                <w:rFonts w:cstheme="minorHAnsi"/>
                <w:sz w:val="24"/>
                <w:szCs w:val="24"/>
              </w:rPr>
            </w:pPr>
            <w:r w:rsidRPr="00D93532">
              <w:rPr>
                <w:rFonts w:cstheme="minorHAnsi"/>
                <w:sz w:val="24"/>
                <w:szCs w:val="24"/>
              </w:rPr>
              <w:t>19.</w:t>
            </w:r>
          </w:p>
        </w:tc>
        <w:tc>
          <w:tcPr>
            <w:tcW w:w="2584" w:type="dxa"/>
          </w:tcPr>
          <w:p w14:paraId="75B36CCB"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81" w:type="dxa"/>
          </w:tcPr>
          <w:p w14:paraId="7F6198E7"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E33D8F7"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06177019"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wydatków zaplanowanych do poniesienia, zostaną one poniesione najpóźniej 31 </w:t>
            </w:r>
            <w:r w:rsidRPr="00D93532">
              <w:rPr>
                <w:rFonts w:eastAsia="Arial" w:cstheme="minorHAnsi"/>
                <w:sz w:val="24"/>
                <w:szCs w:val="24"/>
                <w:lang w:eastAsia="pl-PL"/>
              </w:rPr>
              <w:t>grudnia 2029 r.  </w:t>
            </w:r>
          </w:p>
          <w:p w14:paraId="4C3425EE"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sz w:val="24"/>
                <w:szCs w:val="24"/>
                <w:lang w:eastAsia="pl-PL"/>
              </w:rPr>
              <w:t xml:space="preserve">Czy wydatki są zgodne z zasadami kwalifikowalności wydatków określonymi w programie FE SL 2021-2027, regulaminie naboru / wytycznych / zasadach wsparcia, </w:t>
            </w:r>
            <w:r w:rsidRPr="00D93532">
              <w:rPr>
                <w:rFonts w:eastAsia="Arial" w:cstheme="minorHAnsi"/>
                <w:sz w:val="24"/>
                <w:szCs w:val="24"/>
                <w:lang w:eastAsia="pl-PL"/>
              </w:rPr>
              <w:lastRenderedPageBreak/>
              <w:t>określonych przez IZ, obowiązujących w dniu ogłoszenia naboru? </w:t>
            </w:r>
          </w:p>
          <w:p w14:paraId="079FF3CE"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sz w:val="24"/>
                <w:szCs w:val="24"/>
                <w:lang w:eastAsia="pl-PL"/>
              </w:rPr>
              <w:t xml:space="preserve">Czy wydatki są logicznie </w:t>
            </w:r>
            <w:r w:rsidRPr="00D93532">
              <w:rPr>
                <w:rFonts w:eastAsia="Arial" w:cstheme="minorHAnsi"/>
                <w:color w:val="000000" w:themeColor="text1"/>
                <w:sz w:val="24"/>
                <w:szCs w:val="24"/>
                <w:lang w:eastAsia="pl-PL"/>
              </w:rPr>
              <w:t>powiązane i wynikają z zaplanowanych prac? </w:t>
            </w:r>
          </w:p>
          <w:p w14:paraId="1E58DF3C"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ramach zadań dotyczących kosztów bezpośrednich nie ujęto wydatków stanowiących koszty pośrednie? </w:t>
            </w:r>
          </w:p>
          <w:p w14:paraId="5278B984"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wybrano poprawną kategorię kosztu? </w:t>
            </w:r>
          </w:p>
          <w:p w14:paraId="7C71EA0C"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kategorię limitowaną przy poszczególnych wydatkach? </w:t>
            </w:r>
          </w:p>
          <w:p w14:paraId="392CBA2F"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nie przekraczają limitów (w przypadku obowiązywania limitu; dotyczy także kosztów pośrednich)? </w:t>
            </w:r>
          </w:p>
          <w:p w14:paraId="03EF5F3D" w14:textId="77777777" w:rsidR="00526D78" w:rsidRPr="00D93532" w:rsidRDefault="00526D78" w:rsidP="0099187D">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879" w:type="dxa"/>
          </w:tcPr>
          <w:p w14:paraId="1125698D"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634EF726"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tc>
        <w:tc>
          <w:tcPr>
            <w:tcW w:w="1891" w:type="dxa"/>
          </w:tcPr>
          <w:p w14:paraId="676C5E18" w14:textId="77777777" w:rsidR="00526D78" w:rsidRPr="00D93532" w:rsidRDefault="00526D78" w:rsidP="0099187D">
            <w:pPr>
              <w:rPr>
                <w:rFonts w:cstheme="minorHAnsi"/>
                <w:sz w:val="24"/>
                <w:szCs w:val="24"/>
              </w:rPr>
            </w:pPr>
            <w:r w:rsidRPr="00D93532">
              <w:rPr>
                <w:rFonts w:cstheme="minorHAnsi"/>
                <w:sz w:val="24"/>
                <w:szCs w:val="24"/>
              </w:rPr>
              <w:t xml:space="preserve">0/1 </w:t>
            </w:r>
          </w:p>
          <w:p w14:paraId="4362B122" w14:textId="77777777" w:rsidR="00526D78" w:rsidRPr="00D93532" w:rsidRDefault="00526D78" w:rsidP="0099187D">
            <w:pPr>
              <w:rPr>
                <w:rFonts w:cstheme="minorHAnsi"/>
                <w:sz w:val="24"/>
                <w:szCs w:val="24"/>
              </w:rPr>
            </w:pPr>
            <w:r w:rsidRPr="00D93532">
              <w:rPr>
                <w:rFonts w:cstheme="minorHAnsi"/>
                <w:sz w:val="24"/>
                <w:szCs w:val="24"/>
              </w:rPr>
              <w:t xml:space="preserve">Kwalifikowalność oceniana będzie na podstawie dokumentów obowiązujących w momencie ogłoszenia naboru. Po wyborze do dofinansowania, stosowanie będą zapisy dokumentu, </w:t>
            </w:r>
            <w:r w:rsidRPr="00D93532">
              <w:rPr>
                <w:rFonts w:cstheme="minorHAnsi"/>
                <w:sz w:val="24"/>
                <w:szCs w:val="24"/>
              </w:rPr>
              <w:lastRenderedPageBreak/>
              <w:t xml:space="preserve">obowiązującego na moment ponoszenia wydatku.  </w:t>
            </w:r>
          </w:p>
          <w:p w14:paraId="3C324D34" w14:textId="77777777" w:rsidR="00526D78" w:rsidRPr="00D93532" w:rsidRDefault="00526D78" w:rsidP="0099187D">
            <w:pPr>
              <w:rPr>
                <w:rFonts w:cstheme="minorHAnsi"/>
                <w:sz w:val="24"/>
                <w:szCs w:val="24"/>
              </w:rPr>
            </w:pPr>
          </w:p>
        </w:tc>
        <w:tc>
          <w:tcPr>
            <w:tcW w:w="2377" w:type="dxa"/>
          </w:tcPr>
          <w:p w14:paraId="70C89449"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Nie dotyczy </w:t>
            </w:r>
          </w:p>
        </w:tc>
      </w:tr>
      <w:tr w:rsidR="00526D78" w:rsidRPr="00D93532" w14:paraId="01D9EDF7" w14:textId="77777777" w:rsidTr="717A0C25">
        <w:tc>
          <w:tcPr>
            <w:tcW w:w="800" w:type="dxa"/>
          </w:tcPr>
          <w:p w14:paraId="0EA8557A" w14:textId="77777777" w:rsidR="00526D78" w:rsidRPr="00D93532" w:rsidRDefault="00526D78" w:rsidP="0099187D">
            <w:pPr>
              <w:rPr>
                <w:rFonts w:cstheme="minorHAnsi"/>
                <w:sz w:val="24"/>
                <w:szCs w:val="24"/>
              </w:rPr>
            </w:pPr>
            <w:r w:rsidRPr="00D93532">
              <w:rPr>
                <w:rFonts w:cstheme="minorHAnsi"/>
                <w:sz w:val="24"/>
                <w:szCs w:val="24"/>
              </w:rPr>
              <w:lastRenderedPageBreak/>
              <w:t>20.</w:t>
            </w:r>
          </w:p>
        </w:tc>
        <w:tc>
          <w:tcPr>
            <w:tcW w:w="2584" w:type="dxa"/>
          </w:tcPr>
          <w:p w14:paraId="6AE3EEB4"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Poprawność określenia poziomu dofinansowania oraz kosztów projektu (badane na moment składania wniosku) </w:t>
            </w:r>
          </w:p>
        </w:tc>
        <w:tc>
          <w:tcPr>
            <w:tcW w:w="4781" w:type="dxa"/>
          </w:tcPr>
          <w:p w14:paraId="454950DF"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28B060FE"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1185ABEB"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50212053"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21E1F4B5"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wnioskodawca prawidłowo określił poziom dofinansowania z uwzględnieniem dochodu w projekcie (jeśli odpowiednie wytyczne wymagają uwzględniania </w:t>
            </w:r>
            <w:r w:rsidRPr="00D93532">
              <w:rPr>
                <w:rFonts w:eastAsia="Arial" w:cstheme="minorHAnsi"/>
                <w:color w:val="000000" w:themeColor="text1"/>
                <w:sz w:val="24"/>
                <w:szCs w:val="24"/>
                <w:lang w:eastAsia="pl-PL"/>
              </w:rPr>
              <w:lastRenderedPageBreak/>
              <w:t>dochodu przy ustalaniu wielkości dofinansowania)?  </w:t>
            </w:r>
          </w:p>
          <w:p w14:paraId="74759473"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5DCCF1AB" w14:textId="77777777" w:rsidR="00526D78" w:rsidRPr="00D93532" w:rsidRDefault="00526D78" w:rsidP="0099187D">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źródło finansowania wkładu własnego?  </w:t>
            </w:r>
          </w:p>
        </w:tc>
        <w:tc>
          <w:tcPr>
            <w:tcW w:w="1879" w:type="dxa"/>
          </w:tcPr>
          <w:p w14:paraId="1A600A8F"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7181D6D4" w14:textId="77777777" w:rsidR="00526D78" w:rsidRPr="00D93532" w:rsidRDefault="00526D78" w:rsidP="0099187D">
            <w:pPr>
              <w:rPr>
                <w:rFonts w:cstheme="minorHAnsi"/>
                <w:sz w:val="24"/>
                <w:szCs w:val="24"/>
              </w:rPr>
            </w:pPr>
            <w:r w:rsidRPr="00D93532">
              <w:rPr>
                <w:rFonts w:cstheme="minorHAnsi"/>
                <w:sz w:val="24"/>
                <w:szCs w:val="24"/>
              </w:rPr>
              <w:t xml:space="preserve">Kryterium podlega uzupełnieniu </w:t>
            </w:r>
          </w:p>
        </w:tc>
        <w:tc>
          <w:tcPr>
            <w:tcW w:w="1891" w:type="dxa"/>
          </w:tcPr>
          <w:p w14:paraId="1D1B7CC7" w14:textId="77777777" w:rsidR="00526D78" w:rsidRPr="00D93532" w:rsidRDefault="00526D78" w:rsidP="0099187D">
            <w:pPr>
              <w:rPr>
                <w:rFonts w:cstheme="minorHAnsi"/>
                <w:sz w:val="24"/>
                <w:szCs w:val="24"/>
              </w:rPr>
            </w:pPr>
            <w:r w:rsidRPr="00D93532">
              <w:rPr>
                <w:rFonts w:cstheme="minorHAnsi"/>
                <w:sz w:val="24"/>
                <w:szCs w:val="24"/>
              </w:rPr>
              <w:t>0/1</w:t>
            </w:r>
          </w:p>
          <w:p w14:paraId="428E9836" w14:textId="77777777" w:rsidR="00526D78" w:rsidRPr="00D93532" w:rsidRDefault="00526D78" w:rsidP="0099187D">
            <w:pPr>
              <w:rPr>
                <w:rFonts w:cstheme="minorHAnsi"/>
                <w:sz w:val="24"/>
                <w:szCs w:val="24"/>
              </w:rPr>
            </w:pPr>
          </w:p>
          <w:p w14:paraId="7372391D" w14:textId="77777777" w:rsidR="00526D78" w:rsidRPr="00D93532" w:rsidRDefault="00526D78" w:rsidP="0099187D">
            <w:pPr>
              <w:rPr>
                <w:rFonts w:cstheme="minorHAnsi"/>
                <w:sz w:val="24"/>
                <w:szCs w:val="24"/>
              </w:rPr>
            </w:pPr>
          </w:p>
        </w:tc>
        <w:tc>
          <w:tcPr>
            <w:tcW w:w="2377" w:type="dxa"/>
          </w:tcPr>
          <w:p w14:paraId="00060427"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r w:rsidR="00526D78" w:rsidRPr="00D93532" w14:paraId="5A2B7150" w14:textId="77777777" w:rsidTr="717A0C25">
        <w:tc>
          <w:tcPr>
            <w:tcW w:w="800" w:type="dxa"/>
          </w:tcPr>
          <w:p w14:paraId="208ACD23" w14:textId="77777777" w:rsidR="00526D78" w:rsidRPr="00D93532" w:rsidRDefault="00526D78" w:rsidP="0099187D">
            <w:pPr>
              <w:rPr>
                <w:rFonts w:cstheme="minorHAnsi"/>
                <w:sz w:val="24"/>
                <w:szCs w:val="24"/>
              </w:rPr>
            </w:pPr>
            <w:r w:rsidRPr="00D93532">
              <w:rPr>
                <w:rFonts w:cstheme="minorHAnsi"/>
                <w:sz w:val="24"/>
                <w:szCs w:val="24"/>
              </w:rPr>
              <w:t>21.</w:t>
            </w:r>
          </w:p>
        </w:tc>
        <w:tc>
          <w:tcPr>
            <w:tcW w:w="2584" w:type="dxa"/>
          </w:tcPr>
          <w:p w14:paraId="07EC85E3"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81" w:type="dxa"/>
          </w:tcPr>
          <w:p w14:paraId="17D91262" w14:textId="77777777" w:rsidR="00526D78" w:rsidRPr="00D93532" w:rsidRDefault="00526D78" w:rsidP="0099187D">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7DA306ED" w14:textId="77777777" w:rsidR="00526D78" w:rsidRPr="00D93532" w:rsidRDefault="00526D78" w:rsidP="0099187D">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wskaźniki zostały dobrane odpowiednio do zakresu i efektów projektu?  </w:t>
            </w:r>
          </w:p>
          <w:p w14:paraId="724D9D51" w14:textId="77777777" w:rsidR="00526D78" w:rsidRPr="00D93532" w:rsidRDefault="00526D78" w:rsidP="0099187D">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269929EF" w14:textId="77777777" w:rsidR="00526D78" w:rsidRPr="00D93532" w:rsidRDefault="00526D78" w:rsidP="0099187D">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CEA72E4" w14:textId="77777777" w:rsidR="00526D78" w:rsidRPr="00D93532" w:rsidRDefault="00526D78" w:rsidP="0099187D">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dot. wskaźników zawarte we wniosku i załącznikach są spójne? </w:t>
            </w:r>
          </w:p>
        </w:tc>
        <w:tc>
          <w:tcPr>
            <w:tcW w:w="1879" w:type="dxa"/>
          </w:tcPr>
          <w:p w14:paraId="29467018" w14:textId="77777777" w:rsidR="00526D78" w:rsidRPr="00D93532" w:rsidRDefault="00526D78" w:rsidP="0099187D">
            <w:pPr>
              <w:rPr>
                <w:rFonts w:cstheme="minorHAnsi"/>
                <w:sz w:val="24"/>
                <w:szCs w:val="24"/>
              </w:rPr>
            </w:pPr>
            <w:r w:rsidRPr="00D93532">
              <w:rPr>
                <w:rFonts w:cstheme="minorHAnsi"/>
                <w:sz w:val="24"/>
                <w:szCs w:val="24"/>
              </w:rPr>
              <w:lastRenderedPageBreak/>
              <w:t xml:space="preserve">TAK </w:t>
            </w:r>
          </w:p>
          <w:p w14:paraId="0E470557" w14:textId="77777777" w:rsidR="00526D78" w:rsidRPr="00D93532" w:rsidRDefault="00526D78" w:rsidP="0099187D">
            <w:pPr>
              <w:rPr>
                <w:rFonts w:cstheme="minorHAnsi"/>
                <w:sz w:val="24"/>
                <w:szCs w:val="24"/>
              </w:rPr>
            </w:pPr>
            <w:r w:rsidRPr="00D93532">
              <w:rPr>
                <w:rFonts w:cstheme="minorHAnsi"/>
                <w:sz w:val="24"/>
                <w:szCs w:val="24"/>
              </w:rPr>
              <w:t>Kryterium podlega uzupełnieniu</w:t>
            </w:r>
          </w:p>
        </w:tc>
        <w:tc>
          <w:tcPr>
            <w:tcW w:w="1891" w:type="dxa"/>
          </w:tcPr>
          <w:p w14:paraId="55A48C0F" w14:textId="77777777" w:rsidR="00526D78" w:rsidRPr="00D93532" w:rsidRDefault="00526D78" w:rsidP="0099187D">
            <w:pPr>
              <w:rPr>
                <w:rFonts w:cstheme="minorHAnsi"/>
                <w:sz w:val="24"/>
                <w:szCs w:val="24"/>
              </w:rPr>
            </w:pPr>
            <w:r w:rsidRPr="00D93532">
              <w:rPr>
                <w:rFonts w:cstheme="minorHAnsi"/>
                <w:sz w:val="24"/>
                <w:szCs w:val="24"/>
              </w:rPr>
              <w:t xml:space="preserve">0/1 </w:t>
            </w:r>
          </w:p>
        </w:tc>
        <w:tc>
          <w:tcPr>
            <w:tcW w:w="2377" w:type="dxa"/>
          </w:tcPr>
          <w:p w14:paraId="249DF0CB" w14:textId="77777777" w:rsidR="00526D78" w:rsidRPr="00D93532" w:rsidRDefault="00526D78" w:rsidP="0099187D">
            <w:pPr>
              <w:rPr>
                <w:rFonts w:cstheme="minorHAnsi"/>
                <w:sz w:val="24"/>
                <w:szCs w:val="24"/>
              </w:rPr>
            </w:pPr>
            <w:r w:rsidRPr="00D93532">
              <w:rPr>
                <w:rFonts w:cstheme="minorHAnsi"/>
                <w:sz w:val="24"/>
                <w:szCs w:val="24"/>
              </w:rPr>
              <w:t xml:space="preserve">Nie dotyczy </w:t>
            </w:r>
          </w:p>
        </w:tc>
      </w:tr>
    </w:tbl>
    <w:p w14:paraId="0AB2EFDA" w14:textId="77777777" w:rsidR="00AD097C" w:rsidRPr="0069227C" w:rsidRDefault="00AD097C" w:rsidP="00AD097C">
      <w:pPr>
        <w:keepNext/>
        <w:keepLines/>
        <w:spacing w:before="480" w:after="240"/>
        <w:outlineLvl w:val="0"/>
        <w:rPr>
          <w:rFonts w:asciiTheme="minorHAnsi" w:eastAsiaTheme="majorEastAsia" w:hAnsiTheme="minorHAnsi" w:cstheme="minorHAnsi"/>
          <w:b/>
          <w:sz w:val="24"/>
          <w:szCs w:val="32"/>
        </w:rPr>
      </w:pPr>
      <w:bookmarkStart w:id="3" w:name="_Hlk136336339"/>
      <w:r w:rsidRPr="0069227C">
        <w:rPr>
          <w:rFonts w:asciiTheme="minorHAnsi" w:eastAsiaTheme="majorEastAsia" w:hAnsiTheme="minorHAnsi" w:cstheme="minorHAnsi"/>
          <w:b/>
          <w:sz w:val="24"/>
          <w:szCs w:val="32"/>
        </w:rPr>
        <w:lastRenderedPageBreak/>
        <w:t>Tabela 2. Kryteria formalne specyficzne</w:t>
      </w:r>
    </w:p>
    <w:tbl>
      <w:tblPr>
        <w:tblStyle w:val="Tabela-Siatka"/>
        <w:tblW w:w="14543" w:type="dxa"/>
        <w:tblLook w:val="04A0" w:firstRow="1" w:lastRow="0" w:firstColumn="1" w:lastColumn="0" w:noHBand="0" w:noVBand="1"/>
        <w:tblCaption w:val="Kryteria merytoryczne specyficzne 0/1"/>
        <w:tblDescription w:val="Tabela 4. Zestawienie kryteriów merytorycznych specyficznych dla działania FE SL 02.11."/>
      </w:tblPr>
      <w:tblGrid>
        <w:gridCol w:w="669"/>
        <w:gridCol w:w="2135"/>
        <w:gridCol w:w="4178"/>
        <w:gridCol w:w="2584"/>
        <w:gridCol w:w="3281"/>
        <w:gridCol w:w="1696"/>
      </w:tblGrid>
      <w:tr w:rsidR="009862BD" w:rsidRPr="009862BD" w14:paraId="1B4A8755" w14:textId="77777777" w:rsidTr="0D151193">
        <w:trPr>
          <w:trHeight w:val="505"/>
          <w:tblHeader/>
        </w:trPr>
        <w:tc>
          <w:tcPr>
            <w:tcW w:w="6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3"/>
          <w:p w14:paraId="1E789CF9" w14:textId="77777777" w:rsidR="009862BD" w:rsidRPr="009862BD" w:rsidRDefault="009862BD" w:rsidP="0099187D">
            <w:pPr>
              <w:spacing w:after="160"/>
              <w:rPr>
                <w:rFonts w:cstheme="minorHAnsi"/>
                <w:b/>
                <w:sz w:val="24"/>
                <w:szCs w:val="24"/>
              </w:rPr>
            </w:pPr>
            <w:r w:rsidRPr="009862BD">
              <w:rPr>
                <w:rFonts w:cstheme="minorHAnsi"/>
                <w:b/>
                <w:sz w:val="24"/>
                <w:szCs w:val="24"/>
              </w:rPr>
              <w:t>L.p.</w:t>
            </w:r>
          </w:p>
        </w:tc>
        <w:tc>
          <w:tcPr>
            <w:tcW w:w="2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42ABFD2" w14:textId="77777777" w:rsidR="009862BD" w:rsidRPr="009862BD" w:rsidRDefault="009862BD" w:rsidP="0099187D">
            <w:pPr>
              <w:spacing w:after="160"/>
              <w:rPr>
                <w:rFonts w:cstheme="minorHAnsi"/>
                <w:b/>
                <w:sz w:val="24"/>
                <w:szCs w:val="24"/>
              </w:rPr>
            </w:pPr>
            <w:r w:rsidRPr="009862BD">
              <w:rPr>
                <w:rFonts w:cstheme="minorHAnsi"/>
                <w:b/>
                <w:sz w:val="24"/>
                <w:szCs w:val="24"/>
              </w:rPr>
              <w:t>Nazwa kryterium</w:t>
            </w:r>
          </w:p>
        </w:tc>
        <w:tc>
          <w:tcPr>
            <w:tcW w:w="41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0D9A14" w14:textId="77777777" w:rsidR="009862BD" w:rsidRPr="009862BD" w:rsidRDefault="009862BD" w:rsidP="0099187D">
            <w:pPr>
              <w:spacing w:after="160"/>
              <w:rPr>
                <w:rFonts w:cstheme="minorHAnsi"/>
                <w:b/>
                <w:sz w:val="24"/>
                <w:szCs w:val="24"/>
              </w:rPr>
            </w:pPr>
            <w:r w:rsidRPr="009862BD">
              <w:rPr>
                <w:rFonts w:cstheme="minorHAnsi"/>
                <w:b/>
                <w:sz w:val="24"/>
                <w:szCs w:val="24"/>
              </w:rPr>
              <w:t>Definicja kryterium</w:t>
            </w:r>
          </w:p>
          <w:p w14:paraId="6FDCD358" w14:textId="77777777" w:rsidR="009862BD" w:rsidRPr="009862BD" w:rsidRDefault="009862BD" w:rsidP="0099187D">
            <w:pPr>
              <w:spacing w:after="160"/>
              <w:rPr>
                <w:rFonts w:cstheme="minorHAnsi"/>
                <w:b/>
                <w:sz w:val="24"/>
                <w:szCs w:val="24"/>
              </w:rPr>
            </w:pPr>
          </w:p>
        </w:tc>
        <w:tc>
          <w:tcPr>
            <w:tcW w:w="2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A4CE42" w14:textId="77777777" w:rsidR="009862BD" w:rsidRPr="009862BD" w:rsidRDefault="009862BD" w:rsidP="0099187D">
            <w:pPr>
              <w:spacing w:after="160"/>
              <w:rPr>
                <w:rFonts w:cstheme="minorHAnsi"/>
                <w:b/>
                <w:sz w:val="24"/>
                <w:szCs w:val="24"/>
              </w:rPr>
            </w:pPr>
            <w:r w:rsidRPr="009862BD">
              <w:rPr>
                <w:rFonts w:cstheme="minorHAnsi"/>
                <w:b/>
                <w:sz w:val="24"/>
                <w:szCs w:val="24"/>
              </w:rPr>
              <w:t>Czy spełnienie kryterium jest konieczne do przyznania dofinansowania?</w:t>
            </w:r>
          </w:p>
        </w:tc>
        <w:tc>
          <w:tcPr>
            <w:tcW w:w="3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E89740C" w14:textId="77777777" w:rsidR="009862BD" w:rsidRPr="009862BD" w:rsidRDefault="009862BD" w:rsidP="0099187D">
            <w:pPr>
              <w:spacing w:after="160"/>
              <w:rPr>
                <w:rFonts w:cstheme="minorHAnsi"/>
                <w:b/>
                <w:sz w:val="24"/>
                <w:szCs w:val="24"/>
              </w:rPr>
            </w:pPr>
            <w:r w:rsidRPr="009862BD">
              <w:rPr>
                <w:rFonts w:cstheme="minorHAnsi"/>
                <w:b/>
                <w:sz w:val="24"/>
                <w:szCs w:val="24"/>
              </w:rPr>
              <w:t>Sposób oceny kryterium</w:t>
            </w:r>
          </w:p>
        </w:tc>
        <w:tc>
          <w:tcPr>
            <w:tcW w:w="16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A35C16F" w14:textId="77777777" w:rsidR="009862BD" w:rsidRPr="009862BD" w:rsidRDefault="009862BD" w:rsidP="0099187D">
            <w:pPr>
              <w:spacing w:after="160"/>
              <w:rPr>
                <w:rFonts w:cstheme="minorHAnsi"/>
                <w:b/>
                <w:sz w:val="24"/>
                <w:szCs w:val="24"/>
              </w:rPr>
            </w:pPr>
            <w:r w:rsidRPr="009862BD">
              <w:rPr>
                <w:rFonts w:cstheme="minorHAnsi"/>
                <w:b/>
                <w:sz w:val="24"/>
                <w:szCs w:val="24"/>
              </w:rPr>
              <w:t>Szczególne znaczenie kryterium</w:t>
            </w:r>
          </w:p>
        </w:tc>
      </w:tr>
      <w:tr w:rsidR="009862BD" w:rsidRPr="009862BD" w14:paraId="0734E593" w14:textId="77777777" w:rsidTr="0D151193">
        <w:tc>
          <w:tcPr>
            <w:tcW w:w="669" w:type="dxa"/>
            <w:tcBorders>
              <w:top w:val="single" w:sz="4" w:space="0" w:color="auto"/>
              <w:left w:val="single" w:sz="4" w:space="0" w:color="auto"/>
              <w:bottom w:val="single" w:sz="4" w:space="0" w:color="auto"/>
              <w:right w:val="single" w:sz="4" w:space="0" w:color="auto"/>
            </w:tcBorders>
          </w:tcPr>
          <w:p w14:paraId="153690B6" w14:textId="77777777" w:rsidR="009862BD" w:rsidRPr="00F83921" w:rsidRDefault="009862BD" w:rsidP="009862BD">
            <w:pPr>
              <w:numPr>
                <w:ilvl w:val="0"/>
                <w:numId w:val="22"/>
              </w:numPr>
              <w:spacing w:after="160"/>
              <w:rPr>
                <w:rFonts w:cstheme="minorHAnsi"/>
                <w:sz w:val="24"/>
                <w:szCs w:val="24"/>
              </w:rPr>
            </w:pPr>
          </w:p>
        </w:tc>
        <w:tc>
          <w:tcPr>
            <w:tcW w:w="2135" w:type="dxa"/>
            <w:tcBorders>
              <w:top w:val="single" w:sz="4" w:space="0" w:color="auto"/>
              <w:left w:val="single" w:sz="4" w:space="0" w:color="auto"/>
              <w:bottom w:val="single" w:sz="4" w:space="0" w:color="auto"/>
              <w:right w:val="single" w:sz="4" w:space="0" w:color="auto"/>
            </w:tcBorders>
          </w:tcPr>
          <w:p w14:paraId="695A5EDF" w14:textId="77777777" w:rsidR="009862BD" w:rsidRPr="00F83921" w:rsidRDefault="009862BD" w:rsidP="0099187D">
            <w:pPr>
              <w:spacing w:after="160"/>
              <w:rPr>
                <w:rFonts w:cstheme="minorHAnsi"/>
                <w:sz w:val="24"/>
                <w:szCs w:val="24"/>
              </w:rPr>
            </w:pPr>
            <w:r w:rsidRPr="00F83921">
              <w:rPr>
                <w:rFonts w:cstheme="minorHAnsi"/>
                <w:sz w:val="24"/>
                <w:szCs w:val="24"/>
              </w:rPr>
              <w:t>Infrastruktura drogowa (w tym parkingi) realizowana w ramach projektu</w:t>
            </w:r>
          </w:p>
        </w:tc>
        <w:tc>
          <w:tcPr>
            <w:tcW w:w="4178" w:type="dxa"/>
            <w:tcBorders>
              <w:top w:val="single" w:sz="4" w:space="0" w:color="auto"/>
              <w:left w:val="single" w:sz="4" w:space="0" w:color="auto"/>
              <w:bottom w:val="single" w:sz="4" w:space="0" w:color="auto"/>
              <w:right w:val="single" w:sz="4" w:space="0" w:color="auto"/>
            </w:tcBorders>
          </w:tcPr>
          <w:p w14:paraId="6C93062A" w14:textId="260E78B1" w:rsidR="009862BD" w:rsidRPr="009862BD" w:rsidRDefault="009862BD" w:rsidP="0099187D">
            <w:pPr>
              <w:rPr>
                <w:rFonts w:cstheme="minorHAnsi"/>
                <w:sz w:val="24"/>
                <w:szCs w:val="24"/>
              </w:rPr>
            </w:pPr>
            <w:r w:rsidRPr="009862BD">
              <w:rPr>
                <w:rFonts w:cstheme="minorHAnsi"/>
                <w:sz w:val="24"/>
                <w:szCs w:val="24"/>
              </w:rPr>
              <w:t xml:space="preserve">W ramach kryterium będzie weryfikowane czy infrastruktura drogowa (w tym w parkingi) stanowią integralną częścią większego projektu, nie są dominującą częścią projektu, a ich koszt nie przekracza 15% kosztów kwalifikowalnych operacji. </w:t>
            </w:r>
          </w:p>
          <w:p w14:paraId="5F606527" w14:textId="77777777" w:rsidR="009862BD" w:rsidRPr="009862BD" w:rsidRDefault="009862BD" w:rsidP="0099187D">
            <w:pPr>
              <w:spacing w:after="160"/>
              <w:rPr>
                <w:rFonts w:cstheme="minorHAnsi"/>
                <w:sz w:val="24"/>
                <w:szCs w:val="24"/>
              </w:rPr>
            </w:pPr>
            <w:r w:rsidRPr="009862BD">
              <w:rPr>
                <w:rFonts w:cstheme="minorHAnsi"/>
                <w:sz w:val="24"/>
                <w:szCs w:val="24"/>
              </w:rPr>
              <w:t>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p w14:paraId="10157897" w14:textId="3DAE569E" w:rsidR="009862BD" w:rsidRPr="009862BD" w:rsidRDefault="009862BD" w:rsidP="0D151193">
            <w:pPr>
              <w:spacing w:after="160"/>
              <w:rPr>
                <w:sz w:val="24"/>
                <w:szCs w:val="24"/>
              </w:rPr>
            </w:pPr>
            <w:r w:rsidRPr="0D151193">
              <w:rPr>
                <w:sz w:val="24"/>
                <w:szCs w:val="24"/>
              </w:rPr>
              <w:lastRenderedPageBreak/>
              <w:t>Z kryterium zostają wyłączone ciągi piesze, ciągi pieszo-rowerowe, drogi/ścieżki/szlaki rowerowe niewykorzystywane do prowadzenia ruchu samochodowego.</w:t>
            </w:r>
          </w:p>
          <w:p w14:paraId="22BFF028" w14:textId="77777777" w:rsidR="009862BD" w:rsidRPr="009862BD" w:rsidRDefault="009862BD" w:rsidP="0099187D">
            <w:pPr>
              <w:rPr>
                <w:rFonts w:cstheme="minorHAnsi"/>
                <w:sz w:val="24"/>
                <w:szCs w:val="24"/>
              </w:rPr>
            </w:pPr>
            <w:r w:rsidRPr="009862BD">
              <w:rPr>
                <w:rFonts w:cstheme="minorHAnsi"/>
                <w:sz w:val="24"/>
                <w:szCs w:val="24"/>
              </w:rPr>
              <w:t>Kryterium jest weryfikowane w oparciu o wniosek o dofinansowanie i załączniki.</w:t>
            </w:r>
          </w:p>
        </w:tc>
        <w:tc>
          <w:tcPr>
            <w:tcW w:w="2584" w:type="dxa"/>
            <w:tcBorders>
              <w:top w:val="single" w:sz="4" w:space="0" w:color="auto"/>
              <w:left w:val="single" w:sz="4" w:space="0" w:color="auto"/>
              <w:bottom w:val="single" w:sz="4" w:space="0" w:color="auto"/>
              <w:right w:val="single" w:sz="4" w:space="0" w:color="auto"/>
            </w:tcBorders>
          </w:tcPr>
          <w:p w14:paraId="386CE3F5" w14:textId="77777777" w:rsidR="009862BD" w:rsidRPr="009862BD" w:rsidRDefault="009862BD" w:rsidP="0099187D">
            <w:pPr>
              <w:rPr>
                <w:rFonts w:cstheme="minorHAnsi"/>
                <w:sz w:val="24"/>
                <w:szCs w:val="24"/>
              </w:rPr>
            </w:pPr>
            <w:r w:rsidRPr="009862BD">
              <w:rPr>
                <w:rFonts w:cstheme="minorHAnsi"/>
                <w:sz w:val="24"/>
                <w:szCs w:val="24"/>
              </w:rPr>
              <w:lastRenderedPageBreak/>
              <w:t>TAK</w:t>
            </w:r>
          </w:p>
          <w:p w14:paraId="4471F509" w14:textId="77777777" w:rsidR="009862BD" w:rsidRPr="009862BD" w:rsidRDefault="009862BD" w:rsidP="0099187D">
            <w:pPr>
              <w:rPr>
                <w:rFonts w:cstheme="minorHAnsi"/>
                <w:sz w:val="24"/>
                <w:szCs w:val="24"/>
              </w:rPr>
            </w:pPr>
            <w:r w:rsidRPr="009862BD">
              <w:rPr>
                <w:rFonts w:cstheme="minorHAnsi"/>
                <w:sz w:val="24"/>
                <w:szCs w:val="24"/>
              </w:rPr>
              <w:t>Kryterium podlega uzupełnieniu</w:t>
            </w:r>
          </w:p>
        </w:tc>
        <w:tc>
          <w:tcPr>
            <w:tcW w:w="3281" w:type="dxa"/>
            <w:tcBorders>
              <w:top w:val="single" w:sz="4" w:space="0" w:color="auto"/>
              <w:left w:val="single" w:sz="4" w:space="0" w:color="auto"/>
              <w:bottom w:val="single" w:sz="4" w:space="0" w:color="auto"/>
              <w:right w:val="single" w:sz="4" w:space="0" w:color="auto"/>
            </w:tcBorders>
          </w:tcPr>
          <w:p w14:paraId="62D23B99" w14:textId="77777777" w:rsidR="009862BD" w:rsidRPr="009862BD" w:rsidRDefault="009862BD" w:rsidP="0099187D">
            <w:pPr>
              <w:spacing w:after="160"/>
              <w:rPr>
                <w:rFonts w:cstheme="minorHAnsi"/>
                <w:sz w:val="24"/>
                <w:szCs w:val="24"/>
              </w:rPr>
            </w:pPr>
            <w:r w:rsidRPr="009862BD">
              <w:rPr>
                <w:rFonts w:cstheme="minorHAnsi"/>
                <w:sz w:val="24"/>
                <w:szCs w:val="24"/>
              </w:rPr>
              <w:t>0/1</w:t>
            </w:r>
          </w:p>
          <w:p w14:paraId="1DBD7FED" w14:textId="6A8C686A" w:rsidR="009862BD" w:rsidRPr="009862BD" w:rsidRDefault="009862BD" w:rsidP="7174B232">
            <w:pPr>
              <w:rPr>
                <w:sz w:val="24"/>
                <w:szCs w:val="24"/>
              </w:rPr>
            </w:pPr>
            <w:r w:rsidRPr="7174B232">
              <w:rPr>
                <w:sz w:val="24"/>
                <w:szCs w:val="24"/>
              </w:rPr>
              <w:t xml:space="preserve">1 pkt </w:t>
            </w:r>
            <w:r w:rsidR="48D768C2" w:rsidRPr="7174B232">
              <w:rPr>
                <w:rFonts w:eastAsia="Calibri" w:cs="Times New Roman"/>
                <w:noProof/>
                <w:sz w:val="24"/>
                <w:szCs w:val="24"/>
              </w:rPr>
              <w:t>–</w:t>
            </w:r>
            <w:r w:rsidRPr="7174B232">
              <w:rPr>
                <w:sz w:val="24"/>
                <w:szCs w:val="24"/>
              </w:rPr>
              <w:t xml:space="preserve"> spełnia kryterium</w:t>
            </w:r>
          </w:p>
          <w:p w14:paraId="09E1746D" w14:textId="77777777" w:rsidR="009862BD" w:rsidRPr="009862BD" w:rsidRDefault="009862BD" w:rsidP="0099187D">
            <w:pPr>
              <w:spacing w:after="160"/>
              <w:rPr>
                <w:rFonts w:cstheme="minorHAnsi"/>
                <w:sz w:val="24"/>
                <w:szCs w:val="24"/>
              </w:rPr>
            </w:pPr>
            <w:r w:rsidRPr="009862BD">
              <w:rPr>
                <w:rFonts w:cstheme="minorHAnsi"/>
                <w:sz w:val="24"/>
                <w:szCs w:val="24"/>
              </w:rPr>
              <w:t>0 pkt – nie spełnia kryterium – ocena negatywna</w:t>
            </w:r>
          </w:p>
        </w:tc>
        <w:tc>
          <w:tcPr>
            <w:tcW w:w="1696" w:type="dxa"/>
            <w:tcBorders>
              <w:top w:val="single" w:sz="4" w:space="0" w:color="auto"/>
              <w:left w:val="single" w:sz="4" w:space="0" w:color="auto"/>
              <w:bottom w:val="single" w:sz="4" w:space="0" w:color="auto"/>
              <w:right w:val="single" w:sz="4" w:space="0" w:color="auto"/>
            </w:tcBorders>
          </w:tcPr>
          <w:p w14:paraId="293C3E75" w14:textId="77777777" w:rsidR="009862BD" w:rsidRPr="009862BD" w:rsidRDefault="009862BD" w:rsidP="0099187D">
            <w:pPr>
              <w:spacing w:after="160"/>
              <w:rPr>
                <w:rFonts w:cstheme="minorHAnsi"/>
                <w:sz w:val="24"/>
                <w:szCs w:val="24"/>
              </w:rPr>
            </w:pPr>
            <w:r w:rsidRPr="009862BD">
              <w:rPr>
                <w:rFonts w:cstheme="minorHAnsi"/>
                <w:sz w:val="24"/>
                <w:szCs w:val="24"/>
              </w:rPr>
              <w:t>Nie dotyczy</w:t>
            </w:r>
          </w:p>
        </w:tc>
      </w:tr>
      <w:tr w:rsidR="009862BD" w:rsidRPr="009862BD" w14:paraId="5105EF20" w14:textId="77777777" w:rsidTr="0D151193">
        <w:trPr>
          <w:trHeight w:val="609"/>
        </w:trPr>
        <w:tc>
          <w:tcPr>
            <w:tcW w:w="669" w:type="dxa"/>
            <w:tcBorders>
              <w:top w:val="single" w:sz="4" w:space="0" w:color="auto"/>
              <w:left w:val="single" w:sz="4" w:space="0" w:color="auto"/>
              <w:bottom w:val="single" w:sz="4" w:space="0" w:color="auto"/>
              <w:right w:val="single" w:sz="4" w:space="0" w:color="auto"/>
            </w:tcBorders>
          </w:tcPr>
          <w:p w14:paraId="1357EE6E" w14:textId="77777777" w:rsidR="009862BD" w:rsidRPr="00F83921" w:rsidRDefault="009862BD" w:rsidP="009862BD">
            <w:pPr>
              <w:numPr>
                <w:ilvl w:val="0"/>
                <w:numId w:val="22"/>
              </w:numPr>
              <w:spacing w:after="0"/>
              <w:rPr>
                <w:rFonts w:cstheme="minorHAnsi"/>
                <w:sz w:val="24"/>
                <w:szCs w:val="24"/>
              </w:rPr>
            </w:pPr>
          </w:p>
        </w:tc>
        <w:tc>
          <w:tcPr>
            <w:tcW w:w="2135" w:type="dxa"/>
            <w:tcBorders>
              <w:top w:val="single" w:sz="4" w:space="0" w:color="auto"/>
              <w:left w:val="single" w:sz="4" w:space="0" w:color="auto"/>
              <w:bottom w:val="single" w:sz="4" w:space="0" w:color="auto"/>
              <w:right w:val="single" w:sz="4" w:space="0" w:color="auto"/>
            </w:tcBorders>
          </w:tcPr>
          <w:p w14:paraId="2F62A404" w14:textId="77777777" w:rsidR="009862BD" w:rsidRPr="00F83921" w:rsidRDefault="009862BD" w:rsidP="0099187D">
            <w:pPr>
              <w:rPr>
                <w:rFonts w:cstheme="minorHAnsi"/>
                <w:sz w:val="24"/>
                <w:szCs w:val="24"/>
              </w:rPr>
            </w:pPr>
            <w:r w:rsidRPr="00F83921">
              <w:rPr>
                <w:rFonts w:cstheme="minorHAnsi"/>
                <w:sz w:val="24"/>
                <w:szCs w:val="24"/>
              </w:rPr>
              <w:t>Miejsce realizacji projektu</w:t>
            </w:r>
          </w:p>
        </w:tc>
        <w:tc>
          <w:tcPr>
            <w:tcW w:w="4178" w:type="dxa"/>
            <w:tcBorders>
              <w:top w:val="single" w:sz="4" w:space="0" w:color="auto"/>
              <w:left w:val="single" w:sz="4" w:space="0" w:color="auto"/>
              <w:bottom w:val="single" w:sz="4" w:space="0" w:color="auto"/>
              <w:right w:val="single" w:sz="4" w:space="0" w:color="auto"/>
            </w:tcBorders>
          </w:tcPr>
          <w:p w14:paraId="4DC245E3" w14:textId="1438D7C6" w:rsidR="009862BD" w:rsidRPr="009862BD" w:rsidRDefault="009862BD" w:rsidP="0099187D">
            <w:pPr>
              <w:rPr>
                <w:rFonts w:cstheme="minorHAnsi"/>
                <w:sz w:val="24"/>
                <w:szCs w:val="24"/>
              </w:rPr>
            </w:pPr>
            <w:r w:rsidRPr="009862BD">
              <w:rPr>
                <w:rFonts w:cstheme="minorHAnsi"/>
                <w:sz w:val="24"/>
                <w:szCs w:val="24"/>
              </w:rPr>
              <w:t>Zgodnie z programem Fundusze Europejskie dla Śląskiego 2021-2027, projekt musi być realizowany na obszarach wiejskich.</w:t>
            </w:r>
          </w:p>
          <w:p w14:paraId="688332DD" w14:textId="60B5A0A3" w:rsidR="009862BD" w:rsidRPr="009862BD" w:rsidRDefault="009862BD" w:rsidP="0099187D">
            <w:pPr>
              <w:rPr>
                <w:rFonts w:cstheme="minorHAnsi"/>
                <w:sz w:val="24"/>
                <w:szCs w:val="24"/>
              </w:rPr>
            </w:pPr>
            <w:r w:rsidRPr="009862BD">
              <w:rPr>
                <w:rFonts w:cstheme="minorHAnsi"/>
                <w:sz w:val="24"/>
                <w:szCs w:val="24"/>
              </w:rPr>
              <w:t>Za obszary wiejskie należy przyjąć gminy wiejskie.</w:t>
            </w:r>
          </w:p>
          <w:p w14:paraId="0C433A41" w14:textId="77777777" w:rsidR="009862BD" w:rsidRPr="009862BD" w:rsidRDefault="009862BD" w:rsidP="0099187D">
            <w:pPr>
              <w:rPr>
                <w:rFonts w:cstheme="minorHAnsi"/>
                <w:sz w:val="24"/>
                <w:szCs w:val="24"/>
              </w:rPr>
            </w:pPr>
            <w:r w:rsidRPr="009862BD">
              <w:rPr>
                <w:rFonts w:cstheme="minorHAnsi"/>
                <w:sz w:val="24"/>
                <w:szCs w:val="24"/>
              </w:rPr>
              <w:t>Kryterium jest weryfikowane w oparciu o wniosek o dofinansowanie projektu.</w:t>
            </w:r>
          </w:p>
        </w:tc>
        <w:tc>
          <w:tcPr>
            <w:tcW w:w="2584" w:type="dxa"/>
            <w:tcBorders>
              <w:top w:val="single" w:sz="4" w:space="0" w:color="auto"/>
              <w:left w:val="single" w:sz="4" w:space="0" w:color="auto"/>
              <w:bottom w:val="single" w:sz="4" w:space="0" w:color="auto"/>
              <w:right w:val="single" w:sz="4" w:space="0" w:color="auto"/>
            </w:tcBorders>
          </w:tcPr>
          <w:p w14:paraId="0A1E8DA8" w14:textId="77777777" w:rsidR="009862BD" w:rsidRPr="009862BD" w:rsidRDefault="009862BD" w:rsidP="0099187D">
            <w:pPr>
              <w:rPr>
                <w:rFonts w:cstheme="minorHAnsi"/>
                <w:sz w:val="24"/>
                <w:szCs w:val="24"/>
              </w:rPr>
            </w:pPr>
            <w:r w:rsidRPr="009862BD">
              <w:rPr>
                <w:rFonts w:cstheme="minorHAnsi"/>
                <w:sz w:val="24"/>
                <w:szCs w:val="24"/>
              </w:rPr>
              <w:t>TAK</w:t>
            </w:r>
          </w:p>
          <w:p w14:paraId="512D28CB" w14:textId="77777777" w:rsidR="009862BD" w:rsidRPr="009862BD" w:rsidRDefault="009862BD" w:rsidP="0099187D">
            <w:pPr>
              <w:rPr>
                <w:rFonts w:cstheme="minorHAnsi"/>
                <w:sz w:val="24"/>
                <w:szCs w:val="24"/>
              </w:rPr>
            </w:pPr>
            <w:r w:rsidRPr="009862BD">
              <w:rPr>
                <w:rFonts w:cstheme="minorHAnsi"/>
                <w:sz w:val="24"/>
                <w:szCs w:val="24"/>
              </w:rPr>
              <w:t>Kryterium nie podlega uzupełnieniu</w:t>
            </w:r>
          </w:p>
        </w:tc>
        <w:tc>
          <w:tcPr>
            <w:tcW w:w="3281" w:type="dxa"/>
            <w:tcBorders>
              <w:top w:val="single" w:sz="4" w:space="0" w:color="auto"/>
              <w:left w:val="single" w:sz="4" w:space="0" w:color="auto"/>
              <w:bottom w:val="single" w:sz="4" w:space="0" w:color="auto"/>
              <w:right w:val="single" w:sz="4" w:space="0" w:color="auto"/>
            </w:tcBorders>
          </w:tcPr>
          <w:p w14:paraId="502CEFA4" w14:textId="05CB4460" w:rsidR="009862BD" w:rsidRPr="009862BD" w:rsidRDefault="009862BD" w:rsidP="0099187D">
            <w:pPr>
              <w:rPr>
                <w:rFonts w:cstheme="minorHAnsi"/>
                <w:sz w:val="24"/>
                <w:szCs w:val="24"/>
              </w:rPr>
            </w:pPr>
            <w:r w:rsidRPr="009862BD">
              <w:rPr>
                <w:rFonts w:cstheme="minorHAnsi"/>
                <w:sz w:val="24"/>
                <w:szCs w:val="24"/>
              </w:rPr>
              <w:t>0/1</w:t>
            </w:r>
          </w:p>
          <w:p w14:paraId="74D50F1A" w14:textId="113CA899" w:rsidR="009862BD" w:rsidRPr="009862BD" w:rsidRDefault="009862BD" w:rsidP="7174B232">
            <w:pPr>
              <w:rPr>
                <w:sz w:val="24"/>
                <w:szCs w:val="24"/>
              </w:rPr>
            </w:pPr>
            <w:r w:rsidRPr="7174B232">
              <w:rPr>
                <w:sz w:val="24"/>
                <w:szCs w:val="24"/>
              </w:rPr>
              <w:t xml:space="preserve">1 pkt </w:t>
            </w:r>
            <w:r w:rsidR="67AF9CA5" w:rsidRPr="7174B232">
              <w:rPr>
                <w:rFonts w:eastAsia="Calibri" w:cs="Times New Roman"/>
                <w:noProof/>
                <w:sz w:val="24"/>
                <w:szCs w:val="24"/>
              </w:rPr>
              <w:t>–</w:t>
            </w:r>
            <w:r w:rsidRPr="7174B232">
              <w:rPr>
                <w:sz w:val="24"/>
                <w:szCs w:val="24"/>
              </w:rPr>
              <w:t xml:space="preserve"> spełnia kryterium</w:t>
            </w:r>
          </w:p>
          <w:p w14:paraId="2CB15B46" w14:textId="77777777" w:rsidR="009862BD" w:rsidRPr="009862BD" w:rsidRDefault="009862BD" w:rsidP="0099187D">
            <w:pPr>
              <w:rPr>
                <w:rFonts w:cstheme="minorHAnsi"/>
                <w:sz w:val="24"/>
                <w:szCs w:val="24"/>
              </w:rPr>
            </w:pPr>
            <w:r w:rsidRPr="009862BD">
              <w:rPr>
                <w:rFonts w:cstheme="minorHAnsi"/>
                <w:sz w:val="24"/>
                <w:szCs w:val="24"/>
              </w:rPr>
              <w:t>0 pkt – nie spełnia kryterium – ocena negatywna</w:t>
            </w:r>
          </w:p>
        </w:tc>
        <w:tc>
          <w:tcPr>
            <w:tcW w:w="1696" w:type="dxa"/>
            <w:tcBorders>
              <w:top w:val="single" w:sz="4" w:space="0" w:color="auto"/>
              <w:left w:val="single" w:sz="4" w:space="0" w:color="auto"/>
              <w:bottom w:val="single" w:sz="4" w:space="0" w:color="auto"/>
              <w:right w:val="single" w:sz="4" w:space="0" w:color="auto"/>
            </w:tcBorders>
          </w:tcPr>
          <w:p w14:paraId="2B07459A" w14:textId="77777777" w:rsidR="009862BD" w:rsidRPr="009862BD" w:rsidRDefault="009862BD" w:rsidP="0099187D">
            <w:pPr>
              <w:rPr>
                <w:rFonts w:cstheme="minorHAnsi"/>
                <w:sz w:val="24"/>
                <w:szCs w:val="24"/>
              </w:rPr>
            </w:pPr>
            <w:r w:rsidRPr="009862BD">
              <w:rPr>
                <w:rFonts w:cstheme="minorHAnsi"/>
                <w:sz w:val="24"/>
                <w:szCs w:val="24"/>
              </w:rPr>
              <w:t>Nie dotyczy</w:t>
            </w:r>
          </w:p>
        </w:tc>
      </w:tr>
    </w:tbl>
    <w:p w14:paraId="2B84E791" w14:textId="77777777" w:rsidR="00D93532" w:rsidRDefault="00D93532" w:rsidP="00D93532">
      <w:pPr>
        <w:rPr>
          <w:rFonts w:asciiTheme="minorHAnsi" w:hAnsiTheme="minorHAnsi" w:cstheme="minorHAnsi"/>
          <w:b/>
        </w:rPr>
      </w:pPr>
    </w:p>
    <w:p w14:paraId="62B32DF9" w14:textId="5E4441BF" w:rsidR="00E95BED" w:rsidRPr="00E95BED" w:rsidRDefault="00E95BED" w:rsidP="00E95BED">
      <w:pPr>
        <w:keepNext/>
        <w:keepLines/>
        <w:spacing w:before="480" w:after="240"/>
        <w:outlineLvl w:val="0"/>
        <w:rPr>
          <w:rFonts w:asciiTheme="minorHAnsi" w:eastAsiaTheme="majorEastAsia" w:hAnsiTheme="minorHAnsi" w:cstheme="minorHAnsi"/>
          <w:b/>
          <w:sz w:val="24"/>
          <w:szCs w:val="32"/>
        </w:rPr>
      </w:pPr>
      <w:r>
        <w:rPr>
          <w:rFonts w:asciiTheme="minorHAnsi" w:eastAsiaTheme="majorEastAsia" w:hAnsiTheme="minorHAnsi" w:cstheme="minorHAnsi"/>
          <w:b/>
          <w:sz w:val="24"/>
          <w:szCs w:val="32"/>
        </w:rPr>
        <w:lastRenderedPageBreak/>
        <w:t xml:space="preserve">Tabela 3. </w:t>
      </w:r>
      <w:r w:rsidRPr="0069227C">
        <w:rPr>
          <w:rFonts w:asciiTheme="minorHAnsi" w:hAnsiTheme="minorHAnsi" w:cstheme="minorHAnsi"/>
          <w:b/>
          <w:sz w:val="24"/>
          <w:szCs w:val="24"/>
        </w:rPr>
        <w:t>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526D78" w:rsidRPr="00526D78" w14:paraId="686F8C3F" w14:textId="77777777" w:rsidTr="0099187D">
        <w:trPr>
          <w:trHeight w:val="300"/>
          <w:tblHeader/>
        </w:trPr>
        <w:tc>
          <w:tcPr>
            <w:tcW w:w="866" w:type="dxa"/>
            <w:shd w:val="clear" w:color="auto" w:fill="A6A6A6" w:themeFill="background1" w:themeFillShade="A6"/>
            <w:hideMark/>
          </w:tcPr>
          <w:p w14:paraId="01CB8CC3" w14:textId="77777777" w:rsidR="00526D78" w:rsidRPr="00526D78" w:rsidRDefault="00526D78" w:rsidP="0099187D">
            <w:pPr>
              <w:pStyle w:val="Akapitzlist"/>
              <w:ind w:left="22"/>
              <w:rPr>
                <w:rFonts w:eastAsia="Arial" w:cstheme="minorHAnsi"/>
                <w:sz w:val="24"/>
                <w:szCs w:val="24"/>
              </w:rPr>
            </w:pPr>
            <w:r w:rsidRPr="00526D78">
              <w:rPr>
                <w:rFonts w:eastAsia="Arial" w:cstheme="minorHAnsi"/>
                <w:sz w:val="24"/>
                <w:szCs w:val="24"/>
              </w:rPr>
              <w:t>L.p.</w:t>
            </w:r>
          </w:p>
        </w:tc>
        <w:tc>
          <w:tcPr>
            <w:tcW w:w="2106" w:type="dxa"/>
            <w:shd w:val="clear" w:color="auto" w:fill="A6A6A6" w:themeFill="background1" w:themeFillShade="A6"/>
            <w:hideMark/>
          </w:tcPr>
          <w:p w14:paraId="78E3D6C6" w14:textId="77777777" w:rsidR="00526D78" w:rsidRPr="00526D78" w:rsidRDefault="00526D78" w:rsidP="0099187D">
            <w:pPr>
              <w:rPr>
                <w:rFonts w:eastAsia="Arial" w:cstheme="minorHAnsi"/>
                <w:sz w:val="24"/>
                <w:szCs w:val="24"/>
              </w:rPr>
            </w:pPr>
            <w:r w:rsidRPr="00526D78">
              <w:rPr>
                <w:rFonts w:eastAsia="Arial" w:cstheme="minorHAnsi"/>
                <w:b/>
                <w:bCs/>
                <w:sz w:val="24"/>
                <w:szCs w:val="24"/>
              </w:rPr>
              <w:t>Nazwa kryterium</w:t>
            </w:r>
          </w:p>
        </w:tc>
        <w:tc>
          <w:tcPr>
            <w:tcW w:w="5954" w:type="dxa"/>
            <w:shd w:val="clear" w:color="auto" w:fill="A6A6A6" w:themeFill="background1" w:themeFillShade="A6"/>
            <w:hideMark/>
          </w:tcPr>
          <w:p w14:paraId="57B36424"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Definicja kryterium</w:t>
            </w:r>
          </w:p>
          <w:p w14:paraId="18158D60" w14:textId="77777777" w:rsidR="00526D78" w:rsidRPr="00526D78" w:rsidRDefault="00526D78" w:rsidP="0099187D">
            <w:pPr>
              <w:rPr>
                <w:rFonts w:eastAsia="Arial" w:cstheme="minorHAnsi"/>
                <w:sz w:val="24"/>
                <w:szCs w:val="24"/>
              </w:rPr>
            </w:pPr>
          </w:p>
        </w:tc>
        <w:tc>
          <w:tcPr>
            <w:tcW w:w="1842" w:type="dxa"/>
            <w:shd w:val="clear" w:color="auto" w:fill="A6A6A6" w:themeFill="background1" w:themeFillShade="A6"/>
            <w:hideMark/>
          </w:tcPr>
          <w:p w14:paraId="0DDD5C9E"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0036CA7B"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Sposób oceny kryterium</w:t>
            </w:r>
          </w:p>
        </w:tc>
        <w:tc>
          <w:tcPr>
            <w:tcW w:w="1559" w:type="dxa"/>
            <w:shd w:val="clear" w:color="auto" w:fill="A6A6A6" w:themeFill="background1" w:themeFillShade="A6"/>
            <w:hideMark/>
          </w:tcPr>
          <w:p w14:paraId="5102832F"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Szczególne znaczenie kryterium</w:t>
            </w:r>
          </w:p>
        </w:tc>
      </w:tr>
      <w:tr w:rsidR="00526D78" w:rsidRPr="00526D78" w14:paraId="50A24272" w14:textId="77777777" w:rsidTr="0099187D">
        <w:trPr>
          <w:trHeight w:val="300"/>
        </w:trPr>
        <w:tc>
          <w:tcPr>
            <w:tcW w:w="866" w:type="dxa"/>
            <w:hideMark/>
          </w:tcPr>
          <w:p w14:paraId="1A6443E0"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138CACF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5954" w:type="dxa"/>
            <w:hideMark/>
          </w:tcPr>
          <w:p w14:paraId="16D32E6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3EA72C1C"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2E540517"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85411CE"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zasadność zastosowania innej metody liczenia wartości rezydualnej aniżeli opartej o wartość przepływów </w:t>
            </w:r>
            <w:r w:rsidRPr="00526D78">
              <w:rPr>
                <w:rFonts w:eastAsia="Arial" w:cstheme="minorHAnsi"/>
                <w:sz w:val="24"/>
                <w:szCs w:val="24"/>
                <w:lang w:eastAsia="pl-PL"/>
              </w:rPr>
              <w:lastRenderedPageBreak/>
              <w:t>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C3BEC7D"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21EC83C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09873ED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2482424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tc>
        <w:tc>
          <w:tcPr>
            <w:tcW w:w="2127" w:type="dxa"/>
            <w:hideMark/>
          </w:tcPr>
          <w:p w14:paraId="3436646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5B6BAD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6E2B2B9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526D78">
              <w:rPr>
                <w:rFonts w:eastAsia="Arial" w:cstheme="minorHAnsi"/>
                <w:sz w:val="24"/>
                <w:szCs w:val="24"/>
                <w:lang w:eastAsia="pl-PL"/>
              </w:rPr>
              <w:lastRenderedPageBreak/>
              <w:t>projektu i inne parametry projektu, dla których parametry finansowe i ekonomiczne są istotne.</w:t>
            </w:r>
          </w:p>
          <w:p w14:paraId="0933228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w:t>
            </w:r>
          </w:p>
          <w:p w14:paraId="09BF9DF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w:t>
            </w:r>
            <w:r w:rsidRPr="00526D78">
              <w:rPr>
                <w:rFonts w:eastAsia="Arial" w:cstheme="minorHAnsi"/>
                <w:sz w:val="24"/>
                <w:szCs w:val="24"/>
                <w:lang w:eastAsia="pl-PL"/>
              </w:rPr>
              <w:lastRenderedPageBreak/>
              <w:t xml:space="preserve">merytoryczna projektu. </w:t>
            </w:r>
          </w:p>
          <w:p w14:paraId="171C8E5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uzasadnia dokonaną ocenę</w:t>
            </w:r>
          </w:p>
          <w:p w14:paraId="3D8D3F27" w14:textId="77777777" w:rsidR="00526D78" w:rsidRPr="00526D78" w:rsidRDefault="00526D78" w:rsidP="0099187D">
            <w:pPr>
              <w:spacing w:before="100" w:beforeAutospacing="1"/>
              <w:textAlignment w:val="baseline"/>
              <w:rPr>
                <w:rFonts w:eastAsia="Arial" w:cstheme="minorHAnsi"/>
                <w:sz w:val="24"/>
                <w:szCs w:val="24"/>
                <w:lang w:eastAsia="pl-PL"/>
              </w:rPr>
            </w:pPr>
          </w:p>
        </w:tc>
        <w:tc>
          <w:tcPr>
            <w:tcW w:w="1559" w:type="dxa"/>
            <w:hideMark/>
          </w:tcPr>
          <w:p w14:paraId="6EBC80B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1FEF5D4" w14:textId="77777777" w:rsidTr="0099187D">
        <w:trPr>
          <w:trHeight w:val="300"/>
        </w:trPr>
        <w:tc>
          <w:tcPr>
            <w:tcW w:w="866" w:type="dxa"/>
            <w:hideMark/>
          </w:tcPr>
          <w:p w14:paraId="7BDBED25"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3F25AD9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5954" w:type="dxa"/>
            <w:hideMark/>
          </w:tcPr>
          <w:p w14:paraId="2380306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07CC9C2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4F8F76B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w:t>
            </w:r>
            <w:r w:rsidRPr="00526D78">
              <w:rPr>
                <w:rFonts w:eastAsia="Arial" w:cstheme="minorHAnsi"/>
                <w:sz w:val="24"/>
                <w:szCs w:val="24"/>
                <w:lang w:eastAsia="pl-PL"/>
              </w:rPr>
              <w:lastRenderedPageBreak/>
              <w:t xml:space="preserve">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DCAD9B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7A0F565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Odstępstwem od badania wskaźników efektywności finansowej będą inwestycje o całkowitym koszcie kwalifikowanym poniżej 50 mln zł, w następujących działaniach: </w:t>
            </w:r>
          </w:p>
          <w:p w14:paraId="3971048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formule grantowej/parasolowej – działanie 2.6, 10.6</w:t>
            </w:r>
          </w:p>
          <w:p w14:paraId="3FC87C40"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Wsparcie dla klimatu – działanie 2.8, 2.9</w:t>
            </w:r>
          </w:p>
          <w:p w14:paraId="095373BA"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Wzmocnienie potencjału służb ratowniczych – działanie 2.10</w:t>
            </w:r>
          </w:p>
          <w:p w14:paraId="618B5D31"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Ochrona przyrody i bioróżnorodność – działanie 2.14, 2.15</w:t>
            </w:r>
          </w:p>
          <w:p w14:paraId="3A830A9A"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Rekultywacja terenów zdegradowanych – działanie 2.16, 10.7 </w:t>
            </w:r>
          </w:p>
          <w:p w14:paraId="503A7BB4"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Regionalne Trasy Rowerowe – działanie 3.3,</w:t>
            </w:r>
          </w:p>
          <w:p w14:paraId="6EA88659"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wojewódzkie – działanie 4.1</w:t>
            </w:r>
          </w:p>
          <w:p w14:paraId="5236FBF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powiatowe i gminne – działanie 4.2</w:t>
            </w:r>
          </w:p>
          <w:p w14:paraId="226E1C43"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Szkolnictwo zawodowe prowadzone przez powiaty bądź na zlecenie powiatów – w ramach działania 8.3, 10.14</w:t>
            </w:r>
          </w:p>
          <w:p w14:paraId="753EF9C6"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E-zdrowie – działanie 8.5</w:t>
            </w:r>
          </w:p>
          <w:p w14:paraId="0C010D0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Infrastruktura ochrony zdrowia – działanie 8.6</w:t>
            </w:r>
          </w:p>
          <w:p w14:paraId="1F5E89C3"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Wsparcie planowania transformacji – działanie 10.10 </w:t>
            </w:r>
          </w:p>
          <w:p w14:paraId="08D7AFB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57DE4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9BFE2C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316B65E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031FE1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18ED1B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5B5665E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1559" w:type="dxa"/>
            <w:hideMark/>
          </w:tcPr>
          <w:p w14:paraId="1C90970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19B1EE01" w14:textId="77777777" w:rsidTr="0099187D">
        <w:trPr>
          <w:trHeight w:val="300"/>
        </w:trPr>
        <w:tc>
          <w:tcPr>
            <w:tcW w:w="866" w:type="dxa"/>
            <w:hideMark/>
          </w:tcPr>
          <w:p w14:paraId="5D29C3BE"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2647486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17B2A03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3AB857C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sposobu weryfikacji kryterium:</w:t>
            </w:r>
          </w:p>
          <w:p w14:paraId="4D0C87A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w:t>
            </w:r>
            <w:r w:rsidRPr="00526D78">
              <w:rPr>
                <w:rFonts w:eastAsia="Arial" w:cstheme="minorHAnsi"/>
                <w:sz w:val="24"/>
                <w:szCs w:val="24"/>
                <w:lang w:eastAsia="pl-PL"/>
              </w:rPr>
              <w:lastRenderedPageBreak/>
              <w:t>ocena ryzyka, która ma pokazać, czy określone czynniki ryzyka nie spowodują utraty płynności finansowej lub efektywności ekonomicznej projektu.</w:t>
            </w:r>
          </w:p>
          <w:p w14:paraId="74BCA5A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042CA46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w:t>
            </w:r>
            <w:r w:rsidRPr="00526D78">
              <w:rPr>
                <w:rFonts w:eastAsia="Arial" w:cstheme="minorHAnsi"/>
                <w:sz w:val="24"/>
                <w:szCs w:val="24"/>
                <w:lang w:eastAsia="pl-PL"/>
              </w:rPr>
              <w:lastRenderedPageBreak/>
              <w:t xml:space="preserve">realizowanej w ramach projektu zarówno na etapie inwestycyjnym, jak i operacyjnym. </w:t>
            </w:r>
          </w:p>
          <w:p w14:paraId="3FACEDF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683327E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0D8EA1B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4.</w:t>
            </w:r>
            <w:r w:rsidRPr="00526D78">
              <w:rPr>
                <w:rFonts w:cstheme="minorHAnsi"/>
                <w:sz w:val="24"/>
                <w:szCs w:val="24"/>
              </w:rPr>
              <w:tab/>
            </w:r>
            <w:r w:rsidRPr="00526D78">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3DE7F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Jeśli po zakończeniu realizacji projektu dofinansowana infrastruktura zostanie przekazana innemu podmiotowi, ocenie podlega opis potencjału organizacyjnego i </w:t>
            </w:r>
            <w:r w:rsidRPr="00526D78">
              <w:rPr>
                <w:rFonts w:eastAsia="Arial" w:cstheme="minorHAnsi"/>
                <w:sz w:val="24"/>
                <w:szCs w:val="24"/>
                <w:lang w:eastAsia="pl-PL"/>
              </w:rPr>
              <w:lastRenderedPageBreak/>
              <w:t>technicznego tego podmiotu wskazany w e wniosku o dofinansowanie.</w:t>
            </w:r>
          </w:p>
        </w:tc>
        <w:tc>
          <w:tcPr>
            <w:tcW w:w="1842" w:type="dxa"/>
            <w:hideMark/>
          </w:tcPr>
          <w:p w14:paraId="79DFC6B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18D7968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21B776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63931A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B32DE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w:t>
            </w:r>
            <w:r w:rsidRPr="00526D78">
              <w:rPr>
                <w:rFonts w:eastAsia="Arial" w:cstheme="minorHAnsi"/>
                <w:sz w:val="24"/>
                <w:szCs w:val="24"/>
                <w:lang w:eastAsia="pl-PL"/>
              </w:rPr>
              <w:lastRenderedPageBreak/>
              <w:t>środków budżetowych dla utrzymania trwałości finansowej projektu jest wystarczająca w tym zakresie. </w:t>
            </w:r>
          </w:p>
        </w:tc>
        <w:tc>
          <w:tcPr>
            <w:tcW w:w="1559" w:type="dxa"/>
            <w:hideMark/>
          </w:tcPr>
          <w:p w14:paraId="599A90C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39CBB7CA" w14:textId="77777777" w:rsidTr="0099187D">
        <w:trPr>
          <w:trHeight w:val="300"/>
        </w:trPr>
        <w:tc>
          <w:tcPr>
            <w:tcW w:w="866" w:type="dxa"/>
            <w:hideMark/>
          </w:tcPr>
          <w:p w14:paraId="5A04548F"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732CD4A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5954" w:type="dxa"/>
            <w:hideMark/>
          </w:tcPr>
          <w:p w14:paraId="19E606C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289F7F9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wskaźnik jest prawidłowy (zastosowano prawidłowe wyliczenia, czy jednostka miary jest prawidłowa). </w:t>
            </w:r>
          </w:p>
          <w:p w14:paraId="09EDFE7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0A483A2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0FEBCDF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6449A13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77B9EFE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3354A9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1E7C067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 </w:t>
            </w:r>
          </w:p>
          <w:p w14:paraId="1711854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16330AE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Ocena negatywna: </w:t>
            </w:r>
          </w:p>
          <w:p w14:paraId="3F35068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7048F42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27CFAB5E" w14:textId="77777777" w:rsidTr="0099187D">
        <w:trPr>
          <w:trHeight w:val="300"/>
        </w:trPr>
        <w:tc>
          <w:tcPr>
            <w:tcW w:w="866" w:type="dxa"/>
            <w:hideMark/>
          </w:tcPr>
          <w:p w14:paraId="575693A1"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2F6A59C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5954" w:type="dxa"/>
            <w:hideMark/>
          </w:tcPr>
          <w:p w14:paraId="1E02524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5A1A34DE"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3A6B1DC3"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3A619802"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postaci zezwolenia na inwestycję, </w:t>
            </w:r>
          </w:p>
          <w:p w14:paraId="4D115A38"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2DBEF9DA"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zamówienia publicznego; </w:t>
            </w:r>
          </w:p>
        </w:tc>
        <w:tc>
          <w:tcPr>
            <w:tcW w:w="1842" w:type="dxa"/>
            <w:hideMark/>
          </w:tcPr>
          <w:p w14:paraId="1283DC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679E30A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3ABE0EA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845D4A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9FC8B73" w14:textId="77777777" w:rsidR="00526D78" w:rsidRPr="00526D78" w:rsidRDefault="00526D78" w:rsidP="0099187D">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lastRenderedPageBreak/>
              <w:t> Punktowa (punkty sumują się): </w:t>
            </w:r>
          </w:p>
          <w:p w14:paraId="087E80C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2 pkt – inwestycja posiada aktualną/ważną ostateczną decyzję o środowiskowych uwarunkowaniach </w:t>
            </w:r>
          </w:p>
          <w:p w14:paraId="781E8557"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w:t>
            </w:r>
            <w:r w:rsidRPr="00526D78">
              <w:rPr>
                <w:rFonts w:eastAsia="Arial" w:cstheme="minorHAnsi"/>
                <w:sz w:val="24"/>
                <w:szCs w:val="24"/>
                <w:lang w:eastAsia="pl-PL"/>
              </w:rPr>
              <w:lastRenderedPageBreak/>
              <w:t>których zgodnie z prawem decyzja taka nie jest wymagana otrzymują 2 pkt; </w:t>
            </w:r>
          </w:p>
          <w:p w14:paraId="45EE45E7"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w:t>
            </w:r>
            <w:r w:rsidRPr="00526D78">
              <w:rPr>
                <w:rFonts w:eastAsia="Arial" w:cstheme="minorHAnsi"/>
                <w:sz w:val="24"/>
                <w:szCs w:val="24"/>
                <w:lang w:eastAsia="pl-PL"/>
              </w:rPr>
              <w:lastRenderedPageBreak/>
              <w:t>decyzja konserwatora zabytków, zgłoszenie robót budowlanych, pozwolenie wodnoprawne itp.; w przypadku decyzji musi mieć ona charakter ostateczny) i są one ważne co najmniej przez 6 miesięcy od daty złożenia wniosku, bądź rozpoczęcia realizacji robót w oparciu o te zezwolenie/zezwo</w:t>
            </w:r>
            <w:r w:rsidRPr="00526D78">
              <w:rPr>
                <w:rFonts w:eastAsia="Arial" w:cstheme="minorHAnsi"/>
                <w:sz w:val="24"/>
                <w:szCs w:val="24"/>
                <w:lang w:eastAsia="pl-PL"/>
              </w:rPr>
              <w:lastRenderedPageBreak/>
              <w:t>lenia. Projekty, dla których zgodnie z prawem zezwolenie takie nie jest wymagane otrzymują 2 pkt. </w:t>
            </w:r>
          </w:p>
          <w:p w14:paraId="60FC8CF4"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ogłoszono postępowania o udzielenie zamówienia publicznego obejmującego min. 50% całkowitych wydatków </w:t>
            </w:r>
          </w:p>
          <w:p w14:paraId="53B844E8"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kwalifikowanych; 0 pkt. – projekt nie </w:t>
            </w:r>
            <w:r w:rsidRPr="00526D78">
              <w:rPr>
                <w:rFonts w:eastAsia="Arial" w:cstheme="minorHAnsi"/>
                <w:sz w:val="24"/>
                <w:szCs w:val="24"/>
                <w:lang w:eastAsia="pl-PL"/>
              </w:rPr>
              <w:lastRenderedPageBreak/>
              <w:t>spełnia żadnego z ww. warunków</w:t>
            </w:r>
          </w:p>
          <w:p w14:paraId="5F385112"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0E8B02BF" w14:textId="77777777" w:rsidR="00526D78" w:rsidRPr="00526D78" w:rsidRDefault="00526D78" w:rsidP="0099187D">
            <w:pPr>
              <w:spacing w:before="100" w:beforeAutospacing="1"/>
              <w:textAlignment w:val="baseline"/>
              <w:rPr>
                <w:rFonts w:eastAsia="Arial" w:cstheme="minorHAnsi"/>
                <w:sz w:val="24"/>
                <w:szCs w:val="24"/>
                <w:lang w:eastAsia="pl-PL"/>
              </w:rPr>
            </w:pPr>
          </w:p>
        </w:tc>
        <w:tc>
          <w:tcPr>
            <w:tcW w:w="1559" w:type="dxa"/>
            <w:hideMark/>
          </w:tcPr>
          <w:p w14:paraId="05F51FC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1668F9C" w14:textId="77777777" w:rsidTr="0099187D">
        <w:trPr>
          <w:trHeight w:val="300"/>
        </w:trPr>
        <w:tc>
          <w:tcPr>
            <w:tcW w:w="866" w:type="dxa"/>
            <w:hideMark/>
          </w:tcPr>
          <w:p w14:paraId="64EE0BD7"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1B491704"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4" w:name="_Hlk129672873"/>
            <w:r w:rsidRPr="00526D78">
              <w:rPr>
                <w:rFonts w:eastAsia="Arial" w:cstheme="minorHAnsi"/>
                <w:sz w:val="24"/>
                <w:szCs w:val="24"/>
                <w:lang w:eastAsia="pl-PL"/>
              </w:rPr>
              <w:t>Zasięg oddziaływania projektu </w:t>
            </w:r>
            <w:bookmarkEnd w:id="4"/>
          </w:p>
        </w:tc>
        <w:tc>
          <w:tcPr>
            <w:tcW w:w="5954" w:type="dxa"/>
            <w:hideMark/>
          </w:tcPr>
          <w:p w14:paraId="5E04BB1C"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768B0606"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będzie oceny wpływu projektu na otoczenie. W  uzasadnieniu dla przyznanych punktów ekspert </w:t>
            </w:r>
          </w:p>
          <w:p w14:paraId="4E7300C0"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2CF0A73C"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przesłanek, którymi kierował się przy ocenie. </w:t>
            </w:r>
          </w:p>
        </w:tc>
        <w:tc>
          <w:tcPr>
            <w:tcW w:w="1842" w:type="dxa"/>
            <w:hideMark/>
          </w:tcPr>
          <w:p w14:paraId="274C68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394B864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16B463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hideMark/>
          </w:tcPr>
          <w:p w14:paraId="2B72299D"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Punktowa: 1-4 </w:t>
            </w:r>
          </w:p>
          <w:p w14:paraId="55B34041"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1 pkt – zasięg oddziaływania – lokalny (ograniczony do terenu jednej gminy); </w:t>
            </w:r>
          </w:p>
          <w:p w14:paraId="58B4DDBF"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2 pkt – zasięg oddziaływania ponad lokalny </w:t>
            </w:r>
            <w:r w:rsidRPr="00526D78">
              <w:rPr>
                <w:rFonts w:eastAsia="Arial" w:cstheme="minorHAnsi"/>
                <w:sz w:val="24"/>
                <w:szCs w:val="24"/>
                <w:lang w:eastAsia="pl-PL"/>
              </w:rPr>
              <w:lastRenderedPageBreak/>
              <w:t>(wykraczający poza granice gminy); </w:t>
            </w:r>
          </w:p>
          <w:p w14:paraId="2DABC3F3"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konkursów  dedykowanych ZIT/; </w:t>
            </w:r>
          </w:p>
          <w:p w14:paraId="318919C5"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4 pkt – zasięg ponadregionalny  (obejmujący całe województwo  i wykraczający poza </w:t>
            </w:r>
            <w:r w:rsidRPr="00526D78">
              <w:rPr>
                <w:rFonts w:eastAsia="Arial" w:cstheme="minorHAnsi"/>
                <w:sz w:val="24"/>
                <w:szCs w:val="24"/>
                <w:lang w:eastAsia="pl-PL"/>
              </w:rPr>
              <w:lastRenderedPageBreak/>
              <w:t>terytorium  województwa). </w:t>
            </w:r>
          </w:p>
          <w:p w14:paraId="73AE61E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03EE8B6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1DBA2472" w14:textId="77777777" w:rsidTr="0099187D">
        <w:trPr>
          <w:trHeight w:val="300"/>
        </w:trPr>
        <w:tc>
          <w:tcPr>
            <w:tcW w:w="866" w:type="dxa"/>
            <w:hideMark/>
          </w:tcPr>
          <w:p w14:paraId="06A03F6C"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4CADCD81"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5" w:name="_Hlk129672894"/>
            <w:r w:rsidRPr="00526D78">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5"/>
          </w:p>
        </w:tc>
        <w:tc>
          <w:tcPr>
            <w:tcW w:w="5954" w:type="dxa"/>
            <w:hideMark/>
          </w:tcPr>
          <w:p w14:paraId="42B19B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32A12B6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6C0ADD3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77D670A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 wykorzystywanie i ochrona zasobów wodnych i morskich, </w:t>
            </w:r>
          </w:p>
          <w:p w14:paraId="78ACD4D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przejście na gospodarkę o obiegu zamkniętym, </w:t>
            </w:r>
          </w:p>
          <w:p w14:paraId="196E270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31DC192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63BEA0D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32C917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FD4B79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E946C1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F03331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78CB4AB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 pkt – w projekcie przewidziano działania proekologiczne wnoszące istotny wkład w realizację 4 i więcej celów środowiskowych</w:t>
            </w:r>
          </w:p>
          <w:p w14:paraId="29FF82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3 pkt – w projekcie przewidziano działania </w:t>
            </w:r>
            <w:r w:rsidRPr="00526D78">
              <w:rPr>
                <w:rFonts w:eastAsia="Arial" w:cstheme="minorHAnsi"/>
                <w:sz w:val="24"/>
                <w:szCs w:val="24"/>
                <w:lang w:eastAsia="pl-PL"/>
              </w:rPr>
              <w:lastRenderedPageBreak/>
              <w:t>proekologiczne wnoszące istotny wkład w realizację 3 celów środowiskowych</w:t>
            </w:r>
          </w:p>
          <w:p w14:paraId="4A380E4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w projekcie przewidziano działania proekologiczne wnoszące istotny wkład w realizację 2 celów środowiskowych</w:t>
            </w:r>
          </w:p>
          <w:p w14:paraId="6389CA3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w:t>
            </w:r>
            <w:r w:rsidRPr="00526D78">
              <w:rPr>
                <w:rFonts w:eastAsia="Arial" w:cstheme="minorHAnsi"/>
                <w:sz w:val="24"/>
                <w:szCs w:val="24"/>
                <w:lang w:eastAsia="pl-PL"/>
              </w:rPr>
              <w:lastRenderedPageBreak/>
              <w:t>oszące istotny wkład w realizację 1 celu środowiskowego</w:t>
            </w:r>
          </w:p>
          <w:p w14:paraId="381F477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ma istotnego wpływu na cele środowiskowe (nie przewidziano w projekcie przedsięwzięć proekologicznych) </w:t>
            </w:r>
          </w:p>
          <w:p w14:paraId="230595D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2853463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33397C79" w14:textId="77777777" w:rsidTr="0099187D">
        <w:trPr>
          <w:trHeight w:val="300"/>
        </w:trPr>
        <w:tc>
          <w:tcPr>
            <w:tcW w:w="866" w:type="dxa"/>
            <w:hideMark/>
          </w:tcPr>
          <w:p w14:paraId="0914E92F"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0242534B"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6" w:name="_Hlk129672920"/>
            <w:r w:rsidRPr="00526D78">
              <w:rPr>
                <w:rFonts w:eastAsia="Arial" w:cstheme="minorHAnsi"/>
                <w:sz w:val="24"/>
                <w:szCs w:val="24"/>
                <w:lang w:eastAsia="pl-PL"/>
              </w:rPr>
              <w:t>Zastosowanie standardu ochrony drzew </w:t>
            </w:r>
            <w:bookmarkEnd w:id="6"/>
          </w:p>
        </w:tc>
        <w:tc>
          <w:tcPr>
            <w:tcW w:w="5954" w:type="dxa"/>
            <w:hideMark/>
          </w:tcPr>
          <w:p w14:paraId="458225F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2CF70D5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1CC6705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3D1390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C85F04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095F9DC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4338CF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38B2CA4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3E05C4C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zastosowanie standardu ochrony drzew. </w:t>
            </w:r>
          </w:p>
          <w:p w14:paraId="7E5AE3B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1559" w:type="dxa"/>
            <w:hideMark/>
          </w:tcPr>
          <w:p w14:paraId="7FDF43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62A438E5" w14:textId="77777777" w:rsidTr="0099187D">
        <w:trPr>
          <w:trHeight w:val="300"/>
        </w:trPr>
        <w:tc>
          <w:tcPr>
            <w:tcW w:w="866" w:type="dxa"/>
            <w:hideMark/>
          </w:tcPr>
          <w:p w14:paraId="3F68F5D0"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38AB0DD2"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7" w:name="_Hlk129672943"/>
            <w:r w:rsidRPr="00526D78">
              <w:rPr>
                <w:rFonts w:eastAsia="Arial" w:cstheme="minorHAnsi"/>
                <w:sz w:val="24"/>
                <w:szCs w:val="24"/>
                <w:lang w:eastAsia="pl-PL"/>
              </w:rPr>
              <w:t xml:space="preserve">Dążenie do realizacji założeń Nowego </w:t>
            </w:r>
            <w:r w:rsidRPr="00526D78">
              <w:rPr>
                <w:rFonts w:eastAsia="Arial" w:cstheme="minorHAnsi"/>
                <w:sz w:val="24"/>
                <w:szCs w:val="24"/>
                <w:lang w:eastAsia="pl-PL"/>
              </w:rPr>
              <w:lastRenderedPageBreak/>
              <w:t xml:space="preserve">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7"/>
          <w:p w14:paraId="153E024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5954" w:type="dxa"/>
            <w:hideMark/>
          </w:tcPr>
          <w:p w14:paraId="06EA91E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w:t>
            </w:r>
            <w:r w:rsidRPr="00526D78">
              <w:rPr>
                <w:rFonts w:eastAsia="Arial" w:cstheme="minorHAnsi"/>
                <w:sz w:val="24"/>
                <w:szCs w:val="24"/>
                <w:lang w:eastAsia="pl-PL"/>
              </w:rPr>
              <w:lastRenderedPageBreak/>
              <w:t>człowieku sposób, w tym poprzez modernizację budynków, przestrzeni publicznych i usług. </w:t>
            </w:r>
          </w:p>
          <w:p w14:paraId="6FECD7A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projektowe NEB osadzone są na 3 filarach: </w:t>
            </w:r>
          </w:p>
          <w:p w14:paraId="6C1B435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6CF2663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Zrównoważonego rozwoju, zgodności z naturą, środowiskiem, </w:t>
            </w:r>
          </w:p>
          <w:p w14:paraId="2A49676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Integracji, włączenia, zachęcania do dialogu między przedstawicielami różnych kultur, dyscyplin, płci i wieku. </w:t>
            </w:r>
          </w:p>
          <w:p w14:paraId="5D110FF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729E7B5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Ekspert oceni czy zastosowane w projekcie rozwiązania wpisują się w ww. założenia. </w:t>
            </w:r>
          </w:p>
        </w:tc>
        <w:tc>
          <w:tcPr>
            <w:tcW w:w="1842" w:type="dxa"/>
            <w:hideMark/>
          </w:tcPr>
          <w:p w14:paraId="44EF18D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399C92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5DC6A21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8459D7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1B74FF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4082F6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0 pkt - projekt nie przewiduje rozwiązań NEB </w:t>
            </w:r>
          </w:p>
          <w:p w14:paraId="7B26CD6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1AA1EE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 </w:t>
            </w:r>
          </w:p>
        </w:tc>
        <w:tc>
          <w:tcPr>
            <w:tcW w:w="1559" w:type="dxa"/>
            <w:hideMark/>
          </w:tcPr>
          <w:p w14:paraId="51591C6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CC37C28" w14:textId="77777777" w:rsidTr="0099187D">
        <w:trPr>
          <w:trHeight w:val="300"/>
        </w:trPr>
        <w:tc>
          <w:tcPr>
            <w:tcW w:w="866" w:type="dxa"/>
            <w:hideMark/>
          </w:tcPr>
          <w:p w14:paraId="512784FA"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hideMark/>
          </w:tcPr>
          <w:p w14:paraId="74255836"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8" w:name="_Hlk129672961"/>
            <w:r w:rsidRPr="00526D78">
              <w:rPr>
                <w:rFonts w:eastAsia="Arial" w:cstheme="minorHAnsi"/>
                <w:sz w:val="24"/>
                <w:szCs w:val="24"/>
                <w:lang w:eastAsia="pl-PL"/>
              </w:rPr>
              <w:t>Partnerstwo w projekcie- jeśli dotyczy </w:t>
            </w:r>
            <w:bookmarkEnd w:id="8"/>
          </w:p>
        </w:tc>
        <w:tc>
          <w:tcPr>
            <w:tcW w:w="5954" w:type="dxa"/>
            <w:hideMark/>
          </w:tcPr>
          <w:p w14:paraId="57B6175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7FA9301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18A73FB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343590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hideMark/>
          </w:tcPr>
          <w:p w14:paraId="29BAE7F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0262A03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1CA9268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poza partnerstwem – 0 pkt.</w:t>
            </w:r>
          </w:p>
          <w:p w14:paraId="203742D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1559" w:type="dxa"/>
            <w:hideMark/>
          </w:tcPr>
          <w:p w14:paraId="030BF50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61BECBB8" w14:textId="77777777" w:rsidTr="0099187D">
        <w:trPr>
          <w:trHeight w:val="300"/>
        </w:trPr>
        <w:tc>
          <w:tcPr>
            <w:tcW w:w="866" w:type="dxa"/>
            <w:hideMark/>
          </w:tcPr>
          <w:p w14:paraId="727F0557"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hideMark/>
          </w:tcPr>
          <w:p w14:paraId="0DFCC049"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9" w:name="_Hlk129672980"/>
            <w:r w:rsidRPr="00526D78">
              <w:rPr>
                <w:rFonts w:eastAsia="Arial" w:cstheme="minorHAnsi"/>
                <w:sz w:val="24"/>
                <w:szCs w:val="24"/>
                <w:lang w:eastAsia="pl-PL"/>
              </w:rPr>
              <w:t>Realizacja projektu w formule partnerstwa publiczno-prywatnego (projekt hybrydowy) lub w formule ESCO – jeśli dotyczy. </w:t>
            </w:r>
            <w:bookmarkEnd w:id="9"/>
          </w:p>
        </w:tc>
        <w:tc>
          <w:tcPr>
            <w:tcW w:w="5954" w:type="dxa"/>
            <w:hideMark/>
          </w:tcPr>
          <w:p w14:paraId="346976BA"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Premiowana będzie realizacja inwestycji jako projektu hybrydowego (PPP) lub w formule ESCO w oparciu o umowę EPC. </w:t>
            </w:r>
          </w:p>
          <w:p w14:paraId="4CFC9EFA"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126BBBC2"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4A0EBA46" w14:textId="77777777" w:rsidR="00526D78" w:rsidRPr="00526D78" w:rsidRDefault="00526D78" w:rsidP="0099187D">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lastRenderedPageBreak/>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320CDD2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w:t>
            </w:r>
          </w:p>
          <w:p w14:paraId="328C22B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451BA2C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503FF11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40113941"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Punktowa: </w:t>
            </w:r>
          </w:p>
          <w:p w14:paraId="6FCE3F0A"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Sposób przyznawania punktacji: </w:t>
            </w:r>
          </w:p>
          <w:p w14:paraId="565546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526D78">
              <w:rPr>
                <w:rFonts w:eastAsia="Arial" w:cstheme="minorHAnsi"/>
                <w:sz w:val="24"/>
                <w:szCs w:val="24"/>
                <w:lang w:eastAsia="pl-PL"/>
              </w:rPr>
              <w:lastRenderedPageBreak/>
              <w:t>dofinansowanie) - 6 pkt. </w:t>
            </w:r>
          </w:p>
          <w:p w14:paraId="20902D9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5632257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 Projekt realizowany w formule ESCO - dokonano wyboru partnera prywatnego przed złożeniem wniosku o dofinansowanie, na podstawie oświadczenia we wniosku – 4 pkt </w:t>
            </w:r>
          </w:p>
          <w:p w14:paraId="5CD3383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Projekt realizowany jest w formule PPP - dokonano wyboru partnera prywatnego przed złożeniem wniosku </w:t>
            </w:r>
            <w:r w:rsidRPr="00526D78">
              <w:rPr>
                <w:rFonts w:eastAsia="Arial" w:cstheme="minorHAnsi"/>
                <w:sz w:val="24"/>
                <w:szCs w:val="24"/>
                <w:lang w:eastAsia="pl-PL"/>
              </w:rPr>
              <w:lastRenderedPageBreak/>
              <w:t>o dofinansowanie, na podstawie oświadczenia we wniosku –3 pkt </w:t>
            </w:r>
          </w:p>
          <w:p w14:paraId="2E217459"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 xml:space="preserve">5) Projekt planowany do realizacji w formule ESCO lub w formule PPP - weryfikowane na podstawie dołączonego do wniosku dokumentu: ocena efektywności realizacji przedsięwzięcia lub </w:t>
            </w:r>
            <w:r w:rsidRPr="00526D78">
              <w:rPr>
                <w:rFonts w:eastAsia="Arial" w:cstheme="minorHAnsi"/>
                <w:sz w:val="24"/>
                <w:szCs w:val="24"/>
                <w:lang w:eastAsia="pl-PL"/>
              </w:rPr>
              <w:lastRenderedPageBreak/>
              <w:t>analiza potrzeb i wymagań – 2 pkt</w:t>
            </w:r>
          </w:p>
          <w:p w14:paraId="54793B4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1559" w:type="dxa"/>
            <w:hideMark/>
          </w:tcPr>
          <w:p w14:paraId="49E4989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dotyczy </w:t>
            </w:r>
          </w:p>
        </w:tc>
      </w:tr>
      <w:tr w:rsidR="00526D78" w:rsidRPr="00526D78" w14:paraId="4CA38B0C" w14:textId="77777777" w:rsidTr="0099187D">
        <w:trPr>
          <w:trHeight w:val="300"/>
        </w:trPr>
        <w:tc>
          <w:tcPr>
            <w:tcW w:w="866" w:type="dxa"/>
          </w:tcPr>
          <w:p w14:paraId="6F9A3D23"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tcPr>
          <w:p w14:paraId="0B286C1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programu rewitalizacji </w:t>
            </w:r>
            <w:r w:rsidRPr="00526D78">
              <w:rPr>
                <w:rFonts w:eastAsia="Arial" w:cstheme="minorHAnsi"/>
                <w:sz w:val="24"/>
                <w:szCs w:val="24"/>
              </w:rPr>
              <w:t xml:space="preserve">zamieszczonego w Wykazie Gminnych Programów Rewitalizacji Województwa Śląskiego w </w:t>
            </w:r>
            <w:r w:rsidRPr="00526D78">
              <w:rPr>
                <w:rFonts w:eastAsia="Arial" w:cstheme="minorHAnsi"/>
                <w:sz w:val="24"/>
                <w:szCs w:val="24"/>
              </w:rPr>
              <w:lastRenderedPageBreak/>
              <w:t xml:space="preserve">ramach FE SL 2021-2027 </w:t>
            </w:r>
            <w:r w:rsidRPr="00526D78">
              <w:rPr>
                <w:rFonts w:eastAsia="Arial" w:cstheme="minorHAnsi"/>
                <w:sz w:val="24"/>
                <w:szCs w:val="24"/>
                <w:lang w:eastAsia="pl-PL"/>
              </w:rPr>
              <w:t>(jeśli dotyczy) </w:t>
            </w:r>
          </w:p>
        </w:tc>
        <w:tc>
          <w:tcPr>
            <w:tcW w:w="5954" w:type="dxa"/>
          </w:tcPr>
          <w:p w14:paraId="28C86CE1"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2C05AD23"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NIE </w:t>
            </w:r>
          </w:p>
          <w:p w14:paraId="70CFD06F"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F7C1F6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tcPr>
          <w:p w14:paraId="07CE37B2"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Punktowe </w:t>
            </w:r>
          </w:p>
          <w:p w14:paraId="0D3B69D4"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0 pkt – projekt nie jest projektem rewitalizacyjnym </w:t>
            </w:r>
          </w:p>
          <w:p w14:paraId="3B57AC67"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2 pkt – projekt jest projektem rewitalizacyjnym  </w:t>
            </w:r>
          </w:p>
        </w:tc>
        <w:tc>
          <w:tcPr>
            <w:tcW w:w="1559" w:type="dxa"/>
          </w:tcPr>
          <w:p w14:paraId="2D7DC2B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747B6237" w14:textId="77777777" w:rsidTr="0099187D">
        <w:trPr>
          <w:trHeight w:val="300"/>
        </w:trPr>
        <w:tc>
          <w:tcPr>
            <w:tcW w:w="866" w:type="dxa"/>
          </w:tcPr>
          <w:p w14:paraId="391A176A"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tcPr>
          <w:p w14:paraId="3900FEF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5954" w:type="dxa"/>
          </w:tcPr>
          <w:p w14:paraId="76434D08"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0EEF284A"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526D78">
              <w:rPr>
                <w:rFonts w:eastAsia="Arial" w:cstheme="minorHAnsi"/>
                <w:sz w:val="24"/>
                <w:szCs w:val="24"/>
              </w:rPr>
              <w:lastRenderedPageBreak/>
              <w:t>odzysku, niskiej emisji, niskiego poziomu odpadów/) powinien zostać zawarty we wniosku. </w:t>
            </w:r>
          </w:p>
          <w:p w14:paraId="07E96671"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200BC270" w14:textId="77777777" w:rsidR="00526D78" w:rsidRPr="00526D78" w:rsidRDefault="00AA3D2C" w:rsidP="0099187D">
            <w:pPr>
              <w:spacing w:before="100" w:beforeAutospacing="1"/>
              <w:rPr>
                <w:rFonts w:eastAsia="Arial" w:cstheme="minorHAnsi"/>
                <w:sz w:val="24"/>
                <w:szCs w:val="24"/>
              </w:rPr>
            </w:pPr>
            <w:hyperlink r:id="rId14">
              <w:r w:rsidR="00526D78" w:rsidRPr="00526D78">
                <w:rPr>
                  <w:rStyle w:val="Hipercze"/>
                  <w:rFonts w:eastAsia="Arial" w:cstheme="minorHAnsi"/>
                  <w:sz w:val="24"/>
                  <w:szCs w:val="24"/>
                </w:rPr>
                <w:t>https://www.uzp.gov.pl/baza-wiedzy/zrownowazone-zamowienia-publiczne/zielone-zamowienia/kryteria-srodowiskowe-gpp</w:t>
              </w:r>
            </w:hyperlink>
            <w:r w:rsidR="00526D78" w:rsidRPr="00526D78">
              <w:rPr>
                <w:rFonts w:eastAsia="Arial" w:cstheme="minorHAnsi"/>
                <w:sz w:val="24"/>
                <w:szCs w:val="24"/>
              </w:rPr>
              <w:t xml:space="preserve">  </w:t>
            </w:r>
          </w:p>
          <w:p w14:paraId="7E2EFDCD" w14:textId="77777777" w:rsidR="00526D78" w:rsidRPr="00526D78" w:rsidRDefault="00AA3D2C" w:rsidP="0099187D">
            <w:pPr>
              <w:spacing w:before="100" w:beforeAutospacing="1"/>
              <w:ind w:right="210"/>
              <w:textAlignment w:val="baseline"/>
              <w:rPr>
                <w:rFonts w:eastAsia="Arial" w:cstheme="minorHAnsi"/>
                <w:sz w:val="24"/>
                <w:szCs w:val="24"/>
                <w:lang w:eastAsia="pl-PL"/>
              </w:rPr>
            </w:pPr>
            <w:hyperlink r:id="rId15">
              <w:r w:rsidR="00526D78" w:rsidRPr="00526D78">
                <w:rPr>
                  <w:rStyle w:val="Hipercze"/>
                  <w:rFonts w:eastAsia="Arial" w:cstheme="minorHAnsi"/>
                  <w:sz w:val="24"/>
                  <w:szCs w:val="24"/>
                </w:rPr>
                <w:t>https://www.gov.pl/web/uzp/kryteria-srodowiskowe-gpp</w:t>
              </w:r>
            </w:hyperlink>
            <w:r w:rsidR="00526D78" w:rsidRPr="00526D78">
              <w:rPr>
                <w:rFonts w:eastAsia="Arial" w:cstheme="minorHAnsi"/>
                <w:sz w:val="24"/>
                <w:szCs w:val="24"/>
              </w:rPr>
              <w:t> </w:t>
            </w:r>
          </w:p>
        </w:tc>
        <w:tc>
          <w:tcPr>
            <w:tcW w:w="1842" w:type="dxa"/>
          </w:tcPr>
          <w:p w14:paraId="6BCBADBC"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lastRenderedPageBreak/>
              <w:t>NIE</w:t>
            </w:r>
          </w:p>
          <w:p w14:paraId="7FD506B2"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A6ECF2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w:t>
            </w:r>
          </w:p>
        </w:tc>
        <w:tc>
          <w:tcPr>
            <w:tcW w:w="2127" w:type="dxa"/>
          </w:tcPr>
          <w:p w14:paraId="780EDC91"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Punktowa:</w:t>
            </w:r>
          </w:p>
          <w:p w14:paraId="6D30A41A"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7E147C57"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t>2 pkt - zastosowanie zielonych zamówień publicznych</w:t>
            </w:r>
          </w:p>
        </w:tc>
        <w:tc>
          <w:tcPr>
            <w:tcW w:w="1559" w:type="dxa"/>
          </w:tcPr>
          <w:p w14:paraId="72F32265" w14:textId="77777777" w:rsidR="00526D78" w:rsidRPr="00526D78" w:rsidRDefault="00526D78" w:rsidP="0099187D">
            <w:pPr>
              <w:spacing w:before="100" w:beforeAutospacing="1"/>
              <w:textAlignment w:val="baseline"/>
              <w:rPr>
                <w:rFonts w:eastAsia="Arial" w:cstheme="minorHAnsi"/>
                <w:sz w:val="24"/>
                <w:szCs w:val="24"/>
                <w:lang w:eastAsia="pl-PL"/>
              </w:rPr>
            </w:pPr>
          </w:p>
        </w:tc>
      </w:tr>
    </w:tbl>
    <w:p w14:paraId="1959E0AB" w14:textId="56D65645" w:rsidR="00BE1CDC" w:rsidRDefault="004B0DD6" w:rsidP="004B0DD6">
      <w:pPr>
        <w:keepNext/>
        <w:keepLines/>
        <w:spacing w:before="480" w:after="240"/>
        <w:outlineLvl w:val="0"/>
        <w:rPr>
          <w:rFonts w:asciiTheme="minorHAnsi" w:hAnsiTheme="minorHAnsi" w:cstheme="minorHAnsi"/>
          <w:b/>
          <w:sz w:val="24"/>
          <w:szCs w:val="24"/>
        </w:rPr>
      </w:pPr>
      <w:bookmarkStart w:id="10" w:name="_Hlk166659318"/>
      <w:r w:rsidRPr="0069227C">
        <w:rPr>
          <w:rFonts w:asciiTheme="minorHAnsi" w:eastAsiaTheme="majorEastAsia" w:hAnsiTheme="minorHAnsi" w:cstheme="minorHAnsi"/>
          <w:b/>
          <w:sz w:val="24"/>
          <w:szCs w:val="32"/>
        </w:rPr>
        <w:lastRenderedPageBreak/>
        <w:t xml:space="preserve">Tabela 4. Kryteria merytoryczne specyficzne </w:t>
      </w:r>
      <w:r w:rsidR="00D93532">
        <w:rPr>
          <w:rFonts w:asciiTheme="minorHAnsi" w:eastAsiaTheme="majorEastAsia" w:hAnsiTheme="minorHAnsi" w:cstheme="minorHAnsi"/>
          <w:b/>
          <w:sz w:val="24"/>
          <w:szCs w:val="32"/>
        </w:rPr>
        <w:t>0/1</w:t>
      </w:r>
    </w:p>
    <w:tbl>
      <w:tblPr>
        <w:tblStyle w:val="Tabela-Siatka"/>
        <w:tblW w:w="14596" w:type="dxa"/>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19"/>
        <w:gridCol w:w="2479"/>
        <w:gridCol w:w="4641"/>
        <w:gridCol w:w="2209"/>
        <w:gridCol w:w="2902"/>
        <w:gridCol w:w="1646"/>
      </w:tblGrid>
      <w:tr w:rsidR="009862BD" w:rsidRPr="009862BD" w14:paraId="326A794C" w14:textId="77777777" w:rsidTr="0179D6AD">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B40728" w14:textId="77777777" w:rsidR="009862BD" w:rsidRPr="009862BD" w:rsidRDefault="009862BD" w:rsidP="0099187D">
            <w:pPr>
              <w:pStyle w:val="Akapitzlist"/>
              <w:ind w:left="22"/>
              <w:rPr>
                <w:rFonts w:cs="Times New Roman"/>
                <w:sz w:val="24"/>
                <w:szCs w:val="24"/>
              </w:rPr>
            </w:pPr>
            <w:bookmarkStart w:id="11" w:name="_Hlk161647877"/>
            <w:bookmarkEnd w:id="10"/>
            <w:r w:rsidRPr="009862BD">
              <w:rPr>
                <w:rFonts w:cs="Times New Roman"/>
                <w:sz w:val="24"/>
                <w:szCs w:val="24"/>
              </w:rPr>
              <w:t>L.p.</w:t>
            </w:r>
          </w:p>
        </w:tc>
        <w:tc>
          <w:tcPr>
            <w:tcW w:w="2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833D75" w14:textId="77777777" w:rsidR="009862BD" w:rsidRPr="009862BD" w:rsidRDefault="009862BD" w:rsidP="0099187D">
            <w:pPr>
              <w:rPr>
                <w:rFonts w:cs="Times New Roman"/>
                <w:sz w:val="24"/>
                <w:szCs w:val="24"/>
              </w:rPr>
            </w:pPr>
            <w:r w:rsidRPr="009862BD">
              <w:rPr>
                <w:rFonts w:cs="Times New Roman"/>
                <w:b/>
                <w:sz w:val="24"/>
                <w:szCs w:val="24"/>
              </w:rPr>
              <w:t>Nazwa kryterium</w:t>
            </w:r>
          </w:p>
        </w:tc>
        <w:tc>
          <w:tcPr>
            <w:tcW w:w="464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D9869F" w14:textId="77777777" w:rsidR="009862BD" w:rsidRPr="009862BD" w:rsidRDefault="009862BD" w:rsidP="0099187D">
            <w:pPr>
              <w:rPr>
                <w:rFonts w:cs="Times New Roman"/>
                <w:sz w:val="24"/>
                <w:szCs w:val="24"/>
              </w:rPr>
            </w:pPr>
            <w:r w:rsidRPr="009862BD">
              <w:rPr>
                <w:rFonts w:cs="Times New Roman"/>
                <w:b/>
                <w:sz w:val="24"/>
                <w:szCs w:val="24"/>
              </w:rPr>
              <w:t>Definicja kryterium</w:t>
            </w:r>
          </w:p>
        </w:tc>
        <w:tc>
          <w:tcPr>
            <w:tcW w:w="2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0E68CB" w14:textId="77777777" w:rsidR="009862BD" w:rsidRPr="009862BD" w:rsidRDefault="009862BD" w:rsidP="0099187D">
            <w:pPr>
              <w:rPr>
                <w:rFonts w:cs="Times New Roman"/>
                <w:b/>
                <w:sz w:val="24"/>
                <w:szCs w:val="24"/>
              </w:rPr>
            </w:pPr>
            <w:r w:rsidRPr="009862BD">
              <w:rPr>
                <w:rFonts w:cs="Times New Roman"/>
                <w:b/>
                <w:sz w:val="24"/>
                <w:szCs w:val="24"/>
              </w:rPr>
              <w:t>Czy spełnienie kryterium jest konieczne do przyznania dofinansowania?</w:t>
            </w:r>
          </w:p>
        </w:tc>
        <w:tc>
          <w:tcPr>
            <w:tcW w:w="290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D6DDDB" w14:textId="77777777" w:rsidR="009862BD" w:rsidRPr="009862BD" w:rsidRDefault="009862BD" w:rsidP="0099187D">
            <w:pPr>
              <w:rPr>
                <w:rFonts w:cs="Times New Roman"/>
                <w:b/>
                <w:sz w:val="24"/>
                <w:szCs w:val="24"/>
              </w:rPr>
            </w:pPr>
            <w:r w:rsidRPr="009862BD">
              <w:rPr>
                <w:rFonts w:cs="Times New Roman"/>
                <w:b/>
                <w:sz w:val="24"/>
                <w:szCs w:val="24"/>
              </w:rPr>
              <w:t>Sposób oceny kryterium</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09F78B" w14:textId="77777777" w:rsidR="009862BD" w:rsidRPr="009862BD" w:rsidRDefault="009862BD" w:rsidP="0099187D">
            <w:pPr>
              <w:rPr>
                <w:rFonts w:cs="Times New Roman"/>
                <w:b/>
                <w:sz w:val="24"/>
                <w:szCs w:val="24"/>
              </w:rPr>
            </w:pPr>
            <w:r w:rsidRPr="009862BD">
              <w:rPr>
                <w:rFonts w:cs="Times New Roman"/>
                <w:b/>
                <w:sz w:val="24"/>
                <w:szCs w:val="24"/>
              </w:rPr>
              <w:t>Szczególne znaczenie kryterium</w:t>
            </w:r>
          </w:p>
        </w:tc>
      </w:tr>
      <w:tr w:rsidR="009862BD" w:rsidRPr="009862BD" w14:paraId="7F068827" w14:textId="77777777" w:rsidTr="0179D6AD">
        <w:trPr>
          <w:trHeight w:val="300"/>
        </w:trPr>
        <w:tc>
          <w:tcPr>
            <w:tcW w:w="719" w:type="dxa"/>
            <w:tcBorders>
              <w:top w:val="single" w:sz="4" w:space="0" w:color="auto"/>
              <w:left w:val="single" w:sz="4" w:space="0" w:color="auto"/>
              <w:bottom w:val="single" w:sz="4" w:space="0" w:color="auto"/>
              <w:right w:val="single" w:sz="4" w:space="0" w:color="auto"/>
            </w:tcBorders>
          </w:tcPr>
          <w:p w14:paraId="39BC1E5E" w14:textId="77777777" w:rsidR="009862BD" w:rsidRPr="00F83921" w:rsidRDefault="009862BD" w:rsidP="009862BD">
            <w:pPr>
              <w:pStyle w:val="Akapitzlist"/>
              <w:numPr>
                <w:ilvl w:val="0"/>
                <w:numId w:val="24"/>
              </w:numPr>
              <w:spacing w:after="0"/>
              <w:rPr>
                <w:rFonts w:cs="Times New Roman"/>
                <w:sz w:val="24"/>
                <w:szCs w:val="24"/>
              </w:rPr>
            </w:pPr>
          </w:p>
        </w:tc>
        <w:tc>
          <w:tcPr>
            <w:tcW w:w="2479" w:type="dxa"/>
            <w:tcBorders>
              <w:top w:val="single" w:sz="4" w:space="0" w:color="auto"/>
              <w:left w:val="single" w:sz="4" w:space="0" w:color="auto"/>
              <w:bottom w:val="single" w:sz="4" w:space="0" w:color="auto"/>
              <w:right w:val="single" w:sz="4" w:space="0" w:color="auto"/>
            </w:tcBorders>
          </w:tcPr>
          <w:p w14:paraId="00E5DA1D" w14:textId="77777777" w:rsidR="009862BD" w:rsidRPr="00F83921" w:rsidRDefault="009862BD" w:rsidP="0099187D">
            <w:pPr>
              <w:ind w:left="142"/>
              <w:rPr>
                <w:rFonts w:cs="Times New Roman"/>
                <w:sz w:val="24"/>
                <w:szCs w:val="24"/>
              </w:rPr>
            </w:pPr>
            <w:r w:rsidRPr="00F83921">
              <w:rPr>
                <w:rFonts w:cs="Times New Roman"/>
                <w:sz w:val="24"/>
                <w:szCs w:val="24"/>
              </w:rPr>
              <w:t>Oddziaływanie społeczne</w:t>
            </w:r>
          </w:p>
        </w:tc>
        <w:tc>
          <w:tcPr>
            <w:tcW w:w="4641" w:type="dxa"/>
            <w:tcBorders>
              <w:top w:val="single" w:sz="4" w:space="0" w:color="auto"/>
              <w:left w:val="single" w:sz="4" w:space="0" w:color="auto"/>
              <w:bottom w:val="single" w:sz="4" w:space="0" w:color="auto"/>
              <w:right w:val="single" w:sz="4" w:space="0" w:color="auto"/>
            </w:tcBorders>
          </w:tcPr>
          <w:p w14:paraId="03291983" w14:textId="258F7EC2" w:rsidR="009862BD" w:rsidRPr="009862BD" w:rsidRDefault="009862BD" w:rsidP="0099187D">
            <w:pPr>
              <w:rPr>
                <w:rFonts w:cs="Times New Roman"/>
                <w:sz w:val="24"/>
                <w:szCs w:val="24"/>
              </w:rPr>
            </w:pPr>
            <w:r w:rsidRPr="009862BD">
              <w:rPr>
                <w:rFonts w:cs="Times New Roman"/>
                <w:sz w:val="24"/>
                <w:szCs w:val="24"/>
              </w:rPr>
              <w:t>Ekspert oceni, czy infrastruktura projektu będzie wykorzystywana do realizacji działań o wymiarze społecznym.</w:t>
            </w:r>
          </w:p>
          <w:p w14:paraId="39784EB2" w14:textId="0CFE8DFB" w:rsidR="009862BD" w:rsidRPr="009862BD" w:rsidRDefault="009862BD" w:rsidP="0099187D">
            <w:pPr>
              <w:rPr>
                <w:rFonts w:cs="Times New Roman"/>
                <w:sz w:val="24"/>
                <w:szCs w:val="24"/>
              </w:rPr>
            </w:pPr>
            <w:r w:rsidRPr="009862BD">
              <w:rPr>
                <w:rFonts w:cs="Times New Roman"/>
                <w:sz w:val="24"/>
                <w:szCs w:val="24"/>
              </w:rPr>
              <w:t xml:space="preserve">Za działania o wymiarze społecznym uważa się wszystkie działania, których efektem jest korzystne oddziaływanie na społeczność lokalną obszaru/podobszaru rewitalizacji np. działania zapobiegające wykluczeniu społecznemu, aktywizujące, sprzyjające integracji społecznej, działania służące rozwiązywaniu problemów społecznych. </w:t>
            </w:r>
          </w:p>
          <w:p w14:paraId="77BBE5EE" w14:textId="17A50CD8" w:rsidR="009862BD" w:rsidRPr="009862BD" w:rsidRDefault="009862BD" w:rsidP="0099187D">
            <w:pPr>
              <w:rPr>
                <w:rFonts w:cs="Times New Roman"/>
                <w:sz w:val="24"/>
                <w:szCs w:val="24"/>
              </w:rPr>
            </w:pPr>
            <w:r w:rsidRPr="009862BD">
              <w:rPr>
                <w:rFonts w:cs="Times New Roman"/>
                <w:sz w:val="24"/>
                <w:szCs w:val="24"/>
              </w:rPr>
              <w:t xml:space="preserve">Wnioskodawca powinien opisać sposób w jaki będzie dążył do osiągnięcia korzystnych efektów społecznych na danym obszarze/podobszarze rewitalizacji poprzez wskazanie działań społecznych jakie </w:t>
            </w:r>
            <w:r w:rsidRPr="009862BD">
              <w:rPr>
                <w:rFonts w:cs="Times New Roman"/>
                <w:sz w:val="24"/>
                <w:szCs w:val="24"/>
              </w:rPr>
              <w:lastRenderedPageBreak/>
              <w:t>podejmie z wykorzystaniem infrastruktury projektu.</w:t>
            </w:r>
          </w:p>
          <w:p w14:paraId="7E70DF8E" w14:textId="77777777" w:rsidR="009862BD" w:rsidRPr="009862BD" w:rsidRDefault="009862BD" w:rsidP="0099187D">
            <w:pPr>
              <w:rPr>
                <w:rFonts w:eastAsia="Calibri" w:cs="Times New Roman"/>
                <w:noProof/>
                <w:sz w:val="24"/>
                <w:szCs w:val="24"/>
              </w:rPr>
            </w:pPr>
            <w:r w:rsidRPr="009862BD">
              <w:rPr>
                <w:rFonts w:cs="Times New Roman"/>
                <w:sz w:val="24"/>
                <w:szCs w:val="24"/>
              </w:rPr>
              <w:t>Kryterium jest weryfikowane w oparciu o wniosek o dofinansowanie projektu wraz z załącznikami, program rewitalizacji, wiedzę ekspercką.</w:t>
            </w:r>
          </w:p>
        </w:tc>
        <w:tc>
          <w:tcPr>
            <w:tcW w:w="2209" w:type="dxa"/>
            <w:tcBorders>
              <w:top w:val="single" w:sz="4" w:space="0" w:color="auto"/>
              <w:left w:val="single" w:sz="4" w:space="0" w:color="auto"/>
              <w:bottom w:val="single" w:sz="4" w:space="0" w:color="auto"/>
              <w:right w:val="single" w:sz="4" w:space="0" w:color="auto"/>
            </w:tcBorders>
          </w:tcPr>
          <w:p w14:paraId="4B3D53C7"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lastRenderedPageBreak/>
              <w:t>TAK</w:t>
            </w:r>
          </w:p>
          <w:p w14:paraId="0AC3E99D"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t>Kryterium nie podlega uzupełnieniu</w:t>
            </w:r>
          </w:p>
          <w:p w14:paraId="18E5EA3A" w14:textId="77777777" w:rsidR="009862BD" w:rsidRPr="009862BD" w:rsidRDefault="009862BD" w:rsidP="0099187D">
            <w:pPr>
              <w:rPr>
                <w:rFonts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tcPr>
          <w:p w14:paraId="0366E819" w14:textId="1C997DD3" w:rsidR="009862BD" w:rsidRPr="009862BD" w:rsidRDefault="009862BD" w:rsidP="0099187D">
            <w:pPr>
              <w:rPr>
                <w:rFonts w:eastAsia="Calibri" w:cs="Times New Roman"/>
                <w:noProof/>
                <w:sz w:val="24"/>
                <w:szCs w:val="24"/>
              </w:rPr>
            </w:pPr>
            <w:r w:rsidRPr="009862BD">
              <w:rPr>
                <w:rFonts w:eastAsia="Calibri" w:cs="Times New Roman"/>
                <w:noProof/>
                <w:sz w:val="24"/>
                <w:szCs w:val="24"/>
              </w:rPr>
              <w:t>0/1</w:t>
            </w:r>
          </w:p>
          <w:p w14:paraId="1EA5CB6A" w14:textId="71FD7FB1" w:rsidR="009862BD" w:rsidRPr="009862BD" w:rsidRDefault="009862BD" w:rsidP="7174B232">
            <w:pPr>
              <w:rPr>
                <w:rFonts w:eastAsia="Calibri" w:cs="Times New Roman"/>
                <w:noProof/>
                <w:sz w:val="24"/>
                <w:szCs w:val="24"/>
              </w:rPr>
            </w:pPr>
            <w:r w:rsidRPr="7174B232">
              <w:rPr>
                <w:rFonts w:eastAsia="Calibri" w:cs="Times New Roman"/>
                <w:noProof/>
                <w:sz w:val="24"/>
                <w:szCs w:val="24"/>
              </w:rPr>
              <w:t xml:space="preserve">1 pkt </w:t>
            </w:r>
            <w:r w:rsidR="0321E808" w:rsidRPr="7174B232">
              <w:rPr>
                <w:rFonts w:eastAsia="Calibri" w:cs="Times New Roman"/>
                <w:noProof/>
                <w:sz w:val="24"/>
                <w:szCs w:val="24"/>
              </w:rPr>
              <w:t>–</w:t>
            </w:r>
            <w:r w:rsidRPr="7174B232">
              <w:rPr>
                <w:rFonts w:eastAsia="Calibri" w:cs="Times New Roman"/>
                <w:noProof/>
                <w:sz w:val="24"/>
                <w:szCs w:val="24"/>
              </w:rPr>
              <w:t xml:space="preserve"> spełnia kryterium</w:t>
            </w:r>
          </w:p>
          <w:p w14:paraId="597974E7" w14:textId="77777777" w:rsidR="009862BD" w:rsidRPr="009862BD" w:rsidRDefault="009862BD" w:rsidP="0099187D">
            <w:pPr>
              <w:rPr>
                <w:rFonts w:cs="Times New Roman"/>
                <w:b/>
                <w:sz w:val="24"/>
                <w:szCs w:val="24"/>
              </w:rPr>
            </w:pPr>
            <w:r w:rsidRPr="009862BD">
              <w:rPr>
                <w:rFonts w:eastAsia="Calibri" w:cs="Times New Roman"/>
                <w:noProof/>
                <w:sz w:val="24"/>
                <w:szCs w:val="24"/>
              </w:rPr>
              <w:t>0 pkt – nie spełnia kryterium – ocena negatywna</w:t>
            </w:r>
          </w:p>
        </w:tc>
        <w:tc>
          <w:tcPr>
            <w:tcW w:w="1646" w:type="dxa"/>
            <w:tcBorders>
              <w:top w:val="single" w:sz="4" w:space="0" w:color="auto"/>
              <w:left w:val="single" w:sz="4" w:space="0" w:color="auto"/>
              <w:bottom w:val="single" w:sz="4" w:space="0" w:color="auto"/>
              <w:right w:val="single" w:sz="4" w:space="0" w:color="auto"/>
            </w:tcBorders>
          </w:tcPr>
          <w:p w14:paraId="2386A221" w14:textId="77777777" w:rsidR="009862BD" w:rsidRPr="009862BD" w:rsidRDefault="009862BD" w:rsidP="0099187D">
            <w:pPr>
              <w:rPr>
                <w:rFonts w:cs="Times New Roman"/>
                <w:sz w:val="24"/>
                <w:szCs w:val="24"/>
              </w:rPr>
            </w:pPr>
            <w:r w:rsidRPr="009862BD">
              <w:rPr>
                <w:rFonts w:cs="Times New Roman"/>
                <w:sz w:val="24"/>
                <w:szCs w:val="24"/>
              </w:rPr>
              <w:t>Nie dotyczy</w:t>
            </w:r>
          </w:p>
        </w:tc>
      </w:tr>
      <w:tr w:rsidR="009862BD" w:rsidRPr="009862BD" w14:paraId="1571D853" w14:textId="77777777" w:rsidTr="0179D6AD">
        <w:trPr>
          <w:trHeight w:val="300"/>
        </w:trPr>
        <w:tc>
          <w:tcPr>
            <w:tcW w:w="719" w:type="dxa"/>
            <w:tcBorders>
              <w:top w:val="single" w:sz="4" w:space="0" w:color="auto"/>
              <w:left w:val="single" w:sz="4" w:space="0" w:color="auto"/>
              <w:bottom w:val="single" w:sz="4" w:space="0" w:color="auto"/>
              <w:right w:val="single" w:sz="4" w:space="0" w:color="auto"/>
            </w:tcBorders>
          </w:tcPr>
          <w:p w14:paraId="38A23AE7" w14:textId="77777777" w:rsidR="009862BD" w:rsidRPr="00F83921" w:rsidRDefault="009862BD" w:rsidP="009862BD">
            <w:pPr>
              <w:pStyle w:val="Akapitzlist"/>
              <w:numPr>
                <w:ilvl w:val="0"/>
                <w:numId w:val="24"/>
              </w:numPr>
              <w:spacing w:after="0"/>
              <w:rPr>
                <w:rFonts w:cs="Times New Roman"/>
                <w:sz w:val="24"/>
                <w:szCs w:val="24"/>
              </w:rPr>
            </w:pPr>
          </w:p>
        </w:tc>
        <w:tc>
          <w:tcPr>
            <w:tcW w:w="2479" w:type="dxa"/>
            <w:tcBorders>
              <w:top w:val="single" w:sz="4" w:space="0" w:color="auto"/>
              <w:left w:val="single" w:sz="4" w:space="0" w:color="auto"/>
              <w:bottom w:val="single" w:sz="4" w:space="0" w:color="auto"/>
              <w:right w:val="single" w:sz="4" w:space="0" w:color="auto"/>
            </w:tcBorders>
          </w:tcPr>
          <w:p w14:paraId="42BA77C6" w14:textId="77777777" w:rsidR="009862BD" w:rsidRPr="00F83921" w:rsidRDefault="009862BD" w:rsidP="0099187D">
            <w:pPr>
              <w:ind w:left="142"/>
              <w:rPr>
                <w:rFonts w:cs="Times New Roman"/>
                <w:sz w:val="24"/>
                <w:szCs w:val="24"/>
              </w:rPr>
            </w:pPr>
            <w:r w:rsidRPr="00F83921">
              <w:rPr>
                <w:rFonts w:cs="Times New Roman"/>
                <w:sz w:val="24"/>
                <w:szCs w:val="24"/>
              </w:rPr>
              <w:t>Wykorzystanie istniejącej infrastruktury</w:t>
            </w:r>
          </w:p>
        </w:tc>
        <w:tc>
          <w:tcPr>
            <w:tcW w:w="4641" w:type="dxa"/>
            <w:tcBorders>
              <w:top w:val="single" w:sz="4" w:space="0" w:color="auto"/>
              <w:left w:val="single" w:sz="4" w:space="0" w:color="auto"/>
              <w:bottom w:val="single" w:sz="4" w:space="0" w:color="auto"/>
              <w:right w:val="single" w:sz="4" w:space="0" w:color="auto"/>
            </w:tcBorders>
          </w:tcPr>
          <w:p w14:paraId="0691C831" w14:textId="77777777" w:rsidR="009862BD" w:rsidRPr="009862BD" w:rsidRDefault="009862BD" w:rsidP="0099187D">
            <w:pPr>
              <w:rPr>
                <w:rFonts w:cs="Times New Roman"/>
                <w:sz w:val="24"/>
                <w:szCs w:val="24"/>
              </w:rPr>
            </w:pPr>
            <w:r w:rsidRPr="009862BD">
              <w:rPr>
                <w:rFonts w:cs="Times New Roman"/>
                <w:sz w:val="24"/>
                <w:szCs w:val="24"/>
              </w:rPr>
              <w:t>Ekspert oceni, czy projekt zakłada wykorzystanie istniejącej infrastruktury. W ramach działania inwestycje w nowe obiekty będą dopuszczalne tylko w wyjątkowych, uzasadnionych okolicznościach. Jeżeli projekt dotyczy inwestycji polegającej na budowie nowych obiektów (rozumianej jako wykonanie obiektu w określonym miejscu, odbudowa obiektu</w:t>
            </w:r>
            <w:r w:rsidRPr="009862BD">
              <w:rPr>
                <w:rStyle w:val="Odwoanieprzypisudolnego"/>
                <w:rFonts w:cs="Times New Roman"/>
                <w:sz w:val="24"/>
                <w:szCs w:val="24"/>
              </w:rPr>
              <w:footnoteReference w:id="5"/>
            </w:r>
            <w:r w:rsidRPr="009862BD">
              <w:rPr>
                <w:rFonts w:cs="Times New Roman"/>
                <w:sz w:val="24"/>
                <w:szCs w:val="24"/>
              </w:rPr>
              <w:t xml:space="preserve">), ekspert, na podstawie analizy przedstawionej we wniosku, zweryfikuje czy informacje przedstawione </w:t>
            </w:r>
            <w:r w:rsidRPr="009862BD">
              <w:rPr>
                <w:rFonts w:cs="Times New Roman"/>
                <w:sz w:val="24"/>
                <w:szCs w:val="24"/>
              </w:rPr>
              <w:lastRenderedPageBreak/>
              <w:t xml:space="preserve">przez Wnioskodawcę potwierdzają zasadność takiej inwestycji, np. Wnioskodawca uzasadni brak możliwości wykorzystania, zgodnie z przeznaczeniem opisanym w projekcie, obiektów na danym obszarze. </w:t>
            </w:r>
          </w:p>
          <w:p w14:paraId="6ACC4BB9" w14:textId="6359373E" w:rsidR="009862BD" w:rsidRPr="009862BD" w:rsidRDefault="009862BD" w:rsidP="0099187D">
            <w:pPr>
              <w:rPr>
                <w:rFonts w:cs="Times New Roman"/>
                <w:sz w:val="24"/>
                <w:szCs w:val="24"/>
              </w:rPr>
            </w:pPr>
            <w:r w:rsidRPr="009862BD">
              <w:rPr>
                <w:rFonts w:cs="Times New Roman"/>
                <w:sz w:val="24"/>
                <w:szCs w:val="24"/>
              </w:rPr>
              <w:t>Przez obiekt należy rozumieć budynek i budowlę, zdefiniowane w ustawie Prawo budowlane</w:t>
            </w:r>
            <w:r w:rsidRPr="009862BD">
              <w:rPr>
                <w:rStyle w:val="Odwoanieprzypisudolnego"/>
                <w:rFonts w:cs="Times New Roman"/>
                <w:sz w:val="24"/>
                <w:szCs w:val="24"/>
              </w:rPr>
              <w:footnoteReference w:id="6"/>
            </w:r>
            <w:r w:rsidRPr="009862BD">
              <w:rPr>
                <w:rFonts w:cs="Times New Roman"/>
                <w:sz w:val="24"/>
                <w:szCs w:val="24"/>
              </w:rPr>
              <w:t>. Ograniczenie dotyczące budowy nowych obiektów nie dotyczy obiektów małej architektury.</w:t>
            </w:r>
          </w:p>
          <w:p w14:paraId="3A81EB86" w14:textId="77777777" w:rsidR="009862BD" w:rsidRPr="009862BD" w:rsidRDefault="009862BD" w:rsidP="0099187D">
            <w:pPr>
              <w:rPr>
                <w:rFonts w:eastAsia="Calibri" w:cs="Times New Roman"/>
                <w:noProof/>
                <w:sz w:val="24"/>
                <w:szCs w:val="24"/>
              </w:rPr>
            </w:pPr>
            <w:r w:rsidRPr="009862BD">
              <w:rPr>
                <w:rFonts w:cs="Times New Roman"/>
                <w:sz w:val="24"/>
                <w:szCs w:val="24"/>
              </w:rPr>
              <w:t>Kryterium jest weryfikowane w oparciu o wniosek o dofinansowanie projektu i załączniki.</w:t>
            </w:r>
          </w:p>
        </w:tc>
        <w:tc>
          <w:tcPr>
            <w:tcW w:w="2209" w:type="dxa"/>
            <w:tcBorders>
              <w:top w:val="single" w:sz="4" w:space="0" w:color="auto"/>
              <w:left w:val="single" w:sz="4" w:space="0" w:color="auto"/>
              <w:bottom w:val="single" w:sz="4" w:space="0" w:color="auto"/>
              <w:right w:val="single" w:sz="4" w:space="0" w:color="auto"/>
            </w:tcBorders>
          </w:tcPr>
          <w:p w14:paraId="25353C23"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lastRenderedPageBreak/>
              <w:t>TAK</w:t>
            </w:r>
          </w:p>
          <w:p w14:paraId="0650D6FF"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t>Kryterium nie podlega uzupełnieniu</w:t>
            </w:r>
          </w:p>
          <w:p w14:paraId="6654A4AA" w14:textId="77777777" w:rsidR="009862BD" w:rsidRPr="009862BD" w:rsidRDefault="009862BD" w:rsidP="0099187D">
            <w:pPr>
              <w:rPr>
                <w:rFonts w:cs="Times New Roman"/>
                <w:sz w:val="24"/>
                <w:szCs w:val="24"/>
              </w:rPr>
            </w:pPr>
          </w:p>
        </w:tc>
        <w:tc>
          <w:tcPr>
            <w:tcW w:w="2902" w:type="dxa"/>
            <w:tcBorders>
              <w:top w:val="single" w:sz="4" w:space="0" w:color="auto"/>
              <w:left w:val="single" w:sz="4" w:space="0" w:color="auto"/>
              <w:bottom w:val="single" w:sz="4" w:space="0" w:color="auto"/>
              <w:right w:val="single" w:sz="4" w:space="0" w:color="auto"/>
            </w:tcBorders>
          </w:tcPr>
          <w:p w14:paraId="5C65EDAC" w14:textId="31EA73DD" w:rsidR="009862BD" w:rsidRPr="009862BD" w:rsidRDefault="009862BD" w:rsidP="0099187D">
            <w:pPr>
              <w:rPr>
                <w:rFonts w:eastAsia="Calibri" w:cs="Times New Roman"/>
                <w:noProof/>
                <w:sz w:val="24"/>
                <w:szCs w:val="24"/>
              </w:rPr>
            </w:pPr>
            <w:r w:rsidRPr="009862BD">
              <w:rPr>
                <w:rFonts w:eastAsia="Calibri" w:cs="Times New Roman"/>
                <w:noProof/>
                <w:sz w:val="24"/>
                <w:szCs w:val="24"/>
              </w:rPr>
              <w:t>0/1</w:t>
            </w:r>
          </w:p>
          <w:p w14:paraId="544E8666" w14:textId="060CFF2E" w:rsidR="009862BD" w:rsidRPr="009862BD" w:rsidRDefault="009862BD" w:rsidP="7174B232">
            <w:pPr>
              <w:rPr>
                <w:rFonts w:eastAsia="Calibri" w:cs="Times New Roman"/>
                <w:noProof/>
                <w:sz w:val="24"/>
                <w:szCs w:val="24"/>
              </w:rPr>
            </w:pPr>
            <w:r w:rsidRPr="7174B232">
              <w:rPr>
                <w:rFonts w:eastAsia="Calibri" w:cs="Times New Roman"/>
                <w:noProof/>
                <w:sz w:val="24"/>
                <w:szCs w:val="24"/>
              </w:rPr>
              <w:t xml:space="preserve">1 pkt </w:t>
            </w:r>
            <w:r w:rsidR="0DA5DA96" w:rsidRPr="7174B232">
              <w:rPr>
                <w:rFonts w:eastAsia="Calibri" w:cs="Times New Roman"/>
                <w:noProof/>
                <w:sz w:val="24"/>
                <w:szCs w:val="24"/>
              </w:rPr>
              <w:t>–</w:t>
            </w:r>
            <w:r w:rsidRPr="7174B232">
              <w:rPr>
                <w:rFonts w:eastAsia="Calibri" w:cs="Times New Roman"/>
                <w:noProof/>
                <w:sz w:val="24"/>
                <w:szCs w:val="24"/>
              </w:rPr>
              <w:t xml:space="preserve"> spełnia kryterium</w:t>
            </w:r>
          </w:p>
          <w:p w14:paraId="6386DE27" w14:textId="77777777" w:rsidR="009862BD" w:rsidRPr="009862BD" w:rsidRDefault="009862BD" w:rsidP="0099187D">
            <w:pPr>
              <w:rPr>
                <w:rFonts w:cs="Times New Roman"/>
                <w:b/>
                <w:sz w:val="24"/>
                <w:szCs w:val="24"/>
              </w:rPr>
            </w:pPr>
            <w:r w:rsidRPr="009862BD">
              <w:rPr>
                <w:rFonts w:eastAsia="Calibri" w:cs="Times New Roman"/>
                <w:noProof/>
                <w:sz w:val="24"/>
                <w:szCs w:val="24"/>
              </w:rPr>
              <w:t>0 pkt – nie spełnia kryterium – ocena negatywna</w:t>
            </w:r>
          </w:p>
        </w:tc>
        <w:tc>
          <w:tcPr>
            <w:tcW w:w="1646" w:type="dxa"/>
            <w:tcBorders>
              <w:top w:val="single" w:sz="4" w:space="0" w:color="auto"/>
              <w:left w:val="single" w:sz="4" w:space="0" w:color="auto"/>
              <w:bottom w:val="single" w:sz="4" w:space="0" w:color="auto"/>
              <w:right w:val="single" w:sz="4" w:space="0" w:color="auto"/>
            </w:tcBorders>
          </w:tcPr>
          <w:p w14:paraId="48057BF9" w14:textId="77777777" w:rsidR="009862BD" w:rsidRPr="009862BD" w:rsidRDefault="009862BD" w:rsidP="0099187D">
            <w:pPr>
              <w:rPr>
                <w:rFonts w:cs="Times New Roman"/>
                <w:sz w:val="24"/>
                <w:szCs w:val="24"/>
              </w:rPr>
            </w:pPr>
            <w:r w:rsidRPr="009862BD">
              <w:rPr>
                <w:rFonts w:cs="Times New Roman"/>
                <w:sz w:val="24"/>
                <w:szCs w:val="24"/>
              </w:rPr>
              <w:t>Nie dotyczy</w:t>
            </w:r>
          </w:p>
        </w:tc>
      </w:tr>
      <w:tr w:rsidR="009862BD" w:rsidRPr="009862BD" w14:paraId="187E62FD" w14:textId="77777777" w:rsidTr="0179D6AD">
        <w:trPr>
          <w:trHeight w:val="300"/>
        </w:trPr>
        <w:tc>
          <w:tcPr>
            <w:tcW w:w="719" w:type="dxa"/>
            <w:tcBorders>
              <w:top w:val="single" w:sz="4" w:space="0" w:color="auto"/>
              <w:left w:val="single" w:sz="4" w:space="0" w:color="auto"/>
              <w:bottom w:val="single" w:sz="4" w:space="0" w:color="auto"/>
              <w:right w:val="single" w:sz="4" w:space="0" w:color="auto"/>
            </w:tcBorders>
          </w:tcPr>
          <w:p w14:paraId="4B84ABF6" w14:textId="77777777" w:rsidR="009862BD" w:rsidRPr="00F83921" w:rsidRDefault="009862BD" w:rsidP="009862BD">
            <w:pPr>
              <w:pStyle w:val="Akapitzlist"/>
              <w:numPr>
                <w:ilvl w:val="0"/>
                <w:numId w:val="24"/>
              </w:numPr>
              <w:spacing w:after="0"/>
              <w:rPr>
                <w:rFonts w:cs="Times New Roman"/>
                <w:sz w:val="24"/>
                <w:szCs w:val="24"/>
              </w:rPr>
            </w:pPr>
          </w:p>
        </w:tc>
        <w:tc>
          <w:tcPr>
            <w:tcW w:w="2479" w:type="dxa"/>
            <w:tcBorders>
              <w:top w:val="single" w:sz="4" w:space="0" w:color="auto"/>
              <w:left w:val="single" w:sz="4" w:space="0" w:color="auto"/>
              <w:bottom w:val="single" w:sz="4" w:space="0" w:color="auto"/>
              <w:right w:val="single" w:sz="4" w:space="0" w:color="auto"/>
            </w:tcBorders>
          </w:tcPr>
          <w:p w14:paraId="3BC5E4F8" w14:textId="77777777" w:rsidR="009862BD" w:rsidRPr="00F83921" w:rsidRDefault="009862BD" w:rsidP="0099187D">
            <w:pPr>
              <w:ind w:left="142"/>
              <w:rPr>
                <w:rFonts w:cs="Times New Roman"/>
                <w:sz w:val="24"/>
                <w:szCs w:val="24"/>
              </w:rPr>
            </w:pPr>
            <w:r w:rsidRPr="7174B232">
              <w:rPr>
                <w:rFonts w:cs="Times New Roman"/>
                <w:sz w:val="24"/>
                <w:szCs w:val="24"/>
              </w:rPr>
              <w:t>Dochód w projekcie</w:t>
            </w:r>
          </w:p>
        </w:tc>
        <w:tc>
          <w:tcPr>
            <w:tcW w:w="4641" w:type="dxa"/>
            <w:tcBorders>
              <w:top w:val="single" w:sz="4" w:space="0" w:color="auto"/>
              <w:left w:val="single" w:sz="4" w:space="0" w:color="auto"/>
              <w:bottom w:val="single" w:sz="4" w:space="0" w:color="auto"/>
              <w:right w:val="single" w:sz="4" w:space="0" w:color="auto"/>
            </w:tcBorders>
          </w:tcPr>
          <w:p w14:paraId="0A0959F4" w14:textId="70A93158" w:rsidR="009862BD" w:rsidRPr="009862BD" w:rsidRDefault="009862BD" w:rsidP="0099187D">
            <w:pPr>
              <w:rPr>
                <w:rFonts w:cs="Times New Roman"/>
                <w:sz w:val="24"/>
                <w:szCs w:val="24"/>
              </w:rPr>
            </w:pPr>
            <w:r w:rsidRPr="009862BD">
              <w:rPr>
                <w:rFonts w:cs="Times New Roman"/>
                <w:sz w:val="24"/>
                <w:szCs w:val="24"/>
              </w:rPr>
              <w:t xml:space="preserve">Wnioskodawca wykaże w analizie finansowej stanowiącej załącznik do wniosku o </w:t>
            </w:r>
            <w:r w:rsidRPr="009862BD">
              <w:rPr>
                <w:rFonts w:cs="Times New Roman"/>
                <w:sz w:val="24"/>
                <w:szCs w:val="24"/>
              </w:rPr>
              <w:lastRenderedPageBreak/>
              <w:t xml:space="preserve">dofinansowanie, iż projekt nie generuje dochodu.  </w:t>
            </w:r>
          </w:p>
          <w:p w14:paraId="23CC8A95" w14:textId="77777777" w:rsidR="009862BD" w:rsidRPr="009862BD" w:rsidRDefault="009862BD" w:rsidP="0099187D">
            <w:pPr>
              <w:rPr>
                <w:rFonts w:eastAsia="Calibri" w:cs="Times New Roman"/>
                <w:noProof/>
                <w:sz w:val="24"/>
                <w:szCs w:val="24"/>
              </w:rPr>
            </w:pPr>
            <w:r w:rsidRPr="009862BD">
              <w:rPr>
                <w:rFonts w:cs="Times New Roman"/>
                <w:sz w:val="24"/>
                <w:szCs w:val="24"/>
              </w:rPr>
              <w:t>Kryterium jest weryfikowane w oparciu o wniosek o dofinansowanie projektu i załącznik zawierający analizę finansową projektu.</w:t>
            </w:r>
          </w:p>
        </w:tc>
        <w:tc>
          <w:tcPr>
            <w:tcW w:w="2209" w:type="dxa"/>
            <w:tcBorders>
              <w:top w:val="single" w:sz="4" w:space="0" w:color="auto"/>
              <w:left w:val="single" w:sz="4" w:space="0" w:color="auto"/>
              <w:bottom w:val="single" w:sz="4" w:space="0" w:color="auto"/>
              <w:right w:val="single" w:sz="4" w:space="0" w:color="auto"/>
            </w:tcBorders>
          </w:tcPr>
          <w:p w14:paraId="78ED3EA8"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lastRenderedPageBreak/>
              <w:t>TAK</w:t>
            </w:r>
          </w:p>
          <w:p w14:paraId="4089ACA4" w14:textId="77777777" w:rsidR="009862BD" w:rsidRPr="009862BD" w:rsidRDefault="009862BD" w:rsidP="0099187D">
            <w:pPr>
              <w:rPr>
                <w:rFonts w:cs="Times New Roman"/>
                <w:sz w:val="24"/>
                <w:szCs w:val="24"/>
              </w:rPr>
            </w:pPr>
            <w:r w:rsidRPr="009862BD">
              <w:rPr>
                <w:rFonts w:eastAsia="Calibri" w:cs="Times New Roman"/>
                <w:noProof/>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28D80C7A" w14:textId="25D6E56C" w:rsidR="009862BD" w:rsidRPr="009862BD" w:rsidRDefault="009862BD" w:rsidP="0099187D">
            <w:pPr>
              <w:rPr>
                <w:rFonts w:eastAsia="Calibri" w:cs="Times New Roman"/>
                <w:noProof/>
                <w:sz w:val="24"/>
                <w:szCs w:val="24"/>
              </w:rPr>
            </w:pPr>
            <w:r w:rsidRPr="009862BD">
              <w:rPr>
                <w:rFonts w:eastAsia="Calibri" w:cs="Times New Roman"/>
                <w:noProof/>
                <w:sz w:val="24"/>
                <w:szCs w:val="24"/>
              </w:rPr>
              <w:lastRenderedPageBreak/>
              <w:t>0/1</w:t>
            </w:r>
          </w:p>
          <w:p w14:paraId="1964CE28" w14:textId="61AF3DF1" w:rsidR="009862BD" w:rsidRPr="009862BD" w:rsidRDefault="009862BD" w:rsidP="7174B232">
            <w:pPr>
              <w:rPr>
                <w:rFonts w:eastAsia="Calibri" w:cs="Times New Roman"/>
                <w:noProof/>
                <w:sz w:val="24"/>
                <w:szCs w:val="24"/>
              </w:rPr>
            </w:pPr>
            <w:r w:rsidRPr="7174B232">
              <w:rPr>
                <w:rFonts w:eastAsia="Calibri" w:cs="Times New Roman"/>
                <w:noProof/>
                <w:sz w:val="24"/>
                <w:szCs w:val="24"/>
              </w:rPr>
              <w:lastRenderedPageBreak/>
              <w:t xml:space="preserve">1 pkt </w:t>
            </w:r>
            <w:r w:rsidR="1CEC6ACE" w:rsidRPr="7174B232">
              <w:rPr>
                <w:rFonts w:eastAsia="Calibri" w:cs="Times New Roman"/>
                <w:noProof/>
                <w:sz w:val="24"/>
                <w:szCs w:val="24"/>
              </w:rPr>
              <w:t>–</w:t>
            </w:r>
            <w:r w:rsidRPr="7174B232">
              <w:rPr>
                <w:rFonts w:eastAsia="Calibri" w:cs="Times New Roman"/>
                <w:noProof/>
                <w:sz w:val="24"/>
                <w:szCs w:val="24"/>
              </w:rPr>
              <w:t xml:space="preserve"> spełnia kryterium</w:t>
            </w:r>
          </w:p>
          <w:p w14:paraId="4B459EEF" w14:textId="77777777" w:rsidR="009862BD" w:rsidRPr="009862BD" w:rsidRDefault="009862BD" w:rsidP="0099187D">
            <w:pPr>
              <w:rPr>
                <w:rFonts w:cs="Times New Roman"/>
                <w:b/>
                <w:sz w:val="24"/>
                <w:szCs w:val="24"/>
              </w:rPr>
            </w:pPr>
            <w:r w:rsidRPr="009862BD">
              <w:rPr>
                <w:rFonts w:eastAsia="Calibri" w:cs="Times New Roman"/>
                <w:noProof/>
                <w:sz w:val="24"/>
                <w:szCs w:val="24"/>
              </w:rPr>
              <w:t>0 pkt – nie spełnia kryterium – ocena negatywna</w:t>
            </w:r>
          </w:p>
        </w:tc>
        <w:tc>
          <w:tcPr>
            <w:tcW w:w="1646" w:type="dxa"/>
            <w:tcBorders>
              <w:top w:val="single" w:sz="4" w:space="0" w:color="auto"/>
              <w:left w:val="single" w:sz="4" w:space="0" w:color="auto"/>
              <w:bottom w:val="single" w:sz="4" w:space="0" w:color="auto"/>
              <w:right w:val="single" w:sz="4" w:space="0" w:color="auto"/>
            </w:tcBorders>
          </w:tcPr>
          <w:p w14:paraId="48EF1ED3" w14:textId="77777777" w:rsidR="009862BD" w:rsidRPr="009862BD" w:rsidRDefault="009862BD" w:rsidP="0099187D">
            <w:pPr>
              <w:rPr>
                <w:rFonts w:cs="Times New Roman"/>
                <w:sz w:val="24"/>
                <w:szCs w:val="24"/>
              </w:rPr>
            </w:pPr>
            <w:r w:rsidRPr="009862BD">
              <w:rPr>
                <w:rFonts w:cs="Times New Roman"/>
                <w:sz w:val="24"/>
                <w:szCs w:val="24"/>
              </w:rPr>
              <w:lastRenderedPageBreak/>
              <w:t>Nie dotyczy</w:t>
            </w:r>
          </w:p>
        </w:tc>
      </w:tr>
      <w:tr w:rsidR="009862BD" w:rsidRPr="009862BD" w14:paraId="0A7771BB" w14:textId="77777777" w:rsidTr="0179D6AD">
        <w:trPr>
          <w:trHeight w:val="300"/>
        </w:trPr>
        <w:tc>
          <w:tcPr>
            <w:tcW w:w="719" w:type="dxa"/>
            <w:tcBorders>
              <w:top w:val="single" w:sz="4" w:space="0" w:color="auto"/>
              <w:left w:val="single" w:sz="4" w:space="0" w:color="auto"/>
              <w:bottom w:val="single" w:sz="4" w:space="0" w:color="auto"/>
              <w:right w:val="single" w:sz="4" w:space="0" w:color="auto"/>
            </w:tcBorders>
          </w:tcPr>
          <w:p w14:paraId="43A851B0" w14:textId="77777777" w:rsidR="009862BD" w:rsidRPr="009862BD" w:rsidRDefault="009862BD" w:rsidP="7174B232">
            <w:pPr>
              <w:pStyle w:val="Akapitzlist"/>
              <w:numPr>
                <w:ilvl w:val="0"/>
                <w:numId w:val="24"/>
              </w:numPr>
              <w:spacing w:after="0"/>
              <w:rPr>
                <w:rFonts w:cs="Times New Roman"/>
                <w:sz w:val="24"/>
                <w:szCs w:val="24"/>
              </w:rPr>
            </w:pPr>
          </w:p>
        </w:tc>
        <w:tc>
          <w:tcPr>
            <w:tcW w:w="2479" w:type="dxa"/>
            <w:tcBorders>
              <w:top w:val="single" w:sz="4" w:space="0" w:color="auto"/>
              <w:left w:val="single" w:sz="4" w:space="0" w:color="auto"/>
              <w:bottom w:val="single" w:sz="4" w:space="0" w:color="auto"/>
              <w:right w:val="single" w:sz="4" w:space="0" w:color="auto"/>
            </w:tcBorders>
          </w:tcPr>
          <w:p w14:paraId="2B52953F" w14:textId="77777777" w:rsidR="009862BD" w:rsidRPr="00F83921" w:rsidRDefault="009862BD" w:rsidP="0099187D">
            <w:pPr>
              <w:ind w:left="142"/>
              <w:rPr>
                <w:rFonts w:cs="Times New Roman"/>
                <w:sz w:val="24"/>
                <w:szCs w:val="24"/>
              </w:rPr>
            </w:pPr>
            <w:r w:rsidRPr="7174B232">
              <w:rPr>
                <w:rFonts w:cs="Times New Roman"/>
                <w:sz w:val="24"/>
                <w:szCs w:val="24"/>
              </w:rPr>
              <w:t>Dbałość o tereny zielone i unikanie tworzenia nawierzchni uszczelnionych (jeśli dotyczy)</w:t>
            </w:r>
          </w:p>
        </w:tc>
        <w:tc>
          <w:tcPr>
            <w:tcW w:w="4641" w:type="dxa"/>
            <w:tcBorders>
              <w:top w:val="single" w:sz="4" w:space="0" w:color="auto"/>
              <w:left w:val="single" w:sz="4" w:space="0" w:color="auto"/>
              <w:bottom w:val="single" w:sz="4" w:space="0" w:color="auto"/>
              <w:right w:val="single" w:sz="4" w:space="0" w:color="auto"/>
            </w:tcBorders>
          </w:tcPr>
          <w:p w14:paraId="63F69FB4" w14:textId="0B7C10F8" w:rsidR="009862BD" w:rsidRPr="009862BD" w:rsidRDefault="009862BD" w:rsidP="0099187D">
            <w:pPr>
              <w:rPr>
                <w:rFonts w:cs="Times New Roman"/>
                <w:sz w:val="24"/>
                <w:szCs w:val="24"/>
              </w:rPr>
            </w:pPr>
            <w:r w:rsidRPr="009862BD">
              <w:rPr>
                <w:rFonts w:cs="Times New Roman"/>
                <w:sz w:val="24"/>
                <w:szCs w:val="24"/>
              </w:rPr>
              <w:t>Ocenie eksperckiej podlega czy w przypadku projektu, w którym rewitalizowane są przestrzenie otwarte zapewniona zostanie:</w:t>
            </w:r>
          </w:p>
          <w:p w14:paraId="0759A60B" w14:textId="724236BF" w:rsidR="009862BD" w:rsidRPr="009862BD" w:rsidRDefault="009862BD" w:rsidP="0099187D">
            <w:pPr>
              <w:spacing w:line="257" w:lineRule="auto"/>
              <w:rPr>
                <w:rFonts w:cs="Times New Roman"/>
                <w:sz w:val="24"/>
                <w:szCs w:val="24"/>
              </w:rPr>
            </w:pPr>
            <w:r w:rsidRPr="0179D6AD">
              <w:rPr>
                <w:rFonts w:cs="Times New Roman"/>
                <w:sz w:val="24"/>
                <w:szCs w:val="24"/>
              </w:rPr>
              <w:t xml:space="preserve">− dbałość o tereny zielone poprzez zachowanie istniejących drzew i krzewów w całym cyklu projektowym </w:t>
            </w:r>
            <w:r w:rsidRPr="0179D6AD">
              <w:rPr>
                <w:rFonts w:eastAsia="Times New Roman" w:cs="Times New Roman"/>
                <w:sz w:val="24"/>
                <w:szCs w:val="24"/>
              </w:rPr>
              <w:t>tj. w okresie realizacji i zachowania trwałości projektu</w:t>
            </w:r>
            <w:r w:rsidRPr="0179D6AD">
              <w:rPr>
                <w:rFonts w:cs="Times New Roman"/>
                <w:sz w:val="24"/>
                <w:szCs w:val="24"/>
              </w:rPr>
              <w:t>, poprawy warunków ich wzrostu, w tym poprzez stosowanie standardów ochrony zieleni (w tym właściwą organizację prac budowlanych): https://www.gov.pl/web/nfosigw/standardy-</w:t>
            </w:r>
            <w:r w:rsidRPr="0179D6AD">
              <w:rPr>
                <w:rFonts w:cs="Times New Roman"/>
                <w:sz w:val="24"/>
                <w:szCs w:val="24"/>
              </w:rPr>
              <w:lastRenderedPageBreak/>
              <w:t>ochrony-drzew oraz http://drzewa.org.pl/standardy/</w:t>
            </w:r>
          </w:p>
          <w:p w14:paraId="1543ABD2" w14:textId="77777777" w:rsidR="009862BD" w:rsidRPr="009862BD" w:rsidRDefault="009862BD" w:rsidP="0099187D">
            <w:pPr>
              <w:rPr>
                <w:rFonts w:cs="Times New Roman"/>
                <w:sz w:val="24"/>
                <w:szCs w:val="24"/>
              </w:rPr>
            </w:pPr>
            <w:r w:rsidRPr="009862BD">
              <w:rPr>
                <w:rFonts w:cs="Times New Roman"/>
                <w:sz w:val="24"/>
                <w:szCs w:val="24"/>
              </w:rPr>
              <w:t>− czy w ramach inwestycji zachowuje się lub zwiększa powierzchnię biologicznie czynną,</w:t>
            </w:r>
          </w:p>
          <w:p w14:paraId="46D25D89" w14:textId="7EA78560" w:rsidR="009862BD" w:rsidRPr="009862BD" w:rsidRDefault="009862BD" w:rsidP="0099187D">
            <w:pPr>
              <w:rPr>
                <w:rFonts w:cs="Times New Roman"/>
                <w:sz w:val="24"/>
                <w:szCs w:val="24"/>
              </w:rPr>
            </w:pPr>
            <w:r w:rsidRPr="009862BD">
              <w:rPr>
                <w:rFonts w:cs="Times New Roman"/>
                <w:sz w:val="24"/>
                <w:szCs w:val="24"/>
              </w:rPr>
              <w:t>− czy w ramach inwestycji unika się tworzenia nawierzchni uszczelnionych.</w:t>
            </w:r>
          </w:p>
          <w:p w14:paraId="390282E3" w14:textId="7BB4B100" w:rsidR="009862BD" w:rsidRPr="00F83921" w:rsidRDefault="009862BD" w:rsidP="0099187D">
            <w:pPr>
              <w:rPr>
                <w:rFonts w:eastAsia="Times New Roman" w:cs="Times New Roman"/>
                <w:sz w:val="24"/>
                <w:szCs w:val="24"/>
              </w:rPr>
            </w:pPr>
            <w:r w:rsidRPr="009862BD">
              <w:rPr>
                <w:rFonts w:eastAsia="Times New Roman" w:cs="Times New Roman"/>
                <w:color w:val="000000" w:themeColor="text1"/>
                <w:sz w:val="24"/>
                <w:szCs w:val="24"/>
              </w:rPr>
              <w:t>Jeśli charakter inwestycji, względy użytkowe, technologiczne lub inne, przewiduje utworzenie nawierzchni uszczelnionej lub zmniejszenie powierzchni biologicznie czynnej lub usunięcie drzew i krzewów, Wnioskodawca zobowiązany jest do przedstawienia uzasadnienia dla braku wdrożenia ww. wymogów.</w:t>
            </w:r>
          </w:p>
          <w:p w14:paraId="30640499" w14:textId="77777777" w:rsidR="009862BD" w:rsidRPr="009862BD" w:rsidRDefault="009862BD" w:rsidP="0099187D">
            <w:pPr>
              <w:rPr>
                <w:rFonts w:eastAsia="Calibri" w:cs="Times New Roman"/>
                <w:noProof/>
                <w:sz w:val="24"/>
                <w:szCs w:val="24"/>
              </w:rPr>
            </w:pPr>
            <w:r w:rsidRPr="009862BD">
              <w:rPr>
                <w:rFonts w:eastAsia="Times New Roman" w:cs="Times New Roman"/>
                <w:color w:val="000000" w:themeColor="text1"/>
                <w:sz w:val="24"/>
                <w:szCs w:val="24"/>
              </w:rPr>
              <w:t xml:space="preserve">Kryterium jest weryfikowane w oparciu o informacje przedstawione we wniosku i </w:t>
            </w:r>
            <w:r w:rsidRPr="009862BD">
              <w:rPr>
                <w:rFonts w:eastAsia="Times New Roman" w:cs="Times New Roman"/>
                <w:color w:val="000000" w:themeColor="text1"/>
                <w:sz w:val="24"/>
                <w:szCs w:val="24"/>
              </w:rPr>
              <w:lastRenderedPageBreak/>
              <w:t>załącznikach, oświadczenie Wnioskodawcy lub Projektanta.</w:t>
            </w:r>
          </w:p>
        </w:tc>
        <w:tc>
          <w:tcPr>
            <w:tcW w:w="2209" w:type="dxa"/>
            <w:tcBorders>
              <w:top w:val="single" w:sz="4" w:space="0" w:color="auto"/>
              <w:left w:val="single" w:sz="4" w:space="0" w:color="auto"/>
              <w:bottom w:val="single" w:sz="4" w:space="0" w:color="auto"/>
              <w:right w:val="single" w:sz="4" w:space="0" w:color="auto"/>
            </w:tcBorders>
          </w:tcPr>
          <w:p w14:paraId="08113C06" w14:textId="77777777" w:rsidR="009862BD" w:rsidRPr="009862BD" w:rsidRDefault="009862BD" w:rsidP="0099187D">
            <w:pPr>
              <w:rPr>
                <w:rFonts w:eastAsia="Calibri" w:cs="Times New Roman"/>
                <w:noProof/>
                <w:sz w:val="24"/>
                <w:szCs w:val="24"/>
              </w:rPr>
            </w:pPr>
            <w:r w:rsidRPr="009862BD">
              <w:rPr>
                <w:rFonts w:eastAsia="Calibri" w:cs="Times New Roman"/>
                <w:noProof/>
                <w:sz w:val="24"/>
                <w:szCs w:val="24"/>
              </w:rPr>
              <w:lastRenderedPageBreak/>
              <w:t>TAK</w:t>
            </w:r>
          </w:p>
          <w:p w14:paraId="18386EE0" w14:textId="77777777" w:rsidR="009862BD" w:rsidRPr="009862BD" w:rsidRDefault="009862BD" w:rsidP="0099187D">
            <w:pPr>
              <w:rPr>
                <w:rFonts w:cs="Times New Roman"/>
                <w:sz w:val="24"/>
                <w:szCs w:val="24"/>
              </w:rPr>
            </w:pPr>
            <w:r w:rsidRPr="009862BD">
              <w:rPr>
                <w:rFonts w:eastAsia="Calibri" w:cs="Times New Roman"/>
                <w:noProof/>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19564656" w14:textId="773370D2" w:rsidR="009862BD" w:rsidRPr="009862BD" w:rsidRDefault="009862BD" w:rsidP="0099187D">
            <w:pPr>
              <w:rPr>
                <w:rFonts w:eastAsia="Calibri" w:cs="Times New Roman"/>
                <w:noProof/>
                <w:sz w:val="24"/>
                <w:szCs w:val="24"/>
              </w:rPr>
            </w:pPr>
            <w:r w:rsidRPr="009862BD">
              <w:rPr>
                <w:rFonts w:eastAsia="Calibri" w:cs="Times New Roman"/>
                <w:noProof/>
                <w:sz w:val="24"/>
                <w:szCs w:val="24"/>
              </w:rPr>
              <w:t>0/1</w:t>
            </w:r>
          </w:p>
          <w:p w14:paraId="0F8D5F3E" w14:textId="7648CB09" w:rsidR="009862BD" w:rsidRPr="009862BD" w:rsidRDefault="009862BD" w:rsidP="7174B232">
            <w:pPr>
              <w:rPr>
                <w:rFonts w:eastAsia="Calibri" w:cs="Times New Roman"/>
                <w:noProof/>
                <w:sz w:val="24"/>
                <w:szCs w:val="24"/>
              </w:rPr>
            </w:pPr>
            <w:r w:rsidRPr="7174B232">
              <w:rPr>
                <w:rFonts w:eastAsia="Calibri" w:cs="Times New Roman"/>
                <w:noProof/>
                <w:sz w:val="24"/>
                <w:szCs w:val="24"/>
              </w:rPr>
              <w:t xml:space="preserve">1 pkt </w:t>
            </w:r>
            <w:r w:rsidR="4CDAAAF7" w:rsidRPr="7174B232">
              <w:rPr>
                <w:rFonts w:eastAsia="Calibri" w:cs="Times New Roman"/>
                <w:noProof/>
                <w:sz w:val="24"/>
                <w:szCs w:val="24"/>
              </w:rPr>
              <w:t>–</w:t>
            </w:r>
            <w:r w:rsidRPr="7174B232">
              <w:rPr>
                <w:rFonts w:eastAsia="Calibri" w:cs="Times New Roman"/>
                <w:noProof/>
                <w:sz w:val="24"/>
                <w:szCs w:val="24"/>
              </w:rPr>
              <w:t xml:space="preserve"> spełnia kryterium/ </w:t>
            </w:r>
            <w:r w:rsidR="00F83921" w:rsidRPr="7174B232">
              <w:rPr>
                <w:rFonts w:eastAsia="Calibri" w:cs="Times New Roman"/>
                <w:noProof/>
                <w:sz w:val="24"/>
                <w:szCs w:val="24"/>
              </w:rPr>
              <w:t xml:space="preserve">kryterium </w:t>
            </w:r>
            <w:r w:rsidRPr="7174B232">
              <w:rPr>
                <w:rFonts w:eastAsia="Calibri" w:cs="Times New Roman"/>
                <w:noProof/>
                <w:sz w:val="24"/>
                <w:szCs w:val="24"/>
              </w:rPr>
              <w:t xml:space="preserve">nie dotyczy </w:t>
            </w:r>
          </w:p>
          <w:p w14:paraId="3D8B9707" w14:textId="77777777" w:rsidR="009862BD" w:rsidRPr="009862BD" w:rsidRDefault="009862BD" w:rsidP="0099187D">
            <w:pPr>
              <w:rPr>
                <w:rFonts w:cs="Times New Roman"/>
                <w:b/>
                <w:sz w:val="24"/>
                <w:szCs w:val="24"/>
              </w:rPr>
            </w:pPr>
            <w:r w:rsidRPr="009862BD">
              <w:rPr>
                <w:rFonts w:eastAsia="Calibri" w:cs="Times New Roman"/>
                <w:noProof/>
                <w:sz w:val="24"/>
                <w:szCs w:val="24"/>
              </w:rPr>
              <w:t>0 pkt – nie spełnia kryterium – ocena negatywna</w:t>
            </w:r>
          </w:p>
        </w:tc>
        <w:tc>
          <w:tcPr>
            <w:tcW w:w="1646" w:type="dxa"/>
            <w:tcBorders>
              <w:top w:val="single" w:sz="4" w:space="0" w:color="auto"/>
              <w:left w:val="single" w:sz="4" w:space="0" w:color="auto"/>
              <w:bottom w:val="single" w:sz="4" w:space="0" w:color="auto"/>
              <w:right w:val="single" w:sz="4" w:space="0" w:color="auto"/>
            </w:tcBorders>
          </w:tcPr>
          <w:p w14:paraId="2F2DC8A7" w14:textId="77777777" w:rsidR="009862BD" w:rsidRPr="009862BD" w:rsidRDefault="009862BD" w:rsidP="0099187D">
            <w:pPr>
              <w:rPr>
                <w:rFonts w:cs="Times New Roman"/>
                <w:sz w:val="24"/>
                <w:szCs w:val="24"/>
              </w:rPr>
            </w:pPr>
            <w:r w:rsidRPr="009862BD">
              <w:rPr>
                <w:rFonts w:cs="Times New Roman"/>
                <w:sz w:val="24"/>
                <w:szCs w:val="24"/>
              </w:rPr>
              <w:t>Nie dotyczy</w:t>
            </w:r>
          </w:p>
        </w:tc>
      </w:tr>
      <w:bookmarkEnd w:id="11"/>
    </w:tbl>
    <w:p w14:paraId="767D39F0" w14:textId="77777777" w:rsidR="00BC7BC7" w:rsidRDefault="00BC7BC7">
      <w:pPr>
        <w:spacing w:after="0" w:line="240" w:lineRule="auto"/>
        <w:rPr>
          <w:rFonts w:asciiTheme="minorHAnsi" w:eastAsiaTheme="majorEastAsia" w:hAnsiTheme="minorHAnsi" w:cstheme="minorHAnsi"/>
          <w:b/>
          <w:sz w:val="24"/>
          <w:szCs w:val="32"/>
        </w:rPr>
      </w:pPr>
      <w:r>
        <w:rPr>
          <w:rFonts w:asciiTheme="minorHAnsi" w:eastAsiaTheme="majorEastAsia" w:hAnsiTheme="minorHAnsi" w:cstheme="minorHAnsi"/>
          <w:b/>
          <w:sz w:val="24"/>
          <w:szCs w:val="32"/>
        </w:rPr>
        <w:lastRenderedPageBreak/>
        <w:br w:type="page"/>
      </w:r>
    </w:p>
    <w:p w14:paraId="66515396" w14:textId="55353D4B" w:rsidR="00D93532" w:rsidRDefault="00D93532" w:rsidP="00D93532">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xml:space="preserve">. Kryteria merytoryczne specyficzne </w:t>
      </w:r>
      <w:r>
        <w:rPr>
          <w:rFonts w:asciiTheme="minorHAnsi" w:eastAsiaTheme="majorEastAsia" w:hAnsiTheme="minorHAnsi" w:cstheme="minorHAnsi"/>
          <w:b/>
          <w:sz w:val="24"/>
          <w:szCs w:val="32"/>
        </w:rPr>
        <w:t>punktowe</w:t>
      </w:r>
    </w:p>
    <w:tbl>
      <w:tblPr>
        <w:tblStyle w:val="Tabela-Siatka"/>
        <w:tblW w:w="14596" w:type="dxa"/>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19"/>
        <w:gridCol w:w="2479"/>
        <w:gridCol w:w="4641"/>
        <w:gridCol w:w="2209"/>
        <w:gridCol w:w="2902"/>
        <w:gridCol w:w="1646"/>
      </w:tblGrid>
      <w:tr w:rsidR="00D93532" w:rsidRPr="009862BD" w14:paraId="4ADA8169" w14:textId="77777777" w:rsidTr="74D750C7">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C56A9C" w14:textId="77777777" w:rsidR="00D93532" w:rsidRPr="009862BD" w:rsidRDefault="00D93532" w:rsidP="001F5345">
            <w:pPr>
              <w:pStyle w:val="Akapitzlist"/>
              <w:ind w:left="22"/>
              <w:rPr>
                <w:rFonts w:cs="Times New Roman"/>
                <w:sz w:val="24"/>
                <w:szCs w:val="24"/>
              </w:rPr>
            </w:pPr>
            <w:r w:rsidRPr="009862BD">
              <w:rPr>
                <w:rFonts w:cs="Times New Roman"/>
                <w:sz w:val="24"/>
                <w:szCs w:val="24"/>
              </w:rPr>
              <w:t>L.p.</w:t>
            </w:r>
          </w:p>
        </w:tc>
        <w:tc>
          <w:tcPr>
            <w:tcW w:w="247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7978D29" w14:textId="77777777" w:rsidR="00D93532" w:rsidRPr="009862BD" w:rsidRDefault="00D93532" w:rsidP="001F5345">
            <w:pPr>
              <w:rPr>
                <w:rFonts w:cs="Times New Roman"/>
                <w:sz w:val="24"/>
                <w:szCs w:val="24"/>
              </w:rPr>
            </w:pPr>
            <w:r w:rsidRPr="009862BD">
              <w:rPr>
                <w:rFonts w:cs="Times New Roman"/>
                <w:b/>
                <w:sz w:val="24"/>
                <w:szCs w:val="24"/>
              </w:rPr>
              <w:t>Nazwa kryterium</w:t>
            </w:r>
          </w:p>
        </w:tc>
        <w:tc>
          <w:tcPr>
            <w:tcW w:w="464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0F10FF" w14:textId="77777777" w:rsidR="00D93532" w:rsidRPr="009862BD" w:rsidRDefault="00D93532" w:rsidP="001F5345">
            <w:pPr>
              <w:rPr>
                <w:rFonts w:cs="Times New Roman"/>
                <w:sz w:val="24"/>
                <w:szCs w:val="24"/>
              </w:rPr>
            </w:pPr>
            <w:r w:rsidRPr="009862BD">
              <w:rPr>
                <w:rFonts w:cs="Times New Roman"/>
                <w:b/>
                <w:sz w:val="24"/>
                <w:szCs w:val="24"/>
              </w:rPr>
              <w:t>Definicja kryterium</w:t>
            </w:r>
          </w:p>
        </w:tc>
        <w:tc>
          <w:tcPr>
            <w:tcW w:w="2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90BDBD4" w14:textId="77777777" w:rsidR="00D93532" w:rsidRPr="009862BD" w:rsidRDefault="00D93532" w:rsidP="001F5345">
            <w:pPr>
              <w:rPr>
                <w:rFonts w:cs="Times New Roman"/>
                <w:b/>
                <w:sz w:val="24"/>
                <w:szCs w:val="24"/>
              </w:rPr>
            </w:pPr>
            <w:r w:rsidRPr="009862BD">
              <w:rPr>
                <w:rFonts w:cs="Times New Roman"/>
                <w:b/>
                <w:sz w:val="24"/>
                <w:szCs w:val="24"/>
              </w:rPr>
              <w:t>Czy spełnienie kryterium jest konieczne do przyznania dofinansowania?</w:t>
            </w:r>
          </w:p>
        </w:tc>
        <w:tc>
          <w:tcPr>
            <w:tcW w:w="290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FD4203" w14:textId="77777777" w:rsidR="00D93532" w:rsidRPr="009862BD" w:rsidRDefault="00D93532" w:rsidP="001F5345">
            <w:pPr>
              <w:rPr>
                <w:rFonts w:cs="Times New Roman"/>
                <w:b/>
                <w:sz w:val="24"/>
                <w:szCs w:val="24"/>
              </w:rPr>
            </w:pPr>
            <w:r w:rsidRPr="009862BD">
              <w:rPr>
                <w:rFonts w:cs="Times New Roman"/>
                <w:b/>
                <w:sz w:val="24"/>
                <w:szCs w:val="24"/>
              </w:rPr>
              <w:t>Sposób oceny kryterium</w:t>
            </w:r>
          </w:p>
        </w:tc>
        <w:tc>
          <w:tcPr>
            <w:tcW w:w="164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DA3971" w14:textId="77777777" w:rsidR="00D93532" w:rsidRPr="009862BD" w:rsidRDefault="00D93532" w:rsidP="001F5345">
            <w:pPr>
              <w:rPr>
                <w:rFonts w:cs="Times New Roman"/>
                <w:b/>
                <w:sz w:val="24"/>
                <w:szCs w:val="24"/>
              </w:rPr>
            </w:pPr>
            <w:r w:rsidRPr="009862BD">
              <w:rPr>
                <w:rFonts w:cs="Times New Roman"/>
                <w:b/>
                <w:sz w:val="24"/>
                <w:szCs w:val="24"/>
              </w:rPr>
              <w:t>Szczególne znaczenie kryterium</w:t>
            </w:r>
          </w:p>
        </w:tc>
      </w:tr>
      <w:tr w:rsidR="00D93532" w:rsidRPr="009862BD" w14:paraId="0BE486FF" w14:textId="77777777" w:rsidTr="74D750C7">
        <w:trPr>
          <w:trHeight w:val="300"/>
        </w:trPr>
        <w:tc>
          <w:tcPr>
            <w:tcW w:w="719" w:type="dxa"/>
            <w:tcBorders>
              <w:top w:val="single" w:sz="4" w:space="0" w:color="auto"/>
              <w:left w:val="single" w:sz="4" w:space="0" w:color="auto"/>
              <w:bottom w:val="single" w:sz="4" w:space="0" w:color="auto"/>
              <w:right w:val="single" w:sz="4" w:space="0" w:color="auto"/>
            </w:tcBorders>
          </w:tcPr>
          <w:p w14:paraId="00D37CD0" w14:textId="77777777" w:rsidR="00D93532" w:rsidRPr="00F83921" w:rsidRDefault="00D93532" w:rsidP="00D93532">
            <w:pPr>
              <w:pStyle w:val="Akapitzlist"/>
              <w:numPr>
                <w:ilvl w:val="0"/>
                <w:numId w:val="26"/>
              </w:numPr>
              <w:spacing w:after="0"/>
              <w:rPr>
                <w:rFonts w:cs="Times New Roman"/>
                <w:bCs/>
                <w:sz w:val="24"/>
                <w:szCs w:val="24"/>
              </w:rPr>
            </w:pPr>
          </w:p>
        </w:tc>
        <w:tc>
          <w:tcPr>
            <w:tcW w:w="2479" w:type="dxa"/>
            <w:tcBorders>
              <w:top w:val="single" w:sz="4" w:space="0" w:color="auto"/>
              <w:left w:val="single" w:sz="4" w:space="0" w:color="auto"/>
              <w:bottom w:val="single" w:sz="4" w:space="0" w:color="auto"/>
              <w:right w:val="single" w:sz="4" w:space="0" w:color="auto"/>
            </w:tcBorders>
          </w:tcPr>
          <w:p w14:paraId="4C67E305" w14:textId="77777777" w:rsidR="00D93532" w:rsidRPr="00F83921" w:rsidRDefault="00D93532" w:rsidP="001F5345">
            <w:pPr>
              <w:rPr>
                <w:rFonts w:cs="Times New Roman"/>
                <w:bCs/>
                <w:sz w:val="24"/>
                <w:szCs w:val="24"/>
              </w:rPr>
            </w:pPr>
            <w:r w:rsidRPr="00F83921">
              <w:rPr>
                <w:rFonts w:cs="Times New Roman"/>
                <w:bCs/>
                <w:sz w:val="24"/>
                <w:szCs w:val="24"/>
              </w:rPr>
              <w:t>Zróżnicowanie poziomu problemów rewitalizacyjnych w gminach wiejskich</w:t>
            </w:r>
          </w:p>
        </w:tc>
        <w:tc>
          <w:tcPr>
            <w:tcW w:w="4641" w:type="dxa"/>
            <w:tcBorders>
              <w:top w:val="single" w:sz="4" w:space="0" w:color="auto"/>
              <w:left w:val="single" w:sz="4" w:space="0" w:color="auto"/>
              <w:bottom w:val="single" w:sz="4" w:space="0" w:color="auto"/>
              <w:right w:val="single" w:sz="4" w:space="0" w:color="auto"/>
            </w:tcBorders>
          </w:tcPr>
          <w:p w14:paraId="487D1E25"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Ocenie podlegać będzie przynależność do obszaru o danym  poziomie problemów rewitalizacyjnych w gminach wiejskich województwa śląskiego.</w:t>
            </w:r>
          </w:p>
          <w:p w14:paraId="02FA42E4"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 xml:space="preserve">Priorytetowo będą traktowane projekty zlokalizowane na terenie gmin o najwyższym natężeniu poziomu problemów rewitalizacyjnych. </w:t>
            </w:r>
          </w:p>
          <w:p w14:paraId="55E4E950"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 xml:space="preserve">Obszar interwencji w aspekcie rewitalizacji określa Regionalna Polityka Rewitalizacji Województwa Śląskiego. </w:t>
            </w:r>
          </w:p>
          <w:p w14:paraId="49D77CA7"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Kryterium jest weryfikowane w oparciu o wniosek o dofinansowanie projektu.</w:t>
            </w:r>
          </w:p>
        </w:tc>
        <w:tc>
          <w:tcPr>
            <w:tcW w:w="2209" w:type="dxa"/>
            <w:tcBorders>
              <w:top w:val="single" w:sz="4" w:space="0" w:color="auto"/>
              <w:left w:val="single" w:sz="4" w:space="0" w:color="auto"/>
              <w:bottom w:val="single" w:sz="4" w:space="0" w:color="auto"/>
              <w:right w:val="single" w:sz="4" w:space="0" w:color="auto"/>
            </w:tcBorders>
          </w:tcPr>
          <w:p w14:paraId="6AD5F44C" w14:textId="77777777" w:rsidR="00D93532" w:rsidRPr="009862BD" w:rsidRDefault="00D93532" w:rsidP="001F5345">
            <w:pPr>
              <w:rPr>
                <w:rFonts w:cs="Times New Roman"/>
                <w:sz w:val="24"/>
                <w:szCs w:val="24"/>
              </w:rPr>
            </w:pPr>
            <w:r w:rsidRPr="009862BD">
              <w:rPr>
                <w:rFonts w:cs="Times New Roman"/>
                <w:sz w:val="24"/>
                <w:szCs w:val="24"/>
              </w:rPr>
              <w:t>NIE</w:t>
            </w:r>
          </w:p>
          <w:p w14:paraId="2D09FB73" w14:textId="77777777" w:rsidR="00D93532" w:rsidRPr="009862BD" w:rsidRDefault="00D93532" w:rsidP="001F5345">
            <w:pPr>
              <w:rPr>
                <w:rFonts w:cs="Times New Roman"/>
                <w:sz w:val="24"/>
                <w:szCs w:val="24"/>
              </w:rPr>
            </w:pPr>
            <w:r w:rsidRPr="009862BD">
              <w:rPr>
                <w:rFonts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73003DB8"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Punktowe</w:t>
            </w:r>
          </w:p>
          <w:p w14:paraId="6B4CBEF7"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Skala 1-5 pkt</w:t>
            </w:r>
          </w:p>
          <w:p w14:paraId="7A470522" w14:textId="77777777" w:rsidR="00D93532" w:rsidRPr="009862BD" w:rsidRDefault="00D93532" w:rsidP="001F5345">
            <w:pPr>
              <w:rPr>
                <w:rFonts w:eastAsia="Calibri" w:cs="Times New Roman"/>
                <w:noProof/>
                <w:sz w:val="24"/>
                <w:szCs w:val="24"/>
              </w:rPr>
            </w:pPr>
            <w:r w:rsidRPr="00F83921">
              <w:rPr>
                <w:rFonts w:eastAsia="Calibri" w:cs="Times New Roman"/>
                <w:noProof/>
                <w:sz w:val="24"/>
                <w:szCs w:val="24"/>
              </w:rPr>
              <w:t>1 pkt – lokalizacja projektu na terenie gminy o bardzo niskim poziomie</w:t>
            </w:r>
            <w:r w:rsidRPr="009862BD">
              <w:rPr>
                <w:rFonts w:eastAsia="Calibri" w:cs="Times New Roman"/>
                <w:noProof/>
                <w:sz w:val="24"/>
                <w:szCs w:val="24"/>
              </w:rPr>
              <w:t xml:space="preserve"> problemów rewitalizacyjnych (Mierzęcice, Rudziniec, Dębowiec, Starcza, Psary, Poczesna, Popów, Brenna, Kamienica Polska, Wilkowice, Boronów, Jaworze, Olsztyn, Jasienica, Świerklaniec, Ożarowice);</w:t>
            </w:r>
          </w:p>
          <w:p w14:paraId="119CEFDA" w14:textId="1A89E560" w:rsidR="00D93532" w:rsidRPr="009862BD" w:rsidRDefault="00D93532" w:rsidP="7174B232">
            <w:pPr>
              <w:rPr>
                <w:rFonts w:eastAsia="Calibri" w:cs="Times New Roman"/>
                <w:noProof/>
                <w:sz w:val="24"/>
                <w:szCs w:val="24"/>
              </w:rPr>
            </w:pPr>
            <w:r w:rsidRPr="7174B232">
              <w:rPr>
                <w:rFonts w:eastAsia="Calibri" w:cs="Times New Roman"/>
                <w:noProof/>
                <w:sz w:val="24"/>
                <w:szCs w:val="24"/>
              </w:rPr>
              <w:t xml:space="preserve">2 pkt </w:t>
            </w:r>
            <w:r w:rsidR="2A41C3B0" w:rsidRPr="7174B232">
              <w:rPr>
                <w:rFonts w:eastAsia="Calibri" w:cs="Times New Roman"/>
                <w:noProof/>
                <w:sz w:val="24"/>
                <w:szCs w:val="24"/>
              </w:rPr>
              <w:t>–</w:t>
            </w:r>
            <w:r w:rsidRPr="7174B232">
              <w:rPr>
                <w:rFonts w:eastAsia="Calibri" w:cs="Times New Roman"/>
                <w:noProof/>
                <w:sz w:val="24"/>
                <w:szCs w:val="24"/>
              </w:rPr>
              <w:t xml:space="preserve"> lokalizacja projektu na terenie gminy o niskim </w:t>
            </w:r>
            <w:r w:rsidRPr="7174B232">
              <w:rPr>
                <w:rFonts w:eastAsia="Calibri" w:cs="Times New Roman"/>
                <w:noProof/>
                <w:sz w:val="24"/>
                <w:szCs w:val="24"/>
              </w:rPr>
              <w:lastRenderedPageBreak/>
              <w:t>poziomie problemów rewitalizacyjnych (Panki, Konopiska, Żarnowiec, Ślemień, Jeleśnia, Buczkowice, Rudnik, Lipowa, Miedźno, Czernichów, Janów, Ciasna, Herby, Bobrowniki, Pietrowice Wielkie, Lipie, Kroczyce, Pawonków, Chełm Śląski, Goleszów, Mstów, Rędziny, Mykanów, Poraj);</w:t>
            </w:r>
          </w:p>
          <w:p w14:paraId="4CAA3378" w14:textId="62B1BA6E" w:rsidR="00D93532" w:rsidRPr="009862BD" w:rsidRDefault="00D93532" w:rsidP="7174B232">
            <w:pPr>
              <w:rPr>
                <w:rFonts w:eastAsia="Calibri" w:cs="Times New Roman"/>
                <w:noProof/>
                <w:sz w:val="24"/>
                <w:szCs w:val="24"/>
              </w:rPr>
            </w:pPr>
            <w:r w:rsidRPr="7174B232">
              <w:rPr>
                <w:rFonts w:eastAsia="Calibri" w:cs="Times New Roman"/>
                <w:noProof/>
                <w:sz w:val="24"/>
                <w:szCs w:val="24"/>
              </w:rPr>
              <w:t xml:space="preserve">3 pkt </w:t>
            </w:r>
            <w:r w:rsidR="1339EAC8" w:rsidRPr="7174B232">
              <w:rPr>
                <w:rFonts w:eastAsia="Calibri" w:cs="Times New Roman"/>
                <w:noProof/>
                <w:sz w:val="24"/>
                <w:szCs w:val="24"/>
              </w:rPr>
              <w:t>–</w:t>
            </w:r>
            <w:r w:rsidRPr="7174B232">
              <w:rPr>
                <w:rFonts w:eastAsia="Calibri" w:cs="Times New Roman"/>
                <w:noProof/>
                <w:sz w:val="24"/>
                <w:szCs w:val="24"/>
              </w:rPr>
              <w:t xml:space="preserve"> lokalizacja projektu na terenie gminy o średnim poziomie problemów rewitalizacyjnych (Ornontowice, Krzyżanowice, Irządze, </w:t>
            </w:r>
            <w:r w:rsidRPr="7174B232">
              <w:rPr>
                <w:rFonts w:eastAsia="Calibri" w:cs="Times New Roman"/>
                <w:noProof/>
                <w:sz w:val="24"/>
                <w:szCs w:val="24"/>
              </w:rPr>
              <w:lastRenderedPageBreak/>
              <w:t>Łękawica, Porąbka, Pawłowice, Kłomnice, Niegowa, Przystajń, Pilchowice, Hażlach, Tworóg, Wielowieś, Wyry, Milówka, Istebna, Nędza, Koszęcin, Łodygowice, Krupski Młyn, Opatów, Włodowice, Kruszyna, Zbrosławice, Koszarawa, Kozy, Gilowice, Wręczyca Wielka);</w:t>
            </w:r>
          </w:p>
          <w:p w14:paraId="3885620E" w14:textId="7B4A3F98" w:rsidR="00D93532" w:rsidRPr="009862BD" w:rsidRDefault="00D93532" w:rsidP="7174B232">
            <w:pPr>
              <w:rPr>
                <w:rFonts w:eastAsia="Calibri" w:cs="Times New Roman"/>
                <w:noProof/>
                <w:sz w:val="24"/>
                <w:szCs w:val="24"/>
              </w:rPr>
            </w:pPr>
            <w:r w:rsidRPr="7174B232">
              <w:rPr>
                <w:rFonts w:eastAsia="Calibri" w:cs="Times New Roman"/>
                <w:noProof/>
                <w:sz w:val="24"/>
                <w:szCs w:val="24"/>
              </w:rPr>
              <w:t xml:space="preserve">4 pkt </w:t>
            </w:r>
            <w:r w:rsidR="0B5BDD00" w:rsidRPr="7174B232">
              <w:rPr>
                <w:rFonts w:eastAsia="Calibri" w:cs="Times New Roman"/>
                <w:noProof/>
                <w:sz w:val="24"/>
                <w:szCs w:val="24"/>
              </w:rPr>
              <w:t>–</w:t>
            </w:r>
            <w:r w:rsidRPr="7174B232">
              <w:rPr>
                <w:rFonts w:eastAsia="Calibri" w:cs="Times New Roman"/>
                <w:noProof/>
                <w:sz w:val="24"/>
                <w:szCs w:val="24"/>
              </w:rPr>
              <w:t xml:space="preserve"> lokalizacja projektu na terenie gminy o wysokim poziomie problemów rewitalizacyjnych (Dąbrowa Zielona, Chybie, Bojszowy, Jejkowice, </w:t>
            </w:r>
            <w:r w:rsidRPr="7174B232">
              <w:rPr>
                <w:rFonts w:eastAsia="Calibri" w:cs="Times New Roman"/>
                <w:noProof/>
                <w:sz w:val="24"/>
                <w:szCs w:val="24"/>
              </w:rPr>
              <w:lastRenderedPageBreak/>
              <w:t>Suszec, Bestwina, Rajcza, Lelów, Radziechowy-Wieprz, Goczałkowice-Zdrój, Węgierska Górka, Gierałtowice, Kobiór, Przyrów, Świnna, Ujsoły, Lyski, Kochanowice, Kornowac);</w:t>
            </w:r>
          </w:p>
          <w:p w14:paraId="700F764B" w14:textId="39C4263C" w:rsidR="00D93532" w:rsidRPr="009862BD" w:rsidRDefault="00D93532" w:rsidP="7174B232">
            <w:pPr>
              <w:rPr>
                <w:rFonts w:eastAsia="Calibri" w:cs="Times New Roman"/>
                <w:noProof/>
                <w:sz w:val="24"/>
                <w:szCs w:val="24"/>
              </w:rPr>
            </w:pPr>
            <w:r w:rsidRPr="7174B232">
              <w:rPr>
                <w:rFonts w:eastAsia="Calibri" w:cs="Times New Roman"/>
                <w:noProof/>
                <w:sz w:val="24"/>
                <w:szCs w:val="24"/>
              </w:rPr>
              <w:t xml:space="preserve">5 pkt </w:t>
            </w:r>
            <w:r w:rsidR="673373A0" w:rsidRPr="7174B232">
              <w:rPr>
                <w:rFonts w:eastAsia="Calibri" w:cs="Times New Roman"/>
                <w:noProof/>
                <w:sz w:val="24"/>
                <w:szCs w:val="24"/>
              </w:rPr>
              <w:t>–</w:t>
            </w:r>
            <w:r w:rsidRPr="7174B232">
              <w:rPr>
                <w:rFonts w:eastAsia="Calibri" w:cs="Times New Roman"/>
                <w:noProof/>
                <w:sz w:val="24"/>
                <w:szCs w:val="24"/>
              </w:rPr>
              <w:t xml:space="preserve"> lokalizacja projektu na terenie gminy o bardzo wysokim poziomie problemów rewitalizacyjnych (Gaszowice, Świerklany, Godów, Marklowice, Zebrzydowice, Miedźna, Mszana, Gorzyce, Lubomia).</w:t>
            </w:r>
          </w:p>
          <w:p w14:paraId="1C3A18D4"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lastRenderedPageBreak/>
              <w:t>W przypadku projektów realizowanych na terenie różnych gmin punkty zostaną przyznane tylko raz – za realizację na terenie gminy należącej do najwyżej punktowanego przedziału.</w:t>
            </w:r>
          </w:p>
        </w:tc>
        <w:tc>
          <w:tcPr>
            <w:tcW w:w="1646" w:type="dxa"/>
            <w:tcBorders>
              <w:top w:val="single" w:sz="4" w:space="0" w:color="auto"/>
              <w:left w:val="single" w:sz="4" w:space="0" w:color="auto"/>
              <w:bottom w:val="single" w:sz="4" w:space="0" w:color="auto"/>
              <w:right w:val="single" w:sz="4" w:space="0" w:color="auto"/>
            </w:tcBorders>
          </w:tcPr>
          <w:p w14:paraId="7BD740F9"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5FBC37C4" w14:textId="77777777" w:rsidTr="74D750C7">
        <w:tc>
          <w:tcPr>
            <w:tcW w:w="719" w:type="dxa"/>
            <w:tcBorders>
              <w:top w:val="single" w:sz="4" w:space="0" w:color="auto"/>
              <w:left w:val="single" w:sz="4" w:space="0" w:color="auto"/>
              <w:bottom w:val="single" w:sz="4" w:space="0" w:color="auto"/>
              <w:right w:val="single" w:sz="4" w:space="0" w:color="auto"/>
            </w:tcBorders>
          </w:tcPr>
          <w:p w14:paraId="591BA5E6" w14:textId="77777777" w:rsidR="00D93532" w:rsidRPr="00F83921" w:rsidRDefault="00D93532" w:rsidP="00D93532">
            <w:pPr>
              <w:pStyle w:val="Akapitzlist"/>
              <w:numPr>
                <w:ilvl w:val="0"/>
                <w:numId w:val="26"/>
              </w:numPr>
              <w:spacing w:after="0"/>
              <w:rPr>
                <w:rFonts w:eastAsia="Calibri" w:cs="Times New Roman"/>
                <w:bCs/>
                <w:noProof/>
                <w:sz w:val="24"/>
                <w:szCs w:val="24"/>
              </w:rPr>
            </w:pPr>
          </w:p>
          <w:p w14:paraId="14B84A6A" w14:textId="77777777" w:rsidR="00D93532" w:rsidRPr="00F83921" w:rsidRDefault="00D93532" w:rsidP="001F5345">
            <w:pPr>
              <w:ind w:left="360"/>
              <w:rPr>
                <w:rFonts w:eastAsia="Calibri" w:cs="Times New Roman"/>
                <w:bCs/>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7D0B8086" w14:textId="77777777" w:rsidR="00D93532" w:rsidRPr="00F83921" w:rsidRDefault="00D93532" w:rsidP="001F5345">
            <w:pPr>
              <w:rPr>
                <w:rFonts w:eastAsia="Calibri" w:cs="Times New Roman"/>
                <w:bCs/>
                <w:noProof/>
                <w:sz w:val="24"/>
                <w:szCs w:val="24"/>
              </w:rPr>
            </w:pPr>
            <w:r w:rsidRPr="00F83921">
              <w:rPr>
                <w:rFonts w:eastAsia="Calibri" w:cs="Times New Roman"/>
                <w:bCs/>
                <w:noProof/>
                <w:sz w:val="24"/>
                <w:szCs w:val="24"/>
              </w:rPr>
              <w:t>Komplementarność z projektem/projektami finansowanymi z EFS+ lub działaniami, których cele są zgodne z celami EFS+</w:t>
            </w:r>
          </w:p>
        </w:tc>
        <w:tc>
          <w:tcPr>
            <w:tcW w:w="4641" w:type="dxa"/>
            <w:tcBorders>
              <w:top w:val="single" w:sz="4" w:space="0" w:color="auto"/>
              <w:left w:val="single" w:sz="4" w:space="0" w:color="auto"/>
              <w:bottom w:val="single" w:sz="4" w:space="0" w:color="auto"/>
              <w:right w:val="single" w:sz="4" w:space="0" w:color="auto"/>
            </w:tcBorders>
          </w:tcPr>
          <w:p w14:paraId="3D4E817A" w14:textId="2C2B3520" w:rsidR="00D93532" w:rsidRPr="009862BD" w:rsidRDefault="00D93532" w:rsidP="001F5345">
            <w:pPr>
              <w:rPr>
                <w:rFonts w:cs="Times New Roman"/>
                <w:sz w:val="24"/>
                <w:szCs w:val="24"/>
              </w:rPr>
            </w:pPr>
            <w:r w:rsidRPr="74D750C7">
              <w:rPr>
                <w:rFonts w:cs="Times New Roman"/>
                <w:sz w:val="24"/>
                <w:szCs w:val="24"/>
              </w:rPr>
              <w:t>Kryterium premiuje przedsięwzięcia, w ramach których Wnioskodawca zadeklarował komplementarność z projektem/projektami finansowany</w:t>
            </w:r>
            <w:r w:rsidR="3DC1C6B1" w:rsidRPr="74D750C7">
              <w:rPr>
                <w:rFonts w:cs="Times New Roman"/>
                <w:sz w:val="24"/>
                <w:szCs w:val="24"/>
              </w:rPr>
              <w:t>mi</w:t>
            </w:r>
            <w:r w:rsidRPr="74D750C7">
              <w:rPr>
                <w:rFonts w:cs="Times New Roman"/>
                <w:sz w:val="24"/>
                <w:szCs w:val="24"/>
              </w:rPr>
              <w:t xml:space="preserve"> ze środków EFS+ lub projektem/projektami zgodnymi z celami EFS+ finansowanymi z innych źródeł.</w:t>
            </w:r>
          </w:p>
          <w:p w14:paraId="07C9F546" w14:textId="77777777" w:rsidR="00D93532" w:rsidRPr="009862BD" w:rsidRDefault="00D93532" w:rsidP="001F5345">
            <w:pPr>
              <w:rPr>
                <w:rFonts w:cs="Times New Roman"/>
                <w:sz w:val="24"/>
                <w:szCs w:val="24"/>
              </w:rPr>
            </w:pPr>
            <w:r w:rsidRPr="009862BD">
              <w:rPr>
                <w:rFonts w:cs="Times New Roman"/>
                <w:sz w:val="24"/>
                <w:szCs w:val="24"/>
              </w:rPr>
              <w:t>Kryterium jest weryfikowane w oparciu o wniosek o dofinansowanie projektu.</w:t>
            </w:r>
          </w:p>
        </w:tc>
        <w:tc>
          <w:tcPr>
            <w:tcW w:w="2209" w:type="dxa"/>
            <w:tcBorders>
              <w:top w:val="single" w:sz="4" w:space="0" w:color="auto"/>
              <w:left w:val="single" w:sz="4" w:space="0" w:color="auto"/>
              <w:bottom w:val="single" w:sz="4" w:space="0" w:color="auto"/>
              <w:right w:val="single" w:sz="4" w:space="0" w:color="auto"/>
            </w:tcBorders>
          </w:tcPr>
          <w:p w14:paraId="69D32AA3" w14:textId="77777777" w:rsidR="00D93532" w:rsidRDefault="00D93532" w:rsidP="001F5345">
            <w:pPr>
              <w:rPr>
                <w:rFonts w:eastAsia="Calibri" w:cs="Times New Roman"/>
                <w:noProof/>
                <w:sz w:val="24"/>
                <w:szCs w:val="24"/>
              </w:rPr>
            </w:pPr>
            <w:r w:rsidRPr="009862BD">
              <w:rPr>
                <w:rFonts w:eastAsia="Calibri" w:cs="Times New Roman"/>
                <w:noProof/>
                <w:sz w:val="24"/>
                <w:szCs w:val="24"/>
              </w:rPr>
              <w:t>NIE</w:t>
            </w:r>
          </w:p>
          <w:p w14:paraId="65178F7F" w14:textId="77777777" w:rsidR="00D93532" w:rsidRPr="00F83921" w:rsidRDefault="00D93532" w:rsidP="001F5345">
            <w:pPr>
              <w:rPr>
                <w:rFonts w:eastAsia="Calibri" w:cs="Times New Roman"/>
                <w:noProof/>
                <w:sz w:val="24"/>
                <w:szCs w:val="24"/>
              </w:rPr>
            </w:pPr>
            <w:r w:rsidRPr="009862BD">
              <w:rPr>
                <w:rFonts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53E8E4A3" w14:textId="77777777" w:rsidR="00D93532" w:rsidRPr="00F83921" w:rsidRDefault="00D93532" w:rsidP="001F5345">
            <w:pPr>
              <w:rPr>
                <w:rFonts w:cs="Times New Roman"/>
                <w:sz w:val="24"/>
                <w:szCs w:val="24"/>
              </w:rPr>
            </w:pPr>
            <w:r w:rsidRPr="00F83921">
              <w:rPr>
                <w:rFonts w:cs="Times New Roman"/>
                <w:sz w:val="24"/>
                <w:szCs w:val="24"/>
              </w:rPr>
              <w:t>Punktowe</w:t>
            </w:r>
          </w:p>
          <w:p w14:paraId="28981177" w14:textId="77777777" w:rsidR="00D93532" w:rsidRPr="00F83921" w:rsidRDefault="00D93532" w:rsidP="001F5345">
            <w:pPr>
              <w:rPr>
                <w:rFonts w:cs="Times New Roman"/>
                <w:sz w:val="24"/>
                <w:szCs w:val="24"/>
              </w:rPr>
            </w:pPr>
            <w:r w:rsidRPr="00F83921">
              <w:rPr>
                <w:rFonts w:cs="Times New Roman"/>
                <w:sz w:val="24"/>
                <w:szCs w:val="24"/>
              </w:rPr>
              <w:t>Skala 0-1 pkt</w:t>
            </w:r>
          </w:p>
          <w:p w14:paraId="6CE2CA4F"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1 pkt – występuje komplementarność z co najmniej jednym projektem finansowanym ze środków EFS+ lub innymi źródłami o tym charakterze;</w:t>
            </w:r>
          </w:p>
          <w:p w14:paraId="53782EDC"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lastRenderedPageBreak/>
              <w:t>0 pkt – brak komplementarności.</w:t>
            </w:r>
          </w:p>
        </w:tc>
        <w:tc>
          <w:tcPr>
            <w:tcW w:w="1646" w:type="dxa"/>
            <w:tcBorders>
              <w:top w:val="single" w:sz="4" w:space="0" w:color="auto"/>
              <w:left w:val="single" w:sz="4" w:space="0" w:color="auto"/>
              <w:bottom w:val="single" w:sz="4" w:space="0" w:color="auto"/>
              <w:right w:val="single" w:sz="4" w:space="0" w:color="auto"/>
            </w:tcBorders>
          </w:tcPr>
          <w:p w14:paraId="44AA98FF"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35D95E3B" w14:textId="77777777" w:rsidTr="74D750C7">
        <w:tc>
          <w:tcPr>
            <w:tcW w:w="719" w:type="dxa"/>
            <w:tcBorders>
              <w:top w:val="single" w:sz="4" w:space="0" w:color="auto"/>
              <w:left w:val="single" w:sz="4" w:space="0" w:color="auto"/>
              <w:bottom w:val="single" w:sz="4" w:space="0" w:color="auto"/>
              <w:right w:val="single" w:sz="4" w:space="0" w:color="auto"/>
            </w:tcBorders>
          </w:tcPr>
          <w:p w14:paraId="52B43ED5" w14:textId="77777777" w:rsidR="00D93532" w:rsidRPr="00F83921"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67DB490B"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 xml:space="preserve">Poprawa jakości i potencjał infrastruktury </w:t>
            </w:r>
          </w:p>
        </w:tc>
        <w:tc>
          <w:tcPr>
            <w:tcW w:w="4641" w:type="dxa"/>
            <w:tcBorders>
              <w:top w:val="single" w:sz="4" w:space="0" w:color="auto"/>
              <w:left w:val="single" w:sz="4" w:space="0" w:color="auto"/>
              <w:bottom w:val="single" w:sz="4" w:space="0" w:color="auto"/>
              <w:right w:val="single" w:sz="4" w:space="0" w:color="auto"/>
            </w:tcBorders>
          </w:tcPr>
          <w:p w14:paraId="628E18C4" w14:textId="77777777" w:rsidR="00D93532" w:rsidRPr="009862BD" w:rsidRDefault="00D93532" w:rsidP="001F5345">
            <w:pPr>
              <w:rPr>
                <w:rFonts w:cs="Times New Roman"/>
                <w:sz w:val="24"/>
                <w:szCs w:val="24"/>
              </w:rPr>
            </w:pPr>
            <w:r w:rsidRPr="009862BD">
              <w:rPr>
                <w:rFonts w:cs="Times New Roman"/>
                <w:sz w:val="24"/>
                <w:szCs w:val="24"/>
              </w:rPr>
              <w:t>W kryterium Ekspert oceni, czy realizacja projektu (m.in. dotyczącego obiektów, w tym budynków, placów, ulic, deptaków, parków, skwerów, ogrodów jordanowskich, terenów rekultywowanych i zagospodarowywanych) przyczyni się do poprawy jakości tej infrastruktury, rozumianej jako zmiany w sposobie zagospodarowania/użytkowania zmierzające do zaspokajania potrzeb i sprzyjaniu integracji (w tym poprawy jej funkcjonalności).</w:t>
            </w:r>
          </w:p>
          <w:p w14:paraId="0058F504" w14:textId="77777777" w:rsidR="00D93532" w:rsidRPr="009862BD" w:rsidRDefault="00D93532" w:rsidP="001F5345">
            <w:pPr>
              <w:rPr>
                <w:rFonts w:cs="Times New Roman"/>
                <w:sz w:val="24"/>
                <w:szCs w:val="24"/>
              </w:rPr>
            </w:pPr>
            <w:r w:rsidRPr="009862BD">
              <w:rPr>
                <w:rFonts w:cs="Times New Roman"/>
                <w:sz w:val="24"/>
                <w:szCs w:val="24"/>
              </w:rPr>
              <w:t>Ekspert przyzna punkty za pozytywny wpływ projektu na każdy element opisany w kolumnie sposób oceny kryterium. Promowane są projekty dostarczające wielofunkcyjną infrastrukturę.</w:t>
            </w:r>
          </w:p>
          <w:p w14:paraId="6FBC5DD0" w14:textId="77777777" w:rsidR="00D93532" w:rsidRPr="009862BD" w:rsidRDefault="00D93532" w:rsidP="001F5345">
            <w:pPr>
              <w:rPr>
                <w:rFonts w:cs="Times New Roman"/>
                <w:sz w:val="24"/>
                <w:szCs w:val="24"/>
              </w:rPr>
            </w:pPr>
            <w:r w:rsidRPr="009862BD">
              <w:rPr>
                <w:rFonts w:cs="Times New Roman"/>
                <w:sz w:val="24"/>
                <w:szCs w:val="24"/>
              </w:rPr>
              <w:lastRenderedPageBreak/>
              <w:t>Kryterium jest weryfikowane w oparciu o wniosek o dofinansowanie projektu i załączniki.</w:t>
            </w:r>
          </w:p>
          <w:p w14:paraId="2867D9B8" w14:textId="77777777" w:rsidR="00D93532" w:rsidRPr="009862BD" w:rsidRDefault="00D93532" w:rsidP="001F5345">
            <w:pPr>
              <w:rPr>
                <w:rFonts w:cs="Times New Roman"/>
                <w:sz w:val="24"/>
                <w:szCs w:val="24"/>
              </w:rPr>
            </w:pPr>
          </w:p>
          <w:p w14:paraId="331831F3" w14:textId="77777777" w:rsidR="00D93532" w:rsidRPr="009862BD" w:rsidRDefault="00D93532" w:rsidP="001F5345">
            <w:pPr>
              <w:rPr>
                <w:rFonts w:cs="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42410368"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lastRenderedPageBreak/>
              <w:t>NIE</w:t>
            </w:r>
          </w:p>
          <w:p w14:paraId="532C753C"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6B9A716F" w14:textId="77777777" w:rsidR="00D93532" w:rsidRPr="00F83921" w:rsidRDefault="00D93532" w:rsidP="001F5345">
            <w:pPr>
              <w:rPr>
                <w:rFonts w:cs="Times New Roman"/>
                <w:sz w:val="24"/>
                <w:szCs w:val="24"/>
              </w:rPr>
            </w:pPr>
            <w:r w:rsidRPr="00F83921">
              <w:rPr>
                <w:rFonts w:cs="Times New Roman"/>
                <w:sz w:val="24"/>
                <w:szCs w:val="24"/>
              </w:rPr>
              <w:t>Punktowe</w:t>
            </w:r>
          </w:p>
          <w:p w14:paraId="1EFEAC15" w14:textId="77777777" w:rsidR="00D93532" w:rsidRPr="00F83921" w:rsidRDefault="00D93532" w:rsidP="001F5345">
            <w:pPr>
              <w:rPr>
                <w:rFonts w:cs="Times New Roman"/>
                <w:sz w:val="24"/>
                <w:szCs w:val="24"/>
              </w:rPr>
            </w:pPr>
            <w:r w:rsidRPr="00F83921">
              <w:rPr>
                <w:rFonts w:cs="Times New Roman"/>
                <w:sz w:val="24"/>
                <w:szCs w:val="24"/>
              </w:rPr>
              <w:t>Skala 0-8 pkt</w:t>
            </w:r>
          </w:p>
          <w:p w14:paraId="2B1C65BE" w14:textId="47D8C311" w:rsidR="00D93532" w:rsidRPr="00F83921" w:rsidRDefault="00D93532" w:rsidP="001F5345">
            <w:pPr>
              <w:rPr>
                <w:rFonts w:cs="Times New Roman"/>
                <w:sz w:val="24"/>
                <w:szCs w:val="24"/>
              </w:rPr>
            </w:pPr>
            <w:r w:rsidRPr="00F83921">
              <w:rPr>
                <w:rFonts w:cs="Times New Roman"/>
                <w:sz w:val="24"/>
                <w:szCs w:val="24"/>
              </w:rPr>
              <w:t xml:space="preserve">Projekt zapewnia </w:t>
            </w:r>
            <w:r w:rsidRPr="00F83921">
              <w:rPr>
                <w:rFonts w:eastAsiaTheme="minorEastAsia" w:cs="Times New Roman"/>
                <w:noProof/>
                <w:sz w:val="24"/>
                <w:szCs w:val="24"/>
                <w:lang w:eastAsia="pl-PL"/>
              </w:rPr>
              <w:t xml:space="preserve">poprawę jakości życia mieszkańców poprzez kształtowanie infrastruktury sprzyjającej ich integracji oraz zaspokajaniu potrzeb: </w:t>
            </w:r>
          </w:p>
          <w:p w14:paraId="7B77E1C4" w14:textId="77777777" w:rsidR="00D93532" w:rsidRPr="00F83921" w:rsidRDefault="00D93532" w:rsidP="001F5345">
            <w:pPr>
              <w:rPr>
                <w:rFonts w:eastAsiaTheme="minorEastAsia" w:cs="Times New Roman"/>
                <w:noProof/>
                <w:sz w:val="24"/>
                <w:szCs w:val="24"/>
                <w:lang w:eastAsia="pl-PL"/>
              </w:rPr>
            </w:pPr>
            <w:r w:rsidRPr="00F83921">
              <w:rPr>
                <w:rFonts w:eastAsiaTheme="minorEastAsia" w:cs="Times New Roman"/>
                <w:noProof/>
                <w:sz w:val="24"/>
                <w:szCs w:val="24"/>
              </w:rPr>
              <w:t>1 pkt</w:t>
            </w:r>
            <w:r w:rsidRPr="00F83921">
              <w:rPr>
                <w:rFonts w:eastAsia="Arial" w:cs="Times New Roman"/>
                <w:noProof/>
                <w:sz w:val="24"/>
                <w:szCs w:val="24"/>
              </w:rPr>
              <w:t xml:space="preserve"> </w:t>
            </w:r>
            <w:r w:rsidRPr="00F83921">
              <w:rPr>
                <w:rFonts w:eastAsiaTheme="minorEastAsia" w:cs="Times New Roman"/>
                <w:noProof/>
                <w:sz w:val="24"/>
                <w:szCs w:val="24"/>
                <w:lang w:eastAsia="pl-PL"/>
              </w:rPr>
              <w:t xml:space="preserve">– bezpieczeństwa (rozwiązania prowadzące do zmniejszenia poziomu wystąpienia przestępstwa, zdarzenia drogowego, siły wyższej np. powodzi lub innych zagrożeń); </w:t>
            </w:r>
          </w:p>
          <w:p w14:paraId="411D21CD" w14:textId="6845CA66" w:rsidR="00D93532" w:rsidRPr="00F83921" w:rsidRDefault="00D93532" w:rsidP="7174B232">
            <w:pPr>
              <w:rPr>
                <w:rFonts w:eastAsia="Times New Roman" w:cs="Times New Roman"/>
                <w:noProof/>
                <w:color w:val="000000" w:themeColor="text1"/>
                <w:sz w:val="24"/>
                <w:szCs w:val="24"/>
              </w:rPr>
            </w:pPr>
            <w:r w:rsidRPr="7174B232">
              <w:rPr>
                <w:rFonts w:eastAsia="Times New Roman" w:cs="Times New Roman"/>
                <w:noProof/>
                <w:color w:val="000000" w:themeColor="text1"/>
                <w:sz w:val="24"/>
                <w:szCs w:val="24"/>
              </w:rPr>
              <w:lastRenderedPageBreak/>
              <w:t xml:space="preserve">1 pkt </w:t>
            </w:r>
            <w:r w:rsidR="038160CE" w:rsidRPr="7174B232">
              <w:rPr>
                <w:rFonts w:eastAsia="Calibri" w:cs="Times New Roman"/>
                <w:noProof/>
                <w:sz w:val="24"/>
                <w:szCs w:val="24"/>
              </w:rPr>
              <w:t>–</w:t>
            </w:r>
            <w:r w:rsidRPr="7174B232">
              <w:rPr>
                <w:rFonts w:eastAsia="Times New Roman" w:cs="Times New Roman"/>
                <w:noProof/>
                <w:color w:val="000000" w:themeColor="text1"/>
                <w:sz w:val="24"/>
                <w:szCs w:val="24"/>
              </w:rPr>
              <w:t xml:space="preserve"> dostępu do usług o charaktrze gospodarczym (rozwiązania stwarzające warunki do prowadzenia działalności gospodarczej);</w:t>
            </w:r>
          </w:p>
          <w:p w14:paraId="15A68A38" w14:textId="53D4257A" w:rsidR="00D93532" w:rsidRPr="00F83921" w:rsidRDefault="00D93532" w:rsidP="7174B232">
            <w:pPr>
              <w:rPr>
                <w:rFonts w:eastAsia="Times New Roman" w:cs="Times New Roman"/>
                <w:noProof/>
                <w:color w:val="000000" w:themeColor="text1"/>
                <w:sz w:val="24"/>
                <w:szCs w:val="24"/>
              </w:rPr>
            </w:pPr>
            <w:r w:rsidRPr="7174B232">
              <w:rPr>
                <w:rFonts w:eastAsia="Times New Roman" w:cs="Times New Roman"/>
                <w:noProof/>
                <w:color w:val="000000" w:themeColor="text1"/>
                <w:sz w:val="24"/>
                <w:szCs w:val="24"/>
              </w:rPr>
              <w:t xml:space="preserve">1 pkt </w:t>
            </w:r>
            <w:r w:rsidR="36F04E3F" w:rsidRPr="7174B232">
              <w:rPr>
                <w:rFonts w:eastAsia="Calibri" w:cs="Times New Roman"/>
                <w:noProof/>
                <w:sz w:val="24"/>
                <w:szCs w:val="24"/>
              </w:rPr>
              <w:t>–</w:t>
            </w:r>
            <w:r w:rsidRPr="7174B232">
              <w:rPr>
                <w:rFonts w:eastAsia="Times New Roman" w:cs="Times New Roman"/>
                <w:noProof/>
                <w:color w:val="000000" w:themeColor="text1"/>
                <w:sz w:val="24"/>
                <w:szCs w:val="24"/>
              </w:rPr>
              <w:t xml:space="preserve"> dostępu do usług o charakterze edukacyjnym (rozwiązania stwarzające warunki do prowadzenia działalności edukacyjnej skierowanej do lokalnej społeczności);</w:t>
            </w:r>
          </w:p>
          <w:p w14:paraId="31114A88" w14:textId="77777777" w:rsidR="00D93532" w:rsidRPr="00F83921" w:rsidRDefault="00D93532" w:rsidP="001F5345">
            <w:pPr>
              <w:rPr>
                <w:rFonts w:eastAsiaTheme="minorEastAsia" w:cs="Times New Roman"/>
                <w:noProof/>
                <w:sz w:val="24"/>
                <w:szCs w:val="24"/>
                <w:lang w:eastAsia="pl-PL"/>
              </w:rPr>
            </w:pPr>
            <w:r w:rsidRPr="00F83921">
              <w:rPr>
                <w:rFonts w:eastAsiaTheme="minorEastAsia" w:cs="Times New Roman"/>
                <w:noProof/>
                <w:sz w:val="24"/>
                <w:szCs w:val="24"/>
              </w:rPr>
              <w:t xml:space="preserve">1 pkt </w:t>
            </w:r>
            <w:r w:rsidRPr="00F83921">
              <w:rPr>
                <w:rFonts w:eastAsiaTheme="minorEastAsia" w:cs="Times New Roman"/>
                <w:noProof/>
                <w:sz w:val="24"/>
                <w:szCs w:val="24"/>
                <w:lang w:eastAsia="pl-PL"/>
              </w:rPr>
              <w:t xml:space="preserve">– społeczno - kulturowych (rozwiązania sprzyjające budowaniu/ wzmacnianiu poczucia własnej tożsamości </w:t>
            </w:r>
            <w:r w:rsidRPr="00F83921">
              <w:rPr>
                <w:rFonts w:eastAsiaTheme="minorEastAsia" w:cs="Times New Roman"/>
                <w:noProof/>
                <w:sz w:val="24"/>
                <w:szCs w:val="24"/>
                <w:lang w:eastAsia="pl-PL"/>
              </w:rPr>
              <w:lastRenderedPageBreak/>
              <w:t xml:space="preserve">społeczności związanej z danym miejscem); </w:t>
            </w:r>
          </w:p>
          <w:p w14:paraId="7F65021E" w14:textId="77777777" w:rsidR="00D93532" w:rsidRPr="00F83921" w:rsidRDefault="00D93532" w:rsidP="001F5345">
            <w:pPr>
              <w:rPr>
                <w:rFonts w:eastAsia="Arial" w:cs="Times New Roman"/>
                <w:noProof/>
                <w:sz w:val="24"/>
                <w:szCs w:val="24"/>
              </w:rPr>
            </w:pPr>
            <w:r w:rsidRPr="00F83921">
              <w:rPr>
                <w:rFonts w:eastAsia="Arial" w:cs="Times New Roman"/>
                <w:sz w:val="24"/>
                <w:szCs w:val="24"/>
              </w:rPr>
              <w:t>1</w:t>
            </w:r>
            <w:r w:rsidRPr="00F83921">
              <w:rPr>
                <w:rFonts w:eastAsiaTheme="minorEastAsia" w:cs="Times New Roman"/>
                <w:sz w:val="24"/>
                <w:szCs w:val="24"/>
              </w:rPr>
              <w:t xml:space="preserve"> pkt</w:t>
            </w:r>
            <w:r w:rsidRPr="00F83921">
              <w:rPr>
                <w:rFonts w:eastAsiaTheme="minorEastAsia" w:cs="Times New Roman"/>
                <w:noProof/>
                <w:sz w:val="24"/>
                <w:szCs w:val="24"/>
              </w:rPr>
              <w:t xml:space="preserve"> </w:t>
            </w:r>
            <w:r w:rsidRPr="00F83921">
              <w:rPr>
                <w:rFonts w:eastAsiaTheme="minorEastAsia" w:cs="Times New Roman"/>
                <w:noProof/>
                <w:sz w:val="24"/>
                <w:szCs w:val="24"/>
                <w:lang w:eastAsia="pl-PL"/>
              </w:rPr>
              <w:t>– dostępu do udogodnień, (rozwiązania poprawiające komfort użytkowania danego miejsca);</w:t>
            </w:r>
          </w:p>
          <w:p w14:paraId="610F3A5F" w14:textId="49224B52" w:rsidR="00D93532" w:rsidRPr="00F83921" w:rsidRDefault="00D93532" w:rsidP="7174B232">
            <w:pPr>
              <w:rPr>
                <w:rFonts w:eastAsiaTheme="minorEastAsia" w:cs="Times New Roman"/>
                <w:noProof/>
                <w:sz w:val="24"/>
                <w:szCs w:val="24"/>
                <w:lang w:eastAsia="pl-PL"/>
              </w:rPr>
            </w:pPr>
            <w:r w:rsidRPr="7174B232">
              <w:rPr>
                <w:rFonts w:eastAsia="Arial" w:cs="Times New Roman"/>
                <w:noProof/>
                <w:sz w:val="24"/>
                <w:szCs w:val="24"/>
              </w:rPr>
              <w:t xml:space="preserve">1 pkt </w:t>
            </w:r>
            <w:r w:rsidR="3C115E16" w:rsidRPr="7174B232">
              <w:rPr>
                <w:rFonts w:eastAsia="Calibri" w:cs="Times New Roman"/>
                <w:noProof/>
                <w:sz w:val="24"/>
                <w:szCs w:val="24"/>
              </w:rPr>
              <w:t>–</w:t>
            </w:r>
            <w:r w:rsidRPr="7174B232">
              <w:rPr>
                <w:rFonts w:eastAsiaTheme="minorEastAsia" w:cs="Times New Roman"/>
                <w:noProof/>
                <w:sz w:val="24"/>
                <w:szCs w:val="24"/>
                <w:lang w:eastAsia="pl-PL"/>
              </w:rPr>
              <w:t xml:space="preserve"> rekreacyjnych</w:t>
            </w:r>
          </w:p>
          <w:p w14:paraId="203F49EC" w14:textId="77777777" w:rsidR="00D93532" w:rsidRPr="00F83921" w:rsidRDefault="00D93532" w:rsidP="001F5345">
            <w:pPr>
              <w:rPr>
                <w:rFonts w:eastAsiaTheme="minorEastAsia" w:cs="Times New Roman"/>
                <w:noProof/>
                <w:sz w:val="24"/>
                <w:szCs w:val="24"/>
                <w:lang w:eastAsia="pl-PL"/>
              </w:rPr>
            </w:pPr>
            <w:r w:rsidRPr="00F83921">
              <w:rPr>
                <w:rFonts w:eastAsiaTheme="minorEastAsia" w:cs="Times New Roman"/>
                <w:noProof/>
                <w:sz w:val="24"/>
                <w:szCs w:val="24"/>
                <w:lang w:eastAsia="pl-PL"/>
              </w:rPr>
              <w:t xml:space="preserve">(rozwiązania sprzyjające wzbogaceniu oferty spędzania czasu wolnego); </w:t>
            </w:r>
          </w:p>
          <w:p w14:paraId="37039C6E" w14:textId="34399DEE" w:rsidR="00D93532" w:rsidRPr="00F83921" w:rsidRDefault="00D93532" w:rsidP="7174B232">
            <w:pPr>
              <w:rPr>
                <w:rFonts w:eastAsiaTheme="minorEastAsia" w:cs="Times New Roman"/>
                <w:noProof/>
                <w:sz w:val="24"/>
                <w:szCs w:val="24"/>
                <w:lang w:eastAsia="pl-PL"/>
              </w:rPr>
            </w:pPr>
            <w:r w:rsidRPr="7174B232">
              <w:rPr>
                <w:rFonts w:eastAsia="Arial" w:cs="Times New Roman"/>
                <w:noProof/>
                <w:sz w:val="24"/>
                <w:szCs w:val="24"/>
              </w:rPr>
              <w:t xml:space="preserve">1 pkt </w:t>
            </w:r>
            <w:r w:rsidR="3FA17B68" w:rsidRPr="7174B232">
              <w:rPr>
                <w:rFonts w:eastAsia="Calibri" w:cs="Times New Roman"/>
                <w:noProof/>
                <w:sz w:val="24"/>
                <w:szCs w:val="24"/>
              </w:rPr>
              <w:t>–</w:t>
            </w:r>
            <w:r w:rsidRPr="7174B232">
              <w:rPr>
                <w:rFonts w:eastAsiaTheme="minorEastAsia" w:cs="Times New Roman"/>
                <w:noProof/>
                <w:sz w:val="24"/>
                <w:szCs w:val="24"/>
                <w:lang w:eastAsia="pl-PL"/>
              </w:rPr>
              <w:t xml:space="preserve"> włączenia zewnętrznego (rozwiązania wykraczające poza potrzeby mieszkańców i dedykowane dla osób spoza obszaru danej </w:t>
            </w:r>
            <w:r w:rsidRPr="7174B232">
              <w:rPr>
                <w:rFonts w:eastAsiaTheme="minorEastAsia" w:cs="Times New Roman"/>
                <w:noProof/>
                <w:sz w:val="24"/>
                <w:szCs w:val="24"/>
                <w:lang w:eastAsia="pl-PL"/>
              </w:rPr>
              <w:lastRenderedPageBreak/>
              <w:t>dzielnicy/gminy np. przyciągające mieszkańców sąsiednich dzielnic, turystów, inwestorów);</w:t>
            </w:r>
          </w:p>
          <w:p w14:paraId="2094FC8F" w14:textId="77777777" w:rsidR="00D93532" w:rsidRPr="00F83921" w:rsidRDefault="00D93532" w:rsidP="001F5345">
            <w:pPr>
              <w:rPr>
                <w:rFonts w:eastAsiaTheme="minorEastAsia" w:cs="Times New Roman"/>
                <w:noProof/>
                <w:sz w:val="24"/>
                <w:szCs w:val="24"/>
                <w:lang w:eastAsia="pl-PL"/>
              </w:rPr>
            </w:pPr>
            <w:r w:rsidRPr="00F83921">
              <w:rPr>
                <w:rFonts w:eastAsiaTheme="minorEastAsia" w:cs="Times New Roman"/>
                <w:noProof/>
                <w:sz w:val="24"/>
                <w:szCs w:val="24"/>
                <w:lang w:eastAsia="pl-PL"/>
              </w:rPr>
              <w:t xml:space="preserve">1 pkt – inne korzyści sprzyjające integracji i zaspokajaniu potrzeb; </w:t>
            </w:r>
          </w:p>
          <w:p w14:paraId="5B4108F7" w14:textId="77777777" w:rsidR="00071D93" w:rsidRDefault="00D93532" w:rsidP="00071D93">
            <w:pPr>
              <w:rPr>
                <w:rFonts w:eastAsia="Calibri" w:cs="Times New Roman"/>
                <w:noProof/>
                <w:sz w:val="24"/>
                <w:szCs w:val="24"/>
              </w:rPr>
            </w:pPr>
            <w:r w:rsidRPr="00F83921">
              <w:rPr>
                <w:rFonts w:eastAsiaTheme="minorEastAsia" w:cs="Times New Roman"/>
                <w:noProof/>
                <w:sz w:val="24"/>
                <w:szCs w:val="24"/>
                <w:lang w:eastAsia="pl-PL"/>
              </w:rPr>
              <w:t>0 pkt – wpływ neutralny, nie wpływający na poprawę jakości życia.</w:t>
            </w:r>
            <w:r w:rsidR="00071D93" w:rsidRPr="00F83921">
              <w:rPr>
                <w:rFonts w:eastAsia="Calibri" w:cs="Times New Roman"/>
                <w:noProof/>
                <w:sz w:val="24"/>
                <w:szCs w:val="24"/>
              </w:rPr>
              <w:t xml:space="preserve"> </w:t>
            </w:r>
          </w:p>
          <w:p w14:paraId="1ED95B7D" w14:textId="3B8E402E" w:rsidR="00D93532" w:rsidRPr="00F83921" w:rsidRDefault="00D93532" w:rsidP="00071D93">
            <w:pPr>
              <w:rPr>
                <w:rFonts w:eastAsia="Calibri" w:cs="Times New Roman"/>
                <w:noProof/>
                <w:sz w:val="24"/>
                <w:szCs w:val="24"/>
              </w:rPr>
            </w:pPr>
            <w:r w:rsidRPr="00F83921">
              <w:rPr>
                <w:rFonts w:eastAsia="Calibri" w:cs="Times New Roman"/>
                <w:noProof/>
                <w:sz w:val="24"/>
                <w:szCs w:val="24"/>
              </w:rPr>
              <w:t>Punkty w ramach kryterium podlegają sumowaniu.</w:t>
            </w:r>
          </w:p>
        </w:tc>
        <w:tc>
          <w:tcPr>
            <w:tcW w:w="1646" w:type="dxa"/>
            <w:tcBorders>
              <w:top w:val="single" w:sz="4" w:space="0" w:color="auto"/>
              <w:left w:val="single" w:sz="4" w:space="0" w:color="auto"/>
              <w:bottom w:val="single" w:sz="4" w:space="0" w:color="auto"/>
              <w:right w:val="single" w:sz="4" w:space="0" w:color="auto"/>
            </w:tcBorders>
          </w:tcPr>
          <w:p w14:paraId="13977E6A" w14:textId="77777777" w:rsidR="00D93532" w:rsidRPr="009862BD" w:rsidRDefault="00D93532" w:rsidP="001F5345">
            <w:pPr>
              <w:rPr>
                <w:rFonts w:cs="Times New Roman"/>
                <w:sz w:val="24"/>
                <w:szCs w:val="24"/>
              </w:rPr>
            </w:pPr>
            <w:r w:rsidRPr="009862BD">
              <w:rPr>
                <w:rFonts w:cs="Times New Roman"/>
                <w:sz w:val="24"/>
                <w:szCs w:val="24"/>
              </w:rPr>
              <w:lastRenderedPageBreak/>
              <w:t>Kryterium rozstrzygające 2</w:t>
            </w:r>
          </w:p>
        </w:tc>
      </w:tr>
      <w:tr w:rsidR="00D93532" w:rsidRPr="009862BD" w14:paraId="2375FE7D" w14:textId="77777777" w:rsidTr="74D750C7">
        <w:tc>
          <w:tcPr>
            <w:tcW w:w="719" w:type="dxa"/>
            <w:tcBorders>
              <w:top w:val="single" w:sz="4" w:space="0" w:color="auto"/>
              <w:left w:val="single" w:sz="4" w:space="0" w:color="auto"/>
              <w:bottom w:val="single" w:sz="4" w:space="0" w:color="auto"/>
              <w:right w:val="single" w:sz="4" w:space="0" w:color="auto"/>
            </w:tcBorders>
          </w:tcPr>
          <w:p w14:paraId="6F00E056" w14:textId="77777777" w:rsidR="00D93532" w:rsidRPr="00F83921"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0FAB3A75" w14:textId="77777777" w:rsidR="00D93532" w:rsidRPr="00F83921" w:rsidRDefault="00D93532" w:rsidP="001F5345">
            <w:pPr>
              <w:rPr>
                <w:rFonts w:cs="Times New Roman"/>
                <w:sz w:val="24"/>
                <w:szCs w:val="24"/>
              </w:rPr>
            </w:pPr>
            <w:r w:rsidRPr="00F83921">
              <w:rPr>
                <w:rFonts w:cs="Times New Roman"/>
                <w:sz w:val="24"/>
                <w:szCs w:val="24"/>
              </w:rPr>
              <w:t>Istotność projektu dla procesu rewitalizacji</w:t>
            </w:r>
          </w:p>
        </w:tc>
        <w:tc>
          <w:tcPr>
            <w:tcW w:w="4641" w:type="dxa"/>
            <w:tcBorders>
              <w:top w:val="single" w:sz="4" w:space="0" w:color="auto"/>
              <w:left w:val="single" w:sz="4" w:space="0" w:color="auto"/>
              <w:bottom w:val="single" w:sz="4" w:space="0" w:color="auto"/>
              <w:right w:val="single" w:sz="4" w:space="0" w:color="auto"/>
            </w:tcBorders>
          </w:tcPr>
          <w:p w14:paraId="36EE4DAE" w14:textId="77777777" w:rsidR="00D93532" w:rsidRPr="009862BD" w:rsidRDefault="00D93532" w:rsidP="001F5345">
            <w:pPr>
              <w:rPr>
                <w:rFonts w:eastAsia="Calibri" w:cs="Times New Roman"/>
                <w:noProof/>
                <w:sz w:val="24"/>
                <w:szCs w:val="24"/>
              </w:rPr>
            </w:pPr>
            <w:r w:rsidRPr="009862BD">
              <w:rPr>
                <w:rFonts w:eastAsia="Calibri" w:cs="Times New Roman"/>
                <w:noProof/>
                <w:sz w:val="24"/>
                <w:szCs w:val="24"/>
              </w:rPr>
              <w:t xml:space="preserve">Punkty będą przyznawane za rodzaj projektu według programu rewitalizacji. Premiowane będą projekty rewitalizacyjne, które znajdują </w:t>
            </w:r>
            <w:r w:rsidRPr="009862BD">
              <w:rPr>
                <w:rFonts w:eastAsia="Calibri" w:cs="Times New Roman"/>
                <w:noProof/>
                <w:sz w:val="24"/>
                <w:szCs w:val="24"/>
              </w:rPr>
              <w:lastRenderedPageBreak/>
              <w:t xml:space="preserve">się na podstawowej liście gminnego programu rewitalizacji. </w:t>
            </w:r>
          </w:p>
          <w:p w14:paraId="6F26E85F" w14:textId="77777777" w:rsidR="00D93532" w:rsidRPr="009862BD" w:rsidRDefault="00D93532" w:rsidP="001F5345">
            <w:pPr>
              <w:rPr>
                <w:rFonts w:cs="Times New Roman"/>
                <w:sz w:val="24"/>
                <w:szCs w:val="24"/>
              </w:rPr>
            </w:pPr>
            <w:r w:rsidRPr="009862BD">
              <w:rPr>
                <w:rFonts w:cs="Times New Roman"/>
                <w:sz w:val="24"/>
                <w:szCs w:val="24"/>
              </w:rPr>
              <w:t>Kryterium jest weryfikowane w oparciu o wniosek o dofinansowanie projektu wraz z załącznikami, program rewitalizacji, wiedzę ekspercką.</w:t>
            </w:r>
          </w:p>
        </w:tc>
        <w:tc>
          <w:tcPr>
            <w:tcW w:w="2209" w:type="dxa"/>
            <w:tcBorders>
              <w:top w:val="single" w:sz="4" w:space="0" w:color="auto"/>
              <w:left w:val="single" w:sz="4" w:space="0" w:color="auto"/>
              <w:bottom w:val="single" w:sz="4" w:space="0" w:color="auto"/>
              <w:right w:val="single" w:sz="4" w:space="0" w:color="auto"/>
            </w:tcBorders>
          </w:tcPr>
          <w:p w14:paraId="42AD6E63" w14:textId="77777777" w:rsidR="00D93532" w:rsidRPr="009862BD" w:rsidRDefault="00D93532" w:rsidP="001F5345">
            <w:pPr>
              <w:rPr>
                <w:rFonts w:cs="Times New Roman"/>
                <w:sz w:val="24"/>
                <w:szCs w:val="24"/>
              </w:rPr>
            </w:pPr>
            <w:r w:rsidRPr="009862BD">
              <w:rPr>
                <w:rFonts w:cs="Times New Roman"/>
                <w:sz w:val="24"/>
                <w:szCs w:val="24"/>
              </w:rPr>
              <w:lastRenderedPageBreak/>
              <w:t>NIE</w:t>
            </w:r>
          </w:p>
          <w:p w14:paraId="127098C5" w14:textId="77777777" w:rsidR="00D93532" w:rsidRPr="009862BD" w:rsidRDefault="00D93532" w:rsidP="001F5345">
            <w:pPr>
              <w:rPr>
                <w:rFonts w:cs="Times New Roman"/>
                <w:sz w:val="24"/>
                <w:szCs w:val="24"/>
              </w:rPr>
            </w:pPr>
            <w:r w:rsidRPr="009862BD">
              <w:rPr>
                <w:rFonts w:cs="Times New Roman"/>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04A17804" w14:textId="77777777" w:rsidR="00D93532" w:rsidRPr="00F83921" w:rsidRDefault="00D93532" w:rsidP="001F5345">
            <w:pPr>
              <w:rPr>
                <w:rFonts w:cs="Times New Roman"/>
                <w:sz w:val="24"/>
                <w:szCs w:val="24"/>
              </w:rPr>
            </w:pPr>
            <w:r w:rsidRPr="00F83921">
              <w:rPr>
                <w:rFonts w:cs="Times New Roman"/>
                <w:sz w:val="24"/>
                <w:szCs w:val="24"/>
              </w:rPr>
              <w:lastRenderedPageBreak/>
              <w:t>Punktowe</w:t>
            </w:r>
          </w:p>
          <w:p w14:paraId="4185D8A4" w14:textId="29EA3A09" w:rsidR="00D93532" w:rsidRPr="00F83921" w:rsidRDefault="00D93532" w:rsidP="001F5345">
            <w:pPr>
              <w:rPr>
                <w:rFonts w:cs="Times New Roman"/>
                <w:sz w:val="24"/>
                <w:szCs w:val="24"/>
                <w:lang w:eastAsia="pl-PL"/>
              </w:rPr>
            </w:pPr>
            <w:r w:rsidRPr="56CA98CA">
              <w:rPr>
                <w:rFonts w:cs="Times New Roman"/>
                <w:sz w:val="24"/>
                <w:szCs w:val="24"/>
              </w:rPr>
              <w:t>Skala 0</w:t>
            </w:r>
            <w:r w:rsidR="2B38029B" w:rsidRPr="56CA98CA">
              <w:rPr>
                <w:rFonts w:cs="Times New Roman"/>
                <w:sz w:val="24"/>
                <w:szCs w:val="24"/>
              </w:rPr>
              <w:t>/</w:t>
            </w:r>
            <w:r w:rsidRPr="56CA98CA">
              <w:rPr>
                <w:rFonts w:cs="Times New Roman"/>
                <w:sz w:val="24"/>
                <w:szCs w:val="24"/>
              </w:rPr>
              <w:t>4 pkt</w:t>
            </w:r>
          </w:p>
          <w:p w14:paraId="46D4E558" w14:textId="0B8B851B" w:rsidR="00D93532" w:rsidRPr="009862BD" w:rsidRDefault="00D93532" w:rsidP="001F5345">
            <w:pPr>
              <w:rPr>
                <w:rFonts w:cs="Times New Roman"/>
                <w:sz w:val="24"/>
                <w:szCs w:val="24"/>
                <w:lang w:eastAsia="pl-PL"/>
              </w:rPr>
            </w:pPr>
            <w:r w:rsidRPr="74D750C7">
              <w:rPr>
                <w:rFonts w:cs="Times New Roman"/>
                <w:sz w:val="24"/>
                <w:szCs w:val="24"/>
                <w:lang w:eastAsia="pl-PL"/>
              </w:rPr>
              <w:lastRenderedPageBreak/>
              <w:t>4 pkt – projekt znajduje się na liście planowanych podstawowych przedsięwzięć rewitalizacyjnych</w:t>
            </w:r>
            <w:r w:rsidR="0BCC1BAE" w:rsidRPr="74D750C7">
              <w:rPr>
                <w:rFonts w:cs="Times New Roman"/>
                <w:sz w:val="24"/>
                <w:szCs w:val="24"/>
                <w:lang w:eastAsia="pl-PL"/>
              </w:rPr>
              <w:t>;</w:t>
            </w:r>
            <w:r w:rsidRPr="74D750C7">
              <w:rPr>
                <w:rFonts w:cs="Times New Roman"/>
                <w:sz w:val="24"/>
                <w:szCs w:val="24"/>
                <w:lang w:eastAsia="pl-PL"/>
              </w:rPr>
              <w:t xml:space="preserve"> </w:t>
            </w:r>
          </w:p>
          <w:p w14:paraId="547F4E06" w14:textId="77777777" w:rsidR="00D93532" w:rsidRDefault="00D93532" w:rsidP="001F5345">
            <w:pPr>
              <w:rPr>
                <w:rFonts w:cs="Times New Roman"/>
                <w:sz w:val="24"/>
                <w:szCs w:val="24"/>
                <w:lang w:eastAsia="pl-PL"/>
              </w:rPr>
            </w:pPr>
            <w:r w:rsidRPr="00F83921">
              <w:rPr>
                <w:rFonts w:cs="Times New Roman"/>
                <w:sz w:val="24"/>
                <w:szCs w:val="24"/>
                <w:lang w:eastAsia="pl-PL"/>
              </w:rPr>
              <w:t>0 pkt –</w:t>
            </w:r>
            <w:r w:rsidRPr="009862BD">
              <w:rPr>
                <w:rFonts w:cs="Times New Roman"/>
                <w:sz w:val="24"/>
                <w:szCs w:val="24"/>
                <w:lang w:eastAsia="pl-PL"/>
              </w:rPr>
              <w:t xml:space="preserve"> projekt wynika z charakterystyki pozostałych dopuszczalnych przedsięwzięć rewitalizacyjnych.  </w:t>
            </w:r>
          </w:p>
          <w:p w14:paraId="706F2BAB" w14:textId="24809EA1" w:rsidR="0033157F" w:rsidRPr="009862BD" w:rsidRDefault="0033157F" w:rsidP="001F5345">
            <w:pPr>
              <w:rPr>
                <w:rFonts w:cs="Times New Roman"/>
                <w:sz w:val="24"/>
                <w:szCs w:val="24"/>
                <w:lang w:eastAsia="pl-PL"/>
              </w:rPr>
            </w:pPr>
            <w:r w:rsidRPr="0033157F">
              <w:rPr>
                <w:rFonts w:cs="Times New Roman"/>
                <w:sz w:val="24"/>
                <w:szCs w:val="24"/>
                <w:lang w:eastAsia="pl-PL"/>
              </w:rPr>
              <w:t>Punkty w ramach kryterium</w:t>
            </w:r>
            <w:r>
              <w:rPr>
                <w:rFonts w:cs="Times New Roman"/>
                <w:sz w:val="24"/>
                <w:szCs w:val="24"/>
                <w:lang w:eastAsia="pl-PL"/>
              </w:rPr>
              <w:t xml:space="preserve"> nie</w:t>
            </w:r>
            <w:r w:rsidRPr="0033157F">
              <w:rPr>
                <w:rFonts w:cs="Times New Roman"/>
                <w:sz w:val="24"/>
                <w:szCs w:val="24"/>
                <w:lang w:eastAsia="pl-PL"/>
              </w:rPr>
              <w:t xml:space="preserve"> podlegają sumowaniu.</w:t>
            </w:r>
          </w:p>
        </w:tc>
        <w:tc>
          <w:tcPr>
            <w:tcW w:w="1646" w:type="dxa"/>
            <w:tcBorders>
              <w:top w:val="single" w:sz="4" w:space="0" w:color="auto"/>
              <w:left w:val="single" w:sz="4" w:space="0" w:color="auto"/>
              <w:bottom w:val="single" w:sz="4" w:space="0" w:color="auto"/>
              <w:right w:val="single" w:sz="4" w:space="0" w:color="auto"/>
            </w:tcBorders>
          </w:tcPr>
          <w:p w14:paraId="73EB42FE" w14:textId="77777777" w:rsidR="00D93532" w:rsidRPr="009862BD" w:rsidRDefault="00D93532" w:rsidP="001F5345">
            <w:pPr>
              <w:rPr>
                <w:rFonts w:cs="Times New Roman"/>
                <w:sz w:val="24"/>
                <w:szCs w:val="24"/>
              </w:rPr>
            </w:pPr>
            <w:r w:rsidRPr="009862BD">
              <w:rPr>
                <w:rFonts w:cs="Times New Roman"/>
                <w:sz w:val="24"/>
                <w:szCs w:val="24"/>
              </w:rPr>
              <w:lastRenderedPageBreak/>
              <w:t>Kryterium rozstrzygające 1</w:t>
            </w:r>
          </w:p>
        </w:tc>
      </w:tr>
      <w:tr w:rsidR="00D93532" w:rsidRPr="009862BD" w14:paraId="22E6C680" w14:textId="77777777" w:rsidTr="74D750C7">
        <w:tc>
          <w:tcPr>
            <w:tcW w:w="719" w:type="dxa"/>
            <w:tcBorders>
              <w:top w:val="single" w:sz="4" w:space="0" w:color="auto"/>
              <w:left w:val="single" w:sz="4" w:space="0" w:color="auto"/>
              <w:bottom w:val="single" w:sz="4" w:space="0" w:color="auto"/>
              <w:right w:val="single" w:sz="4" w:space="0" w:color="auto"/>
            </w:tcBorders>
          </w:tcPr>
          <w:p w14:paraId="00B0D0C3" w14:textId="77777777" w:rsidR="00D93532" w:rsidRPr="00F83921"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1A458A08"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 xml:space="preserve">Lokalizacja projektu </w:t>
            </w:r>
          </w:p>
        </w:tc>
        <w:tc>
          <w:tcPr>
            <w:tcW w:w="4641" w:type="dxa"/>
            <w:tcBorders>
              <w:top w:val="single" w:sz="4" w:space="0" w:color="auto"/>
              <w:left w:val="single" w:sz="4" w:space="0" w:color="auto"/>
              <w:bottom w:val="single" w:sz="4" w:space="0" w:color="auto"/>
              <w:right w:val="single" w:sz="4" w:space="0" w:color="auto"/>
            </w:tcBorders>
          </w:tcPr>
          <w:p w14:paraId="78CD096E"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 xml:space="preserve">W ramach kryterium promowana jest lokalizacja projektu: </w:t>
            </w:r>
          </w:p>
          <w:p w14:paraId="6CEFB2F6" w14:textId="77777777" w:rsidR="00D93532" w:rsidRPr="009862BD" w:rsidRDefault="00D93532" w:rsidP="001F5345">
            <w:pPr>
              <w:pStyle w:val="Akapitzlist"/>
              <w:numPr>
                <w:ilvl w:val="0"/>
                <w:numId w:val="25"/>
              </w:numPr>
              <w:spacing w:after="0"/>
              <w:rPr>
                <w:rFonts w:eastAsia="Times New Roman" w:cs="Times New Roman"/>
                <w:sz w:val="24"/>
                <w:szCs w:val="24"/>
                <w:lang w:eastAsia="pl-PL"/>
              </w:rPr>
            </w:pPr>
            <w:r w:rsidRPr="009862BD">
              <w:rPr>
                <w:rFonts w:eastAsia="Times New Roman" w:cs="Times New Roman"/>
                <w:sz w:val="24"/>
                <w:szCs w:val="24"/>
                <w:lang w:eastAsia="pl-PL"/>
              </w:rPr>
              <w:lastRenderedPageBreak/>
              <w:t>obejmująca obiekt wpisany do rejestru zabytków (w kosztach kwalifikowanych projektu ujęto prace dotyczące obiektu);</w:t>
            </w:r>
          </w:p>
          <w:p w14:paraId="42B18279" w14:textId="77777777" w:rsidR="00D93532" w:rsidRPr="009862BD" w:rsidRDefault="00D93532" w:rsidP="001F5345">
            <w:pPr>
              <w:pStyle w:val="Akapitzlist"/>
              <w:numPr>
                <w:ilvl w:val="0"/>
                <w:numId w:val="23"/>
              </w:numPr>
              <w:spacing w:after="0"/>
              <w:rPr>
                <w:rFonts w:eastAsia="Times New Roman" w:cs="Times New Roman"/>
                <w:sz w:val="24"/>
                <w:szCs w:val="24"/>
                <w:lang w:eastAsia="pl-PL"/>
              </w:rPr>
            </w:pPr>
            <w:r w:rsidRPr="009862BD">
              <w:rPr>
                <w:rFonts w:eastAsia="Times New Roman" w:cs="Times New Roman"/>
                <w:sz w:val="24"/>
                <w:szCs w:val="24"/>
                <w:lang w:eastAsia="pl-PL"/>
              </w:rPr>
              <w:t>w obrębie układu urbanistycznego wpisanego do rejestru zabytków,</w:t>
            </w:r>
          </w:p>
          <w:p w14:paraId="2EE74695" w14:textId="77777777" w:rsidR="00D93532" w:rsidRPr="009862BD" w:rsidRDefault="00D93532" w:rsidP="001F5345">
            <w:pPr>
              <w:pStyle w:val="Akapitzlist"/>
              <w:numPr>
                <w:ilvl w:val="0"/>
                <w:numId w:val="23"/>
              </w:numPr>
              <w:spacing w:after="0"/>
              <w:rPr>
                <w:rFonts w:eastAsia="Times New Roman" w:cs="Times New Roman"/>
                <w:sz w:val="24"/>
                <w:szCs w:val="24"/>
                <w:lang w:eastAsia="pl-PL"/>
              </w:rPr>
            </w:pPr>
            <w:r w:rsidRPr="009862BD">
              <w:rPr>
                <w:rFonts w:eastAsia="Times New Roman" w:cs="Times New Roman"/>
                <w:sz w:val="24"/>
                <w:szCs w:val="24"/>
                <w:lang w:eastAsia="pl-PL"/>
              </w:rPr>
              <w:t>na obszarze specjalnej strefy rewitalizacji;</w:t>
            </w:r>
          </w:p>
          <w:p w14:paraId="798B87CF" w14:textId="77777777" w:rsidR="00D93532" w:rsidRPr="00F83921" w:rsidRDefault="00D93532" w:rsidP="001F5345">
            <w:pPr>
              <w:pStyle w:val="Akapitzlist"/>
              <w:numPr>
                <w:ilvl w:val="0"/>
                <w:numId w:val="23"/>
              </w:numPr>
              <w:rPr>
                <w:rFonts w:eastAsia="Times New Roman" w:cs="Times New Roman"/>
                <w:sz w:val="24"/>
                <w:szCs w:val="24"/>
                <w:lang w:eastAsia="pl-PL"/>
              </w:rPr>
            </w:pPr>
            <w:r w:rsidRPr="009862BD">
              <w:rPr>
                <w:rFonts w:eastAsia="Times New Roman" w:cs="Times New Roman"/>
                <w:sz w:val="24"/>
                <w:szCs w:val="24"/>
                <w:lang w:eastAsia="pl-PL"/>
              </w:rPr>
              <w:t>na obszarze miejscowego planu rewitalizacji.</w:t>
            </w:r>
          </w:p>
          <w:p w14:paraId="78E60D8D" w14:textId="2C6CB89C" w:rsidR="00D93532" w:rsidRPr="009862BD" w:rsidRDefault="00D93532" w:rsidP="001F5345">
            <w:pPr>
              <w:rPr>
                <w:rFonts w:eastAsia="Calibri" w:cs="Times New Roman"/>
                <w:noProof/>
                <w:sz w:val="24"/>
                <w:szCs w:val="24"/>
              </w:rPr>
            </w:pPr>
            <w:r w:rsidRPr="74D750C7">
              <w:rPr>
                <w:rFonts w:eastAsia="Calibri" w:cs="Times New Roman"/>
                <w:noProof/>
                <w:sz w:val="24"/>
                <w:szCs w:val="24"/>
              </w:rPr>
              <w:t>Punkt zostaje przyznany</w:t>
            </w:r>
            <w:r w:rsidR="04B02935" w:rsidRPr="74D750C7">
              <w:rPr>
                <w:rFonts w:eastAsia="Calibri" w:cs="Times New Roman"/>
                <w:noProof/>
                <w:sz w:val="24"/>
                <w:szCs w:val="24"/>
              </w:rPr>
              <w:t>,</w:t>
            </w:r>
            <w:r w:rsidRPr="74D750C7">
              <w:rPr>
                <w:rFonts w:eastAsia="Calibri" w:cs="Times New Roman"/>
                <w:noProof/>
                <w:sz w:val="24"/>
                <w:szCs w:val="24"/>
              </w:rPr>
              <w:t xml:space="preserve"> jeśli całość lub część projektu jest położona na ww. obszarach.</w:t>
            </w:r>
          </w:p>
          <w:p w14:paraId="2CA2D615" w14:textId="77777777" w:rsidR="00D93532" w:rsidRPr="009862BD" w:rsidRDefault="00D93532" w:rsidP="001F5345">
            <w:pPr>
              <w:rPr>
                <w:rFonts w:cs="Times New Roman"/>
                <w:sz w:val="24"/>
                <w:szCs w:val="24"/>
              </w:rPr>
            </w:pPr>
            <w:r w:rsidRPr="009862BD">
              <w:rPr>
                <w:rFonts w:cs="Times New Roman"/>
                <w:sz w:val="24"/>
                <w:szCs w:val="24"/>
              </w:rPr>
              <w:t>Kryterium jest weryfikowane w oparciu o wniosek o dofinansowanie projektu wraz z załącznikami, program rewitalizacji, akty prawa miejscowego gminy oraz z wykorzystaniem ogólnodostępnych baz danych.</w:t>
            </w:r>
          </w:p>
          <w:p w14:paraId="7DFBA0D8" w14:textId="77777777" w:rsidR="00D93532" w:rsidRPr="009862BD" w:rsidRDefault="00D93532" w:rsidP="001F5345">
            <w:pPr>
              <w:rPr>
                <w:rFonts w:eastAsia="Calibri" w:cs="Times New Roman"/>
                <w:noProof/>
                <w:sz w:val="24"/>
                <w:szCs w:val="24"/>
              </w:rPr>
            </w:pPr>
          </w:p>
        </w:tc>
        <w:tc>
          <w:tcPr>
            <w:tcW w:w="2209" w:type="dxa"/>
            <w:tcBorders>
              <w:top w:val="single" w:sz="4" w:space="0" w:color="auto"/>
              <w:left w:val="single" w:sz="4" w:space="0" w:color="auto"/>
              <w:bottom w:val="single" w:sz="4" w:space="0" w:color="auto"/>
              <w:right w:val="single" w:sz="4" w:space="0" w:color="auto"/>
            </w:tcBorders>
          </w:tcPr>
          <w:p w14:paraId="395667AB" w14:textId="77777777" w:rsidR="00D93532" w:rsidRPr="009862BD" w:rsidRDefault="00D93532" w:rsidP="001F5345">
            <w:pPr>
              <w:rPr>
                <w:rFonts w:cs="Times New Roman"/>
                <w:sz w:val="24"/>
                <w:szCs w:val="24"/>
              </w:rPr>
            </w:pPr>
            <w:r w:rsidRPr="009862BD">
              <w:rPr>
                <w:rFonts w:cs="Times New Roman"/>
                <w:sz w:val="24"/>
                <w:szCs w:val="24"/>
              </w:rPr>
              <w:lastRenderedPageBreak/>
              <w:t>NIE</w:t>
            </w:r>
          </w:p>
          <w:p w14:paraId="42D3E5DC" w14:textId="77777777" w:rsidR="00D93532" w:rsidRPr="009862BD" w:rsidRDefault="00D93532" w:rsidP="001F5345">
            <w:pPr>
              <w:rPr>
                <w:rFonts w:cs="Times New Roman"/>
                <w:sz w:val="24"/>
                <w:szCs w:val="24"/>
              </w:rPr>
            </w:pPr>
            <w:r w:rsidRPr="009862BD">
              <w:rPr>
                <w:rFonts w:cs="Times New Roman"/>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5626017C" w14:textId="77777777" w:rsidR="00D93532" w:rsidRPr="00F83921" w:rsidRDefault="00D93532" w:rsidP="001F5345">
            <w:pPr>
              <w:textAlignment w:val="baseline"/>
              <w:rPr>
                <w:rFonts w:eastAsia="Times New Roman" w:cs="Times New Roman"/>
                <w:bCs/>
                <w:sz w:val="24"/>
                <w:szCs w:val="24"/>
                <w:lang w:eastAsia="pl-PL"/>
              </w:rPr>
            </w:pPr>
            <w:r w:rsidRPr="00F83921">
              <w:rPr>
                <w:rFonts w:eastAsia="Times New Roman" w:cs="Times New Roman"/>
                <w:bCs/>
                <w:sz w:val="24"/>
                <w:szCs w:val="24"/>
                <w:lang w:eastAsia="pl-PL"/>
              </w:rPr>
              <w:lastRenderedPageBreak/>
              <w:t>Punktowe</w:t>
            </w:r>
          </w:p>
          <w:p w14:paraId="0B13E6B7" w14:textId="77777777" w:rsidR="00D93532" w:rsidRPr="00F83921" w:rsidRDefault="00D93532" w:rsidP="001F5345">
            <w:pPr>
              <w:textAlignment w:val="baseline"/>
              <w:rPr>
                <w:rFonts w:eastAsia="Times New Roman" w:cs="Times New Roman"/>
                <w:bCs/>
                <w:sz w:val="24"/>
                <w:szCs w:val="24"/>
                <w:lang w:eastAsia="pl-PL"/>
              </w:rPr>
            </w:pPr>
            <w:r w:rsidRPr="00F83921">
              <w:rPr>
                <w:rFonts w:eastAsia="Times New Roman" w:cs="Times New Roman"/>
                <w:bCs/>
                <w:sz w:val="24"/>
                <w:szCs w:val="24"/>
                <w:lang w:eastAsia="pl-PL"/>
              </w:rPr>
              <w:t xml:space="preserve">Skala 0-4 pkt </w:t>
            </w:r>
          </w:p>
          <w:p w14:paraId="1586A6D7" w14:textId="77777777" w:rsidR="00D93532" w:rsidRPr="00F83921" w:rsidRDefault="00D93532" w:rsidP="001F5345">
            <w:pPr>
              <w:textAlignment w:val="baseline"/>
              <w:rPr>
                <w:rFonts w:eastAsia="Times New Roman" w:cs="Times New Roman"/>
                <w:bCs/>
                <w:sz w:val="24"/>
                <w:szCs w:val="24"/>
                <w:lang w:eastAsia="pl-PL"/>
              </w:rPr>
            </w:pPr>
            <w:r w:rsidRPr="00F83921">
              <w:rPr>
                <w:rFonts w:eastAsia="Times New Roman" w:cs="Times New Roman"/>
                <w:bCs/>
                <w:sz w:val="24"/>
                <w:szCs w:val="24"/>
                <w:lang w:eastAsia="pl-PL"/>
              </w:rPr>
              <w:lastRenderedPageBreak/>
              <w:t>1 pkt – obiekt objęty wsparciem w projekcie jest wpisany do rejestru zabytków;</w:t>
            </w:r>
          </w:p>
          <w:p w14:paraId="69BB4DF6" w14:textId="10BF4A3C" w:rsidR="00D93532" w:rsidRPr="009862BD"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1 pkt </w:t>
            </w:r>
            <w:r w:rsidR="0D4D49EA" w:rsidRPr="7174B232">
              <w:rPr>
                <w:rFonts w:eastAsia="Calibri" w:cs="Times New Roman"/>
                <w:noProof/>
                <w:sz w:val="24"/>
                <w:szCs w:val="24"/>
              </w:rPr>
              <w:t>–</w:t>
            </w:r>
            <w:r w:rsidRPr="7174B232">
              <w:rPr>
                <w:rFonts w:eastAsia="Times New Roman" w:cs="Times New Roman"/>
                <w:sz w:val="24"/>
                <w:szCs w:val="24"/>
                <w:lang w:eastAsia="pl-PL"/>
              </w:rPr>
              <w:t xml:space="preserve"> infrastruktura objęta wsparciem w projekcie jest położona w obrębie układu urbanistycznego wpisanego do rejestru zabytków;</w:t>
            </w:r>
          </w:p>
          <w:p w14:paraId="51AAB7A0" w14:textId="7CEE3AC0"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1 pkt </w:t>
            </w:r>
            <w:r w:rsidR="0493F4BA" w:rsidRPr="7174B232">
              <w:rPr>
                <w:rFonts w:eastAsia="Calibri" w:cs="Times New Roman"/>
                <w:noProof/>
                <w:sz w:val="24"/>
                <w:szCs w:val="24"/>
              </w:rPr>
              <w:t>–</w:t>
            </w:r>
            <w:r w:rsidRPr="7174B232">
              <w:rPr>
                <w:rFonts w:eastAsia="Times New Roman" w:cs="Times New Roman"/>
                <w:sz w:val="24"/>
                <w:szCs w:val="24"/>
                <w:lang w:eastAsia="pl-PL"/>
              </w:rPr>
              <w:t xml:space="preserve"> infrastruktura objęta wsparciem w projekcie jest położona na obszarze specjalnej strefy rewitalizacji;</w:t>
            </w:r>
          </w:p>
          <w:p w14:paraId="1D534620" w14:textId="2CB6D6CB" w:rsidR="00D93532" w:rsidRPr="009862BD" w:rsidRDefault="00D93532" w:rsidP="7174B232">
            <w:pPr>
              <w:rPr>
                <w:rFonts w:eastAsia="Times New Roman" w:cs="Times New Roman"/>
                <w:sz w:val="24"/>
                <w:szCs w:val="24"/>
                <w:lang w:eastAsia="pl-PL"/>
              </w:rPr>
            </w:pPr>
            <w:r w:rsidRPr="7174B232">
              <w:rPr>
                <w:rFonts w:eastAsia="Times New Roman" w:cs="Times New Roman"/>
                <w:sz w:val="24"/>
                <w:szCs w:val="24"/>
                <w:lang w:eastAsia="pl-PL"/>
              </w:rPr>
              <w:t xml:space="preserve">1 pkt </w:t>
            </w:r>
            <w:r w:rsidR="589C2441" w:rsidRPr="7174B232">
              <w:rPr>
                <w:rFonts w:eastAsia="Calibri" w:cs="Times New Roman"/>
                <w:noProof/>
                <w:sz w:val="24"/>
                <w:szCs w:val="24"/>
              </w:rPr>
              <w:t>–</w:t>
            </w:r>
            <w:r w:rsidRPr="7174B232">
              <w:rPr>
                <w:rFonts w:eastAsia="Times New Roman" w:cs="Times New Roman"/>
                <w:sz w:val="24"/>
                <w:szCs w:val="24"/>
                <w:lang w:eastAsia="pl-PL"/>
              </w:rPr>
              <w:t xml:space="preserve"> infrastruktura objęta wsparciem w </w:t>
            </w:r>
            <w:r w:rsidRPr="7174B232">
              <w:rPr>
                <w:rFonts w:eastAsia="Times New Roman" w:cs="Times New Roman"/>
                <w:sz w:val="24"/>
                <w:szCs w:val="24"/>
                <w:lang w:eastAsia="pl-PL"/>
              </w:rPr>
              <w:lastRenderedPageBreak/>
              <w:t>projekcie jest położona na obszarze miejscowego planu rewitalizacji.</w:t>
            </w:r>
          </w:p>
          <w:p w14:paraId="1EB5FAAA" w14:textId="77777777" w:rsidR="00D93532" w:rsidRPr="009862BD" w:rsidRDefault="00D93532" w:rsidP="001F5345">
            <w:pPr>
              <w:rPr>
                <w:rFonts w:cs="Times New Roman"/>
                <w:sz w:val="24"/>
                <w:szCs w:val="24"/>
              </w:rPr>
            </w:pPr>
            <w:r w:rsidRPr="009862BD">
              <w:rPr>
                <w:rFonts w:cs="Times New Roman"/>
                <w:sz w:val="24"/>
                <w:szCs w:val="24"/>
              </w:rPr>
              <w:t>Punkty w ramach kryterium podlegają sumowaniu.</w:t>
            </w:r>
          </w:p>
        </w:tc>
        <w:tc>
          <w:tcPr>
            <w:tcW w:w="1646" w:type="dxa"/>
            <w:tcBorders>
              <w:top w:val="single" w:sz="4" w:space="0" w:color="auto"/>
              <w:left w:val="single" w:sz="4" w:space="0" w:color="auto"/>
              <w:bottom w:val="single" w:sz="4" w:space="0" w:color="auto"/>
              <w:right w:val="single" w:sz="4" w:space="0" w:color="auto"/>
            </w:tcBorders>
          </w:tcPr>
          <w:p w14:paraId="465E18B6"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3EFA81D7" w14:textId="77777777" w:rsidTr="74D750C7">
        <w:tc>
          <w:tcPr>
            <w:tcW w:w="719" w:type="dxa"/>
            <w:tcBorders>
              <w:top w:val="single" w:sz="4" w:space="0" w:color="auto"/>
              <w:left w:val="single" w:sz="4" w:space="0" w:color="auto"/>
              <w:bottom w:val="single" w:sz="4" w:space="0" w:color="auto"/>
              <w:right w:val="single" w:sz="4" w:space="0" w:color="auto"/>
            </w:tcBorders>
          </w:tcPr>
          <w:p w14:paraId="0A59E1D0" w14:textId="77777777" w:rsidR="00D93532" w:rsidRPr="00F83921"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35389CB7" w14:textId="77777777" w:rsidR="00D93532" w:rsidRPr="00F83921" w:rsidRDefault="00D93532" w:rsidP="001F5345">
            <w:pPr>
              <w:rPr>
                <w:rFonts w:eastAsia="Calibri" w:cs="Times New Roman"/>
                <w:noProof/>
                <w:sz w:val="24"/>
                <w:szCs w:val="24"/>
              </w:rPr>
            </w:pPr>
            <w:r w:rsidRPr="00F83921">
              <w:rPr>
                <w:rFonts w:eastAsia="Calibri" w:cs="Times New Roman"/>
                <w:noProof/>
                <w:sz w:val="24"/>
                <w:szCs w:val="24"/>
              </w:rPr>
              <w:t>Kompleksowość działań rewitalizacyjnych</w:t>
            </w:r>
          </w:p>
        </w:tc>
        <w:tc>
          <w:tcPr>
            <w:tcW w:w="4641" w:type="dxa"/>
            <w:tcBorders>
              <w:top w:val="single" w:sz="4" w:space="0" w:color="auto"/>
              <w:left w:val="single" w:sz="4" w:space="0" w:color="auto"/>
              <w:bottom w:val="single" w:sz="4" w:space="0" w:color="auto"/>
              <w:right w:val="single" w:sz="4" w:space="0" w:color="auto"/>
            </w:tcBorders>
          </w:tcPr>
          <w:p w14:paraId="57E0DC24"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Zgodnie z ustawą o rewitalizacji, stan kryzysowy występuje w związku z koncentracją negatywnych zjawisk społecznych oraz występowania negatywnego zjawiska w co najmniej jednej z następujących sfer: gospodarczej lub środowiskowej lub przestrzenno-funkcjonalnej</w:t>
            </w:r>
            <w:r>
              <w:rPr>
                <w:rFonts w:eastAsia="Times New Roman" w:cs="Times New Roman"/>
                <w:sz w:val="24"/>
                <w:szCs w:val="24"/>
                <w:lang w:eastAsia="pl-PL"/>
              </w:rPr>
              <w:t xml:space="preserve"> </w:t>
            </w:r>
            <w:r w:rsidRPr="009862BD">
              <w:rPr>
                <w:rFonts w:eastAsia="Times New Roman" w:cs="Times New Roman"/>
                <w:sz w:val="24"/>
                <w:szCs w:val="24"/>
                <w:lang w:eastAsia="pl-PL"/>
              </w:rPr>
              <w:t xml:space="preserve">lub technicznej. </w:t>
            </w:r>
          </w:p>
          <w:p w14:paraId="686A2BBD" w14:textId="77777777" w:rsidR="00D93532" w:rsidRPr="00F83921"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 xml:space="preserve">W związku z tym, oceniany będzie zakres rozwiązywanych przez projekt problemów na obszarze/podobszarze rewitalizacji, wykraczających poza problemy społeczne. </w:t>
            </w:r>
            <w:r w:rsidRPr="009862BD">
              <w:rPr>
                <w:rFonts w:eastAsia="Times New Roman" w:cs="Times New Roman"/>
                <w:sz w:val="24"/>
                <w:szCs w:val="24"/>
                <w:lang w:eastAsia="pl-PL"/>
              </w:rPr>
              <w:lastRenderedPageBreak/>
              <w:t xml:space="preserve">Ekspert uwzględniając problemy zdiagnozowane na obszarze/podobszarze rewitalizacji we właściwym programie rewitalizacji, przyznawał będzie po jednym punkcie za każdy rodzaj problemów innych niż społeczne, do rozwiązania których przyczynia się realizacja projektu. Rozwiązanie problemów społecznych nie będzie dodatkowo punktowane w tym kryterium. </w:t>
            </w:r>
          </w:p>
          <w:p w14:paraId="0C3B4B30" w14:textId="77BAE310" w:rsidR="00D93532" w:rsidRPr="009862BD" w:rsidRDefault="00D93532" w:rsidP="001F5345">
            <w:pPr>
              <w:rPr>
                <w:rFonts w:eastAsia="Times New Roman" w:cs="Times New Roman"/>
                <w:sz w:val="24"/>
                <w:szCs w:val="24"/>
                <w:lang w:eastAsia="pl-PL"/>
              </w:rPr>
            </w:pPr>
            <w:r w:rsidRPr="1BEA52C6">
              <w:rPr>
                <w:rFonts w:eastAsia="Times New Roman" w:cs="Times New Roman"/>
                <w:sz w:val="24"/>
                <w:szCs w:val="24"/>
                <w:lang w:eastAsia="pl-PL"/>
              </w:rPr>
              <w:t>Ekspert przyzna punkty wyłącznie, gdy projekt przyczynia się do rozwiązania</w:t>
            </w:r>
            <w:r w:rsidR="22ECB777" w:rsidRPr="1BEA52C6">
              <w:rPr>
                <w:rFonts w:eastAsia="Times New Roman" w:cs="Times New Roman"/>
                <w:sz w:val="24"/>
                <w:szCs w:val="24"/>
                <w:lang w:eastAsia="pl-PL"/>
              </w:rPr>
              <w:t xml:space="preserve"> </w:t>
            </w:r>
            <w:r w:rsidRPr="1BEA52C6">
              <w:rPr>
                <w:rFonts w:eastAsia="Times New Roman" w:cs="Times New Roman"/>
                <w:sz w:val="24"/>
                <w:szCs w:val="24"/>
                <w:lang w:eastAsia="pl-PL"/>
              </w:rPr>
              <w:t>zdiagnozowanych na obszarze/podobszarze rewitalizacji problemów wskazanych w programie rewitalizacji.</w:t>
            </w:r>
          </w:p>
          <w:p w14:paraId="59C01C6B"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 xml:space="preserve">Kryterium jest weryfikowane w oparciu o wniosek o dofinansowanie projektu wraz z </w:t>
            </w:r>
            <w:r w:rsidRPr="009862BD">
              <w:rPr>
                <w:rFonts w:eastAsia="Times New Roman" w:cs="Times New Roman"/>
                <w:sz w:val="24"/>
                <w:szCs w:val="24"/>
                <w:lang w:eastAsia="pl-PL"/>
              </w:rPr>
              <w:lastRenderedPageBreak/>
              <w:t>załącznikami, program rewitalizacji, wiedzę ekspercką.</w:t>
            </w:r>
          </w:p>
        </w:tc>
        <w:tc>
          <w:tcPr>
            <w:tcW w:w="2209" w:type="dxa"/>
            <w:tcBorders>
              <w:top w:val="single" w:sz="4" w:space="0" w:color="auto"/>
              <w:left w:val="single" w:sz="4" w:space="0" w:color="auto"/>
              <w:bottom w:val="single" w:sz="4" w:space="0" w:color="auto"/>
              <w:right w:val="single" w:sz="4" w:space="0" w:color="auto"/>
            </w:tcBorders>
          </w:tcPr>
          <w:p w14:paraId="3A0F269D" w14:textId="77777777" w:rsidR="00D93532" w:rsidRPr="00F83921" w:rsidRDefault="00D93532" w:rsidP="001F5345">
            <w:pPr>
              <w:rPr>
                <w:rFonts w:cs="Times New Roman"/>
                <w:sz w:val="24"/>
                <w:szCs w:val="24"/>
              </w:rPr>
            </w:pPr>
            <w:r w:rsidRPr="00F83921">
              <w:rPr>
                <w:rFonts w:cs="Times New Roman"/>
                <w:sz w:val="24"/>
                <w:szCs w:val="24"/>
              </w:rPr>
              <w:lastRenderedPageBreak/>
              <w:t>NIE</w:t>
            </w:r>
          </w:p>
          <w:p w14:paraId="72492488" w14:textId="77777777" w:rsidR="00D93532" w:rsidRPr="00F83921" w:rsidRDefault="00D93532" w:rsidP="001F5345">
            <w:pPr>
              <w:rPr>
                <w:rFonts w:cs="Times New Roman"/>
                <w:sz w:val="24"/>
                <w:szCs w:val="24"/>
              </w:rPr>
            </w:pPr>
            <w:r w:rsidRPr="00F83921">
              <w:rPr>
                <w:rFonts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7B0B6AE4" w14:textId="77777777" w:rsidR="00D93532" w:rsidRPr="00F83921" w:rsidRDefault="00D93532" w:rsidP="001F5345">
            <w:pPr>
              <w:textAlignment w:val="baseline"/>
              <w:rPr>
                <w:rFonts w:eastAsia="Times New Roman" w:cs="Times New Roman"/>
                <w:sz w:val="24"/>
                <w:szCs w:val="24"/>
                <w:lang w:eastAsia="pl-PL"/>
              </w:rPr>
            </w:pPr>
            <w:r w:rsidRPr="00F83921">
              <w:rPr>
                <w:rFonts w:eastAsia="Times New Roman" w:cs="Times New Roman"/>
                <w:sz w:val="24"/>
                <w:szCs w:val="24"/>
                <w:lang w:eastAsia="pl-PL"/>
              </w:rPr>
              <w:t>Punktowe</w:t>
            </w:r>
          </w:p>
          <w:p w14:paraId="19B6EA12" w14:textId="61D87C55" w:rsidR="00D93532" w:rsidRPr="00F83921" w:rsidRDefault="00D93532" w:rsidP="001F5345">
            <w:pPr>
              <w:textAlignment w:val="baseline"/>
              <w:rPr>
                <w:rFonts w:eastAsia="Times New Roman" w:cs="Times New Roman"/>
                <w:sz w:val="24"/>
                <w:szCs w:val="24"/>
                <w:lang w:eastAsia="pl-PL"/>
              </w:rPr>
            </w:pPr>
            <w:r w:rsidRPr="00F83921">
              <w:rPr>
                <w:rFonts w:eastAsia="Times New Roman" w:cs="Times New Roman"/>
                <w:sz w:val="24"/>
                <w:szCs w:val="24"/>
                <w:lang w:eastAsia="pl-PL"/>
              </w:rPr>
              <w:t>Skala 0-4 pkt</w:t>
            </w:r>
          </w:p>
          <w:p w14:paraId="193E7A87" w14:textId="69F70C1F"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0 pkt </w:t>
            </w:r>
            <w:r w:rsidR="5FE00A00" w:rsidRPr="7174B232">
              <w:rPr>
                <w:rFonts w:eastAsia="Calibri" w:cs="Times New Roman"/>
                <w:noProof/>
                <w:sz w:val="24"/>
                <w:szCs w:val="24"/>
              </w:rPr>
              <w:t>–</w:t>
            </w:r>
            <w:r w:rsidRPr="7174B232">
              <w:rPr>
                <w:rFonts w:eastAsia="Times New Roman" w:cs="Times New Roman"/>
                <w:sz w:val="24"/>
                <w:szCs w:val="24"/>
                <w:lang w:eastAsia="pl-PL"/>
              </w:rPr>
              <w:t xml:space="preserve"> problem społeczny;</w:t>
            </w:r>
          </w:p>
          <w:p w14:paraId="0CEF40D7" w14:textId="496F792B"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1 pkt </w:t>
            </w:r>
            <w:r w:rsidR="2C6113A9" w:rsidRPr="7174B232">
              <w:rPr>
                <w:rFonts w:eastAsia="Calibri" w:cs="Times New Roman"/>
                <w:noProof/>
                <w:sz w:val="24"/>
                <w:szCs w:val="24"/>
              </w:rPr>
              <w:t>–</w:t>
            </w:r>
            <w:r w:rsidRPr="7174B232">
              <w:rPr>
                <w:rFonts w:eastAsia="Times New Roman" w:cs="Times New Roman"/>
                <w:sz w:val="24"/>
                <w:szCs w:val="24"/>
                <w:lang w:eastAsia="pl-PL"/>
              </w:rPr>
              <w:t xml:space="preserve"> problem gospodarczy;</w:t>
            </w:r>
          </w:p>
          <w:p w14:paraId="51973770" w14:textId="371FE78A"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1 pkt </w:t>
            </w:r>
            <w:r w:rsidR="3323A729" w:rsidRPr="7174B232">
              <w:rPr>
                <w:rFonts w:eastAsia="Calibri" w:cs="Times New Roman"/>
                <w:noProof/>
                <w:sz w:val="24"/>
                <w:szCs w:val="24"/>
              </w:rPr>
              <w:t>–</w:t>
            </w:r>
            <w:r w:rsidRPr="7174B232">
              <w:rPr>
                <w:rFonts w:eastAsia="Times New Roman" w:cs="Times New Roman"/>
                <w:sz w:val="24"/>
                <w:szCs w:val="24"/>
                <w:lang w:eastAsia="pl-PL"/>
              </w:rPr>
              <w:t xml:space="preserve"> problem środowiskowy;</w:t>
            </w:r>
          </w:p>
          <w:p w14:paraId="3136A856" w14:textId="3DCD53AC"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lastRenderedPageBreak/>
              <w:t xml:space="preserve">1 pkt </w:t>
            </w:r>
            <w:r w:rsidR="786D2299" w:rsidRPr="7174B232">
              <w:rPr>
                <w:rFonts w:eastAsia="Calibri" w:cs="Times New Roman"/>
                <w:noProof/>
                <w:sz w:val="24"/>
                <w:szCs w:val="24"/>
              </w:rPr>
              <w:t>–</w:t>
            </w:r>
            <w:r w:rsidRPr="7174B232">
              <w:rPr>
                <w:rFonts w:eastAsia="Times New Roman" w:cs="Times New Roman"/>
                <w:sz w:val="24"/>
                <w:szCs w:val="24"/>
                <w:lang w:eastAsia="pl-PL"/>
              </w:rPr>
              <w:t xml:space="preserve"> problem </w:t>
            </w:r>
            <w:proofErr w:type="spellStart"/>
            <w:r w:rsidRPr="7174B232">
              <w:rPr>
                <w:rFonts w:eastAsia="Times New Roman" w:cs="Times New Roman"/>
                <w:sz w:val="24"/>
                <w:szCs w:val="24"/>
                <w:lang w:eastAsia="pl-PL"/>
              </w:rPr>
              <w:t>przestrzenno</w:t>
            </w:r>
            <w:proofErr w:type="spellEnd"/>
            <w:r w:rsidRPr="7174B232">
              <w:rPr>
                <w:rFonts w:eastAsia="Times New Roman" w:cs="Times New Roman"/>
                <w:sz w:val="24"/>
                <w:szCs w:val="24"/>
                <w:lang w:eastAsia="pl-PL"/>
              </w:rPr>
              <w:t xml:space="preserve"> – funkcjonalny;</w:t>
            </w:r>
          </w:p>
          <w:p w14:paraId="18E4BB0B" w14:textId="52EDB6E3" w:rsidR="00D93532" w:rsidRPr="00F83921" w:rsidRDefault="00D93532" w:rsidP="7174B232">
            <w:pPr>
              <w:textAlignment w:val="baseline"/>
              <w:rPr>
                <w:rFonts w:eastAsia="Times New Roman" w:cs="Times New Roman"/>
                <w:sz w:val="24"/>
                <w:szCs w:val="24"/>
                <w:lang w:eastAsia="pl-PL"/>
              </w:rPr>
            </w:pPr>
            <w:r w:rsidRPr="7174B232">
              <w:rPr>
                <w:rFonts w:eastAsia="Times New Roman" w:cs="Times New Roman"/>
                <w:sz w:val="24"/>
                <w:szCs w:val="24"/>
                <w:lang w:eastAsia="pl-PL"/>
              </w:rPr>
              <w:t xml:space="preserve">1 pkt </w:t>
            </w:r>
            <w:r w:rsidR="2F566435" w:rsidRPr="7174B232">
              <w:rPr>
                <w:rFonts w:eastAsia="Calibri" w:cs="Times New Roman"/>
                <w:noProof/>
                <w:sz w:val="24"/>
                <w:szCs w:val="24"/>
              </w:rPr>
              <w:t>–</w:t>
            </w:r>
            <w:r w:rsidRPr="7174B232">
              <w:rPr>
                <w:rFonts w:eastAsia="Times New Roman" w:cs="Times New Roman"/>
                <w:sz w:val="24"/>
                <w:szCs w:val="24"/>
                <w:lang w:eastAsia="pl-PL"/>
              </w:rPr>
              <w:t xml:space="preserve"> problem techniczny. </w:t>
            </w:r>
          </w:p>
          <w:p w14:paraId="19E859A2" w14:textId="77777777" w:rsidR="00D93532" w:rsidRPr="00F83921" w:rsidRDefault="00D93532" w:rsidP="001F5345">
            <w:pPr>
              <w:textAlignment w:val="baseline"/>
              <w:rPr>
                <w:rFonts w:eastAsia="Times New Roman" w:cs="Times New Roman"/>
                <w:sz w:val="24"/>
                <w:szCs w:val="24"/>
                <w:lang w:eastAsia="pl-PL"/>
              </w:rPr>
            </w:pPr>
            <w:r w:rsidRPr="00F83921">
              <w:rPr>
                <w:rFonts w:eastAsia="Times New Roman" w:cs="Times New Roman"/>
                <w:sz w:val="24"/>
                <w:szCs w:val="24"/>
                <w:lang w:eastAsia="pl-PL"/>
              </w:rPr>
              <w:t>Punkty w ramach kryterium podlegają sumowaniu.</w:t>
            </w:r>
          </w:p>
        </w:tc>
        <w:tc>
          <w:tcPr>
            <w:tcW w:w="1646" w:type="dxa"/>
            <w:tcBorders>
              <w:top w:val="single" w:sz="4" w:space="0" w:color="auto"/>
              <w:left w:val="single" w:sz="4" w:space="0" w:color="auto"/>
              <w:bottom w:val="single" w:sz="4" w:space="0" w:color="auto"/>
              <w:right w:val="single" w:sz="4" w:space="0" w:color="auto"/>
            </w:tcBorders>
          </w:tcPr>
          <w:p w14:paraId="01C35E04"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5524131E" w14:textId="77777777" w:rsidTr="74D750C7">
        <w:tc>
          <w:tcPr>
            <w:tcW w:w="719" w:type="dxa"/>
            <w:tcBorders>
              <w:top w:val="single" w:sz="4" w:space="0" w:color="auto"/>
              <w:left w:val="single" w:sz="4" w:space="0" w:color="auto"/>
              <w:bottom w:val="single" w:sz="4" w:space="0" w:color="auto"/>
              <w:right w:val="single" w:sz="4" w:space="0" w:color="auto"/>
            </w:tcBorders>
          </w:tcPr>
          <w:p w14:paraId="2B53EC67" w14:textId="77777777" w:rsidR="00D93532" w:rsidRPr="00D70EE7"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4DA0E6FC" w14:textId="77777777" w:rsidR="00D93532" w:rsidRPr="00D70EE7" w:rsidRDefault="00D93532" w:rsidP="001F5345">
            <w:pPr>
              <w:rPr>
                <w:rFonts w:eastAsia="Calibri" w:cs="Times New Roman"/>
                <w:noProof/>
                <w:sz w:val="24"/>
                <w:szCs w:val="24"/>
              </w:rPr>
            </w:pPr>
            <w:r w:rsidRPr="00D70EE7">
              <w:rPr>
                <w:rFonts w:eastAsia="Calibri" w:cs="Times New Roman"/>
                <w:noProof/>
                <w:sz w:val="24"/>
                <w:szCs w:val="24"/>
              </w:rPr>
              <w:t>Zielona infrastruktura</w:t>
            </w:r>
          </w:p>
        </w:tc>
        <w:tc>
          <w:tcPr>
            <w:tcW w:w="4641" w:type="dxa"/>
            <w:tcBorders>
              <w:top w:val="single" w:sz="4" w:space="0" w:color="auto"/>
              <w:left w:val="single" w:sz="4" w:space="0" w:color="auto"/>
              <w:bottom w:val="single" w:sz="4" w:space="0" w:color="auto"/>
              <w:right w:val="single" w:sz="4" w:space="0" w:color="auto"/>
            </w:tcBorders>
          </w:tcPr>
          <w:p w14:paraId="59424BDD" w14:textId="4926C662"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W ramach kryterium promuje się zachowanie istniejącej lub zwiększenie powierzchni biologicznie czynnej oraz zmniejszenie udziału nawierzchni uszczelnionych na terenie inwestycji.</w:t>
            </w:r>
          </w:p>
          <w:p w14:paraId="5F6553F8"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Kryterium jest weryfikowane w oparciu o wniosek o dofinansowanie projektu oraz załączniki.</w:t>
            </w:r>
          </w:p>
        </w:tc>
        <w:tc>
          <w:tcPr>
            <w:tcW w:w="2209" w:type="dxa"/>
            <w:tcBorders>
              <w:top w:val="single" w:sz="4" w:space="0" w:color="auto"/>
              <w:left w:val="single" w:sz="4" w:space="0" w:color="auto"/>
              <w:bottom w:val="single" w:sz="4" w:space="0" w:color="auto"/>
              <w:right w:val="single" w:sz="4" w:space="0" w:color="auto"/>
            </w:tcBorders>
          </w:tcPr>
          <w:p w14:paraId="4D534682" w14:textId="77777777" w:rsidR="00D93532" w:rsidRPr="009862BD" w:rsidRDefault="00D93532" w:rsidP="001F5345">
            <w:pPr>
              <w:rPr>
                <w:rFonts w:cs="Times New Roman"/>
                <w:sz w:val="24"/>
                <w:szCs w:val="24"/>
              </w:rPr>
            </w:pPr>
            <w:r w:rsidRPr="009862BD">
              <w:rPr>
                <w:rFonts w:cs="Times New Roman"/>
                <w:sz w:val="24"/>
                <w:szCs w:val="24"/>
              </w:rPr>
              <w:t xml:space="preserve">NIE </w:t>
            </w:r>
          </w:p>
          <w:p w14:paraId="0EC4B4E8" w14:textId="77777777" w:rsidR="00D93532" w:rsidRPr="009862BD" w:rsidRDefault="00D93532" w:rsidP="001F5345">
            <w:pPr>
              <w:rPr>
                <w:rFonts w:cs="Times New Roman"/>
                <w:sz w:val="24"/>
                <w:szCs w:val="24"/>
              </w:rPr>
            </w:pPr>
            <w:r w:rsidRPr="009862BD">
              <w:rPr>
                <w:rFonts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5EB66243" w14:textId="77777777" w:rsidR="00DB7A6D" w:rsidRDefault="00D93532" w:rsidP="00DB7A6D">
            <w:pPr>
              <w:textAlignment w:val="baseline"/>
              <w:rPr>
                <w:rFonts w:eastAsia="Times New Roman" w:cs="Times New Roman"/>
                <w:sz w:val="24"/>
                <w:szCs w:val="24"/>
                <w:lang w:eastAsia="pl-PL"/>
              </w:rPr>
            </w:pPr>
            <w:r w:rsidRPr="00D70EE7">
              <w:rPr>
                <w:rFonts w:eastAsia="Times New Roman" w:cs="Times New Roman"/>
                <w:sz w:val="24"/>
                <w:szCs w:val="24"/>
                <w:lang w:eastAsia="pl-PL"/>
              </w:rPr>
              <w:t>Punktowe</w:t>
            </w:r>
          </w:p>
          <w:p w14:paraId="270814E3" w14:textId="7B8CAC2E" w:rsidR="00D93532" w:rsidRPr="00D70EE7" w:rsidRDefault="00D93532" w:rsidP="00DB7A6D">
            <w:pPr>
              <w:textAlignment w:val="baseline"/>
              <w:rPr>
                <w:rFonts w:eastAsia="Times New Roman" w:cs="Times New Roman"/>
                <w:sz w:val="24"/>
                <w:szCs w:val="24"/>
                <w:lang w:eastAsia="pl-PL"/>
              </w:rPr>
            </w:pPr>
            <w:r w:rsidRPr="00D70EE7">
              <w:rPr>
                <w:rFonts w:eastAsia="Times New Roman" w:cs="Times New Roman"/>
                <w:sz w:val="24"/>
                <w:szCs w:val="24"/>
                <w:lang w:eastAsia="pl-PL"/>
              </w:rPr>
              <w:t>Skala 0-2 pkt</w:t>
            </w:r>
          </w:p>
          <w:p w14:paraId="7C161C9B"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Punkty w ramach kryterium będą przyznawane w następujący sposób:</w:t>
            </w:r>
          </w:p>
          <w:p w14:paraId="775465D5" w14:textId="2A6BCAAD" w:rsidR="00D93532" w:rsidRPr="009862BD" w:rsidRDefault="00D93532" w:rsidP="001F5345">
            <w:pPr>
              <w:rPr>
                <w:rFonts w:eastAsia="Times New Roman" w:cs="Times New Roman"/>
                <w:sz w:val="24"/>
                <w:szCs w:val="24"/>
                <w:lang w:eastAsia="pl-PL"/>
              </w:rPr>
            </w:pPr>
            <w:r w:rsidRPr="74D750C7">
              <w:rPr>
                <w:rFonts w:eastAsia="Times New Roman" w:cs="Times New Roman"/>
                <w:sz w:val="24"/>
                <w:szCs w:val="24"/>
                <w:lang w:eastAsia="pl-PL"/>
              </w:rPr>
              <w:t>1 pkt − zachowanie istniejącej lub zwiększenie powierzchni biologicznie czynnej na terenie inwestycji</w:t>
            </w:r>
            <w:r w:rsidR="1F7AD620" w:rsidRPr="74D750C7">
              <w:rPr>
                <w:rFonts w:eastAsia="Times New Roman" w:cs="Times New Roman"/>
                <w:sz w:val="24"/>
                <w:szCs w:val="24"/>
                <w:lang w:eastAsia="pl-PL"/>
              </w:rPr>
              <w:t>.</w:t>
            </w:r>
          </w:p>
          <w:p w14:paraId="7BD3A292" w14:textId="77777777" w:rsidR="00D93532" w:rsidRPr="009862BD" w:rsidRDefault="00D93532" w:rsidP="001F5345">
            <w:pPr>
              <w:rPr>
                <w:rFonts w:eastAsia="Times New Roman" w:cs="Times New Roman"/>
                <w:sz w:val="24"/>
                <w:szCs w:val="24"/>
              </w:rPr>
            </w:pPr>
            <w:r w:rsidRPr="009862BD">
              <w:rPr>
                <w:rFonts w:eastAsia="Times New Roman" w:cs="Times New Roman"/>
                <w:color w:val="000000" w:themeColor="text1"/>
                <w:sz w:val="24"/>
                <w:szCs w:val="24"/>
              </w:rPr>
              <w:t xml:space="preserve">Punkty zostają przyznane, jeśli we wszystkich lokalizacjach projektu </w:t>
            </w:r>
            <w:r w:rsidRPr="009862BD">
              <w:rPr>
                <w:rFonts w:eastAsia="Times New Roman" w:cs="Times New Roman"/>
                <w:color w:val="000000" w:themeColor="text1"/>
                <w:sz w:val="24"/>
                <w:szCs w:val="24"/>
              </w:rPr>
              <w:lastRenderedPageBreak/>
              <w:t>zostają spełnione uwarunkowania.</w:t>
            </w:r>
          </w:p>
          <w:p w14:paraId="0110C789" w14:textId="77777777" w:rsidR="00D93532" w:rsidRPr="009862BD" w:rsidRDefault="00D93532" w:rsidP="001F5345">
            <w:pPr>
              <w:rPr>
                <w:rFonts w:eastAsia="Times New Roman" w:cs="Times New Roman"/>
                <w:sz w:val="24"/>
                <w:szCs w:val="24"/>
                <w:lang w:eastAsia="pl-PL"/>
              </w:rPr>
            </w:pPr>
            <w:r w:rsidRPr="00D70EE7">
              <w:rPr>
                <w:rFonts w:eastAsia="Times New Roman" w:cs="Times New Roman"/>
                <w:sz w:val="24"/>
                <w:szCs w:val="24"/>
                <w:lang w:eastAsia="pl-PL"/>
              </w:rPr>
              <w:t>1 pkt</w:t>
            </w:r>
            <w:r w:rsidRPr="009862BD">
              <w:rPr>
                <w:rFonts w:eastAsia="Times New Roman" w:cs="Times New Roman"/>
                <w:sz w:val="24"/>
                <w:szCs w:val="24"/>
                <w:lang w:eastAsia="pl-PL"/>
              </w:rPr>
              <w:t xml:space="preserve"> − zmniejszenie udziału nawierzchni uszczelnionych</w:t>
            </w:r>
            <w:r w:rsidRPr="009862BD">
              <w:rPr>
                <w:sz w:val="24"/>
                <w:szCs w:val="24"/>
              </w:rPr>
              <w:t xml:space="preserve"> </w:t>
            </w:r>
            <w:r w:rsidRPr="009862BD">
              <w:rPr>
                <w:rFonts w:eastAsia="Times New Roman" w:cs="Times New Roman"/>
                <w:sz w:val="24"/>
                <w:szCs w:val="24"/>
                <w:lang w:eastAsia="pl-PL"/>
              </w:rPr>
              <w:t xml:space="preserve">na terenie inwestycji. </w:t>
            </w:r>
          </w:p>
          <w:p w14:paraId="7BC3760F" w14:textId="77777777" w:rsidR="00D93532" w:rsidRPr="00D70EE7" w:rsidRDefault="00D93532" w:rsidP="001F5345">
            <w:pPr>
              <w:rPr>
                <w:rFonts w:eastAsia="Times New Roman" w:cs="Times New Roman"/>
                <w:sz w:val="24"/>
                <w:szCs w:val="24"/>
              </w:rPr>
            </w:pPr>
            <w:r w:rsidRPr="009862BD">
              <w:rPr>
                <w:rFonts w:eastAsia="Times New Roman" w:cs="Times New Roman"/>
                <w:color w:val="000000" w:themeColor="text1"/>
                <w:sz w:val="24"/>
                <w:szCs w:val="24"/>
              </w:rPr>
              <w:t>Punkty zostają przyznane, jeśli we wszystkich lokalizacjach projektu zostają spełnione uwarunkowania.</w:t>
            </w:r>
          </w:p>
          <w:p w14:paraId="14950C7F" w14:textId="77777777" w:rsidR="00D93532" w:rsidRPr="009862BD" w:rsidRDefault="00D93532" w:rsidP="001F5345">
            <w:pPr>
              <w:textAlignment w:val="baseline"/>
              <w:rPr>
                <w:rFonts w:eastAsia="Times New Roman" w:cs="Times New Roman"/>
                <w:b/>
                <w:sz w:val="24"/>
                <w:szCs w:val="24"/>
                <w:lang w:eastAsia="pl-PL"/>
              </w:rPr>
            </w:pPr>
            <w:r w:rsidRPr="009862BD">
              <w:rPr>
                <w:rFonts w:eastAsia="Times New Roman" w:cs="Times New Roman"/>
                <w:sz w:val="24"/>
                <w:szCs w:val="24"/>
                <w:lang w:eastAsia="pl-PL"/>
              </w:rPr>
              <w:t>Punkty w ramach kryterium podlegają sumowaniu.</w:t>
            </w:r>
          </w:p>
        </w:tc>
        <w:tc>
          <w:tcPr>
            <w:tcW w:w="1646" w:type="dxa"/>
            <w:tcBorders>
              <w:top w:val="single" w:sz="4" w:space="0" w:color="auto"/>
              <w:left w:val="single" w:sz="4" w:space="0" w:color="auto"/>
              <w:bottom w:val="single" w:sz="4" w:space="0" w:color="auto"/>
              <w:right w:val="single" w:sz="4" w:space="0" w:color="auto"/>
            </w:tcBorders>
          </w:tcPr>
          <w:p w14:paraId="350D2A7F"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711B1BC6" w14:textId="77777777" w:rsidTr="74D750C7">
        <w:tc>
          <w:tcPr>
            <w:tcW w:w="719" w:type="dxa"/>
            <w:tcBorders>
              <w:top w:val="single" w:sz="4" w:space="0" w:color="auto"/>
              <w:left w:val="single" w:sz="4" w:space="0" w:color="auto"/>
              <w:bottom w:val="single" w:sz="4" w:space="0" w:color="auto"/>
              <w:right w:val="single" w:sz="4" w:space="0" w:color="auto"/>
            </w:tcBorders>
          </w:tcPr>
          <w:p w14:paraId="63FE3C97" w14:textId="77777777" w:rsidR="00D93532" w:rsidRPr="00D70EE7"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2B674CC4" w14:textId="77777777" w:rsidR="00D93532" w:rsidRPr="00D70EE7" w:rsidRDefault="00D93532" w:rsidP="001F5345">
            <w:pPr>
              <w:rPr>
                <w:rFonts w:eastAsia="Times New Roman" w:cs="Times New Roman"/>
                <w:sz w:val="24"/>
                <w:szCs w:val="24"/>
                <w:lang w:eastAsia="pl-PL"/>
              </w:rPr>
            </w:pPr>
            <w:r w:rsidRPr="00D70EE7">
              <w:rPr>
                <w:rFonts w:eastAsia="Times New Roman" w:cs="Times New Roman"/>
                <w:sz w:val="24"/>
                <w:szCs w:val="24"/>
                <w:lang w:eastAsia="pl-PL"/>
              </w:rPr>
              <w:t>Promowanie rozwiązań cyfrowych</w:t>
            </w:r>
          </w:p>
        </w:tc>
        <w:tc>
          <w:tcPr>
            <w:tcW w:w="4641" w:type="dxa"/>
            <w:tcBorders>
              <w:top w:val="single" w:sz="4" w:space="0" w:color="auto"/>
              <w:left w:val="single" w:sz="4" w:space="0" w:color="auto"/>
              <w:bottom w:val="single" w:sz="4" w:space="0" w:color="auto"/>
              <w:right w:val="single" w:sz="4" w:space="0" w:color="auto"/>
            </w:tcBorders>
          </w:tcPr>
          <w:p w14:paraId="34F8C1DD" w14:textId="77777777" w:rsidR="00D93532" w:rsidRPr="00D70EE7" w:rsidRDefault="00D93532" w:rsidP="001F5345">
            <w:pPr>
              <w:rPr>
                <w:sz w:val="24"/>
                <w:szCs w:val="24"/>
              </w:rPr>
            </w:pPr>
            <w:r w:rsidRPr="009862BD">
              <w:rPr>
                <w:rFonts w:eastAsia="Times New Roman" w:cs="Times New Roman"/>
                <w:color w:val="000000" w:themeColor="text1"/>
                <w:sz w:val="24"/>
                <w:szCs w:val="24"/>
              </w:rPr>
              <w:t xml:space="preserve">Ocenie podlegać będzie uwzględnienie w projekcie rozwiązań cyfrowych, zwłaszcza </w:t>
            </w:r>
            <w:r w:rsidRPr="009862BD">
              <w:rPr>
                <w:rFonts w:eastAsia="Times New Roman" w:cs="Times New Roman"/>
                <w:color w:val="000000" w:themeColor="text1"/>
                <w:sz w:val="24"/>
                <w:szCs w:val="24"/>
              </w:rPr>
              <w:lastRenderedPageBreak/>
              <w:t>zdalnego dostępu do usług publicznych, w rewitalizowanych obiektach i przestrzeniach.</w:t>
            </w:r>
            <w:r w:rsidRPr="009862BD">
              <w:rPr>
                <w:rFonts w:eastAsia="Times New Roman" w:cs="Times New Roman"/>
                <w:sz w:val="24"/>
                <w:szCs w:val="24"/>
              </w:rPr>
              <w:t xml:space="preserve"> </w:t>
            </w:r>
          </w:p>
          <w:p w14:paraId="4631F9C6" w14:textId="77777777" w:rsidR="00D93532" w:rsidRPr="009862BD" w:rsidRDefault="00D93532" w:rsidP="001F5345">
            <w:pPr>
              <w:rPr>
                <w:rFonts w:eastAsia="Times New Roman" w:cs="Times New Roman"/>
                <w:color w:val="000000" w:themeColor="text1"/>
                <w:sz w:val="24"/>
                <w:szCs w:val="24"/>
              </w:rPr>
            </w:pPr>
            <w:r w:rsidRPr="009862BD">
              <w:rPr>
                <w:rFonts w:eastAsia="Times New Roman" w:cs="Times New Roman"/>
                <w:color w:val="000000" w:themeColor="text1"/>
                <w:sz w:val="24"/>
                <w:szCs w:val="24"/>
              </w:rPr>
              <w:t>Kryterium jest weryfikowane w oparciu o wniosek o dofinansowanie.</w:t>
            </w:r>
          </w:p>
        </w:tc>
        <w:tc>
          <w:tcPr>
            <w:tcW w:w="2209" w:type="dxa"/>
            <w:tcBorders>
              <w:top w:val="single" w:sz="4" w:space="0" w:color="auto"/>
              <w:left w:val="single" w:sz="4" w:space="0" w:color="auto"/>
              <w:bottom w:val="single" w:sz="4" w:space="0" w:color="auto"/>
              <w:right w:val="single" w:sz="4" w:space="0" w:color="auto"/>
            </w:tcBorders>
          </w:tcPr>
          <w:p w14:paraId="06480D81" w14:textId="77777777" w:rsidR="00D93532" w:rsidRPr="009862BD" w:rsidRDefault="00D93532" w:rsidP="001F5345">
            <w:pPr>
              <w:rPr>
                <w:rFonts w:cs="Times New Roman"/>
                <w:sz w:val="24"/>
                <w:szCs w:val="24"/>
              </w:rPr>
            </w:pPr>
            <w:r w:rsidRPr="009862BD">
              <w:rPr>
                <w:rFonts w:cs="Times New Roman"/>
                <w:sz w:val="24"/>
                <w:szCs w:val="24"/>
              </w:rPr>
              <w:lastRenderedPageBreak/>
              <w:t>NIE</w:t>
            </w:r>
          </w:p>
          <w:p w14:paraId="153AC8E9" w14:textId="77777777" w:rsidR="00D93532" w:rsidRPr="009862BD" w:rsidRDefault="00D93532" w:rsidP="001F5345">
            <w:pPr>
              <w:rPr>
                <w:rFonts w:cs="Times New Roman"/>
                <w:sz w:val="24"/>
                <w:szCs w:val="24"/>
              </w:rPr>
            </w:pPr>
            <w:r w:rsidRPr="009862BD">
              <w:rPr>
                <w:rFonts w:cs="Times New Roman"/>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0B3A4B38" w14:textId="6E05C654" w:rsidR="00D93532" w:rsidRPr="00D70EE7" w:rsidRDefault="00D93532" w:rsidP="00DB7A6D">
            <w:pPr>
              <w:spacing w:line="360" w:lineRule="auto"/>
              <w:rPr>
                <w:rFonts w:eastAsia="Times New Roman" w:cs="Times New Roman"/>
                <w:sz w:val="24"/>
                <w:szCs w:val="24"/>
              </w:rPr>
            </w:pPr>
            <w:r w:rsidRPr="00D70EE7">
              <w:rPr>
                <w:rFonts w:eastAsia="Times New Roman" w:cs="Times New Roman"/>
                <w:sz w:val="24"/>
                <w:szCs w:val="24"/>
              </w:rPr>
              <w:lastRenderedPageBreak/>
              <w:t xml:space="preserve">Punktowe </w:t>
            </w:r>
            <w:r w:rsidRPr="00D70EE7">
              <w:rPr>
                <w:sz w:val="24"/>
                <w:szCs w:val="24"/>
              </w:rPr>
              <w:br/>
            </w:r>
            <w:r w:rsidRPr="00D70EE7">
              <w:rPr>
                <w:rFonts w:eastAsia="Times New Roman" w:cs="Times New Roman"/>
                <w:sz w:val="24"/>
                <w:szCs w:val="24"/>
              </w:rPr>
              <w:t xml:space="preserve">Skala 0-2 pkt </w:t>
            </w:r>
          </w:p>
          <w:p w14:paraId="56645C23" w14:textId="5181DFA0" w:rsidR="00D93532" w:rsidRPr="00D70EE7" w:rsidRDefault="00D93532" w:rsidP="7174B232">
            <w:pPr>
              <w:textAlignment w:val="baseline"/>
              <w:rPr>
                <w:rFonts w:eastAsia="Times New Roman" w:cs="Times New Roman"/>
                <w:color w:val="000000" w:themeColor="text1"/>
                <w:sz w:val="24"/>
                <w:szCs w:val="24"/>
              </w:rPr>
            </w:pPr>
            <w:r w:rsidRPr="7174B232">
              <w:rPr>
                <w:rFonts w:eastAsia="Times New Roman" w:cs="Times New Roman"/>
                <w:color w:val="000000" w:themeColor="text1"/>
                <w:sz w:val="24"/>
                <w:szCs w:val="24"/>
              </w:rPr>
              <w:lastRenderedPageBreak/>
              <w:t xml:space="preserve">2 pkt </w:t>
            </w:r>
            <w:r w:rsidR="7969B263" w:rsidRPr="7174B232">
              <w:rPr>
                <w:rFonts w:eastAsia="Calibri" w:cs="Times New Roman"/>
                <w:noProof/>
                <w:sz w:val="24"/>
                <w:szCs w:val="24"/>
              </w:rPr>
              <w:t>–</w:t>
            </w:r>
            <w:r w:rsidRPr="7174B232">
              <w:rPr>
                <w:rFonts w:eastAsia="Times New Roman" w:cs="Times New Roman"/>
                <w:color w:val="000000" w:themeColor="text1"/>
                <w:sz w:val="24"/>
                <w:szCs w:val="24"/>
              </w:rPr>
              <w:t xml:space="preserve"> otrzymują inwestycje, w których zastosowano rozwiązania cyfrowe przewidujące zdalny dostępu do usług publicznych; </w:t>
            </w:r>
          </w:p>
          <w:p w14:paraId="632F9EC7" w14:textId="4BF0B1F0" w:rsidR="00D93532" w:rsidRPr="00D70EE7" w:rsidRDefault="00D93532" w:rsidP="7174B232">
            <w:pPr>
              <w:textAlignment w:val="baseline"/>
              <w:rPr>
                <w:rFonts w:eastAsia="Times New Roman" w:cs="Times New Roman"/>
                <w:color w:val="000000" w:themeColor="text1"/>
                <w:sz w:val="24"/>
                <w:szCs w:val="24"/>
              </w:rPr>
            </w:pPr>
            <w:r w:rsidRPr="7174B232">
              <w:rPr>
                <w:rFonts w:eastAsia="Times New Roman" w:cs="Times New Roman"/>
                <w:color w:val="000000" w:themeColor="text1"/>
                <w:sz w:val="24"/>
                <w:szCs w:val="24"/>
              </w:rPr>
              <w:t xml:space="preserve">1 pkt </w:t>
            </w:r>
            <w:r w:rsidR="171606E3" w:rsidRPr="7174B232">
              <w:rPr>
                <w:rFonts w:eastAsia="Calibri" w:cs="Times New Roman"/>
                <w:noProof/>
                <w:sz w:val="24"/>
                <w:szCs w:val="24"/>
              </w:rPr>
              <w:t>–</w:t>
            </w:r>
            <w:r w:rsidRPr="7174B232">
              <w:rPr>
                <w:rFonts w:eastAsia="Times New Roman" w:cs="Times New Roman"/>
                <w:color w:val="000000" w:themeColor="text1"/>
                <w:sz w:val="24"/>
                <w:szCs w:val="24"/>
              </w:rPr>
              <w:t xml:space="preserve"> otrzymują inwestycje, w których przewidziano rozwiązania cyfrowe;  </w:t>
            </w:r>
          </w:p>
          <w:p w14:paraId="34EB1FFF" w14:textId="37CDCBA6" w:rsidR="00D93532" w:rsidRPr="009862BD" w:rsidRDefault="00D93532" w:rsidP="7174B232">
            <w:pPr>
              <w:textAlignment w:val="baseline"/>
              <w:rPr>
                <w:rFonts w:eastAsia="Times New Roman" w:cs="Times New Roman"/>
                <w:color w:val="000000" w:themeColor="text1"/>
                <w:sz w:val="24"/>
                <w:szCs w:val="24"/>
              </w:rPr>
            </w:pPr>
            <w:r w:rsidRPr="7174B232">
              <w:rPr>
                <w:rFonts w:eastAsia="Times New Roman" w:cs="Times New Roman"/>
                <w:color w:val="000000" w:themeColor="text1"/>
                <w:sz w:val="24"/>
                <w:szCs w:val="24"/>
              </w:rPr>
              <w:t xml:space="preserve">0 pkt </w:t>
            </w:r>
            <w:r w:rsidR="0E223F71" w:rsidRPr="7174B232">
              <w:rPr>
                <w:rFonts w:eastAsia="Calibri" w:cs="Times New Roman"/>
                <w:noProof/>
                <w:sz w:val="24"/>
                <w:szCs w:val="24"/>
              </w:rPr>
              <w:t>–</w:t>
            </w:r>
            <w:r w:rsidRPr="7174B232">
              <w:rPr>
                <w:rFonts w:eastAsia="Times New Roman" w:cs="Times New Roman"/>
                <w:color w:val="000000" w:themeColor="text1"/>
                <w:sz w:val="24"/>
                <w:szCs w:val="24"/>
              </w:rPr>
              <w:t xml:space="preserve"> otrzymują inwestycje, które nie przewidują rozwiązań cyfrowych. </w:t>
            </w:r>
          </w:p>
          <w:p w14:paraId="3B373C19" w14:textId="77777777" w:rsidR="00D93532" w:rsidRPr="009862BD" w:rsidRDefault="00D93532" w:rsidP="001F5345">
            <w:pPr>
              <w:textAlignment w:val="baseline"/>
              <w:rPr>
                <w:rFonts w:eastAsia="Times New Roman" w:cs="Times New Roman"/>
                <w:color w:val="000000" w:themeColor="text1"/>
                <w:sz w:val="24"/>
                <w:szCs w:val="24"/>
              </w:rPr>
            </w:pPr>
            <w:r w:rsidRPr="009862BD">
              <w:rPr>
                <w:rFonts w:eastAsia="Times New Roman" w:cs="Times New Roman"/>
                <w:color w:val="000000" w:themeColor="text1"/>
                <w:sz w:val="24"/>
                <w:szCs w:val="24"/>
              </w:rPr>
              <w:t>Punkty w ramach kryterium nie podlegają sumowaniu</w:t>
            </w:r>
            <w:r w:rsidRPr="009862BD">
              <w:rPr>
                <w:rFonts w:eastAsia="Times New Roman" w:cs="Times New Roman"/>
                <w:b/>
                <w:bCs/>
                <w:color w:val="000000" w:themeColor="text1"/>
                <w:sz w:val="24"/>
                <w:szCs w:val="24"/>
              </w:rPr>
              <w:t xml:space="preserve"> </w:t>
            </w:r>
          </w:p>
        </w:tc>
        <w:tc>
          <w:tcPr>
            <w:tcW w:w="1646" w:type="dxa"/>
            <w:tcBorders>
              <w:top w:val="single" w:sz="4" w:space="0" w:color="auto"/>
              <w:left w:val="single" w:sz="4" w:space="0" w:color="auto"/>
              <w:bottom w:val="single" w:sz="4" w:space="0" w:color="auto"/>
              <w:right w:val="single" w:sz="4" w:space="0" w:color="auto"/>
            </w:tcBorders>
          </w:tcPr>
          <w:p w14:paraId="51096957" w14:textId="77777777" w:rsidR="00D93532" w:rsidRPr="009862BD" w:rsidRDefault="00D93532" w:rsidP="001F5345">
            <w:pPr>
              <w:rPr>
                <w:rFonts w:cs="Times New Roman"/>
                <w:sz w:val="24"/>
                <w:szCs w:val="24"/>
              </w:rPr>
            </w:pPr>
          </w:p>
        </w:tc>
      </w:tr>
      <w:tr w:rsidR="00D93532" w:rsidRPr="009862BD" w14:paraId="72975285" w14:textId="77777777" w:rsidTr="74D750C7">
        <w:tc>
          <w:tcPr>
            <w:tcW w:w="719" w:type="dxa"/>
            <w:tcBorders>
              <w:top w:val="single" w:sz="4" w:space="0" w:color="auto"/>
              <w:left w:val="single" w:sz="4" w:space="0" w:color="auto"/>
              <w:bottom w:val="single" w:sz="4" w:space="0" w:color="auto"/>
              <w:right w:val="single" w:sz="4" w:space="0" w:color="auto"/>
            </w:tcBorders>
          </w:tcPr>
          <w:p w14:paraId="38056DB8" w14:textId="77777777" w:rsidR="00D93532" w:rsidRPr="00D70EE7"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434F102C" w14:textId="77777777" w:rsidR="00D93532" w:rsidRPr="00D70EE7" w:rsidRDefault="00D93532" w:rsidP="001F5345">
            <w:pPr>
              <w:rPr>
                <w:rFonts w:eastAsia="Times New Roman" w:cs="Times New Roman"/>
                <w:sz w:val="24"/>
                <w:szCs w:val="24"/>
                <w:lang w:eastAsia="pl-PL"/>
              </w:rPr>
            </w:pPr>
            <w:r w:rsidRPr="00D70EE7">
              <w:rPr>
                <w:rFonts w:eastAsia="Times New Roman" w:cs="Times New Roman"/>
                <w:sz w:val="24"/>
                <w:szCs w:val="24"/>
                <w:lang w:eastAsia="pl-PL"/>
              </w:rPr>
              <w:t>Projekty wyłonione w ramach konkursów architektonicznych, architektoniczno-urbanistycznych lub urbanistycznych</w:t>
            </w:r>
          </w:p>
        </w:tc>
        <w:tc>
          <w:tcPr>
            <w:tcW w:w="4641" w:type="dxa"/>
            <w:tcBorders>
              <w:top w:val="single" w:sz="4" w:space="0" w:color="auto"/>
              <w:left w:val="single" w:sz="4" w:space="0" w:color="auto"/>
              <w:bottom w:val="single" w:sz="4" w:space="0" w:color="auto"/>
              <w:right w:val="single" w:sz="4" w:space="0" w:color="auto"/>
            </w:tcBorders>
          </w:tcPr>
          <w:p w14:paraId="4B2C4A24"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 xml:space="preserve">Kryterium premiuje projekty, które dotyczą zagospodarowania przestrzeni (przestrzeni publicznych, projektów urbanistycznych dot. przekształcania lub rekultywacji terenu, terenów zielonych i parków) oraz obiektów kubaturowych (w tym zwłaszcza obiekty użyteczności publicznej – obiekty zabytkowe oraz te o funkcji rekreacyjnej, turystycznej), które zostały wyłonione w konkursie architektonicznym, architektoniczno- urbanistycznym lub urbanistycznym. </w:t>
            </w:r>
          </w:p>
          <w:p w14:paraId="7D251EF7"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rPr>
              <w:t>Kryterium będzie weryfikowane na podstawie wniosku o dofinansowanie i</w:t>
            </w:r>
            <w:r w:rsidRPr="009862BD">
              <w:rPr>
                <w:rFonts w:eastAsia="Times New Roman" w:cs="Times New Roman"/>
                <w:sz w:val="24"/>
                <w:szCs w:val="24"/>
                <w:lang w:eastAsia="pl-PL"/>
              </w:rPr>
              <w:t xml:space="preserve"> dokumentacji potwierdzającej przeprowadzenie konkursu.</w:t>
            </w:r>
          </w:p>
        </w:tc>
        <w:tc>
          <w:tcPr>
            <w:tcW w:w="2209" w:type="dxa"/>
            <w:tcBorders>
              <w:top w:val="single" w:sz="4" w:space="0" w:color="auto"/>
              <w:left w:val="single" w:sz="4" w:space="0" w:color="auto"/>
              <w:bottom w:val="single" w:sz="4" w:space="0" w:color="auto"/>
              <w:right w:val="single" w:sz="4" w:space="0" w:color="auto"/>
            </w:tcBorders>
          </w:tcPr>
          <w:p w14:paraId="1421EC69" w14:textId="77777777" w:rsidR="00D93532" w:rsidRPr="009862BD" w:rsidRDefault="00D93532" w:rsidP="001F5345">
            <w:pPr>
              <w:rPr>
                <w:rFonts w:cs="Times New Roman"/>
                <w:sz w:val="24"/>
                <w:szCs w:val="24"/>
              </w:rPr>
            </w:pPr>
            <w:r w:rsidRPr="009862BD">
              <w:rPr>
                <w:rFonts w:cs="Times New Roman"/>
                <w:sz w:val="24"/>
                <w:szCs w:val="24"/>
              </w:rPr>
              <w:t>NIE</w:t>
            </w:r>
          </w:p>
          <w:p w14:paraId="7477233A" w14:textId="77777777" w:rsidR="00D93532" w:rsidRPr="009862BD" w:rsidRDefault="00D93532" w:rsidP="001F5345">
            <w:pPr>
              <w:rPr>
                <w:rFonts w:cs="Times New Roman"/>
                <w:sz w:val="24"/>
                <w:szCs w:val="24"/>
              </w:rPr>
            </w:pPr>
            <w:r w:rsidRPr="009862BD">
              <w:rPr>
                <w:rFonts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198F52EC" w14:textId="77777777" w:rsidR="00D93532" w:rsidRPr="0033157F" w:rsidRDefault="00D93532" w:rsidP="001F5345">
            <w:pPr>
              <w:spacing w:before="100" w:beforeAutospacing="1"/>
              <w:rPr>
                <w:rFonts w:eastAsia="Times New Roman" w:cs="Times New Roman"/>
                <w:sz w:val="24"/>
                <w:szCs w:val="24"/>
              </w:rPr>
            </w:pPr>
            <w:r w:rsidRPr="0033157F">
              <w:rPr>
                <w:rFonts w:eastAsia="Times New Roman" w:cs="Times New Roman"/>
                <w:sz w:val="24"/>
                <w:szCs w:val="24"/>
              </w:rPr>
              <w:t>Punktowe</w:t>
            </w:r>
          </w:p>
          <w:p w14:paraId="2A6CDC1C" w14:textId="77777777" w:rsidR="00D93532" w:rsidRPr="00D70EE7" w:rsidRDefault="00D93532" w:rsidP="001F5345">
            <w:pPr>
              <w:rPr>
                <w:rFonts w:eastAsia="Times New Roman" w:cs="Times New Roman"/>
                <w:sz w:val="24"/>
                <w:szCs w:val="24"/>
              </w:rPr>
            </w:pPr>
            <w:r w:rsidRPr="00D70EE7">
              <w:rPr>
                <w:rFonts w:eastAsia="Times New Roman" w:cs="Times New Roman"/>
                <w:sz w:val="24"/>
                <w:szCs w:val="24"/>
              </w:rPr>
              <w:t>Skala 0-1 pkt</w:t>
            </w:r>
          </w:p>
          <w:p w14:paraId="49BA7EF6" w14:textId="6694A648" w:rsidR="00D93532" w:rsidRPr="009862BD" w:rsidRDefault="00D93532" w:rsidP="7174B232">
            <w:pPr>
              <w:rPr>
                <w:rFonts w:eastAsia="Times New Roman" w:cs="Times New Roman"/>
                <w:b/>
                <w:bCs/>
                <w:sz w:val="24"/>
                <w:szCs w:val="24"/>
              </w:rPr>
            </w:pPr>
            <w:r w:rsidRPr="7174B232">
              <w:rPr>
                <w:rFonts w:eastAsia="Times New Roman" w:cs="Times New Roman"/>
                <w:sz w:val="24"/>
                <w:szCs w:val="24"/>
              </w:rPr>
              <w:t>1 pkt</w:t>
            </w:r>
            <w:r w:rsidRPr="7174B232">
              <w:rPr>
                <w:rFonts w:eastAsia="Times New Roman" w:cs="Times New Roman"/>
                <w:b/>
                <w:bCs/>
                <w:sz w:val="24"/>
                <w:szCs w:val="24"/>
              </w:rPr>
              <w:t xml:space="preserve"> </w:t>
            </w:r>
            <w:r w:rsidR="42B7ACF8" w:rsidRPr="7174B232">
              <w:rPr>
                <w:rFonts w:eastAsia="Calibri" w:cs="Times New Roman"/>
                <w:noProof/>
                <w:sz w:val="24"/>
                <w:szCs w:val="24"/>
              </w:rPr>
              <w:t>–</w:t>
            </w:r>
            <w:r w:rsidRPr="7174B232">
              <w:rPr>
                <w:rFonts w:eastAsia="Times New Roman" w:cs="Times New Roman"/>
                <w:b/>
                <w:bCs/>
                <w:sz w:val="24"/>
                <w:szCs w:val="24"/>
              </w:rPr>
              <w:t xml:space="preserve"> </w:t>
            </w:r>
            <w:r w:rsidRPr="7174B232">
              <w:rPr>
                <w:rFonts w:eastAsia="Times New Roman" w:cs="Times New Roman"/>
                <w:sz w:val="24"/>
                <w:szCs w:val="24"/>
              </w:rPr>
              <w:t>projekt wyłoniony w drodze konkursu architektonicznego, architektoniczno-urbanistycznego lub urbanistycznego;</w:t>
            </w:r>
            <w:r w:rsidRPr="7174B232">
              <w:rPr>
                <w:rFonts w:eastAsia="Times New Roman" w:cs="Times New Roman"/>
                <w:b/>
                <w:bCs/>
                <w:sz w:val="24"/>
                <w:szCs w:val="24"/>
              </w:rPr>
              <w:t xml:space="preserve"> </w:t>
            </w:r>
          </w:p>
          <w:p w14:paraId="70B01836" w14:textId="2F1C7ABE" w:rsidR="00D93532" w:rsidRPr="009862BD" w:rsidRDefault="00D93532" w:rsidP="7174B232">
            <w:pPr>
              <w:rPr>
                <w:rFonts w:eastAsia="Times New Roman" w:cs="Times New Roman"/>
                <w:b/>
                <w:bCs/>
                <w:sz w:val="24"/>
                <w:szCs w:val="24"/>
              </w:rPr>
            </w:pPr>
            <w:r w:rsidRPr="7174B232">
              <w:rPr>
                <w:rFonts w:eastAsia="Times New Roman" w:cs="Times New Roman"/>
                <w:sz w:val="24"/>
                <w:szCs w:val="24"/>
              </w:rPr>
              <w:t>0 pkt</w:t>
            </w:r>
            <w:r w:rsidRPr="7174B232">
              <w:rPr>
                <w:rFonts w:eastAsia="Times New Roman" w:cs="Times New Roman"/>
                <w:b/>
                <w:bCs/>
                <w:sz w:val="24"/>
                <w:szCs w:val="24"/>
              </w:rPr>
              <w:t xml:space="preserve"> </w:t>
            </w:r>
            <w:r w:rsidR="6D89654B" w:rsidRPr="7174B232">
              <w:rPr>
                <w:rFonts w:eastAsia="Calibri" w:cs="Times New Roman"/>
                <w:noProof/>
                <w:sz w:val="24"/>
                <w:szCs w:val="24"/>
              </w:rPr>
              <w:t>–</w:t>
            </w:r>
            <w:r w:rsidRPr="7174B232">
              <w:rPr>
                <w:rFonts w:eastAsia="Times New Roman" w:cs="Times New Roman"/>
                <w:b/>
                <w:bCs/>
                <w:sz w:val="24"/>
                <w:szCs w:val="24"/>
              </w:rPr>
              <w:t xml:space="preserve"> </w:t>
            </w:r>
            <w:r w:rsidRPr="7174B232">
              <w:rPr>
                <w:rFonts w:eastAsia="Times New Roman" w:cs="Times New Roman"/>
                <w:sz w:val="24"/>
                <w:szCs w:val="24"/>
              </w:rPr>
              <w:t>brak spełnienia powyższego warunku.</w:t>
            </w:r>
            <w:r w:rsidRPr="7174B232">
              <w:rPr>
                <w:rFonts w:eastAsia="Times New Roman" w:cs="Times New Roman"/>
                <w:b/>
                <w:bCs/>
                <w:sz w:val="24"/>
                <w:szCs w:val="24"/>
              </w:rPr>
              <w:t xml:space="preserve"> </w:t>
            </w:r>
          </w:p>
        </w:tc>
        <w:tc>
          <w:tcPr>
            <w:tcW w:w="1646" w:type="dxa"/>
            <w:tcBorders>
              <w:top w:val="single" w:sz="4" w:space="0" w:color="auto"/>
              <w:left w:val="single" w:sz="4" w:space="0" w:color="auto"/>
              <w:bottom w:val="single" w:sz="4" w:space="0" w:color="auto"/>
              <w:right w:val="single" w:sz="4" w:space="0" w:color="auto"/>
            </w:tcBorders>
          </w:tcPr>
          <w:p w14:paraId="2E9DB0E0" w14:textId="77777777" w:rsidR="00D93532" w:rsidRPr="009862BD" w:rsidRDefault="00D93532" w:rsidP="001F5345">
            <w:pPr>
              <w:rPr>
                <w:rFonts w:cs="Times New Roman"/>
                <w:sz w:val="24"/>
                <w:szCs w:val="24"/>
              </w:rPr>
            </w:pPr>
            <w:r w:rsidRPr="009862BD">
              <w:rPr>
                <w:rFonts w:cs="Times New Roman"/>
                <w:sz w:val="24"/>
                <w:szCs w:val="24"/>
              </w:rPr>
              <w:t>Nie dotyczy</w:t>
            </w:r>
          </w:p>
        </w:tc>
      </w:tr>
      <w:tr w:rsidR="00D93532" w:rsidRPr="009862BD" w14:paraId="05AC2AAE" w14:textId="77777777" w:rsidTr="74D750C7">
        <w:tc>
          <w:tcPr>
            <w:tcW w:w="719" w:type="dxa"/>
            <w:tcBorders>
              <w:top w:val="single" w:sz="4" w:space="0" w:color="auto"/>
              <w:left w:val="single" w:sz="4" w:space="0" w:color="auto"/>
              <w:bottom w:val="single" w:sz="4" w:space="0" w:color="auto"/>
              <w:right w:val="single" w:sz="4" w:space="0" w:color="auto"/>
            </w:tcBorders>
          </w:tcPr>
          <w:p w14:paraId="3245ADA8" w14:textId="77777777" w:rsidR="00D93532" w:rsidRPr="00D70EE7" w:rsidRDefault="00D93532" w:rsidP="00D93532">
            <w:pPr>
              <w:pStyle w:val="Akapitzlist"/>
              <w:numPr>
                <w:ilvl w:val="0"/>
                <w:numId w:val="26"/>
              </w:numPr>
              <w:spacing w:after="0"/>
              <w:rPr>
                <w:rFonts w:eastAsia="Calibri" w:cs="Times New Roman"/>
                <w:noProof/>
                <w:sz w:val="24"/>
                <w:szCs w:val="24"/>
              </w:rPr>
            </w:pPr>
          </w:p>
        </w:tc>
        <w:tc>
          <w:tcPr>
            <w:tcW w:w="2479" w:type="dxa"/>
            <w:tcBorders>
              <w:top w:val="single" w:sz="4" w:space="0" w:color="auto"/>
              <w:left w:val="single" w:sz="4" w:space="0" w:color="auto"/>
              <w:bottom w:val="single" w:sz="4" w:space="0" w:color="auto"/>
              <w:right w:val="single" w:sz="4" w:space="0" w:color="auto"/>
            </w:tcBorders>
          </w:tcPr>
          <w:p w14:paraId="3623CAE4" w14:textId="77777777" w:rsidR="00D93532" w:rsidRPr="00D70EE7" w:rsidRDefault="00D93532" w:rsidP="001F5345">
            <w:pPr>
              <w:rPr>
                <w:rFonts w:eastAsia="Times New Roman" w:cs="Times New Roman"/>
                <w:sz w:val="24"/>
                <w:szCs w:val="24"/>
                <w:lang w:eastAsia="pl-PL"/>
              </w:rPr>
            </w:pPr>
            <w:r w:rsidRPr="00D70EE7">
              <w:rPr>
                <w:rFonts w:eastAsia="Times New Roman" w:cs="Times New Roman"/>
                <w:sz w:val="24"/>
                <w:szCs w:val="24"/>
                <w:lang w:eastAsia="pl-PL"/>
              </w:rPr>
              <w:t xml:space="preserve">Premiowanie rozwiązań pozwalających na wzrost dostępności </w:t>
            </w:r>
            <w:r w:rsidRPr="00D70EE7">
              <w:rPr>
                <w:rFonts w:eastAsia="Times New Roman" w:cs="Times New Roman"/>
                <w:sz w:val="24"/>
                <w:szCs w:val="24"/>
                <w:lang w:eastAsia="pl-PL"/>
              </w:rPr>
              <w:lastRenderedPageBreak/>
              <w:t>infrastruktury dla osób ze szczególnymi potrzebami</w:t>
            </w:r>
          </w:p>
        </w:tc>
        <w:tc>
          <w:tcPr>
            <w:tcW w:w="4641" w:type="dxa"/>
            <w:tcBorders>
              <w:top w:val="single" w:sz="4" w:space="0" w:color="auto"/>
              <w:left w:val="single" w:sz="4" w:space="0" w:color="auto"/>
              <w:bottom w:val="single" w:sz="4" w:space="0" w:color="auto"/>
              <w:right w:val="single" w:sz="4" w:space="0" w:color="auto"/>
            </w:tcBorders>
          </w:tcPr>
          <w:p w14:paraId="162B63E6"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lastRenderedPageBreak/>
              <w:t xml:space="preserve">Ekspert przyzna punkty, jeśli w projekcie w zakresie dostępności infrastruktury dla osób ze szczególnymi potrzebami zastosowano rozwiązania wykraczające ponad minimalne </w:t>
            </w:r>
            <w:r w:rsidRPr="009862BD">
              <w:rPr>
                <w:rFonts w:eastAsia="Times New Roman" w:cs="Times New Roman"/>
                <w:sz w:val="24"/>
                <w:szCs w:val="24"/>
                <w:lang w:eastAsia="pl-PL"/>
              </w:rPr>
              <w:lastRenderedPageBreak/>
              <w:t>wymogi wsparcia określone w Standardach dostępności (załącznik nr 2 do Wytycznych dotyczących realizacji zasad równościowych w ramach funduszy unijnych na lata 2021-2027), modelach dostępności (adekwatnych do zakresu projektu), np. rozwiązania wskazane w Standardach dostępności jako „dobre rady”.</w:t>
            </w:r>
          </w:p>
          <w:p w14:paraId="19A42495" w14:textId="77777777" w:rsidR="00D93532" w:rsidRPr="009862BD" w:rsidRDefault="00D93532" w:rsidP="001F5345">
            <w:pPr>
              <w:rPr>
                <w:rFonts w:eastAsia="Times New Roman" w:cs="Times New Roman"/>
                <w:sz w:val="24"/>
                <w:szCs w:val="24"/>
                <w:lang w:eastAsia="pl-PL"/>
              </w:rPr>
            </w:pPr>
            <w:r w:rsidRPr="009862BD">
              <w:rPr>
                <w:rFonts w:eastAsia="Times New Roman" w:cs="Times New Roman"/>
                <w:sz w:val="24"/>
                <w:szCs w:val="24"/>
                <w:lang w:eastAsia="pl-PL"/>
              </w:rPr>
              <w:t>Kryterium będzie weryfikowane w oparciu o wniosek o dofinansowanie i załączniki oraz</w:t>
            </w:r>
            <w:r w:rsidRPr="009862BD">
              <w:rPr>
                <w:sz w:val="24"/>
                <w:szCs w:val="24"/>
              </w:rPr>
              <w:t xml:space="preserve"> </w:t>
            </w:r>
            <w:r w:rsidRPr="009862BD">
              <w:rPr>
                <w:rFonts w:eastAsia="Times New Roman" w:cs="Times New Roman"/>
                <w:sz w:val="24"/>
                <w:szCs w:val="24"/>
                <w:lang w:eastAsia="pl-PL"/>
              </w:rPr>
              <w:t>załącznik nr 2 do Wytycznych dotyczących realizacji zasad równościowych w ramach funduszy unijnych na lata 2021-2027, właściwe modele dostępności.</w:t>
            </w:r>
          </w:p>
        </w:tc>
        <w:tc>
          <w:tcPr>
            <w:tcW w:w="2209" w:type="dxa"/>
            <w:tcBorders>
              <w:top w:val="single" w:sz="4" w:space="0" w:color="auto"/>
              <w:left w:val="single" w:sz="4" w:space="0" w:color="auto"/>
              <w:bottom w:val="single" w:sz="4" w:space="0" w:color="auto"/>
              <w:right w:val="single" w:sz="4" w:space="0" w:color="auto"/>
            </w:tcBorders>
          </w:tcPr>
          <w:p w14:paraId="491C1A2E" w14:textId="77777777" w:rsidR="00D93532" w:rsidRPr="009862BD" w:rsidRDefault="00D93532" w:rsidP="001F5345">
            <w:pPr>
              <w:rPr>
                <w:rFonts w:cs="Times New Roman"/>
                <w:sz w:val="24"/>
                <w:szCs w:val="24"/>
              </w:rPr>
            </w:pPr>
            <w:r w:rsidRPr="009862BD">
              <w:rPr>
                <w:rFonts w:cs="Times New Roman"/>
                <w:sz w:val="24"/>
                <w:szCs w:val="24"/>
              </w:rPr>
              <w:lastRenderedPageBreak/>
              <w:t>NIE</w:t>
            </w:r>
          </w:p>
          <w:p w14:paraId="56253D70" w14:textId="77777777" w:rsidR="00D93532" w:rsidRPr="009862BD" w:rsidRDefault="00D93532" w:rsidP="001F5345">
            <w:pPr>
              <w:rPr>
                <w:rFonts w:cs="Times New Roman"/>
                <w:sz w:val="24"/>
                <w:szCs w:val="24"/>
              </w:rPr>
            </w:pPr>
            <w:r w:rsidRPr="009862BD">
              <w:rPr>
                <w:rFonts w:cs="Times New Roman"/>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6DB2CCA6" w14:textId="77777777" w:rsidR="00D93532" w:rsidRPr="00D70EE7" w:rsidRDefault="00D93532" w:rsidP="001F5345">
            <w:pPr>
              <w:spacing w:before="100" w:beforeAutospacing="1"/>
              <w:rPr>
                <w:rFonts w:eastAsia="Times New Roman" w:cs="Times New Roman"/>
                <w:sz w:val="24"/>
                <w:szCs w:val="24"/>
              </w:rPr>
            </w:pPr>
            <w:r w:rsidRPr="00D70EE7">
              <w:rPr>
                <w:rFonts w:eastAsia="Times New Roman" w:cs="Times New Roman"/>
                <w:sz w:val="24"/>
                <w:szCs w:val="24"/>
              </w:rPr>
              <w:lastRenderedPageBreak/>
              <w:t>Punktowe</w:t>
            </w:r>
          </w:p>
          <w:p w14:paraId="7F61E9C5" w14:textId="77777777" w:rsidR="00D93532" w:rsidRPr="00D70EE7" w:rsidRDefault="00D93532" w:rsidP="001F5345">
            <w:pPr>
              <w:rPr>
                <w:rFonts w:eastAsia="Times New Roman" w:cs="Times New Roman"/>
                <w:sz w:val="24"/>
                <w:szCs w:val="24"/>
              </w:rPr>
            </w:pPr>
            <w:r w:rsidRPr="00D70EE7">
              <w:rPr>
                <w:rFonts w:eastAsia="Times New Roman" w:cs="Times New Roman"/>
                <w:sz w:val="24"/>
                <w:szCs w:val="24"/>
              </w:rPr>
              <w:t>Skala 0-1 pkt</w:t>
            </w:r>
          </w:p>
          <w:p w14:paraId="6A52394D" w14:textId="237435D8" w:rsidR="00D93532" w:rsidRPr="009862BD" w:rsidRDefault="00D93532" w:rsidP="7174B232">
            <w:pPr>
              <w:spacing w:before="100" w:beforeAutospacing="1"/>
              <w:rPr>
                <w:rFonts w:eastAsia="Times New Roman" w:cs="Times New Roman"/>
                <w:b/>
                <w:bCs/>
                <w:sz w:val="24"/>
                <w:szCs w:val="24"/>
              </w:rPr>
            </w:pPr>
            <w:r w:rsidRPr="7174B232">
              <w:rPr>
                <w:rFonts w:eastAsia="Times New Roman" w:cs="Times New Roman"/>
                <w:sz w:val="24"/>
                <w:szCs w:val="24"/>
              </w:rPr>
              <w:lastRenderedPageBreak/>
              <w:t xml:space="preserve">1 pkt </w:t>
            </w:r>
            <w:r w:rsidR="7AD141C9" w:rsidRPr="7174B232">
              <w:rPr>
                <w:rFonts w:eastAsia="Calibri" w:cs="Times New Roman"/>
                <w:noProof/>
                <w:sz w:val="24"/>
                <w:szCs w:val="24"/>
              </w:rPr>
              <w:t>–</w:t>
            </w:r>
            <w:r w:rsidRPr="7174B232">
              <w:rPr>
                <w:rFonts w:eastAsia="Times New Roman" w:cs="Times New Roman"/>
                <w:sz w:val="24"/>
                <w:szCs w:val="24"/>
              </w:rPr>
              <w:t xml:space="preserve"> w projekcie przewiduje się uruchomienie i wdrożenie rozwiązań zapewnianiających osobom ze szczególnymi potrzebami większą tj. wykraczającą ponad minimalne wymagania dostępność infrastruktury;</w:t>
            </w:r>
          </w:p>
          <w:p w14:paraId="6F6D4039" w14:textId="6BB08C2C" w:rsidR="00D93532" w:rsidRPr="009862BD" w:rsidRDefault="00D93532" w:rsidP="7174B232">
            <w:pPr>
              <w:spacing w:before="100" w:beforeAutospacing="1"/>
              <w:rPr>
                <w:rFonts w:eastAsia="Times New Roman" w:cs="Times New Roman"/>
                <w:b/>
                <w:bCs/>
                <w:sz w:val="24"/>
                <w:szCs w:val="24"/>
              </w:rPr>
            </w:pPr>
            <w:r w:rsidRPr="7174B232">
              <w:rPr>
                <w:rFonts w:eastAsia="Times New Roman" w:cs="Times New Roman"/>
                <w:sz w:val="24"/>
                <w:szCs w:val="24"/>
              </w:rPr>
              <w:t xml:space="preserve">0 pkt </w:t>
            </w:r>
            <w:r w:rsidR="29229667" w:rsidRPr="7174B232">
              <w:rPr>
                <w:rFonts w:eastAsia="Calibri" w:cs="Times New Roman"/>
                <w:noProof/>
                <w:sz w:val="24"/>
                <w:szCs w:val="24"/>
              </w:rPr>
              <w:t>–</w:t>
            </w:r>
            <w:r w:rsidRPr="7174B232">
              <w:rPr>
                <w:rFonts w:eastAsia="Times New Roman" w:cs="Times New Roman"/>
                <w:sz w:val="24"/>
                <w:szCs w:val="24"/>
              </w:rPr>
              <w:t xml:space="preserve"> w ramach projektu nie przewiduje się uruchomienia i wdrożenia rozwiązań zapewniających dostępność infrastruktury projektu osobom ze szczególnymi potrzebami wykraczających ponad </w:t>
            </w:r>
            <w:r w:rsidRPr="7174B232">
              <w:rPr>
                <w:rFonts w:eastAsia="Times New Roman" w:cs="Times New Roman"/>
                <w:sz w:val="24"/>
                <w:szCs w:val="24"/>
              </w:rPr>
              <w:lastRenderedPageBreak/>
              <w:t>minimalne wymagania wsparcia.</w:t>
            </w:r>
          </w:p>
        </w:tc>
        <w:tc>
          <w:tcPr>
            <w:tcW w:w="1646" w:type="dxa"/>
            <w:tcBorders>
              <w:top w:val="single" w:sz="4" w:space="0" w:color="auto"/>
              <w:left w:val="single" w:sz="4" w:space="0" w:color="auto"/>
              <w:bottom w:val="single" w:sz="4" w:space="0" w:color="auto"/>
              <w:right w:val="single" w:sz="4" w:space="0" w:color="auto"/>
            </w:tcBorders>
          </w:tcPr>
          <w:p w14:paraId="4D45B135" w14:textId="77777777" w:rsidR="00D93532" w:rsidRPr="009862BD" w:rsidRDefault="00D93532" w:rsidP="001F5345">
            <w:pPr>
              <w:rPr>
                <w:rFonts w:cs="Times New Roman"/>
                <w:sz w:val="24"/>
                <w:szCs w:val="24"/>
              </w:rPr>
            </w:pPr>
            <w:r w:rsidRPr="009862BD">
              <w:rPr>
                <w:rFonts w:cs="Times New Roman"/>
                <w:sz w:val="24"/>
                <w:szCs w:val="24"/>
              </w:rPr>
              <w:lastRenderedPageBreak/>
              <w:t>Nie dotyczy</w:t>
            </w:r>
          </w:p>
        </w:tc>
      </w:tr>
      <w:tr w:rsidR="00D93532" w:rsidRPr="009862BD" w14:paraId="7AB926A6" w14:textId="77777777" w:rsidTr="74D750C7">
        <w:tc>
          <w:tcPr>
            <w:tcW w:w="719" w:type="dxa"/>
            <w:tcBorders>
              <w:top w:val="single" w:sz="4" w:space="0" w:color="auto"/>
              <w:left w:val="single" w:sz="4" w:space="0" w:color="auto"/>
              <w:bottom w:val="single" w:sz="4" w:space="0" w:color="auto"/>
              <w:right w:val="single" w:sz="4" w:space="0" w:color="auto"/>
            </w:tcBorders>
          </w:tcPr>
          <w:p w14:paraId="38EE0252" w14:textId="77777777" w:rsidR="00D93532" w:rsidRPr="00D70EE7" w:rsidRDefault="00D93532" w:rsidP="00D93532">
            <w:pPr>
              <w:pStyle w:val="Akapitzlist"/>
              <w:numPr>
                <w:ilvl w:val="0"/>
                <w:numId w:val="26"/>
              </w:numPr>
              <w:spacing w:after="0"/>
              <w:rPr>
                <w:rFonts w:eastAsia="Calibri" w:cs="Times New Roman"/>
                <w:noProof/>
                <w:sz w:val="24"/>
                <w:szCs w:val="24"/>
              </w:rPr>
            </w:pPr>
            <w:r w:rsidRPr="00D70EE7">
              <w:rPr>
                <w:rFonts w:eastAsia="Calibri" w:cs="Times New Roman"/>
                <w:noProof/>
                <w:sz w:val="24"/>
                <w:szCs w:val="24"/>
              </w:rPr>
              <w:lastRenderedPageBreak/>
              <w:t xml:space="preserve"> </w:t>
            </w:r>
          </w:p>
        </w:tc>
        <w:tc>
          <w:tcPr>
            <w:tcW w:w="2479" w:type="dxa"/>
            <w:tcBorders>
              <w:top w:val="single" w:sz="4" w:space="0" w:color="auto"/>
              <w:left w:val="single" w:sz="4" w:space="0" w:color="auto"/>
              <w:bottom w:val="single" w:sz="4" w:space="0" w:color="auto"/>
              <w:right w:val="single" w:sz="4" w:space="0" w:color="auto"/>
            </w:tcBorders>
          </w:tcPr>
          <w:p w14:paraId="1DDBC49B" w14:textId="77777777" w:rsidR="00D93532" w:rsidRPr="00D70EE7" w:rsidRDefault="00D93532" w:rsidP="001F5345">
            <w:pPr>
              <w:rPr>
                <w:rFonts w:eastAsia="Times New Roman" w:cs="Times New Roman"/>
                <w:sz w:val="24"/>
                <w:szCs w:val="24"/>
              </w:rPr>
            </w:pPr>
            <w:r w:rsidRPr="00D70EE7">
              <w:rPr>
                <w:rFonts w:eastAsia="Times New Roman" w:cs="Times New Roman"/>
                <w:sz w:val="24"/>
                <w:szCs w:val="24"/>
              </w:rPr>
              <w:t>Dążenie do standardów określonych przez Międzynarodową Radę Ochrony Zabytków i Miejsc Historycznych (ICOMOS)</w:t>
            </w:r>
          </w:p>
        </w:tc>
        <w:tc>
          <w:tcPr>
            <w:tcW w:w="4641" w:type="dxa"/>
            <w:tcBorders>
              <w:top w:val="single" w:sz="4" w:space="0" w:color="auto"/>
              <w:left w:val="single" w:sz="4" w:space="0" w:color="auto"/>
              <w:bottom w:val="single" w:sz="4" w:space="0" w:color="auto"/>
              <w:right w:val="single" w:sz="4" w:space="0" w:color="auto"/>
            </w:tcBorders>
          </w:tcPr>
          <w:p w14:paraId="1312265C" w14:textId="692E4DBB" w:rsidR="00D93532" w:rsidRPr="009862BD" w:rsidRDefault="00D93532" w:rsidP="001F5345">
            <w:pPr>
              <w:rPr>
                <w:rFonts w:eastAsia="Times New Roman" w:cs="Times New Roman"/>
                <w:i/>
                <w:iCs/>
                <w:sz w:val="24"/>
                <w:szCs w:val="24"/>
              </w:rPr>
            </w:pPr>
            <w:r w:rsidRPr="009862BD">
              <w:rPr>
                <w:rFonts w:eastAsia="Times New Roman" w:cs="Times New Roman"/>
                <w:sz w:val="24"/>
                <w:szCs w:val="24"/>
              </w:rPr>
              <w:t xml:space="preserve">Realizacja projektu będzie przeprowadzona z przestrzeganiem zasad wynikających z dokumentu pn. </w:t>
            </w:r>
            <w:r w:rsidRPr="009862BD">
              <w:rPr>
                <w:rFonts w:eastAsia="Times New Roman" w:cs="Times New Roman"/>
                <w:i/>
                <w:iCs/>
                <w:sz w:val="24"/>
                <w:szCs w:val="24"/>
              </w:rPr>
              <w:t>Europejskie Zasady Jakości</w:t>
            </w:r>
            <w:r w:rsidR="002E100E">
              <w:rPr>
                <w:rFonts w:eastAsia="Times New Roman" w:cs="Times New Roman"/>
                <w:i/>
                <w:iCs/>
                <w:sz w:val="24"/>
                <w:szCs w:val="24"/>
              </w:rPr>
              <w:t xml:space="preserve"> </w:t>
            </w:r>
            <w:r w:rsidRPr="009862BD">
              <w:rPr>
                <w:rFonts w:eastAsia="Times New Roman" w:cs="Times New Roman"/>
                <w:i/>
                <w:iCs/>
                <w:sz w:val="24"/>
                <w:szCs w:val="24"/>
              </w:rPr>
              <w:t>dla interwencji o potencjalnym wpływie na dziedzictwo kulturowe.</w:t>
            </w:r>
          </w:p>
          <w:p w14:paraId="3A5645CE" w14:textId="77777777" w:rsidR="00D93532" w:rsidRPr="009862BD" w:rsidRDefault="00D93532" w:rsidP="001F5345">
            <w:pPr>
              <w:rPr>
                <w:rFonts w:eastAsia="Times New Roman" w:cs="Times New Roman"/>
                <w:sz w:val="24"/>
                <w:szCs w:val="24"/>
              </w:rPr>
            </w:pPr>
            <w:r w:rsidRPr="009862BD">
              <w:rPr>
                <w:rFonts w:eastAsia="Times New Roman" w:cs="Times New Roman"/>
                <w:sz w:val="24"/>
                <w:szCs w:val="24"/>
              </w:rPr>
              <w:t>Kryterium będzie weryfikowane na podstawie oświadczenia Wnioskodawcy, w którym potwierdzi on zgodność projektu z ww. dokumentem.</w:t>
            </w:r>
          </w:p>
        </w:tc>
        <w:tc>
          <w:tcPr>
            <w:tcW w:w="2209" w:type="dxa"/>
            <w:tcBorders>
              <w:top w:val="single" w:sz="4" w:space="0" w:color="auto"/>
              <w:left w:val="single" w:sz="4" w:space="0" w:color="auto"/>
              <w:bottom w:val="single" w:sz="4" w:space="0" w:color="auto"/>
              <w:right w:val="single" w:sz="4" w:space="0" w:color="auto"/>
            </w:tcBorders>
          </w:tcPr>
          <w:p w14:paraId="1AC0B406" w14:textId="77777777" w:rsidR="00D93532" w:rsidRPr="009862BD" w:rsidRDefault="00D93532" w:rsidP="001F5345">
            <w:pPr>
              <w:rPr>
                <w:rFonts w:eastAsia="Times New Roman" w:cs="Times New Roman"/>
                <w:sz w:val="24"/>
                <w:szCs w:val="24"/>
              </w:rPr>
            </w:pPr>
            <w:r w:rsidRPr="009862BD">
              <w:rPr>
                <w:rFonts w:eastAsia="Times New Roman" w:cs="Times New Roman"/>
                <w:sz w:val="24"/>
                <w:szCs w:val="24"/>
              </w:rPr>
              <w:t>NIE</w:t>
            </w:r>
          </w:p>
          <w:p w14:paraId="6DC708E4" w14:textId="77777777" w:rsidR="00D93532" w:rsidRPr="009862BD" w:rsidRDefault="00D93532" w:rsidP="001F5345">
            <w:pPr>
              <w:rPr>
                <w:rFonts w:eastAsia="Times New Roman" w:cs="Times New Roman"/>
                <w:sz w:val="24"/>
                <w:szCs w:val="24"/>
              </w:rPr>
            </w:pPr>
            <w:r w:rsidRPr="009862BD">
              <w:rPr>
                <w:rFonts w:eastAsia="Times New Roman" w:cs="Times New Roman"/>
                <w:sz w:val="24"/>
                <w:szCs w:val="24"/>
              </w:rPr>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07AD144F" w14:textId="77777777" w:rsidR="00D93532" w:rsidRPr="00D70EE7" w:rsidRDefault="00D93532" w:rsidP="001F5345">
            <w:pPr>
              <w:spacing w:before="100" w:beforeAutospacing="1"/>
              <w:rPr>
                <w:rFonts w:eastAsia="Times New Roman" w:cs="Times New Roman"/>
                <w:sz w:val="24"/>
                <w:szCs w:val="24"/>
                <w:lang w:eastAsia="pl-PL"/>
              </w:rPr>
            </w:pPr>
            <w:r w:rsidRPr="00D70EE7">
              <w:rPr>
                <w:rFonts w:eastAsia="Times New Roman" w:cs="Times New Roman"/>
                <w:sz w:val="24"/>
                <w:szCs w:val="24"/>
                <w:lang w:eastAsia="pl-PL"/>
              </w:rPr>
              <w:t>Punktowe</w:t>
            </w:r>
          </w:p>
          <w:p w14:paraId="623FF131" w14:textId="77777777" w:rsidR="00DB7A6D" w:rsidRDefault="00D93532" w:rsidP="00DB7A6D">
            <w:pPr>
              <w:rPr>
                <w:rFonts w:eastAsia="Times New Roman" w:cs="Times New Roman"/>
                <w:sz w:val="24"/>
                <w:szCs w:val="24"/>
                <w:lang w:eastAsia="pl-PL"/>
              </w:rPr>
            </w:pPr>
            <w:r w:rsidRPr="00D70EE7">
              <w:rPr>
                <w:rFonts w:eastAsia="Times New Roman" w:cs="Times New Roman"/>
                <w:sz w:val="24"/>
                <w:szCs w:val="24"/>
                <w:lang w:eastAsia="pl-PL"/>
              </w:rPr>
              <w:t>Skala 0-1 pkt</w:t>
            </w:r>
          </w:p>
          <w:p w14:paraId="516A6E4C" w14:textId="5D4042BE" w:rsidR="00D93532" w:rsidRPr="00D70EE7" w:rsidRDefault="00D93532" w:rsidP="00DB7A6D">
            <w:pPr>
              <w:rPr>
                <w:rFonts w:eastAsia="Times New Roman" w:cs="Times New Roman"/>
                <w:sz w:val="24"/>
                <w:szCs w:val="24"/>
                <w:lang w:eastAsia="pl-PL"/>
              </w:rPr>
            </w:pPr>
            <w:r w:rsidRPr="74D750C7">
              <w:rPr>
                <w:rFonts w:eastAsia="Times New Roman" w:cs="Times New Roman"/>
                <w:sz w:val="24"/>
                <w:szCs w:val="24"/>
                <w:lang w:eastAsia="pl-PL"/>
              </w:rPr>
              <w:t>1 pkt – projekt dziedzictwa kulturowego spełniający standardy ICOMOS</w:t>
            </w:r>
            <w:r w:rsidR="159EE8EA" w:rsidRPr="74D750C7">
              <w:rPr>
                <w:rFonts w:eastAsia="Times New Roman" w:cs="Times New Roman"/>
                <w:sz w:val="24"/>
                <w:szCs w:val="24"/>
                <w:lang w:eastAsia="pl-PL"/>
              </w:rPr>
              <w:t>;</w:t>
            </w:r>
            <w:r w:rsidRPr="74D750C7">
              <w:rPr>
                <w:rFonts w:eastAsia="Times New Roman" w:cs="Times New Roman"/>
                <w:sz w:val="24"/>
                <w:szCs w:val="24"/>
                <w:lang w:eastAsia="pl-PL"/>
              </w:rPr>
              <w:t xml:space="preserve"> </w:t>
            </w:r>
          </w:p>
          <w:p w14:paraId="7B162E33" w14:textId="4057CC18" w:rsidR="00D93532" w:rsidRPr="00D70EE7" w:rsidRDefault="00D93532" w:rsidP="74D750C7">
            <w:pPr>
              <w:spacing w:before="100" w:beforeAutospacing="1"/>
              <w:rPr>
                <w:rFonts w:eastAsia="Times New Roman" w:cs="Times New Roman"/>
                <w:sz w:val="24"/>
                <w:szCs w:val="24"/>
                <w:lang w:eastAsia="pl-PL"/>
              </w:rPr>
            </w:pPr>
            <w:r w:rsidRPr="74D750C7">
              <w:rPr>
                <w:rFonts w:eastAsia="Times New Roman" w:cs="Times New Roman"/>
                <w:sz w:val="24"/>
                <w:szCs w:val="24"/>
                <w:lang w:eastAsia="pl-PL"/>
              </w:rPr>
              <w:t>1 pkt – projekt niedotyczący dziedzictwa kulturowego</w:t>
            </w:r>
            <w:r w:rsidR="73A86BC5" w:rsidRPr="74D750C7">
              <w:rPr>
                <w:rFonts w:eastAsia="Times New Roman" w:cs="Times New Roman"/>
                <w:sz w:val="24"/>
                <w:szCs w:val="24"/>
                <w:lang w:eastAsia="pl-PL"/>
              </w:rPr>
              <w:t>;</w:t>
            </w:r>
            <w:r w:rsidRPr="74D750C7">
              <w:rPr>
                <w:rFonts w:eastAsia="Times New Roman" w:cs="Times New Roman"/>
                <w:sz w:val="24"/>
                <w:szCs w:val="24"/>
                <w:lang w:eastAsia="pl-PL"/>
              </w:rPr>
              <w:t xml:space="preserve"> </w:t>
            </w:r>
          </w:p>
          <w:p w14:paraId="1CF75D81" w14:textId="77777777" w:rsidR="00D93532" w:rsidRPr="009862BD" w:rsidRDefault="00D93532" w:rsidP="001F5345">
            <w:pPr>
              <w:rPr>
                <w:rFonts w:eastAsia="Times New Roman" w:cs="Times New Roman"/>
                <w:sz w:val="24"/>
                <w:szCs w:val="24"/>
                <w:lang w:eastAsia="pl-PL"/>
              </w:rPr>
            </w:pPr>
            <w:r w:rsidRPr="00D70EE7">
              <w:rPr>
                <w:rFonts w:eastAsia="Times New Roman" w:cs="Times New Roman"/>
                <w:sz w:val="24"/>
                <w:szCs w:val="24"/>
                <w:lang w:eastAsia="pl-PL"/>
              </w:rPr>
              <w:t>0 pkt</w:t>
            </w:r>
            <w:r w:rsidRPr="009862BD">
              <w:rPr>
                <w:rFonts w:eastAsia="Times New Roman" w:cs="Times New Roman"/>
                <w:sz w:val="24"/>
                <w:szCs w:val="24"/>
                <w:lang w:eastAsia="pl-PL"/>
              </w:rPr>
              <w:t xml:space="preserve"> – projekt dziedzictwa kulturowego niespełniający standardów ICOMOS.</w:t>
            </w:r>
          </w:p>
        </w:tc>
        <w:tc>
          <w:tcPr>
            <w:tcW w:w="1646" w:type="dxa"/>
            <w:tcBorders>
              <w:top w:val="single" w:sz="4" w:space="0" w:color="auto"/>
              <w:left w:val="single" w:sz="4" w:space="0" w:color="auto"/>
              <w:bottom w:val="single" w:sz="4" w:space="0" w:color="auto"/>
              <w:right w:val="single" w:sz="4" w:space="0" w:color="auto"/>
            </w:tcBorders>
          </w:tcPr>
          <w:p w14:paraId="58CAE4D2" w14:textId="77777777" w:rsidR="00D93532" w:rsidRPr="009862BD" w:rsidRDefault="00D93532" w:rsidP="001F5345">
            <w:pPr>
              <w:rPr>
                <w:rFonts w:eastAsia="Times New Roman" w:cs="Times New Roman"/>
                <w:sz w:val="24"/>
                <w:szCs w:val="24"/>
              </w:rPr>
            </w:pPr>
            <w:r w:rsidRPr="009862BD">
              <w:rPr>
                <w:rFonts w:eastAsia="Times New Roman" w:cs="Times New Roman"/>
                <w:sz w:val="24"/>
                <w:szCs w:val="24"/>
              </w:rPr>
              <w:t>Nie dotyczy</w:t>
            </w:r>
          </w:p>
        </w:tc>
      </w:tr>
      <w:tr w:rsidR="00D93532" w:rsidRPr="009862BD" w14:paraId="019BCE71" w14:textId="77777777" w:rsidTr="74D750C7">
        <w:trPr>
          <w:trHeight w:val="1011"/>
        </w:trPr>
        <w:tc>
          <w:tcPr>
            <w:tcW w:w="719" w:type="dxa"/>
            <w:tcBorders>
              <w:top w:val="single" w:sz="4" w:space="0" w:color="auto"/>
              <w:left w:val="single" w:sz="4" w:space="0" w:color="auto"/>
              <w:bottom w:val="single" w:sz="4" w:space="0" w:color="auto"/>
              <w:right w:val="single" w:sz="4" w:space="0" w:color="auto"/>
            </w:tcBorders>
          </w:tcPr>
          <w:p w14:paraId="2C0CB0C2" w14:textId="77777777" w:rsidR="00D93532" w:rsidRPr="00D70EE7" w:rsidRDefault="00D93532" w:rsidP="00D93532">
            <w:pPr>
              <w:pStyle w:val="Akapitzlist"/>
              <w:numPr>
                <w:ilvl w:val="0"/>
                <w:numId w:val="26"/>
              </w:numPr>
              <w:spacing w:after="0"/>
              <w:rPr>
                <w:rFonts w:eastAsia="Times New Roman" w:cs="Times New Roman"/>
                <w:sz w:val="24"/>
                <w:szCs w:val="24"/>
              </w:rPr>
            </w:pPr>
          </w:p>
        </w:tc>
        <w:tc>
          <w:tcPr>
            <w:tcW w:w="2479" w:type="dxa"/>
            <w:tcBorders>
              <w:top w:val="single" w:sz="4" w:space="0" w:color="auto"/>
              <w:left w:val="single" w:sz="4" w:space="0" w:color="auto"/>
              <w:bottom w:val="single" w:sz="4" w:space="0" w:color="auto"/>
              <w:right w:val="single" w:sz="4" w:space="0" w:color="auto"/>
            </w:tcBorders>
          </w:tcPr>
          <w:p w14:paraId="7DE5BF17" w14:textId="77777777" w:rsidR="00D93532" w:rsidRPr="00D70EE7" w:rsidRDefault="00D93532" w:rsidP="001F5345">
            <w:pPr>
              <w:spacing w:before="100" w:beforeAutospacing="1"/>
              <w:rPr>
                <w:rFonts w:eastAsia="Times New Roman" w:cs="Times New Roman"/>
                <w:sz w:val="24"/>
                <w:szCs w:val="24"/>
              </w:rPr>
            </w:pPr>
            <w:r w:rsidRPr="00D70EE7">
              <w:rPr>
                <w:rFonts w:eastAsia="Times New Roman" w:cs="Times New Roman"/>
                <w:sz w:val="24"/>
                <w:szCs w:val="24"/>
              </w:rPr>
              <w:t xml:space="preserve">Komplementarność transnarodowa, </w:t>
            </w:r>
            <w:r w:rsidRPr="00D70EE7">
              <w:rPr>
                <w:rFonts w:eastAsia="Times New Roman" w:cs="Times New Roman"/>
                <w:sz w:val="24"/>
                <w:szCs w:val="24"/>
              </w:rPr>
              <w:lastRenderedPageBreak/>
              <w:t>transgraniczna i międzyregionalna</w:t>
            </w:r>
          </w:p>
          <w:p w14:paraId="71E0D388" w14:textId="77777777" w:rsidR="00D93532" w:rsidRPr="00D70EE7" w:rsidRDefault="00D93532" w:rsidP="001F5345">
            <w:pPr>
              <w:rPr>
                <w:rFonts w:eastAsia="Times New Roman" w:cs="Times New Roman"/>
                <w:sz w:val="24"/>
                <w:szCs w:val="24"/>
              </w:rPr>
            </w:pPr>
          </w:p>
        </w:tc>
        <w:tc>
          <w:tcPr>
            <w:tcW w:w="4641" w:type="dxa"/>
            <w:tcBorders>
              <w:top w:val="single" w:sz="4" w:space="0" w:color="auto"/>
              <w:left w:val="single" w:sz="4" w:space="0" w:color="auto"/>
              <w:bottom w:val="single" w:sz="4" w:space="0" w:color="auto"/>
              <w:right w:val="single" w:sz="4" w:space="0" w:color="auto"/>
            </w:tcBorders>
          </w:tcPr>
          <w:p w14:paraId="5920041D" w14:textId="77777777" w:rsidR="00D93532" w:rsidRPr="009862BD" w:rsidRDefault="00D93532" w:rsidP="001F5345">
            <w:pPr>
              <w:spacing w:before="100" w:beforeAutospacing="1"/>
              <w:rPr>
                <w:rFonts w:eastAsia="Times New Roman" w:cs="Times New Roman"/>
                <w:sz w:val="24"/>
                <w:szCs w:val="24"/>
              </w:rPr>
            </w:pPr>
            <w:r w:rsidRPr="009862BD">
              <w:rPr>
                <w:rFonts w:eastAsiaTheme="minorEastAsia" w:cs="Times New Roman"/>
                <w:sz w:val="24"/>
                <w:szCs w:val="24"/>
              </w:rPr>
              <w:lastRenderedPageBreak/>
              <w:t xml:space="preserve">W ramach kryterium oceniana będzie komplementarność projektu na poziomie </w:t>
            </w:r>
            <w:r w:rsidRPr="009862BD">
              <w:rPr>
                <w:rFonts w:eastAsiaTheme="minorEastAsia" w:cs="Times New Roman"/>
                <w:sz w:val="24"/>
                <w:szCs w:val="24"/>
              </w:rPr>
              <w:lastRenderedPageBreak/>
              <w:t>transnarodowym, transgranicznym oraz międzyregionalnym.</w:t>
            </w:r>
          </w:p>
          <w:p w14:paraId="3C4AA22E" w14:textId="77777777" w:rsidR="00D93532" w:rsidRPr="009862BD" w:rsidRDefault="00D93532" w:rsidP="001F5345">
            <w:pPr>
              <w:spacing w:before="100" w:beforeAutospacing="1"/>
              <w:rPr>
                <w:rFonts w:eastAsia="Times New Roman" w:cs="Times New Roman"/>
                <w:sz w:val="24"/>
                <w:szCs w:val="24"/>
              </w:rPr>
            </w:pPr>
          </w:p>
          <w:p w14:paraId="163C89CB" w14:textId="77777777" w:rsidR="00D93532" w:rsidRPr="009862BD" w:rsidRDefault="00D93532" w:rsidP="001F5345">
            <w:pPr>
              <w:spacing w:before="100" w:beforeAutospacing="1"/>
              <w:rPr>
                <w:rFonts w:eastAsia="Times New Roman" w:cs="Times New Roman"/>
                <w:sz w:val="24"/>
                <w:szCs w:val="24"/>
              </w:rPr>
            </w:pPr>
          </w:p>
          <w:p w14:paraId="2B7EE460" w14:textId="77777777" w:rsidR="00D93532" w:rsidRPr="009862BD" w:rsidRDefault="00D93532" w:rsidP="001F5345">
            <w:pPr>
              <w:rPr>
                <w:rFonts w:eastAsia="Times New Roman" w:cs="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3E0BF01F" w14:textId="77777777" w:rsidR="00D93532" w:rsidRPr="009862BD" w:rsidRDefault="00D93532" w:rsidP="001F5345">
            <w:pPr>
              <w:spacing w:before="100" w:beforeAutospacing="1"/>
              <w:rPr>
                <w:rFonts w:eastAsiaTheme="minorEastAsia" w:cs="Times New Roman"/>
                <w:sz w:val="24"/>
                <w:szCs w:val="24"/>
              </w:rPr>
            </w:pPr>
            <w:r w:rsidRPr="009862BD">
              <w:rPr>
                <w:rFonts w:eastAsiaTheme="minorEastAsia" w:cs="Times New Roman"/>
                <w:sz w:val="24"/>
                <w:szCs w:val="24"/>
              </w:rPr>
              <w:lastRenderedPageBreak/>
              <w:t>NIE</w:t>
            </w:r>
          </w:p>
          <w:p w14:paraId="6B07A668" w14:textId="77777777" w:rsidR="00D93532" w:rsidRPr="009862BD" w:rsidRDefault="00D93532" w:rsidP="001F5345">
            <w:pPr>
              <w:rPr>
                <w:rFonts w:eastAsiaTheme="minorEastAsia" w:cs="Times New Roman"/>
                <w:sz w:val="24"/>
                <w:szCs w:val="24"/>
              </w:rPr>
            </w:pPr>
            <w:r w:rsidRPr="009862BD">
              <w:rPr>
                <w:rFonts w:eastAsiaTheme="minorEastAsia" w:cs="Times New Roman"/>
                <w:sz w:val="24"/>
                <w:szCs w:val="24"/>
              </w:rPr>
              <w:lastRenderedPageBreak/>
              <w:t>Kryterium nie podlega uzupełnieniu</w:t>
            </w:r>
          </w:p>
        </w:tc>
        <w:tc>
          <w:tcPr>
            <w:tcW w:w="2902" w:type="dxa"/>
            <w:tcBorders>
              <w:top w:val="single" w:sz="4" w:space="0" w:color="auto"/>
              <w:left w:val="single" w:sz="4" w:space="0" w:color="auto"/>
              <w:bottom w:val="single" w:sz="4" w:space="0" w:color="auto"/>
              <w:right w:val="single" w:sz="4" w:space="0" w:color="auto"/>
            </w:tcBorders>
          </w:tcPr>
          <w:p w14:paraId="1F87D91F" w14:textId="77777777" w:rsidR="00D93532" w:rsidRPr="00D70EE7" w:rsidRDefault="00D93532" w:rsidP="001F5345">
            <w:pPr>
              <w:spacing w:before="100" w:beforeAutospacing="1"/>
              <w:rPr>
                <w:rFonts w:eastAsia="Times New Roman" w:cs="Times New Roman"/>
                <w:sz w:val="24"/>
                <w:szCs w:val="24"/>
                <w:lang w:eastAsia="pl-PL"/>
              </w:rPr>
            </w:pPr>
            <w:r w:rsidRPr="00D70EE7">
              <w:rPr>
                <w:rFonts w:eastAsia="Times New Roman" w:cs="Times New Roman"/>
                <w:sz w:val="24"/>
                <w:szCs w:val="24"/>
                <w:lang w:eastAsia="pl-PL"/>
              </w:rPr>
              <w:lastRenderedPageBreak/>
              <w:t>Punktowe</w:t>
            </w:r>
            <w:r w:rsidRPr="00D70EE7">
              <w:rPr>
                <w:rFonts w:eastAsia="Times New Roman" w:cs="Times New Roman"/>
                <w:sz w:val="24"/>
                <w:szCs w:val="24"/>
                <w:lang w:eastAsia="pl-PL"/>
              </w:rPr>
              <w:br/>
              <w:t>Skala 0-1 pkt</w:t>
            </w:r>
          </w:p>
          <w:p w14:paraId="39A13F1F" w14:textId="31BB265A" w:rsidR="00D93532" w:rsidRPr="009862BD" w:rsidRDefault="00D93532" w:rsidP="7174B232">
            <w:pPr>
              <w:spacing w:before="100" w:beforeAutospacing="1"/>
              <w:rPr>
                <w:rFonts w:eastAsiaTheme="minorEastAsia" w:cs="Times New Roman"/>
                <w:sz w:val="24"/>
                <w:szCs w:val="24"/>
              </w:rPr>
            </w:pPr>
            <w:r w:rsidRPr="7174B232">
              <w:rPr>
                <w:rFonts w:eastAsia="Times New Roman" w:cs="Times New Roman"/>
                <w:sz w:val="24"/>
                <w:szCs w:val="24"/>
                <w:lang w:eastAsia="pl-PL"/>
              </w:rPr>
              <w:lastRenderedPageBreak/>
              <w:t>1 pkt</w:t>
            </w:r>
            <w:r w:rsidRPr="7174B232">
              <w:rPr>
                <w:rFonts w:eastAsiaTheme="minorEastAsia" w:cs="Times New Roman"/>
                <w:sz w:val="24"/>
                <w:szCs w:val="24"/>
              </w:rPr>
              <w:t xml:space="preserve"> </w:t>
            </w:r>
            <w:r w:rsidR="64F85724" w:rsidRPr="7174B232">
              <w:rPr>
                <w:rFonts w:eastAsia="Calibri" w:cs="Times New Roman"/>
                <w:noProof/>
                <w:sz w:val="24"/>
                <w:szCs w:val="24"/>
              </w:rPr>
              <w:t>–</w:t>
            </w:r>
            <w:r w:rsidRPr="7174B232">
              <w:rPr>
                <w:rFonts w:eastAsiaTheme="minorEastAsia" w:cs="Times New Roman"/>
                <w:sz w:val="24"/>
                <w:szCs w:val="24"/>
              </w:rPr>
              <w:t xml:space="preserve"> otrzymują inwestycje, które:</w:t>
            </w:r>
          </w:p>
          <w:p w14:paraId="79FF5F53" w14:textId="77777777" w:rsidR="00D93532" w:rsidRPr="009862BD" w:rsidRDefault="00D93532" w:rsidP="001F5345">
            <w:pPr>
              <w:pStyle w:val="Akapitzlist"/>
              <w:numPr>
                <w:ilvl w:val="0"/>
                <w:numId w:val="25"/>
              </w:numPr>
              <w:spacing w:before="100" w:beforeAutospacing="1"/>
              <w:ind w:left="441" w:hanging="284"/>
              <w:rPr>
                <w:rFonts w:eastAsiaTheme="minorEastAsia" w:cs="Times New Roman"/>
                <w:sz w:val="24"/>
                <w:szCs w:val="24"/>
              </w:rPr>
            </w:pPr>
            <w:r w:rsidRPr="009862BD">
              <w:rPr>
                <w:rFonts w:eastAsiaTheme="minorEastAsia" w:cs="Times New Roman"/>
                <w:sz w:val="24"/>
                <w:szCs w:val="24"/>
              </w:rPr>
              <w:t>są realizowane z partnerami mającymi siedzibę poza</w:t>
            </w:r>
            <w:r w:rsidRPr="009862BD">
              <w:rPr>
                <w:rFonts w:eastAsiaTheme="minorEastAsia"/>
                <w:sz w:val="24"/>
                <w:szCs w:val="24"/>
              </w:rPr>
              <w:t xml:space="preserve"> </w:t>
            </w:r>
            <w:r w:rsidRPr="009862BD">
              <w:rPr>
                <w:rFonts w:eastAsiaTheme="minorEastAsia" w:cs="Times New Roman"/>
                <w:sz w:val="24"/>
                <w:szCs w:val="24"/>
              </w:rPr>
              <w:t>województwem śląskim i/lub</w:t>
            </w:r>
          </w:p>
          <w:p w14:paraId="54F8F5E7" w14:textId="77777777" w:rsidR="00D93532" w:rsidRPr="009862BD" w:rsidRDefault="00D93532" w:rsidP="001F5345">
            <w:pPr>
              <w:pStyle w:val="Akapitzlist"/>
              <w:numPr>
                <w:ilvl w:val="0"/>
                <w:numId w:val="25"/>
              </w:numPr>
              <w:spacing w:before="100" w:beforeAutospacing="1"/>
              <w:ind w:left="441" w:hanging="284"/>
              <w:rPr>
                <w:rFonts w:eastAsiaTheme="minorEastAsia" w:cs="Times New Roman"/>
                <w:sz w:val="24"/>
                <w:szCs w:val="24"/>
              </w:rPr>
            </w:pPr>
            <w:r w:rsidRPr="009862BD">
              <w:rPr>
                <w:rFonts w:eastAsiaTheme="minorEastAsia" w:cs="Times New Roman"/>
                <w:sz w:val="24"/>
                <w:szCs w:val="24"/>
              </w:rPr>
              <w:t xml:space="preserve">są komplementarne do działań przewidzianych w Strategii UE dla regionu Morza Bałtyckiego, programach </w:t>
            </w:r>
            <w:proofErr w:type="spellStart"/>
            <w:r w:rsidRPr="009862BD">
              <w:rPr>
                <w:rFonts w:eastAsiaTheme="minorEastAsia" w:cs="Times New Roman"/>
                <w:sz w:val="24"/>
                <w:szCs w:val="24"/>
              </w:rPr>
              <w:t>Interreg</w:t>
            </w:r>
            <w:proofErr w:type="spellEnd"/>
            <w:r w:rsidRPr="009862BD">
              <w:rPr>
                <w:rFonts w:eastAsiaTheme="minorEastAsia" w:cs="Times New Roman"/>
                <w:sz w:val="24"/>
                <w:szCs w:val="24"/>
              </w:rPr>
              <w:t xml:space="preserve"> Europa oraz Europa Środkowa związanych z kulturą i turystyką, czerpią dobre praktyki </w:t>
            </w:r>
            <w:r w:rsidRPr="009862BD">
              <w:rPr>
                <w:rFonts w:eastAsiaTheme="minorEastAsia" w:cs="Times New Roman"/>
                <w:sz w:val="24"/>
                <w:szCs w:val="24"/>
              </w:rPr>
              <w:lastRenderedPageBreak/>
              <w:t>z w/w programów, strategii i/lub</w:t>
            </w:r>
          </w:p>
          <w:p w14:paraId="6DFE7768" w14:textId="77777777" w:rsidR="00D93532" w:rsidRPr="009862BD" w:rsidRDefault="00D93532" w:rsidP="001F5345">
            <w:pPr>
              <w:pStyle w:val="Akapitzlist"/>
              <w:spacing w:before="100" w:beforeAutospacing="1"/>
              <w:rPr>
                <w:rFonts w:eastAsiaTheme="minorEastAsia" w:cs="Times New Roman"/>
                <w:sz w:val="24"/>
                <w:szCs w:val="24"/>
              </w:rPr>
            </w:pPr>
          </w:p>
          <w:p w14:paraId="5637BE7A" w14:textId="77777777" w:rsidR="00D93532" w:rsidRPr="009862BD" w:rsidRDefault="00D93532" w:rsidP="001F5345">
            <w:pPr>
              <w:pStyle w:val="Akapitzlist"/>
              <w:numPr>
                <w:ilvl w:val="0"/>
                <w:numId w:val="25"/>
              </w:numPr>
              <w:spacing w:before="100" w:beforeAutospacing="1"/>
              <w:ind w:left="441" w:hanging="284"/>
              <w:rPr>
                <w:rFonts w:eastAsiaTheme="minorEastAsia" w:cs="Times New Roman"/>
                <w:sz w:val="24"/>
                <w:szCs w:val="24"/>
              </w:rPr>
            </w:pPr>
            <w:r w:rsidRPr="009862BD">
              <w:rPr>
                <w:rFonts w:eastAsiaTheme="minorEastAsia" w:cs="Times New Roman"/>
                <w:sz w:val="24"/>
                <w:szCs w:val="24"/>
              </w:rPr>
              <w:t>są komplementarne do inwestycji związanych z rewitalizacją finansowanych ze środków programu URBACT, czerpią dobre praktyki z tego programu;</w:t>
            </w:r>
          </w:p>
          <w:p w14:paraId="3393252A" w14:textId="4E6A6090" w:rsidR="00D93532" w:rsidRPr="009862BD" w:rsidRDefault="00D93532" w:rsidP="7174B232">
            <w:pPr>
              <w:spacing w:before="100" w:beforeAutospacing="1"/>
              <w:rPr>
                <w:rFonts w:eastAsiaTheme="minorEastAsia"/>
                <w:sz w:val="24"/>
                <w:szCs w:val="24"/>
              </w:rPr>
            </w:pPr>
            <w:r w:rsidRPr="7174B232">
              <w:rPr>
                <w:rFonts w:eastAsia="Times New Roman" w:cs="Times New Roman"/>
                <w:sz w:val="24"/>
                <w:szCs w:val="24"/>
                <w:lang w:eastAsia="pl-PL"/>
              </w:rPr>
              <w:t>0 pkt</w:t>
            </w:r>
            <w:r w:rsidRPr="7174B232">
              <w:rPr>
                <w:rFonts w:eastAsiaTheme="minorEastAsia" w:cs="Times New Roman"/>
                <w:sz w:val="24"/>
                <w:szCs w:val="24"/>
              </w:rPr>
              <w:t xml:space="preserve"> </w:t>
            </w:r>
            <w:r w:rsidR="6576FA20" w:rsidRPr="7174B232">
              <w:rPr>
                <w:rFonts w:eastAsia="Calibri" w:cs="Times New Roman"/>
                <w:noProof/>
                <w:sz w:val="24"/>
                <w:szCs w:val="24"/>
              </w:rPr>
              <w:t>–</w:t>
            </w:r>
            <w:r w:rsidRPr="7174B232">
              <w:rPr>
                <w:rFonts w:eastAsiaTheme="minorEastAsia" w:cs="Times New Roman"/>
                <w:sz w:val="24"/>
                <w:szCs w:val="24"/>
              </w:rPr>
              <w:t xml:space="preserve"> otrzymują inwestycje, które nie wykazują żadnej komplementarności na poziomie transnarodowym, </w:t>
            </w:r>
            <w:r w:rsidRPr="7174B232">
              <w:rPr>
                <w:rFonts w:eastAsiaTheme="minorEastAsia" w:cs="Times New Roman"/>
                <w:sz w:val="24"/>
                <w:szCs w:val="24"/>
              </w:rPr>
              <w:lastRenderedPageBreak/>
              <w:t>międzyregionalnym oraz transgranicznym.</w:t>
            </w:r>
          </w:p>
        </w:tc>
        <w:tc>
          <w:tcPr>
            <w:tcW w:w="1646" w:type="dxa"/>
            <w:tcBorders>
              <w:top w:val="single" w:sz="4" w:space="0" w:color="auto"/>
              <w:left w:val="single" w:sz="4" w:space="0" w:color="auto"/>
              <w:bottom w:val="single" w:sz="4" w:space="0" w:color="auto"/>
              <w:right w:val="single" w:sz="4" w:space="0" w:color="auto"/>
            </w:tcBorders>
          </w:tcPr>
          <w:p w14:paraId="2F0583BE" w14:textId="77777777" w:rsidR="00D93532" w:rsidRPr="009862BD" w:rsidRDefault="00D93532" w:rsidP="001F5345">
            <w:pPr>
              <w:rPr>
                <w:rFonts w:eastAsiaTheme="minorEastAsia" w:cs="Times New Roman"/>
                <w:sz w:val="24"/>
                <w:szCs w:val="24"/>
              </w:rPr>
            </w:pPr>
            <w:r w:rsidRPr="009862BD">
              <w:rPr>
                <w:rFonts w:eastAsiaTheme="minorEastAsia" w:cs="Times New Roman"/>
                <w:sz w:val="24"/>
                <w:szCs w:val="24"/>
              </w:rPr>
              <w:lastRenderedPageBreak/>
              <w:t>Nie dotyczy</w:t>
            </w:r>
          </w:p>
        </w:tc>
      </w:tr>
    </w:tbl>
    <w:p w14:paraId="63A3DBB6" w14:textId="407CC152" w:rsidR="00205184" w:rsidRDefault="00205184" w:rsidP="56CA98CA">
      <w:pPr>
        <w:rPr>
          <w:rFonts w:asciiTheme="minorHAnsi" w:eastAsia="Arial" w:hAnsiTheme="minorHAnsi" w:cstheme="minorBidi"/>
          <w:b/>
          <w:bCs/>
          <w:sz w:val="24"/>
          <w:szCs w:val="24"/>
        </w:rPr>
      </w:pPr>
    </w:p>
    <w:p w14:paraId="0F2EAFDE" w14:textId="77777777" w:rsidR="00E95BED" w:rsidRDefault="00E95BED" w:rsidP="00526D78">
      <w:pPr>
        <w:rPr>
          <w:rFonts w:asciiTheme="minorHAnsi" w:eastAsia="Arial" w:hAnsiTheme="minorHAnsi" w:cstheme="minorHAnsi"/>
          <w:b/>
          <w:bCs/>
          <w:sz w:val="24"/>
          <w:szCs w:val="24"/>
        </w:rPr>
        <w:sectPr w:rsidR="00E95BED" w:rsidSect="00AB5D95">
          <w:footerReference w:type="default" r:id="rId16"/>
          <w:pgSz w:w="16838" w:h="11906" w:orient="landscape"/>
          <w:pgMar w:top="1418" w:right="1418" w:bottom="1418" w:left="1418" w:header="709" w:footer="709" w:gutter="0"/>
          <w:cols w:space="708"/>
          <w:docGrid w:linePitch="360"/>
        </w:sectPr>
      </w:pPr>
    </w:p>
    <w:p w14:paraId="77B523C2" w14:textId="2E71BC59" w:rsidR="00D920A7" w:rsidRPr="00D920A7" w:rsidRDefault="00D920A7" w:rsidP="00D920A7">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w:t>
      </w:r>
      <w:r>
        <w:rPr>
          <w:rFonts w:asciiTheme="minorHAnsi" w:eastAsiaTheme="majorEastAsia" w:hAnsiTheme="minorHAnsi" w:cstheme="minorHAnsi"/>
          <w:b/>
          <w:sz w:val="28"/>
          <w:szCs w:val="28"/>
        </w:rPr>
        <w:t>a rozstrzygające</w:t>
      </w:r>
    </w:p>
    <w:p w14:paraId="2978285C" w14:textId="77777777" w:rsidR="00526D78" w:rsidRPr="00526D78" w:rsidRDefault="00526D78" w:rsidP="00526D78">
      <w:pPr>
        <w:spacing w:after="0"/>
        <w:rPr>
          <w:rFonts w:asciiTheme="minorHAnsi" w:eastAsia="Arial" w:hAnsiTheme="minorHAnsi" w:cstheme="minorHAnsi"/>
          <w:sz w:val="24"/>
          <w:szCs w:val="24"/>
        </w:rPr>
      </w:pPr>
      <w:r w:rsidRPr="00526D78">
        <w:rPr>
          <w:rFonts w:asciiTheme="minorHAnsi" w:eastAsia="Arial" w:hAnsiTheme="minorHAnsi" w:cstheme="minorHAns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14:paraId="01B1074D" w14:textId="77777777" w:rsidR="00526D78" w:rsidRPr="00526D78" w:rsidRDefault="00526D78" w:rsidP="00526D78">
      <w:pPr>
        <w:spacing w:after="0"/>
        <w:rPr>
          <w:rFonts w:asciiTheme="minorHAnsi" w:eastAsia="Arial" w:hAnsiTheme="minorHAnsi" w:cstheme="minorHAnsi"/>
          <w:sz w:val="24"/>
          <w:szCs w:val="24"/>
        </w:rPr>
      </w:pPr>
    </w:p>
    <w:p w14:paraId="7F71B916" w14:textId="77777777" w:rsidR="00526D78" w:rsidRPr="00F83921" w:rsidRDefault="00526D78" w:rsidP="56CA98CA">
      <w:pPr>
        <w:rPr>
          <w:rFonts w:asciiTheme="minorHAnsi" w:eastAsia="Arial" w:hAnsiTheme="minorHAnsi" w:cstheme="minorBidi"/>
          <w:sz w:val="24"/>
          <w:szCs w:val="24"/>
        </w:rPr>
      </w:pPr>
      <w:r w:rsidRPr="7174B232">
        <w:rPr>
          <w:rFonts w:asciiTheme="minorHAnsi" w:eastAsia="Arial" w:hAnsiTheme="minorHAnsi" w:cstheme="minorBidi"/>
          <w:sz w:val="24"/>
          <w:szCs w:val="24"/>
        </w:rPr>
        <w:t>Kryterium rozstrzygające nr 1.</w:t>
      </w:r>
      <w:r w:rsidRPr="7174B232">
        <w:rPr>
          <w:rFonts w:asciiTheme="minorHAnsi" w:eastAsia="Arial" w:hAnsiTheme="minorHAnsi" w:cstheme="minorBidi"/>
          <w:noProof/>
          <w:sz w:val="24"/>
          <w:szCs w:val="24"/>
        </w:rPr>
        <w:t xml:space="preserve"> Ist</w:t>
      </w:r>
      <w:r w:rsidRPr="7174B232">
        <w:rPr>
          <w:rFonts w:asciiTheme="minorHAnsi" w:hAnsiTheme="minorHAnsi" w:cstheme="minorBidi"/>
          <w:noProof/>
          <w:sz w:val="24"/>
          <w:szCs w:val="24"/>
        </w:rPr>
        <w:t>otność projektu dla procesu rewitalizacji</w:t>
      </w:r>
      <w:r w:rsidRPr="7174B232">
        <w:rPr>
          <w:rFonts w:asciiTheme="minorHAnsi" w:eastAsia="Arial" w:hAnsiTheme="minorHAnsi" w:cstheme="minorBidi"/>
          <w:sz w:val="24"/>
          <w:szCs w:val="24"/>
        </w:rPr>
        <w:t xml:space="preserve"> </w:t>
      </w:r>
    </w:p>
    <w:p w14:paraId="48D66FF7" w14:textId="77777777" w:rsidR="00526D78" w:rsidRPr="00F83921" w:rsidRDefault="00526D78" w:rsidP="00526D78">
      <w:pPr>
        <w:rPr>
          <w:rFonts w:asciiTheme="minorHAnsi" w:eastAsia="Arial" w:hAnsiTheme="minorHAnsi" w:cstheme="minorHAnsi"/>
          <w:sz w:val="24"/>
          <w:szCs w:val="24"/>
        </w:rPr>
      </w:pPr>
      <w:r w:rsidRPr="00F83921">
        <w:rPr>
          <w:rFonts w:asciiTheme="minorHAnsi" w:eastAsia="Arial" w:hAnsiTheme="minorHAnsi" w:cstheme="minorHAnsi"/>
          <w:sz w:val="24"/>
          <w:szCs w:val="24"/>
        </w:rPr>
        <w:t xml:space="preserve">Kryterium rozstrzygające nr 2. </w:t>
      </w:r>
      <w:r w:rsidRPr="00F83921">
        <w:rPr>
          <w:rFonts w:asciiTheme="minorHAnsi" w:eastAsia="Times New Roman" w:hAnsiTheme="minorHAnsi" w:cstheme="minorHAnsi"/>
          <w:color w:val="000000" w:themeColor="text1"/>
          <w:sz w:val="24"/>
          <w:szCs w:val="24"/>
        </w:rPr>
        <w:t>Poprawa jakości i potencjał infrastruktury</w:t>
      </w:r>
      <w:r w:rsidRPr="00F83921">
        <w:rPr>
          <w:rFonts w:asciiTheme="minorHAnsi" w:eastAsia="Arial" w:hAnsiTheme="minorHAnsi" w:cstheme="minorHAnsi"/>
          <w:sz w:val="24"/>
          <w:szCs w:val="24"/>
        </w:rPr>
        <w:t xml:space="preserve"> </w:t>
      </w:r>
    </w:p>
    <w:p w14:paraId="0285F853" w14:textId="77777777" w:rsidR="00526D78" w:rsidRPr="0069227C" w:rsidRDefault="00526D78" w:rsidP="005F6F1B">
      <w:pPr>
        <w:keepNext/>
        <w:keepLines/>
        <w:spacing w:before="480" w:after="240"/>
        <w:outlineLvl w:val="0"/>
        <w:rPr>
          <w:rFonts w:asciiTheme="minorHAnsi" w:hAnsiTheme="minorHAnsi" w:cstheme="minorHAnsi"/>
          <w:sz w:val="24"/>
          <w:szCs w:val="24"/>
        </w:rPr>
      </w:pPr>
    </w:p>
    <w:sectPr w:rsidR="00526D78" w:rsidRPr="0069227C" w:rsidSect="00AB5D9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6C0D0" w14:textId="77777777" w:rsidR="00AA3D2C" w:rsidRDefault="00AA3D2C" w:rsidP="009029B5">
      <w:pPr>
        <w:spacing w:after="0" w:line="240" w:lineRule="auto"/>
      </w:pPr>
      <w:r>
        <w:separator/>
      </w:r>
    </w:p>
  </w:endnote>
  <w:endnote w:type="continuationSeparator" w:id="0">
    <w:p w14:paraId="09CBB61A" w14:textId="77777777" w:rsidR="00AA3D2C" w:rsidRDefault="00AA3D2C" w:rsidP="009029B5">
      <w:pPr>
        <w:spacing w:after="0" w:line="240" w:lineRule="auto"/>
      </w:pPr>
      <w:r>
        <w:continuationSeparator/>
      </w:r>
    </w:p>
  </w:endnote>
  <w:endnote w:type="continuationNotice" w:id="1">
    <w:p w14:paraId="48EBD853" w14:textId="77777777" w:rsidR="00AA3D2C" w:rsidRDefault="00AA3D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3D78E5A2" w:rsidR="00F46FC7" w:rsidRDefault="00F46FC7">
    <w:pPr>
      <w:pStyle w:val="Stopka"/>
      <w:jc w:val="right"/>
    </w:pPr>
    <w:r>
      <w:fldChar w:fldCharType="begin"/>
    </w:r>
    <w:r>
      <w:instrText>PAGE   \* MERGEFORMAT</w:instrText>
    </w:r>
    <w:r>
      <w:fldChar w:fldCharType="separate"/>
    </w:r>
    <w:r w:rsidR="000C25E9">
      <w:rPr>
        <w:noProof/>
      </w:rPr>
      <w:t>2</w:t>
    </w:r>
    <w:r>
      <w:fldChar w:fldCharType="end"/>
    </w:r>
  </w:p>
  <w:p w14:paraId="79A184B0" w14:textId="77777777" w:rsidR="00F46FC7" w:rsidRDefault="00F46F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F46FC7" w:rsidRDefault="00F46FC7">
    <w:pPr>
      <w:pStyle w:val="Stopka"/>
    </w:pPr>
  </w:p>
  <w:p w14:paraId="07B126A4" w14:textId="1E6BE82B" w:rsidR="00F46FC7" w:rsidRDefault="00F46FC7"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01D8D" w14:textId="77777777" w:rsidR="00AA3D2C" w:rsidRDefault="00AA3D2C" w:rsidP="009029B5">
      <w:pPr>
        <w:spacing w:after="0" w:line="240" w:lineRule="auto"/>
      </w:pPr>
      <w:r>
        <w:separator/>
      </w:r>
    </w:p>
  </w:footnote>
  <w:footnote w:type="continuationSeparator" w:id="0">
    <w:p w14:paraId="02D73E4D" w14:textId="77777777" w:rsidR="00AA3D2C" w:rsidRDefault="00AA3D2C" w:rsidP="009029B5">
      <w:pPr>
        <w:spacing w:after="0" w:line="240" w:lineRule="auto"/>
      </w:pPr>
      <w:r>
        <w:continuationSeparator/>
      </w:r>
    </w:p>
  </w:footnote>
  <w:footnote w:type="continuationNotice" w:id="1">
    <w:p w14:paraId="6F4A60C5" w14:textId="77777777" w:rsidR="00AA3D2C" w:rsidRDefault="00AA3D2C">
      <w:pPr>
        <w:spacing w:after="0" w:line="240" w:lineRule="auto"/>
      </w:pPr>
    </w:p>
  </w:footnote>
  <w:footnote w:id="2">
    <w:p w14:paraId="4FA6F489"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530009E1"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387DBF9"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544AE73A" w14:textId="77777777" w:rsidR="009862BD" w:rsidRPr="00331EC5" w:rsidRDefault="009862BD" w:rsidP="009862BD">
      <w:pPr>
        <w:pStyle w:val="Tekstprzypisudolnego"/>
        <w:rPr>
          <w:rFonts w:ascii="Times New Roman" w:hAnsi="Times New Roman"/>
        </w:rPr>
      </w:pPr>
      <w:r w:rsidRPr="0099730E">
        <w:rPr>
          <w:rFonts w:ascii="Times New Roman" w:hAnsi="Times New Roman"/>
          <w:vertAlign w:val="superscript"/>
        </w:rPr>
        <w:footnoteRef/>
      </w:r>
      <w:r w:rsidRPr="0099730E">
        <w:rPr>
          <w:rFonts w:ascii="Times New Roman" w:hAnsi="Times New Roman"/>
          <w:vertAlign w:val="superscript"/>
        </w:rPr>
        <w:t xml:space="preserve"> </w:t>
      </w:r>
      <w:r w:rsidRPr="00331EC5">
        <w:rPr>
          <w:rFonts w:ascii="Times New Roman" w:hAnsi="Times New Roman"/>
        </w:rPr>
        <w:t>art. 3 ustawy z dnia 7 lipca 1994 r. Prawo budowlane.</w:t>
      </w:r>
    </w:p>
  </w:footnote>
  <w:footnote w:id="6">
    <w:p w14:paraId="58958CB0" w14:textId="77777777" w:rsidR="009862BD" w:rsidRDefault="009862BD" w:rsidP="009862BD">
      <w:pPr>
        <w:pStyle w:val="Tekstprzypisudolnego"/>
      </w:pPr>
      <w:r w:rsidRPr="0099730E">
        <w:rPr>
          <w:rFonts w:ascii="Times New Roman" w:hAnsi="Times New Roman"/>
          <w:vertAlign w:val="superscript"/>
        </w:rPr>
        <w:footnoteRef/>
      </w:r>
      <w:r w:rsidRPr="00331EC5">
        <w:rPr>
          <w:rFonts w:ascii="Times New Roman" w:hAnsi="Times New Roman"/>
        </w:rPr>
        <w:t xml:space="preserve"> art. 3 ustawy z dnia 7 lipca 1994 r. Prawo budowlane.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1EB720CF" w:rsidR="00F46FC7" w:rsidRPr="00687CB6" w:rsidRDefault="0D766743" w:rsidP="7CABDB29">
    <w:pPr>
      <w:pStyle w:val="Nagwek4"/>
      <w:jc w:val="center"/>
      <w:rPr>
        <w:rFonts w:asciiTheme="minorHAnsi" w:hAnsiTheme="minorHAnsi"/>
        <w:sz w:val="20"/>
        <w:lang w:val="pl-PL"/>
      </w:rPr>
    </w:pPr>
    <w:r w:rsidRPr="0D766743">
      <w:rPr>
        <w:rFonts w:asciiTheme="minorHAnsi" w:hAnsiTheme="minorHAnsi"/>
        <w:sz w:val="20"/>
      </w:rPr>
      <w:t>Załącznik do Uchwały nr 141</w:t>
    </w:r>
    <w:r w:rsidRPr="0D766743">
      <w:rPr>
        <w:rFonts w:asciiTheme="minorHAnsi" w:hAnsiTheme="minorHAnsi"/>
        <w:sz w:val="20"/>
        <w:lang w:val="pl-PL"/>
      </w:rPr>
      <w:t xml:space="preserve"> </w:t>
    </w:r>
    <w:r w:rsidRPr="0D766743">
      <w:rPr>
        <w:rFonts w:asciiTheme="minorHAnsi" w:hAnsiTheme="minorHAnsi"/>
        <w:sz w:val="20"/>
      </w:rPr>
      <w:t xml:space="preserve">Komitetu Monitorującego </w:t>
    </w:r>
    <w:r w:rsidRPr="0D766743">
      <w:rPr>
        <w:rFonts w:eastAsia="Calibri" w:cs="Calibri"/>
        <w:sz w:val="20"/>
        <w:lang w:val="pl-PL"/>
      </w:rPr>
      <w:t>program</w:t>
    </w:r>
    <w:r w:rsidRPr="0D766743">
      <w:rPr>
        <w:rFonts w:asciiTheme="minorHAnsi" w:hAnsiTheme="minorHAnsi"/>
        <w:sz w:val="20"/>
      </w:rPr>
      <w:t xml:space="preserve"> Fundusze Europejskie dla Śląskiego 2021-2027 z dnia</w:t>
    </w:r>
    <w:r w:rsidRPr="0D766743">
      <w:rPr>
        <w:rFonts w:asciiTheme="minorHAnsi" w:hAnsiTheme="minorHAnsi"/>
        <w:sz w:val="20"/>
        <w:lang w:val="pl-PL"/>
      </w:rPr>
      <w:t xml:space="preserve"> 13 czerwca 2024</w:t>
    </w:r>
    <w:r w:rsidRPr="0D766743">
      <w:rPr>
        <w:rFonts w:asciiTheme="minorHAnsi" w:hAnsiTheme="minorHAnsi"/>
        <w:sz w:val="20"/>
      </w:rPr>
      <w:t xml:space="preserve"> roku w</w:t>
    </w:r>
    <w:r w:rsidRPr="0D766743">
      <w:rPr>
        <w:rFonts w:asciiTheme="minorHAnsi" w:hAnsiTheme="minorHAnsi"/>
        <w:sz w:val="20"/>
        <w:lang w:val="pl-PL"/>
      </w:rPr>
      <w:t> </w:t>
    </w:r>
    <w:r w:rsidRPr="0D766743">
      <w:rPr>
        <w:rFonts w:asciiTheme="minorHAnsi" w:hAnsiTheme="minorHAnsi"/>
        <w:sz w:val="20"/>
      </w:rPr>
      <w:t>sprawie zatwierdzenia kryteriów wyboru projektów dla działania FESL.09.0</w:t>
    </w:r>
    <w:r w:rsidRPr="0D766743">
      <w:rPr>
        <w:rFonts w:asciiTheme="minorHAnsi" w:hAnsiTheme="minorHAnsi"/>
        <w:sz w:val="20"/>
        <w:lang w:val="pl-PL"/>
      </w:rPr>
      <w:t>5</w:t>
    </w:r>
    <w:r w:rsidRPr="0D766743">
      <w:rPr>
        <w:rFonts w:asciiTheme="minorHAnsi" w:hAnsiTheme="minorHAnsi"/>
        <w:sz w:val="20"/>
      </w:rPr>
      <w:t xml:space="preserve"> Rewitalizacja obszarów </w:t>
    </w:r>
    <w:r w:rsidRPr="0D766743">
      <w:rPr>
        <w:rFonts w:asciiTheme="minorHAnsi" w:hAnsiTheme="minorHAnsi"/>
        <w:sz w:val="20"/>
        <w:lang w:val="pl-PL"/>
      </w:rPr>
      <w:t>wiejskich</w:t>
    </w:r>
    <w:r w:rsidRPr="0D766743">
      <w:rPr>
        <w:rFonts w:asciiTheme="minorHAnsi" w:hAnsiTheme="minorHAnsi"/>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F91599"/>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D76451"/>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 w15:restartNumberingAfterBreak="0">
    <w:nsid w:val="2F97E86C"/>
    <w:multiLevelType w:val="hybridMultilevel"/>
    <w:tmpl w:val="1A6021E0"/>
    <w:lvl w:ilvl="0" w:tplc="F7EA7A0C">
      <w:start w:val="1"/>
      <w:numFmt w:val="bullet"/>
      <w:lvlText w:val=""/>
      <w:lvlJc w:val="left"/>
      <w:pPr>
        <w:ind w:left="720" w:hanging="360"/>
      </w:pPr>
      <w:rPr>
        <w:rFonts w:ascii="Symbol" w:hAnsi="Symbol" w:hint="default"/>
      </w:rPr>
    </w:lvl>
    <w:lvl w:ilvl="1" w:tplc="817604C4">
      <w:start w:val="1"/>
      <w:numFmt w:val="bullet"/>
      <w:lvlText w:val="o"/>
      <w:lvlJc w:val="left"/>
      <w:pPr>
        <w:ind w:left="1440" w:hanging="360"/>
      </w:pPr>
      <w:rPr>
        <w:rFonts w:ascii="Courier New" w:hAnsi="Courier New" w:hint="default"/>
      </w:rPr>
    </w:lvl>
    <w:lvl w:ilvl="2" w:tplc="396A257E">
      <w:start w:val="1"/>
      <w:numFmt w:val="bullet"/>
      <w:lvlText w:val=""/>
      <w:lvlJc w:val="left"/>
      <w:pPr>
        <w:ind w:left="2160" w:hanging="360"/>
      </w:pPr>
      <w:rPr>
        <w:rFonts w:ascii="Wingdings" w:hAnsi="Wingdings" w:hint="default"/>
      </w:rPr>
    </w:lvl>
    <w:lvl w:ilvl="3" w:tplc="D244FA18">
      <w:start w:val="1"/>
      <w:numFmt w:val="bullet"/>
      <w:lvlText w:val=""/>
      <w:lvlJc w:val="left"/>
      <w:pPr>
        <w:ind w:left="2880" w:hanging="360"/>
      </w:pPr>
      <w:rPr>
        <w:rFonts w:ascii="Symbol" w:hAnsi="Symbol" w:hint="default"/>
      </w:rPr>
    </w:lvl>
    <w:lvl w:ilvl="4" w:tplc="078E1B14">
      <w:start w:val="1"/>
      <w:numFmt w:val="bullet"/>
      <w:lvlText w:val="o"/>
      <w:lvlJc w:val="left"/>
      <w:pPr>
        <w:ind w:left="3600" w:hanging="360"/>
      </w:pPr>
      <w:rPr>
        <w:rFonts w:ascii="Courier New" w:hAnsi="Courier New" w:hint="default"/>
      </w:rPr>
    </w:lvl>
    <w:lvl w:ilvl="5" w:tplc="29AC1D7A">
      <w:start w:val="1"/>
      <w:numFmt w:val="bullet"/>
      <w:lvlText w:val=""/>
      <w:lvlJc w:val="left"/>
      <w:pPr>
        <w:ind w:left="4320" w:hanging="360"/>
      </w:pPr>
      <w:rPr>
        <w:rFonts w:ascii="Wingdings" w:hAnsi="Wingdings" w:hint="default"/>
      </w:rPr>
    </w:lvl>
    <w:lvl w:ilvl="6" w:tplc="1B98ED38">
      <w:start w:val="1"/>
      <w:numFmt w:val="bullet"/>
      <w:lvlText w:val=""/>
      <w:lvlJc w:val="left"/>
      <w:pPr>
        <w:ind w:left="5040" w:hanging="360"/>
      </w:pPr>
      <w:rPr>
        <w:rFonts w:ascii="Symbol" w:hAnsi="Symbol" w:hint="default"/>
      </w:rPr>
    </w:lvl>
    <w:lvl w:ilvl="7" w:tplc="37FE8B64">
      <w:start w:val="1"/>
      <w:numFmt w:val="bullet"/>
      <w:lvlText w:val="o"/>
      <w:lvlJc w:val="left"/>
      <w:pPr>
        <w:ind w:left="5760" w:hanging="360"/>
      </w:pPr>
      <w:rPr>
        <w:rFonts w:ascii="Courier New" w:hAnsi="Courier New" w:hint="default"/>
      </w:rPr>
    </w:lvl>
    <w:lvl w:ilvl="8" w:tplc="F1A010C6">
      <w:start w:val="1"/>
      <w:numFmt w:val="bullet"/>
      <w:lvlText w:val=""/>
      <w:lvlJc w:val="left"/>
      <w:pPr>
        <w:ind w:left="6480" w:hanging="360"/>
      </w:pPr>
      <w:rPr>
        <w:rFonts w:ascii="Wingdings" w:hAnsi="Wingdings" w:hint="default"/>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C68B46C"/>
    <w:multiLevelType w:val="hybridMultilevel"/>
    <w:tmpl w:val="E8E673BC"/>
    <w:lvl w:ilvl="0" w:tplc="65783142">
      <w:start w:val="1"/>
      <w:numFmt w:val="decimal"/>
      <w:lvlText w:val="%1."/>
      <w:lvlJc w:val="left"/>
      <w:pPr>
        <w:ind w:left="501"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9"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293AE0"/>
    <w:multiLevelType w:val="hybridMultilevel"/>
    <w:tmpl w:val="47785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1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20"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25"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7"/>
  </w:num>
  <w:num w:numId="2">
    <w:abstractNumId w:val="25"/>
  </w:num>
  <w:num w:numId="3">
    <w:abstractNumId w:val="9"/>
  </w:num>
  <w:num w:numId="4">
    <w:abstractNumId w:val="15"/>
  </w:num>
  <w:num w:numId="5">
    <w:abstractNumId w:val="24"/>
  </w:num>
  <w:num w:numId="6">
    <w:abstractNumId w:val="17"/>
  </w:num>
  <w:num w:numId="7">
    <w:abstractNumId w:val="16"/>
  </w:num>
  <w:num w:numId="8">
    <w:abstractNumId w:val="22"/>
  </w:num>
  <w:num w:numId="9">
    <w:abstractNumId w:val="3"/>
  </w:num>
  <w:num w:numId="10">
    <w:abstractNumId w:val="4"/>
  </w:num>
  <w:num w:numId="11">
    <w:abstractNumId w:val="10"/>
  </w:num>
  <w:num w:numId="12">
    <w:abstractNumId w:val="12"/>
  </w:num>
  <w:num w:numId="13">
    <w:abstractNumId w:val="18"/>
  </w:num>
  <w:num w:numId="14">
    <w:abstractNumId w:val="20"/>
  </w:num>
  <w:num w:numId="15">
    <w:abstractNumId w:val="23"/>
  </w:num>
  <w:num w:numId="16">
    <w:abstractNumId w:val="0"/>
  </w:num>
  <w:num w:numId="17">
    <w:abstractNumId w:val="21"/>
  </w:num>
  <w:num w:numId="18">
    <w:abstractNumId w:val="14"/>
  </w:num>
  <w:num w:numId="19">
    <w:abstractNumId w:val="19"/>
  </w:num>
  <w:num w:numId="20">
    <w:abstractNumId w:val="2"/>
  </w:num>
  <w:num w:numId="21">
    <w:abstractNumId w:val="13"/>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5"/>
  </w:num>
  <w:num w:numId="25">
    <w:abstractNumId w:val="11"/>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4804"/>
    <w:rsid w:val="00005DB3"/>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71D93"/>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25E9"/>
    <w:rsid w:val="000C36DF"/>
    <w:rsid w:val="000C376E"/>
    <w:rsid w:val="000C401D"/>
    <w:rsid w:val="000C71AF"/>
    <w:rsid w:val="000C78E6"/>
    <w:rsid w:val="000D035F"/>
    <w:rsid w:val="000D38D3"/>
    <w:rsid w:val="000D6DA2"/>
    <w:rsid w:val="000E30D0"/>
    <w:rsid w:val="000E3104"/>
    <w:rsid w:val="000E7E32"/>
    <w:rsid w:val="000F6C4F"/>
    <w:rsid w:val="0010077D"/>
    <w:rsid w:val="001051C4"/>
    <w:rsid w:val="00105E18"/>
    <w:rsid w:val="00105F73"/>
    <w:rsid w:val="001112F9"/>
    <w:rsid w:val="00111591"/>
    <w:rsid w:val="00112F87"/>
    <w:rsid w:val="00122BAB"/>
    <w:rsid w:val="0012468C"/>
    <w:rsid w:val="001248B2"/>
    <w:rsid w:val="0014107B"/>
    <w:rsid w:val="00142DC2"/>
    <w:rsid w:val="00152496"/>
    <w:rsid w:val="00161A2A"/>
    <w:rsid w:val="001636F5"/>
    <w:rsid w:val="00164162"/>
    <w:rsid w:val="00172642"/>
    <w:rsid w:val="001733F6"/>
    <w:rsid w:val="00174B15"/>
    <w:rsid w:val="00175F48"/>
    <w:rsid w:val="00176011"/>
    <w:rsid w:val="0018128B"/>
    <w:rsid w:val="00181D5D"/>
    <w:rsid w:val="0018590E"/>
    <w:rsid w:val="0018636C"/>
    <w:rsid w:val="001904E5"/>
    <w:rsid w:val="0019677F"/>
    <w:rsid w:val="00197F09"/>
    <w:rsid w:val="001A0123"/>
    <w:rsid w:val="001A3C70"/>
    <w:rsid w:val="001A4B77"/>
    <w:rsid w:val="001B37EC"/>
    <w:rsid w:val="001B40F8"/>
    <w:rsid w:val="001C19DF"/>
    <w:rsid w:val="001C3276"/>
    <w:rsid w:val="001C3E9F"/>
    <w:rsid w:val="001C6C71"/>
    <w:rsid w:val="001D5DCC"/>
    <w:rsid w:val="001E16F4"/>
    <w:rsid w:val="001E356B"/>
    <w:rsid w:val="001F5F7A"/>
    <w:rsid w:val="001F636B"/>
    <w:rsid w:val="00203C43"/>
    <w:rsid w:val="00204C6B"/>
    <w:rsid w:val="00205184"/>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85F37"/>
    <w:rsid w:val="0029122B"/>
    <w:rsid w:val="002943FA"/>
    <w:rsid w:val="002A3FA9"/>
    <w:rsid w:val="002A5EF5"/>
    <w:rsid w:val="002A7274"/>
    <w:rsid w:val="002B0AE7"/>
    <w:rsid w:val="002B7351"/>
    <w:rsid w:val="002C0FA8"/>
    <w:rsid w:val="002C5FC2"/>
    <w:rsid w:val="002D1DE2"/>
    <w:rsid w:val="002D3EF1"/>
    <w:rsid w:val="002D6CD2"/>
    <w:rsid w:val="002E100E"/>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157F"/>
    <w:rsid w:val="00337C98"/>
    <w:rsid w:val="003467F5"/>
    <w:rsid w:val="00353112"/>
    <w:rsid w:val="00363ABE"/>
    <w:rsid w:val="00367A56"/>
    <w:rsid w:val="00370AD8"/>
    <w:rsid w:val="0037477A"/>
    <w:rsid w:val="00376920"/>
    <w:rsid w:val="00376A35"/>
    <w:rsid w:val="00381A46"/>
    <w:rsid w:val="003854DD"/>
    <w:rsid w:val="00386B96"/>
    <w:rsid w:val="003902F3"/>
    <w:rsid w:val="0039483B"/>
    <w:rsid w:val="00395D38"/>
    <w:rsid w:val="003A484B"/>
    <w:rsid w:val="003A6895"/>
    <w:rsid w:val="003B1169"/>
    <w:rsid w:val="003C0F43"/>
    <w:rsid w:val="003C544B"/>
    <w:rsid w:val="003D7905"/>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5794B"/>
    <w:rsid w:val="00460B24"/>
    <w:rsid w:val="00464B8E"/>
    <w:rsid w:val="00467DE3"/>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6D78"/>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2C11"/>
    <w:rsid w:val="005634DD"/>
    <w:rsid w:val="00564560"/>
    <w:rsid w:val="005714AA"/>
    <w:rsid w:val="00573B75"/>
    <w:rsid w:val="005850AF"/>
    <w:rsid w:val="00587C2D"/>
    <w:rsid w:val="005A1ED6"/>
    <w:rsid w:val="005A2783"/>
    <w:rsid w:val="005A39F7"/>
    <w:rsid w:val="005A48E7"/>
    <w:rsid w:val="005B6314"/>
    <w:rsid w:val="005C0BFF"/>
    <w:rsid w:val="005C2AB4"/>
    <w:rsid w:val="005C5C89"/>
    <w:rsid w:val="005C5EA9"/>
    <w:rsid w:val="005C6E20"/>
    <w:rsid w:val="005C77F0"/>
    <w:rsid w:val="005D5566"/>
    <w:rsid w:val="005E49FF"/>
    <w:rsid w:val="005F6F1B"/>
    <w:rsid w:val="005F79C6"/>
    <w:rsid w:val="00604C3F"/>
    <w:rsid w:val="006171D1"/>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87CB6"/>
    <w:rsid w:val="0069111B"/>
    <w:rsid w:val="0069227C"/>
    <w:rsid w:val="00692BEE"/>
    <w:rsid w:val="00692EC7"/>
    <w:rsid w:val="00695047"/>
    <w:rsid w:val="00696702"/>
    <w:rsid w:val="006A0D11"/>
    <w:rsid w:val="006A658D"/>
    <w:rsid w:val="006A707C"/>
    <w:rsid w:val="006B28E3"/>
    <w:rsid w:val="006B3B4A"/>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1FB"/>
    <w:rsid w:val="00706830"/>
    <w:rsid w:val="00706CB6"/>
    <w:rsid w:val="00712A81"/>
    <w:rsid w:val="00716ECC"/>
    <w:rsid w:val="007207D0"/>
    <w:rsid w:val="00727084"/>
    <w:rsid w:val="007368AF"/>
    <w:rsid w:val="00737932"/>
    <w:rsid w:val="00737F7B"/>
    <w:rsid w:val="00743232"/>
    <w:rsid w:val="0075478F"/>
    <w:rsid w:val="00755761"/>
    <w:rsid w:val="00764A3D"/>
    <w:rsid w:val="00764BDC"/>
    <w:rsid w:val="0076572D"/>
    <w:rsid w:val="007707E2"/>
    <w:rsid w:val="0077668D"/>
    <w:rsid w:val="0077767B"/>
    <w:rsid w:val="0078339D"/>
    <w:rsid w:val="00787016"/>
    <w:rsid w:val="007915BE"/>
    <w:rsid w:val="00793CC9"/>
    <w:rsid w:val="00793EBA"/>
    <w:rsid w:val="00794768"/>
    <w:rsid w:val="00797A61"/>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3B92"/>
    <w:rsid w:val="008F0BA9"/>
    <w:rsid w:val="008F378B"/>
    <w:rsid w:val="00902221"/>
    <w:rsid w:val="009029B5"/>
    <w:rsid w:val="009036EE"/>
    <w:rsid w:val="00904F4D"/>
    <w:rsid w:val="00906B8C"/>
    <w:rsid w:val="00915C4F"/>
    <w:rsid w:val="00915CC8"/>
    <w:rsid w:val="0093416C"/>
    <w:rsid w:val="00945C9E"/>
    <w:rsid w:val="00951860"/>
    <w:rsid w:val="009563B7"/>
    <w:rsid w:val="0096738E"/>
    <w:rsid w:val="00975B77"/>
    <w:rsid w:val="009862BD"/>
    <w:rsid w:val="0099054F"/>
    <w:rsid w:val="00991D75"/>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106C0"/>
    <w:rsid w:val="00A22E9B"/>
    <w:rsid w:val="00A243AE"/>
    <w:rsid w:val="00A24C0F"/>
    <w:rsid w:val="00A27313"/>
    <w:rsid w:val="00A30F66"/>
    <w:rsid w:val="00A36BD3"/>
    <w:rsid w:val="00A37B17"/>
    <w:rsid w:val="00A52A51"/>
    <w:rsid w:val="00A54113"/>
    <w:rsid w:val="00A579D9"/>
    <w:rsid w:val="00A6025E"/>
    <w:rsid w:val="00A63E8D"/>
    <w:rsid w:val="00A7368F"/>
    <w:rsid w:val="00A80A7A"/>
    <w:rsid w:val="00A82C7E"/>
    <w:rsid w:val="00A84060"/>
    <w:rsid w:val="00A85155"/>
    <w:rsid w:val="00A91843"/>
    <w:rsid w:val="00A9307C"/>
    <w:rsid w:val="00A9395D"/>
    <w:rsid w:val="00A94EEC"/>
    <w:rsid w:val="00A96706"/>
    <w:rsid w:val="00AA3D2C"/>
    <w:rsid w:val="00AA724D"/>
    <w:rsid w:val="00AA76BF"/>
    <w:rsid w:val="00AB5D95"/>
    <w:rsid w:val="00AB6C33"/>
    <w:rsid w:val="00AD097C"/>
    <w:rsid w:val="00AD13FA"/>
    <w:rsid w:val="00AD3B71"/>
    <w:rsid w:val="00AD7406"/>
    <w:rsid w:val="00AE3608"/>
    <w:rsid w:val="00AE43CB"/>
    <w:rsid w:val="00AF71CD"/>
    <w:rsid w:val="00B0067B"/>
    <w:rsid w:val="00B01329"/>
    <w:rsid w:val="00B028B9"/>
    <w:rsid w:val="00B11BF3"/>
    <w:rsid w:val="00B12BE4"/>
    <w:rsid w:val="00B22844"/>
    <w:rsid w:val="00B229CD"/>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BC7"/>
    <w:rsid w:val="00BC7E64"/>
    <w:rsid w:val="00BD6A3E"/>
    <w:rsid w:val="00BD71C9"/>
    <w:rsid w:val="00BE0B5F"/>
    <w:rsid w:val="00BE1CDC"/>
    <w:rsid w:val="00BE308D"/>
    <w:rsid w:val="00BE3447"/>
    <w:rsid w:val="00BF4FA1"/>
    <w:rsid w:val="00BF7FE5"/>
    <w:rsid w:val="00C04877"/>
    <w:rsid w:val="00C10933"/>
    <w:rsid w:val="00C24674"/>
    <w:rsid w:val="00C25855"/>
    <w:rsid w:val="00C261A5"/>
    <w:rsid w:val="00C2738B"/>
    <w:rsid w:val="00C47B8C"/>
    <w:rsid w:val="00C50C55"/>
    <w:rsid w:val="00C50DEE"/>
    <w:rsid w:val="00C51AFC"/>
    <w:rsid w:val="00C533E1"/>
    <w:rsid w:val="00C53438"/>
    <w:rsid w:val="00C53A71"/>
    <w:rsid w:val="00C546AF"/>
    <w:rsid w:val="00C555CF"/>
    <w:rsid w:val="00C55918"/>
    <w:rsid w:val="00C67871"/>
    <w:rsid w:val="00C70B07"/>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2A25"/>
    <w:rsid w:val="00CF3396"/>
    <w:rsid w:val="00CF4003"/>
    <w:rsid w:val="00CF47E6"/>
    <w:rsid w:val="00CF7B98"/>
    <w:rsid w:val="00D00D02"/>
    <w:rsid w:val="00D028E9"/>
    <w:rsid w:val="00D0340B"/>
    <w:rsid w:val="00D04947"/>
    <w:rsid w:val="00D07F10"/>
    <w:rsid w:val="00D104F6"/>
    <w:rsid w:val="00D202CB"/>
    <w:rsid w:val="00D22D09"/>
    <w:rsid w:val="00D24211"/>
    <w:rsid w:val="00D30D04"/>
    <w:rsid w:val="00D314B5"/>
    <w:rsid w:val="00D40D80"/>
    <w:rsid w:val="00D4789F"/>
    <w:rsid w:val="00D54A2B"/>
    <w:rsid w:val="00D56AB9"/>
    <w:rsid w:val="00D64D0A"/>
    <w:rsid w:val="00D65C47"/>
    <w:rsid w:val="00D67F7F"/>
    <w:rsid w:val="00D708AE"/>
    <w:rsid w:val="00D70EE7"/>
    <w:rsid w:val="00D71460"/>
    <w:rsid w:val="00D776DB"/>
    <w:rsid w:val="00D81305"/>
    <w:rsid w:val="00D8305F"/>
    <w:rsid w:val="00D842D1"/>
    <w:rsid w:val="00D8432B"/>
    <w:rsid w:val="00D84F8F"/>
    <w:rsid w:val="00D920A7"/>
    <w:rsid w:val="00D93532"/>
    <w:rsid w:val="00D9362C"/>
    <w:rsid w:val="00D9382A"/>
    <w:rsid w:val="00D968F9"/>
    <w:rsid w:val="00D9696F"/>
    <w:rsid w:val="00D96C48"/>
    <w:rsid w:val="00D9718D"/>
    <w:rsid w:val="00DB7A6D"/>
    <w:rsid w:val="00DC33D0"/>
    <w:rsid w:val="00DC434F"/>
    <w:rsid w:val="00DC76EC"/>
    <w:rsid w:val="00DE076C"/>
    <w:rsid w:val="00DE3630"/>
    <w:rsid w:val="00DF256E"/>
    <w:rsid w:val="00DF25A2"/>
    <w:rsid w:val="00DF35BC"/>
    <w:rsid w:val="00DF3681"/>
    <w:rsid w:val="00DF3E8E"/>
    <w:rsid w:val="00DF5934"/>
    <w:rsid w:val="00DF5FCE"/>
    <w:rsid w:val="00DF7C40"/>
    <w:rsid w:val="00E000FC"/>
    <w:rsid w:val="00E023C1"/>
    <w:rsid w:val="00E023C6"/>
    <w:rsid w:val="00E054D3"/>
    <w:rsid w:val="00E145A6"/>
    <w:rsid w:val="00E1544B"/>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95BED"/>
    <w:rsid w:val="00EA0F60"/>
    <w:rsid w:val="00EA1E39"/>
    <w:rsid w:val="00EA4339"/>
    <w:rsid w:val="00EA4B2A"/>
    <w:rsid w:val="00EA7FC9"/>
    <w:rsid w:val="00EB2539"/>
    <w:rsid w:val="00EB5B43"/>
    <w:rsid w:val="00EB6EBB"/>
    <w:rsid w:val="00EB75EE"/>
    <w:rsid w:val="00EC1504"/>
    <w:rsid w:val="00EC39BA"/>
    <w:rsid w:val="00EC4E4C"/>
    <w:rsid w:val="00EC5F89"/>
    <w:rsid w:val="00EC6EF6"/>
    <w:rsid w:val="00EE2607"/>
    <w:rsid w:val="00EE7C40"/>
    <w:rsid w:val="00EF2BF0"/>
    <w:rsid w:val="00EF7020"/>
    <w:rsid w:val="00F05439"/>
    <w:rsid w:val="00F05A57"/>
    <w:rsid w:val="00F07C59"/>
    <w:rsid w:val="00F14B04"/>
    <w:rsid w:val="00F15B78"/>
    <w:rsid w:val="00F16CB4"/>
    <w:rsid w:val="00F22E62"/>
    <w:rsid w:val="00F27A18"/>
    <w:rsid w:val="00F30258"/>
    <w:rsid w:val="00F454FF"/>
    <w:rsid w:val="00F46FC7"/>
    <w:rsid w:val="00F50ABD"/>
    <w:rsid w:val="00F51C49"/>
    <w:rsid w:val="00F52D25"/>
    <w:rsid w:val="00F5772A"/>
    <w:rsid w:val="00F6106F"/>
    <w:rsid w:val="00F621D5"/>
    <w:rsid w:val="00F64B6E"/>
    <w:rsid w:val="00F70630"/>
    <w:rsid w:val="00F74A97"/>
    <w:rsid w:val="00F7633A"/>
    <w:rsid w:val="00F77CDD"/>
    <w:rsid w:val="00F83921"/>
    <w:rsid w:val="00F85200"/>
    <w:rsid w:val="00F91253"/>
    <w:rsid w:val="00F91258"/>
    <w:rsid w:val="00F9631D"/>
    <w:rsid w:val="00F97BED"/>
    <w:rsid w:val="00FA5B86"/>
    <w:rsid w:val="00FA6E5E"/>
    <w:rsid w:val="00FB09AF"/>
    <w:rsid w:val="00FB38C7"/>
    <w:rsid w:val="00FB54FD"/>
    <w:rsid w:val="00FC47BE"/>
    <w:rsid w:val="00FC480C"/>
    <w:rsid w:val="00FF350D"/>
    <w:rsid w:val="00FF3B55"/>
    <w:rsid w:val="00FF4DAC"/>
    <w:rsid w:val="01054FA6"/>
    <w:rsid w:val="0179D6AD"/>
    <w:rsid w:val="01B27F5E"/>
    <w:rsid w:val="02C92481"/>
    <w:rsid w:val="0301E2FB"/>
    <w:rsid w:val="0321E808"/>
    <w:rsid w:val="038160CE"/>
    <w:rsid w:val="03F83E77"/>
    <w:rsid w:val="041A7345"/>
    <w:rsid w:val="0493F4BA"/>
    <w:rsid w:val="04B02935"/>
    <w:rsid w:val="052918F0"/>
    <w:rsid w:val="05986FCB"/>
    <w:rsid w:val="05A9D631"/>
    <w:rsid w:val="05AB58B0"/>
    <w:rsid w:val="0600806C"/>
    <w:rsid w:val="066689EF"/>
    <w:rsid w:val="079C50CD"/>
    <w:rsid w:val="07CB9AE7"/>
    <w:rsid w:val="08AB0DBA"/>
    <w:rsid w:val="0929C3A2"/>
    <w:rsid w:val="0946A39F"/>
    <w:rsid w:val="0ACF3E67"/>
    <w:rsid w:val="0B5BDD00"/>
    <w:rsid w:val="0B9D36C2"/>
    <w:rsid w:val="0BCC1BAE"/>
    <w:rsid w:val="0BF102F5"/>
    <w:rsid w:val="0C151B43"/>
    <w:rsid w:val="0D151193"/>
    <w:rsid w:val="0D20FEFF"/>
    <w:rsid w:val="0D4D49EA"/>
    <w:rsid w:val="0D766743"/>
    <w:rsid w:val="0DA5DA96"/>
    <w:rsid w:val="0DF2CDA5"/>
    <w:rsid w:val="0E14ADF6"/>
    <w:rsid w:val="0E223F71"/>
    <w:rsid w:val="0E46EF99"/>
    <w:rsid w:val="0EE3805B"/>
    <w:rsid w:val="0F527CA9"/>
    <w:rsid w:val="0FF3ED29"/>
    <w:rsid w:val="101A5ADB"/>
    <w:rsid w:val="1107E51D"/>
    <w:rsid w:val="114236F4"/>
    <w:rsid w:val="12C38126"/>
    <w:rsid w:val="13273A50"/>
    <w:rsid w:val="1339EAC8"/>
    <w:rsid w:val="1354A97C"/>
    <w:rsid w:val="137639BC"/>
    <w:rsid w:val="144498A7"/>
    <w:rsid w:val="14651617"/>
    <w:rsid w:val="15440786"/>
    <w:rsid w:val="159EE8EA"/>
    <w:rsid w:val="16747AA2"/>
    <w:rsid w:val="171606E3"/>
    <w:rsid w:val="171798FB"/>
    <w:rsid w:val="1746F22D"/>
    <w:rsid w:val="18139439"/>
    <w:rsid w:val="184DB50E"/>
    <w:rsid w:val="18B73C52"/>
    <w:rsid w:val="19B850AD"/>
    <w:rsid w:val="19FE85FC"/>
    <w:rsid w:val="1AC978F3"/>
    <w:rsid w:val="1AF08A27"/>
    <w:rsid w:val="1BC1C792"/>
    <w:rsid w:val="1BC83553"/>
    <w:rsid w:val="1BE3412C"/>
    <w:rsid w:val="1BEA52C6"/>
    <w:rsid w:val="1C9B0255"/>
    <w:rsid w:val="1CEC6ACE"/>
    <w:rsid w:val="1D045089"/>
    <w:rsid w:val="1D3D883A"/>
    <w:rsid w:val="1D83C02E"/>
    <w:rsid w:val="1F7AD620"/>
    <w:rsid w:val="21575CEB"/>
    <w:rsid w:val="21889094"/>
    <w:rsid w:val="220D1F9E"/>
    <w:rsid w:val="22CE2EA9"/>
    <w:rsid w:val="22ECB777"/>
    <w:rsid w:val="2317CA89"/>
    <w:rsid w:val="24D5A154"/>
    <w:rsid w:val="24EC863A"/>
    <w:rsid w:val="254E3DC2"/>
    <w:rsid w:val="2553D500"/>
    <w:rsid w:val="25703226"/>
    <w:rsid w:val="25B81CAC"/>
    <w:rsid w:val="25C35D9D"/>
    <w:rsid w:val="25D92AB0"/>
    <w:rsid w:val="2605CF6B"/>
    <w:rsid w:val="2631B90F"/>
    <w:rsid w:val="266A161C"/>
    <w:rsid w:val="2673C0B6"/>
    <w:rsid w:val="2689F725"/>
    <w:rsid w:val="2788E61D"/>
    <w:rsid w:val="27A7A221"/>
    <w:rsid w:val="28190E63"/>
    <w:rsid w:val="29229667"/>
    <w:rsid w:val="29238017"/>
    <w:rsid w:val="292674DC"/>
    <w:rsid w:val="29E3E4C5"/>
    <w:rsid w:val="29EA1D4F"/>
    <w:rsid w:val="2A29459A"/>
    <w:rsid w:val="2A41C3B0"/>
    <w:rsid w:val="2AA304E7"/>
    <w:rsid w:val="2AF39E3D"/>
    <w:rsid w:val="2B38029B"/>
    <w:rsid w:val="2B3FE3DD"/>
    <w:rsid w:val="2B8FE718"/>
    <w:rsid w:val="2C452602"/>
    <w:rsid w:val="2C6113A9"/>
    <w:rsid w:val="2CBFEB8B"/>
    <w:rsid w:val="2CCFB189"/>
    <w:rsid w:val="2EDE186B"/>
    <w:rsid w:val="2F566435"/>
    <w:rsid w:val="2FBBE30A"/>
    <w:rsid w:val="307F420D"/>
    <w:rsid w:val="30ECABC5"/>
    <w:rsid w:val="317D3FAB"/>
    <w:rsid w:val="321E9AB2"/>
    <w:rsid w:val="323C4505"/>
    <w:rsid w:val="3323A729"/>
    <w:rsid w:val="3442C50E"/>
    <w:rsid w:val="3509A6CC"/>
    <w:rsid w:val="35C03D03"/>
    <w:rsid w:val="36F04E3F"/>
    <w:rsid w:val="372E15F6"/>
    <w:rsid w:val="3742D3BE"/>
    <w:rsid w:val="3948B54F"/>
    <w:rsid w:val="39C16DC6"/>
    <w:rsid w:val="3B5E2013"/>
    <w:rsid w:val="3BE3274B"/>
    <w:rsid w:val="3C115E16"/>
    <w:rsid w:val="3C5B883D"/>
    <w:rsid w:val="3C6BA4E3"/>
    <w:rsid w:val="3D139C9E"/>
    <w:rsid w:val="3D7CCF28"/>
    <w:rsid w:val="3DC1C6B1"/>
    <w:rsid w:val="3DC31973"/>
    <w:rsid w:val="3E92091F"/>
    <w:rsid w:val="3EFD2EF6"/>
    <w:rsid w:val="3F401157"/>
    <w:rsid w:val="3FA17B68"/>
    <w:rsid w:val="40148EF6"/>
    <w:rsid w:val="402DD980"/>
    <w:rsid w:val="403D09E2"/>
    <w:rsid w:val="409D7011"/>
    <w:rsid w:val="40FDF886"/>
    <w:rsid w:val="41B59581"/>
    <w:rsid w:val="42394072"/>
    <w:rsid w:val="42B7ACF8"/>
    <w:rsid w:val="4379FF95"/>
    <w:rsid w:val="4578361C"/>
    <w:rsid w:val="47B1E96A"/>
    <w:rsid w:val="48D768C2"/>
    <w:rsid w:val="48F8AEFA"/>
    <w:rsid w:val="490627EF"/>
    <w:rsid w:val="4A0DD7EE"/>
    <w:rsid w:val="4A17B57B"/>
    <w:rsid w:val="4A9B0F6B"/>
    <w:rsid w:val="4CB3C935"/>
    <w:rsid w:val="4CDAAAF7"/>
    <w:rsid w:val="4D302BFB"/>
    <w:rsid w:val="4E519E76"/>
    <w:rsid w:val="4F1FB100"/>
    <w:rsid w:val="4F2E7B7F"/>
    <w:rsid w:val="4FEDE6D8"/>
    <w:rsid w:val="50490596"/>
    <w:rsid w:val="5093C805"/>
    <w:rsid w:val="5093D420"/>
    <w:rsid w:val="50CFD00C"/>
    <w:rsid w:val="515316EC"/>
    <w:rsid w:val="52099F03"/>
    <w:rsid w:val="5291D504"/>
    <w:rsid w:val="5295A529"/>
    <w:rsid w:val="52FFA0C0"/>
    <w:rsid w:val="5343272F"/>
    <w:rsid w:val="5428C954"/>
    <w:rsid w:val="55A3378A"/>
    <w:rsid w:val="561B6C95"/>
    <w:rsid w:val="564BBF82"/>
    <w:rsid w:val="56CA98CA"/>
    <w:rsid w:val="56DC2302"/>
    <w:rsid w:val="570C89E1"/>
    <w:rsid w:val="57EBC5E7"/>
    <w:rsid w:val="58675013"/>
    <w:rsid w:val="58690B6E"/>
    <w:rsid w:val="589C2441"/>
    <w:rsid w:val="58C7F40C"/>
    <w:rsid w:val="5A3D648C"/>
    <w:rsid w:val="5B4634EE"/>
    <w:rsid w:val="5BFD1320"/>
    <w:rsid w:val="5C49047B"/>
    <w:rsid w:val="5C8A9BE1"/>
    <w:rsid w:val="5CA94B98"/>
    <w:rsid w:val="5F0E3F57"/>
    <w:rsid w:val="5FDF69A5"/>
    <w:rsid w:val="5FE00A00"/>
    <w:rsid w:val="60D634D6"/>
    <w:rsid w:val="61EB31AA"/>
    <w:rsid w:val="636E0866"/>
    <w:rsid w:val="64F0B49C"/>
    <w:rsid w:val="64F85724"/>
    <w:rsid w:val="6576FA20"/>
    <w:rsid w:val="65A3D392"/>
    <w:rsid w:val="65B6F054"/>
    <w:rsid w:val="673373A0"/>
    <w:rsid w:val="67994EE7"/>
    <w:rsid w:val="67AF9CA5"/>
    <w:rsid w:val="68863FC3"/>
    <w:rsid w:val="68F15D02"/>
    <w:rsid w:val="6A276B21"/>
    <w:rsid w:val="6A40516D"/>
    <w:rsid w:val="6BBB4AFC"/>
    <w:rsid w:val="6C0B6E30"/>
    <w:rsid w:val="6CA22CE4"/>
    <w:rsid w:val="6CE874AB"/>
    <w:rsid w:val="6D295C59"/>
    <w:rsid w:val="6D89654B"/>
    <w:rsid w:val="6DE270BB"/>
    <w:rsid w:val="7174B232"/>
    <w:rsid w:val="717A0C25"/>
    <w:rsid w:val="71C2638B"/>
    <w:rsid w:val="71EEF20E"/>
    <w:rsid w:val="72564D10"/>
    <w:rsid w:val="7284F010"/>
    <w:rsid w:val="7286A385"/>
    <w:rsid w:val="72AE38F8"/>
    <w:rsid w:val="72BF8D6A"/>
    <w:rsid w:val="737A475C"/>
    <w:rsid w:val="73A86BC5"/>
    <w:rsid w:val="73E3E95A"/>
    <w:rsid w:val="73FA99DC"/>
    <w:rsid w:val="7401DA9C"/>
    <w:rsid w:val="743A3E4B"/>
    <w:rsid w:val="74D750C7"/>
    <w:rsid w:val="75C2D888"/>
    <w:rsid w:val="766F5DB2"/>
    <w:rsid w:val="7695D4AE"/>
    <w:rsid w:val="774C5DCF"/>
    <w:rsid w:val="77D23170"/>
    <w:rsid w:val="785FAEA3"/>
    <w:rsid w:val="786D2299"/>
    <w:rsid w:val="7969B263"/>
    <w:rsid w:val="7982C1AB"/>
    <w:rsid w:val="7A088E81"/>
    <w:rsid w:val="7AD141C9"/>
    <w:rsid w:val="7AD6B9D5"/>
    <w:rsid w:val="7B06A431"/>
    <w:rsid w:val="7B19035C"/>
    <w:rsid w:val="7BC5800A"/>
    <w:rsid w:val="7CA5EC17"/>
    <w:rsid w:val="7CABDB29"/>
    <w:rsid w:val="7CF180B6"/>
    <w:rsid w:val="7D8CCAF2"/>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67034380-4B04-43B3-969D-CF8955FC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00814011">
      <w:bodyDiv w:val="1"/>
      <w:marLeft w:val="0"/>
      <w:marRight w:val="0"/>
      <w:marTop w:val="0"/>
      <w:marBottom w:val="0"/>
      <w:divBdr>
        <w:top w:val="none" w:sz="0" w:space="0" w:color="auto"/>
        <w:left w:val="none" w:sz="0" w:space="0" w:color="auto"/>
        <w:bottom w:val="none" w:sz="0" w:space="0" w:color="auto"/>
        <w:right w:val="none" w:sz="0" w:space="0" w:color="auto"/>
      </w:divBdr>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10349961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598367084">
              <w:marLeft w:val="0"/>
              <w:marRight w:val="0"/>
              <w:marTop w:val="0"/>
              <w:marBottom w:val="0"/>
              <w:divBdr>
                <w:top w:val="none" w:sz="0" w:space="0" w:color="auto"/>
                <w:left w:val="none" w:sz="0" w:space="0" w:color="auto"/>
                <w:bottom w:val="none" w:sz="0" w:space="0" w:color="auto"/>
                <w:right w:val="none" w:sz="0" w:space="0" w:color="auto"/>
              </w:divBdr>
            </w:div>
            <w:div w:id="1045107387">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84497225">
              <w:marLeft w:val="0"/>
              <w:marRight w:val="0"/>
              <w:marTop w:val="0"/>
              <w:marBottom w:val="0"/>
              <w:divBdr>
                <w:top w:val="none" w:sz="0" w:space="0" w:color="auto"/>
                <w:left w:val="none" w:sz="0" w:space="0" w:color="auto"/>
                <w:bottom w:val="none" w:sz="0" w:space="0" w:color="auto"/>
                <w:right w:val="none" w:sz="0" w:space="0" w:color="auto"/>
              </w:divBdr>
            </w:div>
            <w:div w:id="154495851">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1037820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332296585">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29308997">
              <w:marLeft w:val="0"/>
              <w:marRight w:val="0"/>
              <w:marTop w:val="0"/>
              <w:marBottom w:val="0"/>
              <w:divBdr>
                <w:top w:val="none" w:sz="0" w:space="0" w:color="auto"/>
                <w:left w:val="none" w:sz="0" w:space="0" w:color="auto"/>
                <w:bottom w:val="none" w:sz="0" w:space="0" w:color="auto"/>
                <w:right w:val="none" w:sz="0" w:space="0" w:color="auto"/>
              </w:divBdr>
            </w:div>
            <w:div w:id="157767476">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270549354">
              <w:marLeft w:val="0"/>
              <w:marRight w:val="0"/>
              <w:marTop w:val="0"/>
              <w:marBottom w:val="0"/>
              <w:divBdr>
                <w:top w:val="none" w:sz="0" w:space="0" w:color="auto"/>
                <w:left w:val="none" w:sz="0" w:space="0" w:color="auto"/>
                <w:bottom w:val="none" w:sz="0" w:space="0" w:color="auto"/>
                <w:right w:val="none" w:sz="0" w:space="0" w:color="auto"/>
              </w:divBdr>
            </w:div>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47DBC3C1-F74E-4E55-8207-4212D0C88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5.xml><?xml version="1.0" encoding="utf-8"?>
<ds:datastoreItem xmlns:ds="http://schemas.openxmlformats.org/officeDocument/2006/customXml" ds:itemID="{E1EF37DF-6A12-47DC-A52C-CC9BCE70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10451</Words>
  <Characters>62708</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73013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dc:description/>
  <cp:lastModifiedBy>Zientara Martyna</cp:lastModifiedBy>
  <cp:revision>45</cp:revision>
  <cp:lastPrinted>2024-06-17T05:12:00Z</cp:lastPrinted>
  <dcterms:created xsi:type="dcterms:W3CDTF">2024-05-13T07:32:00Z</dcterms:created>
  <dcterms:modified xsi:type="dcterms:W3CDTF">2024-06-17T05:12:00Z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